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CRC/C/129/Add.7</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25 October 2005</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ARABIC AND ENGLISH</w:t>
      </w:r>
    </w:p>
    <w:p w:rsidR="00000000" w:rsidRDefault="00000000">
      <w:pPr>
        <w:spacing w:before="480" w:line="380" w:lineRule="exact"/>
        <w:jc w:val="center"/>
        <w:rPr>
          <w:b/>
          <w:bCs/>
          <w:sz w:val="36"/>
          <w:szCs w:val="36"/>
          <w:rtl/>
          <w:lang w:eastAsia="en-US"/>
        </w:rPr>
      </w:pPr>
    </w:p>
    <w:p w:rsidR="00000000" w:rsidRDefault="00000000">
      <w:pPr>
        <w:spacing w:before="480" w:line="380" w:lineRule="exact"/>
        <w:jc w:val="center"/>
        <w:rPr>
          <w:b/>
          <w:bCs/>
          <w:sz w:val="36"/>
          <w:szCs w:val="36"/>
          <w:rtl/>
          <w:lang w:eastAsia="en-US"/>
        </w:rPr>
      </w:pPr>
      <w:r>
        <w:rPr>
          <w:rFonts w:hint="cs"/>
          <w:b/>
          <w:bCs/>
          <w:sz w:val="36"/>
          <w:szCs w:val="36"/>
          <w:rtl/>
          <w:lang w:eastAsia="en-US"/>
        </w:rPr>
        <w:t>لجنة حقوق الطفل</w:t>
      </w:r>
    </w:p>
    <w:p w:rsidR="00000000" w:rsidRDefault="00000000">
      <w:pPr>
        <w:spacing w:before="0" w:line="380" w:lineRule="exact"/>
        <w:jc w:val="center"/>
        <w:rPr>
          <w:b/>
          <w:bCs/>
          <w:sz w:val="36"/>
          <w:szCs w:val="36"/>
          <w:rtl/>
          <w:lang w:eastAsia="en-US"/>
        </w:rPr>
      </w:pPr>
      <w:r>
        <w:rPr>
          <w:rFonts w:hint="cs"/>
          <w:b/>
          <w:bCs/>
          <w:sz w:val="36"/>
          <w:szCs w:val="36"/>
          <w:rtl/>
          <w:lang w:eastAsia="en-US"/>
        </w:rPr>
        <w:t>النظر في التقارير المقدمة من الدول الأطراف</w:t>
      </w:r>
      <w:r>
        <w:rPr>
          <w:b/>
          <w:bCs/>
          <w:sz w:val="36"/>
          <w:szCs w:val="36"/>
          <w:rtl/>
          <w:lang w:eastAsia="en-US"/>
        </w:rPr>
        <w:br/>
      </w:r>
      <w:r>
        <w:rPr>
          <w:rFonts w:hint="cs"/>
          <w:b/>
          <w:bCs/>
          <w:sz w:val="36"/>
          <w:szCs w:val="36"/>
          <w:rtl/>
          <w:lang w:eastAsia="en-US"/>
        </w:rPr>
        <w:t>بموجب المادة 44 من الاتفاقية</w:t>
      </w:r>
    </w:p>
    <w:p w:rsidR="00000000" w:rsidRDefault="00000000">
      <w:pPr>
        <w:spacing w:before="0" w:line="380" w:lineRule="exact"/>
        <w:jc w:val="center"/>
        <w:rPr>
          <w:rFonts w:hint="cs"/>
          <w:b/>
          <w:bCs/>
          <w:rtl/>
          <w:lang w:eastAsia="en-US"/>
        </w:rPr>
      </w:pPr>
      <w:r>
        <w:rPr>
          <w:rFonts w:hint="cs"/>
          <w:b/>
          <w:bCs/>
          <w:rtl/>
          <w:lang w:eastAsia="en-US"/>
        </w:rPr>
        <w:t>التقارير الدورية الثالثة للدول الأطراف المستحقة التقديم في 2003</w:t>
      </w:r>
    </w:p>
    <w:p w:rsidR="00000000" w:rsidRDefault="00000000">
      <w:pPr>
        <w:spacing w:before="0" w:line="380" w:lineRule="exact"/>
        <w:jc w:val="center"/>
        <w:rPr>
          <w:rFonts w:hint="cs"/>
          <w:b/>
          <w:bCs/>
          <w:rtl/>
          <w:lang w:eastAsia="en-US"/>
        </w:rPr>
      </w:pPr>
      <w:r>
        <w:rPr>
          <w:rFonts w:hint="cs"/>
          <w:b/>
          <w:bCs/>
          <w:sz w:val="36"/>
          <w:szCs w:val="36"/>
          <w:rtl/>
          <w:lang w:eastAsia="en-US"/>
        </w:rPr>
        <w:t>لبنان</w:t>
      </w:r>
      <w:r>
        <w:rPr>
          <w:rStyle w:val="FootnoteReference"/>
          <w:b/>
          <w:vertAlign w:val="baseline"/>
          <w:rtl/>
          <w:lang w:eastAsia="en-US"/>
        </w:rPr>
        <w:footnoteReference w:customMarkFollows="1" w:id="1"/>
        <w:t>*</w:t>
      </w:r>
      <w:r>
        <w:rPr>
          <w:rFonts w:hint="cs"/>
          <w:b/>
          <w:bCs/>
          <w:rtl/>
          <w:lang w:eastAsia="en-US"/>
        </w:rPr>
        <w:t xml:space="preserve"> </w:t>
      </w:r>
      <w:r>
        <w:rPr>
          <w:rStyle w:val="FootnoteReference"/>
          <w:b/>
          <w:vertAlign w:val="baseline"/>
          <w:rtl/>
          <w:lang w:eastAsia="en-US"/>
        </w:rPr>
        <w:footnoteReference w:customMarkFollows="1" w:id="2"/>
        <w:t>**</w:t>
      </w:r>
    </w:p>
    <w:p w:rsidR="00000000" w:rsidRDefault="00000000">
      <w:pPr>
        <w:spacing w:before="0" w:line="380" w:lineRule="exact"/>
        <w:jc w:val="right"/>
        <w:rPr>
          <w:rFonts w:hint="cs"/>
          <w:rtl/>
          <w:lang w:eastAsia="en-US"/>
        </w:rPr>
      </w:pPr>
      <w:r>
        <w:rPr>
          <w:szCs w:val="22"/>
          <w:lang w:eastAsia="en-US"/>
        </w:rPr>
        <w:t>]</w:t>
      </w:r>
      <w:r>
        <w:rPr>
          <w:rFonts w:hint="cs"/>
          <w:rtl/>
          <w:lang w:eastAsia="en-US"/>
        </w:rPr>
        <w:t>15 تشرين الثاني/نوفمبر 2004]</w:t>
      </w:r>
    </w:p>
    <w:p w:rsidR="00000000" w:rsidRDefault="00000000">
      <w:pPr>
        <w:spacing w:before="0" w:after="120" w:line="340" w:lineRule="exact"/>
        <w:jc w:val="center"/>
        <w:rPr>
          <w:b/>
          <w:bCs/>
          <w:szCs w:val="28"/>
          <w:rtl/>
          <w:lang w:eastAsia="en-US"/>
        </w:rPr>
      </w:pPr>
      <w:r>
        <w:rPr>
          <w:rtl/>
          <w:lang w:eastAsia="en-US"/>
        </w:rPr>
        <w:br w:type="page"/>
      </w:r>
      <w:r>
        <w:rPr>
          <w:b/>
          <w:bCs/>
          <w:sz w:val="36"/>
          <w:szCs w:val="36"/>
          <w:rtl/>
          <w:lang w:eastAsia="en-US"/>
        </w:rPr>
        <w:t>المحتويات</w:t>
      </w:r>
    </w:p>
    <w:p w:rsidR="00000000" w:rsidRDefault="00000000">
      <w:pPr>
        <w:tabs>
          <w:tab w:val="left" w:pos="7194"/>
          <w:tab w:val="right" w:pos="9354"/>
        </w:tabs>
        <w:spacing w:before="0" w:after="120" w:line="340" w:lineRule="exact"/>
        <w:jc w:val="both"/>
        <w:rPr>
          <w:rtl/>
          <w:lang w:eastAsia="en-US"/>
        </w:rPr>
      </w:pPr>
      <w:r>
        <w:rPr>
          <w:rFonts w:hint="cs"/>
          <w:i/>
          <w:iCs/>
          <w:rtl/>
          <w:lang w:eastAsia="en-US"/>
        </w:rPr>
        <w:t>الفصل</w:t>
      </w:r>
      <w:r>
        <w:rPr>
          <w:rtl/>
          <w:lang w:eastAsia="en-US"/>
        </w:rPr>
        <w:tab/>
      </w:r>
      <w:r>
        <w:rPr>
          <w:i/>
          <w:iCs/>
          <w:rtl/>
          <w:lang w:eastAsia="en-US"/>
        </w:rPr>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822"/>
          <w:tab w:val="left" w:pos="1389"/>
          <w:tab w:val="left" w:pos="1956"/>
          <w:tab w:val="left" w:leader="dot" w:pos="7014"/>
          <w:tab w:val="left" w:pos="7371"/>
          <w:tab w:val="center" w:pos="9043"/>
        </w:tabs>
        <w:spacing w:before="0" w:after="120" w:line="340" w:lineRule="exact"/>
        <w:jc w:val="both"/>
        <w:rPr>
          <w:rFonts w:hint="cs"/>
          <w:rtl/>
          <w:lang w:eastAsia="en-US"/>
        </w:rPr>
      </w:pPr>
      <w:r>
        <w:rPr>
          <w:rFonts w:hint="cs"/>
          <w:sz w:val="32"/>
          <w:rtl/>
          <w:lang w:eastAsia="en-US"/>
        </w:rPr>
        <w:t>الأول -</w:t>
      </w:r>
      <w:r>
        <w:rPr>
          <w:rFonts w:hint="cs"/>
          <w:sz w:val="32"/>
          <w:rtl/>
          <w:lang w:eastAsia="en-US"/>
        </w:rPr>
        <w:tab/>
        <w:t>تدابير عامة للتنفيذ</w:t>
      </w:r>
      <w:r>
        <w:rPr>
          <w:rFonts w:hint="cs"/>
          <w:rtl/>
          <w:lang w:eastAsia="en-US"/>
        </w:rPr>
        <w:tab/>
      </w:r>
      <w:r>
        <w:rPr>
          <w:rFonts w:hint="cs"/>
          <w:rtl/>
          <w:lang w:eastAsia="en-US"/>
        </w:rPr>
        <w:tab/>
        <w:t>1  -96</w:t>
      </w:r>
      <w:r>
        <w:rPr>
          <w:rFonts w:hint="cs"/>
          <w:rtl/>
          <w:lang w:eastAsia="en-US"/>
        </w:rPr>
        <w:tab/>
        <w:t>11</w:t>
      </w:r>
    </w:p>
    <w:p w:rsidR="00000000" w:rsidRDefault="00000000">
      <w:pPr>
        <w:tabs>
          <w:tab w:val="left" w:pos="822"/>
          <w:tab w:val="left" w:pos="1557"/>
          <w:tab w:val="left" w:pos="1956"/>
          <w:tab w:val="left" w:leader="dot" w:pos="7014"/>
          <w:tab w:val="left" w:pos="7371"/>
          <w:tab w:val="center" w:pos="9043"/>
        </w:tabs>
        <w:spacing w:before="0" w:after="120" w:line="340" w:lineRule="exact"/>
        <w:jc w:val="both"/>
        <w:rPr>
          <w:rFonts w:hint="cs"/>
          <w:rtl/>
          <w:lang w:eastAsia="en-US"/>
        </w:rPr>
      </w:pPr>
      <w:r>
        <w:rPr>
          <w:rFonts w:hint="cs"/>
          <w:rtl/>
          <w:lang w:eastAsia="en-US"/>
        </w:rPr>
        <w:tab/>
        <w:t>1-</w:t>
      </w:r>
      <w:proofErr w:type="spellStart"/>
      <w:r>
        <w:rPr>
          <w:rFonts w:hint="cs"/>
          <w:rtl/>
          <w:lang w:eastAsia="en-US"/>
        </w:rPr>
        <w:t>1</w:t>
      </w:r>
      <w:proofErr w:type="spellEnd"/>
      <w:r>
        <w:rPr>
          <w:rFonts w:hint="cs"/>
          <w:rtl/>
          <w:lang w:eastAsia="en-US"/>
        </w:rPr>
        <w:tab/>
        <w:t>التشريع</w:t>
      </w:r>
      <w:r>
        <w:rPr>
          <w:rFonts w:hint="cs"/>
          <w:rtl/>
          <w:lang w:eastAsia="en-US"/>
        </w:rPr>
        <w:tab/>
      </w:r>
      <w:r>
        <w:rPr>
          <w:rFonts w:hint="cs"/>
          <w:rtl/>
          <w:lang w:eastAsia="en-US"/>
        </w:rPr>
        <w:tab/>
        <w:t>1  -18</w:t>
      </w:r>
      <w:r>
        <w:rPr>
          <w:rFonts w:hint="cs"/>
          <w:rtl/>
          <w:lang w:eastAsia="en-US"/>
        </w:rPr>
        <w:tab/>
        <w:t>11</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1-</w:t>
      </w:r>
      <w:proofErr w:type="spellStart"/>
      <w:r>
        <w:rPr>
          <w:rFonts w:hint="cs"/>
          <w:rtl/>
          <w:lang w:eastAsia="en-US"/>
        </w:rPr>
        <w:t>1</w:t>
      </w:r>
      <w:proofErr w:type="spellEnd"/>
      <w:r>
        <w:rPr>
          <w:rFonts w:hint="cs"/>
          <w:rtl/>
          <w:lang w:eastAsia="en-US"/>
        </w:rPr>
        <w:t>-1</w:t>
      </w:r>
      <w:r>
        <w:rPr>
          <w:rFonts w:hint="cs"/>
          <w:rtl/>
          <w:lang w:eastAsia="en-US"/>
        </w:rPr>
        <w:tab/>
        <w:t>مقدمة</w:t>
      </w:r>
      <w:r>
        <w:rPr>
          <w:rFonts w:hint="cs"/>
          <w:rtl/>
          <w:lang w:eastAsia="en-US"/>
        </w:rPr>
        <w:tab/>
      </w:r>
      <w:r>
        <w:rPr>
          <w:rFonts w:hint="cs"/>
          <w:rtl/>
          <w:lang w:eastAsia="en-US"/>
        </w:rPr>
        <w:tab/>
        <w:t xml:space="preserve">    1</w:t>
      </w:r>
      <w:r>
        <w:rPr>
          <w:rFonts w:hint="cs"/>
          <w:rtl/>
          <w:lang w:eastAsia="en-US"/>
        </w:rPr>
        <w:tab/>
        <w:t>11</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1-</w:t>
      </w:r>
      <w:proofErr w:type="spellStart"/>
      <w:r>
        <w:rPr>
          <w:rFonts w:hint="cs"/>
          <w:rtl/>
          <w:lang w:eastAsia="en-US"/>
        </w:rPr>
        <w:t>1</w:t>
      </w:r>
      <w:proofErr w:type="spellEnd"/>
      <w:r>
        <w:rPr>
          <w:rFonts w:hint="cs"/>
          <w:rtl/>
          <w:lang w:eastAsia="en-US"/>
        </w:rPr>
        <w:t>-2</w:t>
      </w:r>
      <w:r>
        <w:rPr>
          <w:rFonts w:hint="cs"/>
          <w:rtl/>
          <w:lang w:eastAsia="en-US"/>
        </w:rPr>
        <w:tab/>
        <w:t>القوانين والمراسيم والاتفاقيات الدولية</w:t>
      </w:r>
      <w:r>
        <w:rPr>
          <w:rFonts w:hint="cs"/>
          <w:rtl/>
          <w:lang w:eastAsia="en-US"/>
        </w:rPr>
        <w:tab/>
      </w:r>
      <w:r>
        <w:rPr>
          <w:rFonts w:hint="cs"/>
          <w:rtl/>
          <w:lang w:eastAsia="en-US"/>
        </w:rPr>
        <w:tab/>
        <w:t xml:space="preserve">    2</w:t>
      </w:r>
      <w:r>
        <w:rPr>
          <w:rFonts w:hint="cs"/>
          <w:rtl/>
          <w:lang w:eastAsia="en-US"/>
        </w:rPr>
        <w:tab/>
        <w:t>11</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1-</w:t>
      </w:r>
      <w:proofErr w:type="spellStart"/>
      <w:r>
        <w:rPr>
          <w:rFonts w:hint="cs"/>
          <w:rtl/>
          <w:lang w:eastAsia="en-US"/>
        </w:rPr>
        <w:t>1</w:t>
      </w:r>
      <w:proofErr w:type="spellEnd"/>
      <w:r>
        <w:rPr>
          <w:rFonts w:hint="cs"/>
          <w:rtl/>
          <w:lang w:eastAsia="en-US"/>
        </w:rPr>
        <w:t>-3</w:t>
      </w:r>
      <w:r>
        <w:rPr>
          <w:rFonts w:hint="cs"/>
          <w:rtl/>
          <w:lang w:eastAsia="en-US"/>
        </w:rPr>
        <w:tab/>
        <w:t>تحليل الواقع القانوني على ضوء الإنجازات التي تحققت</w:t>
      </w:r>
      <w:r>
        <w:rPr>
          <w:rFonts w:hint="cs"/>
          <w:rtl/>
          <w:lang w:eastAsia="en-US"/>
        </w:rPr>
        <w:tab/>
      </w:r>
      <w:r>
        <w:rPr>
          <w:rFonts w:hint="cs"/>
          <w:rtl/>
          <w:lang w:eastAsia="en-US"/>
        </w:rPr>
        <w:tab/>
        <w:t>3  -16</w:t>
      </w:r>
      <w:r>
        <w:rPr>
          <w:rFonts w:hint="cs"/>
          <w:rtl/>
          <w:lang w:eastAsia="en-US"/>
        </w:rPr>
        <w:tab/>
        <w:t>13</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1-</w:t>
      </w:r>
      <w:proofErr w:type="spellStart"/>
      <w:r>
        <w:rPr>
          <w:rFonts w:hint="cs"/>
          <w:rtl/>
          <w:lang w:eastAsia="en-US"/>
        </w:rPr>
        <w:t>1</w:t>
      </w:r>
      <w:proofErr w:type="spellEnd"/>
      <w:r>
        <w:rPr>
          <w:rFonts w:hint="cs"/>
          <w:rtl/>
          <w:lang w:eastAsia="en-US"/>
        </w:rPr>
        <w:t>-4</w:t>
      </w:r>
      <w:r>
        <w:rPr>
          <w:rFonts w:hint="cs"/>
          <w:rtl/>
          <w:lang w:eastAsia="en-US"/>
        </w:rPr>
        <w:tab/>
        <w:t>مشاريع قوانين قيد الدرس</w:t>
      </w:r>
      <w:r>
        <w:rPr>
          <w:rFonts w:hint="cs"/>
          <w:rtl/>
          <w:lang w:eastAsia="en-US"/>
        </w:rPr>
        <w:tab/>
      </w:r>
      <w:r>
        <w:rPr>
          <w:rFonts w:hint="cs"/>
          <w:rtl/>
          <w:lang w:eastAsia="en-US"/>
        </w:rPr>
        <w:tab/>
        <w:t>17 -18</w:t>
      </w:r>
      <w:r>
        <w:rPr>
          <w:rFonts w:hint="cs"/>
          <w:rtl/>
          <w:lang w:eastAsia="en-US"/>
        </w:rPr>
        <w:tab/>
        <w:t>16</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t>1-2</w:t>
      </w:r>
      <w:r>
        <w:rPr>
          <w:rFonts w:hint="cs"/>
          <w:rtl/>
          <w:lang w:eastAsia="en-US"/>
        </w:rPr>
        <w:tab/>
      </w:r>
      <w:r>
        <w:rPr>
          <w:rFonts w:hint="cs"/>
          <w:spacing w:val="0"/>
          <w:rtl/>
          <w:lang w:eastAsia="en-US"/>
        </w:rPr>
        <w:t>التدابير الإدارية وغيرها، تحليل الميزانية، رصد التنفيذ، التعاون الدولي</w:t>
      </w:r>
      <w:r>
        <w:rPr>
          <w:rFonts w:hint="cs"/>
          <w:rtl/>
          <w:lang w:eastAsia="en-US"/>
        </w:rPr>
        <w:tab/>
        <w:t>19 -87</w:t>
      </w:r>
      <w:r>
        <w:rPr>
          <w:rFonts w:hint="cs"/>
          <w:rtl/>
          <w:lang w:eastAsia="en-US"/>
        </w:rPr>
        <w:tab/>
        <w:t>17</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1-2-1</w:t>
      </w:r>
      <w:r>
        <w:rPr>
          <w:rFonts w:hint="cs"/>
          <w:rtl/>
          <w:lang w:eastAsia="en-US"/>
        </w:rPr>
        <w:tab/>
        <w:t>الاستراتيجية الوطنية للأطفال</w:t>
      </w:r>
      <w:r>
        <w:rPr>
          <w:rFonts w:hint="cs"/>
          <w:rtl/>
          <w:lang w:eastAsia="en-US"/>
        </w:rPr>
        <w:tab/>
      </w:r>
      <w:r>
        <w:rPr>
          <w:rFonts w:hint="cs"/>
          <w:rtl/>
          <w:lang w:eastAsia="en-US"/>
        </w:rPr>
        <w:tab/>
        <w:t xml:space="preserve">    19</w:t>
      </w:r>
      <w:r>
        <w:rPr>
          <w:rFonts w:hint="cs"/>
          <w:rtl/>
          <w:lang w:eastAsia="en-US"/>
        </w:rPr>
        <w:tab/>
        <w:t>17</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1-2-</w:t>
      </w:r>
      <w:proofErr w:type="spellStart"/>
      <w:r>
        <w:rPr>
          <w:rFonts w:hint="cs"/>
          <w:rtl/>
          <w:lang w:eastAsia="en-US"/>
        </w:rPr>
        <w:t>2</w:t>
      </w:r>
      <w:proofErr w:type="spellEnd"/>
      <w:r>
        <w:rPr>
          <w:rFonts w:hint="cs"/>
          <w:rtl/>
          <w:lang w:eastAsia="en-US"/>
        </w:rPr>
        <w:tab/>
        <w:t>آليات الحكومة الثابتة</w:t>
      </w:r>
      <w:r>
        <w:rPr>
          <w:rFonts w:hint="cs"/>
          <w:rtl/>
          <w:lang w:eastAsia="en-US"/>
        </w:rPr>
        <w:tab/>
      </w:r>
      <w:r>
        <w:rPr>
          <w:rFonts w:hint="cs"/>
          <w:rtl/>
          <w:lang w:eastAsia="en-US"/>
        </w:rPr>
        <w:tab/>
        <w:t>20 -26</w:t>
      </w:r>
      <w:r>
        <w:rPr>
          <w:rFonts w:hint="cs"/>
          <w:rtl/>
          <w:lang w:eastAsia="en-US"/>
        </w:rPr>
        <w:tab/>
        <w:t>17</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1-2-3</w:t>
      </w:r>
      <w:r>
        <w:rPr>
          <w:rFonts w:hint="cs"/>
          <w:rtl/>
          <w:lang w:eastAsia="en-US"/>
        </w:rPr>
        <w:tab/>
        <w:t>سياسات الحكومة</w:t>
      </w:r>
      <w:r>
        <w:rPr>
          <w:rFonts w:hint="cs"/>
          <w:rtl/>
          <w:lang w:eastAsia="en-US"/>
        </w:rPr>
        <w:tab/>
      </w:r>
      <w:r>
        <w:rPr>
          <w:rFonts w:hint="cs"/>
          <w:rtl/>
          <w:lang w:eastAsia="en-US"/>
        </w:rPr>
        <w:tab/>
        <w:t>27 -34</w:t>
      </w:r>
      <w:r>
        <w:rPr>
          <w:rFonts w:hint="cs"/>
          <w:rtl/>
          <w:lang w:eastAsia="en-US"/>
        </w:rPr>
        <w:tab/>
        <w:t>18</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1-2-4</w:t>
      </w:r>
      <w:r>
        <w:rPr>
          <w:rFonts w:hint="cs"/>
          <w:rtl/>
          <w:lang w:eastAsia="en-US"/>
        </w:rPr>
        <w:tab/>
        <w:t>تحليل التأثير على الأطفال</w:t>
      </w:r>
      <w:r>
        <w:rPr>
          <w:rFonts w:hint="cs"/>
          <w:rtl/>
          <w:lang w:eastAsia="en-US"/>
        </w:rPr>
        <w:tab/>
      </w:r>
      <w:r>
        <w:rPr>
          <w:rFonts w:hint="cs"/>
          <w:rtl/>
          <w:lang w:eastAsia="en-US"/>
        </w:rPr>
        <w:tab/>
        <w:t xml:space="preserve">    35</w:t>
      </w:r>
      <w:r>
        <w:rPr>
          <w:rFonts w:hint="cs"/>
          <w:rtl/>
          <w:lang w:eastAsia="en-US"/>
        </w:rPr>
        <w:tab/>
        <w:t>20</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1-2-5</w:t>
      </w:r>
      <w:r>
        <w:rPr>
          <w:rFonts w:hint="cs"/>
          <w:rtl/>
          <w:lang w:eastAsia="en-US"/>
        </w:rPr>
        <w:tab/>
        <w:t>تحليل الميزانية</w:t>
      </w:r>
      <w:r>
        <w:rPr>
          <w:rFonts w:hint="cs"/>
          <w:rtl/>
          <w:lang w:eastAsia="en-US"/>
        </w:rPr>
        <w:tab/>
      </w:r>
      <w:r>
        <w:rPr>
          <w:rFonts w:hint="cs"/>
          <w:rtl/>
          <w:lang w:eastAsia="en-US"/>
        </w:rPr>
        <w:tab/>
        <w:t>36 -40</w:t>
      </w:r>
      <w:r>
        <w:rPr>
          <w:rFonts w:hint="cs"/>
          <w:rtl/>
          <w:lang w:eastAsia="en-US"/>
        </w:rPr>
        <w:tab/>
        <w:t>20</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1-2-6</w:t>
      </w:r>
      <w:r>
        <w:rPr>
          <w:rFonts w:hint="cs"/>
          <w:rtl/>
          <w:lang w:eastAsia="en-US"/>
        </w:rPr>
        <w:tab/>
        <w:t>الرصد وجمع المعلومات</w:t>
      </w:r>
      <w:r>
        <w:rPr>
          <w:rFonts w:hint="cs"/>
          <w:rtl/>
          <w:lang w:eastAsia="en-US"/>
        </w:rPr>
        <w:tab/>
      </w:r>
      <w:r>
        <w:rPr>
          <w:rFonts w:hint="cs"/>
          <w:rtl/>
          <w:lang w:eastAsia="en-US"/>
        </w:rPr>
        <w:tab/>
        <w:t>41 -55</w:t>
      </w:r>
      <w:r>
        <w:rPr>
          <w:rFonts w:hint="cs"/>
          <w:rtl/>
          <w:lang w:eastAsia="en-US"/>
        </w:rPr>
        <w:tab/>
        <w:t>21</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1-2-7</w:t>
      </w:r>
      <w:r>
        <w:rPr>
          <w:rFonts w:hint="cs"/>
          <w:rtl/>
          <w:lang w:eastAsia="en-US"/>
        </w:rPr>
        <w:tab/>
        <w:t>مشاركة المجتمع المدني</w:t>
      </w:r>
      <w:r>
        <w:rPr>
          <w:rFonts w:hint="cs"/>
          <w:rtl/>
          <w:lang w:eastAsia="en-US"/>
        </w:rPr>
        <w:tab/>
      </w:r>
      <w:r>
        <w:rPr>
          <w:rFonts w:hint="cs"/>
          <w:rtl/>
          <w:lang w:eastAsia="en-US"/>
        </w:rPr>
        <w:tab/>
        <w:t>56 -59</w:t>
      </w:r>
      <w:r>
        <w:rPr>
          <w:rFonts w:hint="cs"/>
          <w:rtl/>
          <w:lang w:eastAsia="en-US"/>
        </w:rPr>
        <w:tab/>
        <w:t>24</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1-2-8</w:t>
      </w:r>
      <w:r>
        <w:rPr>
          <w:rFonts w:hint="cs"/>
          <w:rtl/>
          <w:lang w:eastAsia="en-US"/>
        </w:rPr>
        <w:tab/>
        <w:t>التنسيق مع اللجان النيابية</w:t>
      </w:r>
      <w:r>
        <w:rPr>
          <w:rFonts w:hint="cs"/>
          <w:rtl/>
          <w:lang w:eastAsia="en-US"/>
        </w:rPr>
        <w:tab/>
      </w:r>
      <w:r>
        <w:rPr>
          <w:rFonts w:hint="cs"/>
          <w:rtl/>
          <w:lang w:eastAsia="en-US"/>
        </w:rPr>
        <w:tab/>
        <w:t xml:space="preserve">    60</w:t>
      </w:r>
      <w:r>
        <w:rPr>
          <w:rFonts w:hint="cs"/>
          <w:rtl/>
          <w:lang w:eastAsia="en-US"/>
        </w:rPr>
        <w:tab/>
        <w:t>24</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1-2-9</w:t>
      </w:r>
      <w:r>
        <w:rPr>
          <w:rFonts w:hint="cs"/>
          <w:rtl/>
          <w:lang w:eastAsia="en-US"/>
        </w:rPr>
        <w:tab/>
        <w:t>مؤسسات حقوق الإنسان المستقلة</w:t>
      </w:r>
      <w:r>
        <w:rPr>
          <w:rFonts w:hint="cs"/>
          <w:rtl/>
          <w:lang w:eastAsia="en-US"/>
        </w:rPr>
        <w:tab/>
      </w:r>
      <w:r>
        <w:rPr>
          <w:rFonts w:hint="cs"/>
          <w:rtl/>
          <w:lang w:eastAsia="en-US"/>
        </w:rPr>
        <w:tab/>
        <w:t xml:space="preserve">    61</w:t>
      </w:r>
      <w:r>
        <w:rPr>
          <w:rFonts w:hint="cs"/>
          <w:rtl/>
          <w:lang w:eastAsia="en-US"/>
        </w:rPr>
        <w:tab/>
        <w:t>25</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1-2-10</w:t>
      </w:r>
      <w:r>
        <w:rPr>
          <w:rFonts w:hint="cs"/>
          <w:rtl/>
          <w:lang w:eastAsia="en-US"/>
        </w:rPr>
        <w:tab/>
        <w:t>التعاون الدولي لتنفيذ الاتفاقية</w:t>
      </w:r>
      <w:r>
        <w:rPr>
          <w:rFonts w:hint="cs"/>
          <w:rtl/>
          <w:lang w:eastAsia="en-US"/>
        </w:rPr>
        <w:tab/>
      </w:r>
      <w:r>
        <w:rPr>
          <w:rFonts w:hint="cs"/>
          <w:rtl/>
          <w:lang w:eastAsia="en-US"/>
        </w:rPr>
        <w:tab/>
        <w:t>62 -87</w:t>
      </w:r>
      <w:r>
        <w:rPr>
          <w:rFonts w:hint="cs"/>
          <w:rtl/>
          <w:lang w:eastAsia="en-US"/>
        </w:rPr>
        <w:tab/>
        <w:t>25</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t>1-3</w:t>
      </w:r>
      <w:r>
        <w:rPr>
          <w:rFonts w:hint="cs"/>
          <w:rtl/>
          <w:lang w:eastAsia="en-US"/>
        </w:rPr>
        <w:tab/>
        <w:t>نشر وترويج اتفاقية حقوق الطفل</w:t>
      </w:r>
      <w:r>
        <w:rPr>
          <w:rFonts w:hint="cs"/>
          <w:rtl/>
          <w:lang w:eastAsia="en-US"/>
        </w:rPr>
        <w:tab/>
      </w:r>
      <w:r>
        <w:rPr>
          <w:rFonts w:hint="cs"/>
          <w:rtl/>
          <w:lang w:eastAsia="en-US"/>
        </w:rPr>
        <w:tab/>
        <w:t>88 -96</w:t>
      </w:r>
      <w:r>
        <w:rPr>
          <w:rFonts w:hint="cs"/>
          <w:rtl/>
          <w:lang w:eastAsia="en-US"/>
        </w:rPr>
        <w:tab/>
        <w:t>31</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1-3-1</w:t>
      </w:r>
      <w:r>
        <w:rPr>
          <w:rFonts w:hint="cs"/>
          <w:rtl/>
          <w:lang w:eastAsia="en-US"/>
        </w:rPr>
        <w:tab/>
        <w:t>نشر وترويج اتفاقية حقوق الطفل</w:t>
      </w:r>
      <w:r>
        <w:rPr>
          <w:rFonts w:hint="cs"/>
          <w:rtl/>
          <w:lang w:eastAsia="en-US"/>
        </w:rPr>
        <w:tab/>
      </w:r>
      <w:r>
        <w:rPr>
          <w:rFonts w:hint="cs"/>
          <w:rtl/>
          <w:lang w:eastAsia="en-US"/>
        </w:rPr>
        <w:tab/>
        <w:t>88 -90</w:t>
      </w:r>
      <w:r>
        <w:rPr>
          <w:rFonts w:hint="cs"/>
          <w:rtl/>
          <w:lang w:eastAsia="en-US"/>
        </w:rPr>
        <w:tab/>
        <w:t>31</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1-3-2</w:t>
      </w:r>
      <w:r>
        <w:rPr>
          <w:rFonts w:hint="cs"/>
          <w:rtl/>
          <w:lang w:eastAsia="en-US"/>
        </w:rPr>
        <w:tab/>
        <w:t>الإعلام والمنشورات</w:t>
      </w:r>
      <w:r>
        <w:rPr>
          <w:rFonts w:hint="cs"/>
          <w:rtl/>
          <w:lang w:eastAsia="en-US"/>
        </w:rPr>
        <w:tab/>
      </w:r>
      <w:r>
        <w:rPr>
          <w:rFonts w:hint="cs"/>
          <w:rtl/>
          <w:lang w:eastAsia="en-US"/>
        </w:rPr>
        <w:tab/>
        <w:t>91 -93</w:t>
      </w:r>
      <w:r>
        <w:rPr>
          <w:rFonts w:hint="cs"/>
          <w:rtl/>
          <w:lang w:eastAsia="en-US"/>
        </w:rPr>
        <w:tab/>
        <w:t>32</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1-3-</w:t>
      </w:r>
      <w:proofErr w:type="spellStart"/>
      <w:r>
        <w:rPr>
          <w:rFonts w:hint="cs"/>
          <w:rtl/>
          <w:lang w:eastAsia="en-US"/>
        </w:rPr>
        <w:t>3</w:t>
      </w:r>
      <w:proofErr w:type="spellEnd"/>
      <w:r>
        <w:rPr>
          <w:rFonts w:hint="cs"/>
          <w:rtl/>
          <w:lang w:eastAsia="en-US"/>
        </w:rPr>
        <w:tab/>
        <w:t>التدريب</w:t>
      </w:r>
      <w:r>
        <w:rPr>
          <w:rFonts w:hint="cs"/>
          <w:rtl/>
          <w:lang w:eastAsia="en-US"/>
        </w:rPr>
        <w:tab/>
      </w:r>
      <w:r>
        <w:rPr>
          <w:rFonts w:hint="cs"/>
          <w:rtl/>
          <w:lang w:eastAsia="en-US"/>
        </w:rPr>
        <w:tab/>
        <w:t xml:space="preserve">    94</w:t>
      </w:r>
      <w:r>
        <w:rPr>
          <w:rFonts w:hint="cs"/>
          <w:rtl/>
          <w:lang w:eastAsia="en-US"/>
        </w:rPr>
        <w:tab/>
        <w:t>33</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1-3-4</w:t>
      </w:r>
      <w:r>
        <w:rPr>
          <w:rFonts w:hint="cs"/>
          <w:rtl/>
          <w:lang w:eastAsia="en-US"/>
        </w:rPr>
        <w:tab/>
        <w:t>الندوات والمؤتمرات</w:t>
      </w:r>
      <w:r>
        <w:rPr>
          <w:rFonts w:hint="cs"/>
          <w:rtl/>
          <w:lang w:eastAsia="en-US"/>
        </w:rPr>
        <w:tab/>
      </w:r>
      <w:r>
        <w:rPr>
          <w:rFonts w:hint="cs"/>
          <w:rtl/>
          <w:lang w:eastAsia="en-US"/>
        </w:rPr>
        <w:tab/>
        <w:t xml:space="preserve">    95</w:t>
      </w:r>
      <w:r>
        <w:rPr>
          <w:rFonts w:hint="cs"/>
          <w:rtl/>
          <w:lang w:eastAsia="en-US"/>
        </w:rPr>
        <w:tab/>
        <w:t>34</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1-3-5</w:t>
      </w:r>
      <w:r>
        <w:rPr>
          <w:rFonts w:hint="cs"/>
          <w:rtl/>
          <w:lang w:eastAsia="en-US"/>
        </w:rPr>
        <w:tab/>
        <w:t>نشر التقارير والاتفاقية</w:t>
      </w:r>
      <w:r>
        <w:rPr>
          <w:rFonts w:hint="cs"/>
          <w:rtl/>
          <w:lang w:eastAsia="en-US"/>
        </w:rPr>
        <w:tab/>
      </w:r>
      <w:r>
        <w:rPr>
          <w:rFonts w:hint="cs"/>
          <w:rtl/>
          <w:lang w:eastAsia="en-US"/>
        </w:rPr>
        <w:tab/>
        <w:t xml:space="preserve">    96</w:t>
      </w:r>
      <w:r>
        <w:rPr>
          <w:rFonts w:hint="cs"/>
          <w:rtl/>
          <w:lang w:eastAsia="en-US"/>
        </w:rPr>
        <w:tab/>
        <w:t>34</w:t>
      </w:r>
    </w:p>
    <w:p w:rsidR="00000000" w:rsidRDefault="00000000">
      <w:pPr>
        <w:tabs>
          <w:tab w:val="left" w:pos="822"/>
          <w:tab w:val="left" w:leader="dot" w:pos="7014"/>
          <w:tab w:val="left" w:pos="7371"/>
          <w:tab w:val="center" w:pos="9043"/>
        </w:tabs>
        <w:spacing w:before="0" w:after="120" w:line="340" w:lineRule="exact"/>
        <w:jc w:val="both"/>
        <w:rPr>
          <w:rFonts w:hint="cs"/>
          <w:rtl/>
          <w:lang w:eastAsia="en-US"/>
        </w:rPr>
      </w:pPr>
      <w:r>
        <w:rPr>
          <w:rFonts w:hint="cs"/>
          <w:rtl/>
          <w:lang w:eastAsia="en-US"/>
        </w:rPr>
        <w:t>الثاني -</w:t>
      </w:r>
      <w:r>
        <w:rPr>
          <w:rFonts w:hint="cs"/>
          <w:rtl/>
          <w:lang w:eastAsia="en-US"/>
        </w:rPr>
        <w:tab/>
        <w:t>تعريف الطفل</w:t>
      </w:r>
      <w:r>
        <w:rPr>
          <w:rFonts w:hint="cs"/>
          <w:rtl/>
          <w:lang w:eastAsia="en-US"/>
        </w:rPr>
        <w:tab/>
      </w:r>
      <w:r>
        <w:rPr>
          <w:rFonts w:hint="cs"/>
          <w:rtl/>
          <w:lang w:eastAsia="en-US"/>
        </w:rPr>
        <w:tab/>
        <w:t>97 -98</w:t>
      </w:r>
      <w:r>
        <w:rPr>
          <w:rFonts w:hint="cs"/>
          <w:rtl/>
          <w:lang w:eastAsia="en-US"/>
        </w:rPr>
        <w:tab/>
        <w:t>35</w:t>
      </w:r>
    </w:p>
    <w:p w:rsidR="00000000" w:rsidRDefault="00000000">
      <w:pPr>
        <w:tabs>
          <w:tab w:val="left" w:pos="822"/>
          <w:tab w:val="left" w:leader="dot" w:pos="7014"/>
          <w:tab w:val="left" w:pos="7371"/>
          <w:tab w:val="center" w:pos="9043"/>
        </w:tabs>
        <w:spacing w:before="0" w:after="120" w:line="340" w:lineRule="exact"/>
        <w:jc w:val="both"/>
        <w:rPr>
          <w:rFonts w:hint="cs"/>
          <w:rtl/>
          <w:lang w:eastAsia="en-US"/>
        </w:rPr>
      </w:pPr>
      <w:r>
        <w:rPr>
          <w:rFonts w:hint="cs"/>
          <w:rtl/>
          <w:lang w:eastAsia="en-US"/>
        </w:rPr>
        <w:t>الثالث-</w:t>
      </w:r>
      <w:r>
        <w:rPr>
          <w:rFonts w:hint="cs"/>
          <w:rtl/>
          <w:lang w:eastAsia="en-US"/>
        </w:rPr>
        <w:tab/>
        <w:t>مبادئ عامة</w:t>
      </w:r>
      <w:r>
        <w:rPr>
          <w:rFonts w:hint="cs"/>
          <w:rtl/>
          <w:lang w:eastAsia="en-US"/>
        </w:rPr>
        <w:tab/>
      </w:r>
      <w:r>
        <w:rPr>
          <w:rFonts w:hint="cs"/>
          <w:rtl/>
          <w:lang w:eastAsia="en-US"/>
        </w:rPr>
        <w:tab/>
        <w:t>99 -128</w:t>
      </w:r>
      <w:r>
        <w:rPr>
          <w:rFonts w:hint="cs"/>
          <w:rtl/>
          <w:lang w:eastAsia="en-US"/>
        </w:rPr>
        <w:tab/>
        <w:t>36</w:t>
      </w:r>
    </w:p>
    <w:p w:rsidR="00000000" w:rsidRDefault="00000000">
      <w:pPr>
        <w:tabs>
          <w:tab w:val="left" w:pos="822"/>
          <w:tab w:val="left" w:pos="1557"/>
          <w:tab w:val="left" w:leader="dot" w:pos="7014"/>
          <w:tab w:val="left" w:pos="7371"/>
          <w:tab w:val="center" w:pos="9043"/>
        </w:tabs>
        <w:spacing w:before="0" w:after="120" w:line="340" w:lineRule="exact"/>
        <w:jc w:val="both"/>
        <w:rPr>
          <w:rFonts w:hint="cs"/>
          <w:rtl/>
          <w:lang w:eastAsia="en-US"/>
        </w:rPr>
      </w:pPr>
      <w:r>
        <w:rPr>
          <w:rFonts w:hint="cs"/>
          <w:rtl/>
          <w:lang w:eastAsia="en-US"/>
        </w:rPr>
        <w:tab/>
        <w:t>3-1</w:t>
      </w:r>
      <w:r>
        <w:rPr>
          <w:rFonts w:hint="cs"/>
          <w:rtl/>
          <w:lang w:eastAsia="en-US"/>
        </w:rPr>
        <w:tab/>
        <w:t>عدم التمييز</w:t>
      </w:r>
      <w:r>
        <w:rPr>
          <w:rFonts w:hint="cs"/>
          <w:rtl/>
          <w:lang w:eastAsia="en-US"/>
        </w:rPr>
        <w:tab/>
      </w:r>
      <w:r>
        <w:rPr>
          <w:rFonts w:hint="cs"/>
          <w:rtl/>
          <w:lang w:eastAsia="en-US"/>
        </w:rPr>
        <w:tab/>
        <w:t>99 -114</w:t>
      </w:r>
      <w:r>
        <w:rPr>
          <w:rFonts w:hint="cs"/>
          <w:rtl/>
          <w:lang w:eastAsia="en-US"/>
        </w:rPr>
        <w:tab/>
        <w:t>36</w:t>
      </w:r>
    </w:p>
    <w:p w:rsidR="00000000" w:rsidRDefault="00000000">
      <w:pPr>
        <w:spacing w:before="0" w:after="120" w:line="340" w:lineRule="exact"/>
        <w:jc w:val="center"/>
        <w:rPr>
          <w:rFonts w:hint="cs"/>
          <w:b/>
          <w:bCs/>
          <w:szCs w:val="28"/>
          <w:rtl/>
          <w:lang w:eastAsia="en-US"/>
        </w:rPr>
      </w:pPr>
      <w:r>
        <w:rPr>
          <w:b/>
          <w:bCs/>
          <w:sz w:val="36"/>
          <w:szCs w:val="36"/>
          <w:rtl/>
          <w:lang w:eastAsia="en-US"/>
        </w:rPr>
        <w:t>المحتويات</w:t>
      </w:r>
      <w:r>
        <w:rPr>
          <w:rFonts w:hint="cs"/>
          <w:b/>
          <w:bCs/>
          <w:sz w:val="36"/>
          <w:szCs w:val="36"/>
          <w:rtl/>
          <w:lang w:eastAsia="en-US"/>
        </w:rPr>
        <w:t xml:space="preserve"> </w:t>
      </w:r>
      <w:r>
        <w:rPr>
          <w:rFonts w:hint="cs"/>
          <w:b/>
          <w:bCs/>
          <w:sz w:val="28"/>
          <w:rtl/>
          <w:lang w:eastAsia="en-US"/>
        </w:rPr>
        <w:t>(</w:t>
      </w:r>
      <w:r>
        <w:rPr>
          <w:rFonts w:hint="cs"/>
          <w:b/>
          <w:bCs/>
          <w:i/>
          <w:iCs/>
          <w:sz w:val="28"/>
          <w:rtl/>
          <w:lang w:eastAsia="en-US"/>
        </w:rPr>
        <w:t>تابع)</w:t>
      </w:r>
    </w:p>
    <w:p w:rsidR="00000000" w:rsidRDefault="00000000">
      <w:pPr>
        <w:tabs>
          <w:tab w:val="left" w:pos="7194"/>
          <w:tab w:val="right" w:pos="9354"/>
        </w:tabs>
        <w:spacing w:before="0" w:after="120" w:line="340" w:lineRule="exact"/>
        <w:jc w:val="both"/>
        <w:rPr>
          <w:rtl/>
          <w:lang w:eastAsia="en-US"/>
        </w:rPr>
      </w:pPr>
      <w:r>
        <w:rPr>
          <w:rFonts w:hint="cs"/>
          <w:i/>
          <w:iCs/>
          <w:rtl/>
          <w:lang w:eastAsia="en-US"/>
        </w:rPr>
        <w:t>الفصل</w:t>
      </w:r>
      <w:r>
        <w:rPr>
          <w:rtl/>
          <w:lang w:eastAsia="en-US"/>
        </w:rPr>
        <w:tab/>
      </w:r>
      <w:r>
        <w:rPr>
          <w:i/>
          <w:iCs/>
          <w:rtl/>
          <w:lang w:eastAsia="en-US"/>
        </w:rPr>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822"/>
          <w:tab w:val="left" w:pos="1389"/>
          <w:tab w:val="left" w:pos="1956"/>
          <w:tab w:val="left" w:leader="dot" w:pos="7014"/>
          <w:tab w:val="left" w:pos="7371"/>
          <w:tab w:val="center" w:pos="9043"/>
        </w:tabs>
        <w:spacing w:before="0" w:after="120" w:line="340" w:lineRule="exact"/>
        <w:jc w:val="both"/>
        <w:rPr>
          <w:rFonts w:hint="cs"/>
          <w:rtl/>
          <w:lang w:eastAsia="en-US"/>
        </w:rPr>
      </w:pPr>
      <w:r>
        <w:rPr>
          <w:rFonts w:hint="cs"/>
          <w:rtl/>
          <w:lang w:eastAsia="en-US"/>
        </w:rPr>
        <w:t xml:space="preserve">الثالث - </w:t>
      </w:r>
      <w:r>
        <w:rPr>
          <w:rFonts w:hint="cs"/>
          <w:i/>
          <w:iCs/>
          <w:rtl/>
          <w:lang w:eastAsia="en-US"/>
        </w:rPr>
        <w:t>(تابع)</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3-1-</w:t>
      </w:r>
      <w:proofErr w:type="spellStart"/>
      <w:r>
        <w:rPr>
          <w:rFonts w:hint="cs"/>
          <w:rtl/>
          <w:lang w:eastAsia="en-US"/>
        </w:rPr>
        <w:t>1</w:t>
      </w:r>
      <w:proofErr w:type="spellEnd"/>
      <w:r>
        <w:rPr>
          <w:rFonts w:hint="cs"/>
          <w:rtl/>
          <w:lang w:eastAsia="en-US"/>
        </w:rPr>
        <w:tab/>
        <w:t>الدستور الصادر في 23 أيار/مايو 1926</w:t>
      </w:r>
      <w:r>
        <w:rPr>
          <w:rFonts w:hint="cs"/>
          <w:rtl/>
          <w:lang w:eastAsia="en-US"/>
        </w:rPr>
        <w:tab/>
      </w:r>
      <w:r>
        <w:rPr>
          <w:rFonts w:hint="cs"/>
          <w:rtl/>
          <w:lang w:eastAsia="en-US"/>
        </w:rPr>
        <w:tab/>
        <w:t>99 -101</w:t>
      </w:r>
      <w:r>
        <w:rPr>
          <w:rFonts w:hint="cs"/>
          <w:rtl/>
          <w:lang w:eastAsia="en-US"/>
        </w:rPr>
        <w:tab/>
        <w:t>36</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3-1-2</w:t>
      </w:r>
      <w:r>
        <w:rPr>
          <w:rFonts w:hint="cs"/>
          <w:rtl/>
          <w:lang w:eastAsia="en-US"/>
        </w:rPr>
        <w:tab/>
        <w:t>التشريع المحلي المتعلق بالأطفال</w:t>
      </w:r>
      <w:r>
        <w:rPr>
          <w:rFonts w:hint="cs"/>
          <w:rtl/>
          <w:lang w:eastAsia="en-US"/>
        </w:rPr>
        <w:tab/>
      </w:r>
      <w:r>
        <w:rPr>
          <w:rFonts w:hint="cs"/>
          <w:rtl/>
          <w:lang w:eastAsia="en-US"/>
        </w:rPr>
        <w:tab/>
        <w:t>102-112</w:t>
      </w:r>
      <w:r>
        <w:rPr>
          <w:rFonts w:hint="cs"/>
          <w:rtl/>
          <w:lang w:eastAsia="en-US"/>
        </w:rPr>
        <w:tab/>
        <w:t>36</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3-1-3</w:t>
      </w:r>
      <w:r>
        <w:rPr>
          <w:rFonts w:hint="cs"/>
          <w:rtl/>
          <w:lang w:eastAsia="en-US"/>
        </w:rPr>
        <w:tab/>
        <w:t>الخدمات والمرافق</w:t>
      </w:r>
      <w:r>
        <w:rPr>
          <w:rFonts w:hint="cs"/>
          <w:rtl/>
          <w:lang w:eastAsia="en-US"/>
        </w:rPr>
        <w:tab/>
      </w:r>
      <w:r>
        <w:rPr>
          <w:rFonts w:hint="cs"/>
          <w:rtl/>
          <w:lang w:eastAsia="en-US"/>
        </w:rPr>
        <w:tab/>
        <w:t>113-114</w:t>
      </w:r>
      <w:r>
        <w:rPr>
          <w:rFonts w:hint="cs"/>
          <w:rtl/>
          <w:lang w:eastAsia="en-US"/>
        </w:rPr>
        <w:tab/>
        <w:t>38</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t>3-2</w:t>
      </w:r>
      <w:r>
        <w:rPr>
          <w:rFonts w:hint="cs"/>
          <w:rtl/>
          <w:lang w:eastAsia="en-US"/>
        </w:rPr>
        <w:tab/>
        <w:t>مصلحة الطفل الفضلى</w:t>
      </w:r>
      <w:r>
        <w:rPr>
          <w:rFonts w:hint="cs"/>
          <w:rtl/>
          <w:lang w:eastAsia="en-US"/>
        </w:rPr>
        <w:tab/>
      </w:r>
      <w:r>
        <w:rPr>
          <w:rFonts w:hint="cs"/>
          <w:rtl/>
          <w:lang w:eastAsia="en-US"/>
        </w:rPr>
        <w:tab/>
        <w:t>115-121</w:t>
      </w:r>
      <w:r>
        <w:rPr>
          <w:rFonts w:hint="cs"/>
          <w:rtl/>
          <w:lang w:eastAsia="en-US"/>
        </w:rPr>
        <w:tab/>
        <w:t>38</w:t>
      </w:r>
    </w:p>
    <w:p w:rsidR="00000000" w:rsidRDefault="00000000">
      <w:pPr>
        <w:tabs>
          <w:tab w:val="left" w:pos="822"/>
          <w:tab w:val="left" w:pos="1557"/>
          <w:tab w:val="left" w:pos="2574"/>
          <w:tab w:val="left" w:leader="dot" w:pos="7014"/>
          <w:tab w:val="left" w:pos="7371"/>
          <w:tab w:val="center" w:pos="9043"/>
        </w:tabs>
        <w:spacing w:before="0" w:after="120" w:line="340" w:lineRule="exact"/>
        <w:ind w:left="2574" w:right="2373" w:hanging="1017"/>
        <w:jc w:val="both"/>
        <w:rPr>
          <w:rFonts w:hint="cs"/>
          <w:rtl/>
          <w:lang w:eastAsia="en-US"/>
        </w:rPr>
      </w:pPr>
      <w:r>
        <w:rPr>
          <w:rFonts w:hint="cs"/>
          <w:rtl/>
          <w:lang w:eastAsia="en-US"/>
        </w:rPr>
        <w:t>3-2-1</w:t>
      </w:r>
      <w:r>
        <w:rPr>
          <w:rFonts w:hint="cs"/>
          <w:rtl/>
          <w:lang w:eastAsia="en-US"/>
        </w:rPr>
        <w:tab/>
        <w:t>الاعتبار الممنوح لمبدأ مصالح الطفل الفضلى من جانب السلطات</w:t>
      </w:r>
      <w:r>
        <w:rPr>
          <w:rFonts w:hint="cs"/>
          <w:rtl/>
          <w:lang w:eastAsia="en-US"/>
        </w:rPr>
        <w:tab/>
      </w:r>
      <w:r>
        <w:rPr>
          <w:rFonts w:hint="cs"/>
          <w:rtl/>
          <w:lang w:eastAsia="en-US"/>
        </w:rPr>
        <w:tab/>
        <w:t>115-117</w:t>
      </w:r>
      <w:r>
        <w:rPr>
          <w:rFonts w:hint="cs"/>
          <w:rtl/>
          <w:lang w:eastAsia="en-US"/>
        </w:rPr>
        <w:tab/>
        <w:t>38</w:t>
      </w:r>
    </w:p>
    <w:p w:rsidR="00000000" w:rsidRDefault="00000000">
      <w:pPr>
        <w:tabs>
          <w:tab w:val="left" w:pos="822"/>
          <w:tab w:val="left" w:pos="1557"/>
          <w:tab w:val="left" w:pos="2574"/>
          <w:tab w:val="left" w:leader="dot" w:pos="7014"/>
          <w:tab w:val="left" w:pos="7371"/>
          <w:tab w:val="center" w:pos="9043"/>
        </w:tabs>
        <w:spacing w:before="0" w:after="120" w:line="340" w:lineRule="exact"/>
        <w:ind w:left="2574" w:right="2373" w:hanging="1017"/>
        <w:jc w:val="both"/>
        <w:rPr>
          <w:rFonts w:hint="cs"/>
          <w:rtl/>
          <w:lang w:eastAsia="en-US"/>
        </w:rPr>
      </w:pPr>
      <w:r>
        <w:rPr>
          <w:rFonts w:hint="cs"/>
          <w:rtl/>
          <w:lang w:eastAsia="en-US"/>
        </w:rPr>
        <w:t>3-2-</w:t>
      </w:r>
      <w:proofErr w:type="spellStart"/>
      <w:r>
        <w:rPr>
          <w:rFonts w:hint="cs"/>
          <w:rtl/>
          <w:lang w:eastAsia="en-US"/>
        </w:rPr>
        <w:t>2</w:t>
      </w:r>
      <w:proofErr w:type="spellEnd"/>
      <w:r>
        <w:rPr>
          <w:rFonts w:hint="cs"/>
          <w:rtl/>
          <w:lang w:eastAsia="en-US"/>
        </w:rPr>
        <w:tab/>
        <w:t>الاعتبار الممنوح لمبدأ مصالح الطفل الفضلى من جانب السلطات الإدارية والهيئات التشريعية</w:t>
      </w:r>
      <w:r>
        <w:rPr>
          <w:rFonts w:hint="cs"/>
          <w:rtl/>
          <w:lang w:eastAsia="en-US"/>
        </w:rPr>
        <w:tab/>
      </w:r>
      <w:r>
        <w:rPr>
          <w:rFonts w:hint="cs"/>
          <w:rtl/>
          <w:lang w:eastAsia="en-US"/>
        </w:rPr>
        <w:tab/>
        <w:t>118-120</w:t>
      </w:r>
      <w:r>
        <w:rPr>
          <w:rFonts w:hint="cs"/>
          <w:rtl/>
          <w:lang w:eastAsia="en-US"/>
        </w:rPr>
        <w:tab/>
        <w:t>39</w:t>
      </w:r>
    </w:p>
    <w:p w:rsidR="00000000" w:rsidRDefault="00000000">
      <w:pPr>
        <w:tabs>
          <w:tab w:val="left" w:pos="822"/>
          <w:tab w:val="left" w:pos="1557"/>
          <w:tab w:val="left" w:pos="2574"/>
          <w:tab w:val="left" w:leader="dot" w:pos="7014"/>
          <w:tab w:val="left" w:pos="7371"/>
          <w:tab w:val="center" w:pos="9043"/>
        </w:tabs>
        <w:spacing w:before="0" w:after="120" w:line="340" w:lineRule="exact"/>
        <w:ind w:left="2574" w:right="2373" w:hanging="1017"/>
        <w:jc w:val="both"/>
        <w:rPr>
          <w:rFonts w:hint="cs"/>
          <w:rtl/>
          <w:lang w:eastAsia="en-US"/>
        </w:rPr>
      </w:pPr>
      <w:r>
        <w:rPr>
          <w:rFonts w:hint="cs"/>
          <w:rtl/>
          <w:lang w:eastAsia="en-US"/>
        </w:rPr>
        <w:t>3-2-3</w:t>
      </w:r>
      <w:r>
        <w:rPr>
          <w:rFonts w:hint="cs"/>
          <w:rtl/>
          <w:lang w:eastAsia="en-US"/>
        </w:rPr>
        <w:tab/>
        <w:t xml:space="preserve">المشاكل الأساسية المتبقية </w:t>
      </w:r>
      <w:proofErr w:type="spellStart"/>
      <w:r>
        <w:rPr>
          <w:rFonts w:hint="cs"/>
          <w:rtl/>
          <w:lang w:eastAsia="en-US"/>
        </w:rPr>
        <w:t>لإيلاء</w:t>
      </w:r>
      <w:proofErr w:type="spellEnd"/>
      <w:r>
        <w:rPr>
          <w:rFonts w:hint="cs"/>
          <w:rtl/>
          <w:lang w:eastAsia="en-US"/>
        </w:rPr>
        <w:t xml:space="preserve"> الاعتبار لمصالح الطفل الفضلى</w:t>
      </w:r>
      <w:r>
        <w:rPr>
          <w:rFonts w:hint="cs"/>
          <w:rtl/>
          <w:lang w:eastAsia="en-US"/>
        </w:rPr>
        <w:tab/>
      </w:r>
      <w:r>
        <w:rPr>
          <w:rFonts w:hint="cs"/>
          <w:rtl/>
          <w:lang w:eastAsia="en-US"/>
        </w:rPr>
        <w:tab/>
        <w:t xml:space="preserve">   121</w:t>
      </w:r>
      <w:r>
        <w:rPr>
          <w:rFonts w:hint="cs"/>
          <w:rtl/>
          <w:lang w:eastAsia="en-US"/>
        </w:rPr>
        <w:tab/>
        <w:t>39</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t>3-</w:t>
      </w:r>
      <w:proofErr w:type="spellStart"/>
      <w:r>
        <w:rPr>
          <w:rFonts w:hint="cs"/>
          <w:rtl/>
          <w:lang w:eastAsia="en-US"/>
        </w:rPr>
        <w:t>3</w:t>
      </w:r>
      <w:proofErr w:type="spellEnd"/>
      <w:r>
        <w:rPr>
          <w:rFonts w:hint="cs"/>
          <w:rtl/>
          <w:lang w:eastAsia="en-US"/>
        </w:rPr>
        <w:tab/>
        <w:t>الحق في الحياة والبقاء والنمو</w:t>
      </w:r>
      <w:r>
        <w:rPr>
          <w:rFonts w:hint="cs"/>
          <w:rtl/>
          <w:lang w:eastAsia="en-US"/>
        </w:rPr>
        <w:tab/>
      </w:r>
      <w:r>
        <w:rPr>
          <w:rFonts w:hint="cs"/>
          <w:rtl/>
          <w:lang w:eastAsia="en-US"/>
        </w:rPr>
        <w:tab/>
        <w:t>122-123</w:t>
      </w:r>
      <w:r>
        <w:rPr>
          <w:rFonts w:hint="cs"/>
          <w:rtl/>
          <w:lang w:eastAsia="en-US"/>
        </w:rPr>
        <w:tab/>
        <w:t>40</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3-</w:t>
      </w:r>
      <w:proofErr w:type="spellStart"/>
      <w:r>
        <w:rPr>
          <w:rFonts w:hint="cs"/>
          <w:rtl/>
          <w:lang w:eastAsia="en-US"/>
        </w:rPr>
        <w:t>3</w:t>
      </w:r>
      <w:proofErr w:type="spellEnd"/>
      <w:r>
        <w:rPr>
          <w:rFonts w:hint="cs"/>
          <w:rtl/>
          <w:lang w:eastAsia="en-US"/>
        </w:rPr>
        <w:t>-1</w:t>
      </w:r>
      <w:r>
        <w:rPr>
          <w:rFonts w:hint="cs"/>
          <w:rtl/>
          <w:lang w:eastAsia="en-US"/>
        </w:rPr>
        <w:tab/>
        <w:t>الانتحار</w:t>
      </w:r>
      <w:r>
        <w:rPr>
          <w:rFonts w:hint="cs"/>
          <w:rtl/>
          <w:lang w:eastAsia="en-US"/>
        </w:rPr>
        <w:tab/>
      </w:r>
      <w:r>
        <w:rPr>
          <w:rFonts w:hint="cs"/>
          <w:rtl/>
          <w:lang w:eastAsia="en-US"/>
        </w:rPr>
        <w:tab/>
        <w:t xml:space="preserve">   122</w:t>
      </w:r>
      <w:r>
        <w:rPr>
          <w:rFonts w:hint="cs"/>
          <w:rtl/>
          <w:lang w:eastAsia="en-US"/>
        </w:rPr>
        <w:tab/>
        <w:t>40</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3-</w:t>
      </w:r>
      <w:proofErr w:type="spellStart"/>
      <w:r>
        <w:rPr>
          <w:rFonts w:hint="cs"/>
          <w:rtl/>
          <w:lang w:eastAsia="en-US"/>
        </w:rPr>
        <w:t>3</w:t>
      </w:r>
      <w:proofErr w:type="spellEnd"/>
      <w:r>
        <w:rPr>
          <w:rFonts w:hint="cs"/>
          <w:rtl/>
          <w:lang w:eastAsia="en-US"/>
        </w:rPr>
        <w:t>-2</w:t>
      </w:r>
      <w:r>
        <w:rPr>
          <w:rFonts w:hint="cs"/>
          <w:rtl/>
          <w:lang w:eastAsia="en-US"/>
        </w:rPr>
        <w:tab/>
        <w:t>جرائم الشرف</w:t>
      </w:r>
      <w:r>
        <w:rPr>
          <w:rFonts w:hint="cs"/>
          <w:rtl/>
          <w:lang w:eastAsia="en-US"/>
        </w:rPr>
        <w:tab/>
      </w:r>
      <w:r>
        <w:rPr>
          <w:rFonts w:hint="cs"/>
          <w:rtl/>
          <w:lang w:eastAsia="en-US"/>
        </w:rPr>
        <w:tab/>
        <w:t xml:space="preserve">   123</w:t>
      </w:r>
      <w:r>
        <w:rPr>
          <w:rFonts w:hint="cs"/>
          <w:rtl/>
          <w:lang w:eastAsia="en-US"/>
        </w:rPr>
        <w:tab/>
        <w:t>40</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t>3-4</w:t>
      </w:r>
      <w:r>
        <w:rPr>
          <w:rFonts w:hint="cs"/>
          <w:rtl/>
          <w:lang w:eastAsia="en-US"/>
        </w:rPr>
        <w:tab/>
        <w:t>احترام آراء الطفل</w:t>
      </w:r>
      <w:r>
        <w:rPr>
          <w:rFonts w:hint="cs"/>
          <w:rtl/>
          <w:lang w:eastAsia="en-US"/>
        </w:rPr>
        <w:tab/>
      </w:r>
      <w:r>
        <w:rPr>
          <w:rFonts w:hint="cs"/>
          <w:rtl/>
          <w:lang w:eastAsia="en-US"/>
        </w:rPr>
        <w:tab/>
        <w:t>124-128</w:t>
      </w:r>
      <w:r>
        <w:rPr>
          <w:rFonts w:hint="cs"/>
          <w:rtl/>
          <w:lang w:eastAsia="en-US"/>
        </w:rPr>
        <w:tab/>
        <w:t>41</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3-4-1</w:t>
      </w:r>
      <w:r>
        <w:rPr>
          <w:rFonts w:hint="cs"/>
          <w:rtl/>
          <w:lang w:eastAsia="en-US"/>
        </w:rPr>
        <w:tab/>
        <w:t>المدارس</w:t>
      </w:r>
      <w:r>
        <w:rPr>
          <w:rFonts w:hint="cs"/>
          <w:rtl/>
          <w:lang w:eastAsia="en-US"/>
        </w:rPr>
        <w:tab/>
      </w:r>
      <w:r>
        <w:rPr>
          <w:rFonts w:hint="cs"/>
          <w:rtl/>
          <w:lang w:eastAsia="en-US"/>
        </w:rPr>
        <w:tab/>
        <w:t xml:space="preserve">    125</w:t>
      </w:r>
      <w:r>
        <w:rPr>
          <w:rFonts w:hint="cs"/>
          <w:rtl/>
          <w:lang w:eastAsia="en-US"/>
        </w:rPr>
        <w:tab/>
        <w:t>41</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3-4-2</w:t>
      </w:r>
      <w:r>
        <w:rPr>
          <w:rFonts w:hint="cs"/>
          <w:rtl/>
          <w:lang w:eastAsia="en-US"/>
        </w:rPr>
        <w:tab/>
        <w:t>الإدارات العامة</w:t>
      </w:r>
      <w:r>
        <w:rPr>
          <w:rFonts w:hint="cs"/>
          <w:rtl/>
          <w:lang w:eastAsia="en-US"/>
        </w:rPr>
        <w:tab/>
      </w:r>
      <w:r>
        <w:rPr>
          <w:rFonts w:hint="cs"/>
          <w:rtl/>
          <w:lang w:eastAsia="en-US"/>
        </w:rPr>
        <w:tab/>
        <w:t xml:space="preserve">    126</w:t>
      </w:r>
      <w:r>
        <w:rPr>
          <w:rFonts w:hint="cs"/>
          <w:rtl/>
          <w:lang w:eastAsia="en-US"/>
        </w:rPr>
        <w:tab/>
        <w:t>41</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3-4-3</w:t>
      </w:r>
      <w:r>
        <w:rPr>
          <w:rFonts w:hint="cs"/>
          <w:rtl/>
          <w:lang w:eastAsia="en-US"/>
        </w:rPr>
        <w:tab/>
        <w:t>المجتمع المدني</w:t>
      </w:r>
      <w:r>
        <w:rPr>
          <w:rFonts w:hint="cs"/>
          <w:rtl/>
          <w:lang w:eastAsia="en-US"/>
        </w:rPr>
        <w:tab/>
      </w:r>
      <w:r>
        <w:rPr>
          <w:rFonts w:hint="cs"/>
          <w:rtl/>
          <w:lang w:eastAsia="en-US"/>
        </w:rPr>
        <w:tab/>
        <w:t>127-128</w:t>
      </w:r>
      <w:r>
        <w:rPr>
          <w:rFonts w:hint="cs"/>
          <w:rtl/>
          <w:lang w:eastAsia="en-US"/>
        </w:rPr>
        <w:tab/>
        <w:t>41</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الرابع -</w:t>
      </w:r>
      <w:r>
        <w:rPr>
          <w:rFonts w:hint="cs"/>
          <w:rtl/>
          <w:lang w:eastAsia="en-US"/>
        </w:rPr>
        <w:tab/>
        <w:t>الحقوق المدنية والحريات</w:t>
      </w:r>
      <w:r>
        <w:rPr>
          <w:rFonts w:hint="cs"/>
          <w:rtl/>
          <w:lang w:eastAsia="en-US"/>
        </w:rPr>
        <w:tab/>
      </w:r>
      <w:r>
        <w:rPr>
          <w:rFonts w:hint="cs"/>
          <w:rtl/>
          <w:lang w:eastAsia="en-US"/>
        </w:rPr>
        <w:tab/>
        <w:t>129-144</w:t>
      </w:r>
      <w:r>
        <w:rPr>
          <w:rFonts w:hint="cs"/>
          <w:rtl/>
          <w:lang w:eastAsia="en-US"/>
        </w:rPr>
        <w:tab/>
        <w:t>42</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t>4-1</w:t>
      </w:r>
      <w:r>
        <w:rPr>
          <w:rFonts w:hint="cs"/>
          <w:rtl/>
          <w:lang w:eastAsia="en-US"/>
        </w:rPr>
        <w:tab/>
        <w:t>الاسم والجنسية</w:t>
      </w:r>
      <w:r>
        <w:rPr>
          <w:rFonts w:hint="cs"/>
          <w:rtl/>
          <w:lang w:eastAsia="en-US"/>
        </w:rPr>
        <w:tab/>
      </w:r>
      <w:r>
        <w:rPr>
          <w:rFonts w:hint="cs"/>
          <w:rtl/>
          <w:lang w:eastAsia="en-US"/>
        </w:rPr>
        <w:tab/>
        <w:t xml:space="preserve">    129</w:t>
      </w:r>
      <w:r>
        <w:rPr>
          <w:rFonts w:hint="cs"/>
          <w:rtl/>
          <w:lang w:eastAsia="en-US"/>
        </w:rPr>
        <w:tab/>
        <w:t>42</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4-1-</w:t>
      </w:r>
      <w:proofErr w:type="spellStart"/>
      <w:r>
        <w:rPr>
          <w:rFonts w:hint="cs"/>
          <w:rtl/>
          <w:lang w:eastAsia="en-US"/>
        </w:rPr>
        <w:t>1</w:t>
      </w:r>
      <w:proofErr w:type="spellEnd"/>
      <w:r>
        <w:rPr>
          <w:rFonts w:hint="cs"/>
          <w:rtl/>
          <w:lang w:eastAsia="en-US"/>
        </w:rPr>
        <w:tab/>
        <w:t>رابطة الدم</w:t>
      </w:r>
      <w:r>
        <w:rPr>
          <w:rFonts w:hint="cs"/>
          <w:rtl/>
          <w:lang w:eastAsia="en-US"/>
        </w:rPr>
        <w:tab/>
      </w:r>
      <w:r>
        <w:rPr>
          <w:rFonts w:hint="cs"/>
          <w:rtl/>
          <w:lang w:eastAsia="en-US"/>
        </w:rPr>
        <w:tab/>
        <w:t>129-132</w:t>
      </w:r>
      <w:r>
        <w:rPr>
          <w:rFonts w:hint="cs"/>
          <w:rtl/>
          <w:lang w:eastAsia="en-US"/>
        </w:rPr>
        <w:tab/>
        <w:t>42</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4-1-2</w:t>
      </w:r>
      <w:r>
        <w:rPr>
          <w:rFonts w:hint="cs"/>
          <w:rtl/>
          <w:lang w:eastAsia="en-US"/>
        </w:rPr>
        <w:tab/>
        <w:t>رابطة الأرض</w:t>
      </w:r>
      <w:r>
        <w:rPr>
          <w:rFonts w:hint="cs"/>
          <w:rtl/>
          <w:lang w:eastAsia="en-US"/>
        </w:rPr>
        <w:tab/>
      </w:r>
      <w:r>
        <w:rPr>
          <w:rFonts w:hint="cs"/>
          <w:rtl/>
          <w:lang w:eastAsia="en-US"/>
        </w:rPr>
        <w:tab/>
        <w:t>133-144</w:t>
      </w:r>
      <w:r>
        <w:rPr>
          <w:rFonts w:hint="cs"/>
          <w:rtl/>
          <w:lang w:eastAsia="en-US"/>
        </w:rPr>
        <w:tab/>
        <w:t>43</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t>4-2</w:t>
      </w:r>
      <w:r>
        <w:rPr>
          <w:rFonts w:hint="cs"/>
          <w:rtl/>
          <w:lang w:eastAsia="en-US"/>
        </w:rPr>
        <w:tab/>
        <w:t>الحفاظ على الهوية</w:t>
      </w:r>
      <w:r>
        <w:rPr>
          <w:rFonts w:hint="cs"/>
          <w:rtl/>
          <w:lang w:eastAsia="en-US"/>
        </w:rPr>
        <w:tab/>
      </w:r>
      <w:r>
        <w:rPr>
          <w:rFonts w:hint="cs"/>
          <w:rtl/>
          <w:lang w:eastAsia="en-US"/>
        </w:rPr>
        <w:tab/>
        <w:t>135-144</w:t>
      </w:r>
      <w:r>
        <w:rPr>
          <w:rFonts w:hint="cs"/>
          <w:rtl/>
          <w:lang w:eastAsia="en-US"/>
        </w:rPr>
        <w:tab/>
        <w:t>43</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4-2-1</w:t>
      </w:r>
      <w:r>
        <w:rPr>
          <w:rFonts w:hint="cs"/>
          <w:rtl/>
          <w:lang w:eastAsia="en-US"/>
        </w:rPr>
        <w:tab/>
        <w:t>التدابير المتخذة لضمان تسجيل كل طفل فور ولادته</w:t>
      </w:r>
      <w:r>
        <w:rPr>
          <w:rFonts w:hint="cs"/>
          <w:rtl/>
          <w:lang w:eastAsia="en-US"/>
        </w:rPr>
        <w:tab/>
      </w:r>
      <w:r>
        <w:rPr>
          <w:rFonts w:hint="cs"/>
          <w:rtl/>
          <w:lang w:eastAsia="en-US"/>
        </w:rPr>
        <w:tab/>
        <w:t xml:space="preserve">    138</w:t>
      </w:r>
      <w:r>
        <w:rPr>
          <w:rFonts w:hint="cs"/>
          <w:rtl/>
          <w:lang w:eastAsia="en-US"/>
        </w:rPr>
        <w:tab/>
        <w:t>43</w:t>
      </w:r>
    </w:p>
    <w:p w:rsidR="00000000" w:rsidRDefault="00000000">
      <w:pPr>
        <w:tabs>
          <w:tab w:val="left" w:pos="822"/>
          <w:tab w:val="left" w:pos="1557"/>
          <w:tab w:val="left" w:pos="2574"/>
          <w:tab w:val="left" w:leader="dot" w:pos="7014"/>
          <w:tab w:val="left" w:pos="7371"/>
          <w:tab w:val="center" w:pos="9043"/>
        </w:tabs>
        <w:spacing w:before="0" w:after="120" w:line="340" w:lineRule="exact"/>
        <w:ind w:left="2574" w:right="2373" w:hanging="1017"/>
        <w:jc w:val="both"/>
        <w:rPr>
          <w:rFonts w:hint="cs"/>
          <w:spacing w:val="0"/>
          <w:rtl/>
          <w:lang w:eastAsia="en-US"/>
        </w:rPr>
      </w:pPr>
      <w:r>
        <w:rPr>
          <w:rFonts w:hint="cs"/>
          <w:spacing w:val="0"/>
          <w:rtl/>
          <w:lang w:eastAsia="en-US"/>
        </w:rPr>
        <w:t>4-2-</w:t>
      </w:r>
      <w:proofErr w:type="spellStart"/>
      <w:r>
        <w:rPr>
          <w:rFonts w:hint="cs"/>
          <w:spacing w:val="0"/>
          <w:rtl/>
          <w:lang w:eastAsia="en-US"/>
        </w:rPr>
        <w:t>2</w:t>
      </w:r>
      <w:proofErr w:type="spellEnd"/>
      <w:r>
        <w:rPr>
          <w:rFonts w:hint="cs"/>
          <w:spacing w:val="0"/>
          <w:rtl/>
          <w:lang w:eastAsia="en-US"/>
        </w:rPr>
        <w:tab/>
        <w:t>التدابير المتخذة لتوعية وتعبئة الرأي العام بشأن الحاجة إلى تسجيل المواليد وتوفير التدريب الكافي لموظفي التسجيل</w:t>
      </w:r>
      <w:r>
        <w:rPr>
          <w:rFonts w:hint="cs"/>
          <w:spacing w:val="0"/>
          <w:rtl/>
          <w:lang w:eastAsia="en-US"/>
        </w:rPr>
        <w:tab/>
      </w:r>
      <w:r>
        <w:rPr>
          <w:rFonts w:hint="cs"/>
          <w:spacing w:val="0"/>
          <w:rtl/>
          <w:lang w:eastAsia="en-US"/>
        </w:rPr>
        <w:tab/>
        <w:t xml:space="preserve">    139</w:t>
      </w:r>
      <w:r>
        <w:rPr>
          <w:rFonts w:hint="cs"/>
          <w:spacing w:val="0"/>
          <w:rtl/>
          <w:lang w:eastAsia="en-US"/>
        </w:rPr>
        <w:tab/>
        <w:t>44</w:t>
      </w:r>
    </w:p>
    <w:p w:rsidR="00000000" w:rsidRDefault="00000000">
      <w:pPr>
        <w:spacing w:before="0" w:after="120" w:line="340" w:lineRule="exact"/>
        <w:jc w:val="center"/>
        <w:rPr>
          <w:rFonts w:hint="cs"/>
          <w:b/>
          <w:bCs/>
          <w:szCs w:val="28"/>
          <w:rtl/>
          <w:lang w:eastAsia="en-US"/>
        </w:rPr>
      </w:pPr>
      <w:r>
        <w:rPr>
          <w:spacing w:val="0"/>
          <w:rtl/>
          <w:lang w:eastAsia="en-US"/>
        </w:rPr>
        <w:br w:type="page"/>
      </w:r>
      <w:r>
        <w:rPr>
          <w:b/>
          <w:bCs/>
          <w:sz w:val="36"/>
          <w:szCs w:val="36"/>
          <w:rtl/>
          <w:lang w:eastAsia="en-US"/>
        </w:rPr>
        <w:t>المحتويات</w:t>
      </w:r>
      <w:r>
        <w:rPr>
          <w:rFonts w:hint="cs"/>
          <w:b/>
          <w:bCs/>
          <w:sz w:val="36"/>
          <w:szCs w:val="36"/>
          <w:rtl/>
          <w:lang w:eastAsia="en-US"/>
        </w:rPr>
        <w:t xml:space="preserve"> </w:t>
      </w:r>
      <w:r>
        <w:rPr>
          <w:rFonts w:hint="cs"/>
          <w:b/>
          <w:bCs/>
          <w:sz w:val="28"/>
          <w:rtl/>
          <w:lang w:eastAsia="en-US"/>
        </w:rPr>
        <w:t>(</w:t>
      </w:r>
      <w:r>
        <w:rPr>
          <w:rFonts w:hint="cs"/>
          <w:b/>
          <w:bCs/>
          <w:i/>
          <w:iCs/>
          <w:sz w:val="28"/>
          <w:rtl/>
          <w:lang w:eastAsia="en-US"/>
        </w:rPr>
        <w:t>تابع)</w:t>
      </w:r>
    </w:p>
    <w:p w:rsidR="00000000" w:rsidRDefault="00000000">
      <w:pPr>
        <w:tabs>
          <w:tab w:val="left" w:pos="7194"/>
          <w:tab w:val="right" w:pos="9354"/>
        </w:tabs>
        <w:spacing w:before="0" w:after="120" w:line="340" w:lineRule="exact"/>
        <w:jc w:val="both"/>
        <w:rPr>
          <w:rtl/>
          <w:lang w:eastAsia="en-US"/>
        </w:rPr>
      </w:pPr>
      <w:r>
        <w:rPr>
          <w:rFonts w:hint="cs"/>
          <w:i/>
          <w:iCs/>
          <w:rtl/>
          <w:lang w:eastAsia="en-US"/>
        </w:rPr>
        <w:t>الفصل</w:t>
      </w:r>
      <w:r>
        <w:rPr>
          <w:rtl/>
          <w:lang w:eastAsia="en-US"/>
        </w:rPr>
        <w:tab/>
      </w:r>
      <w:r>
        <w:rPr>
          <w:i/>
          <w:iCs/>
          <w:rtl/>
          <w:lang w:eastAsia="en-US"/>
        </w:rPr>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822"/>
          <w:tab w:val="left" w:pos="1389"/>
          <w:tab w:val="left" w:pos="1956"/>
          <w:tab w:val="left" w:leader="dot" w:pos="7014"/>
          <w:tab w:val="left" w:pos="7371"/>
          <w:tab w:val="center" w:pos="9043"/>
        </w:tabs>
        <w:spacing w:before="0" w:after="120" w:line="340" w:lineRule="exact"/>
        <w:jc w:val="both"/>
        <w:rPr>
          <w:rFonts w:hint="cs"/>
          <w:rtl/>
          <w:lang w:eastAsia="en-US"/>
        </w:rPr>
      </w:pPr>
      <w:r>
        <w:rPr>
          <w:rFonts w:hint="cs"/>
          <w:rtl/>
          <w:lang w:eastAsia="en-US"/>
        </w:rPr>
        <w:t xml:space="preserve">الرابع - </w:t>
      </w:r>
      <w:r>
        <w:rPr>
          <w:rFonts w:hint="cs"/>
          <w:i/>
          <w:iCs/>
          <w:rtl/>
          <w:lang w:eastAsia="en-US"/>
        </w:rPr>
        <w:t>(تابع)</w:t>
      </w:r>
    </w:p>
    <w:p w:rsidR="00000000" w:rsidRDefault="00000000">
      <w:pPr>
        <w:tabs>
          <w:tab w:val="left" w:pos="822"/>
          <w:tab w:val="left" w:pos="1557"/>
          <w:tab w:val="left" w:pos="2574"/>
          <w:tab w:val="left" w:leader="dot" w:pos="7014"/>
          <w:tab w:val="left" w:pos="7371"/>
          <w:tab w:val="center" w:pos="9043"/>
        </w:tabs>
        <w:spacing w:before="0" w:after="120" w:line="340" w:lineRule="exact"/>
        <w:ind w:left="2574" w:right="2373" w:hanging="1017"/>
        <w:jc w:val="both"/>
        <w:rPr>
          <w:rFonts w:hint="cs"/>
          <w:spacing w:val="0"/>
          <w:rtl/>
          <w:lang w:eastAsia="en-US"/>
        </w:rPr>
      </w:pPr>
      <w:r>
        <w:rPr>
          <w:rFonts w:hint="cs"/>
          <w:spacing w:val="0"/>
          <w:rtl/>
          <w:lang w:eastAsia="en-US"/>
        </w:rPr>
        <w:t>4-2-3</w:t>
      </w:r>
      <w:r>
        <w:rPr>
          <w:rFonts w:hint="cs"/>
          <w:spacing w:val="0"/>
          <w:rtl/>
          <w:lang w:eastAsia="en-US"/>
        </w:rPr>
        <w:tab/>
        <w:t>التدابير المتخذة لمنع أي وصم للطفل أو للتمييز ضده بأي شكل من الأشكال</w:t>
      </w:r>
      <w:r>
        <w:rPr>
          <w:rFonts w:hint="cs"/>
          <w:spacing w:val="0"/>
          <w:rtl/>
          <w:lang w:eastAsia="en-US"/>
        </w:rPr>
        <w:tab/>
      </w:r>
      <w:r>
        <w:rPr>
          <w:rFonts w:hint="cs"/>
          <w:spacing w:val="0"/>
          <w:rtl/>
          <w:lang w:eastAsia="en-US"/>
        </w:rPr>
        <w:tab/>
        <w:t>140-142</w:t>
      </w:r>
      <w:r>
        <w:rPr>
          <w:rFonts w:hint="cs"/>
          <w:spacing w:val="0"/>
          <w:rtl/>
          <w:lang w:eastAsia="en-US"/>
        </w:rPr>
        <w:tab/>
        <w:t>44</w:t>
      </w:r>
    </w:p>
    <w:p w:rsidR="00000000" w:rsidRDefault="00000000">
      <w:pPr>
        <w:tabs>
          <w:tab w:val="left" w:pos="822"/>
          <w:tab w:val="left" w:pos="1557"/>
          <w:tab w:val="left" w:pos="2574"/>
          <w:tab w:val="left" w:leader="dot" w:pos="7014"/>
          <w:tab w:val="left" w:pos="7371"/>
          <w:tab w:val="center" w:pos="9043"/>
        </w:tabs>
        <w:spacing w:before="0" w:after="120" w:line="340" w:lineRule="exact"/>
        <w:ind w:left="2574" w:right="2373" w:hanging="1017"/>
        <w:jc w:val="both"/>
        <w:rPr>
          <w:rFonts w:hint="cs"/>
          <w:spacing w:val="0"/>
          <w:rtl/>
          <w:lang w:eastAsia="en-US"/>
        </w:rPr>
      </w:pPr>
      <w:r>
        <w:rPr>
          <w:rFonts w:hint="cs"/>
          <w:spacing w:val="0"/>
          <w:rtl/>
          <w:lang w:eastAsia="en-US"/>
        </w:rPr>
        <w:t>4-2-4</w:t>
      </w:r>
      <w:r>
        <w:rPr>
          <w:rFonts w:hint="cs"/>
          <w:spacing w:val="0"/>
          <w:rtl/>
          <w:lang w:eastAsia="en-US"/>
        </w:rPr>
        <w:tab/>
        <w:t>التدابير المعتمدة لكفالة حق الطفل في معرفة والديه وفي رعاية والديه لـه</w:t>
      </w:r>
      <w:r>
        <w:rPr>
          <w:rFonts w:hint="cs"/>
          <w:spacing w:val="0"/>
          <w:rtl/>
          <w:lang w:eastAsia="en-US"/>
        </w:rPr>
        <w:tab/>
      </w:r>
      <w:r>
        <w:rPr>
          <w:rFonts w:hint="cs"/>
          <w:spacing w:val="0"/>
          <w:rtl/>
          <w:lang w:eastAsia="en-US"/>
        </w:rPr>
        <w:tab/>
        <w:t xml:space="preserve">    143</w:t>
      </w:r>
      <w:r>
        <w:rPr>
          <w:rFonts w:hint="cs"/>
          <w:spacing w:val="0"/>
          <w:rtl/>
          <w:lang w:eastAsia="en-US"/>
        </w:rPr>
        <w:tab/>
        <w:t>44</w:t>
      </w:r>
    </w:p>
    <w:p w:rsidR="00000000" w:rsidRDefault="00000000">
      <w:pPr>
        <w:tabs>
          <w:tab w:val="left" w:pos="822"/>
          <w:tab w:val="left" w:pos="1557"/>
          <w:tab w:val="left" w:pos="2574"/>
          <w:tab w:val="left" w:leader="dot" w:pos="7014"/>
          <w:tab w:val="left" w:pos="7371"/>
          <w:tab w:val="center" w:pos="9043"/>
        </w:tabs>
        <w:spacing w:before="0" w:after="120" w:line="340" w:lineRule="exact"/>
        <w:ind w:left="2574" w:right="2373" w:hanging="1017"/>
        <w:jc w:val="both"/>
        <w:rPr>
          <w:rFonts w:hint="cs"/>
          <w:spacing w:val="0"/>
          <w:rtl/>
          <w:lang w:eastAsia="en-US"/>
        </w:rPr>
      </w:pPr>
      <w:r>
        <w:rPr>
          <w:rFonts w:hint="cs"/>
          <w:spacing w:val="0"/>
          <w:rtl/>
          <w:lang w:eastAsia="en-US"/>
        </w:rPr>
        <w:t>4-2-5</w:t>
      </w:r>
      <w:r>
        <w:rPr>
          <w:rFonts w:hint="cs"/>
          <w:spacing w:val="0"/>
          <w:rtl/>
          <w:lang w:eastAsia="en-US"/>
        </w:rPr>
        <w:tab/>
        <w:t>التدابير المتخذة للحفاظ على هوية الطفل ومنع أي تدخل غير قانوني</w:t>
      </w:r>
      <w:r>
        <w:rPr>
          <w:rFonts w:hint="cs"/>
          <w:spacing w:val="0"/>
          <w:rtl/>
          <w:lang w:eastAsia="en-US"/>
        </w:rPr>
        <w:tab/>
      </w:r>
      <w:r>
        <w:rPr>
          <w:rFonts w:hint="cs"/>
          <w:spacing w:val="0"/>
          <w:rtl/>
          <w:lang w:eastAsia="en-US"/>
        </w:rPr>
        <w:tab/>
        <w:t xml:space="preserve">    144</w:t>
      </w:r>
      <w:r>
        <w:rPr>
          <w:rFonts w:hint="cs"/>
          <w:spacing w:val="0"/>
          <w:rtl/>
          <w:lang w:eastAsia="en-US"/>
        </w:rPr>
        <w:tab/>
        <w:t>45</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الخامس-</w:t>
      </w:r>
      <w:r>
        <w:rPr>
          <w:rFonts w:hint="cs"/>
          <w:rtl/>
          <w:lang w:eastAsia="en-US"/>
        </w:rPr>
        <w:tab/>
        <w:t>البيئة الأسرية والرعاية البديلة</w:t>
      </w:r>
      <w:r>
        <w:rPr>
          <w:rFonts w:hint="cs"/>
          <w:rtl/>
          <w:lang w:eastAsia="en-US"/>
        </w:rPr>
        <w:tab/>
      </w:r>
      <w:r>
        <w:rPr>
          <w:rFonts w:hint="cs"/>
          <w:rtl/>
          <w:lang w:eastAsia="en-US"/>
        </w:rPr>
        <w:tab/>
        <w:t>145-245</w:t>
      </w:r>
      <w:r>
        <w:rPr>
          <w:rFonts w:hint="cs"/>
          <w:rtl/>
          <w:lang w:eastAsia="en-US"/>
        </w:rPr>
        <w:tab/>
        <w:t>46</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t>5-1</w:t>
      </w:r>
      <w:r>
        <w:rPr>
          <w:rFonts w:hint="cs"/>
          <w:rtl/>
          <w:lang w:eastAsia="en-US"/>
        </w:rPr>
        <w:tab/>
        <w:t>التوجيه من الأبوين</w:t>
      </w:r>
      <w:r>
        <w:rPr>
          <w:rFonts w:hint="cs"/>
          <w:rtl/>
          <w:lang w:eastAsia="en-US"/>
        </w:rPr>
        <w:tab/>
      </w:r>
      <w:r>
        <w:rPr>
          <w:rFonts w:hint="cs"/>
          <w:rtl/>
          <w:lang w:eastAsia="en-US"/>
        </w:rPr>
        <w:tab/>
        <w:t>145-164</w:t>
      </w:r>
      <w:r>
        <w:rPr>
          <w:rFonts w:hint="cs"/>
          <w:rtl/>
          <w:lang w:eastAsia="en-US"/>
        </w:rPr>
        <w:tab/>
        <w:t>46</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5-1-</w:t>
      </w:r>
      <w:proofErr w:type="spellStart"/>
      <w:r>
        <w:rPr>
          <w:rFonts w:hint="cs"/>
          <w:rtl/>
          <w:lang w:eastAsia="en-US"/>
        </w:rPr>
        <w:t>1</w:t>
      </w:r>
      <w:proofErr w:type="spellEnd"/>
      <w:r>
        <w:rPr>
          <w:rFonts w:hint="cs"/>
          <w:rtl/>
          <w:lang w:eastAsia="en-US"/>
        </w:rPr>
        <w:tab/>
        <w:t>أبرز الصعوبات</w:t>
      </w:r>
      <w:r>
        <w:rPr>
          <w:rFonts w:hint="cs"/>
          <w:rtl/>
          <w:lang w:eastAsia="en-US"/>
        </w:rPr>
        <w:tab/>
      </w:r>
      <w:r>
        <w:rPr>
          <w:rFonts w:hint="cs"/>
          <w:rtl/>
          <w:lang w:eastAsia="en-US"/>
        </w:rPr>
        <w:tab/>
        <w:t>149-151</w:t>
      </w:r>
      <w:r>
        <w:rPr>
          <w:rFonts w:hint="cs"/>
          <w:rtl/>
          <w:lang w:eastAsia="en-US"/>
        </w:rPr>
        <w:tab/>
        <w:t>46</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5-1-2</w:t>
      </w:r>
      <w:r>
        <w:rPr>
          <w:rFonts w:hint="cs"/>
          <w:rtl/>
          <w:lang w:eastAsia="en-US"/>
        </w:rPr>
        <w:tab/>
        <w:t>القوانين والتشريعات</w:t>
      </w:r>
      <w:r>
        <w:rPr>
          <w:rFonts w:hint="cs"/>
          <w:rtl/>
          <w:lang w:eastAsia="en-US"/>
        </w:rPr>
        <w:tab/>
      </w:r>
      <w:r>
        <w:rPr>
          <w:rFonts w:hint="cs"/>
          <w:rtl/>
          <w:lang w:eastAsia="en-US"/>
        </w:rPr>
        <w:tab/>
        <w:t>152-164</w:t>
      </w:r>
      <w:r>
        <w:rPr>
          <w:rFonts w:hint="cs"/>
          <w:rtl/>
          <w:lang w:eastAsia="en-US"/>
        </w:rPr>
        <w:tab/>
        <w:t>47</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t>5-2</w:t>
      </w:r>
      <w:r>
        <w:rPr>
          <w:rFonts w:hint="cs"/>
          <w:rtl/>
          <w:lang w:eastAsia="en-US"/>
        </w:rPr>
        <w:tab/>
        <w:t>مسؤوليات الوالدين</w:t>
      </w:r>
      <w:r>
        <w:rPr>
          <w:rFonts w:hint="cs"/>
          <w:rtl/>
          <w:lang w:eastAsia="en-US"/>
        </w:rPr>
        <w:tab/>
      </w:r>
      <w:r>
        <w:rPr>
          <w:rFonts w:hint="cs"/>
          <w:rtl/>
          <w:lang w:eastAsia="en-US"/>
        </w:rPr>
        <w:tab/>
        <w:t>165-174</w:t>
      </w:r>
      <w:r>
        <w:rPr>
          <w:rFonts w:hint="cs"/>
          <w:rtl/>
          <w:lang w:eastAsia="en-US"/>
        </w:rPr>
        <w:tab/>
        <w:t>48</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5-2-1</w:t>
      </w:r>
      <w:r>
        <w:rPr>
          <w:rFonts w:hint="cs"/>
          <w:rtl/>
          <w:lang w:eastAsia="en-US"/>
        </w:rPr>
        <w:tab/>
        <w:t>البرامج والخدمات المؤمنة</w:t>
      </w:r>
      <w:r>
        <w:rPr>
          <w:rFonts w:hint="cs"/>
          <w:rtl/>
          <w:lang w:eastAsia="en-US"/>
        </w:rPr>
        <w:tab/>
      </w:r>
      <w:r>
        <w:rPr>
          <w:rFonts w:hint="cs"/>
          <w:rtl/>
          <w:lang w:eastAsia="en-US"/>
        </w:rPr>
        <w:tab/>
        <w:t>166-171</w:t>
      </w:r>
      <w:r>
        <w:rPr>
          <w:rFonts w:hint="cs"/>
          <w:rtl/>
          <w:lang w:eastAsia="en-US"/>
        </w:rPr>
        <w:tab/>
        <w:t>49</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5-2-</w:t>
      </w:r>
      <w:proofErr w:type="spellStart"/>
      <w:r>
        <w:rPr>
          <w:rFonts w:hint="cs"/>
          <w:rtl/>
          <w:lang w:eastAsia="en-US"/>
        </w:rPr>
        <w:t>2</w:t>
      </w:r>
      <w:proofErr w:type="spellEnd"/>
      <w:r>
        <w:rPr>
          <w:rFonts w:hint="cs"/>
          <w:rtl/>
          <w:lang w:eastAsia="en-US"/>
        </w:rPr>
        <w:tab/>
        <w:t>الصعوبات</w:t>
      </w:r>
      <w:r>
        <w:rPr>
          <w:rFonts w:hint="cs"/>
          <w:rtl/>
          <w:lang w:eastAsia="en-US"/>
        </w:rPr>
        <w:tab/>
      </w:r>
      <w:r>
        <w:rPr>
          <w:rFonts w:hint="cs"/>
          <w:rtl/>
          <w:lang w:eastAsia="en-US"/>
        </w:rPr>
        <w:tab/>
        <w:t>172-174</w:t>
      </w:r>
      <w:r>
        <w:rPr>
          <w:rFonts w:hint="cs"/>
          <w:rtl/>
          <w:lang w:eastAsia="en-US"/>
        </w:rPr>
        <w:tab/>
        <w:t>50</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t>5-3</w:t>
      </w:r>
      <w:r>
        <w:rPr>
          <w:rFonts w:hint="cs"/>
          <w:rtl/>
          <w:lang w:eastAsia="en-US"/>
        </w:rPr>
        <w:tab/>
        <w:t>الفصل عن الوالدين</w:t>
      </w:r>
      <w:r>
        <w:rPr>
          <w:rFonts w:hint="cs"/>
          <w:rtl/>
          <w:lang w:eastAsia="en-US"/>
        </w:rPr>
        <w:tab/>
      </w:r>
      <w:r>
        <w:rPr>
          <w:rFonts w:hint="cs"/>
          <w:rtl/>
          <w:lang w:eastAsia="en-US"/>
        </w:rPr>
        <w:tab/>
        <w:t>175-187</w:t>
      </w:r>
      <w:r>
        <w:rPr>
          <w:rFonts w:hint="cs"/>
          <w:rtl/>
          <w:lang w:eastAsia="en-US"/>
        </w:rPr>
        <w:tab/>
        <w:t>50</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5-3-1</w:t>
      </w:r>
      <w:r>
        <w:rPr>
          <w:rFonts w:hint="cs"/>
          <w:rtl/>
          <w:lang w:eastAsia="en-US"/>
        </w:rPr>
        <w:tab/>
        <w:t>التشريعات الروحية والشرعية</w:t>
      </w:r>
      <w:r>
        <w:rPr>
          <w:rFonts w:hint="cs"/>
          <w:rtl/>
          <w:lang w:eastAsia="en-US"/>
        </w:rPr>
        <w:tab/>
      </w:r>
      <w:r>
        <w:rPr>
          <w:rFonts w:hint="cs"/>
          <w:rtl/>
          <w:lang w:eastAsia="en-US"/>
        </w:rPr>
        <w:tab/>
        <w:t>176-177</w:t>
      </w:r>
      <w:r>
        <w:rPr>
          <w:rFonts w:hint="cs"/>
          <w:rtl/>
          <w:lang w:eastAsia="en-US"/>
        </w:rPr>
        <w:tab/>
        <w:t>50</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5-3-2</w:t>
      </w:r>
      <w:r>
        <w:rPr>
          <w:rFonts w:hint="cs"/>
          <w:rtl/>
          <w:lang w:eastAsia="en-US"/>
        </w:rPr>
        <w:tab/>
        <w:t>قانون العقوبات</w:t>
      </w:r>
      <w:r>
        <w:rPr>
          <w:rFonts w:hint="cs"/>
          <w:rtl/>
          <w:lang w:eastAsia="en-US"/>
        </w:rPr>
        <w:tab/>
      </w:r>
      <w:r>
        <w:rPr>
          <w:rFonts w:hint="cs"/>
          <w:rtl/>
          <w:lang w:eastAsia="en-US"/>
        </w:rPr>
        <w:tab/>
        <w:t>178-181</w:t>
      </w:r>
      <w:r>
        <w:rPr>
          <w:rFonts w:hint="cs"/>
          <w:rtl/>
          <w:lang w:eastAsia="en-US"/>
        </w:rPr>
        <w:tab/>
        <w:t>51</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5-3-</w:t>
      </w:r>
      <w:proofErr w:type="spellStart"/>
      <w:r>
        <w:rPr>
          <w:rFonts w:hint="cs"/>
          <w:rtl/>
          <w:lang w:eastAsia="en-US"/>
        </w:rPr>
        <w:t>3</w:t>
      </w:r>
      <w:proofErr w:type="spellEnd"/>
      <w:r>
        <w:rPr>
          <w:rFonts w:hint="cs"/>
          <w:rtl/>
          <w:lang w:eastAsia="en-US"/>
        </w:rPr>
        <w:tab/>
        <w:t>التقدم المحرز</w:t>
      </w:r>
      <w:r>
        <w:rPr>
          <w:rFonts w:hint="cs"/>
          <w:rtl/>
          <w:lang w:eastAsia="en-US"/>
        </w:rPr>
        <w:tab/>
      </w:r>
      <w:r>
        <w:rPr>
          <w:rFonts w:hint="cs"/>
          <w:rtl/>
          <w:lang w:eastAsia="en-US"/>
        </w:rPr>
        <w:tab/>
        <w:t>182-183</w:t>
      </w:r>
      <w:r>
        <w:rPr>
          <w:rFonts w:hint="cs"/>
          <w:rtl/>
          <w:lang w:eastAsia="en-US"/>
        </w:rPr>
        <w:tab/>
        <w:t>52</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5-3-4</w:t>
      </w:r>
      <w:r>
        <w:rPr>
          <w:rFonts w:hint="cs"/>
          <w:rtl/>
          <w:lang w:eastAsia="en-US"/>
        </w:rPr>
        <w:tab/>
        <w:t>الصعوبات</w:t>
      </w:r>
      <w:r>
        <w:rPr>
          <w:rFonts w:hint="cs"/>
          <w:rtl/>
          <w:lang w:eastAsia="en-US"/>
        </w:rPr>
        <w:tab/>
      </w:r>
      <w:r>
        <w:rPr>
          <w:rFonts w:hint="cs"/>
          <w:rtl/>
          <w:lang w:eastAsia="en-US"/>
        </w:rPr>
        <w:tab/>
        <w:t>184-187</w:t>
      </w:r>
      <w:r>
        <w:rPr>
          <w:rFonts w:hint="cs"/>
          <w:rtl/>
          <w:lang w:eastAsia="en-US"/>
        </w:rPr>
        <w:tab/>
        <w:t>52</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t>5-4</w:t>
      </w:r>
      <w:r>
        <w:rPr>
          <w:rFonts w:hint="cs"/>
          <w:rtl/>
          <w:lang w:eastAsia="en-US"/>
        </w:rPr>
        <w:tab/>
        <w:t>جمع شمل الأسرة</w:t>
      </w:r>
      <w:r>
        <w:rPr>
          <w:rFonts w:hint="cs"/>
          <w:rtl/>
          <w:lang w:eastAsia="en-US"/>
        </w:rPr>
        <w:tab/>
      </w:r>
      <w:r>
        <w:rPr>
          <w:rFonts w:hint="cs"/>
          <w:rtl/>
          <w:lang w:eastAsia="en-US"/>
        </w:rPr>
        <w:tab/>
        <w:t>188-193</w:t>
      </w:r>
      <w:r>
        <w:rPr>
          <w:rFonts w:hint="cs"/>
          <w:rtl/>
          <w:lang w:eastAsia="en-US"/>
        </w:rPr>
        <w:tab/>
        <w:t>52</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5-4-1</w:t>
      </w:r>
      <w:r>
        <w:rPr>
          <w:rFonts w:hint="cs"/>
          <w:rtl/>
          <w:lang w:eastAsia="en-US"/>
        </w:rPr>
        <w:tab/>
        <w:t>ملاحظة</w:t>
      </w:r>
      <w:r>
        <w:rPr>
          <w:rFonts w:hint="cs"/>
          <w:rtl/>
          <w:lang w:eastAsia="en-US"/>
        </w:rPr>
        <w:tab/>
      </w:r>
      <w:r>
        <w:rPr>
          <w:rFonts w:hint="cs"/>
          <w:rtl/>
          <w:lang w:eastAsia="en-US"/>
        </w:rPr>
        <w:tab/>
        <w:t xml:space="preserve">    191</w:t>
      </w:r>
      <w:r>
        <w:rPr>
          <w:rFonts w:hint="cs"/>
          <w:rtl/>
          <w:lang w:eastAsia="en-US"/>
        </w:rPr>
        <w:tab/>
        <w:t>53</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5-4-2</w:t>
      </w:r>
      <w:r>
        <w:rPr>
          <w:rFonts w:hint="cs"/>
          <w:rtl/>
          <w:lang w:eastAsia="en-US"/>
        </w:rPr>
        <w:tab/>
        <w:t>الصعوبات</w:t>
      </w:r>
      <w:r>
        <w:rPr>
          <w:rFonts w:hint="cs"/>
          <w:rtl/>
          <w:lang w:eastAsia="en-US"/>
        </w:rPr>
        <w:tab/>
      </w:r>
      <w:r>
        <w:rPr>
          <w:rFonts w:hint="cs"/>
          <w:rtl/>
          <w:lang w:eastAsia="en-US"/>
        </w:rPr>
        <w:tab/>
        <w:t>192-193</w:t>
      </w:r>
      <w:r>
        <w:rPr>
          <w:rFonts w:hint="cs"/>
          <w:rtl/>
          <w:lang w:eastAsia="en-US"/>
        </w:rPr>
        <w:tab/>
        <w:t>53</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t>5-</w:t>
      </w:r>
      <w:proofErr w:type="spellStart"/>
      <w:r>
        <w:rPr>
          <w:rFonts w:hint="cs"/>
          <w:rtl/>
          <w:lang w:eastAsia="en-US"/>
        </w:rPr>
        <w:t>5</w:t>
      </w:r>
      <w:proofErr w:type="spellEnd"/>
      <w:r>
        <w:rPr>
          <w:rFonts w:hint="cs"/>
          <w:rtl/>
          <w:lang w:eastAsia="en-US"/>
        </w:rPr>
        <w:tab/>
        <w:t>نقل الأطفال إلى الخارج وعدم عودتهم بصورة غير مشروعة</w:t>
      </w:r>
      <w:r>
        <w:rPr>
          <w:rFonts w:hint="cs"/>
          <w:rtl/>
          <w:lang w:eastAsia="en-US"/>
        </w:rPr>
        <w:tab/>
      </w:r>
      <w:r>
        <w:rPr>
          <w:rFonts w:hint="cs"/>
          <w:rtl/>
          <w:lang w:eastAsia="en-US"/>
        </w:rPr>
        <w:tab/>
        <w:t>194-198</w:t>
      </w:r>
      <w:r>
        <w:rPr>
          <w:rFonts w:hint="cs"/>
          <w:rtl/>
          <w:lang w:eastAsia="en-US"/>
        </w:rPr>
        <w:tab/>
        <w:t>53</w:t>
      </w:r>
    </w:p>
    <w:p w:rsidR="00000000" w:rsidRDefault="00000000">
      <w:pPr>
        <w:tabs>
          <w:tab w:val="left" w:pos="822"/>
          <w:tab w:val="left" w:pos="1557"/>
          <w:tab w:val="left" w:pos="2574"/>
          <w:tab w:val="left" w:leader="dot" w:pos="7014"/>
          <w:tab w:val="left" w:pos="7371"/>
          <w:tab w:val="center" w:pos="9043"/>
        </w:tabs>
        <w:spacing w:before="0" w:after="120" w:line="340" w:lineRule="exact"/>
        <w:ind w:left="2574" w:right="2373" w:hanging="1017"/>
        <w:jc w:val="both"/>
        <w:rPr>
          <w:rFonts w:hint="cs"/>
          <w:rtl/>
          <w:lang w:eastAsia="en-US"/>
        </w:rPr>
      </w:pPr>
      <w:r>
        <w:rPr>
          <w:rFonts w:hint="cs"/>
          <w:rtl/>
          <w:lang w:eastAsia="en-US"/>
        </w:rPr>
        <w:t>5-</w:t>
      </w:r>
      <w:proofErr w:type="spellStart"/>
      <w:r>
        <w:rPr>
          <w:rFonts w:hint="cs"/>
          <w:rtl/>
          <w:lang w:eastAsia="en-US"/>
        </w:rPr>
        <w:t>5</w:t>
      </w:r>
      <w:proofErr w:type="spellEnd"/>
      <w:r>
        <w:rPr>
          <w:rFonts w:hint="cs"/>
          <w:rtl/>
          <w:lang w:eastAsia="en-US"/>
        </w:rPr>
        <w:t>-1</w:t>
      </w:r>
      <w:r>
        <w:rPr>
          <w:rFonts w:hint="cs"/>
          <w:rtl/>
          <w:lang w:eastAsia="en-US"/>
        </w:rPr>
        <w:tab/>
        <w:t>الحالات التي يتم فيها نقل الطفل اللبناني إلى خارج الأراضي</w:t>
      </w:r>
      <w:r>
        <w:rPr>
          <w:rFonts w:hint="cs"/>
          <w:rtl/>
          <w:lang w:eastAsia="en-US"/>
        </w:rPr>
        <w:tab/>
      </w:r>
      <w:r>
        <w:rPr>
          <w:rFonts w:hint="cs"/>
          <w:rtl/>
          <w:lang w:eastAsia="en-US"/>
        </w:rPr>
        <w:tab/>
        <w:t>195-197</w:t>
      </w:r>
      <w:r>
        <w:rPr>
          <w:rFonts w:hint="cs"/>
          <w:rtl/>
          <w:lang w:eastAsia="en-US"/>
        </w:rPr>
        <w:tab/>
        <w:t>54</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5-</w:t>
      </w:r>
      <w:proofErr w:type="spellStart"/>
      <w:r>
        <w:rPr>
          <w:rFonts w:hint="cs"/>
          <w:rtl/>
          <w:lang w:eastAsia="en-US"/>
        </w:rPr>
        <w:t>5</w:t>
      </w:r>
      <w:proofErr w:type="spellEnd"/>
      <w:r>
        <w:rPr>
          <w:rFonts w:hint="cs"/>
          <w:rtl/>
          <w:lang w:eastAsia="en-US"/>
        </w:rPr>
        <w:t>-2</w:t>
      </w:r>
      <w:r>
        <w:rPr>
          <w:rFonts w:hint="cs"/>
          <w:rtl/>
          <w:lang w:eastAsia="en-US"/>
        </w:rPr>
        <w:tab/>
        <w:t>الصعوبات</w:t>
      </w:r>
      <w:r>
        <w:rPr>
          <w:rFonts w:hint="cs"/>
          <w:rtl/>
          <w:lang w:eastAsia="en-US"/>
        </w:rPr>
        <w:tab/>
      </w:r>
      <w:r>
        <w:rPr>
          <w:rFonts w:hint="cs"/>
          <w:rtl/>
          <w:lang w:eastAsia="en-US"/>
        </w:rPr>
        <w:tab/>
        <w:t xml:space="preserve">    198</w:t>
      </w:r>
      <w:r>
        <w:rPr>
          <w:rFonts w:hint="cs"/>
          <w:rtl/>
          <w:lang w:eastAsia="en-US"/>
        </w:rPr>
        <w:tab/>
        <w:t>54</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t>5-6</w:t>
      </w:r>
      <w:r>
        <w:rPr>
          <w:rFonts w:hint="cs"/>
          <w:rtl/>
          <w:lang w:eastAsia="en-US"/>
        </w:rPr>
        <w:tab/>
        <w:t>تحصيل نفقة الطفل</w:t>
      </w:r>
      <w:r>
        <w:rPr>
          <w:rFonts w:hint="cs"/>
          <w:rtl/>
          <w:lang w:eastAsia="en-US"/>
        </w:rPr>
        <w:tab/>
      </w:r>
      <w:r>
        <w:rPr>
          <w:rFonts w:hint="cs"/>
          <w:rtl/>
          <w:lang w:eastAsia="en-US"/>
        </w:rPr>
        <w:tab/>
        <w:t>199-210</w:t>
      </w:r>
      <w:r>
        <w:rPr>
          <w:rFonts w:hint="cs"/>
          <w:rtl/>
          <w:lang w:eastAsia="en-US"/>
        </w:rPr>
        <w:tab/>
        <w:t>54</w:t>
      </w:r>
    </w:p>
    <w:p w:rsidR="00000000" w:rsidRDefault="00000000">
      <w:pPr>
        <w:spacing w:before="0" w:after="120" w:line="340" w:lineRule="exact"/>
        <w:jc w:val="center"/>
        <w:rPr>
          <w:rFonts w:hint="cs"/>
          <w:b/>
          <w:bCs/>
          <w:szCs w:val="28"/>
          <w:rtl/>
          <w:lang w:eastAsia="en-US"/>
        </w:rPr>
      </w:pPr>
      <w:r>
        <w:rPr>
          <w:b/>
          <w:bCs/>
          <w:sz w:val="36"/>
          <w:szCs w:val="36"/>
          <w:rtl/>
          <w:lang w:eastAsia="en-US"/>
        </w:rPr>
        <w:t>المحتويات</w:t>
      </w:r>
      <w:r>
        <w:rPr>
          <w:rFonts w:hint="cs"/>
          <w:b/>
          <w:bCs/>
          <w:sz w:val="36"/>
          <w:szCs w:val="36"/>
          <w:rtl/>
          <w:lang w:eastAsia="en-US"/>
        </w:rPr>
        <w:t xml:space="preserve"> </w:t>
      </w:r>
      <w:r>
        <w:rPr>
          <w:rFonts w:hint="cs"/>
          <w:b/>
          <w:bCs/>
          <w:sz w:val="28"/>
          <w:rtl/>
          <w:lang w:eastAsia="en-US"/>
        </w:rPr>
        <w:t>(</w:t>
      </w:r>
      <w:r>
        <w:rPr>
          <w:rFonts w:hint="cs"/>
          <w:b/>
          <w:bCs/>
          <w:i/>
          <w:iCs/>
          <w:sz w:val="28"/>
          <w:rtl/>
          <w:lang w:eastAsia="en-US"/>
        </w:rPr>
        <w:t>تابع)</w:t>
      </w:r>
    </w:p>
    <w:p w:rsidR="00000000" w:rsidRDefault="00000000">
      <w:pPr>
        <w:tabs>
          <w:tab w:val="left" w:pos="7194"/>
          <w:tab w:val="right" w:pos="9354"/>
        </w:tabs>
        <w:spacing w:before="0" w:after="120" w:line="340" w:lineRule="exact"/>
        <w:jc w:val="both"/>
        <w:rPr>
          <w:rtl/>
          <w:lang w:eastAsia="en-US"/>
        </w:rPr>
      </w:pPr>
      <w:r>
        <w:rPr>
          <w:rFonts w:hint="cs"/>
          <w:i/>
          <w:iCs/>
          <w:rtl/>
          <w:lang w:eastAsia="en-US"/>
        </w:rPr>
        <w:t>الفصل</w:t>
      </w:r>
      <w:r>
        <w:rPr>
          <w:rtl/>
          <w:lang w:eastAsia="en-US"/>
        </w:rPr>
        <w:tab/>
      </w:r>
      <w:r>
        <w:rPr>
          <w:i/>
          <w:iCs/>
          <w:rtl/>
          <w:lang w:eastAsia="en-US"/>
        </w:rPr>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822"/>
          <w:tab w:val="left" w:pos="1389"/>
          <w:tab w:val="left" w:pos="1956"/>
          <w:tab w:val="left" w:leader="dot" w:pos="7014"/>
          <w:tab w:val="left" w:pos="7371"/>
          <w:tab w:val="center" w:pos="9043"/>
        </w:tabs>
        <w:spacing w:before="0" w:after="120" w:line="340" w:lineRule="exact"/>
        <w:jc w:val="both"/>
        <w:rPr>
          <w:rFonts w:hint="cs"/>
          <w:rtl/>
          <w:lang w:eastAsia="en-US"/>
        </w:rPr>
      </w:pPr>
      <w:r>
        <w:rPr>
          <w:rFonts w:hint="cs"/>
          <w:rtl/>
          <w:lang w:eastAsia="en-US"/>
        </w:rPr>
        <w:t xml:space="preserve">الخامس </w:t>
      </w:r>
      <w:r>
        <w:rPr>
          <w:rFonts w:hint="cs"/>
          <w:i/>
          <w:iCs/>
          <w:rtl/>
          <w:lang w:eastAsia="en-US"/>
        </w:rPr>
        <w:t>- (تابع)</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5-6-1</w:t>
      </w:r>
      <w:r>
        <w:rPr>
          <w:rFonts w:hint="cs"/>
          <w:rtl/>
          <w:lang w:eastAsia="en-US"/>
        </w:rPr>
        <w:tab/>
        <w:t>سبيل تأمين النفقة</w:t>
      </w:r>
      <w:r>
        <w:rPr>
          <w:rFonts w:hint="cs"/>
          <w:rtl/>
          <w:lang w:eastAsia="en-US"/>
        </w:rPr>
        <w:tab/>
      </w:r>
      <w:r>
        <w:rPr>
          <w:rFonts w:hint="cs"/>
          <w:rtl/>
          <w:lang w:eastAsia="en-US"/>
        </w:rPr>
        <w:tab/>
        <w:t>201-205</w:t>
      </w:r>
      <w:r>
        <w:rPr>
          <w:rFonts w:hint="cs"/>
          <w:rtl/>
          <w:lang w:eastAsia="en-US"/>
        </w:rPr>
        <w:tab/>
        <w:t>54</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5-6-2</w:t>
      </w:r>
      <w:r>
        <w:rPr>
          <w:rFonts w:hint="cs"/>
          <w:rtl/>
          <w:lang w:eastAsia="en-US"/>
        </w:rPr>
        <w:tab/>
        <w:t>تحصيل النفقة</w:t>
      </w:r>
      <w:r>
        <w:rPr>
          <w:rFonts w:hint="cs"/>
          <w:rtl/>
          <w:lang w:eastAsia="en-US"/>
        </w:rPr>
        <w:tab/>
      </w:r>
      <w:r>
        <w:rPr>
          <w:rFonts w:hint="cs"/>
          <w:rtl/>
          <w:lang w:eastAsia="en-US"/>
        </w:rPr>
        <w:tab/>
        <w:t>206-210</w:t>
      </w:r>
      <w:r>
        <w:rPr>
          <w:rFonts w:hint="cs"/>
          <w:rtl/>
          <w:lang w:eastAsia="en-US"/>
        </w:rPr>
        <w:tab/>
        <w:t>55</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t>5-7</w:t>
      </w:r>
      <w:r>
        <w:rPr>
          <w:rFonts w:hint="cs"/>
          <w:rtl/>
          <w:lang w:eastAsia="en-US"/>
        </w:rPr>
        <w:tab/>
        <w:t>الأطفال المحرومون من بيئتهم العائلية</w:t>
      </w:r>
      <w:r>
        <w:rPr>
          <w:rFonts w:hint="cs"/>
          <w:rtl/>
          <w:lang w:eastAsia="en-US"/>
        </w:rPr>
        <w:tab/>
      </w:r>
      <w:r>
        <w:rPr>
          <w:rFonts w:hint="cs"/>
          <w:rtl/>
          <w:lang w:eastAsia="en-US"/>
        </w:rPr>
        <w:tab/>
        <w:t>211-222</w:t>
      </w:r>
      <w:r>
        <w:rPr>
          <w:rFonts w:hint="cs"/>
          <w:rtl/>
          <w:lang w:eastAsia="en-US"/>
        </w:rPr>
        <w:tab/>
        <w:t>55</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5-7-1</w:t>
      </w:r>
      <w:r>
        <w:rPr>
          <w:rFonts w:hint="cs"/>
          <w:rtl/>
          <w:lang w:eastAsia="en-US"/>
        </w:rPr>
        <w:tab/>
        <w:t>التدابير التي تعتمدها وزارة الشؤون الاجتماعية</w:t>
      </w:r>
      <w:r>
        <w:rPr>
          <w:rFonts w:hint="cs"/>
          <w:rtl/>
          <w:lang w:eastAsia="en-US"/>
        </w:rPr>
        <w:tab/>
      </w:r>
      <w:r>
        <w:rPr>
          <w:rFonts w:hint="cs"/>
          <w:rtl/>
          <w:lang w:eastAsia="en-US"/>
        </w:rPr>
        <w:tab/>
        <w:t>212-221</w:t>
      </w:r>
      <w:r>
        <w:rPr>
          <w:rFonts w:hint="cs"/>
          <w:rtl/>
          <w:lang w:eastAsia="en-US"/>
        </w:rPr>
        <w:tab/>
        <w:t>56</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5-7-2</w:t>
      </w:r>
      <w:r>
        <w:rPr>
          <w:rFonts w:hint="cs"/>
          <w:rtl/>
          <w:lang w:eastAsia="en-US"/>
        </w:rPr>
        <w:tab/>
        <w:t>البيانات الإحصائية</w:t>
      </w:r>
      <w:r>
        <w:rPr>
          <w:rFonts w:hint="cs"/>
          <w:rtl/>
          <w:lang w:eastAsia="en-US"/>
        </w:rPr>
        <w:tab/>
      </w:r>
      <w:r>
        <w:rPr>
          <w:rFonts w:hint="cs"/>
          <w:rtl/>
          <w:lang w:eastAsia="en-US"/>
        </w:rPr>
        <w:tab/>
        <w:t xml:space="preserve">    222</w:t>
      </w:r>
      <w:r>
        <w:rPr>
          <w:rFonts w:hint="cs"/>
          <w:rtl/>
          <w:lang w:eastAsia="en-US"/>
        </w:rPr>
        <w:tab/>
        <w:t>57</w:t>
      </w:r>
    </w:p>
    <w:p w:rsidR="00000000" w:rsidRDefault="00000000">
      <w:pPr>
        <w:tabs>
          <w:tab w:val="left" w:pos="822"/>
          <w:tab w:val="left" w:pos="1557"/>
          <w:tab w:val="left" w:leader="dot" w:pos="7014"/>
          <w:tab w:val="left" w:pos="7371"/>
          <w:tab w:val="center" w:pos="9043"/>
        </w:tabs>
        <w:spacing w:before="0" w:after="120" w:line="340" w:lineRule="exact"/>
        <w:jc w:val="both"/>
        <w:rPr>
          <w:rFonts w:hint="cs"/>
          <w:rtl/>
          <w:lang w:eastAsia="en-US"/>
        </w:rPr>
      </w:pPr>
      <w:r>
        <w:rPr>
          <w:rFonts w:hint="cs"/>
          <w:rtl/>
          <w:lang w:eastAsia="en-US"/>
        </w:rPr>
        <w:tab/>
        <w:t>5-8</w:t>
      </w:r>
      <w:r>
        <w:rPr>
          <w:rFonts w:hint="cs"/>
          <w:rtl/>
          <w:lang w:eastAsia="en-US"/>
        </w:rPr>
        <w:tab/>
        <w:t>التبني</w:t>
      </w:r>
      <w:r>
        <w:rPr>
          <w:rFonts w:hint="cs"/>
          <w:rtl/>
          <w:lang w:eastAsia="en-US"/>
        </w:rPr>
        <w:tab/>
      </w:r>
      <w:r>
        <w:rPr>
          <w:rFonts w:hint="cs"/>
          <w:rtl/>
          <w:lang w:eastAsia="en-US"/>
        </w:rPr>
        <w:tab/>
        <w:t>223-228</w:t>
      </w:r>
      <w:r>
        <w:rPr>
          <w:rFonts w:hint="cs"/>
          <w:rtl/>
          <w:lang w:eastAsia="en-US"/>
        </w:rPr>
        <w:tab/>
        <w:t>58</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5-8-1</w:t>
      </w:r>
      <w:r>
        <w:rPr>
          <w:rFonts w:hint="cs"/>
          <w:rtl/>
          <w:lang w:eastAsia="en-US"/>
        </w:rPr>
        <w:tab/>
        <w:t>على صعيد التشريعات</w:t>
      </w:r>
      <w:r>
        <w:rPr>
          <w:rFonts w:hint="cs"/>
          <w:rtl/>
          <w:lang w:eastAsia="en-US"/>
        </w:rPr>
        <w:tab/>
      </w:r>
      <w:r>
        <w:rPr>
          <w:rFonts w:hint="cs"/>
          <w:rtl/>
          <w:lang w:eastAsia="en-US"/>
        </w:rPr>
        <w:tab/>
        <w:t>223-225</w:t>
      </w:r>
      <w:r>
        <w:rPr>
          <w:rFonts w:hint="cs"/>
          <w:rtl/>
          <w:lang w:eastAsia="en-US"/>
        </w:rPr>
        <w:tab/>
        <w:t>58</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5-8-2</w:t>
      </w:r>
      <w:r>
        <w:rPr>
          <w:rFonts w:hint="cs"/>
          <w:rtl/>
          <w:lang w:eastAsia="en-US"/>
        </w:rPr>
        <w:tab/>
        <w:t>آثار التبني على حقوق الطفل المدنية</w:t>
      </w:r>
      <w:r>
        <w:rPr>
          <w:rFonts w:hint="cs"/>
          <w:rtl/>
          <w:lang w:eastAsia="en-US"/>
        </w:rPr>
        <w:tab/>
      </w:r>
      <w:r>
        <w:rPr>
          <w:rFonts w:hint="cs"/>
          <w:rtl/>
          <w:lang w:eastAsia="en-US"/>
        </w:rPr>
        <w:tab/>
        <w:t>226-228</w:t>
      </w:r>
      <w:r>
        <w:rPr>
          <w:rFonts w:hint="cs"/>
          <w:rtl/>
          <w:lang w:eastAsia="en-US"/>
        </w:rPr>
        <w:tab/>
        <w:t>59</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t>5-9</w:t>
      </w:r>
      <w:r>
        <w:rPr>
          <w:rFonts w:hint="cs"/>
          <w:rtl/>
          <w:lang w:eastAsia="en-US"/>
        </w:rPr>
        <w:tab/>
        <w:t>المراجعة الدورية لإيداع الطفل</w:t>
      </w:r>
      <w:r>
        <w:rPr>
          <w:rFonts w:hint="cs"/>
          <w:rtl/>
          <w:lang w:eastAsia="en-US"/>
        </w:rPr>
        <w:tab/>
      </w:r>
      <w:r>
        <w:rPr>
          <w:rFonts w:hint="cs"/>
          <w:rtl/>
          <w:lang w:eastAsia="en-US"/>
        </w:rPr>
        <w:tab/>
        <w:t>229-234</w:t>
      </w:r>
      <w:r>
        <w:rPr>
          <w:rFonts w:hint="cs"/>
          <w:rtl/>
          <w:lang w:eastAsia="en-US"/>
        </w:rPr>
        <w:tab/>
        <w:t>60</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5-9-1</w:t>
      </w:r>
      <w:r>
        <w:rPr>
          <w:rFonts w:hint="cs"/>
          <w:rtl/>
          <w:lang w:eastAsia="en-US"/>
        </w:rPr>
        <w:tab/>
        <w:t>الآليات المعتمدة من قبل وزارة الشؤون الاجتماعية</w:t>
      </w:r>
      <w:r>
        <w:rPr>
          <w:rFonts w:hint="cs"/>
          <w:rtl/>
          <w:lang w:eastAsia="en-US"/>
        </w:rPr>
        <w:tab/>
      </w:r>
      <w:r>
        <w:rPr>
          <w:rFonts w:hint="cs"/>
          <w:rtl/>
          <w:lang w:eastAsia="en-US"/>
        </w:rPr>
        <w:tab/>
        <w:t xml:space="preserve">    232</w:t>
      </w:r>
      <w:r>
        <w:rPr>
          <w:rFonts w:hint="cs"/>
          <w:rtl/>
          <w:lang w:eastAsia="en-US"/>
        </w:rPr>
        <w:tab/>
        <w:t>60</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5-9-2</w:t>
      </w:r>
      <w:r>
        <w:rPr>
          <w:rFonts w:hint="cs"/>
          <w:rtl/>
          <w:lang w:eastAsia="en-US"/>
        </w:rPr>
        <w:tab/>
        <w:t>القطاع الأهلي</w:t>
      </w:r>
      <w:r>
        <w:rPr>
          <w:rFonts w:hint="cs"/>
          <w:rtl/>
          <w:lang w:eastAsia="en-US"/>
        </w:rPr>
        <w:tab/>
      </w:r>
      <w:r>
        <w:rPr>
          <w:rFonts w:hint="cs"/>
          <w:rtl/>
          <w:lang w:eastAsia="en-US"/>
        </w:rPr>
        <w:tab/>
        <w:t xml:space="preserve">    233</w:t>
      </w:r>
      <w:r>
        <w:rPr>
          <w:rFonts w:hint="cs"/>
          <w:rtl/>
          <w:lang w:eastAsia="en-US"/>
        </w:rPr>
        <w:tab/>
        <w:t>60</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5-9-3</w:t>
      </w:r>
      <w:r>
        <w:rPr>
          <w:rFonts w:hint="cs"/>
          <w:rtl/>
          <w:lang w:eastAsia="en-US"/>
        </w:rPr>
        <w:tab/>
        <w:t>الصعوبات</w:t>
      </w:r>
      <w:r>
        <w:rPr>
          <w:rFonts w:hint="cs"/>
          <w:rtl/>
          <w:lang w:eastAsia="en-US"/>
        </w:rPr>
        <w:tab/>
      </w:r>
      <w:r>
        <w:rPr>
          <w:rFonts w:hint="cs"/>
          <w:rtl/>
          <w:lang w:eastAsia="en-US"/>
        </w:rPr>
        <w:tab/>
        <w:t xml:space="preserve">    234</w:t>
      </w:r>
      <w:r>
        <w:rPr>
          <w:rFonts w:hint="cs"/>
          <w:rtl/>
          <w:lang w:eastAsia="en-US"/>
        </w:rPr>
        <w:tab/>
        <w:t>60</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t>5-10</w:t>
      </w:r>
      <w:r>
        <w:rPr>
          <w:rFonts w:hint="cs"/>
          <w:rtl/>
          <w:lang w:eastAsia="en-US"/>
        </w:rPr>
        <w:tab/>
        <w:t>إساءة المعاملة والإهمال</w:t>
      </w:r>
      <w:r>
        <w:rPr>
          <w:rFonts w:hint="cs"/>
          <w:rtl/>
          <w:lang w:eastAsia="en-US"/>
        </w:rPr>
        <w:tab/>
      </w:r>
      <w:r>
        <w:rPr>
          <w:rFonts w:hint="cs"/>
          <w:rtl/>
          <w:lang w:eastAsia="en-US"/>
        </w:rPr>
        <w:tab/>
        <w:t xml:space="preserve">    235</w:t>
      </w:r>
      <w:r>
        <w:rPr>
          <w:rFonts w:hint="cs"/>
          <w:rtl/>
          <w:lang w:eastAsia="en-US"/>
        </w:rPr>
        <w:tab/>
        <w:t>61</w:t>
      </w:r>
    </w:p>
    <w:p w:rsidR="00000000" w:rsidRDefault="00000000">
      <w:pPr>
        <w:tabs>
          <w:tab w:val="left" w:pos="822"/>
          <w:tab w:val="left" w:pos="1557"/>
          <w:tab w:val="left" w:pos="2574"/>
          <w:tab w:val="left" w:leader="dot" w:pos="7014"/>
          <w:tab w:val="left" w:pos="7371"/>
          <w:tab w:val="center" w:pos="9043"/>
        </w:tabs>
        <w:spacing w:before="0" w:after="120" w:line="340" w:lineRule="exact"/>
        <w:ind w:left="2574" w:right="2373" w:hanging="1017"/>
        <w:jc w:val="both"/>
        <w:rPr>
          <w:rFonts w:hint="cs"/>
          <w:rtl/>
          <w:lang w:eastAsia="en-US"/>
        </w:rPr>
      </w:pPr>
      <w:r>
        <w:rPr>
          <w:rFonts w:hint="cs"/>
          <w:rtl/>
          <w:lang w:eastAsia="en-US"/>
        </w:rPr>
        <w:t>5-10-1</w:t>
      </w:r>
      <w:r>
        <w:rPr>
          <w:rFonts w:hint="cs"/>
          <w:rtl/>
          <w:lang w:eastAsia="en-US"/>
        </w:rPr>
        <w:tab/>
        <w:t>النصوص القانونية المتعلقة بحماية الحدث المعرض للخطر وإساءة المعاملة والإهمال</w:t>
      </w:r>
      <w:r>
        <w:rPr>
          <w:rFonts w:hint="cs"/>
          <w:rtl/>
          <w:lang w:eastAsia="en-US"/>
        </w:rPr>
        <w:tab/>
      </w:r>
      <w:r>
        <w:rPr>
          <w:rFonts w:hint="cs"/>
          <w:rtl/>
          <w:lang w:eastAsia="en-US"/>
        </w:rPr>
        <w:tab/>
        <w:t>236-238</w:t>
      </w:r>
      <w:r>
        <w:rPr>
          <w:rFonts w:hint="cs"/>
          <w:rtl/>
          <w:lang w:eastAsia="en-US"/>
        </w:rPr>
        <w:tab/>
        <w:t>61</w:t>
      </w:r>
    </w:p>
    <w:p w:rsidR="00000000" w:rsidRDefault="00000000">
      <w:pPr>
        <w:tabs>
          <w:tab w:val="left" w:pos="822"/>
          <w:tab w:val="left" w:pos="1557"/>
          <w:tab w:val="left" w:pos="2574"/>
          <w:tab w:val="left" w:leader="dot" w:pos="7014"/>
          <w:tab w:val="left" w:pos="7371"/>
          <w:tab w:val="center" w:pos="9043"/>
        </w:tabs>
        <w:spacing w:before="0" w:after="120" w:line="340" w:lineRule="exact"/>
        <w:ind w:left="2574" w:right="2373" w:hanging="1017"/>
        <w:jc w:val="both"/>
        <w:rPr>
          <w:rFonts w:hint="cs"/>
          <w:rtl/>
          <w:lang w:eastAsia="en-US"/>
        </w:rPr>
      </w:pPr>
      <w:r>
        <w:rPr>
          <w:rFonts w:hint="cs"/>
          <w:rtl/>
          <w:lang w:eastAsia="en-US"/>
        </w:rPr>
        <w:t>5-10-2</w:t>
      </w:r>
      <w:r>
        <w:rPr>
          <w:rFonts w:hint="cs"/>
          <w:rtl/>
          <w:lang w:eastAsia="en-US"/>
        </w:rPr>
        <w:tab/>
        <w:t>البرامج والخدمات القائمة</w:t>
      </w:r>
      <w:r>
        <w:rPr>
          <w:rFonts w:hint="cs"/>
          <w:rtl/>
          <w:lang w:eastAsia="en-US"/>
        </w:rPr>
        <w:tab/>
      </w:r>
      <w:r>
        <w:rPr>
          <w:rFonts w:hint="cs"/>
          <w:rtl/>
          <w:lang w:eastAsia="en-US"/>
        </w:rPr>
        <w:tab/>
        <w:t>239-244</w:t>
      </w:r>
      <w:r>
        <w:rPr>
          <w:rFonts w:hint="cs"/>
          <w:rtl/>
          <w:lang w:eastAsia="en-US"/>
        </w:rPr>
        <w:tab/>
        <w:t>62</w:t>
      </w:r>
    </w:p>
    <w:p w:rsidR="00000000" w:rsidRDefault="00000000">
      <w:pPr>
        <w:tabs>
          <w:tab w:val="left" w:pos="822"/>
          <w:tab w:val="left" w:pos="1557"/>
          <w:tab w:val="left" w:pos="2574"/>
          <w:tab w:val="left" w:leader="dot" w:pos="7014"/>
          <w:tab w:val="left" w:pos="7371"/>
          <w:tab w:val="center" w:pos="9043"/>
        </w:tabs>
        <w:spacing w:before="0" w:after="120" w:line="340" w:lineRule="exact"/>
        <w:ind w:left="2574" w:right="2373" w:hanging="1017"/>
        <w:jc w:val="both"/>
        <w:rPr>
          <w:rFonts w:hint="cs"/>
          <w:rtl/>
          <w:lang w:eastAsia="en-US"/>
        </w:rPr>
      </w:pPr>
      <w:r>
        <w:rPr>
          <w:rFonts w:hint="cs"/>
          <w:rtl/>
          <w:lang w:eastAsia="en-US"/>
        </w:rPr>
        <w:t>5-10-3</w:t>
      </w:r>
      <w:r>
        <w:rPr>
          <w:rFonts w:hint="cs"/>
          <w:rtl/>
          <w:lang w:eastAsia="en-US"/>
        </w:rPr>
        <w:tab/>
        <w:t>الصعوبات</w:t>
      </w:r>
      <w:r>
        <w:rPr>
          <w:rFonts w:hint="cs"/>
          <w:rtl/>
          <w:lang w:eastAsia="en-US"/>
        </w:rPr>
        <w:tab/>
      </w:r>
      <w:r>
        <w:rPr>
          <w:rFonts w:hint="cs"/>
          <w:rtl/>
          <w:lang w:eastAsia="en-US"/>
        </w:rPr>
        <w:tab/>
        <w:t xml:space="preserve">   245</w:t>
      </w:r>
      <w:r>
        <w:rPr>
          <w:rFonts w:hint="cs"/>
          <w:rtl/>
          <w:lang w:eastAsia="en-US"/>
        </w:rPr>
        <w:tab/>
        <w:t>63</w:t>
      </w:r>
    </w:p>
    <w:p w:rsidR="00000000" w:rsidRDefault="00000000">
      <w:pPr>
        <w:tabs>
          <w:tab w:val="left" w:pos="879"/>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السادس-</w:t>
      </w:r>
      <w:r>
        <w:rPr>
          <w:rFonts w:hint="cs"/>
          <w:rtl/>
          <w:lang w:eastAsia="en-US"/>
        </w:rPr>
        <w:tab/>
        <w:t>الصحة الأساسية والرفاه</w:t>
      </w:r>
      <w:r>
        <w:rPr>
          <w:rFonts w:hint="cs"/>
          <w:rtl/>
          <w:lang w:eastAsia="en-US"/>
        </w:rPr>
        <w:tab/>
      </w:r>
      <w:r>
        <w:rPr>
          <w:rFonts w:hint="cs"/>
          <w:rtl/>
          <w:lang w:eastAsia="en-US"/>
        </w:rPr>
        <w:tab/>
        <w:t>246-305</w:t>
      </w:r>
      <w:r>
        <w:rPr>
          <w:rFonts w:hint="cs"/>
          <w:rtl/>
          <w:lang w:eastAsia="en-US"/>
        </w:rPr>
        <w:tab/>
        <w:t>64</w:t>
      </w:r>
    </w:p>
    <w:p w:rsidR="00000000" w:rsidRDefault="00000000">
      <w:pPr>
        <w:tabs>
          <w:tab w:val="left" w:pos="822"/>
          <w:tab w:val="left" w:pos="1557"/>
          <w:tab w:val="left" w:leader="dot" w:pos="7014"/>
          <w:tab w:val="left" w:pos="7371"/>
          <w:tab w:val="center" w:pos="9043"/>
        </w:tabs>
        <w:spacing w:before="0" w:after="120" w:line="340" w:lineRule="exact"/>
        <w:jc w:val="both"/>
        <w:rPr>
          <w:rFonts w:hint="cs"/>
          <w:rtl/>
          <w:lang w:eastAsia="en-US"/>
        </w:rPr>
      </w:pPr>
      <w:r>
        <w:rPr>
          <w:rFonts w:hint="cs"/>
          <w:rtl/>
          <w:lang w:eastAsia="en-US"/>
        </w:rPr>
        <w:tab/>
        <w:t>6-1</w:t>
      </w:r>
      <w:r>
        <w:rPr>
          <w:rFonts w:hint="cs"/>
          <w:rtl/>
          <w:lang w:eastAsia="en-US"/>
        </w:rPr>
        <w:tab/>
        <w:t>مقدمة</w:t>
      </w:r>
      <w:r>
        <w:rPr>
          <w:rFonts w:hint="cs"/>
          <w:rtl/>
          <w:lang w:eastAsia="en-US"/>
        </w:rPr>
        <w:tab/>
      </w:r>
      <w:r>
        <w:rPr>
          <w:rFonts w:hint="cs"/>
          <w:rtl/>
          <w:lang w:eastAsia="en-US"/>
        </w:rPr>
        <w:tab/>
        <w:t>246-247</w:t>
      </w:r>
      <w:r>
        <w:rPr>
          <w:rFonts w:hint="cs"/>
          <w:rtl/>
          <w:lang w:eastAsia="en-US"/>
        </w:rPr>
        <w:tab/>
        <w:t>64</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t>6-2</w:t>
      </w:r>
      <w:r>
        <w:rPr>
          <w:rFonts w:hint="cs"/>
          <w:rtl/>
          <w:lang w:eastAsia="en-US"/>
        </w:rPr>
        <w:tab/>
        <w:t>الصحة الإنجابية</w:t>
      </w:r>
      <w:r>
        <w:rPr>
          <w:rFonts w:hint="cs"/>
          <w:rtl/>
          <w:lang w:eastAsia="en-US"/>
        </w:rPr>
        <w:tab/>
      </w:r>
      <w:r>
        <w:rPr>
          <w:rFonts w:hint="cs"/>
          <w:rtl/>
          <w:lang w:eastAsia="en-US"/>
        </w:rPr>
        <w:tab/>
        <w:t>248-255</w:t>
      </w:r>
      <w:r>
        <w:rPr>
          <w:rFonts w:hint="cs"/>
          <w:rtl/>
          <w:lang w:eastAsia="en-US"/>
        </w:rPr>
        <w:tab/>
        <w:t>64</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t>6-3</w:t>
      </w:r>
      <w:r>
        <w:rPr>
          <w:rFonts w:hint="cs"/>
          <w:rtl/>
          <w:lang w:eastAsia="en-US"/>
        </w:rPr>
        <w:tab/>
        <w:t>الوفيات عند الأطفال</w:t>
      </w:r>
      <w:r>
        <w:rPr>
          <w:rFonts w:hint="cs"/>
          <w:rtl/>
          <w:lang w:eastAsia="en-US"/>
        </w:rPr>
        <w:tab/>
      </w:r>
      <w:r>
        <w:rPr>
          <w:rFonts w:hint="cs"/>
          <w:rtl/>
          <w:lang w:eastAsia="en-US"/>
        </w:rPr>
        <w:tab/>
        <w:t>256-260</w:t>
      </w:r>
      <w:r>
        <w:rPr>
          <w:rFonts w:hint="cs"/>
          <w:rtl/>
          <w:lang w:eastAsia="en-US"/>
        </w:rPr>
        <w:tab/>
        <w:t>66</w:t>
      </w:r>
    </w:p>
    <w:p w:rsidR="00000000" w:rsidRDefault="00000000">
      <w:pPr>
        <w:tabs>
          <w:tab w:val="left" w:pos="822"/>
          <w:tab w:val="left" w:pos="1557"/>
          <w:tab w:val="left" w:leader="dot" w:pos="7014"/>
          <w:tab w:val="left" w:pos="7371"/>
          <w:tab w:val="center" w:pos="9043"/>
        </w:tabs>
        <w:spacing w:before="0" w:after="120" w:line="340" w:lineRule="exact"/>
        <w:jc w:val="both"/>
        <w:rPr>
          <w:rFonts w:hint="cs"/>
          <w:rtl/>
          <w:lang w:eastAsia="en-US"/>
        </w:rPr>
      </w:pPr>
      <w:r>
        <w:rPr>
          <w:rFonts w:hint="cs"/>
          <w:rtl/>
          <w:lang w:eastAsia="en-US"/>
        </w:rPr>
        <w:tab/>
        <w:t>6-4</w:t>
      </w:r>
      <w:r>
        <w:rPr>
          <w:rFonts w:hint="cs"/>
          <w:rtl/>
          <w:lang w:eastAsia="en-US"/>
        </w:rPr>
        <w:tab/>
        <w:t>الحوادث</w:t>
      </w:r>
      <w:r>
        <w:rPr>
          <w:rFonts w:hint="cs"/>
          <w:rtl/>
          <w:lang w:eastAsia="en-US"/>
        </w:rPr>
        <w:tab/>
      </w:r>
      <w:r>
        <w:rPr>
          <w:rFonts w:hint="cs"/>
          <w:rtl/>
          <w:lang w:eastAsia="en-US"/>
        </w:rPr>
        <w:tab/>
        <w:t>261-263</w:t>
      </w:r>
      <w:r>
        <w:rPr>
          <w:rFonts w:hint="cs"/>
          <w:rtl/>
          <w:lang w:eastAsia="en-US"/>
        </w:rPr>
        <w:tab/>
        <w:t>68</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t>6-5</w:t>
      </w:r>
      <w:r>
        <w:rPr>
          <w:rFonts w:hint="cs"/>
          <w:rtl/>
          <w:lang w:eastAsia="en-US"/>
        </w:rPr>
        <w:tab/>
        <w:t>الضمان الصحي</w:t>
      </w:r>
      <w:r>
        <w:rPr>
          <w:rFonts w:hint="cs"/>
          <w:rtl/>
          <w:lang w:eastAsia="en-US"/>
        </w:rPr>
        <w:tab/>
      </w:r>
      <w:r>
        <w:rPr>
          <w:rFonts w:hint="cs"/>
          <w:rtl/>
          <w:lang w:eastAsia="en-US"/>
        </w:rPr>
        <w:tab/>
        <w:t xml:space="preserve">    264</w:t>
      </w:r>
      <w:r>
        <w:rPr>
          <w:rFonts w:hint="cs"/>
          <w:rtl/>
          <w:lang w:eastAsia="en-US"/>
        </w:rPr>
        <w:tab/>
        <w:t>70</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t>6-</w:t>
      </w:r>
      <w:proofErr w:type="spellStart"/>
      <w:r>
        <w:rPr>
          <w:rFonts w:hint="cs"/>
          <w:rtl/>
          <w:lang w:eastAsia="en-US"/>
        </w:rPr>
        <w:t>6</w:t>
      </w:r>
      <w:proofErr w:type="spellEnd"/>
      <w:r>
        <w:rPr>
          <w:rFonts w:hint="cs"/>
          <w:rtl/>
          <w:lang w:eastAsia="en-US"/>
        </w:rPr>
        <w:tab/>
        <w:t>المرافق الصحية التابعة للقطاع العام</w:t>
      </w:r>
      <w:r>
        <w:rPr>
          <w:rFonts w:hint="cs"/>
          <w:rtl/>
          <w:lang w:eastAsia="en-US"/>
        </w:rPr>
        <w:tab/>
      </w:r>
      <w:r>
        <w:rPr>
          <w:rFonts w:hint="cs"/>
          <w:rtl/>
          <w:lang w:eastAsia="en-US"/>
        </w:rPr>
        <w:tab/>
        <w:t>265-271</w:t>
      </w:r>
      <w:r>
        <w:rPr>
          <w:rFonts w:hint="cs"/>
          <w:rtl/>
          <w:lang w:eastAsia="en-US"/>
        </w:rPr>
        <w:tab/>
        <w:t>70</w:t>
      </w:r>
    </w:p>
    <w:p w:rsidR="00000000" w:rsidRDefault="00000000">
      <w:pPr>
        <w:tabs>
          <w:tab w:val="left" w:pos="822"/>
          <w:tab w:val="left" w:pos="1557"/>
          <w:tab w:val="left" w:leader="dot" w:pos="7014"/>
          <w:tab w:val="left" w:pos="7371"/>
          <w:tab w:val="center" w:pos="9043"/>
        </w:tabs>
        <w:spacing w:before="0" w:after="120" w:line="340" w:lineRule="exact"/>
        <w:jc w:val="both"/>
        <w:rPr>
          <w:rFonts w:hint="cs"/>
          <w:rtl/>
          <w:lang w:eastAsia="en-US"/>
        </w:rPr>
      </w:pPr>
      <w:r>
        <w:rPr>
          <w:rFonts w:hint="cs"/>
          <w:rtl/>
          <w:lang w:eastAsia="en-US"/>
        </w:rPr>
        <w:tab/>
        <w:t>6-7</w:t>
      </w:r>
      <w:r>
        <w:rPr>
          <w:rFonts w:hint="cs"/>
          <w:rtl/>
          <w:lang w:eastAsia="en-US"/>
        </w:rPr>
        <w:tab/>
        <w:t>التحصين</w:t>
      </w:r>
      <w:r>
        <w:rPr>
          <w:rFonts w:hint="cs"/>
          <w:rtl/>
          <w:lang w:eastAsia="en-US"/>
        </w:rPr>
        <w:tab/>
      </w:r>
      <w:r>
        <w:rPr>
          <w:rFonts w:hint="cs"/>
          <w:rtl/>
          <w:lang w:eastAsia="en-US"/>
        </w:rPr>
        <w:tab/>
        <w:t>272-273</w:t>
      </w:r>
      <w:r>
        <w:rPr>
          <w:rFonts w:hint="cs"/>
          <w:rtl/>
          <w:lang w:eastAsia="en-US"/>
        </w:rPr>
        <w:tab/>
        <w:t>71</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t>6-8</w:t>
      </w:r>
      <w:r>
        <w:rPr>
          <w:rFonts w:hint="cs"/>
          <w:rtl/>
          <w:lang w:eastAsia="en-US"/>
        </w:rPr>
        <w:tab/>
        <w:t>الغذاء والرضاعة الطبيعية</w:t>
      </w:r>
      <w:r>
        <w:rPr>
          <w:rFonts w:hint="cs"/>
          <w:rtl/>
          <w:lang w:eastAsia="en-US"/>
        </w:rPr>
        <w:tab/>
      </w:r>
      <w:r>
        <w:rPr>
          <w:rFonts w:hint="cs"/>
          <w:rtl/>
          <w:lang w:eastAsia="en-US"/>
        </w:rPr>
        <w:tab/>
        <w:t>274-279</w:t>
      </w:r>
      <w:r>
        <w:rPr>
          <w:rFonts w:hint="cs"/>
          <w:rtl/>
          <w:lang w:eastAsia="en-US"/>
        </w:rPr>
        <w:tab/>
        <w:t>73</w:t>
      </w:r>
    </w:p>
    <w:p w:rsidR="00000000" w:rsidRDefault="00000000">
      <w:pPr>
        <w:spacing w:before="0" w:after="120" w:line="340" w:lineRule="exact"/>
        <w:jc w:val="center"/>
        <w:rPr>
          <w:rFonts w:hint="cs"/>
          <w:b/>
          <w:bCs/>
          <w:szCs w:val="28"/>
          <w:rtl/>
          <w:lang w:eastAsia="en-US"/>
        </w:rPr>
      </w:pPr>
      <w:r>
        <w:rPr>
          <w:b/>
          <w:bCs/>
          <w:sz w:val="36"/>
          <w:szCs w:val="36"/>
          <w:rtl/>
          <w:lang w:eastAsia="en-US"/>
        </w:rPr>
        <w:t>المحتويات</w:t>
      </w:r>
      <w:r>
        <w:rPr>
          <w:rFonts w:hint="cs"/>
          <w:b/>
          <w:bCs/>
          <w:sz w:val="36"/>
          <w:szCs w:val="36"/>
          <w:rtl/>
          <w:lang w:eastAsia="en-US"/>
        </w:rPr>
        <w:t xml:space="preserve"> </w:t>
      </w:r>
      <w:r>
        <w:rPr>
          <w:rFonts w:hint="cs"/>
          <w:b/>
          <w:bCs/>
          <w:sz w:val="28"/>
          <w:rtl/>
          <w:lang w:eastAsia="en-US"/>
        </w:rPr>
        <w:t>(</w:t>
      </w:r>
      <w:r>
        <w:rPr>
          <w:rFonts w:hint="cs"/>
          <w:b/>
          <w:bCs/>
          <w:i/>
          <w:iCs/>
          <w:sz w:val="28"/>
          <w:rtl/>
          <w:lang w:eastAsia="en-US"/>
        </w:rPr>
        <w:t>تابع)</w:t>
      </w:r>
    </w:p>
    <w:p w:rsidR="00000000" w:rsidRDefault="00000000">
      <w:pPr>
        <w:tabs>
          <w:tab w:val="left" w:pos="7194"/>
          <w:tab w:val="right" w:pos="9354"/>
        </w:tabs>
        <w:spacing w:before="0" w:after="120" w:line="340" w:lineRule="exact"/>
        <w:jc w:val="both"/>
        <w:rPr>
          <w:rtl/>
          <w:lang w:eastAsia="en-US"/>
        </w:rPr>
      </w:pPr>
      <w:r>
        <w:rPr>
          <w:rFonts w:hint="cs"/>
          <w:i/>
          <w:iCs/>
          <w:rtl/>
          <w:lang w:eastAsia="en-US"/>
        </w:rPr>
        <w:t>الفصل</w:t>
      </w:r>
      <w:r>
        <w:rPr>
          <w:rtl/>
          <w:lang w:eastAsia="en-US"/>
        </w:rPr>
        <w:tab/>
      </w:r>
      <w:r>
        <w:rPr>
          <w:i/>
          <w:iCs/>
          <w:rtl/>
          <w:lang w:eastAsia="en-US"/>
        </w:rPr>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822"/>
          <w:tab w:val="left" w:pos="1389"/>
          <w:tab w:val="left" w:pos="1956"/>
          <w:tab w:val="left" w:leader="dot" w:pos="7014"/>
          <w:tab w:val="left" w:pos="7371"/>
          <w:tab w:val="center" w:pos="9043"/>
        </w:tabs>
        <w:spacing w:before="0" w:after="120" w:line="340" w:lineRule="exact"/>
        <w:jc w:val="both"/>
        <w:rPr>
          <w:rFonts w:hint="cs"/>
          <w:rtl/>
          <w:lang w:eastAsia="en-US"/>
        </w:rPr>
      </w:pPr>
      <w:r>
        <w:rPr>
          <w:rFonts w:hint="cs"/>
          <w:rtl/>
          <w:lang w:eastAsia="en-US"/>
        </w:rPr>
        <w:t xml:space="preserve">السادس </w:t>
      </w:r>
      <w:r>
        <w:rPr>
          <w:rFonts w:hint="cs"/>
          <w:i/>
          <w:iCs/>
          <w:rtl/>
          <w:lang w:eastAsia="en-US"/>
        </w:rPr>
        <w:t>- (تابع)</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t>6-9</w:t>
      </w:r>
      <w:r>
        <w:rPr>
          <w:rFonts w:hint="cs"/>
          <w:rtl/>
          <w:lang w:eastAsia="en-US"/>
        </w:rPr>
        <w:tab/>
        <w:t>الوضع البيئي</w:t>
      </w:r>
      <w:r>
        <w:rPr>
          <w:rFonts w:hint="cs"/>
          <w:rtl/>
          <w:lang w:eastAsia="en-US"/>
        </w:rPr>
        <w:tab/>
      </w:r>
      <w:r>
        <w:rPr>
          <w:rFonts w:hint="cs"/>
          <w:rtl/>
          <w:lang w:eastAsia="en-US"/>
        </w:rPr>
        <w:tab/>
        <w:t xml:space="preserve">    280</w:t>
      </w:r>
      <w:r>
        <w:rPr>
          <w:rFonts w:hint="cs"/>
          <w:rtl/>
          <w:lang w:eastAsia="en-US"/>
        </w:rPr>
        <w:tab/>
        <w:t>74</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t>6-10</w:t>
      </w:r>
      <w:r>
        <w:rPr>
          <w:rFonts w:hint="cs"/>
          <w:rtl/>
          <w:lang w:eastAsia="en-US"/>
        </w:rPr>
        <w:tab/>
        <w:t>الصحة المدرسية</w:t>
      </w:r>
      <w:r>
        <w:rPr>
          <w:rFonts w:hint="cs"/>
          <w:rtl/>
          <w:lang w:eastAsia="en-US"/>
        </w:rPr>
        <w:tab/>
      </w:r>
      <w:r>
        <w:rPr>
          <w:rFonts w:hint="cs"/>
          <w:rtl/>
          <w:lang w:eastAsia="en-US"/>
        </w:rPr>
        <w:tab/>
        <w:t>281-286</w:t>
      </w:r>
      <w:r>
        <w:rPr>
          <w:rFonts w:hint="cs"/>
          <w:rtl/>
          <w:lang w:eastAsia="en-US"/>
        </w:rPr>
        <w:tab/>
        <w:t>75</w:t>
      </w:r>
    </w:p>
    <w:p w:rsidR="00000000" w:rsidRDefault="00000000">
      <w:pPr>
        <w:tabs>
          <w:tab w:val="left" w:pos="822"/>
          <w:tab w:val="left" w:pos="1557"/>
          <w:tab w:val="left" w:leader="dot" w:pos="7014"/>
          <w:tab w:val="left" w:pos="7371"/>
          <w:tab w:val="center" w:pos="9043"/>
        </w:tabs>
        <w:spacing w:before="0" w:after="120" w:line="340" w:lineRule="exact"/>
        <w:jc w:val="both"/>
        <w:rPr>
          <w:rFonts w:hint="cs"/>
          <w:rtl/>
          <w:lang w:eastAsia="en-US"/>
        </w:rPr>
      </w:pPr>
      <w:r>
        <w:rPr>
          <w:rFonts w:hint="cs"/>
          <w:rtl/>
          <w:lang w:eastAsia="en-US"/>
        </w:rPr>
        <w:tab/>
        <w:t>6-11</w:t>
      </w:r>
      <w:r>
        <w:rPr>
          <w:rFonts w:hint="cs"/>
          <w:rtl/>
          <w:lang w:eastAsia="en-US"/>
        </w:rPr>
        <w:tab/>
      </w:r>
      <w:proofErr w:type="spellStart"/>
      <w:r>
        <w:rPr>
          <w:rFonts w:hint="cs"/>
          <w:rtl/>
          <w:lang w:eastAsia="en-US"/>
        </w:rPr>
        <w:t>السيدا</w:t>
      </w:r>
      <w:proofErr w:type="spellEnd"/>
      <w:r>
        <w:rPr>
          <w:rFonts w:hint="cs"/>
          <w:rtl/>
          <w:lang w:eastAsia="en-US"/>
        </w:rPr>
        <w:tab/>
      </w:r>
      <w:r>
        <w:rPr>
          <w:rFonts w:hint="cs"/>
          <w:rtl/>
          <w:lang w:eastAsia="en-US"/>
        </w:rPr>
        <w:tab/>
        <w:t>287-290</w:t>
      </w:r>
      <w:r>
        <w:rPr>
          <w:rFonts w:hint="cs"/>
          <w:rtl/>
          <w:lang w:eastAsia="en-US"/>
        </w:rPr>
        <w:tab/>
        <w:t>76</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t>6-12</w:t>
      </w:r>
      <w:r>
        <w:rPr>
          <w:rFonts w:hint="cs"/>
          <w:rtl/>
          <w:lang w:eastAsia="en-US"/>
        </w:rPr>
        <w:tab/>
        <w:t>المخدرات والتدخين</w:t>
      </w:r>
      <w:r>
        <w:rPr>
          <w:rFonts w:hint="cs"/>
          <w:rtl/>
          <w:lang w:eastAsia="en-US"/>
        </w:rPr>
        <w:tab/>
      </w:r>
      <w:r>
        <w:rPr>
          <w:rFonts w:hint="cs"/>
          <w:rtl/>
          <w:lang w:eastAsia="en-US"/>
        </w:rPr>
        <w:tab/>
        <w:t>291-293</w:t>
      </w:r>
      <w:r>
        <w:rPr>
          <w:rFonts w:hint="cs"/>
          <w:rtl/>
          <w:lang w:eastAsia="en-US"/>
        </w:rPr>
        <w:tab/>
        <w:t>78</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t>6-13</w:t>
      </w:r>
      <w:r>
        <w:rPr>
          <w:rFonts w:hint="cs"/>
          <w:rtl/>
          <w:lang w:eastAsia="en-US"/>
        </w:rPr>
        <w:tab/>
        <w:t>الأطفال ذوي الاحتياجات الخاصة</w:t>
      </w:r>
      <w:r>
        <w:rPr>
          <w:rFonts w:hint="cs"/>
          <w:rtl/>
          <w:lang w:eastAsia="en-US"/>
        </w:rPr>
        <w:tab/>
      </w:r>
      <w:r>
        <w:rPr>
          <w:rFonts w:hint="cs"/>
          <w:rtl/>
          <w:lang w:eastAsia="en-US"/>
        </w:rPr>
        <w:tab/>
        <w:t>294-295</w:t>
      </w:r>
      <w:r>
        <w:rPr>
          <w:rFonts w:hint="cs"/>
          <w:rtl/>
          <w:lang w:eastAsia="en-US"/>
        </w:rPr>
        <w:tab/>
        <w:t>79</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t>6-14</w:t>
      </w:r>
      <w:r>
        <w:rPr>
          <w:rFonts w:hint="cs"/>
          <w:rtl/>
          <w:lang w:eastAsia="en-US"/>
        </w:rPr>
        <w:tab/>
        <w:t>الخدمات الصحية وإعادة التأهيل</w:t>
      </w:r>
      <w:r>
        <w:rPr>
          <w:rFonts w:hint="cs"/>
          <w:rtl/>
          <w:lang w:eastAsia="en-US"/>
        </w:rPr>
        <w:tab/>
      </w:r>
      <w:r>
        <w:rPr>
          <w:rFonts w:hint="cs"/>
          <w:rtl/>
          <w:lang w:eastAsia="en-US"/>
        </w:rPr>
        <w:tab/>
        <w:t>296-305</w:t>
      </w:r>
      <w:r>
        <w:rPr>
          <w:rFonts w:hint="cs"/>
          <w:rtl/>
          <w:lang w:eastAsia="en-US"/>
        </w:rPr>
        <w:tab/>
        <w:t>80</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السابع-</w:t>
      </w:r>
      <w:r>
        <w:rPr>
          <w:rFonts w:hint="cs"/>
          <w:rtl/>
          <w:lang w:eastAsia="en-US"/>
        </w:rPr>
        <w:tab/>
        <w:t>التعليم وأوقات الفراغ والأنشطة الثقافية</w:t>
      </w:r>
      <w:r>
        <w:rPr>
          <w:rFonts w:hint="cs"/>
          <w:rtl/>
          <w:lang w:eastAsia="en-US"/>
        </w:rPr>
        <w:tab/>
      </w:r>
      <w:r>
        <w:rPr>
          <w:rFonts w:hint="cs"/>
          <w:rtl/>
          <w:lang w:eastAsia="en-US"/>
        </w:rPr>
        <w:tab/>
        <w:t>306-444</w:t>
      </w:r>
      <w:r>
        <w:rPr>
          <w:rFonts w:hint="cs"/>
          <w:rtl/>
          <w:lang w:eastAsia="en-US"/>
        </w:rPr>
        <w:tab/>
        <w:t>83</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t>7-1</w:t>
      </w:r>
      <w:r>
        <w:rPr>
          <w:rFonts w:hint="cs"/>
          <w:rtl/>
          <w:lang w:eastAsia="en-US"/>
        </w:rPr>
        <w:tab/>
        <w:t>التربية والتعليم</w:t>
      </w:r>
      <w:r>
        <w:rPr>
          <w:rFonts w:hint="cs"/>
          <w:rtl/>
          <w:lang w:eastAsia="en-US"/>
        </w:rPr>
        <w:tab/>
      </w:r>
      <w:r>
        <w:rPr>
          <w:rFonts w:hint="cs"/>
          <w:rtl/>
          <w:lang w:eastAsia="en-US"/>
        </w:rPr>
        <w:tab/>
        <w:t>306-409</w:t>
      </w:r>
      <w:r>
        <w:rPr>
          <w:rFonts w:hint="cs"/>
          <w:rtl/>
          <w:lang w:eastAsia="en-US"/>
        </w:rPr>
        <w:tab/>
        <w:t>83</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7-1-</w:t>
      </w:r>
      <w:proofErr w:type="spellStart"/>
      <w:r>
        <w:rPr>
          <w:rFonts w:hint="cs"/>
          <w:rtl/>
          <w:lang w:eastAsia="en-US"/>
        </w:rPr>
        <w:t>1</w:t>
      </w:r>
      <w:proofErr w:type="spellEnd"/>
      <w:r>
        <w:rPr>
          <w:rFonts w:hint="cs"/>
          <w:rtl/>
          <w:lang w:eastAsia="en-US"/>
        </w:rPr>
        <w:tab/>
        <w:t xml:space="preserve">تعميم التعليم </w:t>
      </w:r>
      <w:proofErr w:type="spellStart"/>
      <w:r>
        <w:rPr>
          <w:rFonts w:hint="cs"/>
          <w:rtl/>
          <w:lang w:eastAsia="en-US"/>
        </w:rPr>
        <w:t>وإلزاميته</w:t>
      </w:r>
      <w:proofErr w:type="spellEnd"/>
      <w:r>
        <w:rPr>
          <w:rFonts w:hint="cs"/>
          <w:rtl/>
          <w:lang w:eastAsia="en-US"/>
        </w:rPr>
        <w:tab/>
      </w:r>
      <w:r>
        <w:rPr>
          <w:rFonts w:hint="cs"/>
          <w:rtl/>
          <w:lang w:eastAsia="en-US"/>
        </w:rPr>
        <w:tab/>
        <w:t>306-313</w:t>
      </w:r>
      <w:r>
        <w:rPr>
          <w:rFonts w:hint="cs"/>
          <w:rtl/>
          <w:lang w:eastAsia="en-US"/>
        </w:rPr>
        <w:tab/>
        <w:t>83</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7-1-2</w:t>
      </w:r>
      <w:r>
        <w:rPr>
          <w:rFonts w:hint="cs"/>
          <w:rtl/>
          <w:lang w:eastAsia="en-US"/>
        </w:rPr>
        <w:tab/>
        <w:t>كلفة تعليم الطفل والدعم المقدم</w:t>
      </w:r>
      <w:r>
        <w:rPr>
          <w:rFonts w:hint="cs"/>
          <w:rtl/>
          <w:lang w:eastAsia="en-US"/>
        </w:rPr>
        <w:tab/>
      </w:r>
      <w:r>
        <w:rPr>
          <w:rFonts w:hint="cs"/>
          <w:rtl/>
          <w:lang w:eastAsia="en-US"/>
        </w:rPr>
        <w:tab/>
        <w:t>314-316</w:t>
      </w:r>
      <w:r>
        <w:rPr>
          <w:rFonts w:hint="cs"/>
          <w:rtl/>
          <w:lang w:eastAsia="en-US"/>
        </w:rPr>
        <w:tab/>
        <w:t>85</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7-1-3</w:t>
      </w:r>
      <w:r>
        <w:rPr>
          <w:rFonts w:hint="cs"/>
          <w:rtl/>
          <w:lang w:eastAsia="en-US"/>
        </w:rPr>
        <w:tab/>
        <w:t>إدارة النظام التعليمي وآلية الرصد الإداري</w:t>
      </w:r>
      <w:r>
        <w:rPr>
          <w:rFonts w:hint="cs"/>
          <w:rtl/>
          <w:lang w:eastAsia="en-US"/>
        </w:rPr>
        <w:tab/>
      </w:r>
      <w:r>
        <w:rPr>
          <w:rFonts w:hint="cs"/>
          <w:rtl/>
          <w:lang w:eastAsia="en-US"/>
        </w:rPr>
        <w:tab/>
        <w:t>317-326</w:t>
      </w:r>
      <w:r>
        <w:rPr>
          <w:rFonts w:hint="cs"/>
          <w:rtl/>
          <w:lang w:eastAsia="en-US"/>
        </w:rPr>
        <w:tab/>
        <w:t>85</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7-1-4</w:t>
      </w:r>
      <w:r>
        <w:rPr>
          <w:rFonts w:hint="cs"/>
          <w:rtl/>
          <w:lang w:eastAsia="en-US"/>
        </w:rPr>
        <w:tab/>
        <w:t>نوعية التعليم</w:t>
      </w:r>
      <w:r>
        <w:rPr>
          <w:rFonts w:hint="cs"/>
          <w:rtl/>
          <w:lang w:eastAsia="en-US"/>
        </w:rPr>
        <w:tab/>
      </w:r>
      <w:r>
        <w:rPr>
          <w:rFonts w:hint="cs"/>
          <w:rtl/>
          <w:lang w:eastAsia="en-US"/>
        </w:rPr>
        <w:tab/>
        <w:t>327-339</w:t>
      </w:r>
      <w:r>
        <w:rPr>
          <w:rFonts w:hint="cs"/>
          <w:rtl/>
          <w:lang w:eastAsia="en-US"/>
        </w:rPr>
        <w:tab/>
        <w:t>87</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7-1-5</w:t>
      </w:r>
      <w:r>
        <w:rPr>
          <w:rFonts w:hint="cs"/>
          <w:rtl/>
          <w:lang w:eastAsia="en-US"/>
        </w:rPr>
        <w:tab/>
        <w:t>نوعية تعليم الأطفال ذوي الاحتياجات الخاصة</w:t>
      </w:r>
      <w:r>
        <w:rPr>
          <w:rFonts w:hint="cs"/>
          <w:rtl/>
          <w:lang w:eastAsia="en-US"/>
        </w:rPr>
        <w:tab/>
      </w:r>
      <w:r>
        <w:rPr>
          <w:rFonts w:hint="cs"/>
          <w:rtl/>
          <w:lang w:eastAsia="en-US"/>
        </w:rPr>
        <w:tab/>
        <w:t>340-344</w:t>
      </w:r>
      <w:r>
        <w:rPr>
          <w:rFonts w:hint="cs"/>
          <w:rtl/>
          <w:lang w:eastAsia="en-US"/>
        </w:rPr>
        <w:tab/>
        <w:t>91</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7-1-6</w:t>
      </w:r>
      <w:r>
        <w:rPr>
          <w:rFonts w:hint="cs"/>
          <w:rtl/>
          <w:lang w:eastAsia="en-US"/>
        </w:rPr>
        <w:tab/>
        <w:t>تطوير أشكال مختلفة من أشكال التعليم الثانوي</w:t>
      </w:r>
      <w:r>
        <w:rPr>
          <w:rFonts w:hint="cs"/>
          <w:rtl/>
          <w:lang w:eastAsia="en-US"/>
        </w:rPr>
        <w:tab/>
      </w:r>
      <w:r>
        <w:rPr>
          <w:rFonts w:hint="cs"/>
          <w:rtl/>
          <w:lang w:eastAsia="en-US"/>
        </w:rPr>
        <w:tab/>
        <w:t>345-350</w:t>
      </w:r>
      <w:r>
        <w:rPr>
          <w:rFonts w:hint="cs"/>
          <w:rtl/>
          <w:lang w:eastAsia="en-US"/>
        </w:rPr>
        <w:tab/>
        <w:t>92</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7-1-7</w:t>
      </w:r>
      <w:r>
        <w:rPr>
          <w:rFonts w:hint="cs"/>
          <w:rtl/>
          <w:lang w:eastAsia="en-US"/>
        </w:rPr>
        <w:tab/>
      </w:r>
      <w:r>
        <w:rPr>
          <w:rFonts w:hint="cs"/>
          <w:spacing w:val="0"/>
          <w:rtl/>
          <w:lang w:eastAsia="en-US"/>
        </w:rPr>
        <w:t>معدلات التحاق الأطفال بحسب العمر والمراحل التعليمية</w:t>
      </w:r>
      <w:r>
        <w:rPr>
          <w:rFonts w:hint="cs"/>
          <w:rtl/>
          <w:lang w:eastAsia="en-US"/>
        </w:rPr>
        <w:tab/>
      </w:r>
      <w:r>
        <w:rPr>
          <w:rFonts w:hint="cs"/>
          <w:rtl/>
          <w:lang w:eastAsia="en-US"/>
        </w:rPr>
        <w:tab/>
        <w:t xml:space="preserve">    351</w:t>
      </w:r>
      <w:r>
        <w:rPr>
          <w:rFonts w:hint="cs"/>
          <w:rtl/>
          <w:lang w:eastAsia="en-US"/>
        </w:rPr>
        <w:tab/>
        <w:t>94</w:t>
      </w:r>
    </w:p>
    <w:p w:rsidR="00000000" w:rsidRDefault="00000000">
      <w:pPr>
        <w:tabs>
          <w:tab w:val="left" w:pos="822"/>
          <w:tab w:val="left" w:pos="1557"/>
          <w:tab w:val="left" w:pos="2574"/>
          <w:tab w:val="left" w:leader="dot" w:pos="7014"/>
          <w:tab w:val="left" w:pos="7371"/>
          <w:tab w:val="center" w:pos="9043"/>
        </w:tabs>
        <w:spacing w:before="0" w:after="120" w:line="340" w:lineRule="exact"/>
        <w:ind w:left="2574" w:right="2373" w:hanging="1017"/>
        <w:jc w:val="both"/>
        <w:rPr>
          <w:rFonts w:hint="cs"/>
          <w:rtl/>
          <w:lang w:eastAsia="en-US"/>
        </w:rPr>
      </w:pPr>
      <w:r>
        <w:rPr>
          <w:rFonts w:hint="cs"/>
          <w:rtl/>
          <w:lang w:eastAsia="en-US"/>
        </w:rPr>
        <w:t>7-1-8</w:t>
      </w:r>
      <w:r>
        <w:rPr>
          <w:rFonts w:hint="cs"/>
          <w:rtl/>
          <w:lang w:eastAsia="en-US"/>
        </w:rPr>
        <w:tab/>
        <w:t>معدلات البقاء في المرحلة الابتدائية حسب الجنس</w:t>
      </w:r>
      <w:r>
        <w:rPr>
          <w:rFonts w:hint="cs"/>
          <w:spacing w:val="0"/>
          <w:rtl/>
          <w:lang w:eastAsia="en-US"/>
        </w:rPr>
        <w:t xml:space="preserve"> والمحافظة </w:t>
      </w:r>
      <w:r>
        <w:rPr>
          <w:rFonts w:hint="cs"/>
          <w:rtl/>
          <w:lang w:eastAsia="en-US"/>
        </w:rPr>
        <w:t>(1999-2000)</w:t>
      </w:r>
      <w:r>
        <w:rPr>
          <w:rFonts w:hint="cs"/>
          <w:rtl/>
          <w:lang w:eastAsia="en-US"/>
        </w:rPr>
        <w:tab/>
      </w:r>
      <w:r>
        <w:rPr>
          <w:rFonts w:hint="cs"/>
          <w:rtl/>
          <w:lang w:eastAsia="en-US"/>
        </w:rPr>
        <w:tab/>
        <w:t xml:space="preserve">    352</w:t>
      </w:r>
      <w:r>
        <w:rPr>
          <w:rFonts w:hint="cs"/>
          <w:rtl/>
          <w:lang w:eastAsia="en-US"/>
        </w:rPr>
        <w:tab/>
        <w:t>95</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7-1-9</w:t>
      </w:r>
      <w:r>
        <w:rPr>
          <w:rFonts w:hint="cs"/>
          <w:rtl/>
          <w:lang w:eastAsia="en-US"/>
        </w:rPr>
        <w:tab/>
        <w:t>نسبة الأمية</w:t>
      </w:r>
      <w:r>
        <w:rPr>
          <w:rFonts w:hint="cs"/>
          <w:rtl/>
          <w:lang w:eastAsia="en-US"/>
        </w:rPr>
        <w:tab/>
      </w:r>
      <w:r>
        <w:rPr>
          <w:rFonts w:hint="cs"/>
          <w:rtl/>
          <w:lang w:eastAsia="en-US"/>
        </w:rPr>
        <w:tab/>
        <w:t>353-356</w:t>
      </w:r>
      <w:r>
        <w:rPr>
          <w:rFonts w:hint="cs"/>
          <w:rtl/>
          <w:lang w:eastAsia="en-US"/>
        </w:rPr>
        <w:tab/>
        <w:t>95</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7-1-10</w:t>
      </w:r>
      <w:r>
        <w:rPr>
          <w:rFonts w:hint="cs"/>
          <w:rtl/>
          <w:lang w:eastAsia="en-US"/>
        </w:rPr>
        <w:tab/>
        <w:t>التطور التكنولوجي التعليمي</w:t>
      </w:r>
      <w:r>
        <w:rPr>
          <w:rFonts w:hint="cs"/>
          <w:rtl/>
          <w:lang w:eastAsia="en-US"/>
        </w:rPr>
        <w:tab/>
      </w:r>
      <w:r>
        <w:rPr>
          <w:rFonts w:hint="cs"/>
          <w:rtl/>
          <w:lang w:eastAsia="en-US"/>
        </w:rPr>
        <w:tab/>
        <w:t>357-359</w:t>
      </w:r>
      <w:r>
        <w:rPr>
          <w:rFonts w:hint="cs"/>
          <w:rtl/>
          <w:lang w:eastAsia="en-US"/>
        </w:rPr>
        <w:tab/>
        <w:t>97</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7-1-11</w:t>
      </w:r>
      <w:r>
        <w:rPr>
          <w:rFonts w:hint="cs"/>
          <w:rtl/>
          <w:lang w:eastAsia="en-US"/>
        </w:rPr>
        <w:tab/>
      </w:r>
      <w:proofErr w:type="spellStart"/>
      <w:r>
        <w:rPr>
          <w:rFonts w:hint="cs"/>
          <w:rtl/>
          <w:lang w:eastAsia="en-US"/>
        </w:rPr>
        <w:t>الاستلحاق</w:t>
      </w:r>
      <w:proofErr w:type="spellEnd"/>
      <w:r>
        <w:rPr>
          <w:rFonts w:hint="cs"/>
          <w:rtl/>
          <w:lang w:eastAsia="en-US"/>
        </w:rPr>
        <w:t xml:space="preserve"> المدرسي</w:t>
      </w:r>
      <w:r>
        <w:rPr>
          <w:rFonts w:hint="cs"/>
          <w:rtl/>
          <w:lang w:eastAsia="en-US"/>
        </w:rPr>
        <w:tab/>
      </w:r>
      <w:r>
        <w:rPr>
          <w:rFonts w:hint="cs"/>
          <w:rtl/>
          <w:lang w:eastAsia="en-US"/>
        </w:rPr>
        <w:tab/>
        <w:t>360-364</w:t>
      </w:r>
      <w:r>
        <w:rPr>
          <w:rFonts w:hint="cs"/>
          <w:rtl/>
          <w:lang w:eastAsia="en-US"/>
        </w:rPr>
        <w:tab/>
        <w:t>98</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7-1-12</w:t>
      </w:r>
      <w:r>
        <w:rPr>
          <w:rFonts w:hint="cs"/>
          <w:rtl/>
          <w:lang w:eastAsia="en-US"/>
        </w:rPr>
        <w:tab/>
        <w:t>رعاية الطفولة المبكرة</w:t>
      </w:r>
      <w:r>
        <w:rPr>
          <w:rFonts w:hint="cs"/>
          <w:rtl/>
          <w:lang w:eastAsia="en-US"/>
        </w:rPr>
        <w:tab/>
      </w:r>
      <w:r>
        <w:rPr>
          <w:rFonts w:hint="cs"/>
          <w:rtl/>
          <w:lang w:eastAsia="en-US"/>
        </w:rPr>
        <w:tab/>
        <w:t>365-378</w:t>
      </w:r>
      <w:r>
        <w:rPr>
          <w:rFonts w:hint="cs"/>
          <w:rtl/>
          <w:lang w:eastAsia="en-US"/>
        </w:rPr>
        <w:tab/>
        <w:t>99</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7-1-13</w:t>
      </w:r>
      <w:r>
        <w:rPr>
          <w:rFonts w:hint="cs"/>
          <w:rtl/>
          <w:lang w:eastAsia="en-US"/>
        </w:rPr>
        <w:tab/>
        <w:t>التوجيه التربوي والنفسي والدراسي والمهني</w:t>
      </w:r>
      <w:r>
        <w:rPr>
          <w:rFonts w:hint="cs"/>
          <w:rtl/>
          <w:lang w:eastAsia="en-US"/>
        </w:rPr>
        <w:tab/>
      </w:r>
      <w:r>
        <w:rPr>
          <w:rFonts w:hint="cs"/>
          <w:rtl/>
          <w:lang w:eastAsia="en-US"/>
        </w:rPr>
        <w:tab/>
        <w:t>379-383</w:t>
      </w:r>
      <w:r>
        <w:rPr>
          <w:rFonts w:hint="cs"/>
          <w:rtl/>
          <w:lang w:eastAsia="en-US"/>
        </w:rPr>
        <w:tab/>
        <w:t>103</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7-1-14</w:t>
      </w:r>
      <w:r>
        <w:rPr>
          <w:rFonts w:hint="cs"/>
          <w:rtl/>
          <w:lang w:eastAsia="en-US"/>
        </w:rPr>
        <w:tab/>
        <w:t>حق الأقليات في تعلم لغاتها</w:t>
      </w:r>
      <w:r>
        <w:rPr>
          <w:rFonts w:hint="cs"/>
          <w:rtl/>
          <w:lang w:eastAsia="en-US"/>
        </w:rPr>
        <w:tab/>
      </w:r>
      <w:r>
        <w:rPr>
          <w:rFonts w:hint="cs"/>
          <w:rtl/>
          <w:lang w:eastAsia="en-US"/>
        </w:rPr>
        <w:tab/>
        <w:t xml:space="preserve">    384</w:t>
      </w:r>
      <w:r>
        <w:rPr>
          <w:rFonts w:hint="cs"/>
          <w:rtl/>
          <w:lang w:eastAsia="en-US"/>
        </w:rPr>
        <w:tab/>
        <w:t>103</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7-1-15</w:t>
      </w:r>
      <w:r>
        <w:rPr>
          <w:rFonts w:hint="cs"/>
          <w:rtl/>
          <w:lang w:eastAsia="en-US"/>
        </w:rPr>
        <w:tab/>
        <w:t>التنظيم المدرسي وبنود اتفاقية حقوق الطفل</w:t>
      </w:r>
      <w:r>
        <w:rPr>
          <w:rFonts w:hint="cs"/>
          <w:rtl/>
          <w:lang w:eastAsia="en-US"/>
        </w:rPr>
        <w:tab/>
      </w:r>
      <w:r>
        <w:rPr>
          <w:rFonts w:hint="cs"/>
          <w:rtl/>
          <w:lang w:eastAsia="en-US"/>
        </w:rPr>
        <w:tab/>
        <w:t>385-396</w:t>
      </w:r>
      <w:r>
        <w:rPr>
          <w:rFonts w:hint="cs"/>
          <w:rtl/>
          <w:lang w:eastAsia="en-US"/>
        </w:rPr>
        <w:tab/>
        <w:t>104</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7-1-16</w:t>
      </w:r>
      <w:r>
        <w:rPr>
          <w:rFonts w:hint="cs"/>
          <w:rtl/>
          <w:lang w:eastAsia="en-US"/>
        </w:rPr>
        <w:tab/>
        <w:t>إدخال اتفاقية حقوق الطفل ضمن المواد التعليمية</w:t>
      </w:r>
      <w:r>
        <w:rPr>
          <w:rFonts w:hint="cs"/>
          <w:rtl/>
          <w:lang w:eastAsia="en-US"/>
        </w:rPr>
        <w:tab/>
      </w:r>
      <w:r>
        <w:rPr>
          <w:rFonts w:hint="cs"/>
          <w:rtl/>
          <w:lang w:eastAsia="en-US"/>
        </w:rPr>
        <w:tab/>
        <w:t>397-399</w:t>
      </w:r>
      <w:r>
        <w:rPr>
          <w:rFonts w:hint="cs"/>
          <w:rtl/>
          <w:lang w:eastAsia="en-US"/>
        </w:rPr>
        <w:tab/>
        <w:t>111</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7-1-17</w:t>
      </w:r>
      <w:r>
        <w:rPr>
          <w:rFonts w:hint="cs"/>
          <w:rtl/>
          <w:lang w:eastAsia="en-US"/>
        </w:rPr>
        <w:tab/>
        <w:t>نسبة تدخل الأهل في حياة المدرسة</w:t>
      </w:r>
      <w:r>
        <w:rPr>
          <w:rFonts w:hint="cs"/>
          <w:rtl/>
          <w:lang w:eastAsia="en-US"/>
        </w:rPr>
        <w:tab/>
      </w:r>
      <w:r>
        <w:rPr>
          <w:rFonts w:hint="cs"/>
          <w:rtl/>
          <w:lang w:eastAsia="en-US"/>
        </w:rPr>
        <w:tab/>
        <w:t>400-401</w:t>
      </w:r>
      <w:r>
        <w:rPr>
          <w:rFonts w:hint="cs"/>
          <w:rtl/>
          <w:lang w:eastAsia="en-US"/>
        </w:rPr>
        <w:tab/>
        <w:t>106</w:t>
      </w:r>
    </w:p>
    <w:p w:rsidR="00000000" w:rsidRDefault="00000000">
      <w:pPr>
        <w:spacing w:before="0" w:after="120" w:line="340" w:lineRule="exact"/>
        <w:jc w:val="center"/>
        <w:rPr>
          <w:rFonts w:hint="cs"/>
          <w:b/>
          <w:bCs/>
          <w:szCs w:val="28"/>
          <w:rtl/>
          <w:lang w:eastAsia="en-US"/>
        </w:rPr>
      </w:pPr>
      <w:r>
        <w:rPr>
          <w:b/>
          <w:bCs/>
          <w:sz w:val="36"/>
          <w:szCs w:val="36"/>
          <w:rtl/>
          <w:lang w:eastAsia="en-US"/>
        </w:rPr>
        <w:t>المحتويات</w:t>
      </w:r>
      <w:r>
        <w:rPr>
          <w:rFonts w:hint="cs"/>
          <w:b/>
          <w:bCs/>
          <w:sz w:val="36"/>
          <w:szCs w:val="36"/>
          <w:rtl/>
          <w:lang w:eastAsia="en-US"/>
        </w:rPr>
        <w:t xml:space="preserve"> </w:t>
      </w:r>
      <w:r>
        <w:rPr>
          <w:rFonts w:hint="cs"/>
          <w:b/>
          <w:bCs/>
          <w:sz w:val="28"/>
          <w:rtl/>
          <w:lang w:eastAsia="en-US"/>
        </w:rPr>
        <w:t>(</w:t>
      </w:r>
      <w:r>
        <w:rPr>
          <w:rFonts w:hint="cs"/>
          <w:b/>
          <w:bCs/>
          <w:i/>
          <w:iCs/>
          <w:sz w:val="28"/>
          <w:rtl/>
          <w:lang w:eastAsia="en-US"/>
        </w:rPr>
        <w:t>تابع)</w:t>
      </w:r>
    </w:p>
    <w:p w:rsidR="00000000" w:rsidRDefault="00000000">
      <w:pPr>
        <w:tabs>
          <w:tab w:val="left" w:pos="7194"/>
          <w:tab w:val="right" w:pos="9354"/>
        </w:tabs>
        <w:spacing w:before="0" w:after="120" w:line="340" w:lineRule="exact"/>
        <w:jc w:val="both"/>
        <w:rPr>
          <w:rtl/>
          <w:lang w:eastAsia="en-US"/>
        </w:rPr>
      </w:pPr>
      <w:r>
        <w:rPr>
          <w:rFonts w:hint="cs"/>
          <w:i/>
          <w:iCs/>
          <w:rtl/>
          <w:lang w:eastAsia="en-US"/>
        </w:rPr>
        <w:t>الفصل</w:t>
      </w:r>
      <w:r>
        <w:rPr>
          <w:rtl/>
          <w:lang w:eastAsia="en-US"/>
        </w:rPr>
        <w:tab/>
      </w:r>
      <w:r>
        <w:rPr>
          <w:i/>
          <w:iCs/>
          <w:rtl/>
          <w:lang w:eastAsia="en-US"/>
        </w:rPr>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822"/>
          <w:tab w:val="left" w:pos="1389"/>
          <w:tab w:val="left" w:pos="1956"/>
          <w:tab w:val="left" w:leader="dot" w:pos="7014"/>
          <w:tab w:val="left" w:pos="7371"/>
          <w:tab w:val="center" w:pos="9043"/>
        </w:tabs>
        <w:spacing w:before="0" w:after="120" w:line="340" w:lineRule="exact"/>
        <w:jc w:val="both"/>
        <w:rPr>
          <w:rFonts w:hint="cs"/>
          <w:rtl/>
          <w:lang w:eastAsia="en-US"/>
        </w:rPr>
      </w:pPr>
      <w:r>
        <w:rPr>
          <w:rFonts w:hint="cs"/>
          <w:rtl/>
          <w:lang w:eastAsia="en-US"/>
        </w:rPr>
        <w:t xml:space="preserve">السابع - </w:t>
      </w:r>
      <w:r>
        <w:rPr>
          <w:rFonts w:hint="cs"/>
          <w:i/>
          <w:iCs/>
          <w:rtl/>
          <w:lang w:eastAsia="en-US"/>
        </w:rPr>
        <w:t>(تابع)</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7-1-18</w:t>
      </w:r>
      <w:r>
        <w:rPr>
          <w:rFonts w:hint="cs"/>
          <w:rtl/>
          <w:lang w:eastAsia="en-US"/>
        </w:rPr>
        <w:tab/>
        <w:t>التربية على الديمقراطية ورفض الطائفية</w:t>
      </w:r>
      <w:r>
        <w:rPr>
          <w:rFonts w:hint="cs"/>
          <w:rtl/>
          <w:lang w:eastAsia="en-US"/>
        </w:rPr>
        <w:tab/>
      </w:r>
      <w:r>
        <w:rPr>
          <w:rFonts w:hint="cs"/>
          <w:rtl/>
          <w:lang w:eastAsia="en-US"/>
        </w:rPr>
        <w:tab/>
        <w:t xml:space="preserve">    402</w:t>
      </w:r>
      <w:r>
        <w:rPr>
          <w:rFonts w:hint="cs"/>
          <w:rtl/>
          <w:lang w:eastAsia="en-US"/>
        </w:rPr>
        <w:tab/>
        <w:t>107</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7-1-19</w:t>
      </w:r>
      <w:r>
        <w:rPr>
          <w:rFonts w:hint="cs"/>
          <w:rtl/>
          <w:lang w:eastAsia="en-US"/>
        </w:rPr>
        <w:tab/>
        <w:t>التربية على السلام</w:t>
      </w:r>
      <w:r>
        <w:rPr>
          <w:rFonts w:hint="cs"/>
          <w:rtl/>
          <w:lang w:eastAsia="en-US"/>
        </w:rPr>
        <w:tab/>
      </w:r>
      <w:r>
        <w:rPr>
          <w:rFonts w:hint="cs"/>
          <w:rtl/>
          <w:lang w:eastAsia="en-US"/>
        </w:rPr>
        <w:tab/>
        <w:t xml:space="preserve">   403</w:t>
      </w:r>
      <w:r>
        <w:rPr>
          <w:rFonts w:hint="cs"/>
          <w:rtl/>
          <w:lang w:eastAsia="en-US"/>
        </w:rPr>
        <w:tab/>
        <w:t>108</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7-1-20</w:t>
      </w:r>
      <w:r>
        <w:rPr>
          <w:rFonts w:hint="cs"/>
          <w:rtl/>
          <w:lang w:eastAsia="en-US"/>
        </w:rPr>
        <w:tab/>
        <w:t>التدريس الديني وحقوق الطفل</w:t>
      </w:r>
      <w:r>
        <w:rPr>
          <w:rFonts w:hint="cs"/>
          <w:rtl/>
          <w:lang w:eastAsia="en-US"/>
        </w:rPr>
        <w:tab/>
      </w:r>
      <w:r>
        <w:rPr>
          <w:rFonts w:hint="cs"/>
          <w:rtl/>
          <w:lang w:eastAsia="en-US"/>
        </w:rPr>
        <w:tab/>
        <w:t>404-407</w:t>
      </w:r>
      <w:r>
        <w:rPr>
          <w:rFonts w:hint="cs"/>
          <w:rtl/>
          <w:lang w:eastAsia="en-US"/>
        </w:rPr>
        <w:tab/>
        <w:t>108</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7-1-21</w:t>
      </w:r>
      <w:r>
        <w:rPr>
          <w:rFonts w:hint="cs"/>
          <w:rtl/>
          <w:lang w:eastAsia="en-US"/>
        </w:rPr>
        <w:tab/>
        <w:t>فرص الوصول إلى التعليم العالي</w:t>
      </w:r>
      <w:r>
        <w:rPr>
          <w:rFonts w:hint="cs"/>
          <w:rtl/>
          <w:lang w:eastAsia="en-US"/>
        </w:rPr>
        <w:tab/>
      </w:r>
      <w:r>
        <w:rPr>
          <w:rFonts w:hint="cs"/>
          <w:rtl/>
          <w:lang w:eastAsia="en-US"/>
        </w:rPr>
        <w:tab/>
        <w:t xml:space="preserve">    408</w:t>
      </w:r>
      <w:r>
        <w:rPr>
          <w:rFonts w:hint="cs"/>
          <w:rtl/>
          <w:lang w:eastAsia="en-US"/>
        </w:rPr>
        <w:tab/>
        <w:t>109</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7-1-22</w:t>
      </w:r>
      <w:r>
        <w:rPr>
          <w:rFonts w:hint="cs"/>
          <w:rtl/>
          <w:lang w:eastAsia="en-US"/>
        </w:rPr>
        <w:tab/>
        <w:t>خطة التعليم للجميع</w:t>
      </w:r>
      <w:r>
        <w:rPr>
          <w:rFonts w:hint="cs"/>
          <w:rtl/>
          <w:lang w:eastAsia="en-US"/>
        </w:rPr>
        <w:tab/>
      </w:r>
      <w:r>
        <w:rPr>
          <w:rFonts w:hint="cs"/>
          <w:rtl/>
          <w:lang w:eastAsia="en-US"/>
        </w:rPr>
        <w:tab/>
        <w:t xml:space="preserve">    409</w:t>
      </w:r>
      <w:r>
        <w:rPr>
          <w:rFonts w:hint="cs"/>
          <w:rtl/>
          <w:lang w:eastAsia="en-US"/>
        </w:rPr>
        <w:tab/>
        <w:t>109</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t>7-2</w:t>
      </w:r>
      <w:r>
        <w:rPr>
          <w:rFonts w:hint="cs"/>
          <w:rtl/>
          <w:lang w:eastAsia="en-US"/>
        </w:rPr>
        <w:tab/>
        <w:t>ثقافة الطفل وأوقات الفراغ</w:t>
      </w:r>
      <w:r>
        <w:rPr>
          <w:rFonts w:hint="cs"/>
          <w:rtl/>
          <w:lang w:eastAsia="en-US"/>
        </w:rPr>
        <w:tab/>
      </w:r>
      <w:r>
        <w:rPr>
          <w:rFonts w:hint="cs"/>
          <w:rtl/>
          <w:lang w:eastAsia="en-US"/>
        </w:rPr>
        <w:tab/>
        <w:t>410-444</w:t>
      </w:r>
      <w:r>
        <w:rPr>
          <w:rFonts w:hint="cs"/>
          <w:rtl/>
          <w:lang w:eastAsia="en-US"/>
        </w:rPr>
        <w:tab/>
        <w:t>110</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7-2-1</w:t>
      </w:r>
      <w:r>
        <w:rPr>
          <w:rFonts w:hint="cs"/>
          <w:rtl/>
          <w:lang w:eastAsia="en-US"/>
        </w:rPr>
        <w:tab/>
        <w:t>التدابير التشريعية</w:t>
      </w:r>
      <w:r>
        <w:rPr>
          <w:rFonts w:hint="cs"/>
          <w:rtl/>
          <w:lang w:eastAsia="en-US"/>
        </w:rPr>
        <w:tab/>
      </w:r>
      <w:r>
        <w:rPr>
          <w:rFonts w:hint="cs"/>
          <w:rtl/>
          <w:lang w:eastAsia="en-US"/>
        </w:rPr>
        <w:tab/>
        <w:t>410-412</w:t>
      </w:r>
      <w:r>
        <w:rPr>
          <w:rFonts w:hint="cs"/>
          <w:rtl/>
          <w:lang w:eastAsia="en-US"/>
        </w:rPr>
        <w:tab/>
        <w:t>110</w:t>
      </w:r>
    </w:p>
    <w:p w:rsidR="00000000" w:rsidRDefault="00000000">
      <w:pPr>
        <w:tabs>
          <w:tab w:val="left" w:pos="822"/>
          <w:tab w:val="left" w:pos="1557"/>
          <w:tab w:val="left" w:pos="2574"/>
          <w:tab w:val="left" w:leader="dot" w:pos="7014"/>
          <w:tab w:val="left" w:pos="7371"/>
          <w:tab w:val="center" w:pos="9043"/>
        </w:tabs>
        <w:spacing w:before="0" w:after="120" w:line="340" w:lineRule="exact"/>
        <w:ind w:left="2574" w:right="2373" w:hanging="1017"/>
        <w:jc w:val="both"/>
        <w:rPr>
          <w:rFonts w:hint="cs"/>
          <w:rtl/>
          <w:lang w:eastAsia="en-US"/>
        </w:rPr>
      </w:pPr>
      <w:r>
        <w:rPr>
          <w:rFonts w:hint="cs"/>
          <w:rtl/>
          <w:lang w:eastAsia="en-US"/>
        </w:rPr>
        <w:t>7-2-</w:t>
      </w:r>
      <w:proofErr w:type="spellStart"/>
      <w:r>
        <w:rPr>
          <w:rFonts w:hint="cs"/>
          <w:rtl/>
          <w:lang w:eastAsia="en-US"/>
        </w:rPr>
        <w:t>2</w:t>
      </w:r>
      <w:proofErr w:type="spellEnd"/>
      <w:r>
        <w:rPr>
          <w:rFonts w:hint="cs"/>
          <w:rtl/>
          <w:lang w:eastAsia="en-US"/>
        </w:rPr>
        <w:tab/>
        <w:t xml:space="preserve">التفاوت في ثقافة الأطفال وفقاً للوضع الاقتصادي والتوزيع </w:t>
      </w:r>
      <w:proofErr w:type="spellStart"/>
      <w:r>
        <w:rPr>
          <w:rFonts w:hint="cs"/>
          <w:rtl/>
          <w:lang w:eastAsia="en-US"/>
        </w:rPr>
        <w:t>المناطقي</w:t>
      </w:r>
      <w:proofErr w:type="spellEnd"/>
      <w:r>
        <w:rPr>
          <w:rFonts w:hint="cs"/>
          <w:rtl/>
          <w:lang w:eastAsia="en-US"/>
        </w:rPr>
        <w:t xml:space="preserve"> الجغرافي</w:t>
      </w:r>
      <w:r>
        <w:rPr>
          <w:rFonts w:hint="cs"/>
          <w:rtl/>
          <w:lang w:eastAsia="en-US"/>
        </w:rPr>
        <w:tab/>
      </w:r>
      <w:r>
        <w:rPr>
          <w:rFonts w:hint="cs"/>
          <w:rtl/>
          <w:lang w:eastAsia="en-US"/>
        </w:rPr>
        <w:tab/>
        <w:t xml:space="preserve">    413</w:t>
      </w:r>
      <w:r>
        <w:rPr>
          <w:rFonts w:hint="cs"/>
          <w:rtl/>
          <w:lang w:eastAsia="en-US"/>
        </w:rPr>
        <w:tab/>
        <w:t>111</w:t>
      </w:r>
    </w:p>
    <w:p w:rsidR="00000000" w:rsidRDefault="00000000">
      <w:pPr>
        <w:tabs>
          <w:tab w:val="left" w:pos="822"/>
          <w:tab w:val="left" w:pos="1557"/>
          <w:tab w:val="left" w:pos="2574"/>
          <w:tab w:val="left" w:leader="dot" w:pos="7014"/>
          <w:tab w:val="left" w:pos="7371"/>
          <w:tab w:val="center" w:pos="9043"/>
        </w:tabs>
        <w:spacing w:before="0" w:after="120" w:line="340" w:lineRule="exact"/>
        <w:ind w:left="2574" w:right="2373" w:hanging="1017"/>
        <w:jc w:val="both"/>
        <w:rPr>
          <w:rFonts w:hint="cs"/>
          <w:rtl/>
          <w:lang w:eastAsia="en-US"/>
        </w:rPr>
      </w:pPr>
      <w:r>
        <w:rPr>
          <w:rFonts w:hint="cs"/>
          <w:rtl/>
          <w:lang w:eastAsia="en-US"/>
        </w:rPr>
        <w:t>7-2-3</w:t>
      </w:r>
      <w:r>
        <w:rPr>
          <w:rFonts w:hint="cs"/>
          <w:rtl/>
          <w:lang w:eastAsia="en-US"/>
        </w:rPr>
        <w:tab/>
        <w:t>الموازنة</w:t>
      </w:r>
      <w:r>
        <w:rPr>
          <w:rFonts w:hint="cs"/>
          <w:rtl/>
          <w:lang w:eastAsia="en-US"/>
        </w:rPr>
        <w:tab/>
      </w:r>
      <w:r>
        <w:rPr>
          <w:rFonts w:hint="cs"/>
          <w:rtl/>
          <w:lang w:eastAsia="en-US"/>
        </w:rPr>
        <w:tab/>
        <w:t xml:space="preserve">   414</w:t>
      </w:r>
      <w:r>
        <w:rPr>
          <w:rFonts w:hint="cs"/>
          <w:rtl/>
          <w:lang w:eastAsia="en-US"/>
        </w:rPr>
        <w:tab/>
        <w:t>111</w:t>
      </w:r>
    </w:p>
    <w:p w:rsidR="00000000" w:rsidRDefault="00000000">
      <w:pPr>
        <w:tabs>
          <w:tab w:val="left" w:pos="822"/>
          <w:tab w:val="left" w:pos="1557"/>
          <w:tab w:val="left" w:pos="2574"/>
          <w:tab w:val="left" w:leader="dot" w:pos="7014"/>
          <w:tab w:val="left" w:pos="7371"/>
          <w:tab w:val="center" w:pos="9043"/>
        </w:tabs>
        <w:spacing w:before="0" w:after="120" w:line="340" w:lineRule="exact"/>
        <w:ind w:left="2574" w:right="2373" w:hanging="1017"/>
        <w:jc w:val="both"/>
        <w:rPr>
          <w:rFonts w:hint="cs"/>
          <w:rtl/>
          <w:lang w:eastAsia="en-US"/>
        </w:rPr>
      </w:pPr>
      <w:r>
        <w:rPr>
          <w:rFonts w:hint="cs"/>
          <w:rtl/>
          <w:lang w:eastAsia="en-US"/>
        </w:rPr>
        <w:t>7-2-4</w:t>
      </w:r>
      <w:r>
        <w:rPr>
          <w:rFonts w:hint="cs"/>
          <w:rtl/>
          <w:lang w:eastAsia="en-US"/>
        </w:rPr>
        <w:tab/>
        <w:t>متاحف ومكتبة ومعارض وكتب الأطفال</w:t>
      </w:r>
      <w:r>
        <w:rPr>
          <w:rFonts w:hint="cs"/>
          <w:rtl/>
          <w:lang w:eastAsia="en-US"/>
        </w:rPr>
        <w:tab/>
      </w:r>
      <w:r>
        <w:rPr>
          <w:rFonts w:hint="cs"/>
          <w:rtl/>
          <w:lang w:eastAsia="en-US"/>
        </w:rPr>
        <w:tab/>
        <w:t>415-419</w:t>
      </w:r>
      <w:r>
        <w:rPr>
          <w:rFonts w:hint="cs"/>
          <w:rtl/>
          <w:lang w:eastAsia="en-US"/>
        </w:rPr>
        <w:tab/>
        <w:t>111</w:t>
      </w:r>
    </w:p>
    <w:p w:rsidR="00000000" w:rsidRDefault="00000000">
      <w:pPr>
        <w:tabs>
          <w:tab w:val="left" w:pos="822"/>
          <w:tab w:val="left" w:pos="1557"/>
          <w:tab w:val="left" w:pos="2574"/>
          <w:tab w:val="left" w:leader="dot" w:pos="7014"/>
          <w:tab w:val="left" w:pos="7371"/>
          <w:tab w:val="center" w:pos="9043"/>
        </w:tabs>
        <w:spacing w:before="0" w:after="120" w:line="340" w:lineRule="exact"/>
        <w:ind w:left="2574" w:right="2373" w:hanging="1017"/>
        <w:jc w:val="both"/>
        <w:rPr>
          <w:rFonts w:hint="cs"/>
          <w:rtl/>
          <w:lang w:eastAsia="en-US"/>
        </w:rPr>
      </w:pPr>
      <w:r>
        <w:rPr>
          <w:rFonts w:hint="cs"/>
          <w:rtl/>
          <w:lang w:eastAsia="en-US"/>
        </w:rPr>
        <w:t>7-2-5</w:t>
      </w:r>
      <w:r>
        <w:rPr>
          <w:rFonts w:hint="cs"/>
          <w:rtl/>
          <w:lang w:eastAsia="en-US"/>
        </w:rPr>
        <w:tab/>
        <w:t>مسرح وسينما الأطفال</w:t>
      </w:r>
      <w:r>
        <w:rPr>
          <w:rFonts w:hint="cs"/>
          <w:rtl/>
          <w:lang w:eastAsia="en-US"/>
        </w:rPr>
        <w:tab/>
      </w:r>
      <w:r>
        <w:rPr>
          <w:rFonts w:hint="cs"/>
          <w:rtl/>
          <w:lang w:eastAsia="en-US"/>
        </w:rPr>
        <w:tab/>
        <w:t>420-421</w:t>
      </w:r>
      <w:r>
        <w:rPr>
          <w:rFonts w:hint="cs"/>
          <w:rtl/>
          <w:lang w:eastAsia="en-US"/>
        </w:rPr>
        <w:tab/>
        <w:t>112</w:t>
      </w:r>
    </w:p>
    <w:p w:rsidR="00000000" w:rsidRDefault="00000000">
      <w:pPr>
        <w:tabs>
          <w:tab w:val="left" w:pos="822"/>
          <w:tab w:val="left" w:pos="1557"/>
          <w:tab w:val="left" w:pos="2574"/>
          <w:tab w:val="left" w:leader="dot" w:pos="7014"/>
          <w:tab w:val="left" w:pos="7371"/>
          <w:tab w:val="center" w:pos="9043"/>
        </w:tabs>
        <w:spacing w:before="0" w:after="120" w:line="340" w:lineRule="exact"/>
        <w:ind w:left="2574" w:right="2373" w:hanging="1017"/>
        <w:jc w:val="both"/>
        <w:rPr>
          <w:rFonts w:hint="cs"/>
          <w:rtl/>
          <w:lang w:eastAsia="en-US"/>
        </w:rPr>
      </w:pPr>
      <w:r>
        <w:rPr>
          <w:rFonts w:hint="cs"/>
          <w:rtl/>
          <w:lang w:eastAsia="en-US"/>
        </w:rPr>
        <w:t>7-2-6</w:t>
      </w:r>
      <w:r>
        <w:rPr>
          <w:rFonts w:hint="cs"/>
          <w:rtl/>
          <w:lang w:eastAsia="en-US"/>
        </w:rPr>
        <w:tab/>
        <w:t>النشاطات الصيفية وقضاء أوقات الفراغ والعطل</w:t>
      </w:r>
      <w:r>
        <w:rPr>
          <w:rFonts w:hint="cs"/>
          <w:rtl/>
          <w:lang w:eastAsia="en-US"/>
        </w:rPr>
        <w:tab/>
      </w:r>
      <w:r>
        <w:rPr>
          <w:rFonts w:hint="cs"/>
          <w:rtl/>
          <w:lang w:eastAsia="en-US"/>
        </w:rPr>
        <w:tab/>
        <w:t>422-426</w:t>
      </w:r>
      <w:r>
        <w:rPr>
          <w:rFonts w:hint="cs"/>
          <w:rtl/>
          <w:lang w:eastAsia="en-US"/>
        </w:rPr>
        <w:tab/>
        <w:t>112</w:t>
      </w:r>
    </w:p>
    <w:p w:rsidR="00000000" w:rsidRDefault="00000000">
      <w:pPr>
        <w:tabs>
          <w:tab w:val="left" w:pos="822"/>
          <w:tab w:val="left" w:pos="1557"/>
          <w:tab w:val="left" w:pos="2574"/>
          <w:tab w:val="left" w:leader="dot" w:pos="7014"/>
          <w:tab w:val="left" w:pos="7371"/>
          <w:tab w:val="center" w:pos="9043"/>
        </w:tabs>
        <w:spacing w:before="0" w:after="120" w:line="340" w:lineRule="exact"/>
        <w:ind w:left="2574" w:right="2373" w:hanging="1017"/>
        <w:jc w:val="both"/>
        <w:rPr>
          <w:rFonts w:hint="cs"/>
          <w:rtl/>
          <w:lang w:eastAsia="en-US"/>
        </w:rPr>
      </w:pPr>
      <w:r>
        <w:rPr>
          <w:rFonts w:hint="cs"/>
          <w:rtl/>
          <w:lang w:eastAsia="en-US"/>
        </w:rPr>
        <w:t>7-2-7</w:t>
      </w:r>
      <w:r>
        <w:rPr>
          <w:rFonts w:hint="cs"/>
          <w:rtl/>
          <w:lang w:eastAsia="en-US"/>
        </w:rPr>
        <w:tab/>
        <w:t>حصة الأطفال من الإعلام</w:t>
      </w:r>
      <w:r>
        <w:rPr>
          <w:rFonts w:hint="cs"/>
          <w:rtl/>
          <w:lang w:eastAsia="en-US"/>
        </w:rPr>
        <w:tab/>
      </w:r>
      <w:r>
        <w:rPr>
          <w:rFonts w:hint="cs"/>
          <w:rtl/>
          <w:lang w:eastAsia="en-US"/>
        </w:rPr>
        <w:tab/>
        <w:t>427-430</w:t>
      </w:r>
      <w:r>
        <w:rPr>
          <w:rFonts w:hint="cs"/>
          <w:rtl/>
          <w:lang w:eastAsia="en-US"/>
        </w:rPr>
        <w:tab/>
        <w:t>113</w:t>
      </w:r>
    </w:p>
    <w:p w:rsidR="00000000" w:rsidRDefault="00000000">
      <w:pPr>
        <w:tabs>
          <w:tab w:val="left" w:pos="822"/>
          <w:tab w:val="left" w:pos="1557"/>
          <w:tab w:val="left" w:pos="2574"/>
          <w:tab w:val="left" w:leader="dot" w:pos="7014"/>
          <w:tab w:val="left" w:pos="7371"/>
          <w:tab w:val="center" w:pos="9043"/>
        </w:tabs>
        <w:spacing w:before="0" w:after="120" w:line="340" w:lineRule="exact"/>
        <w:ind w:left="2574" w:right="2373" w:hanging="1017"/>
        <w:jc w:val="both"/>
        <w:rPr>
          <w:rFonts w:hint="cs"/>
          <w:rtl/>
          <w:lang w:eastAsia="en-US"/>
        </w:rPr>
      </w:pPr>
      <w:r>
        <w:rPr>
          <w:rFonts w:hint="cs"/>
          <w:rtl/>
          <w:lang w:eastAsia="en-US"/>
        </w:rPr>
        <w:t>7-2-8</w:t>
      </w:r>
      <w:r>
        <w:rPr>
          <w:rFonts w:hint="cs"/>
          <w:rtl/>
          <w:lang w:eastAsia="en-US"/>
        </w:rPr>
        <w:tab/>
        <w:t>النوادي والملاعب</w:t>
      </w:r>
      <w:r>
        <w:rPr>
          <w:rFonts w:hint="cs"/>
          <w:rtl/>
          <w:lang w:eastAsia="en-US"/>
        </w:rPr>
        <w:tab/>
      </w:r>
      <w:r>
        <w:rPr>
          <w:rFonts w:hint="cs"/>
          <w:rtl/>
          <w:lang w:eastAsia="en-US"/>
        </w:rPr>
        <w:tab/>
        <w:t xml:space="preserve">    431</w:t>
      </w:r>
      <w:r>
        <w:rPr>
          <w:rFonts w:hint="cs"/>
          <w:rtl/>
          <w:lang w:eastAsia="en-US"/>
        </w:rPr>
        <w:tab/>
        <w:t>114</w:t>
      </w:r>
    </w:p>
    <w:p w:rsidR="00000000" w:rsidRDefault="00000000">
      <w:pPr>
        <w:tabs>
          <w:tab w:val="left" w:pos="822"/>
          <w:tab w:val="left" w:pos="1557"/>
          <w:tab w:val="left" w:pos="2574"/>
          <w:tab w:val="left" w:leader="dot" w:pos="7014"/>
          <w:tab w:val="left" w:pos="7371"/>
          <w:tab w:val="center" w:pos="9043"/>
        </w:tabs>
        <w:spacing w:before="0" w:after="120" w:line="340" w:lineRule="exact"/>
        <w:ind w:left="2574" w:right="2373" w:hanging="1017"/>
        <w:jc w:val="both"/>
        <w:rPr>
          <w:rFonts w:hint="cs"/>
          <w:rtl/>
          <w:lang w:eastAsia="en-US"/>
        </w:rPr>
      </w:pPr>
      <w:r>
        <w:rPr>
          <w:rFonts w:hint="cs"/>
          <w:rtl/>
          <w:lang w:eastAsia="en-US"/>
        </w:rPr>
        <w:t>7-2-9</w:t>
      </w:r>
      <w:r>
        <w:rPr>
          <w:rFonts w:hint="cs"/>
          <w:rtl/>
          <w:lang w:eastAsia="en-US"/>
        </w:rPr>
        <w:tab/>
        <w:t>مدن الملاهي والحدائق العامة</w:t>
      </w:r>
      <w:r>
        <w:rPr>
          <w:rFonts w:hint="cs"/>
          <w:rtl/>
          <w:lang w:eastAsia="en-US"/>
        </w:rPr>
        <w:tab/>
      </w:r>
      <w:r>
        <w:rPr>
          <w:rFonts w:hint="cs"/>
          <w:rtl/>
          <w:lang w:eastAsia="en-US"/>
        </w:rPr>
        <w:tab/>
        <w:t>432-433</w:t>
      </w:r>
      <w:r>
        <w:rPr>
          <w:rFonts w:hint="cs"/>
          <w:rtl/>
          <w:lang w:eastAsia="en-US"/>
        </w:rPr>
        <w:tab/>
        <w:t>114</w:t>
      </w:r>
    </w:p>
    <w:p w:rsidR="00000000" w:rsidRDefault="00000000">
      <w:pPr>
        <w:tabs>
          <w:tab w:val="left" w:pos="822"/>
          <w:tab w:val="left" w:pos="1557"/>
          <w:tab w:val="left" w:pos="2574"/>
          <w:tab w:val="left" w:leader="dot" w:pos="7014"/>
          <w:tab w:val="left" w:pos="7371"/>
          <w:tab w:val="center" w:pos="9043"/>
        </w:tabs>
        <w:spacing w:before="0" w:after="120" w:line="340" w:lineRule="exact"/>
        <w:ind w:left="2574" w:right="2373" w:hanging="1017"/>
        <w:jc w:val="both"/>
        <w:rPr>
          <w:rFonts w:hint="cs"/>
          <w:rtl/>
          <w:lang w:eastAsia="en-US"/>
        </w:rPr>
      </w:pPr>
      <w:r>
        <w:rPr>
          <w:rFonts w:hint="cs"/>
          <w:rtl/>
          <w:lang w:eastAsia="en-US"/>
        </w:rPr>
        <w:t>7-2-10</w:t>
      </w:r>
      <w:r>
        <w:rPr>
          <w:rFonts w:hint="cs"/>
          <w:rtl/>
          <w:lang w:eastAsia="en-US"/>
        </w:rPr>
        <w:tab/>
        <w:t>الألعاب التربوية للأطفال</w:t>
      </w:r>
      <w:r>
        <w:rPr>
          <w:rFonts w:hint="cs"/>
          <w:rtl/>
          <w:lang w:eastAsia="en-US"/>
        </w:rPr>
        <w:tab/>
      </w:r>
      <w:r>
        <w:rPr>
          <w:rFonts w:hint="cs"/>
          <w:rtl/>
          <w:lang w:eastAsia="en-US"/>
        </w:rPr>
        <w:tab/>
        <w:t xml:space="preserve">    434</w:t>
      </w:r>
      <w:r>
        <w:rPr>
          <w:rFonts w:hint="cs"/>
          <w:rtl/>
          <w:lang w:eastAsia="en-US"/>
        </w:rPr>
        <w:tab/>
        <w:t>114</w:t>
      </w:r>
    </w:p>
    <w:p w:rsidR="00000000" w:rsidRDefault="00000000">
      <w:pPr>
        <w:tabs>
          <w:tab w:val="left" w:pos="822"/>
          <w:tab w:val="left" w:pos="1557"/>
          <w:tab w:val="left" w:pos="2574"/>
          <w:tab w:val="left" w:leader="dot" w:pos="7014"/>
          <w:tab w:val="left" w:pos="7371"/>
          <w:tab w:val="center" w:pos="9043"/>
        </w:tabs>
        <w:spacing w:before="0" w:after="120" w:line="340" w:lineRule="exact"/>
        <w:ind w:left="2574" w:right="2373" w:hanging="1017"/>
        <w:jc w:val="both"/>
        <w:rPr>
          <w:rFonts w:hint="cs"/>
          <w:rtl/>
          <w:lang w:eastAsia="en-US"/>
        </w:rPr>
      </w:pPr>
      <w:r>
        <w:rPr>
          <w:rFonts w:hint="cs"/>
          <w:rtl/>
          <w:lang w:eastAsia="en-US"/>
        </w:rPr>
        <w:t>7-2-11</w:t>
      </w:r>
      <w:r>
        <w:rPr>
          <w:rFonts w:hint="cs"/>
          <w:rtl/>
          <w:lang w:eastAsia="en-US"/>
        </w:rPr>
        <w:tab/>
        <w:t>صحافة الأطفال</w:t>
      </w:r>
      <w:r>
        <w:rPr>
          <w:rFonts w:hint="cs"/>
          <w:rtl/>
          <w:lang w:eastAsia="en-US"/>
        </w:rPr>
        <w:tab/>
      </w:r>
      <w:r>
        <w:rPr>
          <w:rFonts w:hint="cs"/>
          <w:rtl/>
          <w:lang w:eastAsia="en-US"/>
        </w:rPr>
        <w:tab/>
        <w:t xml:space="preserve">    435</w:t>
      </w:r>
      <w:r>
        <w:rPr>
          <w:rFonts w:hint="cs"/>
          <w:rtl/>
          <w:lang w:eastAsia="en-US"/>
        </w:rPr>
        <w:tab/>
        <w:t>114</w:t>
      </w:r>
    </w:p>
    <w:p w:rsidR="00000000" w:rsidRDefault="00000000">
      <w:pPr>
        <w:tabs>
          <w:tab w:val="left" w:pos="822"/>
          <w:tab w:val="left" w:pos="1557"/>
          <w:tab w:val="left" w:pos="2574"/>
          <w:tab w:val="left" w:leader="dot" w:pos="7014"/>
          <w:tab w:val="left" w:pos="7371"/>
          <w:tab w:val="center" w:pos="9043"/>
        </w:tabs>
        <w:spacing w:before="0" w:after="120" w:line="340" w:lineRule="exact"/>
        <w:ind w:left="2574" w:right="2373" w:hanging="1017"/>
        <w:jc w:val="both"/>
        <w:rPr>
          <w:rFonts w:hint="cs"/>
          <w:rtl/>
          <w:lang w:eastAsia="en-US"/>
        </w:rPr>
      </w:pPr>
      <w:r>
        <w:rPr>
          <w:rFonts w:hint="cs"/>
          <w:rtl/>
          <w:lang w:eastAsia="en-US"/>
        </w:rPr>
        <w:t>7-2-12</w:t>
      </w:r>
      <w:r>
        <w:rPr>
          <w:rFonts w:hint="cs"/>
          <w:rtl/>
          <w:lang w:eastAsia="en-US"/>
        </w:rPr>
        <w:tab/>
        <w:t>الموسيقى والفنون</w:t>
      </w:r>
      <w:r>
        <w:rPr>
          <w:rFonts w:hint="cs"/>
          <w:rtl/>
          <w:lang w:eastAsia="en-US"/>
        </w:rPr>
        <w:tab/>
      </w:r>
      <w:r>
        <w:rPr>
          <w:rFonts w:hint="cs"/>
          <w:rtl/>
          <w:lang w:eastAsia="en-US"/>
        </w:rPr>
        <w:tab/>
        <w:t>436-439</w:t>
      </w:r>
      <w:r>
        <w:rPr>
          <w:rFonts w:hint="cs"/>
          <w:rtl/>
          <w:lang w:eastAsia="en-US"/>
        </w:rPr>
        <w:tab/>
        <w:t>114</w:t>
      </w:r>
    </w:p>
    <w:p w:rsidR="00000000" w:rsidRDefault="00000000">
      <w:pPr>
        <w:tabs>
          <w:tab w:val="left" w:pos="822"/>
          <w:tab w:val="left" w:pos="1557"/>
          <w:tab w:val="left" w:pos="2574"/>
          <w:tab w:val="left" w:leader="dot" w:pos="7014"/>
          <w:tab w:val="left" w:pos="7371"/>
          <w:tab w:val="center" w:pos="9043"/>
        </w:tabs>
        <w:spacing w:before="0" w:after="120" w:line="340" w:lineRule="exact"/>
        <w:ind w:left="2574" w:right="2373" w:hanging="1017"/>
        <w:jc w:val="both"/>
        <w:rPr>
          <w:rFonts w:hint="cs"/>
          <w:rtl/>
          <w:lang w:eastAsia="en-US"/>
        </w:rPr>
      </w:pPr>
      <w:r>
        <w:rPr>
          <w:rFonts w:hint="cs"/>
          <w:rtl/>
          <w:lang w:eastAsia="en-US"/>
        </w:rPr>
        <w:t>7-2-13</w:t>
      </w:r>
      <w:r>
        <w:rPr>
          <w:rFonts w:hint="cs"/>
          <w:rtl/>
          <w:lang w:eastAsia="en-US"/>
        </w:rPr>
        <w:tab/>
        <w:t>الحاسوب والشبكة الدولية (الإنترنت)</w:t>
      </w:r>
      <w:r>
        <w:rPr>
          <w:rFonts w:hint="cs"/>
          <w:rtl/>
          <w:lang w:eastAsia="en-US"/>
        </w:rPr>
        <w:tab/>
      </w:r>
      <w:r>
        <w:rPr>
          <w:rFonts w:hint="cs"/>
          <w:rtl/>
          <w:lang w:eastAsia="en-US"/>
        </w:rPr>
        <w:tab/>
        <w:t>440-443</w:t>
      </w:r>
      <w:r>
        <w:rPr>
          <w:rFonts w:hint="cs"/>
          <w:rtl/>
          <w:lang w:eastAsia="en-US"/>
        </w:rPr>
        <w:tab/>
        <w:t>115</w:t>
      </w:r>
    </w:p>
    <w:p w:rsidR="00000000" w:rsidRDefault="00000000">
      <w:pPr>
        <w:tabs>
          <w:tab w:val="left" w:pos="822"/>
          <w:tab w:val="left" w:pos="1557"/>
          <w:tab w:val="left" w:pos="2574"/>
          <w:tab w:val="left" w:leader="dot" w:pos="7014"/>
          <w:tab w:val="left" w:pos="7371"/>
          <w:tab w:val="center" w:pos="9043"/>
        </w:tabs>
        <w:spacing w:before="0" w:after="120" w:line="340" w:lineRule="exact"/>
        <w:ind w:left="2574" w:right="2373" w:hanging="1017"/>
        <w:jc w:val="both"/>
        <w:rPr>
          <w:rFonts w:hint="cs"/>
          <w:rtl/>
          <w:lang w:eastAsia="en-US"/>
        </w:rPr>
      </w:pPr>
      <w:r>
        <w:rPr>
          <w:rFonts w:hint="cs"/>
          <w:rtl/>
          <w:lang w:eastAsia="en-US"/>
        </w:rPr>
        <w:t>7-2-14</w:t>
      </w:r>
      <w:r>
        <w:rPr>
          <w:rFonts w:hint="cs"/>
          <w:rtl/>
          <w:lang w:eastAsia="en-US"/>
        </w:rPr>
        <w:tab/>
        <w:t>بعض الخطوات المستقبلية</w:t>
      </w:r>
      <w:r>
        <w:rPr>
          <w:rFonts w:hint="cs"/>
          <w:rtl/>
          <w:lang w:eastAsia="en-US"/>
        </w:rPr>
        <w:tab/>
      </w:r>
      <w:r>
        <w:rPr>
          <w:rFonts w:hint="cs"/>
          <w:rtl/>
          <w:lang w:eastAsia="en-US"/>
        </w:rPr>
        <w:tab/>
        <w:t xml:space="preserve">    444</w:t>
      </w:r>
      <w:r>
        <w:rPr>
          <w:rFonts w:hint="cs"/>
          <w:rtl/>
          <w:lang w:eastAsia="en-US"/>
        </w:rPr>
        <w:tab/>
        <w:t>115</w:t>
      </w:r>
    </w:p>
    <w:p w:rsidR="00000000" w:rsidRDefault="00000000">
      <w:pPr>
        <w:tabs>
          <w:tab w:val="left" w:pos="822"/>
          <w:tab w:val="left" w:pos="1557"/>
          <w:tab w:val="left" w:leader="dot" w:pos="7014"/>
          <w:tab w:val="left" w:pos="7371"/>
          <w:tab w:val="center" w:pos="9043"/>
        </w:tabs>
        <w:spacing w:before="0" w:after="120" w:line="340" w:lineRule="exact"/>
        <w:jc w:val="both"/>
        <w:rPr>
          <w:rFonts w:hint="cs"/>
          <w:rtl/>
          <w:lang w:eastAsia="en-US"/>
        </w:rPr>
      </w:pPr>
      <w:r>
        <w:rPr>
          <w:rFonts w:hint="cs"/>
          <w:rtl/>
          <w:lang w:eastAsia="en-US"/>
        </w:rPr>
        <w:t>الثامن -</w:t>
      </w:r>
      <w:r>
        <w:rPr>
          <w:rFonts w:hint="cs"/>
          <w:rtl/>
          <w:lang w:eastAsia="en-US"/>
        </w:rPr>
        <w:tab/>
        <w:t>تدابير الحماية الخاصة</w:t>
      </w:r>
      <w:r>
        <w:rPr>
          <w:rFonts w:hint="cs"/>
          <w:rtl/>
          <w:lang w:eastAsia="en-US"/>
        </w:rPr>
        <w:tab/>
      </w:r>
      <w:r>
        <w:rPr>
          <w:rFonts w:hint="cs"/>
          <w:rtl/>
          <w:lang w:eastAsia="en-US"/>
        </w:rPr>
        <w:tab/>
        <w:t>445-463</w:t>
      </w:r>
      <w:r>
        <w:rPr>
          <w:rFonts w:hint="cs"/>
          <w:rtl/>
          <w:lang w:eastAsia="en-US"/>
        </w:rPr>
        <w:tab/>
        <w:t>116</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t>8-1</w:t>
      </w:r>
      <w:r>
        <w:rPr>
          <w:rFonts w:hint="cs"/>
          <w:rtl/>
          <w:lang w:eastAsia="en-US"/>
        </w:rPr>
        <w:tab/>
        <w:t>الأطفال اللاجئون</w:t>
      </w:r>
      <w:r>
        <w:rPr>
          <w:rFonts w:hint="cs"/>
          <w:rtl/>
          <w:lang w:eastAsia="en-US"/>
        </w:rPr>
        <w:tab/>
      </w:r>
      <w:r>
        <w:rPr>
          <w:rFonts w:hint="cs"/>
          <w:rtl/>
          <w:lang w:eastAsia="en-US"/>
        </w:rPr>
        <w:tab/>
        <w:t>445-481</w:t>
      </w:r>
      <w:r>
        <w:rPr>
          <w:rFonts w:hint="cs"/>
          <w:rtl/>
          <w:lang w:eastAsia="en-US"/>
        </w:rPr>
        <w:tab/>
        <w:t>116</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8-1-</w:t>
      </w:r>
      <w:proofErr w:type="spellStart"/>
      <w:r>
        <w:rPr>
          <w:rFonts w:hint="cs"/>
          <w:rtl/>
          <w:lang w:eastAsia="en-US"/>
        </w:rPr>
        <w:t>1</w:t>
      </w:r>
      <w:proofErr w:type="spellEnd"/>
      <w:r>
        <w:rPr>
          <w:rFonts w:hint="cs"/>
          <w:rtl/>
          <w:lang w:eastAsia="en-US"/>
        </w:rPr>
        <w:tab/>
        <w:t>مقدمة</w:t>
      </w:r>
      <w:r>
        <w:rPr>
          <w:rFonts w:hint="cs"/>
          <w:rtl/>
          <w:lang w:eastAsia="en-US"/>
        </w:rPr>
        <w:tab/>
      </w:r>
      <w:r>
        <w:rPr>
          <w:rFonts w:hint="cs"/>
          <w:rtl/>
          <w:lang w:eastAsia="en-US"/>
        </w:rPr>
        <w:tab/>
        <w:t>445-447</w:t>
      </w:r>
      <w:r>
        <w:rPr>
          <w:rFonts w:hint="cs"/>
          <w:rtl/>
          <w:lang w:eastAsia="en-US"/>
        </w:rPr>
        <w:tab/>
        <w:t>116</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8-1-2</w:t>
      </w:r>
      <w:r>
        <w:rPr>
          <w:rFonts w:hint="cs"/>
          <w:rtl/>
          <w:lang w:eastAsia="en-US"/>
        </w:rPr>
        <w:tab/>
        <w:t>القوانين والتشريعات الدولية والمحلية</w:t>
      </w:r>
      <w:r>
        <w:rPr>
          <w:rFonts w:hint="cs"/>
          <w:rtl/>
          <w:lang w:eastAsia="en-US"/>
        </w:rPr>
        <w:tab/>
      </w:r>
      <w:r>
        <w:rPr>
          <w:rFonts w:hint="cs"/>
          <w:rtl/>
          <w:lang w:eastAsia="en-US"/>
        </w:rPr>
        <w:tab/>
        <w:t>448-453</w:t>
      </w:r>
      <w:r>
        <w:rPr>
          <w:rFonts w:hint="cs"/>
          <w:rtl/>
          <w:lang w:eastAsia="en-US"/>
        </w:rPr>
        <w:tab/>
        <w:t>116</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8-1-3</w:t>
      </w:r>
      <w:r>
        <w:rPr>
          <w:rFonts w:hint="cs"/>
          <w:rtl/>
          <w:lang w:eastAsia="en-US"/>
        </w:rPr>
        <w:tab/>
        <w:t>المساعدات المقدمة للأطفال اللاجئين</w:t>
      </w:r>
      <w:r>
        <w:rPr>
          <w:rFonts w:hint="cs"/>
          <w:rtl/>
          <w:lang w:eastAsia="en-US"/>
        </w:rPr>
        <w:tab/>
      </w:r>
      <w:r>
        <w:rPr>
          <w:rFonts w:hint="cs"/>
          <w:rtl/>
          <w:lang w:eastAsia="en-US"/>
        </w:rPr>
        <w:tab/>
        <w:t>454-481</w:t>
      </w:r>
      <w:r>
        <w:rPr>
          <w:rFonts w:hint="cs"/>
          <w:rtl/>
          <w:lang w:eastAsia="en-US"/>
        </w:rPr>
        <w:tab/>
        <w:t>118</w:t>
      </w:r>
    </w:p>
    <w:p w:rsidR="00000000" w:rsidRDefault="00000000">
      <w:pPr>
        <w:spacing w:before="0" w:after="120" w:line="340" w:lineRule="exact"/>
        <w:jc w:val="center"/>
        <w:rPr>
          <w:rFonts w:hint="cs"/>
          <w:b/>
          <w:bCs/>
          <w:i/>
          <w:iCs/>
          <w:szCs w:val="28"/>
          <w:rtl/>
          <w:lang w:eastAsia="en-US"/>
        </w:rPr>
      </w:pPr>
      <w:r>
        <w:rPr>
          <w:b/>
          <w:bCs/>
          <w:sz w:val="36"/>
          <w:szCs w:val="36"/>
          <w:rtl/>
          <w:lang w:eastAsia="en-US"/>
        </w:rPr>
        <w:t>المحتويات</w:t>
      </w:r>
      <w:r>
        <w:rPr>
          <w:rFonts w:hint="cs"/>
          <w:b/>
          <w:bCs/>
          <w:sz w:val="36"/>
          <w:szCs w:val="36"/>
          <w:rtl/>
          <w:lang w:eastAsia="en-US"/>
        </w:rPr>
        <w:t xml:space="preserve"> </w:t>
      </w:r>
      <w:r>
        <w:rPr>
          <w:rFonts w:hint="cs"/>
          <w:b/>
          <w:bCs/>
          <w:sz w:val="28"/>
          <w:rtl/>
          <w:lang w:eastAsia="en-US"/>
        </w:rPr>
        <w:t>(</w:t>
      </w:r>
      <w:r>
        <w:rPr>
          <w:rFonts w:hint="cs"/>
          <w:b/>
          <w:bCs/>
          <w:i/>
          <w:iCs/>
          <w:sz w:val="28"/>
          <w:rtl/>
          <w:lang w:eastAsia="en-US"/>
        </w:rPr>
        <w:t>تابع)</w:t>
      </w:r>
    </w:p>
    <w:p w:rsidR="00000000" w:rsidRDefault="00000000">
      <w:pPr>
        <w:tabs>
          <w:tab w:val="left" w:pos="7194"/>
          <w:tab w:val="right" w:pos="9354"/>
        </w:tabs>
        <w:spacing w:before="0" w:after="120" w:line="340" w:lineRule="exact"/>
        <w:jc w:val="both"/>
        <w:rPr>
          <w:rtl/>
          <w:lang w:eastAsia="en-US"/>
        </w:rPr>
      </w:pPr>
      <w:r>
        <w:rPr>
          <w:rFonts w:hint="cs"/>
          <w:i/>
          <w:iCs/>
          <w:rtl/>
          <w:lang w:eastAsia="en-US"/>
        </w:rPr>
        <w:t>الفصل</w:t>
      </w:r>
      <w:r>
        <w:rPr>
          <w:rtl/>
          <w:lang w:eastAsia="en-US"/>
        </w:rPr>
        <w:tab/>
      </w:r>
      <w:r>
        <w:rPr>
          <w:i/>
          <w:iCs/>
          <w:rtl/>
          <w:lang w:eastAsia="en-US"/>
        </w:rPr>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822"/>
          <w:tab w:val="left" w:pos="1389"/>
          <w:tab w:val="left" w:pos="1956"/>
          <w:tab w:val="left" w:leader="dot" w:pos="7014"/>
          <w:tab w:val="left" w:pos="7371"/>
          <w:tab w:val="center" w:pos="9043"/>
        </w:tabs>
        <w:spacing w:before="0" w:after="120" w:line="340" w:lineRule="exact"/>
        <w:jc w:val="both"/>
        <w:rPr>
          <w:rFonts w:hint="cs"/>
          <w:rtl/>
          <w:lang w:eastAsia="en-US"/>
        </w:rPr>
      </w:pPr>
      <w:r>
        <w:rPr>
          <w:rFonts w:hint="cs"/>
          <w:rtl/>
          <w:lang w:eastAsia="en-US"/>
        </w:rPr>
        <w:t xml:space="preserve">الثامن - </w:t>
      </w:r>
      <w:r>
        <w:rPr>
          <w:rFonts w:hint="cs"/>
          <w:i/>
          <w:iCs/>
          <w:rtl/>
          <w:lang w:eastAsia="en-US"/>
        </w:rPr>
        <w:t>(تابع)</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t>8-2</w:t>
      </w:r>
      <w:r>
        <w:rPr>
          <w:rFonts w:hint="cs"/>
          <w:rtl/>
          <w:lang w:eastAsia="en-US"/>
        </w:rPr>
        <w:tab/>
        <w:t>الأطفال في النـزاعات المسلحة</w:t>
      </w:r>
      <w:r>
        <w:rPr>
          <w:rFonts w:hint="cs"/>
          <w:rtl/>
          <w:lang w:eastAsia="en-US"/>
        </w:rPr>
        <w:tab/>
      </w:r>
      <w:r>
        <w:rPr>
          <w:rFonts w:hint="cs"/>
          <w:rtl/>
          <w:lang w:eastAsia="en-US"/>
        </w:rPr>
        <w:tab/>
        <w:t>482-499</w:t>
      </w:r>
      <w:r>
        <w:rPr>
          <w:rFonts w:hint="cs"/>
          <w:rtl/>
          <w:lang w:eastAsia="en-US"/>
        </w:rPr>
        <w:tab/>
        <w:t>124</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r>
      <w:r>
        <w:rPr>
          <w:rFonts w:hint="cs"/>
          <w:rtl/>
          <w:lang w:eastAsia="en-US"/>
        </w:rPr>
        <w:tab/>
        <w:t>8-2-1</w:t>
      </w:r>
      <w:r>
        <w:rPr>
          <w:rFonts w:hint="cs"/>
          <w:rtl/>
          <w:lang w:eastAsia="en-US"/>
        </w:rPr>
        <w:tab/>
        <w:t>مقدمة</w:t>
      </w:r>
      <w:r>
        <w:rPr>
          <w:rFonts w:hint="cs"/>
          <w:rtl/>
          <w:lang w:eastAsia="en-US"/>
        </w:rPr>
        <w:tab/>
      </w:r>
      <w:r>
        <w:rPr>
          <w:rFonts w:hint="cs"/>
          <w:rtl/>
          <w:lang w:eastAsia="en-US"/>
        </w:rPr>
        <w:tab/>
        <w:t>482-483</w:t>
      </w:r>
      <w:r>
        <w:rPr>
          <w:rFonts w:hint="cs"/>
          <w:rtl/>
          <w:lang w:eastAsia="en-US"/>
        </w:rPr>
        <w:tab/>
        <w:t>124</w:t>
      </w:r>
    </w:p>
    <w:p w:rsidR="00000000" w:rsidRDefault="00000000">
      <w:pPr>
        <w:tabs>
          <w:tab w:val="left" w:pos="822"/>
          <w:tab w:val="left" w:pos="1557"/>
          <w:tab w:val="left" w:pos="2574"/>
          <w:tab w:val="left" w:leader="dot" w:pos="7014"/>
          <w:tab w:val="left" w:pos="7371"/>
          <w:tab w:val="center" w:pos="9043"/>
        </w:tabs>
        <w:spacing w:before="0" w:after="120" w:line="340" w:lineRule="exact"/>
        <w:ind w:left="2574" w:right="2373" w:hanging="1017"/>
        <w:jc w:val="both"/>
        <w:rPr>
          <w:rFonts w:hint="cs"/>
          <w:rtl/>
          <w:lang w:eastAsia="en-US"/>
        </w:rPr>
      </w:pPr>
      <w:r>
        <w:rPr>
          <w:rFonts w:hint="cs"/>
          <w:rtl/>
          <w:lang w:eastAsia="en-US"/>
        </w:rPr>
        <w:t>8-2-</w:t>
      </w:r>
      <w:proofErr w:type="spellStart"/>
      <w:r>
        <w:rPr>
          <w:rFonts w:hint="cs"/>
          <w:rtl/>
          <w:lang w:eastAsia="en-US"/>
        </w:rPr>
        <w:t>2</w:t>
      </w:r>
      <w:proofErr w:type="spellEnd"/>
      <w:r>
        <w:rPr>
          <w:rFonts w:hint="cs"/>
          <w:rtl/>
          <w:lang w:eastAsia="en-US"/>
        </w:rPr>
        <w:tab/>
        <w:t>ممارسات العدوان الإسرائيلي على لبنان اعتباراً من عام 1998ولغاية عام 2003</w:t>
      </w:r>
      <w:r>
        <w:rPr>
          <w:rFonts w:hint="cs"/>
          <w:rtl/>
          <w:lang w:eastAsia="en-US"/>
        </w:rPr>
        <w:tab/>
      </w:r>
      <w:r>
        <w:rPr>
          <w:rFonts w:hint="cs"/>
          <w:rtl/>
          <w:lang w:eastAsia="en-US"/>
        </w:rPr>
        <w:tab/>
        <w:t>484-485</w:t>
      </w:r>
      <w:r>
        <w:rPr>
          <w:rFonts w:hint="cs"/>
          <w:rtl/>
          <w:lang w:eastAsia="en-US"/>
        </w:rPr>
        <w:tab/>
        <w:t>124</w:t>
      </w:r>
    </w:p>
    <w:p w:rsidR="00000000" w:rsidRDefault="00000000">
      <w:pPr>
        <w:tabs>
          <w:tab w:val="left" w:pos="822"/>
          <w:tab w:val="left" w:pos="1557"/>
          <w:tab w:val="left" w:pos="2574"/>
          <w:tab w:val="left" w:leader="dot" w:pos="7014"/>
          <w:tab w:val="left" w:pos="7371"/>
          <w:tab w:val="decimal" w:pos="7546"/>
          <w:tab w:val="center" w:pos="9043"/>
        </w:tabs>
        <w:spacing w:before="0" w:after="120" w:line="340" w:lineRule="exact"/>
        <w:ind w:left="2574" w:right="2373" w:hanging="1017"/>
        <w:jc w:val="both"/>
        <w:rPr>
          <w:rFonts w:hint="cs"/>
          <w:rtl/>
          <w:lang w:eastAsia="en-US"/>
        </w:rPr>
      </w:pPr>
      <w:r>
        <w:rPr>
          <w:rFonts w:hint="cs"/>
          <w:rtl/>
          <w:lang w:eastAsia="en-US"/>
        </w:rPr>
        <w:t>8-2-3</w:t>
      </w:r>
      <w:r>
        <w:rPr>
          <w:rFonts w:hint="cs"/>
          <w:rtl/>
          <w:lang w:eastAsia="en-US"/>
        </w:rPr>
        <w:tab/>
        <w:t>الأثر الاقتصادي والاجتماعي عند الأطفال نتيجة النـزاع المسلح</w:t>
      </w:r>
      <w:r>
        <w:rPr>
          <w:rFonts w:hint="cs"/>
          <w:rtl/>
          <w:lang w:eastAsia="en-US"/>
        </w:rPr>
        <w:tab/>
      </w:r>
      <w:r>
        <w:rPr>
          <w:rFonts w:hint="cs"/>
          <w:rtl/>
          <w:lang w:eastAsia="en-US"/>
        </w:rPr>
        <w:tab/>
      </w:r>
      <w:r>
        <w:rPr>
          <w:rFonts w:hint="cs"/>
          <w:rtl/>
          <w:lang w:eastAsia="en-US"/>
        </w:rPr>
        <w:tab/>
        <w:t>486</w:t>
      </w:r>
      <w:r>
        <w:rPr>
          <w:rFonts w:hint="cs"/>
          <w:rtl/>
          <w:lang w:eastAsia="en-US"/>
        </w:rPr>
        <w:tab/>
        <w:t>125</w:t>
      </w:r>
    </w:p>
    <w:p w:rsidR="00000000" w:rsidRDefault="00000000">
      <w:pPr>
        <w:tabs>
          <w:tab w:val="left" w:pos="822"/>
          <w:tab w:val="left" w:pos="1557"/>
          <w:tab w:val="left" w:pos="2574"/>
          <w:tab w:val="left" w:leader="dot" w:pos="7014"/>
          <w:tab w:val="left" w:pos="7371"/>
          <w:tab w:val="center" w:pos="9043"/>
        </w:tabs>
        <w:spacing w:before="0" w:after="120" w:line="340" w:lineRule="exact"/>
        <w:ind w:left="2574" w:right="2373" w:hanging="1017"/>
        <w:jc w:val="both"/>
        <w:rPr>
          <w:rFonts w:hint="cs"/>
          <w:rtl/>
          <w:lang w:eastAsia="en-US"/>
        </w:rPr>
      </w:pPr>
      <w:r>
        <w:rPr>
          <w:rFonts w:hint="cs"/>
          <w:rtl/>
          <w:lang w:eastAsia="en-US"/>
        </w:rPr>
        <w:t>8-2-4</w:t>
      </w:r>
      <w:r>
        <w:rPr>
          <w:rFonts w:hint="cs"/>
          <w:rtl/>
          <w:lang w:eastAsia="en-US"/>
        </w:rPr>
        <w:tab/>
        <w:t>أثر الحرب على الأوضاع النفسية عند الأطفال</w:t>
      </w:r>
      <w:r>
        <w:rPr>
          <w:rFonts w:hint="cs"/>
          <w:rtl/>
          <w:lang w:eastAsia="en-US"/>
        </w:rPr>
        <w:tab/>
      </w:r>
      <w:r>
        <w:rPr>
          <w:rFonts w:hint="cs"/>
          <w:rtl/>
          <w:lang w:eastAsia="en-US"/>
        </w:rPr>
        <w:tab/>
        <w:t>487-488</w:t>
      </w:r>
      <w:r>
        <w:rPr>
          <w:rFonts w:hint="cs"/>
          <w:rtl/>
          <w:lang w:eastAsia="en-US"/>
        </w:rPr>
        <w:tab/>
        <w:t>125</w:t>
      </w:r>
    </w:p>
    <w:p w:rsidR="00000000" w:rsidRDefault="00000000">
      <w:pPr>
        <w:tabs>
          <w:tab w:val="left" w:pos="822"/>
          <w:tab w:val="left" w:pos="1557"/>
          <w:tab w:val="left" w:pos="2574"/>
          <w:tab w:val="left" w:leader="dot" w:pos="7014"/>
          <w:tab w:val="left" w:pos="7371"/>
          <w:tab w:val="center" w:pos="9043"/>
        </w:tabs>
        <w:spacing w:before="0" w:after="120" w:line="340" w:lineRule="exact"/>
        <w:ind w:left="2574" w:right="2373" w:hanging="1017"/>
        <w:jc w:val="both"/>
        <w:rPr>
          <w:rFonts w:hint="cs"/>
          <w:rtl/>
          <w:lang w:eastAsia="en-US"/>
        </w:rPr>
      </w:pPr>
      <w:r>
        <w:rPr>
          <w:rFonts w:hint="cs"/>
          <w:rtl/>
          <w:lang w:eastAsia="en-US"/>
        </w:rPr>
        <w:t>8-2-5</w:t>
      </w:r>
      <w:r>
        <w:rPr>
          <w:rFonts w:hint="cs"/>
          <w:rtl/>
          <w:lang w:eastAsia="en-US"/>
        </w:rPr>
        <w:tab/>
        <w:t>الأطفال والعدو الخفي - الألغام</w:t>
      </w:r>
      <w:r>
        <w:rPr>
          <w:rFonts w:hint="cs"/>
          <w:rtl/>
          <w:lang w:eastAsia="en-US"/>
        </w:rPr>
        <w:tab/>
      </w:r>
      <w:r>
        <w:rPr>
          <w:rFonts w:hint="cs"/>
          <w:rtl/>
          <w:lang w:eastAsia="en-US"/>
        </w:rPr>
        <w:tab/>
        <w:t>489-491</w:t>
      </w:r>
      <w:r>
        <w:rPr>
          <w:rFonts w:hint="cs"/>
          <w:rtl/>
          <w:lang w:eastAsia="en-US"/>
        </w:rPr>
        <w:tab/>
        <w:t>126</w:t>
      </w:r>
    </w:p>
    <w:p w:rsidR="00000000" w:rsidRDefault="00000000">
      <w:pPr>
        <w:tabs>
          <w:tab w:val="left" w:pos="822"/>
          <w:tab w:val="left" w:pos="1557"/>
          <w:tab w:val="left" w:pos="2574"/>
          <w:tab w:val="left" w:leader="dot" w:pos="7014"/>
          <w:tab w:val="left" w:pos="7371"/>
          <w:tab w:val="decimal" w:pos="7659"/>
          <w:tab w:val="center" w:pos="9043"/>
        </w:tabs>
        <w:spacing w:before="0" w:after="120" w:line="340" w:lineRule="exact"/>
        <w:ind w:left="2574" w:right="2373" w:hanging="1017"/>
        <w:jc w:val="both"/>
        <w:rPr>
          <w:rFonts w:hint="cs"/>
          <w:rtl/>
          <w:lang w:eastAsia="en-US"/>
        </w:rPr>
      </w:pPr>
      <w:r>
        <w:rPr>
          <w:rFonts w:hint="cs"/>
          <w:rtl/>
          <w:lang w:eastAsia="en-US"/>
        </w:rPr>
        <w:t>8-2-6</w:t>
      </w:r>
      <w:r>
        <w:rPr>
          <w:rFonts w:hint="cs"/>
          <w:rtl/>
          <w:lang w:eastAsia="en-US"/>
        </w:rPr>
        <w:tab/>
        <w:t>سياسة الإبعاد والتجنيد الإجباري</w:t>
      </w:r>
      <w:r>
        <w:rPr>
          <w:rFonts w:hint="cs"/>
          <w:rtl/>
          <w:lang w:eastAsia="en-US"/>
        </w:rPr>
        <w:tab/>
      </w:r>
      <w:r>
        <w:rPr>
          <w:rFonts w:hint="cs"/>
          <w:rtl/>
          <w:lang w:eastAsia="en-US"/>
        </w:rPr>
        <w:tab/>
      </w:r>
      <w:r>
        <w:rPr>
          <w:rFonts w:hint="cs"/>
          <w:rtl/>
          <w:lang w:eastAsia="en-US"/>
        </w:rPr>
        <w:tab/>
        <w:t>492</w:t>
      </w:r>
      <w:r>
        <w:rPr>
          <w:rFonts w:hint="cs"/>
          <w:rtl/>
          <w:lang w:eastAsia="en-US"/>
        </w:rPr>
        <w:tab/>
        <w:t>127</w:t>
      </w:r>
    </w:p>
    <w:p w:rsidR="00000000" w:rsidRDefault="00000000">
      <w:pPr>
        <w:tabs>
          <w:tab w:val="left" w:pos="822"/>
          <w:tab w:val="left" w:pos="1557"/>
          <w:tab w:val="left" w:pos="2574"/>
          <w:tab w:val="left" w:leader="dot" w:pos="7014"/>
          <w:tab w:val="left" w:pos="7371"/>
          <w:tab w:val="decimal" w:pos="7659"/>
          <w:tab w:val="center" w:pos="9043"/>
        </w:tabs>
        <w:spacing w:before="0" w:after="120" w:line="340" w:lineRule="exact"/>
        <w:ind w:left="2574" w:right="2373" w:hanging="1017"/>
        <w:jc w:val="both"/>
        <w:rPr>
          <w:rFonts w:hint="cs"/>
          <w:rtl/>
          <w:lang w:eastAsia="en-US"/>
        </w:rPr>
      </w:pPr>
      <w:r>
        <w:rPr>
          <w:rFonts w:hint="cs"/>
          <w:rtl/>
          <w:lang w:eastAsia="en-US"/>
        </w:rPr>
        <w:t>8-2-7</w:t>
      </w:r>
      <w:r>
        <w:rPr>
          <w:rFonts w:hint="cs"/>
          <w:rtl/>
          <w:lang w:eastAsia="en-US"/>
        </w:rPr>
        <w:tab/>
        <w:t>الواقع الصحي عند الأطفال نتيجة الاعتداءات الإسرائيلية</w:t>
      </w:r>
      <w:r>
        <w:rPr>
          <w:rFonts w:hint="cs"/>
          <w:rtl/>
          <w:lang w:eastAsia="en-US"/>
        </w:rPr>
        <w:tab/>
      </w:r>
      <w:r>
        <w:rPr>
          <w:rFonts w:hint="cs"/>
          <w:rtl/>
          <w:lang w:eastAsia="en-US"/>
        </w:rPr>
        <w:tab/>
      </w:r>
      <w:r>
        <w:rPr>
          <w:rFonts w:hint="cs"/>
          <w:rtl/>
          <w:lang w:eastAsia="en-US"/>
        </w:rPr>
        <w:tab/>
        <w:t>493</w:t>
      </w:r>
      <w:r>
        <w:rPr>
          <w:rFonts w:hint="cs"/>
          <w:rtl/>
          <w:lang w:eastAsia="en-US"/>
        </w:rPr>
        <w:tab/>
        <w:t>127</w:t>
      </w:r>
    </w:p>
    <w:p w:rsidR="00000000" w:rsidRDefault="00000000">
      <w:pPr>
        <w:tabs>
          <w:tab w:val="left" w:pos="822"/>
          <w:tab w:val="left" w:pos="1557"/>
          <w:tab w:val="left" w:pos="2574"/>
          <w:tab w:val="left" w:leader="dot" w:pos="7014"/>
          <w:tab w:val="left" w:pos="7371"/>
          <w:tab w:val="center" w:pos="9043"/>
        </w:tabs>
        <w:spacing w:before="0" w:after="120" w:line="340" w:lineRule="exact"/>
        <w:ind w:left="2574" w:right="2373" w:hanging="1017"/>
        <w:jc w:val="both"/>
        <w:rPr>
          <w:rFonts w:hint="cs"/>
          <w:rtl/>
          <w:lang w:eastAsia="en-US"/>
        </w:rPr>
      </w:pPr>
      <w:r>
        <w:rPr>
          <w:rFonts w:hint="cs"/>
          <w:rtl/>
          <w:lang w:eastAsia="en-US"/>
        </w:rPr>
        <w:t>8-2-8</w:t>
      </w:r>
      <w:r>
        <w:rPr>
          <w:rFonts w:hint="cs"/>
          <w:rtl/>
          <w:lang w:eastAsia="en-US"/>
        </w:rPr>
        <w:tab/>
        <w:t>المعتقلون في السجون الإسرائيلية من بينهم الأطفال</w:t>
      </w:r>
      <w:r>
        <w:rPr>
          <w:rFonts w:hint="cs"/>
          <w:rtl/>
          <w:lang w:eastAsia="en-US"/>
        </w:rPr>
        <w:tab/>
      </w:r>
      <w:r>
        <w:rPr>
          <w:rFonts w:hint="cs"/>
          <w:rtl/>
          <w:lang w:eastAsia="en-US"/>
        </w:rPr>
        <w:tab/>
        <w:t>494-499</w:t>
      </w:r>
      <w:r>
        <w:rPr>
          <w:rFonts w:hint="cs"/>
          <w:rtl/>
          <w:lang w:eastAsia="en-US"/>
        </w:rPr>
        <w:tab/>
        <w:t>128</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t>8-3</w:t>
      </w:r>
      <w:r>
        <w:rPr>
          <w:rFonts w:hint="cs"/>
          <w:rtl/>
          <w:lang w:eastAsia="en-US"/>
        </w:rPr>
        <w:tab/>
        <w:t>إدارة شؤون قضاء الأحداث</w:t>
      </w:r>
      <w:r>
        <w:rPr>
          <w:rFonts w:hint="cs"/>
          <w:rtl/>
          <w:lang w:eastAsia="en-US"/>
        </w:rPr>
        <w:tab/>
      </w:r>
      <w:r>
        <w:rPr>
          <w:rFonts w:hint="cs"/>
          <w:rtl/>
          <w:lang w:eastAsia="en-US"/>
        </w:rPr>
        <w:tab/>
        <w:t>500-536</w:t>
      </w:r>
      <w:r>
        <w:rPr>
          <w:rFonts w:hint="cs"/>
          <w:rtl/>
          <w:lang w:eastAsia="en-US"/>
        </w:rPr>
        <w:tab/>
        <w:t>129</w:t>
      </w:r>
    </w:p>
    <w:p w:rsidR="00000000" w:rsidRDefault="00000000">
      <w:pPr>
        <w:tabs>
          <w:tab w:val="left" w:pos="822"/>
          <w:tab w:val="left" w:pos="1557"/>
          <w:tab w:val="left" w:pos="2574"/>
          <w:tab w:val="left" w:leader="dot" w:pos="7014"/>
          <w:tab w:val="left" w:pos="7371"/>
          <w:tab w:val="center" w:pos="9043"/>
        </w:tabs>
        <w:spacing w:before="0" w:after="120" w:line="340" w:lineRule="exact"/>
        <w:ind w:left="2574" w:right="2373" w:hanging="1017"/>
        <w:jc w:val="both"/>
        <w:rPr>
          <w:rFonts w:hint="cs"/>
          <w:rtl/>
          <w:lang w:eastAsia="en-US"/>
        </w:rPr>
      </w:pPr>
      <w:r>
        <w:rPr>
          <w:rFonts w:hint="cs"/>
          <w:rtl/>
          <w:lang w:eastAsia="en-US"/>
        </w:rPr>
        <w:t>8-3-1</w:t>
      </w:r>
      <w:r>
        <w:rPr>
          <w:rFonts w:hint="cs"/>
          <w:rtl/>
          <w:lang w:eastAsia="en-US"/>
        </w:rPr>
        <w:tab/>
        <w:t>التدابير التشريعية المنطبقة على الأطفال المخالفين للقوانين الجزائية أو المعرضين للخطر</w:t>
      </w:r>
      <w:r>
        <w:rPr>
          <w:rFonts w:hint="cs"/>
          <w:rtl/>
          <w:lang w:eastAsia="en-US"/>
        </w:rPr>
        <w:tab/>
      </w:r>
      <w:r>
        <w:rPr>
          <w:rFonts w:hint="cs"/>
          <w:rtl/>
          <w:lang w:eastAsia="en-US"/>
        </w:rPr>
        <w:tab/>
        <w:t>500-511</w:t>
      </w:r>
      <w:r>
        <w:rPr>
          <w:rFonts w:hint="cs"/>
          <w:rtl/>
          <w:lang w:eastAsia="en-US"/>
        </w:rPr>
        <w:tab/>
        <w:t>129</w:t>
      </w:r>
    </w:p>
    <w:p w:rsidR="00000000" w:rsidRDefault="00000000">
      <w:pPr>
        <w:tabs>
          <w:tab w:val="left" w:pos="822"/>
          <w:tab w:val="left" w:pos="1557"/>
          <w:tab w:val="left" w:pos="2574"/>
          <w:tab w:val="left" w:leader="dot" w:pos="7014"/>
          <w:tab w:val="left" w:pos="7371"/>
          <w:tab w:val="center" w:pos="9043"/>
        </w:tabs>
        <w:spacing w:before="0" w:after="120" w:line="340" w:lineRule="exact"/>
        <w:ind w:left="2574" w:right="2373" w:hanging="1017"/>
        <w:jc w:val="both"/>
        <w:rPr>
          <w:rFonts w:hint="cs"/>
          <w:rtl/>
          <w:lang w:eastAsia="en-US"/>
        </w:rPr>
      </w:pPr>
      <w:r>
        <w:rPr>
          <w:rFonts w:hint="cs"/>
          <w:rtl/>
          <w:lang w:eastAsia="en-US"/>
        </w:rPr>
        <w:t>8-3-2</w:t>
      </w:r>
      <w:r>
        <w:rPr>
          <w:rFonts w:hint="cs"/>
          <w:rtl/>
          <w:lang w:eastAsia="en-US"/>
        </w:rPr>
        <w:tab/>
        <w:t>الإدارات الرسمية والجهات الخاصة العاملة في مجال عدالة الأحداث</w:t>
      </w:r>
      <w:r>
        <w:rPr>
          <w:rFonts w:hint="cs"/>
          <w:rtl/>
          <w:lang w:eastAsia="en-US"/>
        </w:rPr>
        <w:tab/>
      </w:r>
      <w:r>
        <w:rPr>
          <w:rFonts w:hint="cs"/>
          <w:rtl/>
          <w:lang w:eastAsia="en-US"/>
        </w:rPr>
        <w:tab/>
        <w:t>512-520</w:t>
      </w:r>
      <w:r>
        <w:rPr>
          <w:rFonts w:hint="cs"/>
          <w:rtl/>
          <w:lang w:eastAsia="en-US"/>
        </w:rPr>
        <w:tab/>
        <w:t>132</w:t>
      </w:r>
    </w:p>
    <w:p w:rsidR="00000000" w:rsidRDefault="00000000">
      <w:pPr>
        <w:tabs>
          <w:tab w:val="left" w:pos="822"/>
          <w:tab w:val="left" w:pos="1557"/>
          <w:tab w:val="left" w:pos="2574"/>
          <w:tab w:val="left" w:leader="dot" w:pos="7014"/>
          <w:tab w:val="left" w:pos="7371"/>
          <w:tab w:val="center" w:pos="9043"/>
        </w:tabs>
        <w:spacing w:before="0" w:after="120" w:line="340" w:lineRule="exact"/>
        <w:ind w:left="2574" w:right="2373" w:hanging="1017"/>
        <w:jc w:val="both"/>
        <w:rPr>
          <w:rFonts w:hint="cs"/>
          <w:rtl/>
          <w:lang w:eastAsia="en-US"/>
        </w:rPr>
      </w:pPr>
      <w:r>
        <w:rPr>
          <w:rFonts w:hint="cs"/>
          <w:rtl/>
          <w:lang w:eastAsia="en-US"/>
        </w:rPr>
        <w:t>8-3-</w:t>
      </w:r>
      <w:proofErr w:type="spellStart"/>
      <w:r>
        <w:rPr>
          <w:rFonts w:hint="cs"/>
          <w:rtl/>
          <w:lang w:eastAsia="en-US"/>
        </w:rPr>
        <w:t>3</w:t>
      </w:r>
      <w:proofErr w:type="spellEnd"/>
      <w:r>
        <w:rPr>
          <w:rFonts w:hint="cs"/>
          <w:rtl/>
          <w:lang w:eastAsia="en-US"/>
        </w:rPr>
        <w:tab/>
        <w:t>البرامج التأهيلية والأنشطة التدريبية والمشاريع والخطط المستقبلية</w:t>
      </w:r>
      <w:r>
        <w:rPr>
          <w:rFonts w:hint="cs"/>
          <w:rtl/>
          <w:lang w:eastAsia="en-US"/>
        </w:rPr>
        <w:tab/>
      </w:r>
      <w:r>
        <w:rPr>
          <w:rFonts w:hint="cs"/>
          <w:rtl/>
          <w:lang w:eastAsia="en-US"/>
        </w:rPr>
        <w:tab/>
        <w:t>521-525</w:t>
      </w:r>
      <w:r>
        <w:rPr>
          <w:rFonts w:hint="cs"/>
          <w:rtl/>
          <w:lang w:eastAsia="en-US"/>
        </w:rPr>
        <w:tab/>
        <w:t>134</w:t>
      </w:r>
    </w:p>
    <w:p w:rsidR="00000000" w:rsidRDefault="00000000">
      <w:pPr>
        <w:tabs>
          <w:tab w:val="left" w:pos="822"/>
          <w:tab w:val="left" w:pos="1557"/>
          <w:tab w:val="left" w:pos="2574"/>
          <w:tab w:val="left" w:leader="dot" w:pos="7014"/>
          <w:tab w:val="left" w:pos="7371"/>
          <w:tab w:val="decimal" w:pos="7772"/>
          <w:tab w:val="center" w:pos="9043"/>
        </w:tabs>
        <w:spacing w:before="0" w:after="120" w:line="340" w:lineRule="exact"/>
        <w:ind w:left="2574" w:right="2373" w:hanging="1017"/>
        <w:jc w:val="both"/>
        <w:rPr>
          <w:rFonts w:hint="cs"/>
          <w:rtl/>
          <w:lang w:eastAsia="en-US"/>
        </w:rPr>
      </w:pPr>
      <w:r>
        <w:rPr>
          <w:rFonts w:hint="cs"/>
          <w:rtl/>
          <w:lang w:eastAsia="en-US"/>
        </w:rPr>
        <w:t>8-3-4</w:t>
      </w:r>
      <w:r>
        <w:rPr>
          <w:rFonts w:hint="cs"/>
          <w:rtl/>
          <w:lang w:eastAsia="en-US"/>
        </w:rPr>
        <w:tab/>
        <w:t>التدابير الإدارية والتشريعية لرصد الانتهاكات</w:t>
      </w:r>
      <w:r>
        <w:rPr>
          <w:rFonts w:hint="cs"/>
          <w:rtl/>
          <w:lang w:eastAsia="en-US"/>
        </w:rPr>
        <w:tab/>
      </w:r>
      <w:r>
        <w:rPr>
          <w:rFonts w:hint="cs"/>
          <w:rtl/>
          <w:lang w:eastAsia="en-US"/>
        </w:rPr>
        <w:tab/>
      </w:r>
      <w:r>
        <w:rPr>
          <w:rFonts w:hint="cs"/>
          <w:rtl/>
          <w:lang w:eastAsia="en-US"/>
        </w:rPr>
        <w:tab/>
        <w:t>526</w:t>
      </w:r>
      <w:r>
        <w:rPr>
          <w:rFonts w:hint="cs"/>
          <w:rtl/>
          <w:lang w:eastAsia="en-US"/>
        </w:rPr>
        <w:tab/>
        <w:t>137</w:t>
      </w:r>
    </w:p>
    <w:p w:rsidR="00000000" w:rsidRDefault="00000000">
      <w:pPr>
        <w:tabs>
          <w:tab w:val="left" w:pos="822"/>
          <w:tab w:val="left" w:pos="1557"/>
          <w:tab w:val="left" w:pos="2574"/>
          <w:tab w:val="left" w:leader="dot" w:pos="7014"/>
          <w:tab w:val="left" w:pos="7371"/>
          <w:tab w:val="decimal" w:pos="7772"/>
          <w:tab w:val="center" w:pos="9043"/>
        </w:tabs>
        <w:spacing w:before="0" w:after="120" w:line="340" w:lineRule="exact"/>
        <w:ind w:left="2574" w:right="2373" w:hanging="1017"/>
        <w:jc w:val="both"/>
        <w:rPr>
          <w:rFonts w:hint="cs"/>
          <w:rtl/>
          <w:lang w:eastAsia="en-US"/>
        </w:rPr>
      </w:pPr>
      <w:r>
        <w:rPr>
          <w:rFonts w:hint="cs"/>
          <w:rtl/>
          <w:lang w:eastAsia="en-US"/>
        </w:rPr>
        <w:t>8-3-5</w:t>
      </w:r>
      <w:r>
        <w:rPr>
          <w:rFonts w:hint="cs"/>
          <w:rtl/>
          <w:lang w:eastAsia="en-US"/>
        </w:rPr>
        <w:tab/>
        <w:t>تحليل البيانات الإحصائية</w:t>
      </w:r>
      <w:r>
        <w:rPr>
          <w:rFonts w:hint="cs"/>
          <w:rtl/>
          <w:lang w:eastAsia="en-US"/>
        </w:rPr>
        <w:tab/>
      </w:r>
      <w:r>
        <w:rPr>
          <w:rFonts w:hint="cs"/>
          <w:rtl/>
          <w:lang w:eastAsia="en-US"/>
        </w:rPr>
        <w:tab/>
        <w:t>527-532</w:t>
      </w:r>
      <w:r>
        <w:rPr>
          <w:rFonts w:hint="cs"/>
          <w:rtl/>
          <w:lang w:eastAsia="en-US"/>
        </w:rPr>
        <w:tab/>
        <w:t>137</w:t>
      </w:r>
    </w:p>
    <w:p w:rsidR="00000000" w:rsidRDefault="00000000">
      <w:pPr>
        <w:tabs>
          <w:tab w:val="left" w:pos="822"/>
          <w:tab w:val="left" w:pos="1557"/>
          <w:tab w:val="left" w:pos="2574"/>
          <w:tab w:val="left" w:leader="dot" w:pos="7014"/>
          <w:tab w:val="left" w:pos="7371"/>
          <w:tab w:val="decimal" w:pos="7772"/>
          <w:tab w:val="center" w:pos="9043"/>
        </w:tabs>
        <w:spacing w:before="0" w:after="120" w:line="340" w:lineRule="exact"/>
        <w:ind w:left="2574" w:right="2373" w:hanging="1017"/>
        <w:jc w:val="both"/>
        <w:rPr>
          <w:rFonts w:hint="cs"/>
          <w:rtl/>
          <w:lang w:eastAsia="en-US"/>
        </w:rPr>
      </w:pPr>
      <w:r>
        <w:rPr>
          <w:rFonts w:hint="cs"/>
          <w:rtl/>
          <w:lang w:eastAsia="en-US"/>
        </w:rPr>
        <w:t>8-3-6</w:t>
      </w:r>
      <w:r>
        <w:rPr>
          <w:rFonts w:hint="cs"/>
          <w:rtl/>
          <w:lang w:eastAsia="en-US"/>
        </w:rPr>
        <w:tab/>
        <w:t>مواصفات الأحداث المخالفين للقوانين الجزائية</w:t>
      </w:r>
      <w:r>
        <w:rPr>
          <w:rFonts w:hint="cs"/>
          <w:rtl/>
          <w:lang w:eastAsia="en-US"/>
        </w:rPr>
        <w:tab/>
      </w:r>
      <w:r>
        <w:rPr>
          <w:rFonts w:hint="cs"/>
          <w:rtl/>
          <w:lang w:eastAsia="en-US"/>
        </w:rPr>
        <w:tab/>
        <w:t>533-536</w:t>
      </w:r>
      <w:r>
        <w:rPr>
          <w:rFonts w:hint="cs"/>
          <w:rtl/>
          <w:lang w:eastAsia="en-US"/>
        </w:rPr>
        <w:tab/>
        <w:t>138</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t>8-4</w:t>
      </w:r>
      <w:r>
        <w:rPr>
          <w:rFonts w:hint="cs"/>
          <w:rtl/>
          <w:lang w:eastAsia="en-US"/>
        </w:rPr>
        <w:tab/>
        <w:t>عمل الأطفال</w:t>
      </w:r>
      <w:r>
        <w:rPr>
          <w:rFonts w:hint="cs"/>
          <w:rtl/>
          <w:lang w:eastAsia="en-US"/>
        </w:rPr>
        <w:tab/>
      </w:r>
      <w:r>
        <w:rPr>
          <w:rFonts w:hint="cs"/>
          <w:rtl/>
          <w:lang w:eastAsia="en-US"/>
        </w:rPr>
        <w:tab/>
        <w:t>537-608</w:t>
      </w:r>
      <w:r>
        <w:rPr>
          <w:rFonts w:hint="cs"/>
          <w:rtl/>
          <w:lang w:eastAsia="en-US"/>
        </w:rPr>
        <w:tab/>
        <w:t>138</w:t>
      </w:r>
    </w:p>
    <w:p w:rsidR="00000000" w:rsidRDefault="00000000">
      <w:pPr>
        <w:tabs>
          <w:tab w:val="left" w:pos="822"/>
          <w:tab w:val="left" w:pos="1557"/>
          <w:tab w:val="left" w:pos="2574"/>
          <w:tab w:val="left" w:leader="dot" w:pos="7014"/>
          <w:tab w:val="left" w:pos="7371"/>
          <w:tab w:val="decimal" w:pos="7772"/>
          <w:tab w:val="center" w:pos="9043"/>
        </w:tabs>
        <w:spacing w:before="0" w:after="120" w:line="340" w:lineRule="exact"/>
        <w:jc w:val="both"/>
        <w:rPr>
          <w:rFonts w:hint="cs"/>
          <w:rtl/>
          <w:lang w:eastAsia="en-US"/>
        </w:rPr>
      </w:pPr>
      <w:r>
        <w:rPr>
          <w:rFonts w:hint="cs"/>
          <w:rtl/>
          <w:lang w:eastAsia="en-US"/>
        </w:rPr>
        <w:tab/>
      </w:r>
      <w:r>
        <w:rPr>
          <w:rFonts w:hint="cs"/>
          <w:rtl/>
          <w:lang w:eastAsia="en-US"/>
        </w:rPr>
        <w:tab/>
        <w:t>8-4-1</w:t>
      </w:r>
      <w:r>
        <w:rPr>
          <w:rFonts w:hint="cs"/>
          <w:rtl/>
          <w:lang w:eastAsia="en-US"/>
        </w:rPr>
        <w:tab/>
        <w:t>مقدمة</w:t>
      </w:r>
      <w:r>
        <w:rPr>
          <w:rFonts w:hint="cs"/>
          <w:rtl/>
          <w:lang w:eastAsia="en-US"/>
        </w:rPr>
        <w:tab/>
      </w:r>
      <w:r>
        <w:rPr>
          <w:rFonts w:hint="cs"/>
          <w:rtl/>
          <w:lang w:eastAsia="en-US"/>
        </w:rPr>
        <w:tab/>
      </w:r>
      <w:r>
        <w:rPr>
          <w:rFonts w:hint="cs"/>
          <w:rtl/>
          <w:lang w:eastAsia="en-US"/>
        </w:rPr>
        <w:tab/>
        <w:t>537</w:t>
      </w:r>
      <w:r>
        <w:rPr>
          <w:rFonts w:hint="cs"/>
          <w:rtl/>
          <w:lang w:eastAsia="en-US"/>
        </w:rPr>
        <w:tab/>
        <w:t>138</w:t>
      </w:r>
    </w:p>
    <w:p w:rsidR="00000000" w:rsidRDefault="00000000">
      <w:pPr>
        <w:tabs>
          <w:tab w:val="left" w:pos="822"/>
          <w:tab w:val="left" w:pos="1557"/>
          <w:tab w:val="left" w:pos="2574"/>
          <w:tab w:val="left" w:leader="dot" w:pos="7014"/>
          <w:tab w:val="left" w:pos="7371"/>
          <w:tab w:val="center" w:pos="9043"/>
        </w:tabs>
        <w:spacing w:before="0" w:after="120" w:line="340" w:lineRule="exact"/>
        <w:ind w:left="2574" w:right="2376" w:hanging="1015"/>
        <w:jc w:val="both"/>
        <w:rPr>
          <w:rFonts w:hint="cs"/>
          <w:rtl/>
          <w:lang w:eastAsia="en-US"/>
        </w:rPr>
      </w:pPr>
      <w:r>
        <w:rPr>
          <w:rFonts w:hint="cs"/>
          <w:rtl/>
          <w:lang w:eastAsia="en-US"/>
        </w:rPr>
        <w:t>8-4-2</w:t>
      </w:r>
      <w:r>
        <w:rPr>
          <w:rFonts w:hint="cs"/>
          <w:rtl/>
          <w:lang w:eastAsia="en-US"/>
        </w:rPr>
        <w:tab/>
        <w:t>التدابير التشريعية والاتفاقيات الدولية والعربية التي أبرمها لبنان في الأعوام (1998-2003) الخاصة بعمل الأطفال</w:t>
      </w:r>
      <w:r>
        <w:rPr>
          <w:rFonts w:hint="cs"/>
          <w:rtl/>
          <w:lang w:eastAsia="en-US"/>
        </w:rPr>
        <w:tab/>
      </w:r>
      <w:r>
        <w:rPr>
          <w:rFonts w:hint="cs"/>
          <w:rtl/>
          <w:lang w:eastAsia="en-US"/>
        </w:rPr>
        <w:tab/>
        <w:t>538-548</w:t>
      </w:r>
      <w:r>
        <w:rPr>
          <w:rFonts w:hint="cs"/>
          <w:rtl/>
          <w:lang w:eastAsia="en-US"/>
        </w:rPr>
        <w:tab/>
        <w:t>139</w:t>
      </w:r>
    </w:p>
    <w:p w:rsidR="00000000" w:rsidRDefault="00000000">
      <w:pPr>
        <w:spacing w:before="0" w:after="120" w:line="340" w:lineRule="exact"/>
        <w:jc w:val="center"/>
        <w:rPr>
          <w:rFonts w:hint="cs"/>
          <w:b/>
          <w:bCs/>
          <w:i/>
          <w:iCs/>
          <w:szCs w:val="28"/>
          <w:rtl/>
          <w:lang w:eastAsia="en-US"/>
        </w:rPr>
      </w:pPr>
      <w:r>
        <w:rPr>
          <w:b/>
          <w:bCs/>
          <w:sz w:val="36"/>
          <w:szCs w:val="36"/>
          <w:rtl/>
          <w:lang w:eastAsia="en-US"/>
        </w:rPr>
        <w:t>المحتويات</w:t>
      </w:r>
      <w:r>
        <w:rPr>
          <w:rFonts w:hint="cs"/>
          <w:b/>
          <w:bCs/>
          <w:sz w:val="36"/>
          <w:szCs w:val="36"/>
          <w:rtl/>
          <w:lang w:eastAsia="en-US"/>
        </w:rPr>
        <w:t xml:space="preserve"> </w:t>
      </w:r>
      <w:r>
        <w:rPr>
          <w:rFonts w:hint="cs"/>
          <w:b/>
          <w:bCs/>
          <w:sz w:val="28"/>
          <w:rtl/>
          <w:lang w:eastAsia="en-US"/>
        </w:rPr>
        <w:t>(</w:t>
      </w:r>
      <w:r>
        <w:rPr>
          <w:rFonts w:hint="cs"/>
          <w:b/>
          <w:bCs/>
          <w:i/>
          <w:iCs/>
          <w:sz w:val="28"/>
          <w:rtl/>
          <w:lang w:eastAsia="en-US"/>
        </w:rPr>
        <w:t>تابع)</w:t>
      </w:r>
    </w:p>
    <w:p w:rsidR="00000000" w:rsidRDefault="00000000">
      <w:pPr>
        <w:tabs>
          <w:tab w:val="left" w:pos="7194"/>
          <w:tab w:val="right" w:pos="9354"/>
        </w:tabs>
        <w:spacing w:before="0" w:after="120" w:line="340" w:lineRule="exact"/>
        <w:jc w:val="both"/>
        <w:rPr>
          <w:rtl/>
          <w:lang w:eastAsia="en-US"/>
        </w:rPr>
      </w:pPr>
      <w:r>
        <w:rPr>
          <w:rFonts w:hint="cs"/>
          <w:i/>
          <w:iCs/>
          <w:rtl/>
          <w:lang w:eastAsia="en-US"/>
        </w:rPr>
        <w:t>الفصل</w:t>
      </w:r>
      <w:r>
        <w:rPr>
          <w:rtl/>
          <w:lang w:eastAsia="en-US"/>
        </w:rPr>
        <w:tab/>
      </w:r>
      <w:r>
        <w:rPr>
          <w:i/>
          <w:iCs/>
          <w:rtl/>
          <w:lang w:eastAsia="en-US"/>
        </w:rPr>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822"/>
          <w:tab w:val="left" w:pos="1389"/>
          <w:tab w:val="left" w:pos="1956"/>
          <w:tab w:val="left" w:leader="dot" w:pos="7014"/>
          <w:tab w:val="left" w:pos="7371"/>
          <w:tab w:val="center" w:pos="9043"/>
        </w:tabs>
        <w:spacing w:before="0" w:after="120" w:line="340" w:lineRule="exact"/>
        <w:jc w:val="both"/>
        <w:rPr>
          <w:rFonts w:hint="cs"/>
          <w:rtl/>
          <w:lang w:eastAsia="en-US"/>
        </w:rPr>
      </w:pPr>
      <w:r>
        <w:rPr>
          <w:rFonts w:hint="cs"/>
          <w:rtl/>
          <w:lang w:eastAsia="en-US"/>
        </w:rPr>
        <w:t xml:space="preserve">الثامن - </w:t>
      </w:r>
      <w:r>
        <w:rPr>
          <w:rFonts w:hint="cs"/>
          <w:i/>
          <w:iCs/>
          <w:rtl/>
          <w:lang w:eastAsia="en-US"/>
        </w:rPr>
        <w:t>(تابع)</w:t>
      </w:r>
    </w:p>
    <w:p w:rsidR="00000000" w:rsidRDefault="00000000">
      <w:pPr>
        <w:tabs>
          <w:tab w:val="left" w:pos="822"/>
          <w:tab w:val="left" w:pos="1557"/>
          <w:tab w:val="left" w:pos="2574"/>
          <w:tab w:val="left" w:leader="dot" w:pos="7014"/>
          <w:tab w:val="left" w:pos="7371"/>
          <w:tab w:val="center" w:pos="9043"/>
        </w:tabs>
        <w:spacing w:before="0" w:after="120" w:line="340" w:lineRule="exact"/>
        <w:ind w:left="2574" w:right="2373" w:hanging="1017"/>
        <w:jc w:val="both"/>
        <w:rPr>
          <w:rFonts w:hint="cs"/>
          <w:rtl/>
          <w:lang w:eastAsia="en-US"/>
        </w:rPr>
      </w:pPr>
      <w:r>
        <w:rPr>
          <w:rFonts w:hint="cs"/>
          <w:rtl/>
          <w:lang w:eastAsia="en-US"/>
        </w:rPr>
        <w:t>8-4-3</w:t>
      </w:r>
      <w:r>
        <w:rPr>
          <w:rFonts w:hint="cs"/>
          <w:rtl/>
          <w:lang w:eastAsia="en-US"/>
        </w:rPr>
        <w:tab/>
        <w:t>التدابير الإدارية والاجتماعية والتربوية المتخذة لحماية الطفل من الاستغلال الاقتصادي على المستوى الرسمي والأهلي والدولي</w:t>
      </w:r>
      <w:r>
        <w:rPr>
          <w:rFonts w:hint="cs"/>
          <w:rtl/>
          <w:lang w:eastAsia="en-US"/>
        </w:rPr>
        <w:tab/>
      </w:r>
      <w:r>
        <w:rPr>
          <w:rFonts w:hint="cs"/>
          <w:rtl/>
          <w:lang w:eastAsia="en-US"/>
        </w:rPr>
        <w:tab/>
        <w:t>549-576</w:t>
      </w:r>
      <w:r>
        <w:rPr>
          <w:rFonts w:hint="cs"/>
          <w:rtl/>
          <w:lang w:eastAsia="en-US"/>
        </w:rPr>
        <w:tab/>
        <w:t>142</w:t>
      </w:r>
    </w:p>
    <w:p w:rsidR="00000000" w:rsidRDefault="00000000">
      <w:pPr>
        <w:tabs>
          <w:tab w:val="left" w:pos="822"/>
          <w:tab w:val="left" w:pos="1557"/>
          <w:tab w:val="left" w:pos="2574"/>
          <w:tab w:val="left" w:leader="dot" w:pos="7014"/>
          <w:tab w:val="left" w:pos="7371"/>
          <w:tab w:val="decimal" w:pos="7659"/>
          <w:tab w:val="center" w:pos="9043"/>
        </w:tabs>
        <w:spacing w:before="0" w:after="120" w:line="340" w:lineRule="exact"/>
        <w:ind w:left="2574" w:right="2373" w:hanging="1017"/>
        <w:jc w:val="both"/>
        <w:rPr>
          <w:rFonts w:hint="cs"/>
          <w:rtl/>
          <w:lang w:eastAsia="en-US"/>
        </w:rPr>
      </w:pPr>
      <w:r>
        <w:rPr>
          <w:rFonts w:hint="cs"/>
          <w:rtl/>
          <w:lang w:eastAsia="en-US"/>
        </w:rPr>
        <w:t>8-4-</w:t>
      </w:r>
      <w:proofErr w:type="spellStart"/>
      <w:r>
        <w:rPr>
          <w:rFonts w:hint="cs"/>
          <w:rtl/>
          <w:lang w:eastAsia="en-US"/>
        </w:rPr>
        <w:t>4</w:t>
      </w:r>
      <w:proofErr w:type="spellEnd"/>
      <w:r>
        <w:rPr>
          <w:rFonts w:hint="cs"/>
          <w:rtl/>
          <w:lang w:eastAsia="en-US"/>
        </w:rPr>
        <w:tab/>
        <w:t>الصعوبات في معالجة مشكلة عمل الأطفال</w:t>
      </w:r>
      <w:r>
        <w:rPr>
          <w:rFonts w:hint="cs"/>
          <w:rtl/>
          <w:lang w:eastAsia="en-US"/>
        </w:rPr>
        <w:tab/>
      </w:r>
      <w:r>
        <w:rPr>
          <w:rFonts w:hint="cs"/>
          <w:rtl/>
          <w:lang w:eastAsia="en-US"/>
        </w:rPr>
        <w:tab/>
      </w:r>
      <w:r>
        <w:rPr>
          <w:rFonts w:hint="cs"/>
          <w:rtl/>
          <w:lang w:eastAsia="en-US"/>
        </w:rPr>
        <w:tab/>
        <w:t>577</w:t>
      </w:r>
      <w:r>
        <w:rPr>
          <w:rFonts w:hint="cs"/>
          <w:rtl/>
          <w:lang w:eastAsia="en-US"/>
        </w:rPr>
        <w:tab/>
        <w:t>150</w:t>
      </w:r>
    </w:p>
    <w:p w:rsidR="00000000" w:rsidRDefault="00000000">
      <w:pPr>
        <w:tabs>
          <w:tab w:val="left" w:pos="822"/>
          <w:tab w:val="left" w:pos="1557"/>
          <w:tab w:val="left" w:pos="2574"/>
          <w:tab w:val="left" w:leader="dot" w:pos="7014"/>
          <w:tab w:val="left" w:pos="7371"/>
          <w:tab w:val="decimal" w:pos="7659"/>
          <w:tab w:val="center" w:pos="9043"/>
        </w:tabs>
        <w:spacing w:before="0" w:after="120" w:line="340" w:lineRule="exact"/>
        <w:ind w:left="2574" w:right="2373" w:hanging="1017"/>
        <w:jc w:val="both"/>
        <w:rPr>
          <w:rFonts w:hint="cs"/>
          <w:rtl/>
          <w:lang w:eastAsia="en-US"/>
        </w:rPr>
      </w:pPr>
      <w:r>
        <w:rPr>
          <w:rFonts w:hint="cs"/>
          <w:rtl/>
          <w:lang w:eastAsia="en-US"/>
        </w:rPr>
        <w:t>8-4-5</w:t>
      </w:r>
      <w:r>
        <w:rPr>
          <w:rFonts w:hint="cs"/>
          <w:rtl/>
          <w:lang w:eastAsia="en-US"/>
        </w:rPr>
        <w:tab/>
        <w:t>أهم المؤتمرات والندوات ودورات التدريب حول موضوع عمل الأطفال للأعوام 1998-2002</w:t>
      </w:r>
      <w:r>
        <w:rPr>
          <w:rFonts w:hint="cs"/>
          <w:rtl/>
          <w:lang w:eastAsia="en-US"/>
        </w:rPr>
        <w:tab/>
      </w:r>
      <w:r>
        <w:rPr>
          <w:rFonts w:hint="cs"/>
          <w:rtl/>
          <w:lang w:eastAsia="en-US"/>
        </w:rPr>
        <w:tab/>
      </w:r>
      <w:r>
        <w:rPr>
          <w:rFonts w:hint="cs"/>
          <w:rtl/>
          <w:lang w:eastAsia="en-US"/>
        </w:rPr>
        <w:tab/>
        <w:t>578</w:t>
      </w:r>
      <w:r>
        <w:rPr>
          <w:rFonts w:hint="cs"/>
          <w:rtl/>
          <w:lang w:eastAsia="en-US"/>
        </w:rPr>
        <w:tab/>
        <w:t>150</w:t>
      </w:r>
    </w:p>
    <w:p w:rsidR="00000000" w:rsidRDefault="00000000">
      <w:pPr>
        <w:tabs>
          <w:tab w:val="left" w:pos="822"/>
          <w:tab w:val="left" w:pos="1557"/>
          <w:tab w:val="left" w:pos="2574"/>
          <w:tab w:val="left" w:leader="dot" w:pos="7014"/>
          <w:tab w:val="left" w:pos="7371"/>
          <w:tab w:val="decimal" w:pos="7659"/>
          <w:tab w:val="center" w:pos="9043"/>
        </w:tabs>
        <w:spacing w:before="0" w:after="120" w:line="340" w:lineRule="exact"/>
        <w:ind w:left="2574" w:right="2373" w:hanging="1017"/>
        <w:jc w:val="both"/>
        <w:rPr>
          <w:rFonts w:hint="cs"/>
          <w:rtl/>
          <w:lang w:eastAsia="en-US"/>
        </w:rPr>
      </w:pPr>
      <w:r>
        <w:rPr>
          <w:rFonts w:hint="cs"/>
          <w:rtl/>
          <w:lang w:eastAsia="en-US"/>
        </w:rPr>
        <w:t>8-4-6</w:t>
      </w:r>
      <w:r>
        <w:rPr>
          <w:rFonts w:hint="cs"/>
          <w:rtl/>
          <w:lang w:eastAsia="en-US"/>
        </w:rPr>
        <w:tab/>
        <w:t>البيانات الإحصائية للأطفال العاملين</w:t>
      </w:r>
      <w:r>
        <w:rPr>
          <w:rFonts w:hint="cs"/>
          <w:rtl/>
          <w:lang w:eastAsia="en-US"/>
        </w:rPr>
        <w:tab/>
      </w:r>
      <w:r>
        <w:rPr>
          <w:rFonts w:hint="cs"/>
          <w:rtl/>
          <w:lang w:eastAsia="en-US"/>
        </w:rPr>
        <w:tab/>
        <w:t>579-604</w:t>
      </w:r>
      <w:r>
        <w:rPr>
          <w:rFonts w:hint="cs"/>
          <w:rtl/>
          <w:lang w:eastAsia="en-US"/>
        </w:rPr>
        <w:tab/>
        <w:t>150</w:t>
      </w:r>
    </w:p>
    <w:p w:rsidR="00000000" w:rsidRDefault="00000000">
      <w:pPr>
        <w:tabs>
          <w:tab w:val="left" w:pos="822"/>
          <w:tab w:val="left" w:pos="1557"/>
          <w:tab w:val="left" w:pos="2574"/>
          <w:tab w:val="left" w:leader="dot" w:pos="7014"/>
          <w:tab w:val="left" w:pos="7371"/>
          <w:tab w:val="decimal" w:pos="7659"/>
          <w:tab w:val="center" w:pos="9043"/>
        </w:tabs>
        <w:spacing w:before="0" w:after="120" w:line="340" w:lineRule="exact"/>
        <w:ind w:left="2574" w:right="2373" w:hanging="1017"/>
        <w:jc w:val="both"/>
        <w:rPr>
          <w:rFonts w:hint="cs"/>
          <w:rtl/>
          <w:lang w:eastAsia="en-US"/>
        </w:rPr>
      </w:pPr>
      <w:r>
        <w:rPr>
          <w:rFonts w:hint="cs"/>
          <w:rtl/>
          <w:lang w:eastAsia="en-US"/>
        </w:rPr>
        <w:t>8-4-7</w:t>
      </w:r>
      <w:r>
        <w:rPr>
          <w:rFonts w:hint="cs"/>
          <w:rtl/>
          <w:lang w:eastAsia="en-US"/>
        </w:rPr>
        <w:tab/>
      </w:r>
      <w:r>
        <w:rPr>
          <w:rFonts w:hint="cs"/>
          <w:spacing w:val="0"/>
          <w:rtl/>
          <w:lang w:eastAsia="en-US"/>
        </w:rPr>
        <w:t>التوصيات والخطط المستقبلية لمعالجة مشكلة عمل الأطفال</w:t>
      </w:r>
      <w:r>
        <w:rPr>
          <w:rFonts w:hint="cs"/>
          <w:rtl/>
          <w:lang w:eastAsia="en-US"/>
        </w:rPr>
        <w:tab/>
      </w:r>
      <w:r>
        <w:rPr>
          <w:rFonts w:hint="cs"/>
          <w:rtl/>
          <w:lang w:eastAsia="en-US"/>
        </w:rPr>
        <w:tab/>
        <w:t>605-606</w:t>
      </w:r>
      <w:r>
        <w:rPr>
          <w:rFonts w:hint="cs"/>
          <w:rtl/>
          <w:lang w:eastAsia="en-US"/>
        </w:rPr>
        <w:tab/>
        <w:t>158</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t>8-5</w:t>
      </w:r>
      <w:r>
        <w:rPr>
          <w:rFonts w:hint="cs"/>
          <w:rtl/>
          <w:lang w:eastAsia="en-US"/>
        </w:rPr>
        <w:tab/>
        <w:t>إساءة استعمال المخدرات</w:t>
      </w:r>
      <w:r>
        <w:rPr>
          <w:rFonts w:hint="cs"/>
          <w:rtl/>
          <w:lang w:eastAsia="en-US"/>
        </w:rPr>
        <w:tab/>
      </w:r>
      <w:r>
        <w:rPr>
          <w:rFonts w:hint="cs"/>
          <w:rtl/>
          <w:lang w:eastAsia="en-US"/>
        </w:rPr>
        <w:tab/>
        <w:t>607-628</w:t>
      </w:r>
      <w:r>
        <w:rPr>
          <w:rFonts w:hint="cs"/>
          <w:rtl/>
          <w:lang w:eastAsia="en-US"/>
        </w:rPr>
        <w:tab/>
        <w:t>159</w:t>
      </w:r>
    </w:p>
    <w:p w:rsidR="00000000" w:rsidRDefault="00000000">
      <w:pPr>
        <w:tabs>
          <w:tab w:val="left" w:pos="822"/>
          <w:tab w:val="left" w:pos="1557"/>
          <w:tab w:val="left" w:pos="2574"/>
          <w:tab w:val="left" w:leader="dot" w:pos="7014"/>
          <w:tab w:val="left" w:pos="7371"/>
          <w:tab w:val="decimal" w:pos="7659"/>
          <w:tab w:val="center" w:pos="9043"/>
        </w:tabs>
        <w:spacing w:before="0" w:after="120" w:line="340" w:lineRule="exact"/>
        <w:ind w:left="2574" w:right="2373" w:hanging="1017"/>
        <w:jc w:val="both"/>
        <w:rPr>
          <w:rFonts w:hint="cs"/>
          <w:rtl/>
          <w:lang w:eastAsia="en-US"/>
        </w:rPr>
      </w:pPr>
      <w:r>
        <w:rPr>
          <w:rFonts w:hint="cs"/>
          <w:rtl/>
          <w:lang w:eastAsia="en-US"/>
        </w:rPr>
        <w:t>8-5-1</w:t>
      </w:r>
      <w:r>
        <w:rPr>
          <w:rFonts w:hint="cs"/>
          <w:rtl/>
          <w:lang w:eastAsia="en-US"/>
        </w:rPr>
        <w:tab/>
        <w:t>التدابير التشريعية والإدارية لحماية الأطفال من الاستخدام غير المشروع للمواد المخدرة والمواد المؤثرة على العقل</w:t>
      </w:r>
      <w:r>
        <w:rPr>
          <w:rFonts w:hint="cs"/>
          <w:rtl/>
          <w:lang w:eastAsia="en-US"/>
        </w:rPr>
        <w:tab/>
      </w:r>
      <w:r>
        <w:rPr>
          <w:rFonts w:hint="cs"/>
          <w:rtl/>
          <w:lang w:eastAsia="en-US"/>
        </w:rPr>
        <w:tab/>
        <w:t>607-611</w:t>
      </w:r>
      <w:r>
        <w:rPr>
          <w:rFonts w:hint="cs"/>
          <w:rtl/>
          <w:lang w:eastAsia="en-US"/>
        </w:rPr>
        <w:tab/>
        <w:t>159</w:t>
      </w:r>
    </w:p>
    <w:p w:rsidR="00000000" w:rsidRDefault="00000000">
      <w:pPr>
        <w:tabs>
          <w:tab w:val="left" w:pos="822"/>
          <w:tab w:val="left" w:pos="1557"/>
          <w:tab w:val="left" w:pos="2574"/>
          <w:tab w:val="left" w:leader="dot" w:pos="7014"/>
          <w:tab w:val="left" w:pos="7371"/>
          <w:tab w:val="decimal" w:pos="7659"/>
          <w:tab w:val="center" w:pos="9043"/>
        </w:tabs>
        <w:spacing w:before="0" w:after="120" w:line="340" w:lineRule="exact"/>
        <w:ind w:left="2574" w:right="2373" w:hanging="1017"/>
        <w:jc w:val="both"/>
        <w:rPr>
          <w:rFonts w:hint="cs"/>
          <w:rtl/>
          <w:lang w:eastAsia="en-US"/>
        </w:rPr>
      </w:pPr>
      <w:r>
        <w:rPr>
          <w:rFonts w:hint="cs"/>
          <w:rtl/>
          <w:lang w:eastAsia="en-US"/>
        </w:rPr>
        <w:t>8-5-2</w:t>
      </w:r>
      <w:r>
        <w:rPr>
          <w:rFonts w:hint="cs"/>
          <w:rtl/>
          <w:lang w:eastAsia="en-US"/>
        </w:rPr>
        <w:tab/>
        <w:t>السياسات والبرامج الحكومية لمكافحة الاستخدام غير المشروع للمخدرات</w:t>
      </w:r>
      <w:r>
        <w:rPr>
          <w:rFonts w:hint="cs"/>
          <w:rtl/>
          <w:lang w:eastAsia="en-US"/>
        </w:rPr>
        <w:tab/>
      </w:r>
      <w:r>
        <w:rPr>
          <w:rFonts w:hint="cs"/>
          <w:rtl/>
          <w:lang w:eastAsia="en-US"/>
        </w:rPr>
        <w:tab/>
        <w:t>612-626</w:t>
      </w:r>
      <w:r>
        <w:rPr>
          <w:rFonts w:hint="cs"/>
          <w:rtl/>
          <w:lang w:eastAsia="en-US"/>
        </w:rPr>
        <w:tab/>
        <w:t>159</w:t>
      </w:r>
    </w:p>
    <w:p w:rsidR="00000000" w:rsidRDefault="00000000">
      <w:pPr>
        <w:tabs>
          <w:tab w:val="left" w:pos="822"/>
          <w:tab w:val="left" w:pos="1557"/>
          <w:tab w:val="left" w:pos="2574"/>
          <w:tab w:val="left" w:leader="dot" w:pos="7014"/>
          <w:tab w:val="left" w:pos="7371"/>
          <w:tab w:val="decimal" w:pos="7659"/>
          <w:tab w:val="center" w:pos="9043"/>
        </w:tabs>
        <w:spacing w:before="0" w:after="120" w:line="340" w:lineRule="exact"/>
        <w:ind w:left="2574" w:right="2373" w:hanging="1017"/>
        <w:jc w:val="both"/>
        <w:rPr>
          <w:rFonts w:hint="cs"/>
          <w:rtl/>
          <w:lang w:eastAsia="en-US"/>
        </w:rPr>
      </w:pPr>
      <w:r>
        <w:rPr>
          <w:rFonts w:hint="cs"/>
          <w:rtl/>
          <w:lang w:eastAsia="en-US"/>
        </w:rPr>
        <w:t>8-5-3</w:t>
      </w:r>
      <w:r>
        <w:rPr>
          <w:rFonts w:hint="cs"/>
          <w:rtl/>
          <w:lang w:eastAsia="en-US"/>
        </w:rPr>
        <w:tab/>
        <w:t>البيانات الإحصائية</w:t>
      </w:r>
      <w:r>
        <w:rPr>
          <w:rFonts w:hint="cs"/>
          <w:rtl/>
          <w:lang w:eastAsia="en-US"/>
        </w:rPr>
        <w:tab/>
      </w:r>
      <w:r>
        <w:rPr>
          <w:rFonts w:hint="cs"/>
          <w:rtl/>
          <w:lang w:eastAsia="en-US"/>
        </w:rPr>
        <w:tab/>
        <w:t>627-628</w:t>
      </w:r>
      <w:r>
        <w:rPr>
          <w:rFonts w:hint="cs"/>
          <w:rtl/>
          <w:lang w:eastAsia="en-US"/>
        </w:rPr>
        <w:tab/>
        <w:t>163</w:t>
      </w:r>
    </w:p>
    <w:p w:rsidR="00000000" w:rsidRDefault="00000000">
      <w:pPr>
        <w:tabs>
          <w:tab w:val="left" w:pos="822"/>
          <w:tab w:val="left" w:pos="1557"/>
          <w:tab w:val="left" w:pos="2574"/>
          <w:tab w:val="left" w:leader="dot" w:pos="7014"/>
          <w:tab w:val="left" w:pos="7371"/>
          <w:tab w:val="center" w:pos="9043"/>
        </w:tabs>
        <w:spacing w:before="0" w:after="120" w:line="340" w:lineRule="exact"/>
        <w:jc w:val="both"/>
        <w:rPr>
          <w:rFonts w:hint="cs"/>
          <w:rtl/>
          <w:lang w:eastAsia="en-US"/>
        </w:rPr>
      </w:pPr>
      <w:r>
        <w:rPr>
          <w:rFonts w:hint="cs"/>
          <w:rtl/>
          <w:lang w:eastAsia="en-US"/>
        </w:rPr>
        <w:tab/>
        <w:t>8-6</w:t>
      </w:r>
      <w:r>
        <w:rPr>
          <w:rFonts w:hint="cs"/>
          <w:rtl/>
          <w:lang w:eastAsia="en-US"/>
        </w:rPr>
        <w:tab/>
        <w:t>الاستغلال الجنسي والاعتداء الجنسي</w:t>
      </w:r>
      <w:r>
        <w:rPr>
          <w:rFonts w:hint="cs"/>
          <w:rtl/>
          <w:lang w:eastAsia="en-US"/>
        </w:rPr>
        <w:tab/>
      </w:r>
      <w:r>
        <w:rPr>
          <w:rFonts w:hint="cs"/>
          <w:rtl/>
          <w:lang w:eastAsia="en-US"/>
        </w:rPr>
        <w:tab/>
        <w:t>629-641</w:t>
      </w:r>
      <w:r>
        <w:rPr>
          <w:rFonts w:hint="cs"/>
          <w:rtl/>
          <w:lang w:eastAsia="en-US"/>
        </w:rPr>
        <w:tab/>
        <w:t>165</w:t>
      </w:r>
    </w:p>
    <w:p w:rsidR="00000000" w:rsidRDefault="00000000">
      <w:pPr>
        <w:tabs>
          <w:tab w:val="left" w:pos="822"/>
          <w:tab w:val="left" w:pos="1557"/>
          <w:tab w:val="left" w:pos="2574"/>
          <w:tab w:val="left" w:leader="dot" w:pos="7014"/>
          <w:tab w:val="left" w:pos="7371"/>
          <w:tab w:val="decimal" w:pos="7659"/>
          <w:tab w:val="center" w:pos="9043"/>
        </w:tabs>
        <w:spacing w:before="0" w:after="120" w:line="340" w:lineRule="exact"/>
        <w:ind w:left="2574" w:right="2373" w:hanging="1017"/>
        <w:jc w:val="both"/>
        <w:rPr>
          <w:rFonts w:hint="cs"/>
          <w:rtl/>
          <w:lang w:eastAsia="en-US"/>
        </w:rPr>
      </w:pPr>
      <w:r>
        <w:rPr>
          <w:rFonts w:hint="cs"/>
          <w:rtl/>
          <w:lang w:eastAsia="en-US"/>
        </w:rPr>
        <w:t>8-6-1</w:t>
      </w:r>
      <w:r>
        <w:rPr>
          <w:rFonts w:hint="cs"/>
          <w:rtl/>
          <w:lang w:eastAsia="en-US"/>
        </w:rPr>
        <w:tab/>
        <w:t>التدابير التشريعية لحماية الأطفال من جميع أشكال الاستغلال الجنسي والاعتداء الجنسي</w:t>
      </w:r>
      <w:r>
        <w:rPr>
          <w:rFonts w:hint="cs"/>
          <w:rtl/>
          <w:lang w:eastAsia="en-US"/>
        </w:rPr>
        <w:tab/>
      </w:r>
      <w:r>
        <w:rPr>
          <w:rFonts w:hint="cs"/>
          <w:rtl/>
          <w:lang w:eastAsia="en-US"/>
        </w:rPr>
        <w:tab/>
        <w:t>629-631</w:t>
      </w:r>
      <w:r>
        <w:rPr>
          <w:rFonts w:hint="cs"/>
          <w:rtl/>
          <w:lang w:eastAsia="en-US"/>
        </w:rPr>
        <w:tab/>
        <w:t>165</w:t>
      </w:r>
    </w:p>
    <w:p w:rsidR="00000000" w:rsidRDefault="00000000">
      <w:pPr>
        <w:tabs>
          <w:tab w:val="left" w:pos="822"/>
          <w:tab w:val="left" w:pos="1557"/>
          <w:tab w:val="left" w:pos="2574"/>
          <w:tab w:val="left" w:leader="dot" w:pos="7014"/>
          <w:tab w:val="left" w:pos="7371"/>
          <w:tab w:val="decimal" w:pos="7659"/>
          <w:tab w:val="center" w:pos="9043"/>
        </w:tabs>
        <w:spacing w:before="0" w:after="120" w:line="340" w:lineRule="exact"/>
        <w:ind w:left="2574" w:right="2373" w:hanging="1017"/>
        <w:jc w:val="both"/>
        <w:rPr>
          <w:rFonts w:hint="cs"/>
          <w:rtl/>
          <w:lang w:eastAsia="en-US"/>
        </w:rPr>
      </w:pPr>
      <w:r>
        <w:rPr>
          <w:rFonts w:hint="cs"/>
          <w:rtl/>
          <w:lang w:eastAsia="en-US"/>
        </w:rPr>
        <w:t>8-6-2</w:t>
      </w:r>
      <w:r>
        <w:rPr>
          <w:rFonts w:hint="cs"/>
          <w:rtl/>
          <w:lang w:eastAsia="en-US"/>
        </w:rPr>
        <w:tab/>
        <w:t>دور الجهات الحكومية والرسمية</w:t>
      </w:r>
      <w:r>
        <w:rPr>
          <w:rFonts w:hint="cs"/>
          <w:rtl/>
          <w:lang w:eastAsia="en-US"/>
        </w:rPr>
        <w:tab/>
      </w:r>
      <w:r>
        <w:rPr>
          <w:rFonts w:hint="cs"/>
          <w:rtl/>
          <w:lang w:eastAsia="en-US"/>
        </w:rPr>
        <w:tab/>
        <w:t>632-635</w:t>
      </w:r>
      <w:r>
        <w:rPr>
          <w:rFonts w:hint="cs"/>
          <w:rtl/>
          <w:lang w:eastAsia="en-US"/>
        </w:rPr>
        <w:tab/>
        <w:t>166</w:t>
      </w:r>
    </w:p>
    <w:p w:rsidR="00000000" w:rsidRDefault="00000000">
      <w:pPr>
        <w:tabs>
          <w:tab w:val="left" w:pos="822"/>
          <w:tab w:val="left" w:pos="1557"/>
          <w:tab w:val="left" w:pos="2574"/>
          <w:tab w:val="left" w:leader="dot" w:pos="7014"/>
          <w:tab w:val="left" w:pos="7371"/>
          <w:tab w:val="decimal" w:pos="7659"/>
          <w:tab w:val="center" w:pos="9043"/>
        </w:tabs>
        <w:spacing w:before="0" w:after="120" w:line="340" w:lineRule="exact"/>
        <w:ind w:left="2574" w:right="2373" w:hanging="1017"/>
        <w:jc w:val="both"/>
        <w:rPr>
          <w:rFonts w:hint="cs"/>
          <w:rtl/>
          <w:lang w:eastAsia="en-US"/>
        </w:rPr>
      </w:pPr>
      <w:r>
        <w:rPr>
          <w:rFonts w:hint="cs"/>
          <w:rtl/>
          <w:lang w:eastAsia="en-US"/>
        </w:rPr>
        <w:t>8-6-3</w:t>
      </w:r>
      <w:r>
        <w:rPr>
          <w:rFonts w:hint="cs"/>
          <w:rtl/>
          <w:lang w:eastAsia="en-US"/>
        </w:rPr>
        <w:tab/>
        <w:t>البرامج والأنشطة التي يقوم بها القطاع الأهلي والخاص</w:t>
      </w:r>
      <w:r>
        <w:rPr>
          <w:rFonts w:hint="cs"/>
          <w:rtl/>
          <w:lang w:eastAsia="en-US"/>
        </w:rPr>
        <w:tab/>
      </w:r>
      <w:r>
        <w:rPr>
          <w:rFonts w:hint="cs"/>
          <w:rtl/>
          <w:lang w:eastAsia="en-US"/>
        </w:rPr>
        <w:tab/>
        <w:t>636-637</w:t>
      </w:r>
      <w:r>
        <w:rPr>
          <w:rFonts w:hint="cs"/>
          <w:rtl/>
          <w:lang w:eastAsia="en-US"/>
        </w:rPr>
        <w:tab/>
        <w:t>167</w:t>
      </w:r>
    </w:p>
    <w:p w:rsidR="00000000" w:rsidRDefault="00000000">
      <w:pPr>
        <w:tabs>
          <w:tab w:val="left" w:pos="822"/>
          <w:tab w:val="left" w:pos="1557"/>
          <w:tab w:val="left" w:pos="2574"/>
          <w:tab w:val="left" w:leader="dot" w:pos="7014"/>
          <w:tab w:val="left" w:pos="7371"/>
          <w:tab w:val="decimal" w:pos="7659"/>
          <w:tab w:val="center" w:pos="9043"/>
        </w:tabs>
        <w:spacing w:before="0" w:after="120" w:line="340" w:lineRule="exact"/>
        <w:ind w:left="2574" w:right="2373" w:hanging="1017"/>
        <w:jc w:val="both"/>
        <w:rPr>
          <w:rFonts w:hint="cs"/>
          <w:rtl/>
          <w:lang w:eastAsia="en-US"/>
        </w:rPr>
      </w:pPr>
      <w:r>
        <w:rPr>
          <w:rFonts w:hint="cs"/>
          <w:rtl/>
          <w:lang w:eastAsia="en-US"/>
        </w:rPr>
        <w:t>8-6-4</w:t>
      </w:r>
      <w:r>
        <w:rPr>
          <w:rFonts w:hint="cs"/>
          <w:rtl/>
          <w:lang w:eastAsia="en-US"/>
        </w:rPr>
        <w:tab/>
        <w:t>البيانات الإحصائية</w:t>
      </w:r>
      <w:r>
        <w:rPr>
          <w:rFonts w:hint="cs"/>
          <w:rtl/>
          <w:lang w:eastAsia="en-US"/>
        </w:rPr>
        <w:tab/>
      </w:r>
      <w:r>
        <w:rPr>
          <w:rFonts w:hint="cs"/>
          <w:rtl/>
          <w:lang w:eastAsia="en-US"/>
        </w:rPr>
        <w:tab/>
        <w:t>638-641</w:t>
      </w:r>
      <w:r>
        <w:rPr>
          <w:rFonts w:hint="cs"/>
          <w:rtl/>
          <w:lang w:eastAsia="en-US"/>
        </w:rPr>
        <w:tab/>
        <w:t>168</w:t>
      </w:r>
    </w:p>
    <w:p w:rsidR="00000000" w:rsidRDefault="00000000">
      <w:pPr>
        <w:tabs>
          <w:tab w:val="left" w:pos="822"/>
          <w:tab w:val="left" w:pos="1557"/>
          <w:tab w:val="left" w:pos="2574"/>
          <w:tab w:val="left" w:leader="dot" w:pos="7014"/>
          <w:tab w:val="left" w:pos="7371"/>
          <w:tab w:val="center" w:pos="9043"/>
        </w:tabs>
        <w:spacing w:before="0" w:line="340" w:lineRule="exact"/>
        <w:jc w:val="center"/>
        <w:rPr>
          <w:rFonts w:hint="cs"/>
          <w:b/>
          <w:rtl/>
          <w:lang w:eastAsia="en-US"/>
        </w:rPr>
      </w:pPr>
      <w:r>
        <w:rPr>
          <w:rtl/>
          <w:lang w:eastAsia="en-US"/>
        </w:rPr>
        <w:br w:type="page"/>
      </w:r>
      <w:r>
        <w:rPr>
          <w:rFonts w:hint="cs"/>
          <w:b/>
          <w:bCs/>
          <w:rtl/>
          <w:lang w:eastAsia="en-US"/>
        </w:rPr>
        <w:t>المرفقات</w:t>
      </w:r>
      <w:r>
        <w:rPr>
          <w:rStyle w:val="FootnoteReference"/>
          <w:b/>
          <w:bCs w:val="0"/>
          <w:vertAlign w:val="baseline"/>
          <w:rtl/>
          <w:lang w:eastAsia="en-US"/>
        </w:rPr>
        <w:footnoteReference w:customMarkFollows="1" w:id="3"/>
        <w:t>*</w:t>
      </w:r>
    </w:p>
    <w:p w:rsidR="00000000" w:rsidRDefault="00000000">
      <w:pPr>
        <w:numPr>
          <w:ilvl w:val="0"/>
          <w:numId w:val="681"/>
        </w:numPr>
        <w:tabs>
          <w:tab w:val="clear" w:pos="1080"/>
          <w:tab w:val="num" w:pos="678"/>
        </w:tabs>
        <w:bidi w:val="0"/>
        <w:spacing w:before="0" w:after="120" w:line="340" w:lineRule="exact"/>
        <w:ind w:left="0" w:right="0" w:firstLine="0"/>
        <w:jc w:val="left"/>
        <w:rPr>
          <w:lang w:val="en-GB"/>
        </w:rPr>
      </w:pPr>
      <w:r>
        <w:rPr>
          <w:lang w:val="en-GB"/>
        </w:rPr>
        <w:t>Process of preparation of the third national periodic report on the situation of children.</w:t>
      </w:r>
    </w:p>
    <w:p w:rsidR="00000000" w:rsidRDefault="00000000">
      <w:pPr>
        <w:numPr>
          <w:ilvl w:val="0"/>
          <w:numId w:val="681"/>
        </w:numPr>
        <w:tabs>
          <w:tab w:val="clear" w:pos="1080"/>
          <w:tab w:val="num" w:pos="678"/>
        </w:tabs>
        <w:bidi w:val="0"/>
        <w:spacing w:before="0" w:after="120" w:line="340" w:lineRule="exact"/>
        <w:ind w:left="0" w:right="0" w:firstLine="0"/>
        <w:jc w:val="left"/>
        <w:rPr>
          <w:lang w:val="en-GB"/>
        </w:rPr>
      </w:pPr>
      <w:r>
        <w:rPr>
          <w:lang w:val="en-GB"/>
        </w:rPr>
        <w:t>Process of children participation in preparing the third national periodic report.</w:t>
      </w:r>
    </w:p>
    <w:p w:rsidR="00000000" w:rsidRDefault="00000000">
      <w:pPr>
        <w:numPr>
          <w:ilvl w:val="0"/>
          <w:numId w:val="681"/>
        </w:numPr>
        <w:tabs>
          <w:tab w:val="clear" w:pos="1080"/>
          <w:tab w:val="num" w:pos="678"/>
        </w:tabs>
        <w:bidi w:val="0"/>
        <w:spacing w:before="0" w:after="120" w:line="340" w:lineRule="exact"/>
        <w:ind w:left="0" w:right="0" w:firstLine="0"/>
        <w:jc w:val="left"/>
        <w:rPr>
          <w:lang w:val="en-GB"/>
        </w:rPr>
      </w:pPr>
      <w:r>
        <w:rPr>
          <w:lang w:val="en-GB"/>
        </w:rPr>
        <w:t>General budgets 1998-2002.</w:t>
      </w:r>
    </w:p>
    <w:p w:rsidR="00000000" w:rsidRDefault="00000000">
      <w:pPr>
        <w:numPr>
          <w:ilvl w:val="0"/>
          <w:numId w:val="681"/>
        </w:numPr>
        <w:tabs>
          <w:tab w:val="clear" w:pos="1080"/>
          <w:tab w:val="num" w:pos="678"/>
        </w:tabs>
        <w:bidi w:val="0"/>
        <w:spacing w:before="0" w:after="120" w:line="340" w:lineRule="exact"/>
        <w:ind w:left="0" w:right="0" w:firstLine="0"/>
        <w:jc w:val="left"/>
        <w:rPr>
          <w:lang w:val="en-GB"/>
        </w:rPr>
      </w:pPr>
      <w:r>
        <w:rPr>
          <w:lang w:val="en-GB"/>
        </w:rPr>
        <w:t>Selected training workshops on the Conventions that were implemented until 2003.</w:t>
      </w:r>
    </w:p>
    <w:p w:rsidR="00000000" w:rsidRDefault="00000000">
      <w:pPr>
        <w:numPr>
          <w:ilvl w:val="0"/>
          <w:numId w:val="681"/>
        </w:numPr>
        <w:tabs>
          <w:tab w:val="clear" w:pos="1080"/>
          <w:tab w:val="num" w:pos="678"/>
        </w:tabs>
        <w:bidi w:val="0"/>
        <w:spacing w:before="0" w:after="120" w:line="340" w:lineRule="exact"/>
        <w:ind w:left="0" w:right="0" w:firstLine="0"/>
        <w:jc w:val="left"/>
        <w:rPr>
          <w:lang w:val="en-GB"/>
        </w:rPr>
      </w:pPr>
      <w:r>
        <w:rPr>
          <w:lang w:val="en-GB"/>
        </w:rPr>
        <w:t>Statistical data – Education Chapter (14 tables)</w:t>
      </w:r>
      <w:r>
        <w:t>.</w:t>
      </w:r>
    </w:p>
    <w:p w:rsidR="00000000" w:rsidRDefault="00000000">
      <w:pPr>
        <w:numPr>
          <w:ilvl w:val="0"/>
          <w:numId w:val="681"/>
        </w:numPr>
        <w:tabs>
          <w:tab w:val="clear" w:pos="1080"/>
          <w:tab w:val="num" w:pos="678"/>
        </w:tabs>
        <w:bidi w:val="0"/>
        <w:spacing w:before="0" w:after="120" w:line="340" w:lineRule="exact"/>
        <w:ind w:left="0" w:right="0" w:firstLine="0"/>
        <w:jc w:val="left"/>
        <w:rPr>
          <w:lang w:val="en-GB"/>
        </w:rPr>
      </w:pPr>
      <w:r>
        <w:rPr>
          <w:lang w:val="en-GB"/>
        </w:rPr>
        <w:t>Statistical data – Administration of juvenile justice (9 tables).</w:t>
      </w:r>
    </w:p>
    <w:p w:rsidR="00000000" w:rsidRDefault="00000000">
      <w:pPr>
        <w:numPr>
          <w:ilvl w:val="0"/>
          <w:numId w:val="681"/>
        </w:numPr>
        <w:tabs>
          <w:tab w:val="clear" w:pos="1080"/>
          <w:tab w:val="num" w:pos="678"/>
        </w:tabs>
        <w:bidi w:val="0"/>
        <w:spacing w:before="0" w:after="120" w:line="340" w:lineRule="exact"/>
        <w:ind w:left="0" w:right="0" w:firstLine="0"/>
        <w:jc w:val="left"/>
        <w:rPr>
          <w:lang w:val="en-GB"/>
        </w:rPr>
      </w:pPr>
      <w:r>
        <w:rPr>
          <w:lang w:val="en-GB"/>
        </w:rPr>
        <w:t>Training activities for workers with children in conflict with the law and juveniles.</w:t>
      </w:r>
    </w:p>
    <w:p w:rsidR="00000000" w:rsidRDefault="00000000">
      <w:pPr>
        <w:numPr>
          <w:ilvl w:val="0"/>
          <w:numId w:val="681"/>
        </w:numPr>
        <w:tabs>
          <w:tab w:val="clear" w:pos="1080"/>
          <w:tab w:val="num" w:pos="678"/>
        </w:tabs>
        <w:bidi w:val="0"/>
        <w:spacing w:before="0" w:after="120" w:line="340" w:lineRule="exact"/>
        <w:ind w:left="0" w:right="0" w:firstLine="0"/>
        <w:jc w:val="left"/>
        <w:rPr>
          <w:lang w:val="en-GB"/>
        </w:rPr>
      </w:pPr>
      <w:r>
        <w:rPr>
          <w:lang w:val="en-GB"/>
        </w:rPr>
        <w:t>Training workshops and discussion sessions relating to child labour.</w:t>
      </w:r>
    </w:p>
    <w:p w:rsidR="00000000" w:rsidRDefault="00000000">
      <w:pPr>
        <w:tabs>
          <w:tab w:val="num" w:pos="678"/>
        </w:tabs>
        <w:spacing w:before="0" w:line="380" w:lineRule="exact"/>
        <w:jc w:val="center"/>
        <w:rPr>
          <w:rFonts w:hint="cs"/>
          <w:b/>
          <w:bCs/>
          <w:sz w:val="28"/>
          <w:rtl/>
          <w:lang w:eastAsia="en-US" w:bidi="ar-LB"/>
        </w:rPr>
      </w:pPr>
      <w:r>
        <w:rPr>
          <w:b/>
          <w:bCs/>
          <w:sz w:val="28"/>
          <w:rtl/>
          <w:lang w:val="en-GB" w:eastAsia="en-US" w:bidi="ar-LB"/>
        </w:rPr>
        <w:br w:type="page"/>
      </w:r>
      <w:r>
        <w:rPr>
          <w:rFonts w:hint="cs"/>
          <w:b/>
          <w:bCs/>
          <w:sz w:val="28"/>
          <w:rtl/>
          <w:lang w:eastAsia="en-US" w:bidi="ar-LB"/>
        </w:rPr>
        <w:t>الفصل الأول</w:t>
      </w:r>
    </w:p>
    <w:p w:rsidR="00000000" w:rsidRDefault="00000000">
      <w:pPr>
        <w:spacing w:before="0" w:line="380" w:lineRule="exact"/>
        <w:jc w:val="center"/>
        <w:rPr>
          <w:rFonts w:hint="cs"/>
          <w:b/>
          <w:bCs/>
          <w:sz w:val="36"/>
          <w:szCs w:val="36"/>
          <w:rtl/>
          <w:lang w:eastAsia="en-US" w:bidi="ar-LB"/>
        </w:rPr>
      </w:pPr>
      <w:r>
        <w:rPr>
          <w:rFonts w:hint="cs"/>
          <w:b/>
          <w:bCs/>
          <w:sz w:val="36"/>
          <w:szCs w:val="36"/>
          <w:rtl/>
          <w:lang w:eastAsia="en-US" w:bidi="ar-LB"/>
        </w:rPr>
        <w:t>إعمال الحقوق المنصوص عليها في الاتفاقية</w:t>
      </w:r>
    </w:p>
    <w:p w:rsidR="00000000" w:rsidRDefault="00000000">
      <w:pPr>
        <w:spacing w:before="0" w:line="380" w:lineRule="exact"/>
        <w:jc w:val="center"/>
        <w:rPr>
          <w:rFonts w:hint="cs"/>
          <w:b/>
          <w:bCs/>
          <w:sz w:val="30"/>
          <w:rtl/>
          <w:lang w:eastAsia="en-US"/>
        </w:rPr>
      </w:pPr>
      <w:r>
        <w:rPr>
          <w:rFonts w:hint="cs"/>
          <w:b/>
          <w:bCs/>
          <w:sz w:val="30"/>
          <w:rtl/>
          <w:lang w:eastAsia="en-US" w:bidi="ar-LB"/>
        </w:rPr>
        <w:t>1-</w:t>
      </w:r>
      <w:proofErr w:type="spellStart"/>
      <w:r>
        <w:rPr>
          <w:rFonts w:hint="cs"/>
          <w:b/>
          <w:bCs/>
          <w:sz w:val="30"/>
          <w:rtl/>
          <w:lang w:eastAsia="en-US" w:bidi="ar-LB"/>
        </w:rPr>
        <w:t>1</w:t>
      </w:r>
      <w:proofErr w:type="spellEnd"/>
      <w:r>
        <w:rPr>
          <w:rFonts w:hint="cs"/>
          <w:b/>
          <w:bCs/>
          <w:sz w:val="30"/>
          <w:rtl/>
          <w:lang w:eastAsia="en-US" w:bidi="ar-LB"/>
        </w:rPr>
        <w:t xml:space="preserve">  التشريع</w:t>
      </w:r>
    </w:p>
    <w:p w:rsidR="00000000" w:rsidRDefault="00000000">
      <w:pPr>
        <w:tabs>
          <w:tab w:val="left" w:pos="766"/>
          <w:tab w:val="left" w:pos="1783"/>
        </w:tabs>
        <w:spacing w:before="0" w:line="380" w:lineRule="exact"/>
        <w:jc w:val="both"/>
        <w:rPr>
          <w:rFonts w:hint="cs"/>
          <w:rtl/>
          <w:lang w:eastAsia="en-US" w:bidi="ar-LB"/>
        </w:rPr>
      </w:pPr>
      <w:r>
        <w:rPr>
          <w:rtl/>
          <w:lang w:eastAsia="en-US" w:bidi="ar-LB"/>
        </w:rPr>
        <w:tab/>
      </w:r>
      <w:r>
        <w:rPr>
          <w:rFonts w:hint="cs"/>
          <w:rtl/>
          <w:lang w:eastAsia="en-US" w:bidi="ar-LB"/>
        </w:rPr>
        <w:t>1-</w:t>
      </w:r>
      <w:proofErr w:type="spellStart"/>
      <w:r>
        <w:rPr>
          <w:rFonts w:hint="cs"/>
          <w:rtl/>
          <w:lang w:eastAsia="en-US" w:bidi="ar-LB"/>
        </w:rPr>
        <w:t>1</w:t>
      </w:r>
      <w:proofErr w:type="spellEnd"/>
      <w:r>
        <w:rPr>
          <w:rFonts w:hint="cs"/>
          <w:rtl/>
          <w:lang w:eastAsia="en-US" w:bidi="ar-LB"/>
        </w:rPr>
        <w:t>-1</w:t>
      </w:r>
      <w:r>
        <w:rPr>
          <w:rFonts w:hint="cs"/>
          <w:rtl/>
          <w:lang w:eastAsia="en-US" w:bidi="ar-LB"/>
        </w:rPr>
        <w:tab/>
        <w:t>مقدمة</w:t>
      </w:r>
    </w:p>
    <w:p w:rsidR="00000000" w:rsidRDefault="00000000">
      <w:pPr>
        <w:spacing w:before="0" w:line="380" w:lineRule="exact"/>
        <w:jc w:val="both"/>
        <w:rPr>
          <w:rFonts w:hint="cs"/>
          <w:rtl/>
          <w:lang w:eastAsia="en-US" w:bidi="ar-LB"/>
        </w:rPr>
      </w:pPr>
      <w:r>
        <w:rPr>
          <w:rFonts w:hint="cs"/>
          <w:rtl/>
          <w:lang w:eastAsia="en-US" w:bidi="ar-LB"/>
        </w:rPr>
        <w:t>1-</w:t>
      </w:r>
      <w:r>
        <w:rPr>
          <w:rFonts w:hint="cs"/>
          <w:rtl/>
          <w:lang w:eastAsia="en-US" w:bidi="ar-LB"/>
        </w:rPr>
        <w:tab/>
        <w:t xml:space="preserve">منذ إعداده للتقرير الوطني اللبناني الأول الذي صدر في عام 1994 وللتقرير الثاني عام 1998، سجل لبنان خطوات إيجابية وإنجازات مهمة في إطار التشريعات المتعلقة بتحسين أوضاع الطفل في شتى المجالات. إذ شهد لبنان خلال هذه الحقبة حركة تشريعية متواصلة تمثلت بانضمامه إلى اتفاقيات وبروتوكولات دولية. كما سن مجلس النواب قوانين، وأدخل تعديلات على بعض القوانين المرعية الإجراء. وأصدرت الحكومة مراسيم </w:t>
      </w:r>
      <w:proofErr w:type="spellStart"/>
      <w:r>
        <w:rPr>
          <w:rFonts w:hint="cs"/>
          <w:rtl/>
          <w:lang w:eastAsia="en-US" w:bidi="ar-LB"/>
        </w:rPr>
        <w:t>وتعاميم</w:t>
      </w:r>
      <w:proofErr w:type="spellEnd"/>
      <w:r>
        <w:rPr>
          <w:rFonts w:hint="cs"/>
          <w:rtl/>
          <w:lang w:eastAsia="en-US" w:bidi="ar-LB"/>
        </w:rPr>
        <w:t xml:space="preserve"> وقرارات تنظيمية تتوافق مع الاتفاقية الدولية لحقوق الطفل، وتصب غالبيتها في مصلحة الطفل الفضلى.</w:t>
      </w:r>
    </w:p>
    <w:p w:rsidR="00000000" w:rsidRDefault="00000000">
      <w:pPr>
        <w:tabs>
          <w:tab w:val="left" w:pos="766"/>
          <w:tab w:val="left" w:pos="1783"/>
        </w:tabs>
        <w:spacing w:before="0" w:line="380" w:lineRule="exact"/>
        <w:jc w:val="both"/>
        <w:rPr>
          <w:rFonts w:hint="cs"/>
          <w:rtl/>
          <w:lang w:eastAsia="en-US" w:bidi="ar-LB"/>
        </w:rPr>
      </w:pPr>
      <w:r>
        <w:rPr>
          <w:rtl/>
          <w:lang w:eastAsia="en-US" w:bidi="ar-LB"/>
        </w:rPr>
        <w:tab/>
      </w:r>
      <w:r>
        <w:rPr>
          <w:rFonts w:hint="cs"/>
          <w:rtl/>
          <w:lang w:eastAsia="en-US" w:bidi="ar-LB"/>
        </w:rPr>
        <w:t>1-</w:t>
      </w:r>
      <w:proofErr w:type="spellStart"/>
      <w:r>
        <w:rPr>
          <w:rFonts w:hint="cs"/>
          <w:rtl/>
          <w:lang w:eastAsia="en-US" w:bidi="ar-LB"/>
        </w:rPr>
        <w:t>1</w:t>
      </w:r>
      <w:proofErr w:type="spellEnd"/>
      <w:r>
        <w:rPr>
          <w:rFonts w:hint="cs"/>
          <w:rtl/>
          <w:lang w:eastAsia="en-US" w:bidi="ar-LB"/>
        </w:rPr>
        <w:t>-2</w:t>
      </w:r>
      <w:r>
        <w:rPr>
          <w:rFonts w:hint="cs"/>
          <w:rtl/>
          <w:lang w:eastAsia="en-US" w:bidi="ar-LB"/>
        </w:rPr>
        <w:tab/>
        <w:t>القوانين والمراسيم والاتفاقيات الدولية</w:t>
      </w:r>
    </w:p>
    <w:p w:rsidR="00000000" w:rsidRDefault="00000000">
      <w:pPr>
        <w:spacing w:before="0" w:line="380" w:lineRule="exact"/>
        <w:jc w:val="both"/>
        <w:rPr>
          <w:rFonts w:hint="cs"/>
          <w:spacing w:val="0"/>
          <w:rtl/>
          <w:lang w:eastAsia="en-US" w:bidi="ar-LB"/>
        </w:rPr>
      </w:pPr>
      <w:r>
        <w:rPr>
          <w:rFonts w:hint="cs"/>
          <w:spacing w:val="0"/>
          <w:rtl/>
          <w:lang w:eastAsia="en-US" w:bidi="ar-LB"/>
        </w:rPr>
        <w:t>2-</w:t>
      </w:r>
      <w:r>
        <w:rPr>
          <w:rFonts w:hint="cs"/>
          <w:spacing w:val="0"/>
          <w:rtl/>
          <w:lang w:eastAsia="en-US" w:bidi="ar-LB"/>
        </w:rPr>
        <w:tab/>
        <w:t>نورد فيما يلي الإنجازات التشريعية الصادرة ما بين عامي 1999-2003 وفقاً لتسلسلها التاريخي كالآتي:</w:t>
      </w:r>
    </w:p>
    <w:p w:rsidR="00000000" w:rsidRDefault="00000000">
      <w:pPr>
        <w:spacing w:before="0" w:line="380" w:lineRule="exact"/>
        <w:ind w:left="-25"/>
        <w:jc w:val="both"/>
        <w:rPr>
          <w:rFonts w:hint="cs"/>
          <w:b/>
          <w:bCs/>
          <w:rtl/>
          <w:lang w:eastAsia="en-US" w:bidi="ar-LB"/>
        </w:rPr>
      </w:pPr>
      <w:r>
        <w:rPr>
          <w:rFonts w:hint="cs"/>
          <w:b/>
          <w:bCs/>
          <w:rtl/>
          <w:lang w:eastAsia="en-US" w:bidi="ar-LB"/>
        </w:rPr>
        <w:t>1999</w:t>
      </w:r>
    </w:p>
    <w:p w:rsidR="00000000" w:rsidRDefault="00000000">
      <w:pPr>
        <w:spacing w:before="0" w:line="380" w:lineRule="exact"/>
        <w:jc w:val="both"/>
        <w:rPr>
          <w:rFonts w:hint="cs"/>
          <w:spacing w:val="0"/>
          <w:szCs w:val="22"/>
          <w:rtl/>
          <w:lang w:eastAsia="en-US"/>
        </w:rPr>
      </w:pPr>
      <w:r>
        <w:rPr>
          <w:rFonts w:hint="cs"/>
          <w:spacing w:val="0"/>
          <w:rtl/>
          <w:lang w:eastAsia="en-US" w:bidi="ar-LB"/>
        </w:rPr>
        <w:tab/>
        <w:t>(أ)</w:t>
      </w:r>
      <w:r>
        <w:rPr>
          <w:rFonts w:hint="cs"/>
          <w:spacing w:val="0"/>
          <w:rtl/>
          <w:lang w:eastAsia="en-US" w:bidi="ar-LB"/>
        </w:rPr>
        <w:tab/>
        <w:t>مرسوم رقم 700 تاريخ 25 أيار/مايو 1999 يتعلق بحظر استخدام الأحداث قبل إكمالهم سن السادسة عشرة أو السابعة عشرة في الأعمال الخطرة والتي تشكل بطبيعتها خطراً على الحياة أو الصحة أو الأخلاق؛</w:t>
      </w:r>
    </w:p>
    <w:p w:rsidR="00000000" w:rsidRDefault="00000000">
      <w:pPr>
        <w:spacing w:before="0" w:line="380" w:lineRule="exact"/>
        <w:jc w:val="both"/>
        <w:rPr>
          <w:rFonts w:hint="cs"/>
          <w:spacing w:val="0"/>
          <w:rtl/>
          <w:lang w:eastAsia="en-US" w:bidi="ar-LB"/>
        </w:rPr>
      </w:pPr>
      <w:r>
        <w:rPr>
          <w:rFonts w:hint="cs"/>
          <w:spacing w:val="0"/>
          <w:rtl/>
          <w:lang w:eastAsia="en-US" w:bidi="ar-LB"/>
        </w:rPr>
        <w:tab/>
        <w:t>(ب)</w:t>
      </w:r>
      <w:r>
        <w:rPr>
          <w:rFonts w:hint="cs"/>
          <w:spacing w:val="0"/>
          <w:rtl/>
          <w:lang w:eastAsia="en-US" w:bidi="ar-LB"/>
        </w:rPr>
        <w:tab/>
        <w:t xml:space="preserve">تعديل الجدولين الملحقين بقانون العمل لجهة تحديد الأعمال الصناعية الأكثر خطورة على </w:t>
      </w:r>
      <w:r>
        <w:rPr>
          <w:spacing w:val="0"/>
          <w:rtl/>
          <w:lang w:eastAsia="en-US" w:bidi="ar-LB"/>
        </w:rPr>
        <w:br/>
      </w:r>
      <w:r>
        <w:rPr>
          <w:rFonts w:hint="cs"/>
          <w:spacing w:val="0"/>
          <w:rtl/>
          <w:lang w:eastAsia="en-US" w:bidi="ar-LB"/>
        </w:rPr>
        <w:t>حياة الأطفال؛</w:t>
      </w:r>
    </w:p>
    <w:p w:rsidR="00000000" w:rsidRDefault="00000000">
      <w:pPr>
        <w:spacing w:before="0" w:line="380" w:lineRule="exact"/>
        <w:jc w:val="both"/>
        <w:rPr>
          <w:rFonts w:hint="cs"/>
          <w:rtl/>
          <w:lang w:eastAsia="en-US" w:bidi="ar-LB"/>
        </w:rPr>
      </w:pPr>
      <w:r>
        <w:rPr>
          <w:rFonts w:hint="cs"/>
          <w:rtl/>
          <w:lang w:eastAsia="en-US" w:bidi="ar-LB"/>
        </w:rPr>
        <w:tab/>
        <w:t>(ج)</w:t>
      </w:r>
      <w:r>
        <w:rPr>
          <w:rFonts w:hint="cs"/>
          <w:rtl/>
          <w:lang w:eastAsia="en-US" w:bidi="ar-LB"/>
        </w:rPr>
        <w:tab/>
        <w:t>تصديق لبنان على تعديل المادة 43-2 من الاتفاقية الدولية لحقوق الطفل لناحية زيادة عدد أعضاء اللجنة الدولية لحقوق الطفل من 10 خبراء إلى 18 خبيراً؛</w:t>
      </w:r>
    </w:p>
    <w:p w:rsidR="00000000" w:rsidRDefault="00000000">
      <w:pPr>
        <w:spacing w:before="0" w:line="380" w:lineRule="exact"/>
        <w:jc w:val="both"/>
        <w:rPr>
          <w:rFonts w:hint="cs"/>
          <w:rtl/>
          <w:lang w:eastAsia="en-US" w:bidi="ar-LB"/>
        </w:rPr>
      </w:pPr>
      <w:r>
        <w:rPr>
          <w:rFonts w:hint="cs"/>
          <w:rtl/>
          <w:lang w:eastAsia="en-US" w:bidi="ar-LB"/>
        </w:rPr>
        <w:tab/>
        <w:t>(د)</w:t>
      </w:r>
      <w:r>
        <w:rPr>
          <w:rFonts w:hint="cs"/>
          <w:rtl/>
          <w:lang w:eastAsia="en-US" w:bidi="ar-LB"/>
        </w:rPr>
        <w:tab/>
        <w:t>قانون رقم 91 تاريخ 14 حزيران/يونيه 1999 الذي عدَّل المادة 25 من قانون العمل المتعلقة بشروط استخدام الأحداث في المؤسسات الحرفية؛</w:t>
      </w:r>
    </w:p>
    <w:p w:rsidR="00000000" w:rsidRDefault="00000000">
      <w:pPr>
        <w:spacing w:before="0" w:line="380" w:lineRule="exact"/>
        <w:jc w:val="both"/>
        <w:rPr>
          <w:rFonts w:hint="cs"/>
          <w:rtl/>
          <w:lang w:eastAsia="en-US" w:bidi="ar-LB"/>
        </w:rPr>
      </w:pPr>
      <w:r>
        <w:rPr>
          <w:rFonts w:hint="cs"/>
          <w:rtl/>
          <w:lang w:eastAsia="en-US" w:bidi="ar-LB"/>
        </w:rPr>
        <w:tab/>
        <w:t>(</w:t>
      </w:r>
      <w:r>
        <w:rPr>
          <w:rFonts w:ascii="Courier New" w:hAnsi="Courier New" w:cs="Courier New"/>
          <w:szCs w:val="22"/>
          <w:rtl/>
          <w:lang w:eastAsia="en-US"/>
        </w:rPr>
        <w:t>ﻫ</w:t>
      </w:r>
      <w:r>
        <w:rPr>
          <w:rFonts w:hint="cs"/>
          <w:rtl/>
          <w:lang w:eastAsia="en-US" w:bidi="ar-LB"/>
        </w:rPr>
        <w:t>)</w:t>
      </w:r>
      <w:r>
        <w:rPr>
          <w:rFonts w:hint="cs"/>
          <w:rtl/>
          <w:lang w:eastAsia="en-US" w:bidi="ar-LB"/>
        </w:rPr>
        <w:tab/>
      </w:r>
      <w:r>
        <w:rPr>
          <w:rFonts w:hint="cs"/>
          <w:spacing w:val="0"/>
          <w:rtl/>
          <w:lang w:eastAsia="en-US" w:bidi="ar-LB"/>
        </w:rPr>
        <w:t>مرسوم رقم 1088 تاريخ 12 آب/أغسطس 1999 الذي أجاز لوزير العدل إبرام اتفاقية قضائية حول التعاون</w:t>
      </w:r>
      <w:r>
        <w:rPr>
          <w:rFonts w:hint="cs"/>
          <w:rtl/>
          <w:lang w:eastAsia="en-US" w:bidi="ar-LB"/>
        </w:rPr>
        <w:t xml:space="preserve"> في بعض المسائل العائلية بين الجمهورية اللبنانية والجمهورية الفرنسية؛</w:t>
      </w:r>
    </w:p>
    <w:p w:rsidR="00000000" w:rsidRDefault="00000000">
      <w:pPr>
        <w:spacing w:before="0" w:after="600" w:line="380" w:lineRule="exact"/>
        <w:jc w:val="both"/>
        <w:rPr>
          <w:rFonts w:hint="cs"/>
          <w:rtl/>
          <w:lang w:eastAsia="en-US" w:bidi="ar-LB"/>
        </w:rPr>
      </w:pPr>
      <w:r>
        <w:rPr>
          <w:rFonts w:hint="cs"/>
          <w:spacing w:val="2"/>
          <w:rtl/>
          <w:lang w:eastAsia="en-US" w:bidi="ar-LB"/>
        </w:rPr>
        <w:tab/>
        <w:t>(و)</w:t>
      </w:r>
      <w:r>
        <w:rPr>
          <w:rFonts w:hint="cs"/>
          <w:spacing w:val="2"/>
          <w:rtl/>
          <w:lang w:eastAsia="en-US" w:bidi="ar-LB"/>
        </w:rPr>
        <w:tab/>
        <w:t>مرسوم رقم 1692 تاريخ 16 تشرين الثاني/نوفمبر 1999 المتعلق بتحديد عدد الأسرّة المخصصة للمعالجة في المستشفيات والمؤسسات العامة المتعاقدة مع وزارة الصحة العامة (انظر الفقرة 1-</w:t>
      </w:r>
      <w:proofErr w:type="spellStart"/>
      <w:r>
        <w:rPr>
          <w:rFonts w:hint="cs"/>
          <w:spacing w:val="2"/>
          <w:rtl/>
          <w:lang w:eastAsia="en-US" w:bidi="ar-LB"/>
        </w:rPr>
        <w:t>1</w:t>
      </w:r>
      <w:proofErr w:type="spellEnd"/>
      <w:r>
        <w:rPr>
          <w:rFonts w:hint="cs"/>
          <w:spacing w:val="2"/>
          <w:rtl/>
          <w:lang w:eastAsia="en-US" w:bidi="ar-LB"/>
        </w:rPr>
        <w:t>-3-</w:t>
      </w:r>
      <w:proofErr w:type="spellStart"/>
      <w:r>
        <w:rPr>
          <w:rFonts w:hint="cs"/>
          <w:spacing w:val="2"/>
          <w:rtl/>
          <w:lang w:eastAsia="en-US" w:bidi="ar-LB"/>
        </w:rPr>
        <w:t>3</w:t>
      </w:r>
      <w:proofErr w:type="spellEnd"/>
      <w:r>
        <w:rPr>
          <w:rFonts w:hint="cs"/>
          <w:rtl/>
          <w:lang w:eastAsia="en-US" w:bidi="ar-LB"/>
        </w:rPr>
        <w:t>).</w:t>
      </w:r>
    </w:p>
    <w:p w:rsidR="00000000" w:rsidRDefault="00000000">
      <w:pPr>
        <w:spacing w:before="0" w:line="360" w:lineRule="exact"/>
        <w:jc w:val="both"/>
        <w:rPr>
          <w:rFonts w:hint="cs"/>
          <w:b/>
          <w:bCs/>
          <w:rtl/>
          <w:lang w:eastAsia="en-US" w:bidi="ar-LB"/>
        </w:rPr>
      </w:pPr>
      <w:r>
        <w:rPr>
          <w:rFonts w:hint="cs"/>
          <w:b/>
          <w:bCs/>
          <w:rtl/>
          <w:lang w:eastAsia="en-US" w:bidi="ar-LB"/>
        </w:rPr>
        <w:t>2000</w:t>
      </w:r>
    </w:p>
    <w:p w:rsidR="00000000" w:rsidRDefault="00000000">
      <w:pPr>
        <w:spacing w:before="0" w:line="360" w:lineRule="exact"/>
        <w:jc w:val="both"/>
        <w:rPr>
          <w:rFonts w:hint="cs"/>
          <w:spacing w:val="0"/>
          <w:rtl/>
          <w:lang w:eastAsia="en-US" w:bidi="ar-LB"/>
        </w:rPr>
      </w:pPr>
      <w:r>
        <w:rPr>
          <w:rFonts w:hint="cs"/>
          <w:spacing w:val="0"/>
          <w:rtl/>
          <w:lang w:eastAsia="en-US" w:bidi="ar-LB"/>
        </w:rPr>
        <w:tab/>
        <w:t>(أ)</w:t>
      </w:r>
      <w:r>
        <w:rPr>
          <w:rFonts w:hint="cs"/>
          <w:spacing w:val="0"/>
          <w:rtl/>
          <w:lang w:eastAsia="en-US" w:bidi="ar-LB"/>
        </w:rPr>
        <w:tab/>
        <w:t>قانون رقم 207 تاريخ 26 أيار/مايو 2000 المتضمن تعديلاً للمادة 26 من قانون العمل الذي يحظر على صاحب العمل التفرقة بسبب الجنس بين العامل والعاملة في ما يخص نوع العمل ومقدار الأجر والتوظيف؛</w:t>
      </w:r>
    </w:p>
    <w:p w:rsidR="00000000" w:rsidRDefault="00000000">
      <w:pPr>
        <w:spacing w:before="0" w:line="360" w:lineRule="exact"/>
        <w:jc w:val="both"/>
        <w:rPr>
          <w:rFonts w:hint="cs"/>
          <w:spacing w:val="0"/>
          <w:rtl/>
          <w:lang w:eastAsia="en-US" w:bidi="ar-LB"/>
        </w:rPr>
      </w:pPr>
      <w:r>
        <w:rPr>
          <w:rFonts w:hint="cs"/>
          <w:spacing w:val="0"/>
          <w:rtl/>
          <w:lang w:eastAsia="en-US" w:bidi="ar-LB"/>
        </w:rPr>
        <w:tab/>
        <w:t>(ب)</w:t>
      </w:r>
      <w:r>
        <w:rPr>
          <w:rFonts w:hint="cs"/>
          <w:spacing w:val="0"/>
          <w:rtl/>
          <w:lang w:eastAsia="en-US" w:bidi="ar-LB"/>
        </w:rPr>
        <w:tab/>
        <w:t>المادة 46 من قانون الموازنة العامة والموازنات الملحقة للعام 2000 تاريخ 14 شباط/فبراير 2000 التي تقضي بمضاعفة الغرامات على مخالفة قانون العمل؛</w:t>
      </w:r>
    </w:p>
    <w:p w:rsidR="00000000" w:rsidRDefault="00000000">
      <w:pPr>
        <w:spacing w:before="0" w:line="360" w:lineRule="exact"/>
        <w:jc w:val="both"/>
        <w:rPr>
          <w:rFonts w:hint="cs"/>
          <w:spacing w:val="0"/>
          <w:rtl/>
          <w:lang w:eastAsia="en-US" w:bidi="ar-LB"/>
        </w:rPr>
      </w:pPr>
      <w:r>
        <w:rPr>
          <w:rFonts w:hint="cs"/>
          <w:spacing w:val="0"/>
          <w:rtl/>
          <w:lang w:eastAsia="en-US" w:bidi="ar-LB"/>
        </w:rPr>
        <w:tab/>
        <w:t>(ج)</w:t>
      </w:r>
      <w:r>
        <w:rPr>
          <w:rFonts w:hint="cs"/>
          <w:spacing w:val="0"/>
          <w:rtl/>
          <w:lang w:eastAsia="en-US" w:bidi="ar-LB"/>
        </w:rPr>
        <w:tab/>
        <w:t xml:space="preserve">المادة 50 من قانون الموازنة العامة والموازنات الملحقة للعام 2000 تاريخ 14 شباط/فبراير2000 والتي نصت على اعتماد نصف </w:t>
      </w:r>
      <w:proofErr w:type="spellStart"/>
      <w:r>
        <w:rPr>
          <w:rFonts w:hint="cs"/>
          <w:spacing w:val="0"/>
          <w:rtl/>
          <w:lang w:eastAsia="en-US" w:bidi="ar-LB"/>
        </w:rPr>
        <w:t>تعرفة</w:t>
      </w:r>
      <w:proofErr w:type="spellEnd"/>
      <w:r>
        <w:rPr>
          <w:rFonts w:hint="cs"/>
          <w:spacing w:val="0"/>
          <w:rtl/>
          <w:lang w:eastAsia="en-US" w:bidi="ar-LB"/>
        </w:rPr>
        <w:t xml:space="preserve"> للأولاد في سن 18 سنة وما دون، وللمعوقين في الأماكن الأثرية والسياحية والمتاحف والمعارض وفي وسائل النقل المشترك العام؛</w:t>
      </w:r>
    </w:p>
    <w:p w:rsidR="00000000" w:rsidRDefault="00000000">
      <w:pPr>
        <w:spacing w:before="0" w:line="360" w:lineRule="exact"/>
        <w:jc w:val="both"/>
        <w:rPr>
          <w:rFonts w:hint="cs"/>
          <w:spacing w:val="0"/>
          <w:szCs w:val="22"/>
          <w:lang w:eastAsia="en-US"/>
        </w:rPr>
      </w:pPr>
      <w:r>
        <w:rPr>
          <w:rFonts w:hint="cs"/>
          <w:spacing w:val="0"/>
          <w:rtl/>
          <w:lang w:eastAsia="en-US" w:bidi="ar-LB"/>
        </w:rPr>
        <w:tab/>
        <w:t>(د)</w:t>
      </w:r>
      <w:r>
        <w:rPr>
          <w:rFonts w:hint="cs"/>
          <w:spacing w:val="0"/>
          <w:rtl/>
          <w:lang w:eastAsia="en-US" w:bidi="ar-LB"/>
        </w:rPr>
        <w:tab/>
        <w:t>قانون رقم 185 تاريخ 24 أيار/مايو 2000 القاضي بانضمام لبنان إلى اتفاقية مناهضة التعذيب وغيره من ضروب المعاملة أو العقوبة القاسية أو اللاإنسانية أو المهينة (انظر الفقرة 1-</w:t>
      </w:r>
      <w:proofErr w:type="spellStart"/>
      <w:r>
        <w:rPr>
          <w:rFonts w:hint="cs"/>
          <w:spacing w:val="0"/>
          <w:rtl/>
          <w:lang w:eastAsia="en-US" w:bidi="ar-LB"/>
        </w:rPr>
        <w:t>1</w:t>
      </w:r>
      <w:proofErr w:type="spellEnd"/>
      <w:r>
        <w:rPr>
          <w:rFonts w:hint="cs"/>
          <w:spacing w:val="0"/>
          <w:rtl/>
          <w:lang w:eastAsia="en-US" w:bidi="ar-LB"/>
        </w:rPr>
        <w:t>-3-5)؛</w:t>
      </w:r>
    </w:p>
    <w:p w:rsidR="00000000" w:rsidRDefault="00000000">
      <w:pPr>
        <w:spacing w:before="0" w:line="360" w:lineRule="exact"/>
        <w:jc w:val="both"/>
        <w:rPr>
          <w:spacing w:val="0"/>
          <w:szCs w:val="22"/>
          <w:rtl/>
          <w:lang w:eastAsia="en-US"/>
        </w:rPr>
      </w:pPr>
      <w:r>
        <w:rPr>
          <w:rFonts w:hint="cs"/>
          <w:spacing w:val="0"/>
          <w:rtl/>
          <w:lang w:eastAsia="en-US" w:bidi="ar-LB"/>
        </w:rPr>
        <w:tab/>
      </w:r>
      <w:r>
        <w:rPr>
          <w:rFonts w:hint="cs"/>
          <w:rtl/>
          <w:lang w:eastAsia="en-US" w:bidi="ar-LB"/>
        </w:rPr>
        <w:t>(</w:t>
      </w:r>
      <w:r>
        <w:rPr>
          <w:rFonts w:ascii="Courier New" w:hAnsi="Courier New" w:cs="Courier New"/>
          <w:szCs w:val="22"/>
          <w:rtl/>
          <w:lang w:eastAsia="en-US"/>
        </w:rPr>
        <w:t>ﻫ</w:t>
      </w:r>
      <w:r>
        <w:rPr>
          <w:rFonts w:hint="cs"/>
          <w:rtl/>
          <w:lang w:eastAsia="en-US" w:bidi="ar-LB"/>
        </w:rPr>
        <w:t>)</w:t>
      </w:r>
      <w:r>
        <w:rPr>
          <w:rFonts w:hint="cs"/>
          <w:spacing w:val="0"/>
          <w:rtl/>
          <w:lang w:eastAsia="en-US" w:bidi="ar-LB"/>
        </w:rPr>
        <w:tab/>
        <w:t>صدور القانون رقم 220/2000 تاريخ 29 أيار/مايو 2000 المتعلق بحقوق الأشخاص المعوقين (انظر الفقرة 1-</w:t>
      </w:r>
      <w:proofErr w:type="spellStart"/>
      <w:r>
        <w:rPr>
          <w:rFonts w:hint="cs"/>
          <w:spacing w:val="0"/>
          <w:rtl/>
          <w:lang w:eastAsia="en-US" w:bidi="ar-LB"/>
        </w:rPr>
        <w:t>1</w:t>
      </w:r>
      <w:proofErr w:type="spellEnd"/>
      <w:r>
        <w:rPr>
          <w:rFonts w:hint="cs"/>
          <w:spacing w:val="0"/>
          <w:rtl/>
          <w:lang w:eastAsia="en-US" w:bidi="ar-LB"/>
        </w:rPr>
        <w:t>-3-</w:t>
      </w:r>
      <w:proofErr w:type="spellStart"/>
      <w:r>
        <w:rPr>
          <w:rFonts w:hint="cs"/>
          <w:spacing w:val="0"/>
          <w:rtl/>
          <w:lang w:eastAsia="en-US" w:bidi="ar-LB"/>
        </w:rPr>
        <w:t>3</w:t>
      </w:r>
      <w:proofErr w:type="spellEnd"/>
      <w:r>
        <w:rPr>
          <w:rFonts w:hint="cs"/>
          <w:spacing w:val="0"/>
          <w:rtl/>
          <w:lang w:eastAsia="en-US" w:bidi="ar-LB"/>
        </w:rPr>
        <w:t>)؛</w:t>
      </w:r>
    </w:p>
    <w:p w:rsidR="00000000" w:rsidRDefault="00000000">
      <w:pPr>
        <w:spacing w:before="0" w:line="360" w:lineRule="exact"/>
        <w:jc w:val="both"/>
        <w:rPr>
          <w:rFonts w:hint="cs"/>
          <w:spacing w:val="0"/>
          <w:rtl/>
          <w:lang w:eastAsia="en-US" w:bidi="ar-LB"/>
        </w:rPr>
      </w:pPr>
      <w:r>
        <w:rPr>
          <w:rFonts w:hint="cs"/>
          <w:spacing w:val="0"/>
          <w:rtl/>
          <w:lang w:eastAsia="en-US" w:bidi="ar-LB"/>
        </w:rPr>
        <w:tab/>
        <w:t>(و)</w:t>
      </w:r>
      <w:r>
        <w:rPr>
          <w:rFonts w:hint="cs"/>
          <w:spacing w:val="0"/>
          <w:rtl/>
          <w:lang w:eastAsia="en-US" w:bidi="ar-LB"/>
        </w:rPr>
        <w:tab/>
        <w:t xml:space="preserve">المادة 80 من القانون رقم 220 تاريخ 29 أيار/مايو 2000 المتعلق بتعديل الفقرة (د) من المادة 14 من قانون الضمان الاجتماعي اللبناني لجهة استفادة أولاد المضمون (ذكر أو أنثى) حتى سن 25 مكتملة من </w:t>
      </w:r>
      <w:proofErr w:type="spellStart"/>
      <w:r>
        <w:rPr>
          <w:rFonts w:hint="cs"/>
          <w:spacing w:val="0"/>
          <w:rtl/>
          <w:lang w:eastAsia="en-US" w:bidi="ar-LB"/>
        </w:rPr>
        <w:t>تقديمات</w:t>
      </w:r>
      <w:proofErr w:type="spellEnd"/>
      <w:r>
        <w:rPr>
          <w:rFonts w:hint="cs"/>
          <w:spacing w:val="0"/>
          <w:rtl/>
          <w:lang w:eastAsia="en-US" w:bidi="ar-LB"/>
        </w:rPr>
        <w:t xml:space="preserve"> الضمان الاجتماعي؛</w:t>
      </w:r>
    </w:p>
    <w:p w:rsidR="00000000" w:rsidRDefault="00000000">
      <w:pPr>
        <w:spacing w:before="0" w:line="360" w:lineRule="exact"/>
        <w:jc w:val="both"/>
        <w:rPr>
          <w:rFonts w:hint="cs"/>
          <w:spacing w:val="0"/>
          <w:rtl/>
          <w:lang w:eastAsia="en-US" w:bidi="ar-LB"/>
        </w:rPr>
      </w:pPr>
      <w:r>
        <w:rPr>
          <w:rFonts w:hint="cs"/>
          <w:spacing w:val="0"/>
          <w:rtl/>
          <w:lang w:eastAsia="en-US" w:bidi="ar-LB"/>
        </w:rPr>
        <w:tab/>
        <w:t>(ز)</w:t>
      </w:r>
      <w:r>
        <w:rPr>
          <w:rFonts w:hint="cs"/>
          <w:spacing w:val="0"/>
          <w:rtl/>
          <w:lang w:eastAsia="en-US" w:bidi="ar-LB"/>
        </w:rPr>
        <w:tab/>
        <w:t>مرسوم رقم 4265 تاريخ 25 تشرين الأول/أكتوبر 2000 يتضمن أصول المعالجة في المستشفيات والمؤسسات العامة والخاصة المتعاقدة مع وزارة الصحة العامة (انظر الفقرة 1-</w:t>
      </w:r>
      <w:proofErr w:type="spellStart"/>
      <w:r>
        <w:rPr>
          <w:rFonts w:hint="cs"/>
          <w:spacing w:val="0"/>
          <w:rtl/>
          <w:lang w:eastAsia="en-US" w:bidi="ar-LB"/>
        </w:rPr>
        <w:t>1</w:t>
      </w:r>
      <w:proofErr w:type="spellEnd"/>
      <w:r>
        <w:rPr>
          <w:rFonts w:hint="cs"/>
          <w:spacing w:val="0"/>
          <w:rtl/>
          <w:lang w:eastAsia="en-US" w:bidi="ar-LB"/>
        </w:rPr>
        <w:t>-3-</w:t>
      </w:r>
      <w:proofErr w:type="spellStart"/>
      <w:r>
        <w:rPr>
          <w:rFonts w:hint="cs"/>
          <w:spacing w:val="0"/>
          <w:rtl/>
          <w:lang w:eastAsia="en-US" w:bidi="ar-LB"/>
        </w:rPr>
        <w:t>3</w:t>
      </w:r>
      <w:proofErr w:type="spellEnd"/>
      <w:r>
        <w:rPr>
          <w:rFonts w:hint="cs"/>
          <w:spacing w:val="0"/>
          <w:rtl/>
          <w:lang w:eastAsia="en-US" w:bidi="ar-LB"/>
        </w:rPr>
        <w:t>).</w:t>
      </w:r>
    </w:p>
    <w:p w:rsidR="00000000" w:rsidRDefault="00000000">
      <w:pPr>
        <w:spacing w:before="0" w:line="360" w:lineRule="exact"/>
        <w:jc w:val="both"/>
        <w:rPr>
          <w:rFonts w:hint="cs"/>
          <w:b/>
          <w:bCs/>
          <w:spacing w:val="0"/>
          <w:rtl/>
          <w:lang w:eastAsia="en-US" w:bidi="ar-LB"/>
        </w:rPr>
      </w:pPr>
      <w:r>
        <w:rPr>
          <w:rFonts w:hint="cs"/>
          <w:b/>
          <w:bCs/>
          <w:spacing w:val="0"/>
          <w:rtl/>
          <w:lang w:eastAsia="en-US" w:bidi="ar-LB"/>
        </w:rPr>
        <w:t>2001</w:t>
      </w:r>
    </w:p>
    <w:p w:rsidR="00000000" w:rsidRDefault="00000000">
      <w:pPr>
        <w:spacing w:before="0" w:line="360" w:lineRule="exact"/>
        <w:jc w:val="both"/>
        <w:rPr>
          <w:rFonts w:hint="cs"/>
          <w:spacing w:val="0"/>
          <w:rtl/>
          <w:lang w:eastAsia="en-US" w:bidi="ar-LB"/>
        </w:rPr>
      </w:pPr>
      <w:r>
        <w:rPr>
          <w:rFonts w:hint="cs"/>
          <w:spacing w:val="0"/>
          <w:rtl/>
          <w:lang w:eastAsia="en-US" w:bidi="ar-LB"/>
        </w:rPr>
        <w:tab/>
        <w:t>(أ)</w:t>
      </w:r>
      <w:r>
        <w:rPr>
          <w:rFonts w:hint="cs"/>
          <w:spacing w:val="0"/>
          <w:rtl/>
          <w:lang w:eastAsia="en-US" w:bidi="ar-LB"/>
        </w:rPr>
        <w:tab/>
        <w:t>صدور القانون رقم 335 تاريخ 2 آب/أغسطس 2001 الذي يجيز للحكومة التصديق على اتفاقية العمل الدولية رقم 182 بشأن حظر أسوأ أشكال عمل الأطفال والإجراءات الفورية للقضاء عليها؛</w:t>
      </w:r>
    </w:p>
    <w:p w:rsidR="00000000" w:rsidRDefault="00000000">
      <w:pPr>
        <w:spacing w:before="0" w:line="360" w:lineRule="exact"/>
        <w:jc w:val="both"/>
        <w:rPr>
          <w:rFonts w:hint="cs"/>
          <w:spacing w:val="0"/>
          <w:szCs w:val="22"/>
          <w:rtl/>
          <w:lang w:eastAsia="en-US"/>
        </w:rPr>
      </w:pPr>
      <w:r>
        <w:rPr>
          <w:rFonts w:hint="cs"/>
          <w:spacing w:val="0"/>
          <w:rtl/>
          <w:lang w:eastAsia="en-US" w:bidi="ar-LB"/>
        </w:rPr>
        <w:tab/>
        <w:t>(ب)</w:t>
      </w:r>
      <w:r>
        <w:rPr>
          <w:rFonts w:hint="cs"/>
          <w:spacing w:val="0"/>
          <w:rtl/>
          <w:lang w:eastAsia="en-US" w:bidi="ar-LB"/>
        </w:rPr>
        <w:tab/>
        <w:t>قرار رقم 1130/م/2001 تاريخ 10 أيلول/سبتمبر 2001 المتعلق بالنظام الداخلي لمدارس رياض الأطفال والتعليم الأساسي الرسمية.</w:t>
      </w:r>
    </w:p>
    <w:p w:rsidR="00000000" w:rsidRDefault="00000000">
      <w:pPr>
        <w:spacing w:before="0" w:line="360" w:lineRule="exact"/>
        <w:jc w:val="both"/>
        <w:rPr>
          <w:rFonts w:hint="cs"/>
          <w:spacing w:val="0"/>
          <w:rtl/>
          <w:lang w:eastAsia="en-US" w:bidi="ar-LB"/>
        </w:rPr>
      </w:pPr>
      <w:r>
        <w:rPr>
          <w:rFonts w:hint="cs"/>
          <w:spacing w:val="0"/>
          <w:rtl/>
          <w:lang w:eastAsia="en-US" w:bidi="ar-LB"/>
        </w:rPr>
        <w:t>حيث نصت المادة 41: يحظر على كل من موظفي التعليم "إنزال أي عقاب جسدي بتلامذتهم، كما يحظر عليهم تأنيبهم بكلام مهين تأباه التربية والكرامة الشخصية".</w:t>
      </w:r>
    </w:p>
    <w:p w:rsidR="00000000" w:rsidRDefault="00000000">
      <w:pPr>
        <w:spacing w:before="0" w:line="380" w:lineRule="exact"/>
        <w:jc w:val="both"/>
        <w:rPr>
          <w:rFonts w:hint="cs"/>
          <w:b/>
          <w:bCs/>
          <w:spacing w:val="0"/>
          <w:rtl/>
          <w:lang w:eastAsia="en-US" w:bidi="ar-LB"/>
        </w:rPr>
      </w:pPr>
      <w:r>
        <w:rPr>
          <w:rFonts w:hint="cs"/>
          <w:b/>
          <w:bCs/>
          <w:spacing w:val="0"/>
          <w:rtl/>
          <w:lang w:eastAsia="en-US" w:bidi="ar-LB"/>
        </w:rPr>
        <w:t>2002</w:t>
      </w:r>
    </w:p>
    <w:p w:rsidR="00000000" w:rsidRDefault="00000000">
      <w:pPr>
        <w:spacing w:before="0" w:line="380" w:lineRule="exact"/>
        <w:jc w:val="both"/>
        <w:rPr>
          <w:rFonts w:hint="cs"/>
          <w:spacing w:val="0"/>
          <w:rtl/>
          <w:lang w:eastAsia="en-US" w:bidi="ar-LB"/>
        </w:rPr>
      </w:pPr>
      <w:r>
        <w:rPr>
          <w:rFonts w:hint="cs"/>
          <w:spacing w:val="0"/>
          <w:rtl/>
          <w:lang w:eastAsia="en-US" w:bidi="ar-LB"/>
        </w:rPr>
        <w:tab/>
        <w:t>(أ)</w:t>
      </w:r>
      <w:r>
        <w:rPr>
          <w:rFonts w:hint="cs"/>
          <w:spacing w:val="0"/>
          <w:rtl/>
          <w:lang w:eastAsia="en-US" w:bidi="ar-LB"/>
        </w:rPr>
        <w:tab/>
        <w:t xml:space="preserve">المادة 40 من قانون الموازنة العامة والموازنات الملحقة للعام 2002 القانون رقم 392 تاريخ 8 شباط/فبراير 2002 المتعلقة باستفادة أولاد الموظفات المنتسبات إلى تعاونية موظفي الدولة من </w:t>
      </w:r>
      <w:proofErr w:type="spellStart"/>
      <w:r>
        <w:rPr>
          <w:rFonts w:hint="cs"/>
          <w:spacing w:val="0"/>
          <w:rtl/>
          <w:lang w:eastAsia="en-US" w:bidi="ar-LB"/>
        </w:rPr>
        <w:t>تقديماتها</w:t>
      </w:r>
      <w:proofErr w:type="spellEnd"/>
      <w:r>
        <w:rPr>
          <w:rFonts w:hint="cs"/>
          <w:spacing w:val="0"/>
          <w:rtl/>
          <w:lang w:eastAsia="en-US" w:bidi="ar-LB"/>
        </w:rPr>
        <w:t>؛</w:t>
      </w:r>
    </w:p>
    <w:p w:rsidR="00000000" w:rsidRDefault="00000000">
      <w:pPr>
        <w:spacing w:before="0" w:line="380" w:lineRule="exact"/>
        <w:jc w:val="both"/>
        <w:rPr>
          <w:rFonts w:hint="cs"/>
          <w:spacing w:val="0"/>
          <w:szCs w:val="22"/>
          <w:rtl/>
          <w:lang w:eastAsia="en-US"/>
        </w:rPr>
      </w:pPr>
      <w:r>
        <w:rPr>
          <w:rFonts w:hint="cs"/>
          <w:spacing w:val="0"/>
          <w:rtl/>
          <w:lang w:eastAsia="en-US" w:bidi="ar-LB"/>
        </w:rPr>
        <w:tab/>
        <w:t>(ب)</w:t>
      </w:r>
      <w:r>
        <w:rPr>
          <w:rFonts w:hint="cs"/>
          <w:spacing w:val="0"/>
          <w:rtl/>
          <w:lang w:eastAsia="en-US" w:bidi="ar-LB"/>
        </w:rPr>
        <w:tab/>
        <w:t>مرسوم رقم 7620 تاريخ 14 آذار/مارس 2002، بشأن إبرام اتفاق التعاون في بعض المسائل العائلية ذات الطابع الإنساني بين حكومة الجمهورية اللبنانية وحكومة جمهورية كندا؛</w:t>
      </w:r>
    </w:p>
    <w:p w:rsidR="00000000" w:rsidRDefault="00000000">
      <w:pPr>
        <w:spacing w:before="0" w:line="380" w:lineRule="exact"/>
        <w:jc w:val="both"/>
        <w:rPr>
          <w:rFonts w:hint="cs"/>
          <w:spacing w:val="0"/>
          <w:rtl/>
          <w:lang w:eastAsia="en-US" w:bidi="ar-LB"/>
        </w:rPr>
      </w:pPr>
      <w:r>
        <w:rPr>
          <w:rFonts w:hint="cs"/>
          <w:spacing w:val="0"/>
          <w:rtl/>
          <w:lang w:eastAsia="en-US" w:bidi="ar-LB"/>
        </w:rPr>
        <w:tab/>
        <w:t>(ج)</w:t>
      </w:r>
      <w:r>
        <w:rPr>
          <w:rFonts w:hint="cs"/>
          <w:spacing w:val="0"/>
          <w:rtl/>
          <w:lang w:eastAsia="en-US" w:bidi="ar-LB"/>
        </w:rPr>
        <w:tab/>
        <w:t>القانون رقم 400 تاريخ 5 حزيران/يونيه 2002 الذي أجاز للحكومة الانضمام إلى اتفاقية العمل الدولية رقم 138 بشأن الحد الأدنى لسن الاستخدام؛</w:t>
      </w:r>
    </w:p>
    <w:p w:rsidR="00000000" w:rsidRDefault="00000000">
      <w:pPr>
        <w:spacing w:before="0" w:line="380" w:lineRule="exact"/>
        <w:jc w:val="both"/>
        <w:rPr>
          <w:rFonts w:hint="cs"/>
          <w:spacing w:val="0"/>
          <w:szCs w:val="22"/>
          <w:rtl/>
          <w:lang w:eastAsia="en-US"/>
        </w:rPr>
      </w:pPr>
      <w:r>
        <w:rPr>
          <w:rFonts w:hint="cs"/>
          <w:spacing w:val="0"/>
          <w:rtl/>
          <w:lang w:eastAsia="en-US" w:bidi="ar-LB"/>
        </w:rPr>
        <w:tab/>
        <w:t>(د)</w:t>
      </w:r>
      <w:r>
        <w:rPr>
          <w:rFonts w:hint="cs"/>
          <w:spacing w:val="0"/>
          <w:rtl/>
          <w:lang w:eastAsia="en-US" w:bidi="ar-LB"/>
        </w:rPr>
        <w:tab/>
        <w:t>قانون رقم 414 تاريخ 5 حزيران/يونيه 2002 الذي أجاز للحكومة الانضمام إلى البروتوكول الاختياري الملحق باتفاقية حقوق الطفل بشأن بيع الأطفال وبغاء الأطفال والمواد الإباحية عن الأطفال؛</w:t>
      </w:r>
    </w:p>
    <w:p w:rsidR="00000000" w:rsidRDefault="00000000">
      <w:pPr>
        <w:spacing w:before="0" w:line="380" w:lineRule="exact"/>
        <w:jc w:val="both"/>
        <w:rPr>
          <w:rFonts w:hint="cs"/>
          <w:szCs w:val="22"/>
          <w:rtl/>
          <w:lang w:eastAsia="en-US"/>
        </w:rPr>
      </w:pPr>
      <w:r>
        <w:rPr>
          <w:rFonts w:hint="cs"/>
          <w:rtl/>
          <w:lang w:eastAsia="en-US" w:bidi="ar-LB"/>
        </w:rPr>
        <w:tab/>
        <w:t>(</w:t>
      </w:r>
      <w:r>
        <w:rPr>
          <w:rFonts w:ascii="Courier New" w:hAnsi="Courier New" w:cs="Courier New"/>
          <w:szCs w:val="22"/>
          <w:rtl/>
          <w:lang w:eastAsia="en-US"/>
        </w:rPr>
        <w:t>ﻫ</w:t>
      </w:r>
      <w:r>
        <w:rPr>
          <w:rFonts w:hint="cs"/>
          <w:rtl/>
          <w:lang w:eastAsia="en-US" w:bidi="ar-LB"/>
        </w:rPr>
        <w:t>)</w:t>
      </w:r>
      <w:r>
        <w:rPr>
          <w:rFonts w:hint="cs"/>
          <w:rtl/>
          <w:lang w:eastAsia="en-US" w:bidi="ar-LB"/>
        </w:rPr>
        <w:tab/>
        <w:t>القانون رقم 422 تاريخ 6 حزيران/يونيه 2002 المتعلق بحماية الأحداث المخالفين للقانون والمعرضين للخطر؛</w:t>
      </w:r>
    </w:p>
    <w:p w:rsidR="00000000" w:rsidRDefault="00000000">
      <w:pPr>
        <w:spacing w:before="0" w:line="380" w:lineRule="exact"/>
        <w:jc w:val="both"/>
        <w:rPr>
          <w:rFonts w:hint="cs"/>
          <w:spacing w:val="0"/>
          <w:szCs w:val="22"/>
          <w:lang w:eastAsia="en-US"/>
        </w:rPr>
      </w:pPr>
      <w:r>
        <w:rPr>
          <w:rFonts w:hint="cs"/>
          <w:spacing w:val="0"/>
          <w:rtl/>
          <w:lang w:eastAsia="en-US" w:bidi="ar-LB"/>
        </w:rPr>
        <w:tab/>
        <w:t>(و)</w:t>
      </w:r>
      <w:r>
        <w:rPr>
          <w:rFonts w:hint="cs"/>
          <w:spacing w:val="0"/>
          <w:rtl/>
          <w:lang w:eastAsia="en-US" w:bidi="ar-LB"/>
        </w:rPr>
        <w:tab/>
        <w:t>مرسوم رقم 9091 تاريخ 15 تشرين الثاني/نوفمبر 2002 المتعلق بتحديد معايير ومقاييس أبنية المدارس الرسمية في التعليم العام ما قبل الجامعي؛</w:t>
      </w:r>
    </w:p>
    <w:p w:rsidR="00000000" w:rsidRDefault="00000000">
      <w:pPr>
        <w:spacing w:before="0" w:line="380" w:lineRule="exact"/>
        <w:jc w:val="both"/>
        <w:rPr>
          <w:rFonts w:hint="cs"/>
          <w:spacing w:val="0"/>
          <w:rtl/>
          <w:lang w:eastAsia="en-US" w:bidi="ar-LB"/>
        </w:rPr>
      </w:pPr>
      <w:r>
        <w:rPr>
          <w:rFonts w:hint="cs"/>
          <w:spacing w:val="0"/>
          <w:rtl/>
          <w:lang w:eastAsia="en-US" w:bidi="ar-LB"/>
        </w:rPr>
        <w:tab/>
        <w:t>(ز)</w:t>
      </w:r>
      <w:r>
        <w:rPr>
          <w:rFonts w:hint="cs"/>
          <w:spacing w:val="0"/>
          <w:rtl/>
          <w:lang w:eastAsia="en-US" w:bidi="ar-LB"/>
        </w:rPr>
        <w:tab/>
        <w:t>التوقيع على البروتوكول الاختياري الملحق باتفاقية حقوق الطفل بشأن اشتراك الأطفال في النزاعات المسلحة بتاريخ 11 شباط/فبراير 2002.</w:t>
      </w:r>
    </w:p>
    <w:p w:rsidR="00000000" w:rsidRDefault="00000000">
      <w:pPr>
        <w:spacing w:before="0" w:line="380" w:lineRule="exact"/>
        <w:jc w:val="both"/>
        <w:rPr>
          <w:rFonts w:hint="cs"/>
          <w:b/>
          <w:bCs/>
          <w:spacing w:val="0"/>
          <w:rtl/>
          <w:lang w:eastAsia="en-US" w:bidi="ar-LB"/>
        </w:rPr>
      </w:pPr>
      <w:r>
        <w:rPr>
          <w:rFonts w:hint="cs"/>
          <w:b/>
          <w:bCs/>
          <w:spacing w:val="0"/>
          <w:rtl/>
          <w:lang w:eastAsia="en-US" w:bidi="ar-LB"/>
        </w:rPr>
        <w:t>2003</w:t>
      </w:r>
    </w:p>
    <w:p w:rsidR="00000000" w:rsidRDefault="00000000">
      <w:pPr>
        <w:spacing w:before="0" w:line="380" w:lineRule="exact"/>
        <w:jc w:val="both"/>
        <w:rPr>
          <w:rFonts w:hint="cs"/>
          <w:spacing w:val="0"/>
          <w:szCs w:val="22"/>
          <w:lang w:eastAsia="en-US"/>
        </w:rPr>
      </w:pPr>
      <w:r>
        <w:rPr>
          <w:rFonts w:hint="cs"/>
          <w:spacing w:val="0"/>
          <w:rtl/>
          <w:lang w:eastAsia="en-US" w:bidi="ar-LB"/>
        </w:rPr>
        <w:tab/>
        <w:t>(أ)</w:t>
      </w:r>
      <w:r>
        <w:rPr>
          <w:rFonts w:hint="cs"/>
          <w:spacing w:val="0"/>
          <w:rtl/>
          <w:lang w:eastAsia="en-US" w:bidi="ar-LB"/>
        </w:rPr>
        <w:tab/>
        <w:t xml:space="preserve">تعميم النيابة العامة التمييزية رقم 6/ص/2003 تاريخ 7 شباط/فبراير 2003 حول منع الأشخاص من الجنسين الذين لم يتموا الثامنة عشرة من عمرهم دخول الحانات </w:t>
      </w:r>
      <w:proofErr w:type="spellStart"/>
      <w:r>
        <w:rPr>
          <w:rFonts w:hint="cs"/>
          <w:spacing w:val="0"/>
          <w:rtl/>
          <w:lang w:eastAsia="en-US" w:bidi="ar-LB"/>
        </w:rPr>
        <w:t>والمرابع</w:t>
      </w:r>
      <w:proofErr w:type="spellEnd"/>
      <w:r>
        <w:rPr>
          <w:rFonts w:hint="cs"/>
          <w:spacing w:val="0"/>
          <w:rtl/>
          <w:lang w:eastAsia="en-US" w:bidi="ar-LB"/>
        </w:rPr>
        <w:t xml:space="preserve"> على أنواعها ليلاً ونهاراً؛</w:t>
      </w:r>
    </w:p>
    <w:p w:rsidR="00000000" w:rsidRDefault="00000000">
      <w:pPr>
        <w:spacing w:before="0" w:line="380" w:lineRule="exact"/>
        <w:jc w:val="both"/>
        <w:rPr>
          <w:rFonts w:hint="cs"/>
          <w:spacing w:val="0"/>
          <w:rtl/>
          <w:lang w:eastAsia="en-US" w:bidi="ar-LB"/>
        </w:rPr>
      </w:pPr>
      <w:r>
        <w:rPr>
          <w:rFonts w:hint="cs"/>
          <w:spacing w:val="0"/>
          <w:rtl/>
          <w:lang w:eastAsia="en-US" w:bidi="ar-LB"/>
        </w:rPr>
        <w:tab/>
        <w:t>(ب)</w:t>
      </w:r>
      <w:r>
        <w:rPr>
          <w:rFonts w:hint="cs"/>
          <w:spacing w:val="0"/>
          <w:rtl/>
          <w:lang w:eastAsia="en-US" w:bidi="ar-LB"/>
        </w:rPr>
        <w:tab/>
        <w:t>قرار رقم 47 تاريخ 18 شباط/فبراير 2003 المتعلق بإعفاء تلامذة المدارس الرسمية في مرحلة رياض الأطفال وفي الحلقتين الأولى والثانية من مرحلة التعليم الأساسي، من رسوم التسجيل.</w:t>
      </w:r>
    </w:p>
    <w:p w:rsidR="00000000" w:rsidRDefault="00000000">
      <w:pPr>
        <w:tabs>
          <w:tab w:val="left" w:pos="766"/>
          <w:tab w:val="left" w:pos="1896"/>
        </w:tabs>
        <w:spacing w:before="0" w:line="380" w:lineRule="exact"/>
        <w:jc w:val="both"/>
        <w:rPr>
          <w:rFonts w:hint="cs"/>
          <w:rtl/>
          <w:lang w:eastAsia="en-US" w:bidi="ar-LB"/>
        </w:rPr>
      </w:pPr>
      <w:r>
        <w:rPr>
          <w:rFonts w:hint="cs"/>
          <w:rtl/>
          <w:lang w:eastAsia="en-US" w:bidi="ar-LB"/>
        </w:rPr>
        <w:tab/>
        <w:t>1-</w:t>
      </w:r>
      <w:proofErr w:type="spellStart"/>
      <w:r>
        <w:rPr>
          <w:rFonts w:hint="cs"/>
          <w:rtl/>
          <w:lang w:eastAsia="en-US" w:bidi="ar-LB"/>
        </w:rPr>
        <w:t>1</w:t>
      </w:r>
      <w:proofErr w:type="spellEnd"/>
      <w:r>
        <w:rPr>
          <w:rFonts w:hint="cs"/>
          <w:rtl/>
          <w:lang w:eastAsia="en-US" w:bidi="ar-LB"/>
        </w:rPr>
        <w:t>-3</w:t>
      </w:r>
      <w:r>
        <w:rPr>
          <w:rFonts w:hint="cs"/>
          <w:rtl/>
          <w:lang w:eastAsia="en-US" w:bidi="ar-LB"/>
        </w:rPr>
        <w:tab/>
        <w:t>تحليل الواقع القانوني على ضوء الإنجازات التي تحققت</w:t>
      </w:r>
    </w:p>
    <w:p w:rsidR="00000000" w:rsidRDefault="00000000">
      <w:pPr>
        <w:spacing w:before="0" w:line="380" w:lineRule="exact"/>
        <w:jc w:val="both"/>
        <w:rPr>
          <w:rtl/>
          <w:lang w:eastAsia="en-US" w:bidi="ar-LB"/>
        </w:rPr>
      </w:pPr>
      <w:r>
        <w:rPr>
          <w:rFonts w:hint="cs"/>
          <w:rtl/>
          <w:lang w:eastAsia="en-US" w:bidi="ar-LB"/>
        </w:rPr>
        <w:t>3-</w:t>
      </w:r>
      <w:r>
        <w:rPr>
          <w:rFonts w:hint="cs"/>
          <w:rtl/>
          <w:lang w:eastAsia="en-US" w:bidi="ar-LB"/>
        </w:rPr>
        <w:tab/>
        <w:t>يلاحظ من التشريعات المختلفة المبينة في القسم الأول أعلاه أنها تناولت معظم قطاعات المجتمع وشملت نواح عدة من حياة الطفل، نذكر منها: التربية والتعليم، العمل والضمان الاجتماعي، الصحة العامة، العقوبات، اتفاقيات ثنائية، الثقافة وأوقات الفراغ. ونبين فيما يلي مضمون كل منها باختصار.</w:t>
      </w:r>
    </w:p>
    <w:p w:rsidR="00000000" w:rsidRDefault="00000000">
      <w:pPr>
        <w:spacing w:before="0" w:line="380" w:lineRule="exact"/>
        <w:jc w:val="both"/>
        <w:rPr>
          <w:rFonts w:hint="cs"/>
          <w:i/>
          <w:iCs/>
          <w:rtl/>
          <w:lang w:eastAsia="en-US" w:bidi="ar-LB"/>
        </w:rPr>
      </w:pPr>
      <w:r>
        <w:rPr>
          <w:rFonts w:hint="cs"/>
          <w:i/>
          <w:iCs/>
          <w:rtl/>
          <w:lang w:eastAsia="en-US" w:bidi="ar-LB"/>
        </w:rPr>
        <w:t>1-</w:t>
      </w:r>
      <w:proofErr w:type="spellStart"/>
      <w:r>
        <w:rPr>
          <w:rFonts w:hint="cs"/>
          <w:i/>
          <w:iCs/>
          <w:rtl/>
          <w:lang w:eastAsia="en-US" w:bidi="ar-LB"/>
        </w:rPr>
        <w:t>1</w:t>
      </w:r>
      <w:proofErr w:type="spellEnd"/>
      <w:r>
        <w:rPr>
          <w:rFonts w:hint="cs"/>
          <w:i/>
          <w:iCs/>
          <w:rtl/>
          <w:lang w:eastAsia="en-US" w:bidi="ar-LB"/>
        </w:rPr>
        <w:t>-3-1</w:t>
      </w:r>
      <w:r>
        <w:rPr>
          <w:rFonts w:hint="cs"/>
          <w:i/>
          <w:iCs/>
          <w:rtl/>
          <w:lang w:eastAsia="en-US" w:bidi="ar-LB"/>
        </w:rPr>
        <w:tab/>
        <w:t>التربية والتعليم</w:t>
      </w:r>
    </w:p>
    <w:p w:rsidR="00000000" w:rsidRDefault="00000000">
      <w:pPr>
        <w:spacing w:before="0" w:line="380" w:lineRule="exact"/>
        <w:jc w:val="both"/>
        <w:rPr>
          <w:rtl/>
          <w:lang w:eastAsia="en-US" w:bidi="ar-LB"/>
        </w:rPr>
      </w:pPr>
      <w:r>
        <w:rPr>
          <w:rFonts w:hint="cs"/>
          <w:rtl/>
          <w:lang w:eastAsia="en-US" w:bidi="ar-LB"/>
        </w:rPr>
        <w:t>4-</w:t>
      </w:r>
      <w:r>
        <w:rPr>
          <w:rFonts w:hint="cs"/>
          <w:rtl/>
          <w:lang w:eastAsia="en-US" w:bidi="ar-LB"/>
        </w:rPr>
        <w:tab/>
        <w:t>إن صدور القانون رقم 686/98 الذي جعل التعليم الابتدائي حتى سن 12 سنة إلزامياً ومجانياً هو إنجاز مهم في هذا المضمار. كما أنه خطوة على طريق إقرار إلزامية التعليم ومجانيته حتى سن 15 أيضاً ولئن لم تصدر بعد المراسيم التطبيقية. ومن الخطوات التي تم اعتمادها على طريق تطبيق هذا القانون عام 2003:</w:t>
      </w:r>
    </w:p>
    <w:p w:rsidR="00000000" w:rsidRDefault="00000000">
      <w:pPr>
        <w:spacing w:before="0" w:line="380" w:lineRule="exact"/>
        <w:jc w:val="both"/>
        <w:rPr>
          <w:rFonts w:hint="cs"/>
          <w:rtl/>
          <w:lang w:eastAsia="en-US" w:bidi="ar-LB"/>
        </w:rPr>
      </w:pPr>
      <w:r>
        <w:rPr>
          <w:rFonts w:hint="cs"/>
          <w:rtl/>
          <w:lang w:eastAsia="en-US" w:bidi="ar-LB"/>
        </w:rPr>
        <w:tab/>
        <w:t>(أ)</w:t>
      </w:r>
      <w:r>
        <w:rPr>
          <w:rFonts w:hint="cs"/>
          <w:rtl/>
          <w:lang w:eastAsia="en-US" w:bidi="ar-LB"/>
        </w:rPr>
        <w:tab/>
        <w:t>قرار يقضي بإعفاء تلاميذ الروضة والمرحلة الابتدائية في التعليم الرسمي من رسوم التسجيل في المدارس الرسمية؛</w:t>
      </w:r>
    </w:p>
    <w:p w:rsidR="00000000" w:rsidRDefault="00000000">
      <w:pPr>
        <w:spacing w:before="0" w:line="380" w:lineRule="exact"/>
        <w:jc w:val="both"/>
        <w:rPr>
          <w:rFonts w:hint="cs"/>
          <w:spacing w:val="0"/>
          <w:rtl/>
          <w:lang w:eastAsia="en-US" w:bidi="ar-LB"/>
        </w:rPr>
      </w:pPr>
      <w:r>
        <w:rPr>
          <w:rFonts w:hint="cs"/>
          <w:spacing w:val="0"/>
          <w:rtl/>
          <w:lang w:eastAsia="en-US" w:bidi="ar-LB"/>
        </w:rPr>
        <w:tab/>
        <w:t>(ب)</w:t>
      </w:r>
      <w:r>
        <w:rPr>
          <w:rFonts w:hint="cs"/>
          <w:spacing w:val="0"/>
          <w:rtl/>
          <w:lang w:eastAsia="en-US" w:bidi="ar-LB"/>
        </w:rPr>
        <w:tab/>
        <w:t>ورشة إنشاء تجمعات عديدة للمدارس الرسمية في شتى المناطق اللبنانية، وفقاً للمعايير والمقاييس المعتمدة لأبنية المدارس الرسمية؛</w:t>
      </w:r>
    </w:p>
    <w:p w:rsidR="00000000" w:rsidRDefault="00000000">
      <w:pPr>
        <w:spacing w:before="0" w:line="380" w:lineRule="exact"/>
        <w:jc w:val="both"/>
        <w:rPr>
          <w:rFonts w:hint="cs"/>
          <w:spacing w:val="0"/>
          <w:rtl/>
          <w:lang w:eastAsia="en-US" w:bidi="ar-LB"/>
        </w:rPr>
      </w:pPr>
      <w:r>
        <w:rPr>
          <w:rFonts w:hint="cs"/>
          <w:spacing w:val="0"/>
          <w:rtl/>
          <w:lang w:eastAsia="en-US" w:bidi="ar-LB"/>
        </w:rPr>
        <w:tab/>
        <w:t>(ج)</w:t>
      </w:r>
      <w:r>
        <w:rPr>
          <w:rFonts w:hint="cs"/>
          <w:spacing w:val="0"/>
          <w:rtl/>
          <w:lang w:eastAsia="en-US" w:bidi="ar-LB"/>
        </w:rPr>
        <w:tab/>
        <w:t>دعم الكتاب المدرسي لتأمين تكافؤ الفرص بين جميع التلاميذ.</w:t>
      </w:r>
    </w:p>
    <w:p w:rsidR="00000000" w:rsidRDefault="00000000">
      <w:pPr>
        <w:tabs>
          <w:tab w:val="right" w:pos="29"/>
        </w:tabs>
        <w:spacing w:before="0" w:line="380" w:lineRule="exact"/>
        <w:ind w:left="29"/>
        <w:jc w:val="both"/>
        <w:rPr>
          <w:rtl/>
          <w:lang w:eastAsia="en-US" w:bidi="ar-LB"/>
        </w:rPr>
      </w:pPr>
      <w:r>
        <w:rPr>
          <w:rFonts w:hint="cs"/>
          <w:rtl/>
          <w:lang w:eastAsia="en-US" w:bidi="ar-LB"/>
        </w:rPr>
        <w:t>5-</w:t>
      </w:r>
      <w:r>
        <w:rPr>
          <w:rFonts w:hint="cs"/>
          <w:rtl/>
          <w:lang w:eastAsia="en-US" w:bidi="ar-LB"/>
        </w:rPr>
        <w:tab/>
        <w:t xml:space="preserve">ولا بد من الإشارة إلى القرار رقم 1130/2001 الذي حظر على سائر موظفي التعليم الرسمي إنزال أي </w:t>
      </w:r>
      <w:r>
        <w:rPr>
          <w:rFonts w:hint="cs"/>
          <w:spacing w:val="0"/>
          <w:rtl/>
          <w:lang w:eastAsia="en-US" w:bidi="ar-LB"/>
        </w:rPr>
        <w:t>عقاب جسدي بالتلاميذ وتوجيه إهانة لهم، كونه يشكل مبادرة إيجابية في مسيرة حماية الطفل من العنف المادي والمعنوي</w:t>
      </w:r>
      <w:r>
        <w:rPr>
          <w:rFonts w:hint="cs"/>
          <w:rtl/>
          <w:lang w:eastAsia="en-US" w:bidi="ar-LB"/>
        </w:rPr>
        <w:t xml:space="preserve">. </w:t>
      </w:r>
    </w:p>
    <w:p w:rsidR="00000000" w:rsidRDefault="00000000">
      <w:pPr>
        <w:tabs>
          <w:tab w:val="right" w:pos="29"/>
        </w:tabs>
        <w:spacing w:before="0" w:line="380" w:lineRule="exact"/>
        <w:ind w:left="29"/>
        <w:jc w:val="both"/>
        <w:rPr>
          <w:rFonts w:hint="cs"/>
          <w:i/>
          <w:iCs/>
          <w:rtl/>
          <w:lang w:eastAsia="en-US" w:bidi="ar-LB"/>
        </w:rPr>
      </w:pPr>
      <w:r>
        <w:rPr>
          <w:rFonts w:hint="cs"/>
          <w:i/>
          <w:iCs/>
          <w:rtl/>
          <w:lang w:eastAsia="en-US" w:bidi="ar-LB"/>
        </w:rPr>
        <w:t>1-</w:t>
      </w:r>
      <w:proofErr w:type="spellStart"/>
      <w:r>
        <w:rPr>
          <w:rFonts w:hint="cs"/>
          <w:i/>
          <w:iCs/>
          <w:rtl/>
          <w:lang w:eastAsia="en-US" w:bidi="ar-LB"/>
        </w:rPr>
        <w:t>1</w:t>
      </w:r>
      <w:proofErr w:type="spellEnd"/>
      <w:r>
        <w:rPr>
          <w:rFonts w:hint="cs"/>
          <w:i/>
          <w:iCs/>
          <w:rtl/>
          <w:lang w:eastAsia="en-US" w:bidi="ar-LB"/>
        </w:rPr>
        <w:t>-3-2</w:t>
      </w:r>
      <w:r>
        <w:rPr>
          <w:rFonts w:hint="cs"/>
          <w:i/>
          <w:iCs/>
          <w:rtl/>
          <w:lang w:eastAsia="en-US" w:bidi="ar-LB"/>
        </w:rPr>
        <w:tab/>
        <w:t>العمل والضمان الاجتماعي</w:t>
      </w:r>
    </w:p>
    <w:p w:rsidR="00000000" w:rsidRDefault="00000000">
      <w:pPr>
        <w:spacing w:before="0" w:line="380" w:lineRule="exact"/>
        <w:jc w:val="both"/>
        <w:rPr>
          <w:rFonts w:hint="cs"/>
          <w:rtl/>
          <w:lang w:eastAsia="en-US" w:bidi="ar-LB"/>
        </w:rPr>
      </w:pPr>
      <w:r>
        <w:rPr>
          <w:rFonts w:hint="cs"/>
          <w:rtl/>
          <w:lang w:eastAsia="en-US" w:bidi="ar-LB"/>
        </w:rPr>
        <w:t>6-</w:t>
      </w:r>
      <w:r>
        <w:rPr>
          <w:rFonts w:hint="cs"/>
          <w:rtl/>
          <w:lang w:eastAsia="en-US" w:bidi="ar-LB"/>
        </w:rPr>
        <w:tab/>
        <w:t>بما أن الأطفال يقاسون ظروفاً صعبة وخطيرة في العمل، وهم بحاجة إلى رعاية دائمة وحماية من هذه الأخطار، جاءت التشريعات اللبنانية في هذا المجال لتساهم في تأمين الشروط الأفضل لسلامة الأطفال في العمل. ومن التدابير المتخذة التي تنسجم مع الاتفاقيات الدولية التي وقعها لبنان لهذه الغاية:</w:t>
      </w:r>
    </w:p>
    <w:p w:rsidR="00000000" w:rsidRDefault="00000000">
      <w:pPr>
        <w:spacing w:before="0" w:line="380" w:lineRule="exact"/>
        <w:jc w:val="both"/>
        <w:rPr>
          <w:rFonts w:hint="cs"/>
          <w:rtl/>
          <w:lang w:eastAsia="en-US" w:bidi="ar-LB"/>
        </w:rPr>
      </w:pPr>
      <w:r>
        <w:rPr>
          <w:rFonts w:hint="cs"/>
          <w:rtl/>
          <w:lang w:eastAsia="en-US" w:bidi="ar-LB"/>
        </w:rPr>
        <w:tab/>
        <w:t>(أ)</w:t>
      </w:r>
      <w:r>
        <w:rPr>
          <w:rFonts w:hint="cs"/>
          <w:rtl/>
          <w:lang w:eastAsia="en-US" w:bidi="ar-LB"/>
        </w:rPr>
        <w:tab/>
        <w:t>تحديد السن الدنيا للاستخدام وفقاً لخطورة العمل؛</w:t>
      </w:r>
    </w:p>
    <w:p w:rsidR="00000000" w:rsidRDefault="00000000">
      <w:pPr>
        <w:spacing w:before="0" w:line="380" w:lineRule="exact"/>
        <w:jc w:val="both"/>
        <w:rPr>
          <w:rFonts w:hint="cs"/>
          <w:szCs w:val="22"/>
          <w:rtl/>
          <w:lang w:eastAsia="en-US"/>
        </w:rPr>
      </w:pPr>
      <w:r>
        <w:rPr>
          <w:rFonts w:hint="cs"/>
          <w:rtl/>
          <w:lang w:eastAsia="en-US" w:bidi="ar-LB"/>
        </w:rPr>
        <w:tab/>
        <w:t>(ب)</w:t>
      </w:r>
      <w:r>
        <w:rPr>
          <w:rFonts w:hint="cs"/>
          <w:rtl/>
          <w:lang w:eastAsia="en-US" w:bidi="ar-LB"/>
        </w:rPr>
        <w:tab/>
        <w:t>تصنيف الأعمال الصناعية الأكثر خطورة على حياة الأطفال؛</w:t>
      </w:r>
    </w:p>
    <w:p w:rsidR="00000000" w:rsidRDefault="00000000">
      <w:pPr>
        <w:spacing w:before="0" w:line="380" w:lineRule="exact"/>
        <w:jc w:val="both"/>
        <w:rPr>
          <w:rFonts w:hint="cs"/>
          <w:szCs w:val="22"/>
          <w:rtl/>
          <w:lang w:eastAsia="en-US"/>
        </w:rPr>
      </w:pPr>
      <w:r>
        <w:rPr>
          <w:rFonts w:hint="cs"/>
          <w:rtl/>
          <w:lang w:eastAsia="en-US" w:bidi="ar-LB"/>
        </w:rPr>
        <w:tab/>
        <w:t>(ج)</w:t>
      </w:r>
      <w:r>
        <w:rPr>
          <w:rFonts w:hint="cs"/>
          <w:rtl/>
          <w:lang w:eastAsia="en-US" w:bidi="ar-LB"/>
        </w:rPr>
        <w:tab/>
        <w:t>عدم التفرقة على أساس الجنس؛</w:t>
      </w:r>
    </w:p>
    <w:p w:rsidR="00000000" w:rsidRDefault="00000000">
      <w:pPr>
        <w:spacing w:before="0" w:line="380" w:lineRule="exact"/>
        <w:jc w:val="both"/>
        <w:rPr>
          <w:rFonts w:hint="cs"/>
          <w:rtl/>
          <w:lang w:eastAsia="en-US" w:bidi="ar-LB"/>
        </w:rPr>
      </w:pPr>
      <w:r>
        <w:rPr>
          <w:rFonts w:hint="cs"/>
          <w:rtl/>
          <w:lang w:eastAsia="en-US" w:bidi="ar-LB"/>
        </w:rPr>
        <w:tab/>
        <w:t>(د)</w:t>
      </w:r>
      <w:r>
        <w:rPr>
          <w:rFonts w:hint="cs"/>
          <w:rtl/>
          <w:lang w:eastAsia="en-US" w:bidi="ar-LB"/>
        </w:rPr>
        <w:tab/>
        <w:t>مضاعفة الغرامات لمخالفة قانون العمل.</w:t>
      </w:r>
    </w:p>
    <w:p w:rsidR="00000000" w:rsidRDefault="00000000">
      <w:pPr>
        <w:spacing w:before="0" w:line="380" w:lineRule="exact"/>
        <w:ind w:left="-25" w:firstLine="3"/>
        <w:jc w:val="both"/>
        <w:rPr>
          <w:rFonts w:hint="cs"/>
          <w:spacing w:val="0"/>
          <w:rtl/>
          <w:lang w:eastAsia="en-US" w:bidi="ar-LB"/>
        </w:rPr>
      </w:pPr>
      <w:r>
        <w:rPr>
          <w:rFonts w:hint="cs"/>
          <w:spacing w:val="0"/>
          <w:rtl/>
          <w:lang w:eastAsia="en-US" w:bidi="ar-LB"/>
        </w:rPr>
        <w:t xml:space="preserve">ومن التشريعات الحديثة أيضاً استفادة الأطفال من </w:t>
      </w:r>
      <w:proofErr w:type="spellStart"/>
      <w:r>
        <w:rPr>
          <w:rFonts w:hint="cs"/>
          <w:spacing w:val="0"/>
          <w:rtl/>
          <w:lang w:eastAsia="en-US" w:bidi="ar-LB"/>
        </w:rPr>
        <w:t>التقديمات</w:t>
      </w:r>
      <w:proofErr w:type="spellEnd"/>
      <w:r>
        <w:rPr>
          <w:rFonts w:hint="cs"/>
          <w:spacing w:val="0"/>
          <w:rtl/>
          <w:lang w:eastAsia="en-US" w:bidi="ar-LB"/>
        </w:rPr>
        <w:t xml:space="preserve"> المعطاة لأحد الوالدين من الصندوق الوطني للضمان الاجتماعي وتعاونية موظفي الدولة، مما يؤمن تغطية أوسع لسائر أفراد العائلة من نفقات </w:t>
      </w:r>
      <w:proofErr w:type="spellStart"/>
      <w:r>
        <w:rPr>
          <w:rFonts w:hint="cs"/>
          <w:spacing w:val="0"/>
          <w:rtl/>
          <w:lang w:eastAsia="en-US" w:bidi="ar-LB"/>
        </w:rPr>
        <w:t>الطبابة</w:t>
      </w:r>
      <w:proofErr w:type="spellEnd"/>
      <w:r>
        <w:rPr>
          <w:rFonts w:hint="cs"/>
          <w:spacing w:val="0"/>
          <w:rtl/>
          <w:lang w:eastAsia="en-US" w:bidi="ar-LB"/>
        </w:rPr>
        <w:t xml:space="preserve"> والتعويضات العائلية.</w:t>
      </w:r>
    </w:p>
    <w:p w:rsidR="00000000" w:rsidRDefault="00000000">
      <w:pPr>
        <w:tabs>
          <w:tab w:val="left" w:pos="1445"/>
        </w:tabs>
        <w:spacing w:before="0" w:line="380" w:lineRule="exact"/>
        <w:ind w:firstLine="29"/>
        <w:jc w:val="both"/>
        <w:rPr>
          <w:rFonts w:hint="cs"/>
          <w:i/>
          <w:iCs/>
          <w:rtl/>
          <w:lang w:eastAsia="en-US" w:bidi="ar-LB"/>
        </w:rPr>
      </w:pPr>
      <w:r>
        <w:rPr>
          <w:rFonts w:hint="cs"/>
          <w:i/>
          <w:iCs/>
          <w:rtl/>
          <w:lang w:eastAsia="en-US" w:bidi="ar-LB"/>
        </w:rPr>
        <w:t>1-</w:t>
      </w:r>
      <w:proofErr w:type="spellStart"/>
      <w:r>
        <w:rPr>
          <w:rFonts w:hint="cs"/>
          <w:i/>
          <w:iCs/>
          <w:rtl/>
          <w:lang w:eastAsia="en-US" w:bidi="ar-LB"/>
        </w:rPr>
        <w:t>1</w:t>
      </w:r>
      <w:proofErr w:type="spellEnd"/>
      <w:r>
        <w:rPr>
          <w:rFonts w:hint="cs"/>
          <w:i/>
          <w:iCs/>
          <w:rtl/>
          <w:lang w:eastAsia="en-US" w:bidi="ar-LB"/>
        </w:rPr>
        <w:t>-3-</w:t>
      </w:r>
      <w:proofErr w:type="spellStart"/>
      <w:r>
        <w:rPr>
          <w:rFonts w:hint="cs"/>
          <w:i/>
          <w:iCs/>
          <w:rtl/>
          <w:lang w:eastAsia="en-US" w:bidi="ar-LB"/>
        </w:rPr>
        <w:t>3</w:t>
      </w:r>
      <w:proofErr w:type="spellEnd"/>
      <w:r>
        <w:rPr>
          <w:rFonts w:hint="cs"/>
          <w:i/>
          <w:iCs/>
          <w:rtl/>
          <w:lang w:eastAsia="en-US" w:bidi="ar-LB"/>
        </w:rPr>
        <w:tab/>
        <w:t>الصحة العامة</w:t>
      </w:r>
    </w:p>
    <w:p w:rsidR="00000000" w:rsidRDefault="00000000">
      <w:pPr>
        <w:spacing w:before="0" w:line="380" w:lineRule="exact"/>
        <w:ind w:left="-11" w:firstLine="3"/>
        <w:jc w:val="both"/>
        <w:rPr>
          <w:rFonts w:hint="cs"/>
          <w:spacing w:val="0"/>
          <w:rtl/>
          <w:lang w:eastAsia="en-US" w:bidi="ar-LB"/>
        </w:rPr>
      </w:pPr>
      <w:r>
        <w:rPr>
          <w:rFonts w:hint="cs"/>
          <w:spacing w:val="0"/>
          <w:rtl/>
          <w:lang w:eastAsia="en-US" w:bidi="ar-LB"/>
        </w:rPr>
        <w:t>7-</w:t>
      </w:r>
      <w:r>
        <w:rPr>
          <w:rFonts w:hint="cs"/>
          <w:spacing w:val="0"/>
          <w:rtl/>
          <w:lang w:eastAsia="en-US" w:bidi="ar-LB"/>
        </w:rPr>
        <w:tab/>
        <w:t xml:space="preserve">من الإنجازات التي تحققت في مجال الصحة العامة، صدور القانون رقم 220/2000 المتعلق بتأمين حقوق الأشخاص المعوقين. حدد هذا القانون الإعاقة وأنواعها، مهام الهيئة الوطنية لشؤون المعوقين وتشكيلها، كما حدد، حقوق المعوق بالحصول على الخدمات الصحية وإعادة التأهيل وخدمات الدعم، كذلك حقه في بيئة مؤهلة من أبنية وأماكن خاصة، بالتنقل والمواقف ورخص قيادة السيارات والسكن والتعليم والرياضة، بالعمل والتوظيف </w:t>
      </w:r>
      <w:proofErr w:type="spellStart"/>
      <w:r>
        <w:rPr>
          <w:rFonts w:hint="cs"/>
          <w:spacing w:val="0"/>
          <w:rtl/>
          <w:lang w:eastAsia="en-US" w:bidi="ar-LB"/>
        </w:rPr>
        <w:t>والتقديمات</w:t>
      </w:r>
      <w:proofErr w:type="spellEnd"/>
      <w:r>
        <w:rPr>
          <w:rFonts w:hint="cs"/>
          <w:spacing w:val="0"/>
          <w:rtl/>
          <w:lang w:eastAsia="en-US" w:bidi="ar-LB"/>
        </w:rPr>
        <w:t xml:space="preserve"> الاجتماعية والإعفاء من الرسوم والضرائب. يؤمن هذا القانون فرصاً متكافئة في المجالات المذكورة أعلاه لجميع الأشخاص المعوقين من أطفال وراشدين.</w:t>
      </w:r>
    </w:p>
    <w:p w:rsidR="00000000" w:rsidRDefault="00000000">
      <w:pPr>
        <w:spacing w:before="0" w:line="380" w:lineRule="exact"/>
        <w:ind w:left="23" w:hanging="23"/>
        <w:jc w:val="both"/>
        <w:rPr>
          <w:rFonts w:hint="cs"/>
          <w:spacing w:val="0"/>
          <w:rtl/>
          <w:lang w:eastAsia="en-US" w:bidi="ar-LB"/>
        </w:rPr>
      </w:pPr>
      <w:r>
        <w:rPr>
          <w:rFonts w:hint="cs"/>
          <w:spacing w:val="0"/>
          <w:rtl/>
          <w:lang w:eastAsia="en-US" w:bidi="ar-LB"/>
        </w:rPr>
        <w:t>8-</w:t>
      </w:r>
      <w:r>
        <w:rPr>
          <w:rFonts w:hint="cs"/>
          <w:spacing w:val="0"/>
          <w:rtl/>
          <w:lang w:eastAsia="en-US" w:bidi="ar-LB"/>
        </w:rPr>
        <w:tab/>
        <w:t>أما في مجال الخدمات الصحية المختلفة في المؤسسات الطبية العامة والخاصة فقد لحظ المرسومان 1692 و4265 الصادران سنة 1999 و2000، طب الأطفال وخصصا لـه فئة معينة في المستشفيات لتغطيته وأعطياه درجة خاصة للاستشفاء تضمنت تحديد أماكن وعدد الأسرة. إن هذه التدابير من شأنها أن تساهم في تأمين الوقاية اللازمة للأطفال.</w:t>
      </w:r>
    </w:p>
    <w:p w:rsidR="00000000" w:rsidRDefault="00000000">
      <w:pPr>
        <w:spacing w:before="0" w:line="380" w:lineRule="exact"/>
        <w:ind w:left="23" w:hanging="23"/>
        <w:jc w:val="both"/>
        <w:rPr>
          <w:rFonts w:hint="cs"/>
          <w:spacing w:val="0"/>
          <w:rtl/>
          <w:lang w:eastAsia="en-US" w:bidi="ar-LB"/>
        </w:rPr>
      </w:pPr>
      <w:r>
        <w:rPr>
          <w:rFonts w:hint="cs"/>
          <w:spacing w:val="0"/>
          <w:rtl/>
          <w:lang w:eastAsia="en-US" w:bidi="ar-LB"/>
        </w:rPr>
        <w:t>9-</w:t>
      </w:r>
      <w:r>
        <w:rPr>
          <w:rFonts w:hint="cs"/>
          <w:spacing w:val="0"/>
          <w:rtl/>
          <w:lang w:eastAsia="en-US" w:bidi="ar-LB"/>
        </w:rPr>
        <w:tab/>
        <w:t>ويبقى لبنان بحاجة إلى آليات حديثة لتوفير أقصى حد من الرعاية الصحية للأطفال التي تعيقها</w:t>
      </w:r>
      <w:r>
        <w:rPr>
          <w:spacing w:val="0"/>
          <w:rtl/>
          <w:lang w:eastAsia="en-US" w:bidi="ar-LB"/>
        </w:rPr>
        <w:br/>
      </w:r>
      <w:r>
        <w:rPr>
          <w:rFonts w:hint="cs"/>
          <w:spacing w:val="0"/>
          <w:rtl/>
          <w:lang w:eastAsia="en-US" w:bidi="ar-LB"/>
        </w:rPr>
        <w:t xml:space="preserve">الأوضاع الاقتصادية. </w:t>
      </w:r>
    </w:p>
    <w:p w:rsidR="00000000" w:rsidRDefault="00000000">
      <w:pPr>
        <w:tabs>
          <w:tab w:val="left" w:pos="1445"/>
        </w:tabs>
        <w:spacing w:before="0" w:line="380" w:lineRule="exact"/>
        <w:ind w:left="4" w:firstLine="14"/>
        <w:jc w:val="both"/>
        <w:rPr>
          <w:rFonts w:hint="cs"/>
          <w:i/>
          <w:iCs/>
          <w:rtl/>
          <w:lang w:eastAsia="en-US" w:bidi="ar-LB"/>
        </w:rPr>
      </w:pPr>
      <w:r>
        <w:rPr>
          <w:rFonts w:hint="cs"/>
          <w:i/>
          <w:iCs/>
          <w:rtl/>
          <w:lang w:eastAsia="en-US" w:bidi="ar-LB"/>
        </w:rPr>
        <w:t>1-</w:t>
      </w:r>
      <w:proofErr w:type="spellStart"/>
      <w:r>
        <w:rPr>
          <w:rFonts w:hint="cs"/>
          <w:i/>
          <w:iCs/>
          <w:rtl/>
          <w:lang w:eastAsia="en-US" w:bidi="ar-LB"/>
        </w:rPr>
        <w:t>1</w:t>
      </w:r>
      <w:proofErr w:type="spellEnd"/>
      <w:r>
        <w:rPr>
          <w:rFonts w:hint="cs"/>
          <w:i/>
          <w:iCs/>
          <w:rtl/>
          <w:lang w:eastAsia="en-US" w:bidi="ar-LB"/>
        </w:rPr>
        <w:t>-3-4</w:t>
      </w:r>
      <w:r>
        <w:rPr>
          <w:rFonts w:hint="cs"/>
          <w:i/>
          <w:iCs/>
          <w:rtl/>
          <w:lang w:eastAsia="en-US" w:bidi="ar-LB"/>
        </w:rPr>
        <w:tab/>
        <w:t>العقوبات</w:t>
      </w:r>
    </w:p>
    <w:p w:rsidR="00000000" w:rsidRDefault="00000000">
      <w:pPr>
        <w:spacing w:before="0" w:line="380" w:lineRule="exact"/>
        <w:ind w:left="23" w:hanging="23"/>
        <w:jc w:val="both"/>
        <w:rPr>
          <w:rFonts w:hint="cs"/>
          <w:spacing w:val="0"/>
          <w:rtl/>
          <w:lang w:eastAsia="en-US" w:bidi="ar-LB"/>
        </w:rPr>
      </w:pPr>
      <w:r>
        <w:rPr>
          <w:rFonts w:hint="cs"/>
          <w:rtl/>
          <w:lang w:eastAsia="en-US" w:bidi="ar-LB"/>
        </w:rPr>
        <w:t>10-</w:t>
      </w:r>
      <w:r>
        <w:rPr>
          <w:rFonts w:hint="cs"/>
          <w:rtl/>
          <w:lang w:eastAsia="en-US" w:bidi="ar-LB"/>
        </w:rPr>
        <w:tab/>
        <w:t xml:space="preserve">يشكل قانون العقوبات، في سياق السياسة التشريعية لحماية حقوق الطفل، الأداة الأساس والأهم، فهو </w:t>
      </w:r>
      <w:r>
        <w:rPr>
          <w:rFonts w:hint="cs"/>
          <w:spacing w:val="0"/>
          <w:rtl/>
          <w:lang w:eastAsia="en-US" w:bidi="ar-LB"/>
        </w:rPr>
        <w:t>من جهة أولى ينص على تدابير احترازية ووقائية تحول دون وقوع الجرائم ومن جهة ثانية على أحكام من شأنها معاقبة الجريمة وردعها.</w:t>
      </w:r>
    </w:p>
    <w:p w:rsidR="00000000" w:rsidRDefault="00000000">
      <w:pPr>
        <w:spacing w:before="0" w:line="380" w:lineRule="exact"/>
        <w:ind w:left="23" w:hanging="23"/>
        <w:jc w:val="both"/>
        <w:rPr>
          <w:rFonts w:hint="cs"/>
          <w:spacing w:val="0"/>
          <w:rtl/>
          <w:lang w:eastAsia="en-US" w:bidi="ar-LB"/>
        </w:rPr>
      </w:pPr>
      <w:r>
        <w:rPr>
          <w:rFonts w:hint="cs"/>
          <w:spacing w:val="0"/>
          <w:rtl/>
          <w:lang w:eastAsia="en-US" w:bidi="ar-LB"/>
        </w:rPr>
        <w:t>11-</w:t>
      </w:r>
      <w:r>
        <w:rPr>
          <w:rFonts w:hint="cs"/>
          <w:spacing w:val="0"/>
          <w:rtl/>
          <w:lang w:eastAsia="en-US" w:bidi="ar-LB"/>
        </w:rPr>
        <w:tab/>
        <w:t>شكل صدور القانون 422/2002، المتعلق بحماية الأحداث المخالفين للقوانين الجزائية و المعرضين للخطر، منعطفاً مهم</w:t>
      </w:r>
      <w:r>
        <w:rPr>
          <w:rFonts w:hint="eastAsia"/>
          <w:spacing w:val="0"/>
          <w:rtl/>
          <w:lang w:eastAsia="en-US" w:bidi="ar-LB"/>
        </w:rPr>
        <w:t>ا</w:t>
      </w:r>
      <w:r>
        <w:rPr>
          <w:rFonts w:hint="cs"/>
          <w:spacing w:val="0"/>
          <w:rtl/>
          <w:lang w:eastAsia="en-US" w:bidi="ar-LB"/>
        </w:rPr>
        <w:t>ً لتأمين الحماية القانونية للأطفال إذ راعى في كثير من مواده المبادئ العامة لاتفاقية حقوق الطفل بحيث أوجد تدابير تربوية غير مانعة للحرية أقصيت عن المفهوم العقابي وأعطى صلاحيات للمندوب الاجتماعي - المكلف متابعة شؤون الأحداث ابتداء من التوقيف وحتى إصدار الحكم وما بعده - في اقتراح التدبير المناسب والملائم لوضع الحدث، وذلك بعد إجراء التحقيق الاجتماعي الشامل وأخذ رأي الحدث بهذا التدبير. وقد عرف هذا القانون "الحدث المعرض للخطر" وأمَّن لـه الحماية اللازمة لضمان تأهيله وإعادة دمجه وانخراطه في المجتمع. إلا أنه وبالمقابل، ترك هذا القانون باب الجدال واسعاً، حين حدد سن المسؤولية الجزائية للحدث بالسبع سنوات وهذا ما يتعارض مع مصلحة الطفل الفضلى، إضافة إلى اشتراك الحدث في المحاكمة مع الراشدين في حال الاشتراك في الجرم وهذا ما ينفي احترام خصوصية وضع الحدث في جميع مراحل الدعوى من عدم علنية الجلسة، إلى الاستماع إلى الحدث وأخذ رأيه بعين الاعتبار، ووجود أشخاص محددين ممن ترخص لهم المحكمة حضور الجلسة وغيرها من الثغرات التي هي اليوم موضع اهتمام المجتمع المدني لتعديل القانون بما يتلاءم مع بنود اتفاقية حقوق الطفل.</w:t>
      </w:r>
    </w:p>
    <w:p w:rsidR="00000000" w:rsidRDefault="00000000">
      <w:pPr>
        <w:tabs>
          <w:tab w:val="left" w:pos="1445"/>
        </w:tabs>
        <w:spacing w:before="0" w:line="380" w:lineRule="exact"/>
        <w:ind w:left="29"/>
        <w:jc w:val="both"/>
        <w:rPr>
          <w:rFonts w:hint="cs"/>
          <w:i/>
          <w:iCs/>
          <w:rtl/>
          <w:lang w:eastAsia="en-US" w:bidi="ar-LB"/>
        </w:rPr>
      </w:pPr>
      <w:r>
        <w:rPr>
          <w:rFonts w:hint="cs"/>
          <w:i/>
          <w:iCs/>
          <w:rtl/>
          <w:lang w:eastAsia="en-US" w:bidi="ar-LB"/>
        </w:rPr>
        <w:t>1-</w:t>
      </w:r>
      <w:proofErr w:type="spellStart"/>
      <w:r>
        <w:rPr>
          <w:rFonts w:hint="cs"/>
          <w:i/>
          <w:iCs/>
          <w:rtl/>
          <w:lang w:eastAsia="en-US" w:bidi="ar-LB"/>
        </w:rPr>
        <w:t>1</w:t>
      </w:r>
      <w:proofErr w:type="spellEnd"/>
      <w:r>
        <w:rPr>
          <w:rFonts w:hint="cs"/>
          <w:i/>
          <w:iCs/>
          <w:rtl/>
          <w:lang w:eastAsia="en-US" w:bidi="ar-LB"/>
        </w:rPr>
        <w:t>-3-5</w:t>
      </w:r>
      <w:r>
        <w:rPr>
          <w:rFonts w:hint="cs"/>
          <w:i/>
          <w:iCs/>
          <w:rtl/>
          <w:lang w:eastAsia="en-US" w:bidi="ar-LB"/>
        </w:rPr>
        <w:tab/>
        <w:t>الاتفاقيات الثنائية</w:t>
      </w:r>
    </w:p>
    <w:p w:rsidR="00000000" w:rsidRDefault="00000000">
      <w:pPr>
        <w:spacing w:before="0" w:line="380" w:lineRule="exact"/>
        <w:ind w:left="23" w:hanging="23"/>
        <w:jc w:val="both"/>
        <w:rPr>
          <w:rFonts w:hint="cs"/>
          <w:spacing w:val="0"/>
          <w:rtl/>
          <w:lang w:eastAsia="en-US" w:bidi="ar-LB"/>
        </w:rPr>
      </w:pPr>
      <w:r>
        <w:rPr>
          <w:rFonts w:hint="cs"/>
          <w:spacing w:val="0"/>
          <w:rtl/>
          <w:lang w:eastAsia="en-US" w:bidi="ar-LB"/>
        </w:rPr>
        <w:t>12-</w:t>
      </w:r>
      <w:r>
        <w:rPr>
          <w:rFonts w:hint="cs"/>
          <w:spacing w:val="0"/>
          <w:rtl/>
          <w:lang w:eastAsia="en-US" w:bidi="ar-LB"/>
        </w:rPr>
        <w:tab/>
        <w:t xml:space="preserve">ساهمت الاتفاقيات القضائية الدولية التي انضم إليها لبنان تباعاً قبل 1998 وحتى 2003، في تحسين أوضاع الطفل عامة وتعزيز مكانته في المجتمع واقعاً وقانوناً. أبرم لبنان عدة اتفاقيات ثنائية منها مع دولتي فرنسا وكندا، مبنية على أحكام المادة 11 من اتفاقية حقوق الطفل المتعلقة بمكافحة نقل الأطفال إلى الخارج وعدم عودتهم بصورة غير شرعية، تطبيقاً لاتفاقية فيينا لعام 1967. وقد أخذت هذه الاتفاقيات بعين الاعتبار مبادئ حماية مصالح القاصرين وتأمين حضانة الأطفال، وكلاهما مسائل إنسانية تقتضي حلولاً إنسانية وعادلة. </w:t>
      </w:r>
    </w:p>
    <w:p w:rsidR="00000000" w:rsidRDefault="00000000">
      <w:pPr>
        <w:spacing w:before="0" w:line="380" w:lineRule="exact"/>
        <w:ind w:left="23" w:hanging="23"/>
        <w:jc w:val="both"/>
        <w:rPr>
          <w:rFonts w:hint="cs"/>
          <w:spacing w:val="0"/>
          <w:rtl/>
          <w:lang w:eastAsia="en-US" w:bidi="ar-LB"/>
        </w:rPr>
      </w:pPr>
      <w:r>
        <w:rPr>
          <w:rFonts w:hint="cs"/>
          <w:spacing w:val="0"/>
          <w:rtl/>
          <w:lang w:eastAsia="en-US" w:bidi="ar-LB"/>
        </w:rPr>
        <w:t>13-</w:t>
      </w:r>
      <w:r>
        <w:rPr>
          <w:rFonts w:hint="cs"/>
          <w:spacing w:val="0"/>
          <w:rtl/>
          <w:lang w:eastAsia="en-US" w:bidi="ar-LB"/>
        </w:rPr>
        <w:tab/>
        <w:t>وقد نصت هذه الاتفاقيات على إجراءات خاصة للتوفيق بين الأطراف بغية عودة الطفل المنقول بصورة غير شرعية، أو ممارسة أحد الوالدين غير الحائز على حق الحضانة حق زيارة الطفل. كما نصت على إعلام الأهل عن محل إقامة الأولاد، وحق قيام علاقات شخصية مع الأهل، وتأمين تأشيرات الدخول لهم. ومن إحدى ميزات هذه الاتفاقيات أنها تتمتع بمفعول رجعي إذ إنها تطبق على الملفات السابقة لتاريخ التصديق عليها.</w:t>
      </w:r>
    </w:p>
    <w:p w:rsidR="00000000" w:rsidRDefault="00000000">
      <w:pPr>
        <w:spacing w:before="0" w:line="380" w:lineRule="exact"/>
        <w:ind w:left="23" w:hanging="23"/>
        <w:jc w:val="both"/>
        <w:rPr>
          <w:spacing w:val="0"/>
          <w:rtl/>
          <w:lang w:eastAsia="en-US" w:bidi="ar-LB"/>
        </w:rPr>
      </w:pPr>
      <w:r>
        <w:rPr>
          <w:rFonts w:hint="cs"/>
          <w:spacing w:val="0"/>
          <w:rtl/>
          <w:lang w:eastAsia="en-US" w:bidi="ar-LB"/>
        </w:rPr>
        <w:t>14-</w:t>
      </w:r>
      <w:r>
        <w:rPr>
          <w:rFonts w:hint="cs"/>
          <w:spacing w:val="0"/>
          <w:rtl/>
          <w:lang w:eastAsia="en-US" w:bidi="ar-LB"/>
        </w:rPr>
        <w:tab/>
        <w:t xml:space="preserve">أما فيما يتعلق بانضمام لبنان عام 2000 إلى اتفاقية مناهضة التعذيب، فتقع أهميتها بأنها تهدف إلى حماية الإنسان بشكل عام من التعرض للتعذيب وغيره من ضروب المعاملة والعقوبات القاسية أو اللاإنسانية أو المهينة. </w:t>
      </w:r>
    </w:p>
    <w:p w:rsidR="00000000" w:rsidRDefault="00000000">
      <w:pPr>
        <w:spacing w:before="0" w:line="380" w:lineRule="exact"/>
        <w:ind w:left="23" w:hanging="23"/>
        <w:jc w:val="both"/>
        <w:rPr>
          <w:rFonts w:hint="cs"/>
          <w:spacing w:val="0"/>
          <w:rtl/>
          <w:lang w:eastAsia="en-US" w:bidi="ar-LB"/>
        </w:rPr>
      </w:pPr>
      <w:r>
        <w:rPr>
          <w:rFonts w:hint="cs"/>
          <w:spacing w:val="0"/>
          <w:rtl/>
          <w:lang w:eastAsia="en-US" w:bidi="ar-LB"/>
        </w:rPr>
        <w:t>15-</w:t>
      </w:r>
      <w:r>
        <w:rPr>
          <w:rFonts w:hint="cs"/>
          <w:spacing w:val="0"/>
          <w:rtl/>
          <w:lang w:eastAsia="en-US" w:bidi="ar-LB"/>
        </w:rPr>
        <w:tab/>
        <w:t xml:space="preserve">انضم لبنان سنة 2002، إلى البروتوكول الاختياري الملحق باتفاقية حقوق الطفل والمتعلق ببيع الأطفال وبغاء الأطفال والمواد الإباحية عن الأطفال. وبذلك تكون الدولة اللبنانية قد التزمت بمكافحة هذه المشكلة. </w:t>
      </w:r>
    </w:p>
    <w:p w:rsidR="00000000" w:rsidRDefault="00000000">
      <w:pPr>
        <w:tabs>
          <w:tab w:val="left" w:pos="1445"/>
        </w:tabs>
        <w:spacing w:before="0" w:line="380" w:lineRule="exact"/>
        <w:ind w:left="29"/>
        <w:jc w:val="both"/>
        <w:rPr>
          <w:rFonts w:hint="cs"/>
          <w:i/>
          <w:iCs/>
          <w:szCs w:val="22"/>
          <w:rtl/>
          <w:lang w:eastAsia="en-US"/>
        </w:rPr>
      </w:pPr>
      <w:r>
        <w:rPr>
          <w:rFonts w:hint="cs"/>
          <w:i/>
          <w:iCs/>
          <w:rtl/>
          <w:lang w:eastAsia="en-US" w:bidi="ar-LB"/>
        </w:rPr>
        <w:t>1-</w:t>
      </w:r>
      <w:proofErr w:type="spellStart"/>
      <w:r>
        <w:rPr>
          <w:rFonts w:hint="cs"/>
          <w:i/>
          <w:iCs/>
          <w:rtl/>
          <w:lang w:eastAsia="en-US" w:bidi="ar-LB"/>
        </w:rPr>
        <w:t>1</w:t>
      </w:r>
      <w:proofErr w:type="spellEnd"/>
      <w:r>
        <w:rPr>
          <w:rFonts w:hint="cs"/>
          <w:i/>
          <w:iCs/>
          <w:rtl/>
          <w:lang w:eastAsia="en-US" w:bidi="ar-LB"/>
        </w:rPr>
        <w:t>-3-6</w:t>
      </w:r>
      <w:r>
        <w:rPr>
          <w:rFonts w:hint="cs"/>
          <w:i/>
          <w:iCs/>
          <w:rtl/>
          <w:lang w:eastAsia="en-US" w:bidi="ar-LB"/>
        </w:rPr>
        <w:tab/>
        <w:t>الثقافة وأوقات الفراغ</w:t>
      </w:r>
    </w:p>
    <w:p w:rsidR="00000000" w:rsidRDefault="00000000">
      <w:pPr>
        <w:spacing w:before="0" w:line="380" w:lineRule="exact"/>
        <w:ind w:firstLine="4"/>
        <w:jc w:val="both"/>
        <w:rPr>
          <w:rFonts w:hint="cs"/>
          <w:rtl/>
          <w:lang w:eastAsia="en-US" w:bidi="ar-LB"/>
        </w:rPr>
      </w:pPr>
      <w:r>
        <w:rPr>
          <w:rFonts w:hint="cs"/>
          <w:rtl/>
          <w:lang w:eastAsia="en-US" w:bidi="ar-LB"/>
        </w:rPr>
        <w:t>16-</w:t>
      </w:r>
      <w:r>
        <w:rPr>
          <w:rFonts w:hint="cs"/>
          <w:rtl/>
          <w:lang w:eastAsia="en-US" w:bidi="ar-LB"/>
        </w:rPr>
        <w:tab/>
        <w:t xml:space="preserve">لأن للأطفال الحق في الراحة والتسلية </w:t>
      </w:r>
      <w:r>
        <w:rPr>
          <w:rtl/>
          <w:lang w:eastAsia="en-US" w:bidi="ar-LB"/>
        </w:rPr>
        <w:t>وأوقات</w:t>
      </w:r>
      <w:r>
        <w:rPr>
          <w:rFonts w:hint="cs"/>
          <w:rtl/>
          <w:lang w:eastAsia="en-US" w:bidi="ar-LB"/>
        </w:rPr>
        <w:t xml:space="preserve"> الفراغ، فقد أكدت الدولة اللبنانية على ذلك من خلال إدراجها ضمن الموازنة العامة لعام 2000 وفي المادة 50، اعتماد نصف </w:t>
      </w:r>
      <w:proofErr w:type="spellStart"/>
      <w:r>
        <w:rPr>
          <w:rFonts w:hint="cs"/>
          <w:rtl/>
          <w:lang w:eastAsia="en-US" w:bidi="ar-LB"/>
        </w:rPr>
        <w:t>تعرفة</w:t>
      </w:r>
      <w:proofErr w:type="spellEnd"/>
      <w:r>
        <w:rPr>
          <w:rFonts w:hint="cs"/>
          <w:rtl/>
          <w:lang w:eastAsia="en-US" w:bidi="ar-LB"/>
        </w:rPr>
        <w:t xml:space="preserve"> للأولاد دون 18 سنة، وللمعوقي</w:t>
      </w:r>
      <w:r>
        <w:rPr>
          <w:rFonts w:hint="eastAsia"/>
          <w:rtl/>
          <w:lang w:eastAsia="en-US" w:bidi="ar-LB"/>
        </w:rPr>
        <w:t>ن</w:t>
      </w:r>
      <w:r>
        <w:rPr>
          <w:rFonts w:hint="cs"/>
          <w:rtl/>
          <w:lang w:eastAsia="en-US" w:bidi="ar-LB"/>
        </w:rPr>
        <w:t xml:space="preserve"> في الأماكن الأثرية والسياحية والمتاحف والمعارض وفي وسائل النقل المشترك. وتسعى الجمعيات الأهلية، بالتعاون مع الجهات الحكومية، إلى إنشاء العديد من الحدائق العامة في كافة المناطق اللبنانية. </w:t>
      </w:r>
    </w:p>
    <w:p w:rsidR="00000000" w:rsidRDefault="00000000">
      <w:pPr>
        <w:tabs>
          <w:tab w:val="left" w:pos="1106"/>
        </w:tabs>
        <w:spacing w:before="0" w:line="380" w:lineRule="exact"/>
        <w:ind w:left="29"/>
        <w:jc w:val="both"/>
        <w:rPr>
          <w:rFonts w:hint="cs"/>
          <w:rtl/>
          <w:lang w:eastAsia="en-US" w:bidi="ar-LB"/>
        </w:rPr>
      </w:pPr>
      <w:r>
        <w:rPr>
          <w:rFonts w:hint="cs"/>
          <w:b/>
          <w:bCs/>
          <w:rtl/>
          <w:lang w:eastAsia="en-US" w:bidi="ar-LB"/>
        </w:rPr>
        <w:tab/>
      </w:r>
      <w:r>
        <w:rPr>
          <w:rFonts w:hint="cs"/>
          <w:rtl/>
          <w:lang w:eastAsia="en-US" w:bidi="ar-LB"/>
        </w:rPr>
        <w:t>1-</w:t>
      </w:r>
      <w:proofErr w:type="spellStart"/>
      <w:r>
        <w:rPr>
          <w:rFonts w:hint="cs"/>
          <w:rtl/>
          <w:lang w:eastAsia="en-US" w:bidi="ar-LB"/>
        </w:rPr>
        <w:t>1</w:t>
      </w:r>
      <w:proofErr w:type="spellEnd"/>
      <w:r>
        <w:rPr>
          <w:rFonts w:hint="cs"/>
          <w:rtl/>
          <w:lang w:eastAsia="en-US" w:bidi="ar-LB"/>
        </w:rPr>
        <w:t>-4</w:t>
      </w:r>
      <w:r>
        <w:rPr>
          <w:rFonts w:hint="cs"/>
          <w:rtl/>
          <w:lang w:eastAsia="en-US" w:bidi="ar-LB"/>
        </w:rPr>
        <w:tab/>
        <w:t>مشاريع قوانين قيد الدرس</w:t>
      </w:r>
    </w:p>
    <w:p w:rsidR="00000000" w:rsidRDefault="00000000">
      <w:pPr>
        <w:spacing w:before="0" w:line="380" w:lineRule="exact"/>
        <w:jc w:val="both"/>
        <w:rPr>
          <w:rFonts w:hint="cs"/>
          <w:rtl/>
          <w:lang w:eastAsia="en-US" w:bidi="ar-LB"/>
        </w:rPr>
      </w:pPr>
      <w:r>
        <w:rPr>
          <w:rFonts w:hint="cs"/>
          <w:rtl/>
          <w:lang w:eastAsia="en-US" w:bidi="ar-LB"/>
        </w:rPr>
        <w:t>17-</w:t>
      </w:r>
      <w:r>
        <w:rPr>
          <w:rFonts w:hint="cs"/>
          <w:rtl/>
          <w:lang w:eastAsia="en-US" w:bidi="ar-LB"/>
        </w:rPr>
        <w:tab/>
        <w:t>إضافة إلى الإنجازات التشريعية التي حققتها الدولة اللبنانية في مجال حماية وضمان مصالح الطفل، هناك العديد من مشاريع القوانين المقدمة من الجهات المعنية من وزارات وإدارات عامة وهيئات أهلية، تساهم في تطوير ورفع مستوى التدابير التشريعية والإجراءات الإدارية التي تخص الطفولة ومنها:</w:t>
      </w:r>
    </w:p>
    <w:p w:rsidR="00000000" w:rsidRDefault="00000000">
      <w:pPr>
        <w:spacing w:before="0" w:line="380" w:lineRule="exact"/>
        <w:jc w:val="both"/>
        <w:rPr>
          <w:rFonts w:hint="cs"/>
          <w:rtl/>
          <w:lang w:eastAsia="en-US" w:bidi="ar-LB"/>
        </w:rPr>
      </w:pPr>
      <w:r>
        <w:rPr>
          <w:rFonts w:hint="cs"/>
          <w:rtl/>
          <w:lang w:eastAsia="en-US" w:bidi="ar-LB"/>
        </w:rPr>
        <w:tab/>
        <w:t>(أ)</w:t>
      </w:r>
      <w:r>
        <w:rPr>
          <w:rFonts w:hint="cs"/>
          <w:rtl/>
          <w:lang w:eastAsia="en-US" w:bidi="ar-LB"/>
        </w:rPr>
        <w:tab/>
        <w:t>مشروع تعديل المرسوم رقم 110 تاريخ 16 أيلول/سبتمبر 1983 المتعلق بمنع تسويق بدائل حليب الأم؛</w:t>
      </w:r>
    </w:p>
    <w:p w:rsidR="00000000" w:rsidRDefault="00000000">
      <w:pPr>
        <w:spacing w:before="0" w:line="380" w:lineRule="exact"/>
        <w:jc w:val="both"/>
        <w:rPr>
          <w:rFonts w:hint="cs"/>
          <w:szCs w:val="22"/>
          <w:lang w:eastAsia="en-US"/>
        </w:rPr>
      </w:pPr>
      <w:r>
        <w:rPr>
          <w:rFonts w:hint="cs"/>
          <w:rtl/>
          <w:lang w:eastAsia="en-US" w:bidi="ar-LB"/>
        </w:rPr>
        <w:tab/>
        <w:t>(ب)</w:t>
      </w:r>
      <w:r>
        <w:rPr>
          <w:rFonts w:hint="cs"/>
          <w:rtl/>
          <w:lang w:eastAsia="en-US" w:bidi="ar-LB"/>
        </w:rPr>
        <w:tab/>
        <w:t>مشروع تعديل مرسوم تنظيم دور الحضانة؛</w:t>
      </w:r>
    </w:p>
    <w:p w:rsidR="00000000" w:rsidRDefault="00000000">
      <w:pPr>
        <w:spacing w:before="0" w:line="380" w:lineRule="exact"/>
        <w:jc w:val="both"/>
        <w:rPr>
          <w:rFonts w:hint="cs"/>
          <w:szCs w:val="22"/>
          <w:lang w:eastAsia="en-US"/>
        </w:rPr>
      </w:pPr>
      <w:r>
        <w:rPr>
          <w:rFonts w:hint="cs"/>
          <w:rtl/>
          <w:lang w:eastAsia="en-US" w:bidi="ar-LB"/>
        </w:rPr>
        <w:tab/>
        <w:t>(ج)</w:t>
      </w:r>
      <w:r>
        <w:rPr>
          <w:rFonts w:hint="cs"/>
          <w:rtl/>
          <w:lang w:eastAsia="en-US" w:bidi="ar-LB"/>
        </w:rPr>
        <w:tab/>
        <w:t>مشروع تعديل قانون العمل بما يتلاءم مع اتفاقيات العمل الدولية 182 و138؛</w:t>
      </w:r>
    </w:p>
    <w:p w:rsidR="00000000" w:rsidRDefault="00000000">
      <w:pPr>
        <w:spacing w:before="0" w:line="380" w:lineRule="exact"/>
        <w:jc w:val="both"/>
        <w:rPr>
          <w:rFonts w:hint="cs"/>
          <w:szCs w:val="22"/>
          <w:rtl/>
          <w:lang w:eastAsia="en-US"/>
        </w:rPr>
      </w:pPr>
      <w:r>
        <w:rPr>
          <w:rFonts w:hint="cs"/>
          <w:rtl/>
          <w:lang w:eastAsia="en-US" w:bidi="ar-LB"/>
        </w:rPr>
        <w:tab/>
        <w:t>(د)</w:t>
      </w:r>
      <w:r>
        <w:rPr>
          <w:rFonts w:hint="cs"/>
          <w:rtl/>
          <w:lang w:eastAsia="en-US" w:bidi="ar-LB"/>
        </w:rPr>
        <w:tab/>
        <w:t>اقتراح قانون يقضي بإعطاء الهيئات الأهلية المعنية بشؤون الطفولة صفة الادعاء الشخصي عند انتهاك حقوق الطفل؛</w:t>
      </w:r>
    </w:p>
    <w:p w:rsidR="00000000" w:rsidRDefault="00000000">
      <w:pPr>
        <w:spacing w:before="0" w:line="380" w:lineRule="exact"/>
        <w:jc w:val="both"/>
        <w:rPr>
          <w:rFonts w:hint="cs"/>
          <w:rtl/>
          <w:lang w:eastAsia="en-US" w:bidi="ar-LB"/>
        </w:rPr>
      </w:pPr>
      <w:r>
        <w:rPr>
          <w:rFonts w:hint="cs"/>
          <w:rtl/>
          <w:lang w:eastAsia="en-US" w:bidi="ar-LB"/>
        </w:rPr>
        <w:tab/>
        <w:t>(</w:t>
      </w:r>
      <w:r>
        <w:rPr>
          <w:rFonts w:ascii="Courier New" w:hAnsi="Courier New" w:cs="Courier New"/>
          <w:szCs w:val="22"/>
          <w:rtl/>
          <w:lang w:eastAsia="en-US"/>
        </w:rPr>
        <w:t>ﻫ</w:t>
      </w:r>
      <w:r>
        <w:rPr>
          <w:rFonts w:hint="cs"/>
          <w:rtl/>
          <w:lang w:eastAsia="en-US" w:bidi="ar-LB"/>
        </w:rPr>
        <w:t>)</w:t>
      </w:r>
      <w:r>
        <w:rPr>
          <w:rFonts w:hint="cs"/>
          <w:rtl/>
          <w:lang w:eastAsia="en-US" w:bidi="ar-LB"/>
        </w:rPr>
        <w:tab/>
        <w:t>مشروع قانون رفع سن إلزامية التعليم إلى 15 سنة.</w:t>
      </w:r>
    </w:p>
    <w:p w:rsidR="00000000" w:rsidRDefault="00000000">
      <w:pPr>
        <w:spacing w:before="0" w:line="380" w:lineRule="exact"/>
        <w:jc w:val="both"/>
        <w:rPr>
          <w:rFonts w:hint="cs"/>
          <w:rtl/>
          <w:lang w:eastAsia="en-US" w:bidi="ar-LB"/>
        </w:rPr>
      </w:pPr>
      <w:r>
        <w:rPr>
          <w:rFonts w:hint="cs"/>
          <w:rtl/>
          <w:lang w:eastAsia="en-US" w:bidi="ar-LB"/>
        </w:rPr>
        <w:t>18-</w:t>
      </w:r>
      <w:r>
        <w:rPr>
          <w:rFonts w:hint="cs"/>
          <w:rtl/>
          <w:lang w:eastAsia="en-US" w:bidi="ar-LB"/>
        </w:rPr>
        <w:tab/>
        <w:t>إن التشريعات اللبنانية بمجملها متطورة وتنسجم مع الأحكام والمعاهدات الدولية وتراعي مبادئ حقوق الإنسان، إلا أنها تحتاج إلى مراسيم تطبيقية وآليات تراقب حسن التنفيذ والمتابعة.</w:t>
      </w:r>
    </w:p>
    <w:p w:rsidR="00000000" w:rsidRDefault="00000000">
      <w:pPr>
        <w:spacing w:before="0" w:line="380" w:lineRule="exact"/>
        <w:ind w:left="29"/>
        <w:jc w:val="center"/>
        <w:rPr>
          <w:rFonts w:hint="cs"/>
          <w:b/>
          <w:bCs/>
          <w:sz w:val="30"/>
          <w:rtl/>
          <w:lang w:eastAsia="en-US" w:bidi="ar-LB"/>
        </w:rPr>
      </w:pPr>
      <w:r>
        <w:rPr>
          <w:rtl/>
          <w:lang w:eastAsia="en-US" w:bidi="ar-LB"/>
        </w:rPr>
        <w:br w:type="page"/>
      </w:r>
      <w:r>
        <w:rPr>
          <w:rFonts w:hint="cs"/>
          <w:b/>
          <w:bCs/>
          <w:sz w:val="30"/>
          <w:rtl/>
          <w:lang w:eastAsia="en-US" w:bidi="ar-LB"/>
        </w:rPr>
        <w:t>1-2  التدابير الإدارية وغيرها، تحليل الميزانية، رصد التنفيذ، التعاون الدولي</w:t>
      </w:r>
    </w:p>
    <w:p w:rsidR="00000000" w:rsidRDefault="00000000">
      <w:pPr>
        <w:tabs>
          <w:tab w:val="left" w:pos="766"/>
          <w:tab w:val="left" w:pos="1783"/>
        </w:tabs>
        <w:spacing w:before="0" w:line="380" w:lineRule="exact"/>
        <w:jc w:val="both"/>
        <w:rPr>
          <w:rFonts w:hint="cs"/>
          <w:rtl/>
          <w:lang w:eastAsia="en-US" w:bidi="ar-LB"/>
        </w:rPr>
      </w:pPr>
      <w:r>
        <w:rPr>
          <w:rFonts w:hint="cs"/>
          <w:rtl/>
          <w:lang w:eastAsia="en-US" w:bidi="ar-LB"/>
        </w:rPr>
        <w:tab/>
        <w:t>1-2-1</w:t>
      </w:r>
      <w:r>
        <w:rPr>
          <w:rFonts w:hint="cs"/>
          <w:rtl/>
          <w:lang w:eastAsia="en-US" w:bidi="ar-LB"/>
        </w:rPr>
        <w:tab/>
        <w:t>الاستراتيجية الوطنية للأطفال</w:t>
      </w:r>
    </w:p>
    <w:p w:rsidR="00000000" w:rsidRDefault="00000000">
      <w:pPr>
        <w:spacing w:before="0" w:line="380" w:lineRule="exact"/>
        <w:jc w:val="both"/>
        <w:rPr>
          <w:rFonts w:hint="cs"/>
          <w:rtl/>
          <w:lang w:eastAsia="en-US" w:bidi="ar-LB"/>
        </w:rPr>
      </w:pPr>
      <w:r>
        <w:rPr>
          <w:rFonts w:hint="cs"/>
          <w:rtl/>
          <w:lang w:eastAsia="en-US" w:bidi="ar-LB"/>
        </w:rPr>
        <w:t>19-</w:t>
      </w:r>
      <w:r>
        <w:rPr>
          <w:rFonts w:hint="cs"/>
          <w:rtl/>
          <w:lang w:eastAsia="en-US" w:bidi="ar-LB"/>
        </w:rPr>
        <w:tab/>
        <w:t>لم يعتمد لبنان استراتيجية وطنية خاصة بالأطفال.</w:t>
      </w:r>
      <w:r>
        <w:rPr>
          <w:rFonts w:hint="cs"/>
          <w:rtl/>
          <w:lang w:eastAsia="en-US"/>
        </w:rPr>
        <w:t xml:space="preserve"> </w:t>
      </w:r>
      <w:r>
        <w:rPr>
          <w:rFonts w:hint="cs"/>
          <w:rtl/>
          <w:lang w:eastAsia="en-US" w:bidi="ar-LB"/>
        </w:rPr>
        <w:t xml:space="preserve">يعمل المجلس الأعلى للطفولة حالياً على وضع </w:t>
      </w:r>
      <w:r>
        <w:rPr>
          <w:rFonts w:hint="cs"/>
          <w:spacing w:val="0"/>
          <w:rtl/>
          <w:lang w:eastAsia="en-US" w:bidi="ar-LB"/>
        </w:rPr>
        <w:t xml:space="preserve">استراتيجية وطنية، مستفيداً من الآلية الوطنية التي اعتمدت في إعداد التقرير الوطني الدوري الثالث، تكون </w:t>
      </w:r>
      <w:proofErr w:type="spellStart"/>
      <w:r>
        <w:rPr>
          <w:rFonts w:hint="cs"/>
          <w:spacing w:val="0"/>
          <w:rtl/>
          <w:lang w:eastAsia="en-US" w:bidi="ar-LB"/>
        </w:rPr>
        <w:t>مرتكزاتها</w:t>
      </w:r>
      <w:proofErr w:type="spellEnd"/>
      <w:r>
        <w:rPr>
          <w:rFonts w:hint="cs"/>
          <w:rtl/>
          <w:lang w:eastAsia="en-US" w:bidi="ar-LB"/>
        </w:rPr>
        <w:t xml:space="preserve"> مبادئ اتفاقية حقوق الطفل ووثيقة عالم صالح للأطفال والخطة العربية للنهوض بالطفولة.</w:t>
      </w:r>
    </w:p>
    <w:p w:rsidR="00000000" w:rsidRDefault="00000000">
      <w:pPr>
        <w:tabs>
          <w:tab w:val="left" w:pos="766"/>
          <w:tab w:val="left" w:pos="1783"/>
        </w:tabs>
        <w:spacing w:before="0" w:line="380" w:lineRule="exact"/>
        <w:jc w:val="both"/>
        <w:rPr>
          <w:rtl/>
          <w:lang w:eastAsia="en-US" w:bidi="ar-LB"/>
        </w:rPr>
      </w:pPr>
      <w:r>
        <w:rPr>
          <w:rFonts w:hint="cs"/>
          <w:rtl/>
          <w:lang w:eastAsia="en-US" w:bidi="ar-LB"/>
        </w:rPr>
        <w:tab/>
        <w:t>1-2-</w:t>
      </w:r>
      <w:proofErr w:type="spellStart"/>
      <w:r>
        <w:rPr>
          <w:rFonts w:hint="cs"/>
          <w:rtl/>
          <w:lang w:eastAsia="en-US" w:bidi="ar-LB"/>
        </w:rPr>
        <w:t>2</w:t>
      </w:r>
      <w:proofErr w:type="spellEnd"/>
      <w:r>
        <w:rPr>
          <w:rFonts w:hint="cs"/>
          <w:rtl/>
          <w:lang w:eastAsia="en-US" w:bidi="ar-LB"/>
        </w:rPr>
        <w:tab/>
        <w:t>آليات الحكومة الثابتة</w:t>
      </w:r>
    </w:p>
    <w:p w:rsidR="00000000" w:rsidRDefault="00000000">
      <w:pPr>
        <w:tabs>
          <w:tab w:val="left" w:pos="1445"/>
        </w:tabs>
        <w:spacing w:before="0" w:line="380" w:lineRule="exact"/>
        <w:ind w:left="29"/>
        <w:jc w:val="both"/>
        <w:rPr>
          <w:rFonts w:hint="cs"/>
          <w:i/>
          <w:iCs/>
          <w:rtl/>
          <w:lang w:eastAsia="en-US" w:bidi="ar-LB"/>
        </w:rPr>
      </w:pPr>
      <w:r>
        <w:rPr>
          <w:rFonts w:hint="cs"/>
          <w:i/>
          <w:iCs/>
          <w:rtl/>
          <w:lang w:eastAsia="en-US" w:bidi="ar-LB"/>
        </w:rPr>
        <w:t>1-2-</w:t>
      </w:r>
      <w:proofErr w:type="spellStart"/>
      <w:r>
        <w:rPr>
          <w:rFonts w:hint="cs"/>
          <w:i/>
          <w:iCs/>
          <w:rtl/>
          <w:lang w:eastAsia="en-US" w:bidi="ar-LB"/>
        </w:rPr>
        <w:t>2</w:t>
      </w:r>
      <w:proofErr w:type="spellEnd"/>
      <w:r>
        <w:rPr>
          <w:rFonts w:hint="cs"/>
          <w:i/>
          <w:iCs/>
          <w:rtl/>
          <w:lang w:eastAsia="en-US" w:bidi="ar-LB"/>
        </w:rPr>
        <w:t>-1</w:t>
      </w:r>
      <w:r>
        <w:rPr>
          <w:rFonts w:hint="cs"/>
          <w:i/>
          <w:iCs/>
          <w:rtl/>
          <w:lang w:eastAsia="en-US" w:bidi="ar-LB"/>
        </w:rPr>
        <w:tab/>
        <w:t>المجلس الأعلى للطفولة</w:t>
      </w:r>
    </w:p>
    <w:p w:rsidR="00000000" w:rsidRDefault="00000000">
      <w:pPr>
        <w:spacing w:before="0" w:line="380" w:lineRule="exact"/>
        <w:jc w:val="both"/>
        <w:rPr>
          <w:rFonts w:hint="cs"/>
          <w:rtl/>
          <w:lang w:eastAsia="en-US" w:bidi="ar-LB"/>
        </w:rPr>
      </w:pPr>
      <w:r>
        <w:rPr>
          <w:rFonts w:hint="cs"/>
          <w:rtl/>
          <w:lang w:eastAsia="en-US" w:bidi="ar-LB"/>
        </w:rPr>
        <w:t>20-</w:t>
      </w:r>
      <w:r>
        <w:rPr>
          <w:rFonts w:hint="cs"/>
          <w:rtl/>
          <w:lang w:eastAsia="en-US" w:bidi="ar-LB"/>
        </w:rPr>
        <w:tab/>
        <w:t xml:space="preserve">وفقاً لنظامه الداخلي الذي أقر بموجب القرار رقم223/1 تاريخ 29 </w:t>
      </w:r>
      <w:r>
        <w:rPr>
          <w:rFonts w:hint="cs"/>
          <w:rtl/>
          <w:lang w:eastAsia="en-US"/>
        </w:rPr>
        <w:t xml:space="preserve">تشرين الثاني/نوفمبر </w:t>
      </w:r>
      <w:r>
        <w:rPr>
          <w:rFonts w:hint="cs"/>
          <w:rtl/>
          <w:lang w:eastAsia="en-US" w:bidi="ar-LB"/>
        </w:rPr>
        <w:t>2001، يعتبر المجلس المرجعية الوطنية لمتابعة تنفيذ اتفاقية حقوق الطفل بالتعاون مع المنظمات الدولية.</w:t>
      </w:r>
    </w:p>
    <w:p w:rsidR="00000000" w:rsidRDefault="00000000">
      <w:pPr>
        <w:tabs>
          <w:tab w:val="left" w:pos="1445"/>
        </w:tabs>
        <w:spacing w:before="0" w:line="380" w:lineRule="exact"/>
        <w:ind w:left="29"/>
        <w:jc w:val="both"/>
        <w:rPr>
          <w:rFonts w:hint="cs"/>
          <w:i/>
          <w:iCs/>
          <w:rtl/>
          <w:lang w:eastAsia="en-US" w:bidi="ar-LB"/>
        </w:rPr>
      </w:pPr>
      <w:r>
        <w:rPr>
          <w:rFonts w:hint="cs"/>
          <w:i/>
          <w:iCs/>
          <w:rtl/>
          <w:lang w:eastAsia="en-US" w:bidi="ar-LB"/>
        </w:rPr>
        <w:t>1-2-</w:t>
      </w:r>
      <w:proofErr w:type="spellStart"/>
      <w:r>
        <w:rPr>
          <w:rFonts w:hint="cs"/>
          <w:i/>
          <w:iCs/>
          <w:rtl/>
          <w:lang w:eastAsia="en-US" w:bidi="ar-LB"/>
        </w:rPr>
        <w:t>2</w:t>
      </w:r>
      <w:proofErr w:type="spellEnd"/>
      <w:r>
        <w:rPr>
          <w:rFonts w:hint="cs"/>
          <w:i/>
          <w:iCs/>
          <w:rtl/>
          <w:lang w:eastAsia="en-US" w:bidi="ar-LB"/>
        </w:rPr>
        <w:t>-2</w:t>
      </w:r>
      <w:r>
        <w:rPr>
          <w:rFonts w:hint="cs"/>
          <w:i/>
          <w:iCs/>
          <w:rtl/>
          <w:lang w:eastAsia="en-US" w:bidi="ar-LB"/>
        </w:rPr>
        <w:tab/>
        <w:t>تطوير وتفعيل المجلس</w:t>
      </w:r>
    </w:p>
    <w:p w:rsidR="00000000" w:rsidRDefault="00000000">
      <w:pPr>
        <w:spacing w:before="0" w:line="380" w:lineRule="exact"/>
        <w:jc w:val="both"/>
        <w:rPr>
          <w:rFonts w:hint="cs"/>
          <w:rtl/>
          <w:lang w:eastAsia="en-US" w:bidi="ar-LB"/>
        </w:rPr>
      </w:pPr>
      <w:r>
        <w:rPr>
          <w:rFonts w:hint="cs"/>
          <w:rtl/>
          <w:lang w:eastAsia="en-US" w:bidi="ar-LB"/>
        </w:rPr>
        <w:t>21-</w:t>
      </w:r>
      <w:r>
        <w:rPr>
          <w:rFonts w:hint="cs"/>
          <w:rtl/>
          <w:lang w:eastAsia="en-US" w:bidi="ar-LB"/>
        </w:rPr>
        <w:tab/>
        <w:t xml:space="preserve">يجري العمل على تطوير المجلس الأعلى للطفولة </w:t>
      </w:r>
      <w:proofErr w:type="spellStart"/>
      <w:r>
        <w:rPr>
          <w:rFonts w:hint="cs"/>
          <w:rtl/>
          <w:lang w:eastAsia="en-US" w:bidi="ar-LB"/>
        </w:rPr>
        <w:t>وتفعيله</w:t>
      </w:r>
      <w:proofErr w:type="spellEnd"/>
      <w:r>
        <w:rPr>
          <w:rFonts w:hint="cs"/>
          <w:rtl/>
          <w:lang w:eastAsia="en-US" w:bidi="ar-LB"/>
        </w:rPr>
        <w:t xml:space="preserve"> باعتباره المرجعية الوطنية للتعاون بين القطاعات </w:t>
      </w:r>
      <w:r>
        <w:rPr>
          <w:rFonts w:hint="cs"/>
          <w:spacing w:val="0"/>
          <w:rtl/>
          <w:lang w:eastAsia="en-US" w:bidi="ar-LB"/>
        </w:rPr>
        <w:t>الحكومية والأهلية والدولية المعنية بحقوق الطفل. وهو مسؤول عن إعداد التقارير الوطنية، والعمل على مراقبة تنفيذ اتفاقية حقوق الطفل. كما أنه مسؤول عن وضع الاستراتيجية الوطنية للطفولة وتنسيق الجهود من أجل مراقبة تنفيذها</w:t>
      </w:r>
      <w:r>
        <w:rPr>
          <w:rFonts w:hint="cs"/>
          <w:rtl/>
          <w:lang w:eastAsia="en-US" w:bidi="ar-LB"/>
        </w:rPr>
        <w:t>.</w:t>
      </w:r>
    </w:p>
    <w:p w:rsidR="00000000" w:rsidRDefault="00000000">
      <w:pPr>
        <w:spacing w:before="0" w:line="380" w:lineRule="exact"/>
        <w:jc w:val="both"/>
        <w:rPr>
          <w:rFonts w:hint="cs"/>
          <w:rtl/>
          <w:lang w:eastAsia="en-US" w:bidi="ar-LB"/>
        </w:rPr>
      </w:pPr>
      <w:r>
        <w:rPr>
          <w:rFonts w:hint="cs"/>
          <w:rtl/>
          <w:lang w:eastAsia="en-US" w:bidi="ar-LB"/>
        </w:rPr>
        <w:t>22-</w:t>
      </w:r>
      <w:r>
        <w:rPr>
          <w:rFonts w:hint="cs"/>
          <w:rtl/>
          <w:lang w:eastAsia="en-US" w:bidi="ar-LB"/>
        </w:rPr>
        <w:tab/>
        <w:t>من أهم الخطوات في هذا الاتجاه:</w:t>
      </w:r>
    </w:p>
    <w:p w:rsidR="00000000" w:rsidRDefault="00000000">
      <w:pPr>
        <w:spacing w:before="0" w:line="380" w:lineRule="exact"/>
        <w:jc w:val="both"/>
        <w:rPr>
          <w:rFonts w:hint="cs"/>
          <w:rtl/>
          <w:lang w:eastAsia="en-US" w:bidi="ar-LB"/>
        </w:rPr>
      </w:pPr>
      <w:r>
        <w:rPr>
          <w:rFonts w:hint="cs"/>
          <w:rtl/>
          <w:lang w:eastAsia="en-US" w:bidi="ar-LB"/>
        </w:rPr>
        <w:tab/>
        <w:t>(أ)</w:t>
      </w:r>
      <w:r>
        <w:rPr>
          <w:rFonts w:hint="cs"/>
          <w:rtl/>
          <w:lang w:eastAsia="en-US" w:bidi="ar-LB"/>
        </w:rPr>
        <w:tab/>
        <w:t>إقرار النظام الداخلي؛</w:t>
      </w:r>
    </w:p>
    <w:p w:rsidR="00000000" w:rsidRDefault="00000000">
      <w:pPr>
        <w:spacing w:before="0" w:line="380" w:lineRule="exact"/>
        <w:jc w:val="both"/>
        <w:rPr>
          <w:rFonts w:hint="cs"/>
          <w:spacing w:val="2"/>
          <w:rtl/>
          <w:lang w:eastAsia="en-US" w:bidi="ar-LB"/>
        </w:rPr>
      </w:pPr>
      <w:r>
        <w:rPr>
          <w:rFonts w:hint="cs"/>
          <w:spacing w:val="2"/>
          <w:rtl/>
          <w:lang w:eastAsia="en-US" w:bidi="ar-LB"/>
        </w:rPr>
        <w:tab/>
        <w:t>(ب)</w:t>
      </w:r>
      <w:r>
        <w:rPr>
          <w:rFonts w:hint="cs"/>
          <w:spacing w:val="2"/>
          <w:rtl/>
          <w:lang w:eastAsia="en-US" w:bidi="ar-LB"/>
        </w:rPr>
        <w:tab/>
        <w:t>فتح باب الانتساب للجمعيات الأهلية العاملة في مجال الطفولة بغية الحصول على تمثيل وطني أوسع للجمعيات في المجلس. تقدمت 141 جمعية محلية بطلب انتساب للمجلس، 106 منها استوفت الشروط المطلوبة؛</w:t>
      </w:r>
    </w:p>
    <w:p w:rsidR="00000000" w:rsidRDefault="00000000">
      <w:pPr>
        <w:spacing w:before="0" w:line="380" w:lineRule="exact"/>
        <w:jc w:val="both"/>
        <w:rPr>
          <w:rFonts w:hint="cs"/>
          <w:rtl/>
          <w:lang w:eastAsia="en-US" w:bidi="ar-LB"/>
        </w:rPr>
      </w:pPr>
      <w:r>
        <w:rPr>
          <w:rFonts w:hint="cs"/>
          <w:rtl/>
          <w:lang w:eastAsia="en-US" w:bidi="ar-LB"/>
        </w:rPr>
        <w:tab/>
        <w:t>(ج)</w:t>
      </w:r>
      <w:r>
        <w:rPr>
          <w:rFonts w:hint="cs"/>
          <w:rtl/>
          <w:lang w:eastAsia="en-US" w:bidi="ar-LB"/>
        </w:rPr>
        <w:tab/>
        <w:t>آلية إعداد التقرير الدوري الثالث.</w:t>
      </w:r>
    </w:p>
    <w:p w:rsidR="00000000" w:rsidRDefault="00000000">
      <w:pPr>
        <w:spacing w:before="0" w:line="380" w:lineRule="exact"/>
        <w:jc w:val="both"/>
        <w:rPr>
          <w:rFonts w:hint="cs"/>
          <w:rtl/>
          <w:lang w:eastAsia="en-US" w:bidi="ar-LB"/>
        </w:rPr>
      </w:pPr>
      <w:r>
        <w:rPr>
          <w:rFonts w:hint="cs"/>
          <w:rtl/>
          <w:lang w:eastAsia="en-US" w:bidi="ar-LB"/>
        </w:rPr>
        <w:t>23-</w:t>
      </w:r>
      <w:r>
        <w:rPr>
          <w:rFonts w:hint="cs"/>
          <w:rtl/>
          <w:lang w:eastAsia="en-US" w:bidi="ar-LB"/>
        </w:rPr>
        <w:tab/>
        <w:t>أولى المجلس الأعلى للطفولة آلية إعداد التقرير الدوري الثالث أهمية خاصة، باعتبارها فرصة لتعزيز الحوار الوطني حول وضع الطفل، آخذاً بعين الاعتبار ملاحظات اللجنة الدولية لحقوق الطفل على التقرير الوطني الثاني، مسلطاً الضوء على المواضيع التي ستندرج ضمن الخطة الوطنية. ترتكز هذه الآلية: على التنسيق، المشاركة، والتشبيك بين الجهات المعنية. المجلس الأعلى للطفولة هو الجهة المسؤولة التي نظمت آلية إعداد التقرير وتابعت سير تنفيذها مع كافة الشركاء الوطنيين (انظر المرفق 1).</w:t>
      </w:r>
    </w:p>
    <w:p w:rsidR="00000000" w:rsidRDefault="00000000">
      <w:pPr>
        <w:spacing w:before="0" w:line="380" w:lineRule="exact"/>
        <w:jc w:val="both"/>
        <w:rPr>
          <w:rFonts w:hint="cs"/>
          <w:rtl/>
          <w:lang w:eastAsia="en-US" w:bidi="ar-LB"/>
        </w:rPr>
      </w:pPr>
      <w:r>
        <w:rPr>
          <w:rFonts w:hint="cs"/>
          <w:rtl/>
          <w:lang w:eastAsia="en-US" w:bidi="ar-LB"/>
        </w:rPr>
        <w:t>24-</w:t>
      </w:r>
      <w:r>
        <w:rPr>
          <w:rFonts w:hint="cs"/>
          <w:rtl/>
          <w:lang w:eastAsia="en-US" w:bidi="ar-LB"/>
        </w:rPr>
        <w:tab/>
        <w:t>نفذت عدة نشاطات موازية لعملية إعداد التقرير من أهمها:</w:t>
      </w:r>
    </w:p>
    <w:p w:rsidR="00000000" w:rsidRDefault="00000000">
      <w:pPr>
        <w:spacing w:before="0" w:line="380" w:lineRule="exact"/>
        <w:jc w:val="both"/>
        <w:rPr>
          <w:rFonts w:hint="cs"/>
          <w:szCs w:val="22"/>
          <w:lang w:eastAsia="en-US"/>
        </w:rPr>
      </w:pPr>
      <w:r>
        <w:rPr>
          <w:rFonts w:hint="cs"/>
          <w:rtl/>
          <w:lang w:eastAsia="en-US" w:bidi="ar-LB"/>
        </w:rPr>
        <w:tab/>
        <w:t>(أ)</w:t>
      </w:r>
      <w:r>
        <w:rPr>
          <w:rFonts w:hint="cs"/>
          <w:rtl/>
          <w:lang w:eastAsia="en-US" w:bidi="ar-LB"/>
        </w:rPr>
        <w:tab/>
        <w:t>مشاركة الأطفال (انظر المرفق 3)؛</w:t>
      </w:r>
    </w:p>
    <w:p w:rsidR="00000000" w:rsidRDefault="00000000">
      <w:pPr>
        <w:spacing w:before="0" w:line="380" w:lineRule="exact"/>
        <w:jc w:val="both"/>
        <w:rPr>
          <w:rFonts w:hint="cs"/>
          <w:szCs w:val="22"/>
          <w:rtl/>
          <w:lang w:eastAsia="en-US"/>
        </w:rPr>
      </w:pPr>
      <w:r>
        <w:rPr>
          <w:rFonts w:hint="cs"/>
          <w:rtl/>
          <w:lang w:eastAsia="en-US" w:bidi="ar-LB"/>
        </w:rPr>
        <w:tab/>
        <w:t>(ب)</w:t>
      </w:r>
      <w:r>
        <w:rPr>
          <w:rFonts w:hint="cs"/>
          <w:rtl/>
          <w:lang w:eastAsia="en-US" w:bidi="ar-LB"/>
        </w:rPr>
        <w:tab/>
        <w:t>تشكيل لجنة متخصصة بحماية الأطفال من سوء المعاملة؛</w:t>
      </w:r>
    </w:p>
    <w:p w:rsidR="00000000" w:rsidRDefault="00000000">
      <w:pPr>
        <w:spacing w:before="0" w:line="380" w:lineRule="exact"/>
        <w:jc w:val="both"/>
        <w:rPr>
          <w:rFonts w:hint="cs"/>
          <w:spacing w:val="2"/>
          <w:rtl/>
          <w:lang w:eastAsia="en-US" w:bidi="ar-LB"/>
        </w:rPr>
      </w:pPr>
      <w:r>
        <w:rPr>
          <w:rFonts w:hint="cs"/>
          <w:rtl/>
          <w:lang w:eastAsia="en-US" w:bidi="ar-LB"/>
        </w:rPr>
        <w:tab/>
      </w:r>
      <w:r>
        <w:rPr>
          <w:rFonts w:hint="cs"/>
          <w:spacing w:val="2"/>
          <w:rtl/>
          <w:lang w:eastAsia="en-US" w:bidi="ar-LB"/>
        </w:rPr>
        <w:t>(ج)</w:t>
      </w:r>
      <w:r>
        <w:rPr>
          <w:rFonts w:hint="cs"/>
          <w:spacing w:val="2"/>
          <w:rtl/>
          <w:lang w:eastAsia="en-US" w:bidi="ar-LB"/>
        </w:rPr>
        <w:tab/>
        <w:t>ورشة عمل في مجلس النواب بالتعاون مع لجنة المرأة والطفل النيابية، تضمنت عرضاً لملاحظات اللجنة الدولية لحقوق الطفل والإنجازات المحققة والصعوبات؛</w:t>
      </w:r>
    </w:p>
    <w:p w:rsidR="00000000" w:rsidRDefault="00000000">
      <w:pPr>
        <w:spacing w:before="0" w:line="380" w:lineRule="exact"/>
        <w:jc w:val="both"/>
        <w:rPr>
          <w:rFonts w:hint="cs"/>
          <w:spacing w:val="2"/>
          <w:szCs w:val="22"/>
          <w:lang w:eastAsia="en-US"/>
        </w:rPr>
      </w:pPr>
      <w:r>
        <w:rPr>
          <w:rFonts w:hint="cs"/>
          <w:spacing w:val="2"/>
          <w:rtl/>
          <w:lang w:eastAsia="en-US" w:bidi="ar-LB"/>
        </w:rPr>
        <w:tab/>
        <w:t>(د)</w:t>
      </w:r>
      <w:r>
        <w:rPr>
          <w:rFonts w:hint="cs"/>
          <w:spacing w:val="2"/>
          <w:rtl/>
          <w:lang w:eastAsia="en-US" w:bidi="ar-LB"/>
        </w:rPr>
        <w:tab/>
        <w:t>جلسة عمل للمنظمات التابعة للأمم المتحدة بمشاركة الجمعيات الدولية؛</w:t>
      </w:r>
    </w:p>
    <w:p w:rsidR="00000000" w:rsidRDefault="00000000">
      <w:pPr>
        <w:spacing w:before="0" w:line="380" w:lineRule="exact"/>
        <w:jc w:val="both"/>
        <w:rPr>
          <w:rFonts w:hint="cs"/>
          <w:spacing w:val="2"/>
          <w:szCs w:val="22"/>
          <w:rtl/>
          <w:lang w:eastAsia="en-US"/>
        </w:rPr>
      </w:pPr>
      <w:r>
        <w:rPr>
          <w:rFonts w:hint="cs"/>
          <w:spacing w:val="2"/>
          <w:rtl/>
          <w:lang w:eastAsia="en-US" w:bidi="ar-LB"/>
        </w:rPr>
        <w:tab/>
      </w:r>
      <w:r>
        <w:rPr>
          <w:rFonts w:hint="cs"/>
          <w:rtl/>
          <w:lang w:eastAsia="en-US" w:bidi="ar-LB"/>
        </w:rPr>
        <w:t>(</w:t>
      </w:r>
      <w:r>
        <w:rPr>
          <w:rFonts w:ascii="Courier New" w:hAnsi="Courier New" w:cs="Courier New"/>
          <w:szCs w:val="22"/>
          <w:rtl/>
          <w:lang w:eastAsia="en-US"/>
        </w:rPr>
        <w:t>ﻫ</w:t>
      </w:r>
      <w:r>
        <w:rPr>
          <w:rFonts w:hint="cs"/>
          <w:rtl/>
          <w:lang w:eastAsia="en-US" w:bidi="ar-LB"/>
        </w:rPr>
        <w:t>)</w:t>
      </w:r>
      <w:r>
        <w:rPr>
          <w:rFonts w:hint="cs"/>
          <w:spacing w:val="2"/>
          <w:rtl/>
          <w:lang w:eastAsia="en-US" w:bidi="ar-LB"/>
        </w:rPr>
        <w:tab/>
        <w:t>جلسة عمل لجمعيات حقوق الإنسان؛</w:t>
      </w:r>
    </w:p>
    <w:p w:rsidR="00000000" w:rsidRDefault="00000000">
      <w:pPr>
        <w:spacing w:before="0" w:line="380" w:lineRule="exact"/>
        <w:jc w:val="both"/>
        <w:rPr>
          <w:rFonts w:hint="cs"/>
          <w:spacing w:val="2"/>
          <w:szCs w:val="22"/>
          <w:lang w:eastAsia="en-US"/>
        </w:rPr>
      </w:pPr>
      <w:r>
        <w:rPr>
          <w:rFonts w:hint="cs"/>
          <w:spacing w:val="2"/>
          <w:rtl/>
          <w:lang w:eastAsia="en-US" w:bidi="ar-LB"/>
        </w:rPr>
        <w:tab/>
        <w:t>(و)</w:t>
      </w:r>
      <w:r>
        <w:rPr>
          <w:rFonts w:hint="cs"/>
          <w:spacing w:val="2"/>
          <w:rtl/>
          <w:lang w:eastAsia="en-US" w:bidi="ar-LB"/>
        </w:rPr>
        <w:tab/>
        <w:t>خطة إعلامية شملت محاورها مواضيع البحث في لجان إعداد التقرير.</w:t>
      </w:r>
    </w:p>
    <w:p w:rsidR="00000000" w:rsidRDefault="00000000">
      <w:pPr>
        <w:tabs>
          <w:tab w:val="left" w:pos="1432"/>
        </w:tabs>
        <w:spacing w:before="0" w:line="380" w:lineRule="exact"/>
        <w:ind w:left="29"/>
        <w:jc w:val="both"/>
        <w:rPr>
          <w:rFonts w:hint="cs"/>
          <w:i/>
          <w:iCs/>
          <w:rtl/>
          <w:lang w:eastAsia="en-US" w:bidi="ar-LB"/>
        </w:rPr>
      </w:pPr>
      <w:r>
        <w:rPr>
          <w:rFonts w:hint="cs"/>
          <w:i/>
          <w:iCs/>
          <w:rtl/>
          <w:lang w:eastAsia="en-US" w:bidi="ar-LB"/>
        </w:rPr>
        <w:t>1-2-</w:t>
      </w:r>
      <w:proofErr w:type="spellStart"/>
      <w:r>
        <w:rPr>
          <w:rFonts w:hint="cs"/>
          <w:i/>
          <w:iCs/>
          <w:rtl/>
          <w:lang w:eastAsia="en-US" w:bidi="ar-LB"/>
        </w:rPr>
        <w:t>2</w:t>
      </w:r>
      <w:proofErr w:type="spellEnd"/>
      <w:r>
        <w:rPr>
          <w:rFonts w:hint="cs"/>
          <w:i/>
          <w:iCs/>
          <w:rtl/>
          <w:lang w:eastAsia="en-US" w:bidi="ar-LB"/>
        </w:rPr>
        <w:t>-3</w:t>
      </w:r>
      <w:r>
        <w:rPr>
          <w:rFonts w:hint="cs"/>
          <w:i/>
          <w:iCs/>
          <w:rtl/>
          <w:lang w:eastAsia="en-US" w:bidi="ar-LB"/>
        </w:rPr>
        <w:tab/>
        <w:t>اللجان المتخصصة</w:t>
      </w:r>
    </w:p>
    <w:p w:rsidR="00000000" w:rsidRDefault="00000000">
      <w:pPr>
        <w:spacing w:before="0" w:line="380" w:lineRule="exact"/>
        <w:jc w:val="both"/>
        <w:rPr>
          <w:rFonts w:hint="cs"/>
          <w:rtl/>
          <w:lang w:eastAsia="en-US" w:bidi="ar-LB"/>
        </w:rPr>
      </w:pPr>
      <w:r>
        <w:rPr>
          <w:rFonts w:hint="cs"/>
          <w:rtl/>
          <w:lang w:eastAsia="en-US" w:bidi="ar-LB"/>
        </w:rPr>
        <w:t>25-</w:t>
      </w:r>
      <w:r>
        <w:rPr>
          <w:rFonts w:hint="cs"/>
          <w:rtl/>
          <w:lang w:eastAsia="en-US" w:bidi="ar-LB"/>
        </w:rPr>
        <w:tab/>
        <w:t>ارتكزت آلية الإعداد للتقرير على لجان متخصصة متعددة الأطراف. يعمل المجلس الأعلى للطفولة على تحويلها إلى لجان استشارية تقنية دائمة للمجلس. يكون لها دور في وضع الخطة الوطنية.</w:t>
      </w:r>
    </w:p>
    <w:p w:rsidR="00000000" w:rsidRDefault="00000000">
      <w:pPr>
        <w:spacing w:before="0" w:line="380" w:lineRule="exact"/>
        <w:jc w:val="both"/>
        <w:rPr>
          <w:rFonts w:hint="cs"/>
          <w:rtl/>
          <w:lang w:eastAsia="en-US" w:bidi="ar-LB"/>
        </w:rPr>
      </w:pPr>
      <w:r>
        <w:rPr>
          <w:rFonts w:hint="cs"/>
          <w:rtl/>
          <w:lang w:eastAsia="en-US" w:bidi="ar-LB"/>
        </w:rPr>
        <w:t>26-</w:t>
      </w:r>
      <w:r>
        <w:rPr>
          <w:rFonts w:hint="cs"/>
          <w:rtl/>
          <w:lang w:eastAsia="en-US" w:bidi="ar-LB"/>
        </w:rPr>
        <w:tab/>
        <w:t>كما شكلت وزارة العمل لجنة لمكافحة عمل الأطفال بتاريخ 4 أيار/مايو 2001 بموجب قرار وزير العمل رقم 55/1.</w:t>
      </w:r>
    </w:p>
    <w:p w:rsidR="00000000" w:rsidRDefault="00000000">
      <w:pPr>
        <w:tabs>
          <w:tab w:val="left" w:pos="653"/>
          <w:tab w:val="left" w:pos="1783"/>
        </w:tabs>
        <w:spacing w:before="0" w:line="380" w:lineRule="exact"/>
        <w:jc w:val="both"/>
        <w:rPr>
          <w:rFonts w:hint="cs"/>
          <w:rtl/>
          <w:lang w:eastAsia="en-US" w:bidi="ar-LB"/>
        </w:rPr>
      </w:pPr>
      <w:r>
        <w:rPr>
          <w:rFonts w:hint="cs"/>
          <w:b/>
          <w:bCs/>
          <w:rtl/>
          <w:lang w:eastAsia="en-US" w:bidi="ar-LB"/>
        </w:rPr>
        <w:tab/>
      </w:r>
      <w:r>
        <w:rPr>
          <w:rFonts w:hint="cs"/>
          <w:rtl/>
          <w:lang w:eastAsia="en-US" w:bidi="ar-LB"/>
        </w:rPr>
        <w:t>1-2-3</w:t>
      </w:r>
      <w:r>
        <w:rPr>
          <w:rFonts w:hint="cs"/>
          <w:rtl/>
          <w:lang w:eastAsia="en-US" w:bidi="ar-LB"/>
        </w:rPr>
        <w:tab/>
        <w:t>سياسات الحكومة</w:t>
      </w:r>
      <w:r>
        <w:rPr>
          <w:rFonts w:cs="Times New Roman"/>
          <w:vertAlign w:val="superscript"/>
          <w:rtl/>
          <w:lang w:eastAsia="en-US" w:bidi="ar-LB"/>
        </w:rPr>
        <w:t>(</w:t>
      </w:r>
      <w:r>
        <w:rPr>
          <w:rStyle w:val="FootnoteReference"/>
          <w:rtl/>
          <w:lang w:eastAsia="en-US"/>
        </w:rPr>
        <w:footnoteReference w:id="4"/>
      </w:r>
      <w:r>
        <w:rPr>
          <w:rFonts w:cs="Times New Roman"/>
          <w:vertAlign w:val="superscript"/>
          <w:rtl/>
          <w:lang w:eastAsia="en-US" w:bidi="ar-LB"/>
        </w:rPr>
        <w:t>)</w:t>
      </w:r>
      <w:r>
        <w:rPr>
          <w:rFonts w:cs="Times New Roman"/>
          <w:rtl/>
          <w:lang w:eastAsia="en-US" w:bidi="ar-LB"/>
        </w:rPr>
        <w:t xml:space="preserve"> </w:t>
      </w:r>
    </w:p>
    <w:p w:rsidR="00000000" w:rsidRDefault="00000000">
      <w:pPr>
        <w:spacing w:before="0" w:line="380" w:lineRule="exact"/>
        <w:jc w:val="both"/>
        <w:rPr>
          <w:rFonts w:hint="cs"/>
          <w:i/>
          <w:iCs/>
          <w:rtl/>
          <w:lang w:eastAsia="en-US" w:bidi="ar-LB"/>
        </w:rPr>
      </w:pPr>
      <w:r>
        <w:rPr>
          <w:rFonts w:hint="cs"/>
          <w:i/>
          <w:iCs/>
          <w:rtl/>
          <w:lang w:eastAsia="en-US" w:bidi="ar-LB"/>
        </w:rPr>
        <w:t>1-2-3-1</w:t>
      </w:r>
      <w:r>
        <w:rPr>
          <w:rFonts w:hint="cs"/>
          <w:i/>
          <w:iCs/>
          <w:rtl/>
          <w:lang w:eastAsia="en-US" w:bidi="ar-LB"/>
        </w:rPr>
        <w:tab/>
        <w:t>الإصلاح المالي</w:t>
      </w:r>
    </w:p>
    <w:p w:rsidR="00000000" w:rsidRDefault="00000000">
      <w:pPr>
        <w:spacing w:before="0" w:line="380" w:lineRule="exact"/>
        <w:jc w:val="both"/>
        <w:rPr>
          <w:rFonts w:hint="cs"/>
          <w:rtl/>
          <w:lang w:eastAsia="en-US" w:bidi="ar-LB"/>
        </w:rPr>
      </w:pPr>
      <w:r>
        <w:rPr>
          <w:rFonts w:hint="cs"/>
          <w:rtl/>
          <w:lang w:eastAsia="en-US" w:bidi="ar-LB"/>
        </w:rPr>
        <w:t>27-</w:t>
      </w:r>
      <w:r>
        <w:rPr>
          <w:rFonts w:hint="cs"/>
          <w:rtl/>
          <w:lang w:eastAsia="en-US" w:bidi="ar-LB"/>
        </w:rPr>
        <w:tab/>
        <w:t xml:space="preserve">أطلقت الدولة برنامج الإصلاح المالي، الذي ارتكز على ترشيد الإنفاق العام، وتعزيز نسب الاقتطاع وإدخال إجراءات جديدة لإدارة الدين العام. يبقى التحدي الأهم أمام الدولة اللبنانية، التخفيف من أعباء خدمة المديونية العامة وما تحمله من </w:t>
      </w:r>
      <w:proofErr w:type="spellStart"/>
      <w:r>
        <w:rPr>
          <w:rFonts w:hint="cs"/>
          <w:rtl/>
          <w:lang w:eastAsia="en-US" w:bidi="ar-LB"/>
        </w:rPr>
        <w:t>ضغوطات</w:t>
      </w:r>
      <w:proofErr w:type="spellEnd"/>
      <w:r>
        <w:rPr>
          <w:rFonts w:hint="cs"/>
          <w:rtl/>
          <w:lang w:eastAsia="en-US" w:bidi="ar-LB"/>
        </w:rPr>
        <w:t xml:space="preserve"> على المالية العامة، خصوصاً وأن الموازنة الأولية (الإنفاق الصافي من خدمة الدين) بدأت تشهد فوائض متتالية مؤخراً. </w:t>
      </w:r>
    </w:p>
    <w:p w:rsidR="00000000" w:rsidRDefault="00000000">
      <w:pPr>
        <w:spacing w:before="0" w:line="380" w:lineRule="exact"/>
        <w:jc w:val="both"/>
        <w:rPr>
          <w:rFonts w:hint="cs"/>
          <w:i/>
          <w:iCs/>
          <w:rtl/>
          <w:lang w:eastAsia="en-US" w:bidi="ar-LB"/>
        </w:rPr>
      </w:pPr>
      <w:r>
        <w:rPr>
          <w:rFonts w:hint="cs"/>
          <w:i/>
          <w:iCs/>
          <w:rtl/>
          <w:lang w:eastAsia="en-US" w:bidi="ar-LB"/>
        </w:rPr>
        <w:t>1-2-3-2</w:t>
      </w:r>
      <w:r>
        <w:rPr>
          <w:rFonts w:hint="cs"/>
          <w:i/>
          <w:iCs/>
          <w:rtl/>
          <w:lang w:eastAsia="en-US" w:bidi="ar-LB"/>
        </w:rPr>
        <w:tab/>
        <w:t>التخفيف من الأعباء الاجتماعية</w:t>
      </w:r>
    </w:p>
    <w:p w:rsidR="00000000" w:rsidRDefault="00000000">
      <w:pPr>
        <w:spacing w:before="0" w:line="380" w:lineRule="exact"/>
        <w:jc w:val="both"/>
        <w:rPr>
          <w:rFonts w:hint="cs"/>
          <w:rtl/>
          <w:lang w:eastAsia="en-US" w:bidi="ar-LB"/>
        </w:rPr>
      </w:pPr>
      <w:r>
        <w:rPr>
          <w:rFonts w:hint="cs"/>
          <w:spacing w:val="-6"/>
          <w:rtl/>
          <w:lang w:eastAsia="en-US" w:bidi="ar-LB"/>
        </w:rPr>
        <w:t>28-</w:t>
      </w:r>
      <w:r>
        <w:rPr>
          <w:rFonts w:hint="cs"/>
          <w:spacing w:val="-6"/>
          <w:rtl/>
          <w:lang w:eastAsia="en-US" w:bidi="ar-LB"/>
        </w:rPr>
        <w:tab/>
        <w:t xml:space="preserve">اعتمدت الحكومة اللبنانية سياسة اجتماعية تنسحب على سياسة التصحيح المالي وتحد من الأعباء الاجتماعية القائمة. </w:t>
      </w:r>
      <w:r>
        <w:rPr>
          <w:rFonts w:hint="cs"/>
          <w:rtl/>
          <w:lang w:eastAsia="en-US" w:bidi="ar-LB"/>
        </w:rPr>
        <w:t>وفي هذا الإطار أطلق في عام 2002 مشروعين اجتماعيين جديدين يهدفان إلى تعزيز التنمية المحلية ومكافحة الفقر. وشكلت هده الخطوة دليلاً إضافياً على أن الهم الاجتماعي لا يقل أهمية عن مساعي تعزيز النمو الطويل الأمد والإصلاح المالي والبنيوي.</w:t>
      </w:r>
    </w:p>
    <w:p w:rsidR="00000000" w:rsidRDefault="00000000">
      <w:pPr>
        <w:spacing w:before="0" w:line="380" w:lineRule="exact"/>
        <w:jc w:val="both"/>
        <w:rPr>
          <w:rtl/>
          <w:lang w:eastAsia="en-US" w:bidi="ar-LB"/>
        </w:rPr>
      </w:pPr>
    </w:p>
    <w:p w:rsidR="00000000" w:rsidRDefault="00000000">
      <w:pPr>
        <w:spacing w:before="0" w:line="380" w:lineRule="exact"/>
        <w:jc w:val="both"/>
        <w:rPr>
          <w:rFonts w:hint="cs"/>
          <w:i/>
          <w:iCs/>
          <w:rtl/>
          <w:lang w:eastAsia="en-US" w:bidi="ar-LB"/>
        </w:rPr>
      </w:pPr>
      <w:r>
        <w:rPr>
          <w:rFonts w:hint="cs"/>
          <w:i/>
          <w:iCs/>
          <w:rtl/>
          <w:lang w:eastAsia="en-US" w:bidi="ar-LB"/>
        </w:rPr>
        <w:t>1-2-3-</w:t>
      </w:r>
      <w:proofErr w:type="spellStart"/>
      <w:r>
        <w:rPr>
          <w:rFonts w:hint="cs"/>
          <w:i/>
          <w:iCs/>
          <w:rtl/>
          <w:lang w:eastAsia="en-US" w:bidi="ar-LB"/>
        </w:rPr>
        <w:t>3</w:t>
      </w:r>
      <w:proofErr w:type="spellEnd"/>
      <w:r>
        <w:rPr>
          <w:rFonts w:hint="cs"/>
          <w:i/>
          <w:iCs/>
          <w:rtl/>
          <w:lang w:eastAsia="en-US" w:bidi="ar-LB"/>
        </w:rPr>
        <w:tab/>
        <w:t>خطة التنمية الخماسية 2000-2004</w:t>
      </w:r>
    </w:p>
    <w:p w:rsidR="00000000" w:rsidRDefault="00000000">
      <w:pPr>
        <w:spacing w:before="0" w:line="380" w:lineRule="exact"/>
        <w:jc w:val="both"/>
        <w:rPr>
          <w:rFonts w:hint="cs"/>
          <w:szCs w:val="22"/>
          <w:rtl/>
          <w:lang w:eastAsia="en-US"/>
        </w:rPr>
      </w:pPr>
      <w:r>
        <w:rPr>
          <w:rFonts w:hint="cs"/>
          <w:rtl/>
          <w:lang w:eastAsia="en-US" w:bidi="ar-LB"/>
        </w:rPr>
        <w:t>29-</w:t>
      </w:r>
      <w:r>
        <w:rPr>
          <w:rFonts w:hint="cs"/>
          <w:rtl/>
          <w:lang w:eastAsia="en-US" w:bidi="ar-LB"/>
        </w:rPr>
        <w:tab/>
        <w:t>وضعت الحكومة خطة تنمية خماسية 2000-2004 تواكب خطة الإصلاح المالي الخماسية. تتلخص أهدافها بالتالي: التوجه إلى المواضيع الاجتماعية، تحقيق التنمية المتوازنة من خلال التركيز على المناطق الأكثر حاجة، تطوير القطاعات الإنتاجية خاصة قطاعي الصناعة والزراعة، الالتزام بتنفيذ المشاريع الجارية.</w:t>
      </w:r>
    </w:p>
    <w:p w:rsidR="00000000" w:rsidRDefault="00000000">
      <w:pPr>
        <w:spacing w:before="0" w:line="380" w:lineRule="exact"/>
        <w:ind w:left="720" w:hanging="720"/>
        <w:jc w:val="both"/>
        <w:rPr>
          <w:rFonts w:hint="cs"/>
          <w:rtl/>
          <w:lang w:eastAsia="en-US" w:bidi="ar-LB"/>
        </w:rPr>
      </w:pPr>
      <w:r>
        <w:rPr>
          <w:rFonts w:hint="cs"/>
          <w:rtl/>
          <w:lang w:eastAsia="en-US" w:bidi="ar-LB"/>
        </w:rPr>
        <w:t>30-</w:t>
      </w:r>
      <w:r>
        <w:rPr>
          <w:rFonts w:hint="cs"/>
          <w:rtl/>
          <w:lang w:eastAsia="en-US" w:bidi="ar-LB"/>
        </w:rPr>
        <w:tab/>
        <w:t xml:space="preserve">تتألف الخطة من عنصرين أساسيين، هما: </w:t>
      </w:r>
    </w:p>
    <w:p w:rsidR="00000000" w:rsidRDefault="00000000">
      <w:pPr>
        <w:spacing w:before="0" w:line="380" w:lineRule="exact"/>
        <w:ind w:left="720" w:hanging="720"/>
        <w:jc w:val="both"/>
        <w:rPr>
          <w:rFonts w:hint="cs"/>
          <w:rtl/>
          <w:lang w:eastAsia="en-US" w:bidi="ar-LB"/>
        </w:rPr>
      </w:pPr>
      <w:r>
        <w:rPr>
          <w:rFonts w:hint="cs"/>
          <w:rtl/>
          <w:lang w:eastAsia="en-US" w:bidi="ar-LB"/>
        </w:rPr>
        <w:tab/>
        <w:t>(أ)</w:t>
      </w:r>
      <w:r>
        <w:rPr>
          <w:rFonts w:hint="cs"/>
          <w:rtl/>
          <w:lang w:eastAsia="en-US" w:bidi="ar-LB"/>
        </w:rPr>
        <w:tab/>
        <w:t>تعزيز القدرة التنافسية للقطاع الخاص بهدف تمكين دوره القيادي في اقتصاد البلاد؛</w:t>
      </w:r>
    </w:p>
    <w:p w:rsidR="00000000" w:rsidRDefault="00000000">
      <w:pPr>
        <w:spacing w:before="0" w:line="380" w:lineRule="exact"/>
        <w:jc w:val="both"/>
        <w:rPr>
          <w:rtl/>
          <w:lang w:eastAsia="en-US" w:bidi="ar-LB"/>
        </w:rPr>
      </w:pPr>
      <w:r>
        <w:rPr>
          <w:rFonts w:hint="cs"/>
          <w:rtl/>
          <w:lang w:eastAsia="en-US" w:bidi="ar-LB"/>
        </w:rPr>
        <w:tab/>
        <w:t>(ب)</w:t>
      </w:r>
      <w:r>
        <w:rPr>
          <w:rFonts w:hint="cs"/>
          <w:rtl/>
          <w:lang w:eastAsia="en-US" w:bidi="ar-LB"/>
        </w:rPr>
        <w:tab/>
        <w:t xml:space="preserve">تطوير المرافق العامة وتوفير الخدمات الأساسية لجميع المناطق اللبنانية. إن هذا العنصر الأخير كفيل بتحسين الظروف المعيشية والقضاء على التفاوت </w:t>
      </w:r>
      <w:proofErr w:type="spellStart"/>
      <w:r>
        <w:rPr>
          <w:rFonts w:hint="cs"/>
          <w:rtl/>
          <w:lang w:eastAsia="en-US" w:bidi="ar-LB"/>
        </w:rPr>
        <w:t>المناطقي</w:t>
      </w:r>
      <w:proofErr w:type="spellEnd"/>
      <w:r>
        <w:rPr>
          <w:rFonts w:hint="cs"/>
          <w:rtl/>
          <w:lang w:eastAsia="en-US" w:bidi="ar-LB"/>
        </w:rPr>
        <w:t xml:space="preserve"> مما ينعكس إيجاباً على أوضاع الطفل المختلفة.</w:t>
      </w:r>
    </w:p>
    <w:p w:rsidR="00000000" w:rsidRDefault="00000000">
      <w:pPr>
        <w:spacing w:before="0" w:line="380" w:lineRule="exact"/>
        <w:ind w:left="-25"/>
        <w:jc w:val="both"/>
        <w:rPr>
          <w:rFonts w:hint="cs"/>
          <w:i/>
          <w:iCs/>
          <w:rtl/>
          <w:lang w:eastAsia="en-US" w:bidi="ar-LB"/>
        </w:rPr>
      </w:pPr>
      <w:r>
        <w:rPr>
          <w:rFonts w:hint="cs"/>
          <w:i/>
          <w:iCs/>
          <w:rtl/>
          <w:lang w:eastAsia="en-US" w:bidi="ar-LB"/>
        </w:rPr>
        <w:t>1-2-3-4</w:t>
      </w:r>
      <w:r>
        <w:rPr>
          <w:rFonts w:hint="cs"/>
          <w:i/>
          <w:iCs/>
          <w:rtl/>
          <w:lang w:eastAsia="en-US" w:bidi="ar-LB"/>
        </w:rPr>
        <w:tab/>
        <w:t>التعليم العام</w:t>
      </w:r>
    </w:p>
    <w:p w:rsidR="00000000" w:rsidRDefault="00000000">
      <w:pPr>
        <w:spacing w:before="0" w:line="380" w:lineRule="exact"/>
        <w:jc w:val="both"/>
        <w:rPr>
          <w:rFonts w:hint="cs"/>
          <w:rtl/>
          <w:lang w:eastAsia="en-US" w:bidi="ar-LB"/>
        </w:rPr>
      </w:pPr>
      <w:r>
        <w:rPr>
          <w:rFonts w:hint="cs"/>
          <w:rtl/>
          <w:lang w:eastAsia="en-US" w:bidi="ar-LB"/>
        </w:rPr>
        <w:t>31-</w:t>
      </w:r>
      <w:r>
        <w:rPr>
          <w:rFonts w:hint="cs"/>
          <w:rtl/>
          <w:lang w:eastAsia="en-US" w:bidi="ar-LB"/>
        </w:rPr>
        <w:tab/>
        <w:t xml:space="preserve">بلغت قيمة العقود الموقعة لتنفيذ دراسات وأشغال في قطاع التعليم العام منذ سنة 1992 وحتى منتصف العام 2003 حوالي 95 مليون دولار أمريكي. وتهدف خطة العمل إلى تأمين مقعد دراسي لكل طفل لبناني في سن الدراسة، في مرحلة التعليم الابتدائي. وذلك تطبيقاً لمقررات مؤتمر </w:t>
      </w:r>
      <w:proofErr w:type="spellStart"/>
      <w:r>
        <w:rPr>
          <w:rFonts w:hint="cs"/>
          <w:rtl/>
          <w:lang w:eastAsia="en-US" w:bidi="ar-LB"/>
        </w:rPr>
        <w:t>داكار</w:t>
      </w:r>
      <w:proofErr w:type="spellEnd"/>
      <w:r>
        <w:rPr>
          <w:rFonts w:hint="cs"/>
          <w:rtl/>
          <w:lang w:eastAsia="en-US" w:bidi="ar-LB"/>
        </w:rPr>
        <w:t xml:space="preserve"> "التعليم للجميع"، وفقاً للمخططات التي تضعها وزارة التربية والتعليم العالي. كما سيجري تزويد المدارس المنوي إنشاؤها بكافة التجهيزات والمختبرات التي فرضتها المناهج الجديدة.</w:t>
      </w:r>
    </w:p>
    <w:p w:rsidR="00000000" w:rsidRDefault="00000000">
      <w:pPr>
        <w:spacing w:before="0" w:line="380" w:lineRule="exact"/>
        <w:ind w:left="-25"/>
        <w:jc w:val="both"/>
        <w:rPr>
          <w:rFonts w:hint="cs"/>
          <w:i/>
          <w:iCs/>
          <w:rtl/>
          <w:lang w:eastAsia="en-US" w:bidi="ar-LB"/>
        </w:rPr>
      </w:pPr>
      <w:r>
        <w:rPr>
          <w:rFonts w:hint="cs"/>
          <w:i/>
          <w:iCs/>
          <w:rtl/>
          <w:lang w:eastAsia="en-US" w:bidi="ar-LB"/>
        </w:rPr>
        <w:t>1-2-3-5</w:t>
      </w:r>
      <w:r>
        <w:rPr>
          <w:rFonts w:hint="cs"/>
          <w:i/>
          <w:iCs/>
          <w:rtl/>
          <w:lang w:eastAsia="en-US" w:bidi="ar-LB"/>
        </w:rPr>
        <w:tab/>
        <w:t>الصحة العامة</w:t>
      </w:r>
    </w:p>
    <w:p w:rsidR="00000000" w:rsidRDefault="00000000">
      <w:pPr>
        <w:spacing w:before="0" w:line="380" w:lineRule="exact"/>
        <w:jc w:val="both"/>
        <w:rPr>
          <w:rtl/>
          <w:lang w:eastAsia="en-US" w:bidi="ar-LB"/>
        </w:rPr>
      </w:pPr>
      <w:r>
        <w:rPr>
          <w:rFonts w:hint="cs"/>
          <w:rtl/>
          <w:lang w:eastAsia="en-US" w:bidi="ar-LB"/>
        </w:rPr>
        <w:t>32-</w:t>
      </w:r>
      <w:r>
        <w:rPr>
          <w:rFonts w:hint="cs"/>
          <w:rtl/>
          <w:lang w:eastAsia="en-US" w:bidi="ar-LB"/>
        </w:rPr>
        <w:tab/>
        <w:t>تم لتاريخه (منتصف 2003) إبرام العديد من عقود التأهيل والبناء في قطاع الصحة العامة بقيمة إجمالية قدرها 238 مليون دولار أمريكي. وبعد أن تم إنشاء المستشفيات والمراكز الصحية تسعى الحكومة إلى تأمين تقديم الخدمات الصحية إلى المواطنين في المناطق كافة. ويتركز العمل على دعم وتقوية الجهاز الإداري لوزارة الصحة العامة والتركيز على الرعاية الصحية الأولية وترشيد الإنفاق المتزايد.</w:t>
      </w:r>
    </w:p>
    <w:p w:rsidR="00000000" w:rsidRDefault="00000000">
      <w:pPr>
        <w:spacing w:before="0" w:line="380" w:lineRule="exact"/>
        <w:ind w:left="-25"/>
        <w:jc w:val="both"/>
        <w:rPr>
          <w:rFonts w:hint="cs"/>
          <w:i/>
          <w:iCs/>
          <w:rtl/>
          <w:lang w:eastAsia="en-US" w:bidi="ar-LB"/>
        </w:rPr>
      </w:pPr>
      <w:r>
        <w:rPr>
          <w:rFonts w:hint="cs"/>
          <w:i/>
          <w:iCs/>
          <w:rtl/>
          <w:lang w:eastAsia="en-US" w:bidi="ar-LB"/>
        </w:rPr>
        <w:t>1-2-3-6</w:t>
      </w:r>
      <w:r>
        <w:rPr>
          <w:rFonts w:hint="cs"/>
          <w:i/>
          <w:iCs/>
          <w:rtl/>
          <w:lang w:eastAsia="en-US" w:bidi="ar-LB"/>
        </w:rPr>
        <w:tab/>
        <w:t>وزارة الشؤون الاجتماعية</w:t>
      </w:r>
    </w:p>
    <w:p w:rsidR="00000000" w:rsidRDefault="00000000">
      <w:pPr>
        <w:spacing w:before="0" w:line="380" w:lineRule="exact"/>
        <w:jc w:val="both"/>
        <w:rPr>
          <w:rFonts w:hint="cs"/>
          <w:spacing w:val="0"/>
          <w:rtl/>
          <w:lang w:eastAsia="en-US" w:bidi="ar-LB"/>
        </w:rPr>
      </w:pPr>
      <w:r>
        <w:rPr>
          <w:rFonts w:hint="cs"/>
          <w:rtl/>
          <w:lang w:eastAsia="en-US" w:bidi="ar-LB"/>
        </w:rPr>
        <w:t>33-</w:t>
      </w:r>
      <w:r>
        <w:rPr>
          <w:rFonts w:hint="cs"/>
          <w:rtl/>
          <w:lang w:eastAsia="en-US" w:bidi="ar-LB"/>
        </w:rPr>
        <w:tab/>
        <w:t xml:space="preserve">بلغت قيمة العقود المبرمة (منذ 1992 حتى منتصف 2003) في قطاع الشؤون الاجتماعية حوالي 13 مليون دولار أمريكي. وتهدف خطة العمل المستقبلية في هذا القطاع إلى الاستمرار بتقديم الخدمات الرعاية المتنوعة إلى الفئات الاجتماعية المحتاجة، مع التركيز على المرأة والمعوقين والمهجرين، بالإضافة إلى تنمية قدرات </w:t>
      </w:r>
      <w:r>
        <w:rPr>
          <w:rFonts w:hint="cs"/>
          <w:spacing w:val="0"/>
          <w:rtl/>
          <w:lang w:eastAsia="en-US" w:bidi="ar-LB"/>
        </w:rPr>
        <w:t xml:space="preserve">الشباب تمهيداً لدمجهم مجدداً في المجتمع. وتعتمد سياسة الحكومة تقديم هذه الخدمات سواء مباشرة عبر شبكتها المؤلفة من مراكز الخدمات الإنمائية الشاملة، أو عبر مشاركتها لمؤسسات أو لمراكز أهلية أخرى. إضافة إلى ذلك تعمل الوزارة نفسها على تحسين قدراتها الذاتية في ميادين التخطيط والمراقبة لتوفير قدرة اكبر على التدخل ونوعية أفضل للخدمات. </w:t>
      </w:r>
    </w:p>
    <w:p w:rsidR="00000000" w:rsidRDefault="00000000">
      <w:pPr>
        <w:spacing w:before="0" w:line="360" w:lineRule="exact"/>
        <w:jc w:val="both"/>
        <w:rPr>
          <w:rFonts w:hint="cs"/>
          <w:rtl/>
          <w:lang w:eastAsia="en-US" w:bidi="ar-LB"/>
        </w:rPr>
      </w:pPr>
      <w:r>
        <w:rPr>
          <w:rFonts w:hint="cs"/>
          <w:rtl/>
          <w:lang w:eastAsia="en-US" w:bidi="ar-LB"/>
        </w:rPr>
        <w:t>34-</w:t>
      </w:r>
      <w:r>
        <w:rPr>
          <w:rFonts w:hint="cs"/>
          <w:rtl/>
          <w:lang w:eastAsia="en-US" w:bidi="ar-LB"/>
        </w:rPr>
        <w:tab/>
        <w:t>كما تعمل وزارة الشؤون</w:t>
      </w:r>
      <w:r>
        <w:rPr>
          <w:rtl/>
          <w:lang w:eastAsia="en-US" w:bidi="ar-LB"/>
        </w:rPr>
        <w:t xml:space="preserve"> </w:t>
      </w:r>
      <w:r>
        <w:rPr>
          <w:rFonts w:hint="cs"/>
          <w:rtl/>
          <w:lang w:eastAsia="en-US" w:bidi="ar-LB"/>
        </w:rPr>
        <w:t xml:space="preserve">الاجتماعية بالتعاون مع البنك الدولي ومنظمات دولية ومحلية أخرى، على تطوير نظام متكامل وممكن من المعايير والمواصفات الخاصة باختيار المستفيدين والخدمات، ومعايير تأهيل </w:t>
      </w:r>
      <w:r>
        <w:rPr>
          <w:rFonts w:hint="cs"/>
          <w:spacing w:val="0"/>
          <w:rtl/>
          <w:lang w:eastAsia="en-US" w:bidi="ar-LB"/>
        </w:rPr>
        <w:t xml:space="preserve">المؤسسات التي تقدم الخدمات، إضافة إلى الشروط العامة والخاصة للتعاقد مع الجمعيات الأهلية ومؤسسات الرعاية. </w:t>
      </w:r>
      <w:r>
        <w:rPr>
          <w:rFonts w:hint="cs"/>
          <w:rtl/>
          <w:lang w:eastAsia="en-US" w:bidi="ar-LB"/>
        </w:rPr>
        <w:t xml:space="preserve">ويتصل هذا الأمر بالأطفال الذين يستفيدون من خدمات الرعاية التي تقدمها وزارة الشؤون الاجتماعية، حيث سيتم تحديد الحالات الخاصة التي يسمح فيها بوضع الطفل في مؤسسة رعاية، مع العمل على تحسين نوعية الخدمات التي تقدمها ومدى التزامها بحقوق الطفل المنصوص عليها في الاتفاقية. وفي الوقت نفسه، سوف يجري تطوير برامج تقديم الخدمات للطفل في أسرته من خلال مجموعة متنوعة من التدخلات والبرامج بالتعاون مع الجمعيات والمؤسسات الاجتماعية. ومن المتوقع أن يجري الانتقال تدريجياً إلى هذا النظام اعتبارا ًمن عام 2004، مع العلم أن هذا النظام ستجري مناقشته مع المؤسسات والجمعيات قبل وضعه موضع التنفيذ. </w:t>
      </w:r>
    </w:p>
    <w:p w:rsidR="00000000" w:rsidRDefault="00000000">
      <w:pPr>
        <w:tabs>
          <w:tab w:val="left" w:pos="1105"/>
        </w:tabs>
        <w:spacing w:before="0" w:line="380" w:lineRule="exact"/>
        <w:ind w:left="29"/>
        <w:jc w:val="both"/>
        <w:rPr>
          <w:rFonts w:hint="cs"/>
          <w:rtl/>
          <w:lang w:eastAsia="en-US" w:bidi="ar-LB"/>
        </w:rPr>
      </w:pPr>
      <w:r>
        <w:rPr>
          <w:rFonts w:hint="cs"/>
          <w:rtl/>
          <w:lang w:eastAsia="en-US" w:bidi="ar-LB"/>
        </w:rPr>
        <w:tab/>
        <w:t>1-2-4</w:t>
      </w:r>
      <w:r>
        <w:rPr>
          <w:szCs w:val="22"/>
          <w:lang w:eastAsia="en-US"/>
        </w:rPr>
        <w:tab/>
      </w:r>
      <w:r>
        <w:rPr>
          <w:rFonts w:hint="cs"/>
          <w:rtl/>
          <w:lang w:eastAsia="en-US" w:bidi="ar-LB"/>
        </w:rPr>
        <w:t>تحليل التأثير على الأطفال</w:t>
      </w:r>
    </w:p>
    <w:p w:rsidR="00000000" w:rsidRDefault="00000000">
      <w:pPr>
        <w:spacing w:before="0" w:line="380" w:lineRule="exact"/>
        <w:jc w:val="both"/>
        <w:rPr>
          <w:rFonts w:hint="cs"/>
          <w:rtl/>
          <w:lang w:eastAsia="en-US" w:bidi="ar-LB"/>
        </w:rPr>
      </w:pPr>
      <w:r>
        <w:rPr>
          <w:rFonts w:hint="cs"/>
          <w:rtl/>
          <w:lang w:eastAsia="en-US" w:bidi="ar-LB"/>
        </w:rPr>
        <w:t>35-</w:t>
      </w:r>
      <w:r>
        <w:rPr>
          <w:rFonts w:hint="cs"/>
          <w:rtl/>
          <w:lang w:eastAsia="en-US" w:bidi="ar-LB"/>
        </w:rPr>
        <w:tab/>
        <w:t>لا يوجد في لبنان نظام محاسبة وطنية يسمح بقياس مستوى الإنفاق المخصص للأطفال ومدى تأثيره على مستوى الخدمات وعلى وضع الأطفال، خاصة المهمشين منهم.</w:t>
      </w:r>
    </w:p>
    <w:p w:rsidR="00000000" w:rsidRDefault="00000000">
      <w:pPr>
        <w:tabs>
          <w:tab w:val="left" w:pos="1105"/>
        </w:tabs>
        <w:spacing w:before="0" w:line="380" w:lineRule="exact"/>
        <w:ind w:left="29"/>
        <w:jc w:val="both"/>
        <w:rPr>
          <w:rFonts w:hint="cs"/>
          <w:rtl/>
          <w:lang w:eastAsia="en-US" w:bidi="ar-LB"/>
        </w:rPr>
      </w:pPr>
      <w:r>
        <w:rPr>
          <w:rFonts w:hint="cs"/>
          <w:rtl/>
          <w:lang w:eastAsia="en-US" w:bidi="ar-LB"/>
        </w:rPr>
        <w:tab/>
        <w:t>1-2-5</w:t>
      </w:r>
      <w:r>
        <w:rPr>
          <w:rFonts w:hint="cs"/>
          <w:rtl/>
          <w:lang w:eastAsia="en-US" w:bidi="ar-LB"/>
        </w:rPr>
        <w:tab/>
        <w:t>تحليل الميزانية</w:t>
      </w:r>
      <w:r>
        <w:rPr>
          <w:vertAlign w:val="superscript"/>
          <w:rtl/>
          <w:lang w:eastAsia="en-US" w:bidi="ar-LB"/>
        </w:rPr>
        <w:t>(</w:t>
      </w:r>
      <w:r>
        <w:rPr>
          <w:bCs/>
          <w:vertAlign w:val="superscript"/>
          <w:rtl/>
          <w:lang w:bidi="ar-LB"/>
        </w:rPr>
        <w:footnoteReference w:id="5"/>
      </w:r>
      <w:r>
        <w:rPr>
          <w:vertAlign w:val="superscript"/>
          <w:rtl/>
          <w:lang w:eastAsia="en-US" w:bidi="ar-LB"/>
        </w:rPr>
        <w:t>)</w:t>
      </w:r>
      <w:r>
        <w:rPr>
          <w:rtl/>
          <w:lang w:eastAsia="en-US" w:bidi="ar-LB"/>
        </w:rPr>
        <w:t xml:space="preserve"> </w:t>
      </w:r>
    </w:p>
    <w:p w:rsidR="00000000" w:rsidRDefault="00000000">
      <w:pPr>
        <w:spacing w:before="0" w:line="380" w:lineRule="exact"/>
        <w:jc w:val="both"/>
        <w:rPr>
          <w:rFonts w:hint="cs"/>
          <w:rtl/>
          <w:lang w:eastAsia="en-US" w:bidi="ar-LB"/>
        </w:rPr>
      </w:pPr>
      <w:r>
        <w:rPr>
          <w:rFonts w:hint="cs"/>
          <w:rtl/>
          <w:lang w:eastAsia="en-US" w:bidi="ar-LB"/>
        </w:rPr>
        <w:t>36-</w:t>
      </w:r>
      <w:r>
        <w:rPr>
          <w:rFonts w:hint="cs"/>
          <w:rtl/>
          <w:lang w:eastAsia="en-US" w:bidi="ar-LB"/>
        </w:rPr>
        <w:tab/>
        <w:t xml:space="preserve">لقد حظي تحليل الإنفاق العام في السنوات الأخيرة بالاهتمام كونه أداة لوضع السياسات الاجتماعية. وفي هذا الإطار نفذت وزارة المالية بالتعاون مع برنامج الأمم المتحدة الإنمائي ومنظمة </w:t>
      </w:r>
      <w:proofErr w:type="spellStart"/>
      <w:r>
        <w:rPr>
          <w:rFonts w:hint="cs"/>
          <w:rtl/>
          <w:lang w:eastAsia="en-US" w:bidi="ar-LB"/>
        </w:rPr>
        <w:t>اليونيسي</w:t>
      </w:r>
      <w:r>
        <w:rPr>
          <w:rFonts w:hint="eastAsia"/>
          <w:rtl/>
          <w:lang w:eastAsia="en-US" w:bidi="ar-LB"/>
        </w:rPr>
        <w:t>ف</w:t>
      </w:r>
      <w:proofErr w:type="spellEnd"/>
      <w:r>
        <w:rPr>
          <w:rFonts w:hint="cs"/>
          <w:rtl/>
          <w:lang w:eastAsia="en-US" w:bidi="ar-LB"/>
        </w:rPr>
        <w:t xml:space="preserve"> دراسة عام 1999 هدفت إلى تحليل إنفاق الحكومة على الخدمات الاجتماعية الأساسية وتبيان فعالية هذا الإنفاق، وبالتالي مدى </w:t>
      </w:r>
      <w:r>
        <w:rPr>
          <w:rFonts w:hint="cs"/>
          <w:spacing w:val="0"/>
          <w:rtl/>
          <w:lang w:eastAsia="en-US" w:bidi="ar-LB"/>
        </w:rPr>
        <w:t>الحاجة إلى إعادة هيكلة هذا الإنفاق من أجل تأمين موارد إضافية للخدمات الاجتماعية الأساسية. (انظر المرفق رقم</w:t>
      </w:r>
      <w:r>
        <w:rPr>
          <w:rFonts w:hint="cs"/>
          <w:rtl/>
          <w:lang w:eastAsia="en-US" w:bidi="ar-LB"/>
        </w:rPr>
        <w:t xml:space="preserve"> 3). أظهرت الدراسة أن إنفاق الحكومة على الخدمات الاجتماعية الأساسية (التعليم، الصحة، التغذية، ماء الشرب، والصرف الصحي) قد ارتفع من 22.8 في المائة ليصل إلى 25.8 في المائة من مجموع إنفاق الحكومة.</w:t>
      </w:r>
    </w:p>
    <w:p w:rsidR="00000000" w:rsidRDefault="00000000">
      <w:pPr>
        <w:spacing w:before="0" w:line="380" w:lineRule="exact"/>
        <w:jc w:val="both"/>
        <w:rPr>
          <w:rFonts w:hint="cs"/>
          <w:rtl/>
          <w:lang w:eastAsia="en-US" w:bidi="ar-LB"/>
        </w:rPr>
      </w:pPr>
      <w:r>
        <w:rPr>
          <w:rFonts w:hint="cs"/>
          <w:rtl/>
          <w:lang w:eastAsia="en-US" w:bidi="ar-LB"/>
        </w:rPr>
        <w:t>37-</w:t>
      </w:r>
      <w:r>
        <w:rPr>
          <w:rFonts w:hint="cs"/>
          <w:rtl/>
          <w:lang w:eastAsia="en-US" w:bidi="ar-LB"/>
        </w:rPr>
        <w:tab/>
        <w:t>ولكن المشكلة لا تكمن في حجم إنفاق الحكومة بل في إيجاد الآليات الضرورية لترشيده بما يضمن النوعية والفعالية بكلفة مقبولة. ويتصف نظامي التعليم والصحة بالتعددية وعدم التجانس وسيطرة القطاع الخاص. و</w:t>
      </w:r>
      <w:r>
        <w:rPr>
          <w:rFonts w:hint="cs"/>
          <w:spacing w:val="4"/>
          <w:rtl/>
          <w:lang w:eastAsia="en-US" w:bidi="ar-LB"/>
        </w:rPr>
        <w:t>بلغت نسبة إنفاق الحكومة على التعليم الأساسي من مجموع الإنفاق على التعليم</w:t>
      </w:r>
      <w:r>
        <w:rPr>
          <w:rFonts w:hint="cs"/>
          <w:rtl/>
          <w:lang w:eastAsia="en-US" w:bidi="ar-LB"/>
        </w:rPr>
        <w:t xml:space="preserve"> 65 في المائة عام 1998. أما نسبة الإنفاق على التعليم الأساسي من مجموع إنفاق الحكومة فقد بلغ 9.5 في المائة عام 1998. </w:t>
      </w:r>
    </w:p>
    <w:p w:rsidR="00000000" w:rsidRDefault="00000000">
      <w:pPr>
        <w:spacing w:before="0" w:line="380" w:lineRule="exact"/>
        <w:jc w:val="both"/>
        <w:rPr>
          <w:spacing w:val="2"/>
          <w:rtl/>
          <w:lang w:eastAsia="en-US"/>
        </w:rPr>
      </w:pPr>
      <w:r>
        <w:rPr>
          <w:rFonts w:hint="cs"/>
          <w:spacing w:val="2"/>
          <w:rtl/>
          <w:lang w:eastAsia="en-US" w:bidi="ar-LB"/>
        </w:rPr>
        <w:t>38-</w:t>
      </w:r>
      <w:r>
        <w:rPr>
          <w:rFonts w:hint="cs"/>
          <w:spacing w:val="2"/>
          <w:rtl/>
          <w:lang w:eastAsia="en-US" w:bidi="ar-LB"/>
        </w:rPr>
        <w:tab/>
        <w:t xml:space="preserve">لقد أوصى تحليل الإنفاق العام ترشيد الإنفاق الحكومي على التعليم كزيادة الإنفاق على بناء القدرات وتحسين نوعية التعليم الرسمي وخفض الإنفاق على الرواتب والأجور، وإلغاء نظام المنح المدرسية لموظفي القطاع العام. </w:t>
      </w:r>
    </w:p>
    <w:p w:rsidR="00000000" w:rsidRDefault="00000000">
      <w:pPr>
        <w:spacing w:before="0" w:line="380" w:lineRule="exact"/>
        <w:jc w:val="both"/>
        <w:rPr>
          <w:rFonts w:hint="cs"/>
          <w:rtl/>
          <w:lang w:eastAsia="en-US" w:bidi="ar-LB"/>
        </w:rPr>
      </w:pPr>
      <w:r>
        <w:rPr>
          <w:rFonts w:hint="cs"/>
          <w:rtl/>
          <w:lang w:eastAsia="en-US" w:bidi="ar-LB"/>
        </w:rPr>
        <w:t>39-</w:t>
      </w:r>
      <w:r>
        <w:rPr>
          <w:rFonts w:hint="cs"/>
          <w:rtl/>
          <w:lang w:eastAsia="en-US" w:bidi="ar-LB"/>
        </w:rPr>
        <w:tab/>
        <w:t xml:space="preserve">بلغت نسبة الإنفاق الحكومي على الخدمات الصحية الأساسية 13.8 في المائة فقط من مجموع الإنفاق على الصحة عام 1998. لقد كشفت الدراسة أن نظام الرعاية الصحية معقد ويتأثر بشكل كبير بالقطاع الخاص الذي يبغي الربح، ويحبذ الخدمات الصحية العلاجية، التي تتطلب تقنيات عالية وتطال مجموعة قليلة من السكان. </w:t>
      </w:r>
      <w:r>
        <w:rPr>
          <w:rFonts w:hint="cs"/>
          <w:spacing w:val="0"/>
          <w:rtl/>
          <w:lang w:eastAsia="en-US" w:bidi="ar-LB"/>
        </w:rPr>
        <w:t xml:space="preserve">إن القسم الأكبر من الإنفاق الحكومي على الصحة ينفق على فواتير القطاع الخاص على حساب وزارة الصحة العامة. </w:t>
      </w:r>
      <w:r>
        <w:rPr>
          <w:rFonts w:hint="cs"/>
          <w:rtl/>
          <w:lang w:eastAsia="en-US" w:bidi="ar-LB"/>
        </w:rPr>
        <w:t>أوصت دراسة تحليل الإنفاق بتمكين المستشفيات والمراكز الصحية العامة وتعزيز دورها كمقدم للرعاية الصحية الأساسية، وإلى تطوير نظام تأمين صحي شامل. تقع التوصيات هذه ضمن الهدف العام وهو تأمين رعاية صحية بكلفة مقبولة ونوعية جيدة.</w:t>
      </w:r>
    </w:p>
    <w:p w:rsidR="00000000" w:rsidRDefault="00000000">
      <w:pPr>
        <w:spacing w:before="0" w:line="380" w:lineRule="exact"/>
        <w:jc w:val="both"/>
        <w:rPr>
          <w:rFonts w:hint="cs"/>
          <w:rtl/>
          <w:lang w:eastAsia="en-US" w:bidi="ar-LB"/>
        </w:rPr>
      </w:pPr>
      <w:r>
        <w:rPr>
          <w:rFonts w:hint="cs"/>
          <w:rtl/>
          <w:lang w:eastAsia="en-US" w:bidi="ar-LB"/>
        </w:rPr>
        <w:t>40-</w:t>
      </w:r>
      <w:r>
        <w:rPr>
          <w:rFonts w:hint="cs"/>
          <w:rtl/>
          <w:lang w:eastAsia="en-US" w:bidi="ar-LB"/>
        </w:rPr>
        <w:tab/>
        <w:t>لقد فسر تحليل الإنفاق العام عدم فعالية الإنفاق الحكومي على الخدمات الاجتماعية، بغياب السياسات الاجتماعية والقطاعية المتكاملة، إضافة إلى ضعف القدرات الإدارية المؤسساتية في تخصيص الموارد، مراقبة الإنفاق وتقييم النتائج. لقد أتاحت دراسة تحليل الإنفاق إطاراً تحليلياً لوضع التوصيات والسياسات وفقاً للأولويات الوطنية وتوجيهات مبادرة 20/</w:t>
      </w:r>
      <w:proofErr w:type="spellStart"/>
      <w:r>
        <w:rPr>
          <w:rFonts w:hint="cs"/>
          <w:rtl/>
          <w:lang w:eastAsia="en-US" w:bidi="ar-LB"/>
        </w:rPr>
        <w:t>20</w:t>
      </w:r>
      <w:proofErr w:type="spellEnd"/>
      <w:r>
        <w:rPr>
          <w:rFonts w:hint="cs"/>
          <w:rtl/>
          <w:lang w:eastAsia="en-US" w:bidi="ar-LB"/>
        </w:rPr>
        <w:t>.</w:t>
      </w:r>
    </w:p>
    <w:p w:rsidR="00000000" w:rsidRDefault="00000000">
      <w:pPr>
        <w:tabs>
          <w:tab w:val="left" w:pos="653"/>
          <w:tab w:val="left" w:pos="1670"/>
        </w:tabs>
        <w:spacing w:before="0" w:line="380" w:lineRule="exact"/>
        <w:ind w:left="29"/>
        <w:jc w:val="both"/>
        <w:rPr>
          <w:rtl/>
          <w:lang w:eastAsia="en-US" w:bidi="ar-LB"/>
        </w:rPr>
      </w:pPr>
      <w:r>
        <w:rPr>
          <w:rFonts w:hint="cs"/>
          <w:rtl/>
          <w:lang w:eastAsia="en-US" w:bidi="ar-LB"/>
        </w:rPr>
        <w:tab/>
        <w:t>1-2-6</w:t>
      </w:r>
      <w:r>
        <w:rPr>
          <w:rFonts w:hint="cs"/>
          <w:rtl/>
          <w:lang w:eastAsia="en-US" w:bidi="ar-LB"/>
        </w:rPr>
        <w:tab/>
        <w:t>الرصد وجمع المعلومات</w:t>
      </w:r>
    </w:p>
    <w:p w:rsidR="00000000" w:rsidRDefault="00000000">
      <w:pPr>
        <w:tabs>
          <w:tab w:val="left" w:pos="653"/>
          <w:tab w:val="left" w:pos="1444"/>
        </w:tabs>
        <w:spacing w:before="0" w:line="380" w:lineRule="exact"/>
        <w:ind w:left="29"/>
        <w:jc w:val="both"/>
        <w:rPr>
          <w:i/>
          <w:iCs/>
          <w:rtl/>
          <w:lang w:eastAsia="en-US" w:bidi="ar-LB"/>
        </w:rPr>
      </w:pPr>
      <w:r>
        <w:rPr>
          <w:rFonts w:hint="cs"/>
          <w:i/>
          <w:iCs/>
          <w:rtl/>
          <w:lang w:eastAsia="en-US" w:bidi="ar-LB"/>
        </w:rPr>
        <w:t>1-2-6-1</w:t>
      </w:r>
      <w:r>
        <w:rPr>
          <w:rFonts w:hint="cs"/>
          <w:i/>
          <w:iCs/>
          <w:rtl/>
          <w:lang w:eastAsia="en-US" w:bidi="ar-LB"/>
        </w:rPr>
        <w:tab/>
        <w:t>البيانات الأساسية</w:t>
      </w:r>
    </w:p>
    <w:p w:rsidR="00000000" w:rsidRDefault="00000000">
      <w:pPr>
        <w:spacing w:before="0" w:line="380" w:lineRule="exact"/>
        <w:jc w:val="both"/>
        <w:rPr>
          <w:rFonts w:hint="cs"/>
          <w:spacing w:val="0"/>
          <w:rtl/>
          <w:lang w:eastAsia="en-US" w:bidi="ar-LB"/>
        </w:rPr>
      </w:pPr>
      <w:r>
        <w:rPr>
          <w:rFonts w:hint="cs"/>
          <w:spacing w:val="0"/>
          <w:rtl/>
          <w:lang w:eastAsia="en-US" w:bidi="ar-LB"/>
        </w:rPr>
        <w:t>41-</w:t>
      </w:r>
      <w:r>
        <w:rPr>
          <w:rFonts w:hint="cs"/>
          <w:spacing w:val="0"/>
          <w:rtl/>
          <w:lang w:eastAsia="en-US" w:bidi="ar-LB"/>
        </w:rPr>
        <w:tab/>
        <w:t>تم في السنوات الأخيرة في لبنان تنفيذ عدد من الدراسات الإحصائية الهامة منها: "مسح المعطيات الإحصائية للسكان والمساكن 1996"، "ودراسة الأوضاع المعيشية للأسر 1997"، "أوضاع الأطفال في لبنان 2000"</w:t>
      </w:r>
      <w:r>
        <w:rPr>
          <w:rFonts w:hint="cs"/>
          <w:spacing w:val="0"/>
          <w:rtl/>
          <w:lang w:eastAsia="en-US"/>
        </w:rPr>
        <w:t>.</w:t>
      </w:r>
    </w:p>
    <w:p w:rsidR="00000000" w:rsidRDefault="00000000">
      <w:pPr>
        <w:spacing w:before="0" w:line="380" w:lineRule="exact"/>
        <w:jc w:val="both"/>
        <w:rPr>
          <w:rFonts w:hint="cs"/>
          <w:rtl/>
          <w:lang w:eastAsia="en-US" w:bidi="ar-LB"/>
        </w:rPr>
      </w:pPr>
      <w:r>
        <w:rPr>
          <w:rFonts w:hint="cs"/>
          <w:rtl/>
          <w:lang w:eastAsia="en-US" w:bidi="ar-LB"/>
        </w:rPr>
        <w:t>42-</w:t>
      </w:r>
      <w:r>
        <w:rPr>
          <w:rFonts w:hint="cs"/>
          <w:rtl/>
          <w:lang w:eastAsia="en-US" w:bidi="ar-LB"/>
        </w:rPr>
        <w:tab/>
        <w:t xml:space="preserve">إن الهدف الأساسي لمشروع "مسح المعطيات الإحصائية للسكان والمساكن" الذي نفذته وزارة الشؤون الاجتماعية بالتعاون مع صندوق الأمم المتحدة للأنشطة السكانية </w:t>
      </w:r>
      <w:r>
        <w:rPr>
          <w:szCs w:val="22"/>
          <w:lang w:eastAsia="en-US"/>
        </w:rPr>
        <w:t>UNFPA</w:t>
      </w:r>
      <w:r>
        <w:rPr>
          <w:rFonts w:hint="cs"/>
          <w:rtl/>
          <w:lang w:eastAsia="en-US" w:bidi="ar-LB"/>
        </w:rPr>
        <w:t xml:space="preserve"> عام 1996 هو تحديد السمات السكانية الاقتصادية والاجتماعية والمهنية الأساسية للمجتمع اللبناني من خلال بحث ميداني على عينة من الأسر شملت حوالي 000 65 أسرة معيشية تمثل إحصائياً المجتمع اللبناني في كافة المحافظات </w:t>
      </w:r>
      <w:proofErr w:type="spellStart"/>
      <w:r>
        <w:rPr>
          <w:rFonts w:hint="cs"/>
          <w:rtl/>
          <w:lang w:eastAsia="en-US" w:bidi="ar-LB"/>
        </w:rPr>
        <w:t>وا</w:t>
      </w:r>
      <w:r>
        <w:rPr>
          <w:rFonts w:hint="cs"/>
          <w:rtl/>
          <w:lang w:eastAsia="en-US"/>
        </w:rPr>
        <w:t>لأ</w:t>
      </w:r>
      <w:proofErr w:type="spellEnd"/>
      <w:r>
        <w:rPr>
          <w:rFonts w:hint="cs"/>
          <w:rtl/>
          <w:lang w:eastAsia="en-US" w:bidi="ar-LB"/>
        </w:rPr>
        <w:t>قضية.</w:t>
      </w:r>
    </w:p>
    <w:p w:rsidR="00000000" w:rsidRDefault="00000000">
      <w:pPr>
        <w:spacing w:before="0" w:line="380" w:lineRule="exact"/>
        <w:jc w:val="both"/>
        <w:rPr>
          <w:rFonts w:hint="cs"/>
          <w:rtl/>
          <w:lang w:eastAsia="en-US" w:bidi="ar-LB"/>
        </w:rPr>
      </w:pPr>
      <w:r>
        <w:rPr>
          <w:rFonts w:hint="cs"/>
          <w:rtl/>
          <w:lang w:eastAsia="en-US" w:bidi="ar-LB"/>
        </w:rPr>
        <w:t>43-</w:t>
      </w:r>
      <w:r>
        <w:rPr>
          <w:rFonts w:hint="cs"/>
          <w:rtl/>
          <w:lang w:eastAsia="en-US" w:bidi="ar-LB"/>
        </w:rPr>
        <w:tab/>
        <w:t xml:space="preserve">من ناحية أخرى أتاحت "دراسة الأوضاع المعيشية للأسر" التي قامت بها إدارة الإحصاء المركزي عام </w:t>
      </w:r>
      <w:r>
        <w:rPr>
          <w:rFonts w:hint="cs"/>
          <w:spacing w:val="0"/>
          <w:rtl/>
          <w:lang w:eastAsia="en-US" w:bidi="ar-LB"/>
        </w:rPr>
        <w:t xml:space="preserve">1997، الحصول على إحصاءات عن تكوين الأسرة، الأعباء المعيشية، الصحة، التعليم، النقل، الدين، والدخل، إضافة إلى إحصاءات </w:t>
      </w:r>
      <w:proofErr w:type="spellStart"/>
      <w:r>
        <w:rPr>
          <w:rFonts w:hint="cs"/>
          <w:spacing w:val="0"/>
          <w:rtl/>
          <w:lang w:eastAsia="en-US" w:bidi="ar-LB"/>
        </w:rPr>
        <w:t>ديمغرافية</w:t>
      </w:r>
      <w:proofErr w:type="spellEnd"/>
      <w:r>
        <w:rPr>
          <w:rFonts w:hint="cs"/>
          <w:spacing w:val="0"/>
          <w:rtl/>
          <w:lang w:eastAsia="en-US" w:bidi="ar-LB"/>
        </w:rPr>
        <w:t xml:space="preserve"> شملت المقيمين من غير اللبنانيين مما أدى إلى </w:t>
      </w:r>
      <w:proofErr w:type="spellStart"/>
      <w:r>
        <w:rPr>
          <w:rFonts w:hint="cs"/>
          <w:spacing w:val="0"/>
          <w:rtl/>
          <w:lang w:eastAsia="en-US" w:bidi="ar-LB"/>
        </w:rPr>
        <w:t>فروقا</w:t>
      </w:r>
      <w:r>
        <w:rPr>
          <w:rFonts w:hint="eastAsia"/>
          <w:spacing w:val="0"/>
          <w:rtl/>
          <w:lang w:eastAsia="en-US" w:bidi="ar-LB"/>
        </w:rPr>
        <w:t>ت</w:t>
      </w:r>
      <w:proofErr w:type="spellEnd"/>
      <w:r>
        <w:rPr>
          <w:rFonts w:hint="cs"/>
          <w:spacing w:val="0"/>
          <w:rtl/>
          <w:lang w:eastAsia="en-US" w:bidi="ar-LB"/>
        </w:rPr>
        <w:t xml:space="preserve"> عددية مقارنة مع مسح</w:t>
      </w:r>
      <w:r>
        <w:rPr>
          <w:rFonts w:hint="cs"/>
          <w:rtl/>
          <w:lang w:eastAsia="en-US" w:bidi="ar-LB"/>
        </w:rPr>
        <w:t xml:space="preserve"> المعطيات.</w:t>
      </w:r>
    </w:p>
    <w:p w:rsidR="00000000" w:rsidRDefault="00000000">
      <w:pPr>
        <w:spacing w:before="0" w:line="380" w:lineRule="exact"/>
        <w:jc w:val="both"/>
        <w:rPr>
          <w:rFonts w:hint="cs"/>
          <w:rtl/>
          <w:lang w:eastAsia="en-US" w:bidi="ar-LB"/>
        </w:rPr>
      </w:pPr>
      <w:r>
        <w:rPr>
          <w:rFonts w:hint="cs"/>
          <w:rtl/>
          <w:lang w:eastAsia="en-US" w:bidi="ar-LB"/>
        </w:rPr>
        <w:t>44-</w:t>
      </w:r>
      <w:r>
        <w:rPr>
          <w:rFonts w:hint="cs"/>
          <w:rtl/>
          <w:lang w:eastAsia="en-US" w:bidi="ar-LB"/>
        </w:rPr>
        <w:tab/>
        <w:t>لقد اعتمدت دراسة أوضاع الأطفال في لبنان 2000 على قاعدة معاينة محدثة لقاعدة معاينة دراسة الأوضاع المعيشية للأسر (1997).</w:t>
      </w:r>
    </w:p>
    <w:p w:rsidR="00000000" w:rsidRDefault="00000000">
      <w:pPr>
        <w:spacing w:before="0" w:line="380" w:lineRule="exact"/>
        <w:jc w:val="both"/>
        <w:rPr>
          <w:rFonts w:hint="cs"/>
          <w:spacing w:val="0"/>
          <w:rtl/>
          <w:lang w:eastAsia="en-US" w:bidi="ar-LB"/>
        </w:rPr>
      </w:pPr>
      <w:r>
        <w:rPr>
          <w:rFonts w:hint="cs"/>
          <w:spacing w:val="0"/>
          <w:rtl/>
          <w:lang w:eastAsia="en-US" w:bidi="ar-LB"/>
        </w:rPr>
        <w:t>45-</w:t>
      </w:r>
      <w:r>
        <w:rPr>
          <w:rFonts w:hint="cs"/>
          <w:spacing w:val="0"/>
          <w:rtl/>
          <w:lang w:eastAsia="en-US" w:bidi="ar-LB"/>
        </w:rPr>
        <w:tab/>
        <w:t xml:space="preserve">مع بداية عام 2004 يجري العمل على تنفيذ مسح متعدد الأهداف يؤمن المعطيات الصحيحة والشاملة والموحدة عن الأوضاع </w:t>
      </w:r>
      <w:proofErr w:type="spellStart"/>
      <w:r>
        <w:rPr>
          <w:rFonts w:hint="cs"/>
          <w:spacing w:val="0"/>
          <w:rtl/>
          <w:lang w:eastAsia="en-US" w:bidi="ar-LB"/>
        </w:rPr>
        <w:t>الديمغرافية</w:t>
      </w:r>
      <w:proofErr w:type="spellEnd"/>
      <w:r>
        <w:rPr>
          <w:rFonts w:hint="cs"/>
          <w:spacing w:val="0"/>
          <w:rtl/>
          <w:lang w:eastAsia="en-US" w:bidi="ar-LB"/>
        </w:rPr>
        <w:t xml:space="preserve"> والاجتماعية والاقتصادية للسكان عام 2006 على أن يستفاد منها في التقرير الدوري الرابع.</w:t>
      </w:r>
    </w:p>
    <w:p w:rsidR="00000000" w:rsidRDefault="00000000">
      <w:pPr>
        <w:spacing w:before="0" w:line="380" w:lineRule="exact"/>
        <w:jc w:val="both"/>
        <w:rPr>
          <w:rFonts w:hint="cs"/>
          <w:spacing w:val="4"/>
          <w:rtl/>
          <w:lang w:eastAsia="en-US" w:bidi="ar-LB"/>
        </w:rPr>
      </w:pPr>
      <w:r>
        <w:rPr>
          <w:rFonts w:hint="cs"/>
          <w:spacing w:val="4"/>
          <w:rtl/>
          <w:lang w:eastAsia="en-US" w:bidi="ar-LB"/>
        </w:rPr>
        <w:t>46-</w:t>
      </w:r>
      <w:r>
        <w:rPr>
          <w:rFonts w:hint="cs"/>
          <w:spacing w:val="4"/>
          <w:rtl/>
          <w:lang w:eastAsia="en-US" w:bidi="ar-LB"/>
        </w:rPr>
        <w:tab/>
        <w:t xml:space="preserve">نظراً إلى أن التقرير الدوري الثاني عن حالة الأطفال استند إلى بيانات </w:t>
      </w:r>
      <w:proofErr w:type="spellStart"/>
      <w:r>
        <w:rPr>
          <w:rFonts w:hint="cs"/>
          <w:spacing w:val="4"/>
          <w:rtl/>
          <w:lang w:eastAsia="en-US" w:bidi="ar-LB"/>
        </w:rPr>
        <w:t>ديمغرافية</w:t>
      </w:r>
      <w:proofErr w:type="spellEnd"/>
      <w:r>
        <w:rPr>
          <w:rFonts w:hint="cs"/>
          <w:spacing w:val="4"/>
          <w:rtl/>
          <w:lang w:eastAsia="en-US" w:bidi="ar-LB"/>
        </w:rPr>
        <w:t xml:space="preserve"> من مسح السكان والمساكن، ولأغراض المقارنة فيما يتعلق بالتقدم المحرز في حالة الأطفال، ونظراً إلى عدم توفر بيانات أحدث عن بعض المؤشرات، فإن هذا التقرير الدوري الثالث اعتمد بصفة استثنائية على التقديرات الديمغرافية التي نشرت في دراسات تحليلية لمسح السكان والمساكن.</w:t>
      </w:r>
    </w:p>
    <w:p w:rsidR="00000000" w:rsidRDefault="00000000">
      <w:pPr>
        <w:tabs>
          <w:tab w:val="left" w:pos="653"/>
          <w:tab w:val="left" w:pos="1445"/>
        </w:tabs>
        <w:spacing w:before="0" w:line="380" w:lineRule="exact"/>
        <w:ind w:left="29"/>
        <w:jc w:val="both"/>
        <w:rPr>
          <w:rFonts w:hint="cs"/>
          <w:i/>
          <w:iCs/>
          <w:rtl/>
          <w:lang w:eastAsia="en-US" w:bidi="ar-LB"/>
        </w:rPr>
      </w:pPr>
      <w:r>
        <w:rPr>
          <w:rFonts w:hint="cs"/>
          <w:i/>
          <w:iCs/>
          <w:rtl/>
          <w:lang w:eastAsia="en-US" w:bidi="ar-LB"/>
        </w:rPr>
        <w:t>1-2-6-2</w:t>
      </w:r>
      <w:r>
        <w:rPr>
          <w:rFonts w:hint="cs"/>
          <w:i/>
          <w:iCs/>
          <w:rtl/>
          <w:lang w:eastAsia="en-US" w:bidi="ar-LB"/>
        </w:rPr>
        <w:tab/>
        <w:t>التحقيق الوطني المتعدد الأهداف</w:t>
      </w:r>
    </w:p>
    <w:p w:rsidR="00000000" w:rsidRDefault="00000000">
      <w:pPr>
        <w:spacing w:before="0" w:line="380" w:lineRule="exact"/>
        <w:jc w:val="both"/>
        <w:rPr>
          <w:szCs w:val="22"/>
          <w:rtl/>
          <w:lang w:eastAsia="en-US"/>
        </w:rPr>
      </w:pPr>
      <w:r>
        <w:rPr>
          <w:rFonts w:hint="cs"/>
          <w:rtl/>
          <w:lang w:eastAsia="en-US" w:bidi="ar-LB"/>
        </w:rPr>
        <w:t>47-</w:t>
      </w:r>
      <w:r>
        <w:rPr>
          <w:rFonts w:hint="cs"/>
          <w:rtl/>
          <w:lang w:eastAsia="en-US" w:bidi="ar-LB"/>
        </w:rPr>
        <w:tab/>
        <w:t xml:space="preserve">تقوم إدارة الإحصاء المركزي بالتعاون مع وزارة الشؤون الاجتماعية وبرنامج الأمم المتحدة الإنمائي (وشركاء آخرين) بتنفيذ دراسة "أوضاع معيشة الأسر"، وهي عبارة عن دراسة وطنية، متعددة الأهداف عن الأحوال المعيشية والأوضاع الاقتصادية وتغطي الأراضي اللبنانية كافة. تشكل هذه الدراسة إحدى أهم أنشطة مشروع بناء القدرات للحد من الفقر، هدفت إلى </w:t>
      </w:r>
      <w:proofErr w:type="spellStart"/>
      <w:r>
        <w:rPr>
          <w:rFonts w:hint="cs"/>
          <w:rtl/>
          <w:lang w:eastAsia="en-US" w:bidi="ar-LB"/>
        </w:rPr>
        <w:t>تيويم</w:t>
      </w:r>
      <w:proofErr w:type="spellEnd"/>
      <w:r>
        <w:rPr>
          <w:rFonts w:hint="cs"/>
          <w:rtl/>
          <w:lang w:eastAsia="en-US" w:bidi="ar-LB"/>
        </w:rPr>
        <w:t xml:space="preserve"> البيانات الإحصائية التي تم جمعها عامي 1996 و1997 في دراستين مستقلتين لكل من وزارة الشؤون الاجتماعية وإدارة الإحصاء. يتوقع أن تستخدم هذه الدراسة الجديدة من أجل متطلبات المحاسبة الوطنية من جهة، والأوضاع المعيشية والفقر من جهة أخرى. أما على الصعيد الاجتماعي، فسوف تستخدم نتائج هذه الدراسة في إعداد تقارير عديدة، بينها </w:t>
      </w:r>
      <w:proofErr w:type="spellStart"/>
      <w:r>
        <w:rPr>
          <w:rFonts w:hint="cs"/>
          <w:rtl/>
          <w:lang w:eastAsia="en-US" w:bidi="ar-LB"/>
        </w:rPr>
        <w:t>خارطة</w:t>
      </w:r>
      <w:proofErr w:type="spellEnd"/>
      <w:r>
        <w:rPr>
          <w:rFonts w:hint="cs"/>
          <w:rtl/>
          <w:lang w:eastAsia="en-US" w:bidi="ar-LB"/>
        </w:rPr>
        <w:t xml:space="preserve"> اجتماعية للبنان، وهي صيغة حديثة ومطورة </w:t>
      </w:r>
      <w:proofErr w:type="spellStart"/>
      <w:r>
        <w:rPr>
          <w:rFonts w:hint="cs"/>
          <w:rtl/>
          <w:lang w:eastAsia="en-US" w:bidi="ar-LB"/>
        </w:rPr>
        <w:t>لخارطة</w:t>
      </w:r>
      <w:proofErr w:type="spellEnd"/>
      <w:r>
        <w:rPr>
          <w:rFonts w:hint="cs"/>
          <w:rtl/>
          <w:lang w:eastAsia="en-US" w:bidi="ar-LB"/>
        </w:rPr>
        <w:t xml:space="preserve"> أحوال المعيشة التي كانت وزارة الشؤون الاجتماعية قد أصدرتها بالتعاون مع برنامج الأمم المتحدة الإنمائي عام 1998، بالإضافة إلى احتساب خط الفقر الوطني في المحافظات ودراسة علاقة الفقر بالمؤشرات الاجتماعية والاقتصادية. يبدأ تنفيذ هذه الدراسة وفق جدول زمني محدد اعتباراً من صيف 2003، على أن يباشر العمل الميداني بداية عام 2004، ويستمر سنة كاملة. أما التقارير الأولية فيتوقع صدورها في النصف الثاني من عام 2004، والتقارير النهائية في النصف الأول من عام 2005. </w:t>
      </w:r>
    </w:p>
    <w:p w:rsidR="00000000" w:rsidRDefault="00000000">
      <w:pPr>
        <w:tabs>
          <w:tab w:val="left" w:pos="1445"/>
        </w:tabs>
        <w:spacing w:before="0" w:line="380" w:lineRule="exact"/>
        <w:jc w:val="both"/>
        <w:rPr>
          <w:rFonts w:hint="cs"/>
          <w:b/>
          <w:bCs/>
          <w:rtl/>
          <w:lang w:eastAsia="en-US" w:bidi="ar-LB"/>
        </w:rPr>
      </w:pPr>
      <w:r>
        <w:rPr>
          <w:rFonts w:hint="cs"/>
          <w:i/>
          <w:iCs/>
          <w:rtl/>
          <w:lang w:eastAsia="en-US" w:bidi="ar-LB"/>
        </w:rPr>
        <w:t>1-2-6-3</w:t>
      </w:r>
      <w:r>
        <w:rPr>
          <w:rFonts w:hint="cs"/>
          <w:i/>
          <w:iCs/>
          <w:rtl/>
          <w:lang w:eastAsia="en-US" w:bidi="ar-LB"/>
        </w:rPr>
        <w:tab/>
        <w:t>مشروع مركز بحوث ومعلومات وتوثيق الطفولة</w:t>
      </w:r>
      <w:r>
        <w:rPr>
          <w:rFonts w:cs="Times New Roman"/>
          <w:vertAlign w:val="superscript"/>
          <w:rtl/>
          <w:lang w:eastAsia="en-US" w:bidi="ar-LB"/>
        </w:rPr>
        <w:t>(</w:t>
      </w:r>
      <w:r>
        <w:rPr>
          <w:rStyle w:val="FootnoteReference"/>
          <w:b/>
          <w:bCs w:val="0"/>
          <w:rtl/>
          <w:lang w:eastAsia="en-US"/>
        </w:rPr>
        <w:footnoteReference w:id="6"/>
      </w:r>
      <w:r>
        <w:rPr>
          <w:rFonts w:cs="Times New Roman"/>
          <w:vertAlign w:val="superscript"/>
          <w:rtl/>
          <w:lang w:eastAsia="en-US" w:bidi="ar-LB"/>
        </w:rPr>
        <w:t>)</w:t>
      </w:r>
    </w:p>
    <w:p w:rsidR="00000000" w:rsidRDefault="00000000">
      <w:pPr>
        <w:spacing w:before="0" w:line="380" w:lineRule="exact"/>
        <w:jc w:val="both"/>
        <w:rPr>
          <w:rFonts w:hint="cs"/>
          <w:rtl/>
          <w:lang w:eastAsia="en-US" w:bidi="ar-LB"/>
        </w:rPr>
      </w:pPr>
      <w:r>
        <w:rPr>
          <w:rFonts w:hint="cs"/>
          <w:rtl/>
          <w:lang w:eastAsia="en-US" w:bidi="ar-LB"/>
        </w:rPr>
        <w:t>48-</w:t>
      </w:r>
      <w:r>
        <w:rPr>
          <w:rFonts w:hint="cs"/>
          <w:rtl/>
          <w:lang w:eastAsia="en-US" w:bidi="ar-LB"/>
        </w:rPr>
        <w:tab/>
        <w:t>في إطار برنامج التعاون بين الحكومة اللبنانية ومنظمة اليونيسي</w:t>
      </w:r>
      <w:r>
        <w:rPr>
          <w:rFonts w:hint="eastAsia"/>
          <w:rtl/>
          <w:lang w:eastAsia="en-US" w:bidi="ar-LB"/>
        </w:rPr>
        <w:t>ف</w:t>
      </w:r>
      <w:r>
        <w:rPr>
          <w:rFonts w:hint="cs"/>
          <w:rtl/>
          <w:lang w:eastAsia="en-US" w:bidi="ar-LB"/>
        </w:rPr>
        <w:t xml:space="preserve"> 2002-2006 وعملاً ببروتوكول التعاون المبرم بين وزارة الشؤون الاجتماعية واليونيسي</w:t>
      </w:r>
      <w:r>
        <w:rPr>
          <w:rFonts w:hint="eastAsia"/>
          <w:rtl/>
          <w:lang w:eastAsia="en-US" w:bidi="ar-LB"/>
        </w:rPr>
        <w:t>ف</w:t>
      </w:r>
      <w:r>
        <w:rPr>
          <w:rFonts w:hint="cs"/>
          <w:rtl/>
          <w:lang w:eastAsia="en-US" w:bidi="ar-LB"/>
        </w:rPr>
        <w:t>، تم التوافق على إنشاء مركز معلومات توثيق ودراسات للطفولة في المجلس الأعلى للطفولة. يصب المشروع في إطار الجهود الوطنية التي يبذلها لبنان من أجل ضمان تنفيذ كافة البنود والمبادئ الأساسية للاتفاقية الدولية لحقوق الطفل.</w:t>
      </w:r>
    </w:p>
    <w:p w:rsidR="00000000" w:rsidRDefault="00000000">
      <w:pPr>
        <w:spacing w:before="0" w:line="380" w:lineRule="exact"/>
        <w:jc w:val="both"/>
        <w:rPr>
          <w:rFonts w:hint="cs"/>
          <w:rtl/>
          <w:lang w:eastAsia="en-US" w:bidi="ar-LB"/>
        </w:rPr>
      </w:pPr>
      <w:r>
        <w:rPr>
          <w:rFonts w:hint="cs"/>
          <w:rtl/>
          <w:lang w:eastAsia="en-US" w:bidi="ar-LB"/>
        </w:rPr>
        <w:t>49-</w:t>
      </w:r>
      <w:r>
        <w:rPr>
          <w:rFonts w:hint="cs"/>
          <w:rtl/>
          <w:lang w:eastAsia="en-US" w:bidi="ar-LB"/>
        </w:rPr>
        <w:tab/>
        <w:t>أما الأهداف المحددة للمشروع فهي:</w:t>
      </w:r>
    </w:p>
    <w:p w:rsidR="00000000" w:rsidRDefault="00000000">
      <w:pPr>
        <w:spacing w:before="0" w:line="380" w:lineRule="exact"/>
        <w:jc w:val="both"/>
        <w:rPr>
          <w:rFonts w:hint="cs"/>
          <w:szCs w:val="22"/>
          <w:rtl/>
          <w:lang w:eastAsia="en-US"/>
        </w:rPr>
      </w:pPr>
      <w:r>
        <w:rPr>
          <w:rFonts w:hint="cs"/>
          <w:rtl/>
          <w:lang w:eastAsia="en-US" w:bidi="ar-LB"/>
        </w:rPr>
        <w:tab/>
        <w:t>(أ)</w:t>
      </w:r>
      <w:r>
        <w:rPr>
          <w:rFonts w:hint="cs"/>
          <w:rtl/>
          <w:lang w:eastAsia="en-US" w:bidi="ar-LB"/>
        </w:rPr>
        <w:tab/>
        <w:t>إنشاء مركز معلومات توثيق ودراسات حول الطفولة في لبنان؛</w:t>
      </w:r>
    </w:p>
    <w:p w:rsidR="00000000" w:rsidRDefault="00000000">
      <w:pPr>
        <w:spacing w:before="0" w:line="380" w:lineRule="exact"/>
        <w:jc w:val="both"/>
        <w:rPr>
          <w:rFonts w:hint="cs"/>
          <w:szCs w:val="22"/>
          <w:lang w:eastAsia="en-US"/>
        </w:rPr>
      </w:pPr>
      <w:r>
        <w:rPr>
          <w:rFonts w:hint="cs"/>
          <w:rtl/>
          <w:lang w:eastAsia="en-US" w:bidi="ar-LB"/>
        </w:rPr>
        <w:tab/>
        <w:t>(ب)</w:t>
      </w:r>
      <w:r>
        <w:rPr>
          <w:rFonts w:hint="cs"/>
          <w:rtl/>
          <w:lang w:eastAsia="en-US" w:bidi="ar-LB"/>
        </w:rPr>
        <w:tab/>
        <w:t>إيجاد وتطبيق الآليات التي تضمن استمرار تدفق المعلومات إلى هذا المركز بانتظام للتمكن من تنسيقها وتطويرها؛</w:t>
      </w:r>
    </w:p>
    <w:p w:rsidR="00000000" w:rsidRDefault="00000000">
      <w:pPr>
        <w:spacing w:before="0" w:line="380" w:lineRule="exact"/>
        <w:jc w:val="both"/>
        <w:rPr>
          <w:rFonts w:hint="cs"/>
          <w:szCs w:val="22"/>
          <w:lang w:eastAsia="en-US"/>
        </w:rPr>
      </w:pPr>
      <w:r>
        <w:rPr>
          <w:rFonts w:hint="cs"/>
          <w:rtl/>
          <w:lang w:eastAsia="en-US" w:bidi="ar-LB"/>
        </w:rPr>
        <w:tab/>
        <w:t>(ج)</w:t>
      </w:r>
      <w:r>
        <w:rPr>
          <w:rFonts w:hint="cs"/>
          <w:rtl/>
          <w:lang w:eastAsia="en-US" w:bidi="ar-LB"/>
        </w:rPr>
        <w:tab/>
        <w:t>وضع وتطبيق الاستراتيجية الملائمة التي تضمن وصول كل المعنيين بشأن الطفولة إلى المعلومات والبيانات التي يوفرها المركز؛</w:t>
      </w:r>
    </w:p>
    <w:p w:rsidR="00000000" w:rsidRDefault="00000000">
      <w:pPr>
        <w:spacing w:before="0" w:line="380" w:lineRule="exact"/>
        <w:jc w:val="both"/>
        <w:rPr>
          <w:rFonts w:hint="cs"/>
          <w:szCs w:val="22"/>
          <w:rtl/>
          <w:lang w:eastAsia="en-US"/>
        </w:rPr>
      </w:pPr>
      <w:r>
        <w:rPr>
          <w:rFonts w:hint="cs"/>
          <w:rtl/>
          <w:lang w:eastAsia="en-US" w:bidi="ar-LB"/>
        </w:rPr>
        <w:tab/>
        <w:t>(د)</w:t>
      </w:r>
      <w:r>
        <w:rPr>
          <w:rFonts w:hint="cs"/>
          <w:rtl/>
          <w:lang w:eastAsia="en-US" w:bidi="ar-LB"/>
        </w:rPr>
        <w:tab/>
        <w:t>توفير قاعدة معلومات تسمح بالإعداد الجيد للتقارير الدورية للجنة الدولية لحقوق الطفل في جنيف ورصد التقدم الحاصل على صعيد تطبيق كامل بنود الاتفاقية.</w:t>
      </w:r>
    </w:p>
    <w:p w:rsidR="00000000" w:rsidRDefault="00000000">
      <w:pPr>
        <w:spacing w:before="0" w:line="380" w:lineRule="exact"/>
        <w:jc w:val="both"/>
        <w:rPr>
          <w:rFonts w:hint="cs"/>
          <w:rtl/>
          <w:lang w:eastAsia="en-US" w:bidi="ar-LB"/>
        </w:rPr>
      </w:pPr>
      <w:r>
        <w:rPr>
          <w:rFonts w:hint="cs"/>
          <w:rtl/>
          <w:lang w:eastAsia="en-US" w:bidi="ar-LB"/>
        </w:rPr>
        <w:t>50-</w:t>
      </w:r>
      <w:r>
        <w:rPr>
          <w:rFonts w:hint="cs"/>
          <w:rtl/>
          <w:lang w:eastAsia="en-US" w:bidi="ar-LB"/>
        </w:rPr>
        <w:tab/>
      </w:r>
      <w:r>
        <w:rPr>
          <w:rFonts w:hint="cs"/>
          <w:spacing w:val="2"/>
          <w:rtl/>
          <w:lang w:eastAsia="en-US" w:bidi="ar-LB"/>
        </w:rPr>
        <w:t xml:space="preserve">عملياً تم تنفيذ عدة خطوات أساسية من مشروع </w:t>
      </w:r>
      <w:r>
        <w:rPr>
          <w:spacing w:val="2"/>
          <w:szCs w:val="22"/>
          <w:lang w:eastAsia="en-US"/>
        </w:rPr>
        <w:t>Child Info</w:t>
      </w:r>
      <w:r>
        <w:rPr>
          <w:spacing w:val="2"/>
          <w:rtl/>
          <w:lang w:eastAsia="en-US" w:bidi="ar-LB"/>
        </w:rPr>
        <w:t xml:space="preserve"> </w:t>
      </w:r>
      <w:r>
        <w:rPr>
          <w:rFonts w:hint="cs"/>
          <w:spacing w:val="2"/>
          <w:rtl/>
          <w:lang w:eastAsia="en-US" w:bidi="ar-LB"/>
        </w:rPr>
        <w:t>والذي يعتبر النواة الأولية لتأسيس المركز</w:t>
      </w:r>
      <w:r>
        <w:rPr>
          <w:rFonts w:hint="cs"/>
          <w:rtl/>
          <w:lang w:eastAsia="en-US" w:bidi="ar-LB"/>
        </w:rPr>
        <w:t>، وهو عبارة عن برنامج معلوماتي يسمح بإنشاء قواعد المعلومات، تخزين المؤشرات واستخراجها وعرضها جغرافياً. كما يتيح إجراء عملية مقارنة المؤشرات ببنود اتفاقية حقوق الطفل. يشكل هذا البرنامج أداة مهمة لتخطيط البرامج وإعداد التقارير.</w:t>
      </w:r>
    </w:p>
    <w:p w:rsidR="00000000" w:rsidRDefault="00000000">
      <w:pPr>
        <w:spacing w:before="0" w:line="380" w:lineRule="exact"/>
        <w:jc w:val="both"/>
        <w:rPr>
          <w:szCs w:val="22"/>
          <w:rtl/>
          <w:lang w:eastAsia="en-US"/>
        </w:rPr>
      </w:pPr>
      <w:r>
        <w:rPr>
          <w:rFonts w:hint="cs"/>
          <w:rtl/>
          <w:lang w:eastAsia="en-US" w:bidi="ar-LB"/>
        </w:rPr>
        <w:t>51-</w:t>
      </w:r>
      <w:r>
        <w:rPr>
          <w:rFonts w:hint="cs"/>
          <w:rtl/>
          <w:lang w:eastAsia="en-US" w:bidi="ar-LB"/>
        </w:rPr>
        <w:tab/>
        <w:t>تعمل أمانة سر المجلس الأعلى للطفولة حالياً على تأسيس قاعدة بيانات وطنية عن الطفولة بالتعاون مع لجنة خاصة شكلت لهذا الغرض، وذلك نتيجة مجموعة من الورش التدريبية للشركاء المعنيين.</w:t>
      </w:r>
    </w:p>
    <w:p w:rsidR="00000000" w:rsidRDefault="00000000">
      <w:pPr>
        <w:tabs>
          <w:tab w:val="left" w:pos="1445"/>
        </w:tabs>
        <w:spacing w:before="0" w:line="380" w:lineRule="exact"/>
        <w:jc w:val="both"/>
        <w:rPr>
          <w:rFonts w:hint="cs"/>
          <w:b/>
          <w:bCs/>
          <w:rtl/>
          <w:lang w:eastAsia="en-US" w:bidi="ar-LB"/>
        </w:rPr>
      </w:pPr>
      <w:r>
        <w:rPr>
          <w:rFonts w:hint="cs"/>
          <w:i/>
          <w:iCs/>
          <w:rtl/>
          <w:lang w:eastAsia="en-US" w:bidi="ar-LB"/>
        </w:rPr>
        <w:t>1-2-6-4</w:t>
      </w:r>
      <w:r>
        <w:rPr>
          <w:rFonts w:hint="cs"/>
          <w:i/>
          <w:iCs/>
          <w:rtl/>
          <w:lang w:eastAsia="en-US" w:bidi="ar-LB"/>
        </w:rPr>
        <w:tab/>
        <w:t>الدراسات وجمع المعلومات</w:t>
      </w:r>
      <w:r>
        <w:rPr>
          <w:rFonts w:cs="Times New Roman"/>
          <w:vertAlign w:val="superscript"/>
          <w:rtl/>
          <w:lang w:eastAsia="en-US" w:bidi="ar-LB"/>
        </w:rPr>
        <w:t>(</w:t>
      </w:r>
      <w:r>
        <w:rPr>
          <w:rStyle w:val="FootnoteReference"/>
          <w:rtl/>
        </w:rPr>
        <w:footnoteReference w:id="7"/>
      </w:r>
      <w:r>
        <w:rPr>
          <w:rFonts w:cs="Times New Roman"/>
          <w:vertAlign w:val="superscript"/>
          <w:rtl/>
          <w:lang w:eastAsia="en-US" w:bidi="ar-LB"/>
        </w:rPr>
        <w:t>)</w:t>
      </w:r>
    </w:p>
    <w:p w:rsidR="00000000" w:rsidRDefault="00000000">
      <w:pPr>
        <w:spacing w:before="0" w:line="380" w:lineRule="exact"/>
        <w:jc w:val="both"/>
        <w:rPr>
          <w:rFonts w:hint="cs"/>
          <w:spacing w:val="2"/>
          <w:rtl/>
          <w:lang w:eastAsia="en-US" w:bidi="ar-LB"/>
        </w:rPr>
      </w:pPr>
      <w:r>
        <w:rPr>
          <w:rFonts w:hint="cs"/>
          <w:spacing w:val="2"/>
          <w:rtl/>
          <w:lang w:eastAsia="en-US" w:bidi="ar-LB"/>
        </w:rPr>
        <w:t>52-</w:t>
      </w:r>
      <w:r>
        <w:rPr>
          <w:rFonts w:hint="cs"/>
          <w:spacing w:val="2"/>
          <w:rtl/>
          <w:lang w:eastAsia="en-US" w:bidi="ar-LB"/>
        </w:rPr>
        <w:tab/>
        <w:t>أطلقت إدارة الإحصاء المركزي في آذار/مارس 2000 بصفتها الجهة الرسمية المناط بها وضع جميع الإحصاءات الوطنية، وبمشاركة وزارات الصحة والتربية والشؤون الاجتماعية والعمل وبدعم من منظمة اليونيسي</w:t>
      </w:r>
      <w:r>
        <w:rPr>
          <w:rFonts w:hint="eastAsia"/>
          <w:spacing w:val="2"/>
          <w:rtl/>
          <w:lang w:eastAsia="en-US" w:bidi="ar-LB"/>
        </w:rPr>
        <w:t>ف</w:t>
      </w:r>
      <w:r>
        <w:rPr>
          <w:rFonts w:hint="cs"/>
          <w:spacing w:val="2"/>
          <w:rtl/>
          <w:lang w:eastAsia="en-US" w:bidi="ar-LB"/>
        </w:rPr>
        <w:t xml:space="preserve"> الدراسة الوطنية حول أوضاع الطفل في لبنان بهدف الحصول على المؤشرات الأساسية المتعلقة ببقاء الأطفال ونمائهم على الصعيد الوطني وعلى صعيد المحافظات. لقد أمنت الدراسة حقيبة مهمة من المعلومات المتاحة عن أوضاع الطفل في كافة مراحل نمائه من اليوم الأول وحتى بلوغه 18 سنة، والتي ستستخدم في سياق هذا التقرير.</w:t>
      </w:r>
    </w:p>
    <w:p w:rsidR="00000000" w:rsidRDefault="00000000">
      <w:pPr>
        <w:spacing w:before="0" w:line="380" w:lineRule="exact"/>
        <w:jc w:val="both"/>
        <w:rPr>
          <w:rFonts w:hint="cs"/>
          <w:rtl/>
          <w:lang w:eastAsia="en-US" w:bidi="ar-LB"/>
        </w:rPr>
      </w:pPr>
      <w:r>
        <w:rPr>
          <w:rFonts w:hint="cs"/>
          <w:rtl/>
          <w:lang w:eastAsia="en-US" w:bidi="ar-LB"/>
        </w:rPr>
        <w:t>53-</w:t>
      </w:r>
      <w:r>
        <w:rPr>
          <w:rFonts w:hint="cs"/>
          <w:rtl/>
          <w:lang w:eastAsia="en-US" w:bidi="ar-LB"/>
        </w:rPr>
        <w:tab/>
        <w:t xml:space="preserve">إن النتائج النهائية التي تضمنتها الدراسة أشارت بوضوح إلى العديد من الإنجازات ونقاط القوة التي حققها لبنان برغم كل الصعاب والحروب والاضطرابات الأمنية التي واجهته، من أهمها تراجع وفيات الأطفال، رفع مستوى الانتساب المدرسي في صفوف </w:t>
      </w:r>
      <w:proofErr w:type="spellStart"/>
      <w:r>
        <w:rPr>
          <w:rFonts w:hint="cs"/>
          <w:rtl/>
          <w:lang w:eastAsia="en-US" w:bidi="ar-LB"/>
        </w:rPr>
        <w:t>الروضات</w:t>
      </w:r>
      <w:proofErr w:type="spellEnd"/>
      <w:r>
        <w:rPr>
          <w:rFonts w:hint="cs"/>
          <w:rtl/>
          <w:lang w:eastAsia="en-US" w:bidi="ar-LB"/>
        </w:rPr>
        <w:t xml:space="preserve"> والتعليم الابتدائي، التدبير السليم لأمراض الطفولة والوقاية من الأمراض المعدية بواسطة التلقيح، مع الإشارة إلى أن هذه الإنجازات لا تشكو من </w:t>
      </w:r>
      <w:proofErr w:type="spellStart"/>
      <w:r>
        <w:rPr>
          <w:rFonts w:hint="cs"/>
          <w:rtl/>
          <w:lang w:eastAsia="en-US" w:bidi="ar-LB"/>
        </w:rPr>
        <w:t>فروقات</w:t>
      </w:r>
      <w:proofErr w:type="spellEnd"/>
      <w:r>
        <w:rPr>
          <w:rFonts w:hint="cs"/>
          <w:rtl/>
          <w:lang w:eastAsia="en-US" w:bidi="ar-LB"/>
        </w:rPr>
        <w:t xml:space="preserve"> بين الجنسين.</w:t>
      </w:r>
    </w:p>
    <w:p w:rsidR="00000000" w:rsidRDefault="00000000">
      <w:pPr>
        <w:spacing w:before="0" w:line="380" w:lineRule="exact"/>
        <w:jc w:val="both"/>
        <w:rPr>
          <w:rFonts w:hint="cs"/>
          <w:rtl/>
          <w:lang w:eastAsia="en-US" w:bidi="ar-LB"/>
        </w:rPr>
      </w:pPr>
      <w:r>
        <w:rPr>
          <w:rFonts w:hint="cs"/>
          <w:rtl/>
          <w:lang w:eastAsia="en-US" w:bidi="ar-LB"/>
        </w:rPr>
        <w:t>54-</w:t>
      </w:r>
      <w:r>
        <w:rPr>
          <w:rFonts w:hint="cs"/>
          <w:rtl/>
          <w:lang w:eastAsia="en-US" w:bidi="ar-LB"/>
        </w:rPr>
        <w:tab/>
        <w:t>لكن عدداً من المؤشرات يبقى دون المستوى ويحتاج إلى مزيد من الجهد على الصعيد الوطني أهمها:</w:t>
      </w:r>
    </w:p>
    <w:p w:rsidR="00000000" w:rsidRDefault="00000000">
      <w:pPr>
        <w:spacing w:before="0" w:after="120" w:line="380" w:lineRule="exact"/>
        <w:ind w:left="330"/>
        <w:jc w:val="both"/>
        <w:rPr>
          <w:rFonts w:hint="cs"/>
          <w:szCs w:val="22"/>
          <w:rtl/>
          <w:lang w:eastAsia="en-US"/>
        </w:rPr>
      </w:pPr>
      <w:r>
        <w:rPr>
          <w:rFonts w:hint="cs"/>
          <w:rtl/>
          <w:lang w:eastAsia="en-US" w:bidi="ar-LB"/>
        </w:rPr>
        <w:tab/>
        <w:t>(أ)</w:t>
      </w:r>
      <w:r>
        <w:rPr>
          <w:rFonts w:hint="cs"/>
          <w:rtl/>
          <w:lang w:eastAsia="en-US" w:bidi="ar-LB"/>
        </w:rPr>
        <w:tab/>
        <w:t>الرضاعة الحصرية من الأم في الأشهر الستة الأولى؛</w:t>
      </w:r>
    </w:p>
    <w:p w:rsidR="00000000" w:rsidRDefault="00000000">
      <w:pPr>
        <w:tabs>
          <w:tab w:val="left" w:pos="745"/>
        </w:tabs>
        <w:spacing w:before="0" w:after="120" w:line="380" w:lineRule="exact"/>
        <w:ind w:left="1440" w:hanging="1110"/>
        <w:jc w:val="both"/>
        <w:rPr>
          <w:rFonts w:hint="cs"/>
          <w:spacing w:val="-6"/>
          <w:szCs w:val="22"/>
          <w:rtl/>
          <w:lang w:eastAsia="en-US"/>
        </w:rPr>
      </w:pPr>
      <w:r>
        <w:rPr>
          <w:rFonts w:hint="cs"/>
          <w:rtl/>
          <w:lang w:eastAsia="en-US" w:bidi="ar-LB"/>
        </w:rPr>
        <w:tab/>
        <w:t>(ب)</w:t>
      </w:r>
      <w:r>
        <w:rPr>
          <w:rFonts w:hint="cs"/>
          <w:rtl/>
          <w:lang w:eastAsia="en-US" w:bidi="ar-LB"/>
        </w:rPr>
        <w:tab/>
      </w:r>
      <w:r>
        <w:rPr>
          <w:rFonts w:hint="cs"/>
          <w:spacing w:val="-6"/>
          <w:rtl/>
          <w:lang w:eastAsia="en-US" w:bidi="ar-LB"/>
        </w:rPr>
        <w:t>الإدخال السليم للأطعمة المكملة للرضع وإعطائهم المغذيات الضرورية خصوصاً الحديد وتنويع تغذيتهم؛</w:t>
      </w:r>
    </w:p>
    <w:p w:rsidR="00000000" w:rsidRDefault="00000000">
      <w:pPr>
        <w:spacing w:before="0" w:after="120" w:line="380" w:lineRule="exact"/>
        <w:ind w:left="330"/>
        <w:jc w:val="both"/>
        <w:rPr>
          <w:rFonts w:hint="cs"/>
          <w:szCs w:val="22"/>
          <w:lang w:eastAsia="en-US"/>
        </w:rPr>
      </w:pPr>
      <w:r>
        <w:rPr>
          <w:rFonts w:hint="cs"/>
          <w:rtl/>
          <w:lang w:eastAsia="en-US" w:bidi="ar-LB"/>
        </w:rPr>
        <w:tab/>
        <w:t>(ج)</w:t>
      </w:r>
      <w:r>
        <w:rPr>
          <w:rFonts w:hint="cs"/>
          <w:rtl/>
          <w:lang w:eastAsia="en-US" w:bidi="ar-LB"/>
        </w:rPr>
        <w:tab/>
        <w:t>الأطفال العاملون دون 14 سنة؛</w:t>
      </w:r>
    </w:p>
    <w:p w:rsidR="00000000" w:rsidRDefault="00000000">
      <w:pPr>
        <w:spacing w:before="0" w:after="120" w:line="380" w:lineRule="exact"/>
        <w:ind w:left="330"/>
        <w:jc w:val="both"/>
        <w:rPr>
          <w:rFonts w:hint="cs"/>
          <w:szCs w:val="22"/>
          <w:lang w:eastAsia="en-US"/>
        </w:rPr>
      </w:pPr>
      <w:r>
        <w:rPr>
          <w:rFonts w:hint="cs"/>
          <w:rtl/>
          <w:lang w:eastAsia="en-US" w:bidi="ar-LB"/>
        </w:rPr>
        <w:tab/>
        <w:t>(د)</w:t>
      </w:r>
      <w:r>
        <w:rPr>
          <w:rFonts w:hint="cs"/>
          <w:rtl/>
          <w:lang w:eastAsia="en-US" w:bidi="ar-LB"/>
        </w:rPr>
        <w:tab/>
        <w:t>التسرب المدرسي.</w:t>
      </w:r>
    </w:p>
    <w:p w:rsidR="00000000" w:rsidRDefault="00000000">
      <w:pPr>
        <w:spacing w:before="0" w:line="380" w:lineRule="exact"/>
        <w:jc w:val="both"/>
        <w:rPr>
          <w:rtl/>
          <w:lang w:eastAsia="en-US" w:bidi="ar-LB"/>
        </w:rPr>
      </w:pPr>
      <w:r>
        <w:rPr>
          <w:rFonts w:hint="cs"/>
          <w:rtl/>
          <w:lang w:eastAsia="en-US" w:bidi="ar-LB"/>
        </w:rPr>
        <w:t xml:space="preserve">إن مراجعة مؤشرات وضع الطفل حسب المحافظات تشير إلى وجود </w:t>
      </w:r>
      <w:proofErr w:type="spellStart"/>
      <w:r>
        <w:rPr>
          <w:rFonts w:hint="cs"/>
          <w:rtl/>
          <w:lang w:eastAsia="en-US" w:bidi="ar-LB"/>
        </w:rPr>
        <w:t>فروقات</w:t>
      </w:r>
      <w:proofErr w:type="spellEnd"/>
      <w:r>
        <w:rPr>
          <w:rFonts w:hint="cs"/>
          <w:rtl/>
          <w:lang w:eastAsia="en-US" w:bidi="ar-LB"/>
        </w:rPr>
        <w:t xml:space="preserve"> بارزة بين المناطق.</w:t>
      </w:r>
    </w:p>
    <w:p w:rsidR="00000000" w:rsidRDefault="00000000">
      <w:pPr>
        <w:spacing w:before="0" w:line="380" w:lineRule="exact"/>
        <w:jc w:val="both"/>
        <w:rPr>
          <w:rFonts w:hint="cs"/>
          <w:i/>
          <w:iCs/>
          <w:rtl/>
          <w:lang w:eastAsia="en-US" w:bidi="ar-LB"/>
        </w:rPr>
      </w:pPr>
      <w:r>
        <w:rPr>
          <w:rFonts w:hint="cs"/>
          <w:i/>
          <w:iCs/>
          <w:rtl/>
          <w:lang w:eastAsia="en-US" w:bidi="ar-LB"/>
        </w:rPr>
        <w:t>1-2-6-5</w:t>
      </w:r>
      <w:r>
        <w:rPr>
          <w:rFonts w:hint="cs"/>
          <w:i/>
          <w:iCs/>
          <w:rtl/>
          <w:lang w:eastAsia="en-US" w:bidi="ar-LB"/>
        </w:rPr>
        <w:tab/>
        <w:t>المسح اللبناني لصحة الأسرة</w:t>
      </w:r>
    </w:p>
    <w:p w:rsidR="00000000" w:rsidRDefault="00000000">
      <w:pPr>
        <w:spacing w:before="0" w:line="380" w:lineRule="exact"/>
        <w:jc w:val="both"/>
        <w:rPr>
          <w:rFonts w:hint="cs"/>
          <w:spacing w:val="0"/>
          <w:rtl/>
          <w:lang w:eastAsia="en-US" w:bidi="ar-LB"/>
        </w:rPr>
      </w:pPr>
      <w:r>
        <w:rPr>
          <w:rFonts w:hint="cs"/>
          <w:rtl/>
          <w:lang w:eastAsia="en-US" w:bidi="ar-LB"/>
        </w:rPr>
        <w:t>55-</w:t>
      </w:r>
      <w:r>
        <w:rPr>
          <w:rFonts w:hint="cs"/>
          <w:rtl/>
          <w:lang w:eastAsia="en-US" w:bidi="ar-LB"/>
        </w:rPr>
        <w:tab/>
        <w:t xml:space="preserve">تقوم وزارة الشؤون الاجتماعية بالتعاون مع جامعة الدول العربية وبدعم من منظمات </w:t>
      </w:r>
      <w:proofErr w:type="spellStart"/>
      <w:r>
        <w:rPr>
          <w:rFonts w:hint="cs"/>
          <w:rtl/>
          <w:lang w:eastAsia="en-US" w:bidi="ar-LB"/>
        </w:rPr>
        <w:t>اليونيسيف</w:t>
      </w:r>
      <w:proofErr w:type="spellEnd"/>
      <w:r>
        <w:rPr>
          <w:rFonts w:hint="cs"/>
          <w:rtl/>
          <w:lang w:eastAsia="en-US" w:bidi="ar-LB"/>
        </w:rPr>
        <w:t xml:space="preserve">، الصحة العالمية، صندوق الأمم المتحدة للسكان وصندوق الخليج العربي للطفولة، بتنفيذ المسح اللبناني لصحة الأسرة. تتولى إدارة الإحصاء المركزي تقديم المساعدة الفنية فيما يختص باختيار العينة، وإنجاز الأعمال الميدانية. تشتمل هذه الدراسة على عينة وطنية، وتتضمن استمارة عامة عن الخصائص الاقتصادية والاجتماعية للأسر (مأخوذة من الاستمارة المعتمدة في التحقيق الوطني المتعدد الأهداف عن أحوال المعيشة)، بالإضافة إلى استمارة خاصة بالصحة الإنجابية، واستمارة للمسنين، على أن يليها لاحقاً استمارة خاصة بالشباب. سيوفر هذا المسح بيانات مفصلة عن صحة كل أفراد الأسرة، بمن فيهم الأطفال. كما أن المسح المخصص للشباب سوف يشمل </w:t>
      </w:r>
      <w:r>
        <w:rPr>
          <w:rFonts w:hint="cs"/>
          <w:spacing w:val="0"/>
          <w:rtl/>
          <w:lang w:eastAsia="en-US" w:bidi="ar-LB"/>
        </w:rPr>
        <w:t>المراهقين ممن تتراوح أعمارهم بين 15 و18 سنة وهم مشمولون بتعريف الطفل حسب نص اتفاقية حقوق الطفل.</w:t>
      </w:r>
    </w:p>
    <w:p w:rsidR="00000000" w:rsidRDefault="00000000">
      <w:pPr>
        <w:tabs>
          <w:tab w:val="left" w:pos="766"/>
          <w:tab w:val="left" w:pos="1783"/>
        </w:tabs>
        <w:spacing w:before="0" w:line="380" w:lineRule="exact"/>
        <w:ind w:left="29"/>
        <w:jc w:val="both"/>
        <w:rPr>
          <w:rFonts w:hint="cs"/>
          <w:rtl/>
          <w:lang w:eastAsia="en-US" w:bidi="ar-LB"/>
        </w:rPr>
      </w:pPr>
      <w:r>
        <w:rPr>
          <w:rFonts w:hint="cs"/>
          <w:rtl/>
          <w:lang w:eastAsia="en-US" w:bidi="ar-LB"/>
        </w:rPr>
        <w:tab/>
        <w:t>1-2-7</w:t>
      </w:r>
      <w:r>
        <w:rPr>
          <w:rFonts w:hint="cs"/>
          <w:rtl/>
          <w:lang w:eastAsia="en-US" w:bidi="ar-LB"/>
        </w:rPr>
        <w:tab/>
        <w:t>مشاركة المجتمع المدني</w:t>
      </w:r>
    </w:p>
    <w:p w:rsidR="00000000" w:rsidRDefault="00000000">
      <w:pPr>
        <w:spacing w:before="0" w:line="380" w:lineRule="exact"/>
        <w:jc w:val="both"/>
        <w:rPr>
          <w:rFonts w:hint="cs"/>
          <w:rtl/>
          <w:lang w:eastAsia="en-US" w:bidi="ar-LB"/>
        </w:rPr>
      </w:pPr>
      <w:r>
        <w:rPr>
          <w:rFonts w:hint="cs"/>
          <w:rtl/>
          <w:lang w:eastAsia="en-US" w:bidi="ar-LB"/>
        </w:rPr>
        <w:t>56-</w:t>
      </w:r>
      <w:r>
        <w:rPr>
          <w:rFonts w:hint="cs"/>
          <w:rtl/>
          <w:lang w:eastAsia="en-US" w:bidi="ar-LB"/>
        </w:rPr>
        <w:tab/>
        <w:t>إن التقدم الذي أحرزه لبنان لصالح الأطفال مرتبط بشكل وثيق بالدور الذي لعبه وما زال يلعبه المجتمع المدني. فالجمعيات الأهلية مازالت تقدم خدمات صحية، وتربوية، واجتماعية. كذلك البلديات التي تم انتخابها بعد توقف دام 35 عاماً تلعب دوراً مهماً في تلبية حاجات المدن والقرى وفي تخطيط وتنفيذ المشاريع. لقد ساهمت البلديات مباشرة في تأمين حصول الأطفال المحتاجين على التعليم والصحة إضافة إلى تحسين البيئة المحيطة بهم.</w:t>
      </w:r>
    </w:p>
    <w:p w:rsidR="00000000" w:rsidRDefault="00000000">
      <w:pPr>
        <w:spacing w:before="0" w:line="380" w:lineRule="exact"/>
        <w:jc w:val="both"/>
        <w:rPr>
          <w:rFonts w:hint="cs"/>
          <w:rtl/>
          <w:lang w:eastAsia="en-US" w:bidi="ar-LB"/>
        </w:rPr>
      </w:pPr>
      <w:r>
        <w:rPr>
          <w:rFonts w:hint="cs"/>
          <w:rtl/>
          <w:lang w:eastAsia="en-US" w:bidi="ar-LB"/>
        </w:rPr>
        <w:t>57-</w:t>
      </w:r>
      <w:r>
        <w:rPr>
          <w:rFonts w:hint="cs"/>
          <w:rtl/>
          <w:lang w:eastAsia="en-US" w:bidi="ar-LB"/>
        </w:rPr>
        <w:tab/>
        <w:t>إن الجمعيات الأهلية هي الشريك الأهم للوزارات التي تدعمها وتمول قسماً كبيراً من نشاطاتها. إن فتح باب الانتساب أمام الجمعيات الأهلية لعضوية المجلس الأعلى للطفولة كما آلية إعداد التقرير قد عززا إلى حد كبير عملية مشاركة الجمعيات الأهلية.</w:t>
      </w:r>
    </w:p>
    <w:p w:rsidR="00000000" w:rsidRDefault="00000000">
      <w:pPr>
        <w:spacing w:before="0" w:line="380" w:lineRule="exact"/>
        <w:jc w:val="both"/>
        <w:rPr>
          <w:rFonts w:hint="cs"/>
          <w:spacing w:val="0"/>
          <w:rtl/>
          <w:lang w:eastAsia="en-US" w:bidi="ar-LB"/>
        </w:rPr>
      </w:pPr>
      <w:r>
        <w:rPr>
          <w:rFonts w:hint="cs"/>
          <w:rtl/>
          <w:lang w:eastAsia="en-US" w:bidi="ar-LB"/>
        </w:rPr>
        <w:t>58-</w:t>
      </w:r>
      <w:r>
        <w:rPr>
          <w:rFonts w:hint="cs"/>
          <w:rtl/>
          <w:lang w:eastAsia="en-US" w:bidi="ar-LB"/>
        </w:rPr>
        <w:tab/>
      </w:r>
      <w:r>
        <w:rPr>
          <w:rFonts w:hint="cs"/>
          <w:spacing w:val="0"/>
          <w:rtl/>
          <w:lang w:eastAsia="en-US" w:bidi="ar-LB"/>
        </w:rPr>
        <w:t>شهد لبنان بعد برلمان الأطفال (1996) مبادرات عدة تشجع مشاركة الأطفال في المطالبة بحقوقهم من أهمها:</w:t>
      </w:r>
    </w:p>
    <w:p w:rsidR="00000000" w:rsidRDefault="00000000">
      <w:pPr>
        <w:spacing w:before="0" w:line="380" w:lineRule="exact"/>
        <w:ind w:left="330"/>
        <w:jc w:val="both"/>
        <w:rPr>
          <w:rFonts w:hint="cs"/>
          <w:szCs w:val="22"/>
          <w:rtl/>
          <w:lang w:eastAsia="en-US" w:bidi="ar-LB"/>
        </w:rPr>
      </w:pPr>
      <w:r>
        <w:rPr>
          <w:rFonts w:hint="cs"/>
          <w:rtl/>
          <w:lang w:eastAsia="en-US" w:bidi="ar-LB"/>
        </w:rPr>
        <w:tab/>
        <w:t>(أ)</w:t>
      </w:r>
      <w:r>
        <w:rPr>
          <w:rFonts w:hint="cs"/>
          <w:rtl/>
          <w:lang w:eastAsia="en-US" w:bidi="ar-LB"/>
        </w:rPr>
        <w:tab/>
        <w:t>المجالس البلدية للأطفال (منذ 1999 ولغاية 2003)؛</w:t>
      </w:r>
    </w:p>
    <w:p w:rsidR="00000000" w:rsidRDefault="00000000">
      <w:pPr>
        <w:spacing w:before="0" w:line="380" w:lineRule="exact"/>
        <w:ind w:left="330"/>
        <w:jc w:val="both"/>
        <w:rPr>
          <w:rFonts w:hint="cs"/>
          <w:szCs w:val="22"/>
          <w:lang w:eastAsia="en-US"/>
        </w:rPr>
      </w:pPr>
      <w:r>
        <w:rPr>
          <w:rFonts w:hint="cs"/>
          <w:rtl/>
          <w:lang w:eastAsia="en-US" w:bidi="ar-LB"/>
        </w:rPr>
        <w:tab/>
        <w:t>(ب)</w:t>
      </w:r>
      <w:r>
        <w:rPr>
          <w:rFonts w:hint="cs"/>
          <w:rtl/>
          <w:lang w:eastAsia="en-US" w:bidi="ar-LB"/>
        </w:rPr>
        <w:tab/>
        <w:t>حكومة الأطفال (1999)؛</w:t>
      </w:r>
    </w:p>
    <w:p w:rsidR="00000000" w:rsidRDefault="00000000">
      <w:pPr>
        <w:spacing w:before="0" w:line="380" w:lineRule="exact"/>
        <w:jc w:val="both"/>
        <w:rPr>
          <w:sz w:val="28"/>
          <w:rtl/>
          <w:lang w:eastAsia="en-US"/>
        </w:rPr>
      </w:pPr>
      <w:r>
        <w:rPr>
          <w:rFonts w:hint="cs"/>
          <w:rtl/>
          <w:lang w:eastAsia="en-US" w:bidi="ar-LB"/>
        </w:rPr>
        <w:tab/>
        <w:t>(ج)</w:t>
      </w:r>
      <w:r>
        <w:rPr>
          <w:rFonts w:hint="cs"/>
          <w:rtl/>
          <w:lang w:eastAsia="en-US" w:bidi="ar-LB"/>
        </w:rPr>
        <w:tab/>
        <w:t>تخصيص صندوق بريد وبريد إلكتروني في القصر الجمهوري مع دعوة الأطفال للتعبير عن رأيهم على الموقع (</w:t>
      </w:r>
      <w:proofErr w:type="spellStart"/>
      <w:r>
        <w:rPr>
          <w:szCs w:val="22"/>
          <w:u w:val="single"/>
          <w:lang w:eastAsia="en-US"/>
        </w:rPr>
        <w:t>Childhood@presidency.gov.lb</w:t>
      </w:r>
      <w:proofErr w:type="spellEnd"/>
      <w:r>
        <w:rPr>
          <w:szCs w:val="22"/>
          <w:lang w:eastAsia="en-US"/>
        </w:rPr>
        <w:t xml:space="preserve"> and </w:t>
      </w:r>
      <w:proofErr w:type="spellStart"/>
      <w:r>
        <w:rPr>
          <w:szCs w:val="22"/>
          <w:lang w:eastAsia="en-US"/>
        </w:rPr>
        <w:t>P.OBox</w:t>
      </w:r>
      <w:proofErr w:type="spellEnd"/>
      <w:r>
        <w:rPr>
          <w:szCs w:val="22"/>
          <w:lang w:eastAsia="en-US"/>
        </w:rPr>
        <w:t xml:space="preserve"> 40001 </w:t>
      </w:r>
      <w:proofErr w:type="spellStart"/>
      <w:r>
        <w:rPr>
          <w:szCs w:val="22"/>
          <w:lang w:eastAsia="en-US"/>
        </w:rPr>
        <w:t>Baabda</w:t>
      </w:r>
      <w:proofErr w:type="spellEnd"/>
      <w:r>
        <w:rPr>
          <w:rFonts w:hint="cs"/>
          <w:sz w:val="28"/>
          <w:rtl/>
          <w:lang w:eastAsia="en-US"/>
        </w:rPr>
        <w:t>)؛</w:t>
      </w:r>
    </w:p>
    <w:p w:rsidR="00000000" w:rsidRDefault="00000000">
      <w:pPr>
        <w:spacing w:before="0" w:line="380" w:lineRule="exact"/>
        <w:ind w:left="330"/>
        <w:jc w:val="both"/>
        <w:rPr>
          <w:rFonts w:hint="cs"/>
          <w:szCs w:val="22"/>
          <w:rtl/>
          <w:lang w:eastAsia="en-US"/>
        </w:rPr>
      </w:pPr>
      <w:r>
        <w:rPr>
          <w:rFonts w:hint="cs"/>
          <w:rtl/>
          <w:lang w:eastAsia="en-US" w:bidi="ar-LB"/>
        </w:rPr>
        <w:tab/>
        <w:t>(د)</w:t>
      </w:r>
      <w:r>
        <w:rPr>
          <w:rFonts w:hint="cs"/>
          <w:rtl/>
          <w:lang w:eastAsia="en-US" w:bidi="ar-LB"/>
        </w:rPr>
        <w:tab/>
        <w:t>صناديق لشكاوى الأطفال في بعض المدارس والمؤسسات الأهلية</w:t>
      </w:r>
      <w:r>
        <w:rPr>
          <w:rFonts w:hint="cs"/>
          <w:rtl/>
          <w:lang w:eastAsia="en-US"/>
        </w:rPr>
        <w:t>.</w:t>
      </w:r>
    </w:p>
    <w:p w:rsidR="00000000" w:rsidRDefault="00000000">
      <w:pPr>
        <w:spacing w:before="0" w:line="380" w:lineRule="exact"/>
        <w:jc w:val="both"/>
        <w:rPr>
          <w:spacing w:val="0"/>
          <w:rtl/>
          <w:lang w:eastAsia="en-US" w:bidi="ar-LB"/>
        </w:rPr>
      </w:pPr>
      <w:r>
        <w:rPr>
          <w:rFonts w:hint="cs"/>
          <w:rtl/>
          <w:lang w:eastAsia="en-US" w:bidi="ar-LB"/>
        </w:rPr>
        <w:t>59-</w:t>
      </w:r>
      <w:r>
        <w:rPr>
          <w:rFonts w:hint="cs"/>
          <w:rtl/>
          <w:lang w:eastAsia="en-US" w:bidi="ar-LB"/>
        </w:rPr>
        <w:tab/>
      </w:r>
      <w:r>
        <w:rPr>
          <w:rFonts w:hint="cs"/>
          <w:spacing w:val="0"/>
          <w:rtl/>
          <w:lang w:eastAsia="en-US" w:bidi="ar-LB"/>
        </w:rPr>
        <w:t>كما عززت آلية إعداد التقرير وورش عمل الأطفال الموازية لها مشاركة الأطفال والتعبير كما ذكرنا سابقاً.</w:t>
      </w:r>
    </w:p>
    <w:p w:rsidR="00000000" w:rsidRDefault="00000000">
      <w:pPr>
        <w:tabs>
          <w:tab w:val="left" w:pos="766"/>
          <w:tab w:val="left" w:pos="1783"/>
        </w:tabs>
        <w:spacing w:before="0" w:line="380" w:lineRule="exact"/>
        <w:ind w:left="29"/>
        <w:jc w:val="both"/>
        <w:rPr>
          <w:rFonts w:hint="cs"/>
          <w:rtl/>
          <w:lang w:eastAsia="en-US" w:bidi="ar-LB"/>
        </w:rPr>
      </w:pPr>
      <w:r>
        <w:rPr>
          <w:rFonts w:hint="cs"/>
          <w:rtl/>
          <w:lang w:eastAsia="en-US" w:bidi="ar-LB"/>
        </w:rPr>
        <w:tab/>
        <w:t>1-2-8</w:t>
      </w:r>
      <w:r>
        <w:rPr>
          <w:rFonts w:hint="cs"/>
          <w:rtl/>
          <w:lang w:eastAsia="en-US" w:bidi="ar-LB"/>
        </w:rPr>
        <w:tab/>
        <w:t>التنسيق مع اللجان النيابية</w:t>
      </w:r>
    </w:p>
    <w:p w:rsidR="00000000" w:rsidRDefault="00000000">
      <w:pPr>
        <w:spacing w:before="0" w:line="380" w:lineRule="exact"/>
        <w:jc w:val="both"/>
        <w:rPr>
          <w:rFonts w:hint="cs"/>
          <w:rtl/>
          <w:lang w:eastAsia="en-US" w:bidi="ar-LB"/>
        </w:rPr>
      </w:pPr>
      <w:r>
        <w:rPr>
          <w:rFonts w:hint="cs"/>
          <w:rtl/>
          <w:lang w:eastAsia="en-US" w:bidi="ar-LB"/>
        </w:rPr>
        <w:t>60-</w:t>
      </w:r>
      <w:r>
        <w:rPr>
          <w:rFonts w:hint="cs"/>
          <w:rtl/>
          <w:lang w:eastAsia="en-US" w:bidi="ar-LB"/>
        </w:rPr>
        <w:tab/>
        <w:t xml:space="preserve">استمر التنسيق بين المجلس الأعلى للطفولة واللجنتين البرلمانيتين لحقوق الطفل والمرأة وحقوق الإنسان </w:t>
      </w:r>
      <w:r>
        <w:rPr>
          <w:rFonts w:hint="cs"/>
          <w:spacing w:val="0"/>
          <w:rtl/>
          <w:lang w:eastAsia="en-US" w:bidi="ar-LB"/>
        </w:rPr>
        <w:t xml:space="preserve">وبالتعاون مع الجمعيات الأهلية المعنية بحقوق الطفل بهدف تقديم اقتراحات قوانين أو تعديل قوانين تتعلق بحقوق الطفل. </w:t>
      </w:r>
      <w:r>
        <w:rPr>
          <w:rFonts w:hint="cs"/>
          <w:rtl/>
          <w:lang w:eastAsia="en-US" w:bidi="ar-LB"/>
        </w:rPr>
        <w:t>كما حرص المجلس الأعلى للطفولة على مناقشة ملاحظات اللجنة الدولية لحقوق الطفل مع اللجنة البرلمانية لحقوق الطفل والمرأة. كما نظم مكتب الأمم المتحدة في مجلس النواب مجموعة من الندوات المتخصصة.</w:t>
      </w:r>
    </w:p>
    <w:p w:rsidR="00000000" w:rsidRDefault="00000000">
      <w:pPr>
        <w:spacing w:before="0" w:line="380" w:lineRule="exact"/>
        <w:jc w:val="both"/>
        <w:rPr>
          <w:rFonts w:hint="cs"/>
          <w:szCs w:val="22"/>
          <w:rtl/>
          <w:lang w:eastAsia="en-US"/>
        </w:rPr>
      </w:pPr>
    </w:p>
    <w:p w:rsidR="00000000" w:rsidRDefault="00000000">
      <w:pPr>
        <w:tabs>
          <w:tab w:val="left" w:pos="766"/>
          <w:tab w:val="left" w:pos="1896"/>
        </w:tabs>
        <w:spacing w:before="0" w:line="380" w:lineRule="exact"/>
        <w:ind w:left="29"/>
        <w:jc w:val="both"/>
        <w:rPr>
          <w:rFonts w:hint="cs"/>
          <w:rtl/>
          <w:lang w:eastAsia="en-US" w:bidi="ar-LB"/>
        </w:rPr>
      </w:pPr>
      <w:r>
        <w:rPr>
          <w:rFonts w:hint="cs"/>
          <w:rtl/>
          <w:lang w:eastAsia="en-US" w:bidi="ar-LB"/>
        </w:rPr>
        <w:tab/>
        <w:t>1-2-9</w:t>
      </w:r>
      <w:r>
        <w:rPr>
          <w:rFonts w:hint="cs"/>
          <w:rtl/>
          <w:lang w:eastAsia="en-US" w:bidi="ar-LB"/>
        </w:rPr>
        <w:tab/>
        <w:t>مؤسسات حقوق الإنسان المستقلة</w:t>
      </w:r>
    </w:p>
    <w:p w:rsidR="00000000" w:rsidRDefault="00000000">
      <w:pPr>
        <w:spacing w:before="0" w:line="380" w:lineRule="exact"/>
        <w:jc w:val="both"/>
        <w:rPr>
          <w:szCs w:val="22"/>
          <w:rtl/>
          <w:lang w:eastAsia="en-US"/>
        </w:rPr>
      </w:pPr>
      <w:r>
        <w:rPr>
          <w:rFonts w:hint="cs"/>
          <w:rtl/>
          <w:lang w:eastAsia="en-US" w:bidi="ar-LB"/>
        </w:rPr>
        <w:t>61-</w:t>
      </w:r>
      <w:r>
        <w:rPr>
          <w:rFonts w:hint="cs"/>
          <w:rtl/>
          <w:lang w:eastAsia="en-US" w:bidi="ar-LB"/>
        </w:rPr>
        <w:tab/>
        <w:t>بادرت إحدى الجمعيات الأهلية إلى تأسيس مكتب شكاوى للأطفال بغية الدفاع عن حقوقهم وحمايتهم من الانتهاكات التي يتعرضون لها. غير أن عمل هذه الجمعية يقتصر على نطاق محلي ولا تتوافر مؤسسات مستقلة على المستوى الوطني تقدم هذه الخدمة. والجدير ذكره أن المجلس الأعلى للطفولة يقوم بمتابعة الحالات التي ترده ويحيلها إلى الجهات المعنية وذلك من خلال التنسيق مع الجمعيات الأهلية والمنظمات غير الحكومية.</w:t>
      </w:r>
    </w:p>
    <w:p w:rsidR="00000000" w:rsidRDefault="00000000">
      <w:pPr>
        <w:tabs>
          <w:tab w:val="left" w:pos="766"/>
          <w:tab w:val="left" w:pos="1896"/>
        </w:tabs>
        <w:spacing w:before="0" w:line="380" w:lineRule="exact"/>
        <w:ind w:left="29"/>
        <w:jc w:val="both"/>
        <w:rPr>
          <w:rFonts w:hint="cs"/>
          <w:rtl/>
          <w:lang w:eastAsia="en-US" w:bidi="ar-LB"/>
        </w:rPr>
      </w:pPr>
      <w:r>
        <w:rPr>
          <w:rFonts w:hint="cs"/>
          <w:rtl/>
          <w:lang w:eastAsia="en-US" w:bidi="ar-LB"/>
        </w:rPr>
        <w:tab/>
        <w:t>1-2-10</w:t>
      </w:r>
      <w:r>
        <w:rPr>
          <w:rFonts w:hint="cs"/>
          <w:rtl/>
          <w:lang w:eastAsia="en-US" w:bidi="ar-LB"/>
        </w:rPr>
        <w:tab/>
        <w:t>التعاون الدولي لتنفيذ الاتفاقية</w:t>
      </w:r>
    </w:p>
    <w:p w:rsidR="00000000" w:rsidRDefault="00000000">
      <w:pPr>
        <w:spacing w:before="0" w:line="380" w:lineRule="exact"/>
        <w:jc w:val="both"/>
        <w:rPr>
          <w:rFonts w:hint="cs"/>
          <w:rtl/>
          <w:lang w:eastAsia="en-US" w:bidi="ar-LB"/>
        </w:rPr>
      </w:pPr>
      <w:r>
        <w:rPr>
          <w:rFonts w:hint="cs"/>
          <w:rtl/>
          <w:lang w:eastAsia="en-US" w:bidi="ar-LB"/>
        </w:rPr>
        <w:t>62-</w:t>
      </w:r>
      <w:r>
        <w:rPr>
          <w:rFonts w:hint="cs"/>
          <w:rtl/>
          <w:lang w:eastAsia="en-US" w:bidi="ar-LB"/>
        </w:rPr>
        <w:tab/>
        <w:t xml:space="preserve">إطار الأمم المتحدة للمساعدة الإنمائية </w:t>
      </w:r>
      <w:r>
        <w:rPr>
          <w:szCs w:val="22"/>
          <w:rtl/>
          <w:lang w:eastAsia="en-US"/>
        </w:rPr>
        <w:t>(</w:t>
      </w:r>
      <w:r>
        <w:rPr>
          <w:szCs w:val="22"/>
          <w:lang w:eastAsia="en-US"/>
        </w:rPr>
        <w:t>UNDAF</w:t>
      </w:r>
      <w:r>
        <w:rPr>
          <w:szCs w:val="22"/>
          <w:rtl/>
          <w:lang w:eastAsia="en-US"/>
        </w:rPr>
        <w:t>)</w:t>
      </w:r>
      <w:r>
        <w:rPr>
          <w:rFonts w:hint="cs"/>
          <w:rtl/>
          <w:lang w:eastAsia="en-US"/>
        </w:rPr>
        <w:t xml:space="preserve"> هو </w:t>
      </w:r>
      <w:r>
        <w:rPr>
          <w:rFonts w:hint="cs"/>
          <w:rtl/>
          <w:lang w:eastAsia="en-US" w:bidi="ar-LB"/>
        </w:rPr>
        <w:t>الإطار التخطيطي لمنظمات الأمم المتحدة على الصعيد الوطني ويرتكز على هدفين: الأول يتعلق بتعزيز القدرات الوطنية في اتخاذ القرار، والثاني يتعلق بتحقيق تنفيذ مقاربة ترتكز على حقوق التنمية وتأمين المساواة عبر التركيز على الحد من تنامي ظاهرة الفقر وتقليص الفوارق بين المناطق والمجموعات. و</w:t>
      </w:r>
      <w:r>
        <w:rPr>
          <w:rFonts w:hint="cs"/>
          <w:spacing w:val="0"/>
          <w:rtl/>
          <w:lang w:eastAsia="en-US" w:bidi="ar-LB"/>
        </w:rPr>
        <w:t>البرامج المنفردة لمنظمات الأمم المتحدة للفترة 2002-2006 تعكس الهدفين أعلاه وتستجيب للأولويات</w:t>
      </w:r>
      <w:r>
        <w:rPr>
          <w:rFonts w:hint="cs"/>
          <w:rtl/>
          <w:lang w:eastAsia="en-US" w:bidi="ar-LB"/>
        </w:rPr>
        <w:t xml:space="preserve"> الوطنية.</w:t>
      </w:r>
    </w:p>
    <w:p w:rsidR="00000000" w:rsidRDefault="00000000">
      <w:pPr>
        <w:spacing w:before="0" w:line="380" w:lineRule="exact"/>
        <w:ind w:left="29"/>
        <w:jc w:val="both"/>
        <w:rPr>
          <w:rFonts w:hint="cs"/>
          <w:i/>
          <w:iCs/>
          <w:rtl/>
          <w:lang w:eastAsia="en-US" w:bidi="ar-LB"/>
        </w:rPr>
      </w:pPr>
      <w:r>
        <w:rPr>
          <w:rFonts w:hint="cs"/>
          <w:i/>
          <w:iCs/>
          <w:rtl/>
          <w:lang w:eastAsia="en-US" w:bidi="ar-LB"/>
        </w:rPr>
        <w:t>1-2-10-1</w:t>
      </w:r>
      <w:r>
        <w:rPr>
          <w:rFonts w:hint="cs"/>
          <w:i/>
          <w:iCs/>
          <w:rtl/>
          <w:lang w:eastAsia="en-US" w:bidi="ar-LB"/>
        </w:rPr>
        <w:tab/>
        <w:t>برنامج التعاون بين الحكومة اللبنانية ومنظمة اليونيسي</w:t>
      </w:r>
      <w:r>
        <w:rPr>
          <w:rFonts w:hint="eastAsia"/>
          <w:i/>
          <w:iCs/>
          <w:rtl/>
          <w:lang w:eastAsia="en-US" w:bidi="ar-LB"/>
        </w:rPr>
        <w:t>ف</w:t>
      </w:r>
      <w:r>
        <w:rPr>
          <w:rFonts w:hint="cs"/>
          <w:i/>
          <w:iCs/>
          <w:rtl/>
          <w:lang w:eastAsia="en-US" w:bidi="ar-LB"/>
        </w:rPr>
        <w:t xml:space="preserve"> (2002-2006)</w:t>
      </w:r>
    </w:p>
    <w:p w:rsidR="00000000" w:rsidRDefault="00000000">
      <w:pPr>
        <w:spacing w:before="0" w:line="360" w:lineRule="exact"/>
        <w:jc w:val="both"/>
        <w:rPr>
          <w:rFonts w:hint="cs"/>
          <w:rtl/>
          <w:lang w:eastAsia="en-US" w:bidi="ar-LB"/>
        </w:rPr>
      </w:pPr>
      <w:r>
        <w:rPr>
          <w:rFonts w:hint="cs"/>
          <w:rtl/>
          <w:lang w:eastAsia="en-US" w:bidi="ar-LB"/>
        </w:rPr>
        <w:t>63-</w:t>
      </w:r>
      <w:r>
        <w:rPr>
          <w:rFonts w:hint="cs"/>
          <w:rtl/>
          <w:lang w:eastAsia="en-US" w:bidi="ar-LB"/>
        </w:rPr>
        <w:tab/>
        <w:t xml:space="preserve">يهدف برنامج التعاون هذا إلى دعم الحكومة اللبنانية في جهودها الآيلة إلى تطبيق المبادئ الواردة في الاتفاقية الدولية لحقوق الطفل، وإلى معالجة الفوارق وتعزيز مبدأ المساواة في أوضاع الأطفال والنساء، وإلى </w:t>
      </w:r>
      <w:r>
        <w:rPr>
          <w:rFonts w:hint="cs"/>
          <w:spacing w:val="0"/>
          <w:rtl/>
          <w:lang w:eastAsia="en-US" w:bidi="ar-LB"/>
        </w:rPr>
        <w:t>المساهمة في تأمين دور فعال وإيجابي للشباب في المجتمع اللبناني. يتبنى البرنامج مقاربة ترتكز على مبادئ حقوق الإنسان وعلى الطفل في مختلف مراحل دورته الحياتية. إن جميع عناصر ومكونات البرنامج تشكل قاعدة لترويج حقوق الطفل</w:t>
      </w:r>
      <w:r>
        <w:rPr>
          <w:rFonts w:hint="cs"/>
          <w:rtl/>
          <w:lang w:eastAsia="en-US" w:bidi="ar-LB"/>
        </w:rPr>
        <w:t>.</w:t>
      </w:r>
    </w:p>
    <w:p w:rsidR="00000000" w:rsidRDefault="00000000">
      <w:pPr>
        <w:spacing w:before="0" w:line="360" w:lineRule="exact"/>
        <w:jc w:val="both"/>
        <w:rPr>
          <w:rFonts w:hint="cs"/>
          <w:rtl/>
          <w:lang w:eastAsia="en-US" w:bidi="ar-LB"/>
        </w:rPr>
      </w:pPr>
      <w:r>
        <w:rPr>
          <w:rFonts w:hint="cs"/>
          <w:rtl/>
          <w:lang w:eastAsia="en-US" w:bidi="ar-LB"/>
        </w:rPr>
        <w:t>64-</w:t>
      </w:r>
      <w:r>
        <w:rPr>
          <w:rFonts w:hint="cs"/>
          <w:rtl/>
          <w:lang w:eastAsia="en-US" w:bidi="ar-LB"/>
        </w:rPr>
        <w:tab/>
        <w:t>ويضم برنامج التعاون للأعوام 2002-2006 أربعة مشاريع:</w:t>
      </w:r>
    </w:p>
    <w:p w:rsidR="00000000" w:rsidRDefault="00000000">
      <w:pPr>
        <w:spacing w:before="0" w:after="120" w:line="360" w:lineRule="exact"/>
        <w:jc w:val="both"/>
        <w:rPr>
          <w:rFonts w:hint="cs"/>
          <w:szCs w:val="22"/>
          <w:rtl/>
          <w:lang w:eastAsia="en-US"/>
        </w:rPr>
      </w:pPr>
      <w:r>
        <w:rPr>
          <w:rFonts w:hint="cs"/>
          <w:rtl/>
          <w:lang w:eastAsia="en-US" w:bidi="ar-LB"/>
        </w:rPr>
        <w:tab/>
        <w:t>(أ)</w:t>
      </w:r>
      <w:r>
        <w:rPr>
          <w:rFonts w:hint="cs"/>
          <w:rtl/>
          <w:lang w:eastAsia="en-US" w:bidi="ar-LB"/>
        </w:rPr>
        <w:tab/>
        <w:t>رعاية الطفل وتنميته ويتضمن برنامجين وهما: العناية بالأم والطفل ورعاية الطفولة المبكرة؛</w:t>
      </w:r>
    </w:p>
    <w:p w:rsidR="00000000" w:rsidRDefault="00000000">
      <w:pPr>
        <w:spacing w:before="0" w:after="120" w:line="360" w:lineRule="exact"/>
        <w:jc w:val="both"/>
        <w:rPr>
          <w:rFonts w:hint="cs"/>
          <w:szCs w:val="22"/>
          <w:rtl/>
          <w:lang w:eastAsia="en-US"/>
        </w:rPr>
      </w:pPr>
      <w:r>
        <w:rPr>
          <w:rFonts w:hint="cs"/>
          <w:rtl/>
          <w:lang w:eastAsia="en-US" w:bidi="ar-LB"/>
        </w:rPr>
        <w:tab/>
        <w:t>(ب)</w:t>
      </w:r>
      <w:r>
        <w:rPr>
          <w:rFonts w:hint="cs"/>
          <w:rtl/>
          <w:lang w:eastAsia="en-US" w:bidi="ar-LB"/>
        </w:rPr>
        <w:tab/>
        <w:t>برنامج تعليم الأطفال وتمكينهم؛</w:t>
      </w:r>
    </w:p>
    <w:p w:rsidR="00000000" w:rsidRDefault="00000000">
      <w:pPr>
        <w:spacing w:before="0" w:line="360" w:lineRule="exact"/>
        <w:jc w:val="both"/>
        <w:rPr>
          <w:rFonts w:hint="cs"/>
          <w:rtl/>
          <w:lang w:eastAsia="en-US" w:bidi="ar-LB"/>
        </w:rPr>
      </w:pPr>
      <w:r>
        <w:rPr>
          <w:rFonts w:hint="cs"/>
          <w:rtl/>
          <w:lang w:eastAsia="en-US" w:bidi="ar-LB"/>
        </w:rPr>
        <w:tab/>
        <w:t>(ج)</w:t>
      </w:r>
      <w:r>
        <w:rPr>
          <w:rFonts w:hint="cs"/>
          <w:rtl/>
          <w:lang w:eastAsia="en-US" w:bidi="ar-LB"/>
        </w:rPr>
        <w:tab/>
        <w:t>برنامج تمكين وحماية الشباب ويتضمن مشروع إعداد الشباب من أجل المستقبل ومشروع الشباب في خطر؛</w:t>
      </w:r>
    </w:p>
    <w:p w:rsidR="00000000" w:rsidRDefault="00000000">
      <w:pPr>
        <w:spacing w:before="0" w:after="120" w:line="360" w:lineRule="exact"/>
        <w:jc w:val="both"/>
        <w:rPr>
          <w:rFonts w:hint="cs"/>
          <w:szCs w:val="22"/>
          <w:lang w:eastAsia="en-US"/>
        </w:rPr>
      </w:pPr>
      <w:r>
        <w:rPr>
          <w:rFonts w:hint="cs"/>
          <w:rtl/>
          <w:lang w:eastAsia="en-US" w:bidi="ar-LB"/>
        </w:rPr>
        <w:tab/>
        <w:t>(د)</w:t>
      </w:r>
      <w:r>
        <w:rPr>
          <w:rFonts w:hint="cs"/>
          <w:rtl/>
          <w:lang w:eastAsia="en-US" w:bidi="ar-LB"/>
        </w:rPr>
        <w:tab/>
        <w:t>برنامج الترويج لحقوق الأطفال والنساء.</w:t>
      </w:r>
    </w:p>
    <w:p w:rsidR="00000000" w:rsidRDefault="00000000">
      <w:pPr>
        <w:spacing w:before="0" w:line="380" w:lineRule="exact"/>
        <w:ind w:left="29"/>
        <w:jc w:val="both"/>
        <w:rPr>
          <w:rFonts w:hint="cs"/>
          <w:spacing w:val="2"/>
          <w:rtl/>
          <w:lang w:eastAsia="en-US" w:bidi="ar-LB"/>
        </w:rPr>
      </w:pPr>
      <w:r>
        <w:rPr>
          <w:rFonts w:hint="cs"/>
          <w:spacing w:val="2"/>
          <w:rtl/>
          <w:lang w:eastAsia="en-US" w:bidi="ar-LB"/>
        </w:rPr>
        <w:t>65-</w:t>
      </w:r>
      <w:r>
        <w:rPr>
          <w:rFonts w:hint="cs"/>
          <w:spacing w:val="2"/>
          <w:rtl/>
          <w:lang w:eastAsia="en-US" w:bidi="ar-LB"/>
        </w:rPr>
        <w:tab/>
        <w:t>التزامات منظمة اليونيسي</w:t>
      </w:r>
      <w:r>
        <w:rPr>
          <w:rFonts w:hint="eastAsia"/>
          <w:spacing w:val="2"/>
          <w:rtl/>
          <w:lang w:eastAsia="en-US" w:bidi="ar-LB"/>
        </w:rPr>
        <w:t>ف</w:t>
      </w:r>
      <w:r>
        <w:rPr>
          <w:rFonts w:hint="cs"/>
          <w:spacing w:val="2"/>
          <w:rtl/>
          <w:lang w:eastAsia="en-US" w:bidi="ar-LB"/>
        </w:rPr>
        <w:t>: وافق المجلس التنفيذي لمنظمة اليونيسي</w:t>
      </w:r>
      <w:r>
        <w:rPr>
          <w:rFonts w:hint="eastAsia"/>
          <w:spacing w:val="2"/>
          <w:rtl/>
          <w:lang w:eastAsia="en-US" w:bidi="ar-LB"/>
        </w:rPr>
        <w:t>ف</w:t>
      </w:r>
      <w:r>
        <w:rPr>
          <w:rFonts w:hint="cs"/>
          <w:spacing w:val="2"/>
          <w:rtl/>
          <w:lang w:eastAsia="en-US" w:bidi="ar-LB"/>
        </w:rPr>
        <w:t xml:space="preserve"> على تخصيص مبلغ يعادل 000 121 3 دولاراً أمريكياً من الموارد الثابتة </w:t>
      </w:r>
      <w:proofErr w:type="spellStart"/>
      <w:r>
        <w:rPr>
          <w:rFonts w:hint="cs"/>
          <w:spacing w:val="2"/>
          <w:rtl/>
          <w:lang w:eastAsia="en-US" w:bidi="ar-LB"/>
        </w:rPr>
        <w:t>لليونيسي</w:t>
      </w:r>
      <w:r>
        <w:rPr>
          <w:rFonts w:hint="eastAsia"/>
          <w:spacing w:val="2"/>
          <w:rtl/>
          <w:lang w:eastAsia="en-US" w:bidi="ar-LB"/>
        </w:rPr>
        <w:t>ف</w:t>
      </w:r>
      <w:proofErr w:type="spellEnd"/>
      <w:r>
        <w:rPr>
          <w:rFonts w:hint="cs"/>
          <w:spacing w:val="2"/>
          <w:rtl/>
          <w:lang w:eastAsia="en-US" w:bidi="ar-LB"/>
        </w:rPr>
        <w:t xml:space="preserve"> لدعم البرنامج. كما فوَّض مكتب اليونيسي</w:t>
      </w:r>
      <w:r>
        <w:rPr>
          <w:rFonts w:hint="eastAsia"/>
          <w:spacing w:val="2"/>
          <w:rtl/>
          <w:lang w:eastAsia="en-US" w:bidi="ar-LB"/>
        </w:rPr>
        <w:t>ف</w:t>
      </w:r>
      <w:r>
        <w:rPr>
          <w:rFonts w:hint="cs"/>
          <w:spacing w:val="2"/>
          <w:rtl/>
          <w:lang w:eastAsia="en-US" w:bidi="ar-LB"/>
        </w:rPr>
        <w:t xml:space="preserve"> في بيروت السعي إلى تأمين تمويل إضافي لدعم هذه البرامج بما يعادل 000 </w:t>
      </w:r>
      <w:proofErr w:type="spellStart"/>
      <w:r>
        <w:rPr>
          <w:rFonts w:hint="cs"/>
          <w:spacing w:val="2"/>
          <w:rtl/>
          <w:lang w:eastAsia="en-US" w:bidi="ar-LB"/>
        </w:rPr>
        <w:t>000</w:t>
      </w:r>
      <w:proofErr w:type="spellEnd"/>
      <w:r>
        <w:rPr>
          <w:rFonts w:hint="cs"/>
          <w:spacing w:val="2"/>
          <w:rtl/>
          <w:lang w:eastAsia="en-US" w:bidi="ar-LB"/>
        </w:rPr>
        <w:t xml:space="preserve"> 5 دولار أمريكي.</w:t>
      </w:r>
    </w:p>
    <w:p w:rsidR="00000000" w:rsidRDefault="00000000">
      <w:pPr>
        <w:spacing w:before="0" w:line="380" w:lineRule="exact"/>
        <w:jc w:val="both"/>
        <w:rPr>
          <w:rFonts w:hint="cs"/>
          <w:rtl/>
          <w:lang w:eastAsia="en-US" w:bidi="ar-LB"/>
        </w:rPr>
      </w:pPr>
      <w:r>
        <w:rPr>
          <w:rFonts w:hint="cs"/>
          <w:rtl/>
          <w:lang w:eastAsia="en-US" w:bidi="ar-LB"/>
        </w:rPr>
        <w:t>66-</w:t>
      </w:r>
      <w:r>
        <w:rPr>
          <w:rFonts w:hint="cs"/>
          <w:rtl/>
          <w:lang w:eastAsia="en-US" w:bidi="ar-LB"/>
        </w:rPr>
        <w:tab/>
        <w:t>التزامات الحكومة اللبنانية: سوف تقدم الحكومة كل العناصر البشرية والأبنية والاحتياجات والمساعدة الفنية والدعم والنفقات الجارية والثابتة الضرورية المتوفرة لديها لتنفيذ هذا البرنامج.</w:t>
      </w:r>
    </w:p>
    <w:p w:rsidR="00000000" w:rsidRDefault="00000000">
      <w:pPr>
        <w:spacing w:before="0" w:line="380" w:lineRule="exact"/>
        <w:jc w:val="both"/>
        <w:rPr>
          <w:rFonts w:hint="cs"/>
          <w:i/>
          <w:iCs/>
          <w:rtl/>
          <w:lang w:eastAsia="en-US" w:bidi="ar-LB"/>
        </w:rPr>
      </w:pPr>
      <w:r>
        <w:rPr>
          <w:rFonts w:hint="cs"/>
          <w:i/>
          <w:iCs/>
          <w:rtl/>
          <w:lang w:eastAsia="en-US" w:bidi="ar-LB"/>
        </w:rPr>
        <w:t>1-2-10-2</w:t>
      </w:r>
      <w:r>
        <w:rPr>
          <w:rFonts w:hint="cs"/>
          <w:i/>
          <w:iCs/>
          <w:rtl/>
          <w:lang w:eastAsia="en-US" w:bidi="ar-LB"/>
        </w:rPr>
        <w:tab/>
        <w:t>البرنامج الدولي للقضاء على عمل الأطفال (</w:t>
      </w:r>
      <w:r>
        <w:rPr>
          <w:i/>
          <w:iCs/>
          <w:szCs w:val="22"/>
          <w:lang w:eastAsia="en-US"/>
        </w:rPr>
        <w:t>IPEC</w:t>
      </w:r>
      <w:r>
        <w:rPr>
          <w:rFonts w:hint="cs"/>
          <w:i/>
          <w:iCs/>
          <w:rtl/>
          <w:lang w:eastAsia="en-US" w:bidi="ar-LB"/>
        </w:rPr>
        <w:t>)</w:t>
      </w:r>
      <w:r>
        <w:rPr>
          <w:rFonts w:cs="Times New Roman"/>
          <w:vertAlign w:val="superscript"/>
          <w:rtl/>
          <w:lang w:eastAsia="en-US" w:bidi="ar-LB"/>
        </w:rPr>
        <w:t>(</w:t>
      </w:r>
      <w:r>
        <w:rPr>
          <w:rStyle w:val="FootnoteReference"/>
          <w:rtl/>
        </w:rPr>
        <w:footnoteReference w:id="8"/>
      </w:r>
      <w:r>
        <w:rPr>
          <w:rFonts w:cs="Times New Roman"/>
          <w:vertAlign w:val="superscript"/>
          <w:rtl/>
          <w:lang w:eastAsia="en-US" w:bidi="ar-LB"/>
        </w:rPr>
        <w:t>)</w:t>
      </w:r>
    </w:p>
    <w:p w:rsidR="00000000" w:rsidRDefault="00000000">
      <w:pPr>
        <w:spacing w:before="0" w:line="380" w:lineRule="exact"/>
        <w:jc w:val="both"/>
        <w:rPr>
          <w:rFonts w:hint="cs"/>
          <w:rtl/>
          <w:lang w:eastAsia="en-US" w:bidi="ar-LB"/>
        </w:rPr>
      </w:pPr>
      <w:r>
        <w:rPr>
          <w:rFonts w:hint="cs"/>
          <w:rtl/>
          <w:lang w:eastAsia="en-US" w:bidi="ar-LB"/>
        </w:rPr>
        <w:t>67-</w:t>
      </w:r>
      <w:r>
        <w:rPr>
          <w:rFonts w:hint="cs"/>
          <w:rtl/>
          <w:lang w:eastAsia="en-US" w:bidi="ar-LB"/>
        </w:rPr>
        <w:tab/>
        <w:t xml:space="preserve">وقعت الحكومة اللبنانية مذكرة تفاهم مع منظمة العمل الدولية والبرنامج الدولي للقضاء على عمل </w:t>
      </w:r>
      <w:r>
        <w:rPr>
          <w:rFonts w:hint="cs"/>
          <w:spacing w:val="0"/>
          <w:rtl/>
          <w:lang w:eastAsia="en-US" w:bidi="ar-LB"/>
        </w:rPr>
        <w:t>الأطفال وأطلقت البرنامج في حزيران/</w:t>
      </w:r>
      <w:proofErr w:type="spellStart"/>
      <w:r>
        <w:rPr>
          <w:rFonts w:hint="cs"/>
          <w:spacing w:val="0"/>
          <w:rtl/>
          <w:lang w:eastAsia="en-US" w:bidi="ar-LB"/>
        </w:rPr>
        <w:t>يونيه</w:t>
      </w:r>
      <w:proofErr w:type="spellEnd"/>
      <w:r>
        <w:rPr>
          <w:rFonts w:hint="cs"/>
          <w:spacing w:val="0"/>
          <w:rtl/>
          <w:lang w:eastAsia="en-US" w:bidi="ar-LB"/>
        </w:rPr>
        <w:t xml:space="preserve"> 2000. وقد مول برنامج "</w:t>
      </w:r>
      <w:proofErr w:type="spellStart"/>
      <w:r>
        <w:rPr>
          <w:rFonts w:hint="cs"/>
          <w:spacing w:val="0"/>
          <w:rtl/>
          <w:lang w:eastAsia="en-US" w:bidi="ar-LB"/>
        </w:rPr>
        <w:t>آيبك</w:t>
      </w:r>
      <w:proofErr w:type="spellEnd"/>
      <w:r>
        <w:rPr>
          <w:rFonts w:hint="cs"/>
          <w:spacing w:val="0"/>
          <w:rtl/>
          <w:lang w:eastAsia="en-US" w:bidi="ar-LB"/>
        </w:rPr>
        <w:t>" في لبنان وبدعم من الحكومة الفرنسية</w:t>
      </w:r>
      <w:r>
        <w:rPr>
          <w:rFonts w:hint="cs"/>
          <w:rtl/>
          <w:lang w:eastAsia="en-US" w:bidi="ar-LB"/>
        </w:rPr>
        <w:t xml:space="preserve"> عشرة مشاريع تتلخص أهدافها على الشكل التالي:</w:t>
      </w:r>
    </w:p>
    <w:p w:rsidR="00000000" w:rsidRDefault="00000000">
      <w:pPr>
        <w:spacing w:before="0" w:line="380" w:lineRule="exact"/>
        <w:jc w:val="both"/>
        <w:rPr>
          <w:rFonts w:hint="cs"/>
          <w:szCs w:val="22"/>
          <w:lang w:eastAsia="en-US"/>
        </w:rPr>
      </w:pPr>
      <w:r>
        <w:rPr>
          <w:rFonts w:hint="cs"/>
          <w:rtl/>
          <w:lang w:eastAsia="en-US" w:bidi="ar-LB"/>
        </w:rPr>
        <w:tab/>
        <w:t>(أ)</w:t>
      </w:r>
      <w:r>
        <w:rPr>
          <w:rFonts w:hint="cs"/>
          <w:rtl/>
          <w:lang w:eastAsia="en-US" w:bidi="ar-LB"/>
        </w:rPr>
        <w:tab/>
        <w:t>منع التسرب المدرسي للأطفال، خاصة الذين يعملون في الوقت نفسه؛</w:t>
      </w:r>
    </w:p>
    <w:p w:rsidR="00000000" w:rsidRDefault="00000000">
      <w:pPr>
        <w:spacing w:before="0" w:line="380" w:lineRule="exact"/>
        <w:jc w:val="both"/>
        <w:rPr>
          <w:rFonts w:hint="cs"/>
          <w:szCs w:val="22"/>
          <w:lang w:eastAsia="en-US"/>
        </w:rPr>
      </w:pPr>
      <w:r>
        <w:rPr>
          <w:rFonts w:hint="cs"/>
          <w:rtl/>
          <w:lang w:eastAsia="en-US" w:bidi="ar-LB"/>
        </w:rPr>
        <w:tab/>
        <w:t>(ب)</w:t>
      </w:r>
      <w:r>
        <w:rPr>
          <w:rFonts w:hint="cs"/>
          <w:rtl/>
          <w:lang w:eastAsia="en-US" w:bidi="ar-LB"/>
        </w:rPr>
        <w:tab/>
        <w:t xml:space="preserve">سحب مئات الأطفال من سوق العمل وتأمين التعليم لهم؛ </w:t>
      </w:r>
    </w:p>
    <w:p w:rsidR="00000000" w:rsidRDefault="00000000">
      <w:pPr>
        <w:spacing w:before="0" w:line="380" w:lineRule="exact"/>
        <w:jc w:val="both"/>
        <w:rPr>
          <w:rFonts w:hint="cs"/>
          <w:szCs w:val="22"/>
          <w:lang w:eastAsia="en-US"/>
        </w:rPr>
      </w:pPr>
      <w:r>
        <w:rPr>
          <w:rFonts w:hint="cs"/>
          <w:rtl/>
          <w:lang w:eastAsia="en-US" w:bidi="ar-LB"/>
        </w:rPr>
        <w:tab/>
        <w:t>(ج)</w:t>
      </w:r>
      <w:r>
        <w:rPr>
          <w:rFonts w:hint="cs"/>
          <w:rtl/>
          <w:lang w:eastAsia="en-US" w:bidi="ar-LB"/>
        </w:rPr>
        <w:tab/>
        <w:t>دعم عائلات الأطفال العاملين من خلال تأمين مصادر دخل بديلة؛</w:t>
      </w:r>
    </w:p>
    <w:p w:rsidR="00000000" w:rsidRDefault="00000000">
      <w:pPr>
        <w:spacing w:before="0" w:line="380" w:lineRule="exact"/>
        <w:jc w:val="both"/>
        <w:rPr>
          <w:rFonts w:hint="cs"/>
          <w:rtl/>
          <w:lang w:eastAsia="en-US" w:bidi="ar-LB"/>
        </w:rPr>
      </w:pPr>
      <w:r>
        <w:rPr>
          <w:rFonts w:hint="cs"/>
          <w:rtl/>
          <w:lang w:eastAsia="en-US" w:bidi="ar-LB"/>
        </w:rPr>
        <w:tab/>
        <w:t>(د)</w:t>
      </w:r>
      <w:r>
        <w:rPr>
          <w:rFonts w:hint="cs"/>
          <w:rtl/>
          <w:lang w:eastAsia="en-US" w:bidi="ar-LB"/>
        </w:rPr>
        <w:tab/>
        <w:t>وقاية الأطفال في ظروف صعبة من دخول سوق العمل؛</w:t>
      </w:r>
    </w:p>
    <w:p w:rsidR="00000000" w:rsidRDefault="00000000">
      <w:pPr>
        <w:spacing w:before="0" w:line="380" w:lineRule="exact"/>
        <w:jc w:val="both"/>
        <w:rPr>
          <w:rFonts w:hint="cs"/>
          <w:spacing w:val="2"/>
          <w:rtl/>
          <w:lang w:eastAsia="en-US" w:bidi="ar-LB"/>
        </w:rPr>
      </w:pPr>
      <w:r>
        <w:rPr>
          <w:rFonts w:hint="cs"/>
          <w:spacing w:val="2"/>
          <w:rtl/>
          <w:lang w:eastAsia="en-US" w:bidi="ar-LB"/>
        </w:rPr>
        <w:tab/>
        <w:t>(</w:t>
      </w:r>
      <w:r>
        <w:rPr>
          <w:rFonts w:ascii="Courier New" w:hAnsi="Courier New" w:cs="Courier New"/>
          <w:spacing w:val="2"/>
          <w:szCs w:val="22"/>
          <w:rtl/>
          <w:lang w:eastAsia="en-US"/>
        </w:rPr>
        <w:t>ﻫ</w:t>
      </w:r>
      <w:r>
        <w:rPr>
          <w:rFonts w:hint="cs"/>
          <w:spacing w:val="2"/>
          <w:rtl/>
          <w:lang w:eastAsia="en-US" w:bidi="ar-LB"/>
        </w:rPr>
        <w:t>)</w:t>
      </w:r>
      <w:r>
        <w:rPr>
          <w:rFonts w:hint="cs"/>
          <w:spacing w:val="2"/>
          <w:rtl/>
          <w:lang w:eastAsia="en-US" w:bidi="ar-LB"/>
        </w:rPr>
        <w:tab/>
        <w:t>تأسيس وحدات تعنى بمكافحة والقضاء على عمل الأطفال في وزارتي العمل والداخلية والبلديات؛</w:t>
      </w:r>
    </w:p>
    <w:p w:rsidR="00000000" w:rsidRDefault="00000000">
      <w:pPr>
        <w:spacing w:before="0" w:line="380" w:lineRule="exact"/>
        <w:jc w:val="both"/>
        <w:rPr>
          <w:rFonts w:hint="cs"/>
          <w:rtl/>
          <w:lang w:eastAsia="en-US" w:bidi="ar-LB"/>
        </w:rPr>
      </w:pPr>
      <w:r>
        <w:rPr>
          <w:rFonts w:hint="cs"/>
          <w:rtl/>
          <w:lang w:eastAsia="en-US" w:bidi="ar-LB"/>
        </w:rPr>
        <w:tab/>
        <w:t>(و)</w:t>
      </w:r>
      <w:r>
        <w:rPr>
          <w:rFonts w:hint="cs"/>
          <w:rtl/>
          <w:lang w:eastAsia="en-US" w:bidi="ar-LB"/>
        </w:rPr>
        <w:tab/>
        <w:t xml:space="preserve">تدريب مفتشي العمل على </w:t>
      </w:r>
      <w:r>
        <w:rPr>
          <w:rtl/>
          <w:lang w:eastAsia="en-US" w:bidi="ar-LB"/>
        </w:rPr>
        <w:t xml:space="preserve">سحب الأطفال من </w:t>
      </w:r>
      <w:r>
        <w:rPr>
          <w:rFonts w:hint="cs"/>
          <w:rtl/>
          <w:lang w:eastAsia="en-US" w:bidi="ar-LB"/>
        </w:rPr>
        <w:t>أ</w:t>
      </w:r>
      <w:r>
        <w:rPr>
          <w:rtl/>
          <w:lang w:eastAsia="en-US" w:bidi="ar-LB"/>
        </w:rPr>
        <w:t xml:space="preserve">سوأ </w:t>
      </w:r>
      <w:r>
        <w:rPr>
          <w:rFonts w:hint="cs"/>
          <w:rtl/>
          <w:lang w:eastAsia="en-US" w:bidi="ar-LB"/>
        </w:rPr>
        <w:t>أ</w:t>
      </w:r>
      <w:r>
        <w:rPr>
          <w:rtl/>
          <w:lang w:eastAsia="en-US" w:bidi="ar-LB"/>
        </w:rPr>
        <w:t>شكال عمل الأطفال</w:t>
      </w:r>
      <w:r>
        <w:rPr>
          <w:rFonts w:hint="cs"/>
          <w:rtl/>
          <w:lang w:eastAsia="en-US" w:bidi="ar-LB"/>
        </w:rPr>
        <w:t>؛</w:t>
      </w:r>
    </w:p>
    <w:p w:rsidR="00000000" w:rsidRDefault="00000000">
      <w:pPr>
        <w:spacing w:before="0" w:line="380" w:lineRule="exact"/>
        <w:jc w:val="both"/>
        <w:rPr>
          <w:rFonts w:hint="cs"/>
          <w:rtl/>
          <w:lang w:eastAsia="en-US" w:bidi="ar-LB"/>
        </w:rPr>
      </w:pPr>
      <w:r>
        <w:rPr>
          <w:rFonts w:hint="cs"/>
          <w:rtl/>
          <w:lang w:eastAsia="en-US" w:bidi="ar-LB"/>
        </w:rPr>
        <w:tab/>
        <w:t>(ز)</w:t>
      </w:r>
      <w:r>
        <w:rPr>
          <w:rFonts w:hint="cs"/>
          <w:rtl/>
          <w:lang w:eastAsia="en-US" w:bidi="ar-LB"/>
        </w:rPr>
        <w:tab/>
        <w:t>تدريب عناصر الشرطة على كيفية التعامل مع الأطفال العاملين وأطفال الشوارع وعلى كيفية التصرف إزاء عمليات خطف الأطفال؛</w:t>
      </w:r>
    </w:p>
    <w:p w:rsidR="00000000" w:rsidRDefault="00000000">
      <w:pPr>
        <w:spacing w:before="0" w:line="380" w:lineRule="exact"/>
        <w:jc w:val="both"/>
        <w:rPr>
          <w:rFonts w:hint="cs"/>
          <w:szCs w:val="22"/>
          <w:lang w:eastAsia="en-US"/>
        </w:rPr>
      </w:pPr>
      <w:r>
        <w:rPr>
          <w:rFonts w:hint="cs"/>
          <w:rtl/>
          <w:lang w:eastAsia="en-US" w:bidi="ar-LB"/>
        </w:rPr>
        <w:tab/>
        <w:t>(ح)</w:t>
      </w:r>
      <w:r>
        <w:rPr>
          <w:rFonts w:hint="cs"/>
          <w:rtl/>
          <w:lang w:eastAsia="en-US" w:bidi="ar-LB"/>
        </w:rPr>
        <w:tab/>
        <w:t>تحديث القوانين والتشريعات الخاصة بالحماية؛</w:t>
      </w:r>
    </w:p>
    <w:p w:rsidR="00000000" w:rsidRDefault="00000000">
      <w:pPr>
        <w:spacing w:before="0" w:line="380" w:lineRule="exact"/>
        <w:jc w:val="both"/>
        <w:rPr>
          <w:rFonts w:hint="cs"/>
          <w:szCs w:val="22"/>
          <w:rtl/>
          <w:lang w:eastAsia="en-US"/>
        </w:rPr>
      </w:pPr>
      <w:r>
        <w:rPr>
          <w:rFonts w:hint="cs"/>
          <w:rtl/>
          <w:lang w:eastAsia="en-US" w:bidi="ar-LB"/>
        </w:rPr>
        <w:tab/>
        <w:t>(ط)</w:t>
      </w:r>
      <w:r>
        <w:rPr>
          <w:rFonts w:hint="cs"/>
          <w:rtl/>
          <w:lang w:eastAsia="en-US" w:bidi="ar-LB"/>
        </w:rPr>
        <w:tab/>
      </w:r>
      <w:proofErr w:type="spellStart"/>
      <w:r>
        <w:rPr>
          <w:rFonts w:hint="cs"/>
          <w:rtl/>
          <w:lang w:eastAsia="en-US" w:bidi="ar-LB"/>
        </w:rPr>
        <w:t>تحسيس</w:t>
      </w:r>
      <w:proofErr w:type="spellEnd"/>
      <w:r>
        <w:rPr>
          <w:rFonts w:hint="cs"/>
          <w:rtl/>
          <w:lang w:eastAsia="en-US" w:bidi="ar-LB"/>
        </w:rPr>
        <w:t xml:space="preserve"> وتحريك النقابات العمالية على كيفية مكافحة عمل الأطفال؛</w:t>
      </w:r>
    </w:p>
    <w:p w:rsidR="00000000" w:rsidRDefault="00000000">
      <w:pPr>
        <w:spacing w:before="0" w:line="380" w:lineRule="exact"/>
        <w:jc w:val="both"/>
        <w:rPr>
          <w:rFonts w:hint="cs"/>
          <w:rtl/>
          <w:lang w:eastAsia="en-US" w:bidi="ar-LB"/>
        </w:rPr>
      </w:pPr>
      <w:r>
        <w:rPr>
          <w:rFonts w:hint="cs"/>
          <w:rtl/>
          <w:lang w:eastAsia="en-US" w:bidi="ar-LB"/>
        </w:rPr>
        <w:tab/>
        <w:t>(ي)</w:t>
      </w:r>
      <w:r>
        <w:rPr>
          <w:rFonts w:hint="cs"/>
          <w:rtl/>
          <w:lang w:eastAsia="en-US" w:bidi="ar-LB"/>
        </w:rPr>
        <w:tab/>
        <w:t>تنفيذ دراسة عن الأطفال العاملين في صناعة الأحذية والألبسة وتحريك أصحاب العمل لمكافحة عمل الأطفال في جميع الصناعات بشكل عام وقطاعات محددة بشكل خاص؛</w:t>
      </w:r>
    </w:p>
    <w:p w:rsidR="00000000" w:rsidRDefault="00000000">
      <w:pPr>
        <w:spacing w:before="0" w:line="380" w:lineRule="exact"/>
        <w:jc w:val="both"/>
        <w:rPr>
          <w:rFonts w:hint="cs"/>
          <w:szCs w:val="22"/>
          <w:rtl/>
          <w:lang w:eastAsia="en-US"/>
        </w:rPr>
      </w:pPr>
      <w:r>
        <w:rPr>
          <w:rFonts w:hint="cs"/>
          <w:rtl/>
          <w:lang w:eastAsia="en-US" w:bidi="ar-LB"/>
        </w:rPr>
        <w:tab/>
        <w:t>(ك)</w:t>
      </w:r>
      <w:r>
        <w:rPr>
          <w:rFonts w:hint="cs"/>
          <w:rtl/>
          <w:lang w:eastAsia="en-US" w:bidi="ar-LB"/>
        </w:rPr>
        <w:tab/>
        <w:t>منع التسرب المدرسي والدخول المبكر إلى سوق العمل للأطفال المقيمين في المخيمات الفلسطينية في لبنان؛</w:t>
      </w:r>
    </w:p>
    <w:p w:rsidR="00000000" w:rsidRDefault="00000000">
      <w:pPr>
        <w:spacing w:before="0" w:line="380" w:lineRule="exact"/>
        <w:jc w:val="both"/>
        <w:rPr>
          <w:rFonts w:hint="cs"/>
          <w:szCs w:val="22"/>
          <w:lang w:eastAsia="en-US"/>
        </w:rPr>
      </w:pPr>
      <w:r>
        <w:rPr>
          <w:rFonts w:hint="cs"/>
          <w:rtl/>
          <w:lang w:eastAsia="en-US" w:bidi="ar-LB"/>
        </w:rPr>
        <w:tab/>
        <w:t>(ل)</w:t>
      </w:r>
      <w:r>
        <w:rPr>
          <w:rFonts w:hint="cs"/>
          <w:rtl/>
          <w:lang w:eastAsia="en-US" w:bidi="ar-LB"/>
        </w:rPr>
        <w:tab/>
        <w:t xml:space="preserve">إنشاء مراكز متخصصة </w:t>
      </w:r>
      <w:r>
        <w:rPr>
          <w:rtl/>
          <w:lang w:eastAsia="en-US" w:bidi="ar-LB"/>
        </w:rPr>
        <w:t xml:space="preserve">في منطقتي النبطية وطرابلس </w:t>
      </w:r>
      <w:r>
        <w:rPr>
          <w:rFonts w:hint="cs"/>
          <w:rtl/>
          <w:lang w:eastAsia="en-US" w:bidi="ar-LB"/>
        </w:rPr>
        <w:t>للأطفال العاملين والأطفال المعرضين للخطر.</w:t>
      </w:r>
    </w:p>
    <w:p w:rsidR="00000000" w:rsidRDefault="00000000">
      <w:pPr>
        <w:spacing w:before="0" w:line="360" w:lineRule="exact"/>
        <w:jc w:val="both"/>
        <w:rPr>
          <w:rFonts w:hint="cs"/>
          <w:rtl/>
          <w:lang w:eastAsia="en-US" w:bidi="ar-LB"/>
        </w:rPr>
      </w:pPr>
      <w:r>
        <w:rPr>
          <w:rFonts w:hint="cs"/>
          <w:rtl/>
          <w:lang w:eastAsia="en-US" w:bidi="ar-LB"/>
        </w:rPr>
        <w:t>68-</w:t>
      </w:r>
      <w:r>
        <w:rPr>
          <w:rFonts w:hint="cs"/>
          <w:rtl/>
          <w:lang w:eastAsia="en-US" w:bidi="ar-LB"/>
        </w:rPr>
        <w:tab/>
        <w:t>يسعى البرنامج الدولي بشكل عام إلى بناء القدرات الوطنية الحكومية وغير الحكومية، لمكافحة عمل الأطفال. كما تولي الأهمية للتنسيق والتشبيك بين الشركاء الوطنيين والمجتمع الأهلي. بلغت الموازنة المرصودة لبرنامج "</w:t>
      </w:r>
      <w:proofErr w:type="spellStart"/>
      <w:r>
        <w:rPr>
          <w:rFonts w:hint="cs"/>
          <w:rtl/>
          <w:lang w:eastAsia="en-US" w:bidi="ar-LB"/>
        </w:rPr>
        <w:t>آيبك</w:t>
      </w:r>
      <w:proofErr w:type="spellEnd"/>
      <w:r>
        <w:rPr>
          <w:rFonts w:hint="cs"/>
          <w:rtl/>
          <w:lang w:eastAsia="en-US" w:bidi="ar-LB"/>
        </w:rPr>
        <w:t>" في لبنان 000 600 دولار أمريكي.</w:t>
      </w:r>
    </w:p>
    <w:p w:rsidR="00000000" w:rsidRDefault="00000000">
      <w:pPr>
        <w:spacing w:before="0" w:line="360" w:lineRule="exact"/>
        <w:ind w:left="29"/>
        <w:jc w:val="both"/>
        <w:rPr>
          <w:i/>
          <w:iCs/>
          <w:rtl/>
          <w:lang w:eastAsia="en-US"/>
        </w:rPr>
      </w:pPr>
      <w:r>
        <w:rPr>
          <w:rFonts w:hint="cs"/>
          <w:i/>
          <w:iCs/>
          <w:rtl/>
          <w:lang w:eastAsia="en-US" w:bidi="ar-LB"/>
        </w:rPr>
        <w:t>1-2-10-3</w:t>
      </w:r>
      <w:r>
        <w:rPr>
          <w:rFonts w:hint="cs"/>
          <w:i/>
          <w:iCs/>
          <w:rtl/>
          <w:lang w:eastAsia="en-US" w:bidi="ar-LB"/>
        </w:rPr>
        <w:tab/>
        <w:t>التعليم</w:t>
      </w:r>
    </w:p>
    <w:p w:rsidR="00000000" w:rsidRDefault="00000000">
      <w:pPr>
        <w:spacing w:before="0" w:line="360" w:lineRule="exact"/>
        <w:jc w:val="both"/>
        <w:rPr>
          <w:rFonts w:hint="cs"/>
          <w:rtl/>
          <w:lang w:eastAsia="en-US" w:bidi="ar-LB"/>
        </w:rPr>
      </w:pPr>
      <w:r>
        <w:rPr>
          <w:rFonts w:hint="cs"/>
          <w:rtl/>
          <w:lang w:eastAsia="en-US" w:bidi="ar-LB"/>
        </w:rPr>
        <w:t>69-</w:t>
      </w:r>
      <w:r>
        <w:rPr>
          <w:rFonts w:hint="cs"/>
          <w:rtl/>
          <w:lang w:eastAsia="en-US" w:bidi="ar-LB"/>
        </w:rPr>
        <w:tab/>
        <w:t>تعمل منظمتي اليونسكو واليونيسيف مع الجهات المعنية بالتعليم، على بناء القدرات وتطوير المؤشرات التي تسهل عملية رصد التقدم المحرز في قطاع التعليم</w:t>
      </w:r>
      <w:r>
        <w:rPr>
          <w:szCs w:val="22"/>
          <w:rtl/>
          <w:lang w:eastAsia="en-US"/>
        </w:rPr>
        <w:t>.</w:t>
      </w:r>
      <w:r>
        <w:rPr>
          <w:rFonts w:hint="cs"/>
          <w:rtl/>
          <w:lang w:eastAsia="en-US" w:bidi="ar-LB"/>
        </w:rPr>
        <w:t xml:space="preserve"> تتابع هاتان المنظمتان التقدم المحرز في مجال التعليم للجميع. وتدعمان تنفيذ قانون التعليم الإلزامي والمجاني. تسعى المنظمتان إلى تعزيز دور المجتمعات المحلية في تأمين الموارد اللازمة لضمان الحصول على التعليم ذات النوعية الجيدة وترشيد الإنفاق على التعليم. كذلك تعمل على دعم التعليم بالمشاركة والنشاطات الثقافية والمعلوماتية وتساهمان في تأمين الخدمات التعليمية والثقافية للمناطق المحرومة والأشخاص ذوي الاحتياجات الخاصة.</w:t>
      </w:r>
    </w:p>
    <w:p w:rsidR="00000000" w:rsidRDefault="00000000">
      <w:pPr>
        <w:spacing w:before="0" w:line="360" w:lineRule="exact"/>
        <w:jc w:val="both"/>
        <w:rPr>
          <w:rFonts w:hint="cs"/>
          <w:rtl/>
          <w:lang w:eastAsia="en-US" w:bidi="ar-LB"/>
        </w:rPr>
      </w:pPr>
      <w:r>
        <w:rPr>
          <w:rFonts w:hint="cs"/>
          <w:rtl/>
          <w:lang w:eastAsia="en-US" w:bidi="ar-LB"/>
        </w:rPr>
        <w:t>70-</w:t>
      </w:r>
      <w:r>
        <w:rPr>
          <w:rFonts w:hint="cs"/>
          <w:rtl/>
          <w:lang w:eastAsia="en-US" w:bidi="ar-LB"/>
        </w:rPr>
        <w:tab/>
        <w:t xml:space="preserve">أما مشروع البنك الدولي للتعليم العام، فيتضمن عنصرين أساسيين هما: الإدارة والتطوير </w:t>
      </w:r>
      <w:proofErr w:type="spellStart"/>
      <w:r>
        <w:rPr>
          <w:rFonts w:hint="cs"/>
          <w:rtl/>
          <w:lang w:eastAsia="en-US" w:bidi="ar-LB"/>
        </w:rPr>
        <w:t>المؤسساتي</w:t>
      </w:r>
      <w:proofErr w:type="spellEnd"/>
      <w:r>
        <w:rPr>
          <w:rFonts w:hint="cs"/>
          <w:rtl/>
          <w:lang w:eastAsia="en-US" w:bidi="ar-LB"/>
        </w:rPr>
        <w:t>، وتحسين نوعية التعليم.</w:t>
      </w:r>
    </w:p>
    <w:p w:rsidR="00000000" w:rsidRDefault="00000000">
      <w:pPr>
        <w:spacing w:before="0" w:line="360" w:lineRule="exact"/>
        <w:jc w:val="both"/>
        <w:rPr>
          <w:rtl/>
          <w:lang w:eastAsia="en-US" w:bidi="ar-LB"/>
        </w:rPr>
      </w:pPr>
      <w:r>
        <w:rPr>
          <w:rFonts w:hint="cs"/>
          <w:rtl/>
          <w:lang w:eastAsia="en-US" w:bidi="ar-LB"/>
        </w:rPr>
        <w:t>71-</w:t>
      </w:r>
      <w:r>
        <w:rPr>
          <w:rFonts w:hint="cs"/>
          <w:rtl/>
          <w:lang w:eastAsia="en-US" w:bidi="ar-LB"/>
        </w:rPr>
        <w:tab/>
        <w:t>ويبلغ عدد المدارس المنوي بناؤها على كافة الأراضي اللبنانية باستثناء العاصمة بيروت 62 مدرسة وبقيمة استيعابية إجمالية تقارب 000 40 تلميذاً، موزعين على كافة المراحل التعليمية. تم تأمين الجزء الكبير من التمويل اللازم لها من مصادر خارجية بلغ 45.3 مليون دولار أمريكي.</w:t>
      </w:r>
    </w:p>
    <w:p w:rsidR="00000000" w:rsidRDefault="00000000">
      <w:pPr>
        <w:spacing w:before="0" w:line="360" w:lineRule="exact"/>
        <w:jc w:val="both"/>
        <w:rPr>
          <w:rFonts w:hint="cs"/>
          <w:b/>
          <w:bCs/>
          <w:rtl/>
          <w:lang w:eastAsia="en-US" w:bidi="ar-LB"/>
        </w:rPr>
      </w:pPr>
      <w:r>
        <w:rPr>
          <w:rFonts w:hint="cs"/>
          <w:i/>
          <w:iCs/>
          <w:rtl/>
          <w:lang w:eastAsia="en-US" w:bidi="ar-LB"/>
        </w:rPr>
        <w:t>1-2-10-4</w:t>
      </w:r>
      <w:r>
        <w:rPr>
          <w:rFonts w:hint="cs"/>
          <w:i/>
          <w:iCs/>
          <w:rtl/>
          <w:lang w:eastAsia="en-US" w:bidi="ar-LB"/>
        </w:rPr>
        <w:tab/>
        <w:t>الشؤون الاجتماعية</w:t>
      </w:r>
    </w:p>
    <w:p w:rsidR="00000000" w:rsidRDefault="00000000">
      <w:pPr>
        <w:spacing w:before="0" w:line="360" w:lineRule="exact"/>
        <w:jc w:val="both"/>
        <w:rPr>
          <w:rFonts w:hint="cs"/>
          <w:rtl/>
          <w:lang w:eastAsia="en-US" w:bidi="ar-LB"/>
        </w:rPr>
      </w:pPr>
      <w:r>
        <w:rPr>
          <w:rFonts w:hint="cs"/>
          <w:b/>
          <w:bCs/>
          <w:rtl/>
          <w:lang w:eastAsia="en-US" w:bidi="ar-LB"/>
        </w:rPr>
        <w:tab/>
      </w:r>
      <w:r>
        <w:rPr>
          <w:rFonts w:hint="cs"/>
          <w:b/>
          <w:bCs/>
          <w:rtl/>
          <w:lang w:eastAsia="en-US"/>
        </w:rPr>
        <w:t>(أ)</w:t>
      </w:r>
      <w:r>
        <w:rPr>
          <w:rFonts w:ascii="Lucida Console" w:hAnsi="Lucida Console" w:cs="Lucida Console" w:hint="cs"/>
          <w:b/>
          <w:bCs/>
          <w:rtl/>
          <w:lang w:eastAsia="en-US"/>
        </w:rPr>
        <w:tab/>
      </w:r>
      <w:r>
        <w:rPr>
          <w:rFonts w:hint="cs"/>
          <w:rtl/>
          <w:lang w:eastAsia="en-US" w:bidi="ar-LB"/>
        </w:rPr>
        <w:t>مشروع تحسين أحوال معيشة الفقراء/بناء القدرات لخفض حدة الفقر</w:t>
      </w:r>
    </w:p>
    <w:p w:rsidR="00000000" w:rsidRDefault="00000000">
      <w:pPr>
        <w:spacing w:before="0" w:line="360" w:lineRule="exact"/>
        <w:jc w:val="both"/>
        <w:rPr>
          <w:rFonts w:hint="cs"/>
          <w:rtl/>
          <w:lang w:eastAsia="en-US" w:bidi="ar-LB"/>
        </w:rPr>
      </w:pPr>
      <w:r>
        <w:rPr>
          <w:rFonts w:hint="cs"/>
          <w:rtl/>
          <w:lang w:eastAsia="en-US" w:bidi="ar-LB"/>
        </w:rPr>
        <w:t>72-</w:t>
      </w:r>
      <w:r>
        <w:rPr>
          <w:rFonts w:hint="cs"/>
          <w:rtl/>
          <w:lang w:eastAsia="en-US" w:bidi="ar-LB"/>
        </w:rPr>
        <w:tab/>
        <w:t xml:space="preserve">عملت وزارة الشؤون الاجتماعية بصفتها الجهة المسؤولة عن تنفيذ هذا المشروع مع برنامج الأمم المتحدة الإنمائي لتنفيذ الأنشطة المقررة. ومنذ أن بوشر بتنفيذ هذا المشروع عام 1999 بلغ إجمالي المبالغ المخصصة </w:t>
      </w:r>
      <w:proofErr w:type="spellStart"/>
      <w:r>
        <w:rPr>
          <w:rFonts w:hint="cs"/>
          <w:rtl/>
          <w:lang w:eastAsia="en-US" w:bidi="ar-LB"/>
        </w:rPr>
        <w:t>ل‍ـه</w:t>
      </w:r>
      <w:proofErr w:type="spellEnd"/>
      <w:r>
        <w:rPr>
          <w:rFonts w:hint="cs"/>
          <w:rtl/>
          <w:lang w:eastAsia="en-US" w:bidi="ar-LB"/>
        </w:rPr>
        <w:t xml:space="preserve"> </w:t>
      </w:r>
      <w:r>
        <w:rPr>
          <w:rFonts w:hint="cs"/>
          <w:spacing w:val="0"/>
          <w:rtl/>
          <w:lang w:eastAsia="en-US" w:bidi="ar-LB"/>
        </w:rPr>
        <w:t>000 877 دولاراً أمريكياً. بينت المرحلة التحضيرية للمشروع ضرورة إجراء مسح إحصائي على المستوى الوطني وبناء القدرة المؤسساتية في وزارة الشؤون الاجتماعية</w:t>
      </w:r>
      <w:r>
        <w:rPr>
          <w:rFonts w:hint="cs"/>
          <w:rtl/>
          <w:lang w:eastAsia="en-US" w:bidi="ar-LB"/>
        </w:rPr>
        <w:t xml:space="preserve"> التي شملت مراكز الخدمات الإنمائية من جهة، ووضع السياسات الداعمة لمساعدة الفقراء من جهة أخرى. </w:t>
      </w:r>
    </w:p>
    <w:p w:rsidR="00000000" w:rsidRDefault="00000000">
      <w:pPr>
        <w:spacing w:before="0" w:line="360" w:lineRule="exact"/>
        <w:jc w:val="both"/>
        <w:rPr>
          <w:rFonts w:hint="cs"/>
          <w:rtl/>
          <w:lang w:eastAsia="en-US" w:bidi="ar-LB"/>
        </w:rPr>
      </w:pPr>
      <w:r>
        <w:rPr>
          <w:rFonts w:hint="cs"/>
          <w:rtl/>
          <w:lang w:eastAsia="en-US" w:bidi="ar-LB"/>
        </w:rPr>
        <w:t>73-</w:t>
      </w:r>
      <w:r>
        <w:rPr>
          <w:rFonts w:hint="cs"/>
          <w:rtl/>
          <w:lang w:eastAsia="en-US" w:bidi="ar-LB"/>
        </w:rPr>
        <w:tab/>
        <w:t xml:space="preserve">وبناء عليه تم تطوير مشروع جديد مشترك بين وزارة الشؤون الاجتماعية وبرنامج الأمم المتحدة الإنمائي حمل عنوان "بناء القدرات لخفض حدة الفقر". وسيتم تمويل هذا المشروع من قبل وزارة الشؤون الاجتماعية </w:t>
      </w:r>
      <w:r>
        <w:rPr>
          <w:rtl/>
          <w:lang w:eastAsia="en-US" w:bidi="ar-LB"/>
        </w:rPr>
        <w:br/>
      </w:r>
      <w:r>
        <w:rPr>
          <w:rFonts w:hint="cs"/>
          <w:rtl/>
          <w:lang w:eastAsia="en-US" w:bidi="ar-LB"/>
        </w:rPr>
        <w:t>(000 932 دولاراً) وبرنامج الأمم المتحدة الإنمائي (000 334 دولاراً).</w:t>
      </w:r>
    </w:p>
    <w:p w:rsidR="00000000" w:rsidRDefault="00000000">
      <w:pPr>
        <w:spacing w:before="0" w:line="360" w:lineRule="exact"/>
        <w:jc w:val="both"/>
        <w:rPr>
          <w:rFonts w:hint="cs"/>
          <w:rtl/>
          <w:lang w:eastAsia="en-US" w:bidi="ar-LB"/>
        </w:rPr>
      </w:pPr>
      <w:r>
        <w:rPr>
          <w:rFonts w:hint="cs"/>
          <w:rtl/>
          <w:lang w:eastAsia="en-US" w:bidi="ar-LB"/>
        </w:rPr>
        <w:tab/>
        <w:t>(ب)</w:t>
      </w:r>
      <w:r>
        <w:rPr>
          <w:rFonts w:hint="cs"/>
          <w:rtl/>
          <w:lang w:eastAsia="en-US" w:bidi="ar-LB"/>
        </w:rPr>
        <w:tab/>
        <w:t>البرنامج الوطني للاستراتيجيات السكانية والتنموية بدعم من صندوق الأمم المتحدة للسكان</w:t>
      </w:r>
    </w:p>
    <w:p w:rsidR="00000000" w:rsidRDefault="00000000">
      <w:pPr>
        <w:spacing w:before="0" w:line="380" w:lineRule="exact"/>
        <w:jc w:val="both"/>
        <w:rPr>
          <w:rFonts w:hint="cs"/>
          <w:rtl/>
          <w:lang w:eastAsia="en-US" w:bidi="ar-LB"/>
        </w:rPr>
      </w:pPr>
      <w:r>
        <w:rPr>
          <w:rFonts w:hint="cs"/>
          <w:rtl/>
          <w:lang w:eastAsia="en-US" w:bidi="ar-LB"/>
        </w:rPr>
        <w:t>74-</w:t>
      </w:r>
      <w:r>
        <w:rPr>
          <w:rFonts w:hint="cs"/>
          <w:rtl/>
          <w:lang w:eastAsia="en-US" w:bidi="ar-LB"/>
        </w:rPr>
        <w:tab/>
        <w:t xml:space="preserve">خلال تنفيذ الدورة السابقة للبرنامج الوطني بدعم من صندوق الأمم المتحدة للسكان، وضمن نطاق </w:t>
      </w:r>
      <w:r>
        <w:rPr>
          <w:rFonts w:hint="cs"/>
          <w:spacing w:val="0"/>
          <w:rtl/>
          <w:lang w:eastAsia="en-US" w:bidi="ar-LB"/>
        </w:rPr>
        <w:t>مشروع الاستراتيجيات السكانية والتنموية، تم إنجاز عام 2001 "الوثيقة الوطنية للسياسة السكانية". واستناداً لهذه الوثيقة، سيتم إعداد خطة عمل تنفيذية لتحقيق أهداف السياسة السكانية خلال المرحلة الجديدة من برنامج الدعم</w:t>
      </w:r>
      <w:r>
        <w:rPr>
          <w:rFonts w:hint="cs"/>
          <w:rtl/>
          <w:lang w:eastAsia="en-US" w:bidi="ar-LB"/>
        </w:rPr>
        <w:t>.</w:t>
      </w:r>
    </w:p>
    <w:p w:rsidR="00000000" w:rsidRDefault="00000000">
      <w:pPr>
        <w:spacing w:before="0" w:line="380" w:lineRule="exact"/>
        <w:jc w:val="both"/>
        <w:rPr>
          <w:rFonts w:hint="cs"/>
          <w:rtl/>
          <w:lang w:eastAsia="en-US" w:bidi="ar-LB"/>
        </w:rPr>
      </w:pPr>
      <w:r>
        <w:rPr>
          <w:rFonts w:hint="cs"/>
          <w:spacing w:val="2"/>
          <w:rtl/>
          <w:lang w:eastAsia="en-US" w:bidi="ar-LB"/>
        </w:rPr>
        <w:t>75-</w:t>
      </w:r>
      <w:r>
        <w:rPr>
          <w:rFonts w:hint="cs"/>
          <w:spacing w:val="2"/>
          <w:rtl/>
          <w:lang w:eastAsia="en-US" w:bidi="ar-LB"/>
        </w:rPr>
        <w:tab/>
        <w:t xml:space="preserve">وضمن نطاق الدورة الثانية للبرنامج الوطني للفترة بين 2002-2006 تمت الموافقة على المشروعين التاليين. </w:t>
      </w:r>
      <w:r>
        <w:rPr>
          <w:rFonts w:hint="cs"/>
          <w:rtl/>
          <w:lang w:eastAsia="en-US" w:bidi="ar-LB"/>
        </w:rPr>
        <w:t>يركز المشروع الأول على دمج الأبعاد السكانية والتنموية في عملية التخطيط والبرمجة الوطنية. ويهدف هذا المشروع إلى:</w:t>
      </w:r>
    </w:p>
    <w:p w:rsidR="00000000" w:rsidRDefault="00000000">
      <w:pPr>
        <w:spacing w:before="0" w:line="380" w:lineRule="exact"/>
        <w:jc w:val="both"/>
        <w:rPr>
          <w:rFonts w:hint="cs"/>
          <w:spacing w:val="2"/>
          <w:rtl/>
          <w:lang w:eastAsia="en-US" w:bidi="ar-LB"/>
        </w:rPr>
      </w:pPr>
      <w:r>
        <w:rPr>
          <w:rFonts w:hint="cs"/>
          <w:spacing w:val="2"/>
          <w:rtl/>
          <w:lang w:eastAsia="en-US" w:bidi="ar-LB"/>
        </w:rPr>
        <w:tab/>
        <w:t>(أ)</w:t>
      </w:r>
      <w:r>
        <w:rPr>
          <w:rFonts w:hint="cs"/>
          <w:spacing w:val="2"/>
          <w:rtl/>
          <w:lang w:eastAsia="en-US" w:bidi="ar-LB"/>
        </w:rPr>
        <w:tab/>
        <w:t>تعزيز القدرات الوطنية لدمج القضايا السكانية والصحة الإنجابية والنوع الاجتماعي (</w:t>
      </w:r>
      <w:proofErr w:type="spellStart"/>
      <w:r>
        <w:rPr>
          <w:rFonts w:hint="cs"/>
          <w:spacing w:val="2"/>
          <w:rtl/>
          <w:lang w:eastAsia="en-US" w:bidi="ar-LB"/>
        </w:rPr>
        <w:t>الجندر</w:t>
      </w:r>
      <w:proofErr w:type="spellEnd"/>
      <w:r>
        <w:rPr>
          <w:rFonts w:hint="cs"/>
          <w:spacing w:val="2"/>
          <w:rtl/>
          <w:lang w:eastAsia="en-US" w:bidi="ar-LB"/>
        </w:rPr>
        <w:t>) في عملية التخطيط على المستويين الوطني والقطاعي؛</w:t>
      </w:r>
    </w:p>
    <w:p w:rsidR="00000000" w:rsidRDefault="00000000">
      <w:pPr>
        <w:spacing w:before="0" w:line="380" w:lineRule="exact"/>
        <w:jc w:val="both"/>
        <w:rPr>
          <w:rFonts w:hint="cs"/>
          <w:spacing w:val="2"/>
          <w:szCs w:val="22"/>
          <w:lang w:eastAsia="en-US"/>
        </w:rPr>
      </w:pPr>
      <w:r>
        <w:rPr>
          <w:rFonts w:hint="cs"/>
          <w:spacing w:val="2"/>
          <w:rtl/>
          <w:lang w:eastAsia="en-US" w:bidi="ar-LB"/>
        </w:rPr>
        <w:tab/>
        <w:t>(ب)</w:t>
      </w:r>
      <w:r>
        <w:rPr>
          <w:rFonts w:hint="cs"/>
          <w:spacing w:val="2"/>
          <w:rtl/>
          <w:lang w:eastAsia="en-US" w:bidi="ar-LB"/>
        </w:rPr>
        <w:tab/>
        <w:t>العمل على زيادة توافر البيانات السكانية المصنفة حسب الجنس والمنطقة الجغرافية؛</w:t>
      </w:r>
    </w:p>
    <w:p w:rsidR="00000000" w:rsidRDefault="00000000">
      <w:pPr>
        <w:spacing w:before="0" w:line="380" w:lineRule="exact"/>
        <w:jc w:val="both"/>
        <w:rPr>
          <w:spacing w:val="2"/>
          <w:rtl/>
          <w:lang w:eastAsia="en-US" w:bidi="ar-LB"/>
        </w:rPr>
      </w:pPr>
      <w:r>
        <w:rPr>
          <w:rFonts w:hint="cs"/>
          <w:spacing w:val="2"/>
          <w:rtl/>
          <w:lang w:eastAsia="en-US" w:bidi="ar-LB"/>
        </w:rPr>
        <w:tab/>
        <w:t>(ج)</w:t>
      </w:r>
      <w:r>
        <w:rPr>
          <w:rFonts w:hint="cs"/>
          <w:spacing w:val="2"/>
          <w:rtl/>
          <w:lang w:eastAsia="en-US" w:bidi="ar-LB"/>
        </w:rPr>
        <w:tab/>
        <w:t>رفع مستوى الوعي حول المسائل ذات الأولوية في المجالات السكانية والصحة الإنجابية والنوع الاجتماعي (</w:t>
      </w:r>
      <w:proofErr w:type="spellStart"/>
      <w:r>
        <w:rPr>
          <w:rFonts w:hint="cs"/>
          <w:spacing w:val="2"/>
          <w:rtl/>
          <w:lang w:eastAsia="en-US" w:bidi="ar-LB"/>
        </w:rPr>
        <w:t>الجندر</w:t>
      </w:r>
      <w:proofErr w:type="spellEnd"/>
      <w:r>
        <w:rPr>
          <w:rFonts w:hint="cs"/>
          <w:spacing w:val="2"/>
          <w:rtl/>
          <w:lang w:eastAsia="en-US" w:bidi="ar-LB"/>
        </w:rPr>
        <w:t>) لدى صانعي القرار وأعضاء المجلس النيابي ووسائل الإعلام وقادة الرأي. وسوف تنفذ وزارة الشؤون الاجتماعية هذا المشروع على امتداد 49 شهراً.</w:t>
      </w:r>
    </w:p>
    <w:p w:rsidR="00000000" w:rsidRDefault="00000000">
      <w:pPr>
        <w:spacing w:before="0" w:line="380" w:lineRule="exact"/>
        <w:ind w:firstLine="6"/>
        <w:jc w:val="both"/>
        <w:rPr>
          <w:rFonts w:hint="cs"/>
          <w:spacing w:val="2"/>
          <w:rtl/>
          <w:lang w:eastAsia="en-US" w:bidi="ar-LB"/>
        </w:rPr>
      </w:pPr>
      <w:r>
        <w:rPr>
          <w:rFonts w:hint="cs"/>
          <w:spacing w:val="2"/>
          <w:rtl/>
          <w:lang w:eastAsia="en-US" w:bidi="ar-LB"/>
        </w:rPr>
        <w:t>76-</w:t>
      </w:r>
      <w:r>
        <w:rPr>
          <w:rFonts w:hint="cs"/>
          <w:spacing w:val="2"/>
          <w:rtl/>
          <w:lang w:eastAsia="en-US" w:bidi="ar-LB"/>
        </w:rPr>
        <w:tab/>
        <w:t>والمشروع الثاني هو برنامج الصحة الإنجابية الذي يهدف إلى المساهمة في تحسين نوعية حياة السكان في لبنان وقد تكفلت كل من وزارتي الشؤون الاجتماعية والصحة العامة بتنفيذ المشروعين اللذين شملهما البرنامج وهما:</w:t>
      </w:r>
    </w:p>
    <w:p w:rsidR="00000000" w:rsidRDefault="00000000">
      <w:pPr>
        <w:spacing w:before="0" w:line="380" w:lineRule="exact"/>
        <w:ind w:firstLine="6"/>
        <w:jc w:val="both"/>
        <w:rPr>
          <w:rFonts w:hint="cs"/>
          <w:spacing w:val="2"/>
          <w:rtl/>
          <w:lang w:eastAsia="en-US" w:bidi="ar-LB"/>
        </w:rPr>
      </w:pPr>
      <w:r>
        <w:rPr>
          <w:rFonts w:hint="cs"/>
          <w:spacing w:val="2"/>
          <w:rtl/>
          <w:lang w:eastAsia="en-US" w:bidi="ar-LB"/>
        </w:rPr>
        <w:tab/>
        <w:t>(أ)</w:t>
      </w:r>
      <w:r>
        <w:rPr>
          <w:rFonts w:hint="cs"/>
          <w:spacing w:val="2"/>
          <w:rtl/>
          <w:lang w:eastAsia="en-US" w:bidi="ar-LB"/>
        </w:rPr>
        <w:tab/>
        <w:t>مشروع الإعلام والتثقيف والاتصال في مجال الصحة الإنجابية على صعي</w:t>
      </w:r>
      <w:r>
        <w:rPr>
          <w:rFonts w:hint="eastAsia"/>
          <w:spacing w:val="2"/>
          <w:rtl/>
          <w:lang w:eastAsia="en-US" w:bidi="ar-LB"/>
        </w:rPr>
        <w:t>د</w:t>
      </w:r>
      <w:r>
        <w:rPr>
          <w:rFonts w:hint="cs"/>
          <w:spacing w:val="2"/>
          <w:rtl/>
          <w:lang w:eastAsia="en-US" w:bidi="ar-LB"/>
        </w:rPr>
        <w:t xml:space="preserve"> المجتمع المحلي، الذي يهدف إلى بناء قدرات مقدمي خدمات الصحة الإنجابية في مجالات مهارات الاتصالات وزيادة مستوى الوعي لدى الشباب ولدى الأكبر سناً حول أمراض الصحة الإنجابية والوقاية من الإيد</w:t>
      </w:r>
      <w:r>
        <w:rPr>
          <w:rFonts w:hint="eastAsia"/>
          <w:spacing w:val="2"/>
          <w:rtl/>
          <w:lang w:eastAsia="en-US" w:bidi="ar-LB"/>
        </w:rPr>
        <w:t>ز</w:t>
      </w:r>
      <w:r>
        <w:rPr>
          <w:rFonts w:hint="cs"/>
          <w:spacing w:val="2"/>
          <w:rtl/>
          <w:lang w:eastAsia="en-US" w:bidi="ar-LB"/>
        </w:rPr>
        <w:t>؛</w:t>
      </w:r>
    </w:p>
    <w:p w:rsidR="00000000" w:rsidRDefault="00000000">
      <w:pPr>
        <w:spacing w:before="0" w:line="380" w:lineRule="exact"/>
        <w:ind w:firstLine="6"/>
        <w:jc w:val="both"/>
        <w:rPr>
          <w:rFonts w:hint="cs"/>
          <w:spacing w:val="2"/>
          <w:rtl/>
          <w:lang w:eastAsia="en-US" w:bidi="ar-LB"/>
        </w:rPr>
      </w:pPr>
      <w:r>
        <w:rPr>
          <w:rFonts w:hint="cs"/>
          <w:spacing w:val="2"/>
          <w:rtl/>
          <w:lang w:eastAsia="en-US" w:bidi="ar-LB"/>
        </w:rPr>
        <w:tab/>
        <w:t>(ب)</w:t>
      </w:r>
      <w:r>
        <w:rPr>
          <w:rFonts w:hint="cs"/>
          <w:spacing w:val="2"/>
          <w:rtl/>
          <w:lang w:eastAsia="en-US" w:bidi="ar-LB"/>
        </w:rPr>
        <w:tab/>
        <w:t>مشروع استكمال دمج خدمات ومعارف الصحة الإنجابية في المناطق المستهدفة والذي يهدف إلى تحسين مستوى الصحة الإنجابية وخفض التفاوت بين القطاعا</w:t>
      </w:r>
      <w:r>
        <w:rPr>
          <w:rFonts w:hint="eastAsia"/>
          <w:spacing w:val="2"/>
          <w:rtl/>
          <w:lang w:eastAsia="en-US" w:bidi="ar-LB"/>
        </w:rPr>
        <w:t>ت</w:t>
      </w:r>
      <w:r>
        <w:rPr>
          <w:rFonts w:hint="cs"/>
          <w:spacing w:val="2"/>
          <w:rtl/>
          <w:lang w:eastAsia="en-US" w:bidi="ar-LB"/>
        </w:rPr>
        <w:t xml:space="preserve"> الاجتماعية والاقتصادية وتحقيق التوازن بين الديناميات السكانية والتنمية الاجتماعية والاقتصادية.</w:t>
      </w:r>
    </w:p>
    <w:p w:rsidR="00000000" w:rsidRDefault="00000000">
      <w:pPr>
        <w:spacing w:before="0" w:line="380" w:lineRule="exact"/>
        <w:ind w:left="29"/>
        <w:jc w:val="both"/>
        <w:rPr>
          <w:rFonts w:hint="cs"/>
          <w:i/>
          <w:iCs/>
          <w:rtl/>
          <w:lang w:eastAsia="en-US" w:bidi="ar-LB"/>
        </w:rPr>
      </w:pPr>
      <w:r>
        <w:rPr>
          <w:rFonts w:hint="cs"/>
          <w:i/>
          <w:iCs/>
          <w:rtl/>
          <w:lang w:eastAsia="en-US" w:bidi="ar-LB"/>
        </w:rPr>
        <w:t>1-2-10-5</w:t>
      </w:r>
      <w:r>
        <w:rPr>
          <w:rFonts w:hint="cs"/>
          <w:i/>
          <w:iCs/>
          <w:rtl/>
          <w:lang w:eastAsia="en-US" w:bidi="ar-LB"/>
        </w:rPr>
        <w:tab/>
        <w:t>التنمية والبيئة</w:t>
      </w:r>
    </w:p>
    <w:p w:rsidR="00000000" w:rsidRDefault="00000000">
      <w:pPr>
        <w:spacing w:before="0" w:line="380" w:lineRule="exact"/>
        <w:jc w:val="both"/>
        <w:rPr>
          <w:rFonts w:hint="cs"/>
          <w:spacing w:val="2"/>
          <w:rtl/>
          <w:lang w:eastAsia="en-US" w:bidi="ar-LB"/>
        </w:rPr>
      </w:pPr>
      <w:r>
        <w:rPr>
          <w:rFonts w:hint="cs"/>
          <w:spacing w:val="2"/>
          <w:rtl/>
          <w:lang w:eastAsia="en-US" w:bidi="ar-LB"/>
        </w:rPr>
        <w:t>77-</w:t>
      </w:r>
      <w:r>
        <w:rPr>
          <w:rFonts w:hint="cs"/>
          <w:spacing w:val="2"/>
          <w:rtl/>
          <w:lang w:eastAsia="en-US" w:bidi="ar-LB"/>
        </w:rPr>
        <w:tab/>
        <w:t xml:space="preserve">تهدف البرامج في هذا الإطار إلى تحسين الأوضاع المعيشية والأوضاع الاقتصادية للمناطق الأكثر احتياجاً عن طريق تحسين البنى التحتية الاجتماعية والاقتصادية الأساسية وإلى تطوير القدرات الإنتاجية لسكان هذه المناطق من أجل تحقيق الإنماء المتوازن القائم على أسس الشراكة بين القطاع الرسمي من جهة والقطاع الخاص والمجتمع من جهة أخرى. </w:t>
      </w:r>
    </w:p>
    <w:p w:rsidR="00000000" w:rsidRDefault="00000000">
      <w:pPr>
        <w:spacing w:before="0" w:line="380" w:lineRule="exact"/>
        <w:ind w:left="1331" w:hanging="678"/>
        <w:jc w:val="both"/>
        <w:rPr>
          <w:rFonts w:hint="cs"/>
          <w:spacing w:val="2"/>
          <w:rtl/>
          <w:lang w:eastAsia="en-US" w:bidi="ar-LB"/>
        </w:rPr>
      </w:pPr>
      <w:r>
        <w:rPr>
          <w:rFonts w:ascii="Lucida Console" w:hAnsi="Lucida Console" w:cs="Lucida Console"/>
          <w:b/>
          <w:bCs/>
          <w:szCs w:val="22"/>
          <w:lang w:eastAsia="en-US"/>
        </w:rPr>
        <w:t>•</w:t>
      </w:r>
      <w:r>
        <w:rPr>
          <w:rFonts w:ascii="Lucida Console" w:hAnsi="Lucida Console" w:cs="Lucida Console" w:hint="cs"/>
          <w:b/>
          <w:bCs/>
          <w:rtl/>
          <w:lang w:eastAsia="en-US"/>
        </w:rPr>
        <w:tab/>
      </w:r>
      <w:r>
        <w:rPr>
          <w:rFonts w:hint="cs"/>
          <w:spacing w:val="2"/>
          <w:rtl/>
          <w:lang w:eastAsia="en-US" w:bidi="ar-LB"/>
        </w:rPr>
        <w:t xml:space="preserve">وقد تم تنفيذ برنامج التنمية الريفية المتكاملة لمنطقة بعلبك </w:t>
      </w:r>
      <w:proofErr w:type="spellStart"/>
      <w:r>
        <w:rPr>
          <w:rFonts w:hint="cs"/>
          <w:spacing w:val="2"/>
          <w:rtl/>
          <w:lang w:eastAsia="en-US" w:bidi="ar-LB"/>
        </w:rPr>
        <w:t>الهرمل</w:t>
      </w:r>
      <w:proofErr w:type="spellEnd"/>
      <w:r>
        <w:rPr>
          <w:rFonts w:hint="cs"/>
          <w:spacing w:val="2"/>
          <w:rtl/>
          <w:lang w:eastAsia="en-US" w:bidi="ar-LB"/>
        </w:rPr>
        <w:t xml:space="preserve"> (شرق لبنان) بدعم من برنامج الأمم المتحدة الإنمائي ومشروع تنمية المجتمعات المحلية في الريف العربي - لبنان خلال العام 2002.</w:t>
      </w:r>
    </w:p>
    <w:p w:rsidR="00000000" w:rsidRDefault="00000000">
      <w:pPr>
        <w:spacing w:before="0" w:line="380" w:lineRule="exact"/>
        <w:jc w:val="both"/>
        <w:rPr>
          <w:rFonts w:hint="cs"/>
          <w:spacing w:val="2"/>
          <w:rtl/>
          <w:lang w:eastAsia="en-US" w:bidi="ar-LB"/>
        </w:rPr>
      </w:pPr>
      <w:r>
        <w:rPr>
          <w:rFonts w:ascii="Lucida Console" w:hAnsi="Lucida Console" w:cs="Lucida Console" w:hint="cs"/>
          <w:rtl/>
          <w:lang w:eastAsia="en-US"/>
        </w:rPr>
        <w:tab/>
      </w:r>
      <w:r>
        <w:rPr>
          <w:rFonts w:ascii="Lucida Console" w:hAnsi="Lucida Console" w:cs="Lucida Console"/>
          <w:b/>
          <w:bCs/>
          <w:szCs w:val="22"/>
          <w:lang w:eastAsia="en-US"/>
        </w:rPr>
        <w:t>•</w:t>
      </w:r>
      <w:r>
        <w:rPr>
          <w:rFonts w:ascii="Lucida Console" w:hAnsi="Lucida Console" w:cs="Lucida Console" w:hint="cs"/>
          <w:rtl/>
          <w:lang w:eastAsia="en-US"/>
        </w:rPr>
        <w:tab/>
      </w:r>
      <w:r>
        <w:rPr>
          <w:rFonts w:hint="cs"/>
          <w:spacing w:val="2"/>
          <w:rtl/>
          <w:lang w:eastAsia="en-US" w:bidi="ar-LB"/>
        </w:rPr>
        <w:t>المشروع العربي لتنمية المجتمعات المحلية الريفية في لبنان.</w:t>
      </w:r>
    </w:p>
    <w:p w:rsidR="00000000" w:rsidRDefault="00000000">
      <w:pPr>
        <w:spacing w:before="0" w:line="380" w:lineRule="exact"/>
        <w:jc w:val="both"/>
        <w:rPr>
          <w:rFonts w:hint="cs"/>
          <w:rtl/>
          <w:lang w:eastAsia="en-US" w:bidi="ar-LB"/>
        </w:rPr>
      </w:pPr>
      <w:r>
        <w:rPr>
          <w:rFonts w:ascii="Lucida Console" w:hAnsi="Lucida Console" w:cs="Lucida Console" w:hint="cs"/>
          <w:b/>
          <w:bCs/>
          <w:rtl/>
          <w:lang w:eastAsia="en-US"/>
        </w:rPr>
        <w:tab/>
      </w:r>
      <w:r>
        <w:rPr>
          <w:rFonts w:ascii="Lucida Console" w:hAnsi="Lucida Console" w:cs="Lucida Console"/>
          <w:b/>
          <w:bCs/>
          <w:szCs w:val="22"/>
          <w:lang w:eastAsia="en-US"/>
        </w:rPr>
        <w:t>•</w:t>
      </w:r>
      <w:r>
        <w:rPr>
          <w:rFonts w:hint="cs"/>
          <w:b/>
          <w:bCs/>
          <w:rtl/>
          <w:lang w:eastAsia="en-US" w:bidi="ar-LB"/>
        </w:rPr>
        <w:tab/>
      </w:r>
      <w:r>
        <w:rPr>
          <w:rFonts w:hint="cs"/>
          <w:rtl/>
          <w:lang w:eastAsia="en-US" w:bidi="ar-LB"/>
        </w:rPr>
        <w:t>برنامج التأهيل الاقتصادي والاجتماعي لجنوب لبنان بدعم من برنامج الأمم المتحدة الإنمائي.</w:t>
      </w:r>
    </w:p>
    <w:p w:rsidR="00000000" w:rsidRDefault="00000000">
      <w:pPr>
        <w:spacing w:before="0" w:line="380" w:lineRule="exact"/>
        <w:jc w:val="both"/>
        <w:rPr>
          <w:rtl/>
          <w:lang w:eastAsia="en-US" w:bidi="ar-LB"/>
        </w:rPr>
      </w:pPr>
      <w:r>
        <w:rPr>
          <w:rFonts w:hint="cs"/>
          <w:rtl/>
          <w:lang w:eastAsia="en-US" w:bidi="ar-LB"/>
        </w:rPr>
        <w:tab/>
        <w:t xml:space="preserve">تتلخص الإنجازات الرئيسية لهذا البرنامج فيما يتعلق بالأطفال والشباب من خلال تأسيس ثلاثين نادياً </w:t>
      </w:r>
      <w:r>
        <w:rPr>
          <w:rFonts w:hint="cs"/>
          <w:spacing w:val="2"/>
          <w:rtl/>
          <w:lang w:eastAsia="en-US" w:bidi="ar-LB"/>
        </w:rPr>
        <w:t>للشباب في المناطق المحررة في جنوب لبنان، استطاع عدد منها إطلاق وتشغيل 18 مركزاً لتمكين الشباب من التعرف إلى خدمات الكمبيوتر والإنترنت. شاركت نواد أخرى في إعادة تأهيل مرافق رياضية وإدارة نواد للسينما. كما جرى تدريب الموظفين في مراكز الخدمات الإنمائية التابعة لوزارة الشؤون الاجتماعية في هذه القرى على رفع مستوى أدائهم من اجل زيادة مشاركتهم في الأنشطة الشبابية. نجح برنامج التأهيل الاقتصادي</w:t>
      </w:r>
      <w:r>
        <w:rPr>
          <w:rFonts w:hint="cs"/>
          <w:rtl/>
          <w:lang w:eastAsia="en-US" w:bidi="ar-LB"/>
        </w:rPr>
        <w:t xml:space="preserve"> والاجتماعي لجنوب لبنان في توفير مساهمات مالية إضافية من خلال السفارتين البريطانية والهولندية ومن القطاع الخاص. جرى تمويل هذا البرنامج من الحكومة اللبنانية بقيمة 1.25 مليون دولار أمريكي ومن برنامج الأمم المتحدة الإنمائي 1.25 مليون دولاراً أمريكياً ومن فرقاء آخرين ساهموا بقيمة 1.38 مليون دولار أمريكي.</w:t>
      </w:r>
    </w:p>
    <w:p w:rsidR="00000000" w:rsidRDefault="00000000">
      <w:pPr>
        <w:spacing w:before="0" w:line="380" w:lineRule="exact"/>
        <w:jc w:val="both"/>
        <w:rPr>
          <w:rFonts w:hint="cs"/>
          <w:spacing w:val="0"/>
          <w:rtl/>
          <w:lang w:eastAsia="en-US" w:bidi="ar-LB"/>
        </w:rPr>
      </w:pPr>
      <w:r>
        <w:rPr>
          <w:rFonts w:ascii="Lucida Console" w:hAnsi="Lucida Console" w:cs="Lucida Console" w:hint="cs"/>
          <w:rtl/>
          <w:lang w:eastAsia="en-US"/>
        </w:rPr>
        <w:tab/>
      </w:r>
      <w:r>
        <w:rPr>
          <w:rFonts w:ascii="Lucida Console" w:hAnsi="Lucida Console" w:hint="cs"/>
          <w:rtl/>
          <w:lang w:eastAsia="en-US"/>
        </w:rPr>
        <w:t>(أ)</w:t>
      </w:r>
      <w:r>
        <w:rPr>
          <w:rFonts w:ascii="Lucida Console" w:hAnsi="Lucida Console" w:cs="Lucida Console" w:hint="cs"/>
          <w:rtl/>
          <w:lang w:eastAsia="en-US"/>
        </w:rPr>
        <w:tab/>
      </w:r>
      <w:r>
        <w:rPr>
          <w:rFonts w:hint="cs"/>
          <w:spacing w:val="0"/>
          <w:rtl/>
          <w:lang w:eastAsia="en-US" w:bidi="ar-LB"/>
        </w:rPr>
        <w:t>البرنام</w:t>
      </w:r>
      <w:r>
        <w:rPr>
          <w:rFonts w:hint="eastAsia"/>
          <w:spacing w:val="0"/>
          <w:rtl/>
          <w:lang w:eastAsia="en-US" w:bidi="ar-LB"/>
        </w:rPr>
        <w:t>ج</w:t>
      </w:r>
      <w:r>
        <w:rPr>
          <w:rFonts w:hint="cs"/>
          <w:spacing w:val="0"/>
          <w:rtl/>
          <w:lang w:eastAsia="en-US" w:bidi="ar-LB"/>
        </w:rPr>
        <w:t xml:space="preserve"> الاقتصادي والاجتماعي لدعم عودة المهجرين بدعم من برنامج الأمم المتحدة الإنمائي</w:t>
      </w:r>
    </w:p>
    <w:p w:rsidR="00000000" w:rsidRDefault="00000000">
      <w:pPr>
        <w:spacing w:before="0" w:line="380" w:lineRule="exact"/>
        <w:jc w:val="both"/>
        <w:rPr>
          <w:rFonts w:hint="cs"/>
          <w:spacing w:val="0"/>
          <w:rtl/>
          <w:lang w:eastAsia="en-US" w:bidi="ar-LB"/>
        </w:rPr>
      </w:pPr>
      <w:r>
        <w:rPr>
          <w:rFonts w:hint="cs"/>
          <w:rtl/>
          <w:lang w:eastAsia="en-US" w:bidi="ar-LB"/>
        </w:rPr>
        <w:t>78-</w:t>
      </w:r>
      <w:r>
        <w:rPr>
          <w:rFonts w:hint="cs"/>
          <w:rtl/>
          <w:lang w:eastAsia="en-US" w:bidi="ar-LB"/>
        </w:rPr>
        <w:tab/>
      </w:r>
      <w:r>
        <w:rPr>
          <w:rFonts w:hint="cs"/>
          <w:spacing w:val="0"/>
          <w:rtl/>
          <w:lang w:eastAsia="en-US" w:bidi="ar-LB"/>
        </w:rPr>
        <w:t xml:space="preserve">يهدف المشروع إلى دعم المصالحة بين العائدين والمقيمين وإلى تأمين الخدمات الاجتماعية الأساسية للسكان في هذه المناطق وقد حقق المشروع إنجازات رئيسية شملت: تجهيز 95 نادياً للشباب ومكتبتين بالكتب وأجهزة الكمبيوتر والمعدات الترفيهية، فضلاً عن تجهيز 98 مدرسة حكومية و11 مستوصفاً بمعدات ضرورية لتحسين خدماتها. بالإضافة إلى ذلك تم تنظيم سبع ورش تدريب شارك فيها 850 شاباً من قرى </w:t>
      </w:r>
      <w:proofErr w:type="spellStart"/>
      <w:r>
        <w:rPr>
          <w:rFonts w:hint="cs"/>
          <w:spacing w:val="0"/>
          <w:rtl/>
          <w:lang w:eastAsia="en-US" w:bidi="ar-LB"/>
        </w:rPr>
        <w:t>أقضية</w:t>
      </w:r>
      <w:proofErr w:type="spellEnd"/>
      <w:r>
        <w:rPr>
          <w:rFonts w:hint="cs"/>
          <w:spacing w:val="0"/>
          <w:rtl/>
          <w:lang w:eastAsia="en-US" w:bidi="ar-LB"/>
        </w:rPr>
        <w:t xml:space="preserve"> </w:t>
      </w:r>
      <w:proofErr w:type="spellStart"/>
      <w:r>
        <w:rPr>
          <w:rFonts w:hint="cs"/>
          <w:spacing w:val="0"/>
          <w:rtl/>
          <w:lang w:eastAsia="en-US" w:bidi="ar-LB"/>
        </w:rPr>
        <w:t>عاليه</w:t>
      </w:r>
      <w:proofErr w:type="spellEnd"/>
      <w:r>
        <w:rPr>
          <w:rFonts w:hint="cs"/>
          <w:spacing w:val="0"/>
          <w:rtl/>
          <w:lang w:eastAsia="en-US" w:bidi="ar-LB"/>
        </w:rPr>
        <w:t xml:space="preserve"> </w:t>
      </w:r>
      <w:proofErr w:type="spellStart"/>
      <w:r>
        <w:rPr>
          <w:rFonts w:hint="cs"/>
          <w:spacing w:val="0"/>
          <w:rtl/>
          <w:lang w:eastAsia="en-US" w:bidi="ar-LB"/>
        </w:rPr>
        <w:t>وبعبدا</w:t>
      </w:r>
      <w:proofErr w:type="spellEnd"/>
      <w:r>
        <w:rPr>
          <w:rFonts w:hint="cs"/>
          <w:spacing w:val="0"/>
          <w:rtl/>
          <w:lang w:eastAsia="en-US" w:bidi="ar-LB"/>
        </w:rPr>
        <w:t xml:space="preserve"> </w:t>
      </w:r>
      <w:proofErr w:type="spellStart"/>
      <w:r>
        <w:rPr>
          <w:rFonts w:hint="cs"/>
          <w:spacing w:val="0"/>
          <w:rtl/>
          <w:lang w:eastAsia="en-US" w:bidi="ar-LB"/>
        </w:rPr>
        <w:t>والشوف</w:t>
      </w:r>
      <w:proofErr w:type="spellEnd"/>
      <w:r>
        <w:rPr>
          <w:rFonts w:hint="cs"/>
          <w:spacing w:val="0"/>
          <w:rtl/>
          <w:lang w:eastAsia="en-US" w:bidi="ar-LB"/>
        </w:rPr>
        <w:t>، شملت مواضيعها حل النزاعات وتعزيز الشراكة مع المنظمات غير الحكومية والبلديات. كما تم تنفيذ 17 دورة لنشر التوعية على حقوق الطفل حيث استهدفت الدورات أكثر من 000 1 تلميذ في المدارس. تمكن المشروع من تأسيس شراكات جديدة مع عدد من المانحين، من ضمنهم السفارات البريطانية واليابانية والألمانية. وفي نهاية عام 2002 بلغت مساهمات وزارة المهجرين وبرنامج الأمم المتحدة الإنمائي ومجلس الإنماء والأعمار وغيرهم حوالي 3.2 ملايين دولار أمريكي.</w:t>
      </w:r>
    </w:p>
    <w:p w:rsidR="00000000" w:rsidRDefault="00000000">
      <w:pPr>
        <w:spacing w:before="0" w:line="380" w:lineRule="exact"/>
        <w:ind w:left="88"/>
        <w:jc w:val="both"/>
        <w:rPr>
          <w:rFonts w:hint="cs"/>
          <w:rtl/>
          <w:lang w:eastAsia="en-US" w:bidi="ar-LB"/>
        </w:rPr>
      </w:pPr>
      <w:r>
        <w:rPr>
          <w:rFonts w:hint="cs"/>
          <w:rtl/>
          <w:lang w:eastAsia="en-US" w:bidi="ar-LB"/>
        </w:rPr>
        <w:tab/>
        <w:t>(ب)</w:t>
      </w:r>
      <w:r>
        <w:rPr>
          <w:rFonts w:ascii="Lucida Console" w:hAnsi="Lucida Console" w:cs="Lucida Console" w:hint="cs"/>
          <w:rtl/>
          <w:lang w:eastAsia="en-US"/>
        </w:rPr>
        <w:tab/>
      </w:r>
      <w:r>
        <w:rPr>
          <w:rFonts w:hint="cs"/>
          <w:rtl/>
          <w:lang w:eastAsia="en-US" w:bidi="ar-LB"/>
        </w:rPr>
        <w:t>مشروع التنمية الاجتماعية</w:t>
      </w:r>
    </w:p>
    <w:p w:rsidR="00000000" w:rsidRDefault="00000000">
      <w:pPr>
        <w:spacing w:before="0" w:line="380" w:lineRule="exact"/>
        <w:jc w:val="both"/>
        <w:rPr>
          <w:rFonts w:hint="cs"/>
          <w:rtl/>
          <w:lang w:eastAsia="en-US" w:bidi="ar-LB"/>
        </w:rPr>
      </w:pPr>
      <w:r>
        <w:rPr>
          <w:rFonts w:hint="cs"/>
          <w:rtl/>
          <w:lang w:eastAsia="en-US" w:bidi="ar-LB"/>
        </w:rPr>
        <w:t>79-</w:t>
      </w:r>
      <w:r>
        <w:rPr>
          <w:rFonts w:hint="cs"/>
          <w:rtl/>
          <w:lang w:eastAsia="en-US" w:bidi="ar-LB"/>
        </w:rPr>
        <w:tab/>
        <w:t xml:space="preserve">أطلق البنك الدولي رسمياً هذا المشروع بداية عام 2003. وهو يمثل ترجمة لالتزام الحكومة اللبنانية تنفيذ </w:t>
      </w:r>
      <w:r>
        <w:rPr>
          <w:rFonts w:hint="cs"/>
          <w:spacing w:val="2"/>
          <w:rtl/>
          <w:lang w:eastAsia="en-US" w:bidi="ar-LB"/>
        </w:rPr>
        <w:t>استراتيجية تنموية ترتكز على التنمية المتوازنة العادلة لكافة المناطق اللبنانية. يتمثل الهدف الإنمائي للمشروع بإيجاد وسيلة فعالة ومستدامة لتحسين الأحوال المعيشية والوضع الاقتصادي للمجتمعات الأكثر حرماناً. ويتكون المشروع</w:t>
      </w:r>
      <w:r>
        <w:rPr>
          <w:rFonts w:hint="cs"/>
          <w:rtl/>
          <w:lang w:eastAsia="en-US" w:bidi="ar-LB"/>
        </w:rPr>
        <w:t xml:space="preserve"> من ثلاثة عناصر وهي:</w:t>
      </w:r>
    </w:p>
    <w:p w:rsidR="00000000" w:rsidRDefault="00000000">
      <w:pPr>
        <w:spacing w:before="0" w:line="380" w:lineRule="exact"/>
        <w:jc w:val="both"/>
        <w:rPr>
          <w:rFonts w:hint="cs"/>
          <w:rtl/>
          <w:lang w:eastAsia="en-US" w:bidi="ar-LB"/>
        </w:rPr>
      </w:pPr>
      <w:r>
        <w:rPr>
          <w:rFonts w:hint="cs"/>
          <w:rtl/>
          <w:lang w:eastAsia="en-US" w:bidi="ar-LB"/>
        </w:rPr>
        <w:tab/>
        <w:t>(أ)</w:t>
      </w:r>
      <w:r>
        <w:rPr>
          <w:rFonts w:hint="cs"/>
          <w:rtl/>
          <w:lang w:eastAsia="en-US" w:bidi="ar-LB"/>
        </w:rPr>
        <w:tab/>
      </w:r>
      <w:r>
        <w:rPr>
          <w:rFonts w:hint="cs"/>
          <w:spacing w:val="2"/>
          <w:rtl/>
          <w:lang w:eastAsia="en-US" w:bidi="ar-LB"/>
        </w:rPr>
        <w:t>التنمية الاجتماعية وتطوير البنى التحتية: وتتضمن أهدافها وضع برامج اجتماعية تستهدف حاجات</w:t>
      </w:r>
      <w:r>
        <w:rPr>
          <w:rFonts w:hint="cs"/>
          <w:rtl/>
          <w:lang w:eastAsia="en-US" w:bidi="ar-LB"/>
        </w:rPr>
        <w:t xml:space="preserve"> مجموعات محددة معرضة للأخطار وبالأخص النساء والأطفال والمعوقين؛</w:t>
      </w:r>
    </w:p>
    <w:p w:rsidR="00000000" w:rsidRDefault="00000000">
      <w:pPr>
        <w:spacing w:before="0" w:line="380" w:lineRule="exact"/>
        <w:jc w:val="both"/>
        <w:rPr>
          <w:rFonts w:hint="cs"/>
          <w:szCs w:val="22"/>
          <w:lang w:eastAsia="en-US"/>
        </w:rPr>
      </w:pPr>
      <w:r>
        <w:rPr>
          <w:rFonts w:hint="cs"/>
          <w:rtl/>
          <w:lang w:eastAsia="en-US" w:bidi="ar-LB"/>
        </w:rPr>
        <w:tab/>
        <w:t>(ب)</w:t>
      </w:r>
      <w:r>
        <w:rPr>
          <w:rFonts w:hint="cs"/>
          <w:rtl/>
          <w:lang w:eastAsia="en-US" w:bidi="ar-LB"/>
        </w:rPr>
        <w:tab/>
        <w:t xml:space="preserve">تعزيز </w:t>
      </w:r>
      <w:proofErr w:type="spellStart"/>
      <w:r>
        <w:rPr>
          <w:rFonts w:hint="cs"/>
          <w:rtl/>
          <w:lang w:eastAsia="en-US" w:bidi="ar-LB"/>
        </w:rPr>
        <w:t>المداخيل</w:t>
      </w:r>
      <w:proofErr w:type="spellEnd"/>
      <w:r>
        <w:rPr>
          <w:rFonts w:hint="cs"/>
          <w:rtl/>
          <w:lang w:eastAsia="en-US" w:bidi="ar-LB"/>
        </w:rPr>
        <w:t xml:space="preserve"> (بناء القدرات)؛</w:t>
      </w:r>
    </w:p>
    <w:p w:rsidR="00000000" w:rsidRDefault="00000000">
      <w:pPr>
        <w:spacing w:before="0" w:line="380" w:lineRule="exact"/>
        <w:jc w:val="both"/>
        <w:rPr>
          <w:rFonts w:hint="cs"/>
          <w:szCs w:val="22"/>
          <w:lang w:eastAsia="en-US"/>
        </w:rPr>
      </w:pPr>
      <w:r>
        <w:rPr>
          <w:rFonts w:hint="cs"/>
          <w:rtl/>
          <w:lang w:eastAsia="en-US" w:bidi="ar-LB"/>
        </w:rPr>
        <w:tab/>
        <w:t>(ج)</w:t>
      </w:r>
      <w:r>
        <w:rPr>
          <w:rFonts w:hint="cs"/>
          <w:rtl/>
          <w:lang w:eastAsia="en-US" w:bidi="ar-LB"/>
        </w:rPr>
        <w:tab/>
        <w:t>دعم إدارة المشاريع.</w:t>
      </w:r>
    </w:p>
    <w:p w:rsidR="00000000" w:rsidRDefault="00000000">
      <w:pPr>
        <w:spacing w:before="0" w:line="380" w:lineRule="exact"/>
        <w:jc w:val="both"/>
        <w:rPr>
          <w:rFonts w:hint="cs"/>
          <w:rtl/>
          <w:lang w:eastAsia="en-US" w:bidi="ar-LB"/>
        </w:rPr>
      </w:pPr>
      <w:r>
        <w:rPr>
          <w:rFonts w:hint="cs"/>
          <w:rtl/>
          <w:lang w:eastAsia="en-US" w:bidi="ar-LB"/>
        </w:rPr>
        <w:t>تقدر الكلفة الإجمالية للمشروع بحوالي 30 مليون دولاراً أمريكياً، تساهم الحكومة اللبنانية ب‍ 5 ملايين دولاراً منها، وما يعادل 5 ملايين دولاراً كمساهمة عينية من المجتمعات المحلية و20 مليون دولاراً أمريكياً على شكل قرض من البنك الدولي. يستغرق تنفيذ هذا المشروع خمس سنوات.</w:t>
      </w:r>
    </w:p>
    <w:p w:rsidR="00000000" w:rsidRDefault="00000000">
      <w:pPr>
        <w:spacing w:before="0" w:line="380" w:lineRule="exact"/>
        <w:jc w:val="both"/>
        <w:rPr>
          <w:rFonts w:hint="cs"/>
          <w:rtl/>
          <w:lang w:eastAsia="en-US" w:bidi="ar-LB"/>
        </w:rPr>
      </w:pPr>
      <w:r>
        <w:rPr>
          <w:rFonts w:hint="cs"/>
          <w:rtl/>
          <w:lang w:eastAsia="en-US" w:bidi="ar-LB"/>
        </w:rPr>
        <w:tab/>
        <w:t>(ج)</w:t>
      </w:r>
      <w:r>
        <w:rPr>
          <w:rFonts w:cs="Times New Roman" w:hint="cs"/>
          <w:rtl/>
          <w:lang w:eastAsia="en-US" w:bidi="ar-LB"/>
        </w:rPr>
        <w:tab/>
      </w:r>
      <w:r>
        <w:rPr>
          <w:rFonts w:hint="cs"/>
          <w:rtl/>
          <w:lang w:eastAsia="en-US" w:bidi="ar-LB"/>
        </w:rPr>
        <w:t>صندوق التنمية الاقتصادية والاجتماعية</w:t>
      </w:r>
    </w:p>
    <w:p w:rsidR="00000000" w:rsidRDefault="00000000">
      <w:pPr>
        <w:spacing w:before="0" w:line="380" w:lineRule="exact"/>
        <w:jc w:val="both"/>
        <w:rPr>
          <w:rFonts w:hint="cs"/>
          <w:spacing w:val="0"/>
          <w:rtl/>
          <w:lang w:eastAsia="en-US" w:bidi="ar-LB"/>
        </w:rPr>
      </w:pPr>
      <w:r>
        <w:rPr>
          <w:rFonts w:hint="cs"/>
          <w:spacing w:val="0"/>
          <w:rtl/>
          <w:lang w:eastAsia="en-US" w:bidi="ar-LB"/>
        </w:rPr>
        <w:t>80-</w:t>
      </w:r>
      <w:r>
        <w:rPr>
          <w:rFonts w:hint="cs"/>
          <w:spacing w:val="0"/>
          <w:rtl/>
          <w:lang w:eastAsia="en-US" w:bidi="ar-LB"/>
        </w:rPr>
        <w:tab/>
        <w:t>تأسس هذا المشروع استناداً إلى اتفاقية التمويل التي وقعتها الحكومة اللبنانية مع الاتحاد الأوروبي عام 2000. خصصت اتفاقية التمويل مبلغ 25 مليون يورو من الاتحاد الأوروبي ومبلغ 6 ملايين يورو إضافي من الحكومة اللبنانية لإنشاء الصندوق كمؤسسة</w:t>
      </w:r>
      <w:r>
        <w:rPr>
          <w:rFonts w:hint="cs"/>
          <w:rtl/>
          <w:lang w:eastAsia="en-US" w:bidi="ar-LB"/>
        </w:rPr>
        <w:t xml:space="preserve"> مستقلة. على أن يقوم الصندوق بالاستعانة بهيئات وسيطة ذات </w:t>
      </w:r>
      <w:r>
        <w:rPr>
          <w:rFonts w:hint="cs"/>
          <w:spacing w:val="0"/>
          <w:rtl/>
          <w:lang w:eastAsia="en-US" w:bidi="ar-LB"/>
        </w:rPr>
        <w:t>كفاءة، من بينها مصارف ومنظمات غير حكومية ومجالس بلدية ومجموعات أخرى، لدعم الهدف العام المتمثل بالحد من الفقر.</w:t>
      </w:r>
    </w:p>
    <w:p w:rsidR="00000000" w:rsidRDefault="00000000">
      <w:pPr>
        <w:spacing w:before="0" w:line="380" w:lineRule="exact"/>
        <w:jc w:val="both"/>
        <w:rPr>
          <w:rFonts w:hint="cs"/>
          <w:b/>
          <w:bCs/>
          <w:rtl/>
          <w:lang w:eastAsia="en-US" w:bidi="ar-LB"/>
        </w:rPr>
      </w:pPr>
      <w:r>
        <w:rPr>
          <w:rFonts w:hint="cs"/>
          <w:i/>
          <w:iCs/>
          <w:rtl/>
          <w:lang w:eastAsia="en-US" w:bidi="ar-LB"/>
        </w:rPr>
        <w:t>1-2-10-6</w:t>
      </w:r>
      <w:r>
        <w:rPr>
          <w:rFonts w:hint="cs"/>
          <w:i/>
          <w:iCs/>
          <w:rtl/>
          <w:lang w:eastAsia="en-US" w:bidi="ar-LB"/>
        </w:rPr>
        <w:tab/>
        <w:t>قضاء الأحداث</w:t>
      </w:r>
      <w:r>
        <w:rPr>
          <w:rFonts w:cs="Times New Roman"/>
          <w:vertAlign w:val="superscript"/>
          <w:rtl/>
          <w:lang w:eastAsia="en-US" w:bidi="ar-LB"/>
        </w:rPr>
        <w:t>(</w:t>
      </w:r>
      <w:r>
        <w:rPr>
          <w:rStyle w:val="FootnoteReference"/>
          <w:b/>
          <w:rtl/>
          <w:lang w:eastAsia="en-US"/>
        </w:rPr>
        <w:footnoteReference w:id="9"/>
      </w:r>
      <w:r>
        <w:rPr>
          <w:rFonts w:cs="Times New Roman"/>
          <w:vertAlign w:val="superscript"/>
          <w:rtl/>
          <w:lang w:eastAsia="en-US" w:bidi="ar-LB"/>
        </w:rPr>
        <w:t>)</w:t>
      </w:r>
    </w:p>
    <w:p w:rsidR="00000000" w:rsidRDefault="00000000">
      <w:pPr>
        <w:spacing w:before="0" w:line="380" w:lineRule="exact"/>
        <w:jc w:val="both"/>
        <w:rPr>
          <w:rFonts w:hint="cs"/>
          <w:rtl/>
          <w:lang w:eastAsia="en-US" w:bidi="ar-LB"/>
        </w:rPr>
      </w:pPr>
      <w:r>
        <w:rPr>
          <w:rFonts w:hint="cs"/>
          <w:rtl/>
          <w:lang w:eastAsia="en-US" w:bidi="ar-LB"/>
        </w:rPr>
        <w:t>81-</w:t>
      </w:r>
      <w:r>
        <w:rPr>
          <w:rFonts w:hint="cs"/>
          <w:rtl/>
          <w:lang w:eastAsia="en-US" w:bidi="ar-LB"/>
        </w:rPr>
        <w:tab/>
        <w:t xml:space="preserve">بموجب بروتوكول التعاون الموقع بين وزارة العدل من خلال مصلحة الأحداث المنحرفين ومنظمة الأمم </w:t>
      </w:r>
      <w:r>
        <w:rPr>
          <w:rFonts w:hint="cs"/>
          <w:spacing w:val="0"/>
          <w:rtl/>
          <w:lang w:eastAsia="en-US" w:bidi="ar-LB"/>
        </w:rPr>
        <w:t>المتحدة، مكتب مكافحة الجريمة في 18 أيلول/سبتمبر 1998. تمَ تنفيذ سلسلة برامج تدريبية حول قضاء الأحداث للقضاة</w:t>
      </w:r>
      <w:r>
        <w:rPr>
          <w:rFonts w:hint="cs"/>
          <w:rtl/>
          <w:lang w:eastAsia="en-US" w:bidi="ar-LB"/>
        </w:rPr>
        <w:t xml:space="preserve"> والعاملين الاجتماعيين وعناصر من قوى الأمن الداخلي. وقد أطلق البروتوكول عام 2002 مشروعاً لدعم القدرات المؤسساتية في حقل قضاء الأحداث، تمحور حول تأهيل الأحداث في خلاف مع القانون، والحماية القضائية للأحداث الضحايا أو المعرضين للخطر. وتهدف المرحلة الأولى للمشروع إلى تأسيس مؤسسة خاصة لحجز الفتيات في نزاع مع القانون. وأما المرحلة الثانية والتي تبدأ نهاية عام 2003 فستعمل على إنشاء مركز"خدمات رعاية الأحداث"، وتنفيذ برامج إعادة الدمج في المجتمع خارج السجن، إضافة إلى استحداث دائرة حماية ضمن مصلحة الأحداث في وزارة العدل، ونظام للحماية القضائية للأحداث الضحايا أو المعرضين للخطر.</w:t>
      </w:r>
    </w:p>
    <w:p w:rsidR="00000000" w:rsidRDefault="00000000">
      <w:pPr>
        <w:spacing w:before="0" w:line="380" w:lineRule="exact"/>
        <w:jc w:val="both"/>
        <w:rPr>
          <w:rFonts w:hint="cs"/>
          <w:b/>
          <w:bCs/>
          <w:rtl/>
          <w:lang w:eastAsia="en-US" w:bidi="ar-LB"/>
        </w:rPr>
      </w:pPr>
      <w:r>
        <w:rPr>
          <w:rFonts w:hint="cs"/>
          <w:i/>
          <w:iCs/>
          <w:rtl/>
          <w:lang w:eastAsia="en-US" w:bidi="ar-LB"/>
        </w:rPr>
        <w:t>1-2-10-7</w:t>
      </w:r>
      <w:r>
        <w:rPr>
          <w:rFonts w:hint="cs"/>
          <w:i/>
          <w:iCs/>
          <w:rtl/>
          <w:lang w:eastAsia="en-US" w:bidi="ar-LB"/>
        </w:rPr>
        <w:tab/>
        <w:t>الصحة العامة</w:t>
      </w:r>
    </w:p>
    <w:p w:rsidR="00000000" w:rsidRDefault="00000000">
      <w:pPr>
        <w:spacing w:before="0" w:line="380" w:lineRule="exact"/>
        <w:jc w:val="both"/>
        <w:rPr>
          <w:rtl/>
          <w:lang w:eastAsia="en-US" w:bidi="ar-LB"/>
        </w:rPr>
      </w:pPr>
      <w:r>
        <w:rPr>
          <w:rFonts w:hint="cs"/>
          <w:rtl/>
          <w:lang w:eastAsia="en-US" w:bidi="ar-LB"/>
        </w:rPr>
        <w:t>82-</w:t>
      </w:r>
      <w:r>
        <w:rPr>
          <w:rFonts w:hint="cs"/>
          <w:rtl/>
          <w:lang w:eastAsia="en-US" w:bidi="ar-LB"/>
        </w:rPr>
        <w:tab/>
        <w:t>تندرج في إطار البرامج المشتركة بين منظمة الصحة العالمية والحكومة اللبنانية</w:t>
      </w:r>
      <w:r>
        <w:rPr>
          <w:rFonts w:cs="Times New Roman"/>
          <w:vertAlign w:val="superscript"/>
          <w:rtl/>
          <w:lang w:eastAsia="en-US" w:bidi="ar-LB"/>
        </w:rPr>
        <w:t>(</w:t>
      </w:r>
      <w:r>
        <w:rPr>
          <w:rStyle w:val="FootnoteReference"/>
          <w:rtl/>
          <w:lang w:eastAsia="en-US"/>
        </w:rPr>
        <w:footnoteReference w:id="10"/>
      </w:r>
      <w:r>
        <w:rPr>
          <w:rFonts w:cs="Times New Roman"/>
          <w:vertAlign w:val="superscript"/>
          <w:rtl/>
          <w:lang w:eastAsia="en-US" w:bidi="ar-LB"/>
        </w:rPr>
        <w:t>)</w:t>
      </w:r>
      <w:r>
        <w:rPr>
          <w:rFonts w:hint="cs"/>
          <w:rtl/>
          <w:lang w:eastAsia="en-US" w:bidi="ar-LB"/>
        </w:rPr>
        <w:t xml:space="preserve"> عدة برامج وطنية تساهم في تنفيذ الحقوق الصحية للأطفال، من أهمها: البرنامج الوطني لمكافحة </w:t>
      </w:r>
      <w:proofErr w:type="spellStart"/>
      <w:r>
        <w:rPr>
          <w:rFonts w:hint="cs"/>
          <w:rtl/>
          <w:lang w:eastAsia="en-US" w:bidi="ar-LB"/>
        </w:rPr>
        <w:t>السيدا</w:t>
      </w:r>
      <w:proofErr w:type="spellEnd"/>
      <w:r>
        <w:rPr>
          <w:rFonts w:hint="cs"/>
          <w:rtl/>
          <w:lang w:eastAsia="en-US" w:bidi="ar-LB"/>
        </w:rPr>
        <w:t xml:space="preserve"> في لبنان؛ ومشروع التربية الصحية في المدارس؛ وبرامج الرعاية الصحية الأولية؛ والبرنامج الوطني لمكافحة التدخين؛ وبرامج صحة البيئة.</w:t>
      </w:r>
    </w:p>
    <w:p w:rsidR="00000000" w:rsidRDefault="00000000">
      <w:pPr>
        <w:spacing w:before="0" w:after="200" w:line="360" w:lineRule="exact"/>
        <w:jc w:val="both"/>
        <w:rPr>
          <w:rFonts w:hint="cs"/>
          <w:b/>
          <w:bCs/>
          <w:rtl/>
          <w:lang w:eastAsia="en-US" w:bidi="ar-LB"/>
        </w:rPr>
      </w:pPr>
      <w:r>
        <w:rPr>
          <w:rFonts w:hint="cs"/>
          <w:i/>
          <w:iCs/>
          <w:rtl/>
          <w:lang w:eastAsia="en-US" w:bidi="ar-LB"/>
        </w:rPr>
        <w:t>1-2-10-8</w:t>
      </w:r>
      <w:r>
        <w:rPr>
          <w:rFonts w:hint="cs"/>
          <w:i/>
          <w:iCs/>
          <w:rtl/>
          <w:lang w:eastAsia="en-US" w:bidi="ar-LB"/>
        </w:rPr>
        <w:tab/>
        <w:t>المنظمات غير الحكومية الدولية والإقليمية</w:t>
      </w:r>
      <w:r>
        <w:rPr>
          <w:rFonts w:cs="Times New Roman"/>
          <w:vertAlign w:val="superscript"/>
          <w:rtl/>
          <w:lang w:eastAsia="en-US" w:bidi="ar-LB"/>
        </w:rPr>
        <w:t>(</w:t>
      </w:r>
      <w:r>
        <w:rPr>
          <w:rStyle w:val="FootnoteReference"/>
          <w:rtl/>
          <w:lang w:eastAsia="en-US"/>
        </w:rPr>
        <w:footnoteReference w:id="11"/>
      </w:r>
      <w:r>
        <w:rPr>
          <w:rFonts w:cs="Times New Roman"/>
          <w:vertAlign w:val="superscript"/>
          <w:rtl/>
          <w:lang w:eastAsia="en-US" w:bidi="ar-LB"/>
        </w:rPr>
        <w:t>)</w:t>
      </w:r>
    </w:p>
    <w:p w:rsidR="00000000" w:rsidRDefault="00000000">
      <w:pPr>
        <w:spacing w:before="0" w:after="200" w:line="360" w:lineRule="exact"/>
        <w:jc w:val="both"/>
        <w:rPr>
          <w:rFonts w:hint="cs"/>
          <w:szCs w:val="22"/>
          <w:lang w:eastAsia="en-US"/>
        </w:rPr>
      </w:pPr>
      <w:r>
        <w:rPr>
          <w:rFonts w:hint="cs"/>
          <w:b/>
          <w:bCs/>
          <w:rtl/>
          <w:lang w:eastAsia="en-US" w:bidi="ar-LB"/>
        </w:rPr>
        <w:tab/>
      </w:r>
      <w:r>
        <w:rPr>
          <w:rFonts w:hint="cs"/>
          <w:rtl/>
          <w:lang w:eastAsia="en-US" w:bidi="ar-LB"/>
        </w:rPr>
        <w:t>(أ)</w:t>
      </w:r>
      <w:r>
        <w:rPr>
          <w:rFonts w:ascii="Lucida Console" w:hAnsi="Lucida Console" w:cs="Lucida Console" w:hint="cs"/>
          <w:rtl/>
          <w:lang w:eastAsia="en-US"/>
        </w:rPr>
        <w:tab/>
      </w:r>
      <w:r>
        <w:rPr>
          <w:rFonts w:hint="cs"/>
          <w:rtl/>
          <w:lang w:eastAsia="en-US" w:bidi="ar-LB"/>
        </w:rPr>
        <w:t>جمعية غوث الأطفال البريطاني (0.8 مليون دولار أمريكي)</w:t>
      </w:r>
    </w:p>
    <w:p w:rsidR="00000000" w:rsidRDefault="00000000">
      <w:pPr>
        <w:spacing w:before="0" w:after="200" w:line="360" w:lineRule="exact"/>
        <w:jc w:val="both"/>
        <w:rPr>
          <w:rFonts w:hint="cs"/>
          <w:rtl/>
          <w:lang w:eastAsia="en-US" w:bidi="ar-LB"/>
        </w:rPr>
      </w:pPr>
      <w:r>
        <w:rPr>
          <w:rFonts w:hint="cs"/>
          <w:rtl/>
          <w:lang w:eastAsia="en-US" w:bidi="ar-LB"/>
        </w:rPr>
        <w:t>83-</w:t>
      </w:r>
      <w:r>
        <w:rPr>
          <w:rFonts w:hint="cs"/>
          <w:rtl/>
          <w:lang w:eastAsia="en-US" w:bidi="ar-LB"/>
        </w:rPr>
        <w:tab/>
        <w:t xml:space="preserve">يندرج عمل الجمعية تحت شعار اتفاقية حقوق الطفل والسعي إلى تأمين مصلحته الفضلى، وهي تعمل مع الإدارات الرسمية المعنية ومنظمات الأمم المتحدة والجمعيات الأهلية المحلية والدولية عن طريق إقامة المشاريع الرائدة والمناصرة من خلال دعم وتمويل مشاريع لتغطية تكاليف تعليم الأطفال في ظروف صعبة والمتسربين مدرسياً، دمج الأطفال المعوقين في نظام التعليم العادي، الطفولة المبكرة والتعليم </w:t>
      </w:r>
      <w:proofErr w:type="spellStart"/>
      <w:r>
        <w:rPr>
          <w:rFonts w:hint="cs"/>
          <w:rtl/>
          <w:lang w:eastAsia="en-US" w:bidi="ar-LB"/>
        </w:rPr>
        <w:t>اللاصفي</w:t>
      </w:r>
      <w:proofErr w:type="spellEnd"/>
      <w:r>
        <w:rPr>
          <w:rFonts w:hint="cs"/>
          <w:rtl/>
          <w:lang w:eastAsia="en-US" w:bidi="ar-LB"/>
        </w:rPr>
        <w:t xml:space="preserve"> في جنوب لبنان. كذلك تأمين كتب مدرسية في المدارس الرسمية ودعم نشاطات في المراكز الاجتماعية في المناطق المحرومة.</w:t>
      </w:r>
    </w:p>
    <w:p w:rsidR="00000000" w:rsidRDefault="00000000">
      <w:pPr>
        <w:spacing w:before="0" w:after="200" w:line="360" w:lineRule="exact"/>
        <w:jc w:val="both"/>
        <w:rPr>
          <w:rtl/>
          <w:lang w:eastAsia="en-US"/>
        </w:rPr>
      </w:pPr>
    </w:p>
    <w:p w:rsidR="00000000" w:rsidRDefault="00000000">
      <w:pPr>
        <w:spacing w:before="0" w:after="200" w:line="360" w:lineRule="exact"/>
        <w:ind w:left="88"/>
        <w:jc w:val="both"/>
        <w:rPr>
          <w:rFonts w:hint="cs"/>
          <w:rtl/>
          <w:lang w:eastAsia="en-US" w:bidi="ar-LB"/>
        </w:rPr>
      </w:pPr>
      <w:r>
        <w:rPr>
          <w:rFonts w:hint="cs"/>
          <w:rtl/>
          <w:lang w:eastAsia="en-US" w:bidi="ar-LB"/>
        </w:rPr>
        <w:tab/>
        <w:t>(ب)</w:t>
      </w:r>
      <w:r>
        <w:rPr>
          <w:rFonts w:ascii="Lucida Console" w:hAnsi="Lucida Console" w:cs="Lucida Console" w:hint="cs"/>
          <w:rtl/>
          <w:lang w:eastAsia="en-US"/>
        </w:rPr>
        <w:tab/>
      </w:r>
      <w:r>
        <w:rPr>
          <w:rFonts w:hint="cs"/>
          <w:rtl/>
          <w:lang w:eastAsia="en-US" w:bidi="ar-LB"/>
        </w:rPr>
        <w:t xml:space="preserve">غوث الأطفال السويدي (رادا </w:t>
      </w:r>
      <w:proofErr w:type="spellStart"/>
      <w:r>
        <w:rPr>
          <w:rFonts w:hint="cs"/>
          <w:rtl/>
          <w:lang w:eastAsia="en-US" w:bidi="ar-LB"/>
        </w:rPr>
        <w:t>بارنن</w:t>
      </w:r>
      <w:proofErr w:type="spellEnd"/>
      <w:r>
        <w:rPr>
          <w:rFonts w:hint="cs"/>
          <w:rtl/>
          <w:lang w:eastAsia="en-US" w:bidi="ar-LB"/>
        </w:rPr>
        <w:t>) (0.1 مليون دولار أمريكي)</w:t>
      </w:r>
    </w:p>
    <w:p w:rsidR="00000000" w:rsidRDefault="00000000">
      <w:pPr>
        <w:spacing w:before="0" w:after="200" w:line="360" w:lineRule="exact"/>
        <w:jc w:val="both"/>
        <w:rPr>
          <w:rFonts w:hint="cs"/>
          <w:rtl/>
          <w:lang w:eastAsia="en-US" w:bidi="ar-LB"/>
        </w:rPr>
      </w:pPr>
      <w:r>
        <w:rPr>
          <w:rFonts w:hint="cs"/>
          <w:rtl/>
          <w:lang w:eastAsia="en-US" w:bidi="ar-LB"/>
        </w:rPr>
        <w:t>84-</w:t>
      </w:r>
      <w:r>
        <w:rPr>
          <w:rFonts w:hint="cs"/>
          <w:rtl/>
          <w:lang w:eastAsia="en-US" w:bidi="ar-LB"/>
        </w:rPr>
        <w:tab/>
        <w:t>تعمل المنظمة على تنفيذ حقوق الطفل بالتعاون مع المنظمات الأخرى، خصوصاً الأطفال في ظروف صعبة المعوقين والمهجرين، خاصة في جنوب لبنان، كالأطفال المعرضين لخطر الألغام. تدعم المنظمة من ناحية أخرى مشروع دمج الفتيات المكفوفات في صيدا، وإنشاء مكتبة صديقة الأطفال في المخيم الفلسطيني.</w:t>
      </w:r>
    </w:p>
    <w:p w:rsidR="00000000" w:rsidRDefault="00000000">
      <w:pPr>
        <w:spacing w:before="0" w:after="200" w:line="360" w:lineRule="exact"/>
        <w:jc w:val="both"/>
        <w:rPr>
          <w:rFonts w:hint="cs"/>
          <w:rtl/>
          <w:lang w:eastAsia="en-US" w:bidi="ar-LB"/>
        </w:rPr>
      </w:pPr>
      <w:r>
        <w:rPr>
          <w:rFonts w:hint="cs"/>
          <w:rtl/>
          <w:lang w:eastAsia="en-US" w:bidi="ar-LB"/>
        </w:rPr>
        <w:tab/>
        <w:t>(ج)</w:t>
      </w:r>
      <w:r>
        <w:rPr>
          <w:rFonts w:ascii="Lucida Console" w:hAnsi="Lucida Console" w:cs="Lucida Console" w:hint="cs"/>
          <w:rtl/>
          <w:lang w:eastAsia="en-US"/>
        </w:rPr>
        <w:tab/>
      </w:r>
      <w:r>
        <w:rPr>
          <w:rFonts w:hint="cs"/>
          <w:rtl/>
          <w:lang w:eastAsia="en-US" w:bidi="ar-LB"/>
        </w:rPr>
        <w:t>غوث الأطفال الأمريكي (0.3 مليون دولار أمريكي)</w:t>
      </w:r>
    </w:p>
    <w:p w:rsidR="00000000" w:rsidRDefault="00000000">
      <w:pPr>
        <w:spacing w:before="0" w:after="200" w:line="360" w:lineRule="exact"/>
        <w:jc w:val="both"/>
        <w:rPr>
          <w:rFonts w:hint="cs"/>
          <w:spacing w:val="2"/>
          <w:szCs w:val="22"/>
          <w:rtl/>
          <w:lang w:eastAsia="en-US"/>
        </w:rPr>
      </w:pPr>
      <w:r>
        <w:rPr>
          <w:rFonts w:hint="cs"/>
          <w:spacing w:val="2"/>
          <w:rtl/>
          <w:lang w:eastAsia="en-US" w:bidi="ar-LB"/>
        </w:rPr>
        <w:t>85-</w:t>
      </w:r>
      <w:r>
        <w:rPr>
          <w:rFonts w:hint="cs"/>
          <w:spacing w:val="2"/>
          <w:rtl/>
          <w:lang w:eastAsia="en-US" w:bidi="ar-LB"/>
        </w:rPr>
        <w:tab/>
        <w:t>كان حتى عام 2002 يعمل على تمويل نشاطات تعليم غير منهجي، وتمكين الشباب من خلال تنمية المجتمع المحلي، وتمويل مشروع تدريب على حل النزاعات للشباب، اعتباراً من عام 2003 لم يعد لها نشاط في لبنان.</w:t>
      </w:r>
    </w:p>
    <w:p w:rsidR="00000000" w:rsidRDefault="00000000">
      <w:pPr>
        <w:spacing w:before="0" w:after="200" w:line="360" w:lineRule="exact"/>
        <w:jc w:val="both"/>
        <w:rPr>
          <w:rFonts w:hint="cs"/>
          <w:rtl/>
          <w:lang w:eastAsia="en-US" w:bidi="ar-LB"/>
        </w:rPr>
      </w:pPr>
      <w:r>
        <w:rPr>
          <w:rFonts w:hint="cs"/>
          <w:rtl/>
          <w:lang w:eastAsia="en-US" w:bidi="ar-LB"/>
        </w:rPr>
        <w:tab/>
        <w:t>(د)</w:t>
      </w:r>
      <w:r>
        <w:rPr>
          <w:rFonts w:ascii="Lucida Console" w:hAnsi="Lucida Console" w:cs="Lucida Console" w:hint="cs"/>
          <w:rtl/>
          <w:lang w:eastAsia="en-US"/>
        </w:rPr>
        <w:tab/>
      </w:r>
      <w:r>
        <w:rPr>
          <w:rFonts w:hint="cs"/>
          <w:rtl/>
          <w:lang w:eastAsia="en-US" w:bidi="ar-LB"/>
        </w:rPr>
        <w:t>أرض البشر (0.7 مليون دولار أمريكي)</w:t>
      </w:r>
    </w:p>
    <w:p w:rsidR="00000000" w:rsidRDefault="00000000">
      <w:pPr>
        <w:spacing w:before="0" w:after="200" w:line="360" w:lineRule="exact"/>
        <w:jc w:val="both"/>
        <w:rPr>
          <w:rFonts w:hint="cs"/>
          <w:rtl/>
          <w:lang w:eastAsia="en-US" w:bidi="ar-LB"/>
        </w:rPr>
      </w:pPr>
      <w:r>
        <w:rPr>
          <w:rFonts w:hint="cs"/>
          <w:rtl/>
          <w:lang w:eastAsia="en-US" w:bidi="ar-LB"/>
        </w:rPr>
        <w:t>86-</w:t>
      </w:r>
      <w:r>
        <w:rPr>
          <w:rFonts w:hint="cs"/>
          <w:rtl/>
          <w:lang w:eastAsia="en-US" w:bidi="ar-LB"/>
        </w:rPr>
        <w:tab/>
        <w:t>حتى عام 2002 كانت تعمل على تأمين استحقاق تعليمي وتمويل مشاريع للأطفال المتسربين مدرسياً، إضافة إلى مشاريع تأهيل للأحداث المنحرفين والأحداث المسجونين، بما في ذلك إنشاء مكتبة في جناح الأحداث في سجن رومية، اعتباراً من عام 2003 لم يعد لها نشاط في لبنان.</w:t>
      </w:r>
    </w:p>
    <w:p w:rsidR="00000000" w:rsidRDefault="00000000">
      <w:pPr>
        <w:spacing w:before="0" w:after="200" w:line="360" w:lineRule="exact"/>
        <w:jc w:val="both"/>
        <w:rPr>
          <w:rFonts w:hint="cs"/>
          <w:rtl/>
          <w:lang w:eastAsia="en-US" w:bidi="ar-LB"/>
        </w:rPr>
      </w:pPr>
      <w:r>
        <w:rPr>
          <w:rFonts w:hint="cs"/>
          <w:rtl/>
          <w:lang w:eastAsia="en-US" w:bidi="ar-LB"/>
        </w:rPr>
        <w:tab/>
      </w:r>
      <w:r>
        <w:rPr>
          <w:rFonts w:hint="cs"/>
          <w:spacing w:val="2"/>
          <w:rtl/>
          <w:lang w:eastAsia="en-US" w:bidi="ar-LB"/>
        </w:rPr>
        <w:t>(</w:t>
      </w:r>
      <w:r>
        <w:rPr>
          <w:rFonts w:ascii="Courier New" w:hAnsi="Courier New" w:cs="Courier New"/>
          <w:spacing w:val="2"/>
          <w:szCs w:val="22"/>
          <w:rtl/>
          <w:lang w:eastAsia="en-US"/>
        </w:rPr>
        <w:t>ﻫ</w:t>
      </w:r>
      <w:r>
        <w:rPr>
          <w:rFonts w:hint="cs"/>
          <w:spacing w:val="2"/>
          <w:rtl/>
          <w:lang w:eastAsia="en-US" w:bidi="ar-LB"/>
        </w:rPr>
        <w:t>)</w:t>
      </w:r>
      <w:r>
        <w:rPr>
          <w:rFonts w:ascii="Lucida Console" w:hAnsi="Lucida Console" w:cs="Lucida Console" w:hint="cs"/>
          <w:rtl/>
          <w:lang w:eastAsia="en-US"/>
        </w:rPr>
        <w:tab/>
      </w:r>
      <w:r>
        <w:rPr>
          <w:rFonts w:hint="cs"/>
          <w:rtl/>
          <w:lang w:eastAsia="en-US" w:bidi="ar-LB"/>
        </w:rPr>
        <w:t>الرؤية العالمية (5 ملايين دولار أمريكي)</w:t>
      </w:r>
    </w:p>
    <w:p w:rsidR="00000000" w:rsidRDefault="00000000">
      <w:pPr>
        <w:spacing w:before="0" w:after="200" w:line="360" w:lineRule="exact"/>
        <w:jc w:val="both"/>
        <w:rPr>
          <w:rFonts w:hint="cs"/>
          <w:rtl/>
          <w:lang w:eastAsia="en-US" w:bidi="ar-LB"/>
        </w:rPr>
      </w:pPr>
      <w:r>
        <w:rPr>
          <w:rFonts w:hint="cs"/>
          <w:rtl/>
          <w:lang w:eastAsia="en-US" w:bidi="ar-LB"/>
        </w:rPr>
        <w:t>87-</w:t>
      </w:r>
      <w:r>
        <w:rPr>
          <w:rFonts w:hint="cs"/>
          <w:rtl/>
          <w:lang w:eastAsia="en-US" w:bidi="ar-LB"/>
        </w:rPr>
        <w:tab/>
        <w:t xml:space="preserve">تعمل الرؤية العالمية مع المجتمع المحلي على تنمية القدرات وتأمين الخدمات التي تضمن نمو متكامل للطفل من خلال: دعم المؤسسات التربوية، تحسين نوعية الخدمات الصحية، إقامة النشاطات </w:t>
      </w:r>
      <w:proofErr w:type="spellStart"/>
      <w:r>
        <w:rPr>
          <w:rFonts w:hint="cs"/>
          <w:rtl/>
          <w:lang w:eastAsia="en-US" w:bidi="ar-LB"/>
        </w:rPr>
        <w:t>اللاصفية</w:t>
      </w:r>
      <w:proofErr w:type="spellEnd"/>
      <w:r>
        <w:rPr>
          <w:rFonts w:hint="cs"/>
          <w:rtl/>
          <w:lang w:eastAsia="en-US" w:bidi="ar-LB"/>
        </w:rPr>
        <w:t>، دعم الجمعيات الشبابية والكشفية بالتدريب والموارد، دعم المكتبات العامة ومراكز المعلوماتية، نشاطات بيئية. كما تنفذ مشاريع في القرى المستهدفة لتحسين الوضع المعيشي والصحي وتأمين مستوى دخل أفضل لأهالي الأطفال.</w:t>
      </w:r>
    </w:p>
    <w:p w:rsidR="00000000" w:rsidRDefault="00000000">
      <w:pPr>
        <w:spacing w:before="0" w:line="380" w:lineRule="exact"/>
        <w:ind w:left="29"/>
        <w:jc w:val="center"/>
        <w:rPr>
          <w:rFonts w:hint="cs"/>
          <w:b/>
          <w:bCs/>
          <w:rtl/>
          <w:lang w:eastAsia="en-US" w:bidi="ar-LB"/>
        </w:rPr>
      </w:pPr>
      <w:r>
        <w:rPr>
          <w:rFonts w:hint="cs"/>
          <w:b/>
          <w:bCs/>
          <w:rtl/>
          <w:lang w:eastAsia="en-US" w:bidi="ar-LB"/>
        </w:rPr>
        <w:t>1</w:t>
      </w:r>
      <w:r>
        <w:rPr>
          <w:rFonts w:hint="cs"/>
          <w:rtl/>
          <w:lang w:eastAsia="en-US" w:bidi="ar-LB"/>
        </w:rPr>
        <w:t>-</w:t>
      </w:r>
      <w:r>
        <w:rPr>
          <w:rFonts w:hint="cs"/>
          <w:b/>
          <w:bCs/>
          <w:rtl/>
          <w:lang w:eastAsia="en-US" w:bidi="ar-LB"/>
        </w:rPr>
        <w:t>3  نشر وترويج اتفاقية حقوق الطفل</w:t>
      </w:r>
    </w:p>
    <w:p w:rsidR="00000000" w:rsidRDefault="00000000">
      <w:pPr>
        <w:tabs>
          <w:tab w:val="left" w:pos="653"/>
          <w:tab w:val="left" w:pos="1557"/>
        </w:tabs>
        <w:spacing w:before="0" w:line="380" w:lineRule="exact"/>
        <w:ind w:left="29"/>
        <w:jc w:val="both"/>
        <w:rPr>
          <w:rFonts w:hint="cs"/>
          <w:rtl/>
          <w:lang w:eastAsia="en-US" w:bidi="ar-LB"/>
        </w:rPr>
      </w:pPr>
      <w:r>
        <w:rPr>
          <w:rFonts w:hint="cs"/>
          <w:rtl/>
          <w:lang w:eastAsia="en-US" w:bidi="ar-LB"/>
        </w:rPr>
        <w:tab/>
        <w:t>1-3-1</w:t>
      </w:r>
      <w:r>
        <w:rPr>
          <w:rFonts w:hint="cs"/>
          <w:rtl/>
          <w:lang w:eastAsia="en-US" w:bidi="ar-LB"/>
        </w:rPr>
        <w:tab/>
        <w:t>نشر وترويج اتفاقية حقوق الطفل</w:t>
      </w:r>
    </w:p>
    <w:p w:rsidR="00000000" w:rsidRDefault="00000000">
      <w:pPr>
        <w:spacing w:before="0" w:line="380" w:lineRule="exact"/>
        <w:jc w:val="both"/>
        <w:rPr>
          <w:rFonts w:hint="cs"/>
          <w:rtl/>
          <w:lang w:eastAsia="en-US" w:bidi="ar-LB"/>
        </w:rPr>
      </w:pPr>
      <w:r>
        <w:rPr>
          <w:rFonts w:hint="cs"/>
          <w:rtl/>
          <w:lang w:eastAsia="en-US" w:bidi="ar-LB"/>
        </w:rPr>
        <w:t>88-</w:t>
      </w:r>
      <w:r>
        <w:rPr>
          <w:rFonts w:hint="cs"/>
          <w:rtl/>
          <w:lang w:eastAsia="en-US" w:bidi="ar-LB"/>
        </w:rPr>
        <w:tab/>
        <w:t>أعطى لبنان مسألة نشر مفاهيم حقوق الطفل أهمية كبيرة. فاعتمد منهجية هادفة لتوعية فئات المجتمع المختلفة، بما فيها الرأي العام، أصحاب القرار، الأهل، الأطفال أنفسهم والعاملين مع الأطفال. وقد كان لتعاون المجلس الأعلى للطفولة مع منظمة اليونيسي</w:t>
      </w:r>
      <w:r>
        <w:rPr>
          <w:rFonts w:hint="eastAsia"/>
          <w:rtl/>
          <w:lang w:eastAsia="en-US" w:bidi="ar-LB"/>
        </w:rPr>
        <w:t>ف</w:t>
      </w:r>
      <w:r>
        <w:rPr>
          <w:rFonts w:hint="cs"/>
          <w:rtl/>
          <w:lang w:eastAsia="en-US" w:bidi="ar-LB"/>
        </w:rPr>
        <w:t xml:space="preserve"> والجمعيات الأهلية أثر كبير في هذا المجال.</w:t>
      </w:r>
    </w:p>
    <w:p w:rsidR="00000000" w:rsidRDefault="00000000">
      <w:pPr>
        <w:spacing w:before="0" w:line="380" w:lineRule="exact"/>
        <w:jc w:val="both"/>
        <w:rPr>
          <w:rFonts w:hint="cs"/>
          <w:i/>
          <w:iCs/>
          <w:rtl/>
          <w:lang w:eastAsia="en-US" w:bidi="ar-LB"/>
        </w:rPr>
      </w:pPr>
      <w:r>
        <w:rPr>
          <w:rFonts w:ascii="Lucida Console" w:hAnsi="Lucida Console" w:hint="cs"/>
          <w:i/>
          <w:iCs/>
          <w:rtl/>
          <w:lang w:eastAsia="en-US"/>
        </w:rPr>
        <w:t>1-3-1-</w:t>
      </w:r>
      <w:proofErr w:type="spellStart"/>
      <w:r>
        <w:rPr>
          <w:rFonts w:ascii="Lucida Console" w:hAnsi="Lucida Console" w:hint="cs"/>
          <w:i/>
          <w:iCs/>
          <w:rtl/>
          <w:lang w:eastAsia="en-US"/>
        </w:rPr>
        <w:t>1</w:t>
      </w:r>
      <w:proofErr w:type="spellEnd"/>
      <w:r>
        <w:rPr>
          <w:rFonts w:ascii="Lucida Console" w:hAnsi="Lucida Console" w:cs="Lucida Console" w:hint="cs"/>
          <w:i/>
          <w:iCs/>
          <w:rtl/>
          <w:lang w:eastAsia="en-US"/>
        </w:rPr>
        <w:tab/>
      </w:r>
      <w:r>
        <w:rPr>
          <w:rFonts w:hint="cs"/>
          <w:i/>
          <w:iCs/>
          <w:rtl/>
          <w:lang w:eastAsia="en-US" w:bidi="ar-LB"/>
        </w:rPr>
        <w:t>نص اتفاقية حقوق الطفل</w:t>
      </w:r>
    </w:p>
    <w:p w:rsidR="00000000" w:rsidRDefault="00000000">
      <w:pPr>
        <w:spacing w:before="0" w:line="380" w:lineRule="exact"/>
        <w:jc w:val="both"/>
        <w:rPr>
          <w:szCs w:val="22"/>
          <w:rtl/>
          <w:lang w:eastAsia="en-US"/>
        </w:rPr>
      </w:pPr>
      <w:r>
        <w:rPr>
          <w:rFonts w:hint="cs"/>
          <w:rtl/>
          <w:lang w:eastAsia="en-US" w:bidi="ar-LB"/>
        </w:rPr>
        <w:t>89-</w:t>
      </w:r>
      <w:r>
        <w:rPr>
          <w:rFonts w:hint="cs"/>
          <w:rtl/>
          <w:lang w:eastAsia="en-US" w:bidi="ar-LB"/>
        </w:rPr>
        <w:tab/>
        <w:t xml:space="preserve">إن نص اتفاقية حقوق الطفل متوفر باللغة العربية. وقد تم طبع وتوزيع ما يقارب 000 4 نسخة من كتيب " الأطفال أولاً" الذي يحتوي على النص الكامل للاتفاقية. كما طبعت أعداداً مماثلة جديدة من نص الاتفاقية باللغة العربية، توزع حالياً من خلال مكتب </w:t>
      </w:r>
      <w:proofErr w:type="spellStart"/>
      <w:r>
        <w:rPr>
          <w:rFonts w:hint="cs"/>
          <w:rtl/>
          <w:lang w:eastAsia="en-US" w:bidi="ar-LB"/>
        </w:rPr>
        <w:t>اليونيسي</w:t>
      </w:r>
      <w:r>
        <w:rPr>
          <w:rFonts w:hint="eastAsia"/>
          <w:rtl/>
          <w:lang w:eastAsia="en-US" w:bidi="ar-LB"/>
        </w:rPr>
        <w:t>ف</w:t>
      </w:r>
      <w:proofErr w:type="spellEnd"/>
      <w:r>
        <w:rPr>
          <w:rFonts w:hint="cs"/>
          <w:rtl/>
          <w:lang w:eastAsia="en-US" w:bidi="ar-LB"/>
        </w:rPr>
        <w:t xml:space="preserve"> والمجلس الأعلى للطفولة والمنظمات الأهلية، وتستخدم في جميع ورش التدريب المتعلقة بحقوق الطفل، كما عممت على الجهات الحكومية المعنية والجمعيات الأهلية. كما أصدرت نسخة ميسرة من الاتفاقية. وتجدر الإشارة إلى أن نص الاتفاقية متوفر أيضاً باللغات الإنكليزية، الفرنسية كما الأرمنية. علماً أن العدد الموزع غير كاف ويجري العمل على تأمين نشر أوسع.</w:t>
      </w:r>
    </w:p>
    <w:p w:rsidR="00000000" w:rsidRDefault="00000000">
      <w:pPr>
        <w:spacing w:before="0" w:line="380" w:lineRule="exact"/>
        <w:jc w:val="both"/>
        <w:rPr>
          <w:rFonts w:hint="cs"/>
          <w:i/>
          <w:iCs/>
          <w:rtl/>
          <w:lang w:eastAsia="en-US" w:bidi="ar-LB"/>
        </w:rPr>
      </w:pPr>
      <w:r>
        <w:rPr>
          <w:rFonts w:ascii="Lucida Console" w:hAnsi="Lucida Console" w:hint="cs"/>
          <w:i/>
          <w:iCs/>
          <w:rtl/>
          <w:lang w:eastAsia="en-US"/>
        </w:rPr>
        <w:t>1-3-1-2</w:t>
      </w:r>
      <w:r>
        <w:rPr>
          <w:rFonts w:ascii="Lucida Console" w:hAnsi="Lucida Console" w:hint="cs"/>
          <w:i/>
          <w:iCs/>
          <w:rtl/>
          <w:lang w:eastAsia="en-US"/>
        </w:rPr>
        <w:tab/>
        <w:t>المناهج التربوية</w:t>
      </w:r>
    </w:p>
    <w:p w:rsidR="00000000" w:rsidRDefault="00000000">
      <w:pPr>
        <w:spacing w:before="0" w:line="380" w:lineRule="exact"/>
        <w:jc w:val="both"/>
        <w:rPr>
          <w:rFonts w:hint="cs"/>
          <w:spacing w:val="0"/>
          <w:rtl/>
          <w:lang w:eastAsia="en-US" w:bidi="ar-LB"/>
        </w:rPr>
      </w:pPr>
      <w:r>
        <w:rPr>
          <w:rFonts w:hint="cs"/>
          <w:rtl/>
          <w:lang w:eastAsia="en-US" w:bidi="ar-LB"/>
        </w:rPr>
        <w:t>90-</w:t>
      </w:r>
      <w:r>
        <w:rPr>
          <w:rFonts w:hint="cs"/>
          <w:rtl/>
          <w:lang w:eastAsia="en-US" w:bidi="ar-LB"/>
        </w:rPr>
        <w:tab/>
        <w:t xml:space="preserve">صدرت المناهج الجديدة للتعليم العام ما قبل الجامعي بموجب المرسوم رقم 10227 تاريخ 8 أيار/مايو 1997. وأدرجت بنود اتفاقية حقوق الطفل ضمن المناهج عام 2000. أما المواد التي أدخلت فيها اتفاقية حقوق </w:t>
      </w:r>
      <w:r>
        <w:rPr>
          <w:rFonts w:hint="cs"/>
          <w:spacing w:val="0"/>
          <w:rtl/>
          <w:lang w:eastAsia="en-US" w:bidi="ar-LB"/>
        </w:rPr>
        <w:t xml:space="preserve">الطفل فهي اللغة الإنكليزية، اللغة العربية، اللغة الفرنسية، العلوم، التربية الوطنية والتنشئة المدنية، الترجمة والاجتماع. لكن المناهج الجديدة لم تواكبها عملية إعداد كاف للمعلمين. وتدرس الاتفاقية بشكل جزئي في بعض كليات الجامعة اللبنانية. </w:t>
      </w:r>
    </w:p>
    <w:p w:rsidR="00000000" w:rsidRDefault="00000000">
      <w:pPr>
        <w:tabs>
          <w:tab w:val="left" w:pos="1105"/>
        </w:tabs>
        <w:spacing w:before="0" w:line="380" w:lineRule="exact"/>
        <w:ind w:left="29"/>
        <w:jc w:val="both"/>
        <w:rPr>
          <w:rFonts w:hint="cs"/>
          <w:rtl/>
          <w:lang w:eastAsia="en-US" w:bidi="ar-LB"/>
        </w:rPr>
      </w:pPr>
      <w:r>
        <w:rPr>
          <w:rFonts w:hint="cs"/>
          <w:b/>
          <w:bCs/>
          <w:rtl/>
          <w:lang w:eastAsia="en-US" w:bidi="ar-LB"/>
        </w:rPr>
        <w:tab/>
      </w:r>
      <w:r>
        <w:rPr>
          <w:rFonts w:hint="cs"/>
          <w:rtl/>
          <w:lang w:eastAsia="en-US" w:bidi="ar-LB"/>
        </w:rPr>
        <w:t>1-3-2</w:t>
      </w:r>
      <w:r>
        <w:rPr>
          <w:rFonts w:hint="cs"/>
          <w:rtl/>
          <w:lang w:eastAsia="en-US" w:bidi="ar-LB"/>
        </w:rPr>
        <w:tab/>
        <w:t>الإعلام والمنشورات</w:t>
      </w:r>
    </w:p>
    <w:p w:rsidR="00000000" w:rsidRDefault="00000000">
      <w:pPr>
        <w:spacing w:before="0" w:line="380" w:lineRule="exact"/>
        <w:jc w:val="both"/>
        <w:rPr>
          <w:rFonts w:hint="cs"/>
          <w:i/>
          <w:iCs/>
          <w:rtl/>
          <w:lang w:eastAsia="en-US" w:bidi="ar-LB"/>
        </w:rPr>
      </w:pPr>
      <w:r>
        <w:rPr>
          <w:rFonts w:ascii="Lucida Console" w:hAnsi="Lucida Console" w:hint="cs"/>
          <w:i/>
          <w:iCs/>
          <w:rtl/>
          <w:lang w:eastAsia="en-US"/>
        </w:rPr>
        <w:t>1-3-2-1</w:t>
      </w:r>
      <w:r>
        <w:rPr>
          <w:rFonts w:ascii="Lucida Console" w:hAnsi="Lucida Console" w:hint="cs"/>
          <w:i/>
          <w:iCs/>
          <w:rtl/>
          <w:lang w:eastAsia="en-US"/>
        </w:rPr>
        <w:tab/>
        <w:t>الإعلام</w:t>
      </w:r>
    </w:p>
    <w:p w:rsidR="00000000" w:rsidRDefault="00000000">
      <w:pPr>
        <w:spacing w:before="0" w:line="380" w:lineRule="exact"/>
        <w:ind w:left="45"/>
        <w:jc w:val="both"/>
        <w:rPr>
          <w:rFonts w:hint="cs"/>
          <w:szCs w:val="22"/>
          <w:lang w:eastAsia="en-US"/>
        </w:rPr>
      </w:pPr>
      <w:r>
        <w:rPr>
          <w:rFonts w:hint="cs"/>
          <w:rtl/>
          <w:lang w:eastAsia="en-US" w:bidi="ar-LB"/>
        </w:rPr>
        <w:t>91-</w:t>
      </w:r>
      <w:r>
        <w:rPr>
          <w:rFonts w:hint="cs"/>
          <w:rtl/>
          <w:lang w:eastAsia="en-US" w:bidi="ar-LB"/>
        </w:rPr>
        <w:tab/>
        <w:t>لقد تم تحقيق ما يلي:</w:t>
      </w:r>
    </w:p>
    <w:p w:rsidR="00000000" w:rsidRDefault="00000000">
      <w:pPr>
        <w:spacing w:before="0" w:line="380" w:lineRule="exact"/>
        <w:jc w:val="both"/>
        <w:rPr>
          <w:rFonts w:hint="cs"/>
          <w:rtl/>
          <w:lang w:eastAsia="en-US" w:bidi="ar-LB"/>
        </w:rPr>
      </w:pPr>
      <w:r>
        <w:rPr>
          <w:rFonts w:hint="cs"/>
          <w:rtl/>
          <w:lang w:eastAsia="en-US" w:bidi="ar-LB"/>
        </w:rPr>
        <w:tab/>
        <w:t>(أ)</w:t>
      </w:r>
      <w:r>
        <w:rPr>
          <w:rFonts w:hint="cs"/>
          <w:rtl/>
          <w:lang w:eastAsia="en-US" w:bidi="ar-LB"/>
        </w:rPr>
        <w:tab/>
        <w:t xml:space="preserve">إنتاج لقطات تلفزيونية عالجت مواضيع البقاء والنماء والمشاركة والحماية؛ </w:t>
      </w:r>
    </w:p>
    <w:p w:rsidR="00000000" w:rsidRDefault="00000000">
      <w:pPr>
        <w:spacing w:before="0" w:line="380" w:lineRule="exact"/>
        <w:jc w:val="both"/>
        <w:rPr>
          <w:rFonts w:hint="cs"/>
          <w:rtl/>
          <w:lang w:eastAsia="en-US" w:bidi="ar-LB"/>
        </w:rPr>
      </w:pPr>
      <w:r>
        <w:rPr>
          <w:rFonts w:hint="cs"/>
          <w:rtl/>
          <w:lang w:eastAsia="en-US" w:bidi="ar-LB"/>
        </w:rPr>
        <w:tab/>
        <w:t>(ب)</w:t>
      </w:r>
      <w:r>
        <w:rPr>
          <w:rFonts w:hint="cs"/>
          <w:rtl/>
          <w:lang w:eastAsia="en-US" w:bidi="ar-LB"/>
        </w:rPr>
        <w:tab/>
        <w:t>مناقشة قضايا حقوق الطفل في برامج حوار تلفزيونية خصوصاً خلال شهر تشرين الثاني/نوفمبر من كل عام الذي يعتبر شهر حقوق الطفل في لبنان؛</w:t>
      </w:r>
    </w:p>
    <w:p w:rsidR="00000000" w:rsidRDefault="00000000">
      <w:pPr>
        <w:spacing w:before="0" w:line="380" w:lineRule="exact"/>
        <w:jc w:val="both"/>
        <w:rPr>
          <w:rFonts w:hint="cs"/>
          <w:szCs w:val="22"/>
          <w:lang w:eastAsia="en-US"/>
        </w:rPr>
      </w:pPr>
      <w:r>
        <w:rPr>
          <w:rFonts w:hint="cs"/>
          <w:rtl/>
          <w:lang w:eastAsia="en-US" w:bidi="ar-LB"/>
        </w:rPr>
        <w:tab/>
        <w:t>(ج)</w:t>
      </w:r>
      <w:r>
        <w:rPr>
          <w:rFonts w:hint="cs"/>
          <w:rtl/>
          <w:lang w:eastAsia="en-US" w:bidi="ar-LB"/>
        </w:rPr>
        <w:tab/>
        <w:t>برنامج تلفزيوني عن الطفولة المبكرة بعنوان "طفلنا"؛</w:t>
      </w:r>
    </w:p>
    <w:p w:rsidR="00000000" w:rsidRDefault="00000000">
      <w:pPr>
        <w:spacing w:before="0" w:line="380" w:lineRule="exact"/>
        <w:jc w:val="both"/>
        <w:rPr>
          <w:rFonts w:hint="cs"/>
          <w:rtl/>
          <w:lang w:eastAsia="en-US" w:bidi="ar-LB"/>
        </w:rPr>
      </w:pPr>
      <w:r>
        <w:rPr>
          <w:rFonts w:hint="cs"/>
          <w:rtl/>
          <w:lang w:eastAsia="en-US" w:bidi="ar-LB"/>
        </w:rPr>
        <w:tab/>
        <w:t>(د)</w:t>
      </w:r>
      <w:r>
        <w:rPr>
          <w:rFonts w:hint="cs"/>
          <w:rtl/>
          <w:lang w:eastAsia="en-US" w:bidi="ar-LB"/>
        </w:rPr>
        <w:tab/>
        <w:t>تزيين جدران المتحف العلمي للأطفال في بيروت بمواضيع تتعلق بحقوق الطفل، كذلك جدران بعض المدارس والشوارع والجسور؛</w:t>
      </w:r>
    </w:p>
    <w:p w:rsidR="00000000" w:rsidRDefault="00000000">
      <w:pPr>
        <w:spacing w:before="0" w:line="380" w:lineRule="exact"/>
        <w:jc w:val="both"/>
        <w:rPr>
          <w:rFonts w:hint="cs"/>
          <w:szCs w:val="22"/>
          <w:rtl/>
          <w:lang w:eastAsia="en-US"/>
        </w:rPr>
      </w:pPr>
      <w:r>
        <w:rPr>
          <w:rFonts w:hint="cs"/>
          <w:rtl/>
          <w:lang w:eastAsia="en-US" w:bidi="ar-LB"/>
        </w:rPr>
        <w:tab/>
      </w:r>
      <w:r>
        <w:rPr>
          <w:rFonts w:hint="cs"/>
          <w:spacing w:val="2"/>
          <w:rtl/>
          <w:lang w:eastAsia="en-US" w:bidi="ar-LB"/>
        </w:rPr>
        <w:t>(</w:t>
      </w:r>
      <w:r>
        <w:rPr>
          <w:rFonts w:ascii="Courier New" w:hAnsi="Courier New" w:cs="Courier New"/>
          <w:spacing w:val="2"/>
          <w:szCs w:val="22"/>
          <w:rtl/>
          <w:lang w:eastAsia="en-US"/>
        </w:rPr>
        <w:t>ﻫ</w:t>
      </w:r>
      <w:r>
        <w:rPr>
          <w:rFonts w:hint="cs"/>
          <w:spacing w:val="2"/>
          <w:rtl/>
          <w:lang w:eastAsia="en-US" w:bidi="ar-LB"/>
        </w:rPr>
        <w:t>)</w:t>
      </w:r>
      <w:r>
        <w:rPr>
          <w:rFonts w:hint="cs"/>
          <w:rtl/>
          <w:lang w:eastAsia="en-US" w:bidi="ar-LB"/>
        </w:rPr>
        <w:tab/>
        <w:t xml:space="preserve">إنتاج الملصقات حول مواضيع الحق في البيئة السليمة، والحق في التعليم الإلزامي المجاني، والحق في النماء، والحق في اللعب، وكذلك إنتاج ملصق يحتوي على نص مبسط لاتفاقية حقوق الطفل باللغات العربية والإنكليزية والفرنسية ولغة </w:t>
      </w:r>
      <w:proofErr w:type="spellStart"/>
      <w:r>
        <w:rPr>
          <w:rFonts w:hint="cs"/>
          <w:rtl/>
          <w:lang w:eastAsia="en-US" w:bidi="ar-LB"/>
        </w:rPr>
        <w:t>برايل</w:t>
      </w:r>
      <w:proofErr w:type="spellEnd"/>
      <w:r>
        <w:rPr>
          <w:rFonts w:hint="cs"/>
          <w:rtl/>
          <w:lang w:eastAsia="en-US" w:bidi="ar-LB"/>
        </w:rPr>
        <w:t xml:space="preserve"> للمكفوفين؛</w:t>
      </w:r>
    </w:p>
    <w:p w:rsidR="00000000" w:rsidRDefault="00000000">
      <w:pPr>
        <w:spacing w:before="0" w:line="380" w:lineRule="exact"/>
        <w:jc w:val="both"/>
        <w:rPr>
          <w:rFonts w:hint="cs"/>
          <w:szCs w:val="22"/>
          <w:rtl/>
          <w:lang w:eastAsia="en-US"/>
        </w:rPr>
      </w:pPr>
      <w:r>
        <w:rPr>
          <w:rFonts w:hint="cs"/>
          <w:rtl/>
          <w:lang w:eastAsia="en-US" w:bidi="ar-LB"/>
        </w:rPr>
        <w:tab/>
        <w:t>(و)</w:t>
      </w:r>
      <w:r>
        <w:rPr>
          <w:rFonts w:hint="cs"/>
          <w:rtl/>
          <w:lang w:eastAsia="en-US" w:bidi="ar-LB"/>
        </w:rPr>
        <w:tab/>
        <w:t xml:space="preserve">إرسال رسائل </w:t>
      </w:r>
      <w:r>
        <w:rPr>
          <w:szCs w:val="22"/>
          <w:lang w:eastAsia="en-US"/>
        </w:rPr>
        <w:t>SMS</w:t>
      </w:r>
      <w:r>
        <w:rPr>
          <w:rFonts w:hint="cs"/>
          <w:rtl/>
          <w:lang w:eastAsia="en-US" w:bidi="ar-LB"/>
        </w:rPr>
        <w:t xml:space="preserve"> عن اتفاقية حقوق الطفل عبر أجهزة </w:t>
      </w:r>
      <w:proofErr w:type="spellStart"/>
      <w:r>
        <w:rPr>
          <w:rFonts w:hint="cs"/>
          <w:rtl/>
          <w:lang w:eastAsia="en-US" w:bidi="ar-LB"/>
        </w:rPr>
        <w:t>الخليوي</w:t>
      </w:r>
      <w:proofErr w:type="spellEnd"/>
      <w:r>
        <w:rPr>
          <w:rFonts w:hint="cs"/>
          <w:rtl/>
          <w:lang w:eastAsia="en-US" w:bidi="ar-LB"/>
        </w:rPr>
        <w:t xml:space="preserve"> (إذ بلغ نسبة استخدام </w:t>
      </w:r>
      <w:proofErr w:type="spellStart"/>
      <w:r>
        <w:rPr>
          <w:rFonts w:hint="cs"/>
          <w:rtl/>
          <w:lang w:eastAsia="en-US" w:bidi="ar-LB"/>
        </w:rPr>
        <w:t>الخليوي</w:t>
      </w:r>
      <w:proofErr w:type="spellEnd"/>
      <w:r>
        <w:rPr>
          <w:rFonts w:hint="cs"/>
          <w:rtl/>
          <w:lang w:eastAsia="en-US" w:bidi="ar-LB"/>
        </w:rPr>
        <w:t xml:space="preserve"> في لبنان 16 لكل مائة شخص)</w:t>
      </w:r>
      <w:r>
        <w:rPr>
          <w:vertAlign w:val="superscript"/>
          <w:rtl/>
          <w:lang w:eastAsia="en-US" w:bidi="ar-LB"/>
        </w:rPr>
        <w:t>(</w:t>
      </w:r>
      <w:r>
        <w:rPr>
          <w:vertAlign w:val="superscript"/>
          <w:rtl/>
          <w:lang w:eastAsia="en-US" w:bidi="ar-LB"/>
        </w:rPr>
        <w:footnoteReference w:id="12"/>
      </w:r>
      <w:r>
        <w:rPr>
          <w:vertAlign w:val="superscript"/>
          <w:rtl/>
          <w:lang w:eastAsia="en-US" w:bidi="ar-LB"/>
        </w:rPr>
        <w:t>)</w:t>
      </w:r>
      <w:r>
        <w:rPr>
          <w:rFonts w:hint="cs"/>
          <w:rtl/>
          <w:lang w:eastAsia="en-US" w:bidi="ar-LB"/>
        </w:rPr>
        <w:t>.</w:t>
      </w:r>
    </w:p>
    <w:p w:rsidR="00000000" w:rsidRDefault="00000000">
      <w:pPr>
        <w:spacing w:before="0" w:line="380" w:lineRule="exact"/>
        <w:jc w:val="both"/>
        <w:rPr>
          <w:rFonts w:ascii="Lucida Console" w:hAnsi="Lucida Console" w:hint="cs"/>
          <w:i/>
          <w:iCs/>
          <w:rtl/>
          <w:lang w:eastAsia="en-US"/>
        </w:rPr>
      </w:pPr>
      <w:r>
        <w:rPr>
          <w:rFonts w:ascii="Lucida Console" w:hAnsi="Lucida Console" w:hint="cs"/>
          <w:i/>
          <w:iCs/>
          <w:rtl/>
          <w:lang w:eastAsia="en-US"/>
        </w:rPr>
        <w:t>1-3-2-</w:t>
      </w:r>
      <w:proofErr w:type="spellStart"/>
      <w:r>
        <w:rPr>
          <w:rFonts w:ascii="Lucida Console" w:hAnsi="Lucida Console" w:hint="cs"/>
          <w:i/>
          <w:iCs/>
          <w:rtl/>
          <w:lang w:eastAsia="en-US"/>
        </w:rPr>
        <w:t>2</w:t>
      </w:r>
      <w:proofErr w:type="spellEnd"/>
      <w:r>
        <w:rPr>
          <w:rFonts w:ascii="Lucida Console" w:hAnsi="Lucida Console" w:hint="cs"/>
          <w:i/>
          <w:iCs/>
          <w:rtl/>
          <w:lang w:eastAsia="en-US"/>
        </w:rPr>
        <w:tab/>
        <w:t>المنشورات</w:t>
      </w:r>
    </w:p>
    <w:p w:rsidR="00000000" w:rsidRDefault="00000000">
      <w:pPr>
        <w:spacing w:before="0" w:line="380" w:lineRule="exact"/>
        <w:jc w:val="both"/>
        <w:rPr>
          <w:rFonts w:hint="cs"/>
          <w:rtl/>
          <w:lang w:eastAsia="en-US" w:bidi="ar-LB"/>
        </w:rPr>
      </w:pPr>
      <w:r>
        <w:rPr>
          <w:rFonts w:hint="cs"/>
          <w:rtl/>
          <w:lang w:eastAsia="en-US" w:bidi="ar-LB"/>
        </w:rPr>
        <w:t>92-</w:t>
      </w:r>
      <w:r>
        <w:rPr>
          <w:rFonts w:hint="cs"/>
          <w:rtl/>
          <w:lang w:eastAsia="en-US" w:bidi="ar-LB"/>
        </w:rPr>
        <w:tab/>
        <w:t>تم إصدار مجموعة من المنشورات التي تستهدف الأطفال ومن أهمها:</w:t>
      </w:r>
    </w:p>
    <w:p w:rsidR="00000000" w:rsidRDefault="00000000">
      <w:pPr>
        <w:spacing w:before="0" w:line="380" w:lineRule="exact"/>
        <w:jc w:val="both"/>
        <w:rPr>
          <w:rFonts w:hint="cs"/>
          <w:rtl/>
          <w:lang w:eastAsia="en-US" w:bidi="ar-LB"/>
        </w:rPr>
      </w:pPr>
      <w:r>
        <w:rPr>
          <w:rFonts w:hint="cs"/>
          <w:rtl/>
          <w:lang w:eastAsia="en-US" w:bidi="ar-LB"/>
        </w:rPr>
        <w:tab/>
        <w:t>(أ)</w:t>
      </w:r>
      <w:r>
        <w:rPr>
          <w:rFonts w:hint="cs"/>
          <w:rtl/>
          <w:lang w:eastAsia="en-US" w:bidi="ar-LB"/>
        </w:rPr>
        <w:tab/>
        <w:t>إعداد عشر قصص ترتكز مواضيعها على الحقوق الواردة في اتفاقية حقوق الطفل تحت عنوان "تحت شجرة الصفصاف"، 2001. (اليونيسيف والمجلس الأعلى للطفولة)؛</w:t>
      </w:r>
    </w:p>
    <w:p w:rsidR="00000000" w:rsidRDefault="00000000">
      <w:pPr>
        <w:spacing w:before="0" w:line="380" w:lineRule="exact"/>
        <w:jc w:val="both"/>
        <w:rPr>
          <w:rFonts w:hint="cs"/>
          <w:spacing w:val="-6"/>
          <w:szCs w:val="22"/>
          <w:lang w:eastAsia="en-US"/>
        </w:rPr>
      </w:pPr>
      <w:r>
        <w:rPr>
          <w:rFonts w:hint="cs"/>
          <w:spacing w:val="-6"/>
          <w:rtl/>
          <w:lang w:eastAsia="en-US" w:bidi="ar-LB"/>
        </w:rPr>
        <w:tab/>
        <w:t>(ب)</w:t>
      </w:r>
      <w:r>
        <w:rPr>
          <w:rFonts w:hint="cs"/>
          <w:spacing w:val="-6"/>
          <w:rtl/>
          <w:lang w:eastAsia="en-US" w:bidi="ar-LB"/>
        </w:rPr>
        <w:tab/>
        <w:t>كتاب تلوين للأطفال يغطي 23 مادة من اتفاقية حقوق الطفل تحت عنوان "لنا حق"، 2001، اليونيسيف؛</w:t>
      </w:r>
    </w:p>
    <w:p w:rsidR="00000000" w:rsidRDefault="00000000">
      <w:pPr>
        <w:spacing w:before="0" w:line="380" w:lineRule="exact"/>
        <w:jc w:val="both"/>
        <w:rPr>
          <w:rFonts w:hint="cs"/>
          <w:szCs w:val="22"/>
          <w:rtl/>
          <w:lang w:eastAsia="en-US"/>
        </w:rPr>
      </w:pPr>
      <w:r>
        <w:rPr>
          <w:rFonts w:hint="cs"/>
          <w:rtl/>
          <w:lang w:eastAsia="en-US" w:bidi="ar-LB"/>
        </w:rPr>
        <w:tab/>
        <w:t>(ج)</w:t>
      </w:r>
      <w:r>
        <w:rPr>
          <w:rFonts w:hint="cs"/>
          <w:rtl/>
          <w:lang w:eastAsia="en-US" w:bidi="ar-LB"/>
        </w:rPr>
        <w:tab/>
        <w:t xml:space="preserve">كتاب يحتوي على نص مبسط للاتفاقية بعنوان "يحق لي"، للاستخدام في الصفوف الابتدائية،2001. </w:t>
      </w:r>
      <w:proofErr w:type="spellStart"/>
      <w:r>
        <w:rPr>
          <w:rFonts w:hint="cs"/>
          <w:rtl/>
          <w:lang w:eastAsia="en-US" w:bidi="ar-LB"/>
        </w:rPr>
        <w:t>اليونيسيف</w:t>
      </w:r>
      <w:proofErr w:type="spellEnd"/>
      <w:r>
        <w:rPr>
          <w:rFonts w:hint="cs"/>
          <w:rtl/>
          <w:lang w:eastAsia="en-US" w:bidi="ar-LB"/>
        </w:rPr>
        <w:t>؛</w:t>
      </w:r>
    </w:p>
    <w:p w:rsidR="00000000" w:rsidRDefault="00000000">
      <w:pPr>
        <w:spacing w:before="0" w:line="380" w:lineRule="exact"/>
        <w:jc w:val="both"/>
        <w:rPr>
          <w:rFonts w:hint="cs"/>
          <w:spacing w:val="2"/>
          <w:szCs w:val="22"/>
          <w:rtl/>
          <w:lang w:eastAsia="en-US"/>
        </w:rPr>
      </w:pPr>
      <w:r>
        <w:rPr>
          <w:rFonts w:hint="cs"/>
          <w:spacing w:val="2"/>
          <w:rtl/>
          <w:lang w:eastAsia="en-US" w:bidi="ar-LB"/>
        </w:rPr>
        <w:tab/>
        <w:t>(د)</w:t>
      </w:r>
      <w:r>
        <w:rPr>
          <w:rFonts w:hint="cs"/>
          <w:spacing w:val="2"/>
          <w:rtl/>
          <w:lang w:eastAsia="en-US" w:bidi="ar-LB"/>
        </w:rPr>
        <w:tab/>
        <w:t>مجموعة من تسع ملصقات عن حقوق الطفل تغطي المواد 2، 6، 13، 22، 23، 24، 28 و32 من اتفاقية حقوق الطفل، 2000. اليونيسيف؛</w:t>
      </w:r>
    </w:p>
    <w:p w:rsidR="00000000" w:rsidRDefault="00000000">
      <w:pPr>
        <w:spacing w:before="0" w:line="380" w:lineRule="exact"/>
        <w:jc w:val="both"/>
        <w:rPr>
          <w:rFonts w:hint="cs"/>
          <w:szCs w:val="22"/>
          <w:rtl/>
          <w:lang w:eastAsia="en-US"/>
        </w:rPr>
      </w:pPr>
      <w:r>
        <w:rPr>
          <w:rFonts w:hint="cs"/>
          <w:rtl/>
          <w:lang w:eastAsia="en-US" w:bidi="ar-LB"/>
        </w:rPr>
        <w:tab/>
      </w:r>
      <w:r>
        <w:rPr>
          <w:rFonts w:hint="cs"/>
          <w:spacing w:val="2"/>
          <w:rtl/>
          <w:lang w:eastAsia="en-US" w:bidi="ar-LB"/>
        </w:rPr>
        <w:t>(</w:t>
      </w:r>
      <w:r>
        <w:rPr>
          <w:rFonts w:ascii="Courier New" w:hAnsi="Courier New" w:cs="Courier New"/>
          <w:spacing w:val="2"/>
          <w:szCs w:val="22"/>
          <w:rtl/>
          <w:lang w:eastAsia="en-US"/>
        </w:rPr>
        <w:t>ﻫ</w:t>
      </w:r>
      <w:r>
        <w:rPr>
          <w:rFonts w:hint="cs"/>
          <w:spacing w:val="2"/>
          <w:rtl/>
          <w:lang w:eastAsia="en-US" w:bidi="ar-LB"/>
        </w:rPr>
        <w:t>)</w:t>
      </w:r>
      <w:r>
        <w:rPr>
          <w:rFonts w:hint="cs"/>
          <w:spacing w:val="2"/>
          <w:rtl/>
          <w:lang w:eastAsia="en-US" w:bidi="ar-LB"/>
        </w:rPr>
        <w:tab/>
      </w:r>
      <w:r>
        <w:rPr>
          <w:rFonts w:hint="cs"/>
          <w:rtl/>
          <w:lang w:eastAsia="en-US" w:bidi="ar-LB"/>
        </w:rPr>
        <w:t>كتيب عن اتفاقية حقوق الطفل وحقوق الطفل العامل يحمل عنوان "صديقنا الطفل العامل تعرف على حقوقك"، 1999. اليونيسيف؛</w:t>
      </w:r>
    </w:p>
    <w:p w:rsidR="00000000" w:rsidRDefault="00000000">
      <w:pPr>
        <w:spacing w:before="0" w:line="380" w:lineRule="exact"/>
        <w:jc w:val="both"/>
        <w:rPr>
          <w:rFonts w:hint="cs"/>
          <w:rtl/>
          <w:lang w:eastAsia="en-US" w:bidi="ar-LB"/>
        </w:rPr>
      </w:pPr>
      <w:r>
        <w:rPr>
          <w:rFonts w:hint="cs"/>
          <w:rtl/>
          <w:lang w:eastAsia="en-US" w:bidi="ar-LB"/>
        </w:rPr>
        <w:tab/>
        <w:t>(و)</w:t>
      </w:r>
      <w:r>
        <w:rPr>
          <w:rFonts w:hint="cs"/>
          <w:rtl/>
          <w:lang w:eastAsia="en-US" w:bidi="ar-LB"/>
        </w:rPr>
        <w:tab/>
      </w:r>
      <w:proofErr w:type="spellStart"/>
      <w:r>
        <w:rPr>
          <w:rtl/>
          <w:lang w:eastAsia="en-US" w:bidi="ar-LB"/>
        </w:rPr>
        <w:t>بروشور</w:t>
      </w:r>
      <w:proofErr w:type="spellEnd"/>
      <w:r>
        <w:rPr>
          <w:rtl/>
          <w:lang w:eastAsia="en-US" w:bidi="ar-LB"/>
        </w:rPr>
        <w:t xml:space="preserve"> خاص بوحدة مكافحة عمل الأطفال في وزارة العمل عام 2002</w:t>
      </w:r>
      <w:r>
        <w:rPr>
          <w:rFonts w:hint="cs"/>
          <w:rtl/>
          <w:lang w:eastAsia="en-US" w:bidi="ar-LB"/>
        </w:rPr>
        <w:t>.</w:t>
      </w:r>
    </w:p>
    <w:p w:rsidR="00000000" w:rsidRDefault="00000000">
      <w:pPr>
        <w:spacing w:before="0" w:line="380" w:lineRule="exact"/>
        <w:jc w:val="both"/>
        <w:rPr>
          <w:rFonts w:hint="cs"/>
          <w:rtl/>
          <w:lang w:eastAsia="en-US" w:bidi="ar-LB"/>
        </w:rPr>
      </w:pPr>
      <w:r>
        <w:rPr>
          <w:rFonts w:hint="cs"/>
          <w:rtl/>
          <w:lang w:eastAsia="en-US" w:bidi="ar-LB"/>
        </w:rPr>
        <w:t>وإن معظم المنشورات صادرة باللغة العربية وبعضها باللغة الفرنسية والإنكليزية.</w:t>
      </w:r>
    </w:p>
    <w:p w:rsidR="00000000" w:rsidRDefault="00000000">
      <w:pPr>
        <w:spacing w:before="0" w:line="380" w:lineRule="exact"/>
        <w:jc w:val="both"/>
        <w:rPr>
          <w:rFonts w:hint="cs"/>
          <w:rtl/>
          <w:lang w:eastAsia="en-US" w:bidi="ar-LB"/>
        </w:rPr>
      </w:pPr>
      <w:r>
        <w:rPr>
          <w:rFonts w:hint="cs"/>
          <w:rtl/>
          <w:lang w:eastAsia="en-US" w:bidi="ar-LB"/>
        </w:rPr>
        <w:t>93-</w:t>
      </w:r>
      <w:r>
        <w:rPr>
          <w:rFonts w:hint="cs"/>
          <w:rtl/>
          <w:lang w:eastAsia="en-US" w:bidi="ar-LB"/>
        </w:rPr>
        <w:tab/>
        <w:t>ومن ناحية أخرى تم إنتاج أدلة تدريب تستهدف العاملين مع الأطفال والأهل من أهمها:</w:t>
      </w:r>
    </w:p>
    <w:p w:rsidR="00000000" w:rsidRDefault="00000000">
      <w:pPr>
        <w:spacing w:before="0" w:line="380" w:lineRule="exact"/>
        <w:jc w:val="both"/>
        <w:rPr>
          <w:rFonts w:hint="cs"/>
          <w:spacing w:val="0"/>
          <w:rtl/>
          <w:lang w:eastAsia="en-US" w:bidi="ar-LB"/>
        </w:rPr>
      </w:pPr>
      <w:r>
        <w:rPr>
          <w:rFonts w:hint="cs"/>
          <w:spacing w:val="0"/>
          <w:rtl/>
          <w:lang w:eastAsia="en-US" w:bidi="ar-LB"/>
        </w:rPr>
        <w:tab/>
        <w:t>(أ)</w:t>
      </w:r>
      <w:r>
        <w:rPr>
          <w:rFonts w:hint="cs"/>
          <w:spacing w:val="0"/>
          <w:rtl/>
          <w:lang w:eastAsia="en-US" w:bidi="ar-LB"/>
        </w:rPr>
        <w:tab/>
        <w:t>"كيف تنظم ورشة عمل تدريبية على حقوق الطفل"، 1997. (اليونيسيف والمجلس الأعلى للطفولة)؛</w:t>
      </w:r>
    </w:p>
    <w:p w:rsidR="00000000" w:rsidRDefault="00000000">
      <w:pPr>
        <w:spacing w:before="0" w:line="380" w:lineRule="exact"/>
        <w:jc w:val="both"/>
        <w:rPr>
          <w:rFonts w:hint="cs"/>
          <w:spacing w:val="-6"/>
          <w:szCs w:val="22"/>
          <w:rtl/>
          <w:lang w:eastAsia="en-US" w:bidi="ar-LB"/>
        </w:rPr>
      </w:pPr>
      <w:r>
        <w:rPr>
          <w:rFonts w:hint="cs"/>
          <w:spacing w:val="-6"/>
          <w:rtl/>
          <w:lang w:eastAsia="en-US" w:bidi="ar-LB"/>
        </w:rPr>
        <w:tab/>
        <w:t>(ب)</w:t>
      </w:r>
      <w:r>
        <w:rPr>
          <w:rFonts w:hint="cs"/>
          <w:spacing w:val="-6"/>
          <w:rtl/>
          <w:lang w:eastAsia="en-US" w:bidi="ar-LB"/>
        </w:rPr>
        <w:tab/>
        <w:t>"كيف تنظم ورشة عمل تدريبية على مشاركة الأطفال"، 2000. (اليونيسيف والمجلس الأعلى للطفولة)؛</w:t>
      </w:r>
    </w:p>
    <w:p w:rsidR="00000000" w:rsidRDefault="00000000">
      <w:pPr>
        <w:spacing w:before="0" w:line="380" w:lineRule="exact"/>
        <w:jc w:val="both"/>
        <w:rPr>
          <w:rFonts w:hint="cs"/>
          <w:spacing w:val="-6"/>
          <w:szCs w:val="22"/>
          <w:lang w:eastAsia="en-US"/>
        </w:rPr>
      </w:pPr>
      <w:r>
        <w:rPr>
          <w:rFonts w:hint="cs"/>
          <w:spacing w:val="-6"/>
          <w:rtl/>
          <w:lang w:eastAsia="en-US" w:bidi="ar-LB"/>
        </w:rPr>
        <w:tab/>
        <w:t>(ج)</w:t>
      </w:r>
      <w:r>
        <w:rPr>
          <w:rFonts w:hint="cs"/>
          <w:spacing w:val="-6"/>
          <w:rtl/>
          <w:lang w:eastAsia="en-US" w:bidi="ar-LB"/>
        </w:rPr>
        <w:tab/>
        <w:t xml:space="preserve">"العمل مع الأهل في ضوء اتفاقية حقوق الطفل"، 2001، (اليونيسيف، ورشة الموارد العربية، رادا </w:t>
      </w:r>
      <w:proofErr w:type="spellStart"/>
      <w:r>
        <w:rPr>
          <w:rFonts w:hint="cs"/>
          <w:spacing w:val="-6"/>
          <w:rtl/>
          <w:lang w:eastAsia="en-US" w:bidi="ar-LB"/>
        </w:rPr>
        <w:t>بارنن</w:t>
      </w:r>
      <w:proofErr w:type="spellEnd"/>
      <w:r>
        <w:rPr>
          <w:rFonts w:hint="cs"/>
          <w:spacing w:val="-6"/>
          <w:rtl/>
          <w:lang w:eastAsia="en-US" w:bidi="ar-LB"/>
        </w:rPr>
        <w:t>)؛</w:t>
      </w:r>
    </w:p>
    <w:p w:rsidR="00000000" w:rsidRDefault="00000000">
      <w:pPr>
        <w:spacing w:before="0" w:line="380" w:lineRule="exact"/>
        <w:jc w:val="both"/>
        <w:rPr>
          <w:rFonts w:hint="cs"/>
          <w:rtl/>
          <w:lang w:eastAsia="en-US" w:bidi="ar-LB"/>
        </w:rPr>
      </w:pPr>
      <w:r>
        <w:rPr>
          <w:rFonts w:hint="cs"/>
          <w:spacing w:val="2"/>
          <w:rtl/>
          <w:lang w:eastAsia="en-US" w:bidi="ar-LB"/>
        </w:rPr>
        <w:tab/>
        <w:t>(د)</w:t>
      </w:r>
      <w:r>
        <w:rPr>
          <w:rFonts w:hint="cs"/>
          <w:spacing w:val="2"/>
          <w:rtl/>
          <w:lang w:eastAsia="en-US" w:bidi="ar-LB"/>
        </w:rPr>
        <w:tab/>
        <w:t>"تمارين تطبيقية حول اتفاقية حقوق الطفل وحل النزاعات للعاملين مباشرة مع الأطفال"، 2002</w:t>
      </w:r>
      <w:r>
        <w:rPr>
          <w:rFonts w:hint="cs"/>
          <w:rtl/>
          <w:lang w:eastAsia="en-US" w:bidi="ar-LB"/>
        </w:rPr>
        <w:t>، المجلس الأعلى للطفولة؛</w:t>
      </w:r>
    </w:p>
    <w:p w:rsidR="00000000" w:rsidRDefault="00000000">
      <w:pPr>
        <w:spacing w:before="0" w:line="380" w:lineRule="exact"/>
        <w:jc w:val="both"/>
        <w:rPr>
          <w:rFonts w:hint="cs"/>
          <w:rtl/>
          <w:lang w:eastAsia="en-US" w:bidi="ar-LB"/>
        </w:rPr>
      </w:pPr>
      <w:r>
        <w:rPr>
          <w:rFonts w:hint="cs"/>
          <w:rtl/>
          <w:lang w:eastAsia="en-US" w:bidi="ar-LB"/>
        </w:rPr>
        <w:tab/>
      </w:r>
      <w:r>
        <w:rPr>
          <w:rFonts w:hint="cs"/>
          <w:spacing w:val="2"/>
          <w:rtl/>
          <w:lang w:eastAsia="en-US" w:bidi="ar-LB"/>
        </w:rPr>
        <w:t>(</w:t>
      </w:r>
      <w:r>
        <w:rPr>
          <w:rFonts w:ascii="Courier New" w:hAnsi="Courier New" w:cs="Courier New"/>
          <w:spacing w:val="2"/>
          <w:szCs w:val="22"/>
          <w:rtl/>
          <w:lang w:eastAsia="en-US"/>
        </w:rPr>
        <w:t>ﻫ</w:t>
      </w:r>
      <w:r>
        <w:rPr>
          <w:rFonts w:hint="cs"/>
          <w:spacing w:val="2"/>
          <w:rtl/>
          <w:lang w:eastAsia="en-US" w:bidi="ar-LB"/>
        </w:rPr>
        <w:t>)</w:t>
      </w:r>
      <w:r>
        <w:rPr>
          <w:rFonts w:hint="cs"/>
          <w:rtl/>
          <w:lang w:eastAsia="en-US" w:bidi="ar-LB"/>
        </w:rPr>
        <w:tab/>
        <w:t>"العدالة والمجتمع وحماية الأحداث"، 2002، وزارة الداخلية والبلديات، مركز الأمم المتحدة للوقاية الدولية من الجريمة، مكتب الأمم المتحدة لمكافحة المخدرات ومنع الجريمة؛</w:t>
      </w:r>
    </w:p>
    <w:p w:rsidR="00000000" w:rsidRDefault="00000000">
      <w:pPr>
        <w:spacing w:before="0" w:line="380" w:lineRule="exact"/>
        <w:jc w:val="both"/>
        <w:rPr>
          <w:rFonts w:hint="cs"/>
          <w:rtl/>
          <w:lang w:eastAsia="en-US" w:bidi="ar-LB"/>
        </w:rPr>
      </w:pPr>
      <w:r>
        <w:rPr>
          <w:rFonts w:hint="cs"/>
          <w:rtl/>
          <w:lang w:eastAsia="en-US" w:bidi="ar-LB"/>
        </w:rPr>
        <w:tab/>
        <w:t>(و)</w:t>
      </w:r>
      <w:r>
        <w:rPr>
          <w:rFonts w:hint="cs"/>
          <w:rtl/>
          <w:lang w:eastAsia="en-US" w:bidi="ar-LB"/>
        </w:rPr>
        <w:tab/>
      </w:r>
      <w:r>
        <w:rPr>
          <w:rtl/>
          <w:lang w:eastAsia="en-US" w:bidi="ar-LB"/>
        </w:rPr>
        <w:t>الدليل ا</w:t>
      </w:r>
      <w:r>
        <w:rPr>
          <w:rFonts w:hint="cs"/>
          <w:rtl/>
          <w:lang w:eastAsia="en-US" w:bidi="ar-LB"/>
        </w:rPr>
        <w:t>لإ</w:t>
      </w:r>
      <w:r>
        <w:rPr>
          <w:rtl/>
          <w:lang w:eastAsia="en-US" w:bidi="ar-LB"/>
        </w:rPr>
        <w:t xml:space="preserve">رشادي </w:t>
      </w:r>
      <w:r>
        <w:rPr>
          <w:rFonts w:hint="cs"/>
          <w:rtl/>
          <w:lang w:eastAsia="en-US" w:bidi="ar-LB"/>
        </w:rPr>
        <w:t>لأ</w:t>
      </w:r>
      <w:r>
        <w:rPr>
          <w:rtl/>
          <w:lang w:eastAsia="en-US" w:bidi="ar-LB"/>
        </w:rPr>
        <w:t>صحاب العمل لمكافحة عمل الأطفال الخاص بمشروع جمعية الصناعيين لمكافحة عمل الأطفال</w:t>
      </w:r>
      <w:r>
        <w:rPr>
          <w:rFonts w:hint="cs"/>
          <w:rtl/>
          <w:lang w:eastAsia="en-US" w:bidi="ar-LB"/>
        </w:rPr>
        <w:t>.</w:t>
      </w:r>
    </w:p>
    <w:p w:rsidR="00000000" w:rsidRDefault="00000000">
      <w:pPr>
        <w:tabs>
          <w:tab w:val="left" w:pos="653"/>
          <w:tab w:val="left" w:pos="1783"/>
        </w:tabs>
        <w:spacing w:before="0" w:line="380" w:lineRule="exact"/>
        <w:ind w:left="29"/>
        <w:jc w:val="both"/>
        <w:rPr>
          <w:rFonts w:hint="cs"/>
          <w:rtl/>
          <w:lang w:eastAsia="en-US" w:bidi="ar-LB"/>
        </w:rPr>
      </w:pPr>
      <w:r>
        <w:rPr>
          <w:rFonts w:hint="cs"/>
          <w:rtl/>
          <w:lang w:eastAsia="en-US" w:bidi="ar-LB"/>
        </w:rPr>
        <w:tab/>
        <w:t>1-3-</w:t>
      </w:r>
      <w:proofErr w:type="spellStart"/>
      <w:r>
        <w:rPr>
          <w:rFonts w:hint="cs"/>
          <w:rtl/>
          <w:lang w:eastAsia="en-US" w:bidi="ar-LB"/>
        </w:rPr>
        <w:t>3</w:t>
      </w:r>
      <w:proofErr w:type="spellEnd"/>
      <w:r>
        <w:rPr>
          <w:rFonts w:hint="cs"/>
          <w:rtl/>
          <w:lang w:eastAsia="en-US" w:bidi="ar-LB"/>
        </w:rPr>
        <w:tab/>
        <w:t>التدريب</w:t>
      </w:r>
    </w:p>
    <w:p w:rsidR="00000000" w:rsidRDefault="00000000">
      <w:pPr>
        <w:spacing w:before="0" w:line="380" w:lineRule="exact"/>
        <w:jc w:val="both"/>
        <w:rPr>
          <w:rFonts w:hint="cs"/>
          <w:spacing w:val="0"/>
          <w:rtl/>
          <w:lang w:eastAsia="en-US" w:bidi="ar-LB"/>
        </w:rPr>
      </w:pPr>
      <w:r>
        <w:rPr>
          <w:rFonts w:hint="cs"/>
          <w:spacing w:val="0"/>
          <w:rtl/>
          <w:lang w:eastAsia="en-US" w:bidi="ar-LB"/>
        </w:rPr>
        <w:t>94-</w:t>
      </w:r>
      <w:r>
        <w:rPr>
          <w:rFonts w:hint="cs"/>
          <w:spacing w:val="0"/>
          <w:rtl/>
          <w:lang w:eastAsia="en-US" w:bidi="ar-LB"/>
        </w:rPr>
        <w:tab/>
        <w:t>على صعيد التدريب على مفاهيم ومبادئ حقوق الطفل، تنوعت الدورات التدريبية لتشمل دورات على تعميق المفاهيم وإعداد مدربين. وقد شملت القضاة، العاملين الاجتماعيين، المربين، العاملين الصحيين، الكشافة، رجال الشرطة، قوى الأمن، الوزارات المعنية، الجمعيات الأهلية، الدفاع المدني، الأساتذة ومعلمي المدارس. كما شملت الفئات المستفيدة الأهل والأطفال أنفسهم (انظر الملحق رقم 4) ولكن بوتيرة أقل. بشكل عام هناك حاجة إلى زيادة أنشطة التدريب لتشمل كافة الفئات المهنية العاملة مع الأطفال ولتنويعها (أساليب التنشيط، من طفل إلى طفل، ...).</w:t>
      </w:r>
    </w:p>
    <w:p w:rsidR="00000000" w:rsidRDefault="00000000">
      <w:pPr>
        <w:tabs>
          <w:tab w:val="left" w:pos="766"/>
          <w:tab w:val="left" w:pos="1783"/>
        </w:tabs>
        <w:spacing w:before="0" w:line="380" w:lineRule="exact"/>
        <w:ind w:left="29"/>
        <w:jc w:val="both"/>
        <w:rPr>
          <w:rFonts w:hint="cs"/>
          <w:rtl/>
          <w:lang w:eastAsia="en-US" w:bidi="ar-LB"/>
        </w:rPr>
      </w:pPr>
      <w:r>
        <w:rPr>
          <w:rFonts w:hint="cs"/>
          <w:rtl/>
          <w:lang w:eastAsia="en-US" w:bidi="ar-LB"/>
        </w:rPr>
        <w:tab/>
        <w:t>1-3-4</w:t>
      </w:r>
      <w:r>
        <w:rPr>
          <w:rFonts w:hint="cs"/>
          <w:rtl/>
          <w:lang w:eastAsia="en-US" w:bidi="ar-LB"/>
        </w:rPr>
        <w:tab/>
        <w:t>الندوات والمؤتمرات</w:t>
      </w:r>
    </w:p>
    <w:p w:rsidR="00000000" w:rsidRDefault="00000000">
      <w:pPr>
        <w:spacing w:before="0" w:line="380" w:lineRule="exact"/>
        <w:jc w:val="both"/>
        <w:rPr>
          <w:rtl/>
          <w:lang w:eastAsia="en-US" w:bidi="ar-LB"/>
        </w:rPr>
      </w:pPr>
      <w:r>
        <w:rPr>
          <w:rFonts w:hint="cs"/>
          <w:rtl/>
          <w:lang w:eastAsia="en-US" w:bidi="ar-LB"/>
        </w:rPr>
        <w:t>95-</w:t>
      </w:r>
      <w:r>
        <w:rPr>
          <w:rFonts w:cs="Times New Roman" w:hint="cs"/>
          <w:rtl/>
          <w:lang w:eastAsia="en-US" w:bidi="ar-LB"/>
        </w:rPr>
        <w:tab/>
      </w:r>
      <w:proofErr w:type="spellStart"/>
      <w:r>
        <w:rPr>
          <w:rFonts w:hint="cs"/>
          <w:rtl/>
          <w:lang w:eastAsia="en-US" w:bidi="ar-LB"/>
        </w:rPr>
        <w:t>تكثفت</w:t>
      </w:r>
      <w:proofErr w:type="spellEnd"/>
      <w:r>
        <w:rPr>
          <w:rFonts w:hint="cs"/>
          <w:rtl/>
          <w:lang w:eastAsia="en-US" w:bidi="ar-LB"/>
        </w:rPr>
        <w:t xml:space="preserve"> المؤتمرات والندوات المتخصصة وتمحورت حول مواضيع تشمل كافة حقوق الطفل. كما عقدت ندوات متعددة عرضت لملاحظات اللجنة الدولية لحقوق الطفل على التقرير الوطني الثاني. بعض هذه النشاطات كان </w:t>
      </w:r>
      <w:proofErr w:type="spellStart"/>
      <w:r>
        <w:rPr>
          <w:rFonts w:hint="cs"/>
          <w:rtl/>
          <w:lang w:eastAsia="en-US" w:bidi="ar-LB"/>
        </w:rPr>
        <w:t>ل‍ـه</w:t>
      </w:r>
      <w:proofErr w:type="spellEnd"/>
      <w:r>
        <w:rPr>
          <w:rFonts w:hint="cs"/>
          <w:rtl/>
          <w:lang w:eastAsia="en-US" w:bidi="ar-LB"/>
        </w:rPr>
        <w:t xml:space="preserve"> طابع وطني، نسقـه المجلس الأعلى للطفولة بالتعاون مع اتحادات الجمعيات الأهلية ومنظمة اليونيسيف. والبعض الآخر نفذ في المناطق (المحافظات)، حيث شارك الأطفال بإبداء الرأي في البرامج والسياسات التي تخصهم. </w:t>
      </w:r>
    </w:p>
    <w:p w:rsidR="00000000" w:rsidRDefault="00000000">
      <w:pPr>
        <w:tabs>
          <w:tab w:val="left" w:pos="766"/>
          <w:tab w:val="left" w:pos="1783"/>
        </w:tabs>
        <w:spacing w:before="0" w:line="380" w:lineRule="exact"/>
        <w:ind w:left="29"/>
        <w:jc w:val="both"/>
        <w:rPr>
          <w:rFonts w:hint="cs"/>
          <w:rtl/>
          <w:lang w:eastAsia="en-US" w:bidi="ar-LB"/>
        </w:rPr>
      </w:pPr>
      <w:r>
        <w:rPr>
          <w:rFonts w:hint="cs"/>
          <w:rtl/>
          <w:lang w:eastAsia="en-US" w:bidi="ar-LB"/>
        </w:rPr>
        <w:tab/>
        <w:t>1-3-5</w:t>
      </w:r>
      <w:r>
        <w:rPr>
          <w:rFonts w:hint="cs"/>
          <w:rtl/>
          <w:lang w:eastAsia="en-US" w:bidi="ar-LB"/>
        </w:rPr>
        <w:tab/>
        <w:t>نشر التقارير والاتفاقية</w:t>
      </w:r>
    </w:p>
    <w:p w:rsidR="00000000" w:rsidRDefault="00000000">
      <w:pPr>
        <w:spacing w:before="0" w:line="380" w:lineRule="exact"/>
        <w:ind w:left="29"/>
        <w:jc w:val="both"/>
        <w:rPr>
          <w:rFonts w:hint="cs"/>
          <w:rtl/>
          <w:lang w:eastAsia="en-US" w:bidi="ar-LB"/>
        </w:rPr>
      </w:pPr>
      <w:r>
        <w:rPr>
          <w:rFonts w:hint="cs"/>
          <w:rtl/>
          <w:lang w:eastAsia="en-US" w:bidi="ar-LB"/>
        </w:rPr>
        <w:t>96-</w:t>
      </w:r>
      <w:r>
        <w:rPr>
          <w:rFonts w:hint="cs"/>
          <w:rtl/>
          <w:lang w:eastAsia="en-US" w:bidi="ar-LB"/>
        </w:rPr>
        <w:tab/>
        <w:t>طبعت ووزعت 500 1 نسخة من التقرير الدوري الثاني. كما طبعت ووزعت 500 نسخة من الملاحظات الختامية للجنة حقوق الطفل. وطبعت ووزعت 000 4 نسخة من الاتفاقية (وتوزع حالياً 000 4 نسخة من الطبعة الجديدة).</w:t>
      </w:r>
    </w:p>
    <w:p w:rsidR="00000000" w:rsidRDefault="00000000">
      <w:pPr>
        <w:spacing w:before="0" w:line="380" w:lineRule="exact"/>
        <w:jc w:val="center"/>
        <w:rPr>
          <w:rFonts w:hint="cs"/>
          <w:b/>
          <w:bCs/>
          <w:sz w:val="28"/>
          <w:rtl/>
          <w:lang w:eastAsia="en-US" w:bidi="ar-LB"/>
        </w:rPr>
      </w:pPr>
      <w:r>
        <w:rPr>
          <w:b/>
          <w:bCs/>
          <w:sz w:val="36"/>
          <w:szCs w:val="36"/>
          <w:rtl/>
          <w:lang w:eastAsia="en-US" w:bidi="ar-LB"/>
        </w:rPr>
        <w:br w:type="page"/>
      </w:r>
      <w:r>
        <w:rPr>
          <w:rFonts w:hint="cs"/>
          <w:b/>
          <w:bCs/>
          <w:sz w:val="28"/>
          <w:rtl/>
          <w:lang w:eastAsia="en-US" w:bidi="ar-LB"/>
        </w:rPr>
        <w:t>الفصل الثاني</w:t>
      </w:r>
    </w:p>
    <w:p w:rsidR="00000000" w:rsidRDefault="00000000">
      <w:pPr>
        <w:spacing w:before="0" w:line="380" w:lineRule="exact"/>
        <w:jc w:val="center"/>
        <w:rPr>
          <w:rFonts w:hint="cs"/>
          <w:b/>
          <w:bCs/>
          <w:sz w:val="36"/>
          <w:szCs w:val="36"/>
          <w:rtl/>
          <w:lang w:eastAsia="en-US" w:bidi="ar-LB"/>
        </w:rPr>
      </w:pPr>
      <w:r>
        <w:rPr>
          <w:rFonts w:hint="cs"/>
          <w:b/>
          <w:bCs/>
          <w:sz w:val="36"/>
          <w:szCs w:val="36"/>
          <w:rtl/>
          <w:lang w:eastAsia="en-US" w:bidi="ar-LB"/>
        </w:rPr>
        <w:t>تعريف الطفل</w:t>
      </w:r>
    </w:p>
    <w:p w:rsidR="00000000" w:rsidRDefault="00000000">
      <w:pPr>
        <w:spacing w:before="0" w:line="380" w:lineRule="exact"/>
        <w:jc w:val="both"/>
        <w:rPr>
          <w:rFonts w:hint="cs"/>
          <w:rtl/>
          <w:lang w:eastAsia="en-US"/>
        </w:rPr>
      </w:pPr>
      <w:r>
        <w:rPr>
          <w:rFonts w:hint="cs"/>
          <w:rtl/>
          <w:lang w:eastAsia="en-US"/>
        </w:rPr>
        <w:t>97-</w:t>
      </w:r>
      <w:r>
        <w:rPr>
          <w:rFonts w:hint="cs"/>
          <w:rtl/>
          <w:lang w:eastAsia="en-US"/>
        </w:rPr>
        <w:tab/>
      </w:r>
      <w:r>
        <w:rPr>
          <w:rFonts w:hint="cs"/>
          <w:rtl/>
          <w:lang w:eastAsia="en-US" w:bidi="ar-LB"/>
        </w:rPr>
        <w:t xml:space="preserve">ورد في </w:t>
      </w:r>
      <w:r>
        <w:rPr>
          <w:rFonts w:hint="cs"/>
          <w:rtl/>
          <w:lang w:eastAsia="en-US"/>
        </w:rPr>
        <w:t>الملاحظات الختامية التي أبدتها لجنة حقوق الطفل الدولية</w:t>
      </w:r>
      <w:r>
        <w:rPr>
          <w:rFonts w:hint="cs"/>
          <w:rtl/>
          <w:lang w:eastAsia="en-US" w:bidi="ar-LB"/>
        </w:rPr>
        <w:t xml:space="preserve"> </w:t>
      </w:r>
      <w:r>
        <w:rPr>
          <w:rFonts w:hint="cs"/>
          <w:rtl/>
          <w:lang w:eastAsia="en-US"/>
        </w:rPr>
        <w:t>على التقرير الدوري الثاني للبنان، ثلاث توصيات تتعلق</w:t>
      </w:r>
      <w:r>
        <w:rPr>
          <w:rFonts w:hint="cs"/>
          <w:rtl/>
          <w:lang w:eastAsia="en-US" w:bidi="ar-LB"/>
        </w:rPr>
        <w:t xml:space="preserve"> ب‍</w:t>
      </w:r>
      <w:r>
        <w:rPr>
          <w:rFonts w:hint="cs"/>
          <w:rtl/>
          <w:lang w:eastAsia="en-US"/>
        </w:rPr>
        <w:t xml:space="preserve">: </w:t>
      </w:r>
    </w:p>
    <w:p w:rsidR="00000000" w:rsidRDefault="00000000">
      <w:pPr>
        <w:spacing w:before="0" w:line="380" w:lineRule="exact"/>
        <w:ind w:left="1444" w:hanging="678"/>
        <w:jc w:val="both"/>
        <w:rPr>
          <w:rFonts w:hint="cs"/>
          <w:rtl/>
          <w:lang w:eastAsia="en-US" w:bidi="ar-LB"/>
        </w:rPr>
      </w:pPr>
      <w:r>
        <w:rPr>
          <w:rFonts w:hint="cs"/>
          <w:rtl/>
          <w:lang w:eastAsia="en-US" w:bidi="ar-LB"/>
        </w:rPr>
        <w:t>(أ)</w:t>
      </w:r>
      <w:r>
        <w:rPr>
          <w:rFonts w:hint="cs"/>
          <w:rtl/>
          <w:lang w:eastAsia="en-US" w:bidi="ar-LB"/>
        </w:rPr>
        <w:tab/>
        <w:t>تقليص التباين في السن الدنيا للزواج ورفعها وجعلها موحدة للصبيان والبنات؛</w:t>
      </w:r>
    </w:p>
    <w:p w:rsidR="00000000" w:rsidRDefault="00000000">
      <w:pPr>
        <w:spacing w:before="0" w:line="380" w:lineRule="exact"/>
        <w:ind w:left="1444" w:hanging="678"/>
        <w:jc w:val="both"/>
        <w:rPr>
          <w:rFonts w:hint="cs"/>
          <w:rtl/>
          <w:lang w:eastAsia="en-US" w:bidi="ar-LB"/>
        </w:rPr>
      </w:pPr>
      <w:r>
        <w:rPr>
          <w:rFonts w:hint="cs"/>
          <w:rtl/>
          <w:lang w:eastAsia="en-US" w:bidi="ar-LB"/>
        </w:rPr>
        <w:t>(ب)</w:t>
      </w:r>
      <w:r>
        <w:rPr>
          <w:rFonts w:hint="cs"/>
          <w:rtl/>
          <w:lang w:eastAsia="en-US" w:bidi="ar-LB"/>
        </w:rPr>
        <w:tab/>
        <w:t>رفع السن الدنيا للمسؤولية الجزائية؛</w:t>
      </w:r>
    </w:p>
    <w:p w:rsidR="00000000" w:rsidRDefault="00000000">
      <w:pPr>
        <w:spacing w:before="0" w:line="380" w:lineRule="exact"/>
        <w:jc w:val="both"/>
        <w:rPr>
          <w:rFonts w:hint="cs"/>
          <w:szCs w:val="22"/>
          <w:rtl/>
          <w:lang w:eastAsia="en-US"/>
        </w:rPr>
      </w:pPr>
      <w:r>
        <w:rPr>
          <w:rFonts w:hint="cs"/>
          <w:rtl/>
          <w:lang w:eastAsia="en-US"/>
        </w:rPr>
        <w:tab/>
        <w:t>(ج)</w:t>
      </w:r>
      <w:r>
        <w:rPr>
          <w:rFonts w:hint="cs"/>
          <w:rtl/>
          <w:lang w:eastAsia="en-US"/>
        </w:rPr>
        <w:tab/>
        <w:t xml:space="preserve">ردم الفجوة بين سن ترك المدرسة والسن الدنيا للاستخدام وذلك عن طريق رفع كل منهما إلى 15 سنة. </w:t>
      </w:r>
    </w:p>
    <w:p w:rsidR="00000000" w:rsidRDefault="00000000">
      <w:pPr>
        <w:spacing w:before="0" w:line="380" w:lineRule="exact"/>
        <w:jc w:val="both"/>
        <w:rPr>
          <w:rFonts w:hint="cs"/>
          <w:rtl/>
          <w:lang w:eastAsia="en-US"/>
        </w:rPr>
      </w:pPr>
      <w:r>
        <w:rPr>
          <w:rFonts w:hint="cs"/>
          <w:rtl/>
          <w:lang w:eastAsia="en-US"/>
        </w:rPr>
        <w:t>98-</w:t>
      </w:r>
      <w:r>
        <w:rPr>
          <w:rFonts w:hint="cs"/>
          <w:rtl/>
          <w:lang w:eastAsia="en-US"/>
        </w:rPr>
        <w:tab/>
        <w:t xml:space="preserve">بالإضافة إلى ما ورد في التقرير </w:t>
      </w:r>
      <w:r>
        <w:rPr>
          <w:rFonts w:hint="cs"/>
          <w:rtl/>
          <w:lang w:eastAsia="en-US" w:bidi="ar-LB"/>
        </w:rPr>
        <w:t>الدوري الثاني</w:t>
      </w:r>
      <w:r>
        <w:rPr>
          <w:rFonts w:hint="cs"/>
          <w:rtl/>
          <w:lang w:eastAsia="en-US"/>
        </w:rPr>
        <w:t>، لا بد من التأكيد على النقاط التالية:</w:t>
      </w:r>
    </w:p>
    <w:p w:rsidR="00000000" w:rsidRDefault="00000000">
      <w:pPr>
        <w:spacing w:before="0" w:line="380" w:lineRule="exact"/>
        <w:jc w:val="both"/>
        <w:rPr>
          <w:rFonts w:hint="cs"/>
          <w:spacing w:val="2"/>
          <w:rtl/>
          <w:lang w:eastAsia="en-US"/>
        </w:rPr>
      </w:pPr>
      <w:r>
        <w:rPr>
          <w:rFonts w:hint="cs"/>
          <w:rtl/>
          <w:lang w:eastAsia="en-US"/>
        </w:rPr>
        <w:tab/>
        <w:t>(أ)</w:t>
      </w:r>
      <w:r>
        <w:rPr>
          <w:rFonts w:hint="cs"/>
          <w:rtl/>
          <w:lang w:eastAsia="en-US"/>
        </w:rPr>
        <w:tab/>
        <w:t xml:space="preserve">أن سن الزواج، كما جميع مواضيع الأحوال الشخصية في لبنان خاضعة لقوانين الطوائف الدينية </w:t>
      </w:r>
      <w:r>
        <w:rPr>
          <w:rFonts w:hint="cs"/>
          <w:spacing w:val="2"/>
          <w:rtl/>
          <w:lang w:eastAsia="en-US"/>
        </w:rPr>
        <w:t>المختلفة، وبالتالي لم يتم - لغاية تاريخه - إجراء أي تعديل عليها. ومرد ذلك إلى أن أنظمة الأحوال الشخصية وكذلك القضاء الناظر في مسائلها، هما أمر متروك - بموجب المادة 9 من الدستور - إلى الطوائف الدينية المتعددة، كل بما يخصه. هذا علماً أن ثمة مشروع قانون للزواج المدني الاختياري جرى طرحه والتداول به عام 1998 لكنه لم يقر لغاية الآن. وبالرغم من ذلك تتابع المنظمات الأهلية جهودها في هذا المجال</w:t>
      </w:r>
      <w:r>
        <w:rPr>
          <w:spacing w:val="2"/>
          <w:vertAlign w:val="superscript"/>
          <w:rtl/>
          <w:lang w:eastAsia="en-US"/>
        </w:rPr>
        <w:t>(</w:t>
      </w:r>
      <w:r>
        <w:rPr>
          <w:rStyle w:val="FootnoteReference"/>
          <w:spacing w:val="2"/>
          <w:rtl/>
          <w:lang w:eastAsia="en-US"/>
        </w:rPr>
        <w:footnoteReference w:id="13"/>
      </w:r>
      <w:r>
        <w:rPr>
          <w:spacing w:val="2"/>
          <w:vertAlign w:val="superscript"/>
          <w:rtl/>
          <w:lang w:eastAsia="en-US"/>
        </w:rPr>
        <w:t>)</w:t>
      </w:r>
      <w:r>
        <w:rPr>
          <w:rFonts w:hint="cs"/>
          <w:spacing w:val="2"/>
          <w:rtl/>
          <w:lang w:eastAsia="en-US"/>
        </w:rPr>
        <w:t>، وكذلك نقابة المحامين في بيروت؛</w:t>
      </w:r>
    </w:p>
    <w:p w:rsidR="00000000" w:rsidRDefault="00000000">
      <w:pPr>
        <w:spacing w:before="0" w:line="380" w:lineRule="exact"/>
        <w:jc w:val="both"/>
        <w:rPr>
          <w:rFonts w:hint="cs"/>
          <w:rtl/>
          <w:lang w:eastAsia="en-US"/>
        </w:rPr>
      </w:pPr>
      <w:r>
        <w:rPr>
          <w:rFonts w:hint="cs"/>
          <w:rtl/>
          <w:lang w:eastAsia="en-US"/>
        </w:rPr>
        <w:tab/>
        <w:t>(ب)</w:t>
      </w:r>
      <w:r>
        <w:rPr>
          <w:rFonts w:hint="cs"/>
          <w:rtl/>
          <w:lang w:eastAsia="en-US"/>
        </w:rPr>
        <w:tab/>
        <w:t>أن رفع السن الدنيا للمسؤولية الجزائية المعتمدة في لبنان (سبع سنوات) هو ضرورة ملحة سيصار إلى متابعة الجهود لتحقيقها. والجدير ذكره أن قانون الأحداث وجميع القوانين الأخرى المتعلقة بالطفل ل</w:t>
      </w:r>
      <w:r>
        <w:rPr>
          <w:rFonts w:hint="cs"/>
          <w:rtl/>
          <w:lang w:eastAsia="en-US" w:bidi="ar-LB"/>
        </w:rPr>
        <w:t>ا</w:t>
      </w:r>
      <w:r>
        <w:rPr>
          <w:rFonts w:hint="cs"/>
          <w:rtl/>
          <w:lang w:eastAsia="en-US"/>
        </w:rPr>
        <w:t xml:space="preserve"> تمي</w:t>
      </w:r>
      <w:r>
        <w:rPr>
          <w:rFonts w:hint="cs"/>
          <w:rtl/>
          <w:lang w:eastAsia="en-US" w:bidi="ar-LB"/>
        </w:rPr>
        <w:t xml:space="preserve">ز </w:t>
      </w:r>
      <w:r>
        <w:rPr>
          <w:rFonts w:hint="cs"/>
          <w:rtl/>
          <w:lang w:eastAsia="en-US"/>
        </w:rPr>
        <w:t xml:space="preserve">بين الإناث والذكور إلا من ناحية مكان احتجاز كل منهما؛ </w:t>
      </w:r>
    </w:p>
    <w:p w:rsidR="00000000" w:rsidRDefault="00000000">
      <w:pPr>
        <w:spacing w:before="0" w:line="380" w:lineRule="exact"/>
        <w:jc w:val="both"/>
        <w:rPr>
          <w:rFonts w:hint="cs"/>
          <w:rtl/>
          <w:lang w:eastAsia="en-US"/>
        </w:rPr>
      </w:pPr>
      <w:r>
        <w:rPr>
          <w:rFonts w:hint="cs"/>
          <w:rtl/>
          <w:lang w:eastAsia="en-US"/>
        </w:rPr>
        <w:tab/>
        <w:t>(ج)</w:t>
      </w:r>
      <w:r>
        <w:rPr>
          <w:rFonts w:hint="cs"/>
          <w:rtl/>
          <w:lang w:eastAsia="en-US"/>
        </w:rPr>
        <w:tab/>
        <w:t>أما بالنسبة لردم الفجوة بين سن ترك المدرسة والسن الدنيا للاستخدام، فهناك مشروع قانون يرمي إلى رفع سن التعليم الإلزامي من مرحلته الابتدائية إلى المرحلة المتوسطة أي من 12 سنة إلى 15 سنة. أما بالنسبة لسن الاستخدام الدنيا فقد صدق لبنان بتاريخ 5 حزيران/</w:t>
      </w:r>
      <w:proofErr w:type="spellStart"/>
      <w:r>
        <w:rPr>
          <w:rFonts w:hint="cs"/>
          <w:rtl/>
          <w:lang w:eastAsia="en-US"/>
        </w:rPr>
        <w:t>يونيه</w:t>
      </w:r>
      <w:proofErr w:type="spellEnd"/>
      <w:r>
        <w:rPr>
          <w:rFonts w:hint="cs"/>
          <w:rtl/>
          <w:lang w:eastAsia="en-US"/>
        </w:rPr>
        <w:t xml:space="preserve"> 2002 على اتفاقية العمل الدولية رقم 138، التي تحدد هذه السن ب‍ 15 سنة. وبذلك يكون لبنان قد خطا الخطوة الأولى في هذا المضمار، بانتظار إصدار المراسيم التطبيقية.</w:t>
      </w:r>
    </w:p>
    <w:p w:rsidR="00000000" w:rsidRDefault="00000000">
      <w:pPr>
        <w:tabs>
          <w:tab w:val="right" w:pos="8316"/>
        </w:tabs>
        <w:spacing w:before="0" w:line="380" w:lineRule="exact"/>
        <w:jc w:val="center"/>
        <w:rPr>
          <w:rFonts w:hint="cs"/>
          <w:b/>
          <w:bCs/>
          <w:sz w:val="28"/>
          <w:rtl/>
          <w:lang w:eastAsia="en-US" w:bidi="ar-LB"/>
        </w:rPr>
      </w:pPr>
      <w:r>
        <w:rPr>
          <w:rtl/>
          <w:lang w:eastAsia="en-US" w:bidi="ar-LB"/>
        </w:rPr>
        <w:br w:type="page"/>
      </w:r>
      <w:r>
        <w:rPr>
          <w:rFonts w:hint="cs"/>
          <w:b/>
          <w:bCs/>
          <w:sz w:val="28"/>
          <w:rtl/>
          <w:lang w:eastAsia="en-US" w:bidi="ar-LB"/>
        </w:rPr>
        <w:t>الفصل الثالث</w:t>
      </w:r>
    </w:p>
    <w:p w:rsidR="00000000" w:rsidRDefault="00000000">
      <w:pPr>
        <w:tabs>
          <w:tab w:val="right" w:pos="8316"/>
        </w:tabs>
        <w:spacing w:before="0" w:line="380" w:lineRule="exact"/>
        <w:jc w:val="center"/>
        <w:rPr>
          <w:rFonts w:hint="cs"/>
          <w:b/>
          <w:bCs/>
          <w:sz w:val="38"/>
          <w:szCs w:val="36"/>
          <w:rtl/>
          <w:lang w:eastAsia="en-US" w:bidi="ar-LB"/>
        </w:rPr>
      </w:pPr>
      <w:r>
        <w:rPr>
          <w:rFonts w:hint="cs"/>
          <w:b/>
          <w:bCs/>
          <w:sz w:val="38"/>
          <w:szCs w:val="36"/>
          <w:rtl/>
          <w:lang w:eastAsia="en-US"/>
        </w:rPr>
        <w:t>مبادئ عامة</w:t>
      </w:r>
    </w:p>
    <w:p w:rsidR="00000000" w:rsidRDefault="00000000">
      <w:pPr>
        <w:tabs>
          <w:tab w:val="left" w:pos="969"/>
        </w:tabs>
        <w:spacing w:before="0" w:line="380" w:lineRule="exact"/>
        <w:jc w:val="center"/>
        <w:rPr>
          <w:rFonts w:hint="cs"/>
          <w:rtl/>
          <w:lang w:eastAsia="en-US" w:bidi="ar-LB"/>
        </w:rPr>
      </w:pPr>
      <w:r>
        <w:rPr>
          <w:rFonts w:hint="cs"/>
          <w:b/>
          <w:bCs/>
          <w:rtl/>
          <w:lang w:eastAsia="en-US" w:bidi="ar-LB"/>
        </w:rPr>
        <w:t>3-1  عدم التمييز</w:t>
      </w:r>
    </w:p>
    <w:p w:rsidR="00000000" w:rsidRDefault="00000000">
      <w:pPr>
        <w:tabs>
          <w:tab w:val="left" w:pos="766"/>
          <w:tab w:val="left" w:pos="1783"/>
        </w:tabs>
        <w:spacing w:before="0" w:line="380" w:lineRule="exact"/>
        <w:jc w:val="both"/>
        <w:rPr>
          <w:rFonts w:hint="cs"/>
          <w:rtl/>
          <w:lang w:eastAsia="en-US" w:bidi="ar-LB"/>
        </w:rPr>
      </w:pPr>
      <w:r>
        <w:rPr>
          <w:rFonts w:hint="cs"/>
          <w:rtl/>
          <w:lang w:eastAsia="en-US" w:bidi="ar-LB"/>
        </w:rPr>
        <w:tab/>
        <w:t>3-1-</w:t>
      </w:r>
      <w:proofErr w:type="spellStart"/>
      <w:r>
        <w:rPr>
          <w:rFonts w:hint="cs"/>
          <w:rtl/>
          <w:lang w:eastAsia="en-US" w:bidi="ar-LB"/>
        </w:rPr>
        <w:t>1</w:t>
      </w:r>
      <w:proofErr w:type="spellEnd"/>
      <w:r>
        <w:rPr>
          <w:rFonts w:hint="cs"/>
          <w:rtl/>
          <w:lang w:eastAsia="en-US" w:bidi="ar-LB"/>
        </w:rPr>
        <w:tab/>
      </w:r>
      <w:r>
        <w:rPr>
          <w:rFonts w:hint="cs"/>
          <w:rtl/>
          <w:lang w:eastAsia="en-US"/>
        </w:rPr>
        <w:t xml:space="preserve">في الدستور الصادر في </w:t>
      </w:r>
      <w:r>
        <w:rPr>
          <w:rFonts w:hint="cs"/>
          <w:rtl/>
          <w:lang w:eastAsia="en-US" w:bidi="ar-LB"/>
        </w:rPr>
        <w:t>23 أيار/مايو 1926</w:t>
      </w:r>
    </w:p>
    <w:p w:rsidR="00000000" w:rsidRDefault="00000000">
      <w:pPr>
        <w:spacing w:before="0" w:line="380" w:lineRule="exact"/>
        <w:jc w:val="both"/>
        <w:rPr>
          <w:rFonts w:hint="cs"/>
          <w:rtl/>
          <w:lang w:eastAsia="en-US" w:bidi="ar-LB"/>
        </w:rPr>
      </w:pPr>
      <w:r>
        <w:rPr>
          <w:rFonts w:hint="cs"/>
          <w:rtl/>
          <w:lang w:eastAsia="en-US"/>
        </w:rPr>
        <w:t>99-</w:t>
      </w:r>
      <w:r>
        <w:rPr>
          <w:rFonts w:hint="cs"/>
          <w:rtl/>
          <w:lang w:eastAsia="en-US"/>
        </w:rPr>
        <w:tab/>
        <w:t>ورد في الفقرة (ج) من المقدمة: أن "لبنان جمهورية ديمقراطية برلمانية، تقوم على العدالة الاجتماعية والمساواة في الحقوق والواجبات بين جميع المواطنين، دون تمايز أو تفضيل"</w:t>
      </w:r>
      <w:r>
        <w:rPr>
          <w:rFonts w:hint="cs"/>
          <w:rtl/>
          <w:lang w:eastAsia="en-US" w:bidi="ar-LB"/>
        </w:rPr>
        <w:t>.</w:t>
      </w:r>
    </w:p>
    <w:p w:rsidR="00000000" w:rsidRDefault="00000000">
      <w:pPr>
        <w:spacing w:before="0" w:line="380" w:lineRule="exact"/>
        <w:jc w:val="both"/>
        <w:rPr>
          <w:rFonts w:hint="cs"/>
          <w:szCs w:val="22"/>
          <w:rtl/>
          <w:lang w:eastAsia="en-US"/>
        </w:rPr>
      </w:pPr>
      <w:r>
        <w:rPr>
          <w:rFonts w:hint="cs"/>
          <w:rtl/>
          <w:lang w:eastAsia="en-US" w:bidi="ar-LB"/>
        </w:rPr>
        <w:t>100-</w:t>
      </w:r>
      <w:r>
        <w:rPr>
          <w:rFonts w:hint="cs"/>
          <w:rtl/>
          <w:lang w:eastAsia="en-US" w:bidi="ar-LB"/>
        </w:rPr>
        <w:tab/>
        <w:t xml:space="preserve">كما ورد </w:t>
      </w:r>
      <w:r>
        <w:rPr>
          <w:rFonts w:hint="cs"/>
          <w:rtl/>
          <w:lang w:eastAsia="en-US"/>
        </w:rPr>
        <w:t>في المادة 7 منه: أن "كل اللبنانيي</w:t>
      </w:r>
      <w:r>
        <w:rPr>
          <w:rFonts w:hint="eastAsia"/>
          <w:rtl/>
          <w:lang w:eastAsia="en-US"/>
        </w:rPr>
        <w:t>ن</w:t>
      </w:r>
      <w:r>
        <w:rPr>
          <w:rFonts w:hint="cs"/>
          <w:rtl/>
          <w:lang w:eastAsia="en-US"/>
        </w:rPr>
        <w:t xml:space="preserve"> سواء لدى القانون، وهم يتمتعون </w:t>
      </w:r>
      <w:proofErr w:type="spellStart"/>
      <w:r>
        <w:rPr>
          <w:rFonts w:hint="cs"/>
          <w:rtl/>
          <w:lang w:eastAsia="en-US"/>
        </w:rPr>
        <w:t>بالسواء</w:t>
      </w:r>
      <w:proofErr w:type="spellEnd"/>
      <w:r>
        <w:rPr>
          <w:rFonts w:hint="cs"/>
          <w:rtl/>
          <w:lang w:eastAsia="en-US"/>
        </w:rPr>
        <w:t xml:space="preserve"> بالحقوق المدنية والسياسية، ويتحملون الفرائض والواجبات العامة دون ما فرق بينهم".</w:t>
      </w:r>
    </w:p>
    <w:p w:rsidR="00000000" w:rsidRDefault="00000000">
      <w:pPr>
        <w:spacing w:before="0" w:line="380" w:lineRule="exact"/>
        <w:jc w:val="both"/>
        <w:rPr>
          <w:rFonts w:hint="cs"/>
          <w:kern w:val="22"/>
          <w:rtl/>
          <w:lang w:eastAsia="en-US" w:bidi="ar-LB"/>
        </w:rPr>
      </w:pPr>
      <w:r>
        <w:rPr>
          <w:rFonts w:hint="cs"/>
          <w:kern w:val="22"/>
          <w:rtl/>
          <w:lang w:eastAsia="en-US"/>
        </w:rPr>
        <w:t>101-</w:t>
      </w:r>
      <w:r>
        <w:rPr>
          <w:rFonts w:hint="cs"/>
          <w:kern w:val="22"/>
          <w:rtl/>
          <w:lang w:eastAsia="en-US"/>
        </w:rPr>
        <w:tab/>
        <w:t>إن مبدأ العدالة والمساواة، وعدم التمييز مكرس في الدستور اللبناني، حيث لا يمكن لأي نص قانوني آخر أن يأتي بما يخالفه. إن هذا النص الدستوري هو</w:t>
      </w:r>
      <w:r>
        <w:rPr>
          <w:rFonts w:hint="cs"/>
          <w:kern w:val="22"/>
          <w:rtl/>
          <w:lang w:eastAsia="en-US" w:bidi="ar-LB"/>
        </w:rPr>
        <w:t xml:space="preserve"> عام، إنما يق</w:t>
      </w:r>
      <w:r>
        <w:rPr>
          <w:rFonts w:hint="cs"/>
          <w:kern w:val="22"/>
          <w:rtl/>
          <w:lang w:eastAsia="en-US"/>
        </w:rPr>
        <w:t>تصر تطبيق</w:t>
      </w:r>
      <w:r>
        <w:rPr>
          <w:rFonts w:hint="cs"/>
          <w:kern w:val="22"/>
          <w:rtl/>
          <w:lang w:eastAsia="en-US" w:bidi="ar-LB"/>
        </w:rPr>
        <w:t>ه</w:t>
      </w:r>
      <w:r>
        <w:rPr>
          <w:rFonts w:hint="cs"/>
          <w:kern w:val="22"/>
          <w:rtl/>
          <w:lang w:eastAsia="en-US"/>
        </w:rPr>
        <w:t xml:space="preserve"> على المواطنين اللبنانيين دون سواهم من </w:t>
      </w:r>
      <w:proofErr w:type="spellStart"/>
      <w:r>
        <w:rPr>
          <w:rFonts w:hint="cs"/>
          <w:kern w:val="22"/>
          <w:rtl/>
          <w:lang w:eastAsia="en-US"/>
        </w:rPr>
        <w:t>الجنسيا</w:t>
      </w:r>
      <w:proofErr w:type="spellEnd"/>
      <w:r>
        <w:rPr>
          <w:rFonts w:hint="cs"/>
          <w:kern w:val="22"/>
          <w:rtl/>
          <w:lang w:eastAsia="en-US" w:bidi="ar-LB"/>
        </w:rPr>
        <w:t>ت</w:t>
      </w:r>
      <w:r>
        <w:rPr>
          <w:rFonts w:hint="cs"/>
          <w:kern w:val="22"/>
          <w:rtl/>
          <w:lang w:eastAsia="en-US"/>
        </w:rPr>
        <w:t xml:space="preserve"> الأجنبية، و</w:t>
      </w:r>
      <w:r>
        <w:rPr>
          <w:rFonts w:hint="cs"/>
          <w:kern w:val="22"/>
          <w:rtl/>
          <w:lang w:eastAsia="en-US" w:bidi="ar-LB"/>
        </w:rPr>
        <w:t>ي</w:t>
      </w:r>
      <w:r>
        <w:rPr>
          <w:rFonts w:hint="cs"/>
          <w:kern w:val="22"/>
          <w:rtl/>
          <w:lang w:eastAsia="en-US"/>
        </w:rPr>
        <w:t>شمل جميع المواطنين دون تمييز بينهم لأية جهة كانت بما ف</w:t>
      </w:r>
      <w:r>
        <w:rPr>
          <w:rFonts w:hint="cs"/>
          <w:kern w:val="22"/>
          <w:rtl/>
          <w:lang w:eastAsia="en-US" w:bidi="ar-LB"/>
        </w:rPr>
        <w:t>ي</w:t>
      </w:r>
      <w:r>
        <w:rPr>
          <w:rFonts w:hint="cs"/>
          <w:kern w:val="22"/>
          <w:rtl/>
          <w:lang w:eastAsia="en-US"/>
        </w:rPr>
        <w:t xml:space="preserve"> ذلك السن. فحداثة السن، أي الطفولة لا تشكل - بذاتها - سبباً للانتقاص من </w:t>
      </w:r>
      <w:r>
        <w:rPr>
          <w:rFonts w:hint="cs"/>
          <w:kern w:val="22"/>
          <w:rtl/>
          <w:lang w:eastAsia="en-US" w:bidi="ar-LB"/>
        </w:rPr>
        <w:t>أهلية الوجوب</w:t>
      </w:r>
      <w:r>
        <w:rPr>
          <w:rFonts w:hint="cs"/>
          <w:kern w:val="22"/>
          <w:rtl/>
          <w:lang w:eastAsia="en-US"/>
        </w:rPr>
        <w:t xml:space="preserve">، ولكنها أيضاً لا تحظى في الدستور برعاية خاصة تميزها عن سائر المواطنين. </w:t>
      </w:r>
    </w:p>
    <w:p w:rsidR="00000000" w:rsidRDefault="00000000">
      <w:pPr>
        <w:tabs>
          <w:tab w:val="left" w:pos="766"/>
          <w:tab w:val="left" w:pos="1783"/>
        </w:tabs>
        <w:spacing w:before="0" w:line="380" w:lineRule="exact"/>
        <w:jc w:val="both"/>
        <w:rPr>
          <w:rFonts w:hint="cs"/>
          <w:rtl/>
          <w:lang w:eastAsia="en-US" w:bidi="ar-LB"/>
        </w:rPr>
      </w:pPr>
      <w:r>
        <w:rPr>
          <w:rFonts w:hint="cs"/>
          <w:rtl/>
          <w:lang w:eastAsia="en-US" w:bidi="ar-LB"/>
        </w:rPr>
        <w:tab/>
        <w:t>3-1-2</w:t>
      </w:r>
      <w:r>
        <w:rPr>
          <w:rFonts w:hint="cs"/>
          <w:rtl/>
          <w:lang w:eastAsia="en-US" w:bidi="ar-LB"/>
        </w:rPr>
        <w:tab/>
        <w:t>في التشريع المحلي المتعلق بالأطفال</w:t>
      </w:r>
    </w:p>
    <w:p w:rsidR="00000000" w:rsidRDefault="00000000">
      <w:pPr>
        <w:tabs>
          <w:tab w:val="left" w:pos="1331"/>
        </w:tabs>
        <w:spacing w:before="0" w:line="380" w:lineRule="exact"/>
        <w:jc w:val="both"/>
        <w:rPr>
          <w:rFonts w:hint="cs"/>
          <w:i/>
          <w:iCs/>
          <w:rtl/>
          <w:lang w:eastAsia="en-US" w:bidi="ar-LB"/>
        </w:rPr>
      </w:pPr>
      <w:r>
        <w:rPr>
          <w:rFonts w:hint="cs"/>
          <w:i/>
          <w:iCs/>
          <w:rtl/>
          <w:lang w:eastAsia="en-US" w:bidi="ar-LB"/>
        </w:rPr>
        <w:t>3-1-2-1</w:t>
      </w:r>
      <w:r>
        <w:rPr>
          <w:rFonts w:hint="cs"/>
          <w:i/>
          <w:iCs/>
          <w:rtl/>
          <w:lang w:eastAsia="en-US" w:bidi="ar-LB"/>
        </w:rPr>
        <w:tab/>
      </w:r>
      <w:r>
        <w:rPr>
          <w:rFonts w:hint="cs"/>
          <w:i/>
          <w:iCs/>
          <w:rtl/>
          <w:lang w:eastAsia="en-US"/>
        </w:rPr>
        <w:t>قانون الآداب الطبية: رقم 288 تاريخ 22</w:t>
      </w:r>
      <w:r>
        <w:rPr>
          <w:rFonts w:hint="cs"/>
          <w:i/>
          <w:iCs/>
          <w:rtl/>
          <w:lang w:eastAsia="en-US" w:bidi="ar-LB"/>
        </w:rPr>
        <w:t xml:space="preserve"> شباط/فبراير </w:t>
      </w:r>
      <w:r>
        <w:rPr>
          <w:rFonts w:hint="cs"/>
          <w:i/>
          <w:iCs/>
          <w:rtl/>
          <w:lang w:eastAsia="en-US"/>
        </w:rPr>
        <w:t xml:space="preserve">1994 </w:t>
      </w:r>
    </w:p>
    <w:p w:rsidR="00000000" w:rsidRDefault="00000000">
      <w:pPr>
        <w:spacing w:before="0" w:line="380" w:lineRule="exact"/>
        <w:jc w:val="both"/>
        <w:rPr>
          <w:rFonts w:hint="cs"/>
          <w:rtl/>
          <w:lang w:eastAsia="en-US"/>
        </w:rPr>
      </w:pPr>
      <w:r>
        <w:rPr>
          <w:rFonts w:hint="cs"/>
          <w:rtl/>
          <w:lang w:eastAsia="en-US"/>
        </w:rPr>
        <w:t>102-</w:t>
      </w:r>
      <w:r>
        <w:rPr>
          <w:rFonts w:hint="cs"/>
          <w:rtl/>
          <w:lang w:eastAsia="en-US"/>
        </w:rPr>
        <w:tab/>
        <w:t>نصت المادة 15 منه:</w:t>
      </w:r>
      <w:r>
        <w:rPr>
          <w:rFonts w:hint="cs"/>
          <w:rtl/>
          <w:lang w:eastAsia="en-US" w:bidi="ar-LB"/>
        </w:rPr>
        <w:t xml:space="preserve"> </w:t>
      </w:r>
      <w:r>
        <w:rPr>
          <w:rFonts w:hint="cs"/>
          <w:rtl/>
          <w:lang w:eastAsia="en-US"/>
        </w:rPr>
        <w:t>"على الطبيب إذا اكتشف، أثناء الممارسة، حالة احتجاز تعسفي لقاصر، أو سوء معاملة، أو حرمان، إبلاغ السلطات المختصة". وهذا النص القانوني، الهادف إلى حماية الحدث من الاحتجاز التعسفي، هو شامل، ولا يميز في هذا الشأن بين طفل وآخر لأي سبب كان</w:t>
      </w:r>
      <w:r>
        <w:rPr>
          <w:rFonts w:hint="cs"/>
          <w:rtl/>
          <w:lang w:eastAsia="en-US" w:bidi="ar-LB"/>
        </w:rPr>
        <w:t>.</w:t>
      </w:r>
      <w:r>
        <w:rPr>
          <w:rFonts w:hint="cs"/>
          <w:rtl/>
          <w:lang w:eastAsia="en-US"/>
        </w:rPr>
        <w:t xml:space="preserve"> </w:t>
      </w:r>
    </w:p>
    <w:p w:rsidR="00000000" w:rsidRDefault="00000000">
      <w:pPr>
        <w:tabs>
          <w:tab w:val="left" w:pos="1331"/>
        </w:tabs>
        <w:spacing w:before="0" w:line="380" w:lineRule="exact"/>
        <w:jc w:val="both"/>
        <w:rPr>
          <w:rFonts w:hint="cs"/>
          <w:i/>
          <w:iCs/>
          <w:rtl/>
          <w:lang w:eastAsia="en-US" w:bidi="ar-LB"/>
        </w:rPr>
      </w:pPr>
      <w:r>
        <w:rPr>
          <w:rFonts w:hint="cs"/>
          <w:i/>
          <w:iCs/>
          <w:rtl/>
          <w:lang w:eastAsia="en-US" w:bidi="ar-LB"/>
        </w:rPr>
        <w:t>3-1-2-</w:t>
      </w:r>
      <w:proofErr w:type="spellStart"/>
      <w:r>
        <w:rPr>
          <w:rFonts w:hint="cs"/>
          <w:i/>
          <w:iCs/>
          <w:rtl/>
          <w:lang w:eastAsia="en-US" w:bidi="ar-LB"/>
        </w:rPr>
        <w:t>2</w:t>
      </w:r>
      <w:proofErr w:type="spellEnd"/>
      <w:r>
        <w:rPr>
          <w:rFonts w:hint="cs"/>
          <w:i/>
          <w:iCs/>
          <w:rtl/>
          <w:lang w:eastAsia="en-US" w:bidi="ar-LB"/>
        </w:rPr>
        <w:tab/>
        <w:t xml:space="preserve">قانون العمل </w:t>
      </w:r>
    </w:p>
    <w:p w:rsidR="00000000" w:rsidRDefault="00000000">
      <w:pPr>
        <w:spacing w:before="0" w:line="380" w:lineRule="exact"/>
        <w:jc w:val="both"/>
        <w:rPr>
          <w:rtl/>
          <w:lang w:eastAsia="en-US" w:bidi="ar-LB"/>
        </w:rPr>
      </w:pPr>
      <w:r>
        <w:rPr>
          <w:rFonts w:hint="cs"/>
          <w:rtl/>
          <w:lang w:eastAsia="en-US" w:bidi="ar-LB"/>
        </w:rPr>
        <w:t>103-</w:t>
      </w:r>
      <w:r>
        <w:rPr>
          <w:rFonts w:hint="cs"/>
          <w:rtl/>
          <w:lang w:eastAsia="en-US" w:bidi="ar-LB"/>
        </w:rPr>
        <w:tab/>
      </w:r>
      <w:r>
        <w:rPr>
          <w:rFonts w:hint="cs"/>
          <w:spacing w:val="0"/>
          <w:rtl/>
          <w:lang w:eastAsia="en-US" w:bidi="ar-LB"/>
        </w:rPr>
        <w:t>لحظ قانون العمل مبدأ عدم التمييز حيث نصت المادة 26 منه، وبعد التعديل الحاصل بموجب القانون رقم 207 تاريخ 26 أيار/مايو 2000 - صراحة - على حظر التفرقة، من صاحب العمل، بسبب الجنس، بين العامل والعاملة في</w:t>
      </w:r>
      <w:r>
        <w:rPr>
          <w:rFonts w:hint="cs"/>
          <w:rtl/>
          <w:lang w:eastAsia="en-US" w:bidi="ar-LB"/>
        </w:rPr>
        <w:t xml:space="preserve"> ما خص نوع العمل، ومقدار الأجر، والتوظيف.</w:t>
      </w:r>
    </w:p>
    <w:p w:rsidR="00000000" w:rsidRDefault="00000000">
      <w:pPr>
        <w:spacing w:before="0" w:line="380" w:lineRule="exact"/>
        <w:jc w:val="both"/>
        <w:rPr>
          <w:rFonts w:hint="cs"/>
          <w:i/>
          <w:iCs/>
          <w:rtl/>
          <w:lang w:eastAsia="en-US" w:bidi="ar-LB"/>
        </w:rPr>
      </w:pPr>
      <w:r>
        <w:rPr>
          <w:rFonts w:hint="cs"/>
          <w:i/>
          <w:iCs/>
          <w:rtl/>
          <w:lang w:eastAsia="en-US" w:bidi="ar-LB"/>
        </w:rPr>
        <w:t>3-1-2-3</w:t>
      </w:r>
      <w:r>
        <w:rPr>
          <w:rFonts w:hint="cs"/>
          <w:i/>
          <w:iCs/>
          <w:rtl/>
          <w:lang w:eastAsia="en-US" w:bidi="ar-LB"/>
        </w:rPr>
        <w:tab/>
        <w:t>قانون تنظيم السجل الصحي لكل مولود، رقم 550 تاريخ 24 تموز/يوليه 1996</w:t>
      </w:r>
    </w:p>
    <w:p w:rsidR="00000000" w:rsidRDefault="00000000">
      <w:pPr>
        <w:spacing w:before="0" w:line="380" w:lineRule="exact"/>
        <w:jc w:val="both"/>
        <w:rPr>
          <w:rFonts w:hint="cs"/>
          <w:szCs w:val="22"/>
          <w:rtl/>
          <w:lang w:eastAsia="en-US"/>
        </w:rPr>
      </w:pPr>
      <w:r>
        <w:rPr>
          <w:rFonts w:hint="cs"/>
          <w:rtl/>
          <w:lang w:eastAsia="en-US" w:bidi="ar-LB"/>
        </w:rPr>
        <w:t>104-</w:t>
      </w:r>
      <w:r>
        <w:rPr>
          <w:rFonts w:hint="cs"/>
          <w:rtl/>
          <w:lang w:eastAsia="en-US" w:bidi="ar-LB"/>
        </w:rPr>
        <w:tab/>
        <w:t xml:space="preserve">نصت المادة الأولى من هذا القانون على أنه "يعتمد لكل مولود لبناني جديد سجل صحي خاص عند ولادته". كما نصت المادة الثالثة منه على أن هذا السجل يعطى مجاناً، من دور التوليد أو من </w:t>
      </w:r>
      <w:proofErr w:type="spellStart"/>
      <w:r>
        <w:rPr>
          <w:rFonts w:hint="cs"/>
          <w:rtl/>
          <w:lang w:eastAsia="en-US" w:bidi="ar-LB"/>
        </w:rPr>
        <w:t>طبابة</w:t>
      </w:r>
      <w:proofErr w:type="spellEnd"/>
      <w:r>
        <w:rPr>
          <w:rFonts w:hint="cs"/>
          <w:rtl/>
          <w:lang w:eastAsia="en-US" w:bidi="ar-LB"/>
        </w:rPr>
        <w:t xml:space="preserve"> القضاء. وهذا النص خاص بالمولود اللبناني، ولكنه لا يميز بين مولود وآخر لأي سبب غير جنسيته. وهذا التمييز، بسبب الجنسية حاصل لجهة الإلزام، ولا يمنع المولود الأجنبي من الحصول على هذا السجل إذا طلب ذووه. </w:t>
      </w:r>
    </w:p>
    <w:p w:rsidR="00000000" w:rsidRDefault="00000000">
      <w:pPr>
        <w:tabs>
          <w:tab w:val="left" w:pos="1444"/>
        </w:tabs>
        <w:spacing w:before="0" w:line="380" w:lineRule="exact"/>
        <w:jc w:val="both"/>
        <w:rPr>
          <w:rFonts w:hint="cs"/>
          <w:i/>
          <w:iCs/>
          <w:rtl/>
          <w:lang w:eastAsia="en-US" w:bidi="ar-LB"/>
        </w:rPr>
      </w:pPr>
      <w:r>
        <w:rPr>
          <w:rFonts w:hint="cs"/>
          <w:i/>
          <w:iCs/>
          <w:rtl/>
          <w:lang w:eastAsia="en-US" w:bidi="ar-LB"/>
        </w:rPr>
        <w:t>3-1-2-4</w:t>
      </w:r>
      <w:r>
        <w:rPr>
          <w:rFonts w:hint="cs"/>
          <w:i/>
          <w:iCs/>
          <w:rtl/>
          <w:lang w:eastAsia="en-US" w:bidi="ar-LB"/>
        </w:rPr>
        <w:tab/>
        <w:t>في مجال التعليم الرسمي</w:t>
      </w:r>
    </w:p>
    <w:p w:rsidR="00000000" w:rsidRDefault="00000000">
      <w:pPr>
        <w:spacing w:before="0" w:line="380" w:lineRule="exact"/>
        <w:jc w:val="both"/>
        <w:rPr>
          <w:rFonts w:hint="cs"/>
          <w:rtl/>
          <w:lang w:eastAsia="en-US" w:bidi="ar-LB"/>
        </w:rPr>
      </w:pPr>
      <w:r>
        <w:rPr>
          <w:rFonts w:hint="cs"/>
          <w:rtl/>
          <w:lang w:eastAsia="en-US" w:bidi="ar-LB"/>
        </w:rPr>
        <w:t>105-</w:t>
      </w:r>
      <w:r>
        <w:rPr>
          <w:rFonts w:hint="cs"/>
          <w:rtl/>
          <w:lang w:eastAsia="en-US" w:bidi="ar-LB"/>
        </w:rPr>
        <w:tab/>
        <w:t xml:space="preserve">بموجب القانون رقم 686 تاريخ 16 آذار/مارس 1998 جرى تعديل المادة 49 من المرسوم </w:t>
      </w:r>
      <w:proofErr w:type="spellStart"/>
      <w:r>
        <w:rPr>
          <w:rFonts w:hint="cs"/>
          <w:rtl/>
          <w:lang w:eastAsia="en-US" w:bidi="ar-LB"/>
        </w:rPr>
        <w:t>الاشتراعي</w:t>
      </w:r>
      <w:proofErr w:type="spellEnd"/>
      <w:r>
        <w:rPr>
          <w:rFonts w:hint="cs"/>
          <w:rtl/>
          <w:lang w:eastAsia="en-US" w:bidi="ar-LB"/>
        </w:rPr>
        <w:t xml:space="preserve"> رقم 134/59 المتعلق بوزارة التربية، فأصبح نصها كالتالي:</w:t>
      </w:r>
    </w:p>
    <w:p w:rsidR="00000000" w:rsidRDefault="00000000">
      <w:pPr>
        <w:spacing w:before="0" w:line="380" w:lineRule="exact"/>
        <w:ind w:left="720"/>
        <w:jc w:val="both"/>
        <w:rPr>
          <w:rFonts w:hint="cs"/>
          <w:rtl/>
          <w:lang w:eastAsia="en-US" w:bidi="ar-LB"/>
        </w:rPr>
      </w:pPr>
      <w:r>
        <w:rPr>
          <w:rFonts w:hint="cs"/>
          <w:rtl/>
          <w:lang w:eastAsia="en-US" w:bidi="ar-LB"/>
        </w:rPr>
        <w:tab/>
        <w:t>"التعليم مجاني وإلزامي في المرحلة الابتدائية الأولى، وهو حق لكل لبناني في سن الدراسة الابتدائية. تحدد بمرسوم، يتخذ في مجلس الوزراء، شروط وتنظيم هذا التعليم المجاني الإلزامي".</w:t>
      </w:r>
    </w:p>
    <w:p w:rsidR="00000000" w:rsidRDefault="00000000">
      <w:pPr>
        <w:spacing w:before="0" w:line="380" w:lineRule="exact"/>
        <w:jc w:val="both"/>
        <w:rPr>
          <w:rFonts w:hint="cs"/>
          <w:rtl/>
          <w:lang w:eastAsia="en-US" w:bidi="ar-LB"/>
        </w:rPr>
      </w:pPr>
      <w:r>
        <w:rPr>
          <w:rFonts w:hint="cs"/>
          <w:rtl/>
          <w:lang w:eastAsia="en-US" w:bidi="ar-LB"/>
        </w:rPr>
        <w:t xml:space="preserve">وعلى الدولة أن تعمل ليشمل هذا القانون جميع الأطفال الموجودين على الأراضي اللبنانية، التزاماً منها بمضمون اتفاقية حقوق الطفل. </w:t>
      </w:r>
    </w:p>
    <w:p w:rsidR="00000000" w:rsidRDefault="00000000">
      <w:pPr>
        <w:tabs>
          <w:tab w:val="left" w:pos="1444"/>
        </w:tabs>
        <w:spacing w:before="0" w:line="380" w:lineRule="exact"/>
        <w:jc w:val="both"/>
        <w:rPr>
          <w:rFonts w:hint="cs"/>
          <w:i/>
          <w:iCs/>
          <w:szCs w:val="22"/>
          <w:lang w:eastAsia="en-US" w:bidi="ar-LB"/>
        </w:rPr>
      </w:pPr>
      <w:r>
        <w:rPr>
          <w:rFonts w:hint="cs"/>
          <w:i/>
          <w:iCs/>
          <w:rtl/>
          <w:lang w:eastAsia="en-US" w:bidi="ar-LB"/>
        </w:rPr>
        <w:t>3-1-2-5</w:t>
      </w:r>
      <w:r>
        <w:rPr>
          <w:rFonts w:hint="cs"/>
          <w:i/>
          <w:iCs/>
          <w:rtl/>
          <w:lang w:eastAsia="en-US" w:bidi="ar-LB"/>
        </w:rPr>
        <w:tab/>
        <w:t xml:space="preserve">شؤون المعوقين </w:t>
      </w:r>
    </w:p>
    <w:p w:rsidR="00000000" w:rsidRDefault="00000000">
      <w:pPr>
        <w:spacing w:before="0" w:line="380" w:lineRule="exact"/>
        <w:jc w:val="both"/>
        <w:rPr>
          <w:rFonts w:hint="cs"/>
          <w:spacing w:val="0"/>
          <w:rtl/>
          <w:lang w:eastAsia="en-US" w:bidi="ar-LB"/>
        </w:rPr>
      </w:pPr>
      <w:r>
        <w:rPr>
          <w:rFonts w:hint="cs"/>
          <w:rtl/>
          <w:lang w:eastAsia="en-US" w:bidi="ar-LB"/>
        </w:rPr>
        <w:t>106-</w:t>
      </w:r>
      <w:r>
        <w:rPr>
          <w:rFonts w:hint="cs"/>
          <w:rtl/>
          <w:lang w:eastAsia="en-US" w:bidi="ar-LB"/>
        </w:rPr>
        <w:tab/>
        <w:t xml:space="preserve">مع إقرار مبدأ إلغاء التمييز بين المعوقين والأصحاء، أصبحت الرعاية المهنية تتمثل بتأهيل القادرين على </w:t>
      </w:r>
      <w:r>
        <w:rPr>
          <w:rFonts w:hint="cs"/>
          <w:spacing w:val="0"/>
          <w:rtl/>
          <w:lang w:eastAsia="en-US" w:bidi="ar-LB"/>
        </w:rPr>
        <w:t xml:space="preserve">العمل وبتوفير الشروط الملائمة لاستخدام وإيجاد فرص العمل الملائمة لهم في القطاع الخاص. وتتمثل الرعاية الاجتماعية بتقديم المساعدات للمعوق وتقديم تعويض بطالة شهري لغير القادر على العمل والذي فقد كلياً أصوله حتى الدرجة الثانية وأخوته وأخواته كما تتمثل الرعاية الصحية بتأمين </w:t>
      </w:r>
      <w:proofErr w:type="spellStart"/>
      <w:r>
        <w:rPr>
          <w:rFonts w:hint="cs"/>
          <w:spacing w:val="0"/>
          <w:rtl/>
          <w:lang w:eastAsia="en-US" w:bidi="ar-LB"/>
        </w:rPr>
        <w:t>الطبابة</w:t>
      </w:r>
      <w:proofErr w:type="spellEnd"/>
      <w:r>
        <w:rPr>
          <w:rFonts w:hint="cs"/>
          <w:spacing w:val="0"/>
          <w:rtl/>
          <w:lang w:eastAsia="en-US" w:bidi="ar-LB"/>
        </w:rPr>
        <w:t xml:space="preserve"> والاستشفاء والعلاج لهم على حساب وزارة الصحة.</w:t>
      </w:r>
    </w:p>
    <w:p w:rsidR="00000000" w:rsidRDefault="00000000">
      <w:pPr>
        <w:tabs>
          <w:tab w:val="left" w:pos="1444"/>
        </w:tabs>
        <w:spacing w:before="0" w:line="380" w:lineRule="exact"/>
        <w:jc w:val="both"/>
        <w:rPr>
          <w:rFonts w:hint="cs"/>
          <w:i/>
          <w:iCs/>
          <w:rtl/>
          <w:lang w:eastAsia="en-US" w:bidi="ar-LB"/>
        </w:rPr>
      </w:pPr>
      <w:r>
        <w:rPr>
          <w:rFonts w:hint="cs"/>
          <w:i/>
          <w:iCs/>
          <w:rtl/>
          <w:lang w:eastAsia="en-US" w:bidi="ar-LB"/>
        </w:rPr>
        <w:t>3-1-2-6</w:t>
      </w:r>
      <w:r>
        <w:rPr>
          <w:rFonts w:hint="cs"/>
          <w:i/>
          <w:iCs/>
          <w:rtl/>
          <w:lang w:eastAsia="en-US" w:bidi="ar-LB"/>
        </w:rPr>
        <w:tab/>
        <w:t>مسائل الأحوال الشخصية والزواج المبكر</w:t>
      </w:r>
    </w:p>
    <w:p w:rsidR="00000000" w:rsidRDefault="00000000">
      <w:pPr>
        <w:spacing w:before="0" w:line="360" w:lineRule="exact"/>
        <w:jc w:val="both"/>
        <w:rPr>
          <w:rFonts w:hint="cs"/>
          <w:rtl/>
          <w:lang w:eastAsia="en-US" w:bidi="ar-LB"/>
        </w:rPr>
      </w:pPr>
      <w:r>
        <w:rPr>
          <w:rFonts w:hint="cs"/>
          <w:rtl/>
          <w:lang w:eastAsia="en-US" w:bidi="ar-LB"/>
        </w:rPr>
        <w:t>107-</w:t>
      </w:r>
      <w:r>
        <w:rPr>
          <w:rFonts w:hint="cs"/>
          <w:rtl/>
          <w:lang w:eastAsia="en-US" w:bidi="ar-LB"/>
        </w:rPr>
        <w:tab/>
        <w:t>إن سن الثامنة عشرة هي سن الرشد، في التشريع اللبناني، حيث لا يصح - قبلها - التعاقد، ولا تترتب مسؤولية كاملة على مرتكب الجريمة الجزائية.</w:t>
      </w:r>
    </w:p>
    <w:p w:rsidR="00000000" w:rsidRDefault="00000000">
      <w:pPr>
        <w:spacing w:before="0" w:line="360" w:lineRule="exact"/>
        <w:jc w:val="both"/>
        <w:rPr>
          <w:rFonts w:hint="cs"/>
          <w:rtl/>
          <w:lang w:eastAsia="en-US" w:bidi="ar-LB"/>
        </w:rPr>
      </w:pPr>
      <w:r>
        <w:rPr>
          <w:rFonts w:hint="cs"/>
          <w:rtl/>
          <w:lang w:eastAsia="en-US" w:bidi="ar-LB"/>
        </w:rPr>
        <w:t>108-</w:t>
      </w:r>
      <w:r>
        <w:rPr>
          <w:rFonts w:hint="cs"/>
          <w:rtl/>
          <w:lang w:eastAsia="en-US" w:bidi="ar-LB"/>
        </w:rPr>
        <w:tab/>
        <w:t xml:space="preserve">إن التشريع اللبناني النافذ بكامله، باستثناء قانون الأحوال الشخصية، هو علماني مدني. في حين يخضع اللبنانيون في كافة المسائل العائدة لأحوالهم الشخصية وبالأخص في مسألة الزواج وكل ما </w:t>
      </w:r>
      <w:r>
        <w:rPr>
          <w:rFonts w:hint="cs"/>
          <w:spacing w:val="0"/>
          <w:rtl/>
          <w:lang w:eastAsia="en-US" w:bidi="ar-LB"/>
        </w:rPr>
        <w:t>يتفرع منها - بحسب انتمائهم الطائفي - إلى التشريع الديني الصادر عن المرجعية الطائفية التي ينتمي إليها كل واحد منهم. بلغ عدد المذاهب المعترف بها اليوم رسمياً من قبل الدولة اللبنانية الثماني عشرة مذهباً. وقد ضمن الدستور اللبناني، في مادته التاسعة، احترام نظام الأحوال الشخصية لكل منها، أي: حق التفرد في موضوعي</w:t>
      </w:r>
      <w:r>
        <w:rPr>
          <w:rFonts w:hint="cs"/>
          <w:rtl/>
          <w:lang w:eastAsia="en-US" w:bidi="ar-LB"/>
        </w:rPr>
        <w:t xml:space="preserve"> التشريع والقضاء. وتبعاً لذلك تختلف بالتالي حدود السن الدنيا للزواج بحسب الانتماء الطائفي لطالب الزواج، كما يختلف أيضاً الحد الأدنى لسن الزواج للذكور والإناث ضمن الطائفة الواحدة والمذهب الواحد.</w:t>
      </w:r>
    </w:p>
    <w:p w:rsidR="00000000" w:rsidRDefault="00000000">
      <w:pPr>
        <w:spacing w:before="0" w:line="380" w:lineRule="exact"/>
        <w:jc w:val="both"/>
        <w:rPr>
          <w:rFonts w:hint="cs"/>
          <w:rtl/>
          <w:lang w:eastAsia="en-US" w:bidi="ar-LB"/>
        </w:rPr>
      </w:pPr>
      <w:r>
        <w:rPr>
          <w:rFonts w:hint="cs"/>
          <w:rtl/>
          <w:lang w:eastAsia="en-US" w:bidi="ar-LB"/>
        </w:rPr>
        <w:t>109-</w:t>
      </w:r>
      <w:r>
        <w:rPr>
          <w:rFonts w:hint="cs"/>
          <w:rtl/>
          <w:lang w:eastAsia="en-US" w:bidi="ar-LB"/>
        </w:rPr>
        <w:tab/>
        <w:t xml:space="preserve">وبسبب </w:t>
      </w:r>
      <w:r>
        <w:rPr>
          <w:rFonts w:hint="cs"/>
          <w:rtl/>
          <w:lang w:eastAsia="en-US"/>
        </w:rPr>
        <w:t>خصوصية الأحوال الشخصية لكل طائفة، لا يزا</w:t>
      </w:r>
      <w:r>
        <w:rPr>
          <w:rFonts w:hint="eastAsia"/>
          <w:rtl/>
          <w:lang w:eastAsia="en-US"/>
        </w:rPr>
        <w:t>ل</w:t>
      </w:r>
      <w:r>
        <w:rPr>
          <w:rFonts w:hint="cs"/>
          <w:rtl/>
          <w:lang w:eastAsia="en-US"/>
        </w:rPr>
        <w:t xml:space="preserve"> الزواج المبكر في لبنان موجود</w:t>
      </w:r>
      <w:r>
        <w:rPr>
          <w:rFonts w:hint="cs"/>
          <w:rtl/>
          <w:lang w:eastAsia="en-US" w:bidi="ar-LB"/>
        </w:rPr>
        <w:t xml:space="preserve">اً من الناحية القانونية، </w:t>
      </w:r>
      <w:r>
        <w:rPr>
          <w:rFonts w:hint="cs"/>
          <w:rtl/>
          <w:lang w:eastAsia="en-US"/>
        </w:rPr>
        <w:t xml:space="preserve">لكن في الواقع لا يسجل عدد كبير من </w:t>
      </w:r>
      <w:r>
        <w:rPr>
          <w:rFonts w:hint="cs"/>
          <w:rtl/>
          <w:lang w:eastAsia="en-US" w:bidi="ar-LB"/>
        </w:rPr>
        <w:t xml:space="preserve">هذه الحالات، </w:t>
      </w:r>
      <w:r>
        <w:rPr>
          <w:rFonts w:hint="cs"/>
          <w:rtl/>
          <w:lang w:eastAsia="en-US"/>
        </w:rPr>
        <w:t xml:space="preserve">إلا في بعض القرى مما يستوجب </w:t>
      </w:r>
      <w:r>
        <w:rPr>
          <w:rFonts w:hint="cs"/>
          <w:rtl/>
          <w:lang w:eastAsia="en-US" w:bidi="ar-LB"/>
        </w:rPr>
        <w:t>توعية ا</w:t>
      </w:r>
      <w:r>
        <w:rPr>
          <w:rFonts w:hint="cs"/>
          <w:rtl/>
          <w:lang w:eastAsia="en-US"/>
        </w:rPr>
        <w:t>لرأي العام و</w:t>
      </w:r>
      <w:r>
        <w:rPr>
          <w:rFonts w:hint="cs"/>
          <w:rtl/>
          <w:lang w:eastAsia="en-US" w:bidi="ar-LB"/>
        </w:rPr>
        <w:t xml:space="preserve">فتح باب </w:t>
      </w:r>
      <w:r>
        <w:rPr>
          <w:rFonts w:hint="cs"/>
          <w:rtl/>
          <w:lang w:eastAsia="en-US"/>
        </w:rPr>
        <w:t>الحوار مع رجال الدين</w:t>
      </w:r>
      <w:r>
        <w:rPr>
          <w:rFonts w:hint="cs"/>
          <w:rtl/>
          <w:lang w:eastAsia="en-US" w:bidi="ar-LB"/>
        </w:rPr>
        <w:t xml:space="preserve"> في هذا الشأن</w:t>
      </w:r>
      <w:r>
        <w:rPr>
          <w:rFonts w:hint="cs"/>
          <w:rtl/>
          <w:lang w:eastAsia="en-US"/>
        </w:rPr>
        <w:t>.</w:t>
      </w:r>
    </w:p>
    <w:p w:rsidR="00000000" w:rsidRDefault="00000000">
      <w:pPr>
        <w:spacing w:before="0" w:line="360" w:lineRule="exact"/>
        <w:jc w:val="both"/>
        <w:rPr>
          <w:rFonts w:hint="cs"/>
          <w:spacing w:val="0"/>
          <w:kern w:val="0"/>
          <w:rtl/>
          <w:lang w:eastAsia="en-US" w:bidi="ar-LB"/>
        </w:rPr>
      </w:pPr>
      <w:r>
        <w:rPr>
          <w:rFonts w:hint="cs"/>
          <w:spacing w:val="0"/>
          <w:kern w:val="0"/>
          <w:rtl/>
          <w:lang w:eastAsia="en-US" w:bidi="ar-LB"/>
        </w:rPr>
        <w:t>110-</w:t>
      </w:r>
      <w:r>
        <w:rPr>
          <w:rFonts w:hint="cs"/>
          <w:spacing w:val="0"/>
          <w:kern w:val="0"/>
          <w:rtl/>
          <w:lang w:eastAsia="en-US" w:bidi="ar-LB"/>
        </w:rPr>
        <w:tab/>
        <w:t>من الناحية القانونية تنص المادة السابعة من الدستور اللبناني على أن "كل اللبنانيين سواء لدى القانون ...". وهذا النص يفترض وجود قانون واحد موحد لجميع اللبنانيين، يرعى كافة قضاياهم، بما في ذلك الأحوال الشخصية. ولذلك، فإن تعدد أنظمة الأحوال الشخصية في لبنان، واختلافها - في مسائل عديدة وجوهرية - يشكل واقعاً متناقضاً مع منطوق المادة السابعة من الدستور وأحكام الاتفاقية الدولية لحقوق الطفل. وتنشط بعض الهيئات الأهلية بهدف إصدار قانون مدني، متطور، وموحد للأحوال الشخصية، يتساوى فيه طرفا العقد في الحقوق والواجبات.</w:t>
      </w:r>
    </w:p>
    <w:p w:rsidR="00000000" w:rsidRDefault="00000000">
      <w:pPr>
        <w:tabs>
          <w:tab w:val="left" w:pos="1444"/>
        </w:tabs>
        <w:spacing w:before="0" w:line="360" w:lineRule="exact"/>
        <w:jc w:val="both"/>
        <w:rPr>
          <w:rFonts w:hint="cs"/>
          <w:i/>
          <w:iCs/>
          <w:rtl/>
          <w:lang w:eastAsia="en-US" w:bidi="ar-LB"/>
        </w:rPr>
      </w:pPr>
      <w:r>
        <w:rPr>
          <w:rFonts w:hint="cs"/>
          <w:i/>
          <w:iCs/>
          <w:rtl/>
          <w:lang w:eastAsia="en-US" w:bidi="ar-LB"/>
        </w:rPr>
        <w:t>3-1-2-7</w:t>
      </w:r>
      <w:r>
        <w:rPr>
          <w:rFonts w:hint="cs"/>
          <w:i/>
          <w:iCs/>
          <w:rtl/>
          <w:lang w:eastAsia="en-US" w:bidi="ar-LB"/>
        </w:rPr>
        <w:tab/>
        <w:t xml:space="preserve">قانون العقوبات </w:t>
      </w:r>
    </w:p>
    <w:p w:rsidR="00000000" w:rsidRDefault="00000000">
      <w:pPr>
        <w:spacing w:before="0" w:line="360" w:lineRule="exact"/>
        <w:jc w:val="both"/>
        <w:rPr>
          <w:rFonts w:hint="cs"/>
          <w:rtl/>
          <w:lang w:eastAsia="en-US" w:bidi="ar-LB"/>
        </w:rPr>
      </w:pPr>
      <w:r>
        <w:rPr>
          <w:rFonts w:hint="cs"/>
          <w:rtl/>
          <w:lang w:eastAsia="en-US" w:bidi="ar-LB"/>
        </w:rPr>
        <w:t>111-</w:t>
      </w:r>
      <w:r>
        <w:rPr>
          <w:rFonts w:hint="cs"/>
          <w:rtl/>
          <w:lang w:eastAsia="en-US" w:bidi="ar-LB"/>
        </w:rPr>
        <w:tab/>
        <w:t xml:space="preserve">يطبق على الراشدين، وعلى الأحداث في كل مسألة لا يوجد في شأنها نص خاص بالحدث. وقد جرى استبدال قانون حماية الأحداث المنحرفين، الصادر في 16 أيلول/سبتمبر 1983، بقانون "حماية الأحداث المخالفين للقانون أو المعرضين للخطر"، رقم 422 تاريخ 6 حزيران/يونيه 2002. </w:t>
      </w:r>
    </w:p>
    <w:p w:rsidR="00000000" w:rsidRDefault="00000000">
      <w:pPr>
        <w:spacing w:before="0" w:line="360" w:lineRule="exact"/>
        <w:jc w:val="both"/>
        <w:rPr>
          <w:rFonts w:hint="cs"/>
          <w:rtl/>
          <w:lang w:eastAsia="en-US" w:bidi="ar-LB"/>
        </w:rPr>
      </w:pPr>
      <w:r>
        <w:rPr>
          <w:rFonts w:hint="cs"/>
          <w:rtl/>
          <w:lang w:eastAsia="en-US" w:bidi="ar-LB"/>
        </w:rPr>
        <w:t>112-</w:t>
      </w:r>
      <w:r>
        <w:rPr>
          <w:rFonts w:hint="cs"/>
          <w:rtl/>
          <w:lang w:eastAsia="en-US" w:bidi="ar-LB"/>
        </w:rPr>
        <w:tab/>
        <w:t xml:space="preserve">لا تميز قوانين الجزاء اللبنانية بين طفل وآخر، لأي سبب موضوعي كان، سواء كان هذا الحدث مرتكباً للجرم أو ضحية لـه. وإنما يميز قانون العقوبات في شروط معاقبة فعل الزنى، وفي مقدار العقوبة بين الرجل أو المرأة. وقبل تاريخ 20 شباط/فبراير 1999 كانت المادة 562 من قانون العقوبات تنص على استفادة قاتل المرأة المتهمة بجرم الزنى من العذر المحل إذا كان هذا القاتل زوجاً أو شقيقاً لها أو أحد أصولها أو فروعها؛ وبنتيجة التعديل الحاصل بموجب القانون رقم 7 تاريخ 20 شباط/فبراير 1999جرى استبدال العذر المحل بالعذر المخفف. وتعمل بعض منظمات المجتمع المدني على إلغاء العذر المخفف لكن دون إلغاء جرم الزنى. </w:t>
      </w:r>
    </w:p>
    <w:p w:rsidR="00000000" w:rsidRDefault="00000000">
      <w:pPr>
        <w:tabs>
          <w:tab w:val="left" w:pos="653"/>
          <w:tab w:val="left" w:pos="1670"/>
        </w:tabs>
        <w:spacing w:before="0" w:line="360" w:lineRule="exact"/>
        <w:jc w:val="both"/>
        <w:rPr>
          <w:rFonts w:hint="cs"/>
          <w:rtl/>
          <w:lang w:eastAsia="en-US" w:bidi="ar-LB"/>
        </w:rPr>
      </w:pPr>
      <w:r>
        <w:rPr>
          <w:rFonts w:hint="cs"/>
          <w:rtl/>
          <w:lang w:eastAsia="en-US" w:bidi="ar-LB"/>
        </w:rPr>
        <w:tab/>
        <w:t>3-1-3</w:t>
      </w:r>
      <w:r>
        <w:rPr>
          <w:rFonts w:hint="cs"/>
          <w:rtl/>
          <w:lang w:eastAsia="en-US" w:bidi="ar-LB"/>
        </w:rPr>
        <w:tab/>
        <w:t>الخدمات والمرافق</w:t>
      </w:r>
    </w:p>
    <w:p w:rsidR="00000000" w:rsidRDefault="00000000">
      <w:pPr>
        <w:tabs>
          <w:tab w:val="left" w:pos="1444"/>
        </w:tabs>
        <w:spacing w:before="0" w:line="360" w:lineRule="exact"/>
        <w:jc w:val="both"/>
        <w:rPr>
          <w:rFonts w:hint="cs"/>
          <w:i/>
          <w:iCs/>
          <w:rtl/>
          <w:lang w:eastAsia="en-US" w:bidi="ar-LB"/>
        </w:rPr>
      </w:pPr>
      <w:r>
        <w:rPr>
          <w:rFonts w:hint="cs"/>
          <w:i/>
          <w:iCs/>
          <w:rtl/>
          <w:lang w:eastAsia="en-US" w:bidi="ar-LB"/>
        </w:rPr>
        <w:t>3-1-3-1</w:t>
      </w:r>
      <w:r>
        <w:rPr>
          <w:rFonts w:hint="cs"/>
          <w:i/>
          <w:iCs/>
          <w:rtl/>
          <w:lang w:eastAsia="en-US" w:bidi="ar-LB"/>
        </w:rPr>
        <w:tab/>
        <w:t xml:space="preserve">الخدمات الصحية في المناطق النائية </w:t>
      </w:r>
    </w:p>
    <w:p w:rsidR="00000000" w:rsidRDefault="00000000">
      <w:pPr>
        <w:spacing w:before="0" w:line="360" w:lineRule="exact"/>
        <w:jc w:val="both"/>
        <w:rPr>
          <w:rFonts w:hint="cs"/>
          <w:rtl/>
          <w:lang w:eastAsia="en-US"/>
        </w:rPr>
      </w:pPr>
      <w:r>
        <w:rPr>
          <w:rFonts w:hint="cs"/>
          <w:rtl/>
          <w:lang w:eastAsia="en-US"/>
        </w:rPr>
        <w:t>113-</w:t>
      </w:r>
      <w:r>
        <w:rPr>
          <w:rFonts w:hint="cs"/>
          <w:rtl/>
          <w:lang w:eastAsia="en-US"/>
        </w:rPr>
        <w:tab/>
        <w:t xml:space="preserve">عمدت وزارة الصحة </w:t>
      </w:r>
      <w:r>
        <w:rPr>
          <w:rFonts w:hint="cs"/>
          <w:rtl/>
          <w:lang w:eastAsia="en-US" w:bidi="ar-LB"/>
        </w:rPr>
        <w:t xml:space="preserve">العامة </w:t>
      </w:r>
      <w:r>
        <w:rPr>
          <w:rFonts w:hint="cs"/>
          <w:rtl/>
          <w:lang w:eastAsia="en-US"/>
        </w:rPr>
        <w:t xml:space="preserve">بالتعاون مع المنظمات </w:t>
      </w:r>
      <w:r>
        <w:rPr>
          <w:rFonts w:hint="cs"/>
          <w:rtl/>
          <w:lang w:eastAsia="en-US" w:bidi="ar-LB"/>
        </w:rPr>
        <w:t>الدولية وجهات مانحة أخرى،</w:t>
      </w:r>
      <w:r>
        <w:rPr>
          <w:rFonts w:hint="cs"/>
          <w:rtl/>
          <w:lang w:eastAsia="en-US"/>
        </w:rPr>
        <w:t xml:space="preserve"> إلى توسيع شبكة مراكز الصحة الأولية لتشمل جميع المناطق اللبنانية</w:t>
      </w:r>
      <w:r>
        <w:rPr>
          <w:rFonts w:hint="cs"/>
          <w:rtl/>
          <w:lang w:eastAsia="en-US" w:bidi="ar-LB"/>
        </w:rPr>
        <w:t>،</w:t>
      </w:r>
      <w:r>
        <w:rPr>
          <w:rFonts w:hint="cs"/>
          <w:rtl/>
          <w:lang w:eastAsia="en-US"/>
        </w:rPr>
        <w:t xml:space="preserve"> خاصة المناطق المحرومة</w:t>
      </w:r>
      <w:r>
        <w:rPr>
          <w:rFonts w:hint="cs"/>
          <w:rtl/>
          <w:lang w:eastAsia="en-US" w:bidi="ar-LB"/>
        </w:rPr>
        <w:t>.</w:t>
      </w:r>
      <w:r>
        <w:rPr>
          <w:rFonts w:hint="cs"/>
          <w:rtl/>
          <w:lang w:eastAsia="en-US"/>
        </w:rPr>
        <w:t xml:space="preserve"> هذا بالإضافة إلى وجود مراكز</w:t>
      </w:r>
      <w:r>
        <w:rPr>
          <w:rFonts w:hint="cs"/>
          <w:rtl/>
          <w:lang w:eastAsia="en-US" w:bidi="ar-LB"/>
        </w:rPr>
        <w:t xml:space="preserve"> ل</w:t>
      </w:r>
      <w:r>
        <w:rPr>
          <w:rFonts w:hint="cs"/>
          <w:rtl/>
          <w:lang w:eastAsia="en-US"/>
        </w:rPr>
        <w:t>لجمعيات الأهلية ومراكز الخدمات الإنمائية</w:t>
      </w:r>
      <w:r>
        <w:rPr>
          <w:rFonts w:hint="cs"/>
          <w:rtl/>
          <w:lang w:eastAsia="en-US" w:bidi="ar-LB"/>
        </w:rPr>
        <w:t xml:space="preserve"> التابعة لوزارة الشؤون الاجتماعية</w:t>
      </w:r>
      <w:r>
        <w:rPr>
          <w:rFonts w:hint="cs"/>
          <w:rtl/>
          <w:lang w:eastAsia="en-US"/>
        </w:rPr>
        <w:t>.</w:t>
      </w:r>
    </w:p>
    <w:p w:rsidR="00000000" w:rsidRDefault="00000000">
      <w:pPr>
        <w:tabs>
          <w:tab w:val="left" w:pos="1444"/>
        </w:tabs>
        <w:spacing w:before="0" w:line="360" w:lineRule="exact"/>
        <w:jc w:val="both"/>
        <w:rPr>
          <w:rFonts w:hint="cs"/>
          <w:i/>
          <w:iCs/>
          <w:rtl/>
          <w:lang w:eastAsia="en-US" w:bidi="ar-LB"/>
        </w:rPr>
      </w:pPr>
      <w:r>
        <w:rPr>
          <w:rFonts w:hint="cs"/>
          <w:i/>
          <w:iCs/>
          <w:rtl/>
          <w:lang w:eastAsia="en-US" w:bidi="ar-LB"/>
        </w:rPr>
        <w:t>3-1-3-2</w:t>
      </w:r>
      <w:r>
        <w:rPr>
          <w:rFonts w:hint="cs"/>
          <w:i/>
          <w:iCs/>
          <w:rtl/>
          <w:lang w:eastAsia="en-US" w:bidi="ar-LB"/>
        </w:rPr>
        <w:tab/>
        <w:t>المرافق التربوية في المناطق النائية</w:t>
      </w:r>
    </w:p>
    <w:p w:rsidR="00000000" w:rsidRDefault="00000000">
      <w:pPr>
        <w:spacing w:before="0" w:line="360" w:lineRule="exact"/>
        <w:jc w:val="both"/>
        <w:rPr>
          <w:rtl/>
          <w:lang w:eastAsia="en-US"/>
        </w:rPr>
      </w:pPr>
      <w:r>
        <w:rPr>
          <w:rFonts w:hint="cs"/>
          <w:rtl/>
          <w:lang w:eastAsia="en-US"/>
        </w:rPr>
        <w:t>114-</w:t>
      </w:r>
      <w:r>
        <w:rPr>
          <w:rFonts w:hint="cs"/>
          <w:rtl/>
          <w:lang w:eastAsia="en-US"/>
        </w:rPr>
        <w:tab/>
        <w:t>إن وزار</w:t>
      </w:r>
      <w:r>
        <w:rPr>
          <w:rFonts w:hint="cs"/>
          <w:rtl/>
          <w:lang w:eastAsia="en-US" w:bidi="ar-LB"/>
        </w:rPr>
        <w:t>ة</w:t>
      </w:r>
      <w:r>
        <w:rPr>
          <w:rFonts w:hint="cs"/>
          <w:rtl/>
          <w:lang w:eastAsia="en-US"/>
        </w:rPr>
        <w:t xml:space="preserve"> التربية الوطنية</w:t>
      </w:r>
      <w:r>
        <w:rPr>
          <w:rFonts w:hint="cs"/>
          <w:rtl/>
          <w:lang w:eastAsia="en-US" w:bidi="ar-LB"/>
        </w:rPr>
        <w:t xml:space="preserve"> والتعليم العالي</w:t>
      </w:r>
      <w:r>
        <w:rPr>
          <w:rFonts w:hint="cs"/>
          <w:rtl/>
          <w:lang w:eastAsia="en-US"/>
        </w:rPr>
        <w:t xml:space="preserve"> بصدد إعداد الخريطة المدرسية الوطنية بحيث تغطي المدارس كافة المناطق اللبنانية.</w:t>
      </w:r>
    </w:p>
    <w:p w:rsidR="00000000" w:rsidRDefault="00000000">
      <w:pPr>
        <w:spacing w:before="0" w:line="360" w:lineRule="exact"/>
        <w:jc w:val="center"/>
        <w:rPr>
          <w:rFonts w:hint="cs"/>
          <w:b/>
          <w:bCs/>
          <w:szCs w:val="22"/>
          <w:rtl/>
          <w:lang w:eastAsia="en-US"/>
        </w:rPr>
      </w:pPr>
      <w:r>
        <w:rPr>
          <w:rFonts w:hint="cs"/>
          <w:b/>
          <w:bCs/>
          <w:rtl/>
          <w:lang w:eastAsia="en-US" w:bidi="ar-LB"/>
        </w:rPr>
        <w:t>3-2</w:t>
      </w:r>
      <w:r>
        <w:rPr>
          <w:rFonts w:hint="cs"/>
          <w:b/>
          <w:bCs/>
          <w:rtl/>
          <w:lang w:eastAsia="en-US" w:bidi="ar-LB"/>
        </w:rPr>
        <w:tab/>
        <w:t>مصلحة</w:t>
      </w:r>
      <w:r>
        <w:rPr>
          <w:rFonts w:hint="cs"/>
          <w:b/>
          <w:bCs/>
          <w:rtl/>
          <w:lang w:eastAsia="en-US"/>
        </w:rPr>
        <w:t xml:space="preserve"> الطفل الفضلى</w:t>
      </w:r>
    </w:p>
    <w:p w:rsidR="00000000" w:rsidRDefault="00000000">
      <w:pPr>
        <w:tabs>
          <w:tab w:val="left" w:pos="766"/>
          <w:tab w:val="left" w:pos="1670"/>
        </w:tabs>
        <w:spacing w:before="0" w:line="360" w:lineRule="exact"/>
        <w:jc w:val="both"/>
        <w:rPr>
          <w:rFonts w:hint="cs"/>
          <w:szCs w:val="22"/>
          <w:rtl/>
          <w:lang w:eastAsia="en-US"/>
        </w:rPr>
      </w:pPr>
      <w:r>
        <w:rPr>
          <w:rFonts w:hint="cs"/>
          <w:rtl/>
          <w:lang w:eastAsia="en-US" w:bidi="ar-LB"/>
        </w:rPr>
        <w:tab/>
        <w:t>3-2-1</w:t>
      </w:r>
      <w:r>
        <w:rPr>
          <w:rFonts w:hint="cs"/>
          <w:rtl/>
          <w:lang w:eastAsia="en-US" w:bidi="ar-LB"/>
        </w:rPr>
        <w:tab/>
      </w:r>
      <w:r>
        <w:rPr>
          <w:rFonts w:hint="cs"/>
          <w:rtl/>
          <w:lang w:eastAsia="en-US"/>
        </w:rPr>
        <w:t>الاعتبار الممنوح لمبدأ مصالح الطفل الفضلى من جانب السلطات التالية:</w:t>
      </w:r>
    </w:p>
    <w:p w:rsidR="00000000" w:rsidRDefault="00000000">
      <w:pPr>
        <w:tabs>
          <w:tab w:val="left" w:pos="766"/>
        </w:tabs>
        <w:spacing w:before="0" w:line="360" w:lineRule="exact"/>
        <w:jc w:val="both"/>
        <w:rPr>
          <w:rFonts w:hint="cs"/>
          <w:rtl/>
          <w:lang w:eastAsia="en-US" w:bidi="ar-LB"/>
        </w:rPr>
      </w:pPr>
      <w:r>
        <w:rPr>
          <w:rFonts w:hint="cs"/>
          <w:rtl/>
          <w:lang w:eastAsia="en-US" w:bidi="ar-LB"/>
        </w:rPr>
        <w:t>115-</w:t>
      </w:r>
      <w:r>
        <w:rPr>
          <w:rFonts w:hint="cs"/>
          <w:rtl/>
          <w:lang w:eastAsia="en-US" w:bidi="ar-LB"/>
        </w:rPr>
        <w:tab/>
        <w:t xml:space="preserve">المحاكم المدنية. يحق للطفل المثول أمامها كمدع أو مدعى عليه أو أن يتدخل في المحاكمة إذا كانت مصلحته تقتضي هذا التدخل، وذلك بنفسه أو بواسطة وليه أو وصيه أو من يمثله شرعاً ولا تقبل شهادته إلا على سبيل المعلومات ودون </w:t>
      </w:r>
      <w:proofErr w:type="spellStart"/>
      <w:r>
        <w:rPr>
          <w:rFonts w:hint="cs"/>
          <w:rtl/>
          <w:lang w:eastAsia="en-US" w:bidi="ar-LB"/>
        </w:rPr>
        <w:t>تحليفه</w:t>
      </w:r>
      <w:proofErr w:type="spellEnd"/>
      <w:r>
        <w:rPr>
          <w:rFonts w:hint="cs"/>
          <w:rtl/>
          <w:lang w:eastAsia="en-US" w:bidi="ar-LB"/>
        </w:rPr>
        <w:t xml:space="preserve"> اليمين.</w:t>
      </w:r>
    </w:p>
    <w:p w:rsidR="00000000" w:rsidRDefault="00000000">
      <w:pPr>
        <w:tabs>
          <w:tab w:val="left" w:pos="766"/>
        </w:tabs>
        <w:spacing w:before="0" w:line="360" w:lineRule="exact"/>
        <w:jc w:val="both"/>
        <w:rPr>
          <w:rFonts w:hint="cs"/>
          <w:rtl/>
          <w:lang w:eastAsia="en-US" w:bidi="ar-LB"/>
        </w:rPr>
      </w:pPr>
      <w:r>
        <w:rPr>
          <w:rFonts w:hint="cs"/>
          <w:rtl/>
          <w:lang w:eastAsia="en-US" w:bidi="ar-LB"/>
        </w:rPr>
        <w:t>116-</w:t>
      </w:r>
      <w:r>
        <w:rPr>
          <w:rFonts w:hint="cs"/>
          <w:rtl/>
          <w:lang w:eastAsia="en-US" w:bidi="ar-LB"/>
        </w:rPr>
        <w:tab/>
      </w:r>
      <w:r>
        <w:rPr>
          <w:rFonts w:hint="cs"/>
          <w:spacing w:val="2"/>
          <w:rtl/>
          <w:lang w:eastAsia="en-US" w:bidi="ar-LB"/>
        </w:rPr>
        <w:t>تطبق أصول المحاكمات الجزائية في كل ما يتعارض مع قانون الأحداث المخالفين للقانون، لجهة سرية المحاكمة ووجوب حضور محام إلى جانبه وحضور مندوبة حماية الأحداث وحقه في التزام الصمت لدى استجوابه ... ويستفيد</w:t>
      </w:r>
      <w:r>
        <w:rPr>
          <w:rFonts w:hint="cs"/>
          <w:rtl/>
          <w:lang w:eastAsia="en-US" w:bidi="ar-LB"/>
        </w:rPr>
        <w:t xml:space="preserve"> الطفل السجين من تخفيض عقوبته - كما هو الحال لدى الراشدين - إذا أظهر سلوكاً حسناً، واستعداداً لعدم العودة إلى الجريمة (قانون تنفيذ العقوبات رقم 463 تاريخ 17 أيلول/سبتمبر 2002).</w:t>
      </w:r>
    </w:p>
    <w:p w:rsidR="00000000" w:rsidRDefault="00000000">
      <w:pPr>
        <w:tabs>
          <w:tab w:val="left" w:pos="766"/>
        </w:tabs>
        <w:spacing w:before="0" w:line="360" w:lineRule="exact"/>
        <w:jc w:val="both"/>
        <w:rPr>
          <w:rFonts w:hint="cs"/>
          <w:rtl/>
          <w:lang w:eastAsia="en-US" w:bidi="ar-LB"/>
        </w:rPr>
      </w:pPr>
      <w:r>
        <w:rPr>
          <w:rFonts w:hint="cs"/>
          <w:rtl/>
          <w:lang w:eastAsia="en-US" w:bidi="ar-LB"/>
        </w:rPr>
        <w:t>117-</w:t>
      </w:r>
      <w:r>
        <w:rPr>
          <w:rFonts w:hint="cs"/>
          <w:rtl/>
          <w:lang w:eastAsia="en-US" w:bidi="ar-LB"/>
        </w:rPr>
        <w:tab/>
        <w:t xml:space="preserve">مصلحة الطفل الفضلى في الأحكام الصادرة عن محاكم الأحداث. بناء على الحكم الصادر عن القاضي </w:t>
      </w:r>
      <w:r>
        <w:rPr>
          <w:rFonts w:hint="cs"/>
          <w:spacing w:val="2"/>
          <w:rtl/>
          <w:lang w:eastAsia="en-US" w:bidi="ar-LB"/>
        </w:rPr>
        <w:t>المنفرد الجزائي، و"حيث إنه مع الإيجابيات الحاصلة في وضع وموقف الوالد وتطور العائلة، وبالنظر إلى شخصية الحدث، وفي إطار الضمانة المتوفرة في دور مندوبة حماية الأحداث، وتقيد من سلم إليه الحدث بإرشاداتها، وتوافقاً مع مبدأ تفضيل العائلة الأصلية على أي شخص طبيعي أو معنوي آخر، فإن المحكمة ترى إبقاء الحدث في عهدة والديه</w:t>
      </w:r>
      <w:r>
        <w:rPr>
          <w:rFonts w:hint="cs"/>
          <w:rtl/>
          <w:lang w:eastAsia="en-US" w:bidi="ar-LB"/>
        </w:rPr>
        <w:t>".</w:t>
      </w:r>
    </w:p>
    <w:p w:rsidR="00000000" w:rsidRDefault="00000000">
      <w:pPr>
        <w:numPr>
          <w:ilvl w:val="2"/>
          <w:numId w:val="137"/>
        </w:numPr>
        <w:tabs>
          <w:tab w:val="clear" w:pos="1080"/>
          <w:tab w:val="left" w:pos="1783"/>
        </w:tabs>
        <w:spacing w:before="0" w:line="380" w:lineRule="exact"/>
        <w:ind w:left="766" w:right="0" w:firstLine="0"/>
        <w:jc w:val="both"/>
        <w:rPr>
          <w:rFonts w:hint="cs"/>
          <w:spacing w:val="0"/>
          <w:kern w:val="0"/>
          <w:rtl/>
          <w:lang w:eastAsia="en-US"/>
        </w:rPr>
      </w:pPr>
      <w:r>
        <w:rPr>
          <w:rFonts w:hint="cs"/>
          <w:spacing w:val="0"/>
          <w:kern w:val="0"/>
          <w:rtl/>
          <w:lang w:eastAsia="en-US"/>
        </w:rPr>
        <w:t xml:space="preserve">الاعتبار الممنوح لمبدأ مصالح الطفل الفضلى من جانب السلطات </w:t>
      </w:r>
      <w:proofErr w:type="spellStart"/>
      <w:r>
        <w:rPr>
          <w:rFonts w:hint="cs"/>
          <w:spacing w:val="0"/>
          <w:kern w:val="0"/>
          <w:rtl/>
          <w:lang w:eastAsia="en-US"/>
        </w:rPr>
        <w:t>الادارية</w:t>
      </w:r>
      <w:proofErr w:type="spellEnd"/>
      <w:r>
        <w:rPr>
          <w:rFonts w:hint="cs"/>
          <w:spacing w:val="0"/>
          <w:kern w:val="0"/>
          <w:rtl/>
          <w:lang w:eastAsia="en-US"/>
        </w:rPr>
        <w:t xml:space="preserve"> والهيئات التشريعية</w:t>
      </w:r>
    </w:p>
    <w:p w:rsidR="00000000" w:rsidRDefault="00000000">
      <w:pPr>
        <w:spacing w:before="0" w:line="380" w:lineRule="exact"/>
        <w:jc w:val="both"/>
        <w:rPr>
          <w:szCs w:val="22"/>
          <w:rtl/>
          <w:lang w:eastAsia="en-US"/>
        </w:rPr>
      </w:pPr>
      <w:r>
        <w:rPr>
          <w:rFonts w:hint="cs"/>
          <w:rtl/>
          <w:lang w:eastAsia="en-US"/>
        </w:rPr>
        <w:t>118-</w:t>
      </w:r>
      <w:r>
        <w:rPr>
          <w:rFonts w:hint="cs"/>
          <w:rtl/>
          <w:lang w:eastAsia="en-US"/>
        </w:rPr>
        <w:tab/>
        <w:t xml:space="preserve">هناك بعض الاعتبارات لهذا المبدأ </w:t>
      </w:r>
      <w:r>
        <w:rPr>
          <w:rFonts w:hint="cs"/>
          <w:rtl/>
          <w:lang w:eastAsia="en-US" w:bidi="ar-LB"/>
        </w:rPr>
        <w:t>ي</w:t>
      </w:r>
      <w:r>
        <w:rPr>
          <w:rFonts w:hint="cs"/>
          <w:rtl/>
          <w:lang w:eastAsia="en-US"/>
        </w:rPr>
        <w:t xml:space="preserve">أتي في قرارات </w:t>
      </w:r>
      <w:proofErr w:type="spellStart"/>
      <w:r>
        <w:rPr>
          <w:rFonts w:hint="cs"/>
          <w:rtl/>
          <w:lang w:eastAsia="en-US"/>
        </w:rPr>
        <w:t>وتعاميم</w:t>
      </w:r>
      <w:proofErr w:type="spellEnd"/>
      <w:r>
        <w:rPr>
          <w:rFonts w:hint="cs"/>
          <w:rtl/>
          <w:lang w:eastAsia="en-US" w:bidi="ar-LB"/>
        </w:rPr>
        <w:t xml:space="preserve">، </w:t>
      </w:r>
      <w:r>
        <w:rPr>
          <w:rFonts w:hint="cs"/>
          <w:rtl/>
          <w:lang w:eastAsia="en-US"/>
        </w:rPr>
        <w:t xml:space="preserve">على سبيل المثال: </w:t>
      </w:r>
    </w:p>
    <w:p w:rsidR="00000000" w:rsidRDefault="00000000">
      <w:pPr>
        <w:spacing w:before="0" w:line="380" w:lineRule="exact"/>
        <w:ind w:left="1440" w:hanging="720"/>
        <w:jc w:val="both"/>
        <w:rPr>
          <w:rFonts w:hint="cs"/>
          <w:szCs w:val="22"/>
          <w:rtl/>
          <w:lang w:eastAsia="en-US"/>
        </w:rPr>
      </w:pPr>
      <w:r>
        <w:rPr>
          <w:rFonts w:hint="cs"/>
          <w:rtl/>
          <w:lang w:eastAsia="en-US"/>
        </w:rPr>
        <w:t>(أ)</w:t>
      </w:r>
      <w:r>
        <w:rPr>
          <w:rFonts w:hint="cs"/>
          <w:rtl/>
          <w:lang w:eastAsia="en-US"/>
        </w:rPr>
        <w:tab/>
        <w:t xml:space="preserve">يمنع </w:t>
      </w:r>
      <w:proofErr w:type="spellStart"/>
      <w:r>
        <w:rPr>
          <w:rFonts w:hint="cs"/>
          <w:rtl/>
          <w:lang w:eastAsia="en-US"/>
        </w:rPr>
        <w:t>الاستحصال</w:t>
      </w:r>
      <w:proofErr w:type="spellEnd"/>
      <w:r>
        <w:rPr>
          <w:rFonts w:hint="cs"/>
          <w:rtl/>
          <w:lang w:eastAsia="en-US"/>
        </w:rPr>
        <w:t xml:space="preserve"> على جواز سفر للطفل إلا بعد موافقة والديه وذلك حماية لـ</w:t>
      </w:r>
      <w:r>
        <w:rPr>
          <w:rFonts w:hint="cs"/>
          <w:rtl/>
          <w:lang w:eastAsia="en-US" w:bidi="ar-LB"/>
        </w:rPr>
        <w:t>ه</w:t>
      </w:r>
      <w:r>
        <w:rPr>
          <w:rFonts w:hint="cs"/>
          <w:rtl/>
          <w:lang w:eastAsia="en-US"/>
        </w:rPr>
        <w:t>؛</w:t>
      </w:r>
    </w:p>
    <w:p w:rsidR="00000000" w:rsidRDefault="00000000">
      <w:pPr>
        <w:spacing w:before="0" w:line="380" w:lineRule="exact"/>
        <w:ind w:left="1440" w:hanging="720"/>
        <w:jc w:val="both"/>
        <w:rPr>
          <w:rFonts w:hint="cs"/>
          <w:szCs w:val="22"/>
          <w:rtl/>
          <w:lang w:eastAsia="en-US"/>
        </w:rPr>
      </w:pPr>
      <w:r>
        <w:rPr>
          <w:rFonts w:hint="cs"/>
          <w:rtl/>
          <w:lang w:eastAsia="en-US"/>
        </w:rPr>
        <w:t>(ب)</w:t>
      </w:r>
      <w:r>
        <w:rPr>
          <w:rFonts w:hint="cs"/>
          <w:rtl/>
          <w:lang w:eastAsia="en-US"/>
        </w:rPr>
        <w:tab/>
        <w:t>تعميم التلقيح للأطفال؛</w:t>
      </w:r>
    </w:p>
    <w:p w:rsidR="00000000" w:rsidRDefault="00000000">
      <w:pPr>
        <w:spacing w:before="0" w:line="380" w:lineRule="exact"/>
        <w:ind w:left="1440" w:hanging="720"/>
        <w:jc w:val="both"/>
        <w:rPr>
          <w:rFonts w:hint="cs"/>
          <w:rtl/>
          <w:lang w:eastAsia="en-US"/>
        </w:rPr>
      </w:pPr>
      <w:r>
        <w:rPr>
          <w:rFonts w:hint="cs"/>
          <w:rtl/>
          <w:lang w:eastAsia="en-US"/>
        </w:rPr>
        <w:t>(ج)</w:t>
      </w:r>
      <w:r>
        <w:rPr>
          <w:rFonts w:hint="cs"/>
          <w:rtl/>
          <w:lang w:eastAsia="en-US"/>
        </w:rPr>
        <w:tab/>
        <w:t>تعميم التعليم الإلزامي حتى سن معينة.</w:t>
      </w:r>
    </w:p>
    <w:p w:rsidR="00000000" w:rsidRDefault="00000000">
      <w:pPr>
        <w:spacing w:before="0" w:line="380" w:lineRule="exact"/>
        <w:jc w:val="both"/>
        <w:rPr>
          <w:rFonts w:hint="cs"/>
          <w:rtl/>
          <w:lang w:eastAsia="en-US" w:bidi="ar-LB"/>
        </w:rPr>
      </w:pPr>
      <w:r>
        <w:rPr>
          <w:rFonts w:hint="cs"/>
          <w:rtl/>
          <w:lang w:eastAsia="en-US"/>
        </w:rPr>
        <w:t>119-</w:t>
      </w:r>
      <w:r>
        <w:rPr>
          <w:rFonts w:hint="cs"/>
          <w:rtl/>
          <w:lang w:eastAsia="en-US"/>
        </w:rPr>
        <w:tab/>
        <w:t>مخصصات الميزانية، على الصعيدين المركزي والمحلي. ليس هناك من ميزانية مخصصة للأطفال.</w:t>
      </w:r>
    </w:p>
    <w:p w:rsidR="00000000" w:rsidRDefault="00000000">
      <w:pPr>
        <w:spacing w:before="0" w:line="380" w:lineRule="exact"/>
        <w:jc w:val="both"/>
        <w:rPr>
          <w:rFonts w:hint="cs"/>
          <w:rtl/>
          <w:lang w:eastAsia="en-US"/>
        </w:rPr>
      </w:pPr>
      <w:r>
        <w:rPr>
          <w:rFonts w:hint="cs"/>
          <w:rtl/>
          <w:lang w:eastAsia="en-US"/>
        </w:rPr>
        <w:t>120-</w:t>
      </w:r>
      <w:r>
        <w:rPr>
          <w:rFonts w:hint="cs"/>
          <w:rtl/>
          <w:lang w:eastAsia="en-US"/>
        </w:rPr>
        <w:tab/>
        <w:t xml:space="preserve">سياسات التخطيط والتنمية بما في ذلك سياسات الإسكان والنقل والبيئة: </w:t>
      </w:r>
    </w:p>
    <w:p w:rsidR="00000000" w:rsidRDefault="00000000">
      <w:pPr>
        <w:spacing w:before="0" w:line="380" w:lineRule="exact"/>
        <w:jc w:val="both"/>
        <w:rPr>
          <w:rFonts w:hint="cs"/>
          <w:spacing w:val="0"/>
          <w:rtl/>
          <w:lang w:eastAsia="en-US"/>
        </w:rPr>
      </w:pPr>
      <w:r>
        <w:rPr>
          <w:rFonts w:hint="cs"/>
          <w:spacing w:val="0"/>
          <w:rtl/>
          <w:lang w:eastAsia="en-US"/>
        </w:rPr>
        <w:tab/>
        <w:t>(أ)</w:t>
      </w:r>
      <w:r>
        <w:rPr>
          <w:rFonts w:hint="cs"/>
          <w:spacing w:val="0"/>
          <w:rtl/>
          <w:lang w:eastAsia="en-US"/>
        </w:rPr>
        <w:tab/>
        <w:t xml:space="preserve">الإسكان: عن طريق المؤسسة الوطنية للإسكان التي تقدم تسهيلات في غياب سياسة إسكانية محددة؛ </w:t>
      </w:r>
    </w:p>
    <w:p w:rsidR="00000000" w:rsidRDefault="00000000">
      <w:pPr>
        <w:spacing w:before="0" w:line="380" w:lineRule="exact"/>
        <w:jc w:val="both"/>
        <w:rPr>
          <w:rFonts w:hint="cs"/>
          <w:rtl/>
          <w:lang w:eastAsia="en-US"/>
        </w:rPr>
      </w:pPr>
      <w:r>
        <w:rPr>
          <w:rFonts w:hint="cs"/>
          <w:rtl/>
          <w:lang w:eastAsia="en-US"/>
        </w:rPr>
        <w:tab/>
        <w:t>(ب)</w:t>
      </w:r>
      <w:r>
        <w:rPr>
          <w:rFonts w:hint="cs"/>
          <w:rtl/>
          <w:lang w:eastAsia="en-US"/>
        </w:rPr>
        <w:tab/>
        <w:t>النقل: تعميم النقل العام وتنظيم نقل التلامذة من وإلى مدارسهم بما يضمن سلامتهم؛</w:t>
      </w:r>
    </w:p>
    <w:p w:rsidR="00000000" w:rsidRDefault="00000000">
      <w:pPr>
        <w:spacing w:before="0" w:line="380" w:lineRule="exact"/>
        <w:jc w:val="both"/>
        <w:rPr>
          <w:rtl/>
          <w:lang w:eastAsia="en-US"/>
        </w:rPr>
      </w:pPr>
      <w:r>
        <w:rPr>
          <w:rFonts w:hint="cs"/>
          <w:rtl/>
          <w:lang w:eastAsia="en-US"/>
        </w:rPr>
        <w:tab/>
        <w:t>(ج)</w:t>
      </w:r>
      <w:r>
        <w:rPr>
          <w:rFonts w:hint="cs"/>
          <w:rtl/>
          <w:lang w:eastAsia="en-US"/>
        </w:rPr>
        <w:tab/>
        <w:t xml:space="preserve">البيئة: من ضمنها منع المحركات العاملة على المازوت، إنشاء الحدائق العامة، صدور قانون ينظم الصيد البري، توزيع </w:t>
      </w:r>
      <w:proofErr w:type="spellStart"/>
      <w:r>
        <w:rPr>
          <w:rFonts w:hint="cs"/>
          <w:rtl/>
          <w:lang w:eastAsia="en-US"/>
        </w:rPr>
        <w:t>مطامر</w:t>
      </w:r>
      <w:proofErr w:type="spellEnd"/>
      <w:r>
        <w:rPr>
          <w:rFonts w:hint="cs"/>
          <w:rtl/>
          <w:lang w:eastAsia="en-US"/>
        </w:rPr>
        <w:t xml:space="preserve"> النفايات خارج الأماكن السكنية ...؛</w:t>
      </w:r>
    </w:p>
    <w:p w:rsidR="00000000" w:rsidRDefault="00000000">
      <w:pPr>
        <w:spacing w:before="0" w:line="380" w:lineRule="exact"/>
        <w:jc w:val="both"/>
        <w:rPr>
          <w:rFonts w:hint="cs"/>
          <w:rtl/>
          <w:lang w:eastAsia="en-US"/>
        </w:rPr>
      </w:pPr>
      <w:r>
        <w:rPr>
          <w:rFonts w:hint="cs"/>
          <w:spacing w:val="2"/>
          <w:rtl/>
          <w:lang w:eastAsia="en-US"/>
        </w:rPr>
        <w:tab/>
        <w:t>(د)</w:t>
      </w:r>
      <w:r>
        <w:rPr>
          <w:rFonts w:hint="cs"/>
          <w:spacing w:val="2"/>
          <w:rtl/>
          <w:lang w:eastAsia="en-US"/>
        </w:rPr>
        <w:tab/>
        <w:t xml:space="preserve">الضمان الاجتماعي: يقدم الصندوق الوطني للضمان الاجتماعي </w:t>
      </w:r>
      <w:proofErr w:type="spellStart"/>
      <w:r>
        <w:rPr>
          <w:rFonts w:hint="cs"/>
          <w:spacing w:val="2"/>
          <w:rtl/>
          <w:lang w:eastAsia="en-US"/>
        </w:rPr>
        <w:t>التقديمات</w:t>
      </w:r>
      <w:proofErr w:type="spellEnd"/>
      <w:r>
        <w:rPr>
          <w:rFonts w:hint="cs"/>
          <w:spacing w:val="2"/>
          <w:rtl/>
          <w:lang w:eastAsia="en-US"/>
        </w:rPr>
        <w:t xml:space="preserve"> إلى الأجراء المنتسبين إليه، ويستفيد الأطفال الذين هم على عاتق المضمون من </w:t>
      </w:r>
      <w:proofErr w:type="spellStart"/>
      <w:r>
        <w:rPr>
          <w:rFonts w:hint="cs"/>
          <w:spacing w:val="2"/>
          <w:rtl/>
          <w:lang w:eastAsia="en-US"/>
        </w:rPr>
        <w:t>تقديماته</w:t>
      </w:r>
      <w:proofErr w:type="spellEnd"/>
      <w:r>
        <w:rPr>
          <w:rFonts w:hint="cs"/>
          <w:spacing w:val="2"/>
          <w:rtl/>
          <w:lang w:eastAsia="en-US"/>
        </w:rPr>
        <w:t xml:space="preserve"> الصحية والتعويضات التعليمية إضافة إلى التعويض العائلي، وقد تم إقرار الضمان الاختياري لغير المضمونين، إلا أنه مرتفع الكلفة مما يحول دون إفادة الأطفال منه. وعليه لم يولِ الصندوق الوطني للضمان الاجتماعي الاعتبار الأول لمبدأ مصالح الطفل الفضلى، وإنما</w:t>
      </w:r>
      <w:r>
        <w:rPr>
          <w:rFonts w:hint="cs"/>
          <w:rtl/>
          <w:lang w:eastAsia="en-US"/>
        </w:rPr>
        <w:t xml:space="preserve"> لحظه جزئياً وبمعرض </w:t>
      </w:r>
      <w:proofErr w:type="spellStart"/>
      <w:r>
        <w:rPr>
          <w:rFonts w:hint="cs"/>
          <w:rtl/>
          <w:lang w:eastAsia="en-US"/>
        </w:rPr>
        <w:t>تقديماته</w:t>
      </w:r>
      <w:proofErr w:type="spellEnd"/>
      <w:r>
        <w:rPr>
          <w:rFonts w:hint="cs"/>
          <w:rtl/>
          <w:lang w:eastAsia="en-US"/>
        </w:rPr>
        <w:t xml:space="preserve"> للأجراء المضمونين.</w:t>
      </w:r>
    </w:p>
    <w:p w:rsidR="00000000" w:rsidRDefault="00000000">
      <w:pPr>
        <w:spacing w:before="0" w:line="380" w:lineRule="exact"/>
        <w:ind w:left="1783" w:hanging="1017"/>
        <w:jc w:val="both"/>
        <w:rPr>
          <w:rFonts w:hint="cs"/>
          <w:rtl/>
          <w:lang w:eastAsia="en-US"/>
        </w:rPr>
      </w:pPr>
      <w:r>
        <w:rPr>
          <w:rFonts w:hint="cs"/>
          <w:rtl/>
          <w:lang w:eastAsia="en-US" w:bidi="ar-LB"/>
        </w:rPr>
        <w:t>3-2-3</w:t>
      </w:r>
      <w:r>
        <w:rPr>
          <w:rFonts w:hint="cs"/>
          <w:rtl/>
          <w:lang w:eastAsia="en-US" w:bidi="ar-LB"/>
        </w:rPr>
        <w:tab/>
      </w:r>
      <w:r>
        <w:rPr>
          <w:rFonts w:hint="cs"/>
          <w:rtl/>
          <w:lang w:eastAsia="en-US"/>
        </w:rPr>
        <w:t xml:space="preserve">المشاكل الأساسية المتبقية </w:t>
      </w:r>
      <w:proofErr w:type="spellStart"/>
      <w:r>
        <w:rPr>
          <w:rFonts w:hint="cs"/>
          <w:rtl/>
          <w:lang w:eastAsia="en-US"/>
        </w:rPr>
        <w:t>لإيلاء</w:t>
      </w:r>
      <w:proofErr w:type="spellEnd"/>
      <w:r>
        <w:rPr>
          <w:rFonts w:hint="cs"/>
          <w:rtl/>
          <w:lang w:eastAsia="en-US"/>
        </w:rPr>
        <w:t xml:space="preserve"> الاعتبار لمصالح الطفل الفضلى</w:t>
      </w:r>
    </w:p>
    <w:p w:rsidR="00000000" w:rsidRDefault="00000000">
      <w:pPr>
        <w:spacing w:before="0" w:line="380" w:lineRule="exact"/>
        <w:ind w:left="-25"/>
        <w:jc w:val="both"/>
        <w:rPr>
          <w:rFonts w:hint="cs"/>
          <w:rtl/>
          <w:lang w:eastAsia="en-US"/>
        </w:rPr>
      </w:pPr>
      <w:r>
        <w:rPr>
          <w:rFonts w:hint="cs"/>
          <w:rtl/>
          <w:lang w:eastAsia="en-US"/>
        </w:rPr>
        <w:t>121-</w:t>
      </w:r>
      <w:r>
        <w:rPr>
          <w:rFonts w:hint="cs"/>
          <w:rtl/>
          <w:lang w:eastAsia="en-US"/>
        </w:rPr>
        <w:tab/>
        <w:t>تعمل الدولة تباعاً على حل المشاكل التالية:</w:t>
      </w:r>
    </w:p>
    <w:p w:rsidR="00000000" w:rsidRDefault="00000000">
      <w:pPr>
        <w:spacing w:before="0" w:line="380" w:lineRule="exact"/>
        <w:ind w:left="88" w:firstLine="4"/>
        <w:jc w:val="both"/>
        <w:rPr>
          <w:rFonts w:hint="cs"/>
          <w:rtl/>
          <w:lang w:eastAsia="en-US"/>
        </w:rPr>
      </w:pPr>
      <w:r>
        <w:rPr>
          <w:rFonts w:hint="cs"/>
          <w:rtl/>
          <w:lang w:eastAsia="en-US"/>
        </w:rPr>
        <w:tab/>
        <w:t>(أ)</w:t>
      </w:r>
      <w:r>
        <w:rPr>
          <w:rFonts w:hint="cs"/>
          <w:rtl/>
          <w:lang w:eastAsia="en-US"/>
        </w:rPr>
        <w:tab/>
        <w:t>عدم وجود قضاة متخصصين للأحداث؛</w:t>
      </w:r>
    </w:p>
    <w:p w:rsidR="00000000" w:rsidRDefault="00000000">
      <w:pPr>
        <w:spacing w:before="0" w:line="380" w:lineRule="exact"/>
        <w:ind w:left="88" w:firstLine="4"/>
        <w:jc w:val="both"/>
        <w:rPr>
          <w:rFonts w:hint="cs"/>
          <w:rtl/>
          <w:lang w:eastAsia="en-US"/>
        </w:rPr>
      </w:pPr>
      <w:r>
        <w:rPr>
          <w:rFonts w:hint="cs"/>
          <w:rtl/>
          <w:lang w:eastAsia="en-US"/>
        </w:rPr>
        <w:tab/>
        <w:t>(ب)</w:t>
      </w:r>
      <w:r>
        <w:rPr>
          <w:rFonts w:hint="cs"/>
          <w:rtl/>
          <w:lang w:eastAsia="en-US"/>
        </w:rPr>
        <w:tab/>
        <w:t>عدم وجود قانون موحد للطفل؛</w:t>
      </w:r>
    </w:p>
    <w:p w:rsidR="00000000" w:rsidRDefault="00000000">
      <w:pPr>
        <w:spacing w:before="0" w:line="380" w:lineRule="exact"/>
        <w:ind w:left="88" w:firstLine="4"/>
        <w:jc w:val="both"/>
        <w:rPr>
          <w:rFonts w:hint="cs"/>
          <w:rtl/>
          <w:lang w:eastAsia="en-US"/>
        </w:rPr>
      </w:pPr>
      <w:r>
        <w:rPr>
          <w:rFonts w:hint="cs"/>
          <w:rtl/>
          <w:lang w:eastAsia="en-US"/>
        </w:rPr>
        <w:tab/>
        <w:t>(ج)</w:t>
      </w:r>
      <w:r>
        <w:rPr>
          <w:rFonts w:hint="cs"/>
          <w:rtl/>
          <w:lang w:eastAsia="en-US"/>
        </w:rPr>
        <w:tab/>
        <w:t>عدم وجود قانون مدني موحد للأحوال الشخصية، يرعى مصالح الطفل الفضلى؛</w:t>
      </w:r>
    </w:p>
    <w:p w:rsidR="00000000" w:rsidRDefault="00000000">
      <w:pPr>
        <w:spacing w:before="0" w:line="380" w:lineRule="exact"/>
        <w:ind w:left="88" w:firstLine="4"/>
        <w:jc w:val="both"/>
        <w:rPr>
          <w:rFonts w:hint="cs"/>
          <w:rtl/>
          <w:lang w:eastAsia="en-US"/>
        </w:rPr>
      </w:pPr>
      <w:r>
        <w:rPr>
          <w:rFonts w:hint="cs"/>
          <w:rtl/>
          <w:lang w:eastAsia="en-US"/>
        </w:rPr>
        <w:tab/>
        <w:t>(د)</w:t>
      </w:r>
      <w:r>
        <w:rPr>
          <w:rFonts w:hint="cs"/>
          <w:rtl/>
          <w:lang w:eastAsia="en-US"/>
        </w:rPr>
        <w:tab/>
        <w:t xml:space="preserve">عدم التشدد في مكافحة تعاطي المخدرات والتدخين والكحول وتفعيل التشريعات </w:t>
      </w:r>
      <w:proofErr w:type="spellStart"/>
      <w:r>
        <w:rPr>
          <w:rFonts w:hint="cs"/>
          <w:rtl/>
          <w:lang w:eastAsia="en-US"/>
        </w:rPr>
        <w:t>والتعاميم</w:t>
      </w:r>
      <w:proofErr w:type="spellEnd"/>
      <w:r>
        <w:rPr>
          <w:rFonts w:hint="cs"/>
          <w:rtl/>
          <w:lang w:eastAsia="en-US"/>
        </w:rPr>
        <w:t xml:space="preserve"> المانعة لبيع السجائر للأطفال؛</w:t>
      </w:r>
    </w:p>
    <w:p w:rsidR="00000000" w:rsidRDefault="00000000">
      <w:pPr>
        <w:spacing w:before="0" w:line="380" w:lineRule="exact"/>
        <w:ind w:left="88" w:firstLine="4"/>
        <w:jc w:val="both"/>
        <w:rPr>
          <w:rFonts w:hint="cs"/>
          <w:rtl/>
          <w:lang w:eastAsia="en-US"/>
        </w:rPr>
      </w:pPr>
      <w:r>
        <w:rPr>
          <w:rFonts w:hint="cs"/>
          <w:rtl/>
          <w:lang w:eastAsia="en-US"/>
        </w:rPr>
        <w:tab/>
        <w:t>(ه‍)</w:t>
      </w:r>
      <w:r>
        <w:rPr>
          <w:rFonts w:hint="cs"/>
          <w:rtl/>
          <w:lang w:eastAsia="en-US"/>
        </w:rPr>
        <w:tab/>
        <w:t>عدم وجود أماكن كافية للتسلية المفيدة كالنوادي الرياضية والكشفية والمخيمات الصيفية.</w:t>
      </w:r>
    </w:p>
    <w:p w:rsidR="00000000" w:rsidRDefault="00000000">
      <w:pPr>
        <w:tabs>
          <w:tab w:val="left" w:pos="1105"/>
        </w:tabs>
        <w:spacing w:before="0" w:line="380" w:lineRule="exact"/>
        <w:jc w:val="center"/>
        <w:rPr>
          <w:rFonts w:hint="cs"/>
          <w:b/>
          <w:bCs/>
          <w:rtl/>
          <w:lang w:eastAsia="en-US" w:bidi="ar-LB"/>
        </w:rPr>
      </w:pPr>
      <w:r>
        <w:rPr>
          <w:rFonts w:hint="cs"/>
          <w:b/>
          <w:bCs/>
          <w:rtl/>
          <w:lang w:eastAsia="en-US" w:bidi="ar-LB"/>
        </w:rPr>
        <w:t>3-</w:t>
      </w:r>
      <w:proofErr w:type="spellStart"/>
      <w:r>
        <w:rPr>
          <w:rFonts w:hint="cs"/>
          <w:b/>
          <w:bCs/>
          <w:rtl/>
          <w:lang w:eastAsia="en-US" w:bidi="ar-LB"/>
        </w:rPr>
        <w:t>3</w:t>
      </w:r>
      <w:proofErr w:type="spellEnd"/>
      <w:r>
        <w:rPr>
          <w:rFonts w:hint="cs"/>
          <w:b/>
          <w:bCs/>
          <w:rtl/>
          <w:lang w:eastAsia="en-US" w:bidi="ar-LB"/>
        </w:rPr>
        <w:t xml:space="preserve">  </w:t>
      </w:r>
      <w:r>
        <w:rPr>
          <w:rFonts w:hint="cs"/>
          <w:b/>
          <w:bCs/>
          <w:rtl/>
          <w:lang w:eastAsia="en-US"/>
        </w:rPr>
        <w:t>الحق في الحياة والبقا</w:t>
      </w:r>
      <w:r>
        <w:rPr>
          <w:rFonts w:hint="eastAsia"/>
          <w:b/>
          <w:bCs/>
          <w:rtl/>
          <w:lang w:eastAsia="en-US"/>
        </w:rPr>
        <w:t>ء</w:t>
      </w:r>
      <w:r>
        <w:rPr>
          <w:rFonts w:hint="cs"/>
          <w:b/>
          <w:bCs/>
          <w:rtl/>
          <w:lang w:eastAsia="en-US"/>
        </w:rPr>
        <w:t xml:space="preserve"> والنمو</w:t>
      </w:r>
    </w:p>
    <w:p w:rsidR="00000000" w:rsidRDefault="00000000">
      <w:pPr>
        <w:tabs>
          <w:tab w:val="left" w:pos="653"/>
          <w:tab w:val="left" w:pos="1670"/>
        </w:tabs>
        <w:spacing w:before="0" w:line="380" w:lineRule="exact"/>
        <w:jc w:val="both"/>
        <w:rPr>
          <w:rFonts w:hint="cs"/>
          <w:rtl/>
          <w:lang w:eastAsia="en-US" w:bidi="ar-LB"/>
        </w:rPr>
      </w:pPr>
      <w:r>
        <w:rPr>
          <w:rFonts w:hint="cs"/>
          <w:rtl/>
          <w:lang w:eastAsia="en-US" w:bidi="ar-LB"/>
        </w:rPr>
        <w:tab/>
        <w:t>3-</w:t>
      </w:r>
      <w:proofErr w:type="spellStart"/>
      <w:r>
        <w:rPr>
          <w:rFonts w:hint="cs"/>
          <w:rtl/>
          <w:lang w:eastAsia="en-US" w:bidi="ar-LB"/>
        </w:rPr>
        <w:t>3</w:t>
      </w:r>
      <w:proofErr w:type="spellEnd"/>
      <w:r>
        <w:rPr>
          <w:rFonts w:hint="cs"/>
          <w:rtl/>
          <w:lang w:eastAsia="en-US" w:bidi="ar-LB"/>
        </w:rPr>
        <w:t>-1</w:t>
      </w:r>
      <w:r>
        <w:rPr>
          <w:rFonts w:hint="cs"/>
          <w:rtl/>
          <w:lang w:eastAsia="en-US" w:bidi="ar-LB"/>
        </w:rPr>
        <w:tab/>
      </w:r>
      <w:r>
        <w:rPr>
          <w:rFonts w:hint="cs"/>
          <w:rtl/>
          <w:lang w:eastAsia="en-US"/>
        </w:rPr>
        <w:t>الانتحار</w:t>
      </w:r>
    </w:p>
    <w:p w:rsidR="00000000" w:rsidRDefault="00000000">
      <w:pPr>
        <w:spacing w:before="0" w:line="380" w:lineRule="exact"/>
        <w:jc w:val="both"/>
        <w:rPr>
          <w:rFonts w:hint="cs"/>
          <w:rtl/>
          <w:lang w:eastAsia="en-US"/>
        </w:rPr>
      </w:pPr>
      <w:r>
        <w:rPr>
          <w:rFonts w:hint="cs"/>
          <w:rtl/>
          <w:lang w:eastAsia="en-US" w:bidi="ar-LB"/>
        </w:rPr>
        <w:t>122-</w:t>
      </w:r>
      <w:r>
        <w:rPr>
          <w:rFonts w:hint="cs"/>
          <w:rtl/>
          <w:lang w:eastAsia="en-US" w:bidi="ar-LB"/>
        </w:rPr>
        <w:tab/>
      </w:r>
      <w:r>
        <w:rPr>
          <w:rFonts w:hint="cs"/>
          <w:rtl/>
          <w:lang w:eastAsia="en-US"/>
        </w:rPr>
        <w:t>مع غياب الدراسات والإحصاءات حول هذه الظاهرة</w:t>
      </w:r>
      <w:r>
        <w:rPr>
          <w:rFonts w:hint="cs"/>
          <w:rtl/>
          <w:lang w:eastAsia="en-US" w:bidi="ar-LB"/>
        </w:rPr>
        <w:t>،</w:t>
      </w:r>
      <w:r>
        <w:rPr>
          <w:rFonts w:hint="cs"/>
          <w:rtl/>
          <w:lang w:eastAsia="en-US"/>
        </w:rPr>
        <w:t xml:space="preserve"> هناك دراسة حديثة </w:t>
      </w:r>
      <w:r>
        <w:rPr>
          <w:rFonts w:hint="cs"/>
          <w:rtl/>
          <w:lang w:eastAsia="en-US" w:bidi="ar-LB"/>
        </w:rPr>
        <w:t>تظهر</w:t>
      </w:r>
      <w:r>
        <w:rPr>
          <w:rFonts w:cs="Times New Roman"/>
          <w:vertAlign w:val="superscript"/>
          <w:rtl/>
          <w:lang w:eastAsia="en-US" w:bidi="ar-LB"/>
        </w:rPr>
        <w:t>(</w:t>
      </w:r>
      <w:r>
        <w:rPr>
          <w:rStyle w:val="FootnoteReference"/>
          <w:rtl/>
          <w:lang w:eastAsia="en-US"/>
        </w:rPr>
        <w:footnoteReference w:id="14"/>
      </w:r>
      <w:r>
        <w:rPr>
          <w:rFonts w:cs="Times New Roman"/>
          <w:vertAlign w:val="superscript"/>
          <w:rtl/>
          <w:lang w:eastAsia="en-US" w:bidi="ar-LB"/>
        </w:rPr>
        <w:t>)</w:t>
      </w:r>
      <w:r>
        <w:rPr>
          <w:rFonts w:hint="cs"/>
          <w:rtl/>
          <w:lang w:eastAsia="en-US"/>
        </w:rPr>
        <w:t xml:space="preserve"> أن المعدل الوسطي للانتحار سنوياً، يقارب 50 حالة، أي بمعدل حالتي انتحار لكل مائة ألف مواطن، وذلك حسب الأرقام الرسمية.</w:t>
      </w:r>
      <w:r>
        <w:rPr>
          <w:rFonts w:hint="cs"/>
          <w:rtl/>
          <w:lang w:eastAsia="en-US" w:bidi="ar-LB"/>
        </w:rPr>
        <w:t xml:space="preserve"> هذا</w:t>
      </w:r>
      <w:r>
        <w:rPr>
          <w:rFonts w:hint="cs"/>
          <w:rtl/>
          <w:lang w:eastAsia="en-US"/>
        </w:rPr>
        <w:t xml:space="preserve"> في وقت لا تعكس الأرقام حقيقة ظاهرة الانتحار في لبنان لأسباب متنوعة أهمها </w:t>
      </w:r>
      <w:r>
        <w:rPr>
          <w:rFonts w:hint="cs"/>
          <w:rtl/>
          <w:lang w:eastAsia="en-US" w:bidi="ar-LB"/>
        </w:rPr>
        <w:t>تلك التي تتعلق</w:t>
      </w:r>
      <w:r>
        <w:rPr>
          <w:rFonts w:hint="cs"/>
          <w:rtl/>
          <w:lang w:eastAsia="en-US"/>
        </w:rPr>
        <w:t xml:space="preserve"> </w:t>
      </w:r>
      <w:r>
        <w:rPr>
          <w:rFonts w:hint="cs"/>
          <w:rtl/>
          <w:lang w:eastAsia="en-US" w:bidi="ar-LB"/>
        </w:rPr>
        <w:t>ب</w:t>
      </w:r>
      <w:r>
        <w:rPr>
          <w:rFonts w:hint="cs"/>
          <w:rtl/>
          <w:lang w:eastAsia="en-US"/>
        </w:rPr>
        <w:t xml:space="preserve">الطابع الاجتماعي </w:t>
      </w:r>
      <w:r>
        <w:rPr>
          <w:rFonts w:hint="cs"/>
          <w:rtl/>
          <w:lang w:eastAsia="en-US" w:bidi="ar-LB"/>
        </w:rPr>
        <w:t xml:space="preserve">- </w:t>
      </w:r>
      <w:r>
        <w:rPr>
          <w:rFonts w:hint="cs"/>
          <w:rtl/>
          <w:lang w:eastAsia="en-US"/>
        </w:rPr>
        <w:t>الثقافي التي تحول دون تصريح الأهل عن انتحار</w:t>
      </w:r>
      <w:r>
        <w:rPr>
          <w:rFonts w:hint="cs"/>
          <w:rtl/>
          <w:lang w:eastAsia="en-US" w:bidi="ar-LB"/>
        </w:rPr>
        <w:t xml:space="preserve"> </w:t>
      </w:r>
      <w:r>
        <w:rPr>
          <w:rFonts w:hint="cs"/>
          <w:rtl/>
          <w:lang w:eastAsia="en-US"/>
        </w:rPr>
        <w:t>أقاربهم وميلهم إلى</w:t>
      </w:r>
      <w:r>
        <w:rPr>
          <w:rFonts w:hint="cs"/>
          <w:rtl/>
          <w:lang w:eastAsia="en-US" w:bidi="ar-LB"/>
        </w:rPr>
        <w:t xml:space="preserve"> إخفاء</w:t>
      </w:r>
      <w:r>
        <w:rPr>
          <w:rFonts w:hint="cs"/>
          <w:rtl/>
          <w:lang w:eastAsia="en-US"/>
        </w:rPr>
        <w:t xml:space="preserve"> الحقيقة. و</w:t>
      </w:r>
      <w:r>
        <w:rPr>
          <w:rFonts w:hint="cs"/>
          <w:spacing w:val="0"/>
          <w:rtl/>
          <w:lang w:eastAsia="en-US"/>
        </w:rPr>
        <w:t>لكن اللافت فيما يتعلق بهذه الظاهرة أن نسبة الانتحار عند الأطفال الذين يقل عمرهم عن 18 سنة شهدت تصاعداً منذ منتصف التسعينات. إذ بلغت نسبة الأطفال المنتحرين نحو 14.5 في المائة عام 1996 أما</w:t>
      </w:r>
      <w:r>
        <w:rPr>
          <w:rFonts w:hint="cs"/>
          <w:rtl/>
          <w:lang w:eastAsia="en-US"/>
        </w:rPr>
        <w:t xml:space="preserve"> </w:t>
      </w:r>
      <w:r>
        <w:rPr>
          <w:rFonts w:hint="cs"/>
          <w:spacing w:val="0"/>
          <w:rtl/>
          <w:lang w:eastAsia="en-US"/>
        </w:rPr>
        <w:t>الأعوام 1998، 1999 و2000 فشهدت تأرجحاً في نسبة الأطفال المنتحرين</w:t>
      </w:r>
      <w:r>
        <w:rPr>
          <w:rFonts w:hint="cs"/>
          <w:spacing w:val="0"/>
          <w:rtl/>
          <w:lang w:eastAsia="en-US" w:bidi="ar-LB"/>
        </w:rPr>
        <w:t>،</w:t>
      </w:r>
      <w:r>
        <w:rPr>
          <w:rFonts w:hint="cs"/>
          <w:spacing w:val="0"/>
          <w:rtl/>
          <w:lang w:eastAsia="en-US"/>
        </w:rPr>
        <w:t xml:space="preserve"> بلغت على التوالي 6.2 في المائة </w:t>
      </w:r>
      <w:r>
        <w:rPr>
          <w:rFonts w:hint="cs"/>
          <w:spacing w:val="0"/>
          <w:rtl/>
          <w:lang w:eastAsia="en-US" w:bidi="ar-LB"/>
        </w:rPr>
        <w:t>-</w:t>
      </w:r>
      <w:r>
        <w:rPr>
          <w:rFonts w:hint="cs"/>
          <w:spacing w:val="0"/>
          <w:rtl/>
          <w:lang w:eastAsia="en-US"/>
        </w:rPr>
        <w:t xml:space="preserve"> 19.4 في المائة و6.6 في المائة. </w:t>
      </w:r>
      <w:r>
        <w:rPr>
          <w:rFonts w:hint="cs"/>
          <w:rtl/>
          <w:lang w:eastAsia="en-US"/>
        </w:rPr>
        <w:t xml:space="preserve">أما لجهة التدابير المتخذة لمنع انتحار الأطفال فهناك جهود رسمية وأهلية من خلال نشر الوعي والإعلام للتخفيف من </w:t>
      </w:r>
      <w:r>
        <w:rPr>
          <w:rFonts w:hint="cs"/>
          <w:rtl/>
          <w:lang w:eastAsia="en-US" w:bidi="ar-LB"/>
        </w:rPr>
        <w:t>ت</w:t>
      </w:r>
      <w:proofErr w:type="spellStart"/>
      <w:r>
        <w:rPr>
          <w:rFonts w:hint="cs"/>
          <w:rtl/>
          <w:lang w:eastAsia="en-US"/>
        </w:rPr>
        <w:t>فاقمها</w:t>
      </w:r>
      <w:proofErr w:type="spellEnd"/>
      <w:r>
        <w:rPr>
          <w:rFonts w:hint="cs"/>
          <w:rtl/>
          <w:lang w:eastAsia="en-US"/>
        </w:rPr>
        <w:t xml:space="preserve"> مستقبلاً. </w:t>
      </w:r>
    </w:p>
    <w:p w:rsidR="00000000" w:rsidRDefault="00000000">
      <w:pPr>
        <w:tabs>
          <w:tab w:val="left" w:pos="653"/>
          <w:tab w:val="left" w:pos="1670"/>
        </w:tabs>
        <w:spacing w:before="0" w:line="380" w:lineRule="exact"/>
        <w:jc w:val="both"/>
        <w:rPr>
          <w:rFonts w:hint="cs"/>
          <w:rtl/>
          <w:lang w:eastAsia="en-US" w:bidi="ar-LB"/>
        </w:rPr>
      </w:pPr>
      <w:r>
        <w:rPr>
          <w:rFonts w:hint="cs"/>
          <w:rtl/>
          <w:lang w:eastAsia="en-US" w:bidi="ar-LB"/>
        </w:rPr>
        <w:tab/>
        <w:t>3-</w:t>
      </w:r>
      <w:proofErr w:type="spellStart"/>
      <w:r>
        <w:rPr>
          <w:rFonts w:hint="cs"/>
          <w:rtl/>
          <w:lang w:eastAsia="en-US" w:bidi="ar-LB"/>
        </w:rPr>
        <w:t>3</w:t>
      </w:r>
      <w:proofErr w:type="spellEnd"/>
      <w:r>
        <w:rPr>
          <w:rFonts w:hint="cs"/>
          <w:rtl/>
          <w:lang w:eastAsia="en-US" w:bidi="ar-LB"/>
        </w:rPr>
        <w:t>-2</w:t>
      </w:r>
      <w:r>
        <w:rPr>
          <w:rFonts w:hint="cs"/>
          <w:rtl/>
          <w:lang w:eastAsia="en-US" w:bidi="ar-LB"/>
        </w:rPr>
        <w:tab/>
        <w:t>جرائم الشرف</w:t>
      </w:r>
    </w:p>
    <w:p w:rsidR="00000000" w:rsidRDefault="00000000">
      <w:pPr>
        <w:spacing w:before="0" w:line="380" w:lineRule="exact"/>
        <w:jc w:val="both"/>
        <w:rPr>
          <w:rFonts w:hint="cs"/>
          <w:rtl/>
          <w:lang w:eastAsia="en-US" w:bidi="ar-LB"/>
        </w:rPr>
      </w:pPr>
      <w:r>
        <w:rPr>
          <w:rFonts w:hint="cs"/>
          <w:rtl/>
          <w:lang w:eastAsia="en-US"/>
        </w:rPr>
        <w:t>123-</w:t>
      </w:r>
      <w:r>
        <w:rPr>
          <w:rFonts w:hint="cs"/>
          <w:rtl/>
          <w:lang w:eastAsia="en-US"/>
        </w:rPr>
        <w:tab/>
        <w:t xml:space="preserve">لم يجر أي تعديل </w:t>
      </w:r>
      <w:r>
        <w:rPr>
          <w:rFonts w:hint="cs"/>
          <w:rtl/>
          <w:lang w:eastAsia="en-US" w:bidi="ar-LB"/>
        </w:rPr>
        <w:t>جديد</w:t>
      </w:r>
      <w:r>
        <w:rPr>
          <w:rFonts w:hint="cs"/>
          <w:rtl/>
          <w:lang w:eastAsia="en-US"/>
        </w:rPr>
        <w:t xml:space="preserve"> خلال الأعوام الثلاثة الأخيرة لمصلحة حماية القاصرين من ارتكاب الجرائم المسماة "جرائم الشرف" والتي يرتكبها هؤلاء </w:t>
      </w:r>
      <w:proofErr w:type="spellStart"/>
      <w:r>
        <w:rPr>
          <w:rFonts w:hint="cs"/>
          <w:rtl/>
          <w:lang w:eastAsia="en-US"/>
        </w:rPr>
        <w:t>القاصرون</w:t>
      </w:r>
      <w:proofErr w:type="spellEnd"/>
      <w:r>
        <w:rPr>
          <w:rFonts w:hint="cs"/>
          <w:rtl/>
          <w:lang w:eastAsia="en-US"/>
        </w:rPr>
        <w:t xml:space="preserve"> بتحريض من الأهل</w:t>
      </w:r>
      <w:r>
        <w:rPr>
          <w:rFonts w:hint="cs"/>
          <w:rtl/>
          <w:lang w:eastAsia="en-US" w:bidi="ar-LB"/>
        </w:rPr>
        <w:t>.</w:t>
      </w:r>
      <w:r>
        <w:rPr>
          <w:rFonts w:hint="cs"/>
          <w:rtl/>
          <w:lang w:eastAsia="en-US"/>
        </w:rPr>
        <w:t xml:space="preserve"> ففي دراسة حديثة حول</w:t>
      </w:r>
      <w:r>
        <w:rPr>
          <w:rFonts w:hint="cs"/>
          <w:rtl/>
          <w:lang w:eastAsia="en-US" w:bidi="ar-LB"/>
        </w:rPr>
        <w:t xml:space="preserve"> </w:t>
      </w:r>
      <w:r>
        <w:rPr>
          <w:rFonts w:hint="cs"/>
          <w:rtl/>
          <w:lang w:eastAsia="en-US"/>
        </w:rPr>
        <w:t>جرائم الشرف تبين أنه من أصل 2</w:t>
      </w:r>
      <w:r>
        <w:rPr>
          <w:rFonts w:hint="cs"/>
          <w:rtl/>
          <w:lang w:eastAsia="en-US" w:bidi="ar-LB"/>
        </w:rPr>
        <w:t>4</w:t>
      </w:r>
      <w:r>
        <w:rPr>
          <w:rFonts w:hint="cs"/>
          <w:rtl/>
          <w:lang w:eastAsia="en-US"/>
        </w:rPr>
        <w:t xml:space="preserve"> جريمة قتل</w:t>
      </w:r>
      <w:r>
        <w:rPr>
          <w:rFonts w:hint="cs"/>
          <w:rtl/>
          <w:lang w:eastAsia="en-US" w:bidi="ar-LB"/>
        </w:rPr>
        <w:t>،</w:t>
      </w:r>
      <w:r>
        <w:rPr>
          <w:rFonts w:hint="cs"/>
          <w:rtl/>
          <w:lang w:eastAsia="en-US"/>
        </w:rPr>
        <w:t xml:space="preserve"> صدرت الأحكام النهائية حولها بين العام 199</w:t>
      </w:r>
      <w:r>
        <w:rPr>
          <w:rFonts w:hint="cs"/>
          <w:rtl/>
          <w:lang w:eastAsia="en-US" w:bidi="ar-LB"/>
        </w:rPr>
        <w:t xml:space="preserve">0 </w:t>
      </w:r>
      <w:r>
        <w:rPr>
          <w:rFonts w:hint="cs"/>
          <w:rtl/>
          <w:lang w:eastAsia="en-US"/>
        </w:rPr>
        <w:t>و</w:t>
      </w:r>
      <w:r>
        <w:rPr>
          <w:rFonts w:hint="cs"/>
          <w:rtl/>
          <w:lang w:eastAsia="en-US" w:bidi="ar-LB"/>
        </w:rPr>
        <w:t>2002</w:t>
      </w:r>
      <w:r>
        <w:rPr>
          <w:rFonts w:hint="cs"/>
          <w:rtl/>
          <w:lang w:eastAsia="en-US"/>
        </w:rPr>
        <w:t>، ثمة خمس</w:t>
      </w:r>
      <w:r>
        <w:rPr>
          <w:rFonts w:hint="cs"/>
          <w:rtl/>
          <w:lang w:eastAsia="en-US" w:bidi="ar-LB"/>
        </w:rPr>
        <w:t>ة</w:t>
      </w:r>
      <w:r>
        <w:rPr>
          <w:rFonts w:hint="cs"/>
          <w:rtl/>
          <w:lang w:eastAsia="en-US"/>
        </w:rPr>
        <w:t xml:space="preserve"> جرائم ارتكبها </w:t>
      </w:r>
      <w:proofErr w:type="spellStart"/>
      <w:r>
        <w:rPr>
          <w:rFonts w:hint="cs"/>
          <w:rtl/>
          <w:lang w:eastAsia="en-US"/>
        </w:rPr>
        <w:t>قاصرون</w:t>
      </w:r>
      <w:proofErr w:type="spellEnd"/>
      <w:r>
        <w:rPr>
          <w:rFonts w:hint="cs"/>
          <w:rtl/>
          <w:lang w:eastAsia="en-US" w:bidi="ar-LB"/>
        </w:rPr>
        <w:t>، خلال الأعوام 1998-2000</w:t>
      </w:r>
      <w:r>
        <w:rPr>
          <w:rFonts w:hint="cs"/>
          <w:rtl/>
          <w:lang w:eastAsia="en-US"/>
        </w:rPr>
        <w:t xml:space="preserve"> تتراوح أعمارهم بين 16 و18 سنة</w:t>
      </w:r>
      <w:r>
        <w:rPr>
          <w:vertAlign w:val="superscript"/>
          <w:rtl/>
          <w:lang w:eastAsia="en-US"/>
        </w:rPr>
        <w:t>(</w:t>
      </w:r>
      <w:r>
        <w:rPr>
          <w:rStyle w:val="FootnoteReference"/>
          <w:rtl/>
          <w:lang w:eastAsia="en-US"/>
        </w:rPr>
        <w:footnoteReference w:id="15"/>
      </w:r>
      <w:r>
        <w:rPr>
          <w:vertAlign w:val="superscript"/>
          <w:rtl/>
          <w:lang w:eastAsia="en-US"/>
        </w:rPr>
        <w:t>)</w:t>
      </w:r>
      <w:r>
        <w:rPr>
          <w:rFonts w:hint="cs"/>
          <w:rtl/>
          <w:lang w:eastAsia="en-US" w:bidi="ar-LB"/>
        </w:rPr>
        <w:t>.</w:t>
      </w:r>
    </w:p>
    <w:p w:rsidR="00000000" w:rsidRDefault="00000000">
      <w:pPr>
        <w:spacing w:before="0" w:line="380" w:lineRule="exact"/>
        <w:jc w:val="both"/>
        <w:rPr>
          <w:rFonts w:hint="cs"/>
          <w:rtl/>
          <w:lang w:eastAsia="en-US" w:bidi="ar-LB"/>
        </w:rPr>
      </w:pPr>
    </w:p>
    <w:p w:rsidR="00000000" w:rsidRDefault="00000000">
      <w:pPr>
        <w:tabs>
          <w:tab w:val="left" w:pos="992"/>
        </w:tabs>
        <w:spacing w:before="0" w:line="380" w:lineRule="exact"/>
        <w:jc w:val="center"/>
        <w:rPr>
          <w:rFonts w:hint="cs"/>
          <w:b/>
          <w:bCs/>
          <w:rtl/>
          <w:lang w:eastAsia="en-US" w:bidi="ar-LB"/>
        </w:rPr>
      </w:pPr>
      <w:r>
        <w:rPr>
          <w:rFonts w:hint="cs"/>
          <w:b/>
          <w:bCs/>
          <w:rtl/>
          <w:lang w:eastAsia="en-US" w:bidi="ar-LB"/>
        </w:rPr>
        <w:t xml:space="preserve">3-4  </w:t>
      </w:r>
      <w:r>
        <w:rPr>
          <w:rFonts w:hint="cs"/>
          <w:b/>
          <w:bCs/>
          <w:rtl/>
          <w:lang w:eastAsia="en-US"/>
        </w:rPr>
        <w:t>احترام آراء الطفل</w:t>
      </w:r>
    </w:p>
    <w:p w:rsidR="00000000" w:rsidRDefault="00000000">
      <w:pPr>
        <w:spacing w:before="0" w:line="380" w:lineRule="exact"/>
        <w:jc w:val="both"/>
        <w:rPr>
          <w:rFonts w:hint="cs"/>
          <w:rtl/>
          <w:lang w:eastAsia="en-US"/>
        </w:rPr>
      </w:pPr>
      <w:r>
        <w:rPr>
          <w:rFonts w:hint="cs"/>
          <w:rtl/>
          <w:lang w:eastAsia="en-US"/>
        </w:rPr>
        <w:t>124-</w:t>
      </w:r>
      <w:r>
        <w:rPr>
          <w:rFonts w:hint="cs"/>
          <w:rtl/>
          <w:lang w:eastAsia="en-US"/>
        </w:rPr>
        <w:tab/>
        <w:t>ما زالت المواقف الاجتماعية والتقليدية تحول دون أخذ رأي الطفل</w:t>
      </w:r>
      <w:r>
        <w:rPr>
          <w:rFonts w:hint="cs"/>
          <w:rtl/>
          <w:lang w:eastAsia="en-US" w:bidi="ar-LB"/>
        </w:rPr>
        <w:t xml:space="preserve"> بشكل كامل</w:t>
      </w:r>
      <w:r>
        <w:rPr>
          <w:rFonts w:hint="cs"/>
          <w:rtl/>
          <w:lang w:eastAsia="en-US"/>
        </w:rPr>
        <w:t xml:space="preserve"> بعين الاعتبار.</w:t>
      </w:r>
      <w:r>
        <w:rPr>
          <w:rFonts w:hint="cs"/>
          <w:rtl/>
          <w:lang w:eastAsia="en-US" w:bidi="ar-LB"/>
        </w:rPr>
        <w:t xml:space="preserve"> </w:t>
      </w:r>
      <w:r>
        <w:rPr>
          <w:rFonts w:hint="cs"/>
          <w:rtl/>
          <w:lang w:eastAsia="en-US"/>
        </w:rPr>
        <w:t>إلا أن هناك العديد من الإنجازات حول هذا الموضوع تقوم بها المدارس والمحاكم المدنية والإدارات العامة.</w:t>
      </w:r>
    </w:p>
    <w:p w:rsidR="00000000" w:rsidRDefault="00000000">
      <w:pPr>
        <w:tabs>
          <w:tab w:val="left" w:pos="653"/>
          <w:tab w:val="left" w:pos="1670"/>
        </w:tabs>
        <w:spacing w:before="0" w:line="380" w:lineRule="exact"/>
        <w:jc w:val="both"/>
        <w:rPr>
          <w:rFonts w:hint="cs"/>
          <w:rtl/>
          <w:lang w:eastAsia="en-US"/>
        </w:rPr>
      </w:pPr>
      <w:r>
        <w:rPr>
          <w:rFonts w:hint="cs"/>
          <w:rtl/>
          <w:lang w:eastAsia="en-US" w:bidi="ar-LB"/>
        </w:rPr>
        <w:tab/>
        <w:t>3-4-1</w:t>
      </w:r>
      <w:r>
        <w:rPr>
          <w:rFonts w:hint="cs"/>
          <w:rtl/>
          <w:lang w:eastAsia="en-US" w:bidi="ar-LB"/>
        </w:rPr>
        <w:tab/>
      </w:r>
      <w:r>
        <w:rPr>
          <w:rFonts w:hint="cs"/>
          <w:rtl/>
          <w:lang w:eastAsia="en-US"/>
        </w:rPr>
        <w:t>المدارس</w:t>
      </w:r>
    </w:p>
    <w:p w:rsidR="00000000" w:rsidRDefault="00000000">
      <w:pPr>
        <w:spacing w:before="0" w:line="380" w:lineRule="exact"/>
        <w:jc w:val="both"/>
        <w:rPr>
          <w:szCs w:val="22"/>
          <w:rtl/>
          <w:lang w:eastAsia="en-US"/>
        </w:rPr>
      </w:pPr>
      <w:r>
        <w:rPr>
          <w:rFonts w:hint="cs"/>
          <w:rtl/>
          <w:lang w:eastAsia="en-US"/>
        </w:rPr>
        <w:t>125-</w:t>
      </w:r>
      <w:r>
        <w:rPr>
          <w:rFonts w:hint="cs"/>
          <w:rtl/>
          <w:lang w:eastAsia="en-US"/>
        </w:rPr>
        <w:tab/>
        <w:t>أدخلت وزارة التربية الوطنية</w:t>
      </w:r>
      <w:r>
        <w:rPr>
          <w:rFonts w:hint="cs"/>
          <w:rtl/>
          <w:lang w:eastAsia="en-US" w:bidi="ar-LB"/>
        </w:rPr>
        <w:t xml:space="preserve"> والتعليم العالي، </w:t>
      </w:r>
      <w:r>
        <w:rPr>
          <w:rFonts w:hint="cs"/>
          <w:rtl/>
          <w:lang w:eastAsia="en-US"/>
        </w:rPr>
        <w:t>والمركز التربوي للبحوث</w:t>
      </w:r>
      <w:r>
        <w:rPr>
          <w:rFonts w:hint="cs"/>
          <w:rtl/>
          <w:lang w:eastAsia="en-US" w:bidi="ar-LB"/>
        </w:rPr>
        <w:t xml:space="preserve"> </w:t>
      </w:r>
      <w:r>
        <w:rPr>
          <w:rFonts w:hint="cs"/>
          <w:rtl/>
          <w:lang w:eastAsia="en-US"/>
        </w:rPr>
        <w:t>والإنماء</w:t>
      </w:r>
      <w:r>
        <w:rPr>
          <w:rFonts w:hint="cs"/>
          <w:rtl/>
          <w:lang w:eastAsia="en-US" w:bidi="ar-LB"/>
        </w:rPr>
        <w:t>،</w:t>
      </w:r>
      <w:r>
        <w:rPr>
          <w:rFonts w:hint="cs"/>
          <w:rtl/>
          <w:lang w:eastAsia="en-US"/>
        </w:rPr>
        <w:t xml:space="preserve"> ضمن منهاجها الجديد الذي طبق عام 1999 آليات جديدة لمشاركة الأطفال بحيث تنوعت أساليب التعليم واعتمدت: الطرق التعليمية </w:t>
      </w:r>
      <w:proofErr w:type="spellStart"/>
      <w:r>
        <w:rPr>
          <w:rFonts w:hint="cs"/>
          <w:rtl/>
          <w:lang w:eastAsia="en-US"/>
        </w:rPr>
        <w:t>الناشطة</w:t>
      </w:r>
      <w:proofErr w:type="spellEnd"/>
      <w:r>
        <w:rPr>
          <w:rFonts w:hint="cs"/>
          <w:rtl/>
          <w:lang w:eastAsia="en-US"/>
        </w:rPr>
        <w:t xml:space="preserve"> - زيادة الحصص </w:t>
      </w:r>
      <w:proofErr w:type="spellStart"/>
      <w:r>
        <w:rPr>
          <w:rFonts w:hint="cs"/>
          <w:rtl/>
          <w:lang w:eastAsia="en-US"/>
        </w:rPr>
        <w:t>اللاصفية</w:t>
      </w:r>
      <w:proofErr w:type="spellEnd"/>
      <w:r>
        <w:rPr>
          <w:rFonts w:hint="cs"/>
          <w:rtl/>
          <w:lang w:eastAsia="en-US"/>
        </w:rPr>
        <w:t xml:space="preserve"> - إنشاء صندوق الشكاوى - اختيار مندوب لكل صف</w:t>
      </w:r>
      <w:r>
        <w:rPr>
          <w:rFonts w:hint="cs"/>
          <w:rtl/>
          <w:lang w:eastAsia="en-US" w:bidi="ar-LB"/>
        </w:rPr>
        <w:t xml:space="preserve"> و</w:t>
      </w:r>
      <w:r>
        <w:rPr>
          <w:rFonts w:hint="cs"/>
          <w:rtl/>
          <w:lang w:eastAsia="en-US"/>
        </w:rPr>
        <w:t>مشاركة</w:t>
      </w:r>
      <w:r>
        <w:rPr>
          <w:rFonts w:hint="cs"/>
          <w:rtl/>
          <w:lang w:eastAsia="en-US" w:bidi="ar-LB"/>
        </w:rPr>
        <w:t xml:space="preserve"> الطلاب</w:t>
      </w:r>
      <w:r>
        <w:rPr>
          <w:rFonts w:hint="cs"/>
          <w:rtl/>
          <w:lang w:eastAsia="en-US"/>
        </w:rPr>
        <w:t xml:space="preserve"> في النشاطات الثقافية والفنية من خلال الأندية</w:t>
      </w:r>
      <w:r>
        <w:rPr>
          <w:rFonts w:hint="cs"/>
          <w:rtl/>
          <w:lang w:eastAsia="en-US" w:bidi="ar-LB"/>
        </w:rPr>
        <w:t>، إلا أنها لم تطبق في أغلب المدارس</w:t>
      </w:r>
      <w:r>
        <w:rPr>
          <w:rFonts w:hint="cs"/>
          <w:rtl/>
          <w:lang w:eastAsia="en-US"/>
        </w:rPr>
        <w:t>.</w:t>
      </w:r>
    </w:p>
    <w:p w:rsidR="00000000" w:rsidRDefault="00000000">
      <w:pPr>
        <w:tabs>
          <w:tab w:val="left" w:pos="653"/>
          <w:tab w:val="left" w:pos="1670"/>
        </w:tabs>
        <w:spacing w:before="0" w:line="380" w:lineRule="exact"/>
        <w:jc w:val="both"/>
        <w:rPr>
          <w:rFonts w:hint="cs"/>
          <w:rtl/>
          <w:lang w:eastAsia="en-US" w:bidi="ar-LB"/>
        </w:rPr>
      </w:pPr>
      <w:r>
        <w:rPr>
          <w:rFonts w:hint="cs"/>
          <w:rtl/>
          <w:lang w:eastAsia="en-US" w:bidi="ar-LB"/>
        </w:rPr>
        <w:tab/>
        <w:t>3-4-2</w:t>
      </w:r>
      <w:r>
        <w:rPr>
          <w:rFonts w:hint="cs"/>
          <w:rtl/>
          <w:lang w:eastAsia="en-US" w:bidi="ar-LB"/>
        </w:rPr>
        <w:tab/>
        <w:t xml:space="preserve">الإدارات العامة </w:t>
      </w:r>
    </w:p>
    <w:p w:rsidR="00000000" w:rsidRDefault="00000000">
      <w:pPr>
        <w:spacing w:before="0" w:line="380" w:lineRule="exact"/>
        <w:jc w:val="both"/>
        <w:rPr>
          <w:rFonts w:hint="cs"/>
          <w:rtl/>
          <w:lang w:eastAsia="en-US"/>
        </w:rPr>
      </w:pPr>
      <w:r>
        <w:rPr>
          <w:rFonts w:hint="cs"/>
          <w:rtl/>
          <w:lang w:eastAsia="en-US"/>
        </w:rPr>
        <w:t>126-</w:t>
      </w:r>
      <w:r>
        <w:rPr>
          <w:rFonts w:hint="cs"/>
          <w:rtl/>
          <w:lang w:eastAsia="en-US"/>
        </w:rPr>
        <w:tab/>
        <w:t>تم تنظيم عدد كبير من النشاطات على الصعيد الوطني لمشاركة الأطفال والأخذ بآرائهم</w:t>
      </w:r>
      <w:r>
        <w:rPr>
          <w:rFonts w:hint="cs"/>
          <w:rtl/>
          <w:lang w:eastAsia="en-US" w:bidi="ar-LB"/>
        </w:rPr>
        <w:t>، منها</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ab/>
        <w:t>(أ)</w:t>
      </w:r>
      <w:r>
        <w:rPr>
          <w:rFonts w:hint="cs"/>
          <w:rtl/>
          <w:lang w:eastAsia="en-US"/>
        </w:rPr>
        <w:tab/>
        <w:t>حكومة الأطفال: عام 1999 نظمت رئاسة الحكومة بالتعاون مع منظمة اليونيسيف، مجلساً وزارياً، ضم شباباً، مهمت</w:t>
      </w:r>
      <w:r>
        <w:rPr>
          <w:rFonts w:hint="eastAsia"/>
          <w:rtl/>
          <w:lang w:eastAsia="en-US"/>
        </w:rPr>
        <w:t>ه</w:t>
      </w:r>
      <w:r>
        <w:rPr>
          <w:rFonts w:hint="cs"/>
          <w:rtl/>
          <w:lang w:eastAsia="en-US"/>
        </w:rPr>
        <w:t xml:space="preserve"> إضافة إلى المشاركة في اتخاذ القرار، تقديم الحلول المنطقية للمشاكل المطروحة. وقد نظم جدول الأعمال بناء على أولويات الشباب منها: الإنماء، الشباب في القانون، فرص العمل، الصحة، الصحة البيئية والتعليم. غير أن هذه التجربة بقيت محدودة ولم تعمم؛</w:t>
      </w:r>
    </w:p>
    <w:p w:rsidR="00000000" w:rsidRDefault="00000000">
      <w:pPr>
        <w:spacing w:before="0" w:line="380" w:lineRule="exact"/>
        <w:jc w:val="both"/>
        <w:rPr>
          <w:rFonts w:hint="cs"/>
          <w:spacing w:val="2"/>
          <w:rtl/>
          <w:lang w:eastAsia="en-US"/>
        </w:rPr>
      </w:pPr>
      <w:r>
        <w:rPr>
          <w:rFonts w:hint="cs"/>
          <w:rtl/>
          <w:lang w:eastAsia="en-US"/>
        </w:rPr>
        <w:tab/>
        <w:t>(ب)</w:t>
      </w:r>
      <w:r>
        <w:rPr>
          <w:rFonts w:hint="cs"/>
          <w:rtl/>
          <w:lang w:eastAsia="en-US"/>
        </w:rPr>
        <w:tab/>
      </w:r>
      <w:r>
        <w:rPr>
          <w:rFonts w:hint="cs"/>
          <w:spacing w:val="2"/>
          <w:rtl/>
          <w:lang w:eastAsia="en-US"/>
        </w:rPr>
        <w:t xml:space="preserve">حقي في المشاركة: عمد </w:t>
      </w:r>
      <w:r>
        <w:rPr>
          <w:spacing w:val="2"/>
          <w:rtl/>
          <w:lang w:eastAsia="en-US"/>
        </w:rPr>
        <w:t>المجلس الأعلى للطفولة</w:t>
      </w:r>
      <w:r>
        <w:rPr>
          <w:rFonts w:hint="cs"/>
          <w:spacing w:val="2"/>
          <w:rtl/>
          <w:lang w:eastAsia="en-US"/>
        </w:rPr>
        <w:t xml:space="preserve"> بمشاركة المجتمع المدني إلى تنظيم 6 لقاءات حوارية مع أطفال تتراوح أعمارهم بين 12-18سنة دون تمييز جنسي أو طائفي أو مناطقي تض</w:t>
      </w:r>
      <w:r>
        <w:rPr>
          <w:rFonts w:hint="eastAsia"/>
          <w:spacing w:val="2"/>
          <w:rtl/>
          <w:lang w:eastAsia="en-US"/>
        </w:rPr>
        <w:t>م</w:t>
      </w:r>
      <w:r>
        <w:rPr>
          <w:rFonts w:hint="cs"/>
          <w:spacing w:val="2"/>
          <w:rtl/>
          <w:lang w:eastAsia="en-US"/>
        </w:rPr>
        <w:t xml:space="preserve"> معوقين، لاجئين، أحداث، عاملين، طلاب وأيتام. وستتوج هذه اللقاءات بلقاء وطني في المجلس النيابي بهدف إشراك الأطفال في تحديد احتياجاتهم وإعطاء صورة عن </w:t>
      </w:r>
      <w:proofErr w:type="spellStart"/>
      <w:r>
        <w:rPr>
          <w:rFonts w:hint="cs"/>
          <w:spacing w:val="2"/>
          <w:rtl/>
          <w:lang w:eastAsia="en-US"/>
        </w:rPr>
        <w:t>واقعهم</w:t>
      </w:r>
      <w:proofErr w:type="spellEnd"/>
      <w:r>
        <w:rPr>
          <w:rFonts w:hint="cs"/>
          <w:spacing w:val="2"/>
          <w:rtl/>
          <w:lang w:eastAsia="en-US"/>
        </w:rPr>
        <w:t xml:space="preserve"> المعاش وتقديم اقتراحاتهم ومتطلباتهم على مستوى الفرد والعائلة والمجتمع.</w:t>
      </w:r>
    </w:p>
    <w:p w:rsidR="00000000" w:rsidRDefault="00000000">
      <w:pPr>
        <w:tabs>
          <w:tab w:val="left" w:pos="653"/>
          <w:tab w:val="left" w:pos="1670"/>
        </w:tabs>
        <w:spacing w:before="0" w:line="380" w:lineRule="exact"/>
        <w:jc w:val="both"/>
        <w:rPr>
          <w:rFonts w:hint="cs"/>
          <w:rtl/>
          <w:lang w:eastAsia="en-US" w:bidi="ar-LB"/>
        </w:rPr>
      </w:pPr>
      <w:r>
        <w:rPr>
          <w:rFonts w:hint="cs"/>
          <w:rtl/>
          <w:lang w:eastAsia="en-US" w:bidi="ar-LB"/>
        </w:rPr>
        <w:tab/>
        <w:t>3-4-3</w:t>
      </w:r>
      <w:r>
        <w:rPr>
          <w:rFonts w:hint="cs"/>
          <w:rtl/>
          <w:lang w:eastAsia="en-US" w:bidi="ar-LB"/>
        </w:rPr>
        <w:tab/>
        <w:t>المجتمع المدني</w:t>
      </w:r>
    </w:p>
    <w:p w:rsidR="00000000" w:rsidRDefault="00000000">
      <w:pPr>
        <w:spacing w:before="0" w:line="380" w:lineRule="exact"/>
        <w:jc w:val="both"/>
        <w:rPr>
          <w:rFonts w:hint="cs"/>
          <w:spacing w:val="4"/>
          <w:kern w:val="0"/>
          <w:rtl/>
          <w:lang w:eastAsia="en-US" w:bidi="ar-LB"/>
        </w:rPr>
      </w:pPr>
      <w:r>
        <w:rPr>
          <w:rFonts w:hint="cs"/>
          <w:spacing w:val="4"/>
          <w:rtl/>
          <w:lang w:eastAsia="en-US"/>
        </w:rPr>
        <w:t>127-</w:t>
      </w:r>
      <w:r>
        <w:rPr>
          <w:rFonts w:hint="cs"/>
          <w:spacing w:val="4"/>
          <w:rtl/>
          <w:lang w:eastAsia="en-US"/>
        </w:rPr>
        <w:tab/>
        <w:t xml:space="preserve">المجالس البلدية للأطفال. </w:t>
      </w:r>
      <w:r>
        <w:rPr>
          <w:rFonts w:hint="cs"/>
          <w:spacing w:val="4"/>
          <w:kern w:val="0"/>
          <w:rtl/>
          <w:lang w:eastAsia="en-US"/>
        </w:rPr>
        <w:t>سنة 1999 أطلق مشروع المجلس البلدي الذي يضم أعضاء منتخبين من</w:t>
      </w:r>
      <w:r>
        <w:rPr>
          <w:rFonts w:hint="cs"/>
          <w:spacing w:val="4"/>
          <w:kern w:val="0"/>
          <w:rtl/>
          <w:lang w:eastAsia="en-US" w:bidi="ar-LB"/>
        </w:rPr>
        <w:t xml:space="preserve"> </w:t>
      </w:r>
      <w:r>
        <w:rPr>
          <w:rFonts w:hint="cs"/>
          <w:spacing w:val="4"/>
          <w:kern w:val="0"/>
          <w:rtl/>
          <w:lang w:eastAsia="en-US"/>
        </w:rPr>
        <w:t>الصف السادس ابتدائي تتراوح أعمارهم بين 11 و12 سنة من مدارس رسمية وخاصة</w:t>
      </w:r>
      <w:r>
        <w:rPr>
          <w:rFonts w:hint="cs"/>
          <w:spacing w:val="4"/>
          <w:kern w:val="0"/>
          <w:rtl/>
          <w:lang w:eastAsia="en-US" w:bidi="ar-LB"/>
        </w:rPr>
        <w:t xml:space="preserve">. </w:t>
      </w:r>
      <w:r>
        <w:rPr>
          <w:rFonts w:hint="cs"/>
          <w:spacing w:val="4"/>
          <w:kern w:val="0"/>
          <w:rtl/>
          <w:lang w:eastAsia="en-US"/>
        </w:rPr>
        <w:t>يهدف هذا المشروع إلى تربية الأطفال على ممارسة الديمقراطية بنهج سليم وتحس</w:t>
      </w:r>
      <w:r>
        <w:rPr>
          <w:rFonts w:hint="cs"/>
          <w:spacing w:val="4"/>
          <w:kern w:val="0"/>
          <w:rtl/>
          <w:lang w:eastAsia="en-US" w:bidi="ar-LB"/>
        </w:rPr>
        <w:t>ي</w:t>
      </w:r>
      <w:r>
        <w:rPr>
          <w:rFonts w:hint="cs"/>
          <w:spacing w:val="4"/>
          <w:kern w:val="0"/>
          <w:rtl/>
          <w:lang w:eastAsia="en-US"/>
        </w:rPr>
        <w:t xml:space="preserve">سهم بمشاكل مدينتهم </w:t>
      </w:r>
      <w:proofErr w:type="spellStart"/>
      <w:r>
        <w:rPr>
          <w:rFonts w:hint="cs"/>
          <w:spacing w:val="4"/>
          <w:kern w:val="0"/>
          <w:rtl/>
          <w:lang w:eastAsia="en-US"/>
        </w:rPr>
        <w:t>ومحيطهم</w:t>
      </w:r>
      <w:proofErr w:type="spellEnd"/>
      <w:r>
        <w:rPr>
          <w:rFonts w:hint="cs"/>
          <w:spacing w:val="4"/>
          <w:kern w:val="0"/>
          <w:rtl/>
          <w:lang w:eastAsia="en-US"/>
        </w:rPr>
        <w:t xml:space="preserve"> </w:t>
      </w:r>
      <w:r>
        <w:rPr>
          <w:rFonts w:hint="cs"/>
          <w:spacing w:val="4"/>
          <w:kern w:val="0"/>
          <w:rtl/>
          <w:lang w:eastAsia="en-US" w:bidi="ar-LB"/>
        </w:rPr>
        <w:t xml:space="preserve">وتمكينهم من </w:t>
      </w:r>
      <w:r>
        <w:rPr>
          <w:rFonts w:hint="cs"/>
          <w:spacing w:val="4"/>
          <w:kern w:val="0"/>
          <w:rtl/>
          <w:lang w:eastAsia="en-US"/>
        </w:rPr>
        <w:t>الإسهام في استنباط الحلول لتعزيز انتمائهم الوطني.</w:t>
      </w:r>
      <w:r>
        <w:rPr>
          <w:rFonts w:hint="cs"/>
          <w:spacing w:val="4"/>
          <w:kern w:val="0"/>
          <w:rtl/>
          <w:lang w:eastAsia="en-US" w:bidi="ar-LB"/>
        </w:rPr>
        <w:t xml:space="preserve"> </w:t>
      </w:r>
      <w:r>
        <w:rPr>
          <w:rFonts w:hint="cs"/>
          <w:spacing w:val="4"/>
          <w:kern w:val="0"/>
          <w:rtl/>
          <w:lang w:eastAsia="en-US"/>
        </w:rPr>
        <w:t>وقد عممت هذه التجربة على كافة المناطق اللبنانية</w:t>
      </w:r>
      <w:r>
        <w:rPr>
          <w:rFonts w:hint="cs"/>
          <w:spacing w:val="4"/>
          <w:kern w:val="0"/>
          <w:rtl/>
          <w:lang w:eastAsia="en-US" w:bidi="ar-LB"/>
        </w:rPr>
        <w:t>،</w:t>
      </w:r>
      <w:r>
        <w:rPr>
          <w:rFonts w:hint="cs"/>
          <w:spacing w:val="4"/>
          <w:kern w:val="0"/>
          <w:rtl/>
          <w:lang w:eastAsia="en-US"/>
        </w:rPr>
        <w:t xml:space="preserve"> وأصبح عدد المجالس البلدية لعام 2003،</w:t>
      </w:r>
      <w:r>
        <w:rPr>
          <w:rFonts w:hint="cs"/>
          <w:spacing w:val="4"/>
          <w:kern w:val="0"/>
          <w:rtl/>
          <w:lang w:eastAsia="en-US" w:bidi="ar-LB"/>
        </w:rPr>
        <w:t xml:space="preserve"> </w:t>
      </w:r>
      <w:r>
        <w:rPr>
          <w:rFonts w:hint="cs"/>
          <w:spacing w:val="4"/>
          <w:kern w:val="0"/>
          <w:rtl/>
          <w:lang w:eastAsia="en-US"/>
        </w:rPr>
        <w:t>16 مجلساً.</w:t>
      </w:r>
    </w:p>
    <w:p w:rsidR="00000000" w:rsidRDefault="00000000">
      <w:pPr>
        <w:spacing w:before="0" w:line="380" w:lineRule="exact"/>
        <w:jc w:val="both"/>
        <w:rPr>
          <w:rFonts w:hint="cs"/>
          <w:spacing w:val="0"/>
          <w:kern w:val="0"/>
          <w:rtl/>
          <w:lang w:eastAsia="en-US" w:bidi="ar-LB"/>
        </w:rPr>
      </w:pPr>
      <w:r>
        <w:rPr>
          <w:rFonts w:hint="cs"/>
          <w:rtl/>
          <w:lang w:eastAsia="en-US"/>
        </w:rPr>
        <w:t>128-</w:t>
      </w:r>
      <w:r>
        <w:rPr>
          <w:rFonts w:hint="cs"/>
          <w:rtl/>
          <w:lang w:eastAsia="en-US"/>
        </w:rPr>
        <w:tab/>
        <w:t xml:space="preserve">محاكم الأحداث. </w:t>
      </w:r>
      <w:r>
        <w:rPr>
          <w:rFonts w:hint="cs"/>
          <w:spacing w:val="0"/>
          <w:kern w:val="0"/>
          <w:rtl/>
          <w:lang w:eastAsia="en-US"/>
        </w:rPr>
        <w:t>صدر قانون</w:t>
      </w:r>
      <w:r>
        <w:rPr>
          <w:rFonts w:hint="cs"/>
          <w:spacing w:val="0"/>
          <w:kern w:val="0"/>
          <w:rtl/>
          <w:lang w:eastAsia="en-US" w:bidi="ar-LB"/>
        </w:rPr>
        <w:t xml:space="preserve"> حماية</w:t>
      </w:r>
      <w:r>
        <w:rPr>
          <w:rFonts w:hint="cs"/>
          <w:spacing w:val="0"/>
          <w:kern w:val="0"/>
          <w:rtl/>
          <w:lang w:eastAsia="en-US"/>
        </w:rPr>
        <w:t xml:space="preserve"> الحدث المخالف للقانون أو</w:t>
      </w:r>
      <w:r>
        <w:rPr>
          <w:rFonts w:hint="cs"/>
          <w:spacing w:val="0"/>
          <w:kern w:val="0"/>
          <w:rtl/>
          <w:lang w:eastAsia="en-US" w:bidi="ar-LB"/>
        </w:rPr>
        <w:t xml:space="preserve"> </w:t>
      </w:r>
      <w:r>
        <w:rPr>
          <w:rFonts w:hint="cs"/>
          <w:spacing w:val="0"/>
          <w:kern w:val="0"/>
          <w:rtl/>
          <w:lang w:eastAsia="en-US"/>
        </w:rPr>
        <w:t>المعرض للخطر رقم 422 تاريخ</w:t>
      </w:r>
      <w:r>
        <w:rPr>
          <w:rFonts w:hint="cs"/>
          <w:spacing w:val="0"/>
          <w:kern w:val="0"/>
          <w:rtl/>
          <w:lang w:eastAsia="en-US" w:bidi="ar-LB"/>
        </w:rPr>
        <w:t xml:space="preserve"> </w:t>
      </w:r>
      <w:r>
        <w:rPr>
          <w:rFonts w:hint="cs"/>
          <w:spacing w:val="0"/>
          <w:kern w:val="0"/>
          <w:rtl/>
          <w:lang w:eastAsia="en-US"/>
        </w:rPr>
        <w:t>6 حزيران/يونيه 2002</w:t>
      </w:r>
      <w:r>
        <w:rPr>
          <w:rFonts w:hint="cs"/>
          <w:spacing w:val="0"/>
          <w:kern w:val="0"/>
          <w:rtl/>
          <w:lang w:eastAsia="en-US" w:bidi="ar-LB"/>
        </w:rPr>
        <w:t xml:space="preserve"> </w:t>
      </w:r>
      <w:r>
        <w:rPr>
          <w:rFonts w:hint="cs"/>
          <w:spacing w:val="0"/>
          <w:kern w:val="0"/>
          <w:rtl/>
          <w:lang w:eastAsia="en-US"/>
        </w:rPr>
        <w:t xml:space="preserve">الذي </w:t>
      </w:r>
      <w:r>
        <w:rPr>
          <w:rFonts w:hint="cs"/>
          <w:spacing w:val="0"/>
          <w:kern w:val="0"/>
          <w:rtl/>
          <w:lang w:eastAsia="en-US" w:bidi="ar-LB"/>
        </w:rPr>
        <w:t xml:space="preserve">أتاح الاستماع </w:t>
      </w:r>
      <w:r>
        <w:rPr>
          <w:rFonts w:hint="cs"/>
          <w:spacing w:val="0"/>
          <w:kern w:val="0"/>
          <w:rtl/>
          <w:lang w:eastAsia="en-US"/>
        </w:rPr>
        <w:t>إلى رأي الحدث خلال إجراءات المحاكمة وقبل صدور الحكم بحقه (مثلاً عند استبدال التدابير بحقه).</w:t>
      </w:r>
    </w:p>
    <w:p w:rsidR="00000000" w:rsidRDefault="00000000">
      <w:pPr>
        <w:spacing w:before="0" w:line="380" w:lineRule="exact"/>
        <w:jc w:val="center"/>
        <w:rPr>
          <w:rFonts w:hint="cs"/>
          <w:b/>
          <w:bCs/>
          <w:kern w:val="2"/>
          <w:sz w:val="28"/>
          <w:rtl/>
          <w:lang w:eastAsia="en-US" w:bidi="ar-LB"/>
        </w:rPr>
      </w:pPr>
      <w:r>
        <w:rPr>
          <w:rtl/>
          <w:lang w:eastAsia="en-US" w:bidi="ar-LB"/>
        </w:rPr>
        <w:br w:type="page"/>
      </w:r>
      <w:r>
        <w:rPr>
          <w:rFonts w:hint="cs"/>
          <w:b/>
          <w:bCs/>
          <w:kern w:val="2"/>
          <w:sz w:val="28"/>
          <w:rtl/>
          <w:lang w:eastAsia="en-US" w:bidi="ar-LB"/>
        </w:rPr>
        <w:t>الفصل الرابع</w:t>
      </w:r>
    </w:p>
    <w:p w:rsidR="00000000" w:rsidRDefault="00000000">
      <w:pPr>
        <w:spacing w:before="0" w:line="380" w:lineRule="exact"/>
        <w:jc w:val="center"/>
        <w:rPr>
          <w:rFonts w:hint="cs"/>
          <w:b/>
          <w:bCs/>
          <w:kern w:val="2"/>
          <w:sz w:val="38"/>
          <w:szCs w:val="36"/>
          <w:rtl/>
          <w:lang w:eastAsia="en-US"/>
        </w:rPr>
      </w:pPr>
      <w:r>
        <w:rPr>
          <w:rFonts w:hint="cs"/>
          <w:b/>
          <w:bCs/>
          <w:kern w:val="2"/>
          <w:sz w:val="38"/>
          <w:szCs w:val="36"/>
          <w:rtl/>
          <w:lang w:eastAsia="en-US"/>
        </w:rPr>
        <w:t>الحقوق المدنية والحريات</w:t>
      </w:r>
    </w:p>
    <w:p w:rsidR="00000000" w:rsidRDefault="00000000">
      <w:pPr>
        <w:tabs>
          <w:tab w:val="left" w:pos="653"/>
          <w:tab w:val="left" w:pos="1670"/>
        </w:tabs>
        <w:spacing w:before="0" w:line="380" w:lineRule="exact"/>
        <w:jc w:val="center"/>
        <w:rPr>
          <w:rFonts w:hint="cs"/>
          <w:b/>
          <w:bCs/>
          <w:rtl/>
          <w:lang w:eastAsia="en-US" w:bidi="ar-LB"/>
        </w:rPr>
      </w:pPr>
      <w:r>
        <w:rPr>
          <w:rFonts w:hint="cs"/>
          <w:b/>
          <w:bCs/>
          <w:rtl/>
          <w:lang w:eastAsia="en-US" w:bidi="ar-LB"/>
        </w:rPr>
        <w:t>4-1  الاسم والجنسية</w:t>
      </w:r>
    </w:p>
    <w:p w:rsidR="00000000" w:rsidRDefault="00000000">
      <w:pPr>
        <w:tabs>
          <w:tab w:val="left" w:pos="653"/>
          <w:tab w:val="left" w:pos="1670"/>
        </w:tabs>
        <w:spacing w:before="0" w:line="380" w:lineRule="exact"/>
        <w:jc w:val="both"/>
        <w:rPr>
          <w:rFonts w:hint="cs"/>
          <w:rtl/>
          <w:lang w:eastAsia="en-US" w:bidi="ar-LB"/>
        </w:rPr>
      </w:pPr>
      <w:r>
        <w:rPr>
          <w:rFonts w:hint="cs"/>
          <w:rtl/>
          <w:lang w:eastAsia="en-US" w:bidi="ar-LB"/>
        </w:rPr>
        <w:tab/>
        <w:t>4-1-</w:t>
      </w:r>
      <w:proofErr w:type="spellStart"/>
      <w:r>
        <w:rPr>
          <w:rFonts w:hint="cs"/>
          <w:rtl/>
          <w:lang w:eastAsia="en-US" w:bidi="ar-LB"/>
        </w:rPr>
        <w:t>1</w:t>
      </w:r>
      <w:proofErr w:type="spellEnd"/>
      <w:r>
        <w:rPr>
          <w:rFonts w:hint="cs"/>
          <w:rtl/>
          <w:lang w:eastAsia="en-US" w:bidi="ar-LB"/>
        </w:rPr>
        <w:tab/>
        <w:t>رابطة الدم</w:t>
      </w:r>
    </w:p>
    <w:p w:rsidR="00000000" w:rsidRDefault="00000000">
      <w:pPr>
        <w:spacing w:before="0" w:line="380" w:lineRule="exact"/>
        <w:jc w:val="both"/>
        <w:rPr>
          <w:rFonts w:hint="cs"/>
          <w:kern w:val="2"/>
          <w:rtl/>
          <w:lang w:eastAsia="en-US"/>
        </w:rPr>
      </w:pPr>
      <w:r>
        <w:rPr>
          <w:rFonts w:hint="cs"/>
          <w:kern w:val="2"/>
          <w:rtl/>
          <w:lang w:eastAsia="en-US"/>
        </w:rPr>
        <w:t>129-</w:t>
      </w:r>
      <w:r>
        <w:rPr>
          <w:rFonts w:hint="cs"/>
          <w:kern w:val="2"/>
          <w:rtl/>
          <w:lang w:eastAsia="en-US"/>
        </w:rPr>
        <w:tab/>
        <w:t>الأب هو مصدر الجنسية في لبنان، والمولود الشرعي من أب لبناني يعتبر لبنانياً سواء تمت الولادة في لبنان أم خارجه ولا عبرة لجنسية الأم (المادة الأولى من القرار التشريعي رق</w:t>
      </w:r>
      <w:r>
        <w:rPr>
          <w:rFonts w:hint="eastAsia"/>
          <w:kern w:val="2"/>
          <w:rtl/>
          <w:lang w:eastAsia="en-US"/>
        </w:rPr>
        <w:t>م</w:t>
      </w:r>
      <w:r>
        <w:rPr>
          <w:rFonts w:hint="cs"/>
          <w:kern w:val="2"/>
          <w:rtl/>
          <w:lang w:eastAsia="en-US"/>
        </w:rPr>
        <w:t xml:space="preserve"> 15/1925 والمادة العاشرة منه).</w:t>
      </w:r>
    </w:p>
    <w:p w:rsidR="00000000" w:rsidRDefault="00000000">
      <w:pPr>
        <w:spacing w:before="0" w:line="380" w:lineRule="exact"/>
        <w:jc w:val="both"/>
        <w:rPr>
          <w:rFonts w:hint="cs"/>
          <w:spacing w:val="0"/>
          <w:kern w:val="0"/>
          <w:rtl/>
          <w:lang w:eastAsia="en-US"/>
        </w:rPr>
      </w:pPr>
      <w:r>
        <w:rPr>
          <w:rFonts w:hint="cs"/>
          <w:spacing w:val="0"/>
          <w:kern w:val="0"/>
          <w:rtl/>
          <w:lang w:eastAsia="en-US"/>
        </w:rPr>
        <w:t>130-</w:t>
      </w:r>
      <w:r>
        <w:rPr>
          <w:rFonts w:hint="cs"/>
          <w:spacing w:val="0"/>
          <w:kern w:val="0"/>
          <w:rtl/>
          <w:lang w:eastAsia="en-US"/>
        </w:rPr>
        <w:tab/>
        <w:t>ويعتبر عدم تسجيل الولد الشرعي أو المعترف به وهو قاصر من قبل أحد والديه تقصيراً وإهمالاً، فالمادة 1</w:t>
      </w:r>
      <w:r>
        <w:rPr>
          <w:rFonts w:hint="cs"/>
          <w:spacing w:val="0"/>
          <w:kern w:val="0"/>
          <w:rtl/>
          <w:lang w:eastAsia="en-US" w:bidi="ar-LB"/>
        </w:rPr>
        <w:t xml:space="preserve">2 </w:t>
      </w:r>
      <w:r>
        <w:rPr>
          <w:rFonts w:hint="cs"/>
          <w:spacing w:val="0"/>
          <w:kern w:val="0"/>
          <w:rtl/>
          <w:lang w:eastAsia="en-US"/>
        </w:rPr>
        <w:t>من</w:t>
      </w:r>
      <w:r>
        <w:rPr>
          <w:rFonts w:hint="cs"/>
          <w:spacing w:val="0"/>
          <w:kern w:val="0"/>
          <w:rtl/>
          <w:lang w:eastAsia="en-US" w:bidi="ar-LB"/>
        </w:rPr>
        <w:t xml:space="preserve"> </w:t>
      </w:r>
      <w:r>
        <w:rPr>
          <w:rFonts w:hint="cs"/>
          <w:spacing w:val="0"/>
          <w:kern w:val="0"/>
          <w:rtl/>
          <w:lang w:eastAsia="en-US"/>
        </w:rPr>
        <w:t>القانون المتعلق بقيد وثائق الأحوال الشخصية الصادر بتاريخ 7 كانون الأول/ديسمبر 1951 توجب قيد المولود إدارياً فور ولادته على همة أحد والديه. فإذا انقضت فترة سنة (باستثناء اللاجئين) دون إجراء</w:t>
      </w:r>
      <w:r>
        <w:rPr>
          <w:rFonts w:hint="cs"/>
          <w:spacing w:val="0"/>
          <w:kern w:val="0"/>
          <w:rtl/>
          <w:lang w:eastAsia="en-US" w:bidi="ar-LB"/>
        </w:rPr>
        <w:t xml:space="preserve"> </w:t>
      </w:r>
      <w:r>
        <w:rPr>
          <w:rFonts w:hint="cs"/>
          <w:spacing w:val="0"/>
          <w:kern w:val="0"/>
          <w:rtl/>
          <w:lang w:eastAsia="en-US"/>
        </w:rPr>
        <w:t>هذا القيد،</w:t>
      </w:r>
      <w:r>
        <w:rPr>
          <w:rFonts w:hint="cs"/>
          <w:spacing w:val="0"/>
          <w:kern w:val="0"/>
          <w:rtl/>
          <w:lang w:eastAsia="en-US" w:bidi="ar-LB"/>
        </w:rPr>
        <w:t xml:space="preserve"> </w:t>
      </w:r>
      <w:r>
        <w:rPr>
          <w:rFonts w:hint="cs"/>
          <w:spacing w:val="0"/>
          <w:kern w:val="0"/>
          <w:rtl/>
          <w:lang w:eastAsia="en-US"/>
        </w:rPr>
        <w:t>استوجب الأمر إقامة الدعوى لدى القاضي المنفرد</w:t>
      </w:r>
      <w:r>
        <w:rPr>
          <w:rFonts w:hint="cs"/>
          <w:spacing w:val="0"/>
          <w:kern w:val="0"/>
          <w:rtl/>
          <w:lang w:eastAsia="en-US" w:bidi="ar-LB"/>
        </w:rPr>
        <w:t xml:space="preserve"> </w:t>
      </w:r>
      <w:r>
        <w:rPr>
          <w:rFonts w:hint="cs"/>
          <w:spacing w:val="0"/>
          <w:kern w:val="0"/>
          <w:rtl/>
          <w:lang w:eastAsia="en-US"/>
        </w:rPr>
        <w:t>المدني لإجراء هذا القيد و</w:t>
      </w:r>
      <w:r>
        <w:rPr>
          <w:rFonts w:hint="cs"/>
          <w:spacing w:val="0"/>
          <w:kern w:val="0"/>
          <w:rtl/>
          <w:lang w:eastAsia="en-US" w:bidi="ar-LB"/>
        </w:rPr>
        <w:t>تكون</w:t>
      </w:r>
      <w:r>
        <w:rPr>
          <w:rFonts w:hint="cs"/>
          <w:spacing w:val="0"/>
          <w:kern w:val="0"/>
          <w:rtl/>
          <w:lang w:eastAsia="en-US"/>
        </w:rPr>
        <w:t xml:space="preserve"> الدعوى </w:t>
      </w:r>
      <w:r>
        <w:rPr>
          <w:rFonts w:hint="cs"/>
          <w:spacing w:val="0"/>
          <w:kern w:val="0"/>
          <w:rtl/>
          <w:lang w:eastAsia="en-US" w:bidi="ar-LB"/>
        </w:rPr>
        <w:t>بمثابة</w:t>
      </w:r>
      <w:r>
        <w:rPr>
          <w:rFonts w:hint="cs"/>
          <w:spacing w:val="0"/>
          <w:kern w:val="0"/>
          <w:rtl/>
          <w:lang w:eastAsia="en-US"/>
        </w:rPr>
        <w:t xml:space="preserve"> دعوى قيد مكتوم وليست دعوى جنسية.</w:t>
      </w:r>
    </w:p>
    <w:p w:rsidR="00000000" w:rsidRDefault="00000000">
      <w:pPr>
        <w:spacing w:before="0" w:line="380" w:lineRule="exact"/>
        <w:jc w:val="both"/>
        <w:rPr>
          <w:rFonts w:hint="cs"/>
          <w:kern w:val="2"/>
          <w:rtl/>
          <w:lang w:eastAsia="en-US"/>
        </w:rPr>
      </w:pPr>
      <w:r>
        <w:rPr>
          <w:rFonts w:hint="cs"/>
          <w:kern w:val="2"/>
          <w:rtl/>
          <w:lang w:eastAsia="en-US"/>
        </w:rPr>
        <w:t>131-</w:t>
      </w:r>
      <w:r>
        <w:rPr>
          <w:rFonts w:hint="cs"/>
          <w:kern w:val="2"/>
          <w:rtl/>
          <w:lang w:eastAsia="en-US"/>
        </w:rPr>
        <w:tab/>
        <w:t xml:space="preserve">أما المولود خارج إطار الزواج، فإنه يكون لبنانياً إذا ثبتت بنوته - رضاء أو قضاء - لأب لبناني وهو قاصر؛ أو إذا ثبتت بنوته لأمه اللبنانية </w:t>
      </w:r>
      <w:r>
        <w:rPr>
          <w:rFonts w:hint="cs"/>
          <w:kern w:val="2"/>
          <w:rtl/>
          <w:lang w:eastAsia="en-US" w:bidi="ar-LB"/>
        </w:rPr>
        <w:t>ق</w:t>
      </w:r>
      <w:r>
        <w:rPr>
          <w:rFonts w:hint="cs"/>
          <w:kern w:val="2"/>
          <w:rtl/>
          <w:lang w:eastAsia="en-US"/>
        </w:rPr>
        <w:t>بل ثبوتها لأب أجنبي أو بدونه؛ أو إذا كانت قوانين الأب الأجنبي لا تمن</w:t>
      </w:r>
      <w:r>
        <w:rPr>
          <w:rFonts w:hint="eastAsia"/>
          <w:kern w:val="2"/>
          <w:rtl/>
          <w:lang w:eastAsia="en-US"/>
        </w:rPr>
        <w:t>ح</w:t>
      </w:r>
      <w:r>
        <w:rPr>
          <w:rFonts w:hint="cs"/>
          <w:kern w:val="2"/>
          <w:rtl/>
          <w:lang w:eastAsia="en-US"/>
        </w:rPr>
        <w:t xml:space="preserve"> هذا المولود جنسية أبيه.</w:t>
      </w:r>
    </w:p>
    <w:p w:rsidR="00000000" w:rsidRDefault="00000000">
      <w:pPr>
        <w:spacing w:before="0" w:line="380" w:lineRule="exact"/>
        <w:jc w:val="both"/>
        <w:rPr>
          <w:rFonts w:hint="cs"/>
          <w:i/>
          <w:iCs/>
          <w:kern w:val="2"/>
          <w:rtl/>
          <w:lang w:eastAsia="en-US"/>
        </w:rPr>
      </w:pPr>
      <w:r>
        <w:rPr>
          <w:rFonts w:hint="cs"/>
          <w:i/>
          <w:iCs/>
          <w:rtl/>
          <w:lang w:eastAsia="en-US"/>
        </w:rPr>
        <w:t>4-1-</w:t>
      </w:r>
      <w:proofErr w:type="spellStart"/>
      <w:r>
        <w:rPr>
          <w:rFonts w:hint="cs"/>
          <w:i/>
          <w:iCs/>
          <w:rtl/>
          <w:lang w:eastAsia="en-US"/>
        </w:rPr>
        <w:t>1</w:t>
      </w:r>
      <w:proofErr w:type="spellEnd"/>
      <w:r>
        <w:rPr>
          <w:rFonts w:hint="cs"/>
          <w:i/>
          <w:iCs/>
          <w:rtl/>
          <w:lang w:eastAsia="en-US"/>
        </w:rPr>
        <w:t>-1</w:t>
      </w:r>
      <w:r>
        <w:rPr>
          <w:rFonts w:hint="cs"/>
          <w:i/>
          <w:iCs/>
          <w:kern w:val="2"/>
          <w:rtl/>
          <w:lang w:eastAsia="en-US"/>
        </w:rPr>
        <w:tab/>
        <w:t>المولود من أب أجنبي على الأرض اللبنانية</w:t>
      </w:r>
    </w:p>
    <w:p w:rsidR="00000000" w:rsidRDefault="00000000">
      <w:pPr>
        <w:spacing w:before="0" w:line="380" w:lineRule="exact"/>
        <w:jc w:val="both"/>
        <w:rPr>
          <w:rFonts w:hint="cs"/>
          <w:spacing w:val="-2"/>
          <w:kern w:val="0"/>
          <w:rtl/>
          <w:lang w:eastAsia="en-US"/>
        </w:rPr>
      </w:pPr>
      <w:r>
        <w:rPr>
          <w:rFonts w:hint="cs"/>
          <w:spacing w:val="-2"/>
          <w:kern w:val="0"/>
          <w:rtl/>
          <w:lang w:eastAsia="en-US"/>
        </w:rPr>
        <w:t>132-</w:t>
      </w:r>
      <w:r>
        <w:rPr>
          <w:rFonts w:hint="cs"/>
          <w:spacing w:val="-2"/>
          <w:kern w:val="0"/>
          <w:rtl/>
          <w:lang w:eastAsia="en-US"/>
        </w:rPr>
        <w:tab/>
        <w:t>يصنف الأجانب في لبنان إلى أربع فئات: "قيد الدرس"، الفلسطينيون، السوريون، حاملو جوازات السفر الأجنبية:</w:t>
      </w:r>
    </w:p>
    <w:p w:rsidR="00000000" w:rsidRDefault="00000000">
      <w:pPr>
        <w:spacing w:before="0" w:line="380" w:lineRule="exact"/>
        <w:jc w:val="both"/>
        <w:rPr>
          <w:rFonts w:hint="cs"/>
          <w:spacing w:val="-2"/>
          <w:kern w:val="0"/>
          <w:szCs w:val="22"/>
          <w:lang w:eastAsia="en-US"/>
        </w:rPr>
      </w:pPr>
      <w:r>
        <w:rPr>
          <w:rFonts w:hint="cs"/>
          <w:spacing w:val="-2"/>
          <w:kern w:val="0"/>
          <w:rtl/>
          <w:lang w:eastAsia="en-US"/>
        </w:rPr>
        <w:tab/>
        <w:t>(أ)</w:t>
      </w:r>
      <w:r>
        <w:rPr>
          <w:rFonts w:hint="cs"/>
          <w:spacing w:val="-2"/>
          <w:kern w:val="0"/>
          <w:rtl/>
          <w:lang w:eastAsia="en-US"/>
        </w:rPr>
        <w:tab/>
        <w:t>جنسية قيد الدرس: تنفذ دائرة النفوس وثيقة الولادة، بعد إحالتها إلى المديرية العامة للأمن العام - دائرة الفئات الخاصة؛ وتسلم نسخة عنها إلى صاحب العلاقة؛</w:t>
      </w:r>
    </w:p>
    <w:p w:rsidR="00000000" w:rsidRDefault="00000000">
      <w:pPr>
        <w:spacing w:before="0" w:line="380" w:lineRule="exact"/>
        <w:jc w:val="both"/>
        <w:rPr>
          <w:rFonts w:hint="cs"/>
          <w:spacing w:val="-2"/>
          <w:kern w:val="0"/>
          <w:rtl/>
          <w:lang w:eastAsia="en-US"/>
        </w:rPr>
      </w:pPr>
      <w:r>
        <w:rPr>
          <w:rFonts w:hint="cs"/>
          <w:spacing w:val="-2"/>
          <w:kern w:val="0"/>
          <w:rtl/>
          <w:lang w:eastAsia="en-US"/>
        </w:rPr>
        <w:tab/>
        <w:t>(ب)</w:t>
      </w:r>
      <w:r>
        <w:rPr>
          <w:rFonts w:hint="cs"/>
          <w:spacing w:val="-2"/>
          <w:kern w:val="0"/>
          <w:rtl/>
          <w:lang w:eastAsia="en-US"/>
        </w:rPr>
        <w:tab/>
        <w:t>الفلسطينيو</w:t>
      </w:r>
      <w:r>
        <w:rPr>
          <w:rFonts w:hint="eastAsia"/>
          <w:spacing w:val="-2"/>
          <w:kern w:val="0"/>
          <w:rtl/>
          <w:lang w:eastAsia="en-US"/>
        </w:rPr>
        <w:t>ن</w:t>
      </w:r>
      <w:r>
        <w:rPr>
          <w:rFonts w:hint="cs"/>
          <w:spacing w:val="-2"/>
          <w:kern w:val="0"/>
          <w:rtl/>
          <w:lang w:eastAsia="en-US"/>
        </w:rPr>
        <w:t xml:space="preserve"> المقيمون في لبنان: وهم مدونون إما لدى دائرة شؤون اللاجئين الفلسطينيي</w:t>
      </w:r>
      <w:r>
        <w:rPr>
          <w:rFonts w:hint="eastAsia"/>
          <w:spacing w:val="-2"/>
          <w:kern w:val="0"/>
          <w:rtl/>
          <w:lang w:eastAsia="en-US"/>
        </w:rPr>
        <w:t>ن</w:t>
      </w:r>
      <w:r>
        <w:rPr>
          <w:rFonts w:hint="cs"/>
          <w:spacing w:val="-2"/>
          <w:kern w:val="0"/>
          <w:rtl/>
          <w:lang w:eastAsia="en-US"/>
        </w:rPr>
        <w:t xml:space="preserve"> وإما لدى مديرية الأمن العام، وهنالك الفلسطينيو</w:t>
      </w:r>
      <w:r>
        <w:rPr>
          <w:rFonts w:hint="eastAsia"/>
          <w:spacing w:val="-2"/>
          <w:kern w:val="0"/>
          <w:rtl/>
          <w:lang w:eastAsia="en-US"/>
        </w:rPr>
        <w:t>ن</w:t>
      </w:r>
      <w:r>
        <w:rPr>
          <w:rFonts w:hint="cs"/>
          <w:spacing w:val="-2"/>
          <w:kern w:val="0"/>
          <w:rtl/>
          <w:lang w:eastAsia="en-US"/>
        </w:rPr>
        <w:t xml:space="preserve"> المسجلون لدى هيئات فلسطينية خارج لبنان، ولم يدرج قيدهم لدى إدارة شؤون اللاجئين الفلسطينيي</w:t>
      </w:r>
      <w:r>
        <w:rPr>
          <w:rFonts w:hint="eastAsia"/>
          <w:spacing w:val="-2"/>
          <w:kern w:val="0"/>
          <w:rtl/>
          <w:lang w:eastAsia="en-US"/>
        </w:rPr>
        <w:t>ن</w:t>
      </w:r>
      <w:r>
        <w:rPr>
          <w:rFonts w:hint="cs"/>
          <w:spacing w:val="-2"/>
          <w:kern w:val="0"/>
          <w:rtl/>
          <w:lang w:eastAsia="en-US"/>
        </w:rPr>
        <w:t xml:space="preserve"> في بيروت، حيث إنهم يعدون كأجانب ويعاملون على هذا الأساس. إذا تأخر قيد المولود الفلسطيني، فإن إدارة الشؤون الفلسطينية، وليس القضاء، تنظم محضراً توضح فيه أسباب هذا التأخير إلى ما بعد السنة وترفعه إلى مديرها العام، الذي يحق لـه وحده الموافقة على التنفيذ، هذا بالنسبة إلى الفئة الأولى من الفلسطينيين. أما الفئة الثانية من الفلسطينيين، فإن قيد مواليدهم تخضع لذات الأنظمة الإدارية المطبقة على فئة "قيد الدرس"؛</w:t>
      </w:r>
    </w:p>
    <w:p w:rsidR="00000000" w:rsidRDefault="00000000">
      <w:pPr>
        <w:spacing w:before="0" w:line="380" w:lineRule="exact"/>
        <w:jc w:val="both"/>
        <w:rPr>
          <w:rFonts w:hint="cs"/>
          <w:spacing w:val="-2"/>
          <w:kern w:val="0"/>
          <w:rtl/>
          <w:lang w:eastAsia="en-US"/>
        </w:rPr>
      </w:pPr>
      <w:r>
        <w:rPr>
          <w:rFonts w:hint="cs"/>
          <w:spacing w:val="-2"/>
          <w:kern w:val="0"/>
          <w:rtl/>
          <w:lang w:eastAsia="en-US"/>
        </w:rPr>
        <w:tab/>
        <w:t>(ج)</w:t>
      </w:r>
      <w:r>
        <w:rPr>
          <w:rFonts w:hint="cs"/>
          <w:spacing w:val="-2"/>
          <w:kern w:val="0"/>
          <w:rtl/>
          <w:lang w:eastAsia="en-US"/>
        </w:rPr>
        <w:tab/>
        <w:t xml:space="preserve">السوريون: تحال وثيقة الولادة للمولود من أب سوري - قبل تنفيذها في لبنان إلى السلطات السورية، للمطابقة والإعادة ليتم تنفيذها، بعد ذلك، لدى دائرة </w:t>
      </w:r>
      <w:proofErr w:type="spellStart"/>
      <w:r>
        <w:rPr>
          <w:rFonts w:hint="cs"/>
          <w:spacing w:val="-2"/>
          <w:kern w:val="0"/>
          <w:rtl/>
          <w:lang w:eastAsia="en-US"/>
        </w:rPr>
        <w:t>وقوعات</w:t>
      </w:r>
      <w:proofErr w:type="spellEnd"/>
      <w:r>
        <w:rPr>
          <w:rFonts w:hint="cs"/>
          <w:spacing w:val="-2"/>
          <w:kern w:val="0"/>
          <w:rtl/>
          <w:lang w:eastAsia="en-US"/>
        </w:rPr>
        <w:t xml:space="preserve"> الأجانب في لبنان؛</w:t>
      </w:r>
    </w:p>
    <w:p w:rsidR="00000000" w:rsidRDefault="00000000">
      <w:pPr>
        <w:spacing w:before="0" w:line="380" w:lineRule="exact"/>
        <w:jc w:val="both"/>
        <w:rPr>
          <w:rFonts w:hint="cs"/>
          <w:spacing w:val="-2"/>
          <w:kern w:val="0"/>
          <w:szCs w:val="22"/>
          <w:rtl/>
          <w:lang w:eastAsia="en-US"/>
        </w:rPr>
      </w:pPr>
      <w:r>
        <w:rPr>
          <w:rFonts w:hint="cs"/>
          <w:spacing w:val="-2"/>
          <w:kern w:val="0"/>
          <w:rtl/>
          <w:lang w:eastAsia="en-US"/>
        </w:rPr>
        <w:tab/>
        <w:t>(د)</w:t>
      </w:r>
      <w:r>
        <w:rPr>
          <w:rFonts w:hint="cs"/>
          <w:spacing w:val="-2"/>
          <w:kern w:val="0"/>
          <w:rtl/>
          <w:lang w:eastAsia="en-US"/>
        </w:rPr>
        <w:tab/>
        <w:t xml:space="preserve">حاملو جوازات السفر الأجنبية: على الأب الأجنبي الذي يولد لـه مولود في لبنان أن يثبت زواجه ويقدم أوراقه الثبوتية كي يتم تسجيل ولده في لبنان، لدى دائرة </w:t>
      </w:r>
      <w:proofErr w:type="spellStart"/>
      <w:r>
        <w:rPr>
          <w:rFonts w:hint="cs"/>
          <w:spacing w:val="-2"/>
          <w:kern w:val="0"/>
          <w:rtl/>
          <w:lang w:eastAsia="en-US"/>
        </w:rPr>
        <w:t>وقوعات</w:t>
      </w:r>
      <w:proofErr w:type="spellEnd"/>
      <w:r>
        <w:rPr>
          <w:rFonts w:hint="cs"/>
          <w:spacing w:val="-2"/>
          <w:kern w:val="0"/>
          <w:rtl/>
          <w:lang w:eastAsia="en-US"/>
        </w:rPr>
        <w:t xml:space="preserve"> الأجانب؛ وتبلغ بعد ذلك السفارة المختصة نسخة عن وثيقة ولادة المولود؛</w:t>
      </w:r>
    </w:p>
    <w:p w:rsidR="00000000" w:rsidRDefault="00000000">
      <w:pPr>
        <w:spacing w:before="0" w:line="380" w:lineRule="exact"/>
        <w:jc w:val="both"/>
        <w:rPr>
          <w:rFonts w:hint="cs"/>
          <w:spacing w:val="-2"/>
          <w:kern w:val="0"/>
          <w:rtl/>
          <w:lang w:eastAsia="en-US"/>
        </w:rPr>
      </w:pPr>
      <w:r>
        <w:rPr>
          <w:rFonts w:hint="cs"/>
          <w:spacing w:val="-2"/>
          <w:kern w:val="0"/>
          <w:rtl/>
          <w:lang w:eastAsia="en-US"/>
        </w:rPr>
        <w:tab/>
        <w:t>(ه‍)</w:t>
      </w:r>
      <w:r>
        <w:rPr>
          <w:rFonts w:hint="cs"/>
          <w:spacing w:val="-2"/>
          <w:kern w:val="0"/>
          <w:rtl/>
          <w:lang w:eastAsia="en-US"/>
        </w:rPr>
        <w:tab/>
        <w:t>عدم تمكن الأم من إعطاء جنسيتها لأطفالها عند فقدان زوجها الأجنبي لأي سبب من الأسباب مع أن ذلك يتنافى مع مصلحة الطفل الفضلى.</w:t>
      </w:r>
    </w:p>
    <w:p w:rsidR="00000000" w:rsidRDefault="00000000">
      <w:pPr>
        <w:tabs>
          <w:tab w:val="left" w:pos="653"/>
          <w:tab w:val="left" w:pos="1670"/>
        </w:tabs>
        <w:spacing w:before="0" w:line="380" w:lineRule="exact"/>
        <w:jc w:val="both"/>
        <w:rPr>
          <w:kern w:val="2"/>
          <w:rtl/>
          <w:lang w:eastAsia="en-US" w:bidi="ar-LB"/>
        </w:rPr>
      </w:pPr>
      <w:r>
        <w:rPr>
          <w:rFonts w:hint="cs"/>
          <w:kern w:val="2"/>
          <w:rtl/>
          <w:lang w:eastAsia="en-US" w:bidi="ar-LB"/>
        </w:rPr>
        <w:tab/>
        <w:t>4-1-2</w:t>
      </w:r>
      <w:r>
        <w:rPr>
          <w:rFonts w:hint="cs"/>
          <w:kern w:val="2"/>
          <w:rtl/>
          <w:lang w:eastAsia="en-US" w:bidi="ar-LB"/>
        </w:rPr>
        <w:tab/>
      </w:r>
      <w:r>
        <w:rPr>
          <w:rFonts w:hint="cs"/>
          <w:kern w:val="2"/>
          <w:rtl/>
          <w:lang w:eastAsia="en-US"/>
        </w:rPr>
        <w:t>رابطة الأرض</w:t>
      </w:r>
    </w:p>
    <w:p w:rsidR="00000000" w:rsidRDefault="00000000">
      <w:pPr>
        <w:spacing w:before="0" w:line="380" w:lineRule="exact"/>
        <w:jc w:val="both"/>
        <w:rPr>
          <w:rFonts w:hint="cs"/>
          <w:kern w:val="2"/>
          <w:rtl/>
          <w:lang w:eastAsia="en-US"/>
        </w:rPr>
      </w:pPr>
      <w:r>
        <w:rPr>
          <w:rFonts w:hint="cs"/>
          <w:kern w:val="2"/>
          <w:rtl/>
          <w:lang w:eastAsia="en-US"/>
        </w:rPr>
        <w:t>133-</w:t>
      </w:r>
      <w:r>
        <w:rPr>
          <w:rFonts w:hint="cs"/>
          <w:kern w:val="2"/>
          <w:rtl/>
          <w:lang w:eastAsia="en-US"/>
        </w:rPr>
        <w:tab/>
        <w:t>نصت المادة الأولى من القرار التشريعي رقم 15 تاريخ 19 كانون الثاني/يناير 1925 على أنه "يعد لبنانياً كل شخص يولد على أراض</w:t>
      </w:r>
      <w:r>
        <w:rPr>
          <w:rFonts w:hint="cs"/>
          <w:kern w:val="2"/>
          <w:rtl/>
          <w:lang w:eastAsia="en-US" w:bidi="ar-LB"/>
        </w:rPr>
        <w:t>ي</w:t>
      </w:r>
      <w:r>
        <w:rPr>
          <w:rFonts w:hint="cs"/>
          <w:kern w:val="2"/>
          <w:rtl/>
          <w:lang w:eastAsia="en-US"/>
        </w:rPr>
        <w:t xml:space="preserve"> لبنان الكبير من والدين مجهولين أو من والدين مجهولي التابعية".</w:t>
      </w:r>
    </w:p>
    <w:p w:rsidR="00000000" w:rsidRDefault="00000000">
      <w:pPr>
        <w:spacing w:before="0" w:line="380" w:lineRule="exact"/>
        <w:jc w:val="both"/>
        <w:rPr>
          <w:rFonts w:hint="cs"/>
          <w:kern w:val="2"/>
          <w:rtl/>
          <w:lang w:eastAsia="en-US"/>
        </w:rPr>
      </w:pPr>
      <w:r>
        <w:rPr>
          <w:rFonts w:hint="cs"/>
          <w:kern w:val="2"/>
          <w:rtl/>
          <w:lang w:eastAsia="en-US"/>
        </w:rPr>
        <w:t>134-</w:t>
      </w:r>
      <w:r>
        <w:rPr>
          <w:rFonts w:hint="cs"/>
          <w:kern w:val="2"/>
          <w:rtl/>
          <w:lang w:eastAsia="en-US"/>
        </w:rPr>
        <w:tab/>
        <w:t xml:space="preserve">بحسب المادة 15 من قانون 7 كانون الأول/ديسمبر 1951 ينظم وثيقة الولادة للمولود غير الشرعي الشخص الذي يتعهده، أو القابلة أو الطبيب الذي أشرف على ولادته؛ هذا إذا حصلت الولادة في لبنان. فالأم اللبنانية التي تنجب مولوداً في الخارج نتيجة علاقة غير شرعية مع أجنبي، يعتبر الولد أجنبياً إذا </w:t>
      </w:r>
      <w:r>
        <w:rPr>
          <w:rFonts w:hint="cs"/>
          <w:spacing w:val="0"/>
          <w:kern w:val="2"/>
          <w:rtl/>
          <w:lang w:eastAsia="en-US"/>
        </w:rPr>
        <w:t>اعترف به والده؛</w:t>
      </w:r>
      <w:r>
        <w:rPr>
          <w:rFonts w:hint="cs"/>
          <w:spacing w:val="0"/>
          <w:kern w:val="2"/>
          <w:rtl/>
          <w:lang w:eastAsia="en-US" w:bidi="ar-LB"/>
        </w:rPr>
        <w:t xml:space="preserve"> </w:t>
      </w:r>
      <w:r>
        <w:rPr>
          <w:rFonts w:hint="cs"/>
          <w:spacing w:val="0"/>
          <w:kern w:val="2"/>
          <w:rtl/>
          <w:lang w:eastAsia="en-US"/>
        </w:rPr>
        <w:t>أما إذا أنكره والده فإن الولد يلحق بأمه ويكتسب جنسيتها وشهرتها</w:t>
      </w:r>
      <w:r>
        <w:rPr>
          <w:rFonts w:hint="cs"/>
          <w:spacing w:val="0"/>
          <w:kern w:val="2"/>
          <w:rtl/>
          <w:lang w:eastAsia="en-US" w:bidi="ar-LB"/>
        </w:rPr>
        <w:t xml:space="preserve">. </w:t>
      </w:r>
      <w:r>
        <w:rPr>
          <w:rFonts w:hint="cs"/>
          <w:spacing w:val="0"/>
          <w:kern w:val="2"/>
          <w:rtl/>
          <w:lang w:eastAsia="en-US"/>
        </w:rPr>
        <w:t>(المادة 2 من القرار رقم 15</w:t>
      </w:r>
      <w:r>
        <w:rPr>
          <w:rFonts w:hint="cs"/>
          <w:kern w:val="2"/>
          <w:rtl/>
          <w:lang w:eastAsia="en-US"/>
        </w:rPr>
        <w:t xml:space="preserve"> تاريخ 19 كانون الثاني/يناير 1925). إن دعاوى شرعية الأولا</w:t>
      </w:r>
      <w:r>
        <w:rPr>
          <w:rFonts w:hint="eastAsia"/>
          <w:kern w:val="2"/>
          <w:rtl/>
          <w:lang w:eastAsia="en-US"/>
        </w:rPr>
        <w:t>د</w:t>
      </w:r>
      <w:r>
        <w:rPr>
          <w:rFonts w:hint="cs"/>
          <w:kern w:val="2"/>
          <w:rtl/>
          <w:lang w:eastAsia="en-US"/>
        </w:rPr>
        <w:t xml:space="preserve"> ونسبهم في لبنان هي من اختصاص المحاكم الدينية.</w:t>
      </w:r>
    </w:p>
    <w:p w:rsidR="00000000" w:rsidRDefault="00000000">
      <w:pPr>
        <w:spacing w:before="0" w:line="380" w:lineRule="exact"/>
        <w:jc w:val="center"/>
        <w:rPr>
          <w:rFonts w:hint="cs"/>
          <w:b/>
          <w:bCs/>
          <w:kern w:val="2"/>
          <w:rtl/>
          <w:lang w:eastAsia="en-US" w:bidi="ar-LB"/>
        </w:rPr>
      </w:pPr>
      <w:r>
        <w:rPr>
          <w:rFonts w:hint="cs"/>
          <w:b/>
          <w:bCs/>
          <w:kern w:val="2"/>
          <w:rtl/>
          <w:lang w:eastAsia="en-US" w:bidi="ar-LB"/>
        </w:rPr>
        <w:t xml:space="preserve">4-2  </w:t>
      </w:r>
      <w:r>
        <w:rPr>
          <w:rFonts w:hint="cs"/>
          <w:b/>
          <w:bCs/>
          <w:kern w:val="2"/>
          <w:rtl/>
          <w:lang w:eastAsia="en-US"/>
        </w:rPr>
        <w:t>الحفاظ على الهوية</w:t>
      </w:r>
    </w:p>
    <w:p w:rsidR="00000000" w:rsidRDefault="00000000">
      <w:pPr>
        <w:spacing w:before="0" w:line="380" w:lineRule="exact"/>
        <w:jc w:val="both"/>
        <w:rPr>
          <w:rFonts w:hint="cs"/>
          <w:kern w:val="2"/>
          <w:rtl/>
          <w:lang w:eastAsia="en-US"/>
        </w:rPr>
      </w:pPr>
      <w:r>
        <w:rPr>
          <w:rFonts w:hint="cs"/>
          <w:kern w:val="2"/>
          <w:rtl/>
          <w:lang w:eastAsia="en-US"/>
        </w:rPr>
        <w:t>135-</w:t>
      </w:r>
      <w:r>
        <w:rPr>
          <w:rFonts w:hint="cs"/>
          <w:kern w:val="2"/>
          <w:rtl/>
          <w:lang w:eastAsia="en-US"/>
        </w:rPr>
        <w:tab/>
        <w:t>إن هوية الطفل الذي لم يتعرض للبيع أو الاختطاف أو التبني لا تم</w:t>
      </w:r>
      <w:r>
        <w:rPr>
          <w:rFonts w:hint="cs"/>
          <w:kern w:val="2"/>
          <w:rtl/>
          <w:lang w:eastAsia="en-US" w:bidi="ar-LB"/>
        </w:rPr>
        <w:t>س</w:t>
      </w:r>
      <w:r>
        <w:rPr>
          <w:rFonts w:hint="cs"/>
          <w:kern w:val="2"/>
          <w:rtl/>
          <w:lang w:eastAsia="en-US"/>
        </w:rPr>
        <w:t>.</w:t>
      </w:r>
    </w:p>
    <w:p w:rsidR="00000000" w:rsidRDefault="00000000">
      <w:pPr>
        <w:spacing w:before="0" w:line="380" w:lineRule="exact"/>
        <w:jc w:val="both"/>
        <w:rPr>
          <w:rFonts w:hint="cs"/>
          <w:kern w:val="2"/>
          <w:rtl/>
          <w:lang w:eastAsia="en-US"/>
        </w:rPr>
      </w:pPr>
      <w:r>
        <w:rPr>
          <w:rFonts w:hint="cs"/>
          <w:kern w:val="2"/>
          <w:rtl/>
          <w:lang w:eastAsia="en-US"/>
        </w:rPr>
        <w:t>136-</w:t>
      </w:r>
      <w:r>
        <w:rPr>
          <w:rFonts w:hint="cs"/>
          <w:kern w:val="2"/>
          <w:rtl/>
          <w:lang w:eastAsia="en-US"/>
        </w:rPr>
        <w:tab/>
        <w:t>التبني: هو عقد بين شخصين يهدف إلى إنشاء بنوة تعاقدية بينهما.</w:t>
      </w:r>
      <w:r>
        <w:rPr>
          <w:rFonts w:hint="cs"/>
          <w:kern w:val="2"/>
          <w:rtl/>
          <w:lang w:eastAsia="en-US" w:bidi="ar-LB"/>
        </w:rPr>
        <w:t xml:space="preserve"> </w:t>
      </w:r>
      <w:r>
        <w:rPr>
          <w:rFonts w:hint="cs"/>
          <w:kern w:val="2"/>
          <w:rtl/>
          <w:lang w:eastAsia="en-US"/>
        </w:rPr>
        <w:t>وهو معترف به في الطوائف المسيحية فقط. أما الطوائف الإسلامية فإنها تتعامل مع نظام "التكفل" الذي يقتصر على الرعاية المادية والتربوية لليتيم أو اللقيط مع إمكانية استيفاء ما أنفق عليه،</w:t>
      </w:r>
      <w:r>
        <w:rPr>
          <w:rFonts w:hint="cs"/>
          <w:kern w:val="2"/>
          <w:rtl/>
          <w:lang w:eastAsia="en-US" w:bidi="ar-LB"/>
        </w:rPr>
        <w:t xml:space="preserve"> </w:t>
      </w:r>
      <w:r>
        <w:rPr>
          <w:rFonts w:hint="cs"/>
          <w:kern w:val="2"/>
          <w:rtl/>
          <w:lang w:eastAsia="en-US"/>
        </w:rPr>
        <w:t>منه، إذا أصبح الولد ذا مال ورغب كافله بهذا الاسترداد.</w:t>
      </w:r>
    </w:p>
    <w:p w:rsidR="00000000" w:rsidRDefault="00000000">
      <w:pPr>
        <w:spacing w:before="0" w:line="380" w:lineRule="exact"/>
        <w:jc w:val="both"/>
        <w:rPr>
          <w:kern w:val="2"/>
          <w:rtl/>
          <w:lang w:eastAsia="en-US"/>
        </w:rPr>
      </w:pPr>
      <w:r>
        <w:rPr>
          <w:rFonts w:hint="cs"/>
          <w:kern w:val="2"/>
          <w:rtl/>
          <w:lang w:eastAsia="en-US" w:bidi="ar-LB"/>
        </w:rPr>
        <w:t>137-</w:t>
      </w:r>
      <w:r>
        <w:rPr>
          <w:rFonts w:hint="cs"/>
          <w:kern w:val="2"/>
          <w:rtl/>
          <w:lang w:eastAsia="en-US" w:bidi="ar-LB"/>
        </w:rPr>
        <w:tab/>
        <w:t>وعليه</w:t>
      </w:r>
      <w:r>
        <w:rPr>
          <w:rFonts w:hint="cs"/>
          <w:kern w:val="2"/>
          <w:rtl/>
          <w:lang w:eastAsia="en-US"/>
        </w:rPr>
        <w:t>، فإن الشخص المتبنى يحمل اسم عائلة من تبناه، ويسجل على خانته ومذهبه، ويرث منه كأنه ابن حقيقي لـه، كما تنشأ بينه وبين الشخص الذي تبناه موانع الزواج المقررة بين الأب وابنه</w:t>
      </w:r>
      <w:r>
        <w:rPr>
          <w:rFonts w:hint="cs"/>
          <w:kern w:val="2"/>
          <w:rtl/>
          <w:lang w:eastAsia="en-US" w:bidi="ar-LB"/>
        </w:rPr>
        <w:t>،</w:t>
      </w:r>
      <w:r>
        <w:rPr>
          <w:rFonts w:hint="cs"/>
          <w:kern w:val="2"/>
          <w:rtl/>
          <w:lang w:eastAsia="en-US"/>
        </w:rPr>
        <w:t xml:space="preserve"> وكأنه ولده الحقيقي.</w:t>
      </w:r>
      <w:r>
        <w:rPr>
          <w:rFonts w:hint="cs"/>
          <w:kern w:val="2"/>
          <w:rtl/>
          <w:lang w:eastAsia="en-US" w:bidi="ar-LB"/>
        </w:rPr>
        <w:t xml:space="preserve"> </w:t>
      </w:r>
      <w:r>
        <w:rPr>
          <w:rFonts w:hint="cs"/>
          <w:kern w:val="2"/>
          <w:rtl/>
          <w:lang w:eastAsia="en-US"/>
        </w:rPr>
        <w:t>لا تتضمن هوية المتبنى أية إشارة إلى أنه متبنى ممن تبناه، وإنما يجري تسجيل خلاصة الحكم بالتبني على سجلات الأحوال الشخصية، ويمكن تدوين إشارته في الخانة المسجلة فيها وثيقة الولادة.</w:t>
      </w:r>
    </w:p>
    <w:p w:rsidR="00000000" w:rsidRDefault="00000000">
      <w:pPr>
        <w:tabs>
          <w:tab w:val="left" w:pos="653"/>
          <w:tab w:val="left" w:pos="1670"/>
        </w:tabs>
        <w:spacing w:before="0" w:line="380" w:lineRule="exact"/>
        <w:jc w:val="both"/>
        <w:rPr>
          <w:rFonts w:hint="cs"/>
          <w:kern w:val="2"/>
          <w:rtl/>
          <w:lang w:eastAsia="en-US" w:bidi="ar-LB"/>
        </w:rPr>
      </w:pPr>
      <w:r>
        <w:rPr>
          <w:rFonts w:hint="cs"/>
          <w:kern w:val="2"/>
          <w:rtl/>
          <w:lang w:eastAsia="en-US" w:bidi="ar-LB"/>
        </w:rPr>
        <w:tab/>
        <w:t>4-2-1</w:t>
      </w:r>
      <w:r>
        <w:rPr>
          <w:rFonts w:hint="cs"/>
          <w:kern w:val="2"/>
          <w:rtl/>
          <w:lang w:eastAsia="en-US" w:bidi="ar-LB"/>
        </w:rPr>
        <w:tab/>
      </w:r>
      <w:r>
        <w:rPr>
          <w:rFonts w:hint="cs"/>
          <w:kern w:val="2"/>
          <w:rtl/>
          <w:lang w:eastAsia="en-US"/>
        </w:rPr>
        <w:t xml:space="preserve">التدابير المتخذة لضمان تسجيل كل طفل فور ولادته </w:t>
      </w:r>
    </w:p>
    <w:p w:rsidR="00000000" w:rsidRDefault="00000000">
      <w:pPr>
        <w:spacing w:before="0" w:line="380" w:lineRule="exact"/>
        <w:jc w:val="both"/>
        <w:rPr>
          <w:rFonts w:hint="cs"/>
          <w:kern w:val="2"/>
          <w:rtl/>
          <w:lang w:eastAsia="en-US" w:bidi="ar-LB"/>
        </w:rPr>
      </w:pPr>
      <w:r>
        <w:rPr>
          <w:rFonts w:hint="cs"/>
          <w:kern w:val="2"/>
          <w:rtl/>
          <w:lang w:eastAsia="en-US"/>
        </w:rPr>
        <w:t>138-</w:t>
      </w:r>
      <w:r>
        <w:rPr>
          <w:rFonts w:hint="cs"/>
          <w:kern w:val="2"/>
          <w:rtl/>
          <w:lang w:eastAsia="en-US"/>
        </w:rPr>
        <w:tab/>
        <w:t>إن قانون</w:t>
      </w:r>
      <w:r>
        <w:rPr>
          <w:rFonts w:hint="cs"/>
          <w:kern w:val="2"/>
          <w:rtl/>
          <w:lang w:eastAsia="en-US" w:bidi="ar-LB"/>
        </w:rPr>
        <w:t xml:space="preserve"> </w:t>
      </w:r>
      <w:r>
        <w:rPr>
          <w:rFonts w:hint="cs"/>
          <w:kern w:val="2"/>
          <w:rtl/>
          <w:lang w:eastAsia="en-US"/>
        </w:rPr>
        <w:t>قيد</w:t>
      </w:r>
      <w:r>
        <w:rPr>
          <w:rFonts w:hint="cs"/>
          <w:kern w:val="2"/>
          <w:rtl/>
          <w:lang w:eastAsia="en-US" w:bidi="ar-LB"/>
        </w:rPr>
        <w:t xml:space="preserve"> </w:t>
      </w:r>
      <w:r>
        <w:rPr>
          <w:rFonts w:hint="cs"/>
          <w:kern w:val="2"/>
          <w:rtl/>
          <w:lang w:eastAsia="en-US"/>
        </w:rPr>
        <w:t>وثائق الأحوال الشخصية أوجب قيد</w:t>
      </w:r>
      <w:r>
        <w:rPr>
          <w:rFonts w:hint="cs"/>
          <w:kern w:val="2"/>
          <w:rtl/>
          <w:lang w:eastAsia="en-US" w:bidi="ar-LB"/>
        </w:rPr>
        <w:t xml:space="preserve"> </w:t>
      </w:r>
      <w:r>
        <w:rPr>
          <w:rFonts w:hint="cs"/>
          <w:kern w:val="2"/>
          <w:rtl/>
          <w:lang w:eastAsia="en-US"/>
        </w:rPr>
        <w:t>وثائق الأحوال الشخصية على اختلاف أنواعها إجبارياً في جميع الأراضي اللبنانية</w:t>
      </w:r>
      <w:r>
        <w:rPr>
          <w:rFonts w:hint="cs"/>
          <w:kern w:val="2"/>
          <w:rtl/>
          <w:lang w:eastAsia="en-US" w:bidi="ar-LB"/>
        </w:rPr>
        <w:t>،</w:t>
      </w:r>
      <w:r>
        <w:rPr>
          <w:rFonts w:hint="cs"/>
          <w:kern w:val="2"/>
          <w:rtl/>
          <w:lang w:eastAsia="en-US"/>
        </w:rPr>
        <w:t xml:space="preserve"> وذلك عملاً بأحكام المادة الأولى من القرار رقم 2851 الصادر بتاريخ 1 كانون الأول/ديسمبر 1924</w:t>
      </w:r>
      <w:r>
        <w:rPr>
          <w:rFonts w:hint="cs"/>
          <w:kern w:val="2"/>
          <w:rtl/>
          <w:lang w:eastAsia="en-US" w:bidi="ar-LB"/>
        </w:rPr>
        <w:t>.</w:t>
      </w:r>
      <w:r>
        <w:rPr>
          <w:rFonts w:hint="cs"/>
          <w:kern w:val="2"/>
          <w:rtl/>
          <w:lang w:eastAsia="en-US"/>
        </w:rPr>
        <w:t xml:space="preserve"> وأوجبت المادة 14 من القرار المذكور تسجيل وثائق الولادة للأطفال</w:t>
      </w:r>
      <w:r>
        <w:rPr>
          <w:rFonts w:hint="cs"/>
          <w:kern w:val="2"/>
          <w:rtl/>
          <w:lang w:eastAsia="en-US" w:bidi="ar-LB"/>
        </w:rPr>
        <w:t xml:space="preserve"> </w:t>
      </w:r>
      <w:r>
        <w:rPr>
          <w:rFonts w:hint="cs"/>
          <w:kern w:val="2"/>
          <w:rtl/>
          <w:lang w:eastAsia="en-US"/>
        </w:rPr>
        <w:t>على وجه الخصوص</w:t>
      </w:r>
      <w:r>
        <w:rPr>
          <w:rFonts w:hint="cs"/>
          <w:kern w:val="2"/>
          <w:rtl/>
          <w:lang w:eastAsia="en-US" w:bidi="ar-LB"/>
        </w:rPr>
        <w:t>.</w:t>
      </w:r>
      <w:r>
        <w:rPr>
          <w:rFonts w:hint="cs"/>
          <w:kern w:val="2"/>
          <w:rtl/>
          <w:lang w:eastAsia="en-US"/>
        </w:rPr>
        <w:t xml:space="preserve"> وضماناً لتسجيل</w:t>
      </w:r>
      <w:r>
        <w:rPr>
          <w:rFonts w:hint="cs"/>
          <w:kern w:val="2"/>
          <w:rtl/>
          <w:lang w:eastAsia="en-US" w:bidi="ar-LB"/>
        </w:rPr>
        <w:t xml:space="preserve"> </w:t>
      </w:r>
      <w:r>
        <w:rPr>
          <w:rFonts w:hint="cs"/>
          <w:kern w:val="2"/>
          <w:rtl/>
          <w:lang w:eastAsia="en-US"/>
        </w:rPr>
        <w:t>كل طفل فور</w:t>
      </w:r>
      <w:r>
        <w:rPr>
          <w:rFonts w:hint="cs"/>
          <w:kern w:val="2"/>
          <w:rtl/>
          <w:lang w:eastAsia="en-US" w:bidi="ar-LB"/>
        </w:rPr>
        <w:t xml:space="preserve"> </w:t>
      </w:r>
      <w:r>
        <w:rPr>
          <w:rFonts w:hint="cs"/>
          <w:kern w:val="2"/>
          <w:rtl/>
          <w:lang w:eastAsia="en-US"/>
        </w:rPr>
        <w:t>ولادته وحث</w:t>
      </w:r>
      <w:r>
        <w:rPr>
          <w:rFonts w:hint="cs"/>
          <w:kern w:val="2"/>
          <w:rtl/>
          <w:lang w:eastAsia="en-US" w:bidi="ar-LB"/>
        </w:rPr>
        <w:t xml:space="preserve"> </w:t>
      </w:r>
      <w:r>
        <w:rPr>
          <w:rFonts w:hint="cs"/>
          <w:kern w:val="2"/>
          <w:rtl/>
          <w:lang w:eastAsia="en-US"/>
        </w:rPr>
        <w:t>أولياء الأطفال على تسجيل أولادهم فور ولادتهم، فرض القرار المشار إليه جزاءً نقدياً بحق كل من ارتكب المخالفة المتمثلة بإهمال تقديم وثيقة ولادة طفله ضمن المهلة القانونية (المهلة القانونية كانت محددة بخمسة عشرة يوماً بمقتضى القرار رقم 2851/1924 وأصبحت ثلاثين يوماً بمقتضى قانون قيد وثائق الأحوال الشخصية الصادر بتاريخ 7 كانون الأول/ديسمبر 1951) وتشديداً للعقوبة الزجرية في حال تكرار المخالفة أتاح القرار 285/1924 المشار إليه تطبيق أحكام قانون الجزاء بحق مرتكب المخالفة المكررة لتصل هذه العقوبة أحياناً إلى الحبس.</w:t>
      </w:r>
    </w:p>
    <w:p w:rsidR="00000000" w:rsidRDefault="00000000">
      <w:pPr>
        <w:tabs>
          <w:tab w:val="left" w:pos="1254"/>
        </w:tabs>
        <w:spacing w:before="0" w:line="380" w:lineRule="exact"/>
        <w:ind w:left="1896" w:hanging="1017"/>
        <w:jc w:val="both"/>
        <w:rPr>
          <w:rFonts w:hint="cs"/>
          <w:kern w:val="2"/>
          <w:rtl/>
          <w:lang w:eastAsia="en-US" w:bidi="ar-LB"/>
        </w:rPr>
      </w:pPr>
      <w:r>
        <w:rPr>
          <w:rFonts w:hint="cs"/>
          <w:kern w:val="2"/>
          <w:rtl/>
          <w:lang w:eastAsia="en-US" w:bidi="ar-LB"/>
        </w:rPr>
        <w:t>4-2-</w:t>
      </w:r>
      <w:proofErr w:type="spellStart"/>
      <w:r>
        <w:rPr>
          <w:rFonts w:hint="cs"/>
          <w:kern w:val="2"/>
          <w:rtl/>
          <w:lang w:eastAsia="en-US" w:bidi="ar-LB"/>
        </w:rPr>
        <w:t>2</w:t>
      </w:r>
      <w:proofErr w:type="spellEnd"/>
      <w:r>
        <w:rPr>
          <w:rFonts w:hint="cs"/>
          <w:kern w:val="2"/>
          <w:rtl/>
          <w:lang w:eastAsia="en-US" w:bidi="ar-LB"/>
        </w:rPr>
        <w:tab/>
      </w:r>
      <w:r>
        <w:rPr>
          <w:rFonts w:hint="cs"/>
          <w:kern w:val="2"/>
          <w:rtl/>
          <w:lang w:eastAsia="en-US"/>
        </w:rPr>
        <w:t>التدابير المتخذة لتوعية وتعبئة الرأي العام بشأن الحاجة إلى تسجيل المواليد وتوفير التدريب الكافي لموظفي التسجيل</w:t>
      </w:r>
    </w:p>
    <w:p w:rsidR="00000000" w:rsidRDefault="00000000">
      <w:pPr>
        <w:spacing w:before="0" w:line="380" w:lineRule="exact"/>
        <w:jc w:val="both"/>
        <w:rPr>
          <w:rFonts w:hint="cs"/>
          <w:kern w:val="2"/>
          <w:rtl/>
          <w:lang w:eastAsia="en-US"/>
        </w:rPr>
      </w:pPr>
      <w:r>
        <w:rPr>
          <w:rFonts w:hint="cs"/>
          <w:kern w:val="2"/>
          <w:rtl/>
          <w:lang w:eastAsia="en-US"/>
        </w:rPr>
        <w:t>139-</w:t>
      </w:r>
      <w:r>
        <w:rPr>
          <w:rFonts w:hint="cs"/>
          <w:kern w:val="2"/>
          <w:rtl/>
          <w:lang w:eastAsia="en-US"/>
        </w:rPr>
        <w:tab/>
        <w:t>إن قانون قيد وثائق الأحوال الشخصية هو من القوانين الواضحة</w:t>
      </w:r>
      <w:r>
        <w:rPr>
          <w:rFonts w:hint="cs"/>
          <w:kern w:val="2"/>
          <w:rtl/>
          <w:lang w:eastAsia="en-US" w:bidi="ar-LB"/>
        </w:rPr>
        <w:t>.</w:t>
      </w:r>
      <w:r>
        <w:rPr>
          <w:rFonts w:hint="cs"/>
          <w:kern w:val="2"/>
          <w:rtl/>
          <w:lang w:eastAsia="en-US"/>
        </w:rPr>
        <w:t xml:space="preserve"> وإن اللبنانيين</w:t>
      </w:r>
      <w:r>
        <w:rPr>
          <w:rFonts w:hint="cs"/>
          <w:kern w:val="2"/>
          <w:rtl/>
          <w:lang w:eastAsia="en-US" w:bidi="ar-LB"/>
        </w:rPr>
        <w:t>،</w:t>
      </w:r>
      <w:r>
        <w:rPr>
          <w:rFonts w:hint="cs"/>
          <w:kern w:val="2"/>
          <w:rtl/>
          <w:lang w:eastAsia="en-US"/>
        </w:rPr>
        <w:t xml:space="preserve"> بصورة عامة</w:t>
      </w:r>
      <w:r>
        <w:rPr>
          <w:rFonts w:hint="cs"/>
          <w:kern w:val="2"/>
          <w:rtl/>
          <w:lang w:eastAsia="en-US" w:bidi="ar-LB"/>
        </w:rPr>
        <w:t>،</w:t>
      </w:r>
      <w:r>
        <w:rPr>
          <w:rFonts w:hint="cs"/>
          <w:kern w:val="2"/>
          <w:rtl/>
          <w:lang w:eastAsia="en-US"/>
        </w:rPr>
        <w:t xml:space="preserve"> هم على درجة متقدمة من المعرفة بقوانين بلدهم. وإن </w:t>
      </w:r>
      <w:proofErr w:type="spellStart"/>
      <w:r>
        <w:rPr>
          <w:rFonts w:hint="cs"/>
          <w:kern w:val="2"/>
          <w:rtl/>
          <w:lang w:eastAsia="en-US"/>
        </w:rPr>
        <w:t>المخاتير</w:t>
      </w:r>
      <w:proofErr w:type="spellEnd"/>
      <w:r>
        <w:rPr>
          <w:rFonts w:hint="cs"/>
          <w:kern w:val="2"/>
          <w:rtl/>
          <w:lang w:eastAsia="en-US"/>
        </w:rPr>
        <w:t xml:space="preserve"> في القرى يؤدون دوراً رائداً على صعيد الأحوال الشخصية</w:t>
      </w:r>
      <w:r>
        <w:rPr>
          <w:rFonts w:hint="cs"/>
          <w:kern w:val="2"/>
          <w:rtl/>
          <w:lang w:eastAsia="en-US" w:bidi="ar-LB"/>
        </w:rPr>
        <w:t>،</w:t>
      </w:r>
      <w:r>
        <w:rPr>
          <w:rFonts w:hint="cs"/>
          <w:kern w:val="2"/>
          <w:rtl/>
          <w:lang w:eastAsia="en-US"/>
        </w:rPr>
        <w:t xml:space="preserve"> وفقاً لما </w:t>
      </w:r>
      <w:r>
        <w:rPr>
          <w:rFonts w:hint="cs"/>
          <w:kern w:val="2"/>
          <w:rtl/>
          <w:lang w:eastAsia="en-US" w:bidi="ar-LB"/>
        </w:rPr>
        <w:t>نص</w:t>
      </w:r>
      <w:r>
        <w:rPr>
          <w:rFonts w:hint="cs"/>
          <w:kern w:val="2"/>
          <w:rtl/>
          <w:lang w:eastAsia="en-US"/>
        </w:rPr>
        <w:t xml:space="preserve"> قانون المختارين</w:t>
      </w:r>
      <w:r>
        <w:rPr>
          <w:rFonts w:hint="cs"/>
          <w:kern w:val="2"/>
          <w:rtl/>
          <w:lang w:eastAsia="en-US" w:bidi="ar-LB"/>
        </w:rPr>
        <w:t>،</w:t>
      </w:r>
      <w:r>
        <w:rPr>
          <w:rFonts w:hint="cs"/>
          <w:kern w:val="2"/>
          <w:rtl/>
          <w:lang w:eastAsia="en-US"/>
        </w:rPr>
        <w:t xml:space="preserve"> لجهة </w:t>
      </w:r>
      <w:proofErr w:type="spellStart"/>
      <w:r>
        <w:rPr>
          <w:rFonts w:hint="cs"/>
          <w:kern w:val="2"/>
          <w:rtl/>
          <w:lang w:eastAsia="en-US"/>
        </w:rPr>
        <w:t>إيلائهم</w:t>
      </w:r>
      <w:proofErr w:type="spellEnd"/>
      <w:r>
        <w:rPr>
          <w:rFonts w:hint="cs"/>
          <w:kern w:val="2"/>
          <w:rtl/>
          <w:lang w:eastAsia="en-US"/>
        </w:rPr>
        <w:t xml:space="preserve"> مهمة معالجة شؤون الأحوال الشخصية لمواطنيهم وللمقيمين في نطاق </w:t>
      </w:r>
      <w:proofErr w:type="spellStart"/>
      <w:r>
        <w:rPr>
          <w:rFonts w:hint="cs"/>
          <w:kern w:val="2"/>
          <w:rtl/>
          <w:lang w:eastAsia="en-US"/>
        </w:rPr>
        <w:t>مختارياتهم</w:t>
      </w:r>
      <w:proofErr w:type="spellEnd"/>
      <w:r>
        <w:rPr>
          <w:rFonts w:hint="cs"/>
          <w:kern w:val="2"/>
          <w:rtl/>
          <w:lang w:eastAsia="en-US"/>
        </w:rPr>
        <w:t xml:space="preserve"> من الأجانب.</w:t>
      </w:r>
    </w:p>
    <w:p w:rsidR="00000000" w:rsidRDefault="00000000">
      <w:pPr>
        <w:tabs>
          <w:tab w:val="left" w:pos="1254"/>
        </w:tabs>
        <w:spacing w:before="0" w:line="380" w:lineRule="exact"/>
        <w:ind w:left="1896" w:hanging="1017"/>
        <w:jc w:val="both"/>
        <w:rPr>
          <w:rFonts w:hint="cs"/>
          <w:kern w:val="2"/>
          <w:rtl/>
          <w:lang w:eastAsia="en-US" w:bidi="ar-LB"/>
        </w:rPr>
      </w:pPr>
      <w:r>
        <w:rPr>
          <w:rFonts w:hint="cs"/>
          <w:kern w:val="2"/>
          <w:rtl/>
          <w:lang w:eastAsia="en-US" w:bidi="ar-LB"/>
        </w:rPr>
        <w:t>4-2-3</w:t>
      </w:r>
      <w:r>
        <w:rPr>
          <w:rFonts w:hint="cs"/>
          <w:kern w:val="2"/>
          <w:rtl/>
          <w:lang w:eastAsia="en-US" w:bidi="ar-LB"/>
        </w:rPr>
        <w:tab/>
        <w:t xml:space="preserve">التدابير المتخذة لمنع أي وصم للطفل أو للتمييز ضده بأي شكل من الأشكال </w:t>
      </w:r>
    </w:p>
    <w:p w:rsidR="00000000" w:rsidRDefault="00000000">
      <w:pPr>
        <w:spacing w:before="0" w:line="380" w:lineRule="exact"/>
        <w:jc w:val="both"/>
        <w:rPr>
          <w:rFonts w:hint="cs"/>
          <w:kern w:val="2"/>
          <w:rtl/>
          <w:lang w:eastAsia="en-US" w:bidi="ar-LB"/>
        </w:rPr>
      </w:pPr>
      <w:r>
        <w:rPr>
          <w:rFonts w:hint="cs"/>
          <w:kern w:val="2"/>
          <w:rtl/>
          <w:lang w:eastAsia="en-US"/>
        </w:rPr>
        <w:t>140-</w:t>
      </w:r>
      <w:r>
        <w:rPr>
          <w:rFonts w:hint="cs"/>
          <w:kern w:val="2"/>
          <w:rtl/>
          <w:lang w:eastAsia="en-US"/>
        </w:rPr>
        <w:tab/>
        <w:t>يمنع القانون اللبناني حصول أي وصم أو تمييز</w:t>
      </w:r>
      <w:r>
        <w:rPr>
          <w:rFonts w:hint="cs"/>
          <w:kern w:val="2"/>
          <w:rtl/>
          <w:lang w:eastAsia="en-US" w:bidi="ar-LB"/>
        </w:rPr>
        <w:t xml:space="preserve"> </w:t>
      </w:r>
      <w:r>
        <w:rPr>
          <w:rFonts w:hint="cs"/>
          <w:kern w:val="2"/>
          <w:rtl/>
          <w:lang w:eastAsia="en-US"/>
        </w:rPr>
        <w:t>من أي نوع كان. فالأطفال يتم تسجيلهم في سجلات الأحوال الشخصية</w:t>
      </w:r>
      <w:r>
        <w:rPr>
          <w:rFonts w:hint="cs"/>
          <w:kern w:val="2"/>
          <w:rtl/>
          <w:lang w:eastAsia="en-US" w:bidi="ar-LB"/>
        </w:rPr>
        <w:t xml:space="preserve"> بموجب قانون قيد وثائق الأحوال الشخصية، بناء على تصريح مصدق من المختار، يقدمه الأب أو الأم أو الولي أو الطبيب أو القابلة. وإنه بمقتضى القانون المذكور، يجب أن يذكر في وثيقة الولادة، السنة والشهر واليوم والساعة والدقيقة التي تمت الولادة فيها وجنس المولود واسم العلم الذي يسمى به مع اسم الأب والأم والشاهدين وكنيتهم وعمرهم ومكان إقامتهم. وإذا ولد توأمان وجب أن تكتب وثيقة ولادة لكل منهما وأن تذكر الساعة والدقيقة التي ولد فيها كل منهما والطفل الذي ولد قبل الآخر.</w:t>
      </w:r>
    </w:p>
    <w:p w:rsidR="00000000" w:rsidRDefault="00000000">
      <w:pPr>
        <w:spacing w:before="0" w:line="380" w:lineRule="exact"/>
        <w:jc w:val="both"/>
        <w:rPr>
          <w:rFonts w:hint="cs"/>
          <w:kern w:val="2"/>
          <w:rtl/>
          <w:lang w:eastAsia="en-US" w:bidi="ar-LB"/>
        </w:rPr>
      </w:pPr>
      <w:r>
        <w:rPr>
          <w:rFonts w:hint="cs"/>
          <w:kern w:val="2"/>
          <w:rtl/>
          <w:lang w:eastAsia="en-US" w:bidi="ar-LB"/>
        </w:rPr>
        <w:t>141-</w:t>
      </w:r>
      <w:r>
        <w:rPr>
          <w:rFonts w:hint="cs"/>
          <w:kern w:val="2"/>
          <w:rtl/>
          <w:lang w:eastAsia="en-US" w:bidi="ar-LB"/>
        </w:rPr>
        <w:tab/>
        <w:t>أما إذا ولد طفل خارج إطار الزواج فإن تنظيم وثيقة ولادته يتم من قبل الشخص الذي يتعهده أو الطبيب، أو القابلة، ولا يذكر اسم والده، إلا إذا اعترف به، أو فوض إلى وكيل خاص أن ينوب عنه في الاعتراف به. وإذا لم يتم هذا الاعتراف، فإن الطفل يقيد بالأسماء التي يختارها منظم وثيقة الولادة. ولا يجوز لمن ينظم وثيقة ولادة الطفل غير الشرعي، أن يذكر اسم والدة الطفل وكذلك لا يجوز لموظف الأحوال الشخصية أن يذكر اسمها، إلا بناء على تصريح منها بكونها أم الطفل أو بناء على حكم قضائي.</w:t>
      </w:r>
    </w:p>
    <w:p w:rsidR="00000000" w:rsidRDefault="00000000">
      <w:pPr>
        <w:spacing w:before="0" w:line="380" w:lineRule="exact"/>
        <w:jc w:val="both"/>
        <w:rPr>
          <w:rFonts w:hint="cs"/>
          <w:kern w:val="2"/>
          <w:rtl/>
          <w:lang w:eastAsia="en-US" w:bidi="ar-LB"/>
        </w:rPr>
      </w:pPr>
      <w:r>
        <w:rPr>
          <w:rFonts w:hint="cs"/>
          <w:kern w:val="2"/>
          <w:rtl/>
          <w:lang w:eastAsia="en-US" w:bidi="ar-LB"/>
        </w:rPr>
        <w:t>142-</w:t>
      </w:r>
      <w:r>
        <w:rPr>
          <w:rFonts w:hint="cs"/>
          <w:kern w:val="2"/>
          <w:rtl/>
          <w:lang w:eastAsia="en-US" w:bidi="ar-LB"/>
        </w:rPr>
        <w:tab/>
        <w:t>تجدر الإشارة إلى أن المستندات الثبوتية الشخصية التي تصدرها دائرة الأحوال الشخصية للأطفال غير الشرعيين، لا تلحظ عليها أية إشارات أو دلالات على أن هؤلاء الأطفال هم غير شرعيين، وذلك إنفاذاً للاتفاق والمواثيق الدولية الراعية لحقوق الأطفال، ومكافحة جميع أشكال التمييز ضدهم التي تلتزم بها الدولة اللبنانية.</w:t>
      </w:r>
    </w:p>
    <w:p w:rsidR="00000000" w:rsidRDefault="00000000">
      <w:pPr>
        <w:tabs>
          <w:tab w:val="left" w:pos="1254"/>
        </w:tabs>
        <w:spacing w:before="0" w:line="380" w:lineRule="exact"/>
        <w:ind w:left="1896" w:hanging="1017"/>
        <w:jc w:val="both"/>
        <w:rPr>
          <w:rFonts w:hint="cs"/>
          <w:kern w:val="2"/>
          <w:rtl/>
          <w:lang w:eastAsia="en-US" w:bidi="ar-LB"/>
        </w:rPr>
      </w:pPr>
      <w:r>
        <w:rPr>
          <w:rFonts w:hint="cs"/>
          <w:kern w:val="2"/>
          <w:rtl/>
          <w:lang w:eastAsia="en-US" w:bidi="ar-LB"/>
        </w:rPr>
        <w:t>4-2-4</w:t>
      </w:r>
      <w:r>
        <w:rPr>
          <w:rFonts w:hint="cs"/>
          <w:kern w:val="2"/>
          <w:rtl/>
          <w:lang w:eastAsia="en-US" w:bidi="ar-LB"/>
        </w:rPr>
        <w:tab/>
        <w:t>التدابير المعتمدة لكفالة حق الطفل في معرفة والديه وفي رعاية والديه لـه</w:t>
      </w:r>
    </w:p>
    <w:p w:rsidR="00000000" w:rsidRDefault="00000000">
      <w:pPr>
        <w:spacing w:before="0" w:line="380" w:lineRule="exact"/>
        <w:jc w:val="both"/>
        <w:rPr>
          <w:rFonts w:hint="cs"/>
          <w:kern w:val="2"/>
          <w:rtl/>
          <w:lang w:eastAsia="en-US" w:bidi="ar-LB"/>
        </w:rPr>
      </w:pPr>
      <w:r>
        <w:rPr>
          <w:rFonts w:hint="cs"/>
          <w:kern w:val="2"/>
          <w:rtl/>
          <w:lang w:eastAsia="en-US" w:bidi="ar-LB"/>
        </w:rPr>
        <w:t>143-</w:t>
      </w:r>
      <w:r>
        <w:rPr>
          <w:rFonts w:hint="cs"/>
          <w:kern w:val="2"/>
          <w:rtl/>
          <w:lang w:eastAsia="en-US" w:bidi="ar-LB"/>
        </w:rPr>
        <w:tab/>
        <w:t>لا يمكن أن يسجل طفل في سجلات الأحوال الشخصية إلا على اسم والديه، وبذلك فإن الطفل سيكون عارفاً حكماً هوية والديه، أما رعاية الأهل لأولادهم القاصرين فهي واجبة. وقد نص قانون العقوبات اللبناني على عقوبات مشددة في حال الامتناع عن هذا الموجب (المادة 498 وما يليها من قانون العقوبات اللبناني).</w:t>
      </w:r>
    </w:p>
    <w:p w:rsidR="00000000" w:rsidRDefault="00000000">
      <w:pPr>
        <w:tabs>
          <w:tab w:val="left" w:pos="1254"/>
        </w:tabs>
        <w:spacing w:before="0" w:line="380" w:lineRule="exact"/>
        <w:ind w:left="1896" w:hanging="1017"/>
        <w:jc w:val="both"/>
        <w:rPr>
          <w:rFonts w:hint="cs"/>
          <w:kern w:val="2"/>
          <w:rtl/>
          <w:lang w:eastAsia="en-US" w:bidi="ar-LB"/>
        </w:rPr>
      </w:pPr>
      <w:r>
        <w:rPr>
          <w:rFonts w:hint="cs"/>
          <w:kern w:val="2"/>
          <w:rtl/>
          <w:lang w:eastAsia="en-US" w:bidi="ar-LB"/>
        </w:rPr>
        <w:t>4-2-5</w:t>
      </w:r>
      <w:r>
        <w:rPr>
          <w:rFonts w:hint="cs"/>
          <w:kern w:val="2"/>
          <w:rtl/>
          <w:lang w:eastAsia="en-US" w:bidi="ar-LB"/>
        </w:rPr>
        <w:tab/>
        <w:t>التدابير المتخذة للحفاظ على هوية الطفل ومنع أي تدخل غير قانوني</w:t>
      </w:r>
    </w:p>
    <w:p w:rsidR="00000000" w:rsidRDefault="00000000">
      <w:pPr>
        <w:spacing w:before="0" w:line="380" w:lineRule="exact"/>
        <w:jc w:val="both"/>
        <w:rPr>
          <w:rFonts w:hint="cs"/>
          <w:kern w:val="2"/>
          <w:rtl/>
          <w:lang w:eastAsia="en-US" w:bidi="ar-LB"/>
        </w:rPr>
      </w:pPr>
      <w:r>
        <w:rPr>
          <w:rFonts w:hint="cs"/>
          <w:kern w:val="2"/>
          <w:rtl/>
          <w:lang w:eastAsia="en-US" w:bidi="ar-LB"/>
        </w:rPr>
        <w:t>144-</w:t>
      </w:r>
      <w:r>
        <w:rPr>
          <w:rFonts w:hint="cs"/>
          <w:kern w:val="2"/>
          <w:rtl/>
          <w:lang w:eastAsia="en-US" w:bidi="ar-LB"/>
        </w:rPr>
        <w:tab/>
        <w:t>إن مسألة تسجيل الأطفال اللبنانيين، في سجلات الأحوال الشخصية، وكذلك منحهم جنسية والديهم، هي في حماية القانون. وإن أي تدخل لحرمان الأطفال من هذين الحقين يبقى المجال مفتوحاً أمام المتضرر، لمراجعة القضاء المدني المختص، الذي لا يتوانى عن إصدار القرارات الحاسمة بهذا الخصوص. وإن للنيابات العامة في هذا المجال دوراً متميزاً، إذ إن هذه النيابات، التي تمثل الرأي العام، هي جاهزة في كل حين للتدخل، من أجل الحد من كل ممارسة غير صحيحة بحق الأطفال، لجهة حرمانهم بطريقة غير شرعية من بعض أو من كل عناصر هويتهم، أو لجهة تقديم المساعدة والحماية اللازمتين للأطفال، بما في ذلك ضمان الإسراع بإعادة إثبات هويتهم، وذلك في الحالات التي لا يعود للإدارات حق التدخل فيها.</w:t>
      </w:r>
    </w:p>
    <w:p w:rsidR="00000000" w:rsidRDefault="00000000">
      <w:pPr>
        <w:pStyle w:val="Heading1"/>
        <w:spacing w:before="0" w:line="380" w:lineRule="exact"/>
        <w:jc w:val="center"/>
        <w:rPr>
          <w:rFonts w:hint="cs"/>
          <w:szCs w:val="30"/>
          <w:rtl/>
          <w:lang w:eastAsia="en-US" w:bidi="ar-LB"/>
        </w:rPr>
      </w:pPr>
      <w:r>
        <w:rPr>
          <w:rtl/>
          <w:lang w:eastAsia="en-US" w:bidi="ar-LB"/>
        </w:rPr>
        <w:br w:type="page"/>
      </w:r>
      <w:r>
        <w:rPr>
          <w:rFonts w:hint="cs"/>
          <w:szCs w:val="30"/>
          <w:rtl/>
          <w:lang w:eastAsia="en-US" w:bidi="ar-LB"/>
        </w:rPr>
        <w:t>الفصل الخامس</w:t>
      </w:r>
    </w:p>
    <w:p w:rsidR="00000000" w:rsidRDefault="00000000">
      <w:pPr>
        <w:spacing w:before="0" w:line="380" w:lineRule="exact"/>
        <w:jc w:val="center"/>
        <w:rPr>
          <w:rFonts w:hint="cs"/>
          <w:b/>
          <w:bCs/>
          <w:sz w:val="38"/>
          <w:szCs w:val="36"/>
          <w:rtl/>
          <w:lang w:eastAsia="en-US" w:bidi="ar-LB"/>
        </w:rPr>
      </w:pPr>
      <w:r>
        <w:rPr>
          <w:rFonts w:hint="cs"/>
          <w:b/>
          <w:bCs/>
          <w:sz w:val="38"/>
          <w:szCs w:val="36"/>
          <w:rtl/>
          <w:lang w:eastAsia="en-US" w:bidi="ar-LB"/>
        </w:rPr>
        <w:t>البيئة الأسرية والرعاية البديلة</w:t>
      </w:r>
    </w:p>
    <w:p w:rsidR="00000000" w:rsidRDefault="00000000">
      <w:pPr>
        <w:pStyle w:val="Heading1"/>
        <w:keepNext w:val="0"/>
        <w:spacing w:before="0" w:line="380" w:lineRule="exact"/>
        <w:jc w:val="center"/>
        <w:rPr>
          <w:sz w:val="22"/>
          <w:szCs w:val="22"/>
          <w:rtl/>
          <w:lang w:eastAsia="en-US"/>
        </w:rPr>
      </w:pPr>
      <w:r>
        <w:rPr>
          <w:rFonts w:hint="cs"/>
          <w:sz w:val="22"/>
          <w:szCs w:val="30"/>
          <w:rtl/>
          <w:lang w:eastAsia="en-US" w:bidi="ar-LB"/>
        </w:rPr>
        <w:t xml:space="preserve">5-1  </w:t>
      </w:r>
      <w:r>
        <w:rPr>
          <w:sz w:val="22"/>
          <w:szCs w:val="30"/>
          <w:rtl/>
          <w:lang w:eastAsia="en-US"/>
        </w:rPr>
        <w:t>التوجيه من الأبوين</w:t>
      </w:r>
    </w:p>
    <w:p w:rsidR="00000000" w:rsidRDefault="00000000">
      <w:pPr>
        <w:pStyle w:val="Heading1"/>
        <w:keepNext w:val="0"/>
        <w:spacing w:before="0" w:line="380" w:lineRule="exact"/>
        <w:rPr>
          <w:b w:val="0"/>
          <w:bCs w:val="0"/>
          <w:spacing w:val="0"/>
          <w:kern w:val="0"/>
          <w:sz w:val="22"/>
          <w:szCs w:val="30"/>
          <w:rtl/>
          <w:lang w:eastAsia="en-US" w:bidi="ar-LB"/>
        </w:rPr>
      </w:pPr>
      <w:r>
        <w:rPr>
          <w:rFonts w:hint="cs"/>
          <w:b w:val="0"/>
          <w:bCs w:val="0"/>
          <w:spacing w:val="0"/>
          <w:kern w:val="0"/>
          <w:sz w:val="22"/>
          <w:szCs w:val="30"/>
          <w:rtl/>
          <w:lang w:eastAsia="en-US" w:bidi="ar-LB"/>
        </w:rPr>
        <w:t>145-</w:t>
      </w:r>
      <w:r>
        <w:rPr>
          <w:rFonts w:hint="cs"/>
          <w:b w:val="0"/>
          <w:bCs w:val="0"/>
          <w:spacing w:val="0"/>
          <w:kern w:val="0"/>
          <w:sz w:val="22"/>
          <w:szCs w:val="30"/>
          <w:rtl/>
          <w:lang w:eastAsia="en-US" w:bidi="ar-LB"/>
        </w:rPr>
        <w:tab/>
      </w:r>
      <w:r>
        <w:rPr>
          <w:b w:val="0"/>
          <w:bCs w:val="0"/>
          <w:spacing w:val="0"/>
          <w:kern w:val="0"/>
          <w:sz w:val="22"/>
          <w:szCs w:val="30"/>
          <w:rtl/>
          <w:lang w:eastAsia="en-US" w:bidi="ar-LB"/>
        </w:rPr>
        <w:t>تقوم مراكز الخدمات الإنمائية التابعة لوزارة الشؤون الاجتماعية</w:t>
      </w:r>
      <w:r>
        <w:rPr>
          <w:rFonts w:hint="cs"/>
          <w:b w:val="0"/>
          <w:bCs w:val="0"/>
          <w:spacing w:val="0"/>
          <w:kern w:val="0"/>
          <w:sz w:val="22"/>
          <w:szCs w:val="30"/>
          <w:rtl/>
          <w:lang w:eastAsia="en-US" w:bidi="ar-LB"/>
        </w:rPr>
        <w:t>،</w:t>
      </w:r>
      <w:r>
        <w:rPr>
          <w:b w:val="0"/>
          <w:bCs w:val="0"/>
          <w:spacing w:val="0"/>
          <w:kern w:val="0"/>
          <w:sz w:val="22"/>
          <w:szCs w:val="30"/>
          <w:rtl/>
          <w:lang w:eastAsia="en-US" w:bidi="ar-LB"/>
        </w:rPr>
        <w:t xml:space="preserve"> والمنتشرة في كافة المناطق</w:t>
      </w:r>
      <w:r>
        <w:rPr>
          <w:rFonts w:hint="cs"/>
          <w:b w:val="0"/>
          <w:bCs w:val="0"/>
          <w:spacing w:val="0"/>
          <w:kern w:val="0"/>
          <w:sz w:val="22"/>
          <w:szCs w:val="30"/>
          <w:rtl/>
          <w:lang w:eastAsia="en-US" w:bidi="ar-LB"/>
        </w:rPr>
        <w:t>،</w:t>
      </w:r>
      <w:r>
        <w:rPr>
          <w:b w:val="0"/>
          <w:bCs w:val="0"/>
          <w:spacing w:val="0"/>
          <w:kern w:val="0"/>
          <w:sz w:val="22"/>
          <w:szCs w:val="30"/>
          <w:rtl/>
          <w:lang w:eastAsia="en-US" w:bidi="ar-LB"/>
        </w:rPr>
        <w:t xml:space="preserve"> بنشاطات تثقيفية للأهل </w:t>
      </w:r>
      <w:r>
        <w:rPr>
          <w:rFonts w:hint="cs"/>
          <w:b w:val="0"/>
          <w:bCs w:val="0"/>
          <w:spacing w:val="0"/>
          <w:kern w:val="0"/>
          <w:sz w:val="22"/>
          <w:szCs w:val="30"/>
          <w:rtl/>
          <w:lang w:eastAsia="en-US" w:bidi="ar-LB"/>
        </w:rPr>
        <w:t xml:space="preserve">بهدف </w:t>
      </w:r>
      <w:r>
        <w:rPr>
          <w:b w:val="0"/>
          <w:bCs w:val="0"/>
          <w:spacing w:val="0"/>
          <w:kern w:val="0"/>
          <w:sz w:val="22"/>
          <w:szCs w:val="30"/>
          <w:rtl/>
          <w:lang w:eastAsia="en-US" w:bidi="ar-LB"/>
        </w:rPr>
        <w:t xml:space="preserve">توعيتهم على أهمية </w:t>
      </w:r>
      <w:r>
        <w:rPr>
          <w:rFonts w:hint="cs"/>
          <w:b w:val="0"/>
          <w:bCs w:val="0"/>
          <w:spacing w:val="0"/>
          <w:kern w:val="0"/>
          <w:sz w:val="22"/>
          <w:szCs w:val="30"/>
          <w:rtl/>
          <w:lang w:eastAsia="en-US" w:bidi="ar-LB"/>
        </w:rPr>
        <w:t>أ</w:t>
      </w:r>
      <w:r>
        <w:rPr>
          <w:b w:val="0"/>
          <w:bCs w:val="0"/>
          <w:spacing w:val="0"/>
          <w:kern w:val="0"/>
          <w:sz w:val="22"/>
          <w:szCs w:val="30"/>
          <w:rtl/>
          <w:lang w:eastAsia="en-US" w:bidi="ar-LB"/>
        </w:rPr>
        <w:t>دو</w:t>
      </w:r>
      <w:r>
        <w:rPr>
          <w:rFonts w:hint="cs"/>
          <w:b w:val="0"/>
          <w:bCs w:val="0"/>
          <w:spacing w:val="0"/>
          <w:kern w:val="0"/>
          <w:sz w:val="22"/>
          <w:szCs w:val="30"/>
          <w:rtl/>
          <w:lang w:eastAsia="en-US" w:bidi="ar-LB"/>
        </w:rPr>
        <w:t>ا</w:t>
      </w:r>
      <w:r>
        <w:rPr>
          <w:b w:val="0"/>
          <w:bCs w:val="0"/>
          <w:spacing w:val="0"/>
          <w:kern w:val="0"/>
          <w:sz w:val="22"/>
          <w:szCs w:val="30"/>
          <w:rtl/>
          <w:lang w:eastAsia="en-US" w:bidi="ar-LB"/>
        </w:rPr>
        <w:t xml:space="preserve">رهم </w:t>
      </w:r>
      <w:r>
        <w:rPr>
          <w:rFonts w:hint="cs"/>
          <w:b w:val="0"/>
          <w:bCs w:val="0"/>
          <w:spacing w:val="0"/>
          <w:kern w:val="0"/>
          <w:sz w:val="22"/>
          <w:szCs w:val="30"/>
          <w:rtl/>
          <w:lang w:eastAsia="en-US" w:bidi="ar-LB"/>
        </w:rPr>
        <w:t>تجاه أطفالهم.</w:t>
      </w:r>
      <w:r>
        <w:rPr>
          <w:b w:val="0"/>
          <w:bCs w:val="0"/>
          <w:spacing w:val="0"/>
          <w:kern w:val="0"/>
          <w:sz w:val="22"/>
          <w:szCs w:val="30"/>
          <w:rtl/>
          <w:lang w:eastAsia="en-US" w:bidi="ar-LB"/>
        </w:rPr>
        <w:t xml:space="preserve"> </w:t>
      </w:r>
      <w:r>
        <w:rPr>
          <w:rFonts w:hint="cs"/>
          <w:b w:val="0"/>
          <w:bCs w:val="0"/>
          <w:spacing w:val="0"/>
          <w:kern w:val="0"/>
          <w:sz w:val="22"/>
          <w:szCs w:val="30"/>
          <w:rtl/>
          <w:lang w:eastAsia="en-US" w:bidi="ar-LB"/>
        </w:rPr>
        <w:t xml:space="preserve">هذه النشاطات تتضمن </w:t>
      </w:r>
      <w:r>
        <w:rPr>
          <w:b w:val="0"/>
          <w:bCs w:val="0"/>
          <w:spacing w:val="0"/>
          <w:kern w:val="0"/>
          <w:sz w:val="22"/>
          <w:szCs w:val="30"/>
          <w:rtl/>
          <w:lang w:eastAsia="en-US" w:bidi="ar-LB"/>
        </w:rPr>
        <w:t xml:space="preserve">مواضيع </w:t>
      </w:r>
      <w:r>
        <w:rPr>
          <w:rFonts w:hint="cs"/>
          <w:b w:val="0"/>
          <w:bCs w:val="0"/>
          <w:spacing w:val="0"/>
          <w:kern w:val="0"/>
          <w:sz w:val="22"/>
          <w:szCs w:val="30"/>
          <w:rtl/>
          <w:lang w:eastAsia="en-US" w:bidi="ar-LB"/>
        </w:rPr>
        <w:t>تتعلق</w:t>
      </w:r>
      <w:r>
        <w:rPr>
          <w:b w:val="0"/>
          <w:bCs w:val="0"/>
          <w:spacing w:val="0"/>
          <w:kern w:val="0"/>
          <w:sz w:val="22"/>
          <w:szCs w:val="30"/>
          <w:rtl/>
          <w:lang w:eastAsia="en-US" w:bidi="ar-LB"/>
        </w:rPr>
        <w:t xml:space="preserve"> </w:t>
      </w:r>
      <w:r>
        <w:rPr>
          <w:rFonts w:hint="cs"/>
          <w:b w:val="0"/>
          <w:bCs w:val="0"/>
          <w:spacing w:val="0"/>
          <w:kern w:val="0"/>
          <w:sz w:val="22"/>
          <w:szCs w:val="30"/>
          <w:rtl/>
          <w:lang w:eastAsia="en-US" w:bidi="ar-LB"/>
        </w:rPr>
        <w:t>ب</w:t>
      </w:r>
      <w:r>
        <w:rPr>
          <w:b w:val="0"/>
          <w:bCs w:val="0"/>
          <w:spacing w:val="0"/>
          <w:kern w:val="0"/>
          <w:sz w:val="22"/>
          <w:szCs w:val="30"/>
          <w:rtl/>
          <w:lang w:eastAsia="en-US" w:bidi="ar-LB"/>
        </w:rPr>
        <w:t>مراحل</w:t>
      </w:r>
      <w:r>
        <w:rPr>
          <w:rFonts w:hint="cs"/>
          <w:b w:val="0"/>
          <w:bCs w:val="0"/>
          <w:spacing w:val="0"/>
          <w:kern w:val="0"/>
          <w:sz w:val="22"/>
          <w:szCs w:val="30"/>
          <w:rtl/>
          <w:lang w:eastAsia="en-US" w:bidi="ar-LB"/>
        </w:rPr>
        <w:t xml:space="preserve"> تطور</w:t>
      </w:r>
      <w:r>
        <w:rPr>
          <w:b w:val="0"/>
          <w:bCs w:val="0"/>
          <w:spacing w:val="0"/>
          <w:kern w:val="0"/>
          <w:sz w:val="22"/>
          <w:szCs w:val="30"/>
          <w:rtl/>
          <w:lang w:eastAsia="en-US" w:bidi="ar-LB"/>
        </w:rPr>
        <w:t xml:space="preserve"> نمو الطفل </w:t>
      </w:r>
      <w:r>
        <w:rPr>
          <w:b w:val="0"/>
          <w:bCs w:val="0"/>
          <w:spacing w:val="0"/>
          <w:kern w:val="0"/>
          <w:sz w:val="22"/>
          <w:szCs w:val="30"/>
          <w:rtl/>
          <w:lang w:eastAsia="en-US"/>
        </w:rPr>
        <w:t xml:space="preserve">واحتياجاته النفسية والصحية والتربوية </w:t>
      </w:r>
      <w:r>
        <w:rPr>
          <w:b w:val="0"/>
          <w:bCs w:val="0"/>
          <w:spacing w:val="0"/>
          <w:kern w:val="0"/>
          <w:sz w:val="22"/>
          <w:szCs w:val="30"/>
          <w:rtl/>
          <w:lang w:eastAsia="en-US" w:bidi="ar-LB"/>
        </w:rPr>
        <w:t>ل</w:t>
      </w:r>
      <w:r>
        <w:rPr>
          <w:b w:val="0"/>
          <w:bCs w:val="0"/>
          <w:spacing w:val="0"/>
          <w:kern w:val="0"/>
          <w:sz w:val="22"/>
          <w:szCs w:val="30"/>
          <w:rtl/>
          <w:lang w:eastAsia="en-US"/>
        </w:rPr>
        <w:t>تنمية شخصي</w:t>
      </w:r>
      <w:r>
        <w:rPr>
          <w:b w:val="0"/>
          <w:bCs w:val="0"/>
          <w:spacing w:val="0"/>
          <w:kern w:val="0"/>
          <w:sz w:val="22"/>
          <w:szCs w:val="30"/>
          <w:rtl/>
          <w:lang w:eastAsia="en-US" w:bidi="ar-LB"/>
        </w:rPr>
        <w:t xml:space="preserve">ته </w:t>
      </w:r>
      <w:r>
        <w:rPr>
          <w:rFonts w:hint="cs"/>
          <w:b w:val="0"/>
          <w:bCs w:val="0"/>
          <w:spacing w:val="0"/>
          <w:kern w:val="0"/>
          <w:sz w:val="22"/>
          <w:szCs w:val="30"/>
          <w:rtl/>
          <w:lang w:eastAsia="en-US" w:bidi="ar-LB"/>
        </w:rPr>
        <w:t xml:space="preserve">وتطوير قدراته </w:t>
      </w:r>
      <w:r>
        <w:rPr>
          <w:b w:val="0"/>
          <w:bCs w:val="0"/>
          <w:spacing w:val="0"/>
          <w:kern w:val="0"/>
          <w:sz w:val="22"/>
          <w:szCs w:val="30"/>
          <w:rtl/>
          <w:lang w:eastAsia="en-US" w:bidi="ar-LB"/>
        </w:rPr>
        <w:t>و</w:t>
      </w:r>
      <w:r>
        <w:rPr>
          <w:rFonts w:hint="cs"/>
          <w:b w:val="0"/>
          <w:bCs w:val="0"/>
          <w:spacing w:val="0"/>
          <w:kern w:val="0"/>
          <w:sz w:val="22"/>
          <w:szCs w:val="30"/>
          <w:rtl/>
          <w:lang w:eastAsia="en-US" w:bidi="ar-LB"/>
        </w:rPr>
        <w:t>كيفية</w:t>
      </w:r>
      <w:r>
        <w:rPr>
          <w:b w:val="0"/>
          <w:bCs w:val="0"/>
          <w:spacing w:val="0"/>
          <w:kern w:val="0"/>
          <w:sz w:val="22"/>
          <w:szCs w:val="30"/>
          <w:rtl/>
          <w:lang w:eastAsia="en-US" w:bidi="ar-LB"/>
        </w:rPr>
        <w:t xml:space="preserve"> تعامل الأهل مع هذه الاحتياجات.</w:t>
      </w:r>
    </w:p>
    <w:p w:rsidR="00000000" w:rsidRDefault="00000000">
      <w:pPr>
        <w:pStyle w:val="Heading1"/>
        <w:keepNext w:val="0"/>
        <w:spacing w:before="0" w:line="380" w:lineRule="exact"/>
        <w:rPr>
          <w:b w:val="0"/>
          <w:bCs w:val="0"/>
          <w:sz w:val="22"/>
          <w:szCs w:val="30"/>
          <w:rtl/>
          <w:lang w:eastAsia="en-US" w:bidi="ar-LB"/>
        </w:rPr>
      </w:pPr>
      <w:r>
        <w:rPr>
          <w:rFonts w:hint="cs"/>
          <w:b w:val="0"/>
          <w:bCs w:val="0"/>
          <w:sz w:val="22"/>
          <w:szCs w:val="30"/>
          <w:rtl/>
          <w:lang w:eastAsia="en-US"/>
        </w:rPr>
        <w:t>146-</w:t>
      </w:r>
      <w:r>
        <w:rPr>
          <w:rFonts w:hint="cs"/>
          <w:b w:val="0"/>
          <w:bCs w:val="0"/>
          <w:sz w:val="22"/>
          <w:szCs w:val="30"/>
          <w:rtl/>
          <w:lang w:eastAsia="en-US"/>
        </w:rPr>
        <w:tab/>
      </w:r>
      <w:r>
        <w:rPr>
          <w:b w:val="0"/>
          <w:bCs w:val="0"/>
          <w:sz w:val="22"/>
          <w:szCs w:val="30"/>
          <w:rtl/>
          <w:lang w:eastAsia="en-US" w:bidi="ar-LB"/>
        </w:rPr>
        <w:t>ت</w:t>
      </w:r>
      <w:r>
        <w:rPr>
          <w:b w:val="0"/>
          <w:bCs w:val="0"/>
          <w:sz w:val="22"/>
          <w:szCs w:val="30"/>
          <w:rtl/>
          <w:lang w:eastAsia="en-US"/>
        </w:rPr>
        <w:t>نفذ</w:t>
      </w:r>
      <w:r>
        <w:rPr>
          <w:b w:val="0"/>
          <w:bCs w:val="0"/>
          <w:sz w:val="22"/>
          <w:szCs w:val="30"/>
          <w:rtl/>
          <w:lang w:eastAsia="en-US" w:bidi="ar-LB"/>
        </w:rPr>
        <w:t xml:space="preserve"> هذه الأنشطة</w:t>
      </w:r>
      <w:r>
        <w:rPr>
          <w:b w:val="0"/>
          <w:bCs w:val="0"/>
          <w:sz w:val="22"/>
          <w:szCs w:val="30"/>
          <w:rtl/>
          <w:lang w:eastAsia="en-US"/>
        </w:rPr>
        <w:t xml:space="preserve"> على شكل محاضرات </w:t>
      </w:r>
      <w:r>
        <w:rPr>
          <w:b w:val="0"/>
          <w:bCs w:val="0"/>
          <w:sz w:val="22"/>
          <w:szCs w:val="30"/>
          <w:rtl/>
          <w:lang w:eastAsia="en-US" w:bidi="ar-LB"/>
        </w:rPr>
        <w:t>و</w:t>
      </w:r>
      <w:r>
        <w:rPr>
          <w:b w:val="0"/>
          <w:bCs w:val="0"/>
          <w:sz w:val="22"/>
          <w:szCs w:val="30"/>
          <w:rtl/>
          <w:lang w:eastAsia="en-US"/>
        </w:rPr>
        <w:t>حلقات شهرية وفصلية</w:t>
      </w:r>
      <w:r>
        <w:rPr>
          <w:rFonts w:hint="cs"/>
          <w:b w:val="0"/>
          <w:bCs w:val="0"/>
          <w:sz w:val="22"/>
          <w:szCs w:val="30"/>
          <w:rtl/>
          <w:lang w:eastAsia="en-US" w:bidi="ar-LB"/>
        </w:rPr>
        <w:t>،</w:t>
      </w:r>
      <w:r>
        <w:rPr>
          <w:b w:val="0"/>
          <w:bCs w:val="0"/>
          <w:sz w:val="22"/>
          <w:szCs w:val="30"/>
          <w:rtl/>
          <w:lang w:eastAsia="en-US" w:bidi="ar-LB"/>
        </w:rPr>
        <w:t xml:space="preserve"> تندرج ضمن إطار برنامج تطوير رعاية الطفولة المبكرة بالتعاون مع </w:t>
      </w:r>
      <w:r>
        <w:rPr>
          <w:rFonts w:hint="cs"/>
          <w:b w:val="0"/>
          <w:bCs w:val="0"/>
          <w:sz w:val="22"/>
          <w:szCs w:val="30"/>
          <w:rtl/>
          <w:lang w:eastAsia="en-US" w:bidi="ar-LB"/>
        </w:rPr>
        <w:t xml:space="preserve">منظمة اليونيسيف. إلا أن هذه </w:t>
      </w:r>
      <w:r>
        <w:rPr>
          <w:b w:val="0"/>
          <w:bCs w:val="0"/>
          <w:sz w:val="22"/>
          <w:szCs w:val="30"/>
          <w:rtl/>
          <w:lang w:eastAsia="en-US" w:bidi="ar-LB"/>
        </w:rPr>
        <w:t>البرامج</w:t>
      </w:r>
      <w:r>
        <w:rPr>
          <w:rFonts w:hint="cs"/>
          <w:b w:val="0"/>
          <w:bCs w:val="0"/>
          <w:sz w:val="22"/>
          <w:szCs w:val="30"/>
          <w:rtl/>
          <w:lang w:eastAsia="en-US" w:bidi="ar-LB"/>
        </w:rPr>
        <w:t xml:space="preserve"> </w:t>
      </w:r>
      <w:r>
        <w:rPr>
          <w:b w:val="0"/>
          <w:bCs w:val="0"/>
          <w:sz w:val="22"/>
          <w:szCs w:val="30"/>
          <w:rtl/>
          <w:lang w:eastAsia="en-US" w:bidi="ar-LB"/>
        </w:rPr>
        <w:t>تحتاج إلى منهجية وتخطيط</w:t>
      </w:r>
      <w:r>
        <w:rPr>
          <w:rFonts w:hint="cs"/>
          <w:b w:val="0"/>
          <w:bCs w:val="0"/>
          <w:sz w:val="22"/>
          <w:szCs w:val="30"/>
          <w:rtl/>
          <w:lang w:eastAsia="en-US" w:bidi="ar-LB"/>
        </w:rPr>
        <w:t>،</w:t>
      </w:r>
      <w:r>
        <w:rPr>
          <w:b w:val="0"/>
          <w:bCs w:val="0"/>
          <w:sz w:val="22"/>
          <w:szCs w:val="30"/>
          <w:rtl/>
          <w:lang w:eastAsia="en-US" w:bidi="ar-LB"/>
        </w:rPr>
        <w:t xml:space="preserve"> </w:t>
      </w:r>
      <w:r>
        <w:rPr>
          <w:rFonts w:hint="cs"/>
          <w:b w:val="0"/>
          <w:bCs w:val="0"/>
          <w:sz w:val="22"/>
          <w:szCs w:val="30"/>
          <w:rtl/>
          <w:lang w:eastAsia="en-US" w:bidi="ar-LB"/>
        </w:rPr>
        <w:t>تضع</w:t>
      </w:r>
      <w:r>
        <w:rPr>
          <w:b w:val="0"/>
          <w:bCs w:val="0"/>
          <w:sz w:val="22"/>
          <w:szCs w:val="30"/>
          <w:rtl/>
          <w:lang w:eastAsia="en-US" w:bidi="ar-LB"/>
        </w:rPr>
        <w:t xml:space="preserve"> لها أهداف</w:t>
      </w:r>
      <w:r>
        <w:rPr>
          <w:rFonts w:hint="cs"/>
          <w:b w:val="0"/>
          <w:bCs w:val="0"/>
          <w:sz w:val="22"/>
          <w:szCs w:val="30"/>
          <w:rtl/>
          <w:lang w:eastAsia="en-US" w:bidi="ar-LB"/>
        </w:rPr>
        <w:t>اً</w:t>
      </w:r>
      <w:r>
        <w:rPr>
          <w:b w:val="0"/>
          <w:bCs w:val="0"/>
          <w:sz w:val="22"/>
          <w:szCs w:val="30"/>
          <w:rtl/>
          <w:lang w:eastAsia="en-US" w:bidi="ar-LB"/>
        </w:rPr>
        <w:t xml:space="preserve"> </w:t>
      </w:r>
      <w:proofErr w:type="spellStart"/>
      <w:r>
        <w:rPr>
          <w:b w:val="0"/>
          <w:bCs w:val="0"/>
          <w:sz w:val="22"/>
          <w:szCs w:val="30"/>
          <w:rtl/>
          <w:lang w:eastAsia="en-US" w:bidi="ar-LB"/>
        </w:rPr>
        <w:t>تغ</w:t>
      </w:r>
      <w:r>
        <w:rPr>
          <w:rFonts w:hint="cs"/>
          <w:b w:val="0"/>
          <w:bCs w:val="0"/>
          <w:sz w:val="22"/>
          <w:szCs w:val="30"/>
          <w:rtl/>
          <w:lang w:eastAsia="en-US" w:bidi="ar-LB"/>
        </w:rPr>
        <w:t>ي</w:t>
      </w:r>
      <w:r>
        <w:rPr>
          <w:b w:val="0"/>
          <w:bCs w:val="0"/>
          <w:sz w:val="22"/>
          <w:szCs w:val="30"/>
          <w:rtl/>
          <w:lang w:eastAsia="en-US" w:bidi="ar-LB"/>
        </w:rPr>
        <w:t>يرية</w:t>
      </w:r>
      <w:proofErr w:type="spellEnd"/>
      <w:r>
        <w:rPr>
          <w:b w:val="0"/>
          <w:bCs w:val="0"/>
          <w:sz w:val="22"/>
          <w:szCs w:val="30"/>
          <w:rtl/>
          <w:lang w:eastAsia="en-US" w:bidi="ar-LB"/>
        </w:rPr>
        <w:t xml:space="preserve"> وتسهل تقويمها عبر قياس مؤشرات محددة.</w:t>
      </w:r>
    </w:p>
    <w:p w:rsidR="00000000" w:rsidRDefault="00000000">
      <w:pPr>
        <w:spacing w:before="0" w:line="380" w:lineRule="exact"/>
        <w:jc w:val="both"/>
        <w:rPr>
          <w:szCs w:val="22"/>
          <w:rtl/>
          <w:lang w:eastAsia="en-US"/>
        </w:rPr>
      </w:pPr>
      <w:r>
        <w:rPr>
          <w:rFonts w:hint="cs"/>
          <w:rtl/>
          <w:lang w:eastAsia="en-US" w:bidi="ar-LB"/>
        </w:rPr>
        <w:t>147-</w:t>
      </w:r>
      <w:r>
        <w:rPr>
          <w:rFonts w:hint="cs"/>
          <w:rtl/>
          <w:lang w:eastAsia="en-US" w:bidi="ar-LB"/>
        </w:rPr>
        <w:tab/>
      </w:r>
      <w:r>
        <w:rPr>
          <w:rtl/>
          <w:lang w:eastAsia="en-US" w:bidi="ar-LB"/>
        </w:rPr>
        <w:t>تقوم</w:t>
      </w:r>
      <w:r>
        <w:rPr>
          <w:rtl/>
          <w:lang w:eastAsia="en-US"/>
        </w:rPr>
        <w:t xml:space="preserve"> </w:t>
      </w:r>
      <w:r>
        <w:rPr>
          <w:rtl/>
          <w:lang w:eastAsia="en-US" w:bidi="ar-LB"/>
        </w:rPr>
        <w:t>بعض الجمعيات الأهلية</w:t>
      </w:r>
      <w:r>
        <w:rPr>
          <w:rtl/>
          <w:lang w:eastAsia="en-US"/>
        </w:rPr>
        <w:t xml:space="preserve"> </w:t>
      </w:r>
      <w:r>
        <w:rPr>
          <w:rtl/>
          <w:lang w:eastAsia="en-US" w:bidi="ar-LB"/>
        </w:rPr>
        <w:t>ب</w:t>
      </w:r>
      <w:r>
        <w:rPr>
          <w:rtl/>
          <w:lang w:eastAsia="en-US"/>
        </w:rPr>
        <w:t xml:space="preserve">نشر اتفاقية حقوق الطفل في المدارس </w:t>
      </w:r>
      <w:r>
        <w:rPr>
          <w:rtl/>
          <w:lang w:eastAsia="en-US" w:bidi="ar-LB"/>
        </w:rPr>
        <w:t>مستهدف</w:t>
      </w:r>
      <w:r>
        <w:rPr>
          <w:rFonts w:hint="cs"/>
          <w:rtl/>
          <w:lang w:eastAsia="en-US" w:bidi="ar-LB"/>
        </w:rPr>
        <w:t>ة</w:t>
      </w:r>
      <w:r>
        <w:rPr>
          <w:rtl/>
          <w:lang w:eastAsia="en-US" w:bidi="ar-LB"/>
        </w:rPr>
        <w:t xml:space="preserve"> </w:t>
      </w:r>
      <w:r>
        <w:rPr>
          <w:rtl/>
          <w:lang w:eastAsia="en-US"/>
        </w:rPr>
        <w:t>الأطفال فقط</w:t>
      </w:r>
      <w:r>
        <w:rPr>
          <w:rtl/>
          <w:lang w:eastAsia="en-US" w:bidi="ar-LB"/>
        </w:rPr>
        <w:t xml:space="preserve"> دون الأهل</w:t>
      </w:r>
      <w:r>
        <w:rPr>
          <w:rtl/>
          <w:lang w:eastAsia="en-US"/>
        </w:rPr>
        <w:t>.</w:t>
      </w:r>
      <w:r>
        <w:rPr>
          <w:rFonts w:hint="cs"/>
          <w:rtl/>
          <w:lang w:eastAsia="en-US"/>
        </w:rPr>
        <w:t xml:space="preserve"> </w:t>
      </w:r>
      <w:r>
        <w:rPr>
          <w:rtl/>
          <w:lang w:eastAsia="en-US" w:bidi="ar-LB"/>
        </w:rPr>
        <w:t>كما</w:t>
      </w:r>
      <w:r>
        <w:rPr>
          <w:rtl/>
          <w:lang w:eastAsia="en-US"/>
        </w:rPr>
        <w:t xml:space="preserve"> تقدم </w:t>
      </w:r>
      <w:r>
        <w:rPr>
          <w:rtl/>
          <w:lang w:eastAsia="en-US" w:bidi="ar-LB"/>
        </w:rPr>
        <w:t>بعض</w:t>
      </w:r>
      <w:r>
        <w:rPr>
          <w:rFonts w:hint="cs"/>
          <w:rtl/>
          <w:lang w:eastAsia="en-US" w:bidi="ar-LB"/>
        </w:rPr>
        <w:t xml:space="preserve"> هذه</w:t>
      </w:r>
      <w:r>
        <w:rPr>
          <w:rtl/>
          <w:lang w:eastAsia="en-US" w:bidi="ar-LB"/>
        </w:rPr>
        <w:t xml:space="preserve"> الجمعيات </w:t>
      </w:r>
      <w:r>
        <w:rPr>
          <w:rtl/>
          <w:lang w:eastAsia="en-US"/>
        </w:rPr>
        <w:t>برامج توجيهية متخصصة</w:t>
      </w:r>
      <w:r>
        <w:rPr>
          <w:rFonts w:hint="cs"/>
          <w:rtl/>
          <w:lang w:eastAsia="en-US" w:bidi="ar-LB"/>
        </w:rPr>
        <w:t>،</w:t>
      </w:r>
      <w:r>
        <w:rPr>
          <w:rtl/>
          <w:lang w:eastAsia="en-US" w:bidi="ar-LB"/>
        </w:rPr>
        <w:t xml:space="preserve"> </w:t>
      </w:r>
      <w:r>
        <w:rPr>
          <w:rtl/>
          <w:lang w:eastAsia="en-US"/>
        </w:rPr>
        <w:t xml:space="preserve">مرتبطة بطبيعة الخدمات </w:t>
      </w:r>
      <w:r>
        <w:rPr>
          <w:rtl/>
          <w:lang w:eastAsia="en-US" w:bidi="ar-LB"/>
        </w:rPr>
        <w:t>المقدمة</w:t>
      </w:r>
      <w:r>
        <w:rPr>
          <w:rFonts w:hint="cs"/>
          <w:rtl/>
          <w:lang w:eastAsia="en-US" w:bidi="ar-LB"/>
        </w:rPr>
        <w:t xml:space="preserve"> </w:t>
      </w:r>
      <w:r>
        <w:rPr>
          <w:rtl/>
          <w:lang w:eastAsia="en-US"/>
        </w:rPr>
        <w:t xml:space="preserve">(أيتام، معوقين، محو أمية، صعوبات </w:t>
      </w:r>
      <w:r>
        <w:rPr>
          <w:rFonts w:hint="cs"/>
          <w:rtl/>
          <w:lang w:eastAsia="en-US"/>
        </w:rPr>
        <w:t>تعليمية</w:t>
      </w:r>
      <w:r>
        <w:rPr>
          <w:rtl/>
          <w:lang w:eastAsia="en-US"/>
        </w:rPr>
        <w:t xml:space="preserve">، مراهقين في خطر </w:t>
      </w:r>
      <w:r>
        <w:rPr>
          <w:rFonts w:hint="cs"/>
          <w:rtl/>
          <w:lang w:eastAsia="en-US"/>
        </w:rPr>
        <w:t>الانحراف ...)</w:t>
      </w:r>
      <w:r>
        <w:rPr>
          <w:rtl/>
          <w:lang w:eastAsia="en-US"/>
        </w:rPr>
        <w:t xml:space="preserve"> وه</w:t>
      </w:r>
      <w:r>
        <w:rPr>
          <w:rFonts w:hint="cs"/>
          <w:rtl/>
          <w:lang w:eastAsia="en-US" w:bidi="ar-LB"/>
        </w:rPr>
        <w:t>ي بذلك</w:t>
      </w:r>
      <w:r>
        <w:rPr>
          <w:rtl/>
          <w:lang w:eastAsia="en-US"/>
        </w:rPr>
        <w:t xml:space="preserve">: </w:t>
      </w:r>
    </w:p>
    <w:p w:rsidR="00000000" w:rsidRDefault="00000000">
      <w:pPr>
        <w:spacing w:before="0" w:line="380" w:lineRule="exact"/>
        <w:ind w:left="1440" w:hanging="720"/>
        <w:jc w:val="both"/>
        <w:rPr>
          <w:rFonts w:hint="cs"/>
          <w:rtl/>
          <w:lang w:eastAsia="en-US"/>
        </w:rPr>
      </w:pPr>
      <w:r>
        <w:rPr>
          <w:rFonts w:hint="cs"/>
          <w:rtl/>
          <w:lang w:eastAsia="en-US"/>
        </w:rPr>
        <w:t>(أ)</w:t>
      </w:r>
      <w:r>
        <w:rPr>
          <w:rFonts w:hint="cs"/>
          <w:rtl/>
          <w:lang w:eastAsia="en-US"/>
        </w:rPr>
        <w:tab/>
      </w:r>
      <w:r>
        <w:rPr>
          <w:rtl/>
          <w:lang w:eastAsia="en-US"/>
        </w:rPr>
        <w:t xml:space="preserve">تستمد بعض أهدافها من بنود </w:t>
      </w:r>
      <w:r>
        <w:rPr>
          <w:rFonts w:hint="cs"/>
          <w:rtl/>
          <w:lang w:eastAsia="en-US"/>
        </w:rPr>
        <w:t>ا</w:t>
      </w:r>
      <w:r>
        <w:rPr>
          <w:rtl/>
          <w:lang w:eastAsia="en-US"/>
        </w:rPr>
        <w:t>تفاقية حقوق الطفل</w:t>
      </w:r>
      <w:r>
        <w:rPr>
          <w:rFonts w:hint="cs"/>
          <w:rtl/>
          <w:lang w:eastAsia="en-US"/>
        </w:rPr>
        <w:t>؛</w:t>
      </w:r>
    </w:p>
    <w:p w:rsidR="00000000" w:rsidRDefault="00000000">
      <w:pPr>
        <w:spacing w:before="0" w:line="380" w:lineRule="exact"/>
        <w:ind w:left="1440" w:hanging="720"/>
        <w:jc w:val="both"/>
        <w:rPr>
          <w:rFonts w:hint="cs"/>
          <w:spacing w:val="0"/>
          <w:kern w:val="0"/>
          <w:rtl/>
          <w:lang w:eastAsia="en-US"/>
        </w:rPr>
      </w:pPr>
      <w:r>
        <w:rPr>
          <w:rFonts w:hint="cs"/>
          <w:spacing w:val="0"/>
          <w:kern w:val="0"/>
          <w:rtl/>
          <w:lang w:eastAsia="en-US" w:bidi="ar-LB"/>
        </w:rPr>
        <w:t>(ب)</w:t>
      </w:r>
      <w:r>
        <w:rPr>
          <w:rFonts w:hint="cs"/>
          <w:spacing w:val="0"/>
          <w:kern w:val="0"/>
          <w:rtl/>
          <w:lang w:eastAsia="en-US" w:bidi="ar-LB"/>
        </w:rPr>
        <w:tab/>
        <w:t xml:space="preserve">تقدم </w:t>
      </w:r>
      <w:r>
        <w:rPr>
          <w:spacing w:val="0"/>
          <w:kern w:val="0"/>
          <w:rtl/>
          <w:lang w:eastAsia="en-US"/>
        </w:rPr>
        <w:t xml:space="preserve">برامج </w:t>
      </w:r>
      <w:proofErr w:type="spellStart"/>
      <w:r>
        <w:rPr>
          <w:spacing w:val="0"/>
          <w:kern w:val="0"/>
          <w:rtl/>
          <w:lang w:eastAsia="en-US"/>
        </w:rPr>
        <w:t>خدماتية</w:t>
      </w:r>
      <w:proofErr w:type="spellEnd"/>
      <w:r>
        <w:rPr>
          <w:spacing w:val="0"/>
          <w:kern w:val="0"/>
          <w:rtl/>
          <w:lang w:eastAsia="en-US"/>
        </w:rPr>
        <w:t xml:space="preserve"> </w:t>
      </w:r>
      <w:r>
        <w:rPr>
          <w:spacing w:val="0"/>
          <w:kern w:val="0"/>
          <w:rtl/>
          <w:lang w:eastAsia="en-US" w:bidi="ar-LB"/>
        </w:rPr>
        <w:t>قريبة</w:t>
      </w:r>
      <w:r>
        <w:rPr>
          <w:spacing w:val="0"/>
          <w:kern w:val="0"/>
          <w:rtl/>
          <w:lang w:eastAsia="en-US"/>
        </w:rPr>
        <w:t xml:space="preserve"> المدى، </w:t>
      </w:r>
      <w:r>
        <w:rPr>
          <w:rFonts w:hint="cs"/>
          <w:spacing w:val="0"/>
          <w:kern w:val="0"/>
          <w:rtl/>
          <w:lang w:eastAsia="en-US"/>
        </w:rPr>
        <w:t xml:space="preserve">وبعضها </w:t>
      </w:r>
      <w:r>
        <w:rPr>
          <w:spacing w:val="0"/>
          <w:kern w:val="0"/>
          <w:rtl/>
          <w:lang w:eastAsia="en-US" w:bidi="ar-LB"/>
        </w:rPr>
        <w:t>ي</w:t>
      </w:r>
      <w:r>
        <w:rPr>
          <w:spacing w:val="0"/>
          <w:kern w:val="0"/>
          <w:rtl/>
          <w:lang w:eastAsia="en-US"/>
        </w:rPr>
        <w:t>سعى إلى تحقيق أهداف متوسطة المدى</w:t>
      </w:r>
      <w:r>
        <w:rPr>
          <w:rFonts w:hint="cs"/>
          <w:spacing w:val="0"/>
          <w:kern w:val="0"/>
          <w:rtl/>
          <w:lang w:eastAsia="en-US"/>
        </w:rPr>
        <w:t>؛</w:t>
      </w:r>
    </w:p>
    <w:p w:rsidR="00000000" w:rsidRDefault="00000000">
      <w:pPr>
        <w:spacing w:before="0" w:line="380" w:lineRule="exact"/>
        <w:jc w:val="both"/>
        <w:rPr>
          <w:rFonts w:hint="cs"/>
          <w:rtl/>
          <w:lang w:eastAsia="en-US" w:bidi="ar-LB"/>
        </w:rPr>
      </w:pPr>
      <w:r>
        <w:rPr>
          <w:rFonts w:hint="cs"/>
          <w:rtl/>
          <w:lang w:eastAsia="en-US" w:bidi="ar-LB"/>
        </w:rPr>
        <w:tab/>
        <w:t>(ج)</w:t>
      </w:r>
      <w:r>
        <w:rPr>
          <w:rFonts w:hint="cs"/>
          <w:rtl/>
          <w:lang w:eastAsia="en-US" w:bidi="ar-LB"/>
        </w:rPr>
        <w:tab/>
        <w:t xml:space="preserve">لا تراعي </w:t>
      </w:r>
      <w:r>
        <w:rPr>
          <w:rtl/>
          <w:lang w:eastAsia="en-US" w:bidi="ar-LB"/>
        </w:rPr>
        <w:t>غياب المؤشرات التي يتم على أساسها إبراز مدى مساهمة البرامج في معالجة مشاكل الطفل وأسرته.</w:t>
      </w:r>
    </w:p>
    <w:p w:rsidR="00000000" w:rsidRDefault="00000000">
      <w:pPr>
        <w:pStyle w:val="BodyText"/>
        <w:spacing w:after="240" w:line="380" w:lineRule="exact"/>
        <w:ind w:right="0"/>
        <w:jc w:val="lowKashida"/>
        <w:rPr>
          <w:rFonts w:cs="Traditional Arabic" w:hint="cs"/>
          <w:sz w:val="22"/>
          <w:szCs w:val="30"/>
          <w:rtl/>
        </w:rPr>
      </w:pPr>
      <w:r>
        <w:rPr>
          <w:rFonts w:cs="Traditional Arabic" w:hint="cs"/>
          <w:sz w:val="22"/>
          <w:szCs w:val="30"/>
          <w:rtl/>
        </w:rPr>
        <w:t>148-</w:t>
      </w:r>
      <w:r>
        <w:rPr>
          <w:rFonts w:cs="Traditional Arabic" w:hint="cs"/>
          <w:sz w:val="22"/>
          <w:szCs w:val="30"/>
          <w:rtl/>
        </w:rPr>
        <w:tab/>
      </w:r>
      <w:r>
        <w:rPr>
          <w:rFonts w:cs="Traditional Arabic"/>
          <w:sz w:val="22"/>
          <w:szCs w:val="30"/>
          <w:rtl/>
        </w:rPr>
        <w:t xml:space="preserve">هناك أيضاً دور لبعض المعاهد </w:t>
      </w:r>
      <w:r>
        <w:rPr>
          <w:rFonts w:cs="Traditional Arabic" w:hint="cs"/>
          <w:sz w:val="22"/>
          <w:szCs w:val="30"/>
          <w:rtl/>
        </w:rPr>
        <w:t>الأ</w:t>
      </w:r>
      <w:r>
        <w:rPr>
          <w:rFonts w:cs="Traditional Arabic"/>
          <w:sz w:val="22"/>
          <w:szCs w:val="30"/>
          <w:rtl/>
        </w:rPr>
        <w:t xml:space="preserve">كاديمية، </w:t>
      </w:r>
      <w:r>
        <w:rPr>
          <w:rFonts w:cs="Traditional Arabic" w:hint="cs"/>
          <w:sz w:val="22"/>
          <w:szCs w:val="30"/>
          <w:rtl/>
        </w:rPr>
        <w:t xml:space="preserve">التي </w:t>
      </w:r>
      <w:r>
        <w:rPr>
          <w:rFonts w:cs="Traditional Arabic" w:hint="cs"/>
          <w:sz w:val="22"/>
          <w:szCs w:val="30"/>
          <w:rtl/>
          <w:lang w:bidi="ar-LB"/>
        </w:rPr>
        <w:t>ت</w:t>
      </w:r>
      <w:r>
        <w:rPr>
          <w:rFonts w:cs="Traditional Arabic"/>
          <w:sz w:val="22"/>
          <w:szCs w:val="30"/>
          <w:rtl/>
        </w:rPr>
        <w:t xml:space="preserve">قدم </w:t>
      </w:r>
      <w:r>
        <w:rPr>
          <w:rFonts w:cs="Traditional Arabic" w:hint="cs"/>
          <w:sz w:val="22"/>
          <w:szCs w:val="30"/>
          <w:rtl/>
          <w:lang w:bidi="ar-LB"/>
        </w:rPr>
        <w:t>بعض البرامج التوجيهية حول</w:t>
      </w:r>
      <w:r>
        <w:rPr>
          <w:rFonts w:cs="Traditional Arabic"/>
          <w:sz w:val="22"/>
          <w:szCs w:val="30"/>
          <w:rtl/>
        </w:rPr>
        <w:t xml:space="preserve"> المهارات الحياتية</w:t>
      </w:r>
      <w:r>
        <w:rPr>
          <w:rFonts w:cs="Traditional Arabic" w:hint="cs"/>
          <w:sz w:val="22"/>
          <w:szCs w:val="30"/>
          <w:rtl/>
          <w:lang w:bidi="ar-LB"/>
        </w:rPr>
        <w:t>،</w:t>
      </w:r>
      <w:r>
        <w:rPr>
          <w:rFonts w:cs="Traditional Arabic"/>
          <w:sz w:val="22"/>
          <w:szCs w:val="30"/>
          <w:rtl/>
        </w:rPr>
        <w:t xml:space="preserve"> </w:t>
      </w:r>
      <w:r>
        <w:rPr>
          <w:rFonts w:cs="Traditional Arabic" w:hint="cs"/>
          <w:sz w:val="22"/>
          <w:szCs w:val="30"/>
          <w:rtl/>
          <w:lang w:bidi="ar-LB"/>
        </w:rPr>
        <w:t>ت</w:t>
      </w:r>
      <w:r>
        <w:rPr>
          <w:rFonts w:cs="Traditional Arabic"/>
          <w:sz w:val="22"/>
          <w:szCs w:val="30"/>
          <w:rtl/>
        </w:rPr>
        <w:t>هدف إلى توجيه وتوعية المرأة الأمية ومساعدتها على تحسين حياتها وحياة أسرتها من خلال تناول المواضيع الآتية</w:t>
      </w:r>
      <w:r>
        <w:rPr>
          <w:rFonts w:cs="Traditional Arabic" w:hint="cs"/>
          <w:sz w:val="22"/>
          <w:szCs w:val="30"/>
          <w:rtl/>
          <w:lang w:bidi="ar-LB"/>
        </w:rPr>
        <w:t xml:space="preserve"> </w:t>
      </w:r>
      <w:r>
        <w:rPr>
          <w:rFonts w:cs="Traditional Arabic"/>
          <w:sz w:val="22"/>
          <w:szCs w:val="30"/>
          <w:rtl/>
        </w:rPr>
        <w:t>(الصحة، التغذية، التعليم، الإعاقة، الحقوق القانونية</w:t>
      </w:r>
      <w:r>
        <w:rPr>
          <w:rFonts w:cs="Traditional Arabic" w:hint="cs"/>
          <w:sz w:val="22"/>
          <w:szCs w:val="30"/>
          <w:rtl/>
        </w:rPr>
        <w:t xml:space="preserve"> </w:t>
      </w:r>
      <w:r>
        <w:rPr>
          <w:rFonts w:cs="Traditional Arabic"/>
          <w:sz w:val="22"/>
          <w:szCs w:val="30"/>
          <w:rtl/>
        </w:rPr>
        <w:t>...)</w:t>
      </w:r>
      <w:r>
        <w:rPr>
          <w:rFonts w:cs="Traditional Arabic" w:hint="cs"/>
          <w:sz w:val="22"/>
          <w:szCs w:val="30"/>
          <w:rtl/>
        </w:rPr>
        <w:t>.</w:t>
      </w:r>
    </w:p>
    <w:p w:rsidR="00000000" w:rsidRDefault="00000000">
      <w:pPr>
        <w:pStyle w:val="BodyText"/>
        <w:numPr>
          <w:ilvl w:val="2"/>
          <w:numId w:val="208"/>
        </w:numPr>
        <w:tabs>
          <w:tab w:val="clear" w:pos="720"/>
          <w:tab w:val="left" w:pos="1783"/>
        </w:tabs>
        <w:spacing w:after="240" w:line="380" w:lineRule="exact"/>
        <w:ind w:left="766" w:right="0" w:firstLine="0"/>
        <w:jc w:val="lowKashida"/>
        <w:rPr>
          <w:rFonts w:cs="Traditional Arabic" w:hint="cs"/>
          <w:sz w:val="22"/>
          <w:szCs w:val="30"/>
          <w:rtl/>
          <w:lang w:bidi="ar-LB"/>
        </w:rPr>
      </w:pPr>
      <w:r>
        <w:rPr>
          <w:rFonts w:cs="Traditional Arabic"/>
          <w:sz w:val="22"/>
          <w:szCs w:val="30"/>
          <w:rtl/>
        </w:rPr>
        <w:t xml:space="preserve">أبرز </w:t>
      </w:r>
      <w:r>
        <w:rPr>
          <w:rFonts w:cs="Traditional Arabic"/>
          <w:sz w:val="22"/>
          <w:szCs w:val="30"/>
          <w:rtl/>
          <w:lang w:bidi="ar-LB"/>
        </w:rPr>
        <w:t>الصعوبات</w:t>
      </w:r>
    </w:p>
    <w:p w:rsidR="00000000" w:rsidRDefault="00000000">
      <w:pPr>
        <w:pStyle w:val="BodyText"/>
        <w:spacing w:after="240" w:line="380" w:lineRule="exact"/>
        <w:ind w:right="0"/>
        <w:jc w:val="lowKashida"/>
        <w:rPr>
          <w:rFonts w:cs="Traditional Arabic" w:hint="cs"/>
          <w:sz w:val="22"/>
          <w:szCs w:val="30"/>
          <w:rtl/>
        </w:rPr>
      </w:pPr>
      <w:r>
        <w:rPr>
          <w:rFonts w:cs="Traditional Arabic" w:hint="cs"/>
          <w:sz w:val="22"/>
          <w:szCs w:val="30"/>
          <w:rtl/>
        </w:rPr>
        <w:t>149-</w:t>
      </w:r>
      <w:r>
        <w:rPr>
          <w:rFonts w:cs="Traditional Arabic" w:hint="cs"/>
          <w:sz w:val="22"/>
          <w:szCs w:val="30"/>
          <w:rtl/>
        </w:rPr>
        <w:tab/>
      </w:r>
      <w:r>
        <w:rPr>
          <w:rFonts w:cs="Traditional Arabic"/>
          <w:sz w:val="22"/>
          <w:szCs w:val="30"/>
          <w:rtl/>
        </w:rPr>
        <w:t xml:space="preserve">ضعف التنسيق والتواصل بين مؤسسات القطاع الأهلي ووزارة الشؤون الاجتماعية لعدم وجود الآليات، مما </w:t>
      </w:r>
      <w:r>
        <w:rPr>
          <w:rFonts w:cs="Traditional Arabic" w:hint="cs"/>
          <w:sz w:val="22"/>
          <w:szCs w:val="30"/>
          <w:rtl/>
        </w:rPr>
        <w:t>أد</w:t>
      </w:r>
      <w:r>
        <w:rPr>
          <w:rFonts w:cs="Traditional Arabic"/>
          <w:sz w:val="22"/>
          <w:szCs w:val="30"/>
          <w:rtl/>
        </w:rPr>
        <w:t>ى</w:t>
      </w:r>
      <w:r>
        <w:rPr>
          <w:rFonts w:cs="Traditional Arabic" w:hint="cs"/>
          <w:sz w:val="22"/>
          <w:szCs w:val="30"/>
          <w:rtl/>
        </w:rPr>
        <w:t xml:space="preserve"> إلى</w:t>
      </w:r>
      <w:r>
        <w:rPr>
          <w:rFonts w:cs="Traditional Arabic"/>
          <w:sz w:val="22"/>
          <w:szCs w:val="30"/>
          <w:rtl/>
        </w:rPr>
        <w:t xml:space="preserve"> ضعف مشاركة الأهل و</w:t>
      </w:r>
      <w:r>
        <w:rPr>
          <w:rFonts w:cs="Traditional Arabic" w:hint="cs"/>
          <w:sz w:val="22"/>
          <w:szCs w:val="30"/>
          <w:rtl/>
        </w:rPr>
        <w:t xml:space="preserve">ضآلة </w:t>
      </w:r>
      <w:r>
        <w:rPr>
          <w:rFonts w:cs="Traditional Arabic"/>
          <w:sz w:val="22"/>
          <w:szCs w:val="30"/>
          <w:rtl/>
        </w:rPr>
        <w:t>تجاوبهم مع البرامج التوجيهية</w:t>
      </w:r>
      <w:r>
        <w:rPr>
          <w:rFonts w:cs="Traditional Arabic" w:hint="cs"/>
          <w:sz w:val="22"/>
          <w:szCs w:val="30"/>
          <w:rtl/>
        </w:rPr>
        <w:t>.</w:t>
      </w:r>
    </w:p>
    <w:p w:rsidR="00000000" w:rsidRDefault="00000000">
      <w:pPr>
        <w:pStyle w:val="BodyText"/>
        <w:spacing w:after="240" w:line="380" w:lineRule="exact"/>
        <w:ind w:right="0"/>
        <w:jc w:val="lowKashida"/>
        <w:rPr>
          <w:rFonts w:cs="Traditional Arabic" w:hint="cs"/>
          <w:sz w:val="22"/>
          <w:szCs w:val="30"/>
          <w:rtl/>
        </w:rPr>
      </w:pPr>
      <w:r>
        <w:rPr>
          <w:rFonts w:cs="Traditional Arabic" w:hint="cs"/>
          <w:sz w:val="22"/>
          <w:szCs w:val="30"/>
          <w:rtl/>
        </w:rPr>
        <w:t>150-</w:t>
      </w:r>
      <w:r>
        <w:rPr>
          <w:rFonts w:cs="Traditional Arabic" w:hint="cs"/>
          <w:sz w:val="22"/>
          <w:szCs w:val="30"/>
          <w:rtl/>
        </w:rPr>
        <w:tab/>
      </w:r>
      <w:r>
        <w:rPr>
          <w:rFonts w:cs="Traditional Arabic"/>
          <w:sz w:val="22"/>
          <w:szCs w:val="30"/>
          <w:rtl/>
        </w:rPr>
        <w:t>ترتكز برامج معظم المؤسسات الأهلية على مفهوم الخدمات التي تلبي الحاجات المباشرة (حلقات تثقيفية عامة) وعدم وجود أهداف تنموي</w:t>
      </w:r>
      <w:r>
        <w:rPr>
          <w:rFonts w:cs="Traditional Arabic" w:hint="cs"/>
          <w:sz w:val="22"/>
          <w:szCs w:val="30"/>
          <w:rtl/>
        </w:rPr>
        <w:t>ة.</w:t>
      </w:r>
    </w:p>
    <w:p w:rsidR="00000000" w:rsidRDefault="00000000">
      <w:pPr>
        <w:pStyle w:val="BodyText"/>
        <w:spacing w:after="240" w:line="380" w:lineRule="exact"/>
        <w:ind w:right="0"/>
        <w:jc w:val="lowKashida"/>
        <w:rPr>
          <w:rFonts w:cs="Traditional Arabic"/>
          <w:spacing w:val="-6"/>
          <w:sz w:val="22"/>
          <w:szCs w:val="30"/>
          <w:rtl/>
        </w:rPr>
      </w:pPr>
      <w:r>
        <w:rPr>
          <w:rFonts w:cs="Traditional Arabic" w:hint="cs"/>
          <w:spacing w:val="-6"/>
          <w:sz w:val="22"/>
          <w:szCs w:val="30"/>
          <w:rtl/>
        </w:rPr>
        <w:t>151-</w:t>
      </w:r>
      <w:r>
        <w:rPr>
          <w:rFonts w:cs="Traditional Arabic" w:hint="cs"/>
          <w:spacing w:val="-6"/>
          <w:sz w:val="22"/>
          <w:szCs w:val="30"/>
          <w:rtl/>
        </w:rPr>
        <w:tab/>
      </w:r>
      <w:r>
        <w:rPr>
          <w:rFonts w:cs="Traditional Arabic"/>
          <w:spacing w:val="-6"/>
          <w:sz w:val="22"/>
          <w:szCs w:val="30"/>
          <w:rtl/>
        </w:rPr>
        <w:t>النقص في البرامج الوقائية والإنمائية عند معظم المؤسسات الأهلية بسبب ندرة بل غياب الدراسات و</w:t>
      </w:r>
      <w:r>
        <w:rPr>
          <w:rFonts w:cs="Traditional Arabic" w:hint="cs"/>
          <w:spacing w:val="-6"/>
          <w:sz w:val="22"/>
          <w:szCs w:val="30"/>
          <w:rtl/>
        </w:rPr>
        <w:t>الإ</w:t>
      </w:r>
      <w:r>
        <w:rPr>
          <w:rFonts w:cs="Traditional Arabic"/>
          <w:spacing w:val="-6"/>
          <w:sz w:val="22"/>
          <w:szCs w:val="30"/>
          <w:rtl/>
        </w:rPr>
        <w:t>حصاءات.</w:t>
      </w:r>
    </w:p>
    <w:p w:rsidR="00000000" w:rsidRDefault="00000000">
      <w:pPr>
        <w:tabs>
          <w:tab w:val="left" w:pos="653"/>
          <w:tab w:val="left" w:pos="1670"/>
        </w:tabs>
        <w:spacing w:before="0" w:line="380" w:lineRule="exact"/>
        <w:jc w:val="both"/>
        <w:rPr>
          <w:rtl/>
          <w:lang w:eastAsia="en-US" w:bidi="ar-LB"/>
        </w:rPr>
      </w:pPr>
      <w:r>
        <w:rPr>
          <w:rFonts w:hint="cs"/>
          <w:rtl/>
          <w:lang w:eastAsia="en-US" w:bidi="ar-LB"/>
        </w:rPr>
        <w:tab/>
        <w:t>5-1-2</w:t>
      </w:r>
      <w:r>
        <w:rPr>
          <w:rFonts w:hint="cs"/>
          <w:rtl/>
          <w:lang w:eastAsia="en-US" w:bidi="ar-LB"/>
        </w:rPr>
        <w:tab/>
      </w:r>
      <w:r>
        <w:rPr>
          <w:rtl/>
          <w:lang w:eastAsia="en-US"/>
        </w:rPr>
        <w:t xml:space="preserve">القوانين والتشريعات </w:t>
      </w:r>
    </w:p>
    <w:p w:rsidR="00000000" w:rsidRDefault="00000000">
      <w:pPr>
        <w:spacing w:before="0" w:line="380" w:lineRule="exact"/>
        <w:jc w:val="both"/>
        <w:rPr>
          <w:rFonts w:hint="cs"/>
          <w:rtl/>
          <w:lang w:eastAsia="en-US" w:bidi="ar-LB"/>
        </w:rPr>
      </w:pPr>
      <w:r>
        <w:rPr>
          <w:rFonts w:hint="cs"/>
          <w:rtl/>
          <w:lang w:eastAsia="en-US"/>
        </w:rPr>
        <w:t>152-</w:t>
      </w:r>
      <w:r>
        <w:rPr>
          <w:rFonts w:hint="cs"/>
          <w:rtl/>
          <w:lang w:eastAsia="en-US"/>
        </w:rPr>
        <w:tab/>
      </w:r>
      <w:r>
        <w:rPr>
          <w:rtl/>
          <w:lang w:eastAsia="en-US"/>
        </w:rPr>
        <w:t>صدر عن محكمة التمييز الجزائية</w:t>
      </w:r>
      <w:r>
        <w:rPr>
          <w:rtl/>
          <w:lang w:eastAsia="en-US" w:bidi="ar-LB"/>
        </w:rPr>
        <w:t xml:space="preserve"> قرار</w:t>
      </w:r>
      <w:r>
        <w:rPr>
          <w:rtl/>
          <w:lang w:eastAsia="en-US"/>
        </w:rPr>
        <w:t xml:space="preserve"> بتاريخ 1968</w:t>
      </w:r>
      <w:r>
        <w:rPr>
          <w:rFonts w:hint="cs"/>
          <w:rtl/>
          <w:lang w:eastAsia="en-US"/>
        </w:rPr>
        <w:t xml:space="preserve"> </w:t>
      </w:r>
      <w:r>
        <w:rPr>
          <w:rtl/>
          <w:lang w:eastAsia="en-US"/>
        </w:rPr>
        <w:t>يفيد:</w:t>
      </w:r>
      <w:r>
        <w:rPr>
          <w:rFonts w:hint="cs"/>
          <w:rtl/>
          <w:lang w:eastAsia="en-US" w:bidi="ar-LB"/>
        </w:rPr>
        <w:t xml:space="preserve"> </w:t>
      </w:r>
      <w:r>
        <w:rPr>
          <w:rtl/>
          <w:lang w:eastAsia="en-US"/>
        </w:rPr>
        <w:t xml:space="preserve">"ليس للولي أن يطرد القاصر ويتخلى عن مراقبة تصرفاته وإدارة شؤونه إلا بعد مراجعة المرجع الصالح بغية </w:t>
      </w:r>
      <w:r>
        <w:rPr>
          <w:rFonts w:hint="cs"/>
          <w:rtl/>
          <w:lang w:eastAsia="en-US"/>
        </w:rPr>
        <w:t xml:space="preserve">إعفائه </w:t>
      </w:r>
      <w:r>
        <w:rPr>
          <w:rtl/>
          <w:lang w:eastAsia="en-US"/>
        </w:rPr>
        <w:t>من الولاية الجبرية التي أولاه إياها القانون، وصدر قرار</w:t>
      </w:r>
      <w:r>
        <w:rPr>
          <w:rFonts w:hint="cs"/>
          <w:rtl/>
          <w:lang w:eastAsia="en-US" w:bidi="ar-LB"/>
        </w:rPr>
        <w:t xml:space="preserve"> </w:t>
      </w:r>
      <w:r>
        <w:rPr>
          <w:rtl/>
          <w:lang w:eastAsia="en-US"/>
        </w:rPr>
        <w:t>بهذا الإعفاء حسب الأصول</w:t>
      </w:r>
      <w:r>
        <w:rPr>
          <w:rFonts w:hint="cs"/>
          <w:rtl/>
          <w:lang w:eastAsia="en-US"/>
        </w:rPr>
        <w:t xml:space="preserve"> </w:t>
      </w:r>
      <w:r>
        <w:rPr>
          <w:rFonts w:hint="cs"/>
          <w:rtl/>
          <w:lang w:eastAsia="en-US" w:bidi="ar-LB"/>
        </w:rPr>
        <w:t>(</w:t>
      </w:r>
      <w:r>
        <w:rPr>
          <w:rtl/>
          <w:lang w:eastAsia="en-US"/>
        </w:rPr>
        <w:t xml:space="preserve">رقم 206 تاريخ 5 </w:t>
      </w:r>
      <w:r>
        <w:rPr>
          <w:rFonts w:hint="cs"/>
          <w:rtl/>
          <w:lang w:eastAsia="en-US"/>
        </w:rPr>
        <w:t>كانون الأول/ديسمبر</w:t>
      </w:r>
      <w:r>
        <w:rPr>
          <w:rtl/>
          <w:lang w:eastAsia="en-US"/>
        </w:rPr>
        <w:t xml:space="preserve"> سنة 1967</w:t>
      </w:r>
      <w:r>
        <w:rPr>
          <w:rFonts w:hint="cs"/>
          <w:rtl/>
          <w:lang w:eastAsia="en-US" w:bidi="ar-LB"/>
        </w:rPr>
        <w:t>)</w:t>
      </w:r>
      <w:r>
        <w:rPr>
          <w:rFonts w:hint="cs"/>
          <w:rtl/>
          <w:lang w:eastAsia="en-US"/>
        </w:rPr>
        <w:t>.</w:t>
      </w:r>
    </w:p>
    <w:p w:rsidR="00000000" w:rsidRDefault="00000000">
      <w:pPr>
        <w:spacing w:before="0" w:line="380" w:lineRule="exact"/>
        <w:jc w:val="both"/>
        <w:rPr>
          <w:rFonts w:hint="cs"/>
          <w:rtl/>
          <w:lang w:eastAsia="en-US" w:bidi="ar-LB"/>
        </w:rPr>
      </w:pPr>
      <w:r>
        <w:rPr>
          <w:rFonts w:hint="cs"/>
          <w:rtl/>
          <w:lang w:eastAsia="en-US"/>
        </w:rPr>
        <w:t>153-</w:t>
      </w:r>
      <w:r>
        <w:rPr>
          <w:rFonts w:hint="cs"/>
          <w:rtl/>
          <w:lang w:eastAsia="en-US"/>
        </w:rPr>
        <w:tab/>
      </w:r>
      <w:r>
        <w:rPr>
          <w:rtl/>
          <w:lang w:eastAsia="en-US"/>
        </w:rPr>
        <w:t>كما نصت المادة 126</w:t>
      </w:r>
      <w:r>
        <w:rPr>
          <w:rFonts w:hint="cs"/>
          <w:rtl/>
          <w:lang w:eastAsia="en-US"/>
        </w:rPr>
        <w:t xml:space="preserve"> </w:t>
      </w:r>
      <w:r>
        <w:rPr>
          <w:rtl/>
          <w:lang w:eastAsia="en-US"/>
        </w:rPr>
        <w:t xml:space="preserve">من قانون الموجبات والعقود </w:t>
      </w:r>
      <w:r>
        <w:rPr>
          <w:rtl/>
          <w:lang w:eastAsia="en-US" w:bidi="ar-LB"/>
        </w:rPr>
        <w:t>على</w:t>
      </w:r>
      <w:r>
        <w:rPr>
          <w:rtl/>
          <w:lang w:eastAsia="en-US"/>
        </w:rPr>
        <w:t xml:space="preserve"> مسؤولية الوالدين عن أطفالهم، أما قوانين الأحوال الشخصية عند كافة الطوائف فقد </w:t>
      </w:r>
      <w:r>
        <w:rPr>
          <w:rFonts w:hint="cs"/>
          <w:rtl/>
          <w:lang w:eastAsia="en-US" w:bidi="ar-LB"/>
        </w:rPr>
        <w:t>تضمنت</w:t>
      </w:r>
      <w:r>
        <w:rPr>
          <w:rtl/>
          <w:lang w:eastAsia="en-US"/>
        </w:rPr>
        <w:t xml:space="preserve"> العديد من النصوص التي ترعى موضوع مسؤولية الوالدين</w:t>
      </w:r>
      <w:r>
        <w:rPr>
          <w:rtl/>
          <w:lang w:eastAsia="en-US" w:bidi="ar-LB"/>
        </w:rPr>
        <w:t>.</w:t>
      </w:r>
    </w:p>
    <w:p w:rsidR="00000000" w:rsidRDefault="00000000">
      <w:pPr>
        <w:spacing w:before="0" w:line="380" w:lineRule="exact"/>
        <w:jc w:val="both"/>
        <w:rPr>
          <w:rFonts w:hint="cs"/>
          <w:i/>
          <w:iCs/>
          <w:rtl/>
          <w:lang w:eastAsia="en-US"/>
        </w:rPr>
      </w:pPr>
      <w:r>
        <w:rPr>
          <w:rFonts w:hint="cs"/>
          <w:i/>
          <w:iCs/>
          <w:rtl/>
          <w:lang w:eastAsia="en-US"/>
        </w:rPr>
        <w:t>5-1-2-1</w:t>
      </w:r>
      <w:r>
        <w:rPr>
          <w:rFonts w:hint="cs"/>
          <w:i/>
          <w:iCs/>
          <w:rtl/>
          <w:lang w:eastAsia="en-US"/>
        </w:rPr>
        <w:tab/>
        <w:t xml:space="preserve">النصوص الدينية </w:t>
      </w:r>
      <w:r>
        <w:rPr>
          <w:i/>
          <w:iCs/>
          <w:rtl/>
          <w:lang w:eastAsia="en-US"/>
        </w:rPr>
        <w:t>الروحية والشرعية</w:t>
      </w:r>
    </w:p>
    <w:p w:rsidR="00000000" w:rsidRDefault="00000000">
      <w:pPr>
        <w:spacing w:before="0" w:line="380" w:lineRule="exact"/>
        <w:jc w:val="both"/>
        <w:rPr>
          <w:rFonts w:hint="cs"/>
          <w:rtl/>
          <w:lang w:eastAsia="en-US" w:bidi="ar-LB"/>
        </w:rPr>
      </w:pPr>
      <w:r>
        <w:rPr>
          <w:rFonts w:hint="cs"/>
          <w:rtl/>
          <w:lang w:eastAsia="en-US"/>
        </w:rPr>
        <w:tab/>
        <w:t>(أ)</w:t>
      </w:r>
      <w:r>
        <w:rPr>
          <w:rFonts w:hint="cs"/>
          <w:rtl/>
          <w:lang w:eastAsia="en-US"/>
        </w:rPr>
        <w:tab/>
      </w:r>
      <w:r>
        <w:rPr>
          <w:rtl/>
          <w:lang w:eastAsia="en-US"/>
        </w:rPr>
        <w:t xml:space="preserve">حقوق الطفل على والديه </w:t>
      </w:r>
      <w:r>
        <w:rPr>
          <w:rFonts w:hint="cs"/>
          <w:rtl/>
          <w:lang w:eastAsia="en-US" w:bidi="ar-LB"/>
        </w:rPr>
        <w:t>لدى المسلمين</w:t>
      </w:r>
    </w:p>
    <w:p w:rsidR="00000000" w:rsidRDefault="00000000">
      <w:pPr>
        <w:spacing w:before="0" w:line="380" w:lineRule="exact"/>
        <w:jc w:val="both"/>
        <w:rPr>
          <w:rFonts w:hint="cs"/>
          <w:rtl/>
          <w:lang w:eastAsia="en-US" w:bidi="ar-LB"/>
        </w:rPr>
      </w:pPr>
      <w:r>
        <w:rPr>
          <w:rFonts w:hint="cs"/>
          <w:rtl/>
          <w:lang w:eastAsia="en-US" w:bidi="ar-LB"/>
        </w:rPr>
        <w:tab/>
      </w:r>
      <w:r>
        <w:rPr>
          <w:rtl/>
          <w:lang w:eastAsia="en-US" w:bidi="ar-LB"/>
        </w:rPr>
        <w:t>`</w:t>
      </w:r>
      <w:r>
        <w:rPr>
          <w:rFonts w:hint="cs"/>
          <w:rtl/>
          <w:lang w:eastAsia="en-US" w:bidi="ar-LB"/>
        </w:rPr>
        <w:t>1</w:t>
      </w:r>
      <w:r>
        <w:rPr>
          <w:rtl/>
          <w:lang w:eastAsia="en-US" w:bidi="ar-LB"/>
        </w:rPr>
        <w:t>`</w:t>
      </w:r>
      <w:r>
        <w:rPr>
          <w:rFonts w:hint="cs"/>
          <w:rtl/>
          <w:lang w:eastAsia="en-US" w:bidi="ar-LB"/>
        </w:rPr>
        <w:tab/>
        <w:t>لدى المذهب "الشيعي الجعفري"</w:t>
      </w:r>
    </w:p>
    <w:p w:rsidR="00000000" w:rsidRDefault="00000000">
      <w:pPr>
        <w:spacing w:before="0" w:line="380" w:lineRule="exact"/>
        <w:jc w:val="both"/>
        <w:rPr>
          <w:rFonts w:hint="cs"/>
          <w:rtl/>
          <w:lang w:eastAsia="en-US"/>
        </w:rPr>
      </w:pPr>
      <w:r>
        <w:rPr>
          <w:rFonts w:hint="cs"/>
          <w:rtl/>
          <w:lang w:eastAsia="en-US"/>
        </w:rPr>
        <w:t>154-</w:t>
      </w:r>
      <w:r>
        <w:rPr>
          <w:rFonts w:hint="cs"/>
          <w:rtl/>
          <w:lang w:eastAsia="en-US"/>
        </w:rPr>
        <w:tab/>
      </w:r>
      <w:r>
        <w:rPr>
          <w:rtl/>
          <w:lang w:eastAsia="en-US"/>
        </w:rPr>
        <w:t xml:space="preserve">الحضانة هي </w:t>
      </w:r>
      <w:r>
        <w:rPr>
          <w:rFonts w:hint="cs"/>
          <w:rtl/>
          <w:lang w:eastAsia="en-US"/>
        </w:rPr>
        <w:t xml:space="preserve">للأبوين يتعاونان عليها، وفي حال الوفاة الأحق لأحدهما إلى أن يبلغ الولد (المواد 78، 79 </w:t>
      </w:r>
      <w:r>
        <w:rPr>
          <w:rtl/>
          <w:lang w:eastAsia="en-US"/>
        </w:rPr>
        <w:br/>
      </w:r>
      <w:r>
        <w:rPr>
          <w:rFonts w:hint="cs"/>
          <w:rtl/>
          <w:lang w:eastAsia="en-US"/>
        </w:rPr>
        <w:t>و81 من ق أ ش).</w:t>
      </w:r>
    </w:p>
    <w:p w:rsidR="00000000" w:rsidRDefault="00000000">
      <w:pPr>
        <w:spacing w:before="0" w:line="380" w:lineRule="exact"/>
        <w:jc w:val="both"/>
        <w:rPr>
          <w:rFonts w:hint="cs"/>
          <w:szCs w:val="22"/>
          <w:rtl/>
          <w:lang w:eastAsia="en-US"/>
        </w:rPr>
      </w:pPr>
      <w:r>
        <w:rPr>
          <w:rFonts w:hint="cs"/>
          <w:rtl/>
          <w:lang w:eastAsia="en-US"/>
        </w:rPr>
        <w:t>155-</w:t>
      </w:r>
      <w:r>
        <w:rPr>
          <w:rFonts w:hint="cs"/>
          <w:rtl/>
          <w:lang w:eastAsia="en-US"/>
        </w:rPr>
        <w:tab/>
        <w:t>في حال الخلاف على الحضانة فالأم أحق بالذكر حتى يتم السنة الثانية من عمره، وبالأنثى حتى تتم السابعة ما لم تتزوج الأم (المادة 82 من ق أ ش).</w:t>
      </w:r>
    </w:p>
    <w:p w:rsidR="00000000" w:rsidRDefault="00000000">
      <w:pPr>
        <w:spacing w:before="0" w:line="380" w:lineRule="exact"/>
        <w:jc w:val="both"/>
        <w:rPr>
          <w:rFonts w:hint="cs"/>
          <w:szCs w:val="22"/>
          <w:lang w:eastAsia="en-US"/>
        </w:rPr>
      </w:pPr>
      <w:r>
        <w:rPr>
          <w:rFonts w:hint="cs"/>
          <w:rtl/>
          <w:lang w:eastAsia="en-US" w:bidi="ar-LB"/>
        </w:rPr>
        <w:tab/>
      </w:r>
      <w:r>
        <w:rPr>
          <w:rtl/>
          <w:lang w:eastAsia="en-US" w:bidi="ar-LB"/>
        </w:rPr>
        <w:t>`</w:t>
      </w:r>
      <w:r>
        <w:rPr>
          <w:rFonts w:hint="cs"/>
          <w:rtl/>
          <w:lang w:eastAsia="en-US" w:bidi="ar-LB"/>
        </w:rPr>
        <w:t>2</w:t>
      </w:r>
      <w:r>
        <w:rPr>
          <w:rtl/>
          <w:lang w:eastAsia="en-US" w:bidi="ar-LB"/>
        </w:rPr>
        <w:t>`</w:t>
      </w:r>
      <w:r>
        <w:rPr>
          <w:rFonts w:hint="cs"/>
          <w:rtl/>
          <w:lang w:eastAsia="en-US" w:bidi="ar-LB"/>
        </w:rPr>
        <w:tab/>
        <w:t>لدى المذهب "السني الحنفي"</w:t>
      </w:r>
    </w:p>
    <w:p w:rsidR="00000000" w:rsidRDefault="00000000">
      <w:pPr>
        <w:spacing w:before="0" w:line="380" w:lineRule="exact"/>
        <w:jc w:val="both"/>
        <w:rPr>
          <w:rFonts w:hint="cs"/>
          <w:rtl/>
          <w:lang w:eastAsia="en-US"/>
        </w:rPr>
      </w:pPr>
      <w:r>
        <w:rPr>
          <w:rFonts w:hint="cs"/>
          <w:rtl/>
          <w:lang w:eastAsia="en-US"/>
        </w:rPr>
        <w:t>156-</w:t>
      </w:r>
      <w:r>
        <w:rPr>
          <w:rFonts w:hint="cs"/>
          <w:rtl/>
          <w:lang w:eastAsia="en-US"/>
        </w:rPr>
        <w:tab/>
        <w:t>الأم أحق بحضانة الولد وتربيته حال قيام الزوجية وبعد الفرقة إذا اجتمعت فيها شرائط أهلية الحضانة (المادة 380 من ق أ ش).</w:t>
      </w:r>
    </w:p>
    <w:p w:rsidR="00000000" w:rsidRDefault="00000000">
      <w:pPr>
        <w:spacing w:before="0" w:line="380" w:lineRule="exact"/>
        <w:jc w:val="both"/>
        <w:rPr>
          <w:rFonts w:hint="cs"/>
          <w:rtl/>
          <w:lang w:eastAsia="en-US"/>
        </w:rPr>
      </w:pPr>
      <w:r>
        <w:rPr>
          <w:rFonts w:hint="cs"/>
          <w:rtl/>
          <w:lang w:eastAsia="en-US"/>
        </w:rPr>
        <w:t>157-</w:t>
      </w:r>
      <w:r>
        <w:rPr>
          <w:rFonts w:hint="cs"/>
          <w:rtl/>
          <w:lang w:eastAsia="en-US"/>
        </w:rPr>
        <w:tab/>
        <w:t>النفقة بأنواعها الثلاثة على الأب إلى أن يبلغ الذكر حد الكسب ويقدر عليه وتتزوج الأنثى (المادة 395 من ق أ ش).</w:t>
      </w:r>
    </w:p>
    <w:p w:rsidR="00000000" w:rsidRDefault="00000000">
      <w:pPr>
        <w:spacing w:before="0" w:line="380" w:lineRule="exact"/>
        <w:jc w:val="both"/>
        <w:rPr>
          <w:rFonts w:hint="cs"/>
          <w:szCs w:val="22"/>
          <w:lang w:eastAsia="en-US"/>
        </w:rPr>
      </w:pPr>
      <w:r>
        <w:rPr>
          <w:rFonts w:hint="cs"/>
          <w:rtl/>
          <w:lang w:eastAsia="en-US" w:bidi="ar-LB"/>
        </w:rPr>
        <w:tab/>
      </w:r>
      <w:r>
        <w:rPr>
          <w:rtl/>
          <w:lang w:eastAsia="en-US" w:bidi="ar-LB"/>
        </w:rPr>
        <w:t>`</w:t>
      </w:r>
      <w:r>
        <w:rPr>
          <w:rFonts w:hint="cs"/>
          <w:rtl/>
          <w:lang w:eastAsia="en-US" w:bidi="ar-LB"/>
        </w:rPr>
        <w:t>3</w:t>
      </w:r>
      <w:r>
        <w:rPr>
          <w:rtl/>
          <w:lang w:eastAsia="en-US" w:bidi="ar-LB"/>
        </w:rPr>
        <w:t>`</w:t>
      </w:r>
      <w:r>
        <w:rPr>
          <w:rFonts w:hint="cs"/>
          <w:rtl/>
          <w:lang w:eastAsia="en-US" w:bidi="ar-LB"/>
        </w:rPr>
        <w:tab/>
        <w:t>لدى "الموحدون الدروز"</w:t>
      </w:r>
    </w:p>
    <w:p w:rsidR="00000000" w:rsidRDefault="00000000">
      <w:pPr>
        <w:spacing w:before="0" w:line="380" w:lineRule="exact"/>
        <w:jc w:val="both"/>
        <w:rPr>
          <w:rFonts w:hint="cs"/>
          <w:rtl/>
          <w:lang w:eastAsia="en-US"/>
        </w:rPr>
      </w:pPr>
      <w:r>
        <w:rPr>
          <w:rFonts w:hint="cs"/>
          <w:rtl/>
          <w:lang w:eastAsia="en-US"/>
        </w:rPr>
        <w:t>158-</w:t>
      </w:r>
      <w:r>
        <w:rPr>
          <w:rFonts w:hint="cs"/>
          <w:rtl/>
          <w:lang w:eastAsia="en-US"/>
        </w:rPr>
        <w:tab/>
        <w:t>النفقة بأنواعها الثلاثة على الأب إلى أن يبلغ الذكر حد الكسب ويقدر عليه وتتزوج الأنثى (المادة 67 من ق أ ش).</w:t>
      </w:r>
    </w:p>
    <w:p w:rsidR="00000000" w:rsidRDefault="00000000">
      <w:pPr>
        <w:spacing w:before="0" w:line="380" w:lineRule="exact"/>
        <w:jc w:val="both"/>
        <w:rPr>
          <w:rFonts w:hint="cs"/>
          <w:rtl/>
          <w:lang w:eastAsia="en-US"/>
        </w:rPr>
      </w:pPr>
      <w:r>
        <w:rPr>
          <w:rFonts w:hint="cs"/>
          <w:rtl/>
          <w:lang w:eastAsia="en-US"/>
        </w:rPr>
        <w:t>159-</w:t>
      </w:r>
      <w:r>
        <w:rPr>
          <w:rFonts w:hint="cs"/>
          <w:rtl/>
          <w:lang w:eastAsia="en-US"/>
        </w:rPr>
        <w:tab/>
        <w:t>الأم أحق بحضانة الولد وتربيته حال قيام الزوجية وبعد الفرقة إذا اجتمعت فيها الأهلية المطلوبة (المادة 54 من ق أ ش).</w:t>
      </w:r>
    </w:p>
    <w:p w:rsidR="00000000" w:rsidRDefault="00000000">
      <w:pPr>
        <w:pStyle w:val="BodyText3"/>
        <w:spacing w:after="240" w:line="380" w:lineRule="exact"/>
        <w:ind w:right="0"/>
        <w:jc w:val="lowKashida"/>
        <w:rPr>
          <w:rFonts w:cs="Traditional Arabic" w:hint="cs"/>
          <w:sz w:val="22"/>
          <w:szCs w:val="30"/>
          <w:rtl/>
        </w:rPr>
      </w:pPr>
      <w:r>
        <w:rPr>
          <w:rFonts w:cs="Traditional Arabic" w:hint="cs"/>
          <w:sz w:val="22"/>
          <w:szCs w:val="30"/>
          <w:rtl/>
        </w:rPr>
        <w:tab/>
        <w:t>(ب)</w:t>
      </w:r>
      <w:r>
        <w:rPr>
          <w:rFonts w:cs="Traditional Arabic" w:hint="cs"/>
          <w:sz w:val="22"/>
          <w:szCs w:val="30"/>
          <w:rtl/>
        </w:rPr>
        <w:tab/>
      </w:r>
      <w:r>
        <w:rPr>
          <w:rFonts w:cs="Traditional Arabic"/>
          <w:sz w:val="22"/>
          <w:szCs w:val="30"/>
          <w:rtl/>
        </w:rPr>
        <w:t xml:space="preserve">حقوق الطفل على والديه عند الطوائف </w:t>
      </w:r>
      <w:r>
        <w:rPr>
          <w:rFonts w:cs="Traditional Arabic"/>
          <w:sz w:val="22"/>
          <w:szCs w:val="30"/>
          <w:rtl/>
          <w:lang w:bidi="ar-LB"/>
        </w:rPr>
        <w:t>الكاثوليكية</w:t>
      </w:r>
    </w:p>
    <w:p w:rsidR="00000000" w:rsidRDefault="00000000">
      <w:pPr>
        <w:pStyle w:val="BodyText3"/>
        <w:spacing w:after="240" w:line="380" w:lineRule="exact"/>
        <w:ind w:right="0"/>
        <w:jc w:val="lowKashida"/>
        <w:rPr>
          <w:rFonts w:cs="Traditional Arabic" w:hint="cs"/>
          <w:sz w:val="22"/>
          <w:szCs w:val="30"/>
          <w:rtl/>
          <w:lang w:bidi="ar-LB"/>
        </w:rPr>
      </w:pPr>
      <w:r>
        <w:rPr>
          <w:rFonts w:cs="Traditional Arabic" w:hint="cs"/>
          <w:sz w:val="22"/>
          <w:szCs w:val="30"/>
          <w:rtl/>
        </w:rPr>
        <w:t>160-</w:t>
      </w:r>
      <w:r>
        <w:rPr>
          <w:rFonts w:cs="Traditional Arabic" w:hint="cs"/>
          <w:sz w:val="22"/>
          <w:szCs w:val="30"/>
          <w:rtl/>
        </w:rPr>
        <w:tab/>
      </w:r>
      <w:r>
        <w:rPr>
          <w:rFonts w:cs="Traditional Arabic"/>
          <w:sz w:val="22"/>
          <w:szCs w:val="30"/>
          <w:rtl/>
        </w:rPr>
        <w:t>المادة</w:t>
      </w:r>
      <w:r>
        <w:rPr>
          <w:rFonts w:cs="Traditional Arabic" w:hint="cs"/>
          <w:sz w:val="22"/>
          <w:szCs w:val="30"/>
          <w:rtl/>
        </w:rPr>
        <w:t xml:space="preserve"> </w:t>
      </w:r>
      <w:r>
        <w:rPr>
          <w:rFonts w:cs="Traditional Arabic"/>
          <w:sz w:val="22"/>
          <w:szCs w:val="30"/>
          <w:rtl/>
        </w:rPr>
        <w:t>122</w:t>
      </w:r>
      <w:r>
        <w:rPr>
          <w:rFonts w:cs="Traditional Arabic" w:hint="cs"/>
          <w:sz w:val="22"/>
          <w:szCs w:val="30"/>
          <w:rtl/>
        </w:rPr>
        <w:t xml:space="preserve"> </w:t>
      </w:r>
      <w:r>
        <w:rPr>
          <w:rFonts w:cs="Traditional Arabic"/>
          <w:sz w:val="22"/>
          <w:szCs w:val="30"/>
          <w:rtl/>
          <w:lang w:bidi="ar-LB"/>
        </w:rPr>
        <w:t>من</w:t>
      </w:r>
      <w:r>
        <w:rPr>
          <w:rFonts w:cs="Traditional Arabic" w:hint="cs"/>
          <w:sz w:val="22"/>
          <w:szCs w:val="30"/>
          <w:rtl/>
          <w:lang w:bidi="ar-LB"/>
        </w:rPr>
        <w:t xml:space="preserve"> قانون</w:t>
      </w:r>
      <w:r>
        <w:rPr>
          <w:rFonts w:cs="Traditional Arabic"/>
          <w:sz w:val="22"/>
          <w:szCs w:val="30"/>
          <w:rtl/>
          <w:lang w:bidi="ar-LB"/>
        </w:rPr>
        <w:t xml:space="preserve"> </w:t>
      </w:r>
      <w:r>
        <w:rPr>
          <w:rFonts w:cs="Traditional Arabic" w:hint="cs"/>
          <w:sz w:val="22"/>
          <w:szCs w:val="30"/>
          <w:rtl/>
          <w:lang w:bidi="ar-LB"/>
        </w:rPr>
        <w:t>الأحوال الشخصية:</w:t>
      </w:r>
    </w:p>
    <w:p w:rsidR="00000000" w:rsidRDefault="00000000">
      <w:pPr>
        <w:pStyle w:val="BodyText3"/>
        <w:spacing w:after="240" w:line="380" w:lineRule="exact"/>
        <w:ind w:left="1440" w:right="0" w:hanging="720"/>
        <w:jc w:val="lowKashida"/>
        <w:rPr>
          <w:rFonts w:cs="Traditional Arabic" w:hint="cs"/>
          <w:sz w:val="22"/>
          <w:szCs w:val="22"/>
          <w:rtl/>
        </w:rPr>
      </w:pPr>
      <w:r>
        <w:rPr>
          <w:rFonts w:cs="Traditional Arabic" w:hint="cs"/>
          <w:sz w:val="22"/>
          <w:szCs w:val="30"/>
          <w:rtl/>
        </w:rPr>
        <w:t>(أ)</w:t>
      </w:r>
      <w:r>
        <w:rPr>
          <w:rFonts w:cs="Traditional Arabic" w:hint="cs"/>
          <w:sz w:val="22"/>
          <w:szCs w:val="30"/>
          <w:rtl/>
        </w:rPr>
        <w:tab/>
      </w:r>
      <w:r>
        <w:rPr>
          <w:rFonts w:cs="Traditional Arabic"/>
          <w:sz w:val="22"/>
          <w:szCs w:val="30"/>
          <w:rtl/>
        </w:rPr>
        <w:t>إرضاع الأطفال</w:t>
      </w:r>
      <w:r>
        <w:rPr>
          <w:rFonts w:cs="Traditional Arabic" w:hint="cs"/>
          <w:sz w:val="22"/>
          <w:szCs w:val="30"/>
          <w:rtl/>
        </w:rPr>
        <w:t>؛</w:t>
      </w:r>
    </w:p>
    <w:p w:rsidR="00000000" w:rsidRDefault="00000000">
      <w:pPr>
        <w:pStyle w:val="BodyText3"/>
        <w:spacing w:after="240" w:line="380" w:lineRule="exact"/>
        <w:ind w:left="1440" w:right="0" w:hanging="720"/>
        <w:jc w:val="lowKashida"/>
        <w:rPr>
          <w:rFonts w:cs="Traditional Arabic" w:hint="cs"/>
          <w:sz w:val="22"/>
          <w:szCs w:val="22"/>
          <w:rtl/>
        </w:rPr>
      </w:pPr>
      <w:r>
        <w:rPr>
          <w:rFonts w:cs="Traditional Arabic" w:hint="cs"/>
          <w:sz w:val="22"/>
          <w:szCs w:val="30"/>
          <w:rtl/>
        </w:rPr>
        <w:t>(ب)</w:t>
      </w:r>
      <w:r>
        <w:rPr>
          <w:rFonts w:cs="Traditional Arabic" w:hint="cs"/>
          <w:sz w:val="22"/>
          <w:szCs w:val="30"/>
          <w:rtl/>
        </w:rPr>
        <w:tab/>
      </w:r>
      <w:r>
        <w:rPr>
          <w:rFonts w:cs="Traditional Arabic"/>
          <w:sz w:val="22"/>
          <w:szCs w:val="30"/>
          <w:rtl/>
        </w:rPr>
        <w:t>إعالتهم وحفظهم عند والديهم</w:t>
      </w:r>
      <w:r>
        <w:rPr>
          <w:rFonts w:cs="Traditional Arabic" w:hint="cs"/>
          <w:sz w:val="22"/>
          <w:szCs w:val="30"/>
          <w:rtl/>
        </w:rPr>
        <w:t>؛</w:t>
      </w:r>
    </w:p>
    <w:p w:rsidR="00000000" w:rsidRDefault="00000000">
      <w:pPr>
        <w:pStyle w:val="BodyText3"/>
        <w:spacing w:after="240" w:line="380" w:lineRule="exact"/>
        <w:ind w:left="1440" w:right="0" w:hanging="720"/>
        <w:jc w:val="lowKashida"/>
        <w:rPr>
          <w:rFonts w:cs="Traditional Arabic" w:hint="cs"/>
          <w:sz w:val="22"/>
          <w:szCs w:val="22"/>
          <w:rtl/>
        </w:rPr>
      </w:pPr>
      <w:r>
        <w:rPr>
          <w:rFonts w:cs="Traditional Arabic" w:hint="cs"/>
          <w:sz w:val="22"/>
          <w:szCs w:val="30"/>
          <w:rtl/>
        </w:rPr>
        <w:t>(ج)</w:t>
      </w:r>
      <w:r>
        <w:rPr>
          <w:rFonts w:cs="Traditional Arabic" w:hint="cs"/>
          <w:sz w:val="22"/>
          <w:szCs w:val="30"/>
          <w:rtl/>
        </w:rPr>
        <w:tab/>
      </w:r>
      <w:r>
        <w:rPr>
          <w:rFonts w:cs="Traditional Arabic"/>
          <w:sz w:val="22"/>
          <w:szCs w:val="30"/>
          <w:rtl/>
        </w:rPr>
        <w:t>تربيتهم تربية دينية وأدبية وجسدية ومدنية بنسبة حال أمثالهم</w:t>
      </w:r>
      <w:r>
        <w:rPr>
          <w:rFonts w:cs="Traditional Arabic" w:hint="cs"/>
          <w:sz w:val="22"/>
          <w:szCs w:val="30"/>
          <w:rtl/>
        </w:rPr>
        <w:t>؛</w:t>
      </w:r>
    </w:p>
    <w:p w:rsidR="00000000" w:rsidRDefault="00000000">
      <w:pPr>
        <w:pStyle w:val="BodyText3"/>
        <w:spacing w:after="240" w:line="380" w:lineRule="exact"/>
        <w:ind w:left="1440" w:right="0" w:hanging="720"/>
        <w:jc w:val="lowKashida"/>
        <w:rPr>
          <w:rFonts w:cs="Traditional Arabic" w:hint="cs"/>
          <w:sz w:val="22"/>
          <w:szCs w:val="22"/>
          <w:rtl/>
        </w:rPr>
      </w:pPr>
      <w:r>
        <w:rPr>
          <w:rFonts w:cs="Traditional Arabic" w:hint="cs"/>
          <w:sz w:val="22"/>
          <w:szCs w:val="30"/>
          <w:rtl/>
        </w:rPr>
        <w:t>(د)</w:t>
      </w:r>
      <w:r>
        <w:rPr>
          <w:rFonts w:cs="Traditional Arabic" w:hint="cs"/>
          <w:sz w:val="22"/>
          <w:szCs w:val="30"/>
          <w:rtl/>
        </w:rPr>
        <w:tab/>
      </w:r>
      <w:r>
        <w:rPr>
          <w:rFonts w:cs="Traditional Arabic"/>
          <w:sz w:val="22"/>
          <w:szCs w:val="30"/>
          <w:rtl/>
        </w:rPr>
        <w:t>تأديبهم ومعاقبتهم</w:t>
      </w:r>
      <w:r>
        <w:rPr>
          <w:rFonts w:cs="Traditional Arabic"/>
          <w:sz w:val="22"/>
          <w:szCs w:val="30"/>
          <w:rtl/>
          <w:lang w:bidi="ar-LB"/>
        </w:rPr>
        <w:t xml:space="preserve"> عند</w:t>
      </w:r>
      <w:r>
        <w:rPr>
          <w:rFonts w:cs="Traditional Arabic"/>
          <w:sz w:val="22"/>
          <w:szCs w:val="30"/>
          <w:rtl/>
        </w:rPr>
        <w:t xml:space="preserve"> الاقتضاء ولكن برفق ودون إيذاء</w:t>
      </w:r>
      <w:r>
        <w:rPr>
          <w:rFonts w:cs="Traditional Arabic" w:hint="cs"/>
          <w:sz w:val="22"/>
          <w:szCs w:val="30"/>
          <w:rtl/>
          <w:lang w:bidi="ar-LB"/>
        </w:rPr>
        <w:t>؛</w:t>
      </w:r>
    </w:p>
    <w:p w:rsidR="00000000" w:rsidRDefault="00000000">
      <w:pPr>
        <w:pStyle w:val="BodyText3"/>
        <w:spacing w:after="240" w:line="380" w:lineRule="exact"/>
        <w:ind w:left="1440" w:right="0" w:hanging="720"/>
        <w:jc w:val="lowKashida"/>
        <w:rPr>
          <w:rFonts w:cs="Traditional Arabic" w:hint="cs"/>
          <w:spacing w:val="-2"/>
          <w:sz w:val="22"/>
          <w:szCs w:val="22"/>
          <w:rtl/>
        </w:rPr>
      </w:pPr>
      <w:r>
        <w:rPr>
          <w:rFonts w:cs="Traditional Arabic" w:hint="cs"/>
          <w:spacing w:val="-2"/>
          <w:sz w:val="22"/>
          <w:szCs w:val="30"/>
          <w:rtl/>
        </w:rPr>
        <w:t>(ه‍)</w:t>
      </w:r>
      <w:r>
        <w:rPr>
          <w:rFonts w:cs="Traditional Arabic" w:hint="cs"/>
          <w:spacing w:val="-2"/>
          <w:sz w:val="22"/>
          <w:szCs w:val="30"/>
          <w:rtl/>
        </w:rPr>
        <w:tab/>
      </w:r>
      <w:r>
        <w:rPr>
          <w:rFonts w:cs="Traditional Arabic"/>
          <w:spacing w:val="-2"/>
          <w:sz w:val="22"/>
          <w:szCs w:val="30"/>
          <w:rtl/>
        </w:rPr>
        <w:t>الموافقة أو عدمها على اختيارهم حالة العيش وانتقاء المهنة بما فيها مصلحتهم دون إكراه</w:t>
      </w:r>
      <w:r>
        <w:rPr>
          <w:rFonts w:cs="Traditional Arabic" w:hint="cs"/>
          <w:spacing w:val="-2"/>
          <w:sz w:val="22"/>
          <w:szCs w:val="30"/>
          <w:rtl/>
        </w:rPr>
        <w:t>؛</w:t>
      </w:r>
    </w:p>
    <w:p w:rsidR="00000000" w:rsidRDefault="00000000">
      <w:pPr>
        <w:spacing w:before="0" w:line="380" w:lineRule="exact"/>
        <w:jc w:val="both"/>
        <w:rPr>
          <w:rFonts w:hint="cs"/>
          <w:rtl/>
          <w:lang w:eastAsia="en-US"/>
        </w:rPr>
      </w:pPr>
      <w:r>
        <w:rPr>
          <w:rFonts w:hint="cs"/>
          <w:rtl/>
          <w:lang w:eastAsia="en-US"/>
        </w:rPr>
        <w:tab/>
        <w:t>(و)</w:t>
      </w:r>
      <w:r>
        <w:rPr>
          <w:rFonts w:hint="cs"/>
          <w:rtl/>
          <w:lang w:eastAsia="en-US"/>
        </w:rPr>
        <w:tab/>
      </w:r>
      <w:r>
        <w:rPr>
          <w:rtl/>
          <w:lang w:eastAsia="en-US"/>
        </w:rPr>
        <w:t>إدارة واستغلال أموالهم وأملاكهم والانتفاع بها لمصلحة العائلة</w:t>
      </w:r>
      <w:r>
        <w:rPr>
          <w:rFonts w:hint="cs"/>
          <w:rtl/>
          <w:lang w:eastAsia="en-US"/>
        </w:rPr>
        <w:t xml:space="preserve"> ... </w:t>
      </w:r>
      <w:r>
        <w:rPr>
          <w:rtl/>
          <w:lang w:eastAsia="en-US"/>
        </w:rPr>
        <w:t>على أن تسلم إليهم عند بلوغهم الرشد مع فوائدها وأرباحها. وفي كل حال يجب المحافظة على عين أموال الصغير ودفع ما يترتب عليها من ديون وضرائب وفوائد النيابة عنهم وتمثيلهم في العقود والمعاملات لدى المحاكم</w:t>
      </w:r>
      <w:r>
        <w:rPr>
          <w:rFonts w:hint="cs"/>
          <w:rtl/>
          <w:lang w:eastAsia="en-US"/>
        </w:rPr>
        <w:t>؛</w:t>
      </w:r>
    </w:p>
    <w:p w:rsidR="00000000" w:rsidRDefault="00000000">
      <w:pPr>
        <w:pStyle w:val="BodyText3"/>
        <w:spacing w:after="240" w:line="380" w:lineRule="exact"/>
        <w:ind w:left="1440" w:right="0" w:hanging="720"/>
        <w:jc w:val="lowKashida"/>
        <w:rPr>
          <w:rFonts w:cs="Traditional Arabic"/>
          <w:sz w:val="22"/>
          <w:szCs w:val="30"/>
          <w:rtl/>
        </w:rPr>
      </w:pPr>
      <w:r>
        <w:rPr>
          <w:rFonts w:cs="Traditional Arabic" w:hint="cs"/>
          <w:sz w:val="22"/>
          <w:szCs w:val="30"/>
          <w:rtl/>
        </w:rPr>
        <w:t>(ز)</w:t>
      </w:r>
      <w:r>
        <w:rPr>
          <w:rFonts w:cs="Traditional Arabic" w:hint="cs"/>
          <w:sz w:val="22"/>
          <w:szCs w:val="30"/>
          <w:rtl/>
        </w:rPr>
        <w:tab/>
      </w:r>
      <w:r>
        <w:rPr>
          <w:rFonts w:cs="Traditional Arabic"/>
          <w:sz w:val="22"/>
          <w:szCs w:val="30"/>
          <w:rtl/>
        </w:rPr>
        <w:t>تعيين وصي مختار عليهم.</w:t>
      </w:r>
    </w:p>
    <w:p w:rsidR="00000000" w:rsidRDefault="00000000">
      <w:pPr>
        <w:spacing w:before="0" w:line="380" w:lineRule="exact"/>
        <w:jc w:val="both"/>
        <w:rPr>
          <w:rFonts w:hint="cs"/>
          <w:rtl/>
          <w:lang w:eastAsia="en-US" w:bidi="ar-LB"/>
        </w:rPr>
      </w:pPr>
      <w:r>
        <w:rPr>
          <w:rFonts w:hint="cs"/>
          <w:rtl/>
          <w:lang w:eastAsia="en-US"/>
        </w:rPr>
        <w:tab/>
        <w:t>(ج)</w:t>
      </w:r>
      <w:r>
        <w:rPr>
          <w:rFonts w:hint="cs"/>
          <w:rtl/>
          <w:lang w:eastAsia="en-US"/>
        </w:rPr>
        <w:tab/>
      </w:r>
      <w:r>
        <w:rPr>
          <w:rtl/>
          <w:lang w:eastAsia="en-US"/>
        </w:rPr>
        <w:t>حقوق الطفل على والديه عند الطوائف الأرثوذكسية</w:t>
      </w:r>
    </w:p>
    <w:p w:rsidR="00000000" w:rsidRDefault="00000000">
      <w:pPr>
        <w:spacing w:before="0" w:line="380" w:lineRule="exact"/>
        <w:jc w:val="both"/>
        <w:rPr>
          <w:rFonts w:hint="cs"/>
          <w:rtl/>
          <w:lang w:eastAsia="en-US" w:bidi="ar-LB"/>
        </w:rPr>
      </w:pPr>
      <w:r>
        <w:rPr>
          <w:rFonts w:hint="cs"/>
          <w:rtl/>
          <w:lang w:eastAsia="en-US" w:bidi="ar-LB"/>
        </w:rPr>
        <w:t>161-</w:t>
      </w:r>
      <w:r>
        <w:rPr>
          <w:rFonts w:hint="cs"/>
          <w:rtl/>
          <w:lang w:eastAsia="en-US" w:bidi="ar-LB"/>
        </w:rPr>
        <w:tab/>
        <w:t>قانون الأحوال الشخصية لطائفة الروم الأرثوذكس الصادر بتاريخ 30 تشرين الأول/أكتوبر 2003:</w:t>
      </w:r>
    </w:p>
    <w:p w:rsidR="00000000" w:rsidRDefault="00000000">
      <w:pPr>
        <w:spacing w:before="0" w:line="380" w:lineRule="exact"/>
        <w:jc w:val="both"/>
        <w:rPr>
          <w:rFonts w:hint="cs"/>
          <w:rtl/>
          <w:lang w:eastAsia="en-US"/>
        </w:rPr>
      </w:pPr>
      <w:r>
        <w:rPr>
          <w:rFonts w:hint="cs"/>
          <w:rtl/>
          <w:lang w:eastAsia="en-US"/>
        </w:rPr>
        <w:tab/>
        <w:t>(أ)</w:t>
      </w:r>
      <w:r>
        <w:rPr>
          <w:rFonts w:hint="cs"/>
          <w:rtl/>
          <w:lang w:eastAsia="en-US"/>
        </w:rPr>
        <w:tab/>
        <w:t>يتعاون الوالدان على تربية أولادهما والإنفاق عليهم. وفي حال عدم وجودهما ترجع النفقة إلى الأصول أو ذوي القربى (المواد 25 و26)؛</w:t>
      </w:r>
    </w:p>
    <w:p w:rsidR="00000000" w:rsidRDefault="00000000">
      <w:pPr>
        <w:spacing w:before="0" w:line="380" w:lineRule="exact"/>
        <w:jc w:val="both"/>
        <w:rPr>
          <w:rFonts w:hint="cs"/>
          <w:rtl/>
          <w:lang w:eastAsia="en-US"/>
        </w:rPr>
      </w:pPr>
      <w:r>
        <w:rPr>
          <w:rFonts w:hint="cs"/>
          <w:rtl/>
          <w:lang w:eastAsia="en-US"/>
        </w:rPr>
        <w:tab/>
        <w:t>(ب)</w:t>
      </w:r>
      <w:r>
        <w:rPr>
          <w:rFonts w:hint="cs"/>
          <w:rtl/>
          <w:lang w:eastAsia="en-US"/>
        </w:rPr>
        <w:tab/>
        <w:t xml:space="preserve">للأب أن يقيم </w:t>
      </w:r>
      <w:r>
        <w:rPr>
          <w:rtl/>
          <w:lang w:eastAsia="en-US"/>
        </w:rPr>
        <w:t>وصياً مختاراً عل</w:t>
      </w:r>
      <w:r>
        <w:rPr>
          <w:rFonts w:hint="cs"/>
          <w:rtl/>
          <w:lang w:eastAsia="en-US"/>
        </w:rPr>
        <w:t>ى أولاده القاصرين بحكم من المحكمة الروحية (المادة 95)؛</w:t>
      </w:r>
    </w:p>
    <w:p w:rsidR="00000000" w:rsidRDefault="00000000">
      <w:pPr>
        <w:spacing w:before="0" w:line="380" w:lineRule="exact"/>
        <w:jc w:val="both"/>
        <w:rPr>
          <w:rFonts w:hint="cs"/>
          <w:rtl/>
          <w:lang w:eastAsia="en-US"/>
        </w:rPr>
      </w:pPr>
      <w:r>
        <w:rPr>
          <w:rFonts w:hint="cs"/>
          <w:rtl/>
          <w:lang w:eastAsia="en-US"/>
        </w:rPr>
        <w:tab/>
        <w:t>(ج)</w:t>
      </w:r>
      <w:r>
        <w:rPr>
          <w:rFonts w:hint="cs"/>
          <w:rtl/>
          <w:lang w:eastAsia="en-US"/>
        </w:rPr>
        <w:tab/>
        <w:t>نفقة الأولاد على الأب ثم على أمهم ... (المادة 52).</w:t>
      </w:r>
    </w:p>
    <w:p w:rsidR="00000000" w:rsidRDefault="00000000">
      <w:pPr>
        <w:spacing w:before="0" w:line="380" w:lineRule="exact"/>
        <w:jc w:val="both"/>
        <w:rPr>
          <w:rFonts w:hint="cs"/>
          <w:i/>
          <w:iCs/>
          <w:rtl/>
          <w:lang w:eastAsia="en-US"/>
        </w:rPr>
      </w:pPr>
      <w:r>
        <w:rPr>
          <w:rFonts w:hint="cs"/>
          <w:i/>
          <w:iCs/>
          <w:rtl/>
          <w:lang w:eastAsia="en-US"/>
        </w:rPr>
        <w:t>5-1-2-</w:t>
      </w:r>
      <w:proofErr w:type="spellStart"/>
      <w:r>
        <w:rPr>
          <w:rFonts w:hint="cs"/>
          <w:i/>
          <w:iCs/>
          <w:rtl/>
          <w:lang w:eastAsia="en-US"/>
        </w:rPr>
        <w:t>2</w:t>
      </w:r>
      <w:proofErr w:type="spellEnd"/>
      <w:r>
        <w:rPr>
          <w:rFonts w:hint="cs"/>
          <w:i/>
          <w:iCs/>
          <w:rtl/>
          <w:lang w:eastAsia="en-US"/>
        </w:rPr>
        <w:tab/>
      </w:r>
      <w:r>
        <w:rPr>
          <w:i/>
          <w:iCs/>
          <w:rtl/>
          <w:lang w:eastAsia="en-US"/>
        </w:rPr>
        <w:t>القانون المدني والاجتهاد</w:t>
      </w:r>
    </w:p>
    <w:p w:rsidR="00000000" w:rsidRDefault="00000000">
      <w:pPr>
        <w:spacing w:before="0" w:line="380" w:lineRule="exact"/>
        <w:jc w:val="both"/>
        <w:rPr>
          <w:rtl/>
          <w:lang w:eastAsia="en-US" w:bidi="ar-LB"/>
        </w:rPr>
      </w:pPr>
      <w:r>
        <w:rPr>
          <w:rFonts w:hint="cs"/>
          <w:rtl/>
          <w:lang w:eastAsia="en-US" w:bidi="ar-LB"/>
        </w:rPr>
        <w:t>162-</w:t>
      </w:r>
      <w:r>
        <w:rPr>
          <w:rFonts w:hint="cs"/>
          <w:rtl/>
          <w:lang w:eastAsia="en-US" w:bidi="ar-LB"/>
        </w:rPr>
        <w:tab/>
      </w:r>
      <w:r>
        <w:rPr>
          <w:rFonts w:hint="cs"/>
          <w:spacing w:val="0"/>
          <w:rtl/>
          <w:lang w:eastAsia="en-US" w:bidi="ar-LB"/>
        </w:rPr>
        <w:t xml:space="preserve">تنص </w:t>
      </w:r>
      <w:r>
        <w:rPr>
          <w:spacing w:val="0"/>
          <w:rtl/>
          <w:lang w:eastAsia="en-US" w:bidi="ar-LB"/>
        </w:rPr>
        <w:t xml:space="preserve">المادة 126 قانون الموجبات والعقود </w:t>
      </w:r>
      <w:r>
        <w:rPr>
          <w:rFonts w:hint="cs"/>
          <w:spacing w:val="0"/>
          <w:rtl/>
          <w:lang w:eastAsia="en-US" w:bidi="ar-LB"/>
        </w:rPr>
        <w:t xml:space="preserve">على </w:t>
      </w:r>
      <w:r>
        <w:rPr>
          <w:spacing w:val="0"/>
          <w:rtl/>
          <w:lang w:eastAsia="en-US" w:bidi="ar-LB"/>
        </w:rPr>
        <w:t xml:space="preserve">مسؤولية الأصول والأوصياء عن كل عمل يأتيه </w:t>
      </w:r>
      <w:proofErr w:type="spellStart"/>
      <w:r>
        <w:rPr>
          <w:spacing w:val="0"/>
          <w:rtl/>
          <w:lang w:eastAsia="en-US" w:bidi="ar-LB"/>
        </w:rPr>
        <w:t>القاصرون</w:t>
      </w:r>
      <w:proofErr w:type="spellEnd"/>
      <w:r>
        <w:rPr>
          <w:rtl/>
          <w:lang w:eastAsia="en-US" w:bidi="ar-LB"/>
        </w:rPr>
        <w:t>.</w:t>
      </w:r>
    </w:p>
    <w:p w:rsidR="00000000" w:rsidRDefault="00000000">
      <w:pPr>
        <w:spacing w:before="0" w:line="380" w:lineRule="exact"/>
        <w:jc w:val="both"/>
        <w:rPr>
          <w:rFonts w:hint="cs"/>
          <w:rtl/>
          <w:lang w:eastAsia="en-US" w:bidi="ar-LB"/>
        </w:rPr>
      </w:pPr>
      <w:r>
        <w:rPr>
          <w:rFonts w:hint="cs"/>
          <w:rtl/>
          <w:lang w:eastAsia="en-US" w:bidi="ar-LB"/>
        </w:rPr>
        <w:t>163-</w:t>
      </w:r>
      <w:r>
        <w:rPr>
          <w:rFonts w:hint="cs"/>
          <w:rtl/>
          <w:lang w:eastAsia="en-US" w:bidi="ar-LB"/>
        </w:rPr>
        <w:tab/>
      </w:r>
      <w:r>
        <w:rPr>
          <w:rtl/>
          <w:lang w:eastAsia="en-US" w:bidi="ar-LB"/>
        </w:rPr>
        <w:t>في التأديب (المادة 186</w:t>
      </w:r>
      <w:r>
        <w:rPr>
          <w:rFonts w:hint="cs"/>
          <w:rtl/>
          <w:lang w:eastAsia="en-US" w:bidi="ar-LB"/>
        </w:rPr>
        <w:t>، فقرة 1 من قانون</w:t>
      </w:r>
      <w:r>
        <w:rPr>
          <w:rtl/>
          <w:lang w:eastAsia="en-US" w:bidi="ar-LB"/>
        </w:rPr>
        <w:t xml:space="preserve"> العقوبات)</w:t>
      </w:r>
      <w:r>
        <w:rPr>
          <w:rFonts w:hint="cs"/>
          <w:rtl/>
          <w:lang w:eastAsia="en-US" w:bidi="ar-LB"/>
        </w:rPr>
        <w:t>.</w:t>
      </w:r>
    </w:p>
    <w:p w:rsidR="00000000" w:rsidRDefault="00000000">
      <w:pPr>
        <w:spacing w:before="0" w:line="380" w:lineRule="exact"/>
        <w:jc w:val="both"/>
        <w:rPr>
          <w:rFonts w:hint="cs"/>
          <w:rtl/>
          <w:lang w:eastAsia="en-US" w:bidi="ar-LB"/>
        </w:rPr>
      </w:pPr>
      <w:r>
        <w:rPr>
          <w:rFonts w:hint="cs"/>
          <w:rtl/>
          <w:lang w:eastAsia="en-US" w:bidi="ar-LB"/>
        </w:rPr>
        <w:t>164-</w:t>
      </w:r>
      <w:r>
        <w:rPr>
          <w:rFonts w:hint="cs"/>
          <w:rtl/>
          <w:lang w:eastAsia="en-US" w:bidi="ar-LB"/>
        </w:rPr>
        <w:tab/>
      </w:r>
      <w:r>
        <w:rPr>
          <w:rtl/>
          <w:lang w:eastAsia="en-US" w:bidi="ar-LB"/>
        </w:rPr>
        <w:t>في الإسقاط من الولاية أو من الوصاية (المادة 90</w:t>
      </w:r>
      <w:r>
        <w:rPr>
          <w:rFonts w:hint="cs"/>
          <w:rtl/>
          <w:lang w:eastAsia="en-US" w:bidi="ar-LB"/>
        </w:rPr>
        <w:t>-</w:t>
      </w:r>
      <w:r>
        <w:rPr>
          <w:rtl/>
          <w:lang w:eastAsia="en-US" w:bidi="ar-LB"/>
        </w:rPr>
        <w:t>93</w:t>
      </w:r>
      <w:r>
        <w:rPr>
          <w:rFonts w:hint="cs"/>
          <w:rtl/>
          <w:lang w:eastAsia="en-US" w:bidi="ar-LB"/>
        </w:rPr>
        <w:t xml:space="preserve"> من قانون</w:t>
      </w:r>
      <w:r>
        <w:rPr>
          <w:rtl/>
          <w:lang w:eastAsia="en-US" w:bidi="ar-LB"/>
        </w:rPr>
        <w:t xml:space="preserve"> العقوبات)</w:t>
      </w:r>
      <w:r>
        <w:rPr>
          <w:rFonts w:hint="cs"/>
          <w:rtl/>
          <w:lang w:eastAsia="en-US" w:bidi="ar-LB"/>
        </w:rPr>
        <w:t>.</w:t>
      </w:r>
    </w:p>
    <w:p w:rsidR="00000000" w:rsidRDefault="00000000">
      <w:pPr>
        <w:spacing w:before="0" w:line="380" w:lineRule="exact"/>
        <w:jc w:val="center"/>
        <w:rPr>
          <w:rtl/>
          <w:lang w:eastAsia="en-US" w:bidi="ar-LB"/>
        </w:rPr>
      </w:pPr>
      <w:r>
        <w:rPr>
          <w:rFonts w:hint="cs"/>
          <w:b/>
          <w:bCs/>
          <w:rtl/>
          <w:lang w:eastAsia="en-US" w:bidi="ar-LB"/>
        </w:rPr>
        <w:t xml:space="preserve">5-2  </w:t>
      </w:r>
      <w:r>
        <w:rPr>
          <w:b/>
          <w:bCs/>
          <w:rtl/>
          <w:lang w:eastAsia="en-US"/>
        </w:rPr>
        <w:t>مسؤوليات الوالدين</w:t>
      </w:r>
    </w:p>
    <w:p w:rsidR="00000000" w:rsidRDefault="00000000">
      <w:pPr>
        <w:spacing w:before="0" w:line="380" w:lineRule="exact"/>
        <w:jc w:val="both"/>
        <w:rPr>
          <w:spacing w:val="0"/>
          <w:kern w:val="0"/>
          <w:rtl/>
          <w:lang w:eastAsia="en-US"/>
        </w:rPr>
      </w:pPr>
      <w:r>
        <w:rPr>
          <w:rFonts w:hint="cs"/>
          <w:rtl/>
          <w:lang w:eastAsia="en-US"/>
        </w:rPr>
        <w:t>165-</w:t>
      </w:r>
      <w:r>
        <w:rPr>
          <w:rFonts w:hint="cs"/>
          <w:rtl/>
          <w:lang w:eastAsia="en-US"/>
        </w:rPr>
        <w:tab/>
      </w:r>
      <w:r>
        <w:rPr>
          <w:rtl/>
          <w:lang w:eastAsia="en-US"/>
        </w:rPr>
        <w:t xml:space="preserve">إن مسؤولية الوالدين في رعاية أطفالهم والرقابة عليهم، أمر مكرّس منذ </w:t>
      </w:r>
      <w:r>
        <w:rPr>
          <w:rtl/>
          <w:lang w:eastAsia="en-US" w:bidi="ar-LB"/>
        </w:rPr>
        <w:t>القدم</w:t>
      </w:r>
      <w:r>
        <w:rPr>
          <w:rtl/>
          <w:lang w:eastAsia="en-US"/>
        </w:rPr>
        <w:t xml:space="preserve"> في العادات اللبنانية المرتبطة </w:t>
      </w:r>
      <w:r>
        <w:rPr>
          <w:rFonts w:hint="cs"/>
          <w:rtl/>
          <w:lang w:eastAsia="en-US" w:bidi="ar-LB"/>
        </w:rPr>
        <w:t>بالأحوال الشخصية</w:t>
      </w:r>
      <w:r>
        <w:rPr>
          <w:rtl/>
          <w:lang w:eastAsia="en-US"/>
        </w:rPr>
        <w:t xml:space="preserve"> عند كافة الطوائف التي حرصت على تناول أدق التفاصيل في </w:t>
      </w:r>
      <w:r>
        <w:rPr>
          <w:rtl/>
          <w:lang w:eastAsia="en-US" w:bidi="ar-LB"/>
        </w:rPr>
        <w:t>كل ما يتعلق</w:t>
      </w:r>
      <w:r>
        <w:rPr>
          <w:rtl/>
          <w:lang w:eastAsia="en-US"/>
        </w:rPr>
        <w:t xml:space="preserve"> </w:t>
      </w:r>
      <w:r>
        <w:rPr>
          <w:rFonts w:hint="cs"/>
          <w:rtl/>
          <w:lang w:eastAsia="en-US" w:bidi="ar-LB"/>
        </w:rPr>
        <w:t>ب</w:t>
      </w:r>
      <w:r>
        <w:rPr>
          <w:rtl/>
          <w:lang w:eastAsia="en-US"/>
        </w:rPr>
        <w:t xml:space="preserve">حقوق الطفل </w:t>
      </w:r>
      <w:r>
        <w:rPr>
          <w:rFonts w:hint="cs"/>
          <w:rtl/>
          <w:lang w:eastAsia="en-US" w:bidi="ar-LB"/>
        </w:rPr>
        <w:t>على</w:t>
      </w:r>
      <w:r>
        <w:rPr>
          <w:rtl/>
          <w:lang w:eastAsia="en-US"/>
        </w:rPr>
        <w:t xml:space="preserve"> والديه.</w:t>
      </w:r>
      <w:r>
        <w:rPr>
          <w:rFonts w:hint="cs"/>
          <w:rtl/>
          <w:lang w:eastAsia="en-US" w:bidi="ar-LB"/>
        </w:rPr>
        <w:t xml:space="preserve"> </w:t>
      </w:r>
      <w:r>
        <w:rPr>
          <w:rtl/>
          <w:lang w:eastAsia="en-US" w:bidi="ar-LB"/>
        </w:rPr>
        <w:t>تتمثل</w:t>
      </w:r>
      <w:r>
        <w:rPr>
          <w:rtl/>
          <w:lang w:eastAsia="en-US"/>
        </w:rPr>
        <w:t xml:space="preserve"> مسؤولية الوالدين في توفير كافة متطلبات مراحل النمو، الجسدية والنفسية والاجتماعية، التي تساعد الطفل على تنمية شخصيته بشكل متوازن وسليم </w:t>
      </w:r>
      <w:r>
        <w:rPr>
          <w:spacing w:val="0"/>
          <w:rtl/>
          <w:lang w:eastAsia="en-US"/>
        </w:rPr>
        <w:t>وتربيه على المبادئ</w:t>
      </w:r>
      <w:r>
        <w:rPr>
          <w:spacing w:val="0"/>
          <w:rtl/>
          <w:lang w:eastAsia="en-US" w:bidi="ar-LB"/>
        </w:rPr>
        <w:t xml:space="preserve"> </w:t>
      </w:r>
      <w:r>
        <w:rPr>
          <w:spacing w:val="0"/>
          <w:rtl/>
          <w:lang w:eastAsia="en-US"/>
        </w:rPr>
        <w:t>والقيم العليا</w:t>
      </w:r>
      <w:r>
        <w:rPr>
          <w:spacing w:val="0"/>
          <w:rtl/>
          <w:lang w:eastAsia="en-US" w:bidi="ar-LB"/>
        </w:rPr>
        <w:t>.</w:t>
      </w:r>
      <w:r>
        <w:rPr>
          <w:spacing w:val="0"/>
          <w:rtl/>
          <w:lang w:eastAsia="en-US"/>
        </w:rPr>
        <w:t xml:space="preserve"> </w:t>
      </w:r>
      <w:r>
        <w:rPr>
          <w:rFonts w:hint="cs"/>
          <w:spacing w:val="0"/>
          <w:rtl/>
          <w:lang w:eastAsia="en-US" w:bidi="ar-LB"/>
        </w:rPr>
        <w:t>وقد حرصت</w:t>
      </w:r>
      <w:r>
        <w:rPr>
          <w:spacing w:val="0"/>
          <w:rtl/>
          <w:lang w:eastAsia="en-US"/>
        </w:rPr>
        <w:t xml:space="preserve"> الدولة اللبنانية ومؤسسات </w:t>
      </w:r>
      <w:r>
        <w:rPr>
          <w:rFonts w:hint="cs"/>
          <w:spacing w:val="0"/>
          <w:rtl/>
          <w:lang w:eastAsia="en-US" w:bidi="ar-LB"/>
        </w:rPr>
        <w:t>المجتمع المدني على</w:t>
      </w:r>
      <w:r>
        <w:rPr>
          <w:spacing w:val="0"/>
          <w:rtl/>
          <w:lang w:eastAsia="en-US"/>
        </w:rPr>
        <w:t xml:space="preserve"> المحافظة </w:t>
      </w:r>
      <w:r>
        <w:rPr>
          <w:spacing w:val="0"/>
          <w:kern w:val="0"/>
          <w:rtl/>
          <w:lang w:eastAsia="en-US"/>
        </w:rPr>
        <w:t xml:space="preserve">على الرابط العائلي وإبقاء الطفل ضمن </w:t>
      </w:r>
      <w:r>
        <w:rPr>
          <w:rFonts w:hint="cs"/>
          <w:spacing w:val="0"/>
          <w:kern w:val="0"/>
          <w:rtl/>
          <w:lang w:eastAsia="en-US" w:bidi="ar-LB"/>
        </w:rPr>
        <w:t>أسرته</w:t>
      </w:r>
      <w:r>
        <w:rPr>
          <w:spacing w:val="0"/>
          <w:kern w:val="0"/>
          <w:rtl/>
          <w:lang w:eastAsia="en-US"/>
        </w:rPr>
        <w:t>، فقدمت للوالدين ما يساندهما في سبيل تأمين الرعاية والحماية.</w:t>
      </w:r>
    </w:p>
    <w:p w:rsidR="00000000" w:rsidRDefault="00000000">
      <w:pPr>
        <w:pStyle w:val="Heading1"/>
        <w:keepNext w:val="0"/>
        <w:tabs>
          <w:tab w:val="left" w:pos="653"/>
          <w:tab w:val="left" w:pos="1557"/>
        </w:tabs>
        <w:spacing w:before="0" w:line="380" w:lineRule="exact"/>
        <w:rPr>
          <w:rFonts w:hint="cs"/>
          <w:b w:val="0"/>
          <w:bCs w:val="0"/>
          <w:sz w:val="22"/>
          <w:szCs w:val="30"/>
          <w:rtl/>
          <w:lang w:eastAsia="en-US" w:bidi="ar-LB"/>
        </w:rPr>
      </w:pPr>
      <w:r>
        <w:rPr>
          <w:rFonts w:hint="cs"/>
          <w:b w:val="0"/>
          <w:bCs w:val="0"/>
          <w:sz w:val="22"/>
          <w:szCs w:val="30"/>
          <w:rtl/>
          <w:lang w:eastAsia="en-US" w:bidi="ar-LB"/>
        </w:rPr>
        <w:tab/>
        <w:t>5-2-1</w:t>
      </w:r>
      <w:r>
        <w:rPr>
          <w:rFonts w:hint="cs"/>
          <w:b w:val="0"/>
          <w:bCs w:val="0"/>
          <w:sz w:val="22"/>
          <w:szCs w:val="30"/>
          <w:rtl/>
          <w:lang w:eastAsia="en-US" w:bidi="ar-LB"/>
        </w:rPr>
        <w:tab/>
      </w:r>
      <w:r>
        <w:rPr>
          <w:b w:val="0"/>
          <w:bCs w:val="0"/>
          <w:sz w:val="22"/>
          <w:szCs w:val="30"/>
          <w:rtl/>
          <w:lang w:eastAsia="en-US" w:bidi="ar-LB"/>
        </w:rPr>
        <w:t xml:space="preserve">البرامج </w:t>
      </w:r>
      <w:r>
        <w:rPr>
          <w:rFonts w:hint="cs"/>
          <w:b w:val="0"/>
          <w:bCs w:val="0"/>
          <w:sz w:val="22"/>
          <w:szCs w:val="30"/>
          <w:rtl/>
          <w:lang w:eastAsia="en-US" w:bidi="ar-LB"/>
        </w:rPr>
        <w:t xml:space="preserve">والخدمات المؤمنة </w:t>
      </w:r>
    </w:p>
    <w:p w:rsidR="00000000" w:rsidRDefault="00000000">
      <w:pPr>
        <w:spacing w:before="0" w:line="380" w:lineRule="exact"/>
        <w:jc w:val="both"/>
        <w:rPr>
          <w:rFonts w:hint="cs"/>
          <w:i/>
          <w:iCs/>
          <w:rtl/>
          <w:lang w:eastAsia="en-US" w:bidi="ar-LB"/>
        </w:rPr>
      </w:pPr>
      <w:r>
        <w:rPr>
          <w:rFonts w:hint="cs"/>
          <w:i/>
          <w:iCs/>
          <w:rtl/>
          <w:lang w:eastAsia="en-US" w:bidi="ar-LB"/>
        </w:rPr>
        <w:t>5-2-1-</w:t>
      </w:r>
      <w:proofErr w:type="spellStart"/>
      <w:r>
        <w:rPr>
          <w:rFonts w:hint="cs"/>
          <w:i/>
          <w:iCs/>
          <w:rtl/>
          <w:lang w:eastAsia="en-US" w:bidi="ar-LB"/>
        </w:rPr>
        <w:t>1</w:t>
      </w:r>
      <w:proofErr w:type="spellEnd"/>
      <w:r>
        <w:rPr>
          <w:rFonts w:hint="cs"/>
          <w:i/>
          <w:iCs/>
          <w:rtl/>
          <w:lang w:eastAsia="en-US" w:bidi="ar-LB"/>
        </w:rPr>
        <w:tab/>
        <w:t>من جانب القطاع الرسمي</w:t>
      </w:r>
    </w:p>
    <w:p w:rsidR="00000000" w:rsidRDefault="00000000">
      <w:pPr>
        <w:spacing w:before="0" w:line="380" w:lineRule="exact"/>
        <w:jc w:val="both"/>
        <w:rPr>
          <w:rFonts w:hint="cs"/>
          <w:rtl/>
          <w:lang w:eastAsia="en-US" w:bidi="ar-LB"/>
        </w:rPr>
      </w:pPr>
      <w:r>
        <w:rPr>
          <w:rFonts w:hint="cs"/>
          <w:rtl/>
          <w:lang w:eastAsia="en-US" w:bidi="ar-LB"/>
        </w:rPr>
        <w:t>166-</w:t>
      </w:r>
      <w:r>
        <w:rPr>
          <w:rFonts w:hint="cs"/>
          <w:rtl/>
          <w:lang w:eastAsia="en-US" w:bidi="ar-LB"/>
        </w:rPr>
        <w:tab/>
        <w:t>تنفذ</w:t>
      </w:r>
      <w:r>
        <w:rPr>
          <w:rtl/>
          <w:lang w:eastAsia="en-US"/>
        </w:rPr>
        <w:t xml:space="preserve"> وزارة الشؤون </w:t>
      </w:r>
      <w:r>
        <w:rPr>
          <w:rFonts w:hint="cs"/>
          <w:rtl/>
          <w:lang w:eastAsia="en-US"/>
        </w:rPr>
        <w:t>الا</w:t>
      </w:r>
      <w:r>
        <w:rPr>
          <w:rtl/>
          <w:lang w:eastAsia="en-US"/>
        </w:rPr>
        <w:t xml:space="preserve">جتماعية </w:t>
      </w:r>
      <w:r>
        <w:rPr>
          <w:rFonts w:hint="cs"/>
          <w:rtl/>
          <w:lang w:eastAsia="en-US" w:bidi="ar-LB"/>
        </w:rPr>
        <w:t>عبر</w:t>
      </w:r>
      <w:r>
        <w:rPr>
          <w:rtl/>
          <w:lang w:eastAsia="en-US"/>
        </w:rPr>
        <w:t xml:space="preserve"> مراكز الخدمات الإنمائية</w:t>
      </w:r>
      <w:r>
        <w:rPr>
          <w:rFonts w:hint="cs"/>
          <w:rtl/>
          <w:lang w:eastAsia="en-US" w:bidi="ar-LB"/>
        </w:rPr>
        <w:t xml:space="preserve">، </w:t>
      </w:r>
      <w:r>
        <w:rPr>
          <w:rtl/>
          <w:lang w:eastAsia="en-US"/>
        </w:rPr>
        <w:t xml:space="preserve">العديد من البرامج الأسرية إلى جانب المساعدات التي تساهم في تقديم الدعم للوالدين: </w:t>
      </w:r>
    </w:p>
    <w:p w:rsidR="00000000" w:rsidRDefault="00000000">
      <w:pPr>
        <w:spacing w:before="0" w:line="380" w:lineRule="exact"/>
        <w:jc w:val="both"/>
        <w:rPr>
          <w:rFonts w:hint="cs"/>
          <w:rtl/>
          <w:lang w:eastAsia="en-US" w:bidi="ar-LB"/>
        </w:rPr>
      </w:pPr>
      <w:r>
        <w:rPr>
          <w:rFonts w:hint="cs"/>
          <w:rtl/>
          <w:lang w:eastAsia="en-US" w:bidi="ar-LB"/>
        </w:rPr>
        <w:tab/>
        <w:t>(أ)</w:t>
      </w:r>
      <w:r>
        <w:rPr>
          <w:rFonts w:hint="cs"/>
          <w:rtl/>
          <w:lang w:eastAsia="en-US" w:bidi="ar-LB"/>
        </w:rPr>
        <w:tab/>
      </w:r>
      <w:r>
        <w:rPr>
          <w:rtl/>
          <w:lang w:eastAsia="en-US" w:bidi="ar-LB"/>
        </w:rPr>
        <w:t>إعداد ورش عمل تدريبية للأهل و</w:t>
      </w:r>
      <w:r>
        <w:rPr>
          <w:rFonts w:hint="cs"/>
          <w:rtl/>
          <w:lang w:eastAsia="en-US" w:bidi="ar-LB"/>
        </w:rPr>
        <w:t>ل</w:t>
      </w:r>
      <w:r>
        <w:rPr>
          <w:rtl/>
          <w:lang w:eastAsia="en-US" w:bidi="ar-LB"/>
        </w:rPr>
        <w:t xml:space="preserve">لعاملين مع الأطفال حول رعاية الطفل وتغذيته من سن الولادة حتى ثلاث سنوات، </w:t>
      </w:r>
      <w:r>
        <w:rPr>
          <w:rFonts w:hint="cs"/>
          <w:rtl/>
          <w:lang w:eastAsia="en-US" w:bidi="ar-LB"/>
        </w:rPr>
        <w:t xml:space="preserve">وبيان </w:t>
      </w:r>
      <w:r>
        <w:rPr>
          <w:rtl/>
          <w:lang w:eastAsia="en-US" w:bidi="ar-LB"/>
        </w:rPr>
        <w:t>أهمية الرضاعة الطبيعية</w:t>
      </w:r>
      <w:r>
        <w:rPr>
          <w:rFonts w:hint="cs"/>
          <w:rtl/>
          <w:lang w:eastAsia="en-US" w:bidi="ar-LB"/>
        </w:rPr>
        <w:t xml:space="preserve">، </w:t>
      </w:r>
      <w:r>
        <w:rPr>
          <w:rtl/>
          <w:lang w:eastAsia="en-US" w:bidi="ar-LB"/>
        </w:rPr>
        <w:t>بالتعاون مع اليونيس</w:t>
      </w:r>
      <w:r>
        <w:rPr>
          <w:rFonts w:hint="cs"/>
          <w:rtl/>
          <w:lang w:eastAsia="en-US" w:bidi="ar-LB"/>
        </w:rPr>
        <w:t>ي</w:t>
      </w:r>
      <w:r>
        <w:rPr>
          <w:rtl/>
          <w:lang w:eastAsia="en-US" w:bidi="ar-LB"/>
        </w:rPr>
        <w:t>ف والمجلس الأعلى للطفولة</w:t>
      </w:r>
      <w:r>
        <w:rPr>
          <w:rFonts w:hint="cs"/>
          <w:rtl/>
          <w:lang w:eastAsia="en-US" w:bidi="ar-LB"/>
        </w:rPr>
        <w:t>؛</w:t>
      </w:r>
    </w:p>
    <w:p w:rsidR="00000000" w:rsidRDefault="00000000">
      <w:pPr>
        <w:spacing w:before="0" w:line="380" w:lineRule="exact"/>
        <w:jc w:val="both"/>
        <w:rPr>
          <w:rFonts w:hint="cs"/>
          <w:rtl/>
          <w:lang w:eastAsia="en-US" w:bidi="ar-LB"/>
        </w:rPr>
      </w:pPr>
      <w:r>
        <w:rPr>
          <w:rFonts w:hint="cs"/>
          <w:rtl/>
          <w:lang w:eastAsia="en-US" w:bidi="ar-LB"/>
        </w:rPr>
        <w:tab/>
        <w:t>(ب)</w:t>
      </w:r>
      <w:r>
        <w:rPr>
          <w:rFonts w:hint="cs"/>
          <w:rtl/>
          <w:lang w:eastAsia="en-US" w:bidi="ar-LB"/>
        </w:rPr>
        <w:tab/>
      </w:r>
      <w:r>
        <w:rPr>
          <w:rtl/>
          <w:lang w:eastAsia="en-US" w:bidi="ar-LB"/>
        </w:rPr>
        <w:t xml:space="preserve">تمكين المرأة </w:t>
      </w:r>
      <w:r>
        <w:rPr>
          <w:rFonts w:hint="cs"/>
          <w:rtl/>
          <w:lang w:eastAsia="en-US" w:bidi="ar-LB"/>
        </w:rPr>
        <w:t>من خلال</w:t>
      </w:r>
      <w:r>
        <w:rPr>
          <w:rtl/>
          <w:lang w:eastAsia="en-US" w:bidi="ar-LB"/>
        </w:rPr>
        <w:t xml:space="preserve"> تسهيل حصولها على قروض مالية </w:t>
      </w:r>
      <w:proofErr w:type="spellStart"/>
      <w:r>
        <w:rPr>
          <w:rtl/>
          <w:lang w:eastAsia="en-US" w:bidi="ar-LB"/>
        </w:rPr>
        <w:t>وتقديمات</w:t>
      </w:r>
      <w:proofErr w:type="spellEnd"/>
      <w:r>
        <w:rPr>
          <w:rtl/>
          <w:lang w:eastAsia="en-US" w:bidi="ar-LB"/>
        </w:rPr>
        <w:t xml:space="preserve"> ائتمانية بسيطة وميسرة وتدريبها على المهارات وإرشادها فنيا</w:t>
      </w:r>
      <w:r>
        <w:rPr>
          <w:rFonts w:hint="cs"/>
          <w:rtl/>
          <w:lang w:eastAsia="en-US" w:bidi="ar-LB"/>
        </w:rPr>
        <w:t>ً</w:t>
      </w:r>
      <w:r>
        <w:rPr>
          <w:rtl/>
          <w:lang w:eastAsia="en-US" w:bidi="ar-LB"/>
        </w:rPr>
        <w:t xml:space="preserve"> في مجال النشاط الزراعي والصناعي والحرفي مثل الخياطة، والتطريز والأشغال اليدوية، وتصفيف الشعر، وتنسيق الأزها</w:t>
      </w:r>
      <w:r>
        <w:rPr>
          <w:rFonts w:hint="cs"/>
          <w:rtl/>
          <w:lang w:eastAsia="en-US" w:bidi="ar-LB"/>
        </w:rPr>
        <w:t>ر</w:t>
      </w:r>
      <w:r>
        <w:rPr>
          <w:rtl/>
          <w:lang w:eastAsia="en-US" w:bidi="ar-LB"/>
        </w:rPr>
        <w:t>، والرسم على القماش</w:t>
      </w:r>
      <w:r>
        <w:rPr>
          <w:rFonts w:hint="cs"/>
          <w:rtl/>
          <w:lang w:eastAsia="en-US" w:bidi="ar-LB"/>
        </w:rPr>
        <w:t>؛</w:t>
      </w:r>
    </w:p>
    <w:p w:rsidR="00000000" w:rsidRDefault="00000000">
      <w:pPr>
        <w:spacing w:before="0" w:line="380" w:lineRule="exact"/>
        <w:jc w:val="both"/>
        <w:rPr>
          <w:rFonts w:hint="cs"/>
          <w:rtl/>
          <w:lang w:eastAsia="en-US" w:bidi="ar-LB"/>
        </w:rPr>
      </w:pPr>
      <w:r>
        <w:rPr>
          <w:rFonts w:hint="cs"/>
          <w:rtl/>
          <w:lang w:eastAsia="en-US" w:bidi="ar-LB"/>
        </w:rPr>
        <w:tab/>
        <w:t>(ج)</w:t>
      </w:r>
      <w:r>
        <w:rPr>
          <w:rFonts w:hint="cs"/>
          <w:rtl/>
          <w:lang w:eastAsia="en-US" w:bidi="ar-LB"/>
        </w:rPr>
        <w:tab/>
      </w:r>
      <w:r>
        <w:rPr>
          <w:rtl/>
          <w:lang w:eastAsia="en-US" w:bidi="ar-LB"/>
        </w:rPr>
        <w:t>تأهيل ودمج الفرد في مجتمعه ومحيطه الاجتماعي، عن طريق توفير خدمات الدعم والتأهيل في المنزل/الأسرة</w:t>
      </w:r>
      <w:r>
        <w:rPr>
          <w:rFonts w:hint="cs"/>
          <w:rtl/>
          <w:lang w:eastAsia="en-US" w:bidi="ar-LB"/>
        </w:rPr>
        <w:t>؛</w:t>
      </w:r>
    </w:p>
    <w:p w:rsidR="00000000" w:rsidRDefault="00000000">
      <w:pPr>
        <w:spacing w:before="0" w:line="380" w:lineRule="exact"/>
        <w:jc w:val="both"/>
        <w:rPr>
          <w:rFonts w:hint="cs"/>
          <w:rtl/>
          <w:lang w:eastAsia="en-US" w:bidi="ar-LB"/>
        </w:rPr>
      </w:pPr>
      <w:r>
        <w:rPr>
          <w:rFonts w:hint="cs"/>
          <w:rtl/>
          <w:lang w:eastAsia="en-US" w:bidi="ar-LB"/>
        </w:rPr>
        <w:tab/>
        <w:t>(د)</w:t>
      </w:r>
      <w:r>
        <w:rPr>
          <w:rFonts w:hint="cs"/>
          <w:rtl/>
          <w:lang w:eastAsia="en-US" w:bidi="ar-LB"/>
        </w:rPr>
        <w:tab/>
      </w:r>
      <w:r>
        <w:rPr>
          <w:rtl/>
          <w:lang w:eastAsia="en-US" w:bidi="ar-LB"/>
        </w:rPr>
        <w:t xml:space="preserve">قبول طلبات الرعاية </w:t>
      </w:r>
      <w:r>
        <w:rPr>
          <w:rFonts w:hint="cs"/>
          <w:rtl/>
          <w:lang w:eastAsia="en-US" w:bidi="ar-LB"/>
        </w:rPr>
        <w:t xml:space="preserve">للحالات الاجتماعية </w:t>
      </w:r>
      <w:r>
        <w:rPr>
          <w:rtl/>
          <w:lang w:eastAsia="en-US" w:bidi="ar-LB"/>
        </w:rPr>
        <w:t xml:space="preserve">في </w:t>
      </w:r>
      <w:r>
        <w:rPr>
          <w:rFonts w:hint="cs"/>
          <w:rtl/>
          <w:lang w:eastAsia="en-US" w:bidi="ar-LB"/>
        </w:rPr>
        <w:t>مختلف المناطق</w:t>
      </w:r>
      <w:r>
        <w:rPr>
          <w:rtl/>
          <w:lang w:eastAsia="en-US" w:bidi="ar-LB"/>
        </w:rPr>
        <w:t xml:space="preserve"> عبر مراكز </w:t>
      </w:r>
      <w:r>
        <w:rPr>
          <w:rFonts w:hint="cs"/>
          <w:rtl/>
          <w:lang w:eastAsia="en-US" w:bidi="ar-LB"/>
        </w:rPr>
        <w:t>ا</w:t>
      </w:r>
      <w:r>
        <w:rPr>
          <w:rtl/>
          <w:lang w:eastAsia="en-US" w:bidi="ar-LB"/>
        </w:rPr>
        <w:t>لوزارة</w:t>
      </w:r>
      <w:r>
        <w:rPr>
          <w:rFonts w:hint="cs"/>
          <w:rtl/>
          <w:lang w:eastAsia="en-US" w:bidi="ar-LB"/>
        </w:rPr>
        <w:t>؛</w:t>
      </w:r>
    </w:p>
    <w:p w:rsidR="00000000" w:rsidRDefault="00000000">
      <w:pPr>
        <w:spacing w:before="0" w:line="380" w:lineRule="exact"/>
        <w:jc w:val="both"/>
        <w:rPr>
          <w:rFonts w:hint="cs"/>
          <w:rtl/>
          <w:lang w:eastAsia="en-US" w:bidi="ar-LB"/>
        </w:rPr>
      </w:pPr>
      <w:r>
        <w:rPr>
          <w:rFonts w:hint="cs"/>
          <w:rtl/>
          <w:lang w:eastAsia="en-US" w:bidi="ar-LB"/>
        </w:rPr>
        <w:tab/>
      </w:r>
      <w:r>
        <w:rPr>
          <w:rFonts w:hint="cs"/>
          <w:spacing w:val="-2"/>
          <w:rtl/>
          <w:lang w:eastAsia="en-US"/>
        </w:rPr>
        <w:t>(ه‍)</w:t>
      </w:r>
      <w:r>
        <w:rPr>
          <w:rFonts w:hint="cs"/>
          <w:rtl/>
          <w:lang w:eastAsia="en-US" w:bidi="ar-LB"/>
        </w:rPr>
        <w:tab/>
      </w:r>
      <w:r>
        <w:rPr>
          <w:rtl/>
          <w:lang w:eastAsia="en-US" w:bidi="ar-LB"/>
        </w:rPr>
        <w:t>إقامة نواد نهارية للأطفال</w:t>
      </w:r>
      <w:r>
        <w:rPr>
          <w:rFonts w:hint="cs"/>
          <w:rtl/>
          <w:lang w:eastAsia="en-US" w:bidi="ar-LB"/>
        </w:rPr>
        <w:t>؛</w:t>
      </w:r>
    </w:p>
    <w:p w:rsidR="00000000" w:rsidRDefault="00000000">
      <w:pPr>
        <w:spacing w:before="0" w:line="380" w:lineRule="exact"/>
        <w:jc w:val="both"/>
        <w:rPr>
          <w:rFonts w:hint="cs"/>
          <w:rtl/>
          <w:lang w:eastAsia="en-US" w:bidi="ar-LB"/>
        </w:rPr>
      </w:pPr>
      <w:r>
        <w:rPr>
          <w:rFonts w:hint="cs"/>
          <w:rtl/>
          <w:lang w:eastAsia="en-US" w:bidi="ar-LB"/>
        </w:rPr>
        <w:tab/>
        <w:t>(و)</w:t>
      </w:r>
      <w:r>
        <w:rPr>
          <w:rFonts w:hint="cs"/>
          <w:rtl/>
          <w:lang w:eastAsia="en-US" w:bidi="ar-LB"/>
        </w:rPr>
        <w:tab/>
        <w:t xml:space="preserve">إقامة </w:t>
      </w:r>
      <w:r>
        <w:rPr>
          <w:rtl/>
          <w:lang w:eastAsia="en-US" w:bidi="ar-LB"/>
        </w:rPr>
        <w:t>ندوات صحية في مواضيع العناية بالأم والطفل وتنظيم الأسرة والوقاية من الأمراض السارية</w:t>
      </w:r>
      <w:r>
        <w:rPr>
          <w:rFonts w:hint="cs"/>
          <w:rtl/>
          <w:lang w:eastAsia="en-US" w:bidi="ar-LB"/>
        </w:rPr>
        <w:t xml:space="preserve"> </w:t>
      </w:r>
      <w:r>
        <w:rPr>
          <w:rtl/>
          <w:lang w:eastAsia="en-US" w:bidi="ar-LB"/>
        </w:rPr>
        <w:t>... ونشاطات تثقيف صحي في مراكز الخدمات الإنمائية ووزارة الصحة</w:t>
      </w:r>
      <w:r>
        <w:rPr>
          <w:rFonts w:hint="cs"/>
          <w:rtl/>
          <w:lang w:eastAsia="en-US" w:bidi="ar-LB"/>
        </w:rPr>
        <w:t xml:space="preserve"> العامة؛</w:t>
      </w:r>
    </w:p>
    <w:p w:rsidR="00000000" w:rsidRDefault="00000000">
      <w:pPr>
        <w:spacing w:before="0" w:line="380" w:lineRule="exact"/>
        <w:jc w:val="both"/>
        <w:rPr>
          <w:rFonts w:hint="cs"/>
          <w:rtl/>
          <w:lang w:eastAsia="en-US" w:bidi="ar-LB"/>
        </w:rPr>
      </w:pPr>
      <w:r>
        <w:rPr>
          <w:rFonts w:hint="cs"/>
          <w:rtl/>
          <w:lang w:eastAsia="en-US" w:bidi="ar-LB"/>
        </w:rPr>
        <w:tab/>
        <w:t>(ز)</w:t>
      </w:r>
      <w:r>
        <w:rPr>
          <w:rFonts w:hint="cs"/>
          <w:rtl/>
          <w:lang w:eastAsia="en-US" w:bidi="ar-LB"/>
        </w:rPr>
        <w:tab/>
      </w:r>
      <w:r>
        <w:rPr>
          <w:rtl/>
          <w:lang w:eastAsia="en-US" w:bidi="ar-LB"/>
        </w:rPr>
        <w:t xml:space="preserve">دورات محو </w:t>
      </w:r>
      <w:r>
        <w:rPr>
          <w:rFonts w:hint="cs"/>
          <w:rtl/>
          <w:lang w:eastAsia="en-US" w:bidi="ar-LB"/>
        </w:rPr>
        <w:t>ال</w:t>
      </w:r>
      <w:r>
        <w:rPr>
          <w:rtl/>
          <w:lang w:eastAsia="en-US" w:bidi="ar-LB"/>
        </w:rPr>
        <w:t>أمية</w:t>
      </w:r>
      <w:r>
        <w:rPr>
          <w:rFonts w:hint="cs"/>
          <w:rtl/>
          <w:lang w:eastAsia="en-US" w:bidi="ar-LB"/>
        </w:rPr>
        <w:t>؛</w:t>
      </w:r>
    </w:p>
    <w:p w:rsidR="00000000" w:rsidRDefault="00000000">
      <w:pPr>
        <w:spacing w:before="0" w:line="380" w:lineRule="exact"/>
        <w:jc w:val="both"/>
        <w:rPr>
          <w:rtl/>
          <w:lang w:eastAsia="en-US" w:bidi="ar-LB"/>
        </w:rPr>
      </w:pPr>
      <w:r>
        <w:rPr>
          <w:rFonts w:hint="cs"/>
          <w:rtl/>
          <w:lang w:eastAsia="en-US" w:bidi="ar-LB"/>
        </w:rPr>
        <w:tab/>
        <w:t>(ح)</w:t>
      </w:r>
      <w:r>
        <w:rPr>
          <w:rFonts w:hint="cs"/>
          <w:rtl/>
          <w:lang w:eastAsia="en-US" w:bidi="ar-LB"/>
        </w:rPr>
        <w:tab/>
      </w:r>
      <w:r>
        <w:rPr>
          <w:rtl/>
          <w:lang w:eastAsia="en-US" w:bidi="ar-LB"/>
        </w:rPr>
        <w:t>تدريب أطفال عاملي</w:t>
      </w:r>
      <w:r>
        <w:rPr>
          <w:rFonts w:hint="cs"/>
          <w:rtl/>
          <w:lang w:eastAsia="en-US" w:bidi="ar-LB"/>
        </w:rPr>
        <w:t>ن (</w:t>
      </w:r>
      <w:r>
        <w:rPr>
          <w:rtl/>
          <w:lang w:eastAsia="en-US" w:bidi="ar-LB"/>
        </w:rPr>
        <w:t>397 طفلا</w:t>
      </w:r>
      <w:r>
        <w:rPr>
          <w:rFonts w:hint="cs"/>
          <w:rtl/>
          <w:lang w:eastAsia="en-US" w:bidi="ar-LB"/>
        </w:rPr>
        <w:t>ً</w:t>
      </w:r>
      <w:r>
        <w:rPr>
          <w:rtl/>
          <w:lang w:eastAsia="en-US" w:bidi="ar-LB"/>
        </w:rPr>
        <w:t xml:space="preserve"> خلال عام 2002</w:t>
      </w:r>
      <w:r>
        <w:rPr>
          <w:rFonts w:hint="cs"/>
          <w:rtl/>
          <w:lang w:eastAsia="en-US" w:bidi="ar-LB"/>
        </w:rPr>
        <w:t>)؛</w:t>
      </w:r>
    </w:p>
    <w:p w:rsidR="00000000" w:rsidRDefault="00000000">
      <w:pPr>
        <w:spacing w:before="0" w:line="380" w:lineRule="exact"/>
        <w:jc w:val="both"/>
        <w:rPr>
          <w:rtl/>
          <w:lang w:eastAsia="en-US" w:bidi="ar-LB"/>
        </w:rPr>
      </w:pPr>
      <w:r>
        <w:rPr>
          <w:rFonts w:hint="cs"/>
          <w:rtl/>
          <w:lang w:eastAsia="en-US" w:bidi="ar-LB"/>
        </w:rPr>
        <w:tab/>
        <w:t>(ط)</w:t>
      </w:r>
      <w:r>
        <w:rPr>
          <w:rFonts w:hint="cs"/>
          <w:rtl/>
          <w:lang w:eastAsia="en-US" w:bidi="ar-LB"/>
        </w:rPr>
        <w:tab/>
      </w:r>
      <w:r>
        <w:rPr>
          <w:rtl/>
          <w:lang w:eastAsia="en-US" w:bidi="ar-LB"/>
        </w:rPr>
        <w:t xml:space="preserve">بدأت الوزارة حديثاً </w:t>
      </w:r>
      <w:r>
        <w:rPr>
          <w:rFonts w:hint="cs"/>
          <w:rtl/>
          <w:lang w:eastAsia="en-US" w:bidi="ar-LB"/>
        </w:rPr>
        <w:t>ب</w:t>
      </w:r>
      <w:r>
        <w:rPr>
          <w:rtl/>
          <w:lang w:eastAsia="en-US" w:bidi="ar-LB"/>
        </w:rPr>
        <w:t xml:space="preserve">التعاقد مع </w:t>
      </w:r>
      <w:r>
        <w:rPr>
          <w:rFonts w:hint="cs"/>
          <w:rtl/>
          <w:lang w:eastAsia="en-US" w:bidi="ar-LB"/>
        </w:rPr>
        <w:t>بعض ال</w:t>
      </w:r>
      <w:r>
        <w:rPr>
          <w:rtl/>
          <w:lang w:eastAsia="en-US" w:bidi="ar-LB"/>
        </w:rPr>
        <w:t>جمعيات</w:t>
      </w:r>
      <w:r>
        <w:rPr>
          <w:rFonts w:hint="cs"/>
          <w:rtl/>
          <w:lang w:eastAsia="en-US" w:bidi="ar-LB"/>
        </w:rPr>
        <w:t xml:space="preserve"> الأ</w:t>
      </w:r>
      <w:r>
        <w:rPr>
          <w:rtl/>
          <w:lang w:eastAsia="en-US" w:bidi="ar-LB"/>
        </w:rPr>
        <w:t xml:space="preserve">هلية </w:t>
      </w:r>
      <w:r>
        <w:rPr>
          <w:rFonts w:hint="cs"/>
          <w:rtl/>
          <w:lang w:eastAsia="en-US" w:bidi="ar-LB"/>
        </w:rPr>
        <w:t xml:space="preserve">التي </w:t>
      </w:r>
      <w:r>
        <w:rPr>
          <w:rtl/>
          <w:lang w:eastAsia="en-US" w:bidi="ar-LB"/>
        </w:rPr>
        <w:t>تهتم برعاية الطفل في أسرته.</w:t>
      </w:r>
    </w:p>
    <w:p w:rsidR="00000000" w:rsidRDefault="00000000">
      <w:pPr>
        <w:spacing w:before="0" w:line="380" w:lineRule="exact"/>
        <w:jc w:val="both"/>
        <w:rPr>
          <w:i/>
          <w:iCs/>
          <w:rtl/>
          <w:lang w:eastAsia="en-US" w:bidi="ar-LB"/>
        </w:rPr>
      </w:pPr>
      <w:r>
        <w:rPr>
          <w:rFonts w:hint="cs"/>
          <w:i/>
          <w:iCs/>
          <w:rtl/>
          <w:lang w:eastAsia="en-US" w:bidi="ar-LB"/>
        </w:rPr>
        <w:t>5-2-1-2</w:t>
      </w:r>
      <w:r>
        <w:rPr>
          <w:rFonts w:hint="cs"/>
          <w:i/>
          <w:iCs/>
          <w:rtl/>
          <w:lang w:eastAsia="en-US" w:bidi="ar-LB"/>
        </w:rPr>
        <w:tab/>
        <w:t>من قبل مؤسسات القطاع الأهلي</w:t>
      </w:r>
    </w:p>
    <w:p w:rsidR="00000000" w:rsidRDefault="00000000">
      <w:pPr>
        <w:pStyle w:val="Heading1"/>
        <w:keepNext w:val="0"/>
        <w:spacing w:before="0" w:line="380" w:lineRule="exact"/>
        <w:rPr>
          <w:b w:val="0"/>
          <w:bCs w:val="0"/>
          <w:sz w:val="22"/>
          <w:szCs w:val="30"/>
          <w:rtl/>
          <w:lang w:eastAsia="en-US" w:bidi="ar-LB"/>
        </w:rPr>
      </w:pPr>
      <w:r>
        <w:rPr>
          <w:rFonts w:hint="cs"/>
          <w:b w:val="0"/>
          <w:bCs w:val="0"/>
          <w:sz w:val="22"/>
          <w:szCs w:val="30"/>
          <w:rtl/>
          <w:lang w:eastAsia="en-US"/>
        </w:rPr>
        <w:t>167-</w:t>
      </w:r>
      <w:r>
        <w:rPr>
          <w:rFonts w:hint="cs"/>
          <w:b w:val="0"/>
          <w:bCs w:val="0"/>
          <w:sz w:val="22"/>
          <w:szCs w:val="30"/>
          <w:rtl/>
          <w:lang w:eastAsia="en-US"/>
        </w:rPr>
        <w:tab/>
      </w:r>
      <w:r>
        <w:rPr>
          <w:b w:val="0"/>
          <w:bCs w:val="0"/>
          <w:sz w:val="22"/>
          <w:szCs w:val="30"/>
          <w:rtl/>
          <w:lang w:eastAsia="en-US"/>
        </w:rPr>
        <w:t>تساهم</w:t>
      </w:r>
      <w:r>
        <w:rPr>
          <w:rFonts w:hint="cs"/>
          <w:b w:val="0"/>
          <w:bCs w:val="0"/>
          <w:sz w:val="22"/>
          <w:szCs w:val="30"/>
          <w:rtl/>
          <w:lang w:eastAsia="en-US" w:bidi="ar-LB"/>
        </w:rPr>
        <w:t xml:space="preserve"> هذه</w:t>
      </w:r>
      <w:r>
        <w:rPr>
          <w:b w:val="0"/>
          <w:bCs w:val="0"/>
          <w:sz w:val="22"/>
          <w:szCs w:val="30"/>
          <w:rtl/>
          <w:lang w:eastAsia="en-US"/>
        </w:rPr>
        <w:t xml:space="preserve"> </w:t>
      </w:r>
      <w:r>
        <w:rPr>
          <w:rFonts w:hint="cs"/>
          <w:b w:val="0"/>
          <w:bCs w:val="0"/>
          <w:sz w:val="22"/>
          <w:szCs w:val="30"/>
          <w:rtl/>
          <w:lang w:eastAsia="en-US"/>
        </w:rPr>
        <w:t>المؤ</w:t>
      </w:r>
      <w:r>
        <w:rPr>
          <w:b w:val="0"/>
          <w:bCs w:val="0"/>
          <w:sz w:val="22"/>
          <w:szCs w:val="30"/>
          <w:rtl/>
          <w:lang w:eastAsia="en-US"/>
        </w:rPr>
        <w:t xml:space="preserve">سسات </w:t>
      </w:r>
      <w:r>
        <w:rPr>
          <w:rFonts w:hint="cs"/>
          <w:b w:val="0"/>
          <w:bCs w:val="0"/>
          <w:sz w:val="22"/>
          <w:szCs w:val="30"/>
          <w:rtl/>
          <w:lang w:eastAsia="en-US" w:bidi="ar-LB"/>
        </w:rPr>
        <w:t xml:space="preserve">في </w:t>
      </w:r>
      <w:r>
        <w:rPr>
          <w:b w:val="0"/>
          <w:bCs w:val="0"/>
          <w:sz w:val="22"/>
          <w:szCs w:val="30"/>
          <w:rtl/>
          <w:lang w:eastAsia="en-US"/>
        </w:rPr>
        <w:t xml:space="preserve">العمل على رفع مستوى أداء الوالدين، </w:t>
      </w:r>
      <w:r>
        <w:rPr>
          <w:rFonts w:hint="cs"/>
          <w:b w:val="0"/>
          <w:bCs w:val="0"/>
          <w:sz w:val="22"/>
          <w:szCs w:val="30"/>
          <w:rtl/>
          <w:lang w:eastAsia="en-US"/>
        </w:rPr>
        <w:t xml:space="preserve">وإعدادهم </w:t>
      </w:r>
      <w:r>
        <w:rPr>
          <w:rFonts w:hint="cs"/>
          <w:b w:val="0"/>
          <w:bCs w:val="0"/>
          <w:sz w:val="22"/>
          <w:szCs w:val="30"/>
          <w:rtl/>
          <w:lang w:eastAsia="en-US" w:bidi="ar-LB"/>
        </w:rPr>
        <w:t>على</w:t>
      </w:r>
      <w:r>
        <w:rPr>
          <w:b w:val="0"/>
          <w:bCs w:val="0"/>
          <w:sz w:val="22"/>
          <w:szCs w:val="30"/>
          <w:rtl/>
          <w:lang w:eastAsia="en-US"/>
        </w:rPr>
        <w:t xml:space="preserve"> كيفية التعاطي مع</w:t>
      </w:r>
      <w:r>
        <w:rPr>
          <w:rFonts w:hint="cs"/>
          <w:b w:val="0"/>
          <w:bCs w:val="0"/>
          <w:sz w:val="22"/>
          <w:szCs w:val="30"/>
          <w:rtl/>
          <w:lang w:eastAsia="en-US" w:bidi="ar-LB"/>
        </w:rPr>
        <w:t xml:space="preserve"> </w:t>
      </w:r>
      <w:r>
        <w:rPr>
          <w:b w:val="0"/>
          <w:bCs w:val="0"/>
          <w:sz w:val="22"/>
          <w:szCs w:val="30"/>
          <w:rtl/>
          <w:lang w:eastAsia="en-US"/>
        </w:rPr>
        <w:t>المسؤوليات التي تواجههم وتطال الحياة اليومية لأطفال</w:t>
      </w:r>
      <w:r>
        <w:rPr>
          <w:rFonts w:hint="cs"/>
          <w:b w:val="0"/>
          <w:bCs w:val="0"/>
          <w:sz w:val="22"/>
          <w:szCs w:val="30"/>
          <w:rtl/>
          <w:lang w:eastAsia="en-US" w:bidi="ar-LB"/>
        </w:rPr>
        <w:t>هم.</w:t>
      </w:r>
      <w:r>
        <w:rPr>
          <w:b w:val="0"/>
          <w:bCs w:val="0"/>
          <w:sz w:val="22"/>
          <w:szCs w:val="30"/>
          <w:rtl/>
          <w:lang w:eastAsia="en-US"/>
        </w:rPr>
        <w:t xml:space="preserve"> </w:t>
      </w:r>
      <w:r>
        <w:rPr>
          <w:rFonts w:hint="cs"/>
          <w:b w:val="0"/>
          <w:bCs w:val="0"/>
          <w:sz w:val="22"/>
          <w:szCs w:val="30"/>
          <w:rtl/>
          <w:lang w:eastAsia="en-US" w:bidi="ar-LB"/>
        </w:rPr>
        <w:t>تقدم</w:t>
      </w:r>
      <w:r>
        <w:rPr>
          <w:b w:val="0"/>
          <w:bCs w:val="0"/>
          <w:sz w:val="22"/>
          <w:szCs w:val="30"/>
          <w:rtl/>
          <w:lang w:eastAsia="en-US" w:bidi="ar-LB"/>
        </w:rPr>
        <w:t xml:space="preserve"> </w:t>
      </w:r>
      <w:r>
        <w:rPr>
          <w:rFonts w:hint="cs"/>
          <w:b w:val="0"/>
          <w:bCs w:val="0"/>
          <w:sz w:val="22"/>
          <w:szCs w:val="30"/>
          <w:rtl/>
          <w:lang w:eastAsia="en-US" w:bidi="ar-LB"/>
        </w:rPr>
        <w:t>بعض ال</w:t>
      </w:r>
      <w:r>
        <w:rPr>
          <w:b w:val="0"/>
          <w:bCs w:val="0"/>
          <w:sz w:val="22"/>
          <w:szCs w:val="30"/>
          <w:rtl/>
          <w:lang w:eastAsia="en-US" w:bidi="ar-LB"/>
        </w:rPr>
        <w:t xml:space="preserve">مؤسسات </w:t>
      </w:r>
      <w:r>
        <w:rPr>
          <w:rFonts w:hint="cs"/>
          <w:b w:val="0"/>
          <w:bCs w:val="0"/>
          <w:sz w:val="22"/>
          <w:szCs w:val="30"/>
          <w:rtl/>
          <w:lang w:eastAsia="en-US" w:bidi="ar-LB"/>
        </w:rPr>
        <w:t xml:space="preserve">الأهلية </w:t>
      </w:r>
      <w:r>
        <w:rPr>
          <w:b w:val="0"/>
          <w:bCs w:val="0"/>
          <w:sz w:val="22"/>
          <w:szCs w:val="30"/>
          <w:rtl/>
          <w:lang w:eastAsia="en-US"/>
        </w:rPr>
        <w:t xml:space="preserve">برامج </w:t>
      </w:r>
      <w:r>
        <w:rPr>
          <w:b w:val="0"/>
          <w:bCs w:val="0"/>
          <w:sz w:val="22"/>
          <w:szCs w:val="30"/>
          <w:rtl/>
          <w:lang w:eastAsia="en-US" w:bidi="ar-LB"/>
        </w:rPr>
        <w:t xml:space="preserve">خدمة الطفل </w:t>
      </w:r>
      <w:r>
        <w:rPr>
          <w:b w:val="0"/>
          <w:bCs w:val="0"/>
          <w:sz w:val="22"/>
          <w:szCs w:val="30"/>
          <w:rtl/>
          <w:lang w:eastAsia="en-US"/>
        </w:rPr>
        <w:t>في أسرته</w:t>
      </w:r>
      <w:r>
        <w:rPr>
          <w:rFonts w:hint="cs"/>
          <w:b w:val="0"/>
          <w:bCs w:val="0"/>
          <w:sz w:val="22"/>
          <w:szCs w:val="30"/>
          <w:rtl/>
          <w:lang w:eastAsia="en-US" w:bidi="ar-LB"/>
        </w:rPr>
        <w:t xml:space="preserve"> </w:t>
      </w:r>
      <w:r>
        <w:rPr>
          <w:b w:val="0"/>
          <w:bCs w:val="0"/>
          <w:sz w:val="22"/>
          <w:szCs w:val="30"/>
          <w:rtl/>
          <w:lang w:eastAsia="en-US"/>
        </w:rPr>
        <w:t>حيث يستفيد من كافة الخدمات التعليمية والصحية والترفيهية</w:t>
      </w:r>
      <w:r>
        <w:rPr>
          <w:rFonts w:hint="cs"/>
          <w:b w:val="0"/>
          <w:bCs w:val="0"/>
          <w:sz w:val="22"/>
          <w:szCs w:val="30"/>
          <w:rtl/>
          <w:lang w:eastAsia="en-US" w:bidi="ar-LB"/>
        </w:rPr>
        <w:t xml:space="preserve"> الموجودة</w:t>
      </w:r>
      <w:r>
        <w:rPr>
          <w:b w:val="0"/>
          <w:bCs w:val="0"/>
          <w:sz w:val="22"/>
          <w:szCs w:val="30"/>
          <w:rtl/>
          <w:lang w:eastAsia="en-US"/>
        </w:rPr>
        <w:t xml:space="preserve">، إضافة </w:t>
      </w:r>
      <w:r>
        <w:rPr>
          <w:rFonts w:hint="cs"/>
          <w:b w:val="0"/>
          <w:bCs w:val="0"/>
          <w:sz w:val="22"/>
          <w:szCs w:val="30"/>
          <w:rtl/>
          <w:lang w:eastAsia="en-US"/>
        </w:rPr>
        <w:t>إ</w:t>
      </w:r>
      <w:r>
        <w:rPr>
          <w:b w:val="0"/>
          <w:bCs w:val="0"/>
          <w:sz w:val="22"/>
          <w:szCs w:val="30"/>
          <w:rtl/>
          <w:lang w:eastAsia="en-US"/>
        </w:rPr>
        <w:t xml:space="preserve">لى المتابعة </w:t>
      </w:r>
      <w:r>
        <w:rPr>
          <w:rFonts w:hint="cs"/>
          <w:b w:val="0"/>
          <w:bCs w:val="0"/>
          <w:sz w:val="22"/>
          <w:szCs w:val="30"/>
          <w:rtl/>
          <w:lang w:eastAsia="en-US"/>
        </w:rPr>
        <w:t>الا</w:t>
      </w:r>
      <w:r>
        <w:rPr>
          <w:b w:val="0"/>
          <w:bCs w:val="0"/>
          <w:sz w:val="22"/>
          <w:szCs w:val="30"/>
          <w:rtl/>
          <w:lang w:eastAsia="en-US"/>
        </w:rPr>
        <w:t>جتماعية للأسرة دون أن يُسلخ</w:t>
      </w:r>
      <w:r>
        <w:rPr>
          <w:rFonts w:hint="cs"/>
          <w:b w:val="0"/>
          <w:bCs w:val="0"/>
          <w:sz w:val="22"/>
          <w:szCs w:val="30"/>
          <w:rtl/>
          <w:lang w:eastAsia="en-US"/>
        </w:rPr>
        <w:t xml:space="preserve"> عنها</w:t>
      </w:r>
      <w:r>
        <w:rPr>
          <w:b w:val="0"/>
          <w:bCs w:val="0"/>
          <w:sz w:val="22"/>
          <w:szCs w:val="30"/>
          <w:rtl/>
          <w:lang w:eastAsia="en-US"/>
        </w:rPr>
        <w:t xml:space="preserve">. </w:t>
      </w:r>
    </w:p>
    <w:p w:rsidR="00000000" w:rsidRDefault="00000000">
      <w:pPr>
        <w:pStyle w:val="Heading1"/>
        <w:keepNext w:val="0"/>
        <w:spacing w:before="0" w:line="380" w:lineRule="exact"/>
        <w:rPr>
          <w:b w:val="0"/>
          <w:bCs w:val="0"/>
          <w:spacing w:val="0"/>
          <w:kern w:val="0"/>
          <w:sz w:val="22"/>
          <w:szCs w:val="30"/>
          <w:rtl/>
          <w:lang w:eastAsia="en-US" w:bidi="ar-LB"/>
        </w:rPr>
      </w:pPr>
      <w:r>
        <w:rPr>
          <w:rFonts w:hint="cs"/>
          <w:b w:val="0"/>
          <w:bCs w:val="0"/>
          <w:spacing w:val="0"/>
          <w:kern w:val="0"/>
          <w:sz w:val="22"/>
          <w:szCs w:val="30"/>
          <w:rtl/>
          <w:lang w:eastAsia="en-US"/>
        </w:rPr>
        <w:t>168-</w:t>
      </w:r>
      <w:r>
        <w:rPr>
          <w:rFonts w:hint="cs"/>
          <w:b w:val="0"/>
          <w:bCs w:val="0"/>
          <w:spacing w:val="0"/>
          <w:kern w:val="0"/>
          <w:sz w:val="22"/>
          <w:szCs w:val="30"/>
          <w:rtl/>
          <w:lang w:eastAsia="en-US"/>
        </w:rPr>
        <w:tab/>
      </w:r>
      <w:r>
        <w:rPr>
          <w:b w:val="0"/>
          <w:bCs w:val="0"/>
          <w:spacing w:val="0"/>
          <w:kern w:val="0"/>
          <w:sz w:val="22"/>
          <w:szCs w:val="30"/>
          <w:rtl/>
          <w:lang w:eastAsia="en-US"/>
        </w:rPr>
        <w:t>و</w:t>
      </w:r>
      <w:r>
        <w:rPr>
          <w:rFonts w:hint="cs"/>
          <w:b w:val="0"/>
          <w:bCs w:val="0"/>
          <w:spacing w:val="0"/>
          <w:kern w:val="0"/>
          <w:sz w:val="22"/>
          <w:szCs w:val="30"/>
          <w:rtl/>
          <w:lang w:eastAsia="en-US" w:bidi="ar-LB"/>
        </w:rPr>
        <w:t>بعضها</w:t>
      </w:r>
      <w:r>
        <w:rPr>
          <w:b w:val="0"/>
          <w:bCs w:val="0"/>
          <w:spacing w:val="0"/>
          <w:kern w:val="0"/>
          <w:sz w:val="22"/>
          <w:szCs w:val="30"/>
          <w:rtl/>
          <w:lang w:eastAsia="en-US"/>
        </w:rPr>
        <w:t xml:space="preserve"> تعتمد هذا الأسلوب الجديد من الرعاية إلى جانب أسلوب الرعاية التقليدي</w:t>
      </w:r>
      <w:r>
        <w:rPr>
          <w:rFonts w:hint="cs"/>
          <w:b w:val="0"/>
          <w:bCs w:val="0"/>
          <w:spacing w:val="0"/>
          <w:kern w:val="0"/>
          <w:sz w:val="22"/>
          <w:szCs w:val="30"/>
          <w:rtl/>
          <w:lang w:eastAsia="en-US" w:bidi="ar-LB"/>
        </w:rPr>
        <w:t xml:space="preserve"> -</w:t>
      </w:r>
      <w:r>
        <w:rPr>
          <w:b w:val="0"/>
          <w:bCs w:val="0"/>
          <w:spacing w:val="0"/>
          <w:kern w:val="0"/>
          <w:sz w:val="22"/>
          <w:szCs w:val="30"/>
          <w:rtl/>
          <w:lang w:eastAsia="en-US"/>
        </w:rPr>
        <w:t xml:space="preserve"> </w:t>
      </w:r>
      <w:r>
        <w:rPr>
          <w:rFonts w:hint="cs"/>
          <w:b w:val="0"/>
          <w:bCs w:val="0"/>
          <w:spacing w:val="0"/>
          <w:kern w:val="0"/>
          <w:sz w:val="22"/>
          <w:szCs w:val="30"/>
          <w:rtl/>
          <w:lang w:eastAsia="en-US" w:bidi="ar-LB"/>
        </w:rPr>
        <w:t>الرعاية</w:t>
      </w:r>
      <w:r>
        <w:rPr>
          <w:b w:val="0"/>
          <w:bCs w:val="0"/>
          <w:spacing w:val="0"/>
          <w:kern w:val="0"/>
          <w:sz w:val="22"/>
          <w:szCs w:val="30"/>
          <w:rtl/>
          <w:lang w:eastAsia="en-US"/>
        </w:rPr>
        <w:t xml:space="preserve"> </w:t>
      </w:r>
      <w:r>
        <w:rPr>
          <w:rFonts w:hint="cs"/>
          <w:b w:val="0"/>
          <w:bCs w:val="0"/>
          <w:spacing w:val="0"/>
          <w:kern w:val="0"/>
          <w:sz w:val="22"/>
          <w:szCs w:val="30"/>
          <w:rtl/>
          <w:lang w:eastAsia="en-US" w:bidi="ar-LB"/>
        </w:rPr>
        <w:t>الداخلية -</w:t>
      </w:r>
      <w:r>
        <w:rPr>
          <w:b w:val="0"/>
          <w:bCs w:val="0"/>
          <w:spacing w:val="0"/>
          <w:kern w:val="0"/>
          <w:sz w:val="22"/>
          <w:szCs w:val="30"/>
          <w:rtl/>
          <w:lang w:eastAsia="en-US"/>
        </w:rPr>
        <w:t>، و</w:t>
      </w:r>
      <w:r>
        <w:rPr>
          <w:b w:val="0"/>
          <w:bCs w:val="0"/>
          <w:spacing w:val="0"/>
          <w:kern w:val="0"/>
          <w:sz w:val="22"/>
          <w:szCs w:val="30"/>
          <w:rtl/>
          <w:lang w:eastAsia="en-US" w:bidi="ar-LB"/>
        </w:rPr>
        <w:t>ت</w:t>
      </w:r>
      <w:r>
        <w:rPr>
          <w:b w:val="0"/>
          <w:bCs w:val="0"/>
          <w:spacing w:val="0"/>
          <w:kern w:val="0"/>
          <w:sz w:val="22"/>
          <w:szCs w:val="30"/>
          <w:rtl/>
          <w:lang w:eastAsia="en-US"/>
        </w:rPr>
        <w:t>حدد طبيعة البرامج التي يحتاجها الطفل تبعاً لظروف الأسرة وطبيعة</w:t>
      </w:r>
      <w:r>
        <w:rPr>
          <w:b w:val="0"/>
          <w:bCs w:val="0"/>
          <w:spacing w:val="0"/>
          <w:kern w:val="0"/>
          <w:sz w:val="22"/>
          <w:szCs w:val="30"/>
          <w:rtl/>
          <w:lang w:eastAsia="en-US" w:bidi="ar-LB"/>
        </w:rPr>
        <w:t xml:space="preserve"> </w:t>
      </w:r>
      <w:r>
        <w:rPr>
          <w:b w:val="0"/>
          <w:bCs w:val="0"/>
          <w:spacing w:val="0"/>
          <w:kern w:val="0"/>
          <w:sz w:val="22"/>
          <w:szCs w:val="30"/>
          <w:rtl/>
          <w:lang w:eastAsia="en-US"/>
        </w:rPr>
        <w:t xml:space="preserve">معاناتها </w:t>
      </w:r>
      <w:r>
        <w:rPr>
          <w:b w:val="0"/>
          <w:bCs w:val="0"/>
          <w:spacing w:val="0"/>
          <w:kern w:val="0"/>
          <w:sz w:val="22"/>
          <w:szCs w:val="30"/>
          <w:rtl/>
          <w:lang w:eastAsia="en-US" w:bidi="ar-LB"/>
        </w:rPr>
        <w:t>ووفقا</w:t>
      </w:r>
      <w:r>
        <w:rPr>
          <w:rFonts w:hint="cs"/>
          <w:b w:val="0"/>
          <w:bCs w:val="0"/>
          <w:spacing w:val="0"/>
          <w:kern w:val="0"/>
          <w:sz w:val="22"/>
          <w:szCs w:val="30"/>
          <w:rtl/>
          <w:lang w:eastAsia="en-US" w:bidi="ar-LB"/>
        </w:rPr>
        <w:t xml:space="preserve">ً </w:t>
      </w:r>
      <w:r>
        <w:rPr>
          <w:b w:val="0"/>
          <w:bCs w:val="0"/>
          <w:spacing w:val="0"/>
          <w:kern w:val="0"/>
          <w:sz w:val="22"/>
          <w:szCs w:val="30"/>
          <w:rtl/>
          <w:lang w:eastAsia="en-US" w:bidi="ar-LB"/>
        </w:rPr>
        <w:t>"ل</w:t>
      </w:r>
      <w:r>
        <w:rPr>
          <w:b w:val="0"/>
          <w:bCs w:val="0"/>
          <w:spacing w:val="0"/>
          <w:kern w:val="0"/>
          <w:sz w:val="22"/>
          <w:szCs w:val="30"/>
          <w:rtl/>
          <w:lang w:eastAsia="en-US"/>
        </w:rPr>
        <w:t>مصلحة الطفل الفضلى</w:t>
      </w:r>
      <w:r>
        <w:rPr>
          <w:rFonts w:hint="cs"/>
          <w:b w:val="0"/>
          <w:bCs w:val="0"/>
          <w:spacing w:val="0"/>
          <w:kern w:val="0"/>
          <w:sz w:val="22"/>
          <w:szCs w:val="30"/>
          <w:rtl/>
          <w:lang w:eastAsia="en-US"/>
        </w:rPr>
        <w:t>"</w:t>
      </w:r>
      <w:r>
        <w:rPr>
          <w:b w:val="0"/>
          <w:bCs w:val="0"/>
          <w:spacing w:val="0"/>
          <w:kern w:val="0"/>
          <w:sz w:val="22"/>
          <w:szCs w:val="30"/>
          <w:rtl/>
          <w:lang w:eastAsia="en-US"/>
        </w:rPr>
        <w:t>.</w:t>
      </w:r>
    </w:p>
    <w:p w:rsidR="00000000" w:rsidRDefault="00000000">
      <w:pPr>
        <w:spacing w:before="0" w:line="380" w:lineRule="exact"/>
        <w:jc w:val="both"/>
        <w:rPr>
          <w:rFonts w:hint="cs"/>
          <w:spacing w:val="0"/>
          <w:kern w:val="0"/>
          <w:rtl/>
          <w:lang w:eastAsia="en-US" w:bidi="ar-LB"/>
        </w:rPr>
      </w:pPr>
      <w:r>
        <w:rPr>
          <w:rFonts w:hint="cs"/>
          <w:spacing w:val="0"/>
          <w:kern w:val="0"/>
          <w:rtl/>
          <w:lang w:eastAsia="en-US" w:bidi="ar-LB"/>
        </w:rPr>
        <w:t>169-</w:t>
      </w:r>
      <w:r>
        <w:rPr>
          <w:rFonts w:hint="cs"/>
          <w:spacing w:val="0"/>
          <w:kern w:val="0"/>
          <w:rtl/>
          <w:lang w:eastAsia="en-US" w:bidi="ar-LB"/>
        </w:rPr>
        <w:tab/>
        <w:t>و</w:t>
      </w:r>
      <w:r>
        <w:rPr>
          <w:spacing w:val="0"/>
          <w:kern w:val="0"/>
          <w:rtl/>
          <w:lang w:eastAsia="en-US"/>
        </w:rPr>
        <w:t xml:space="preserve">هناك مؤسسات تعتمد أسلوب الكفالة الإسلامية </w:t>
      </w:r>
      <w:r>
        <w:rPr>
          <w:spacing w:val="0"/>
          <w:kern w:val="0"/>
          <w:rtl/>
          <w:lang w:eastAsia="en-US" w:bidi="ar-LB"/>
        </w:rPr>
        <w:t>ب</w:t>
      </w:r>
      <w:r>
        <w:rPr>
          <w:spacing w:val="0"/>
          <w:kern w:val="0"/>
          <w:rtl/>
          <w:lang w:eastAsia="en-US"/>
        </w:rPr>
        <w:t>تقد</w:t>
      </w:r>
      <w:r>
        <w:rPr>
          <w:spacing w:val="0"/>
          <w:kern w:val="0"/>
          <w:rtl/>
          <w:lang w:eastAsia="en-US" w:bidi="ar-LB"/>
        </w:rPr>
        <w:t>ي</w:t>
      </w:r>
      <w:r>
        <w:rPr>
          <w:spacing w:val="0"/>
          <w:kern w:val="0"/>
          <w:rtl/>
          <w:lang w:eastAsia="en-US"/>
        </w:rPr>
        <w:t xml:space="preserve">م مساهمات مالية إضافة </w:t>
      </w:r>
      <w:r>
        <w:rPr>
          <w:rFonts w:hint="cs"/>
          <w:spacing w:val="0"/>
          <w:kern w:val="0"/>
          <w:rtl/>
          <w:lang w:eastAsia="en-US"/>
        </w:rPr>
        <w:t>إ</w:t>
      </w:r>
      <w:r>
        <w:rPr>
          <w:spacing w:val="0"/>
          <w:kern w:val="0"/>
          <w:rtl/>
          <w:lang w:eastAsia="en-US"/>
        </w:rPr>
        <w:t>لى المساعدات العينية مثل المواد الغذائية والألبسة و</w:t>
      </w:r>
      <w:r>
        <w:rPr>
          <w:rFonts w:hint="cs"/>
          <w:spacing w:val="0"/>
          <w:kern w:val="0"/>
          <w:rtl/>
          <w:lang w:eastAsia="en-US"/>
        </w:rPr>
        <w:t>ال</w:t>
      </w:r>
      <w:r>
        <w:rPr>
          <w:spacing w:val="0"/>
          <w:kern w:val="0"/>
          <w:rtl/>
          <w:lang w:eastAsia="en-US"/>
        </w:rPr>
        <w:t xml:space="preserve">قرطاسية، </w:t>
      </w:r>
      <w:r>
        <w:rPr>
          <w:rFonts w:hint="cs"/>
          <w:spacing w:val="0"/>
          <w:kern w:val="0"/>
          <w:rtl/>
          <w:lang w:eastAsia="en-US" w:bidi="ar-LB"/>
        </w:rPr>
        <w:t>ف</w:t>
      </w:r>
      <w:r>
        <w:rPr>
          <w:spacing w:val="0"/>
          <w:kern w:val="0"/>
          <w:rtl/>
          <w:lang w:eastAsia="en-US"/>
        </w:rPr>
        <w:t>ض</w:t>
      </w:r>
      <w:r>
        <w:rPr>
          <w:rFonts w:hint="cs"/>
          <w:spacing w:val="0"/>
          <w:kern w:val="0"/>
          <w:rtl/>
          <w:lang w:eastAsia="en-US" w:bidi="ar-LB"/>
        </w:rPr>
        <w:t>لاً</w:t>
      </w:r>
      <w:r>
        <w:rPr>
          <w:spacing w:val="0"/>
          <w:kern w:val="0"/>
          <w:rtl/>
          <w:lang w:eastAsia="en-US"/>
        </w:rPr>
        <w:t xml:space="preserve"> </w:t>
      </w:r>
      <w:r>
        <w:rPr>
          <w:rFonts w:hint="cs"/>
          <w:spacing w:val="0"/>
          <w:kern w:val="0"/>
          <w:rtl/>
          <w:lang w:eastAsia="en-US" w:bidi="ar-LB"/>
        </w:rPr>
        <w:t>عن</w:t>
      </w:r>
      <w:r>
        <w:rPr>
          <w:spacing w:val="0"/>
          <w:kern w:val="0"/>
          <w:rtl/>
          <w:lang w:eastAsia="en-US"/>
        </w:rPr>
        <w:t xml:space="preserve"> </w:t>
      </w:r>
      <w:r>
        <w:rPr>
          <w:rFonts w:hint="cs"/>
          <w:spacing w:val="0"/>
          <w:kern w:val="0"/>
          <w:rtl/>
          <w:lang w:eastAsia="en-US"/>
        </w:rPr>
        <w:t>الخدمات</w:t>
      </w:r>
      <w:r>
        <w:rPr>
          <w:spacing w:val="0"/>
          <w:kern w:val="0"/>
          <w:rtl/>
          <w:lang w:eastAsia="en-US"/>
        </w:rPr>
        <w:t xml:space="preserve"> </w:t>
      </w:r>
      <w:r>
        <w:rPr>
          <w:rFonts w:hint="cs"/>
          <w:spacing w:val="0"/>
          <w:kern w:val="0"/>
          <w:rtl/>
          <w:lang w:eastAsia="en-US"/>
        </w:rPr>
        <w:t>ال</w:t>
      </w:r>
      <w:r>
        <w:rPr>
          <w:spacing w:val="0"/>
          <w:kern w:val="0"/>
          <w:rtl/>
          <w:lang w:eastAsia="en-US"/>
        </w:rPr>
        <w:t>صحية، و</w:t>
      </w:r>
      <w:r>
        <w:rPr>
          <w:rFonts w:hint="cs"/>
          <w:spacing w:val="0"/>
          <w:kern w:val="0"/>
          <w:rtl/>
          <w:lang w:eastAsia="en-US"/>
        </w:rPr>
        <w:t>ال</w:t>
      </w:r>
      <w:r>
        <w:rPr>
          <w:spacing w:val="0"/>
          <w:kern w:val="0"/>
          <w:rtl/>
          <w:lang w:eastAsia="en-US"/>
        </w:rPr>
        <w:t xml:space="preserve">منح </w:t>
      </w:r>
      <w:r>
        <w:rPr>
          <w:rFonts w:hint="cs"/>
          <w:spacing w:val="0"/>
          <w:kern w:val="0"/>
          <w:rtl/>
          <w:lang w:eastAsia="en-US"/>
        </w:rPr>
        <w:t>ال</w:t>
      </w:r>
      <w:r>
        <w:rPr>
          <w:spacing w:val="0"/>
          <w:kern w:val="0"/>
          <w:rtl/>
          <w:lang w:eastAsia="en-US"/>
        </w:rPr>
        <w:t xml:space="preserve">مدرسية، كما </w:t>
      </w:r>
      <w:r>
        <w:rPr>
          <w:rFonts w:hint="cs"/>
          <w:spacing w:val="0"/>
          <w:kern w:val="0"/>
          <w:rtl/>
          <w:lang w:eastAsia="en-US" w:bidi="ar-LB"/>
        </w:rPr>
        <w:t xml:space="preserve">أنها </w:t>
      </w:r>
      <w:r>
        <w:rPr>
          <w:spacing w:val="0"/>
          <w:kern w:val="0"/>
          <w:rtl/>
          <w:lang w:eastAsia="en-US"/>
        </w:rPr>
        <w:t xml:space="preserve">تقدم برامج توجيهية للأم. </w:t>
      </w:r>
    </w:p>
    <w:p w:rsidR="00000000" w:rsidRDefault="00000000">
      <w:pPr>
        <w:spacing w:before="0" w:line="380" w:lineRule="exact"/>
        <w:jc w:val="both"/>
        <w:rPr>
          <w:rFonts w:hint="cs"/>
          <w:rtl/>
          <w:lang w:eastAsia="en-US" w:bidi="ar-LB"/>
        </w:rPr>
      </w:pPr>
      <w:r>
        <w:rPr>
          <w:rFonts w:hint="cs"/>
          <w:rtl/>
          <w:lang w:eastAsia="en-US" w:bidi="ar-LB"/>
        </w:rPr>
        <w:t>170-</w:t>
      </w:r>
      <w:r>
        <w:rPr>
          <w:rFonts w:hint="cs"/>
          <w:rtl/>
          <w:lang w:eastAsia="en-US" w:bidi="ar-LB"/>
        </w:rPr>
        <w:tab/>
      </w:r>
      <w:r>
        <w:rPr>
          <w:rtl/>
          <w:lang w:eastAsia="en-US" w:bidi="ar-LB"/>
        </w:rPr>
        <w:t xml:space="preserve">بعد الأخذ بعين الاعتبار وضع الطفل من الناحية الاجتماعية </w:t>
      </w:r>
      <w:r>
        <w:rPr>
          <w:rFonts w:hint="cs"/>
          <w:rtl/>
          <w:lang w:eastAsia="en-US" w:bidi="ar-LB"/>
        </w:rPr>
        <w:t xml:space="preserve">والاقتصادية </w:t>
      </w:r>
      <w:r>
        <w:rPr>
          <w:rtl/>
          <w:lang w:eastAsia="en-US" w:bidi="ar-LB"/>
        </w:rPr>
        <w:t>و</w:t>
      </w:r>
      <w:r>
        <w:rPr>
          <w:rFonts w:hint="cs"/>
          <w:rtl/>
          <w:lang w:eastAsia="en-US" w:bidi="ar-LB"/>
        </w:rPr>
        <w:t xml:space="preserve">خاصة </w:t>
      </w:r>
      <w:r>
        <w:rPr>
          <w:rtl/>
          <w:lang w:eastAsia="en-US" w:bidi="ar-LB"/>
        </w:rPr>
        <w:t>ال</w:t>
      </w:r>
      <w:r>
        <w:rPr>
          <w:rFonts w:hint="cs"/>
          <w:rtl/>
          <w:lang w:eastAsia="en-US" w:bidi="ar-LB"/>
        </w:rPr>
        <w:t>تعليم</w:t>
      </w:r>
      <w:r>
        <w:rPr>
          <w:rtl/>
          <w:lang w:eastAsia="en-US" w:bidi="ar-LB"/>
        </w:rPr>
        <w:t xml:space="preserve">ية تقوم </w:t>
      </w:r>
      <w:r>
        <w:rPr>
          <w:rtl/>
          <w:lang w:eastAsia="en-US"/>
        </w:rPr>
        <w:t>بعض المؤسسات</w:t>
      </w:r>
      <w:r>
        <w:rPr>
          <w:rtl/>
          <w:lang w:eastAsia="en-US" w:bidi="ar-LB"/>
        </w:rPr>
        <w:t>،</w:t>
      </w:r>
      <w:r>
        <w:rPr>
          <w:rtl/>
          <w:lang w:eastAsia="en-US"/>
        </w:rPr>
        <w:t xml:space="preserve"> </w:t>
      </w:r>
      <w:r>
        <w:rPr>
          <w:rtl/>
          <w:lang w:eastAsia="en-US" w:bidi="ar-LB"/>
        </w:rPr>
        <w:t>بتوجيه الطفل إلى برامج التدريب المهني المعجل (12 سنة) أو إلى التدريب المه</w:t>
      </w:r>
      <w:r>
        <w:rPr>
          <w:rFonts w:hint="cs"/>
          <w:rtl/>
          <w:lang w:eastAsia="en-US" w:bidi="ar-LB"/>
        </w:rPr>
        <w:t>ن</w:t>
      </w:r>
      <w:r>
        <w:rPr>
          <w:rtl/>
          <w:lang w:eastAsia="en-US" w:bidi="ar-LB"/>
        </w:rPr>
        <w:t>ي العادي (14 سنة).</w:t>
      </w:r>
      <w:r>
        <w:rPr>
          <w:rtl/>
          <w:lang w:eastAsia="en-US"/>
        </w:rPr>
        <w:t xml:space="preserve"> </w:t>
      </w:r>
    </w:p>
    <w:p w:rsidR="00000000" w:rsidRDefault="00000000">
      <w:pPr>
        <w:spacing w:before="0" w:line="380" w:lineRule="exact"/>
        <w:jc w:val="both"/>
        <w:rPr>
          <w:rFonts w:hint="cs"/>
          <w:rtl/>
          <w:lang w:eastAsia="en-US" w:bidi="ar-LB"/>
        </w:rPr>
      </w:pPr>
      <w:r>
        <w:rPr>
          <w:rFonts w:hint="cs"/>
          <w:rtl/>
          <w:lang w:eastAsia="en-US" w:bidi="ar-LB"/>
        </w:rPr>
        <w:t>171-</w:t>
      </w:r>
      <w:r>
        <w:rPr>
          <w:rFonts w:hint="cs"/>
          <w:rtl/>
          <w:lang w:eastAsia="en-US" w:bidi="ar-LB"/>
        </w:rPr>
        <w:tab/>
        <w:t>تهتم</w:t>
      </w:r>
      <w:r>
        <w:rPr>
          <w:rtl/>
          <w:lang w:eastAsia="en-US" w:bidi="ar-LB"/>
        </w:rPr>
        <w:t xml:space="preserve"> بعض المؤسسات بالأطفال</w:t>
      </w:r>
      <w:r>
        <w:rPr>
          <w:rtl/>
          <w:lang w:eastAsia="en-US"/>
        </w:rPr>
        <w:t xml:space="preserve"> الذين يعيشون في بيئة تمثل خطراً على حياتهم، أو على صحت</w:t>
      </w:r>
      <w:r>
        <w:rPr>
          <w:rtl/>
          <w:lang w:eastAsia="en-US" w:bidi="ar-LB"/>
        </w:rPr>
        <w:t>هم</w:t>
      </w:r>
      <w:r>
        <w:rPr>
          <w:rtl/>
          <w:lang w:eastAsia="en-US"/>
        </w:rPr>
        <w:t xml:space="preserve"> النفسية</w:t>
      </w:r>
      <w:r>
        <w:rPr>
          <w:rFonts w:hint="cs"/>
          <w:rtl/>
          <w:lang w:eastAsia="en-US" w:bidi="ar-LB"/>
        </w:rPr>
        <w:t xml:space="preserve"> و</w:t>
      </w:r>
      <w:r>
        <w:rPr>
          <w:rtl/>
          <w:lang w:eastAsia="en-US" w:bidi="ar-LB"/>
        </w:rPr>
        <w:t xml:space="preserve">الجسدية </w:t>
      </w:r>
      <w:r>
        <w:rPr>
          <w:rtl/>
          <w:lang w:eastAsia="en-US"/>
        </w:rPr>
        <w:t>والاجتماعية، وإن كان عدد هذه المؤسسات قليل</w:t>
      </w:r>
      <w:r>
        <w:rPr>
          <w:rFonts w:hint="cs"/>
          <w:rtl/>
          <w:lang w:eastAsia="en-US" w:bidi="ar-LB"/>
        </w:rPr>
        <w:t>اً</w:t>
      </w:r>
      <w:r>
        <w:rPr>
          <w:rtl/>
          <w:lang w:eastAsia="en-US"/>
        </w:rPr>
        <w:t xml:space="preserve"> وغير كاف</w:t>
      </w:r>
      <w:r>
        <w:rPr>
          <w:rFonts w:hint="cs"/>
          <w:rtl/>
          <w:lang w:eastAsia="en-US"/>
        </w:rPr>
        <w:t>ٍ</w:t>
      </w:r>
      <w:r>
        <w:rPr>
          <w:rtl/>
          <w:lang w:eastAsia="en-US" w:bidi="ar-LB"/>
        </w:rPr>
        <w:t>.</w:t>
      </w:r>
    </w:p>
    <w:p w:rsidR="00000000" w:rsidRDefault="00000000">
      <w:pPr>
        <w:tabs>
          <w:tab w:val="left" w:pos="992"/>
        </w:tabs>
        <w:spacing w:before="0" w:line="380" w:lineRule="exact"/>
        <w:jc w:val="both"/>
        <w:rPr>
          <w:rtl/>
          <w:lang w:eastAsia="en-US" w:bidi="ar-LB"/>
        </w:rPr>
      </w:pPr>
      <w:r>
        <w:rPr>
          <w:rFonts w:hint="cs"/>
          <w:b/>
          <w:bCs/>
          <w:rtl/>
          <w:lang w:eastAsia="en-US" w:bidi="ar-LB"/>
        </w:rPr>
        <w:tab/>
      </w:r>
      <w:r>
        <w:rPr>
          <w:rFonts w:hint="cs"/>
          <w:rtl/>
          <w:lang w:eastAsia="en-US" w:bidi="ar-LB"/>
        </w:rPr>
        <w:t>5-2-</w:t>
      </w:r>
      <w:proofErr w:type="spellStart"/>
      <w:r>
        <w:rPr>
          <w:rFonts w:hint="cs"/>
          <w:rtl/>
          <w:lang w:eastAsia="en-US" w:bidi="ar-LB"/>
        </w:rPr>
        <w:t>2</w:t>
      </w:r>
      <w:proofErr w:type="spellEnd"/>
      <w:r>
        <w:rPr>
          <w:rFonts w:hint="cs"/>
          <w:rtl/>
          <w:lang w:eastAsia="en-US" w:bidi="ar-LB"/>
        </w:rPr>
        <w:tab/>
      </w:r>
      <w:r>
        <w:rPr>
          <w:rtl/>
          <w:lang w:eastAsia="en-US" w:bidi="ar-LB"/>
        </w:rPr>
        <w:t>الصعوبات</w:t>
      </w:r>
    </w:p>
    <w:p w:rsidR="00000000" w:rsidRDefault="00000000">
      <w:pPr>
        <w:spacing w:before="0" w:line="380" w:lineRule="exact"/>
        <w:jc w:val="both"/>
        <w:rPr>
          <w:rFonts w:hint="cs"/>
          <w:rtl/>
          <w:lang w:eastAsia="en-US" w:bidi="ar-LB"/>
        </w:rPr>
      </w:pPr>
      <w:r>
        <w:rPr>
          <w:rFonts w:hint="cs"/>
          <w:rtl/>
          <w:lang w:eastAsia="en-US" w:bidi="ar-LB"/>
        </w:rPr>
        <w:t>172-</w:t>
      </w:r>
      <w:r>
        <w:rPr>
          <w:rFonts w:hint="cs"/>
          <w:rtl/>
          <w:lang w:eastAsia="en-US" w:bidi="ar-LB"/>
        </w:rPr>
        <w:tab/>
      </w:r>
      <w:r>
        <w:rPr>
          <w:rtl/>
          <w:lang w:eastAsia="en-US" w:bidi="ar-LB"/>
        </w:rPr>
        <w:t xml:space="preserve">بسبب ازدياد </w:t>
      </w:r>
      <w:r>
        <w:rPr>
          <w:rFonts w:hint="cs"/>
          <w:rtl/>
          <w:lang w:eastAsia="en-US" w:bidi="ar-LB"/>
        </w:rPr>
        <w:t>ال</w:t>
      </w:r>
      <w:r>
        <w:rPr>
          <w:rtl/>
          <w:lang w:eastAsia="en-US" w:bidi="ar-LB"/>
        </w:rPr>
        <w:t>مشاكل الاقتصادية</w:t>
      </w:r>
      <w:r>
        <w:rPr>
          <w:rFonts w:hint="cs"/>
          <w:rtl/>
          <w:lang w:eastAsia="en-US" w:bidi="ar-LB"/>
        </w:rPr>
        <w:t xml:space="preserve">، يكون </w:t>
      </w:r>
      <w:r>
        <w:rPr>
          <w:rtl/>
          <w:lang w:eastAsia="en-US" w:bidi="ar-LB"/>
        </w:rPr>
        <w:t>التدبير الأكثر اعتماداً لدى مراكز الخدمات الإنمائية قبول طلبات الرعاية الاجتماعية في المؤسسات</w:t>
      </w:r>
      <w:r>
        <w:rPr>
          <w:rFonts w:hint="cs"/>
          <w:rtl/>
          <w:lang w:eastAsia="en-US" w:bidi="ar-LB"/>
        </w:rPr>
        <w:t>،</w:t>
      </w:r>
      <w:r>
        <w:rPr>
          <w:rtl/>
          <w:lang w:eastAsia="en-US" w:bidi="ar-LB"/>
        </w:rPr>
        <w:t xml:space="preserve"> حيث يحال الطفل إلى المؤسسات </w:t>
      </w:r>
      <w:proofErr w:type="spellStart"/>
      <w:r>
        <w:rPr>
          <w:rtl/>
          <w:lang w:eastAsia="en-US" w:bidi="ar-LB"/>
        </w:rPr>
        <w:t>الرعائية</w:t>
      </w:r>
      <w:proofErr w:type="spellEnd"/>
      <w:r>
        <w:rPr>
          <w:rtl/>
          <w:lang w:eastAsia="en-US" w:bidi="ar-LB"/>
        </w:rPr>
        <w:t xml:space="preserve"> </w:t>
      </w:r>
      <w:r>
        <w:rPr>
          <w:rFonts w:hint="cs"/>
          <w:rtl/>
          <w:lang w:eastAsia="en-US" w:bidi="ar-LB"/>
        </w:rPr>
        <w:t>في غياب</w:t>
      </w:r>
      <w:r>
        <w:rPr>
          <w:rtl/>
          <w:lang w:eastAsia="en-US" w:bidi="ar-LB"/>
        </w:rPr>
        <w:t xml:space="preserve"> القرار القضائي الذي</w:t>
      </w:r>
      <w:r>
        <w:rPr>
          <w:rFonts w:hint="cs"/>
          <w:rtl/>
          <w:lang w:eastAsia="en-US" w:bidi="ar-LB"/>
        </w:rPr>
        <w:t xml:space="preserve"> </w:t>
      </w:r>
      <w:r>
        <w:rPr>
          <w:rtl/>
          <w:lang w:eastAsia="en-US" w:bidi="ar-LB"/>
        </w:rPr>
        <w:t>يتم بموجبه فصل الطفل عن والديه.</w:t>
      </w:r>
      <w:r>
        <w:rPr>
          <w:rFonts w:hint="cs"/>
          <w:rtl/>
          <w:lang w:eastAsia="en-US" w:bidi="ar-LB"/>
        </w:rPr>
        <w:t xml:space="preserve"> مما</w:t>
      </w:r>
      <w:r>
        <w:rPr>
          <w:rtl/>
          <w:lang w:eastAsia="en-US" w:bidi="ar-LB"/>
        </w:rPr>
        <w:t xml:space="preserve"> يساهم في زيادة عدد الأطفال </w:t>
      </w:r>
      <w:r>
        <w:rPr>
          <w:rFonts w:hint="cs"/>
          <w:rtl/>
          <w:lang w:eastAsia="en-US" w:bidi="ar-LB"/>
        </w:rPr>
        <w:t xml:space="preserve">المودعين </w:t>
      </w:r>
      <w:r>
        <w:rPr>
          <w:rtl/>
          <w:lang w:eastAsia="en-US" w:bidi="ar-LB"/>
        </w:rPr>
        <w:t xml:space="preserve">في المؤسسات </w:t>
      </w:r>
      <w:proofErr w:type="spellStart"/>
      <w:r>
        <w:rPr>
          <w:rtl/>
          <w:lang w:eastAsia="en-US" w:bidi="ar-LB"/>
        </w:rPr>
        <w:t>الرعائية</w:t>
      </w:r>
      <w:proofErr w:type="spellEnd"/>
      <w:r>
        <w:rPr>
          <w:rFonts w:hint="cs"/>
          <w:rtl/>
          <w:lang w:eastAsia="en-US" w:bidi="ar-LB"/>
        </w:rPr>
        <w:t xml:space="preserve">، </w:t>
      </w:r>
      <w:r>
        <w:rPr>
          <w:rtl/>
          <w:lang w:eastAsia="en-US" w:bidi="ar-LB"/>
        </w:rPr>
        <w:t xml:space="preserve">التي تكون في </w:t>
      </w:r>
      <w:r>
        <w:rPr>
          <w:rFonts w:hint="cs"/>
          <w:rtl/>
          <w:lang w:eastAsia="en-US" w:bidi="ar-LB"/>
        </w:rPr>
        <w:t>بعض</w:t>
      </w:r>
      <w:r>
        <w:rPr>
          <w:rtl/>
          <w:lang w:eastAsia="en-US" w:bidi="ar-LB"/>
        </w:rPr>
        <w:t xml:space="preserve"> الأوقات غير خاضعة للرصد</w:t>
      </w:r>
      <w:r>
        <w:rPr>
          <w:rFonts w:hint="cs"/>
          <w:rtl/>
          <w:lang w:eastAsia="en-US" w:bidi="ar-LB"/>
        </w:rPr>
        <w:t xml:space="preserve"> والإشراف.</w:t>
      </w:r>
      <w:r>
        <w:rPr>
          <w:rtl/>
          <w:lang w:eastAsia="en-US" w:bidi="ar-LB"/>
        </w:rPr>
        <w:t xml:space="preserve"> </w:t>
      </w:r>
      <w:r>
        <w:rPr>
          <w:rFonts w:hint="cs"/>
          <w:rtl/>
          <w:lang w:eastAsia="en-US" w:bidi="ar-LB"/>
        </w:rPr>
        <w:t xml:space="preserve">مما </w:t>
      </w:r>
      <w:r>
        <w:rPr>
          <w:rtl/>
          <w:lang w:eastAsia="en-US" w:bidi="ar-LB"/>
        </w:rPr>
        <w:t xml:space="preserve">يؤثر على مستوى نماء </w:t>
      </w:r>
      <w:r>
        <w:rPr>
          <w:rFonts w:hint="cs"/>
          <w:rtl/>
          <w:lang w:eastAsia="en-US" w:bidi="ar-LB"/>
        </w:rPr>
        <w:t>الأ</w:t>
      </w:r>
      <w:r>
        <w:rPr>
          <w:rtl/>
          <w:lang w:eastAsia="en-US" w:bidi="ar-LB"/>
        </w:rPr>
        <w:t>طفال وعدم تحمل الأب والأم مسؤولية تربيتهم</w:t>
      </w:r>
      <w:r>
        <w:rPr>
          <w:rFonts w:hint="cs"/>
          <w:rtl/>
          <w:lang w:eastAsia="en-US" w:bidi="ar-LB"/>
        </w:rPr>
        <w:t>.</w:t>
      </w:r>
    </w:p>
    <w:p w:rsidR="00000000" w:rsidRDefault="00000000">
      <w:pPr>
        <w:spacing w:before="0" w:line="380" w:lineRule="exact"/>
        <w:jc w:val="both"/>
        <w:rPr>
          <w:rFonts w:hint="cs"/>
          <w:rtl/>
          <w:lang w:eastAsia="en-US" w:bidi="ar-LB"/>
        </w:rPr>
      </w:pPr>
      <w:r>
        <w:rPr>
          <w:rFonts w:hint="cs"/>
          <w:rtl/>
          <w:lang w:eastAsia="en-US" w:bidi="ar-LB"/>
        </w:rPr>
        <w:t>173-</w:t>
      </w:r>
      <w:r>
        <w:rPr>
          <w:rFonts w:hint="cs"/>
          <w:rtl/>
          <w:lang w:eastAsia="en-US" w:bidi="ar-LB"/>
        </w:rPr>
        <w:tab/>
      </w:r>
      <w:r>
        <w:rPr>
          <w:rtl/>
          <w:lang w:eastAsia="en-US" w:bidi="ar-LB"/>
        </w:rPr>
        <w:t>النقص الكبير في البرامج التي تعالج مشاكل الأسرة المتنوعة والمتزايدة (وفاة المعيل، أو</w:t>
      </w:r>
      <w:r>
        <w:rPr>
          <w:rFonts w:hint="cs"/>
          <w:rtl/>
          <w:lang w:eastAsia="en-US" w:bidi="ar-LB"/>
        </w:rPr>
        <w:t xml:space="preserve"> </w:t>
      </w:r>
      <w:r>
        <w:rPr>
          <w:rtl/>
          <w:lang w:eastAsia="en-US" w:bidi="ar-LB"/>
        </w:rPr>
        <w:t xml:space="preserve">الأم، </w:t>
      </w:r>
      <w:r>
        <w:rPr>
          <w:rFonts w:hint="cs"/>
          <w:rtl/>
          <w:lang w:eastAsia="en-US" w:bidi="ar-LB"/>
        </w:rPr>
        <w:t>ال</w:t>
      </w:r>
      <w:r>
        <w:rPr>
          <w:rtl/>
          <w:lang w:eastAsia="en-US" w:bidi="ar-LB"/>
        </w:rPr>
        <w:t>فقر)</w:t>
      </w:r>
      <w:r>
        <w:rPr>
          <w:rFonts w:hint="cs"/>
          <w:rtl/>
          <w:lang w:eastAsia="en-US" w:bidi="ar-LB"/>
        </w:rPr>
        <w:t>.</w:t>
      </w:r>
    </w:p>
    <w:p w:rsidR="00000000" w:rsidRDefault="00000000">
      <w:pPr>
        <w:spacing w:before="0" w:line="380" w:lineRule="exact"/>
        <w:jc w:val="both"/>
        <w:rPr>
          <w:rtl/>
          <w:lang w:eastAsia="en-US" w:bidi="ar-LB"/>
        </w:rPr>
      </w:pPr>
      <w:r>
        <w:rPr>
          <w:rFonts w:hint="cs"/>
          <w:rtl/>
          <w:lang w:eastAsia="en-US" w:bidi="ar-LB"/>
        </w:rPr>
        <w:t>174-</w:t>
      </w:r>
      <w:r>
        <w:rPr>
          <w:rFonts w:hint="cs"/>
          <w:rtl/>
          <w:lang w:eastAsia="en-US" w:bidi="ar-LB"/>
        </w:rPr>
        <w:tab/>
      </w:r>
      <w:r>
        <w:rPr>
          <w:rtl/>
          <w:lang w:eastAsia="en-US" w:bidi="ar-LB"/>
        </w:rPr>
        <w:t>عدم وجود أية إحصا</w:t>
      </w:r>
      <w:r>
        <w:rPr>
          <w:rFonts w:hint="cs"/>
          <w:rtl/>
          <w:lang w:eastAsia="en-US" w:bidi="ar-LB"/>
        </w:rPr>
        <w:t>ءات</w:t>
      </w:r>
      <w:r>
        <w:rPr>
          <w:rtl/>
          <w:lang w:eastAsia="en-US" w:bidi="ar-LB"/>
        </w:rPr>
        <w:t xml:space="preserve"> أو بيانات</w:t>
      </w:r>
      <w:r>
        <w:rPr>
          <w:rFonts w:hint="cs"/>
          <w:rtl/>
          <w:lang w:eastAsia="en-US" w:bidi="ar-LB"/>
        </w:rPr>
        <w:t xml:space="preserve"> واضحة</w:t>
      </w:r>
      <w:r>
        <w:rPr>
          <w:rtl/>
          <w:lang w:eastAsia="en-US" w:bidi="ar-LB"/>
        </w:rPr>
        <w:t xml:space="preserve"> لدى معظم المؤسسات بالنسبة للأطفال الذين ترعاهم، وطبيعة البرامج التي يتابعونها، أو أية معلومات تتعلق بالتقدم الذي يحرزه الطفل. </w:t>
      </w:r>
    </w:p>
    <w:p w:rsidR="00000000" w:rsidRDefault="00000000">
      <w:pPr>
        <w:tabs>
          <w:tab w:val="left" w:pos="879"/>
        </w:tabs>
        <w:spacing w:before="0" w:line="380" w:lineRule="exact"/>
        <w:jc w:val="center"/>
        <w:rPr>
          <w:b/>
          <w:bCs/>
          <w:rtl/>
          <w:lang w:eastAsia="en-US"/>
        </w:rPr>
      </w:pPr>
      <w:r>
        <w:rPr>
          <w:rFonts w:hint="cs"/>
          <w:b/>
          <w:bCs/>
          <w:rtl/>
          <w:lang w:eastAsia="en-US" w:bidi="ar-LB"/>
        </w:rPr>
        <w:t xml:space="preserve">5-3  </w:t>
      </w:r>
      <w:r>
        <w:rPr>
          <w:b/>
          <w:bCs/>
          <w:rtl/>
          <w:lang w:eastAsia="en-US"/>
        </w:rPr>
        <w:t>الفصل عن الوالدين</w:t>
      </w:r>
    </w:p>
    <w:p w:rsidR="00000000" w:rsidRDefault="00000000">
      <w:pPr>
        <w:spacing w:before="0" w:line="380" w:lineRule="exact"/>
        <w:jc w:val="both"/>
        <w:rPr>
          <w:spacing w:val="0"/>
          <w:kern w:val="0"/>
          <w:rtl/>
          <w:lang w:eastAsia="en-US"/>
        </w:rPr>
      </w:pPr>
      <w:r>
        <w:rPr>
          <w:rFonts w:hint="cs"/>
          <w:spacing w:val="0"/>
          <w:kern w:val="0"/>
          <w:rtl/>
          <w:lang w:eastAsia="en-US"/>
        </w:rPr>
        <w:t>175-</w:t>
      </w:r>
      <w:r>
        <w:rPr>
          <w:rFonts w:hint="cs"/>
          <w:spacing w:val="0"/>
          <w:kern w:val="0"/>
          <w:rtl/>
          <w:lang w:eastAsia="en-US"/>
        </w:rPr>
        <w:tab/>
      </w:r>
      <w:r>
        <w:rPr>
          <w:spacing w:val="0"/>
          <w:kern w:val="0"/>
          <w:rtl/>
          <w:lang w:eastAsia="en-US"/>
        </w:rPr>
        <w:t xml:space="preserve">تجمع كافة قوانين الأحوال الشخصية اللبنانية، على أن الطفل يكون حتماً في ولاية والديه وحضانتهما ورعايتهما ولا ينفصل عنهما، </w:t>
      </w:r>
      <w:r>
        <w:rPr>
          <w:spacing w:val="0"/>
          <w:kern w:val="0"/>
          <w:rtl/>
          <w:lang w:eastAsia="en-US" w:bidi="ar-LB"/>
        </w:rPr>
        <w:t>و</w:t>
      </w:r>
      <w:r>
        <w:rPr>
          <w:spacing w:val="0"/>
          <w:kern w:val="0"/>
          <w:rtl/>
          <w:lang w:eastAsia="en-US"/>
        </w:rPr>
        <w:t>عليهما توفير كافة متطلبات النمو المادية والمعنوية لطفلهما</w:t>
      </w:r>
      <w:r>
        <w:rPr>
          <w:rFonts w:hint="cs"/>
          <w:spacing w:val="0"/>
          <w:kern w:val="0"/>
          <w:rtl/>
          <w:lang w:eastAsia="en-US" w:bidi="ar-LB"/>
        </w:rPr>
        <w:t>.</w:t>
      </w:r>
      <w:r>
        <w:rPr>
          <w:spacing w:val="0"/>
          <w:kern w:val="0"/>
          <w:rtl/>
          <w:lang w:eastAsia="en-US"/>
        </w:rPr>
        <w:t xml:space="preserve"> غير أنه توجد بعض الحالات المنصوص عليها في التشريعات الروحية </w:t>
      </w:r>
      <w:r>
        <w:rPr>
          <w:spacing w:val="0"/>
          <w:kern w:val="0"/>
          <w:rtl/>
          <w:lang w:eastAsia="en-US" w:bidi="ar-LB"/>
        </w:rPr>
        <w:t>والشرعية</w:t>
      </w:r>
      <w:r>
        <w:rPr>
          <w:spacing w:val="0"/>
          <w:kern w:val="0"/>
          <w:rtl/>
          <w:lang w:eastAsia="en-US"/>
        </w:rPr>
        <w:t xml:space="preserve"> والقانون المدني </w:t>
      </w:r>
      <w:r>
        <w:rPr>
          <w:spacing w:val="0"/>
          <w:kern w:val="0"/>
          <w:rtl/>
          <w:lang w:eastAsia="en-US" w:bidi="ar-LB"/>
        </w:rPr>
        <w:t>التي</w:t>
      </w:r>
      <w:r>
        <w:rPr>
          <w:spacing w:val="0"/>
          <w:kern w:val="0"/>
          <w:rtl/>
          <w:lang w:eastAsia="en-US"/>
        </w:rPr>
        <w:t xml:space="preserve"> يتم فيه</w:t>
      </w:r>
      <w:r>
        <w:rPr>
          <w:spacing w:val="0"/>
          <w:kern w:val="0"/>
          <w:rtl/>
          <w:lang w:eastAsia="en-US" w:bidi="ar-LB"/>
        </w:rPr>
        <w:t>ا</w:t>
      </w:r>
      <w:r>
        <w:rPr>
          <w:spacing w:val="0"/>
          <w:kern w:val="0"/>
          <w:rtl/>
          <w:lang w:eastAsia="en-US"/>
        </w:rPr>
        <w:t xml:space="preserve"> اتخاذ القرار بفصل الطفل عن والديه.</w:t>
      </w:r>
    </w:p>
    <w:p w:rsidR="00000000" w:rsidRDefault="00000000">
      <w:pPr>
        <w:tabs>
          <w:tab w:val="left" w:pos="992"/>
        </w:tabs>
        <w:spacing w:before="0" w:line="380" w:lineRule="exact"/>
        <w:jc w:val="both"/>
        <w:rPr>
          <w:rtl/>
          <w:lang w:eastAsia="en-US" w:bidi="ar-LB"/>
        </w:rPr>
      </w:pPr>
      <w:r>
        <w:rPr>
          <w:rFonts w:hint="cs"/>
          <w:b/>
          <w:bCs/>
          <w:rtl/>
          <w:lang w:eastAsia="en-US" w:bidi="ar-LB"/>
        </w:rPr>
        <w:tab/>
      </w:r>
      <w:r>
        <w:rPr>
          <w:rFonts w:hint="cs"/>
          <w:rtl/>
          <w:lang w:eastAsia="en-US" w:bidi="ar-LB"/>
        </w:rPr>
        <w:t>5-3-1</w:t>
      </w:r>
      <w:r>
        <w:rPr>
          <w:rFonts w:hint="cs"/>
          <w:rtl/>
          <w:lang w:eastAsia="en-US" w:bidi="ar-LB"/>
        </w:rPr>
        <w:tab/>
      </w:r>
      <w:r>
        <w:rPr>
          <w:rtl/>
          <w:lang w:eastAsia="en-US"/>
        </w:rPr>
        <w:t>في التشريعات الروحية والشرعية</w:t>
      </w:r>
    </w:p>
    <w:p w:rsidR="00000000" w:rsidRDefault="00000000">
      <w:pPr>
        <w:spacing w:before="0" w:line="380" w:lineRule="exact"/>
        <w:jc w:val="both"/>
        <w:rPr>
          <w:rFonts w:hint="cs"/>
          <w:rtl/>
          <w:lang w:eastAsia="en-US" w:bidi="ar-LB"/>
        </w:rPr>
      </w:pPr>
      <w:r>
        <w:rPr>
          <w:rFonts w:hint="cs"/>
          <w:rtl/>
          <w:lang w:eastAsia="en-US"/>
        </w:rPr>
        <w:t>176-</w:t>
      </w:r>
      <w:r>
        <w:rPr>
          <w:rFonts w:hint="cs"/>
          <w:rtl/>
          <w:lang w:eastAsia="en-US"/>
        </w:rPr>
        <w:tab/>
      </w:r>
      <w:r>
        <w:rPr>
          <w:rtl/>
          <w:lang w:eastAsia="en-US"/>
        </w:rPr>
        <w:t xml:space="preserve">تمثل المحاكم الروحية والشرعية السلطة التي يعود لها حق اتخاذ القرارات المتعلقة بمسائل رعاية الطفل </w:t>
      </w:r>
      <w:r>
        <w:rPr>
          <w:spacing w:val="0"/>
          <w:rtl/>
          <w:lang w:eastAsia="en-US"/>
        </w:rPr>
        <w:t xml:space="preserve">وحضانته، وتقرير ما تراه مناسباً لمصلحته. إذ </w:t>
      </w:r>
      <w:r>
        <w:rPr>
          <w:rFonts w:hint="cs"/>
          <w:spacing w:val="0"/>
          <w:rtl/>
          <w:lang w:eastAsia="en-US" w:bidi="ar-LB"/>
        </w:rPr>
        <w:t>نص</w:t>
      </w:r>
      <w:r>
        <w:rPr>
          <w:spacing w:val="0"/>
          <w:rtl/>
          <w:lang w:eastAsia="en-US"/>
        </w:rPr>
        <w:t xml:space="preserve"> قانون المحاكم الشرعية </w:t>
      </w:r>
      <w:r>
        <w:rPr>
          <w:rFonts w:hint="cs"/>
          <w:spacing w:val="0"/>
          <w:rtl/>
          <w:lang w:eastAsia="en-US" w:bidi="ar-LB"/>
        </w:rPr>
        <w:t xml:space="preserve">تحت عنوان </w:t>
      </w:r>
      <w:r>
        <w:rPr>
          <w:spacing w:val="0"/>
          <w:rtl/>
          <w:lang w:eastAsia="en-US"/>
        </w:rPr>
        <w:t>التنظيم القضائي المادة 17، على اختصاص المحاكم الشرعية بتقرير مسألة رعاية الطفل، كحق النفقة (المادة 395) والحضانة والمشاهدة (المادة 331)، وبتعيين محل</w:t>
      </w:r>
      <w:r>
        <w:rPr>
          <w:rtl/>
          <w:lang w:eastAsia="en-US"/>
        </w:rPr>
        <w:t xml:space="preserve"> إقامته في محل إقامة الحاضن، كما لها سلطة ضمّ الفتيان والفتيات إلى أوليائهم عند بلوغهم السن</w:t>
      </w:r>
      <w:r>
        <w:rPr>
          <w:rFonts w:hint="cs"/>
          <w:rtl/>
          <w:lang w:eastAsia="en-US" w:bidi="ar-LB"/>
        </w:rPr>
        <w:t xml:space="preserve"> المحددة</w:t>
      </w:r>
      <w:r>
        <w:rPr>
          <w:rtl/>
          <w:lang w:eastAsia="en-US"/>
        </w:rPr>
        <w:t xml:space="preserve"> </w:t>
      </w:r>
      <w:r>
        <w:rPr>
          <w:rFonts w:hint="cs"/>
          <w:rtl/>
          <w:lang w:eastAsia="en-US" w:bidi="ar-LB"/>
        </w:rPr>
        <w:t>ل</w:t>
      </w:r>
      <w:r>
        <w:rPr>
          <w:rtl/>
          <w:lang w:eastAsia="en-US"/>
        </w:rPr>
        <w:t>انتهاء فترة الحضانة. وذلك في الحالات الآتية:</w:t>
      </w:r>
    </w:p>
    <w:p w:rsidR="00000000" w:rsidRDefault="00000000">
      <w:pPr>
        <w:spacing w:before="0" w:line="380" w:lineRule="exact"/>
        <w:ind w:left="1440" w:hanging="720"/>
        <w:jc w:val="both"/>
        <w:rPr>
          <w:rFonts w:hint="cs"/>
          <w:rtl/>
          <w:lang w:eastAsia="en-US"/>
        </w:rPr>
      </w:pPr>
      <w:r>
        <w:rPr>
          <w:rFonts w:hint="cs"/>
          <w:rtl/>
          <w:lang w:eastAsia="en-US"/>
        </w:rPr>
        <w:t>(أ)</w:t>
      </w:r>
      <w:r>
        <w:rPr>
          <w:rFonts w:hint="cs"/>
          <w:rtl/>
          <w:lang w:eastAsia="en-US"/>
        </w:rPr>
        <w:tab/>
      </w:r>
      <w:r>
        <w:rPr>
          <w:rtl/>
          <w:lang w:eastAsia="en-US"/>
        </w:rPr>
        <w:t>عندما يعيش الوالدان منفصلين</w:t>
      </w:r>
      <w:r>
        <w:rPr>
          <w:rtl/>
          <w:lang w:eastAsia="en-US" w:bidi="ar-LB"/>
        </w:rPr>
        <w:t xml:space="preserve"> </w:t>
      </w:r>
      <w:r>
        <w:rPr>
          <w:rtl/>
          <w:lang w:eastAsia="en-US"/>
        </w:rPr>
        <w:t>(الطلاق، الهجرة)</w:t>
      </w:r>
      <w:r>
        <w:rPr>
          <w:rFonts w:hint="cs"/>
          <w:rtl/>
          <w:lang w:eastAsia="en-US"/>
        </w:rPr>
        <w:t>؛</w:t>
      </w:r>
    </w:p>
    <w:p w:rsidR="00000000" w:rsidRDefault="00000000">
      <w:pPr>
        <w:spacing w:before="0" w:line="380" w:lineRule="exact"/>
        <w:jc w:val="both"/>
        <w:rPr>
          <w:rFonts w:hint="cs"/>
          <w:spacing w:val="0"/>
          <w:kern w:val="0"/>
          <w:rtl/>
          <w:lang w:eastAsia="en-US"/>
        </w:rPr>
      </w:pPr>
      <w:r>
        <w:rPr>
          <w:rFonts w:hint="cs"/>
          <w:spacing w:val="0"/>
          <w:kern w:val="0"/>
          <w:rtl/>
          <w:lang w:eastAsia="en-US"/>
        </w:rPr>
        <w:tab/>
        <w:t>(ب)</w:t>
      </w:r>
      <w:r>
        <w:rPr>
          <w:rFonts w:hint="cs"/>
          <w:spacing w:val="0"/>
          <w:kern w:val="0"/>
          <w:rtl/>
          <w:lang w:eastAsia="en-US"/>
        </w:rPr>
        <w:tab/>
      </w:r>
      <w:r>
        <w:rPr>
          <w:spacing w:val="0"/>
          <w:kern w:val="0"/>
          <w:rtl/>
          <w:lang w:eastAsia="en-US"/>
        </w:rPr>
        <w:t>حالة عدم صلاحية أحد الوالدين في حضانة الطفل، يربي الأطفال الزوج البريء ما لم تأمر المحكمة بخلاف ذلك</w:t>
      </w:r>
      <w:r>
        <w:rPr>
          <w:rFonts w:hint="cs"/>
          <w:spacing w:val="0"/>
          <w:kern w:val="0"/>
          <w:rtl/>
          <w:lang w:eastAsia="en-US"/>
        </w:rPr>
        <w:t>؛</w:t>
      </w:r>
    </w:p>
    <w:p w:rsidR="00000000" w:rsidRDefault="00000000">
      <w:pPr>
        <w:spacing w:before="0" w:line="380" w:lineRule="exact"/>
        <w:jc w:val="both"/>
        <w:rPr>
          <w:spacing w:val="0"/>
          <w:kern w:val="0"/>
          <w:rtl/>
          <w:lang w:eastAsia="en-US"/>
        </w:rPr>
      </w:pPr>
      <w:r>
        <w:rPr>
          <w:rFonts w:hint="cs"/>
          <w:spacing w:val="0"/>
          <w:kern w:val="0"/>
          <w:rtl/>
          <w:lang w:eastAsia="en-US"/>
        </w:rPr>
        <w:tab/>
        <w:t>(ج)</w:t>
      </w:r>
      <w:r>
        <w:rPr>
          <w:rFonts w:hint="cs"/>
          <w:spacing w:val="0"/>
          <w:kern w:val="0"/>
          <w:rtl/>
          <w:lang w:eastAsia="en-US"/>
        </w:rPr>
        <w:tab/>
      </w:r>
      <w:r>
        <w:rPr>
          <w:spacing w:val="0"/>
          <w:kern w:val="0"/>
          <w:rtl/>
          <w:lang w:eastAsia="en-US"/>
        </w:rPr>
        <w:t xml:space="preserve">عندما تقرر المحكمة فصل الطفل عن أحد والديه أو </w:t>
      </w:r>
      <w:r>
        <w:rPr>
          <w:rFonts w:hint="cs"/>
          <w:spacing w:val="0"/>
          <w:kern w:val="0"/>
          <w:rtl/>
          <w:lang w:eastAsia="en-US"/>
        </w:rPr>
        <w:t xml:space="preserve">عن </w:t>
      </w:r>
      <w:r>
        <w:rPr>
          <w:spacing w:val="0"/>
          <w:kern w:val="0"/>
          <w:rtl/>
          <w:lang w:eastAsia="en-US"/>
        </w:rPr>
        <w:t>كليهما لا يجوز إسناد حضانته إلا إلى من ل</w:t>
      </w:r>
      <w:r>
        <w:rPr>
          <w:rFonts w:hint="cs"/>
          <w:spacing w:val="0"/>
          <w:kern w:val="0"/>
          <w:rtl/>
          <w:lang w:eastAsia="en-US"/>
        </w:rPr>
        <w:t>ـ</w:t>
      </w:r>
      <w:r>
        <w:rPr>
          <w:spacing w:val="0"/>
          <w:kern w:val="0"/>
          <w:rtl/>
          <w:lang w:eastAsia="en-US"/>
        </w:rPr>
        <w:t>ه الحق في ذلك.</w:t>
      </w:r>
    </w:p>
    <w:p w:rsidR="00000000" w:rsidRDefault="00000000">
      <w:pPr>
        <w:spacing w:before="0" w:line="380" w:lineRule="exact"/>
        <w:jc w:val="both"/>
        <w:rPr>
          <w:rFonts w:hint="cs"/>
          <w:spacing w:val="0"/>
          <w:kern w:val="0"/>
          <w:rtl/>
          <w:lang w:eastAsia="en-US"/>
        </w:rPr>
      </w:pPr>
      <w:r>
        <w:rPr>
          <w:spacing w:val="0"/>
          <w:kern w:val="0"/>
          <w:rtl/>
          <w:lang w:eastAsia="en-US"/>
        </w:rPr>
        <w:t xml:space="preserve">وفي مختلف هذه الحالات لا يسأل الطفل عن رأيه. </w:t>
      </w:r>
    </w:p>
    <w:p w:rsidR="00000000" w:rsidRDefault="00000000">
      <w:pPr>
        <w:spacing w:before="0" w:line="380" w:lineRule="exact"/>
        <w:jc w:val="both"/>
        <w:rPr>
          <w:rtl/>
          <w:lang w:eastAsia="en-US" w:bidi="ar-LB"/>
        </w:rPr>
      </w:pPr>
      <w:r>
        <w:rPr>
          <w:rFonts w:hint="cs"/>
          <w:rtl/>
          <w:lang w:eastAsia="en-US"/>
        </w:rPr>
        <w:t>177-</w:t>
      </w:r>
      <w:r>
        <w:rPr>
          <w:rFonts w:hint="cs"/>
          <w:rtl/>
          <w:lang w:eastAsia="en-US"/>
        </w:rPr>
        <w:tab/>
      </w:r>
      <w:r>
        <w:rPr>
          <w:rtl/>
          <w:lang w:eastAsia="en-US"/>
        </w:rPr>
        <w:t xml:space="preserve">إنما جاءت بعض </w:t>
      </w:r>
      <w:r>
        <w:rPr>
          <w:rFonts w:hint="cs"/>
          <w:rtl/>
          <w:lang w:eastAsia="en-US"/>
        </w:rPr>
        <w:t>ال</w:t>
      </w:r>
      <w:r>
        <w:rPr>
          <w:rtl/>
          <w:lang w:eastAsia="en-US"/>
        </w:rPr>
        <w:t>مواد</w:t>
      </w:r>
      <w:r>
        <w:rPr>
          <w:rtl/>
          <w:lang w:eastAsia="en-US" w:bidi="ar-LB"/>
        </w:rPr>
        <w:t xml:space="preserve"> من </w:t>
      </w:r>
      <w:r>
        <w:rPr>
          <w:rtl/>
          <w:lang w:eastAsia="en-US"/>
        </w:rPr>
        <w:t>قانون المحاكم الشرعية التنظيم القضائي ت</w:t>
      </w:r>
      <w:r>
        <w:rPr>
          <w:rFonts w:hint="cs"/>
          <w:rtl/>
          <w:lang w:eastAsia="en-US" w:bidi="ar-LB"/>
        </w:rPr>
        <w:t>وجب</w:t>
      </w:r>
      <w:r>
        <w:rPr>
          <w:rtl/>
          <w:lang w:eastAsia="en-US"/>
        </w:rPr>
        <w:t xml:space="preserve"> فصل الطفل عن والديه واتخاذ القاضي </w:t>
      </w:r>
      <w:r>
        <w:rPr>
          <w:rFonts w:hint="cs"/>
          <w:rtl/>
          <w:lang w:eastAsia="en-US"/>
        </w:rPr>
        <w:t>ال</w:t>
      </w:r>
      <w:r>
        <w:rPr>
          <w:rtl/>
          <w:lang w:eastAsia="en-US"/>
        </w:rPr>
        <w:t xml:space="preserve">قرار </w:t>
      </w:r>
      <w:r>
        <w:rPr>
          <w:rFonts w:hint="cs"/>
          <w:rtl/>
          <w:lang w:eastAsia="en-US" w:bidi="ar-LB"/>
        </w:rPr>
        <w:t xml:space="preserve">بهذا الفصل </w:t>
      </w:r>
      <w:r>
        <w:rPr>
          <w:rtl/>
          <w:lang w:eastAsia="en-US" w:bidi="ar-LB"/>
        </w:rPr>
        <w:t xml:space="preserve">ووضعه تحت الرعاية الطبية، أو في إحدى المؤسسات </w:t>
      </w:r>
      <w:proofErr w:type="spellStart"/>
      <w:r>
        <w:rPr>
          <w:rtl/>
          <w:lang w:eastAsia="en-US" w:bidi="ar-LB"/>
        </w:rPr>
        <w:t>الرعائية</w:t>
      </w:r>
      <w:proofErr w:type="spellEnd"/>
      <w:r>
        <w:rPr>
          <w:rtl/>
          <w:lang w:eastAsia="en-US" w:bidi="ar-LB"/>
        </w:rPr>
        <w:t xml:space="preserve"> صون</w:t>
      </w:r>
      <w:r>
        <w:rPr>
          <w:rtl/>
          <w:lang w:eastAsia="en-US"/>
        </w:rPr>
        <w:t>اً</w:t>
      </w:r>
      <w:r>
        <w:rPr>
          <w:rtl/>
          <w:lang w:eastAsia="en-US" w:bidi="ar-LB"/>
        </w:rPr>
        <w:t xml:space="preserve"> لمصلحة الطفل الفضلى، وذلك في الحالات الآتية:</w:t>
      </w:r>
    </w:p>
    <w:p w:rsidR="00000000" w:rsidRDefault="00000000">
      <w:pPr>
        <w:spacing w:before="0" w:line="380" w:lineRule="exact"/>
        <w:jc w:val="both"/>
        <w:rPr>
          <w:rFonts w:hint="cs"/>
          <w:spacing w:val="0"/>
          <w:kern w:val="0"/>
          <w:rtl/>
          <w:lang w:eastAsia="en-US"/>
        </w:rPr>
      </w:pPr>
      <w:r>
        <w:rPr>
          <w:rFonts w:hint="cs"/>
          <w:spacing w:val="0"/>
          <w:kern w:val="0"/>
          <w:rtl/>
          <w:lang w:eastAsia="en-US"/>
        </w:rPr>
        <w:tab/>
        <w:t>(أ)</w:t>
      </w:r>
      <w:r>
        <w:rPr>
          <w:rFonts w:hint="cs"/>
          <w:spacing w:val="0"/>
          <w:kern w:val="0"/>
          <w:rtl/>
          <w:lang w:eastAsia="en-US"/>
        </w:rPr>
        <w:tab/>
      </w:r>
      <w:r>
        <w:rPr>
          <w:spacing w:val="0"/>
          <w:kern w:val="0"/>
          <w:rtl/>
          <w:lang w:eastAsia="en-US"/>
        </w:rPr>
        <w:t xml:space="preserve">في حالة سوء معاملة الطفل من قبل والديه أو أحدهما وإثباته بواسطة تقرير طبيب شرعي </w:t>
      </w:r>
      <w:r>
        <w:rPr>
          <w:rFonts w:hint="cs"/>
          <w:spacing w:val="0"/>
          <w:kern w:val="0"/>
          <w:rtl/>
          <w:lang w:eastAsia="en-US"/>
        </w:rPr>
        <w:br/>
      </w:r>
      <w:r>
        <w:rPr>
          <w:spacing w:val="0"/>
          <w:kern w:val="0"/>
          <w:rtl/>
          <w:lang w:eastAsia="en-US"/>
        </w:rPr>
        <w:t>(المادة 492-495 ق أ ش)</w:t>
      </w:r>
      <w:r>
        <w:rPr>
          <w:rFonts w:hint="cs"/>
          <w:spacing w:val="0"/>
          <w:kern w:val="0"/>
          <w:rtl/>
          <w:lang w:eastAsia="en-US"/>
        </w:rPr>
        <w:t>؛</w:t>
      </w:r>
    </w:p>
    <w:p w:rsidR="00000000" w:rsidRDefault="00000000">
      <w:pPr>
        <w:spacing w:before="0" w:line="380" w:lineRule="exact"/>
        <w:jc w:val="both"/>
        <w:rPr>
          <w:rFonts w:hint="cs"/>
          <w:spacing w:val="0"/>
          <w:kern w:val="0"/>
          <w:rtl/>
          <w:lang w:eastAsia="en-US"/>
        </w:rPr>
      </w:pPr>
      <w:r>
        <w:rPr>
          <w:rFonts w:hint="cs"/>
          <w:spacing w:val="0"/>
          <w:kern w:val="0"/>
          <w:rtl/>
          <w:lang w:eastAsia="en-US"/>
        </w:rPr>
        <w:tab/>
        <w:t>(ب)</w:t>
      </w:r>
      <w:r>
        <w:rPr>
          <w:rFonts w:hint="cs"/>
          <w:spacing w:val="0"/>
          <w:kern w:val="0"/>
          <w:rtl/>
          <w:lang w:eastAsia="en-US"/>
        </w:rPr>
        <w:tab/>
      </w:r>
      <w:r>
        <w:rPr>
          <w:spacing w:val="0"/>
          <w:kern w:val="0"/>
          <w:rtl/>
          <w:lang w:eastAsia="en-US"/>
        </w:rPr>
        <w:t>في حالة إهمال الوالدين للطفل (المادة 501 ق أ ش)، أو تسيب العائلة مما يعرض صحته للخطر (المادة 9 قانون حماية الأحداث)</w:t>
      </w:r>
      <w:r>
        <w:rPr>
          <w:rFonts w:hint="cs"/>
          <w:spacing w:val="0"/>
          <w:kern w:val="0"/>
          <w:rtl/>
          <w:lang w:eastAsia="en-US"/>
        </w:rPr>
        <w:t>؛</w:t>
      </w:r>
    </w:p>
    <w:p w:rsidR="00000000" w:rsidRDefault="00000000">
      <w:pPr>
        <w:spacing w:before="0" w:line="380" w:lineRule="exact"/>
        <w:jc w:val="both"/>
        <w:rPr>
          <w:rFonts w:hint="cs"/>
          <w:spacing w:val="0"/>
          <w:kern w:val="0"/>
          <w:rtl/>
          <w:lang w:eastAsia="en-US"/>
        </w:rPr>
      </w:pPr>
      <w:r>
        <w:rPr>
          <w:rFonts w:hint="cs"/>
          <w:spacing w:val="0"/>
          <w:kern w:val="0"/>
          <w:rtl/>
          <w:lang w:eastAsia="en-US"/>
        </w:rPr>
        <w:tab/>
        <w:t>(ج)</w:t>
      </w:r>
      <w:r>
        <w:rPr>
          <w:rFonts w:hint="cs"/>
          <w:spacing w:val="0"/>
          <w:kern w:val="0"/>
          <w:rtl/>
          <w:lang w:eastAsia="en-US"/>
        </w:rPr>
        <w:tab/>
      </w:r>
      <w:r>
        <w:rPr>
          <w:spacing w:val="0"/>
          <w:kern w:val="0"/>
          <w:rtl/>
          <w:lang w:eastAsia="en-US"/>
        </w:rPr>
        <w:t>أما في حال احتجاز أحد الوالدين أو</w:t>
      </w:r>
      <w:r>
        <w:rPr>
          <w:rFonts w:hint="cs"/>
          <w:spacing w:val="0"/>
          <w:kern w:val="0"/>
          <w:rtl/>
          <w:lang w:eastAsia="en-US"/>
        </w:rPr>
        <w:t xml:space="preserve"> </w:t>
      </w:r>
      <w:r>
        <w:rPr>
          <w:spacing w:val="0"/>
          <w:kern w:val="0"/>
          <w:rtl/>
          <w:lang w:eastAsia="en-US"/>
        </w:rPr>
        <w:t>كليهما أو الطفل من قبل الدولة، فعلى الدولة أن تعطي الوالدين أو الطفل المحجوز معلومات أساسية عن محل إقامة أفراد العائلة.</w:t>
      </w:r>
    </w:p>
    <w:p w:rsidR="00000000" w:rsidRDefault="00000000">
      <w:pPr>
        <w:tabs>
          <w:tab w:val="left" w:pos="766"/>
          <w:tab w:val="left" w:pos="1896"/>
        </w:tabs>
        <w:spacing w:before="0" w:line="380" w:lineRule="exact"/>
        <w:jc w:val="both"/>
        <w:rPr>
          <w:rFonts w:hint="cs"/>
          <w:rtl/>
          <w:lang w:eastAsia="en-US"/>
        </w:rPr>
      </w:pPr>
      <w:r>
        <w:rPr>
          <w:rFonts w:hint="cs"/>
          <w:rtl/>
          <w:lang w:eastAsia="en-US" w:bidi="ar-LB"/>
        </w:rPr>
        <w:tab/>
        <w:t>5-3-2</w:t>
      </w:r>
      <w:r>
        <w:rPr>
          <w:rFonts w:hint="cs"/>
          <w:rtl/>
          <w:lang w:eastAsia="en-US" w:bidi="ar-LB"/>
        </w:rPr>
        <w:tab/>
      </w:r>
      <w:r>
        <w:rPr>
          <w:rtl/>
          <w:lang w:eastAsia="en-US" w:bidi="ar-LB"/>
        </w:rPr>
        <w:t xml:space="preserve">في </w:t>
      </w:r>
      <w:r>
        <w:rPr>
          <w:rFonts w:hint="cs"/>
          <w:rtl/>
          <w:lang w:eastAsia="en-US" w:bidi="ar-LB"/>
        </w:rPr>
        <w:t>قانون العقوبات</w:t>
      </w:r>
    </w:p>
    <w:p w:rsidR="00000000" w:rsidRDefault="00000000">
      <w:pPr>
        <w:spacing w:before="0" w:line="380" w:lineRule="exact"/>
        <w:jc w:val="both"/>
        <w:rPr>
          <w:spacing w:val="0"/>
          <w:kern w:val="0"/>
          <w:rtl/>
          <w:lang w:eastAsia="en-US"/>
        </w:rPr>
      </w:pPr>
      <w:r>
        <w:rPr>
          <w:rFonts w:hint="cs"/>
          <w:spacing w:val="0"/>
          <w:kern w:val="0"/>
          <w:rtl/>
          <w:lang w:eastAsia="en-US"/>
        </w:rPr>
        <w:t>178-</w:t>
      </w:r>
      <w:r>
        <w:rPr>
          <w:rFonts w:hint="cs"/>
          <w:spacing w:val="0"/>
          <w:kern w:val="0"/>
          <w:rtl/>
          <w:lang w:eastAsia="en-US"/>
        </w:rPr>
        <w:tab/>
      </w:r>
      <w:r>
        <w:rPr>
          <w:spacing w:val="0"/>
          <w:kern w:val="0"/>
          <w:rtl/>
          <w:lang w:eastAsia="en-US"/>
        </w:rPr>
        <w:t xml:space="preserve">أوجد قانون العقوبات اللبناني بعض النصوص </w:t>
      </w:r>
      <w:r>
        <w:rPr>
          <w:spacing w:val="0"/>
          <w:kern w:val="0"/>
          <w:rtl/>
          <w:lang w:eastAsia="en-US" w:bidi="ar-LB"/>
        </w:rPr>
        <w:t>التي تضمن عدم فصل الطفل عن والديه</w:t>
      </w:r>
      <w:r>
        <w:rPr>
          <w:rFonts w:hint="cs"/>
          <w:spacing w:val="0"/>
          <w:kern w:val="0"/>
          <w:rtl/>
          <w:lang w:eastAsia="en-US" w:bidi="ar-LB"/>
        </w:rPr>
        <w:t>.</w:t>
      </w:r>
      <w:r>
        <w:rPr>
          <w:spacing w:val="0"/>
          <w:kern w:val="0"/>
          <w:rtl/>
          <w:lang w:eastAsia="en-US" w:bidi="ar-LB"/>
        </w:rPr>
        <w:t xml:space="preserve"> فالقوانين لا تسمح للأم الحا</w:t>
      </w:r>
      <w:r>
        <w:rPr>
          <w:rFonts w:hint="cs"/>
          <w:spacing w:val="0"/>
          <w:kern w:val="0"/>
          <w:rtl/>
          <w:lang w:eastAsia="en-US" w:bidi="ar-LB"/>
        </w:rPr>
        <w:t>ضن</w:t>
      </w:r>
      <w:r>
        <w:rPr>
          <w:spacing w:val="0"/>
          <w:kern w:val="0"/>
          <w:rtl/>
          <w:lang w:eastAsia="en-US" w:bidi="ar-LB"/>
        </w:rPr>
        <w:t xml:space="preserve">ة أن تسافر بالطفل دون </w:t>
      </w:r>
      <w:r>
        <w:rPr>
          <w:rFonts w:hint="cs"/>
          <w:spacing w:val="0"/>
          <w:kern w:val="0"/>
          <w:rtl/>
          <w:lang w:eastAsia="en-US" w:bidi="ar-LB"/>
        </w:rPr>
        <w:t>إ</w:t>
      </w:r>
      <w:r>
        <w:rPr>
          <w:spacing w:val="0"/>
          <w:kern w:val="0"/>
          <w:rtl/>
          <w:lang w:eastAsia="en-US" w:bidi="ar-LB"/>
        </w:rPr>
        <w:t>ذن الأب.</w:t>
      </w:r>
    </w:p>
    <w:p w:rsidR="00000000" w:rsidRDefault="00000000">
      <w:pPr>
        <w:spacing w:before="0" w:line="380" w:lineRule="exact"/>
        <w:jc w:val="both"/>
        <w:rPr>
          <w:spacing w:val="0"/>
          <w:kern w:val="0"/>
          <w:szCs w:val="22"/>
          <w:rtl/>
          <w:lang w:eastAsia="en-US"/>
        </w:rPr>
      </w:pPr>
      <w:r>
        <w:rPr>
          <w:rFonts w:hint="cs"/>
          <w:spacing w:val="0"/>
          <w:kern w:val="0"/>
          <w:rtl/>
          <w:lang w:eastAsia="en-US" w:bidi="ar-LB"/>
        </w:rPr>
        <w:t>179-</w:t>
      </w:r>
      <w:r>
        <w:rPr>
          <w:rFonts w:hint="cs"/>
          <w:spacing w:val="0"/>
          <w:kern w:val="0"/>
          <w:rtl/>
          <w:lang w:eastAsia="en-US" w:bidi="ar-LB"/>
        </w:rPr>
        <w:tab/>
        <w:t xml:space="preserve">كذلك نصت </w:t>
      </w:r>
      <w:r>
        <w:rPr>
          <w:spacing w:val="0"/>
          <w:kern w:val="0"/>
          <w:rtl/>
          <w:lang w:eastAsia="en-US" w:bidi="ar-LB"/>
        </w:rPr>
        <w:t>المادة 14 من المرسوم 10188/92 المتعلق بدخول الأجانب إلى لبنان والإقامة فيه والخروج</w:t>
      </w:r>
      <w:r>
        <w:rPr>
          <w:rFonts w:hint="cs"/>
          <w:spacing w:val="0"/>
          <w:kern w:val="0"/>
          <w:rtl/>
          <w:lang w:eastAsia="en-US" w:bidi="ar-LB"/>
        </w:rPr>
        <w:t xml:space="preserve"> منه، على أن</w:t>
      </w:r>
      <w:r>
        <w:rPr>
          <w:spacing w:val="0"/>
          <w:kern w:val="0"/>
          <w:rtl/>
          <w:lang w:eastAsia="en-US" w:bidi="ar-LB"/>
        </w:rPr>
        <w:t xml:space="preserve"> تشمل بطاقة الإقامة أسماء الأطفال دون 15 سنة</w:t>
      </w:r>
      <w:r>
        <w:rPr>
          <w:rFonts w:hint="cs"/>
          <w:spacing w:val="0"/>
          <w:kern w:val="0"/>
          <w:rtl/>
          <w:lang w:eastAsia="en-US" w:bidi="ar-LB"/>
        </w:rPr>
        <w:t>.</w:t>
      </w:r>
      <w:r>
        <w:rPr>
          <w:spacing w:val="0"/>
          <w:kern w:val="0"/>
          <w:rtl/>
          <w:lang w:eastAsia="en-US" w:bidi="ar-LB"/>
        </w:rPr>
        <w:t xml:space="preserve"> وهذا يعني أن على الأطفال المقيمين خارج البلاد بموجب بطاقة إقامة قانونية أن </w:t>
      </w:r>
      <w:proofErr w:type="spellStart"/>
      <w:r>
        <w:rPr>
          <w:spacing w:val="0"/>
          <w:kern w:val="0"/>
          <w:rtl/>
          <w:lang w:eastAsia="en-US" w:bidi="ar-LB"/>
        </w:rPr>
        <w:t>يستحصلوا</w:t>
      </w:r>
      <w:proofErr w:type="spellEnd"/>
      <w:r>
        <w:rPr>
          <w:spacing w:val="0"/>
          <w:kern w:val="0"/>
          <w:rtl/>
          <w:lang w:eastAsia="en-US" w:bidi="ar-LB"/>
        </w:rPr>
        <w:t xml:space="preserve"> على نسخة دخول إلى لبنان والإقامة فيه فيسجلون على بطاقة ذويهم.</w:t>
      </w:r>
    </w:p>
    <w:p w:rsidR="00000000" w:rsidRDefault="00000000">
      <w:pPr>
        <w:spacing w:before="0" w:line="380" w:lineRule="exact"/>
        <w:jc w:val="both"/>
        <w:rPr>
          <w:rtl/>
          <w:lang w:eastAsia="en-US"/>
        </w:rPr>
      </w:pPr>
      <w:r>
        <w:rPr>
          <w:rFonts w:hint="cs"/>
          <w:rtl/>
          <w:lang w:eastAsia="en-US" w:bidi="ar-LB"/>
        </w:rPr>
        <w:t>180-</w:t>
      </w:r>
      <w:r>
        <w:rPr>
          <w:rFonts w:hint="cs"/>
          <w:rtl/>
          <w:lang w:eastAsia="en-US" w:bidi="ar-LB"/>
        </w:rPr>
        <w:tab/>
        <w:t>وبموجب النصوص القانونية النافذة،</w:t>
      </w:r>
      <w:r>
        <w:rPr>
          <w:rtl/>
          <w:lang w:eastAsia="en-US"/>
        </w:rPr>
        <w:t xml:space="preserve"> </w:t>
      </w:r>
      <w:r>
        <w:rPr>
          <w:rtl/>
          <w:lang w:eastAsia="en-US" w:bidi="ar-LB"/>
        </w:rPr>
        <w:t xml:space="preserve">يحق للنيابة العامة </w:t>
      </w:r>
      <w:r>
        <w:rPr>
          <w:rtl/>
          <w:lang w:eastAsia="en-US"/>
        </w:rPr>
        <w:t xml:space="preserve">أو المحاكم الروحية والشرعية اتخاذ قرار فصل الطفل عن والديه </w:t>
      </w:r>
      <w:r>
        <w:rPr>
          <w:rtl/>
          <w:lang w:eastAsia="en-US" w:bidi="ar-LB"/>
        </w:rPr>
        <w:t>ووضع الطفل تحت الرعاية الطبية، أو في إحدى مؤسسات الرعاية</w:t>
      </w:r>
      <w:r>
        <w:rPr>
          <w:rtl/>
          <w:lang w:eastAsia="en-US"/>
        </w:rPr>
        <w:t xml:space="preserve"> وبقرار</w:t>
      </w:r>
      <w:r>
        <w:rPr>
          <w:rFonts w:hint="cs"/>
          <w:rtl/>
          <w:lang w:eastAsia="en-US"/>
        </w:rPr>
        <w:t xml:space="preserve"> </w:t>
      </w:r>
      <w:r>
        <w:rPr>
          <w:rtl/>
          <w:lang w:eastAsia="en-US"/>
        </w:rPr>
        <w:t>قضائي، و</w:t>
      </w:r>
      <w:r>
        <w:rPr>
          <w:rtl/>
          <w:lang w:eastAsia="en-US" w:bidi="ar-LB"/>
        </w:rPr>
        <w:t>يكون هذا الإجراء ضرورياً لصون مصلحة الطفل الفضلى</w:t>
      </w:r>
      <w:r>
        <w:rPr>
          <w:rtl/>
          <w:lang w:eastAsia="en-US"/>
        </w:rPr>
        <w:t>.</w:t>
      </w:r>
    </w:p>
    <w:p w:rsidR="00000000" w:rsidRDefault="00000000">
      <w:pPr>
        <w:spacing w:before="0" w:line="380" w:lineRule="exact"/>
        <w:jc w:val="both"/>
        <w:rPr>
          <w:rFonts w:hint="cs"/>
          <w:rtl/>
          <w:lang w:eastAsia="en-US" w:bidi="ar-LB"/>
        </w:rPr>
      </w:pPr>
      <w:r>
        <w:rPr>
          <w:rFonts w:hint="cs"/>
          <w:rtl/>
          <w:lang w:eastAsia="en-US" w:bidi="ar-LB"/>
        </w:rPr>
        <w:t>181-</w:t>
      </w:r>
      <w:r>
        <w:rPr>
          <w:rFonts w:hint="cs"/>
          <w:rtl/>
          <w:lang w:eastAsia="en-US" w:bidi="ar-LB"/>
        </w:rPr>
        <w:tab/>
        <w:t>أما فيما يتعلق ب</w:t>
      </w:r>
      <w:r>
        <w:rPr>
          <w:rtl/>
          <w:lang w:eastAsia="en-US"/>
        </w:rPr>
        <w:t xml:space="preserve">إجراءات الأمن العام بالنسبة </w:t>
      </w:r>
      <w:r>
        <w:rPr>
          <w:rtl/>
          <w:lang w:eastAsia="en-US" w:bidi="ar-LB"/>
        </w:rPr>
        <w:t xml:space="preserve">إلى الأجانب المقيمين في لبنان أو اللبنانيين المقيمين خارج لبنان، </w:t>
      </w:r>
      <w:r>
        <w:rPr>
          <w:rFonts w:hint="cs"/>
          <w:rtl/>
          <w:lang w:eastAsia="en-US" w:bidi="ar-LB"/>
        </w:rPr>
        <w:t>فيحق ل</w:t>
      </w:r>
      <w:r>
        <w:rPr>
          <w:rtl/>
          <w:lang w:eastAsia="en-US" w:bidi="ar-LB"/>
        </w:rPr>
        <w:t xml:space="preserve">لأطفال دون 15 سنة </w:t>
      </w:r>
      <w:r>
        <w:rPr>
          <w:rFonts w:hint="cs"/>
          <w:rtl/>
          <w:lang w:eastAsia="en-US" w:bidi="ar-LB"/>
        </w:rPr>
        <w:t>ال</w:t>
      </w:r>
      <w:r>
        <w:rPr>
          <w:rtl/>
          <w:lang w:eastAsia="en-US" w:bidi="ar-LB"/>
        </w:rPr>
        <w:t>حص</w:t>
      </w:r>
      <w:r>
        <w:rPr>
          <w:rFonts w:hint="cs"/>
          <w:rtl/>
          <w:lang w:eastAsia="en-US" w:bidi="ar-LB"/>
        </w:rPr>
        <w:t>و</w:t>
      </w:r>
      <w:r>
        <w:rPr>
          <w:rtl/>
          <w:lang w:eastAsia="en-US" w:bidi="ar-LB"/>
        </w:rPr>
        <w:t xml:space="preserve">ل </w:t>
      </w:r>
      <w:r>
        <w:rPr>
          <w:rtl/>
          <w:lang w:eastAsia="en-US"/>
        </w:rPr>
        <w:t xml:space="preserve">على </w:t>
      </w:r>
      <w:r>
        <w:rPr>
          <w:rtl/>
          <w:lang w:eastAsia="en-US" w:bidi="ar-LB"/>
        </w:rPr>
        <w:t>بطاقة إقامة مجانا</w:t>
      </w:r>
      <w:r>
        <w:rPr>
          <w:rFonts w:hint="cs"/>
          <w:rtl/>
          <w:lang w:eastAsia="en-US" w:bidi="ar-LB"/>
        </w:rPr>
        <w:t>ً</w:t>
      </w:r>
      <w:r>
        <w:rPr>
          <w:rtl/>
          <w:lang w:eastAsia="en-US"/>
        </w:rPr>
        <w:t xml:space="preserve">. </w:t>
      </w:r>
    </w:p>
    <w:p w:rsidR="00000000" w:rsidRDefault="00000000">
      <w:pPr>
        <w:tabs>
          <w:tab w:val="left" w:pos="653"/>
          <w:tab w:val="left" w:pos="1670"/>
        </w:tabs>
        <w:spacing w:before="0" w:line="380" w:lineRule="exact"/>
        <w:jc w:val="both"/>
        <w:rPr>
          <w:rtl/>
          <w:lang w:eastAsia="en-US" w:bidi="ar-LB"/>
        </w:rPr>
      </w:pPr>
      <w:r>
        <w:rPr>
          <w:rFonts w:hint="cs"/>
          <w:rtl/>
          <w:lang w:eastAsia="en-US" w:bidi="ar-LB"/>
        </w:rPr>
        <w:tab/>
        <w:t>5-3-</w:t>
      </w:r>
      <w:proofErr w:type="spellStart"/>
      <w:r>
        <w:rPr>
          <w:rFonts w:hint="cs"/>
          <w:rtl/>
          <w:lang w:eastAsia="en-US" w:bidi="ar-LB"/>
        </w:rPr>
        <w:t>3</w:t>
      </w:r>
      <w:proofErr w:type="spellEnd"/>
      <w:r>
        <w:rPr>
          <w:rFonts w:hint="cs"/>
          <w:rtl/>
          <w:lang w:eastAsia="en-US" w:bidi="ar-LB"/>
        </w:rPr>
        <w:tab/>
      </w:r>
      <w:r>
        <w:rPr>
          <w:rtl/>
          <w:lang w:eastAsia="en-US"/>
        </w:rPr>
        <w:t xml:space="preserve">التقدم المحرز </w:t>
      </w:r>
    </w:p>
    <w:p w:rsidR="00000000" w:rsidRDefault="00000000">
      <w:pPr>
        <w:spacing w:before="0" w:line="380" w:lineRule="exact"/>
        <w:jc w:val="both"/>
        <w:rPr>
          <w:rtl/>
          <w:lang w:eastAsia="en-US"/>
        </w:rPr>
      </w:pPr>
      <w:r>
        <w:rPr>
          <w:rFonts w:hint="cs"/>
          <w:rtl/>
          <w:lang w:eastAsia="en-US" w:bidi="ar-LB"/>
        </w:rPr>
        <w:t>182-</w:t>
      </w:r>
      <w:r>
        <w:rPr>
          <w:rFonts w:hint="cs"/>
          <w:rtl/>
          <w:lang w:eastAsia="en-US" w:bidi="ar-LB"/>
        </w:rPr>
        <w:tab/>
      </w:r>
      <w:r>
        <w:rPr>
          <w:rtl/>
          <w:lang w:eastAsia="en-US" w:bidi="ar-LB"/>
        </w:rPr>
        <w:t>سجل</w:t>
      </w:r>
      <w:r>
        <w:rPr>
          <w:rtl/>
          <w:lang w:eastAsia="en-US"/>
        </w:rPr>
        <w:t xml:space="preserve"> تقدم</w:t>
      </w:r>
      <w:r>
        <w:rPr>
          <w:rFonts w:hint="cs"/>
          <w:rtl/>
          <w:lang w:eastAsia="en-US" w:bidi="ar-LB"/>
        </w:rPr>
        <w:t>اً</w:t>
      </w:r>
      <w:r>
        <w:rPr>
          <w:rtl/>
          <w:lang w:eastAsia="en-US"/>
        </w:rPr>
        <w:t xml:space="preserve"> </w:t>
      </w:r>
      <w:r>
        <w:rPr>
          <w:rtl/>
          <w:lang w:eastAsia="en-US" w:bidi="ar-LB"/>
        </w:rPr>
        <w:t>ملموس</w:t>
      </w:r>
      <w:r>
        <w:rPr>
          <w:rFonts w:hint="cs"/>
          <w:rtl/>
          <w:lang w:eastAsia="en-US" w:bidi="ar-LB"/>
        </w:rPr>
        <w:t>اً</w:t>
      </w:r>
      <w:r>
        <w:rPr>
          <w:rtl/>
          <w:lang w:eastAsia="en-US"/>
        </w:rPr>
        <w:t xml:space="preserve"> بالنسبة للأطفال المخالفين للقانون</w:t>
      </w:r>
      <w:r>
        <w:rPr>
          <w:rtl/>
          <w:lang w:eastAsia="en-US" w:bidi="ar-LB"/>
        </w:rPr>
        <w:t xml:space="preserve"> والمعرضين للخطر</w:t>
      </w:r>
      <w:r>
        <w:rPr>
          <w:rFonts w:hint="cs"/>
          <w:rtl/>
          <w:lang w:eastAsia="en-US" w:bidi="ar-LB"/>
        </w:rPr>
        <w:t>،</w:t>
      </w:r>
      <w:r>
        <w:rPr>
          <w:rtl/>
          <w:lang w:eastAsia="en-US" w:bidi="ar-LB"/>
        </w:rPr>
        <w:t xml:space="preserve"> إذ نص</w:t>
      </w:r>
      <w:r>
        <w:rPr>
          <w:rtl/>
          <w:lang w:eastAsia="en-US"/>
        </w:rPr>
        <w:t xml:space="preserve"> </w:t>
      </w:r>
      <w:r>
        <w:rPr>
          <w:rtl/>
          <w:lang w:eastAsia="en-US" w:bidi="ar-LB"/>
        </w:rPr>
        <w:t>القانون</w:t>
      </w:r>
      <w:r>
        <w:rPr>
          <w:rtl/>
          <w:lang w:eastAsia="en-US"/>
        </w:rPr>
        <w:t xml:space="preserve"> الجديد رقم 422 تاريخ 6</w:t>
      </w:r>
      <w:r>
        <w:rPr>
          <w:rFonts w:hint="cs"/>
          <w:rtl/>
          <w:lang w:eastAsia="en-US"/>
        </w:rPr>
        <w:t xml:space="preserve"> حزيران/يونيه </w:t>
      </w:r>
      <w:r>
        <w:rPr>
          <w:rtl/>
          <w:lang w:eastAsia="en-US"/>
        </w:rPr>
        <w:t>200</w:t>
      </w:r>
      <w:r>
        <w:rPr>
          <w:rFonts w:hint="cs"/>
          <w:rtl/>
          <w:lang w:eastAsia="en-US" w:bidi="ar-LB"/>
        </w:rPr>
        <w:t>2</w:t>
      </w:r>
      <w:r>
        <w:rPr>
          <w:rtl/>
          <w:lang w:eastAsia="en-US"/>
        </w:rPr>
        <w:t xml:space="preserve"> </w:t>
      </w:r>
      <w:r>
        <w:rPr>
          <w:rtl/>
          <w:lang w:eastAsia="en-US" w:bidi="ar-LB"/>
        </w:rPr>
        <w:t>على</w:t>
      </w:r>
      <w:r>
        <w:rPr>
          <w:rtl/>
          <w:lang w:eastAsia="en-US"/>
        </w:rPr>
        <w:t xml:space="preserve"> وجود عقوبات بديلة عن التوقيف و</w:t>
      </w:r>
      <w:r>
        <w:rPr>
          <w:rFonts w:hint="cs"/>
          <w:rtl/>
          <w:lang w:eastAsia="en-US" w:bidi="ar-LB"/>
        </w:rPr>
        <w:t xml:space="preserve">حجز حرية </w:t>
      </w:r>
      <w:r>
        <w:rPr>
          <w:rtl/>
          <w:lang w:eastAsia="en-US"/>
        </w:rPr>
        <w:t xml:space="preserve">الطفل </w:t>
      </w:r>
      <w:r>
        <w:rPr>
          <w:rFonts w:hint="cs"/>
          <w:rtl/>
          <w:lang w:eastAsia="en-US" w:bidi="ar-LB"/>
        </w:rPr>
        <w:t>ب</w:t>
      </w:r>
      <w:r>
        <w:rPr>
          <w:rtl/>
          <w:lang w:eastAsia="en-US" w:bidi="ar-LB"/>
        </w:rPr>
        <w:t>إبقائه ضمن</w:t>
      </w:r>
      <w:r>
        <w:rPr>
          <w:rtl/>
          <w:lang w:eastAsia="en-US"/>
        </w:rPr>
        <w:t xml:space="preserve"> عائلته</w:t>
      </w:r>
      <w:r>
        <w:rPr>
          <w:rFonts w:hint="cs"/>
          <w:rtl/>
          <w:lang w:eastAsia="en-US" w:bidi="ar-LB"/>
        </w:rPr>
        <w:t xml:space="preserve"> مع مراقبة اجتماعية</w:t>
      </w:r>
      <w:r>
        <w:rPr>
          <w:rtl/>
          <w:lang w:eastAsia="en-US"/>
        </w:rPr>
        <w:t>، وقد بدأ تطبيق هذه العقوبات البديلة</w:t>
      </w:r>
      <w:r>
        <w:rPr>
          <w:rtl/>
          <w:lang w:eastAsia="en-US" w:bidi="ar-LB"/>
        </w:rPr>
        <w:t xml:space="preserve"> (المادة 18 و20</w:t>
      </w:r>
      <w:r>
        <w:rPr>
          <w:rFonts w:hint="cs"/>
          <w:rtl/>
          <w:lang w:eastAsia="en-US" w:bidi="ar-LB"/>
        </w:rPr>
        <w:t xml:space="preserve"> و</w:t>
      </w:r>
      <w:r>
        <w:rPr>
          <w:rtl/>
          <w:lang w:eastAsia="en-US" w:bidi="ar-LB"/>
        </w:rPr>
        <w:t xml:space="preserve">26 </w:t>
      </w:r>
      <w:r>
        <w:rPr>
          <w:rFonts w:hint="cs"/>
          <w:rtl/>
          <w:lang w:eastAsia="en-US" w:bidi="ar-LB"/>
        </w:rPr>
        <w:t>و</w:t>
      </w:r>
      <w:r>
        <w:rPr>
          <w:rtl/>
          <w:lang w:eastAsia="en-US" w:bidi="ar-LB"/>
        </w:rPr>
        <w:t>27 قانون حماية الأحداث)</w:t>
      </w:r>
      <w:r>
        <w:rPr>
          <w:rtl/>
          <w:lang w:eastAsia="en-US"/>
        </w:rPr>
        <w:t>.</w:t>
      </w:r>
      <w:r>
        <w:rPr>
          <w:rFonts w:hint="cs"/>
          <w:rtl/>
          <w:lang w:eastAsia="en-US" w:bidi="ar-LB"/>
        </w:rPr>
        <w:t xml:space="preserve"> </w:t>
      </w:r>
      <w:r>
        <w:rPr>
          <w:rtl/>
          <w:lang w:eastAsia="en-US"/>
        </w:rPr>
        <w:t xml:space="preserve">كما </w:t>
      </w:r>
      <w:r>
        <w:rPr>
          <w:rtl/>
          <w:lang w:eastAsia="en-US" w:bidi="ar-LB"/>
        </w:rPr>
        <w:t>يجري</w:t>
      </w:r>
      <w:r>
        <w:rPr>
          <w:rtl/>
          <w:lang w:eastAsia="en-US"/>
        </w:rPr>
        <w:t xml:space="preserve"> </w:t>
      </w:r>
      <w:r>
        <w:rPr>
          <w:rFonts w:hint="cs"/>
          <w:rtl/>
          <w:lang w:eastAsia="en-US" w:bidi="ar-LB"/>
        </w:rPr>
        <w:t>الإسراع</w:t>
      </w:r>
      <w:r>
        <w:rPr>
          <w:rtl/>
          <w:lang w:eastAsia="en-US"/>
        </w:rPr>
        <w:t xml:space="preserve"> في</w:t>
      </w:r>
      <w:r>
        <w:rPr>
          <w:rFonts w:hint="cs"/>
          <w:rtl/>
          <w:lang w:eastAsia="en-US" w:bidi="ar-LB"/>
        </w:rPr>
        <w:t xml:space="preserve"> إجراءات</w:t>
      </w:r>
      <w:r>
        <w:rPr>
          <w:rtl/>
          <w:lang w:eastAsia="en-US"/>
        </w:rPr>
        <w:t xml:space="preserve"> محاكمة الأطفال بغية عودتهم إلى بيئتهم وعائلاتهم.</w:t>
      </w:r>
    </w:p>
    <w:p w:rsidR="00000000" w:rsidRDefault="00000000">
      <w:pPr>
        <w:pStyle w:val="Heading2"/>
        <w:keepNext w:val="0"/>
        <w:spacing w:before="0" w:line="380" w:lineRule="exact"/>
        <w:jc w:val="lowKashida"/>
        <w:rPr>
          <w:rFonts w:hint="cs"/>
          <w:sz w:val="22"/>
          <w:szCs w:val="30"/>
          <w:rtl/>
          <w:lang w:eastAsia="en-US" w:bidi="ar-LB"/>
        </w:rPr>
      </w:pPr>
      <w:r>
        <w:rPr>
          <w:rFonts w:hint="cs"/>
          <w:sz w:val="22"/>
          <w:szCs w:val="30"/>
          <w:rtl/>
          <w:lang w:eastAsia="en-US"/>
        </w:rPr>
        <w:t>183-</w:t>
      </w:r>
      <w:r>
        <w:rPr>
          <w:rFonts w:hint="cs"/>
          <w:sz w:val="22"/>
          <w:szCs w:val="30"/>
          <w:rtl/>
          <w:lang w:eastAsia="en-US"/>
        </w:rPr>
        <w:tab/>
      </w:r>
      <w:r>
        <w:rPr>
          <w:sz w:val="22"/>
          <w:szCs w:val="30"/>
          <w:rtl/>
          <w:lang w:eastAsia="en-US"/>
        </w:rPr>
        <w:t xml:space="preserve">لوحظ تقدم متواضع بالنسبة إلى وجود الأخصائي الاجتماعي في بعض المحاكم الشرعية والروحية الذي يعاون القاضي في تبيان حالة الأطفال </w:t>
      </w:r>
      <w:r>
        <w:rPr>
          <w:sz w:val="22"/>
          <w:szCs w:val="30"/>
          <w:rtl/>
          <w:lang w:eastAsia="en-US" w:bidi="ar-LB"/>
        </w:rPr>
        <w:t>ونتائج فصلهم عن أهلهم</w:t>
      </w:r>
      <w:r>
        <w:rPr>
          <w:sz w:val="22"/>
          <w:szCs w:val="30"/>
          <w:rtl/>
          <w:lang w:eastAsia="en-US"/>
        </w:rPr>
        <w:t xml:space="preserve"> ومتابعة تنفيذ الأحكام </w:t>
      </w:r>
      <w:proofErr w:type="spellStart"/>
      <w:r>
        <w:rPr>
          <w:sz w:val="22"/>
          <w:szCs w:val="30"/>
          <w:rtl/>
          <w:lang w:eastAsia="en-US"/>
        </w:rPr>
        <w:t>ومفاعيلها</w:t>
      </w:r>
      <w:proofErr w:type="spellEnd"/>
      <w:r>
        <w:rPr>
          <w:sz w:val="22"/>
          <w:szCs w:val="30"/>
          <w:rtl/>
          <w:lang w:eastAsia="en-US"/>
        </w:rPr>
        <w:t xml:space="preserve"> القانونية. </w:t>
      </w:r>
    </w:p>
    <w:p w:rsidR="00000000" w:rsidRDefault="00000000">
      <w:pPr>
        <w:tabs>
          <w:tab w:val="left" w:pos="653"/>
          <w:tab w:val="left" w:pos="1670"/>
        </w:tabs>
        <w:spacing w:before="0" w:line="380" w:lineRule="exact"/>
        <w:jc w:val="both"/>
        <w:rPr>
          <w:rFonts w:hint="cs"/>
          <w:rtl/>
          <w:lang w:eastAsia="en-US" w:bidi="ar-LB"/>
        </w:rPr>
      </w:pPr>
      <w:r>
        <w:rPr>
          <w:rFonts w:hint="cs"/>
          <w:rtl/>
          <w:lang w:eastAsia="en-US" w:bidi="ar-LB"/>
        </w:rPr>
        <w:tab/>
        <w:t>5-3-4</w:t>
      </w:r>
      <w:r>
        <w:rPr>
          <w:rFonts w:hint="cs"/>
          <w:rtl/>
          <w:lang w:eastAsia="en-US" w:bidi="ar-LB"/>
        </w:rPr>
        <w:tab/>
      </w:r>
      <w:r>
        <w:rPr>
          <w:rtl/>
          <w:lang w:eastAsia="en-US" w:bidi="ar-LB"/>
        </w:rPr>
        <w:t>الصعوبات</w:t>
      </w:r>
    </w:p>
    <w:p w:rsidR="00000000" w:rsidRDefault="00000000">
      <w:pPr>
        <w:pStyle w:val="Heading2"/>
        <w:keepNext w:val="0"/>
        <w:spacing w:before="0" w:line="380" w:lineRule="exact"/>
        <w:jc w:val="lowKashida"/>
        <w:rPr>
          <w:rFonts w:hint="cs"/>
          <w:spacing w:val="0"/>
          <w:sz w:val="22"/>
          <w:szCs w:val="30"/>
          <w:rtl/>
          <w:lang w:eastAsia="en-US"/>
        </w:rPr>
      </w:pPr>
      <w:r>
        <w:rPr>
          <w:rFonts w:hint="cs"/>
          <w:spacing w:val="0"/>
          <w:sz w:val="22"/>
          <w:szCs w:val="30"/>
          <w:rtl/>
          <w:lang w:eastAsia="en-US"/>
        </w:rPr>
        <w:t>184-</w:t>
      </w:r>
      <w:r>
        <w:rPr>
          <w:rFonts w:hint="cs"/>
          <w:spacing w:val="0"/>
          <w:sz w:val="22"/>
          <w:szCs w:val="30"/>
          <w:rtl/>
          <w:lang w:eastAsia="en-US"/>
        </w:rPr>
        <w:tab/>
      </w:r>
      <w:r>
        <w:rPr>
          <w:spacing w:val="0"/>
          <w:sz w:val="22"/>
          <w:szCs w:val="30"/>
          <w:rtl/>
          <w:lang w:eastAsia="en-US"/>
        </w:rPr>
        <w:t>تنفذ المحاكم الروحية والشرعية</w:t>
      </w:r>
      <w:r>
        <w:rPr>
          <w:rFonts w:hint="cs"/>
          <w:spacing w:val="0"/>
          <w:sz w:val="22"/>
          <w:szCs w:val="30"/>
          <w:rtl/>
          <w:lang w:eastAsia="en-US"/>
        </w:rPr>
        <w:t>،</w:t>
      </w:r>
      <w:r>
        <w:rPr>
          <w:spacing w:val="0"/>
          <w:sz w:val="22"/>
          <w:szCs w:val="30"/>
          <w:rtl/>
          <w:lang w:eastAsia="en-US"/>
        </w:rPr>
        <w:t xml:space="preserve"> في حال </w:t>
      </w:r>
      <w:r>
        <w:rPr>
          <w:rFonts w:hint="cs"/>
          <w:spacing w:val="0"/>
          <w:sz w:val="22"/>
          <w:szCs w:val="30"/>
          <w:rtl/>
          <w:lang w:eastAsia="en-US"/>
        </w:rPr>
        <w:t xml:space="preserve">اتخاذ </w:t>
      </w:r>
      <w:r>
        <w:rPr>
          <w:spacing w:val="0"/>
          <w:sz w:val="22"/>
          <w:szCs w:val="30"/>
          <w:rtl/>
          <w:lang w:eastAsia="en-US"/>
        </w:rPr>
        <w:t>قرار فصل الطفل</w:t>
      </w:r>
      <w:r>
        <w:rPr>
          <w:rFonts w:hint="cs"/>
          <w:spacing w:val="0"/>
          <w:sz w:val="22"/>
          <w:szCs w:val="30"/>
          <w:rtl/>
          <w:lang w:eastAsia="en-US"/>
        </w:rPr>
        <w:t>،</w:t>
      </w:r>
      <w:r>
        <w:rPr>
          <w:spacing w:val="0"/>
          <w:sz w:val="22"/>
          <w:szCs w:val="30"/>
          <w:rtl/>
          <w:lang w:eastAsia="en-US"/>
        </w:rPr>
        <w:t xml:space="preserve"> المواد القانونية بحذافيرها دون أن يكون للطفل حق إبداء الرأي، أو سؤاله مع من يريد أن يبقى، وكيف يريد </w:t>
      </w:r>
      <w:r>
        <w:rPr>
          <w:rFonts w:hint="cs"/>
          <w:spacing w:val="0"/>
          <w:sz w:val="22"/>
          <w:szCs w:val="30"/>
          <w:rtl/>
          <w:lang w:eastAsia="en-US"/>
        </w:rPr>
        <w:t>الا</w:t>
      </w:r>
      <w:r>
        <w:rPr>
          <w:spacing w:val="0"/>
          <w:sz w:val="22"/>
          <w:szCs w:val="30"/>
          <w:rtl/>
          <w:lang w:eastAsia="en-US"/>
        </w:rPr>
        <w:t>ستفادة من حقه في المشاهدة</w:t>
      </w:r>
      <w:r>
        <w:rPr>
          <w:rFonts w:hint="cs"/>
          <w:spacing w:val="0"/>
          <w:sz w:val="22"/>
          <w:szCs w:val="30"/>
          <w:rtl/>
          <w:lang w:eastAsia="en-US"/>
        </w:rPr>
        <w:t xml:space="preserve">. </w:t>
      </w:r>
      <w:r>
        <w:rPr>
          <w:spacing w:val="0"/>
          <w:sz w:val="22"/>
          <w:szCs w:val="30"/>
          <w:rtl/>
          <w:lang w:eastAsia="en-US"/>
        </w:rPr>
        <w:t>فقوانين الأحوال الشخصية تعط</w:t>
      </w:r>
      <w:r>
        <w:rPr>
          <w:rFonts w:hint="cs"/>
          <w:spacing w:val="0"/>
          <w:sz w:val="22"/>
          <w:szCs w:val="30"/>
          <w:rtl/>
          <w:lang w:eastAsia="en-US"/>
        </w:rPr>
        <w:t>ي</w:t>
      </w:r>
      <w:r>
        <w:rPr>
          <w:spacing w:val="0"/>
          <w:sz w:val="22"/>
          <w:szCs w:val="30"/>
          <w:rtl/>
          <w:lang w:eastAsia="en-US"/>
        </w:rPr>
        <w:t xml:space="preserve"> الحق لكل من الوالد أو الوالدة أو الجد أو الجدة في طلب مشاهدة الطفل ورؤيته والبقاء معه لمدة زمنية تحددها المحكمة، حسب الأحوال والظروف، دون أن يكون للطفل الحق بإبداء رغبته في مشاهدة من يريده</w:t>
      </w:r>
      <w:r>
        <w:rPr>
          <w:rFonts w:hint="cs"/>
          <w:spacing w:val="0"/>
          <w:sz w:val="22"/>
          <w:szCs w:val="30"/>
          <w:rtl/>
          <w:lang w:eastAsia="en-US"/>
        </w:rPr>
        <w:t>.</w:t>
      </w:r>
    </w:p>
    <w:p w:rsidR="00000000" w:rsidRDefault="00000000">
      <w:pPr>
        <w:pStyle w:val="Heading2"/>
        <w:keepNext w:val="0"/>
        <w:spacing w:before="0" w:line="380" w:lineRule="exact"/>
        <w:jc w:val="lowKashida"/>
        <w:rPr>
          <w:rFonts w:hint="cs"/>
          <w:sz w:val="22"/>
          <w:szCs w:val="30"/>
          <w:rtl/>
          <w:lang w:eastAsia="en-US"/>
        </w:rPr>
      </w:pPr>
      <w:r>
        <w:rPr>
          <w:rFonts w:hint="cs"/>
          <w:sz w:val="22"/>
          <w:szCs w:val="30"/>
          <w:rtl/>
          <w:lang w:eastAsia="en-US"/>
        </w:rPr>
        <w:t>185-</w:t>
      </w:r>
      <w:r>
        <w:rPr>
          <w:rFonts w:hint="cs"/>
          <w:sz w:val="22"/>
          <w:szCs w:val="30"/>
          <w:rtl/>
          <w:lang w:eastAsia="en-US"/>
        </w:rPr>
        <w:tab/>
      </w:r>
      <w:r>
        <w:rPr>
          <w:sz w:val="22"/>
          <w:szCs w:val="30"/>
          <w:rtl/>
          <w:lang w:eastAsia="en-US"/>
        </w:rPr>
        <w:t>أن أغلبية العاملين في مراكز الخدمات الإنمائية ومؤسسات القطاع الأهلي التي تعنى بشؤون الطفل لا تمتلك المعلومات الكافية عن قوانين الأحوال الشخصية التي تنظم وترعى حقوق الطفل ومصالحه</w:t>
      </w:r>
      <w:r>
        <w:rPr>
          <w:rFonts w:hint="cs"/>
          <w:sz w:val="22"/>
          <w:szCs w:val="30"/>
          <w:rtl/>
          <w:lang w:eastAsia="en-US"/>
        </w:rPr>
        <w:t>.</w:t>
      </w:r>
    </w:p>
    <w:p w:rsidR="00000000" w:rsidRDefault="00000000">
      <w:pPr>
        <w:pStyle w:val="Heading2"/>
        <w:keepNext w:val="0"/>
        <w:spacing w:before="0" w:line="380" w:lineRule="exact"/>
        <w:jc w:val="lowKashida"/>
        <w:rPr>
          <w:rFonts w:hint="cs"/>
          <w:spacing w:val="0"/>
          <w:sz w:val="22"/>
          <w:szCs w:val="30"/>
          <w:rtl/>
          <w:lang w:eastAsia="en-US"/>
        </w:rPr>
      </w:pPr>
      <w:r>
        <w:rPr>
          <w:rFonts w:hint="cs"/>
          <w:spacing w:val="0"/>
          <w:sz w:val="22"/>
          <w:szCs w:val="30"/>
          <w:rtl/>
          <w:lang w:eastAsia="en-US"/>
        </w:rPr>
        <w:t>186-</w:t>
      </w:r>
      <w:r>
        <w:rPr>
          <w:rFonts w:hint="cs"/>
          <w:spacing w:val="0"/>
          <w:sz w:val="22"/>
          <w:szCs w:val="30"/>
          <w:rtl/>
          <w:lang w:eastAsia="en-US"/>
        </w:rPr>
        <w:tab/>
      </w:r>
      <w:r>
        <w:rPr>
          <w:spacing w:val="0"/>
          <w:sz w:val="22"/>
          <w:szCs w:val="30"/>
          <w:rtl/>
          <w:lang w:eastAsia="en-US"/>
        </w:rPr>
        <w:t xml:space="preserve">النقص في عدد المؤسسات </w:t>
      </w:r>
      <w:proofErr w:type="spellStart"/>
      <w:r>
        <w:rPr>
          <w:spacing w:val="0"/>
          <w:sz w:val="22"/>
          <w:szCs w:val="30"/>
          <w:rtl/>
          <w:lang w:eastAsia="en-US"/>
        </w:rPr>
        <w:t>الرعائية</w:t>
      </w:r>
      <w:proofErr w:type="spellEnd"/>
      <w:r>
        <w:rPr>
          <w:spacing w:val="0"/>
          <w:sz w:val="22"/>
          <w:szCs w:val="30"/>
          <w:rtl/>
          <w:lang w:eastAsia="en-US"/>
        </w:rPr>
        <w:t xml:space="preserve"> المتخصصة في حماية الأطفال المعرضين لخطر الانحراف والمتسولين والمشردين</w:t>
      </w:r>
      <w:r>
        <w:rPr>
          <w:rFonts w:hint="cs"/>
          <w:spacing w:val="0"/>
          <w:sz w:val="22"/>
          <w:szCs w:val="30"/>
          <w:rtl/>
          <w:lang w:eastAsia="en-US"/>
        </w:rPr>
        <w:t>.</w:t>
      </w:r>
    </w:p>
    <w:p w:rsidR="00000000" w:rsidRDefault="00000000">
      <w:pPr>
        <w:pStyle w:val="Heading2"/>
        <w:keepNext w:val="0"/>
        <w:spacing w:before="0" w:line="380" w:lineRule="exact"/>
        <w:jc w:val="lowKashida"/>
        <w:rPr>
          <w:rFonts w:hint="cs"/>
          <w:sz w:val="22"/>
          <w:szCs w:val="30"/>
          <w:rtl/>
          <w:lang w:eastAsia="en-US"/>
        </w:rPr>
      </w:pPr>
      <w:r>
        <w:rPr>
          <w:rFonts w:hint="cs"/>
          <w:sz w:val="22"/>
          <w:szCs w:val="30"/>
          <w:rtl/>
          <w:lang w:eastAsia="en-US"/>
        </w:rPr>
        <w:t>187-</w:t>
      </w:r>
      <w:r>
        <w:rPr>
          <w:rFonts w:hint="cs"/>
          <w:sz w:val="22"/>
          <w:szCs w:val="30"/>
          <w:rtl/>
          <w:lang w:eastAsia="en-US"/>
        </w:rPr>
        <w:tab/>
      </w:r>
      <w:r>
        <w:rPr>
          <w:sz w:val="22"/>
          <w:szCs w:val="30"/>
          <w:rtl/>
          <w:lang w:eastAsia="en-US"/>
        </w:rPr>
        <w:t>عدم وجود تعاون كاف بين وزار</w:t>
      </w:r>
      <w:r>
        <w:rPr>
          <w:rFonts w:hint="cs"/>
          <w:sz w:val="22"/>
          <w:szCs w:val="30"/>
          <w:rtl/>
          <w:lang w:eastAsia="en-US"/>
        </w:rPr>
        <w:t>ة</w:t>
      </w:r>
      <w:r>
        <w:rPr>
          <w:sz w:val="22"/>
          <w:szCs w:val="30"/>
          <w:rtl/>
          <w:lang w:eastAsia="en-US"/>
        </w:rPr>
        <w:t xml:space="preserve"> الشؤون الاجتماعية و</w:t>
      </w:r>
      <w:r>
        <w:rPr>
          <w:rFonts w:hint="cs"/>
          <w:sz w:val="22"/>
          <w:szCs w:val="30"/>
          <w:rtl/>
          <w:lang w:eastAsia="en-US"/>
        </w:rPr>
        <w:t xml:space="preserve">وزارة </w:t>
      </w:r>
      <w:r>
        <w:rPr>
          <w:sz w:val="22"/>
          <w:szCs w:val="30"/>
          <w:rtl/>
          <w:lang w:eastAsia="en-US"/>
        </w:rPr>
        <w:t xml:space="preserve">العدل </w:t>
      </w:r>
      <w:r>
        <w:rPr>
          <w:rFonts w:hint="cs"/>
          <w:sz w:val="22"/>
          <w:szCs w:val="30"/>
          <w:rtl/>
          <w:lang w:eastAsia="en-US"/>
        </w:rPr>
        <w:t>فيما يتعلق</w:t>
      </w:r>
      <w:r>
        <w:rPr>
          <w:sz w:val="22"/>
          <w:szCs w:val="30"/>
          <w:rtl/>
          <w:lang w:eastAsia="en-US"/>
        </w:rPr>
        <w:t xml:space="preserve"> </w:t>
      </w:r>
      <w:r>
        <w:rPr>
          <w:rFonts w:hint="cs"/>
          <w:sz w:val="22"/>
          <w:szCs w:val="30"/>
          <w:rtl/>
          <w:lang w:eastAsia="en-US"/>
        </w:rPr>
        <w:t>ب</w:t>
      </w:r>
      <w:r>
        <w:rPr>
          <w:sz w:val="22"/>
          <w:szCs w:val="30"/>
          <w:rtl/>
          <w:lang w:eastAsia="en-US"/>
        </w:rPr>
        <w:t xml:space="preserve">فصل الطفل المحتاج </w:t>
      </w:r>
      <w:r>
        <w:rPr>
          <w:rFonts w:hint="cs"/>
          <w:sz w:val="22"/>
          <w:szCs w:val="30"/>
          <w:rtl/>
          <w:lang w:eastAsia="en-US"/>
        </w:rPr>
        <w:t>إ</w:t>
      </w:r>
      <w:r>
        <w:rPr>
          <w:sz w:val="22"/>
          <w:szCs w:val="30"/>
          <w:rtl/>
          <w:lang w:eastAsia="en-US"/>
        </w:rPr>
        <w:t xml:space="preserve">لى رعاية في المؤسسات </w:t>
      </w:r>
      <w:proofErr w:type="spellStart"/>
      <w:r>
        <w:rPr>
          <w:sz w:val="22"/>
          <w:szCs w:val="30"/>
          <w:rtl/>
          <w:lang w:eastAsia="en-US"/>
        </w:rPr>
        <w:t>الرعائية</w:t>
      </w:r>
      <w:proofErr w:type="spellEnd"/>
      <w:r>
        <w:rPr>
          <w:sz w:val="22"/>
          <w:szCs w:val="30"/>
          <w:rtl/>
          <w:lang w:eastAsia="en-US"/>
        </w:rPr>
        <w:t xml:space="preserve"> وفقا</w:t>
      </w:r>
      <w:r>
        <w:rPr>
          <w:rFonts w:hint="cs"/>
          <w:sz w:val="22"/>
          <w:szCs w:val="30"/>
          <w:rtl/>
          <w:lang w:eastAsia="en-US"/>
        </w:rPr>
        <w:t xml:space="preserve">ً </w:t>
      </w:r>
      <w:r>
        <w:rPr>
          <w:sz w:val="22"/>
          <w:szCs w:val="30"/>
          <w:rtl/>
          <w:lang w:eastAsia="en-US"/>
        </w:rPr>
        <w:t>"لقرار قضائي</w:t>
      </w:r>
      <w:r>
        <w:rPr>
          <w:rFonts w:hint="cs"/>
          <w:sz w:val="22"/>
          <w:szCs w:val="30"/>
          <w:rtl/>
          <w:lang w:eastAsia="en-US"/>
        </w:rPr>
        <w:t>"</w:t>
      </w:r>
      <w:r>
        <w:rPr>
          <w:sz w:val="22"/>
          <w:szCs w:val="30"/>
          <w:rtl/>
          <w:lang w:eastAsia="en-US"/>
        </w:rPr>
        <w:t>.</w:t>
      </w:r>
    </w:p>
    <w:p w:rsidR="00000000" w:rsidRDefault="00000000">
      <w:pPr>
        <w:tabs>
          <w:tab w:val="left" w:pos="653"/>
          <w:tab w:val="left" w:pos="1670"/>
        </w:tabs>
        <w:spacing w:before="0" w:line="380" w:lineRule="exact"/>
        <w:jc w:val="center"/>
        <w:rPr>
          <w:b/>
          <w:bCs/>
          <w:rtl/>
          <w:lang w:eastAsia="en-US" w:bidi="ar-LB"/>
        </w:rPr>
      </w:pPr>
      <w:r>
        <w:rPr>
          <w:rFonts w:hint="cs"/>
          <w:b/>
          <w:bCs/>
          <w:rtl/>
          <w:lang w:eastAsia="en-US" w:bidi="ar-LB"/>
        </w:rPr>
        <w:t xml:space="preserve">5-4  </w:t>
      </w:r>
      <w:r>
        <w:rPr>
          <w:b/>
          <w:bCs/>
          <w:rtl/>
          <w:lang w:eastAsia="en-US" w:bidi="ar-LB"/>
        </w:rPr>
        <w:t>جمع شمل الأسرة</w:t>
      </w:r>
    </w:p>
    <w:p w:rsidR="00000000" w:rsidRDefault="00000000">
      <w:pPr>
        <w:spacing w:before="0" w:line="380" w:lineRule="exact"/>
        <w:jc w:val="both"/>
        <w:rPr>
          <w:rtl/>
          <w:lang w:eastAsia="en-US" w:bidi="ar-LB"/>
        </w:rPr>
      </w:pPr>
      <w:r>
        <w:rPr>
          <w:rFonts w:hint="cs"/>
          <w:rtl/>
          <w:lang w:eastAsia="en-US"/>
        </w:rPr>
        <w:t>188-</w:t>
      </w:r>
      <w:r>
        <w:rPr>
          <w:rFonts w:hint="cs"/>
          <w:rtl/>
          <w:lang w:eastAsia="en-US"/>
        </w:rPr>
        <w:tab/>
      </w:r>
      <w:r>
        <w:rPr>
          <w:rtl/>
          <w:lang w:eastAsia="en-US"/>
        </w:rPr>
        <w:t xml:space="preserve">تضمنت قوانين </w:t>
      </w:r>
      <w:r>
        <w:rPr>
          <w:rtl/>
          <w:lang w:eastAsia="en-US" w:bidi="ar-LB"/>
        </w:rPr>
        <w:t>الأحوال الشخصية</w:t>
      </w:r>
      <w:r>
        <w:rPr>
          <w:rtl/>
          <w:lang w:eastAsia="en-US"/>
        </w:rPr>
        <w:t xml:space="preserve"> حق الطفل في المحافظة على صلاته العائلية، لذا وضعت شروط</w:t>
      </w:r>
      <w:r>
        <w:rPr>
          <w:rFonts w:hint="cs"/>
          <w:rtl/>
          <w:lang w:eastAsia="en-US" w:bidi="ar-LB"/>
        </w:rPr>
        <w:t>اً</w:t>
      </w:r>
      <w:r>
        <w:rPr>
          <w:rtl/>
          <w:lang w:eastAsia="en-US"/>
        </w:rPr>
        <w:t xml:space="preserve"> على حق الطفل ووالديه في مغادرة بلدهم، آخذ</w:t>
      </w:r>
      <w:r>
        <w:rPr>
          <w:rFonts w:hint="cs"/>
          <w:rtl/>
          <w:lang w:eastAsia="en-US"/>
        </w:rPr>
        <w:t>ة</w:t>
      </w:r>
      <w:r>
        <w:rPr>
          <w:rtl/>
          <w:lang w:eastAsia="en-US"/>
        </w:rPr>
        <w:t xml:space="preserve"> بعين الاعتبار مصلحة الطفل الفضلى ببقاء صلته بوالديه، وعلى عيشه </w:t>
      </w:r>
      <w:r>
        <w:rPr>
          <w:rtl/>
          <w:lang w:eastAsia="en-US" w:bidi="ar-LB"/>
        </w:rPr>
        <w:t xml:space="preserve">معهم </w:t>
      </w:r>
      <w:r>
        <w:rPr>
          <w:rtl/>
          <w:lang w:eastAsia="en-US"/>
        </w:rPr>
        <w:t>في مسكن واحد، بقصد توفير العناية الصحية والنفسية والاجتماعية</w:t>
      </w:r>
      <w:r>
        <w:rPr>
          <w:rtl/>
          <w:lang w:eastAsia="en-US" w:bidi="ar-LB"/>
        </w:rPr>
        <w:t xml:space="preserve"> ل</w:t>
      </w:r>
      <w:r>
        <w:rPr>
          <w:rFonts w:hint="cs"/>
          <w:rtl/>
          <w:lang w:eastAsia="en-US" w:bidi="ar-LB"/>
        </w:rPr>
        <w:t>ـ</w:t>
      </w:r>
      <w:r>
        <w:rPr>
          <w:rtl/>
          <w:lang w:eastAsia="en-US" w:bidi="ar-LB"/>
        </w:rPr>
        <w:t>ه</w:t>
      </w:r>
      <w:r>
        <w:rPr>
          <w:rtl/>
          <w:lang w:eastAsia="en-US"/>
        </w:rPr>
        <w:t xml:space="preserve"> وإعالته وحراسته وتربيته</w:t>
      </w:r>
      <w:r>
        <w:rPr>
          <w:rtl/>
          <w:lang w:eastAsia="en-US" w:bidi="ar-LB"/>
        </w:rPr>
        <w:t>.</w:t>
      </w:r>
      <w:r>
        <w:rPr>
          <w:rFonts w:hint="cs"/>
          <w:rtl/>
          <w:lang w:eastAsia="en-US"/>
        </w:rPr>
        <w:t xml:space="preserve"> </w:t>
      </w:r>
      <w:r>
        <w:rPr>
          <w:rtl/>
          <w:lang w:eastAsia="en-US" w:bidi="ar-LB"/>
        </w:rPr>
        <w:t>و</w:t>
      </w:r>
      <w:r>
        <w:rPr>
          <w:rtl/>
          <w:lang w:eastAsia="en-US"/>
        </w:rPr>
        <w:t>قد حدد</w:t>
      </w:r>
      <w:r>
        <w:rPr>
          <w:rtl/>
          <w:lang w:eastAsia="en-US" w:bidi="ar-LB"/>
        </w:rPr>
        <w:t xml:space="preserve"> القانون</w:t>
      </w:r>
      <w:r>
        <w:rPr>
          <w:rtl/>
          <w:lang w:eastAsia="en-US"/>
        </w:rPr>
        <w:t xml:space="preserve"> التدابير الآيلة إلى الحفاظ على حقوق الطفل </w:t>
      </w:r>
      <w:r>
        <w:rPr>
          <w:rtl/>
          <w:lang w:eastAsia="en-US" w:bidi="ar-LB"/>
        </w:rPr>
        <w:t>لهذه الجهة</w:t>
      </w:r>
      <w:r>
        <w:rPr>
          <w:rFonts w:hint="cs"/>
          <w:rtl/>
          <w:lang w:eastAsia="en-US" w:bidi="ar-LB"/>
        </w:rPr>
        <w:t xml:space="preserve"> كما يلي</w:t>
      </w:r>
      <w:r>
        <w:rPr>
          <w:rtl/>
          <w:lang w:eastAsia="en-US"/>
        </w:rPr>
        <w:t>:</w:t>
      </w:r>
    </w:p>
    <w:p w:rsidR="00000000" w:rsidRDefault="00000000">
      <w:pPr>
        <w:spacing w:before="0" w:line="380" w:lineRule="exact"/>
        <w:jc w:val="both"/>
        <w:rPr>
          <w:rFonts w:hint="cs"/>
          <w:spacing w:val="0"/>
          <w:rtl/>
          <w:lang w:eastAsia="en-US"/>
        </w:rPr>
      </w:pPr>
      <w:r>
        <w:rPr>
          <w:rFonts w:hint="cs"/>
          <w:spacing w:val="0"/>
          <w:rtl/>
          <w:lang w:eastAsia="en-US"/>
        </w:rPr>
        <w:tab/>
        <w:t>(أ)</w:t>
      </w:r>
      <w:r>
        <w:rPr>
          <w:rFonts w:hint="cs"/>
          <w:spacing w:val="0"/>
          <w:rtl/>
          <w:lang w:eastAsia="en-US"/>
        </w:rPr>
        <w:tab/>
      </w:r>
      <w:r>
        <w:rPr>
          <w:spacing w:val="0"/>
          <w:rtl/>
          <w:lang w:eastAsia="en-US"/>
        </w:rPr>
        <w:t xml:space="preserve">يمكن لأحد الوالدين طلب منع سفر الطرف الآخر برفقة أطفاله، ويكون ذلك من خلال اللجوء </w:t>
      </w:r>
      <w:r>
        <w:rPr>
          <w:rFonts w:hint="cs"/>
          <w:spacing w:val="0"/>
          <w:rtl/>
          <w:lang w:eastAsia="en-US"/>
        </w:rPr>
        <w:t>إ</w:t>
      </w:r>
      <w:r>
        <w:rPr>
          <w:spacing w:val="0"/>
          <w:rtl/>
          <w:lang w:eastAsia="en-US"/>
        </w:rPr>
        <w:t>لى المحكمة المذهبية إذا كان الزواج دينياً</w:t>
      </w:r>
      <w:r>
        <w:rPr>
          <w:rFonts w:hint="cs"/>
          <w:spacing w:val="0"/>
          <w:rtl/>
          <w:lang w:eastAsia="en-US"/>
        </w:rPr>
        <w:t>،</w:t>
      </w:r>
      <w:r>
        <w:rPr>
          <w:spacing w:val="0"/>
          <w:rtl/>
          <w:lang w:eastAsia="en-US"/>
        </w:rPr>
        <w:t xml:space="preserve"> أو</w:t>
      </w:r>
      <w:r>
        <w:rPr>
          <w:rFonts w:hint="cs"/>
          <w:spacing w:val="0"/>
          <w:rtl/>
          <w:lang w:eastAsia="en-US"/>
        </w:rPr>
        <w:t xml:space="preserve"> إ</w:t>
      </w:r>
      <w:r>
        <w:rPr>
          <w:spacing w:val="0"/>
          <w:rtl/>
          <w:lang w:eastAsia="en-US"/>
        </w:rPr>
        <w:t>لى المحكمة المدنية في حال كان الزواج مدنياً وتمّ خارج الأراضي اللبنانية</w:t>
      </w:r>
      <w:r>
        <w:rPr>
          <w:rFonts w:hint="cs"/>
          <w:spacing w:val="0"/>
          <w:rtl/>
          <w:lang w:eastAsia="en-US"/>
        </w:rPr>
        <w:t>؛</w:t>
      </w:r>
    </w:p>
    <w:p w:rsidR="00000000" w:rsidRDefault="00000000">
      <w:pPr>
        <w:spacing w:before="0" w:line="380" w:lineRule="exact"/>
        <w:jc w:val="both"/>
        <w:rPr>
          <w:rFonts w:hint="cs"/>
          <w:rtl/>
          <w:lang w:eastAsia="en-US"/>
        </w:rPr>
      </w:pPr>
      <w:r>
        <w:rPr>
          <w:rFonts w:hint="cs"/>
          <w:rtl/>
          <w:lang w:eastAsia="en-US"/>
        </w:rPr>
        <w:tab/>
        <w:t>(ب)</w:t>
      </w:r>
      <w:r>
        <w:rPr>
          <w:rFonts w:hint="cs"/>
          <w:rtl/>
          <w:lang w:eastAsia="en-US"/>
        </w:rPr>
        <w:tab/>
      </w:r>
      <w:r>
        <w:rPr>
          <w:rtl/>
          <w:lang w:eastAsia="en-US"/>
        </w:rPr>
        <w:t>يفرض القانون قيود</w:t>
      </w:r>
      <w:r>
        <w:rPr>
          <w:rFonts w:hint="cs"/>
          <w:rtl/>
          <w:lang w:eastAsia="en-US"/>
        </w:rPr>
        <w:t>اً</w:t>
      </w:r>
      <w:r>
        <w:rPr>
          <w:rtl/>
          <w:lang w:eastAsia="en-US"/>
        </w:rPr>
        <w:t xml:space="preserve"> على مغادرة الطفل أو أحد والديه أو كلاهما البلد، والتي تكون ضرورية لحماية حقوق الآخرين وحرياتهم</w:t>
      </w:r>
      <w:r>
        <w:rPr>
          <w:rFonts w:hint="cs"/>
          <w:rtl/>
          <w:lang w:eastAsia="en-US"/>
        </w:rPr>
        <w:t>؛</w:t>
      </w:r>
    </w:p>
    <w:p w:rsidR="00000000" w:rsidRDefault="00000000">
      <w:pPr>
        <w:spacing w:before="0" w:line="380" w:lineRule="exact"/>
        <w:jc w:val="both"/>
        <w:rPr>
          <w:rtl/>
          <w:lang w:eastAsia="en-US"/>
        </w:rPr>
      </w:pPr>
      <w:r>
        <w:rPr>
          <w:rFonts w:hint="cs"/>
          <w:rtl/>
          <w:lang w:eastAsia="en-US"/>
        </w:rPr>
        <w:tab/>
        <w:t>(ج)</w:t>
      </w:r>
      <w:r>
        <w:rPr>
          <w:rFonts w:hint="cs"/>
          <w:rtl/>
          <w:lang w:eastAsia="en-US"/>
        </w:rPr>
        <w:tab/>
      </w:r>
      <w:r>
        <w:rPr>
          <w:rtl/>
          <w:lang w:eastAsia="en-US"/>
        </w:rPr>
        <w:t>لا يحرم الوالد</w:t>
      </w:r>
      <w:r>
        <w:rPr>
          <w:rFonts w:hint="cs"/>
          <w:rtl/>
          <w:lang w:eastAsia="en-US"/>
        </w:rPr>
        <w:t>ا</w:t>
      </w:r>
      <w:r>
        <w:rPr>
          <w:rtl/>
          <w:lang w:eastAsia="en-US"/>
        </w:rPr>
        <w:t>ن أو أحدهما من ولايته على أطفاله القاصرين و</w:t>
      </w:r>
      <w:r>
        <w:rPr>
          <w:rFonts w:hint="cs"/>
          <w:rtl/>
          <w:lang w:eastAsia="en-US"/>
        </w:rPr>
        <w:t xml:space="preserve">لا يجوز </w:t>
      </w:r>
      <w:r>
        <w:rPr>
          <w:rtl/>
          <w:lang w:eastAsia="en-US"/>
        </w:rPr>
        <w:t xml:space="preserve">إبعادهم عنه بسبب سوء المعاملة وارتكاب الفحشاء أو الإهمال إلا بحكم قضائي صادر عن المحكمة الروحية أو الشرعية والمدنية. </w:t>
      </w:r>
    </w:p>
    <w:p w:rsidR="00000000" w:rsidRDefault="00000000">
      <w:pPr>
        <w:spacing w:before="0" w:line="380" w:lineRule="exact"/>
        <w:jc w:val="both"/>
        <w:rPr>
          <w:szCs w:val="22"/>
          <w:lang w:eastAsia="en-US"/>
        </w:rPr>
      </w:pPr>
      <w:r>
        <w:rPr>
          <w:rFonts w:hint="cs"/>
          <w:rtl/>
          <w:lang w:eastAsia="en-US"/>
        </w:rPr>
        <w:t>189-</w:t>
      </w:r>
      <w:r>
        <w:rPr>
          <w:rFonts w:hint="cs"/>
          <w:rtl/>
          <w:lang w:eastAsia="en-US"/>
        </w:rPr>
        <w:tab/>
      </w:r>
      <w:r>
        <w:rPr>
          <w:rtl/>
          <w:lang w:eastAsia="en-US"/>
        </w:rPr>
        <w:t>كذلك أعطت القوانين الطفل الحق في طلب جمع الشمل في الحالات الآتية:</w:t>
      </w:r>
    </w:p>
    <w:p w:rsidR="00000000" w:rsidRDefault="00000000">
      <w:pPr>
        <w:spacing w:before="0" w:line="380" w:lineRule="exact"/>
        <w:jc w:val="both"/>
        <w:rPr>
          <w:rFonts w:hint="cs"/>
          <w:rtl/>
          <w:lang w:eastAsia="en-US"/>
        </w:rPr>
      </w:pPr>
      <w:r>
        <w:rPr>
          <w:rFonts w:hint="cs"/>
          <w:spacing w:val="0"/>
          <w:kern w:val="0"/>
          <w:rtl/>
          <w:lang w:eastAsia="en-US"/>
        </w:rPr>
        <w:tab/>
        <w:t>(أ)</w:t>
      </w:r>
      <w:r>
        <w:rPr>
          <w:rFonts w:hint="cs"/>
          <w:rtl/>
          <w:lang w:eastAsia="en-US"/>
        </w:rPr>
        <w:tab/>
      </w:r>
      <w:r>
        <w:rPr>
          <w:rtl/>
          <w:lang w:eastAsia="en-US"/>
        </w:rPr>
        <w:t>في حال وجود الوالدين أو أحدهما خارج البلد وكان محل إقامتهما أو</w:t>
      </w:r>
      <w:r>
        <w:rPr>
          <w:rFonts w:hint="cs"/>
          <w:rtl/>
          <w:lang w:eastAsia="en-US"/>
        </w:rPr>
        <w:t xml:space="preserve"> إقامة</w:t>
      </w:r>
      <w:r>
        <w:rPr>
          <w:rtl/>
          <w:lang w:eastAsia="en-US"/>
        </w:rPr>
        <w:t xml:space="preserve"> أحدهما خارجاً، فمن حق الطفل طلب </w:t>
      </w:r>
      <w:r>
        <w:rPr>
          <w:rFonts w:hint="cs"/>
          <w:rtl/>
          <w:lang w:eastAsia="en-US"/>
        </w:rPr>
        <w:t>الا</w:t>
      </w:r>
      <w:r>
        <w:rPr>
          <w:rtl/>
          <w:lang w:eastAsia="en-US"/>
        </w:rPr>
        <w:t xml:space="preserve">لتحاق بهما أو بأحدهما والتوجه </w:t>
      </w:r>
      <w:r>
        <w:rPr>
          <w:rFonts w:hint="cs"/>
          <w:rtl/>
          <w:lang w:eastAsia="en-US"/>
        </w:rPr>
        <w:t>إ</w:t>
      </w:r>
      <w:r>
        <w:rPr>
          <w:rtl/>
          <w:lang w:eastAsia="en-US"/>
        </w:rPr>
        <w:t>لى البلد الآخر</w:t>
      </w:r>
      <w:r>
        <w:rPr>
          <w:rFonts w:hint="cs"/>
          <w:rtl/>
          <w:lang w:eastAsia="en-US"/>
        </w:rPr>
        <w:t>؛</w:t>
      </w:r>
    </w:p>
    <w:p w:rsidR="00000000" w:rsidRDefault="00000000">
      <w:pPr>
        <w:spacing w:before="0" w:line="380" w:lineRule="exact"/>
        <w:jc w:val="both"/>
        <w:rPr>
          <w:rtl/>
          <w:lang w:eastAsia="en-US"/>
        </w:rPr>
      </w:pPr>
      <w:r>
        <w:rPr>
          <w:rFonts w:hint="cs"/>
          <w:rtl/>
          <w:lang w:eastAsia="en-US"/>
        </w:rPr>
        <w:tab/>
        <w:t>(ب)</w:t>
      </w:r>
      <w:r>
        <w:rPr>
          <w:rFonts w:hint="cs"/>
          <w:rtl/>
          <w:lang w:eastAsia="en-US"/>
        </w:rPr>
        <w:tab/>
      </w:r>
      <w:r>
        <w:rPr>
          <w:rtl/>
          <w:lang w:eastAsia="en-US"/>
        </w:rPr>
        <w:t xml:space="preserve">في حال كان والدا الطفل يقيمان في بلدين مختلفين، وبقي الطفل في عهدة أحدهما فمن حق الطفل تقديم طلب جمع الشمل، أو </w:t>
      </w:r>
      <w:r>
        <w:rPr>
          <w:rFonts w:hint="cs"/>
          <w:rtl/>
          <w:lang w:eastAsia="en-US"/>
        </w:rPr>
        <w:t>الا</w:t>
      </w:r>
      <w:r>
        <w:rPr>
          <w:rtl/>
          <w:lang w:eastAsia="en-US"/>
        </w:rPr>
        <w:t>نتقال من بلد إلى آخر ليبقى على اتصال مباشر مع والديه.</w:t>
      </w:r>
    </w:p>
    <w:p w:rsidR="00000000" w:rsidRDefault="00000000">
      <w:pPr>
        <w:spacing w:before="0" w:line="380" w:lineRule="exact"/>
        <w:jc w:val="both"/>
        <w:rPr>
          <w:rtl/>
          <w:lang w:eastAsia="en-US"/>
        </w:rPr>
      </w:pPr>
      <w:r>
        <w:rPr>
          <w:rFonts w:hint="cs"/>
          <w:rtl/>
          <w:lang w:eastAsia="en-US"/>
        </w:rPr>
        <w:t>190-</w:t>
      </w:r>
      <w:r>
        <w:rPr>
          <w:rFonts w:hint="cs"/>
          <w:rtl/>
          <w:lang w:eastAsia="en-US"/>
        </w:rPr>
        <w:tab/>
      </w:r>
      <w:r>
        <w:rPr>
          <w:spacing w:val="0"/>
          <w:rtl/>
          <w:lang w:eastAsia="en-US"/>
        </w:rPr>
        <w:t>وفي الحالتين، وجب على كل من الدولتين أن تنظرا في الطلب بطريقة إيجابية و</w:t>
      </w:r>
      <w:r>
        <w:rPr>
          <w:rFonts w:hint="cs"/>
          <w:spacing w:val="0"/>
          <w:rtl/>
          <w:lang w:eastAsia="en-US"/>
        </w:rPr>
        <w:t>إ</w:t>
      </w:r>
      <w:r>
        <w:rPr>
          <w:spacing w:val="0"/>
          <w:rtl/>
          <w:lang w:eastAsia="en-US"/>
        </w:rPr>
        <w:t>نسانية وتقرر بسرعة تسهيل دخول وخروج الطفل ووالديه من أراضيهما ليتمكن الطفل من المحافظة بصورة منتظمة على علاقات شخصية واتصالات مباشرة بكل من والديه. كما للوالدين أو أحدهما الحق في تقديم طلب جمع شمل الأسرة إلى المحكمة المختصة</w:t>
      </w:r>
      <w:r>
        <w:rPr>
          <w:rtl/>
          <w:lang w:eastAsia="en-US"/>
        </w:rPr>
        <w:t xml:space="preserve"> للمطالبة بحضانة الطفل.</w:t>
      </w:r>
      <w:r>
        <w:rPr>
          <w:rFonts w:hint="cs"/>
          <w:rtl/>
          <w:lang w:eastAsia="en-US"/>
        </w:rPr>
        <w:t xml:space="preserve"> </w:t>
      </w:r>
      <w:r>
        <w:rPr>
          <w:rtl/>
          <w:lang w:eastAsia="en-US"/>
        </w:rPr>
        <w:t xml:space="preserve">(يقيد هذا الحق ما نص عليه القانون </w:t>
      </w:r>
      <w:r>
        <w:rPr>
          <w:rFonts w:hint="cs"/>
          <w:rtl/>
          <w:lang w:eastAsia="en-US"/>
        </w:rPr>
        <w:t>ل</w:t>
      </w:r>
      <w:r>
        <w:rPr>
          <w:rtl/>
          <w:lang w:eastAsia="en-US"/>
        </w:rPr>
        <w:t>جهة حماية الأمن الوطني).</w:t>
      </w:r>
    </w:p>
    <w:p w:rsidR="00000000" w:rsidRDefault="00000000">
      <w:pPr>
        <w:tabs>
          <w:tab w:val="left" w:pos="653"/>
          <w:tab w:val="left" w:pos="1670"/>
        </w:tabs>
        <w:spacing w:before="0" w:line="380" w:lineRule="exact"/>
        <w:ind w:left="-25"/>
        <w:jc w:val="both"/>
        <w:rPr>
          <w:rFonts w:hint="cs"/>
          <w:sz w:val="32"/>
          <w:rtl/>
          <w:lang w:eastAsia="en-US" w:bidi="ar-LB"/>
        </w:rPr>
      </w:pPr>
      <w:r>
        <w:rPr>
          <w:rFonts w:hint="cs"/>
          <w:sz w:val="32"/>
          <w:rtl/>
          <w:lang w:eastAsia="en-US" w:bidi="ar-LB"/>
        </w:rPr>
        <w:tab/>
        <w:t>5-4-1</w:t>
      </w:r>
      <w:r>
        <w:rPr>
          <w:rFonts w:hint="cs"/>
          <w:sz w:val="32"/>
          <w:rtl/>
          <w:lang w:eastAsia="en-US" w:bidi="ar-LB"/>
        </w:rPr>
        <w:tab/>
      </w:r>
      <w:r>
        <w:rPr>
          <w:sz w:val="32"/>
          <w:rtl/>
          <w:lang w:eastAsia="en-US" w:bidi="ar-LB"/>
        </w:rPr>
        <w:t>ملاحظة</w:t>
      </w:r>
    </w:p>
    <w:p w:rsidR="00000000" w:rsidRDefault="00000000">
      <w:pPr>
        <w:spacing w:before="0" w:line="380" w:lineRule="exact"/>
        <w:jc w:val="both"/>
        <w:rPr>
          <w:rtl/>
          <w:lang w:eastAsia="en-US"/>
        </w:rPr>
      </w:pPr>
      <w:r>
        <w:rPr>
          <w:rFonts w:hint="cs"/>
          <w:rtl/>
          <w:lang w:eastAsia="en-US"/>
        </w:rPr>
        <w:t>191-</w:t>
      </w:r>
      <w:r>
        <w:rPr>
          <w:rFonts w:hint="cs"/>
          <w:rtl/>
          <w:lang w:eastAsia="en-US"/>
        </w:rPr>
        <w:tab/>
      </w:r>
      <w:r>
        <w:rPr>
          <w:rtl/>
          <w:lang w:eastAsia="en-US"/>
        </w:rPr>
        <w:t xml:space="preserve">تقوم الدولة اللبنانية بواسطة القضاء </w:t>
      </w:r>
      <w:r>
        <w:rPr>
          <w:rFonts w:hint="cs"/>
          <w:rtl/>
          <w:lang w:eastAsia="en-US"/>
        </w:rPr>
        <w:t>والأجهزة الأمنية التابعة لها</w:t>
      </w:r>
      <w:r>
        <w:rPr>
          <w:rtl/>
          <w:lang w:eastAsia="en-US"/>
        </w:rPr>
        <w:t xml:space="preserve"> بالتعاون مع وزارة الخارجية بالعمل على المساعدة على جمع شمل العائلة بحيث تسهل دخول وخروج الأطفال لملاقاة والديهما و</w:t>
      </w:r>
      <w:r>
        <w:rPr>
          <w:rFonts w:hint="cs"/>
          <w:rtl/>
          <w:lang w:eastAsia="en-US"/>
        </w:rPr>
        <w:t>فق</w:t>
      </w:r>
      <w:r>
        <w:rPr>
          <w:rtl/>
          <w:lang w:eastAsia="en-US"/>
        </w:rPr>
        <w:t xml:space="preserve">اً </w:t>
      </w:r>
      <w:r>
        <w:rPr>
          <w:rFonts w:hint="cs"/>
          <w:rtl/>
          <w:lang w:eastAsia="en-US"/>
        </w:rPr>
        <w:t xml:space="preserve">للاتفاقيات </w:t>
      </w:r>
      <w:r>
        <w:rPr>
          <w:rtl/>
          <w:lang w:eastAsia="en-US"/>
        </w:rPr>
        <w:t xml:space="preserve">الثنائية مع كل من فرنسا وكندا استناداً لمعاهدة فيينا 1967. </w:t>
      </w:r>
    </w:p>
    <w:p w:rsidR="00000000" w:rsidRDefault="00000000">
      <w:pPr>
        <w:tabs>
          <w:tab w:val="left" w:pos="653"/>
          <w:tab w:val="left" w:pos="1670"/>
        </w:tabs>
        <w:spacing w:before="0" w:line="380" w:lineRule="exact"/>
        <w:ind w:left="-25"/>
        <w:jc w:val="both"/>
        <w:rPr>
          <w:rFonts w:hint="cs"/>
          <w:sz w:val="32"/>
          <w:rtl/>
          <w:lang w:eastAsia="en-US" w:bidi="ar-LB"/>
        </w:rPr>
      </w:pPr>
      <w:r>
        <w:rPr>
          <w:rFonts w:hint="cs"/>
          <w:sz w:val="32"/>
          <w:rtl/>
          <w:lang w:eastAsia="en-US" w:bidi="ar-LB"/>
        </w:rPr>
        <w:tab/>
        <w:t>5-4-2</w:t>
      </w:r>
      <w:r>
        <w:rPr>
          <w:rFonts w:hint="cs"/>
          <w:sz w:val="32"/>
          <w:rtl/>
          <w:lang w:eastAsia="en-US" w:bidi="ar-LB"/>
        </w:rPr>
        <w:tab/>
      </w:r>
      <w:r>
        <w:rPr>
          <w:sz w:val="32"/>
          <w:rtl/>
          <w:lang w:eastAsia="en-US" w:bidi="ar-LB"/>
        </w:rPr>
        <w:t>الصعوبات</w:t>
      </w:r>
    </w:p>
    <w:p w:rsidR="00000000" w:rsidRDefault="00000000">
      <w:pPr>
        <w:spacing w:before="0" w:line="380" w:lineRule="exact"/>
        <w:jc w:val="both"/>
        <w:rPr>
          <w:rFonts w:hint="cs"/>
          <w:rtl/>
          <w:lang w:eastAsia="en-US"/>
        </w:rPr>
      </w:pPr>
      <w:r>
        <w:rPr>
          <w:rFonts w:hint="cs"/>
          <w:rtl/>
          <w:lang w:eastAsia="en-US"/>
        </w:rPr>
        <w:t>192-</w:t>
      </w:r>
      <w:r>
        <w:rPr>
          <w:rFonts w:hint="cs"/>
          <w:rtl/>
          <w:lang w:eastAsia="en-US"/>
        </w:rPr>
        <w:tab/>
      </w:r>
      <w:r>
        <w:rPr>
          <w:rtl/>
          <w:lang w:eastAsia="en-US"/>
        </w:rPr>
        <w:t>يعتبر موضوع جمع شمل الأسرة من المواضيع التي لا يملك العاملون في القطاع الأهلي ومراكز الخدمات الإنمائية معلومات كافية حولها، بالرغم من كونها جزءاً من القوانين التي تحمي حقوق الأطفال</w:t>
      </w:r>
      <w:r>
        <w:rPr>
          <w:rFonts w:hint="cs"/>
          <w:rtl/>
          <w:lang w:eastAsia="en-US"/>
        </w:rPr>
        <w:t>.</w:t>
      </w:r>
    </w:p>
    <w:p w:rsidR="00000000" w:rsidRDefault="00000000">
      <w:pPr>
        <w:spacing w:before="0" w:line="380" w:lineRule="exact"/>
        <w:jc w:val="both"/>
        <w:rPr>
          <w:rtl/>
          <w:lang w:eastAsia="en-US"/>
        </w:rPr>
      </w:pPr>
      <w:r>
        <w:rPr>
          <w:rFonts w:hint="cs"/>
          <w:rtl/>
          <w:lang w:eastAsia="en-US"/>
        </w:rPr>
        <w:t>193-</w:t>
      </w:r>
      <w:r>
        <w:rPr>
          <w:rFonts w:hint="cs"/>
          <w:rtl/>
          <w:lang w:eastAsia="en-US"/>
        </w:rPr>
        <w:tab/>
        <w:t>هناك</w:t>
      </w:r>
      <w:r>
        <w:rPr>
          <w:rtl/>
          <w:lang w:eastAsia="en-US"/>
        </w:rPr>
        <w:t xml:space="preserve"> مؤسسة أهلية</w:t>
      </w:r>
      <w:r>
        <w:rPr>
          <w:rFonts w:hint="cs"/>
          <w:rtl/>
          <w:lang w:eastAsia="en-US"/>
        </w:rPr>
        <w:t xml:space="preserve"> واحدة</w:t>
      </w:r>
      <w:r>
        <w:rPr>
          <w:rtl/>
          <w:lang w:eastAsia="en-US"/>
        </w:rPr>
        <w:t xml:space="preserve"> تعمل على تحقيق ومتابعة تنفيذ </w:t>
      </w:r>
      <w:r>
        <w:rPr>
          <w:rFonts w:hint="cs"/>
          <w:rtl/>
          <w:lang w:eastAsia="en-US"/>
        </w:rPr>
        <w:t>و</w:t>
      </w:r>
      <w:r>
        <w:rPr>
          <w:rtl/>
          <w:lang w:eastAsia="en-US"/>
        </w:rPr>
        <w:t>تأمين هذا الحق</w:t>
      </w:r>
      <w:r>
        <w:rPr>
          <w:rFonts w:hint="cs"/>
          <w:rtl/>
          <w:lang w:eastAsia="en-US"/>
        </w:rPr>
        <w:t xml:space="preserve"> لكن بشكل محدود ولا يغطي كافة الأراضي اللبنانية.</w:t>
      </w:r>
    </w:p>
    <w:p w:rsidR="00000000" w:rsidRDefault="00000000">
      <w:pPr>
        <w:spacing w:before="0" w:line="380" w:lineRule="exact"/>
        <w:ind w:left="-25"/>
        <w:jc w:val="center"/>
        <w:rPr>
          <w:b/>
          <w:bCs/>
          <w:rtl/>
          <w:lang w:eastAsia="en-US" w:bidi="ar-LB"/>
        </w:rPr>
      </w:pPr>
      <w:r>
        <w:rPr>
          <w:rFonts w:hint="cs"/>
          <w:b/>
          <w:bCs/>
          <w:rtl/>
          <w:lang w:eastAsia="en-US" w:bidi="ar-LB"/>
        </w:rPr>
        <w:t>5-</w:t>
      </w:r>
      <w:proofErr w:type="spellStart"/>
      <w:r>
        <w:rPr>
          <w:rFonts w:hint="cs"/>
          <w:b/>
          <w:bCs/>
          <w:rtl/>
          <w:lang w:eastAsia="en-US" w:bidi="ar-LB"/>
        </w:rPr>
        <w:t>5</w:t>
      </w:r>
      <w:proofErr w:type="spellEnd"/>
      <w:r>
        <w:rPr>
          <w:rFonts w:hint="cs"/>
          <w:b/>
          <w:bCs/>
          <w:rtl/>
          <w:lang w:eastAsia="en-US" w:bidi="ar-LB"/>
        </w:rPr>
        <w:t xml:space="preserve">  </w:t>
      </w:r>
      <w:r>
        <w:rPr>
          <w:b/>
          <w:bCs/>
          <w:rtl/>
          <w:lang w:eastAsia="en-US"/>
        </w:rPr>
        <w:t xml:space="preserve">نقل </w:t>
      </w:r>
      <w:r>
        <w:rPr>
          <w:b/>
          <w:bCs/>
          <w:rtl/>
          <w:lang w:eastAsia="en-US" w:bidi="ar-LB"/>
        </w:rPr>
        <w:t>الأطفال</w:t>
      </w:r>
      <w:r>
        <w:rPr>
          <w:b/>
          <w:bCs/>
          <w:rtl/>
          <w:lang w:eastAsia="en-US"/>
        </w:rPr>
        <w:t xml:space="preserve"> إلى الخارج وعدم عودتهم بصورة غير مشروعة</w:t>
      </w:r>
    </w:p>
    <w:p w:rsidR="00000000" w:rsidRDefault="00000000">
      <w:pPr>
        <w:spacing w:before="0" w:line="380" w:lineRule="exact"/>
        <w:jc w:val="both"/>
        <w:rPr>
          <w:rFonts w:hint="cs"/>
          <w:rtl/>
          <w:lang w:eastAsia="en-US" w:bidi="ar-LB"/>
        </w:rPr>
      </w:pPr>
      <w:r>
        <w:rPr>
          <w:rFonts w:hint="cs"/>
          <w:rtl/>
          <w:lang w:eastAsia="en-US"/>
        </w:rPr>
        <w:t>194-</w:t>
      </w:r>
      <w:r>
        <w:rPr>
          <w:rFonts w:hint="cs"/>
          <w:rtl/>
          <w:lang w:eastAsia="en-US"/>
        </w:rPr>
        <w:tab/>
      </w:r>
      <w:r>
        <w:rPr>
          <w:rtl/>
          <w:lang w:eastAsia="en-US"/>
        </w:rPr>
        <w:t>ينص قانون العقوبات اللبناني</w:t>
      </w:r>
      <w:r>
        <w:rPr>
          <w:rtl/>
          <w:lang w:eastAsia="en-US" w:bidi="ar-LB"/>
        </w:rPr>
        <w:t xml:space="preserve"> على</w:t>
      </w:r>
      <w:r>
        <w:rPr>
          <w:rtl/>
          <w:lang w:eastAsia="en-US"/>
        </w:rPr>
        <w:t xml:space="preserve"> أن نقل </w:t>
      </w:r>
      <w:r>
        <w:rPr>
          <w:rtl/>
          <w:lang w:eastAsia="en-US" w:bidi="ar-LB"/>
        </w:rPr>
        <w:t>الأطفال</w:t>
      </w:r>
      <w:r>
        <w:rPr>
          <w:rtl/>
          <w:lang w:eastAsia="en-US"/>
        </w:rPr>
        <w:t xml:space="preserve"> إلى الخارج</w:t>
      </w:r>
      <w:r>
        <w:rPr>
          <w:rFonts w:hint="cs"/>
          <w:rtl/>
          <w:lang w:eastAsia="en-US" w:bidi="ar-LB"/>
        </w:rPr>
        <w:t xml:space="preserve"> بصورة غير شرعية</w:t>
      </w:r>
      <w:r>
        <w:rPr>
          <w:rtl/>
          <w:lang w:eastAsia="en-US"/>
        </w:rPr>
        <w:t>، كرهاً عنه</w:t>
      </w:r>
      <w:r>
        <w:rPr>
          <w:rtl/>
          <w:lang w:eastAsia="en-US" w:bidi="ar-LB"/>
        </w:rPr>
        <w:t>م</w:t>
      </w:r>
      <w:r>
        <w:rPr>
          <w:rtl/>
          <w:lang w:eastAsia="en-US"/>
        </w:rPr>
        <w:t xml:space="preserve"> أو برضاه</w:t>
      </w:r>
      <w:r>
        <w:rPr>
          <w:rtl/>
          <w:lang w:eastAsia="en-US" w:bidi="ar-LB"/>
        </w:rPr>
        <w:t>م</w:t>
      </w:r>
      <w:r>
        <w:rPr>
          <w:rtl/>
          <w:lang w:eastAsia="en-US"/>
        </w:rPr>
        <w:t xml:space="preserve"> وعدم عودتهم،</w:t>
      </w:r>
      <w:r>
        <w:rPr>
          <w:rtl/>
          <w:lang w:eastAsia="en-US" w:bidi="ar-LB"/>
        </w:rPr>
        <w:t xml:space="preserve"> يعتبر </w:t>
      </w:r>
      <w:r>
        <w:rPr>
          <w:rtl/>
          <w:lang w:eastAsia="en-US"/>
        </w:rPr>
        <w:t>جرماً جزائياً</w:t>
      </w:r>
      <w:r>
        <w:rPr>
          <w:rFonts w:hint="cs"/>
          <w:rtl/>
          <w:lang w:eastAsia="en-US" w:bidi="ar-LB"/>
        </w:rPr>
        <w:t>،</w:t>
      </w:r>
      <w:r>
        <w:rPr>
          <w:rtl/>
          <w:lang w:eastAsia="en-US"/>
        </w:rPr>
        <w:t xml:space="preserve"> وفي بعض الحالات </w:t>
      </w:r>
      <w:r>
        <w:rPr>
          <w:rFonts w:hint="cs"/>
          <w:rtl/>
          <w:lang w:eastAsia="en-US" w:bidi="ar-LB"/>
        </w:rPr>
        <w:t xml:space="preserve">يعتبر </w:t>
      </w:r>
      <w:r>
        <w:rPr>
          <w:rtl/>
          <w:lang w:eastAsia="en-US"/>
        </w:rPr>
        <w:t>جناية يلاحق</w:t>
      </w:r>
      <w:r>
        <w:rPr>
          <w:rtl/>
          <w:lang w:eastAsia="en-US" w:bidi="ar-LB"/>
        </w:rPr>
        <w:t xml:space="preserve"> عليها</w:t>
      </w:r>
      <w:r>
        <w:rPr>
          <w:rtl/>
          <w:lang w:eastAsia="en-US"/>
        </w:rPr>
        <w:t xml:space="preserve"> الفاعل تبعاً للمادة 492</w:t>
      </w:r>
      <w:r>
        <w:rPr>
          <w:rFonts w:hint="cs"/>
          <w:rtl/>
          <w:lang w:eastAsia="en-US"/>
        </w:rPr>
        <w:t xml:space="preserve"> </w:t>
      </w:r>
      <w:r>
        <w:rPr>
          <w:rtl/>
          <w:lang w:eastAsia="en-US" w:bidi="ar-LB"/>
        </w:rPr>
        <w:t>(خطف القاصر)</w:t>
      </w:r>
      <w:r>
        <w:rPr>
          <w:rFonts w:hint="cs"/>
          <w:rtl/>
          <w:lang w:eastAsia="en-US" w:bidi="ar-LB"/>
        </w:rPr>
        <w:t xml:space="preserve"> و</w:t>
      </w:r>
      <w:r>
        <w:rPr>
          <w:rtl/>
          <w:lang w:eastAsia="en-US" w:bidi="ar-LB"/>
        </w:rPr>
        <w:t>المادة 495 (التعدي على حراسة القاصر).</w:t>
      </w:r>
    </w:p>
    <w:p w:rsidR="00000000" w:rsidRDefault="00000000">
      <w:pPr>
        <w:tabs>
          <w:tab w:val="left" w:pos="992"/>
        </w:tabs>
        <w:spacing w:before="0" w:line="380" w:lineRule="exact"/>
        <w:jc w:val="both"/>
        <w:rPr>
          <w:rtl/>
          <w:lang w:eastAsia="en-US" w:bidi="ar-LB"/>
        </w:rPr>
      </w:pPr>
      <w:r>
        <w:rPr>
          <w:rFonts w:hint="cs"/>
          <w:rtl/>
          <w:lang w:eastAsia="en-US" w:bidi="ar-LB"/>
        </w:rPr>
        <w:tab/>
        <w:t>5-</w:t>
      </w:r>
      <w:proofErr w:type="spellStart"/>
      <w:r>
        <w:rPr>
          <w:rFonts w:hint="cs"/>
          <w:rtl/>
          <w:lang w:eastAsia="en-US" w:bidi="ar-LB"/>
        </w:rPr>
        <w:t>5</w:t>
      </w:r>
      <w:proofErr w:type="spellEnd"/>
      <w:r>
        <w:rPr>
          <w:rFonts w:hint="cs"/>
          <w:rtl/>
          <w:lang w:eastAsia="en-US" w:bidi="ar-LB"/>
        </w:rPr>
        <w:t>-1</w:t>
      </w:r>
      <w:r>
        <w:rPr>
          <w:rFonts w:hint="cs"/>
          <w:rtl/>
          <w:lang w:eastAsia="en-US" w:bidi="ar-LB"/>
        </w:rPr>
        <w:tab/>
      </w:r>
      <w:r>
        <w:rPr>
          <w:rtl/>
          <w:lang w:eastAsia="en-US"/>
        </w:rPr>
        <w:t>الحالات التي يتم فيها نقل الطفل اللبناني إلى خارج الأراضي</w:t>
      </w:r>
    </w:p>
    <w:p w:rsidR="00000000" w:rsidRDefault="00000000">
      <w:pPr>
        <w:spacing w:before="0" w:line="380" w:lineRule="exact"/>
        <w:jc w:val="both"/>
        <w:rPr>
          <w:rFonts w:hint="cs"/>
          <w:rtl/>
          <w:lang w:eastAsia="en-US"/>
        </w:rPr>
      </w:pPr>
      <w:r>
        <w:rPr>
          <w:rFonts w:hint="cs"/>
          <w:rtl/>
          <w:lang w:eastAsia="en-US"/>
        </w:rPr>
        <w:t>195-</w:t>
      </w:r>
      <w:r>
        <w:rPr>
          <w:rFonts w:hint="cs"/>
          <w:rtl/>
          <w:lang w:eastAsia="en-US"/>
        </w:rPr>
        <w:tab/>
      </w:r>
      <w:r>
        <w:rPr>
          <w:rtl/>
          <w:lang w:eastAsia="en-US"/>
        </w:rPr>
        <w:t>في حالة الزواج المختلط (الأم</w:t>
      </w:r>
      <w:r>
        <w:rPr>
          <w:rFonts w:hint="cs"/>
          <w:rtl/>
          <w:lang w:eastAsia="en-US"/>
        </w:rPr>
        <w:t xml:space="preserve"> </w:t>
      </w:r>
      <w:r>
        <w:rPr>
          <w:rtl/>
          <w:lang w:eastAsia="en-US"/>
        </w:rPr>
        <w:t>أجنبية والأب لبناني) بحيث تغادر الأم البلاد مصطحبة معها أطفالها</w:t>
      </w:r>
      <w:r>
        <w:rPr>
          <w:rFonts w:hint="cs"/>
          <w:rtl/>
          <w:lang w:eastAsia="en-US"/>
        </w:rPr>
        <w:t>.</w:t>
      </w:r>
      <w:r>
        <w:rPr>
          <w:rtl/>
          <w:lang w:eastAsia="en-US"/>
        </w:rPr>
        <w:t xml:space="preserve"> إذ بإمكانها اللجوء إلى محكمة </w:t>
      </w:r>
      <w:r>
        <w:rPr>
          <w:rFonts w:hint="cs"/>
          <w:rtl/>
          <w:lang w:eastAsia="en-US"/>
        </w:rPr>
        <w:t>بلدها</w:t>
      </w:r>
      <w:r>
        <w:rPr>
          <w:rtl/>
          <w:lang w:eastAsia="en-US"/>
        </w:rPr>
        <w:t xml:space="preserve"> والحصول على قرار حضانة أطفالها، ففي مثل هذه الحالة يتعذر استعادة الأطفال إلى لبنان، حتى لو صدر قرار محلي يقضي إعادة الأطفال إلى الوالد</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196-</w:t>
      </w:r>
      <w:r>
        <w:rPr>
          <w:rFonts w:hint="cs"/>
          <w:rtl/>
          <w:lang w:eastAsia="en-US"/>
        </w:rPr>
        <w:tab/>
      </w:r>
      <w:r>
        <w:rPr>
          <w:rtl/>
          <w:lang w:eastAsia="en-US"/>
        </w:rPr>
        <w:t>في حالة خطف الأم الأجنبية أطفالها ولجوئها إلى سفارة بلدها التي</w:t>
      </w:r>
      <w:r>
        <w:rPr>
          <w:rFonts w:hint="cs"/>
          <w:rtl/>
          <w:lang w:eastAsia="en-US"/>
        </w:rPr>
        <w:t xml:space="preserve"> غالباً ما</w:t>
      </w:r>
      <w:r>
        <w:rPr>
          <w:rtl/>
          <w:lang w:eastAsia="en-US"/>
        </w:rPr>
        <w:t xml:space="preserve"> تسهل لها إجراءات السفر. </w:t>
      </w:r>
    </w:p>
    <w:p w:rsidR="00000000" w:rsidRDefault="00000000">
      <w:pPr>
        <w:spacing w:before="0" w:line="380" w:lineRule="exact"/>
        <w:jc w:val="both"/>
        <w:rPr>
          <w:rFonts w:hint="cs"/>
          <w:rtl/>
          <w:lang w:eastAsia="en-US"/>
        </w:rPr>
      </w:pPr>
      <w:r>
        <w:rPr>
          <w:rFonts w:hint="cs"/>
          <w:rtl/>
          <w:lang w:eastAsia="en-US"/>
        </w:rPr>
        <w:t>197-</w:t>
      </w:r>
      <w:r>
        <w:rPr>
          <w:rFonts w:hint="cs"/>
          <w:rtl/>
          <w:lang w:eastAsia="en-US"/>
        </w:rPr>
        <w:tab/>
      </w:r>
      <w:r>
        <w:rPr>
          <w:rtl/>
          <w:lang w:eastAsia="en-US"/>
        </w:rPr>
        <w:t>وقعت الدولة اللبنانية اتفاقية بينها وبين الدولة الفرنسية بتاريخ 12</w:t>
      </w:r>
      <w:r>
        <w:rPr>
          <w:rFonts w:hint="cs"/>
          <w:rtl/>
          <w:lang w:eastAsia="en-US"/>
        </w:rPr>
        <w:t xml:space="preserve"> تموز/يوليه </w:t>
      </w:r>
      <w:r>
        <w:rPr>
          <w:rtl/>
          <w:lang w:eastAsia="en-US"/>
        </w:rPr>
        <w:t>1999 وبينها وبين الدولة الكندية بتاريخ 14</w:t>
      </w:r>
      <w:r>
        <w:rPr>
          <w:rFonts w:hint="cs"/>
          <w:rtl/>
          <w:lang w:eastAsia="en-US"/>
        </w:rPr>
        <w:t xml:space="preserve"> آذار/مارس </w:t>
      </w:r>
      <w:r>
        <w:rPr>
          <w:rtl/>
          <w:lang w:eastAsia="en-US"/>
        </w:rPr>
        <w:t>2002</w:t>
      </w:r>
      <w:r>
        <w:rPr>
          <w:rFonts w:hint="cs"/>
          <w:rtl/>
          <w:lang w:eastAsia="en-US"/>
        </w:rPr>
        <w:t xml:space="preserve"> </w:t>
      </w:r>
      <w:r>
        <w:rPr>
          <w:rtl/>
          <w:lang w:eastAsia="en-US"/>
        </w:rPr>
        <w:t xml:space="preserve">تناولت موضوع حضانة الأطفال وحقوق الزيارة وحماية حقوق الطفل. </w:t>
      </w:r>
    </w:p>
    <w:p w:rsidR="00000000" w:rsidRDefault="00000000">
      <w:pPr>
        <w:tabs>
          <w:tab w:val="left" w:pos="1142"/>
        </w:tabs>
        <w:spacing w:before="0" w:line="380" w:lineRule="exact"/>
        <w:jc w:val="both"/>
        <w:rPr>
          <w:rFonts w:hint="cs"/>
          <w:rtl/>
          <w:lang w:eastAsia="en-US" w:bidi="ar-LB"/>
        </w:rPr>
      </w:pPr>
      <w:r>
        <w:rPr>
          <w:rFonts w:hint="cs"/>
          <w:rtl/>
          <w:lang w:eastAsia="en-US" w:bidi="ar-LB"/>
        </w:rPr>
        <w:tab/>
        <w:t>5-</w:t>
      </w:r>
      <w:proofErr w:type="spellStart"/>
      <w:r>
        <w:rPr>
          <w:rFonts w:hint="cs"/>
          <w:rtl/>
          <w:lang w:eastAsia="en-US" w:bidi="ar-LB"/>
        </w:rPr>
        <w:t>5</w:t>
      </w:r>
      <w:proofErr w:type="spellEnd"/>
      <w:r>
        <w:rPr>
          <w:rFonts w:hint="cs"/>
          <w:rtl/>
          <w:lang w:eastAsia="en-US" w:bidi="ar-LB"/>
        </w:rPr>
        <w:t>-2</w:t>
      </w:r>
      <w:r>
        <w:rPr>
          <w:rFonts w:hint="cs"/>
          <w:rtl/>
          <w:lang w:eastAsia="en-US" w:bidi="ar-LB"/>
        </w:rPr>
        <w:tab/>
        <w:t>الصعوبات</w:t>
      </w:r>
    </w:p>
    <w:p w:rsidR="00000000" w:rsidRDefault="00000000">
      <w:pPr>
        <w:spacing w:before="0" w:line="380" w:lineRule="exact"/>
        <w:jc w:val="both"/>
        <w:rPr>
          <w:rFonts w:hint="cs"/>
          <w:spacing w:val="0"/>
          <w:kern w:val="0"/>
          <w:rtl/>
          <w:lang w:eastAsia="en-US" w:bidi="ar-LB"/>
        </w:rPr>
      </w:pPr>
      <w:r>
        <w:rPr>
          <w:rFonts w:hint="cs"/>
          <w:rtl/>
          <w:lang w:eastAsia="en-US"/>
        </w:rPr>
        <w:t>198-</w:t>
      </w:r>
      <w:r>
        <w:rPr>
          <w:rFonts w:hint="cs"/>
          <w:rtl/>
          <w:lang w:eastAsia="en-US"/>
        </w:rPr>
        <w:tab/>
      </w:r>
      <w:r>
        <w:rPr>
          <w:rtl/>
          <w:lang w:eastAsia="en-US"/>
        </w:rPr>
        <w:t xml:space="preserve">إن موضوع نقل الطفل </w:t>
      </w:r>
      <w:r>
        <w:rPr>
          <w:rFonts w:hint="cs"/>
          <w:rtl/>
          <w:lang w:eastAsia="en-US"/>
        </w:rPr>
        <w:t>إ</w:t>
      </w:r>
      <w:r>
        <w:rPr>
          <w:rtl/>
          <w:lang w:eastAsia="en-US"/>
        </w:rPr>
        <w:t xml:space="preserve">لى الخارج وعدم عودته </w:t>
      </w:r>
      <w:r>
        <w:rPr>
          <w:rFonts w:hint="cs"/>
          <w:rtl/>
          <w:lang w:eastAsia="en-US" w:bidi="ar-LB"/>
        </w:rPr>
        <w:t xml:space="preserve">هو </w:t>
      </w:r>
      <w:r>
        <w:rPr>
          <w:rtl/>
          <w:lang w:eastAsia="en-US"/>
        </w:rPr>
        <w:t>من المواضيع التي لا يملك العاملون في القطاع الأهلي و</w:t>
      </w:r>
      <w:r>
        <w:rPr>
          <w:rFonts w:hint="cs"/>
          <w:rtl/>
          <w:lang w:eastAsia="en-US" w:bidi="ar-LB"/>
        </w:rPr>
        <w:t xml:space="preserve">في </w:t>
      </w:r>
      <w:r>
        <w:rPr>
          <w:rtl/>
          <w:lang w:eastAsia="en-US"/>
        </w:rPr>
        <w:t>مراكز الخدمات الإنمائية معلومات عنها</w:t>
      </w:r>
      <w:r>
        <w:rPr>
          <w:rtl/>
          <w:lang w:eastAsia="en-US" w:bidi="ar-LB"/>
        </w:rPr>
        <w:t>.</w:t>
      </w:r>
      <w:r>
        <w:rPr>
          <w:rFonts w:hint="cs"/>
          <w:rtl/>
          <w:lang w:eastAsia="en-US" w:bidi="ar-LB"/>
        </w:rPr>
        <w:t xml:space="preserve"> لذا من الضروري</w:t>
      </w:r>
      <w:r>
        <w:rPr>
          <w:rtl/>
          <w:lang w:eastAsia="en-US"/>
        </w:rPr>
        <w:t xml:space="preserve"> تشك</w:t>
      </w:r>
      <w:r>
        <w:rPr>
          <w:rFonts w:hint="cs"/>
          <w:rtl/>
          <w:lang w:eastAsia="en-US" w:bidi="ar-LB"/>
        </w:rPr>
        <w:t>ي</w:t>
      </w:r>
      <w:r>
        <w:rPr>
          <w:rtl/>
          <w:lang w:eastAsia="en-US"/>
        </w:rPr>
        <w:t xml:space="preserve">ل لجنة مشتركة </w:t>
      </w:r>
      <w:r>
        <w:rPr>
          <w:rFonts w:hint="cs"/>
          <w:rtl/>
          <w:lang w:eastAsia="en-US" w:bidi="ar-LB"/>
        </w:rPr>
        <w:t>م</w:t>
      </w:r>
      <w:r>
        <w:rPr>
          <w:rtl/>
          <w:lang w:eastAsia="en-US"/>
        </w:rPr>
        <w:t xml:space="preserve">ن جهاز أمني وآخر صحي ونفسي واجتماعي وإعلامي، </w:t>
      </w:r>
      <w:r>
        <w:rPr>
          <w:rFonts w:hint="cs"/>
          <w:rtl/>
          <w:lang w:eastAsia="en-US" w:bidi="ar-LB"/>
        </w:rPr>
        <w:t>ت</w:t>
      </w:r>
      <w:r>
        <w:rPr>
          <w:rtl/>
          <w:lang w:eastAsia="en-US"/>
        </w:rPr>
        <w:t>عمل على جمع المعلومات ورصد الحالات واتخاذ التدابير الضرو</w:t>
      </w:r>
      <w:r>
        <w:rPr>
          <w:rFonts w:hint="cs"/>
          <w:rtl/>
          <w:lang w:eastAsia="en-US"/>
        </w:rPr>
        <w:t>ر</w:t>
      </w:r>
      <w:r>
        <w:rPr>
          <w:rtl/>
          <w:lang w:eastAsia="en-US"/>
        </w:rPr>
        <w:t xml:space="preserve">ية لحماية هؤلاء الأطفال </w:t>
      </w:r>
      <w:r>
        <w:rPr>
          <w:spacing w:val="0"/>
          <w:kern w:val="0"/>
          <w:rtl/>
          <w:lang w:eastAsia="en-US"/>
        </w:rPr>
        <w:t>وإعادتهم إلى ذويهم</w:t>
      </w:r>
      <w:r>
        <w:rPr>
          <w:rFonts w:hint="cs"/>
          <w:spacing w:val="0"/>
          <w:kern w:val="0"/>
          <w:rtl/>
          <w:lang w:eastAsia="en-US" w:bidi="ar-LB"/>
        </w:rPr>
        <w:t>،</w:t>
      </w:r>
      <w:r>
        <w:rPr>
          <w:spacing w:val="0"/>
          <w:kern w:val="0"/>
          <w:rtl/>
          <w:lang w:eastAsia="en-US"/>
        </w:rPr>
        <w:t xml:space="preserve"> </w:t>
      </w:r>
      <w:r>
        <w:rPr>
          <w:spacing w:val="0"/>
          <w:kern w:val="0"/>
          <w:rtl/>
          <w:lang w:eastAsia="en-US" w:bidi="ar-LB"/>
        </w:rPr>
        <w:t>و</w:t>
      </w:r>
      <w:r>
        <w:rPr>
          <w:spacing w:val="0"/>
          <w:kern w:val="0"/>
          <w:rtl/>
          <w:lang w:eastAsia="en-US"/>
        </w:rPr>
        <w:t xml:space="preserve">توعية الأطفال على حقوقهم وحمايتهم </w:t>
      </w:r>
      <w:r>
        <w:rPr>
          <w:rFonts w:hint="cs"/>
          <w:spacing w:val="0"/>
          <w:kern w:val="0"/>
          <w:rtl/>
          <w:lang w:eastAsia="en-US" w:bidi="ar-LB"/>
        </w:rPr>
        <w:t>و</w:t>
      </w:r>
      <w:r>
        <w:rPr>
          <w:spacing w:val="0"/>
          <w:kern w:val="0"/>
          <w:rtl/>
          <w:lang w:eastAsia="en-US" w:bidi="ar-LB"/>
        </w:rPr>
        <w:t>ك</w:t>
      </w:r>
      <w:r>
        <w:rPr>
          <w:rFonts w:hint="cs"/>
          <w:spacing w:val="0"/>
          <w:kern w:val="0"/>
          <w:rtl/>
          <w:lang w:eastAsia="en-US" w:bidi="ar-LB"/>
        </w:rPr>
        <w:t>ذلك</w:t>
      </w:r>
      <w:r>
        <w:rPr>
          <w:spacing w:val="0"/>
          <w:kern w:val="0"/>
          <w:rtl/>
          <w:lang w:eastAsia="en-US" w:bidi="ar-LB"/>
        </w:rPr>
        <w:t xml:space="preserve"> توعية الأهل على هذه الحقوق</w:t>
      </w:r>
      <w:r>
        <w:rPr>
          <w:spacing w:val="0"/>
          <w:kern w:val="0"/>
          <w:rtl/>
          <w:lang w:eastAsia="en-US"/>
        </w:rPr>
        <w:t>.</w:t>
      </w:r>
    </w:p>
    <w:p w:rsidR="00000000" w:rsidRDefault="00000000">
      <w:pPr>
        <w:tabs>
          <w:tab w:val="left" w:pos="992"/>
        </w:tabs>
        <w:spacing w:before="0" w:line="380" w:lineRule="exact"/>
        <w:jc w:val="center"/>
        <w:rPr>
          <w:b/>
          <w:bCs/>
          <w:rtl/>
          <w:lang w:eastAsia="en-US" w:bidi="ar-LB"/>
        </w:rPr>
      </w:pPr>
      <w:r>
        <w:rPr>
          <w:rFonts w:hint="cs"/>
          <w:b/>
          <w:bCs/>
          <w:rtl/>
          <w:lang w:eastAsia="en-US" w:bidi="ar-LB"/>
        </w:rPr>
        <w:t xml:space="preserve">5-6  </w:t>
      </w:r>
      <w:r>
        <w:rPr>
          <w:b/>
          <w:bCs/>
          <w:rtl/>
          <w:lang w:eastAsia="en-US"/>
        </w:rPr>
        <w:t>تحصيل نفقة الطفل</w:t>
      </w:r>
    </w:p>
    <w:p w:rsidR="00000000" w:rsidRDefault="00000000">
      <w:pPr>
        <w:spacing w:before="0" w:line="380" w:lineRule="exact"/>
        <w:jc w:val="both"/>
        <w:rPr>
          <w:rFonts w:hint="cs"/>
          <w:rtl/>
          <w:lang w:eastAsia="en-US" w:bidi="ar-LB"/>
        </w:rPr>
      </w:pPr>
      <w:r>
        <w:rPr>
          <w:rFonts w:hint="cs"/>
          <w:rtl/>
          <w:lang w:eastAsia="en-US"/>
        </w:rPr>
        <w:t>199-</w:t>
      </w:r>
      <w:r>
        <w:rPr>
          <w:rFonts w:hint="cs"/>
          <w:rtl/>
          <w:lang w:eastAsia="en-US"/>
        </w:rPr>
        <w:tab/>
      </w:r>
      <w:r>
        <w:rPr>
          <w:rtl/>
          <w:lang w:eastAsia="en-US"/>
        </w:rPr>
        <w:t>أجمعت كافة الأديان على مسؤولية الوالدين بالإنفاق على طفلهما لتأمين كافة</w:t>
      </w:r>
      <w:r>
        <w:rPr>
          <w:rFonts w:hint="cs"/>
          <w:rtl/>
          <w:lang w:eastAsia="en-US"/>
        </w:rPr>
        <w:t xml:space="preserve"> احتياجاته</w:t>
      </w:r>
      <w:r>
        <w:rPr>
          <w:rFonts w:hint="cs"/>
          <w:rtl/>
          <w:lang w:eastAsia="en-US" w:bidi="ar-LB"/>
        </w:rPr>
        <w:t>.</w:t>
      </w:r>
      <w:r>
        <w:rPr>
          <w:rtl/>
          <w:lang w:eastAsia="en-US"/>
        </w:rPr>
        <w:t xml:space="preserve"> ولا تقتصر هذه النفقة على مصاريف المأكل والملبس والمسكن</w:t>
      </w:r>
      <w:r>
        <w:rPr>
          <w:rFonts w:hint="cs"/>
          <w:rtl/>
          <w:lang w:eastAsia="en-US" w:bidi="ar-LB"/>
        </w:rPr>
        <w:t>،</w:t>
      </w:r>
      <w:r>
        <w:rPr>
          <w:rtl/>
          <w:lang w:eastAsia="en-US"/>
        </w:rPr>
        <w:t xml:space="preserve"> بل تشمل أيضاً الإنفاق على </w:t>
      </w:r>
      <w:proofErr w:type="spellStart"/>
      <w:r>
        <w:rPr>
          <w:rtl/>
          <w:lang w:eastAsia="en-US"/>
        </w:rPr>
        <w:t>الطبابة</w:t>
      </w:r>
      <w:proofErr w:type="spellEnd"/>
      <w:r>
        <w:rPr>
          <w:rtl/>
          <w:lang w:eastAsia="en-US"/>
        </w:rPr>
        <w:t xml:space="preserve"> والتعليم والترفيه</w:t>
      </w:r>
      <w:r>
        <w:rPr>
          <w:rFonts w:hint="cs"/>
          <w:rtl/>
          <w:lang w:eastAsia="en-US"/>
        </w:rPr>
        <w:t xml:space="preserve"> </w:t>
      </w:r>
      <w:r>
        <w:rPr>
          <w:rtl/>
          <w:lang w:eastAsia="en-US"/>
        </w:rPr>
        <w:t xml:space="preserve">...، وقد </w:t>
      </w:r>
      <w:r>
        <w:rPr>
          <w:rtl/>
          <w:lang w:eastAsia="en-US" w:bidi="ar-LB"/>
        </w:rPr>
        <w:t>أناطت</w:t>
      </w:r>
      <w:r>
        <w:rPr>
          <w:rtl/>
          <w:lang w:eastAsia="en-US"/>
        </w:rPr>
        <w:t xml:space="preserve"> قوانين الأحوال الشخصية الخاصة بكل </w:t>
      </w:r>
      <w:r>
        <w:rPr>
          <w:rFonts w:hint="cs"/>
          <w:rtl/>
          <w:lang w:eastAsia="en-US"/>
        </w:rPr>
        <w:t xml:space="preserve">طائفة </w:t>
      </w:r>
      <w:r>
        <w:rPr>
          <w:rtl/>
          <w:lang w:eastAsia="en-US"/>
        </w:rPr>
        <w:t xml:space="preserve">مهمة تطبيق هذه </w:t>
      </w:r>
      <w:proofErr w:type="spellStart"/>
      <w:r>
        <w:rPr>
          <w:rFonts w:hint="cs"/>
          <w:rtl/>
          <w:lang w:eastAsia="en-US"/>
        </w:rPr>
        <w:t>المو</w:t>
      </w:r>
      <w:r>
        <w:rPr>
          <w:rFonts w:hint="cs"/>
          <w:rtl/>
          <w:lang w:eastAsia="en-US" w:bidi="ar-LB"/>
        </w:rPr>
        <w:t>جبات</w:t>
      </w:r>
      <w:proofErr w:type="spellEnd"/>
      <w:r>
        <w:rPr>
          <w:rtl/>
          <w:lang w:eastAsia="en-US"/>
        </w:rPr>
        <w:t xml:space="preserve"> إلى المحاكم الروحية والشرعية</w:t>
      </w:r>
      <w:r>
        <w:rPr>
          <w:rFonts w:hint="cs"/>
          <w:rtl/>
          <w:lang w:eastAsia="en-US" w:bidi="ar-LB"/>
        </w:rPr>
        <w:t>،</w:t>
      </w:r>
      <w:r>
        <w:rPr>
          <w:rtl/>
          <w:lang w:eastAsia="en-US"/>
        </w:rPr>
        <w:t xml:space="preserve"> والمدنية عندما يتم الزواج خارج المؤسسات الدينية</w:t>
      </w:r>
      <w:r>
        <w:rPr>
          <w:rtl/>
          <w:lang w:eastAsia="en-US" w:bidi="ar-LB"/>
        </w:rPr>
        <w:t>.</w:t>
      </w:r>
      <w:r>
        <w:rPr>
          <w:rtl/>
          <w:lang w:eastAsia="en-US"/>
        </w:rPr>
        <w:t xml:space="preserve"> </w:t>
      </w:r>
    </w:p>
    <w:p w:rsidR="00000000" w:rsidRDefault="00000000">
      <w:pPr>
        <w:spacing w:before="0" w:line="380" w:lineRule="exact"/>
        <w:jc w:val="both"/>
        <w:rPr>
          <w:rFonts w:hint="cs"/>
          <w:rtl/>
          <w:lang w:eastAsia="en-US" w:bidi="ar-LB"/>
        </w:rPr>
      </w:pPr>
      <w:r>
        <w:rPr>
          <w:rFonts w:hint="cs"/>
          <w:rtl/>
          <w:lang w:eastAsia="en-US"/>
        </w:rPr>
        <w:t>200-</w:t>
      </w:r>
      <w:r>
        <w:rPr>
          <w:rFonts w:hint="cs"/>
          <w:rtl/>
          <w:lang w:eastAsia="en-US"/>
        </w:rPr>
        <w:tab/>
      </w:r>
      <w:r>
        <w:rPr>
          <w:spacing w:val="2"/>
          <w:rtl/>
          <w:lang w:eastAsia="en-US"/>
        </w:rPr>
        <w:t xml:space="preserve">تبقى مسألة تنفيذ القرارات المتعلقة بنفقة الطفل الصادرة عن المحاكم الروحية والشرعية عرضة لمشيئة الوصي </w:t>
      </w:r>
      <w:r>
        <w:rPr>
          <w:spacing w:val="2"/>
          <w:rtl/>
          <w:lang w:eastAsia="en-US" w:bidi="ar-LB"/>
        </w:rPr>
        <w:t>أ</w:t>
      </w:r>
      <w:r>
        <w:rPr>
          <w:spacing w:val="2"/>
          <w:rtl/>
          <w:lang w:eastAsia="en-US"/>
        </w:rPr>
        <w:t>و</w:t>
      </w:r>
      <w:r>
        <w:rPr>
          <w:spacing w:val="2"/>
          <w:rtl/>
          <w:lang w:eastAsia="en-US" w:bidi="ar-LB"/>
        </w:rPr>
        <w:t xml:space="preserve"> </w:t>
      </w:r>
      <w:r>
        <w:rPr>
          <w:spacing w:val="2"/>
          <w:rtl/>
          <w:lang w:eastAsia="en-US"/>
        </w:rPr>
        <w:t>القيم على الطفل</w:t>
      </w:r>
      <w:r>
        <w:rPr>
          <w:rFonts w:hint="cs"/>
          <w:spacing w:val="2"/>
          <w:rtl/>
          <w:lang w:eastAsia="en-US" w:bidi="ar-LB"/>
        </w:rPr>
        <w:t>،</w:t>
      </w:r>
      <w:r>
        <w:rPr>
          <w:spacing w:val="2"/>
          <w:rtl/>
          <w:lang w:eastAsia="en-US"/>
        </w:rPr>
        <w:t xml:space="preserve"> دون أن يكون هناك عمل</w:t>
      </w:r>
      <w:r>
        <w:rPr>
          <w:spacing w:val="2"/>
          <w:rtl/>
          <w:lang w:eastAsia="en-US" w:bidi="ar-LB"/>
        </w:rPr>
        <w:t>ي</w:t>
      </w:r>
      <w:r>
        <w:rPr>
          <w:spacing w:val="2"/>
          <w:rtl/>
          <w:lang w:eastAsia="en-US"/>
        </w:rPr>
        <w:t>ة رصد ومراقبة من قبل المحاكم لمعرفة كيفية الإنفاق وتنوعها</w:t>
      </w:r>
      <w:r>
        <w:rPr>
          <w:rFonts w:hint="cs"/>
          <w:spacing w:val="2"/>
          <w:rtl/>
          <w:lang w:eastAsia="en-US" w:bidi="ar-LB"/>
        </w:rPr>
        <w:t>.</w:t>
      </w:r>
      <w:r>
        <w:rPr>
          <w:spacing w:val="2"/>
          <w:rtl/>
          <w:lang w:eastAsia="en-US"/>
        </w:rPr>
        <w:t xml:space="preserve"> وفي حال عدم دفع النفقة</w:t>
      </w:r>
      <w:r>
        <w:rPr>
          <w:rFonts w:hint="cs"/>
          <w:spacing w:val="2"/>
          <w:rtl/>
          <w:lang w:eastAsia="en-US" w:bidi="ar-LB"/>
        </w:rPr>
        <w:t>،</w:t>
      </w:r>
      <w:r>
        <w:rPr>
          <w:spacing w:val="2"/>
          <w:rtl/>
          <w:lang w:eastAsia="en-US"/>
        </w:rPr>
        <w:t xml:space="preserve"> يصار إلى سجن أحد الوالدين المتخلف عن الدفع دون معرفة السبب ومعالجته بطريقة تضمن مصلحة الطفل الفضلى</w:t>
      </w:r>
      <w:r>
        <w:rPr>
          <w:rFonts w:hint="cs"/>
          <w:spacing w:val="2"/>
          <w:rtl/>
          <w:lang w:eastAsia="en-US" w:bidi="ar-LB"/>
        </w:rPr>
        <w:t xml:space="preserve">، </w:t>
      </w:r>
      <w:r>
        <w:rPr>
          <w:spacing w:val="2"/>
          <w:rtl/>
          <w:lang w:eastAsia="en-US"/>
        </w:rPr>
        <w:t>مما يؤثر سلباً على العائلة وعلى نفسية الطفل الذي غال</w:t>
      </w:r>
      <w:r>
        <w:rPr>
          <w:spacing w:val="2"/>
          <w:rtl/>
          <w:lang w:eastAsia="en-US" w:bidi="ar-LB"/>
        </w:rPr>
        <w:t>ب</w:t>
      </w:r>
      <w:r>
        <w:rPr>
          <w:spacing w:val="2"/>
          <w:rtl/>
          <w:lang w:eastAsia="en-US"/>
        </w:rPr>
        <w:t xml:space="preserve">اً ما يكون عرضة </w:t>
      </w:r>
      <w:proofErr w:type="spellStart"/>
      <w:r>
        <w:rPr>
          <w:rFonts w:hint="cs"/>
          <w:spacing w:val="2"/>
          <w:rtl/>
          <w:lang w:eastAsia="en-US"/>
        </w:rPr>
        <w:t>للا</w:t>
      </w:r>
      <w:r>
        <w:rPr>
          <w:rFonts w:hint="cs"/>
          <w:spacing w:val="2"/>
          <w:rtl/>
          <w:lang w:eastAsia="en-US" w:bidi="ar-LB"/>
        </w:rPr>
        <w:t>زدراء</w:t>
      </w:r>
      <w:proofErr w:type="spellEnd"/>
      <w:r>
        <w:rPr>
          <w:spacing w:val="2"/>
          <w:rtl/>
          <w:lang w:eastAsia="en-US"/>
        </w:rPr>
        <w:t xml:space="preserve"> بسبب سجن أحد والدي</w:t>
      </w:r>
      <w:r>
        <w:rPr>
          <w:spacing w:val="2"/>
          <w:rtl/>
          <w:lang w:eastAsia="en-US" w:bidi="ar-LB"/>
        </w:rPr>
        <w:t>ه (المادة 977</w:t>
      </w:r>
      <w:r>
        <w:rPr>
          <w:rFonts w:hint="cs"/>
          <w:spacing w:val="2"/>
          <w:rtl/>
          <w:lang w:eastAsia="en-US" w:bidi="ar-LB"/>
        </w:rPr>
        <w:t xml:space="preserve"> من قانون</w:t>
      </w:r>
      <w:r>
        <w:rPr>
          <w:spacing w:val="2"/>
          <w:rtl/>
          <w:lang w:eastAsia="en-US" w:bidi="ar-LB"/>
        </w:rPr>
        <w:t xml:space="preserve"> أصول </w:t>
      </w:r>
      <w:r>
        <w:rPr>
          <w:rFonts w:hint="cs"/>
          <w:spacing w:val="2"/>
          <w:rtl/>
          <w:lang w:eastAsia="en-US" w:bidi="ar-LB"/>
        </w:rPr>
        <w:t>ال</w:t>
      </w:r>
      <w:r>
        <w:rPr>
          <w:spacing w:val="2"/>
          <w:rtl/>
          <w:lang w:eastAsia="en-US" w:bidi="ar-LB"/>
        </w:rPr>
        <w:t xml:space="preserve">محاكمات المدنية البند 3) </w:t>
      </w:r>
      <w:r>
        <w:rPr>
          <w:spacing w:val="2"/>
          <w:rtl/>
          <w:lang w:eastAsia="en-US"/>
        </w:rPr>
        <w:t>وسرعان ما ي</w:t>
      </w:r>
      <w:r>
        <w:rPr>
          <w:rFonts w:hint="cs"/>
          <w:spacing w:val="2"/>
          <w:rtl/>
          <w:lang w:eastAsia="en-US" w:bidi="ar-LB"/>
        </w:rPr>
        <w:t>صبح</w:t>
      </w:r>
      <w:r>
        <w:rPr>
          <w:spacing w:val="2"/>
          <w:rtl/>
          <w:lang w:eastAsia="en-US"/>
        </w:rPr>
        <w:t xml:space="preserve"> مصيره في المؤسسات </w:t>
      </w:r>
      <w:proofErr w:type="spellStart"/>
      <w:r>
        <w:rPr>
          <w:spacing w:val="2"/>
          <w:rtl/>
          <w:lang w:eastAsia="en-US"/>
        </w:rPr>
        <w:t>الرعائية</w:t>
      </w:r>
      <w:proofErr w:type="spellEnd"/>
      <w:r>
        <w:rPr>
          <w:spacing w:val="2"/>
          <w:rtl/>
          <w:lang w:eastAsia="en-US"/>
        </w:rPr>
        <w:t>.</w:t>
      </w:r>
    </w:p>
    <w:p w:rsidR="00000000" w:rsidRDefault="00000000">
      <w:pPr>
        <w:tabs>
          <w:tab w:val="left" w:pos="992"/>
        </w:tabs>
        <w:spacing w:before="0" w:line="380" w:lineRule="exact"/>
        <w:jc w:val="both"/>
        <w:rPr>
          <w:rFonts w:hint="cs"/>
          <w:rtl/>
          <w:lang w:eastAsia="en-US" w:bidi="ar-LB"/>
        </w:rPr>
      </w:pPr>
      <w:r>
        <w:rPr>
          <w:rFonts w:hint="cs"/>
          <w:rtl/>
          <w:lang w:eastAsia="en-US" w:bidi="ar-LB"/>
        </w:rPr>
        <w:tab/>
        <w:t>5-6-1</w:t>
      </w:r>
      <w:r>
        <w:rPr>
          <w:rFonts w:hint="cs"/>
          <w:rtl/>
          <w:lang w:eastAsia="en-US" w:bidi="ar-LB"/>
        </w:rPr>
        <w:tab/>
      </w:r>
      <w:r>
        <w:rPr>
          <w:rtl/>
          <w:lang w:eastAsia="en-US"/>
        </w:rPr>
        <w:t>في سبيل تأمين النفقة</w:t>
      </w:r>
    </w:p>
    <w:p w:rsidR="00000000" w:rsidRDefault="00000000">
      <w:pPr>
        <w:spacing w:before="0" w:line="380" w:lineRule="exact"/>
        <w:jc w:val="both"/>
        <w:rPr>
          <w:rFonts w:hint="cs"/>
          <w:rtl/>
          <w:lang w:eastAsia="en-US"/>
        </w:rPr>
      </w:pPr>
      <w:r>
        <w:rPr>
          <w:rFonts w:hint="cs"/>
          <w:rtl/>
          <w:lang w:eastAsia="en-US" w:bidi="ar-LB"/>
        </w:rPr>
        <w:t>201</w:t>
      </w:r>
      <w:r>
        <w:rPr>
          <w:rFonts w:hint="cs"/>
          <w:rtl/>
          <w:lang w:eastAsia="en-US"/>
        </w:rPr>
        <w:t>-</w:t>
      </w:r>
      <w:r>
        <w:rPr>
          <w:rFonts w:hint="cs"/>
          <w:rtl/>
          <w:lang w:eastAsia="en-US"/>
        </w:rPr>
        <w:tab/>
      </w:r>
      <w:r>
        <w:rPr>
          <w:rtl/>
          <w:lang w:eastAsia="en-US"/>
        </w:rPr>
        <w:t>تقع النفقة على عاتق الوالد أو من ل</w:t>
      </w:r>
      <w:r>
        <w:rPr>
          <w:rFonts w:hint="cs"/>
          <w:rtl/>
          <w:lang w:eastAsia="en-US"/>
        </w:rPr>
        <w:t>ـ</w:t>
      </w:r>
      <w:r>
        <w:rPr>
          <w:rtl/>
          <w:lang w:eastAsia="en-US"/>
        </w:rPr>
        <w:t>ه الولاية الشرعية على الطفل، وتبقى النفقة متوجبة للطفل الشرعي أو غير الشرعي أو المتبنى ما دام لم يكمل دروسه</w:t>
      </w:r>
      <w:r>
        <w:rPr>
          <w:rFonts w:hint="cs"/>
          <w:rtl/>
          <w:lang w:eastAsia="en-US"/>
        </w:rPr>
        <w:t>،</w:t>
      </w:r>
      <w:r>
        <w:rPr>
          <w:rtl/>
          <w:lang w:eastAsia="en-US"/>
        </w:rPr>
        <w:t xml:space="preserve"> </w:t>
      </w:r>
      <w:proofErr w:type="spellStart"/>
      <w:r>
        <w:rPr>
          <w:rtl/>
          <w:lang w:eastAsia="en-US"/>
        </w:rPr>
        <w:t>و</w:t>
      </w:r>
      <w:r>
        <w:rPr>
          <w:rFonts w:hint="cs"/>
          <w:rtl/>
          <w:lang w:eastAsia="en-US"/>
        </w:rPr>
        <w:t>للإبنة</w:t>
      </w:r>
      <w:proofErr w:type="spellEnd"/>
      <w:r>
        <w:rPr>
          <w:rtl/>
          <w:lang w:eastAsia="en-US"/>
        </w:rPr>
        <w:t xml:space="preserve"> طالما هي </w:t>
      </w:r>
      <w:proofErr w:type="spellStart"/>
      <w:r>
        <w:rPr>
          <w:rtl/>
          <w:lang w:eastAsia="en-US"/>
        </w:rPr>
        <w:t>عزباء</w:t>
      </w:r>
      <w:proofErr w:type="spellEnd"/>
      <w:r>
        <w:rPr>
          <w:rtl/>
          <w:lang w:eastAsia="en-US"/>
        </w:rPr>
        <w:t xml:space="preserve"> في منزل والدها ولا تعمل. ولا يسقط واجب النفقة عن الأب إلا إذا كان معدماً وتبقى ديناً عليه حتى تتيسر أموره، فتقع على عاتق الأم الموسرة حتى ولو تولاها أقرب المقربين</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202-</w:t>
      </w:r>
      <w:r>
        <w:rPr>
          <w:rFonts w:hint="cs"/>
          <w:rtl/>
          <w:lang w:eastAsia="en-US"/>
        </w:rPr>
        <w:tab/>
      </w:r>
      <w:r>
        <w:rPr>
          <w:rtl/>
          <w:lang w:eastAsia="en-US"/>
        </w:rPr>
        <w:t>إذا كان الوالد موسراً وتخلّف عن الإنفاق أو كان مقت</w:t>
      </w:r>
      <w:r>
        <w:rPr>
          <w:rFonts w:hint="cs"/>
          <w:rtl/>
          <w:lang w:eastAsia="en-US"/>
        </w:rPr>
        <w:t>د</w:t>
      </w:r>
      <w:r>
        <w:rPr>
          <w:rtl/>
          <w:lang w:eastAsia="en-US"/>
        </w:rPr>
        <w:t>راً، يمكن للأم مراجعة المحاكم الروحية والشرعية التي تفرض عليه النفقة وتلزمه بأدائها للأم لتقوم هي بالإنفاق على الطفل</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203-</w:t>
      </w:r>
      <w:r>
        <w:rPr>
          <w:rFonts w:hint="cs"/>
          <w:rtl/>
          <w:lang w:eastAsia="en-US"/>
        </w:rPr>
        <w:tab/>
      </w:r>
      <w:r>
        <w:rPr>
          <w:rtl/>
          <w:lang w:eastAsia="en-US"/>
        </w:rPr>
        <w:t xml:space="preserve">في حال </w:t>
      </w:r>
      <w:r>
        <w:rPr>
          <w:rFonts w:hint="cs"/>
          <w:rtl/>
          <w:lang w:eastAsia="en-US"/>
        </w:rPr>
        <w:t>عسر</w:t>
      </w:r>
      <w:r>
        <w:rPr>
          <w:rtl/>
          <w:lang w:eastAsia="en-US"/>
        </w:rPr>
        <w:t xml:space="preserve"> الأب تقع النفقة على عاتق الأم الموسرة، وفي حال كانت معسرة، فتقع على عاتق أقارب الأب، وفي حال عسرهم فتقع على عاتق أقارب </w:t>
      </w:r>
      <w:r>
        <w:rPr>
          <w:rFonts w:hint="cs"/>
          <w:rtl/>
          <w:lang w:eastAsia="en-US"/>
        </w:rPr>
        <w:t>الأم، الأقرب فالأبعد.</w:t>
      </w:r>
    </w:p>
    <w:p w:rsidR="00000000" w:rsidRDefault="00000000">
      <w:pPr>
        <w:spacing w:before="0" w:line="380" w:lineRule="exact"/>
        <w:jc w:val="both"/>
        <w:rPr>
          <w:rFonts w:hint="cs"/>
          <w:spacing w:val="2"/>
          <w:rtl/>
          <w:lang w:eastAsia="en-US"/>
        </w:rPr>
      </w:pPr>
      <w:r>
        <w:rPr>
          <w:rFonts w:hint="cs"/>
          <w:spacing w:val="2"/>
          <w:rtl/>
          <w:lang w:eastAsia="en-US"/>
        </w:rPr>
        <w:t>204-</w:t>
      </w:r>
      <w:r>
        <w:rPr>
          <w:rFonts w:hint="cs"/>
          <w:spacing w:val="2"/>
          <w:rtl/>
          <w:lang w:eastAsia="en-US"/>
        </w:rPr>
        <w:tab/>
      </w:r>
      <w:r>
        <w:rPr>
          <w:spacing w:val="2"/>
          <w:rtl/>
          <w:lang w:eastAsia="en-US"/>
        </w:rPr>
        <w:t>في حال وفاة الأب تقع النفقة على عاتق الأم أو أقرب المقربين</w:t>
      </w:r>
      <w:r>
        <w:rPr>
          <w:rFonts w:hint="cs"/>
          <w:spacing w:val="2"/>
          <w:rtl/>
          <w:lang w:eastAsia="en-US"/>
        </w:rPr>
        <w:t xml:space="preserve"> للطفل من جهة الأب، وإلا فمن جهة الأم.</w:t>
      </w:r>
    </w:p>
    <w:p w:rsidR="00000000" w:rsidRDefault="00000000">
      <w:pPr>
        <w:spacing w:before="0" w:line="380" w:lineRule="exact"/>
        <w:jc w:val="both"/>
        <w:rPr>
          <w:rFonts w:hint="cs"/>
          <w:szCs w:val="22"/>
          <w:rtl/>
          <w:lang w:eastAsia="en-US"/>
        </w:rPr>
      </w:pPr>
      <w:r>
        <w:rPr>
          <w:rFonts w:hint="cs"/>
          <w:rtl/>
          <w:lang w:eastAsia="en-US"/>
        </w:rPr>
        <w:t>205-</w:t>
      </w:r>
      <w:r>
        <w:rPr>
          <w:rFonts w:hint="cs"/>
          <w:rtl/>
          <w:lang w:eastAsia="en-US"/>
        </w:rPr>
        <w:tab/>
      </w:r>
      <w:r>
        <w:rPr>
          <w:rtl/>
          <w:lang w:eastAsia="en-US"/>
        </w:rPr>
        <w:t>في حال افتراق الزوجين، تبقى النفقة على الأب حتى ولو كان الطفل في عهدة الأم، وتحدد المحكمة قيمة النفقة تبعاً لإمكانيات الأب واحتياجات الطفل.</w:t>
      </w:r>
    </w:p>
    <w:p w:rsidR="00000000" w:rsidRDefault="00000000">
      <w:pPr>
        <w:tabs>
          <w:tab w:val="left" w:pos="766"/>
          <w:tab w:val="left" w:pos="1783"/>
        </w:tabs>
        <w:spacing w:before="0" w:line="380" w:lineRule="exact"/>
        <w:jc w:val="both"/>
        <w:rPr>
          <w:rFonts w:hint="cs"/>
          <w:szCs w:val="22"/>
          <w:rtl/>
          <w:lang w:eastAsia="en-US"/>
        </w:rPr>
      </w:pPr>
      <w:r>
        <w:rPr>
          <w:rFonts w:hint="cs"/>
          <w:rtl/>
          <w:lang w:eastAsia="en-US"/>
        </w:rPr>
        <w:tab/>
        <w:t>5-6-2</w:t>
      </w:r>
      <w:r>
        <w:rPr>
          <w:rFonts w:hint="cs"/>
          <w:rtl/>
          <w:lang w:eastAsia="en-US"/>
        </w:rPr>
        <w:tab/>
      </w:r>
      <w:r>
        <w:rPr>
          <w:rtl/>
          <w:lang w:eastAsia="en-US"/>
        </w:rPr>
        <w:t>فيما يتعلق بتحصيل النفقة</w:t>
      </w:r>
    </w:p>
    <w:p w:rsidR="00000000" w:rsidRDefault="00000000">
      <w:pPr>
        <w:spacing w:before="0" w:line="380" w:lineRule="exact"/>
        <w:jc w:val="both"/>
        <w:rPr>
          <w:rFonts w:hint="cs"/>
          <w:i/>
          <w:iCs/>
          <w:rtl/>
          <w:lang w:eastAsia="en-US" w:bidi="ar-LB"/>
        </w:rPr>
      </w:pPr>
      <w:r>
        <w:rPr>
          <w:rFonts w:hint="cs"/>
          <w:i/>
          <w:iCs/>
          <w:rtl/>
          <w:lang w:eastAsia="en-US"/>
        </w:rPr>
        <w:t>5-6-2-1</w:t>
      </w:r>
      <w:r>
        <w:rPr>
          <w:rFonts w:hint="cs"/>
          <w:i/>
          <w:iCs/>
          <w:rtl/>
          <w:lang w:eastAsia="en-US"/>
        </w:rPr>
        <w:tab/>
      </w:r>
      <w:r>
        <w:rPr>
          <w:i/>
          <w:iCs/>
          <w:rtl/>
          <w:lang w:eastAsia="en-US"/>
        </w:rPr>
        <w:t>في حال تخلف الأب عن الإنفاق</w:t>
      </w:r>
    </w:p>
    <w:p w:rsidR="00000000" w:rsidRDefault="00000000">
      <w:pPr>
        <w:spacing w:before="0" w:line="380" w:lineRule="exact"/>
        <w:jc w:val="both"/>
        <w:rPr>
          <w:rFonts w:hint="cs"/>
          <w:rtl/>
          <w:lang w:eastAsia="en-US"/>
        </w:rPr>
      </w:pPr>
      <w:r>
        <w:rPr>
          <w:rFonts w:hint="cs"/>
          <w:rtl/>
          <w:lang w:eastAsia="en-US"/>
        </w:rPr>
        <w:t>206-</w:t>
      </w:r>
      <w:r>
        <w:rPr>
          <w:rFonts w:hint="cs"/>
          <w:rtl/>
          <w:lang w:eastAsia="en-US"/>
        </w:rPr>
        <w:tab/>
      </w:r>
      <w:r>
        <w:rPr>
          <w:rtl/>
          <w:lang w:eastAsia="en-US"/>
        </w:rPr>
        <w:t xml:space="preserve">يمكن لمن أدى نفقة الطفل في حال فقر الأب أو تخلفه أو بسبب إهماله، أن يحصِّل ما أنفقه عن طريق الحجز التنفيذي على </w:t>
      </w:r>
      <w:r>
        <w:rPr>
          <w:rFonts w:hint="cs"/>
          <w:rtl/>
          <w:lang w:eastAsia="en-US"/>
        </w:rPr>
        <w:t>راتب</w:t>
      </w:r>
      <w:r>
        <w:rPr>
          <w:rtl/>
          <w:lang w:eastAsia="en-US"/>
        </w:rPr>
        <w:t>ه، وعلى أمواله المنقولة وغير المنقولة</w:t>
      </w:r>
      <w:r>
        <w:rPr>
          <w:rFonts w:hint="cs"/>
          <w:rtl/>
          <w:lang w:eastAsia="en-US"/>
        </w:rPr>
        <w:t>.</w:t>
      </w:r>
    </w:p>
    <w:p w:rsidR="00000000" w:rsidRDefault="00000000">
      <w:pPr>
        <w:spacing w:before="0" w:line="380" w:lineRule="exact"/>
        <w:jc w:val="both"/>
        <w:rPr>
          <w:rFonts w:hint="cs"/>
          <w:spacing w:val="2"/>
          <w:rtl/>
          <w:lang w:eastAsia="en-US"/>
        </w:rPr>
      </w:pPr>
      <w:r>
        <w:rPr>
          <w:rFonts w:hint="cs"/>
          <w:rtl/>
          <w:lang w:eastAsia="en-US"/>
        </w:rPr>
        <w:t>207-</w:t>
      </w:r>
      <w:r>
        <w:rPr>
          <w:rFonts w:hint="cs"/>
          <w:rtl/>
          <w:lang w:eastAsia="en-US"/>
        </w:rPr>
        <w:tab/>
      </w:r>
      <w:r>
        <w:rPr>
          <w:rtl/>
          <w:lang w:eastAsia="en-US"/>
        </w:rPr>
        <w:t xml:space="preserve">كما يمكنه اللجوء إلى </w:t>
      </w:r>
      <w:r>
        <w:rPr>
          <w:rFonts w:hint="cs"/>
          <w:rtl/>
          <w:lang w:eastAsia="en-US"/>
        </w:rPr>
        <w:t xml:space="preserve">المحكمة </w:t>
      </w:r>
      <w:r>
        <w:rPr>
          <w:rtl/>
          <w:lang w:eastAsia="en-US"/>
        </w:rPr>
        <w:t xml:space="preserve">الجزائية لملاحقة الأب و/أو الأم بمقتضى أحكام المادتين 501 معدلة و502 </w:t>
      </w:r>
      <w:r>
        <w:rPr>
          <w:spacing w:val="2"/>
          <w:rtl/>
          <w:lang w:eastAsia="en-US"/>
        </w:rPr>
        <w:t xml:space="preserve">من قانون العقوبات، ولا يبرر فقرهما في حال "أهملا اللجوء إلى الوسائل التي تمكنهما من قضاء </w:t>
      </w:r>
      <w:proofErr w:type="spellStart"/>
      <w:r>
        <w:rPr>
          <w:rFonts w:hint="cs"/>
          <w:spacing w:val="2"/>
          <w:rtl/>
          <w:lang w:eastAsia="en-US"/>
        </w:rPr>
        <w:t>موجبهما</w:t>
      </w:r>
      <w:proofErr w:type="spellEnd"/>
      <w:r>
        <w:rPr>
          <w:rFonts w:hint="cs"/>
          <w:spacing w:val="2"/>
          <w:rtl/>
          <w:lang w:eastAsia="en-US"/>
        </w:rPr>
        <w:t xml:space="preserve">" </w:t>
      </w:r>
      <w:r>
        <w:rPr>
          <w:spacing w:val="2"/>
          <w:rtl/>
          <w:lang w:eastAsia="en-US"/>
        </w:rPr>
        <w:t xml:space="preserve">هذا. وهذا القانون ينطبق أيضاً على الوصي أو أي شخص آخر يقع عليه موجب إعالة من هم تحت وصايته أو مسؤوليته. </w:t>
      </w:r>
    </w:p>
    <w:p w:rsidR="00000000" w:rsidRDefault="00000000">
      <w:pPr>
        <w:spacing w:before="0" w:line="380" w:lineRule="exact"/>
        <w:jc w:val="both"/>
        <w:rPr>
          <w:i/>
          <w:iCs/>
          <w:rtl/>
          <w:lang w:eastAsia="en-US"/>
        </w:rPr>
      </w:pPr>
      <w:r>
        <w:rPr>
          <w:rFonts w:hint="cs"/>
          <w:i/>
          <w:iCs/>
          <w:rtl/>
          <w:lang w:eastAsia="en-US"/>
        </w:rPr>
        <w:t>5-6-2-</w:t>
      </w:r>
      <w:proofErr w:type="spellStart"/>
      <w:r>
        <w:rPr>
          <w:rFonts w:hint="cs"/>
          <w:i/>
          <w:iCs/>
          <w:rtl/>
          <w:lang w:eastAsia="en-US"/>
        </w:rPr>
        <w:t>2</w:t>
      </w:r>
      <w:proofErr w:type="spellEnd"/>
      <w:r>
        <w:rPr>
          <w:rFonts w:hint="cs"/>
          <w:i/>
          <w:iCs/>
          <w:rtl/>
          <w:lang w:eastAsia="en-US"/>
        </w:rPr>
        <w:tab/>
      </w:r>
      <w:r>
        <w:rPr>
          <w:i/>
          <w:iCs/>
          <w:rtl/>
          <w:lang w:eastAsia="en-US"/>
        </w:rPr>
        <w:t>في حال</w:t>
      </w:r>
      <w:r>
        <w:rPr>
          <w:rFonts w:hint="cs"/>
          <w:i/>
          <w:iCs/>
          <w:rtl/>
          <w:lang w:eastAsia="en-US"/>
        </w:rPr>
        <w:t xml:space="preserve"> وجود</w:t>
      </w:r>
      <w:r>
        <w:rPr>
          <w:i/>
          <w:iCs/>
          <w:rtl/>
          <w:lang w:eastAsia="en-US"/>
        </w:rPr>
        <w:t xml:space="preserve"> من تجب عليه نفقة الولد خارج الأراضي اللبنانية</w:t>
      </w:r>
    </w:p>
    <w:p w:rsidR="00000000" w:rsidRDefault="00000000">
      <w:pPr>
        <w:spacing w:before="0" w:line="380" w:lineRule="exact"/>
        <w:jc w:val="both"/>
        <w:rPr>
          <w:rFonts w:hint="cs"/>
          <w:rtl/>
          <w:lang w:eastAsia="en-US"/>
        </w:rPr>
      </w:pPr>
      <w:r>
        <w:rPr>
          <w:rFonts w:hint="cs"/>
          <w:rtl/>
          <w:lang w:eastAsia="en-US"/>
        </w:rPr>
        <w:t>208-</w:t>
      </w:r>
      <w:r>
        <w:rPr>
          <w:rFonts w:hint="cs"/>
          <w:rtl/>
          <w:lang w:eastAsia="en-US"/>
        </w:rPr>
        <w:tab/>
      </w:r>
      <w:r>
        <w:rPr>
          <w:rtl/>
          <w:lang w:eastAsia="en-US"/>
        </w:rPr>
        <w:t>يوجد العديد من الاتفاقيات القضائية بين لبنان وعدد من الدول تجعل الأحكام المبرمة</w:t>
      </w:r>
      <w:r>
        <w:rPr>
          <w:rFonts w:hint="cs"/>
          <w:rtl/>
          <w:lang w:eastAsia="en-US"/>
        </w:rPr>
        <w:t xml:space="preserve"> </w:t>
      </w:r>
      <w:r>
        <w:rPr>
          <w:rtl/>
          <w:lang w:eastAsia="en-US"/>
        </w:rPr>
        <w:t>الصادرة في لبنان ومنها أحكام النفقة</w:t>
      </w:r>
      <w:r>
        <w:rPr>
          <w:rFonts w:hint="cs"/>
          <w:rtl/>
          <w:lang w:eastAsia="en-US"/>
        </w:rPr>
        <w:t xml:space="preserve"> ل</w:t>
      </w:r>
      <w:r>
        <w:rPr>
          <w:rtl/>
          <w:lang w:eastAsia="en-US"/>
        </w:rPr>
        <w:t>لأطفال نافذة في تلك الدول بدون الحاجة لإعطائها الصيغة التنفيذية</w:t>
      </w:r>
      <w:r>
        <w:rPr>
          <w:rFonts w:hint="cs"/>
          <w:rtl/>
          <w:lang w:eastAsia="en-US"/>
        </w:rPr>
        <w:t>.</w:t>
      </w:r>
    </w:p>
    <w:p w:rsidR="00000000" w:rsidRDefault="00000000">
      <w:pPr>
        <w:spacing w:before="0" w:line="380" w:lineRule="exact"/>
        <w:jc w:val="both"/>
        <w:rPr>
          <w:rFonts w:hint="cs"/>
          <w:spacing w:val="2"/>
          <w:rtl/>
          <w:lang w:eastAsia="en-US"/>
        </w:rPr>
      </w:pPr>
      <w:r>
        <w:rPr>
          <w:rFonts w:hint="cs"/>
          <w:spacing w:val="2"/>
          <w:rtl/>
          <w:lang w:eastAsia="en-US"/>
        </w:rPr>
        <w:t>209-</w:t>
      </w:r>
      <w:r>
        <w:rPr>
          <w:rFonts w:hint="cs"/>
          <w:spacing w:val="2"/>
          <w:rtl/>
          <w:lang w:eastAsia="en-US"/>
        </w:rPr>
        <w:tab/>
      </w:r>
      <w:r>
        <w:rPr>
          <w:spacing w:val="2"/>
          <w:rtl/>
          <w:lang w:eastAsia="en-US"/>
        </w:rPr>
        <w:t>أما في حالة الدول التي لا تربطها أية اتفاقيات</w:t>
      </w:r>
      <w:r>
        <w:rPr>
          <w:rFonts w:hint="cs"/>
          <w:spacing w:val="2"/>
          <w:rtl/>
          <w:lang w:eastAsia="en-US"/>
        </w:rPr>
        <w:t xml:space="preserve"> من هذا النوع</w:t>
      </w:r>
      <w:r>
        <w:rPr>
          <w:spacing w:val="2"/>
          <w:rtl/>
          <w:lang w:eastAsia="en-US"/>
        </w:rPr>
        <w:t xml:space="preserve"> مع لبنان، فإن قوانينها غالباً ما تنص</w:t>
      </w:r>
      <w:r>
        <w:rPr>
          <w:rFonts w:hint="cs"/>
          <w:spacing w:val="2"/>
          <w:rtl/>
          <w:lang w:eastAsia="en-US"/>
        </w:rPr>
        <w:t xml:space="preserve"> </w:t>
      </w:r>
      <w:r>
        <w:rPr>
          <w:spacing w:val="2"/>
          <w:rtl/>
          <w:lang w:eastAsia="en-US"/>
        </w:rPr>
        <w:t>على إمكانية إعطاء هذه الأحكام الصيغة التنفيذية لتحصيل ما قضت به من المحكوم عليه،</w:t>
      </w:r>
      <w:r>
        <w:rPr>
          <w:rFonts w:hint="cs"/>
          <w:spacing w:val="2"/>
          <w:rtl/>
          <w:lang w:eastAsia="en-US"/>
        </w:rPr>
        <w:t xml:space="preserve"> </w:t>
      </w:r>
      <w:r>
        <w:rPr>
          <w:spacing w:val="2"/>
          <w:rtl/>
          <w:lang w:eastAsia="en-US"/>
        </w:rPr>
        <w:t>كما نصت المواد 1009 إلى 1022 من قانون أصول المحاكمات المدنية اللبناني</w:t>
      </w:r>
      <w:r>
        <w:rPr>
          <w:rFonts w:hint="cs"/>
          <w:spacing w:val="2"/>
          <w:rtl/>
          <w:lang w:eastAsia="en-US"/>
        </w:rPr>
        <w:t xml:space="preserve"> </w:t>
      </w:r>
      <w:r>
        <w:rPr>
          <w:spacing w:val="2"/>
          <w:rtl/>
          <w:lang w:eastAsia="en-US"/>
        </w:rPr>
        <w:t>على كيفية إعطاء الصيغة التنفيذية للأحكام الأجنبية الصادرة في الخارج</w:t>
      </w:r>
      <w:r>
        <w:rPr>
          <w:rFonts w:hint="cs"/>
          <w:spacing w:val="2"/>
          <w:rtl/>
          <w:lang w:eastAsia="en-US"/>
        </w:rPr>
        <w:t>.</w:t>
      </w:r>
    </w:p>
    <w:p w:rsidR="00000000" w:rsidRDefault="00000000">
      <w:pPr>
        <w:spacing w:before="0" w:line="380" w:lineRule="exact"/>
        <w:jc w:val="both"/>
        <w:rPr>
          <w:rFonts w:hint="cs"/>
          <w:rtl/>
          <w:lang w:eastAsia="en-US"/>
        </w:rPr>
      </w:pPr>
      <w:r>
        <w:rPr>
          <w:rFonts w:hint="cs"/>
          <w:rtl/>
          <w:lang w:eastAsia="en-US"/>
        </w:rPr>
        <w:t>210-</w:t>
      </w:r>
      <w:r>
        <w:rPr>
          <w:rFonts w:hint="cs"/>
          <w:rtl/>
          <w:lang w:eastAsia="en-US"/>
        </w:rPr>
        <w:tab/>
      </w:r>
      <w:r>
        <w:rPr>
          <w:rtl/>
          <w:lang w:eastAsia="en-US"/>
        </w:rPr>
        <w:t xml:space="preserve">دين النفقة من الديون الممتازة والقليل منها يمنع المدين بها السفر </w:t>
      </w:r>
      <w:r>
        <w:rPr>
          <w:rFonts w:hint="cs"/>
          <w:rtl/>
          <w:lang w:eastAsia="en-US"/>
        </w:rPr>
        <w:t>إ</w:t>
      </w:r>
      <w:r>
        <w:rPr>
          <w:rtl/>
          <w:lang w:eastAsia="en-US"/>
        </w:rPr>
        <w:t xml:space="preserve">لى خارج البلاد (أصول المحاكمات المدنية </w:t>
      </w:r>
      <w:r>
        <w:rPr>
          <w:rFonts w:hint="cs"/>
          <w:rtl/>
          <w:lang w:eastAsia="en-US"/>
        </w:rPr>
        <w:t>المواد 997</w:t>
      </w:r>
      <w:r>
        <w:rPr>
          <w:rtl/>
          <w:lang w:eastAsia="en-US"/>
        </w:rPr>
        <w:t>/البند 3</w:t>
      </w:r>
      <w:r>
        <w:rPr>
          <w:rFonts w:hint="cs"/>
          <w:rtl/>
          <w:lang w:eastAsia="en-US"/>
        </w:rPr>
        <w:t xml:space="preserve"> و998 و1000/2 و1003/1 و4 ثم 1004).</w:t>
      </w:r>
    </w:p>
    <w:p w:rsidR="00000000" w:rsidRDefault="00000000">
      <w:pPr>
        <w:tabs>
          <w:tab w:val="left" w:pos="766"/>
        </w:tabs>
        <w:spacing w:before="0" w:line="380" w:lineRule="exact"/>
        <w:jc w:val="center"/>
        <w:rPr>
          <w:b/>
          <w:bCs/>
          <w:rtl/>
          <w:lang w:eastAsia="en-US" w:bidi="ar-LB"/>
        </w:rPr>
      </w:pPr>
      <w:r>
        <w:rPr>
          <w:rFonts w:hint="cs"/>
          <w:b/>
          <w:bCs/>
          <w:rtl/>
          <w:lang w:eastAsia="en-US" w:bidi="ar-LB"/>
        </w:rPr>
        <w:t xml:space="preserve">5-7  </w:t>
      </w:r>
      <w:r>
        <w:rPr>
          <w:b/>
          <w:bCs/>
          <w:rtl/>
          <w:lang w:eastAsia="en-US"/>
        </w:rPr>
        <w:t xml:space="preserve">الأطفال المحرومون من </w:t>
      </w:r>
      <w:r>
        <w:rPr>
          <w:b/>
          <w:bCs/>
          <w:rtl/>
          <w:lang w:eastAsia="en-US" w:bidi="ar-LB"/>
        </w:rPr>
        <w:t>بيئتهم</w:t>
      </w:r>
      <w:r>
        <w:rPr>
          <w:b/>
          <w:bCs/>
          <w:rtl/>
          <w:lang w:eastAsia="en-US"/>
        </w:rPr>
        <w:t xml:space="preserve"> العائلية</w:t>
      </w:r>
    </w:p>
    <w:p w:rsidR="00000000" w:rsidRDefault="00000000">
      <w:pPr>
        <w:spacing w:before="0" w:line="380" w:lineRule="exact"/>
        <w:jc w:val="both"/>
        <w:rPr>
          <w:rFonts w:hint="cs"/>
          <w:b/>
          <w:bCs/>
          <w:rtl/>
          <w:lang w:eastAsia="en-US" w:bidi="ar-LB"/>
        </w:rPr>
      </w:pPr>
      <w:r>
        <w:rPr>
          <w:rFonts w:hint="cs"/>
          <w:rtl/>
          <w:lang w:eastAsia="en-US"/>
        </w:rPr>
        <w:t>211-</w:t>
      </w:r>
      <w:r>
        <w:rPr>
          <w:rFonts w:hint="cs"/>
          <w:rtl/>
          <w:lang w:eastAsia="en-US"/>
        </w:rPr>
        <w:tab/>
      </w:r>
      <w:r>
        <w:rPr>
          <w:rtl/>
          <w:lang w:eastAsia="en-US"/>
        </w:rPr>
        <w:t>تتخذ المحاكم الشرعية والروحية أو النيابة العامة قراراً قضائياً يقضي بفصل</w:t>
      </w:r>
      <w:r>
        <w:rPr>
          <w:rtl/>
          <w:lang w:eastAsia="en-US" w:bidi="ar-LB"/>
        </w:rPr>
        <w:t xml:space="preserve"> الأطفال </w:t>
      </w:r>
      <w:r>
        <w:rPr>
          <w:rtl/>
          <w:lang w:eastAsia="en-US"/>
        </w:rPr>
        <w:t xml:space="preserve">بصفة مؤقتة أو دائمة </w:t>
      </w:r>
      <w:r>
        <w:rPr>
          <w:rtl/>
          <w:lang w:eastAsia="en-US" w:bidi="ar-LB"/>
        </w:rPr>
        <w:t>عن</w:t>
      </w:r>
      <w:r>
        <w:rPr>
          <w:rtl/>
          <w:lang w:eastAsia="en-US"/>
        </w:rPr>
        <w:t xml:space="preserve"> بيئته</w:t>
      </w:r>
      <w:r>
        <w:rPr>
          <w:rtl/>
          <w:lang w:eastAsia="en-US" w:bidi="ar-LB"/>
        </w:rPr>
        <w:t>م</w:t>
      </w:r>
      <w:r>
        <w:rPr>
          <w:rtl/>
          <w:lang w:eastAsia="en-US"/>
        </w:rPr>
        <w:t xml:space="preserve"> العائلية لتأمين الحماية </w:t>
      </w:r>
      <w:r>
        <w:rPr>
          <w:rtl/>
          <w:lang w:eastAsia="en-US" w:bidi="ar-LB"/>
        </w:rPr>
        <w:t xml:space="preserve">والرعاية </w:t>
      </w:r>
      <w:r>
        <w:rPr>
          <w:rFonts w:hint="cs"/>
          <w:rtl/>
          <w:lang w:eastAsia="en-US" w:bidi="ar-LB"/>
        </w:rPr>
        <w:t>ل</w:t>
      </w:r>
      <w:r>
        <w:rPr>
          <w:rtl/>
          <w:lang w:eastAsia="en-US" w:bidi="ar-LB"/>
        </w:rPr>
        <w:t>هم.</w:t>
      </w:r>
    </w:p>
    <w:p w:rsidR="00000000" w:rsidRDefault="00000000">
      <w:pPr>
        <w:tabs>
          <w:tab w:val="left" w:pos="992"/>
        </w:tabs>
        <w:spacing w:before="0" w:line="380" w:lineRule="exact"/>
        <w:jc w:val="both"/>
        <w:rPr>
          <w:rFonts w:hint="cs"/>
          <w:rtl/>
          <w:lang w:eastAsia="en-US"/>
        </w:rPr>
      </w:pPr>
      <w:r>
        <w:rPr>
          <w:rFonts w:hint="cs"/>
          <w:rtl/>
          <w:lang w:eastAsia="en-US"/>
        </w:rPr>
        <w:tab/>
        <w:t>5-7-1</w:t>
      </w:r>
      <w:r>
        <w:rPr>
          <w:rFonts w:hint="cs"/>
          <w:rtl/>
          <w:lang w:eastAsia="en-US"/>
        </w:rPr>
        <w:tab/>
      </w:r>
      <w:r>
        <w:rPr>
          <w:rtl/>
          <w:lang w:eastAsia="en-US"/>
        </w:rPr>
        <w:t xml:space="preserve">التدابير التي </w:t>
      </w:r>
      <w:r>
        <w:rPr>
          <w:rFonts w:hint="cs"/>
          <w:rtl/>
          <w:lang w:eastAsia="en-US"/>
        </w:rPr>
        <w:t xml:space="preserve">تعتمدها </w:t>
      </w:r>
      <w:r>
        <w:rPr>
          <w:rtl/>
          <w:lang w:eastAsia="en-US"/>
        </w:rPr>
        <w:t>وزارة الشؤون الاجتماعية</w:t>
      </w:r>
    </w:p>
    <w:p w:rsidR="00000000" w:rsidRDefault="00000000">
      <w:pPr>
        <w:spacing w:before="0" w:line="380" w:lineRule="exact"/>
        <w:jc w:val="both"/>
        <w:rPr>
          <w:rFonts w:hint="cs"/>
          <w:rtl/>
          <w:lang w:eastAsia="en-US"/>
        </w:rPr>
      </w:pPr>
      <w:r>
        <w:rPr>
          <w:rFonts w:hint="cs"/>
          <w:rtl/>
          <w:lang w:eastAsia="en-US"/>
        </w:rPr>
        <w:t>212-</w:t>
      </w:r>
      <w:r>
        <w:rPr>
          <w:rFonts w:hint="cs"/>
          <w:rtl/>
          <w:lang w:eastAsia="en-US"/>
        </w:rPr>
        <w:tab/>
      </w:r>
      <w:r>
        <w:rPr>
          <w:rtl/>
          <w:lang w:eastAsia="en-US"/>
        </w:rPr>
        <w:t xml:space="preserve">وضع الطفل الذي </w:t>
      </w:r>
      <w:proofErr w:type="spellStart"/>
      <w:r>
        <w:rPr>
          <w:rFonts w:hint="cs"/>
          <w:rtl/>
          <w:lang w:eastAsia="en-US"/>
        </w:rPr>
        <w:t>أسيئت</w:t>
      </w:r>
      <w:proofErr w:type="spellEnd"/>
      <w:r>
        <w:rPr>
          <w:rFonts w:hint="cs"/>
          <w:rtl/>
          <w:lang w:eastAsia="en-US"/>
        </w:rPr>
        <w:t xml:space="preserve"> </w:t>
      </w:r>
      <w:r>
        <w:rPr>
          <w:rtl/>
          <w:lang w:eastAsia="en-US"/>
        </w:rPr>
        <w:t>معاملته في المستشف</w:t>
      </w:r>
      <w:r>
        <w:rPr>
          <w:rFonts w:hint="cs"/>
          <w:rtl/>
          <w:lang w:eastAsia="en-US"/>
        </w:rPr>
        <w:t>ى</w:t>
      </w:r>
      <w:r>
        <w:rPr>
          <w:rtl/>
          <w:lang w:eastAsia="en-US"/>
        </w:rPr>
        <w:t xml:space="preserve"> لمعالجته</w:t>
      </w:r>
      <w:r>
        <w:rPr>
          <w:rFonts w:hint="cs"/>
          <w:rtl/>
          <w:lang w:eastAsia="en-US"/>
        </w:rPr>
        <w:t xml:space="preserve">. </w:t>
      </w:r>
    </w:p>
    <w:p w:rsidR="00000000" w:rsidRDefault="00000000">
      <w:pPr>
        <w:spacing w:before="0" w:line="380" w:lineRule="exact"/>
        <w:jc w:val="both"/>
        <w:rPr>
          <w:rFonts w:hint="cs"/>
          <w:rtl/>
          <w:lang w:eastAsia="en-US"/>
        </w:rPr>
      </w:pPr>
      <w:r>
        <w:rPr>
          <w:rFonts w:hint="cs"/>
          <w:rtl/>
          <w:lang w:eastAsia="en-US"/>
        </w:rPr>
        <w:t>213-</w:t>
      </w:r>
      <w:r>
        <w:rPr>
          <w:rFonts w:hint="cs"/>
          <w:rtl/>
          <w:lang w:eastAsia="en-US"/>
        </w:rPr>
        <w:tab/>
      </w:r>
      <w:r>
        <w:rPr>
          <w:rtl/>
          <w:lang w:eastAsia="en-US"/>
        </w:rPr>
        <w:t>وضعه في</w:t>
      </w:r>
      <w:r>
        <w:rPr>
          <w:rFonts w:hint="cs"/>
          <w:rtl/>
          <w:lang w:eastAsia="en-US"/>
        </w:rPr>
        <w:t xml:space="preserve"> إحدى</w:t>
      </w:r>
      <w:r>
        <w:rPr>
          <w:rtl/>
          <w:lang w:eastAsia="en-US"/>
        </w:rPr>
        <w:t xml:space="preserve"> المؤسسات </w:t>
      </w:r>
      <w:proofErr w:type="spellStart"/>
      <w:r>
        <w:rPr>
          <w:rtl/>
          <w:lang w:eastAsia="en-US"/>
        </w:rPr>
        <w:t>الرعائية</w:t>
      </w:r>
      <w:proofErr w:type="spellEnd"/>
      <w:r>
        <w:rPr>
          <w:rtl/>
          <w:lang w:eastAsia="en-US"/>
        </w:rPr>
        <w:t xml:space="preserve"> المتعاقدة مع وزارة الشؤون الاجتماعية</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214-</w:t>
      </w:r>
      <w:r>
        <w:rPr>
          <w:rFonts w:hint="cs"/>
          <w:rtl/>
          <w:lang w:eastAsia="en-US"/>
        </w:rPr>
        <w:tab/>
      </w:r>
      <w:r>
        <w:rPr>
          <w:rtl/>
          <w:lang w:eastAsia="en-US"/>
        </w:rPr>
        <w:t xml:space="preserve">قيام وزارة الشؤون الاجتماعية مؤخرا بالتعاقد مع بعض </w:t>
      </w:r>
      <w:r>
        <w:rPr>
          <w:rFonts w:hint="cs"/>
          <w:rtl/>
          <w:lang w:eastAsia="en-US"/>
        </w:rPr>
        <w:t>ال</w:t>
      </w:r>
      <w:r>
        <w:rPr>
          <w:rtl/>
          <w:lang w:eastAsia="en-US"/>
        </w:rPr>
        <w:t>مؤسسات</w:t>
      </w:r>
      <w:r>
        <w:rPr>
          <w:rFonts w:hint="cs"/>
          <w:rtl/>
          <w:lang w:eastAsia="en-US"/>
        </w:rPr>
        <w:t xml:space="preserve"> الأهلية </w:t>
      </w:r>
      <w:r>
        <w:rPr>
          <w:rtl/>
          <w:lang w:eastAsia="en-US"/>
        </w:rPr>
        <w:t>لرعاية الأطفال ضمن أسرهم</w:t>
      </w:r>
      <w:r>
        <w:rPr>
          <w:rFonts w:hint="cs"/>
          <w:rtl/>
          <w:lang w:eastAsia="en-US"/>
        </w:rPr>
        <w:t xml:space="preserve"> (عدد 4).</w:t>
      </w:r>
    </w:p>
    <w:p w:rsidR="00000000" w:rsidRDefault="00000000">
      <w:pPr>
        <w:spacing w:before="0" w:line="380" w:lineRule="exact"/>
        <w:jc w:val="both"/>
        <w:rPr>
          <w:rtl/>
          <w:lang w:eastAsia="en-US"/>
        </w:rPr>
      </w:pPr>
      <w:r>
        <w:rPr>
          <w:rFonts w:hint="cs"/>
          <w:rtl/>
          <w:lang w:eastAsia="en-US"/>
        </w:rPr>
        <w:t>215-</w:t>
      </w:r>
      <w:r>
        <w:rPr>
          <w:rFonts w:hint="cs"/>
          <w:rtl/>
          <w:lang w:eastAsia="en-US"/>
        </w:rPr>
        <w:tab/>
      </w:r>
      <w:r>
        <w:rPr>
          <w:rtl/>
          <w:lang w:eastAsia="en-US"/>
        </w:rPr>
        <w:t>تعمل وزارة الشؤون الاجتماعية على تطوير نظام الرعاية استناداً إلى المبادئ التالية:</w:t>
      </w:r>
    </w:p>
    <w:p w:rsidR="00000000" w:rsidRDefault="00000000">
      <w:pPr>
        <w:spacing w:before="0" w:line="380" w:lineRule="exact"/>
        <w:jc w:val="both"/>
        <w:rPr>
          <w:rFonts w:hint="cs"/>
          <w:rtl/>
          <w:lang w:eastAsia="en-US"/>
        </w:rPr>
      </w:pPr>
      <w:r>
        <w:rPr>
          <w:rFonts w:hint="cs"/>
          <w:rtl/>
          <w:lang w:eastAsia="en-US"/>
        </w:rPr>
        <w:tab/>
        <w:t>(أ)</w:t>
      </w:r>
      <w:r>
        <w:rPr>
          <w:rFonts w:hint="cs"/>
          <w:rtl/>
          <w:lang w:eastAsia="en-US"/>
        </w:rPr>
        <w:tab/>
      </w:r>
      <w:r>
        <w:rPr>
          <w:rtl/>
          <w:lang w:eastAsia="en-US"/>
        </w:rPr>
        <w:t>تصنيف فئات المستفيدين وتصنيف الخدمات والبرامج التي تقدمها</w:t>
      </w:r>
      <w:r>
        <w:rPr>
          <w:rFonts w:hint="cs"/>
          <w:rtl/>
          <w:lang w:eastAsia="en-US"/>
        </w:rPr>
        <w:t xml:space="preserve"> </w:t>
      </w:r>
      <w:r>
        <w:rPr>
          <w:rtl/>
          <w:lang w:eastAsia="en-US"/>
        </w:rPr>
        <w:t>الوزارة لكل فئة</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ab/>
        <w:t>(ب)</w:t>
      </w:r>
      <w:r>
        <w:rPr>
          <w:rFonts w:hint="cs"/>
          <w:rtl/>
          <w:lang w:eastAsia="en-US"/>
        </w:rPr>
        <w:tab/>
        <w:t>تحديد ال</w:t>
      </w:r>
      <w:r>
        <w:rPr>
          <w:rtl/>
          <w:lang w:eastAsia="en-US"/>
        </w:rPr>
        <w:t>شروط</w:t>
      </w:r>
      <w:r>
        <w:rPr>
          <w:rFonts w:hint="cs"/>
          <w:rtl/>
          <w:lang w:eastAsia="en-US"/>
        </w:rPr>
        <w:t xml:space="preserve"> المفروضة على</w:t>
      </w:r>
      <w:r>
        <w:rPr>
          <w:rtl/>
          <w:lang w:eastAsia="en-US"/>
        </w:rPr>
        <w:t xml:space="preserve"> المستفيدين للحصول على الخدمات الاجتماعية</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ab/>
        <w:t>(ج)</w:t>
      </w:r>
      <w:r>
        <w:rPr>
          <w:rFonts w:hint="cs"/>
          <w:rtl/>
          <w:lang w:eastAsia="en-US"/>
        </w:rPr>
        <w:tab/>
        <w:t xml:space="preserve">تحديد </w:t>
      </w:r>
      <w:r>
        <w:rPr>
          <w:rtl/>
          <w:lang w:eastAsia="en-US"/>
        </w:rPr>
        <w:t>الشروط العامة والخاصة لإدارة العلاقة التعاقدية بين الوزارة ومؤسسات الرعاية</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ab/>
        <w:t>(د)</w:t>
      </w:r>
      <w:r>
        <w:rPr>
          <w:rFonts w:hint="cs"/>
          <w:rtl/>
          <w:lang w:eastAsia="en-US"/>
        </w:rPr>
        <w:tab/>
        <w:t xml:space="preserve">تحديد </w:t>
      </w:r>
      <w:r>
        <w:rPr>
          <w:rtl/>
          <w:lang w:eastAsia="en-US"/>
        </w:rPr>
        <w:t>معايير التأهيل لاختيار المؤسسات</w:t>
      </w:r>
      <w:r>
        <w:rPr>
          <w:rFonts w:hint="cs"/>
          <w:rtl/>
          <w:lang w:eastAsia="en-US"/>
        </w:rPr>
        <w:t>.</w:t>
      </w:r>
    </w:p>
    <w:p w:rsidR="00000000" w:rsidRDefault="00000000">
      <w:pPr>
        <w:spacing w:before="0" w:line="380" w:lineRule="exact"/>
        <w:jc w:val="both"/>
        <w:rPr>
          <w:rtl/>
          <w:lang w:eastAsia="en-US"/>
        </w:rPr>
      </w:pPr>
      <w:r>
        <w:rPr>
          <w:rFonts w:hint="cs"/>
          <w:rtl/>
          <w:lang w:eastAsia="en-US"/>
        </w:rPr>
        <w:t>216-</w:t>
      </w:r>
      <w:r>
        <w:rPr>
          <w:rFonts w:hint="cs"/>
          <w:rtl/>
          <w:lang w:eastAsia="en-US"/>
        </w:rPr>
        <w:tab/>
      </w:r>
      <w:r>
        <w:rPr>
          <w:rtl/>
          <w:lang w:eastAsia="en-US"/>
        </w:rPr>
        <w:t>كما تقوم</w:t>
      </w:r>
      <w:r>
        <w:rPr>
          <w:rFonts w:hint="cs"/>
          <w:rtl/>
          <w:lang w:eastAsia="en-US"/>
        </w:rPr>
        <w:t xml:space="preserve"> بعض</w:t>
      </w:r>
      <w:r>
        <w:rPr>
          <w:rtl/>
          <w:lang w:eastAsia="en-US"/>
        </w:rPr>
        <w:t xml:space="preserve"> المنظمات غير الحكومية بتأمين الحماية والمساعدة الخاصتين </w:t>
      </w:r>
      <w:r>
        <w:rPr>
          <w:rFonts w:hint="cs"/>
          <w:rtl/>
          <w:lang w:eastAsia="en-US"/>
        </w:rPr>
        <w:t xml:space="preserve">بالطفل </w:t>
      </w:r>
      <w:r>
        <w:rPr>
          <w:rtl/>
          <w:lang w:eastAsia="en-US"/>
        </w:rPr>
        <w:t>من خلال برامج الرعاية والتأهيل النفسي والاجتماعي</w:t>
      </w:r>
      <w:r>
        <w:rPr>
          <w:rFonts w:hint="cs"/>
          <w:rtl/>
          <w:lang w:eastAsia="en-US"/>
        </w:rPr>
        <w:t>،</w:t>
      </w:r>
      <w:r>
        <w:rPr>
          <w:rtl/>
          <w:lang w:eastAsia="en-US"/>
        </w:rPr>
        <w:t xml:space="preserve"> إضافة إلى الاندماج الاجتماعي</w:t>
      </w:r>
      <w:r>
        <w:rPr>
          <w:rFonts w:hint="cs"/>
          <w:rtl/>
          <w:lang w:eastAsia="en-US"/>
        </w:rPr>
        <w:t>،</w:t>
      </w:r>
      <w:r>
        <w:rPr>
          <w:rtl/>
          <w:lang w:eastAsia="en-US"/>
        </w:rPr>
        <w:t xml:space="preserve"> </w:t>
      </w:r>
      <w:r>
        <w:rPr>
          <w:rFonts w:hint="cs"/>
          <w:rtl/>
          <w:lang w:eastAsia="en-US"/>
        </w:rPr>
        <w:t>وذلك عن طريق توفير</w:t>
      </w:r>
      <w:r>
        <w:rPr>
          <w:rtl/>
          <w:lang w:eastAsia="en-US"/>
        </w:rPr>
        <w:t xml:space="preserve"> التعليم أو التدريب المهني العادي أو السريع</w:t>
      </w:r>
      <w:r>
        <w:rPr>
          <w:rFonts w:hint="cs"/>
          <w:rtl/>
          <w:lang w:eastAsia="en-US"/>
        </w:rPr>
        <w:t xml:space="preserve"> ل</w:t>
      </w:r>
      <w:r>
        <w:rPr>
          <w:rtl/>
          <w:lang w:eastAsia="en-US"/>
        </w:rPr>
        <w:t xml:space="preserve">لطفل. </w:t>
      </w:r>
    </w:p>
    <w:p w:rsidR="00000000" w:rsidRDefault="00000000">
      <w:pPr>
        <w:spacing w:before="0" w:line="380" w:lineRule="exact"/>
        <w:jc w:val="both"/>
        <w:rPr>
          <w:rFonts w:hint="cs"/>
          <w:rtl/>
          <w:lang w:eastAsia="en-US" w:bidi="ar-LB"/>
        </w:rPr>
      </w:pPr>
      <w:r>
        <w:rPr>
          <w:rFonts w:hint="cs"/>
          <w:rtl/>
          <w:lang w:eastAsia="en-US" w:bidi="ar-LB"/>
        </w:rPr>
        <w:t>217-</w:t>
      </w:r>
      <w:r>
        <w:rPr>
          <w:rFonts w:hint="cs"/>
          <w:rtl/>
          <w:lang w:eastAsia="en-US" w:bidi="ar-LB"/>
        </w:rPr>
        <w:tab/>
      </w:r>
      <w:r>
        <w:rPr>
          <w:rtl/>
          <w:lang w:eastAsia="en-US" w:bidi="ar-LB"/>
        </w:rPr>
        <w:t>ويبين</w:t>
      </w:r>
      <w:r>
        <w:rPr>
          <w:rtl/>
          <w:lang w:eastAsia="en-US"/>
        </w:rPr>
        <w:t xml:space="preserve"> الواقع أن وزارة الشؤون الاجتماعية قد عممت هذه التدابير</w:t>
      </w:r>
      <w:r>
        <w:rPr>
          <w:rtl/>
          <w:lang w:eastAsia="en-US" w:bidi="ar-LB"/>
        </w:rPr>
        <w:t xml:space="preserve"> بحيث شملت</w:t>
      </w:r>
      <w:r>
        <w:rPr>
          <w:rFonts w:hint="cs"/>
          <w:rtl/>
          <w:lang w:eastAsia="en-US" w:bidi="ar-LB"/>
        </w:rPr>
        <w:t>،</w:t>
      </w:r>
      <w:r>
        <w:rPr>
          <w:rtl/>
          <w:lang w:eastAsia="en-US"/>
        </w:rPr>
        <w:t xml:space="preserve"> إضافة إلى الطفل المعنف أو</w:t>
      </w:r>
      <w:r>
        <w:rPr>
          <w:rtl/>
          <w:lang w:eastAsia="en-US" w:bidi="ar-LB"/>
        </w:rPr>
        <w:t xml:space="preserve"> المحتاج إلى </w:t>
      </w:r>
      <w:r>
        <w:rPr>
          <w:rFonts w:hint="cs"/>
          <w:rtl/>
          <w:lang w:eastAsia="en-US" w:bidi="ar-LB"/>
        </w:rPr>
        <w:t>الحماية</w:t>
      </w:r>
      <w:r>
        <w:rPr>
          <w:rtl/>
          <w:lang w:eastAsia="en-US" w:bidi="ar-LB"/>
        </w:rPr>
        <w:t xml:space="preserve">، الطفل الذي يعاني من حالة اجتماعية صعبة، </w:t>
      </w:r>
      <w:r>
        <w:rPr>
          <w:rtl/>
          <w:lang w:eastAsia="en-US"/>
        </w:rPr>
        <w:t>واليتم،</w:t>
      </w:r>
      <w:r>
        <w:rPr>
          <w:rFonts w:hint="cs"/>
          <w:rtl/>
          <w:lang w:eastAsia="en-US" w:bidi="ar-LB"/>
        </w:rPr>
        <w:t xml:space="preserve"> </w:t>
      </w:r>
      <w:r>
        <w:rPr>
          <w:rtl/>
          <w:lang w:eastAsia="en-US"/>
        </w:rPr>
        <w:t>و</w:t>
      </w:r>
      <w:r>
        <w:rPr>
          <w:rtl/>
          <w:lang w:eastAsia="en-US" w:bidi="ar-LB"/>
        </w:rPr>
        <w:t>الإهمال.</w:t>
      </w:r>
    </w:p>
    <w:p w:rsidR="00000000" w:rsidRDefault="00000000">
      <w:pPr>
        <w:spacing w:before="0" w:line="380" w:lineRule="exact"/>
        <w:jc w:val="both"/>
        <w:rPr>
          <w:rFonts w:hint="cs"/>
          <w:rtl/>
          <w:lang w:eastAsia="en-US" w:bidi="ar-LB"/>
        </w:rPr>
      </w:pPr>
      <w:r>
        <w:rPr>
          <w:rFonts w:hint="cs"/>
          <w:rtl/>
          <w:lang w:eastAsia="en-US" w:bidi="ar-LB"/>
        </w:rPr>
        <w:t>218-</w:t>
      </w:r>
      <w:r>
        <w:rPr>
          <w:rFonts w:hint="cs"/>
          <w:rtl/>
          <w:lang w:eastAsia="en-US" w:bidi="ar-LB"/>
        </w:rPr>
        <w:tab/>
      </w:r>
      <w:r>
        <w:rPr>
          <w:rtl/>
          <w:lang w:eastAsia="en-US" w:bidi="ar-LB"/>
        </w:rPr>
        <w:t>أما فيما يختص بالقطاع الأهلي</w:t>
      </w:r>
      <w:r>
        <w:rPr>
          <w:rFonts w:hint="cs"/>
          <w:rtl/>
          <w:lang w:eastAsia="en-US" w:bidi="ar-LB"/>
        </w:rPr>
        <w:t>،</w:t>
      </w:r>
      <w:r>
        <w:rPr>
          <w:rtl/>
          <w:lang w:eastAsia="en-US" w:bidi="ar-LB"/>
        </w:rPr>
        <w:t xml:space="preserve"> فهناك </w:t>
      </w:r>
      <w:r>
        <w:rPr>
          <w:rtl/>
          <w:lang w:eastAsia="en-US"/>
        </w:rPr>
        <w:t xml:space="preserve">القليل من المؤسسات التي صنّفت وحصرت فئاتها المستهدفة، وخصصت لكل فئة </w:t>
      </w:r>
      <w:r>
        <w:rPr>
          <w:rFonts w:hint="cs"/>
          <w:rtl/>
          <w:lang w:eastAsia="en-US"/>
        </w:rPr>
        <w:t xml:space="preserve">البرنامج </w:t>
      </w:r>
      <w:r>
        <w:rPr>
          <w:rtl/>
          <w:lang w:eastAsia="en-US"/>
        </w:rPr>
        <w:t>المناسب لها انطلاقاً من طبيعة ظروف الأسرة.</w:t>
      </w:r>
    </w:p>
    <w:p w:rsidR="00000000" w:rsidRDefault="00000000">
      <w:pPr>
        <w:spacing w:before="0" w:line="380" w:lineRule="exact"/>
        <w:jc w:val="both"/>
        <w:rPr>
          <w:rFonts w:hint="cs"/>
          <w:i/>
          <w:iCs/>
          <w:spacing w:val="0"/>
          <w:kern w:val="0"/>
          <w:rtl/>
          <w:lang w:eastAsia="en-US" w:bidi="ar-LB"/>
        </w:rPr>
      </w:pPr>
      <w:r>
        <w:rPr>
          <w:rFonts w:hint="cs"/>
          <w:i/>
          <w:iCs/>
          <w:spacing w:val="0"/>
          <w:kern w:val="0"/>
          <w:rtl/>
          <w:lang w:eastAsia="en-US"/>
        </w:rPr>
        <w:t>5-7-</w:t>
      </w:r>
      <w:proofErr w:type="spellStart"/>
      <w:r>
        <w:rPr>
          <w:rFonts w:hint="cs"/>
          <w:i/>
          <w:iCs/>
          <w:spacing w:val="0"/>
          <w:kern w:val="0"/>
          <w:rtl/>
          <w:lang w:eastAsia="en-US"/>
        </w:rPr>
        <w:t>7</w:t>
      </w:r>
      <w:proofErr w:type="spellEnd"/>
      <w:r>
        <w:rPr>
          <w:rFonts w:hint="cs"/>
          <w:i/>
          <w:iCs/>
          <w:spacing w:val="0"/>
          <w:kern w:val="0"/>
          <w:rtl/>
          <w:lang w:eastAsia="en-US"/>
        </w:rPr>
        <w:t>-1</w:t>
      </w:r>
      <w:r>
        <w:rPr>
          <w:rFonts w:hint="cs"/>
          <w:i/>
          <w:iCs/>
          <w:spacing w:val="0"/>
          <w:kern w:val="0"/>
          <w:rtl/>
          <w:lang w:eastAsia="en-US"/>
        </w:rPr>
        <w:tab/>
      </w:r>
      <w:r>
        <w:rPr>
          <w:i/>
          <w:iCs/>
          <w:spacing w:val="0"/>
          <w:kern w:val="0"/>
          <w:rtl/>
          <w:lang w:eastAsia="en-US"/>
        </w:rPr>
        <w:t xml:space="preserve">تتمحور الرعاية البديلة للطفل المحروم بصورة مؤقتة أو دائمة من بيئته العائلية </w:t>
      </w:r>
      <w:r>
        <w:rPr>
          <w:i/>
          <w:iCs/>
          <w:spacing w:val="0"/>
          <w:kern w:val="0"/>
          <w:rtl/>
          <w:lang w:eastAsia="en-US" w:bidi="ar-LB"/>
        </w:rPr>
        <w:t>على النحو التالي</w:t>
      </w:r>
      <w:r>
        <w:rPr>
          <w:i/>
          <w:iCs/>
          <w:spacing w:val="0"/>
          <w:kern w:val="0"/>
          <w:rtl/>
          <w:lang w:eastAsia="en-US"/>
        </w:rPr>
        <w:t>:</w:t>
      </w:r>
    </w:p>
    <w:p w:rsidR="00000000" w:rsidRDefault="00000000">
      <w:pPr>
        <w:spacing w:before="0" w:line="380" w:lineRule="exact"/>
        <w:jc w:val="both"/>
        <w:rPr>
          <w:rtl/>
          <w:lang w:eastAsia="en-US"/>
        </w:rPr>
      </w:pPr>
      <w:r>
        <w:rPr>
          <w:rFonts w:hint="cs"/>
          <w:rtl/>
          <w:lang w:eastAsia="en-US"/>
        </w:rPr>
        <w:tab/>
        <w:t>(أ)</w:t>
      </w:r>
      <w:r>
        <w:rPr>
          <w:rFonts w:hint="cs"/>
          <w:rtl/>
          <w:lang w:eastAsia="en-US"/>
        </w:rPr>
        <w:tab/>
      </w:r>
      <w:r>
        <w:rPr>
          <w:rtl/>
          <w:lang w:eastAsia="en-US"/>
        </w:rPr>
        <w:t>الحضانة</w:t>
      </w:r>
    </w:p>
    <w:p w:rsidR="00000000" w:rsidRDefault="00000000">
      <w:pPr>
        <w:spacing w:before="0" w:line="380" w:lineRule="exact"/>
        <w:jc w:val="both"/>
        <w:rPr>
          <w:rFonts w:hint="cs"/>
          <w:rtl/>
          <w:lang w:eastAsia="en-US" w:bidi="ar-LB"/>
        </w:rPr>
      </w:pPr>
      <w:r>
        <w:rPr>
          <w:rFonts w:hint="cs"/>
          <w:rtl/>
          <w:lang w:eastAsia="en-US" w:bidi="ar-LB"/>
        </w:rPr>
        <w:t>219-</w:t>
      </w:r>
      <w:r>
        <w:rPr>
          <w:rFonts w:hint="cs"/>
          <w:rtl/>
          <w:lang w:eastAsia="en-US" w:bidi="ar-LB"/>
        </w:rPr>
        <w:tab/>
      </w:r>
      <w:r>
        <w:rPr>
          <w:rtl/>
          <w:lang w:eastAsia="en-US" w:bidi="ar-LB"/>
        </w:rPr>
        <w:t>ت</w:t>
      </w:r>
      <w:r>
        <w:rPr>
          <w:rFonts w:hint="cs"/>
          <w:rtl/>
          <w:lang w:eastAsia="en-US" w:bidi="ar-LB"/>
        </w:rPr>
        <w:t>ت</w:t>
      </w:r>
      <w:r>
        <w:rPr>
          <w:rtl/>
          <w:lang w:eastAsia="en-US" w:bidi="ar-LB"/>
        </w:rPr>
        <w:t>عاقد وزارة الشؤون الاجتماعية</w:t>
      </w:r>
      <w:r>
        <w:rPr>
          <w:rFonts w:hint="cs"/>
          <w:rtl/>
          <w:lang w:eastAsia="en-US" w:bidi="ar-LB"/>
        </w:rPr>
        <w:t>،</w:t>
      </w:r>
      <w:r>
        <w:rPr>
          <w:rtl/>
          <w:lang w:eastAsia="en-US" w:bidi="ar-LB"/>
        </w:rPr>
        <w:t xml:space="preserve"> مع بعض المؤسسات الأهلية لاستقبال الأطفال دون سن الخامسة</w:t>
      </w:r>
      <w:r>
        <w:rPr>
          <w:rFonts w:hint="cs"/>
          <w:rtl/>
          <w:lang w:eastAsia="en-US" w:bidi="ar-LB"/>
        </w:rPr>
        <w:t>،</w:t>
      </w:r>
      <w:r>
        <w:rPr>
          <w:rtl/>
          <w:lang w:eastAsia="en-US" w:bidi="ar-LB"/>
        </w:rPr>
        <w:t xml:space="preserve"> بحيث </w:t>
      </w:r>
      <w:r>
        <w:rPr>
          <w:rFonts w:hint="cs"/>
          <w:rtl/>
          <w:lang w:eastAsia="en-US" w:bidi="ar-LB"/>
        </w:rPr>
        <w:t>تؤمن</w:t>
      </w:r>
      <w:r>
        <w:rPr>
          <w:rtl/>
          <w:lang w:eastAsia="en-US" w:bidi="ar-LB"/>
        </w:rPr>
        <w:t xml:space="preserve"> لهم المأكل والمشرب والملبس والمنامة (دور أيتام) إضافة إلى خدمة الحضانة (</w:t>
      </w:r>
      <w:r>
        <w:rPr>
          <w:rFonts w:hint="cs"/>
          <w:rtl/>
          <w:lang w:eastAsia="en-US" w:bidi="ar-LB"/>
        </w:rPr>
        <w:t>رعاية نهارية</w:t>
      </w:r>
      <w:r>
        <w:rPr>
          <w:rtl/>
          <w:lang w:eastAsia="en-US" w:bidi="ar-LB"/>
        </w:rPr>
        <w:t>).</w:t>
      </w:r>
    </w:p>
    <w:p w:rsidR="00000000" w:rsidRDefault="00000000">
      <w:pPr>
        <w:spacing w:before="0" w:line="380" w:lineRule="exact"/>
        <w:jc w:val="both"/>
        <w:rPr>
          <w:rtl/>
          <w:lang w:eastAsia="en-US"/>
        </w:rPr>
      </w:pPr>
      <w:r>
        <w:rPr>
          <w:rFonts w:hint="cs"/>
          <w:rtl/>
          <w:lang w:eastAsia="en-US"/>
        </w:rPr>
        <w:tab/>
        <w:t>(ب)</w:t>
      </w:r>
      <w:r>
        <w:rPr>
          <w:rFonts w:hint="cs"/>
          <w:rtl/>
          <w:lang w:eastAsia="en-US"/>
        </w:rPr>
        <w:tab/>
        <w:t>"</w:t>
      </w:r>
      <w:r>
        <w:rPr>
          <w:rtl/>
          <w:lang w:eastAsia="en-US"/>
        </w:rPr>
        <w:t>الكفالة</w:t>
      </w:r>
      <w:r>
        <w:rPr>
          <w:rFonts w:hint="cs"/>
          <w:rtl/>
          <w:lang w:eastAsia="en-US"/>
        </w:rPr>
        <w:t>"</w:t>
      </w:r>
      <w:r>
        <w:rPr>
          <w:rtl/>
          <w:lang w:eastAsia="en-US"/>
        </w:rPr>
        <w:t xml:space="preserve"> التي تنص عليها الشريعة الإسلامية</w:t>
      </w:r>
    </w:p>
    <w:p w:rsidR="00000000" w:rsidRDefault="00000000">
      <w:pPr>
        <w:spacing w:before="0" w:line="380" w:lineRule="exact"/>
        <w:jc w:val="both"/>
        <w:rPr>
          <w:rFonts w:hint="cs"/>
          <w:rtl/>
          <w:lang w:eastAsia="en-US" w:bidi="ar-LB"/>
        </w:rPr>
      </w:pPr>
      <w:r>
        <w:rPr>
          <w:rFonts w:hint="cs"/>
          <w:spacing w:val="0"/>
          <w:kern w:val="0"/>
          <w:rtl/>
          <w:lang w:eastAsia="en-US"/>
        </w:rPr>
        <w:t>220-</w:t>
      </w:r>
      <w:r>
        <w:rPr>
          <w:rFonts w:hint="cs"/>
          <w:spacing w:val="0"/>
          <w:kern w:val="0"/>
          <w:rtl/>
          <w:lang w:eastAsia="en-US"/>
        </w:rPr>
        <w:tab/>
      </w:r>
      <w:r>
        <w:rPr>
          <w:spacing w:val="0"/>
          <w:kern w:val="0"/>
          <w:rtl/>
          <w:lang w:eastAsia="en-US"/>
        </w:rPr>
        <w:t>ازدادت المؤسسات الأهلية التي تعمل على تطبيق</w:t>
      </w:r>
      <w:r>
        <w:rPr>
          <w:rFonts w:hint="cs"/>
          <w:spacing w:val="0"/>
          <w:kern w:val="0"/>
          <w:rtl/>
          <w:lang w:eastAsia="en-US" w:bidi="ar-LB"/>
        </w:rPr>
        <w:t xml:space="preserve"> مبدأ</w:t>
      </w:r>
      <w:r>
        <w:rPr>
          <w:spacing w:val="0"/>
          <w:kern w:val="0"/>
          <w:rtl/>
          <w:lang w:eastAsia="en-US"/>
        </w:rPr>
        <w:t xml:space="preserve"> كفالة </w:t>
      </w:r>
      <w:proofErr w:type="spellStart"/>
      <w:r>
        <w:rPr>
          <w:spacing w:val="0"/>
          <w:kern w:val="0"/>
          <w:rtl/>
          <w:lang w:eastAsia="en-US"/>
        </w:rPr>
        <w:t>اليت</w:t>
      </w:r>
      <w:proofErr w:type="spellEnd"/>
      <w:r>
        <w:rPr>
          <w:spacing w:val="0"/>
          <w:kern w:val="0"/>
          <w:rtl/>
          <w:lang w:eastAsia="en-US" w:bidi="ar-LB"/>
        </w:rPr>
        <w:t>ي</w:t>
      </w:r>
      <w:r>
        <w:rPr>
          <w:spacing w:val="0"/>
          <w:kern w:val="0"/>
          <w:rtl/>
          <w:lang w:eastAsia="en-US"/>
        </w:rPr>
        <w:t xml:space="preserve">م في أسرته (المؤسسات التي تعمل على أساس تطبيق الشريعة الإسلامية)، </w:t>
      </w:r>
      <w:r>
        <w:rPr>
          <w:spacing w:val="0"/>
          <w:kern w:val="0"/>
          <w:rtl/>
          <w:lang w:eastAsia="en-US" w:bidi="ar-LB"/>
        </w:rPr>
        <w:t xml:space="preserve">وهي </w:t>
      </w:r>
      <w:r>
        <w:rPr>
          <w:spacing w:val="0"/>
          <w:kern w:val="0"/>
          <w:rtl/>
          <w:lang w:eastAsia="en-US"/>
        </w:rPr>
        <w:t xml:space="preserve">ترعى عدداً كبيراً من الأطفال ضمن أسرهم، </w:t>
      </w:r>
      <w:r>
        <w:rPr>
          <w:spacing w:val="0"/>
          <w:kern w:val="0"/>
          <w:rtl/>
          <w:lang w:eastAsia="en-US" w:bidi="ar-LB"/>
        </w:rPr>
        <w:t>و</w:t>
      </w:r>
      <w:r>
        <w:rPr>
          <w:spacing w:val="0"/>
          <w:kern w:val="0"/>
          <w:rtl/>
          <w:lang w:eastAsia="en-US"/>
        </w:rPr>
        <w:t>تق</w:t>
      </w:r>
      <w:r>
        <w:rPr>
          <w:spacing w:val="0"/>
          <w:kern w:val="0"/>
          <w:rtl/>
          <w:lang w:eastAsia="en-US" w:bidi="ar-LB"/>
        </w:rPr>
        <w:t>و</w:t>
      </w:r>
      <w:r>
        <w:rPr>
          <w:spacing w:val="0"/>
          <w:kern w:val="0"/>
          <w:rtl/>
          <w:lang w:eastAsia="en-US"/>
        </w:rPr>
        <w:t>م</w:t>
      </w:r>
      <w:r>
        <w:rPr>
          <w:spacing w:val="0"/>
          <w:kern w:val="0"/>
          <w:rtl/>
          <w:lang w:eastAsia="en-US" w:bidi="ar-LB"/>
        </w:rPr>
        <w:t xml:space="preserve"> بتأمين</w:t>
      </w:r>
      <w:r>
        <w:rPr>
          <w:spacing w:val="0"/>
          <w:kern w:val="0"/>
          <w:rtl/>
          <w:lang w:eastAsia="en-US"/>
        </w:rPr>
        <w:t xml:space="preserve"> </w:t>
      </w:r>
      <w:r>
        <w:rPr>
          <w:rFonts w:hint="cs"/>
          <w:spacing w:val="0"/>
          <w:kern w:val="0"/>
          <w:rtl/>
          <w:lang w:eastAsia="en-US" w:bidi="ar-LB"/>
        </w:rPr>
        <w:t>ذات</w:t>
      </w:r>
      <w:r>
        <w:rPr>
          <w:spacing w:val="0"/>
          <w:kern w:val="0"/>
          <w:rtl/>
          <w:lang w:eastAsia="en-US"/>
        </w:rPr>
        <w:t xml:space="preserve"> الخدمات الأساسية التي </w:t>
      </w:r>
      <w:r>
        <w:rPr>
          <w:spacing w:val="0"/>
          <w:kern w:val="0"/>
          <w:rtl/>
          <w:lang w:eastAsia="en-US" w:bidi="ar-LB"/>
        </w:rPr>
        <w:t>توفرها</w:t>
      </w:r>
      <w:r>
        <w:rPr>
          <w:spacing w:val="0"/>
          <w:kern w:val="0"/>
          <w:rtl/>
          <w:lang w:eastAsia="en-US"/>
        </w:rPr>
        <w:t xml:space="preserve"> مؤسسات الرعاية الداخلية، مع بقاء الطفل في أسرته</w:t>
      </w:r>
      <w:r>
        <w:rPr>
          <w:rFonts w:hint="cs"/>
          <w:spacing w:val="0"/>
          <w:kern w:val="0"/>
          <w:rtl/>
          <w:lang w:eastAsia="en-US"/>
        </w:rPr>
        <w:t xml:space="preserve"> (</w:t>
      </w:r>
      <w:r>
        <w:rPr>
          <w:rFonts w:hint="cs"/>
          <w:rtl/>
          <w:lang w:eastAsia="en-US" w:bidi="ar-LB"/>
        </w:rPr>
        <w:t>لا</w:t>
      </w:r>
      <w:r>
        <w:rPr>
          <w:rtl/>
          <w:lang w:eastAsia="en-US"/>
        </w:rPr>
        <w:t xml:space="preserve"> يوجد أية أرقام إحصائية </w:t>
      </w:r>
      <w:r>
        <w:rPr>
          <w:rFonts w:hint="cs"/>
          <w:rtl/>
          <w:lang w:eastAsia="en-US" w:bidi="ar-LB"/>
        </w:rPr>
        <w:t>في هذا الخصوص)</w:t>
      </w:r>
      <w:r>
        <w:rPr>
          <w:spacing w:val="0"/>
          <w:kern w:val="0"/>
          <w:rtl/>
          <w:lang w:eastAsia="en-US"/>
        </w:rPr>
        <w:t xml:space="preserve">. </w:t>
      </w:r>
      <w:r>
        <w:rPr>
          <w:rFonts w:hint="cs"/>
          <w:rtl/>
          <w:lang w:eastAsia="en-US" w:bidi="ar-LB"/>
        </w:rPr>
        <w:t>بعض</w:t>
      </w:r>
      <w:r>
        <w:rPr>
          <w:rtl/>
          <w:lang w:eastAsia="en-US"/>
        </w:rPr>
        <w:t xml:space="preserve"> المؤسسات الأهلية الاجتماعية،</w:t>
      </w:r>
      <w:r>
        <w:rPr>
          <w:rtl/>
          <w:lang w:eastAsia="en-US" w:bidi="ar-LB"/>
        </w:rPr>
        <w:t xml:space="preserve"> بدأت ب</w:t>
      </w:r>
      <w:r>
        <w:rPr>
          <w:rFonts w:hint="cs"/>
          <w:rtl/>
          <w:lang w:eastAsia="en-US" w:bidi="ar-LB"/>
        </w:rPr>
        <w:t>إ</w:t>
      </w:r>
      <w:r>
        <w:rPr>
          <w:rtl/>
          <w:lang w:eastAsia="en-US" w:bidi="ar-LB"/>
        </w:rPr>
        <w:t>ع</w:t>
      </w:r>
      <w:r>
        <w:rPr>
          <w:rFonts w:hint="cs"/>
          <w:rtl/>
          <w:lang w:eastAsia="en-US" w:bidi="ar-LB"/>
        </w:rPr>
        <w:t>ط</w:t>
      </w:r>
      <w:r>
        <w:rPr>
          <w:rtl/>
          <w:lang w:eastAsia="en-US" w:bidi="ar-LB"/>
        </w:rPr>
        <w:t>ا</w:t>
      </w:r>
      <w:r>
        <w:rPr>
          <w:rFonts w:hint="cs"/>
          <w:rtl/>
          <w:lang w:eastAsia="en-US" w:bidi="ar-LB"/>
        </w:rPr>
        <w:t>ء</w:t>
      </w:r>
      <w:r>
        <w:rPr>
          <w:rtl/>
          <w:lang w:eastAsia="en-US" w:bidi="ar-LB"/>
        </w:rPr>
        <w:t xml:space="preserve"> هذا الأسلوب</w:t>
      </w:r>
      <w:r>
        <w:rPr>
          <w:rFonts w:hint="cs"/>
          <w:rtl/>
          <w:lang w:eastAsia="en-US" w:bidi="ar-LB"/>
        </w:rPr>
        <w:t xml:space="preserve"> من الرعاية أهمية أكبر</w:t>
      </w:r>
      <w:r>
        <w:rPr>
          <w:rtl/>
          <w:lang w:eastAsia="en-US" w:bidi="ar-LB"/>
        </w:rPr>
        <w:t>.</w:t>
      </w:r>
    </w:p>
    <w:p w:rsidR="00000000" w:rsidRDefault="00000000">
      <w:pPr>
        <w:spacing w:before="0" w:line="380" w:lineRule="exact"/>
        <w:jc w:val="both"/>
        <w:rPr>
          <w:rtl/>
          <w:lang w:eastAsia="en-US"/>
        </w:rPr>
      </w:pPr>
      <w:r>
        <w:rPr>
          <w:rFonts w:hint="cs"/>
          <w:rtl/>
          <w:lang w:eastAsia="en-US"/>
        </w:rPr>
        <w:tab/>
        <w:t>(ج)</w:t>
      </w:r>
      <w:r>
        <w:rPr>
          <w:rFonts w:hint="cs"/>
          <w:rtl/>
          <w:lang w:eastAsia="en-US"/>
        </w:rPr>
        <w:tab/>
      </w:r>
      <w:r>
        <w:rPr>
          <w:rtl/>
          <w:lang w:eastAsia="en-US"/>
        </w:rPr>
        <w:t>الإقامة في مؤسسات مناسبة لرعاية الأطفال</w:t>
      </w:r>
    </w:p>
    <w:p w:rsidR="00000000" w:rsidRDefault="00000000">
      <w:pPr>
        <w:spacing w:before="0" w:line="380" w:lineRule="exact"/>
        <w:jc w:val="both"/>
        <w:rPr>
          <w:rtl/>
          <w:lang w:eastAsia="en-US"/>
        </w:rPr>
      </w:pPr>
      <w:r>
        <w:rPr>
          <w:rFonts w:hint="cs"/>
          <w:rtl/>
          <w:lang w:eastAsia="en-US" w:bidi="ar-LB"/>
        </w:rPr>
        <w:t>221-</w:t>
      </w:r>
      <w:r>
        <w:rPr>
          <w:rFonts w:hint="cs"/>
          <w:rtl/>
          <w:lang w:eastAsia="en-US" w:bidi="ar-LB"/>
        </w:rPr>
        <w:tab/>
        <w:t xml:space="preserve">إن </w:t>
      </w:r>
      <w:r>
        <w:rPr>
          <w:rtl/>
          <w:lang w:eastAsia="en-US" w:bidi="ar-LB"/>
        </w:rPr>
        <w:t>هذا</w:t>
      </w:r>
      <w:r>
        <w:rPr>
          <w:rFonts w:cs="Times New Roman" w:hint="cs"/>
          <w:vertAlign w:val="superscript"/>
          <w:rtl/>
          <w:lang w:eastAsia="en-US" w:bidi="ar-LB"/>
        </w:rPr>
        <w:t xml:space="preserve"> </w:t>
      </w:r>
      <w:r>
        <w:rPr>
          <w:rtl/>
          <w:lang w:eastAsia="en-US"/>
        </w:rPr>
        <w:t xml:space="preserve">التدبير </w:t>
      </w:r>
      <w:r>
        <w:rPr>
          <w:rtl/>
          <w:lang w:eastAsia="en-US" w:bidi="ar-LB"/>
        </w:rPr>
        <w:t xml:space="preserve">هو </w:t>
      </w:r>
      <w:r>
        <w:rPr>
          <w:rtl/>
          <w:lang w:eastAsia="en-US"/>
        </w:rPr>
        <w:t>الأكثر اعتمادا</w:t>
      </w:r>
      <w:r>
        <w:rPr>
          <w:rFonts w:hint="cs"/>
          <w:rtl/>
          <w:lang w:eastAsia="en-US"/>
        </w:rPr>
        <w:t>ً</w:t>
      </w:r>
      <w:r>
        <w:rPr>
          <w:rtl/>
          <w:lang w:eastAsia="en-US"/>
        </w:rPr>
        <w:t>، والأكثر توفراً</w:t>
      </w:r>
      <w:r>
        <w:rPr>
          <w:rFonts w:hint="cs"/>
          <w:rtl/>
          <w:lang w:eastAsia="en-US" w:bidi="ar-LB"/>
        </w:rPr>
        <w:t>.</w:t>
      </w:r>
      <w:r>
        <w:rPr>
          <w:rtl/>
          <w:lang w:eastAsia="en-US" w:bidi="ar-LB"/>
        </w:rPr>
        <w:t xml:space="preserve"> </w:t>
      </w:r>
      <w:r>
        <w:rPr>
          <w:rFonts w:hint="cs"/>
          <w:rtl/>
          <w:lang w:eastAsia="en-US" w:bidi="ar-LB"/>
        </w:rPr>
        <w:t xml:space="preserve">مما أدى إلى ازدياد عدد الأطفال المودعين في المؤسسات </w:t>
      </w:r>
      <w:proofErr w:type="spellStart"/>
      <w:r>
        <w:rPr>
          <w:rFonts w:hint="cs"/>
          <w:rtl/>
          <w:lang w:eastAsia="en-US" w:bidi="ar-LB"/>
        </w:rPr>
        <w:t>الرعائية</w:t>
      </w:r>
      <w:proofErr w:type="spellEnd"/>
      <w:r>
        <w:rPr>
          <w:rFonts w:hint="cs"/>
          <w:rtl/>
          <w:lang w:eastAsia="en-US" w:bidi="ar-LB"/>
        </w:rPr>
        <w:t xml:space="preserve">. </w:t>
      </w:r>
      <w:r>
        <w:rPr>
          <w:rtl/>
          <w:lang w:eastAsia="en-US"/>
        </w:rPr>
        <w:t>أن عملية الرصد التي تعتمدها وزارة الشؤون الاجتماعية بالنسبة للمؤسسات الأهلية المتعاقدة معها محدودة ومحصورة</w:t>
      </w:r>
      <w:r>
        <w:rPr>
          <w:rFonts w:hint="cs"/>
          <w:rtl/>
          <w:lang w:eastAsia="en-US" w:bidi="ar-LB"/>
        </w:rPr>
        <w:t xml:space="preserve"> وهي</w:t>
      </w:r>
      <w:r>
        <w:rPr>
          <w:rtl/>
          <w:lang w:eastAsia="en-US" w:bidi="ar-LB"/>
        </w:rPr>
        <w:t xml:space="preserve"> تتم</w:t>
      </w:r>
      <w:r>
        <w:rPr>
          <w:rtl/>
          <w:lang w:eastAsia="en-US"/>
        </w:rPr>
        <w:t xml:space="preserve"> من خلال الزيارات الميدانية الدورية التي تقوم بها المساعدة الاجتماعية كل ثلاثة أشهر. أما بالنسبة إلى بعض المؤسسات غير المتعاقدة</w:t>
      </w:r>
      <w:r>
        <w:rPr>
          <w:rtl/>
          <w:lang w:eastAsia="en-US" w:bidi="ar-LB"/>
        </w:rPr>
        <w:t xml:space="preserve"> مع الوزارة</w:t>
      </w:r>
      <w:r>
        <w:rPr>
          <w:rtl/>
          <w:lang w:eastAsia="en-US"/>
        </w:rPr>
        <w:t xml:space="preserve"> والتي تعتمد أسلوب الرعاية البديلة، فلديها تدابيرها الخاصة في رصد حالة الأطفال الذين يحاطون</w:t>
      </w:r>
      <w:r>
        <w:rPr>
          <w:rtl/>
          <w:lang w:eastAsia="en-US" w:bidi="ar-LB"/>
        </w:rPr>
        <w:t xml:space="preserve"> بهذه</w:t>
      </w:r>
      <w:r>
        <w:rPr>
          <w:rtl/>
          <w:lang w:eastAsia="en-US"/>
        </w:rPr>
        <w:t xml:space="preserve"> </w:t>
      </w:r>
      <w:r>
        <w:rPr>
          <w:rFonts w:hint="cs"/>
          <w:rtl/>
          <w:lang w:eastAsia="en-US"/>
        </w:rPr>
        <w:t xml:space="preserve">الرعاية </w:t>
      </w:r>
      <w:r>
        <w:rPr>
          <w:rtl/>
          <w:lang w:eastAsia="en-US"/>
        </w:rPr>
        <w:t>بالاعتماد على أدوات مهنية مثل</w:t>
      </w:r>
      <w:r>
        <w:rPr>
          <w:rFonts w:hint="cs"/>
          <w:rtl/>
          <w:lang w:eastAsia="en-US" w:bidi="ar-LB"/>
        </w:rPr>
        <w:t>:</w:t>
      </w:r>
      <w:r>
        <w:rPr>
          <w:rtl/>
          <w:lang w:eastAsia="en-US"/>
        </w:rPr>
        <w:t xml:space="preserve"> الزيارات، المتابعة المهنية الدورية، الملاحظة والتقييم المستمر.</w:t>
      </w:r>
    </w:p>
    <w:p w:rsidR="00000000" w:rsidRDefault="00000000">
      <w:pPr>
        <w:tabs>
          <w:tab w:val="left" w:pos="992"/>
        </w:tabs>
        <w:spacing w:before="0" w:line="380" w:lineRule="exact"/>
        <w:jc w:val="both"/>
        <w:rPr>
          <w:rFonts w:hint="cs"/>
          <w:rtl/>
          <w:lang w:eastAsia="en-US" w:bidi="ar-LB"/>
        </w:rPr>
      </w:pPr>
      <w:r>
        <w:rPr>
          <w:rFonts w:hint="cs"/>
          <w:rtl/>
          <w:lang w:eastAsia="en-US" w:bidi="ar-LB"/>
        </w:rPr>
        <w:tab/>
        <w:t>5-7-2</w:t>
      </w:r>
      <w:r>
        <w:rPr>
          <w:rFonts w:hint="cs"/>
          <w:rtl/>
          <w:lang w:eastAsia="en-US" w:bidi="ar-LB"/>
        </w:rPr>
        <w:tab/>
        <w:t xml:space="preserve">البيانات الإحصائية </w:t>
      </w:r>
    </w:p>
    <w:p w:rsidR="00000000" w:rsidRDefault="00000000">
      <w:pPr>
        <w:tabs>
          <w:tab w:val="left" w:pos="992"/>
        </w:tabs>
        <w:spacing w:before="0" w:line="380" w:lineRule="exact"/>
        <w:jc w:val="center"/>
        <w:rPr>
          <w:rFonts w:hint="cs"/>
          <w:b/>
          <w:bCs/>
          <w:rtl/>
          <w:lang w:eastAsia="en-US" w:bidi="ar-LB"/>
        </w:rPr>
      </w:pPr>
      <w:r>
        <w:rPr>
          <w:rFonts w:hint="cs"/>
          <w:b/>
          <w:bCs/>
          <w:rtl/>
          <w:lang w:eastAsia="en-US" w:bidi="ar-LB"/>
        </w:rPr>
        <w:t>ال</w:t>
      </w:r>
      <w:r>
        <w:rPr>
          <w:b/>
          <w:bCs/>
          <w:rtl/>
          <w:lang w:eastAsia="en-US" w:bidi="ar-LB"/>
        </w:rPr>
        <w:t>جدول 1</w:t>
      </w:r>
      <w:r>
        <w:rPr>
          <w:rFonts w:hint="cs"/>
          <w:b/>
          <w:bCs/>
          <w:rtl/>
          <w:lang w:eastAsia="en-US" w:bidi="ar-LB"/>
        </w:rPr>
        <w:br/>
      </w:r>
      <w:r>
        <w:rPr>
          <w:b/>
          <w:bCs/>
          <w:rtl/>
          <w:lang w:eastAsia="en-US" w:bidi="ar-LB"/>
        </w:rPr>
        <w:t>عدد الأطفال المودعين في مؤسسات الرعاية المتعاقدة مع وزارة الشؤون الاجتماعية حسب المحافظة</w:t>
      </w:r>
    </w:p>
    <w:tbl>
      <w:tblPr>
        <w:bidiVisual/>
        <w:tblW w:w="0" w:type="auto"/>
        <w:jc w:val="center"/>
        <w:tblInd w:w="-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5"/>
        <w:gridCol w:w="1113"/>
        <w:gridCol w:w="1113"/>
        <w:gridCol w:w="1113"/>
        <w:gridCol w:w="1113"/>
        <w:gridCol w:w="1113"/>
        <w:gridCol w:w="1112"/>
        <w:gridCol w:w="1392"/>
      </w:tblGrid>
      <w:tr w:rsidR="00C940C2" w:rsidTr="00C940C2">
        <w:trPr>
          <w:trHeight w:val="735"/>
          <w:jc w:val="center"/>
        </w:trPr>
        <w:tc>
          <w:tcPr>
            <w:tcW w:w="1265" w:type="dxa"/>
            <w:tcBorders>
              <w:bottom w:val="single" w:sz="4" w:space="0" w:color="auto"/>
              <w:tr2bl w:val="single" w:sz="4" w:space="0" w:color="auto"/>
            </w:tcBorders>
          </w:tcPr>
          <w:p w:rsidR="00C940C2" w:rsidRDefault="00C940C2">
            <w:pPr>
              <w:spacing w:before="0" w:after="80" w:line="320" w:lineRule="exact"/>
              <w:jc w:val="right"/>
              <w:rPr>
                <w:rFonts w:hint="cs"/>
                <w:szCs w:val="26"/>
                <w:rtl/>
                <w:lang w:eastAsia="en-US" w:bidi="ar-LB"/>
              </w:rPr>
            </w:pPr>
            <w:r>
              <w:rPr>
                <w:rFonts w:hint="cs"/>
                <w:szCs w:val="26"/>
                <w:rtl/>
                <w:lang w:eastAsia="en-US" w:bidi="ar-LB"/>
              </w:rPr>
              <w:t>محافظة</w:t>
            </w:r>
          </w:p>
          <w:p w:rsidR="00C940C2" w:rsidRDefault="00C940C2">
            <w:pPr>
              <w:spacing w:before="0" w:after="80" w:line="320" w:lineRule="exact"/>
              <w:jc w:val="both"/>
              <w:rPr>
                <w:rFonts w:hint="cs"/>
                <w:szCs w:val="26"/>
                <w:rtl/>
                <w:lang w:eastAsia="en-US" w:bidi="ar-LB"/>
              </w:rPr>
            </w:pPr>
            <w:r>
              <w:rPr>
                <w:rFonts w:hint="cs"/>
                <w:szCs w:val="26"/>
                <w:rtl/>
                <w:lang w:eastAsia="en-US" w:bidi="ar-LB"/>
              </w:rPr>
              <w:t>سنة</w:t>
            </w:r>
          </w:p>
        </w:tc>
        <w:tc>
          <w:tcPr>
            <w:tcW w:w="1113" w:type="dxa"/>
            <w:tcBorders>
              <w:bottom w:val="single" w:sz="4" w:space="0" w:color="auto"/>
            </w:tcBorders>
            <w:vAlign w:val="center"/>
          </w:tcPr>
          <w:p w:rsidR="00C940C2" w:rsidRDefault="00C940C2">
            <w:pPr>
              <w:spacing w:before="0" w:after="80" w:line="320" w:lineRule="exact"/>
              <w:jc w:val="center"/>
              <w:rPr>
                <w:szCs w:val="26"/>
                <w:rtl/>
                <w:lang w:eastAsia="en-US" w:bidi="ar-LB"/>
              </w:rPr>
            </w:pPr>
            <w:r>
              <w:rPr>
                <w:szCs w:val="26"/>
                <w:rtl/>
                <w:lang w:eastAsia="en-US" w:bidi="ar-LB"/>
              </w:rPr>
              <w:t>بيروت</w:t>
            </w:r>
          </w:p>
        </w:tc>
        <w:tc>
          <w:tcPr>
            <w:tcW w:w="1113" w:type="dxa"/>
            <w:tcBorders>
              <w:bottom w:val="single" w:sz="4" w:space="0" w:color="auto"/>
            </w:tcBorders>
            <w:vAlign w:val="center"/>
          </w:tcPr>
          <w:p w:rsidR="00C940C2" w:rsidRDefault="00C940C2">
            <w:pPr>
              <w:spacing w:before="0" w:after="80" w:line="320" w:lineRule="exact"/>
              <w:jc w:val="center"/>
              <w:rPr>
                <w:szCs w:val="26"/>
                <w:rtl/>
                <w:lang w:eastAsia="en-US" w:bidi="ar-LB"/>
              </w:rPr>
            </w:pPr>
            <w:r>
              <w:rPr>
                <w:rFonts w:hint="cs"/>
                <w:szCs w:val="26"/>
                <w:rtl/>
                <w:lang w:eastAsia="en-US" w:bidi="ar-LB"/>
              </w:rPr>
              <w:t>ال</w:t>
            </w:r>
            <w:r>
              <w:rPr>
                <w:szCs w:val="26"/>
                <w:rtl/>
                <w:lang w:eastAsia="en-US" w:bidi="ar-LB"/>
              </w:rPr>
              <w:t>بقاع</w:t>
            </w:r>
          </w:p>
        </w:tc>
        <w:tc>
          <w:tcPr>
            <w:tcW w:w="1113" w:type="dxa"/>
            <w:tcBorders>
              <w:bottom w:val="single" w:sz="4" w:space="0" w:color="auto"/>
            </w:tcBorders>
            <w:vAlign w:val="center"/>
          </w:tcPr>
          <w:p w:rsidR="00C940C2" w:rsidRDefault="00C940C2">
            <w:pPr>
              <w:spacing w:before="0" w:after="80" w:line="320" w:lineRule="exact"/>
              <w:jc w:val="center"/>
              <w:rPr>
                <w:szCs w:val="26"/>
                <w:rtl/>
                <w:lang w:eastAsia="en-US" w:bidi="ar-LB"/>
              </w:rPr>
            </w:pPr>
            <w:r>
              <w:rPr>
                <w:szCs w:val="26"/>
                <w:rtl/>
                <w:lang w:eastAsia="en-US" w:bidi="ar-LB"/>
              </w:rPr>
              <w:t>جبل لبنان</w:t>
            </w:r>
          </w:p>
        </w:tc>
        <w:tc>
          <w:tcPr>
            <w:tcW w:w="1113" w:type="dxa"/>
            <w:tcBorders>
              <w:bottom w:val="single" w:sz="4" w:space="0" w:color="auto"/>
            </w:tcBorders>
            <w:vAlign w:val="center"/>
          </w:tcPr>
          <w:p w:rsidR="00C940C2" w:rsidRDefault="00C940C2">
            <w:pPr>
              <w:spacing w:before="0" w:after="80" w:line="320" w:lineRule="exact"/>
              <w:jc w:val="center"/>
              <w:rPr>
                <w:szCs w:val="26"/>
                <w:rtl/>
                <w:lang w:eastAsia="en-US" w:bidi="ar-LB"/>
              </w:rPr>
            </w:pPr>
            <w:r>
              <w:rPr>
                <w:rFonts w:hint="cs"/>
                <w:szCs w:val="26"/>
                <w:rtl/>
                <w:lang w:eastAsia="en-US" w:bidi="ar-LB"/>
              </w:rPr>
              <w:t>ال</w:t>
            </w:r>
            <w:r>
              <w:rPr>
                <w:szCs w:val="26"/>
                <w:rtl/>
                <w:lang w:eastAsia="en-US" w:bidi="ar-LB"/>
              </w:rPr>
              <w:t>نبطية</w:t>
            </w:r>
          </w:p>
        </w:tc>
        <w:tc>
          <w:tcPr>
            <w:tcW w:w="1113" w:type="dxa"/>
            <w:tcBorders>
              <w:bottom w:val="single" w:sz="4" w:space="0" w:color="auto"/>
            </w:tcBorders>
            <w:vAlign w:val="center"/>
          </w:tcPr>
          <w:p w:rsidR="00C940C2" w:rsidRDefault="00C940C2">
            <w:pPr>
              <w:spacing w:before="0" w:after="80" w:line="320" w:lineRule="exact"/>
              <w:jc w:val="center"/>
              <w:rPr>
                <w:szCs w:val="26"/>
                <w:rtl/>
                <w:lang w:eastAsia="en-US" w:bidi="ar-LB"/>
              </w:rPr>
            </w:pPr>
            <w:r>
              <w:rPr>
                <w:szCs w:val="26"/>
                <w:rtl/>
                <w:lang w:eastAsia="en-US" w:bidi="ar-LB"/>
              </w:rPr>
              <w:t>الشمال</w:t>
            </w:r>
          </w:p>
        </w:tc>
        <w:tc>
          <w:tcPr>
            <w:tcW w:w="1112" w:type="dxa"/>
            <w:tcBorders>
              <w:bottom w:val="single" w:sz="4" w:space="0" w:color="auto"/>
            </w:tcBorders>
            <w:vAlign w:val="center"/>
          </w:tcPr>
          <w:p w:rsidR="00C940C2" w:rsidRDefault="00C940C2">
            <w:pPr>
              <w:spacing w:before="0" w:after="80" w:line="320" w:lineRule="exact"/>
              <w:jc w:val="center"/>
              <w:rPr>
                <w:szCs w:val="26"/>
                <w:rtl/>
                <w:lang w:eastAsia="en-US" w:bidi="ar-LB"/>
              </w:rPr>
            </w:pPr>
            <w:r>
              <w:rPr>
                <w:szCs w:val="26"/>
                <w:rtl/>
                <w:lang w:eastAsia="en-US" w:bidi="ar-LB"/>
              </w:rPr>
              <w:t>الجنوب</w:t>
            </w:r>
          </w:p>
        </w:tc>
        <w:tc>
          <w:tcPr>
            <w:tcW w:w="1392" w:type="dxa"/>
            <w:tcBorders>
              <w:bottom w:val="single" w:sz="4" w:space="0" w:color="auto"/>
            </w:tcBorders>
            <w:vAlign w:val="center"/>
          </w:tcPr>
          <w:p w:rsidR="00C940C2" w:rsidRDefault="00C940C2">
            <w:pPr>
              <w:spacing w:before="0" w:after="80" w:line="320" w:lineRule="exact"/>
              <w:jc w:val="center"/>
              <w:rPr>
                <w:szCs w:val="26"/>
                <w:rtl/>
                <w:lang w:eastAsia="en-US" w:bidi="ar-LB"/>
              </w:rPr>
            </w:pPr>
            <w:r>
              <w:rPr>
                <w:szCs w:val="26"/>
                <w:rtl/>
                <w:lang w:eastAsia="en-US" w:bidi="ar-LB"/>
              </w:rPr>
              <w:t>المجموع</w:t>
            </w:r>
          </w:p>
        </w:tc>
      </w:tr>
      <w:tr w:rsidR="00C940C2" w:rsidTr="00C940C2">
        <w:trPr>
          <w:trHeight w:val="316"/>
          <w:jc w:val="center"/>
        </w:trPr>
        <w:tc>
          <w:tcPr>
            <w:tcW w:w="1265" w:type="dxa"/>
            <w:tcBorders>
              <w:bottom w:val="nil"/>
            </w:tcBorders>
          </w:tcPr>
          <w:p w:rsidR="00C940C2" w:rsidRDefault="00C940C2">
            <w:pPr>
              <w:spacing w:before="0" w:after="0" w:line="320" w:lineRule="exact"/>
              <w:jc w:val="both"/>
              <w:rPr>
                <w:szCs w:val="26"/>
                <w:rtl/>
                <w:lang w:eastAsia="en-US"/>
              </w:rPr>
            </w:pPr>
            <w:r>
              <w:rPr>
                <w:szCs w:val="26"/>
                <w:rtl/>
                <w:lang w:eastAsia="en-US" w:bidi="ar-LB"/>
              </w:rPr>
              <w:t>1998</w:t>
            </w:r>
          </w:p>
        </w:tc>
        <w:tc>
          <w:tcPr>
            <w:tcW w:w="1113" w:type="dxa"/>
            <w:tcBorders>
              <w:bottom w:val="nil"/>
            </w:tcBorders>
          </w:tcPr>
          <w:p w:rsidR="00C940C2" w:rsidRDefault="00C940C2">
            <w:pPr>
              <w:spacing w:before="0" w:after="0" w:line="320" w:lineRule="exact"/>
              <w:ind w:left="23" w:firstLine="113"/>
              <w:jc w:val="both"/>
              <w:rPr>
                <w:rFonts w:hint="cs"/>
                <w:szCs w:val="26"/>
                <w:rtl/>
                <w:lang w:eastAsia="en-US" w:bidi="ar-LB"/>
              </w:rPr>
            </w:pPr>
            <w:r>
              <w:rPr>
                <w:rFonts w:hint="cs"/>
                <w:szCs w:val="26"/>
                <w:rtl/>
                <w:lang w:eastAsia="en-US" w:bidi="ar-LB"/>
              </w:rPr>
              <w:t>995 6</w:t>
            </w:r>
          </w:p>
        </w:tc>
        <w:tc>
          <w:tcPr>
            <w:tcW w:w="1113" w:type="dxa"/>
            <w:tcBorders>
              <w:bottom w:val="nil"/>
            </w:tcBorders>
          </w:tcPr>
          <w:p w:rsidR="00C940C2" w:rsidRDefault="00C940C2">
            <w:pPr>
              <w:spacing w:before="0" w:after="0" w:line="320" w:lineRule="exact"/>
              <w:ind w:left="23" w:firstLine="113"/>
              <w:jc w:val="both"/>
              <w:rPr>
                <w:rFonts w:hint="cs"/>
                <w:szCs w:val="26"/>
                <w:rtl/>
                <w:lang w:eastAsia="en-US" w:bidi="ar-LB"/>
              </w:rPr>
            </w:pPr>
            <w:r>
              <w:rPr>
                <w:rFonts w:hint="cs"/>
                <w:szCs w:val="26"/>
                <w:rtl/>
                <w:lang w:eastAsia="en-US" w:bidi="ar-LB"/>
              </w:rPr>
              <w:t>549 3</w:t>
            </w:r>
          </w:p>
        </w:tc>
        <w:tc>
          <w:tcPr>
            <w:tcW w:w="1113" w:type="dxa"/>
            <w:tcBorders>
              <w:bottom w:val="nil"/>
            </w:tcBorders>
          </w:tcPr>
          <w:p w:rsidR="00C940C2" w:rsidRDefault="00C940C2">
            <w:pPr>
              <w:spacing w:before="0" w:after="0" w:line="320" w:lineRule="exact"/>
              <w:ind w:left="23" w:firstLine="57"/>
              <w:jc w:val="both"/>
              <w:rPr>
                <w:rFonts w:hint="cs"/>
                <w:szCs w:val="26"/>
                <w:rtl/>
                <w:lang w:eastAsia="en-US" w:bidi="ar-LB"/>
              </w:rPr>
            </w:pPr>
            <w:r>
              <w:rPr>
                <w:rFonts w:hint="cs"/>
                <w:szCs w:val="26"/>
                <w:rtl/>
                <w:lang w:eastAsia="en-US" w:bidi="ar-LB"/>
              </w:rPr>
              <w:t>726 13</w:t>
            </w:r>
          </w:p>
        </w:tc>
        <w:tc>
          <w:tcPr>
            <w:tcW w:w="1113" w:type="dxa"/>
            <w:tcBorders>
              <w:bottom w:val="nil"/>
            </w:tcBorders>
          </w:tcPr>
          <w:p w:rsidR="00C940C2" w:rsidRDefault="00C940C2">
            <w:pPr>
              <w:spacing w:before="0" w:after="0" w:line="320" w:lineRule="exact"/>
              <w:ind w:left="23" w:firstLine="113"/>
              <w:jc w:val="both"/>
              <w:rPr>
                <w:rFonts w:hint="cs"/>
                <w:szCs w:val="26"/>
                <w:rtl/>
                <w:lang w:eastAsia="en-US" w:bidi="ar-LB"/>
              </w:rPr>
            </w:pPr>
            <w:r>
              <w:rPr>
                <w:rFonts w:hint="cs"/>
                <w:szCs w:val="26"/>
                <w:rtl/>
                <w:lang w:eastAsia="en-US" w:bidi="ar-LB"/>
              </w:rPr>
              <w:t>375 1</w:t>
            </w:r>
          </w:p>
        </w:tc>
        <w:tc>
          <w:tcPr>
            <w:tcW w:w="1113" w:type="dxa"/>
            <w:tcBorders>
              <w:bottom w:val="nil"/>
            </w:tcBorders>
          </w:tcPr>
          <w:p w:rsidR="00C940C2" w:rsidRDefault="00C940C2">
            <w:pPr>
              <w:spacing w:before="0" w:after="0" w:line="320" w:lineRule="exact"/>
              <w:ind w:left="23" w:firstLine="113"/>
              <w:jc w:val="both"/>
              <w:rPr>
                <w:rFonts w:hint="cs"/>
                <w:szCs w:val="26"/>
                <w:rtl/>
                <w:lang w:eastAsia="en-US" w:bidi="ar-LB"/>
              </w:rPr>
            </w:pPr>
            <w:r>
              <w:rPr>
                <w:rFonts w:hint="cs"/>
                <w:szCs w:val="26"/>
                <w:rtl/>
                <w:lang w:eastAsia="en-US" w:bidi="ar-LB"/>
              </w:rPr>
              <w:t>222 4</w:t>
            </w:r>
          </w:p>
        </w:tc>
        <w:tc>
          <w:tcPr>
            <w:tcW w:w="1112" w:type="dxa"/>
            <w:tcBorders>
              <w:bottom w:val="nil"/>
            </w:tcBorders>
          </w:tcPr>
          <w:p w:rsidR="00C940C2" w:rsidRDefault="00C940C2">
            <w:pPr>
              <w:spacing w:before="0" w:after="0" w:line="320" w:lineRule="exact"/>
              <w:ind w:left="23" w:firstLine="113"/>
              <w:jc w:val="both"/>
              <w:rPr>
                <w:rFonts w:hint="cs"/>
                <w:szCs w:val="26"/>
                <w:rtl/>
                <w:lang w:eastAsia="en-US" w:bidi="ar-LB"/>
              </w:rPr>
            </w:pPr>
            <w:r>
              <w:rPr>
                <w:rFonts w:hint="cs"/>
                <w:szCs w:val="26"/>
                <w:rtl/>
                <w:lang w:eastAsia="en-US" w:bidi="ar-LB"/>
              </w:rPr>
              <w:t>101 5</w:t>
            </w:r>
          </w:p>
        </w:tc>
        <w:tc>
          <w:tcPr>
            <w:tcW w:w="1392" w:type="dxa"/>
            <w:tcBorders>
              <w:bottom w:val="nil"/>
            </w:tcBorders>
          </w:tcPr>
          <w:p w:rsidR="00C940C2" w:rsidRDefault="00C940C2">
            <w:pPr>
              <w:spacing w:before="0" w:after="0" w:line="320" w:lineRule="exact"/>
              <w:ind w:left="188"/>
              <w:jc w:val="both"/>
              <w:rPr>
                <w:rFonts w:hint="cs"/>
                <w:szCs w:val="26"/>
                <w:rtl/>
                <w:lang w:eastAsia="en-US" w:bidi="ar-LB"/>
              </w:rPr>
            </w:pPr>
            <w:r>
              <w:rPr>
                <w:rFonts w:hint="cs"/>
                <w:szCs w:val="26"/>
                <w:rtl/>
                <w:lang w:eastAsia="en-US" w:bidi="ar-LB"/>
              </w:rPr>
              <w:t>968 34</w:t>
            </w:r>
          </w:p>
        </w:tc>
      </w:tr>
      <w:tr w:rsidR="00C940C2" w:rsidTr="00C940C2">
        <w:trPr>
          <w:jc w:val="center"/>
        </w:trPr>
        <w:tc>
          <w:tcPr>
            <w:tcW w:w="1265" w:type="dxa"/>
            <w:tcBorders>
              <w:top w:val="nil"/>
              <w:bottom w:val="nil"/>
            </w:tcBorders>
          </w:tcPr>
          <w:p w:rsidR="00C940C2" w:rsidRDefault="00C940C2">
            <w:pPr>
              <w:spacing w:before="0" w:after="0" w:line="320" w:lineRule="exact"/>
              <w:jc w:val="both"/>
              <w:rPr>
                <w:szCs w:val="26"/>
                <w:rtl/>
                <w:lang w:eastAsia="en-US"/>
              </w:rPr>
            </w:pPr>
            <w:r>
              <w:rPr>
                <w:szCs w:val="26"/>
                <w:rtl/>
                <w:lang w:eastAsia="en-US" w:bidi="ar-LB"/>
              </w:rPr>
              <w:t>1999</w:t>
            </w:r>
          </w:p>
        </w:tc>
        <w:tc>
          <w:tcPr>
            <w:tcW w:w="1113" w:type="dxa"/>
            <w:tcBorders>
              <w:top w:val="nil"/>
              <w:bottom w:val="nil"/>
            </w:tcBorders>
          </w:tcPr>
          <w:p w:rsidR="00C940C2" w:rsidRDefault="00C940C2">
            <w:pPr>
              <w:spacing w:before="0" w:after="0" w:line="320" w:lineRule="exact"/>
              <w:ind w:left="23" w:firstLine="113"/>
              <w:jc w:val="both"/>
              <w:rPr>
                <w:rFonts w:hint="cs"/>
                <w:szCs w:val="26"/>
                <w:rtl/>
                <w:lang w:eastAsia="en-US" w:bidi="ar-LB"/>
              </w:rPr>
            </w:pPr>
            <w:r>
              <w:rPr>
                <w:rFonts w:hint="cs"/>
                <w:szCs w:val="26"/>
                <w:rtl/>
                <w:lang w:eastAsia="en-US" w:bidi="ar-LB"/>
              </w:rPr>
              <w:t>081 8</w:t>
            </w:r>
          </w:p>
        </w:tc>
        <w:tc>
          <w:tcPr>
            <w:tcW w:w="1113" w:type="dxa"/>
            <w:tcBorders>
              <w:top w:val="nil"/>
              <w:bottom w:val="nil"/>
            </w:tcBorders>
          </w:tcPr>
          <w:p w:rsidR="00C940C2" w:rsidRDefault="00C940C2">
            <w:pPr>
              <w:spacing w:before="0" w:after="0" w:line="320" w:lineRule="exact"/>
              <w:ind w:left="23" w:firstLine="113"/>
              <w:jc w:val="both"/>
              <w:rPr>
                <w:rFonts w:hint="cs"/>
                <w:szCs w:val="26"/>
                <w:rtl/>
                <w:lang w:eastAsia="en-US" w:bidi="ar-LB"/>
              </w:rPr>
            </w:pPr>
            <w:r>
              <w:rPr>
                <w:rFonts w:hint="cs"/>
                <w:szCs w:val="26"/>
                <w:rtl/>
                <w:lang w:eastAsia="en-US" w:bidi="ar-LB"/>
              </w:rPr>
              <w:t>834 4</w:t>
            </w:r>
          </w:p>
        </w:tc>
        <w:tc>
          <w:tcPr>
            <w:tcW w:w="1113" w:type="dxa"/>
            <w:tcBorders>
              <w:top w:val="nil"/>
              <w:bottom w:val="nil"/>
            </w:tcBorders>
          </w:tcPr>
          <w:p w:rsidR="00C940C2" w:rsidRDefault="00C940C2">
            <w:pPr>
              <w:spacing w:before="0" w:after="0" w:line="320" w:lineRule="exact"/>
              <w:ind w:left="23" w:firstLine="57"/>
              <w:jc w:val="both"/>
              <w:rPr>
                <w:rFonts w:hint="cs"/>
                <w:szCs w:val="26"/>
                <w:rtl/>
                <w:lang w:eastAsia="en-US" w:bidi="ar-LB"/>
              </w:rPr>
            </w:pPr>
            <w:r>
              <w:rPr>
                <w:rFonts w:hint="cs"/>
                <w:szCs w:val="26"/>
                <w:rtl/>
                <w:lang w:eastAsia="en-US" w:bidi="ar-LB"/>
              </w:rPr>
              <w:t>333 16</w:t>
            </w:r>
          </w:p>
        </w:tc>
        <w:tc>
          <w:tcPr>
            <w:tcW w:w="1113" w:type="dxa"/>
            <w:tcBorders>
              <w:top w:val="nil"/>
              <w:bottom w:val="nil"/>
            </w:tcBorders>
          </w:tcPr>
          <w:p w:rsidR="00C940C2" w:rsidRDefault="00C940C2">
            <w:pPr>
              <w:spacing w:before="0" w:after="0" w:line="320" w:lineRule="exact"/>
              <w:ind w:left="23" w:firstLine="113"/>
              <w:jc w:val="both"/>
              <w:rPr>
                <w:rFonts w:hint="cs"/>
                <w:szCs w:val="26"/>
                <w:rtl/>
                <w:lang w:eastAsia="en-US" w:bidi="ar-LB"/>
              </w:rPr>
            </w:pPr>
            <w:r>
              <w:rPr>
                <w:rFonts w:hint="cs"/>
                <w:szCs w:val="26"/>
                <w:rtl/>
                <w:lang w:eastAsia="en-US" w:bidi="ar-LB"/>
              </w:rPr>
              <w:t>832 1</w:t>
            </w:r>
          </w:p>
        </w:tc>
        <w:tc>
          <w:tcPr>
            <w:tcW w:w="1113" w:type="dxa"/>
            <w:tcBorders>
              <w:top w:val="nil"/>
              <w:bottom w:val="nil"/>
            </w:tcBorders>
          </w:tcPr>
          <w:p w:rsidR="00C940C2" w:rsidRDefault="00C940C2">
            <w:pPr>
              <w:spacing w:before="0" w:after="0" w:line="320" w:lineRule="exact"/>
              <w:ind w:left="23" w:firstLine="113"/>
              <w:jc w:val="both"/>
              <w:rPr>
                <w:rFonts w:hint="cs"/>
                <w:szCs w:val="26"/>
                <w:rtl/>
                <w:lang w:eastAsia="en-US" w:bidi="ar-LB"/>
              </w:rPr>
            </w:pPr>
            <w:r>
              <w:rPr>
                <w:rFonts w:hint="cs"/>
                <w:szCs w:val="26"/>
                <w:rtl/>
                <w:lang w:eastAsia="en-US" w:bidi="ar-LB"/>
              </w:rPr>
              <w:t>420 5</w:t>
            </w:r>
          </w:p>
        </w:tc>
        <w:tc>
          <w:tcPr>
            <w:tcW w:w="1112" w:type="dxa"/>
            <w:tcBorders>
              <w:top w:val="nil"/>
              <w:bottom w:val="nil"/>
            </w:tcBorders>
          </w:tcPr>
          <w:p w:rsidR="00C940C2" w:rsidRDefault="00C940C2">
            <w:pPr>
              <w:spacing w:before="0" w:after="0" w:line="320" w:lineRule="exact"/>
              <w:ind w:left="23" w:firstLine="113"/>
              <w:jc w:val="both"/>
              <w:rPr>
                <w:rFonts w:hint="cs"/>
                <w:szCs w:val="26"/>
                <w:rtl/>
                <w:lang w:eastAsia="en-US" w:bidi="ar-LB"/>
              </w:rPr>
            </w:pPr>
            <w:r>
              <w:rPr>
                <w:rFonts w:hint="cs"/>
                <w:szCs w:val="26"/>
                <w:rtl/>
                <w:lang w:eastAsia="en-US" w:bidi="ar-LB"/>
              </w:rPr>
              <w:t>596 6</w:t>
            </w:r>
          </w:p>
        </w:tc>
        <w:tc>
          <w:tcPr>
            <w:tcW w:w="1392" w:type="dxa"/>
            <w:tcBorders>
              <w:top w:val="nil"/>
              <w:bottom w:val="nil"/>
            </w:tcBorders>
          </w:tcPr>
          <w:p w:rsidR="00C940C2" w:rsidRDefault="00C940C2">
            <w:pPr>
              <w:spacing w:before="0" w:after="0" w:line="320" w:lineRule="exact"/>
              <w:ind w:left="188"/>
              <w:jc w:val="both"/>
              <w:rPr>
                <w:rFonts w:hint="cs"/>
                <w:szCs w:val="26"/>
                <w:rtl/>
                <w:lang w:eastAsia="en-US" w:bidi="ar-LB"/>
              </w:rPr>
            </w:pPr>
            <w:r>
              <w:rPr>
                <w:rFonts w:hint="cs"/>
                <w:szCs w:val="26"/>
                <w:rtl/>
                <w:lang w:eastAsia="en-US" w:bidi="ar-LB"/>
              </w:rPr>
              <w:t>096 43</w:t>
            </w:r>
          </w:p>
        </w:tc>
      </w:tr>
      <w:tr w:rsidR="00C940C2" w:rsidTr="00C940C2">
        <w:trPr>
          <w:jc w:val="center"/>
        </w:trPr>
        <w:tc>
          <w:tcPr>
            <w:tcW w:w="1265" w:type="dxa"/>
            <w:tcBorders>
              <w:top w:val="nil"/>
              <w:bottom w:val="nil"/>
            </w:tcBorders>
          </w:tcPr>
          <w:p w:rsidR="00C940C2" w:rsidRDefault="00C940C2">
            <w:pPr>
              <w:spacing w:before="0" w:after="0" w:line="320" w:lineRule="exact"/>
              <w:jc w:val="both"/>
              <w:rPr>
                <w:szCs w:val="26"/>
                <w:rtl/>
                <w:lang w:eastAsia="en-US" w:bidi="ar-LB"/>
              </w:rPr>
            </w:pPr>
            <w:r>
              <w:rPr>
                <w:szCs w:val="26"/>
                <w:rtl/>
                <w:lang w:eastAsia="en-US" w:bidi="ar-LB"/>
              </w:rPr>
              <w:t>2000</w:t>
            </w:r>
          </w:p>
        </w:tc>
        <w:tc>
          <w:tcPr>
            <w:tcW w:w="1113" w:type="dxa"/>
            <w:tcBorders>
              <w:top w:val="nil"/>
              <w:bottom w:val="nil"/>
            </w:tcBorders>
          </w:tcPr>
          <w:p w:rsidR="00C940C2" w:rsidRDefault="00C940C2">
            <w:pPr>
              <w:spacing w:before="0" w:after="0" w:line="320" w:lineRule="exact"/>
              <w:ind w:left="23" w:firstLine="113"/>
              <w:jc w:val="both"/>
              <w:rPr>
                <w:rFonts w:hint="cs"/>
                <w:szCs w:val="26"/>
                <w:rtl/>
                <w:lang w:eastAsia="en-US" w:bidi="ar-LB"/>
              </w:rPr>
            </w:pPr>
            <w:r>
              <w:rPr>
                <w:rFonts w:hint="cs"/>
                <w:szCs w:val="26"/>
                <w:rtl/>
                <w:lang w:eastAsia="en-US" w:bidi="ar-LB"/>
              </w:rPr>
              <w:t>783 6</w:t>
            </w:r>
          </w:p>
        </w:tc>
        <w:tc>
          <w:tcPr>
            <w:tcW w:w="1113" w:type="dxa"/>
            <w:tcBorders>
              <w:top w:val="nil"/>
              <w:bottom w:val="nil"/>
            </w:tcBorders>
          </w:tcPr>
          <w:p w:rsidR="00C940C2" w:rsidRDefault="00C940C2">
            <w:pPr>
              <w:spacing w:before="0" w:after="0" w:line="320" w:lineRule="exact"/>
              <w:ind w:left="23" w:firstLine="113"/>
              <w:jc w:val="both"/>
              <w:rPr>
                <w:rFonts w:hint="cs"/>
                <w:szCs w:val="26"/>
                <w:rtl/>
                <w:lang w:eastAsia="en-US" w:bidi="ar-LB"/>
              </w:rPr>
            </w:pPr>
            <w:r>
              <w:rPr>
                <w:rFonts w:hint="cs"/>
                <w:szCs w:val="26"/>
                <w:rtl/>
                <w:lang w:eastAsia="en-US" w:bidi="ar-LB"/>
              </w:rPr>
              <w:t>569 3</w:t>
            </w:r>
          </w:p>
        </w:tc>
        <w:tc>
          <w:tcPr>
            <w:tcW w:w="1113" w:type="dxa"/>
            <w:tcBorders>
              <w:top w:val="nil"/>
              <w:bottom w:val="nil"/>
            </w:tcBorders>
          </w:tcPr>
          <w:p w:rsidR="00C940C2" w:rsidRDefault="00C940C2">
            <w:pPr>
              <w:spacing w:before="0" w:after="0" w:line="320" w:lineRule="exact"/>
              <w:ind w:left="23" w:firstLine="57"/>
              <w:jc w:val="both"/>
              <w:rPr>
                <w:rFonts w:hint="cs"/>
                <w:szCs w:val="26"/>
                <w:rtl/>
                <w:lang w:eastAsia="en-US" w:bidi="ar-LB"/>
              </w:rPr>
            </w:pPr>
            <w:r>
              <w:rPr>
                <w:rFonts w:hint="cs"/>
                <w:szCs w:val="26"/>
                <w:rtl/>
                <w:lang w:eastAsia="en-US" w:bidi="ar-LB"/>
              </w:rPr>
              <w:t>689 13</w:t>
            </w:r>
          </w:p>
        </w:tc>
        <w:tc>
          <w:tcPr>
            <w:tcW w:w="1113" w:type="dxa"/>
            <w:tcBorders>
              <w:top w:val="nil"/>
              <w:bottom w:val="nil"/>
            </w:tcBorders>
          </w:tcPr>
          <w:p w:rsidR="00C940C2" w:rsidRDefault="00C940C2">
            <w:pPr>
              <w:spacing w:before="0" w:after="0" w:line="320" w:lineRule="exact"/>
              <w:ind w:left="23" w:firstLine="113"/>
              <w:jc w:val="both"/>
              <w:rPr>
                <w:rFonts w:hint="cs"/>
                <w:szCs w:val="26"/>
                <w:rtl/>
                <w:lang w:eastAsia="en-US" w:bidi="ar-LB"/>
              </w:rPr>
            </w:pPr>
            <w:r>
              <w:rPr>
                <w:rFonts w:hint="cs"/>
                <w:szCs w:val="26"/>
                <w:rtl/>
                <w:lang w:eastAsia="en-US" w:bidi="ar-LB"/>
              </w:rPr>
              <w:t>250 1</w:t>
            </w:r>
          </w:p>
        </w:tc>
        <w:tc>
          <w:tcPr>
            <w:tcW w:w="1113" w:type="dxa"/>
            <w:tcBorders>
              <w:top w:val="nil"/>
              <w:bottom w:val="nil"/>
            </w:tcBorders>
          </w:tcPr>
          <w:p w:rsidR="00C940C2" w:rsidRDefault="00C940C2">
            <w:pPr>
              <w:spacing w:before="0" w:after="0" w:line="320" w:lineRule="exact"/>
              <w:ind w:left="23" w:firstLine="113"/>
              <w:jc w:val="both"/>
              <w:rPr>
                <w:rFonts w:hint="cs"/>
                <w:szCs w:val="26"/>
                <w:rtl/>
                <w:lang w:eastAsia="en-US" w:bidi="ar-LB"/>
              </w:rPr>
            </w:pPr>
            <w:r>
              <w:rPr>
                <w:rFonts w:hint="cs"/>
                <w:szCs w:val="26"/>
                <w:rtl/>
                <w:lang w:eastAsia="en-US" w:bidi="ar-LB"/>
              </w:rPr>
              <w:t>291 4</w:t>
            </w:r>
          </w:p>
        </w:tc>
        <w:tc>
          <w:tcPr>
            <w:tcW w:w="1112" w:type="dxa"/>
            <w:tcBorders>
              <w:top w:val="nil"/>
              <w:bottom w:val="nil"/>
            </w:tcBorders>
          </w:tcPr>
          <w:p w:rsidR="00C940C2" w:rsidRDefault="00C940C2">
            <w:pPr>
              <w:spacing w:before="0" w:after="0" w:line="320" w:lineRule="exact"/>
              <w:ind w:left="23" w:firstLine="113"/>
              <w:jc w:val="both"/>
              <w:rPr>
                <w:rFonts w:hint="cs"/>
                <w:szCs w:val="26"/>
                <w:rtl/>
                <w:lang w:eastAsia="en-US" w:bidi="ar-LB"/>
              </w:rPr>
            </w:pPr>
            <w:r>
              <w:rPr>
                <w:rFonts w:hint="cs"/>
                <w:szCs w:val="26"/>
                <w:rtl/>
                <w:lang w:eastAsia="en-US" w:bidi="ar-LB"/>
              </w:rPr>
              <w:t>095 5</w:t>
            </w:r>
          </w:p>
        </w:tc>
        <w:tc>
          <w:tcPr>
            <w:tcW w:w="1392" w:type="dxa"/>
            <w:tcBorders>
              <w:top w:val="nil"/>
              <w:bottom w:val="nil"/>
            </w:tcBorders>
          </w:tcPr>
          <w:p w:rsidR="00C940C2" w:rsidRDefault="00C940C2">
            <w:pPr>
              <w:spacing w:before="0" w:after="0" w:line="320" w:lineRule="exact"/>
              <w:ind w:left="188"/>
              <w:jc w:val="both"/>
              <w:rPr>
                <w:rFonts w:hint="cs"/>
                <w:szCs w:val="26"/>
                <w:rtl/>
                <w:lang w:eastAsia="en-US" w:bidi="ar-LB"/>
              </w:rPr>
            </w:pPr>
            <w:r>
              <w:rPr>
                <w:rFonts w:hint="cs"/>
                <w:szCs w:val="26"/>
                <w:rtl/>
                <w:lang w:eastAsia="en-US" w:bidi="ar-LB"/>
              </w:rPr>
              <w:t>677 34</w:t>
            </w:r>
          </w:p>
        </w:tc>
      </w:tr>
      <w:tr w:rsidR="00C940C2" w:rsidTr="00C940C2">
        <w:trPr>
          <w:jc w:val="center"/>
        </w:trPr>
        <w:tc>
          <w:tcPr>
            <w:tcW w:w="1265" w:type="dxa"/>
            <w:tcBorders>
              <w:top w:val="nil"/>
              <w:bottom w:val="nil"/>
            </w:tcBorders>
          </w:tcPr>
          <w:p w:rsidR="00C940C2" w:rsidRDefault="00C940C2">
            <w:pPr>
              <w:spacing w:before="0" w:after="0" w:line="320" w:lineRule="exact"/>
              <w:jc w:val="both"/>
              <w:rPr>
                <w:szCs w:val="26"/>
                <w:rtl/>
                <w:lang w:eastAsia="en-US" w:bidi="ar-LB"/>
              </w:rPr>
            </w:pPr>
            <w:r>
              <w:rPr>
                <w:szCs w:val="26"/>
                <w:rtl/>
                <w:lang w:eastAsia="en-US" w:bidi="ar-LB"/>
              </w:rPr>
              <w:t>2001</w:t>
            </w:r>
          </w:p>
        </w:tc>
        <w:tc>
          <w:tcPr>
            <w:tcW w:w="1113" w:type="dxa"/>
            <w:tcBorders>
              <w:top w:val="nil"/>
              <w:bottom w:val="nil"/>
            </w:tcBorders>
          </w:tcPr>
          <w:p w:rsidR="00C940C2" w:rsidRDefault="00C940C2">
            <w:pPr>
              <w:spacing w:before="0" w:after="0" w:line="320" w:lineRule="exact"/>
              <w:ind w:left="23" w:firstLine="113"/>
              <w:jc w:val="both"/>
              <w:rPr>
                <w:rFonts w:hint="cs"/>
                <w:szCs w:val="26"/>
                <w:rtl/>
                <w:lang w:eastAsia="en-US" w:bidi="ar-LB"/>
              </w:rPr>
            </w:pPr>
            <w:r>
              <w:rPr>
                <w:rFonts w:hint="cs"/>
                <w:szCs w:val="26"/>
                <w:rtl/>
                <w:lang w:eastAsia="en-US" w:bidi="ar-LB"/>
              </w:rPr>
              <w:t>817 6</w:t>
            </w:r>
          </w:p>
        </w:tc>
        <w:tc>
          <w:tcPr>
            <w:tcW w:w="1113" w:type="dxa"/>
            <w:tcBorders>
              <w:top w:val="nil"/>
              <w:bottom w:val="nil"/>
            </w:tcBorders>
          </w:tcPr>
          <w:p w:rsidR="00C940C2" w:rsidRDefault="00C940C2">
            <w:pPr>
              <w:spacing w:before="0" w:after="0" w:line="320" w:lineRule="exact"/>
              <w:ind w:left="23" w:firstLine="113"/>
              <w:jc w:val="both"/>
              <w:rPr>
                <w:rFonts w:hint="cs"/>
                <w:szCs w:val="26"/>
                <w:rtl/>
                <w:lang w:eastAsia="en-US" w:bidi="ar-LB"/>
              </w:rPr>
            </w:pPr>
            <w:r>
              <w:rPr>
                <w:rFonts w:hint="cs"/>
                <w:szCs w:val="26"/>
                <w:rtl/>
                <w:lang w:eastAsia="en-US" w:bidi="ar-LB"/>
              </w:rPr>
              <w:t>651 3</w:t>
            </w:r>
          </w:p>
        </w:tc>
        <w:tc>
          <w:tcPr>
            <w:tcW w:w="1113" w:type="dxa"/>
            <w:tcBorders>
              <w:top w:val="nil"/>
              <w:bottom w:val="nil"/>
            </w:tcBorders>
          </w:tcPr>
          <w:p w:rsidR="00C940C2" w:rsidRDefault="00C940C2">
            <w:pPr>
              <w:spacing w:before="0" w:after="0" w:line="320" w:lineRule="exact"/>
              <w:ind w:left="23" w:firstLine="57"/>
              <w:jc w:val="both"/>
              <w:rPr>
                <w:rFonts w:hint="cs"/>
                <w:szCs w:val="26"/>
                <w:rtl/>
                <w:lang w:eastAsia="en-US" w:bidi="ar-LB"/>
              </w:rPr>
            </w:pPr>
            <w:r>
              <w:rPr>
                <w:rFonts w:hint="cs"/>
                <w:szCs w:val="26"/>
                <w:rtl/>
                <w:lang w:eastAsia="en-US" w:bidi="ar-LB"/>
              </w:rPr>
              <w:t>385 13</w:t>
            </w:r>
          </w:p>
        </w:tc>
        <w:tc>
          <w:tcPr>
            <w:tcW w:w="1113" w:type="dxa"/>
            <w:tcBorders>
              <w:top w:val="nil"/>
              <w:bottom w:val="nil"/>
            </w:tcBorders>
          </w:tcPr>
          <w:p w:rsidR="00C940C2" w:rsidRDefault="00C940C2">
            <w:pPr>
              <w:spacing w:before="0" w:after="0" w:line="320" w:lineRule="exact"/>
              <w:ind w:left="23" w:firstLine="113"/>
              <w:jc w:val="both"/>
              <w:rPr>
                <w:rFonts w:hint="cs"/>
                <w:szCs w:val="26"/>
                <w:rtl/>
                <w:lang w:eastAsia="en-US" w:bidi="ar-LB"/>
              </w:rPr>
            </w:pPr>
            <w:r>
              <w:rPr>
                <w:rFonts w:hint="cs"/>
                <w:szCs w:val="26"/>
                <w:rtl/>
                <w:lang w:eastAsia="en-US" w:bidi="ar-LB"/>
              </w:rPr>
              <w:t>190 1</w:t>
            </w:r>
          </w:p>
        </w:tc>
        <w:tc>
          <w:tcPr>
            <w:tcW w:w="1113" w:type="dxa"/>
            <w:tcBorders>
              <w:top w:val="nil"/>
              <w:bottom w:val="nil"/>
            </w:tcBorders>
          </w:tcPr>
          <w:p w:rsidR="00C940C2" w:rsidRDefault="00C940C2">
            <w:pPr>
              <w:spacing w:before="0" w:after="0" w:line="320" w:lineRule="exact"/>
              <w:ind w:left="23" w:firstLine="113"/>
              <w:jc w:val="both"/>
              <w:rPr>
                <w:rFonts w:hint="cs"/>
                <w:szCs w:val="26"/>
                <w:rtl/>
                <w:lang w:eastAsia="en-US" w:bidi="ar-LB"/>
              </w:rPr>
            </w:pPr>
            <w:r>
              <w:rPr>
                <w:rFonts w:hint="cs"/>
                <w:szCs w:val="26"/>
                <w:rtl/>
                <w:lang w:eastAsia="en-US" w:bidi="ar-LB"/>
              </w:rPr>
              <w:t>422 4</w:t>
            </w:r>
          </w:p>
        </w:tc>
        <w:tc>
          <w:tcPr>
            <w:tcW w:w="1112" w:type="dxa"/>
            <w:tcBorders>
              <w:top w:val="nil"/>
              <w:bottom w:val="nil"/>
            </w:tcBorders>
          </w:tcPr>
          <w:p w:rsidR="00C940C2" w:rsidRDefault="00C940C2">
            <w:pPr>
              <w:spacing w:before="0" w:after="0" w:line="320" w:lineRule="exact"/>
              <w:ind w:left="23" w:firstLine="113"/>
              <w:jc w:val="both"/>
              <w:rPr>
                <w:rFonts w:hint="cs"/>
                <w:szCs w:val="26"/>
                <w:rtl/>
                <w:lang w:eastAsia="en-US" w:bidi="ar-LB"/>
              </w:rPr>
            </w:pPr>
            <w:r>
              <w:rPr>
                <w:rFonts w:hint="cs"/>
                <w:szCs w:val="26"/>
                <w:rtl/>
                <w:lang w:eastAsia="en-US" w:bidi="ar-LB"/>
              </w:rPr>
              <w:t>131 5</w:t>
            </w:r>
          </w:p>
        </w:tc>
        <w:tc>
          <w:tcPr>
            <w:tcW w:w="1392" w:type="dxa"/>
            <w:tcBorders>
              <w:top w:val="nil"/>
              <w:bottom w:val="nil"/>
            </w:tcBorders>
          </w:tcPr>
          <w:p w:rsidR="00C940C2" w:rsidRDefault="00C940C2">
            <w:pPr>
              <w:spacing w:before="0" w:after="0" w:line="320" w:lineRule="exact"/>
              <w:ind w:left="188"/>
              <w:jc w:val="both"/>
              <w:rPr>
                <w:rFonts w:hint="cs"/>
                <w:szCs w:val="26"/>
                <w:rtl/>
                <w:lang w:eastAsia="en-US" w:bidi="ar-LB"/>
              </w:rPr>
            </w:pPr>
            <w:r>
              <w:rPr>
                <w:rFonts w:hint="cs"/>
                <w:szCs w:val="26"/>
                <w:rtl/>
                <w:lang w:eastAsia="en-US" w:bidi="ar-LB"/>
              </w:rPr>
              <w:t>596 34</w:t>
            </w:r>
          </w:p>
        </w:tc>
      </w:tr>
      <w:tr w:rsidR="00C940C2" w:rsidTr="00C940C2">
        <w:trPr>
          <w:jc w:val="center"/>
        </w:trPr>
        <w:tc>
          <w:tcPr>
            <w:tcW w:w="1265" w:type="dxa"/>
            <w:tcBorders>
              <w:top w:val="nil"/>
              <w:bottom w:val="nil"/>
            </w:tcBorders>
          </w:tcPr>
          <w:p w:rsidR="00C940C2" w:rsidRDefault="00C940C2">
            <w:pPr>
              <w:spacing w:before="0" w:after="0" w:line="320" w:lineRule="exact"/>
              <w:jc w:val="both"/>
              <w:rPr>
                <w:szCs w:val="26"/>
                <w:rtl/>
                <w:lang w:eastAsia="en-US" w:bidi="ar-LB"/>
              </w:rPr>
            </w:pPr>
            <w:r>
              <w:rPr>
                <w:szCs w:val="26"/>
                <w:rtl/>
                <w:lang w:eastAsia="en-US" w:bidi="ar-LB"/>
              </w:rPr>
              <w:t>2002</w:t>
            </w:r>
          </w:p>
        </w:tc>
        <w:tc>
          <w:tcPr>
            <w:tcW w:w="1113" w:type="dxa"/>
            <w:tcBorders>
              <w:top w:val="nil"/>
              <w:bottom w:val="nil"/>
            </w:tcBorders>
          </w:tcPr>
          <w:p w:rsidR="00C940C2" w:rsidRDefault="00C940C2">
            <w:pPr>
              <w:spacing w:before="0" w:after="0" w:line="320" w:lineRule="exact"/>
              <w:ind w:left="23" w:firstLine="113"/>
              <w:jc w:val="both"/>
              <w:rPr>
                <w:rFonts w:hint="cs"/>
                <w:szCs w:val="26"/>
                <w:rtl/>
                <w:lang w:eastAsia="en-US" w:bidi="ar-LB"/>
              </w:rPr>
            </w:pPr>
            <w:r>
              <w:rPr>
                <w:rFonts w:hint="cs"/>
                <w:szCs w:val="26"/>
                <w:rtl/>
                <w:lang w:eastAsia="en-US" w:bidi="ar-LB"/>
              </w:rPr>
              <w:t>637 6</w:t>
            </w:r>
          </w:p>
        </w:tc>
        <w:tc>
          <w:tcPr>
            <w:tcW w:w="1113" w:type="dxa"/>
            <w:tcBorders>
              <w:top w:val="nil"/>
              <w:bottom w:val="nil"/>
            </w:tcBorders>
          </w:tcPr>
          <w:p w:rsidR="00C940C2" w:rsidRDefault="00C940C2">
            <w:pPr>
              <w:spacing w:before="0" w:after="0" w:line="320" w:lineRule="exact"/>
              <w:ind w:left="23" w:firstLine="113"/>
              <w:jc w:val="both"/>
              <w:rPr>
                <w:rFonts w:hint="cs"/>
                <w:szCs w:val="26"/>
                <w:rtl/>
                <w:lang w:eastAsia="en-US" w:bidi="ar-LB"/>
              </w:rPr>
            </w:pPr>
            <w:r>
              <w:rPr>
                <w:rFonts w:hint="cs"/>
                <w:szCs w:val="26"/>
                <w:rtl/>
                <w:lang w:eastAsia="en-US" w:bidi="ar-LB"/>
              </w:rPr>
              <w:t>571 3</w:t>
            </w:r>
          </w:p>
        </w:tc>
        <w:tc>
          <w:tcPr>
            <w:tcW w:w="1113" w:type="dxa"/>
            <w:tcBorders>
              <w:top w:val="nil"/>
              <w:bottom w:val="nil"/>
            </w:tcBorders>
          </w:tcPr>
          <w:p w:rsidR="00C940C2" w:rsidRDefault="00C940C2">
            <w:pPr>
              <w:spacing w:before="0" w:after="0" w:line="320" w:lineRule="exact"/>
              <w:ind w:left="23" w:firstLine="57"/>
              <w:jc w:val="both"/>
              <w:rPr>
                <w:rFonts w:hint="cs"/>
                <w:szCs w:val="26"/>
                <w:rtl/>
                <w:lang w:eastAsia="en-US" w:bidi="ar-LB"/>
              </w:rPr>
            </w:pPr>
            <w:r>
              <w:rPr>
                <w:rFonts w:hint="cs"/>
                <w:szCs w:val="26"/>
                <w:rtl/>
                <w:lang w:eastAsia="en-US" w:bidi="ar-LB"/>
              </w:rPr>
              <w:t>455 12</w:t>
            </w:r>
          </w:p>
        </w:tc>
        <w:tc>
          <w:tcPr>
            <w:tcW w:w="1113" w:type="dxa"/>
            <w:tcBorders>
              <w:top w:val="nil"/>
              <w:bottom w:val="nil"/>
            </w:tcBorders>
          </w:tcPr>
          <w:p w:rsidR="00C940C2" w:rsidRDefault="00C940C2">
            <w:pPr>
              <w:spacing w:before="0" w:after="0" w:line="320" w:lineRule="exact"/>
              <w:ind w:left="23" w:firstLine="113"/>
              <w:jc w:val="both"/>
              <w:rPr>
                <w:rFonts w:hint="cs"/>
                <w:szCs w:val="26"/>
                <w:rtl/>
                <w:lang w:eastAsia="en-US" w:bidi="ar-LB"/>
              </w:rPr>
            </w:pPr>
            <w:r>
              <w:rPr>
                <w:rFonts w:hint="cs"/>
                <w:szCs w:val="26"/>
                <w:rtl/>
                <w:lang w:eastAsia="en-US" w:bidi="ar-LB"/>
              </w:rPr>
              <w:t>144 1</w:t>
            </w:r>
          </w:p>
        </w:tc>
        <w:tc>
          <w:tcPr>
            <w:tcW w:w="1113" w:type="dxa"/>
            <w:tcBorders>
              <w:top w:val="nil"/>
              <w:bottom w:val="nil"/>
            </w:tcBorders>
          </w:tcPr>
          <w:p w:rsidR="00C940C2" w:rsidRDefault="00C940C2">
            <w:pPr>
              <w:spacing w:before="0" w:after="0" w:line="320" w:lineRule="exact"/>
              <w:ind w:left="23" w:firstLine="113"/>
              <w:jc w:val="both"/>
              <w:rPr>
                <w:rFonts w:hint="cs"/>
                <w:szCs w:val="26"/>
                <w:rtl/>
                <w:lang w:eastAsia="en-US" w:bidi="ar-LB"/>
              </w:rPr>
            </w:pPr>
            <w:r>
              <w:rPr>
                <w:rFonts w:hint="cs"/>
                <w:szCs w:val="26"/>
                <w:rtl/>
                <w:lang w:eastAsia="en-US" w:bidi="ar-LB"/>
              </w:rPr>
              <w:t>081 4</w:t>
            </w:r>
          </w:p>
        </w:tc>
        <w:tc>
          <w:tcPr>
            <w:tcW w:w="1112" w:type="dxa"/>
            <w:tcBorders>
              <w:top w:val="nil"/>
              <w:bottom w:val="nil"/>
            </w:tcBorders>
          </w:tcPr>
          <w:p w:rsidR="00C940C2" w:rsidRDefault="00C940C2">
            <w:pPr>
              <w:spacing w:before="0" w:after="0" w:line="320" w:lineRule="exact"/>
              <w:ind w:left="23" w:firstLine="113"/>
              <w:jc w:val="both"/>
              <w:rPr>
                <w:rFonts w:hint="cs"/>
                <w:szCs w:val="26"/>
                <w:rtl/>
                <w:lang w:eastAsia="en-US" w:bidi="ar-LB"/>
              </w:rPr>
            </w:pPr>
            <w:r>
              <w:rPr>
                <w:rFonts w:hint="cs"/>
                <w:szCs w:val="26"/>
                <w:rtl/>
                <w:lang w:eastAsia="en-US" w:bidi="ar-LB"/>
              </w:rPr>
              <w:t>656 4</w:t>
            </w:r>
          </w:p>
        </w:tc>
        <w:tc>
          <w:tcPr>
            <w:tcW w:w="1392" w:type="dxa"/>
            <w:tcBorders>
              <w:top w:val="nil"/>
              <w:bottom w:val="nil"/>
            </w:tcBorders>
          </w:tcPr>
          <w:p w:rsidR="00C940C2" w:rsidRDefault="00C940C2">
            <w:pPr>
              <w:spacing w:before="0" w:after="0" w:line="320" w:lineRule="exact"/>
              <w:ind w:left="188"/>
              <w:jc w:val="both"/>
              <w:rPr>
                <w:rFonts w:hint="cs"/>
                <w:szCs w:val="26"/>
                <w:rtl/>
                <w:lang w:eastAsia="en-US" w:bidi="ar-LB"/>
              </w:rPr>
            </w:pPr>
            <w:r>
              <w:rPr>
                <w:rFonts w:hint="cs"/>
                <w:szCs w:val="26"/>
                <w:rtl/>
                <w:lang w:eastAsia="en-US" w:bidi="ar-LB"/>
              </w:rPr>
              <w:t>544 32</w:t>
            </w:r>
          </w:p>
        </w:tc>
      </w:tr>
      <w:tr w:rsidR="00C940C2" w:rsidTr="00C940C2">
        <w:trPr>
          <w:jc w:val="center"/>
        </w:trPr>
        <w:tc>
          <w:tcPr>
            <w:tcW w:w="1265" w:type="dxa"/>
            <w:tcBorders>
              <w:top w:val="nil"/>
            </w:tcBorders>
          </w:tcPr>
          <w:p w:rsidR="00C940C2" w:rsidRDefault="00C940C2">
            <w:pPr>
              <w:spacing w:before="0" w:after="0" w:line="320" w:lineRule="exact"/>
              <w:jc w:val="both"/>
              <w:rPr>
                <w:szCs w:val="26"/>
                <w:rtl/>
                <w:lang w:eastAsia="en-US" w:bidi="ar-LB"/>
              </w:rPr>
            </w:pPr>
            <w:r>
              <w:rPr>
                <w:szCs w:val="26"/>
                <w:rtl/>
                <w:lang w:eastAsia="en-US" w:bidi="ar-LB"/>
              </w:rPr>
              <w:t>2003</w:t>
            </w:r>
          </w:p>
        </w:tc>
        <w:tc>
          <w:tcPr>
            <w:tcW w:w="1113" w:type="dxa"/>
            <w:tcBorders>
              <w:top w:val="nil"/>
            </w:tcBorders>
          </w:tcPr>
          <w:p w:rsidR="00C940C2" w:rsidRDefault="00C940C2">
            <w:pPr>
              <w:spacing w:before="0" w:after="0" w:line="320" w:lineRule="exact"/>
              <w:ind w:left="23" w:firstLine="113"/>
              <w:jc w:val="both"/>
              <w:rPr>
                <w:rFonts w:hint="cs"/>
                <w:szCs w:val="26"/>
                <w:rtl/>
                <w:lang w:eastAsia="en-US" w:bidi="ar-LB"/>
              </w:rPr>
            </w:pPr>
            <w:r>
              <w:rPr>
                <w:rFonts w:hint="cs"/>
                <w:szCs w:val="26"/>
                <w:rtl/>
                <w:lang w:eastAsia="en-US" w:bidi="ar-LB"/>
              </w:rPr>
              <w:t>403 6</w:t>
            </w:r>
          </w:p>
        </w:tc>
        <w:tc>
          <w:tcPr>
            <w:tcW w:w="1113" w:type="dxa"/>
            <w:tcBorders>
              <w:top w:val="nil"/>
            </w:tcBorders>
          </w:tcPr>
          <w:p w:rsidR="00C940C2" w:rsidRDefault="00C940C2">
            <w:pPr>
              <w:spacing w:before="0" w:after="0" w:line="320" w:lineRule="exact"/>
              <w:ind w:left="23" w:firstLine="113"/>
              <w:jc w:val="both"/>
              <w:rPr>
                <w:rFonts w:hint="cs"/>
                <w:szCs w:val="26"/>
                <w:rtl/>
                <w:lang w:eastAsia="en-US" w:bidi="ar-LB"/>
              </w:rPr>
            </w:pPr>
            <w:r>
              <w:rPr>
                <w:rFonts w:hint="cs"/>
                <w:szCs w:val="26"/>
                <w:rtl/>
                <w:lang w:eastAsia="en-US" w:bidi="ar-LB"/>
              </w:rPr>
              <w:t>720 3</w:t>
            </w:r>
          </w:p>
        </w:tc>
        <w:tc>
          <w:tcPr>
            <w:tcW w:w="1113" w:type="dxa"/>
            <w:tcBorders>
              <w:top w:val="nil"/>
            </w:tcBorders>
          </w:tcPr>
          <w:p w:rsidR="00C940C2" w:rsidRDefault="00C940C2">
            <w:pPr>
              <w:spacing w:before="0" w:after="0" w:line="320" w:lineRule="exact"/>
              <w:ind w:left="23" w:firstLine="57"/>
              <w:jc w:val="both"/>
              <w:rPr>
                <w:rFonts w:hint="cs"/>
                <w:szCs w:val="26"/>
                <w:rtl/>
                <w:lang w:eastAsia="en-US" w:bidi="ar-LB"/>
              </w:rPr>
            </w:pPr>
            <w:r>
              <w:rPr>
                <w:rFonts w:hint="cs"/>
                <w:szCs w:val="26"/>
                <w:rtl/>
                <w:lang w:eastAsia="en-US" w:bidi="ar-LB"/>
              </w:rPr>
              <w:t>556 12</w:t>
            </w:r>
          </w:p>
        </w:tc>
        <w:tc>
          <w:tcPr>
            <w:tcW w:w="1113" w:type="dxa"/>
            <w:tcBorders>
              <w:top w:val="nil"/>
            </w:tcBorders>
          </w:tcPr>
          <w:p w:rsidR="00C940C2" w:rsidRDefault="00C940C2">
            <w:pPr>
              <w:spacing w:before="0" w:after="0" w:line="320" w:lineRule="exact"/>
              <w:ind w:left="23" w:firstLine="113"/>
              <w:jc w:val="both"/>
              <w:rPr>
                <w:rFonts w:hint="cs"/>
                <w:szCs w:val="26"/>
                <w:rtl/>
                <w:lang w:eastAsia="en-US" w:bidi="ar-LB"/>
              </w:rPr>
            </w:pPr>
            <w:r>
              <w:rPr>
                <w:rFonts w:hint="cs"/>
                <w:szCs w:val="26"/>
                <w:rtl/>
                <w:lang w:eastAsia="en-US" w:bidi="ar-LB"/>
              </w:rPr>
              <w:t>270 1</w:t>
            </w:r>
          </w:p>
        </w:tc>
        <w:tc>
          <w:tcPr>
            <w:tcW w:w="1113" w:type="dxa"/>
            <w:tcBorders>
              <w:top w:val="nil"/>
            </w:tcBorders>
          </w:tcPr>
          <w:p w:rsidR="00C940C2" w:rsidRDefault="00C940C2">
            <w:pPr>
              <w:spacing w:before="0" w:after="0" w:line="320" w:lineRule="exact"/>
              <w:ind w:left="23" w:firstLine="113"/>
              <w:jc w:val="both"/>
              <w:rPr>
                <w:rFonts w:hint="cs"/>
                <w:szCs w:val="26"/>
                <w:rtl/>
                <w:lang w:eastAsia="en-US" w:bidi="ar-LB"/>
              </w:rPr>
            </w:pPr>
            <w:r>
              <w:rPr>
                <w:rFonts w:hint="cs"/>
                <w:szCs w:val="26"/>
                <w:rtl/>
                <w:lang w:eastAsia="en-US" w:bidi="ar-LB"/>
              </w:rPr>
              <w:t>849 3</w:t>
            </w:r>
          </w:p>
        </w:tc>
        <w:tc>
          <w:tcPr>
            <w:tcW w:w="1112" w:type="dxa"/>
            <w:tcBorders>
              <w:top w:val="nil"/>
            </w:tcBorders>
          </w:tcPr>
          <w:p w:rsidR="00C940C2" w:rsidRDefault="00C940C2">
            <w:pPr>
              <w:spacing w:before="0" w:after="0" w:line="320" w:lineRule="exact"/>
              <w:ind w:left="23" w:firstLine="113"/>
              <w:jc w:val="both"/>
              <w:rPr>
                <w:rFonts w:hint="cs"/>
                <w:szCs w:val="26"/>
                <w:rtl/>
                <w:lang w:eastAsia="en-US" w:bidi="ar-LB"/>
              </w:rPr>
            </w:pPr>
            <w:r>
              <w:rPr>
                <w:rFonts w:hint="cs"/>
                <w:szCs w:val="26"/>
                <w:rtl/>
                <w:lang w:eastAsia="en-US" w:bidi="ar-LB"/>
              </w:rPr>
              <w:t>686 4</w:t>
            </w:r>
          </w:p>
        </w:tc>
        <w:tc>
          <w:tcPr>
            <w:tcW w:w="1392" w:type="dxa"/>
            <w:tcBorders>
              <w:top w:val="nil"/>
            </w:tcBorders>
          </w:tcPr>
          <w:p w:rsidR="00C940C2" w:rsidRDefault="00C940C2">
            <w:pPr>
              <w:spacing w:before="0" w:after="0" w:line="320" w:lineRule="exact"/>
              <w:ind w:left="188"/>
              <w:jc w:val="both"/>
              <w:rPr>
                <w:rFonts w:hint="cs"/>
                <w:szCs w:val="26"/>
                <w:rtl/>
                <w:lang w:eastAsia="en-US" w:bidi="ar-LB"/>
              </w:rPr>
            </w:pPr>
            <w:r>
              <w:rPr>
                <w:rFonts w:hint="cs"/>
                <w:szCs w:val="26"/>
                <w:rtl/>
                <w:lang w:eastAsia="en-US" w:bidi="ar-LB"/>
              </w:rPr>
              <w:t>484 32</w:t>
            </w:r>
          </w:p>
        </w:tc>
      </w:tr>
    </w:tbl>
    <w:p w:rsidR="00000000" w:rsidRDefault="00C940C2">
      <w:pPr>
        <w:pStyle w:val="FootnoteText"/>
        <w:numPr>
          <w:ilvl w:val="0"/>
          <w:numId w:val="0"/>
        </w:numPr>
        <w:spacing w:before="120" w:after="120" w:line="380" w:lineRule="exact"/>
        <w:rPr>
          <w:rFonts w:hint="cs"/>
          <w:sz w:val="26"/>
          <w:rtl/>
          <w:lang w:eastAsia="en-US" w:bidi="ar-LB"/>
        </w:rPr>
      </w:pPr>
      <w:r>
        <w:rPr>
          <w:rFonts w:hint="cs"/>
          <w:i/>
          <w:iCs/>
          <w:sz w:val="26"/>
          <w:rtl/>
          <w:lang w:eastAsia="en-US" w:bidi="ar-LB"/>
        </w:rPr>
        <w:t>المصدر</w:t>
      </w:r>
      <w:r>
        <w:rPr>
          <w:rFonts w:hint="cs"/>
          <w:b/>
          <w:bCs/>
          <w:sz w:val="26"/>
          <w:rtl/>
          <w:lang w:eastAsia="en-US" w:bidi="ar-LB"/>
        </w:rPr>
        <w:t>:</w:t>
      </w:r>
      <w:r>
        <w:rPr>
          <w:rFonts w:hint="cs"/>
          <w:sz w:val="26"/>
          <w:rtl/>
          <w:lang w:eastAsia="en-US" w:bidi="ar-LB"/>
        </w:rPr>
        <w:tab/>
        <w:t>وزارة الشؤون الاجتماعية، مصلحة الرعاية الاجتماعية، 1998-2003.</w:t>
      </w:r>
    </w:p>
    <w:p w:rsidR="00000000" w:rsidRDefault="00C940C2">
      <w:pPr>
        <w:pStyle w:val="FootnoteText"/>
        <w:numPr>
          <w:ilvl w:val="0"/>
          <w:numId w:val="0"/>
        </w:numPr>
        <w:spacing w:before="120" w:after="120" w:line="380" w:lineRule="exact"/>
        <w:jc w:val="center"/>
        <w:rPr>
          <w:rFonts w:hint="cs"/>
          <w:b/>
          <w:bCs/>
          <w:rtl/>
          <w:lang w:eastAsia="en-US" w:bidi="ar-LB"/>
        </w:rPr>
      </w:pPr>
      <w:r>
        <w:rPr>
          <w:rFonts w:hint="cs"/>
          <w:b/>
          <w:bCs/>
          <w:rtl/>
          <w:lang w:eastAsia="en-US" w:bidi="ar-LB"/>
        </w:rPr>
        <w:t>ال</w:t>
      </w:r>
      <w:r>
        <w:rPr>
          <w:b/>
          <w:bCs/>
          <w:rtl/>
          <w:lang w:eastAsia="en-US" w:bidi="ar-LB"/>
        </w:rPr>
        <w:t>جدول 2</w:t>
      </w:r>
      <w:r>
        <w:rPr>
          <w:rFonts w:hint="cs"/>
          <w:b/>
          <w:bCs/>
          <w:rtl/>
          <w:lang w:eastAsia="en-US" w:bidi="ar-LB"/>
        </w:rPr>
        <w:br/>
      </w:r>
      <w:r>
        <w:rPr>
          <w:b/>
          <w:bCs/>
          <w:rtl/>
          <w:lang w:eastAsia="en-US" w:bidi="ar-LB"/>
        </w:rPr>
        <w:t xml:space="preserve">عدد الأطفال المودعين في مؤسسات </w:t>
      </w:r>
      <w:proofErr w:type="spellStart"/>
      <w:r>
        <w:rPr>
          <w:b/>
          <w:bCs/>
          <w:rtl/>
          <w:lang w:eastAsia="en-US" w:bidi="ar-LB"/>
        </w:rPr>
        <w:t>الرعا</w:t>
      </w:r>
      <w:r>
        <w:rPr>
          <w:rFonts w:hint="cs"/>
          <w:b/>
          <w:bCs/>
          <w:rtl/>
          <w:lang w:eastAsia="en-US" w:bidi="ar-LB"/>
        </w:rPr>
        <w:t>ئ</w:t>
      </w:r>
      <w:r>
        <w:rPr>
          <w:b/>
          <w:bCs/>
          <w:rtl/>
          <w:lang w:eastAsia="en-US" w:bidi="ar-LB"/>
        </w:rPr>
        <w:t>ية</w:t>
      </w:r>
      <w:proofErr w:type="spellEnd"/>
      <w:r>
        <w:rPr>
          <w:b/>
          <w:bCs/>
          <w:rtl/>
          <w:lang w:eastAsia="en-US" w:bidi="ar-LB"/>
        </w:rPr>
        <w:t xml:space="preserve"> المتعاقدة مع وزارة الشؤون الاجتماعية حسب الفئة في لبنان</w:t>
      </w:r>
    </w:p>
    <w:tbl>
      <w:tblPr>
        <w:bidiVisual/>
        <w:tblW w:w="0" w:type="auto"/>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7"/>
        <w:gridCol w:w="1190"/>
        <w:gridCol w:w="2339"/>
        <w:gridCol w:w="1549"/>
        <w:gridCol w:w="1549"/>
        <w:gridCol w:w="1548"/>
      </w:tblGrid>
      <w:tr w:rsidR="00C940C2" w:rsidTr="00C940C2">
        <w:tc>
          <w:tcPr>
            <w:tcW w:w="1117" w:type="dxa"/>
            <w:tcBorders>
              <w:bottom w:val="single" w:sz="4" w:space="0" w:color="auto"/>
            </w:tcBorders>
          </w:tcPr>
          <w:p w:rsidR="00C940C2" w:rsidRDefault="00C940C2">
            <w:pPr>
              <w:spacing w:before="0" w:after="80" w:line="320" w:lineRule="exact"/>
              <w:jc w:val="center"/>
              <w:rPr>
                <w:rFonts w:hint="cs"/>
                <w:szCs w:val="26"/>
                <w:rtl/>
                <w:lang w:eastAsia="en-US" w:bidi="ar-LB"/>
              </w:rPr>
            </w:pPr>
            <w:r>
              <w:rPr>
                <w:rFonts w:hint="cs"/>
                <w:szCs w:val="26"/>
                <w:rtl/>
                <w:lang w:eastAsia="en-US" w:bidi="ar-LB"/>
              </w:rPr>
              <w:t>السنة</w:t>
            </w:r>
          </w:p>
        </w:tc>
        <w:tc>
          <w:tcPr>
            <w:tcW w:w="1190" w:type="dxa"/>
            <w:tcBorders>
              <w:bottom w:val="single" w:sz="4" w:space="0" w:color="auto"/>
            </w:tcBorders>
          </w:tcPr>
          <w:p w:rsidR="00C940C2" w:rsidRDefault="00C940C2">
            <w:pPr>
              <w:spacing w:before="0" w:after="80" w:line="320" w:lineRule="exact"/>
              <w:jc w:val="center"/>
              <w:rPr>
                <w:szCs w:val="26"/>
                <w:rtl/>
                <w:lang w:eastAsia="en-US" w:bidi="ar-LB"/>
              </w:rPr>
            </w:pPr>
            <w:r>
              <w:rPr>
                <w:szCs w:val="26"/>
                <w:rtl/>
                <w:lang w:eastAsia="en-US" w:bidi="ar-LB"/>
              </w:rPr>
              <w:t>رضع</w:t>
            </w:r>
          </w:p>
        </w:tc>
        <w:tc>
          <w:tcPr>
            <w:tcW w:w="2339" w:type="dxa"/>
            <w:tcBorders>
              <w:bottom w:val="single" w:sz="4" w:space="0" w:color="auto"/>
            </w:tcBorders>
          </w:tcPr>
          <w:p w:rsidR="00C940C2" w:rsidRDefault="00C940C2">
            <w:pPr>
              <w:spacing w:before="0" w:after="80" w:line="320" w:lineRule="exact"/>
              <w:jc w:val="center"/>
              <w:rPr>
                <w:szCs w:val="26"/>
                <w:rtl/>
                <w:lang w:eastAsia="en-US" w:bidi="ar-LB"/>
              </w:rPr>
            </w:pPr>
            <w:r>
              <w:rPr>
                <w:szCs w:val="26"/>
                <w:rtl/>
                <w:lang w:eastAsia="en-US" w:bidi="ar-LB"/>
              </w:rPr>
              <w:t>أيتام وحالات اجتماعية</w:t>
            </w:r>
          </w:p>
        </w:tc>
        <w:tc>
          <w:tcPr>
            <w:tcW w:w="1549" w:type="dxa"/>
            <w:tcBorders>
              <w:bottom w:val="single" w:sz="4" w:space="0" w:color="auto"/>
            </w:tcBorders>
          </w:tcPr>
          <w:p w:rsidR="00C940C2" w:rsidRDefault="00C940C2">
            <w:pPr>
              <w:spacing w:before="0" w:after="80" w:line="320" w:lineRule="exact"/>
              <w:jc w:val="center"/>
              <w:rPr>
                <w:szCs w:val="26"/>
                <w:rtl/>
                <w:lang w:eastAsia="en-US" w:bidi="ar-LB"/>
              </w:rPr>
            </w:pPr>
            <w:r>
              <w:rPr>
                <w:szCs w:val="26"/>
                <w:rtl/>
                <w:lang w:eastAsia="en-US" w:bidi="ar-LB"/>
              </w:rPr>
              <w:t>مهني</w:t>
            </w:r>
          </w:p>
        </w:tc>
        <w:tc>
          <w:tcPr>
            <w:tcW w:w="1549" w:type="dxa"/>
            <w:tcBorders>
              <w:bottom w:val="single" w:sz="4" w:space="0" w:color="auto"/>
            </w:tcBorders>
          </w:tcPr>
          <w:p w:rsidR="00C940C2" w:rsidRDefault="00C940C2">
            <w:pPr>
              <w:spacing w:before="0" w:after="80" w:line="320" w:lineRule="exact"/>
              <w:jc w:val="center"/>
              <w:rPr>
                <w:szCs w:val="26"/>
                <w:rtl/>
                <w:lang w:eastAsia="en-US" w:bidi="ar-LB"/>
              </w:rPr>
            </w:pPr>
            <w:r>
              <w:rPr>
                <w:szCs w:val="26"/>
                <w:rtl/>
                <w:lang w:eastAsia="en-US" w:bidi="ar-LB"/>
              </w:rPr>
              <w:t>انحراف</w:t>
            </w:r>
          </w:p>
        </w:tc>
        <w:tc>
          <w:tcPr>
            <w:tcW w:w="1548" w:type="dxa"/>
            <w:tcBorders>
              <w:bottom w:val="single" w:sz="4" w:space="0" w:color="auto"/>
            </w:tcBorders>
          </w:tcPr>
          <w:p w:rsidR="00C940C2" w:rsidRDefault="00C940C2">
            <w:pPr>
              <w:spacing w:before="0" w:after="80" w:line="320" w:lineRule="exact"/>
              <w:jc w:val="center"/>
              <w:rPr>
                <w:szCs w:val="26"/>
                <w:rtl/>
                <w:lang w:eastAsia="en-US" w:bidi="ar-LB"/>
              </w:rPr>
            </w:pPr>
            <w:r>
              <w:rPr>
                <w:szCs w:val="26"/>
                <w:rtl/>
                <w:lang w:eastAsia="en-US" w:bidi="ar-LB"/>
              </w:rPr>
              <w:t>المجموع</w:t>
            </w:r>
          </w:p>
        </w:tc>
      </w:tr>
      <w:tr w:rsidR="00C940C2" w:rsidTr="00C940C2">
        <w:tc>
          <w:tcPr>
            <w:tcW w:w="1117" w:type="dxa"/>
            <w:tcBorders>
              <w:bottom w:val="nil"/>
            </w:tcBorders>
          </w:tcPr>
          <w:p w:rsidR="00C940C2" w:rsidRDefault="00C940C2">
            <w:pPr>
              <w:spacing w:before="0" w:after="0" w:line="320" w:lineRule="exact"/>
              <w:jc w:val="center"/>
              <w:rPr>
                <w:szCs w:val="26"/>
                <w:rtl/>
                <w:lang w:eastAsia="en-US" w:bidi="ar-LB"/>
              </w:rPr>
            </w:pPr>
            <w:r>
              <w:rPr>
                <w:szCs w:val="26"/>
                <w:rtl/>
                <w:lang w:eastAsia="en-US" w:bidi="ar-LB"/>
              </w:rPr>
              <w:t>1998</w:t>
            </w:r>
          </w:p>
        </w:tc>
        <w:tc>
          <w:tcPr>
            <w:tcW w:w="1190" w:type="dxa"/>
            <w:tcBorders>
              <w:bottom w:val="nil"/>
            </w:tcBorders>
          </w:tcPr>
          <w:p w:rsidR="00C940C2" w:rsidRDefault="00C940C2">
            <w:pPr>
              <w:spacing w:before="0" w:after="0" w:line="320" w:lineRule="exact"/>
              <w:ind w:left="144"/>
              <w:jc w:val="both"/>
              <w:rPr>
                <w:rFonts w:hint="cs"/>
                <w:szCs w:val="26"/>
                <w:rtl/>
                <w:lang w:eastAsia="en-US" w:bidi="ar-LB"/>
              </w:rPr>
            </w:pPr>
            <w:r>
              <w:rPr>
                <w:rFonts w:hint="cs"/>
                <w:szCs w:val="26"/>
                <w:rtl/>
                <w:lang w:eastAsia="en-US" w:bidi="ar-LB"/>
              </w:rPr>
              <w:t>268 1</w:t>
            </w:r>
          </w:p>
        </w:tc>
        <w:tc>
          <w:tcPr>
            <w:tcW w:w="2339" w:type="dxa"/>
            <w:tcBorders>
              <w:bottom w:val="nil"/>
            </w:tcBorders>
          </w:tcPr>
          <w:p w:rsidR="00C940C2" w:rsidRDefault="00C940C2">
            <w:pPr>
              <w:spacing w:before="0" w:after="0" w:line="320" w:lineRule="exact"/>
              <w:ind w:left="620"/>
              <w:jc w:val="both"/>
              <w:rPr>
                <w:rFonts w:hint="cs"/>
                <w:szCs w:val="26"/>
                <w:rtl/>
                <w:lang w:eastAsia="en-US" w:bidi="ar-LB"/>
              </w:rPr>
            </w:pPr>
            <w:r>
              <w:rPr>
                <w:rFonts w:hint="cs"/>
                <w:szCs w:val="26"/>
                <w:rtl/>
                <w:lang w:eastAsia="en-US" w:bidi="ar-LB"/>
              </w:rPr>
              <w:t>547 24</w:t>
            </w:r>
          </w:p>
        </w:tc>
        <w:tc>
          <w:tcPr>
            <w:tcW w:w="1549" w:type="dxa"/>
            <w:tcBorders>
              <w:bottom w:val="nil"/>
            </w:tcBorders>
          </w:tcPr>
          <w:p w:rsidR="00C940C2" w:rsidRDefault="00C940C2">
            <w:pPr>
              <w:spacing w:before="0" w:after="0" w:line="320" w:lineRule="exact"/>
              <w:ind w:left="268"/>
              <w:jc w:val="both"/>
              <w:rPr>
                <w:rFonts w:hint="cs"/>
                <w:szCs w:val="26"/>
                <w:rtl/>
                <w:lang w:eastAsia="en-US" w:bidi="ar-LB"/>
              </w:rPr>
            </w:pPr>
            <w:r>
              <w:rPr>
                <w:rFonts w:hint="cs"/>
                <w:szCs w:val="26"/>
                <w:rtl/>
                <w:lang w:eastAsia="en-US" w:bidi="ar-LB"/>
              </w:rPr>
              <w:t>083 9</w:t>
            </w:r>
          </w:p>
        </w:tc>
        <w:tc>
          <w:tcPr>
            <w:tcW w:w="1549" w:type="dxa"/>
            <w:tcBorders>
              <w:bottom w:val="nil"/>
            </w:tcBorders>
          </w:tcPr>
          <w:p w:rsidR="00C940C2" w:rsidRDefault="00C940C2">
            <w:pPr>
              <w:spacing w:before="0" w:after="0" w:line="320" w:lineRule="exact"/>
              <w:ind w:left="399"/>
              <w:jc w:val="both"/>
              <w:rPr>
                <w:rFonts w:hint="cs"/>
                <w:szCs w:val="26"/>
                <w:rtl/>
                <w:lang w:eastAsia="en-US" w:bidi="ar-LB"/>
              </w:rPr>
            </w:pPr>
            <w:r>
              <w:rPr>
                <w:rFonts w:hint="cs"/>
                <w:szCs w:val="26"/>
                <w:rtl/>
                <w:lang w:eastAsia="en-US" w:bidi="ar-LB"/>
              </w:rPr>
              <w:t>70</w:t>
            </w:r>
          </w:p>
        </w:tc>
        <w:tc>
          <w:tcPr>
            <w:tcW w:w="1548" w:type="dxa"/>
            <w:tcBorders>
              <w:bottom w:val="nil"/>
            </w:tcBorders>
          </w:tcPr>
          <w:p w:rsidR="00C940C2" w:rsidRDefault="00C940C2">
            <w:pPr>
              <w:spacing w:before="0" w:after="0" w:line="320" w:lineRule="exact"/>
              <w:ind w:left="250"/>
              <w:jc w:val="both"/>
              <w:rPr>
                <w:rFonts w:hint="cs"/>
                <w:szCs w:val="26"/>
                <w:rtl/>
                <w:lang w:eastAsia="en-US" w:bidi="ar-LB"/>
              </w:rPr>
            </w:pPr>
            <w:r>
              <w:rPr>
                <w:rFonts w:hint="cs"/>
                <w:szCs w:val="26"/>
                <w:rtl/>
                <w:lang w:eastAsia="en-US" w:bidi="ar-LB"/>
              </w:rPr>
              <w:t>968 34</w:t>
            </w:r>
          </w:p>
        </w:tc>
      </w:tr>
      <w:tr w:rsidR="00C940C2" w:rsidTr="00C940C2">
        <w:tc>
          <w:tcPr>
            <w:tcW w:w="1117" w:type="dxa"/>
            <w:tcBorders>
              <w:top w:val="nil"/>
              <w:bottom w:val="nil"/>
            </w:tcBorders>
          </w:tcPr>
          <w:p w:rsidR="00C940C2" w:rsidRDefault="00C940C2">
            <w:pPr>
              <w:spacing w:before="0" w:after="0" w:line="320" w:lineRule="exact"/>
              <w:jc w:val="center"/>
              <w:rPr>
                <w:szCs w:val="26"/>
                <w:rtl/>
                <w:lang w:eastAsia="en-US" w:bidi="ar-LB"/>
              </w:rPr>
            </w:pPr>
            <w:r>
              <w:rPr>
                <w:szCs w:val="26"/>
                <w:rtl/>
                <w:lang w:eastAsia="en-US" w:bidi="ar-LB"/>
              </w:rPr>
              <w:t>1999</w:t>
            </w:r>
          </w:p>
        </w:tc>
        <w:tc>
          <w:tcPr>
            <w:tcW w:w="1190" w:type="dxa"/>
            <w:tcBorders>
              <w:top w:val="nil"/>
              <w:bottom w:val="nil"/>
            </w:tcBorders>
          </w:tcPr>
          <w:p w:rsidR="00C940C2" w:rsidRDefault="00C940C2">
            <w:pPr>
              <w:spacing w:before="0" w:after="0" w:line="320" w:lineRule="exact"/>
              <w:ind w:left="144"/>
              <w:jc w:val="both"/>
              <w:rPr>
                <w:rFonts w:hint="cs"/>
                <w:szCs w:val="26"/>
                <w:rtl/>
                <w:lang w:eastAsia="en-US" w:bidi="ar-LB"/>
              </w:rPr>
            </w:pPr>
            <w:r>
              <w:rPr>
                <w:rFonts w:hint="cs"/>
                <w:szCs w:val="26"/>
                <w:rtl/>
                <w:lang w:eastAsia="en-US" w:bidi="ar-LB"/>
              </w:rPr>
              <w:t>383 1</w:t>
            </w:r>
          </w:p>
        </w:tc>
        <w:tc>
          <w:tcPr>
            <w:tcW w:w="2339" w:type="dxa"/>
            <w:tcBorders>
              <w:top w:val="nil"/>
              <w:bottom w:val="nil"/>
            </w:tcBorders>
          </w:tcPr>
          <w:p w:rsidR="00C940C2" w:rsidRDefault="00C940C2">
            <w:pPr>
              <w:spacing w:before="0" w:after="0" w:line="320" w:lineRule="exact"/>
              <w:ind w:left="620"/>
              <w:jc w:val="both"/>
              <w:rPr>
                <w:rFonts w:hint="cs"/>
                <w:szCs w:val="26"/>
                <w:rtl/>
                <w:lang w:eastAsia="en-US" w:bidi="ar-LB"/>
              </w:rPr>
            </w:pPr>
            <w:r>
              <w:rPr>
                <w:rFonts w:hint="cs"/>
                <w:szCs w:val="26"/>
                <w:rtl/>
                <w:lang w:eastAsia="en-US" w:bidi="ar-LB"/>
              </w:rPr>
              <w:t>170 25</w:t>
            </w:r>
          </w:p>
        </w:tc>
        <w:tc>
          <w:tcPr>
            <w:tcW w:w="1549" w:type="dxa"/>
            <w:tcBorders>
              <w:top w:val="nil"/>
              <w:bottom w:val="nil"/>
            </w:tcBorders>
          </w:tcPr>
          <w:p w:rsidR="00C940C2" w:rsidRDefault="00C940C2">
            <w:pPr>
              <w:spacing w:before="0" w:after="0" w:line="320" w:lineRule="exact"/>
              <w:ind w:left="268"/>
              <w:jc w:val="both"/>
              <w:rPr>
                <w:rFonts w:hint="cs"/>
                <w:szCs w:val="26"/>
                <w:rtl/>
                <w:lang w:eastAsia="en-US" w:bidi="ar-LB"/>
              </w:rPr>
            </w:pPr>
            <w:r>
              <w:rPr>
                <w:rFonts w:hint="cs"/>
                <w:szCs w:val="26"/>
                <w:rtl/>
                <w:lang w:eastAsia="en-US" w:bidi="ar-LB"/>
              </w:rPr>
              <w:t>473 16</w:t>
            </w:r>
          </w:p>
        </w:tc>
        <w:tc>
          <w:tcPr>
            <w:tcW w:w="1549" w:type="dxa"/>
            <w:tcBorders>
              <w:top w:val="nil"/>
              <w:bottom w:val="nil"/>
            </w:tcBorders>
          </w:tcPr>
          <w:p w:rsidR="00C940C2" w:rsidRDefault="00C940C2">
            <w:pPr>
              <w:spacing w:before="0" w:after="0" w:line="320" w:lineRule="exact"/>
              <w:ind w:left="399"/>
              <w:jc w:val="both"/>
              <w:rPr>
                <w:rFonts w:hint="cs"/>
                <w:szCs w:val="26"/>
                <w:rtl/>
                <w:lang w:eastAsia="en-US" w:bidi="ar-LB"/>
              </w:rPr>
            </w:pPr>
            <w:r>
              <w:rPr>
                <w:rFonts w:hint="cs"/>
                <w:szCs w:val="26"/>
                <w:rtl/>
                <w:lang w:eastAsia="en-US" w:bidi="ar-LB"/>
              </w:rPr>
              <w:t>70</w:t>
            </w:r>
          </w:p>
        </w:tc>
        <w:tc>
          <w:tcPr>
            <w:tcW w:w="1548" w:type="dxa"/>
            <w:tcBorders>
              <w:top w:val="nil"/>
              <w:bottom w:val="nil"/>
            </w:tcBorders>
          </w:tcPr>
          <w:p w:rsidR="00C940C2" w:rsidRDefault="00C940C2">
            <w:pPr>
              <w:spacing w:before="0" w:after="0" w:line="320" w:lineRule="exact"/>
              <w:ind w:left="250"/>
              <w:jc w:val="both"/>
              <w:rPr>
                <w:rFonts w:hint="cs"/>
                <w:szCs w:val="26"/>
                <w:rtl/>
                <w:lang w:eastAsia="en-US" w:bidi="ar-LB"/>
              </w:rPr>
            </w:pPr>
            <w:r>
              <w:rPr>
                <w:rFonts w:hint="cs"/>
                <w:szCs w:val="26"/>
                <w:rtl/>
                <w:lang w:eastAsia="en-US" w:bidi="ar-LB"/>
              </w:rPr>
              <w:t>096 43</w:t>
            </w:r>
          </w:p>
        </w:tc>
      </w:tr>
      <w:tr w:rsidR="00C940C2" w:rsidTr="00C940C2">
        <w:tc>
          <w:tcPr>
            <w:tcW w:w="1117" w:type="dxa"/>
            <w:tcBorders>
              <w:top w:val="nil"/>
              <w:bottom w:val="nil"/>
            </w:tcBorders>
          </w:tcPr>
          <w:p w:rsidR="00C940C2" w:rsidRDefault="00C940C2">
            <w:pPr>
              <w:spacing w:before="0" w:after="0" w:line="320" w:lineRule="exact"/>
              <w:jc w:val="center"/>
              <w:rPr>
                <w:szCs w:val="26"/>
                <w:rtl/>
                <w:lang w:eastAsia="en-US" w:bidi="ar-LB"/>
              </w:rPr>
            </w:pPr>
            <w:r>
              <w:rPr>
                <w:szCs w:val="26"/>
                <w:rtl/>
                <w:lang w:eastAsia="en-US" w:bidi="ar-LB"/>
              </w:rPr>
              <w:t>2000</w:t>
            </w:r>
          </w:p>
        </w:tc>
        <w:tc>
          <w:tcPr>
            <w:tcW w:w="1190" w:type="dxa"/>
            <w:tcBorders>
              <w:top w:val="nil"/>
              <w:bottom w:val="nil"/>
            </w:tcBorders>
          </w:tcPr>
          <w:p w:rsidR="00C940C2" w:rsidRDefault="00C940C2">
            <w:pPr>
              <w:spacing w:before="0" w:after="0" w:line="320" w:lineRule="exact"/>
              <w:ind w:left="144"/>
              <w:jc w:val="both"/>
              <w:rPr>
                <w:rFonts w:hint="cs"/>
                <w:szCs w:val="26"/>
                <w:rtl/>
                <w:lang w:eastAsia="en-US" w:bidi="ar-LB"/>
              </w:rPr>
            </w:pPr>
            <w:r>
              <w:rPr>
                <w:rFonts w:hint="cs"/>
                <w:szCs w:val="26"/>
                <w:rtl/>
                <w:lang w:eastAsia="en-US" w:bidi="ar-LB"/>
              </w:rPr>
              <w:t>303 1</w:t>
            </w:r>
          </w:p>
        </w:tc>
        <w:tc>
          <w:tcPr>
            <w:tcW w:w="2339" w:type="dxa"/>
            <w:tcBorders>
              <w:top w:val="nil"/>
              <w:bottom w:val="nil"/>
            </w:tcBorders>
          </w:tcPr>
          <w:p w:rsidR="00C940C2" w:rsidRDefault="00C940C2">
            <w:pPr>
              <w:spacing w:before="0" w:after="0" w:line="320" w:lineRule="exact"/>
              <w:ind w:left="620"/>
              <w:jc w:val="both"/>
              <w:rPr>
                <w:rFonts w:hint="cs"/>
                <w:szCs w:val="26"/>
                <w:rtl/>
                <w:lang w:eastAsia="en-US" w:bidi="ar-LB"/>
              </w:rPr>
            </w:pPr>
            <w:r>
              <w:rPr>
                <w:rFonts w:hint="cs"/>
                <w:szCs w:val="26"/>
                <w:rtl/>
                <w:lang w:eastAsia="en-US" w:bidi="ar-LB"/>
              </w:rPr>
              <w:t>775 22</w:t>
            </w:r>
          </w:p>
        </w:tc>
        <w:tc>
          <w:tcPr>
            <w:tcW w:w="1549" w:type="dxa"/>
            <w:tcBorders>
              <w:top w:val="nil"/>
              <w:bottom w:val="nil"/>
            </w:tcBorders>
          </w:tcPr>
          <w:p w:rsidR="00C940C2" w:rsidRDefault="00C940C2">
            <w:pPr>
              <w:spacing w:before="0" w:after="0" w:line="320" w:lineRule="exact"/>
              <w:ind w:left="268"/>
              <w:jc w:val="both"/>
              <w:rPr>
                <w:rFonts w:hint="cs"/>
                <w:szCs w:val="26"/>
                <w:rtl/>
                <w:lang w:eastAsia="en-US" w:bidi="ar-LB"/>
              </w:rPr>
            </w:pPr>
            <w:r>
              <w:rPr>
                <w:rFonts w:hint="cs"/>
                <w:szCs w:val="26"/>
                <w:rtl/>
                <w:lang w:eastAsia="en-US" w:bidi="ar-LB"/>
              </w:rPr>
              <w:t>500 10</w:t>
            </w:r>
          </w:p>
        </w:tc>
        <w:tc>
          <w:tcPr>
            <w:tcW w:w="1549" w:type="dxa"/>
            <w:tcBorders>
              <w:top w:val="nil"/>
              <w:bottom w:val="nil"/>
            </w:tcBorders>
          </w:tcPr>
          <w:p w:rsidR="00C940C2" w:rsidRDefault="00C940C2">
            <w:pPr>
              <w:spacing w:before="0" w:after="0" w:line="320" w:lineRule="exact"/>
              <w:ind w:left="399"/>
              <w:jc w:val="both"/>
              <w:rPr>
                <w:rFonts w:hint="cs"/>
                <w:szCs w:val="26"/>
                <w:rtl/>
                <w:lang w:eastAsia="en-US" w:bidi="ar-LB"/>
              </w:rPr>
            </w:pPr>
            <w:r>
              <w:rPr>
                <w:rFonts w:hint="cs"/>
                <w:szCs w:val="26"/>
                <w:rtl/>
                <w:lang w:eastAsia="en-US" w:bidi="ar-LB"/>
              </w:rPr>
              <w:t>99</w:t>
            </w:r>
          </w:p>
        </w:tc>
        <w:tc>
          <w:tcPr>
            <w:tcW w:w="1548" w:type="dxa"/>
            <w:tcBorders>
              <w:top w:val="nil"/>
              <w:bottom w:val="nil"/>
            </w:tcBorders>
          </w:tcPr>
          <w:p w:rsidR="00C940C2" w:rsidRDefault="00C940C2">
            <w:pPr>
              <w:spacing w:before="0" w:after="0" w:line="320" w:lineRule="exact"/>
              <w:ind w:left="250"/>
              <w:jc w:val="both"/>
              <w:rPr>
                <w:rFonts w:hint="cs"/>
                <w:szCs w:val="26"/>
                <w:rtl/>
                <w:lang w:eastAsia="en-US" w:bidi="ar-LB"/>
              </w:rPr>
            </w:pPr>
            <w:r>
              <w:rPr>
                <w:rFonts w:hint="cs"/>
                <w:szCs w:val="26"/>
                <w:rtl/>
                <w:lang w:eastAsia="en-US" w:bidi="ar-LB"/>
              </w:rPr>
              <w:t>677 34</w:t>
            </w:r>
          </w:p>
        </w:tc>
      </w:tr>
      <w:tr w:rsidR="00C940C2" w:rsidTr="00C940C2">
        <w:tc>
          <w:tcPr>
            <w:tcW w:w="1117" w:type="dxa"/>
            <w:tcBorders>
              <w:top w:val="nil"/>
              <w:bottom w:val="nil"/>
            </w:tcBorders>
          </w:tcPr>
          <w:p w:rsidR="00C940C2" w:rsidRDefault="00C940C2">
            <w:pPr>
              <w:spacing w:before="0" w:after="0" w:line="320" w:lineRule="exact"/>
              <w:jc w:val="center"/>
              <w:rPr>
                <w:szCs w:val="26"/>
                <w:rtl/>
                <w:lang w:eastAsia="en-US" w:bidi="ar-LB"/>
              </w:rPr>
            </w:pPr>
            <w:r>
              <w:rPr>
                <w:szCs w:val="26"/>
                <w:rtl/>
                <w:lang w:eastAsia="en-US" w:bidi="ar-LB"/>
              </w:rPr>
              <w:t>2001</w:t>
            </w:r>
          </w:p>
        </w:tc>
        <w:tc>
          <w:tcPr>
            <w:tcW w:w="1190" w:type="dxa"/>
            <w:tcBorders>
              <w:top w:val="nil"/>
              <w:bottom w:val="nil"/>
            </w:tcBorders>
          </w:tcPr>
          <w:p w:rsidR="00C940C2" w:rsidRDefault="00C940C2">
            <w:pPr>
              <w:spacing w:before="0" w:after="0" w:line="320" w:lineRule="exact"/>
              <w:ind w:left="144"/>
              <w:jc w:val="both"/>
              <w:rPr>
                <w:rFonts w:hint="cs"/>
                <w:szCs w:val="26"/>
                <w:rtl/>
                <w:lang w:eastAsia="en-US" w:bidi="ar-LB"/>
              </w:rPr>
            </w:pPr>
            <w:r>
              <w:rPr>
                <w:rFonts w:hint="cs"/>
                <w:szCs w:val="26"/>
                <w:rtl/>
                <w:lang w:eastAsia="en-US" w:bidi="ar-LB"/>
              </w:rPr>
              <w:t>350 1</w:t>
            </w:r>
          </w:p>
        </w:tc>
        <w:tc>
          <w:tcPr>
            <w:tcW w:w="2339" w:type="dxa"/>
            <w:tcBorders>
              <w:top w:val="nil"/>
              <w:bottom w:val="nil"/>
            </w:tcBorders>
          </w:tcPr>
          <w:p w:rsidR="00C940C2" w:rsidRDefault="00C940C2">
            <w:pPr>
              <w:spacing w:before="0" w:after="0" w:line="320" w:lineRule="exact"/>
              <w:ind w:left="620"/>
              <w:jc w:val="both"/>
              <w:rPr>
                <w:rFonts w:hint="cs"/>
                <w:szCs w:val="26"/>
                <w:rtl/>
                <w:lang w:eastAsia="en-US" w:bidi="ar-LB"/>
              </w:rPr>
            </w:pPr>
            <w:r>
              <w:rPr>
                <w:rFonts w:hint="cs"/>
                <w:szCs w:val="26"/>
                <w:rtl/>
                <w:lang w:eastAsia="en-US" w:bidi="ar-LB"/>
              </w:rPr>
              <w:t>591 22</w:t>
            </w:r>
          </w:p>
        </w:tc>
        <w:tc>
          <w:tcPr>
            <w:tcW w:w="1549" w:type="dxa"/>
            <w:tcBorders>
              <w:top w:val="nil"/>
              <w:bottom w:val="nil"/>
            </w:tcBorders>
          </w:tcPr>
          <w:p w:rsidR="00C940C2" w:rsidRDefault="00C940C2">
            <w:pPr>
              <w:spacing w:before="0" w:after="0" w:line="320" w:lineRule="exact"/>
              <w:ind w:left="268"/>
              <w:jc w:val="both"/>
              <w:rPr>
                <w:rFonts w:hint="cs"/>
                <w:szCs w:val="26"/>
                <w:rtl/>
                <w:lang w:eastAsia="en-US" w:bidi="ar-LB"/>
              </w:rPr>
            </w:pPr>
            <w:r>
              <w:rPr>
                <w:rFonts w:hint="cs"/>
                <w:szCs w:val="26"/>
                <w:rtl/>
                <w:lang w:eastAsia="en-US" w:bidi="ar-LB"/>
              </w:rPr>
              <w:t>556 10</w:t>
            </w:r>
          </w:p>
        </w:tc>
        <w:tc>
          <w:tcPr>
            <w:tcW w:w="1549" w:type="dxa"/>
            <w:tcBorders>
              <w:top w:val="nil"/>
              <w:bottom w:val="nil"/>
            </w:tcBorders>
          </w:tcPr>
          <w:p w:rsidR="00C940C2" w:rsidRDefault="00C940C2">
            <w:pPr>
              <w:spacing w:before="0" w:after="0" w:line="320" w:lineRule="exact"/>
              <w:ind w:left="399"/>
              <w:jc w:val="both"/>
              <w:rPr>
                <w:rFonts w:hint="cs"/>
                <w:szCs w:val="26"/>
                <w:rtl/>
                <w:lang w:eastAsia="en-US" w:bidi="ar-LB"/>
              </w:rPr>
            </w:pPr>
            <w:r>
              <w:rPr>
                <w:rFonts w:hint="cs"/>
                <w:szCs w:val="26"/>
                <w:rtl/>
                <w:lang w:eastAsia="en-US" w:bidi="ar-LB"/>
              </w:rPr>
              <w:t>99</w:t>
            </w:r>
          </w:p>
        </w:tc>
        <w:tc>
          <w:tcPr>
            <w:tcW w:w="1548" w:type="dxa"/>
            <w:tcBorders>
              <w:top w:val="nil"/>
              <w:bottom w:val="nil"/>
            </w:tcBorders>
          </w:tcPr>
          <w:p w:rsidR="00C940C2" w:rsidRDefault="00C940C2">
            <w:pPr>
              <w:spacing w:before="0" w:after="0" w:line="320" w:lineRule="exact"/>
              <w:ind w:left="250"/>
              <w:jc w:val="both"/>
              <w:rPr>
                <w:rFonts w:hint="cs"/>
                <w:szCs w:val="26"/>
                <w:rtl/>
                <w:lang w:eastAsia="en-US" w:bidi="ar-LB"/>
              </w:rPr>
            </w:pPr>
            <w:r>
              <w:rPr>
                <w:rFonts w:hint="cs"/>
                <w:szCs w:val="26"/>
                <w:rtl/>
                <w:lang w:eastAsia="en-US" w:bidi="ar-LB"/>
              </w:rPr>
              <w:t>596 34</w:t>
            </w:r>
          </w:p>
        </w:tc>
      </w:tr>
      <w:tr w:rsidR="00C940C2" w:rsidTr="00C940C2">
        <w:tc>
          <w:tcPr>
            <w:tcW w:w="1117" w:type="dxa"/>
            <w:tcBorders>
              <w:top w:val="nil"/>
              <w:bottom w:val="nil"/>
            </w:tcBorders>
          </w:tcPr>
          <w:p w:rsidR="00C940C2" w:rsidRDefault="00C940C2">
            <w:pPr>
              <w:spacing w:before="0" w:after="0" w:line="320" w:lineRule="exact"/>
              <w:jc w:val="center"/>
              <w:rPr>
                <w:szCs w:val="26"/>
                <w:rtl/>
                <w:lang w:eastAsia="en-US" w:bidi="ar-LB"/>
              </w:rPr>
            </w:pPr>
            <w:r>
              <w:rPr>
                <w:szCs w:val="26"/>
                <w:rtl/>
                <w:lang w:eastAsia="en-US" w:bidi="ar-LB"/>
              </w:rPr>
              <w:t>2002</w:t>
            </w:r>
          </w:p>
        </w:tc>
        <w:tc>
          <w:tcPr>
            <w:tcW w:w="1190" w:type="dxa"/>
            <w:tcBorders>
              <w:top w:val="nil"/>
              <w:bottom w:val="nil"/>
            </w:tcBorders>
          </w:tcPr>
          <w:p w:rsidR="00C940C2" w:rsidRDefault="00C940C2">
            <w:pPr>
              <w:spacing w:before="0" w:after="0" w:line="320" w:lineRule="exact"/>
              <w:ind w:left="144"/>
              <w:jc w:val="both"/>
              <w:rPr>
                <w:rFonts w:hint="cs"/>
                <w:szCs w:val="26"/>
                <w:rtl/>
                <w:lang w:eastAsia="en-US" w:bidi="ar-LB"/>
              </w:rPr>
            </w:pPr>
            <w:r>
              <w:rPr>
                <w:rFonts w:hint="cs"/>
                <w:szCs w:val="26"/>
                <w:rtl/>
                <w:lang w:eastAsia="en-US" w:bidi="ar-LB"/>
              </w:rPr>
              <w:t>255 1</w:t>
            </w:r>
          </w:p>
        </w:tc>
        <w:tc>
          <w:tcPr>
            <w:tcW w:w="2339" w:type="dxa"/>
            <w:tcBorders>
              <w:top w:val="nil"/>
              <w:bottom w:val="nil"/>
            </w:tcBorders>
          </w:tcPr>
          <w:p w:rsidR="00C940C2" w:rsidRDefault="00C940C2">
            <w:pPr>
              <w:spacing w:before="0" w:after="0" w:line="320" w:lineRule="exact"/>
              <w:ind w:left="620"/>
              <w:jc w:val="both"/>
              <w:rPr>
                <w:rFonts w:hint="cs"/>
                <w:szCs w:val="26"/>
                <w:rtl/>
                <w:lang w:eastAsia="en-US" w:bidi="ar-LB"/>
              </w:rPr>
            </w:pPr>
            <w:r>
              <w:rPr>
                <w:rFonts w:hint="cs"/>
                <w:szCs w:val="26"/>
                <w:rtl/>
                <w:lang w:eastAsia="en-US" w:bidi="ar-LB"/>
              </w:rPr>
              <w:t>435 22</w:t>
            </w:r>
          </w:p>
        </w:tc>
        <w:tc>
          <w:tcPr>
            <w:tcW w:w="1549" w:type="dxa"/>
            <w:tcBorders>
              <w:top w:val="nil"/>
              <w:bottom w:val="nil"/>
            </w:tcBorders>
          </w:tcPr>
          <w:p w:rsidR="00C940C2" w:rsidRDefault="00C940C2">
            <w:pPr>
              <w:spacing w:before="0" w:after="0" w:line="320" w:lineRule="exact"/>
              <w:ind w:left="268"/>
              <w:jc w:val="both"/>
              <w:rPr>
                <w:rFonts w:hint="cs"/>
                <w:szCs w:val="26"/>
                <w:rtl/>
                <w:lang w:eastAsia="en-US" w:bidi="ar-LB"/>
              </w:rPr>
            </w:pPr>
            <w:r>
              <w:rPr>
                <w:rFonts w:hint="cs"/>
                <w:szCs w:val="26"/>
                <w:rtl/>
                <w:lang w:eastAsia="en-US" w:bidi="ar-LB"/>
              </w:rPr>
              <w:t>755 8</w:t>
            </w:r>
          </w:p>
        </w:tc>
        <w:tc>
          <w:tcPr>
            <w:tcW w:w="1549" w:type="dxa"/>
            <w:tcBorders>
              <w:top w:val="nil"/>
              <w:bottom w:val="nil"/>
            </w:tcBorders>
          </w:tcPr>
          <w:p w:rsidR="00C940C2" w:rsidRDefault="00C940C2">
            <w:pPr>
              <w:spacing w:before="0" w:after="0" w:line="320" w:lineRule="exact"/>
              <w:ind w:left="399"/>
              <w:jc w:val="both"/>
              <w:rPr>
                <w:rFonts w:hint="cs"/>
                <w:szCs w:val="26"/>
                <w:rtl/>
                <w:lang w:eastAsia="en-US" w:bidi="ar-LB"/>
              </w:rPr>
            </w:pPr>
            <w:r>
              <w:rPr>
                <w:rFonts w:hint="cs"/>
                <w:szCs w:val="26"/>
                <w:rtl/>
                <w:lang w:eastAsia="en-US" w:bidi="ar-LB"/>
              </w:rPr>
              <w:t>99</w:t>
            </w:r>
          </w:p>
        </w:tc>
        <w:tc>
          <w:tcPr>
            <w:tcW w:w="1548" w:type="dxa"/>
            <w:tcBorders>
              <w:top w:val="nil"/>
              <w:bottom w:val="nil"/>
            </w:tcBorders>
          </w:tcPr>
          <w:p w:rsidR="00C940C2" w:rsidRDefault="00C940C2">
            <w:pPr>
              <w:spacing w:before="0" w:after="0" w:line="320" w:lineRule="exact"/>
              <w:ind w:left="250"/>
              <w:jc w:val="both"/>
              <w:rPr>
                <w:rFonts w:hint="cs"/>
                <w:szCs w:val="26"/>
                <w:rtl/>
                <w:lang w:eastAsia="en-US" w:bidi="ar-LB"/>
              </w:rPr>
            </w:pPr>
            <w:r>
              <w:rPr>
                <w:rFonts w:hint="cs"/>
                <w:szCs w:val="26"/>
                <w:rtl/>
                <w:lang w:eastAsia="en-US" w:bidi="ar-LB"/>
              </w:rPr>
              <w:t>544 32</w:t>
            </w:r>
          </w:p>
        </w:tc>
      </w:tr>
      <w:tr w:rsidR="00C940C2" w:rsidTr="00C940C2">
        <w:tc>
          <w:tcPr>
            <w:tcW w:w="1117" w:type="dxa"/>
            <w:tcBorders>
              <w:top w:val="nil"/>
            </w:tcBorders>
          </w:tcPr>
          <w:p w:rsidR="00C940C2" w:rsidRDefault="00C940C2">
            <w:pPr>
              <w:spacing w:before="0" w:after="0" w:line="320" w:lineRule="exact"/>
              <w:jc w:val="center"/>
              <w:rPr>
                <w:szCs w:val="26"/>
                <w:rtl/>
                <w:lang w:eastAsia="en-US" w:bidi="ar-LB"/>
              </w:rPr>
            </w:pPr>
            <w:r>
              <w:rPr>
                <w:szCs w:val="26"/>
                <w:rtl/>
                <w:lang w:eastAsia="en-US" w:bidi="ar-LB"/>
              </w:rPr>
              <w:t>2003</w:t>
            </w:r>
          </w:p>
        </w:tc>
        <w:tc>
          <w:tcPr>
            <w:tcW w:w="1190" w:type="dxa"/>
            <w:tcBorders>
              <w:top w:val="nil"/>
            </w:tcBorders>
          </w:tcPr>
          <w:p w:rsidR="00C940C2" w:rsidRDefault="00C940C2">
            <w:pPr>
              <w:spacing w:before="0" w:after="0" w:line="320" w:lineRule="exact"/>
              <w:ind w:left="144"/>
              <w:jc w:val="both"/>
              <w:rPr>
                <w:rFonts w:hint="cs"/>
                <w:szCs w:val="26"/>
                <w:rtl/>
                <w:lang w:eastAsia="en-US" w:bidi="ar-LB"/>
              </w:rPr>
            </w:pPr>
            <w:r>
              <w:rPr>
                <w:rFonts w:hint="cs"/>
                <w:szCs w:val="26"/>
                <w:rtl/>
                <w:lang w:eastAsia="en-US" w:bidi="ar-LB"/>
              </w:rPr>
              <w:t>250 1</w:t>
            </w:r>
          </w:p>
        </w:tc>
        <w:tc>
          <w:tcPr>
            <w:tcW w:w="2339" w:type="dxa"/>
            <w:tcBorders>
              <w:top w:val="nil"/>
            </w:tcBorders>
          </w:tcPr>
          <w:p w:rsidR="00C940C2" w:rsidRDefault="00C940C2">
            <w:pPr>
              <w:spacing w:before="0" w:after="0" w:line="320" w:lineRule="exact"/>
              <w:ind w:left="620"/>
              <w:jc w:val="both"/>
              <w:rPr>
                <w:rFonts w:hint="cs"/>
                <w:szCs w:val="26"/>
                <w:rtl/>
                <w:lang w:eastAsia="en-US" w:bidi="ar-LB"/>
              </w:rPr>
            </w:pPr>
            <w:r>
              <w:rPr>
                <w:rFonts w:hint="cs"/>
                <w:szCs w:val="26"/>
                <w:rtl/>
                <w:lang w:eastAsia="en-US" w:bidi="ar-LB"/>
              </w:rPr>
              <w:t>576 22</w:t>
            </w:r>
          </w:p>
        </w:tc>
        <w:tc>
          <w:tcPr>
            <w:tcW w:w="1549" w:type="dxa"/>
            <w:tcBorders>
              <w:top w:val="nil"/>
            </w:tcBorders>
          </w:tcPr>
          <w:p w:rsidR="00C940C2" w:rsidRDefault="00C940C2">
            <w:pPr>
              <w:spacing w:before="0" w:after="0" w:line="320" w:lineRule="exact"/>
              <w:ind w:left="268"/>
              <w:jc w:val="both"/>
              <w:rPr>
                <w:rFonts w:hint="cs"/>
                <w:szCs w:val="26"/>
                <w:rtl/>
                <w:lang w:eastAsia="en-US" w:bidi="ar-LB"/>
              </w:rPr>
            </w:pPr>
            <w:r>
              <w:rPr>
                <w:rFonts w:hint="cs"/>
                <w:szCs w:val="26"/>
                <w:rtl/>
                <w:lang w:eastAsia="en-US" w:bidi="ar-LB"/>
              </w:rPr>
              <w:t>755 8</w:t>
            </w:r>
          </w:p>
        </w:tc>
        <w:tc>
          <w:tcPr>
            <w:tcW w:w="1549" w:type="dxa"/>
            <w:tcBorders>
              <w:top w:val="nil"/>
            </w:tcBorders>
          </w:tcPr>
          <w:p w:rsidR="00C940C2" w:rsidRDefault="00C940C2">
            <w:pPr>
              <w:spacing w:before="0" w:after="0" w:line="320" w:lineRule="exact"/>
              <w:ind w:left="399"/>
              <w:jc w:val="both"/>
              <w:rPr>
                <w:rFonts w:hint="cs"/>
                <w:szCs w:val="26"/>
                <w:rtl/>
                <w:lang w:eastAsia="en-US" w:bidi="ar-LB"/>
              </w:rPr>
            </w:pPr>
            <w:r>
              <w:rPr>
                <w:rFonts w:hint="cs"/>
                <w:szCs w:val="26"/>
                <w:rtl/>
                <w:lang w:eastAsia="en-US" w:bidi="ar-LB"/>
              </w:rPr>
              <w:t>114</w:t>
            </w:r>
          </w:p>
        </w:tc>
        <w:tc>
          <w:tcPr>
            <w:tcW w:w="1548" w:type="dxa"/>
            <w:tcBorders>
              <w:top w:val="nil"/>
            </w:tcBorders>
          </w:tcPr>
          <w:p w:rsidR="00C940C2" w:rsidRDefault="00C940C2">
            <w:pPr>
              <w:spacing w:before="0" w:after="0" w:line="320" w:lineRule="exact"/>
              <w:ind w:left="250"/>
              <w:jc w:val="both"/>
              <w:rPr>
                <w:rFonts w:hint="cs"/>
                <w:szCs w:val="26"/>
                <w:rtl/>
                <w:lang w:eastAsia="en-US" w:bidi="ar-LB"/>
              </w:rPr>
            </w:pPr>
            <w:r>
              <w:rPr>
                <w:rFonts w:hint="cs"/>
                <w:szCs w:val="26"/>
                <w:rtl/>
                <w:lang w:eastAsia="en-US" w:bidi="ar-LB"/>
              </w:rPr>
              <w:t>484 32</w:t>
            </w:r>
          </w:p>
        </w:tc>
      </w:tr>
    </w:tbl>
    <w:p w:rsidR="00000000" w:rsidRDefault="00C940C2">
      <w:pPr>
        <w:pStyle w:val="FootnoteText"/>
        <w:numPr>
          <w:ilvl w:val="0"/>
          <w:numId w:val="0"/>
        </w:numPr>
        <w:spacing w:before="120" w:after="120" w:line="380" w:lineRule="exact"/>
        <w:rPr>
          <w:rFonts w:hint="cs"/>
          <w:sz w:val="26"/>
          <w:rtl/>
          <w:lang w:eastAsia="en-US" w:bidi="ar-LB"/>
        </w:rPr>
      </w:pPr>
      <w:r>
        <w:rPr>
          <w:rFonts w:hint="cs"/>
          <w:i/>
          <w:iCs/>
          <w:sz w:val="26"/>
          <w:rtl/>
          <w:lang w:eastAsia="en-US" w:bidi="ar-LB"/>
        </w:rPr>
        <w:t>المصدر:</w:t>
      </w:r>
      <w:r>
        <w:rPr>
          <w:rFonts w:hint="cs"/>
          <w:b/>
          <w:bCs/>
          <w:sz w:val="26"/>
          <w:rtl/>
          <w:lang w:eastAsia="en-US" w:bidi="ar-LB"/>
        </w:rPr>
        <w:tab/>
      </w:r>
      <w:r>
        <w:rPr>
          <w:rFonts w:hint="cs"/>
          <w:sz w:val="26"/>
          <w:rtl/>
          <w:lang w:eastAsia="en-US" w:bidi="ar-LB"/>
        </w:rPr>
        <w:t>وزارة الشؤون الاجتماعية، مصلحة الرعاية الاجتماعية، 1998-2003.</w:t>
      </w:r>
    </w:p>
    <w:p w:rsidR="00000000" w:rsidRDefault="00C940C2">
      <w:pPr>
        <w:spacing w:before="0" w:line="380" w:lineRule="exact"/>
        <w:jc w:val="both"/>
        <w:rPr>
          <w:rFonts w:hint="cs"/>
          <w:rtl/>
          <w:lang w:eastAsia="en-US" w:bidi="ar-LB"/>
        </w:rPr>
      </w:pPr>
      <w:r>
        <w:rPr>
          <w:rFonts w:hint="cs"/>
          <w:rtl/>
          <w:lang w:eastAsia="en-US" w:bidi="ar-LB"/>
        </w:rPr>
        <w:t>222-</w:t>
      </w:r>
      <w:r>
        <w:rPr>
          <w:rFonts w:hint="cs"/>
          <w:rtl/>
          <w:lang w:eastAsia="en-US" w:bidi="ar-LB"/>
        </w:rPr>
        <w:tab/>
        <w:t>ت</w:t>
      </w:r>
      <w:r>
        <w:rPr>
          <w:rtl/>
          <w:lang w:eastAsia="en-US" w:bidi="ar-LB"/>
        </w:rPr>
        <w:t>سع</w:t>
      </w:r>
      <w:r>
        <w:rPr>
          <w:rFonts w:hint="cs"/>
          <w:rtl/>
          <w:lang w:eastAsia="en-US" w:bidi="ar-LB"/>
        </w:rPr>
        <w:t>ى</w:t>
      </w:r>
      <w:r>
        <w:rPr>
          <w:rtl/>
          <w:lang w:eastAsia="en-US"/>
        </w:rPr>
        <w:t xml:space="preserve"> </w:t>
      </w:r>
      <w:r>
        <w:rPr>
          <w:rtl/>
          <w:lang w:eastAsia="en-US" w:bidi="ar-LB"/>
        </w:rPr>
        <w:t>وزارة الشؤون الاجتماعية</w:t>
      </w:r>
      <w:r>
        <w:rPr>
          <w:rtl/>
          <w:lang w:eastAsia="en-US"/>
        </w:rPr>
        <w:t xml:space="preserve"> في الفترة الأخيرة</w:t>
      </w:r>
      <w:r>
        <w:rPr>
          <w:rFonts w:hint="cs"/>
          <w:rtl/>
          <w:lang w:eastAsia="en-US" w:bidi="ar-LB"/>
        </w:rPr>
        <w:t xml:space="preserve"> إلى</w:t>
      </w:r>
      <w:r>
        <w:rPr>
          <w:rtl/>
          <w:lang w:eastAsia="en-US" w:bidi="ar-LB"/>
        </w:rPr>
        <w:t>:</w:t>
      </w:r>
    </w:p>
    <w:p w:rsidR="00000000" w:rsidRDefault="00C940C2">
      <w:pPr>
        <w:spacing w:before="0" w:line="380" w:lineRule="exact"/>
        <w:ind w:left="1440" w:hanging="720"/>
        <w:jc w:val="both"/>
        <w:rPr>
          <w:rFonts w:hint="cs"/>
          <w:rtl/>
          <w:lang w:eastAsia="en-US" w:bidi="ar-LB"/>
        </w:rPr>
      </w:pPr>
      <w:r>
        <w:rPr>
          <w:rFonts w:hint="cs"/>
          <w:rtl/>
          <w:lang w:eastAsia="en-US" w:bidi="ar-LB"/>
        </w:rPr>
        <w:t>(أ)</w:t>
      </w:r>
      <w:r>
        <w:rPr>
          <w:rFonts w:hint="cs"/>
          <w:rtl/>
          <w:lang w:eastAsia="en-US" w:bidi="ar-LB"/>
        </w:rPr>
        <w:tab/>
      </w:r>
      <w:r>
        <w:rPr>
          <w:rtl/>
          <w:lang w:eastAsia="en-US" w:bidi="ar-LB"/>
        </w:rPr>
        <w:t xml:space="preserve">اتخاذ تدابير لتنفيذ البرنامج المتعلق </w:t>
      </w:r>
      <w:r>
        <w:rPr>
          <w:rtl/>
          <w:lang w:eastAsia="en-US"/>
        </w:rPr>
        <w:t>بالرعاية البديلة للطفل لضمان عدم فصله عن أبويه</w:t>
      </w:r>
      <w:r>
        <w:rPr>
          <w:rFonts w:hint="cs"/>
          <w:rtl/>
          <w:lang w:eastAsia="en-US"/>
        </w:rPr>
        <w:t>؛</w:t>
      </w:r>
    </w:p>
    <w:p w:rsidR="00000000" w:rsidRDefault="00C940C2">
      <w:pPr>
        <w:spacing w:before="0" w:line="380" w:lineRule="exact"/>
        <w:ind w:left="1440" w:hanging="720"/>
        <w:jc w:val="both"/>
        <w:rPr>
          <w:rFonts w:hint="cs"/>
          <w:szCs w:val="22"/>
          <w:rtl/>
          <w:lang w:eastAsia="en-US"/>
        </w:rPr>
      </w:pPr>
      <w:r>
        <w:rPr>
          <w:rFonts w:hint="cs"/>
          <w:rtl/>
          <w:lang w:eastAsia="en-US" w:bidi="ar-LB"/>
        </w:rPr>
        <w:t>(ب)</w:t>
      </w:r>
      <w:r>
        <w:rPr>
          <w:rFonts w:hint="cs"/>
          <w:rtl/>
          <w:lang w:eastAsia="en-US" w:bidi="ar-LB"/>
        </w:rPr>
        <w:tab/>
      </w:r>
      <w:r>
        <w:rPr>
          <w:rtl/>
          <w:lang w:eastAsia="en-US" w:bidi="ar-LB"/>
        </w:rPr>
        <w:t>الطلب إلى مجلس الوزراء توظيف مساعدات</w:t>
      </w:r>
      <w:r>
        <w:rPr>
          <w:rtl/>
          <w:lang w:eastAsia="en-US" w:bidi="ar-LB"/>
        </w:rPr>
        <w:t xml:space="preserve"> اجتماعيات </w:t>
      </w:r>
      <w:r>
        <w:rPr>
          <w:rtl/>
          <w:lang w:eastAsia="en-US"/>
        </w:rPr>
        <w:t xml:space="preserve">للعمل </w:t>
      </w:r>
      <w:r>
        <w:rPr>
          <w:rFonts w:hint="cs"/>
          <w:rtl/>
          <w:lang w:eastAsia="en-US" w:bidi="ar-LB"/>
        </w:rPr>
        <w:t>في</w:t>
      </w:r>
      <w:r>
        <w:rPr>
          <w:rtl/>
          <w:lang w:eastAsia="en-US"/>
        </w:rPr>
        <w:t xml:space="preserve"> </w:t>
      </w:r>
      <w:r>
        <w:rPr>
          <w:rtl/>
          <w:lang w:eastAsia="en-US" w:bidi="ar-LB"/>
        </w:rPr>
        <w:t>هذه البرامج</w:t>
      </w:r>
      <w:r>
        <w:rPr>
          <w:rFonts w:hint="cs"/>
          <w:rtl/>
          <w:lang w:eastAsia="en-US" w:bidi="ar-LB"/>
        </w:rPr>
        <w:t>.</w:t>
      </w:r>
    </w:p>
    <w:p w:rsidR="00000000" w:rsidRDefault="00C940C2">
      <w:pPr>
        <w:tabs>
          <w:tab w:val="left" w:pos="879"/>
        </w:tabs>
        <w:spacing w:before="0" w:line="380" w:lineRule="exact"/>
        <w:jc w:val="center"/>
        <w:rPr>
          <w:rFonts w:hint="cs"/>
          <w:b/>
          <w:bCs/>
          <w:rtl/>
          <w:lang w:eastAsia="en-US" w:bidi="ar-LB"/>
        </w:rPr>
      </w:pPr>
      <w:r>
        <w:rPr>
          <w:rFonts w:hint="cs"/>
          <w:b/>
          <w:bCs/>
          <w:rtl/>
          <w:lang w:eastAsia="en-US" w:bidi="ar-LB"/>
        </w:rPr>
        <w:t xml:space="preserve">5-8  </w:t>
      </w:r>
      <w:r>
        <w:rPr>
          <w:b/>
          <w:bCs/>
          <w:rtl/>
          <w:lang w:eastAsia="en-US"/>
        </w:rPr>
        <w:t>التبني</w:t>
      </w:r>
    </w:p>
    <w:p w:rsidR="00000000" w:rsidRDefault="00C940C2">
      <w:pPr>
        <w:tabs>
          <w:tab w:val="left" w:pos="1074"/>
        </w:tabs>
        <w:spacing w:before="0" w:line="380" w:lineRule="exact"/>
        <w:jc w:val="both"/>
        <w:rPr>
          <w:rFonts w:hint="cs"/>
          <w:szCs w:val="22"/>
          <w:rtl/>
          <w:lang w:eastAsia="en-US"/>
        </w:rPr>
      </w:pPr>
      <w:r>
        <w:rPr>
          <w:rFonts w:hint="cs"/>
          <w:rtl/>
          <w:lang w:eastAsia="en-US" w:bidi="ar-LB"/>
        </w:rPr>
        <w:tab/>
        <w:t>5-8-1</w:t>
      </w:r>
      <w:r>
        <w:rPr>
          <w:rFonts w:hint="cs"/>
          <w:rtl/>
          <w:lang w:eastAsia="en-US" w:bidi="ar-LB"/>
        </w:rPr>
        <w:tab/>
      </w:r>
      <w:r>
        <w:rPr>
          <w:rtl/>
          <w:lang w:eastAsia="en-US"/>
        </w:rPr>
        <w:t>على صعيد التشريعات</w:t>
      </w:r>
    </w:p>
    <w:p w:rsidR="00000000" w:rsidRDefault="00C940C2">
      <w:pPr>
        <w:spacing w:before="0" w:line="380" w:lineRule="exact"/>
        <w:jc w:val="both"/>
        <w:rPr>
          <w:rFonts w:hint="cs"/>
          <w:i/>
          <w:iCs/>
          <w:rtl/>
          <w:lang w:eastAsia="en-US" w:bidi="ar-LB"/>
        </w:rPr>
      </w:pPr>
      <w:r>
        <w:rPr>
          <w:rFonts w:hint="cs"/>
          <w:i/>
          <w:iCs/>
          <w:rtl/>
          <w:lang w:eastAsia="en-US" w:bidi="ar-LB"/>
        </w:rPr>
        <w:t>5-8-1-</w:t>
      </w:r>
      <w:proofErr w:type="spellStart"/>
      <w:r>
        <w:rPr>
          <w:rFonts w:hint="cs"/>
          <w:i/>
          <w:iCs/>
          <w:rtl/>
          <w:lang w:eastAsia="en-US" w:bidi="ar-LB"/>
        </w:rPr>
        <w:t>1</w:t>
      </w:r>
      <w:proofErr w:type="spellEnd"/>
      <w:r>
        <w:rPr>
          <w:rFonts w:hint="cs"/>
          <w:i/>
          <w:iCs/>
          <w:rtl/>
          <w:lang w:eastAsia="en-US" w:bidi="ar-LB"/>
        </w:rPr>
        <w:tab/>
      </w:r>
      <w:r>
        <w:rPr>
          <w:i/>
          <w:iCs/>
          <w:rtl/>
          <w:lang w:eastAsia="en-US" w:bidi="ar-LB"/>
        </w:rPr>
        <w:t>في الإسلام</w:t>
      </w:r>
    </w:p>
    <w:p w:rsidR="00000000" w:rsidRDefault="00C940C2">
      <w:pPr>
        <w:spacing w:before="0" w:line="380" w:lineRule="exact"/>
        <w:jc w:val="both"/>
        <w:rPr>
          <w:rtl/>
          <w:lang w:eastAsia="en-US" w:bidi="ar-LB"/>
        </w:rPr>
      </w:pPr>
      <w:r>
        <w:rPr>
          <w:rFonts w:hint="cs"/>
          <w:rtl/>
          <w:lang w:eastAsia="en-US"/>
        </w:rPr>
        <w:t>223-</w:t>
      </w:r>
      <w:r>
        <w:rPr>
          <w:rFonts w:hint="cs"/>
          <w:rtl/>
          <w:lang w:eastAsia="en-US"/>
        </w:rPr>
        <w:tab/>
      </w:r>
      <w:r>
        <w:rPr>
          <w:rtl/>
          <w:lang w:eastAsia="en-US"/>
        </w:rPr>
        <w:t>"لا تبني في الإسلام"</w:t>
      </w:r>
      <w:r>
        <w:rPr>
          <w:rtl/>
          <w:lang w:eastAsia="en-US" w:bidi="ar-LB"/>
        </w:rPr>
        <w:t xml:space="preserve"> سندا</w:t>
      </w:r>
      <w:r>
        <w:rPr>
          <w:rFonts w:hint="cs"/>
          <w:rtl/>
          <w:lang w:eastAsia="en-US" w:bidi="ar-LB"/>
        </w:rPr>
        <w:t>ً</w:t>
      </w:r>
      <w:r>
        <w:rPr>
          <w:rtl/>
          <w:lang w:eastAsia="en-US" w:bidi="ar-LB"/>
        </w:rPr>
        <w:t xml:space="preserve"> لأحكام الآيتين 3 و5 من سورة الأحزاب </w:t>
      </w:r>
      <w:r>
        <w:rPr>
          <w:rtl/>
          <w:lang w:eastAsia="en-US"/>
        </w:rPr>
        <w:t>و</w:t>
      </w:r>
      <w:proofErr w:type="spellStart"/>
      <w:r>
        <w:rPr>
          <w:rFonts w:hint="cs"/>
          <w:rtl/>
          <w:lang w:eastAsia="en-US" w:bidi="ar-LB"/>
        </w:rPr>
        <w:t>ال</w:t>
      </w:r>
      <w:proofErr w:type="spellEnd"/>
      <w:r>
        <w:rPr>
          <w:rtl/>
          <w:lang w:eastAsia="en-US"/>
        </w:rPr>
        <w:t>بديل عن التبني هو التكفل ليتيم الوالدين</w:t>
      </w:r>
      <w:r>
        <w:rPr>
          <w:rtl/>
          <w:lang w:eastAsia="en-US" w:bidi="ar-LB"/>
        </w:rPr>
        <w:t xml:space="preserve"> فقط</w:t>
      </w:r>
      <w:r>
        <w:rPr>
          <w:rtl/>
          <w:lang w:eastAsia="en-US"/>
        </w:rPr>
        <w:t xml:space="preserve">. </w:t>
      </w:r>
    </w:p>
    <w:p w:rsidR="00000000" w:rsidRDefault="00C940C2">
      <w:pPr>
        <w:spacing w:before="0" w:line="380" w:lineRule="exact"/>
        <w:jc w:val="both"/>
        <w:rPr>
          <w:rFonts w:hint="cs"/>
          <w:i/>
          <w:iCs/>
          <w:rtl/>
          <w:lang w:eastAsia="en-US" w:bidi="ar-LB"/>
        </w:rPr>
      </w:pPr>
      <w:r>
        <w:rPr>
          <w:rFonts w:hint="cs"/>
          <w:i/>
          <w:iCs/>
          <w:rtl/>
          <w:lang w:eastAsia="en-US" w:bidi="ar-LB"/>
        </w:rPr>
        <w:t>5-8-1-2</w:t>
      </w:r>
      <w:r>
        <w:rPr>
          <w:rFonts w:hint="cs"/>
          <w:i/>
          <w:iCs/>
          <w:rtl/>
          <w:lang w:eastAsia="en-US" w:bidi="ar-LB"/>
        </w:rPr>
        <w:tab/>
      </w:r>
      <w:r>
        <w:rPr>
          <w:i/>
          <w:iCs/>
          <w:rtl/>
          <w:lang w:eastAsia="en-US" w:bidi="ar-LB"/>
        </w:rPr>
        <w:t>عند الط</w:t>
      </w:r>
      <w:r>
        <w:rPr>
          <w:rFonts w:hint="cs"/>
          <w:i/>
          <w:iCs/>
          <w:rtl/>
          <w:lang w:eastAsia="en-US" w:bidi="ar-LB"/>
        </w:rPr>
        <w:t>و</w:t>
      </w:r>
      <w:r>
        <w:rPr>
          <w:i/>
          <w:iCs/>
          <w:rtl/>
          <w:lang w:eastAsia="en-US" w:bidi="ar-LB"/>
        </w:rPr>
        <w:t>ائف المسيحية</w:t>
      </w:r>
    </w:p>
    <w:p w:rsidR="00000000" w:rsidRDefault="00C940C2">
      <w:pPr>
        <w:spacing w:before="0" w:line="380" w:lineRule="exact"/>
        <w:jc w:val="both"/>
        <w:rPr>
          <w:rFonts w:hint="cs"/>
          <w:rtl/>
          <w:lang w:eastAsia="en-US" w:bidi="ar-LB"/>
        </w:rPr>
      </w:pPr>
      <w:r>
        <w:rPr>
          <w:rFonts w:hint="cs"/>
          <w:rtl/>
          <w:lang w:eastAsia="en-US"/>
        </w:rPr>
        <w:t>224-</w:t>
      </w:r>
      <w:r>
        <w:rPr>
          <w:rFonts w:hint="cs"/>
          <w:rtl/>
          <w:lang w:eastAsia="en-US"/>
        </w:rPr>
        <w:tab/>
      </w:r>
      <w:r>
        <w:rPr>
          <w:rtl/>
          <w:lang w:eastAsia="en-US"/>
        </w:rPr>
        <w:t>التبني مسموح به</w:t>
      </w:r>
      <w:r>
        <w:rPr>
          <w:rtl/>
          <w:lang w:eastAsia="en-US"/>
        </w:rPr>
        <w:t>، ولكن يجب التمييز بين حالتين:</w:t>
      </w:r>
    </w:p>
    <w:p w:rsidR="00000000" w:rsidRDefault="00C940C2">
      <w:pPr>
        <w:spacing w:before="0" w:line="380" w:lineRule="exact"/>
        <w:ind w:left="1440" w:hanging="720"/>
        <w:jc w:val="both"/>
        <w:rPr>
          <w:rFonts w:hint="cs"/>
          <w:rtl/>
          <w:lang w:eastAsia="en-US"/>
        </w:rPr>
      </w:pPr>
      <w:r>
        <w:rPr>
          <w:rFonts w:hint="cs"/>
          <w:rtl/>
          <w:lang w:eastAsia="en-US" w:bidi="ar-LB"/>
        </w:rPr>
        <w:t>(أ)</w:t>
      </w:r>
      <w:r>
        <w:rPr>
          <w:rFonts w:hint="cs"/>
          <w:rtl/>
          <w:lang w:eastAsia="en-US"/>
        </w:rPr>
        <w:tab/>
      </w:r>
      <w:r>
        <w:rPr>
          <w:rtl/>
          <w:lang w:eastAsia="en-US"/>
        </w:rPr>
        <w:t>المحاكم الروحية تجيز تبني الطفل داخل لبنان فقط (تبني طفل لبناني في لبنان)</w:t>
      </w:r>
      <w:r>
        <w:rPr>
          <w:rFonts w:hint="cs"/>
          <w:rtl/>
          <w:lang w:eastAsia="en-US"/>
        </w:rPr>
        <w:t>؛</w:t>
      </w:r>
    </w:p>
    <w:p w:rsidR="00000000" w:rsidRDefault="00C940C2">
      <w:pPr>
        <w:spacing w:before="0" w:line="380" w:lineRule="exact"/>
        <w:ind w:left="1440" w:hanging="720"/>
        <w:jc w:val="both"/>
        <w:rPr>
          <w:szCs w:val="22"/>
          <w:rtl/>
          <w:lang w:eastAsia="en-US"/>
        </w:rPr>
      </w:pPr>
      <w:r>
        <w:rPr>
          <w:rFonts w:hint="cs"/>
          <w:rtl/>
          <w:lang w:eastAsia="en-US"/>
        </w:rPr>
        <w:t>(ب)</w:t>
      </w:r>
      <w:r>
        <w:rPr>
          <w:rFonts w:hint="cs"/>
          <w:rtl/>
          <w:lang w:eastAsia="en-US"/>
        </w:rPr>
        <w:tab/>
      </w:r>
      <w:r>
        <w:rPr>
          <w:rtl/>
          <w:lang w:eastAsia="en-US"/>
        </w:rPr>
        <w:t>المحاكم المدنية</w:t>
      </w:r>
      <w:r>
        <w:rPr>
          <w:vertAlign w:val="superscript"/>
          <w:rtl/>
          <w:lang w:eastAsia="en-US"/>
        </w:rPr>
        <w:t>(</w:t>
      </w:r>
      <w:r>
        <w:rPr>
          <w:rStyle w:val="FootnoteReference"/>
          <w:rtl/>
          <w:lang w:eastAsia="en-US"/>
        </w:rPr>
        <w:footnoteReference w:id="16"/>
      </w:r>
      <w:r>
        <w:rPr>
          <w:vertAlign w:val="superscript"/>
          <w:rtl/>
          <w:lang w:eastAsia="en-US"/>
        </w:rPr>
        <w:t>)</w:t>
      </w:r>
      <w:r>
        <w:rPr>
          <w:rtl/>
          <w:lang w:eastAsia="en-US"/>
        </w:rPr>
        <w:t xml:space="preserve"> تجيز </w:t>
      </w:r>
      <w:r>
        <w:rPr>
          <w:rtl/>
          <w:lang w:eastAsia="en-US" w:bidi="ar-LB"/>
        </w:rPr>
        <w:t>التبني</w:t>
      </w:r>
      <w:r>
        <w:rPr>
          <w:rtl/>
          <w:lang w:eastAsia="en-US"/>
        </w:rPr>
        <w:t xml:space="preserve"> في الحالات الآتية:</w:t>
      </w:r>
    </w:p>
    <w:p w:rsidR="00000000" w:rsidRDefault="00C940C2">
      <w:pPr>
        <w:spacing w:before="0" w:line="380" w:lineRule="exact"/>
        <w:ind w:left="2160" w:hanging="720"/>
        <w:jc w:val="both"/>
        <w:rPr>
          <w:rFonts w:hint="cs"/>
          <w:szCs w:val="22"/>
          <w:rtl/>
          <w:lang w:eastAsia="en-US"/>
        </w:rPr>
      </w:pPr>
      <w:r>
        <w:rPr>
          <w:rFonts w:cs="Times New Roman"/>
          <w:sz w:val="18"/>
          <w:szCs w:val="18"/>
          <w:lang w:eastAsia="en-US"/>
        </w:rPr>
        <w:t>●</w:t>
      </w:r>
      <w:r>
        <w:rPr>
          <w:rFonts w:hint="cs"/>
          <w:rtl/>
          <w:lang w:eastAsia="en-US"/>
        </w:rPr>
        <w:tab/>
      </w:r>
      <w:r>
        <w:rPr>
          <w:rtl/>
          <w:lang w:eastAsia="en-US"/>
        </w:rPr>
        <w:t>تبني الطفل إذا كان التبني دولي (تبني طفل لبناني خارج لبنان)</w:t>
      </w:r>
      <w:r>
        <w:rPr>
          <w:rFonts w:hint="cs"/>
          <w:rtl/>
          <w:lang w:eastAsia="en-US"/>
        </w:rPr>
        <w:t>؛</w:t>
      </w:r>
    </w:p>
    <w:p w:rsidR="00000000" w:rsidRDefault="00C940C2">
      <w:pPr>
        <w:spacing w:before="0" w:line="380" w:lineRule="exact"/>
        <w:ind w:left="2160" w:hanging="720"/>
        <w:jc w:val="both"/>
        <w:rPr>
          <w:rFonts w:hint="cs"/>
          <w:szCs w:val="22"/>
          <w:rtl/>
          <w:lang w:eastAsia="en-US"/>
        </w:rPr>
      </w:pPr>
      <w:r>
        <w:rPr>
          <w:rFonts w:cs="Times New Roman"/>
          <w:sz w:val="18"/>
          <w:szCs w:val="18"/>
          <w:lang w:eastAsia="en-US"/>
        </w:rPr>
        <w:t>●</w:t>
      </w:r>
      <w:r>
        <w:rPr>
          <w:rFonts w:hint="cs"/>
          <w:rtl/>
          <w:lang w:eastAsia="en-US"/>
        </w:rPr>
        <w:tab/>
      </w:r>
      <w:r>
        <w:rPr>
          <w:rtl/>
          <w:lang w:eastAsia="en-US"/>
        </w:rPr>
        <w:t>إذا كان مذهب الوالدين المتب</w:t>
      </w:r>
      <w:r>
        <w:rPr>
          <w:rtl/>
          <w:lang w:eastAsia="en-US"/>
        </w:rPr>
        <w:t>نين مختلفاً عن مذهب الطفل المتبن</w:t>
      </w:r>
      <w:r>
        <w:rPr>
          <w:rFonts w:hint="cs"/>
          <w:rtl/>
          <w:lang w:eastAsia="en-US"/>
        </w:rPr>
        <w:t>ى</w:t>
      </w:r>
      <w:r>
        <w:rPr>
          <w:rtl/>
          <w:lang w:eastAsia="en-US"/>
        </w:rPr>
        <w:t>.</w:t>
      </w:r>
    </w:p>
    <w:p w:rsidR="00000000" w:rsidRDefault="00C940C2">
      <w:pPr>
        <w:spacing w:before="0" w:line="380" w:lineRule="exact"/>
        <w:jc w:val="both"/>
        <w:rPr>
          <w:rtl/>
          <w:lang w:eastAsia="en-US" w:bidi="ar-LB"/>
        </w:rPr>
      </w:pPr>
      <w:r>
        <w:rPr>
          <w:rFonts w:hint="cs"/>
          <w:rtl/>
          <w:lang w:eastAsia="en-US" w:bidi="ar-LB"/>
        </w:rPr>
        <w:t>225-</w:t>
      </w:r>
      <w:r>
        <w:rPr>
          <w:rFonts w:hint="cs"/>
          <w:rtl/>
          <w:lang w:eastAsia="en-US" w:bidi="ar-LB"/>
        </w:rPr>
        <w:tab/>
      </w:r>
      <w:r>
        <w:rPr>
          <w:rtl/>
          <w:lang w:eastAsia="en-US" w:bidi="ar-LB"/>
        </w:rPr>
        <w:t xml:space="preserve">نصت قوانين </w:t>
      </w:r>
      <w:r>
        <w:rPr>
          <w:rFonts w:hint="cs"/>
          <w:rtl/>
          <w:lang w:eastAsia="en-US" w:bidi="ar-LB"/>
        </w:rPr>
        <w:t>الأحوال الشخصية</w:t>
      </w:r>
      <w:r>
        <w:rPr>
          <w:rFonts w:cs="Times New Roman"/>
          <w:vertAlign w:val="superscript"/>
          <w:rtl/>
          <w:lang w:eastAsia="en-US" w:bidi="ar-LB"/>
        </w:rPr>
        <w:t>(</w:t>
      </w:r>
      <w:r>
        <w:rPr>
          <w:rStyle w:val="FootnoteReference"/>
          <w:rtl/>
          <w:lang w:eastAsia="en-US"/>
        </w:rPr>
        <w:footnoteReference w:id="17"/>
      </w:r>
      <w:r>
        <w:rPr>
          <w:rFonts w:cs="Times New Roman"/>
          <w:vertAlign w:val="superscript"/>
          <w:rtl/>
          <w:lang w:eastAsia="en-US" w:bidi="ar-LB"/>
        </w:rPr>
        <w:t>)</w:t>
      </w:r>
      <w:r>
        <w:rPr>
          <w:rFonts w:hint="cs"/>
          <w:rtl/>
          <w:lang w:eastAsia="en-US" w:bidi="ar-LB"/>
        </w:rPr>
        <w:t>،</w:t>
      </w:r>
      <w:r>
        <w:rPr>
          <w:rtl/>
          <w:lang w:eastAsia="en-US" w:bidi="ar-LB"/>
        </w:rPr>
        <w:t xml:space="preserve"> على شروط التبني</w:t>
      </w:r>
      <w:r>
        <w:rPr>
          <w:rFonts w:hint="cs"/>
          <w:rtl/>
          <w:lang w:eastAsia="en-US" w:bidi="ar-LB"/>
        </w:rPr>
        <w:t>،</w:t>
      </w:r>
      <w:r>
        <w:rPr>
          <w:rtl/>
          <w:lang w:eastAsia="en-US" w:bidi="ar-LB"/>
        </w:rPr>
        <w:t xml:space="preserve"> و</w:t>
      </w:r>
      <w:r>
        <w:rPr>
          <w:rFonts w:hint="cs"/>
          <w:rtl/>
          <w:lang w:eastAsia="en-US" w:bidi="ar-LB"/>
        </w:rPr>
        <w:t xml:space="preserve">على </w:t>
      </w:r>
      <w:r>
        <w:rPr>
          <w:rtl/>
          <w:lang w:eastAsia="en-US" w:bidi="ar-LB"/>
        </w:rPr>
        <w:t xml:space="preserve">كل ما يتعلق به مؤكدة على </w:t>
      </w:r>
      <w:r>
        <w:rPr>
          <w:rFonts w:hint="cs"/>
          <w:rtl/>
          <w:lang w:eastAsia="en-US" w:bidi="ar-LB"/>
        </w:rPr>
        <w:t>أ</w:t>
      </w:r>
      <w:r>
        <w:rPr>
          <w:rtl/>
          <w:lang w:eastAsia="en-US" w:bidi="ar-LB"/>
        </w:rPr>
        <w:t>ن تضمن عملية التبني مصلحة الطفل الفضلى</w:t>
      </w:r>
      <w:r>
        <w:rPr>
          <w:rFonts w:hint="cs"/>
          <w:rtl/>
          <w:lang w:eastAsia="en-US" w:bidi="ar-LB"/>
        </w:rPr>
        <w:t xml:space="preserve"> بتوفر الشروط التالية</w:t>
      </w:r>
      <w:r>
        <w:rPr>
          <w:rtl/>
          <w:lang w:eastAsia="en-US" w:bidi="ar-LB"/>
        </w:rPr>
        <w:t>:</w:t>
      </w:r>
    </w:p>
    <w:p w:rsidR="00000000" w:rsidRDefault="00C940C2">
      <w:pPr>
        <w:spacing w:before="0" w:line="380" w:lineRule="exact"/>
        <w:ind w:left="1440" w:hanging="720"/>
        <w:jc w:val="both"/>
        <w:rPr>
          <w:rFonts w:hint="cs"/>
          <w:szCs w:val="22"/>
          <w:rtl/>
          <w:lang w:eastAsia="en-US"/>
        </w:rPr>
      </w:pPr>
      <w:r>
        <w:rPr>
          <w:rFonts w:hint="cs"/>
          <w:rtl/>
          <w:lang w:eastAsia="en-US" w:bidi="ar-LB"/>
        </w:rPr>
        <w:t>(أ)</w:t>
      </w:r>
      <w:r>
        <w:rPr>
          <w:rFonts w:hint="cs"/>
          <w:rtl/>
          <w:lang w:eastAsia="en-US" w:bidi="ar-LB"/>
        </w:rPr>
        <w:tab/>
      </w:r>
      <w:r>
        <w:rPr>
          <w:rtl/>
          <w:lang w:eastAsia="en-US" w:bidi="ar-LB"/>
        </w:rPr>
        <w:t>حسن سيرة المتبني (المادة 99</w:t>
      </w:r>
      <w:r>
        <w:rPr>
          <w:rFonts w:hint="cs"/>
          <w:rtl/>
          <w:lang w:eastAsia="en-US" w:bidi="ar-LB"/>
        </w:rPr>
        <w:t xml:space="preserve"> </w:t>
      </w:r>
      <w:r>
        <w:rPr>
          <w:rtl/>
          <w:lang w:eastAsia="en-US" w:bidi="ar-LB"/>
        </w:rPr>
        <w:t xml:space="preserve">و100-101 أ ش كاثوليك والمادة 93 أ ش </w:t>
      </w:r>
      <w:proofErr w:type="spellStart"/>
      <w:r>
        <w:rPr>
          <w:rtl/>
          <w:lang w:eastAsia="en-US" w:bidi="ar-LB"/>
        </w:rPr>
        <w:t>أور</w:t>
      </w:r>
      <w:r>
        <w:rPr>
          <w:rFonts w:hint="cs"/>
          <w:rtl/>
          <w:lang w:eastAsia="en-US" w:bidi="ar-LB"/>
        </w:rPr>
        <w:t>ث</w:t>
      </w:r>
      <w:r>
        <w:rPr>
          <w:rtl/>
          <w:lang w:eastAsia="en-US" w:bidi="ar-LB"/>
        </w:rPr>
        <w:t>وذكس</w:t>
      </w:r>
      <w:proofErr w:type="spellEnd"/>
      <w:r>
        <w:rPr>
          <w:rtl/>
          <w:lang w:eastAsia="en-US" w:bidi="ar-LB"/>
        </w:rPr>
        <w:t>)</w:t>
      </w:r>
      <w:r>
        <w:rPr>
          <w:rFonts w:hint="cs"/>
          <w:rtl/>
          <w:lang w:eastAsia="en-US" w:bidi="ar-LB"/>
        </w:rPr>
        <w:t>؛</w:t>
      </w:r>
    </w:p>
    <w:p w:rsidR="00000000" w:rsidRDefault="00C940C2">
      <w:pPr>
        <w:spacing w:before="0" w:line="380" w:lineRule="exact"/>
        <w:jc w:val="both"/>
        <w:rPr>
          <w:rtl/>
          <w:lang w:eastAsia="en-US" w:bidi="ar-LB"/>
        </w:rPr>
      </w:pPr>
      <w:r>
        <w:rPr>
          <w:rFonts w:hint="cs"/>
          <w:rtl/>
          <w:lang w:eastAsia="en-US" w:bidi="ar-LB"/>
        </w:rPr>
        <w:tab/>
        <w:t>(ب)</w:t>
      </w:r>
      <w:r>
        <w:rPr>
          <w:rFonts w:hint="cs"/>
          <w:rtl/>
          <w:lang w:eastAsia="en-US" w:bidi="ar-LB"/>
        </w:rPr>
        <w:tab/>
      </w:r>
      <w:r>
        <w:rPr>
          <w:rtl/>
          <w:lang w:eastAsia="en-US" w:bidi="ar-LB"/>
        </w:rPr>
        <w:t>موافقة الزوج الآخر على التبني (المادة 103 أ ش كاثوليك)</w:t>
      </w:r>
      <w:r>
        <w:rPr>
          <w:rFonts w:hint="cs"/>
          <w:rtl/>
          <w:lang w:eastAsia="en-US" w:bidi="ar-LB"/>
        </w:rPr>
        <w:t>، في حال وجوده، ودون أن يكون هذا الزوج الآخر ملزماً بالمشاركة في هذا التبني؛</w:t>
      </w:r>
    </w:p>
    <w:p w:rsidR="00000000" w:rsidRDefault="00C940C2">
      <w:pPr>
        <w:spacing w:before="0" w:line="380" w:lineRule="exact"/>
        <w:jc w:val="both"/>
        <w:rPr>
          <w:rtl/>
          <w:lang w:eastAsia="en-US" w:bidi="ar-LB"/>
        </w:rPr>
      </w:pPr>
      <w:r>
        <w:rPr>
          <w:rFonts w:hint="cs"/>
          <w:rtl/>
          <w:lang w:eastAsia="en-US" w:bidi="ar-LB"/>
        </w:rPr>
        <w:tab/>
        <w:t>(ج)</w:t>
      </w:r>
      <w:r>
        <w:rPr>
          <w:rFonts w:hint="cs"/>
          <w:rtl/>
          <w:lang w:eastAsia="en-US" w:bidi="ar-LB"/>
        </w:rPr>
        <w:tab/>
      </w:r>
      <w:r>
        <w:rPr>
          <w:rtl/>
          <w:lang w:eastAsia="en-US" w:bidi="ar-LB"/>
        </w:rPr>
        <w:t>إبطال التبني</w:t>
      </w:r>
      <w:r>
        <w:rPr>
          <w:rFonts w:hint="cs"/>
          <w:rtl/>
          <w:lang w:eastAsia="en-US" w:bidi="ar-LB"/>
        </w:rPr>
        <w:t xml:space="preserve"> </w:t>
      </w:r>
      <w:r>
        <w:rPr>
          <w:rtl/>
          <w:lang w:eastAsia="en-US" w:bidi="ar-LB"/>
        </w:rPr>
        <w:t>(المادة 114 و115 أ ش كاثوليك دون بقية الطوائف المسيحية الأخرى بحيث يمكن العودة إلى القواعد العامة)</w:t>
      </w:r>
      <w:r>
        <w:rPr>
          <w:rFonts w:hint="cs"/>
          <w:rtl/>
          <w:lang w:eastAsia="en-US" w:bidi="ar-LB"/>
        </w:rPr>
        <w:t>،</w:t>
      </w:r>
      <w:r>
        <w:rPr>
          <w:rFonts w:hint="cs"/>
          <w:rtl/>
          <w:lang w:eastAsia="en-US" w:bidi="ar-LB"/>
        </w:rPr>
        <w:t xml:space="preserve"> بطلب من المتبنى، أو من المتبني، إذا توافرت شروطه القانونية.</w:t>
      </w:r>
    </w:p>
    <w:p w:rsidR="00000000" w:rsidRDefault="00C940C2">
      <w:pPr>
        <w:tabs>
          <w:tab w:val="left" w:pos="992"/>
        </w:tabs>
        <w:spacing w:before="0" w:line="380" w:lineRule="exact"/>
        <w:ind w:left="-25"/>
        <w:jc w:val="both"/>
        <w:rPr>
          <w:rFonts w:hint="cs"/>
          <w:szCs w:val="22"/>
          <w:rtl/>
          <w:lang w:eastAsia="en-US"/>
        </w:rPr>
      </w:pPr>
      <w:r>
        <w:rPr>
          <w:rFonts w:hint="cs"/>
          <w:rtl/>
          <w:lang w:eastAsia="en-US" w:bidi="ar-LB"/>
        </w:rPr>
        <w:tab/>
        <w:t>5-8-2</w:t>
      </w:r>
      <w:r>
        <w:rPr>
          <w:rFonts w:hint="cs"/>
          <w:rtl/>
          <w:lang w:eastAsia="en-US"/>
        </w:rPr>
        <w:tab/>
      </w:r>
      <w:r>
        <w:rPr>
          <w:rtl/>
          <w:lang w:eastAsia="en-US" w:bidi="ar-LB"/>
        </w:rPr>
        <w:t xml:space="preserve">في </w:t>
      </w:r>
      <w:r>
        <w:rPr>
          <w:rtl/>
          <w:lang w:eastAsia="en-US"/>
        </w:rPr>
        <w:t>آثار التبني على حقوق الطفل المدنية</w:t>
      </w:r>
    </w:p>
    <w:p w:rsidR="00000000" w:rsidRDefault="00C940C2">
      <w:pPr>
        <w:spacing w:before="0" w:line="380" w:lineRule="exact"/>
        <w:jc w:val="both"/>
        <w:rPr>
          <w:rtl/>
          <w:lang w:eastAsia="en-US" w:bidi="ar-LB"/>
        </w:rPr>
      </w:pPr>
      <w:r>
        <w:rPr>
          <w:rFonts w:hint="cs"/>
          <w:rtl/>
          <w:lang w:eastAsia="en-US"/>
        </w:rPr>
        <w:t>226-</w:t>
      </w:r>
      <w:r>
        <w:rPr>
          <w:rFonts w:hint="cs"/>
          <w:rtl/>
          <w:lang w:eastAsia="en-US"/>
        </w:rPr>
        <w:tab/>
      </w:r>
      <w:r>
        <w:rPr>
          <w:rtl/>
          <w:lang w:eastAsia="en-US"/>
        </w:rPr>
        <w:t>نص القانون فيما يتعلق بهوية الطفل، وحقه في معرفة والديه الشرعيين</w:t>
      </w:r>
      <w:r>
        <w:rPr>
          <w:rFonts w:hint="cs"/>
          <w:rtl/>
          <w:lang w:eastAsia="en-US" w:bidi="ar-LB"/>
        </w:rPr>
        <w:t xml:space="preserve">، </w:t>
      </w:r>
      <w:r>
        <w:rPr>
          <w:rtl/>
          <w:lang w:eastAsia="en-US"/>
        </w:rPr>
        <w:t xml:space="preserve">على </w:t>
      </w:r>
      <w:r>
        <w:rPr>
          <w:rFonts w:hint="cs"/>
          <w:rtl/>
          <w:lang w:eastAsia="en-US"/>
        </w:rPr>
        <w:t>أ</w:t>
      </w:r>
      <w:r>
        <w:rPr>
          <w:rtl/>
          <w:lang w:eastAsia="en-US"/>
        </w:rPr>
        <w:t>ن التبني في لبنان لا يحرم الطفل من علاقته مع والديه الشرعيين</w:t>
      </w:r>
      <w:r>
        <w:rPr>
          <w:rtl/>
          <w:lang w:eastAsia="en-US" w:bidi="ar-LB"/>
        </w:rPr>
        <w:t xml:space="preserve"> </w:t>
      </w:r>
      <w:r>
        <w:rPr>
          <w:rtl/>
          <w:lang w:eastAsia="en-US"/>
        </w:rPr>
        <w:t>(المادة 107</w:t>
      </w:r>
      <w:r>
        <w:rPr>
          <w:rFonts w:hint="cs"/>
          <w:rtl/>
          <w:lang w:eastAsia="en-US"/>
        </w:rPr>
        <w:t xml:space="preserve"> </w:t>
      </w:r>
      <w:r>
        <w:rPr>
          <w:rtl/>
          <w:lang w:eastAsia="en-US"/>
        </w:rPr>
        <w:t>م</w:t>
      </w:r>
      <w:r>
        <w:rPr>
          <w:rtl/>
          <w:lang w:eastAsia="en-US"/>
        </w:rPr>
        <w:t>ن قانون الأحوال الشخصية للطوائف الكاثوليكي</w:t>
      </w:r>
      <w:r>
        <w:rPr>
          <w:rFonts w:hint="cs"/>
          <w:rtl/>
          <w:lang w:eastAsia="en-US" w:bidi="ar-LB"/>
        </w:rPr>
        <w:t>ة</w:t>
      </w:r>
      <w:r>
        <w:rPr>
          <w:rtl/>
          <w:lang w:eastAsia="en-US"/>
        </w:rPr>
        <w:t>)</w:t>
      </w:r>
      <w:r>
        <w:rPr>
          <w:rFonts w:hint="cs"/>
          <w:rtl/>
          <w:lang w:eastAsia="en-US" w:bidi="ar-LB"/>
        </w:rPr>
        <w:t>. أ</w:t>
      </w:r>
      <w:r>
        <w:rPr>
          <w:rtl/>
          <w:lang w:eastAsia="en-US"/>
        </w:rPr>
        <w:t>ما الواقع، ف</w:t>
      </w:r>
      <w:r>
        <w:rPr>
          <w:rFonts w:hint="cs"/>
          <w:rtl/>
          <w:lang w:eastAsia="en-US" w:bidi="ar-LB"/>
        </w:rPr>
        <w:t>ي</w:t>
      </w:r>
      <w:r>
        <w:rPr>
          <w:rtl/>
          <w:lang w:eastAsia="en-US"/>
        </w:rPr>
        <w:t xml:space="preserve">بين أن بعض المحاكم الروحية والمدنية توافق في بعض الحالات على التبني المطلق مما يعني قطع العلاقة بين الوالدين </w:t>
      </w:r>
      <w:r>
        <w:rPr>
          <w:rFonts w:hint="cs"/>
          <w:rtl/>
          <w:lang w:eastAsia="en-US"/>
        </w:rPr>
        <w:t xml:space="preserve">الأصليين </w:t>
      </w:r>
      <w:r>
        <w:rPr>
          <w:rtl/>
          <w:lang w:eastAsia="en-US"/>
        </w:rPr>
        <w:t>والطفل</w:t>
      </w:r>
      <w:r>
        <w:rPr>
          <w:rFonts w:hint="cs"/>
          <w:rtl/>
          <w:lang w:eastAsia="en-US" w:bidi="ar-LB"/>
        </w:rPr>
        <w:t>،</w:t>
      </w:r>
      <w:r>
        <w:rPr>
          <w:rtl/>
          <w:lang w:eastAsia="en-US"/>
        </w:rPr>
        <w:t xml:space="preserve"> </w:t>
      </w:r>
      <w:r>
        <w:rPr>
          <w:rFonts w:hint="cs"/>
          <w:rtl/>
          <w:lang w:eastAsia="en-US" w:bidi="ar-LB"/>
        </w:rPr>
        <w:t xml:space="preserve">وذلك </w:t>
      </w:r>
      <w:r>
        <w:rPr>
          <w:rtl/>
          <w:lang w:eastAsia="en-US"/>
        </w:rPr>
        <w:t xml:space="preserve">وفقاً للإجراءات الآتية: </w:t>
      </w:r>
    </w:p>
    <w:p w:rsidR="00000000" w:rsidRDefault="00C940C2">
      <w:pPr>
        <w:spacing w:before="0" w:line="380" w:lineRule="exact"/>
        <w:jc w:val="both"/>
        <w:rPr>
          <w:rFonts w:hint="cs"/>
          <w:rtl/>
          <w:lang w:eastAsia="en-US" w:bidi="ar-LB"/>
        </w:rPr>
      </w:pPr>
      <w:r>
        <w:rPr>
          <w:rFonts w:hint="cs"/>
          <w:rtl/>
          <w:lang w:eastAsia="en-US" w:bidi="ar-LB"/>
        </w:rPr>
        <w:tab/>
        <w:t>(أ)</w:t>
      </w:r>
      <w:r>
        <w:rPr>
          <w:rFonts w:hint="cs"/>
          <w:rtl/>
          <w:lang w:eastAsia="en-US" w:bidi="ar-LB"/>
        </w:rPr>
        <w:tab/>
      </w:r>
      <w:r>
        <w:rPr>
          <w:rtl/>
          <w:lang w:eastAsia="en-US" w:bidi="ar-LB"/>
        </w:rPr>
        <w:t>يطلق على المتبنى اسم عائلة متبنيه و</w:t>
      </w:r>
      <w:r>
        <w:rPr>
          <w:rtl/>
          <w:lang w:eastAsia="en-US" w:bidi="ar-LB"/>
        </w:rPr>
        <w:t>يقيد ذلك في سجلات الأحوال الشخصية لتسجيل اسم الطفل المتبنى على خانة من تبناه ويتم تعطيل وثيقة الولادة الأصلية بعبارة تدل على حصول التبني، وتنتقل الولاية من والد المتبنى إلى متبنيه ما دام حياً وأهلاً لها</w:t>
      </w:r>
      <w:r>
        <w:rPr>
          <w:rFonts w:hint="cs"/>
          <w:rtl/>
          <w:lang w:eastAsia="en-US" w:bidi="ar-LB"/>
        </w:rPr>
        <w:t>؛</w:t>
      </w:r>
    </w:p>
    <w:p w:rsidR="00000000" w:rsidRDefault="00C940C2">
      <w:pPr>
        <w:spacing w:before="0" w:line="380" w:lineRule="exact"/>
        <w:jc w:val="both"/>
        <w:rPr>
          <w:rFonts w:hint="cs"/>
          <w:rtl/>
          <w:lang w:eastAsia="en-US" w:bidi="ar-LB"/>
        </w:rPr>
      </w:pPr>
      <w:r>
        <w:rPr>
          <w:rFonts w:hint="cs"/>
          <w:rtl/>
          <w:lang w:eastAsia="en-US" w:bidi="ar-LB"/>
        </w:rPr>
        <w:tab/>
        <w:t>(ب)</w:t>
      </w:r>
      <w:r>
        <w:rPr>
          <w:rFonts w:hint="cs"/>
          <w:rtl/>
          <w:lang w:eastAsia="en-US" w:bidi="ar-LB"/>
        </w:rPr>
        <w:tab/>
      </w:r>
      <w:r>
        <w:rPr>
          <w:rtl/>
          <w:lang w:eastAsia="en-US" w:bidi="ar-LB"/>
        </w:rPr>
        <w:t xml:space="preserve">يعتبر الولد المتبنى بحكم الولد الشرعي </w:t>
      </w:r>
      <w:r>
        <w:rPr>
          <w:rFonts w:hint="cs"/>
          <w:rtl/>
          <w:lang w:eastAsia="en-US" w:bidi="ar-LB"/>
        </w:rPr>
        <w:t xml:space="preserve">في </w:t>
      </w:r>
      <w:r>
        <w:rPr>
          <w:rtl/>
          <w:lang w:eastAsia="en-US" w:bidi="ar-LB"/>
        </w:rPr>
        <w:t xml:space="preserve">كل ما </w:t>
      </w:r>
      <w:r>
        <w:rPr>
          <w:rtl/>
          <w:lang w:eastAsia="en-US" w:bidi="ar-LB"/>
        </w:rPr>
        <w:t xml:space="preserve">يتعلق بحقوقه المدنية والشرعية </w:t>
      </w:r>
      <w:r>
        <w:rPr>
          <w:rFonts w:hint="cs"/>
          <w:rtl/>
          <w:lang w:eastAsia="en-US" w:bidi="ar-LB"/>
        </w:rPr>
        <w:t>و</w:t>
      </w:r>
      <w:r>
        <w:rPr>
          <w:rtl/>
          <w:lang w:eastAsia="en-US" w:bidi="ar-LB"/>
        </w:rPr>
        <w:t xml:space="preserve">فيما يتعلق في </w:t>
      </w:r>
      <w:r>
        <w:rPr>
          <w:rFonts w:hint="cs"/>
          <w:rtl/>
          <w:lang w:eastAsia="en-US" w:bidi="ar-LB"/>
        </w:rPr>
        <w:t>إرث</w:t>
      </w:r>
      <w:r>
        <w:rPr>
          <w:rtl/>
          <w:lang w:eastAsia="en-US" w:bidi="ar-LB"/>
        </w:rPr>
        <w:t xml:space="preserve"> من تبناه أو في وصيته (المادة 23 من قانون الإرث لغير المحمدي</w:t>
      </w:r>
      <w:r>
        <w:rPr>
          <w:rFonts w:hint="cs"/>
          <w:rtl/>
          <w:lang w:eastAsia="en-US" w:bidi="ar-LB"/>
        </w:rPr>
        <w:t>ي</w:t>
      </w:r>
      <w:r>
        <w:rPr>
          <w:rtl/>
          <w:lang w:eastAsia="en-US" w:bidi="ar-LB"/>
        </w:rPr>
        <w:t>ن</w:t>
      </w:r>
      <w:r>
        <w:rPr>
          <w:rFonts w:hint="cs"/>
          <w:rtl/>
          <w:lang w:eastAsia="en-US" w:bidi="ar-LB"/>
        </w:rPr>
        <w:t xml:space="preserve"> -</w:t>
      </w:r>
      <w:r>
        <w:rPr>
          <w:rtl/>
          <w:lang w:eastAsia="en-US" w:bidi="ar-LB"/>
        </w:rPr>
        <w:t xml:space="preserve"> تاريخ 23</w:t>
      </w:r>
      <w:r>
        <w:rPr>
          <w:rFonts w:hint="cs"/>
          <w:rtl/>
          <w:lang w:eastAsia="en-US" w:bidi="ar-LB"/>
        </w:rPr>
        <w:t xml:space="preserve"> حزيران/يونيه </w:t>
      </w:r>
      <w:r>
        <w:rPr>
          <w:rtl/>
          <w:lang w:eastAsia="en-US" w:bidi="ar-LB"/>
        </w:rPr>
        <w:t>1959)</w:t>
      </w:r>
      <w:r>
        <w:rPr>
          <w:rFonts w:hint="cs"/>
          <w:rtl/>
          <w:lang w:eastAsia="en-US" w:bidi="ar-LB"/>
        </w:rPr>
        <w:t>؛</w:t>
      </w:r>
    </w:p>
    <w:p w:rsidR="00000000" w:rsidRDefault="00C940C2">
      <w:pPr>
        <w:spacing w:before="0" w:line="380" w:lineRule="exact"/>
        <w:jc w:val="both"/>
        <w:rPr>
          <w:rFonts w:hint="cs"/>
          <w:rtl/>
          <w:lang w:eastAsia="en-US" w:bidi="ar-LB"/>
        </w:rPr>
      </w:pPr>
      <w:r>
        <w:rPr>
          <w:rFonts w:hint="cs"/>
          <w:rtl/>
          <w:lang w:eastAsia="en-US" w:bidi="ar-LB"/>
        </w:rPr>
        <w:tab/>
        <w:t>(ج)</w:t>
      </w:r>
      <w:r>
        <w:rPr>
          <w:rFonts w:hint="cs"/>
          <w:rtl/>
          <w:lang w:eastAsia="en-US" w:bidi="ar-LB"/>
        </w:rPr>
        <w:tab/>
      </w:r>
      <w:r>
        <w:rPr>
          <w:rtl/>
          <w:lang w:eastAsia="en-US" w:bidi="ar-LB"/>
        </w:rPr>
        <w:t xml:space="preserve">إذا كان الولد المتبنى غير لبناني فيمكنه الاحتفاظ بجنسيته </w:t>
      </w:r>
      <w:r>
        <w:rPr>
          <w:rFonts w:hint="cs"/>
          <w:rtl/>
          <w:lang w:eastAsia="en-US" w:bidi="ar-LB"/>
        </w:rPr>
        <w:t>ف</w:t>
      </w:r>
      <w:r>
        <w:rPr>
          <w:rtl/>
          <w:lang w:eastAsia="en-US" w:bidi="ar-LB"/>
        </w:rPr>
        <w:t>لا يكسبه مجرد التبني جنسية الوالد المتبني، ويحصل تب</w:t>
      </w:r>
      <w:r>
        <w:rPr>
          <w:rtl/>
          <w:lang w:eastAsia="en-US" w:bidi="ar-LB"/>
        </w:rPr>
        <w:t xml:space="preserve">ليغ حكم التبني إلى السلطات المعنية في بلاده بواسطة وزارة الخارجية. كما يصار إلى إعداد ملف كامل تحقيقاً لشروط التبني مع </w:t>
      </w:r>
      <w:r>
        <w:rPr>
          <w:rFonts w:hint="cs"/>
          <w:rtl/>
          <w:lang w:eastAsia="en-US" w:bidi="ar-LB"/>
        </w:rPr>
        <w:t xml:space="preserve">إذن </w:t>
      </w:r>
      <w:r>
        <w:rPr>
          <w:rtl/>
          <w:lang w:eastAsia="en-US" w:bidi="ar-LB"/>
        </w:rPr>
        <w:t>مسبق من الدولة الأجنبية من أجل تسهيل إدخال الطفل المتبن</w:t>
      </w:r>
      <w:r>
        <w:rPr>
          <w:rFonts w:hint="cs"/>
          <w:rtl/>
          <w:lang w:eastAsia="en-US" w:bidi="ar-LB"/>
        </w:rPr>
        <w:t>ى</w:t>
      </w:r>
      <w:r>
        <w:rPr>
          <w:rtl/>
          <w:lang w:eastAsia="en-US" w:bidi="ar-LB"/>
        </w:rPr>
        <w:t xml:space="preserve"> إلى بلدهم. ولتنفيذ ذلك، يقتضي إبرام </w:t>
      </w:r>
      <w:r>
        <w:rPr>
          <w:rFonts w:hint="cs"/>
          <w:rtl/>
          <w:lang w:eastAsia="en-US" w:bidi="ar-LB"/>
        </w:rPr>
        <w:t xml:space="preserve">ترتيبات </w:t>
      </w:r>
      <w:r>
        <w:rPr>
          <w:rtl/>
          <w:lang w:eastAsia="en-US" w:bidi="ar-LB"/>
        </w:rPr>
        <w:t>أو اتفاقيات ثنائية أو متعددة الأ</w:t>
      </w:r>
      <w:r>
        <w:rPr>
          <w:rtl/>
          <w:lang w:eastAsia="en-US" w:bidi="ar-LB"/>
        </w:rPr>
        <w:t>طراف مع البلد الآخر غايتها حماية الطفل وضمان أن يكون تبني الطفل في بلد آخر جرى من خلال السلطات أو الهيئات المختصة</w:t>
      </w:r>
      <w:r>
        <w:rPr>
          <w:rFonts w:hint="cs"/>
          <w:rtl/>
          <w:lang w:eastAsia="en-US" w:bidi="ar-LB"/>
        </w:rPr>
        <w:t>؛</w:t>
      </w:r>
    </w:p>
    <w:p w:rsidR="00000000" w:rsidRDefault="00C940C2">
      <w:pPr>
        <w:spacing w:before="0" w:line="380" w:lineRule="exact"/>
        <w:jc w:val="both"/>
        <w:rPr>
          <w:rtl/>
          <w:lang w:eastAsia="en-US" w:bidi="ar-LB"/>
        </w:rPr>
      </w:pPr>
      <w:r>
        <w:rPr>
          <w:rFonts w:hint="cs"/>
          <w:rtl/>
          <w:lang w:eastAsia="en-US" w:bidi="ar-LB"/>
        </w:rPr>
        <w:tab/>
        <w:t>(د)</w:t>
      </w:r>
      <w:r>
        <w:rPr>
          <w:rFonts w:hint="cs"/>
          <w:rtl/>
          <w:lang w:eastAsia="en-US" w:bidi="ar-LB"/>
        </w:rPr>
        <w:tab/>
      </w:r>
      <w:r>
        <w:rPr>
          <w:rtl/>
          <w:lang w:eastAsia="en-US" w:bidi="ar-LB"/>
        </w:rPr>
        <w:t xml:space="preserve">إذا كان الولد المتبنى مجهول أو عديم الجنسية فإنه يكسب جنسية المتبني وهذا تأكيد </w:t>
      </w:r>
      <w:r>
        <w:rPr>
          <w:rFonts w:hint="cs"/>
          <w:rtl/>
          <w:lang w:eastAsia="en-US" w:bidi="ar-LB"/>
        </w:rPr>
        <w:t>على ا</w:t>
      </w:r>
      <w:r>
        <w:rPr>
          <w:rtl/>
          <w:lang w:eastAsia="en-US" w:bidi="ar-LB"/>
        </w:rPr>
        <w:t>لشرعة العالمية لحقوق الإنسان التي تعترف بحق كل إنسان</w:t>
      </w:r>
      <w:r>
        <w:rPr>
          <w:rtl/>
          <w:lang w:eastAsia="en-US" w:bidi="ar-LB"/>
        </w:rPr>
        <w:t xml:space="preserve"> بانتمائه لوطن معترف به وباكتساب جنسية ذلك الوطن. </w:t>
      </w:r>
    </w:p>
    <w:p w:rsidR="00000000" w:rsidRDefault="00C940C2">
      <w:pPr>
        <w:spacing w:before="0" w:line="380" w:lineRule="exact"/>
        <w:jc w:val="both"/>
        <w:rPr>
          <w:rtl/>
          <w:lang w:eastAsia="en-US" w:bidi="ar-LB"/>
        </w:rPr>
      </w:pPr>
      <w:r>
        <w:rPr>
          <w:rFonts w:hint="cs"/>
          <w:rtl/>
          <w:lang w:eastAsia="en-US"/>
        </w:rPr>
        <w:t>227-</w:t>
      </w:r>
      <w:r>
        <w:rPr>
          <w:rFonts w:hint="cs"/>
          <w:rtl/>
          <w:lang w:eastAsia="en-US"/>
        </w:rPr>
        <w:tab/>
      </w:r>
      <w:r>
        <w:rPr>
          <w:rtl/>
          <w:lang w:eastAsia="en-US"/>
        </w:rPr>
        <w:t xml:space="preserve">أما </w:t>
      </w:r>
      <w:r>
        <w:rPr>
          <w:rFonts w:hint="cs"/>
          <w:rtl/>
          <w:lang w:eastAsia="en-US" w:bidi="ar-LB"/>
        </w:rPr>
        <w:t>بالنسبة ل</w:t>
      </w:r>
      <w:r>
        <w:rPr>
          <w:rtl/>
          <w:lang w:eastAsia="en-US"/>
        </w:rPr>
        <w:t xml:space="preserve">لتبني الدولي فلا يوجد </w:t>
      </w:r>
      <w:r>
        <w:rPr>
          <w:rFonts w:hint="cs"/>
          <w:rtl/>
          <w:lang w:eastAsia="en-US" w:bidi="ar-LB"/>
        </w:rPr>
        <w:t xml:space="preserve">لـه </w:t>
      </w:r>
      <w:r>
        <w:rPr>
          <w:rtl/>
          <w:lang w:eastAsia="en-US"/>
        </w:rPr>
        <w:t>شروط خاصة تطبق على تبني الطفل في بلد آخر</w:t>
      </w:r>
      <w:r>
        <w:rPr>
          <w:rFonts w:hint="cs"/>
          <w:rtl/>
          <w:lang w:eastAsia="en-US" w:bidi="ar-LB"/>
        </w:rPr>
        <w:t>.</w:t>
      </w:r>
      <w:r>
        <w:rPr>
          <w:rtl/>
          <w:lang w:eastAsia="en-US"/>
        </w:rPr>
        <w:t xml:space="preserve"> كما وأن المحاكم المختصة في لبنان تعترف بالتبني الذي يجري خارج لبنان وفقاً لقانون البلد الذي جرى فيه، وتصبح هذه القرارات</w:t>
      </w:r>
      <w:r>
        <w:rPr>
          <w:rtl/>
          <w:lang w:eastAsia="en-US"/>
        </w:rPr>
        <w:t xml:space="preserve"> نافذة في لبنان وفق أحكام المادة 1009 وما يليها من قانون أصول المحاكمات</w:t>
      </w:r>
      <w:r>
        <w:rPr>
          <w:rFonts w:hint="cs"/>
          <w:rtl/>
          <w:lang w:eastAsia="en-US" w:bidi="ar-LB"/>
        </w:rPr>
        <w:t xml:space="preserve"> المدنية،</w:t>
      </w:r>
      <w:r>
        <w:rPr>
          <w:rtl/>
          <w:lang w:eastAsia="en-US"/>
        </w:rPr>
        <w:t xml:space="preserve"> وتخضع لطرق المراجعة المبينة في هذه المواد.</w:t>
      </w:r>
    </w:p>
    <w:p w:rsidR="00000000" w:rsidRDefault="00C940C2">
      <w:pPr>
        <w:spacing w:before="0" w:line="380" w:lineRule="exact"/>
        <w:jc w:val="both"/>
        <w:rPr>
          <w:rFonts w:hint="cs"/>
          <w:rtl/>
          <w:lang w:eastAsia="en-US" w:bidi="ar-LB"/>
        </w:rPr>
      </w:pPr>
      <w:r>
        <w:rPr>
          <w:rFonts w:hint="cs"/>
          <w:spacing w:val="0"/>
          <w:kern w:val="0"/>
          <w:rtl/>
          <w:lang w:eastAsia="en-US"/>
        </w:rPr>
        <w:t>228-</w:t>
      </w:r>
      <w:r>
        <w:rPr>
          <w:rFonts w:hint="cs"/>
          <w:spacing w:val="0"/>
          <w:kern w:val="0"/>
          <w:rtl/>
          <w:lang w:eastAsia="en-US"/>
        </w:rPr>
        <w:tab/>
      </w:r>
      <w:r>
        <w:rPr>
          <w:spacing w:val="0"/>
          <w:kern w:val="0"/>
          <w:rtl/>
          <w:lang w:eastAsia="en-US"/>
        </w:rPr>
        <w:t xml:space="preserve">ولكي لا تتحول عملية التبني </w:t>
      </w:r>
      <w:r>
        <w:rPr>
          <w:rFonts w:hint="cs"/>
          <w:spacing w:val="0"/>
          <w:kern w:val="0"/>
          <w:rtl/>
          <w:lang w:eastAsia="en-US"/>
        </w:rPr>
        <w:t>إ</w:t>
      </w:r>
      <w:r>
        <w:rPr>
          <w:spacing w:val="0"/>
          <w:kern w:val="0"/>
          <w:rtl/>
          <w:lang w:eastAsia="en-US"/>
        </w:rPr>
        <w:t>لى تجارة رابحة، فقد نص القانون رقم 224 الذي صدر في 13 أيار</w:t>
      </w:r>
      <w:r>
        <w:rPr>
          <w:rFonts w:hint="cs"/>
          <w:spacing w:val="0"/>
          <w:kern w:val="0"/>
          <w:rtl/>
          <w:lang w:eastAsia="en-US"/>
        </w:rPr>
        <w:t>/مايو</w:t>
      </w:r>
      <w:r>
        <w:rPr>
          <w:spacing w:val="0"/>
          <w:kern w:val="0"/>
          <w:rtl/>
          <w:lang w:eastAsia="en-US"/>
        </w:rPr>
        <w:t xml:space="preserve"> 1993</w:t>
      </w:r>
      <w:r>
        <w:rPr>
          <w:rFonts w:hint="cs"/>
          <w:spacing w:val="0"/>
          <w:kern w:val="0"/>
          <w:rtl/>
          <w:lang w:eastAsia="en-US" w:bidi="ar-LB"/>
        </w:rPr>
        <w:t>،</w:t>
      </w:r>
      <w:r>
        <w:rPr>
          <w:rFonts w:hint="cs"/>
          <w:rtl/>
          <w:lang w:eastAsia="en-US" w:bidi="ar-LB"/>
        </w:rPr>
        <w:t xml:space="preserve"> </w:t>
      </w:r>
      <w:r>
        <w:rPr>
          <w:rtl/>
          <w:lang w:eastAsia="en-US"/>
        </w:rPr>
        <w:t>على مكافحة تجارة الأطفال النا</w:t>
      </w:r>
      <w:r>
        <w:rPr>
          <w:rtl/>
          <w:lang w:eastAsia="en-US"/>
        </w:rPr>
        <w:t>تجة عن التبني، وقد أكمل</w:t>
      </w:r>
      <w:r>
        <w:rPr>
          <w:rFonts w:hint="cs"/>
          <w:rtl/>
          <w:lang w:eastAsia="en-US" w:bidi="ar-LB"/>
        </w:rPr>
        <w:t>ت</w:t>
      </w:r>
      <w:r>
        <w:rPr>
          <w:rtl/>
          <w:lang w:eastAsia="en-US"/>
        </w:rPr>
        <w:t xml:space="preserve"> المادة 498 والمواد التي تليها من قانون العقوبات المتعلقة بالتخلي عن القاصرين بإضافة حكم جديد وفقاً للمادة 500 من قانون العقوبات</w:t>
      </w:r>
      <w:r>
        <w:rPr>
          <w:rFonts w:hint="cs"/>
          <w:rtl/>
          <w:lang w:eastAsia="en-US" w:bidi="ar-LB"/>
        </w:rPr>
        <w:t>: "</w:t>
      </w:r>
      <w:r>
        <w:rPr>
          <w:rtl/>
          <w:lang w:eastAsia="en-US"/>
        </w:rPr>
        <w:t xml:space="preserve">عندما تؤدي عملية التبني </w:t>
      </w:r>
      <w:r>
        <w:rPr>
          <w:rFonts w:hint="cs"/>
          <w:rtl/>
          <w:lang w:eastAsia="en-US"/>
        </w:rPr>
        <w:t>إ</w:t>
      </w:r>
      <w:r>
        <w:rPr>
          <w:rtl/>
          <w:lang w:eastAsia="en-US"/>
        </w:rPr>
        <w:t xml:space="preserve">لى كسب مالي يعاقب الأشخاص المعنيين بالدخول </w:t>
      </w:r>
      <w:r>
        <w:rPr>
          <w:rFonts w:hint="cs"/>
          <w:rtl/>
          <w:lang w:eastAsia="en-US"/>
        </w:rPr>
        <w:t>إ</w:t>
      </w:r>
      <w:r>
        <w:rPr>
          <w:rtl/>
          <w:lang w:eastAsia="en-US"/>
        </w:rPr>
        <w:t>لى السجن لمدة</w:t>
      </w:r>
      <w:r>
        <w:rPr>
          <w:rFonts w:hint="cs"/>
          <w:rtl/>
          <w:lang w:eastAsia="en-US" w:bidi="ar-LB"/>
        </w:rPr>
        <w:t xml:space="preserve"> </w:t>
      </w:r>
      <w:r>
        <w:rPr>
          <w:rtl/>
          <w:lang w:eastAsia="en-US"/>
        </w:rPr>
        <w:t>تتراوح بين السنة و</w:t>
      </w:r>
      <w:r>
        <w:rPr>
          <w:rtl/>
          <w:lang w:eastAsia="en-US"/>
        </w:rPr>
        <w:t>الخمس سنوات</w:t>
      </w:r>
      <w:r>
        <w:rPr>
          <w:rFonts w:hint="cs"/>
          <w:rtl/>
          <w:lang w:eastAsia="en-US" w:bidi="ar-LB"/>
        </w:rPr>
        <w:t>،</w:t>
      </w:r>
      <w:r>
        <w:rPr>
          <w:rtl/>
          <w:lang w:eastAsia="en-US"/>
        </w:rPr>
        <w:t xml:space="preserve"> ويجبرون على دفع غرامة من خمس إلى</w:t>
      </w:r>
      <w:r>
        <w:rPr>
          <w:rFonts w:hint="cs"/>
          <w:rtl/>
          <w:lang w:eastAsia="en-US"/>
        </w:rPr>
        <w:t xml:space="preserve"> </w:t>
      </w:r>
      <w:r>
        <w:rPr>
          <w:rFonts w:hint="cs"/>
          <w:rtl/>
          <w:lang w:eastAsia="en-US" w:bidi="ar-LB"/>
        </w:rPr>
        <w:t>عشرين</w:t>
      </w:r>
      <w:r>
        <w:rPr>
          <w:rtl/>
          <w:lang w:eastAsia="en-US"/>
        </w:rPr>
        <w:t xml:space="preserve"> ليرة لبنانية</w:t>
      </w:r>
      <w:r>
        <w:rPr>
          <w:rFonts w:hint="cs"/>
          <w:rtl/>
          <w:lang w:eastAsia="en-US" w:bidi="ar-LB"/>
        </w:rPr>
        <w:t>"</w:t>
      </w:r>
      <w:r>
        <w:rPr>
          <w:rtl/>
          <w:lang w:eastAsia="en-US"/>
        </w:rPr>
        <w:t xml:space="preserve">. </w:t>
      </w:r>
    </w:p>
    <w:p w:rsidR="00000000" w:rsidRDefault="00C940C2">
      <w:pPr>
        <w:spacing w:before="0" w:line="360" w:lineRule="exact"/>
        <w:jc w:val="center"/>
        <w:rPr>
          <w:rFonts w:hint="cs"/>
          <w:b/>
          <w:bCs/>
          <w:rtl/>
          <w:lang w:eastAsia="en-US" w:bidi="ar-LB"/>
        </w:rPr>
      </w:pPr>
      <w:r>
        <w:rPr>
          <w:rFonts w:hint="cs"/>
          <w:b/>
          <w:bCs/>
          <w:rtl/>
          <w:lang w:eastAsia="en-US" w:bidi="ar-LB"/>
        </w:rPr>
        <w:t xml:space="preserve">5-9  </w:t>
      </w:r>
      <w:r>
        <w:rPr>
          <w:b/>
          <w:bCs/>
          <w:rtl/>
          <w:lang w:eastAsia="en-US"/>
        </w:rPr>
        <w:t>المراجعة الدورية لإيداع الطفل</w:t>
      </w:r>
    </w:p>
    <w:p w:rsidR="00000000" w:rsidRDefault="00C940C2">
      <w:pPr>
        <w:spacing w:before="0" w:line="360" w:lineRule="exact"/>
        <w:jc w:val="both"/>
        <w:rPr>
          <w:sz w:val="30"/>
          <w:rtl/>
          <w:lang w:eastAsia="en-US" w:bidi="ar-LB"/>
        </w:rPr>
      </w:pPr>
      <w:r>
        <w:rPr>
          <w:rFonts w:hint="cs"/>
          <w:rtl/>
          <w:lang w:eastAsia="en-US"/>
        </w:rPr>
        <w:t>229-</w:t>
      </w:r>
      <w:r>
        <w:rPr>
          <w:rFonts w:hint="cs"/>
          <w:rtl/>
          <w:lang w:eastAsia="en-US"/>
        </w:rPr>
        <w:tab/>
      </w:r>
      <w:r>
        <w:rPr>
          <w:rtl/>
          <w:lang w:eastAsia="en-US"/>
        </w:rPr>
        <w:t xml:space="preserve">الجهات التي يحق لها أخذ قرار فصل الأطفال </w:t>
      </w:r>
      <w:r>
        <w:rPr>
          <w:rFonts w:hint="cs"/>
          <w:rtl/>
          <w:lang w:eastAsia="en-US" w:bidi="ar-LB"/>
        </w:rPr>
        <w:t xml:space="preserve">عن </w:t>
      </w:r>
      <w:r>
        <w:rPr>
          <w:rtl/>
          <w:lang w:eastAsia="en-US"/>
        </w:rPr>
        <w:t xml:space="preserve">أسرهم </w:t>
      </w:r>
      <w:r>
        <w:rPr>
          <w:rFonts w:hint="cs"/>
          <w:rtl/>
          <w:lang w:eastAsia="en-US"/>
        </w:rPr>
        <w:t xml:space="preserve">التي </w:t>
      </w:r>
      <w:r>
        <w:rPr>
          <w:rtl/>
          <w:lang w:eastAsia="en-US"/>
        </w:rPr>
        <w:t>تعاني مشاكل اجتماعية أو ضائقة مالية</w:t>
      </w:r>
      <w:r>
        <w:rPr>
          <w:rFonts w:hint="cs"/>
          <w:rtl/>
          <w:lang w:eastAsia="en-US" w:bidi="ar-LB"/>
        </w:rPr>
        <w:t xml:space="preserve"> </w:t>
      </w:r>
      <w:proofErr w:type="spellStart"/>
      <w:r>
        <w:rPr>
          <w:rtl/>
          <w:lang w:eastAsia="en-US"/>
        </w:rPr>
        <w:t>و</w:t>
      </w:r>
      <w:r>
        <w:rPr>
          <w:rFonts w:hint="cs"/>
          <w:rtl/>
          <w:lang w:eastAsia="en-US"/>
        </w:rPr>
        <w:t>إ</w:t>
      </w:r>
      <w:r>
        <w:rPr>
          <w:rtl/>
          <w:lang w:eastAsia="en-US"/>
        </w:rPr>
        <w:t>يداعهم</w:t>
      </w:r>
      <w:proofErr w:type="spellEnd"/>
      <w:r>
        <w:rPr>
          <w:rtl/>
          <w:lang w:eastAsia="en-US"/>
        </w:rPr>
        <w:t xml:space="preserve"> في مؤسسات الرعاية</w:t>
      </w:r>
      <w:r>
        <w:rPr>
          <w:rFonts w:hint="cs"/>
          <w:rtl/>
          <w:lang w:eastAsia="en-US" w:bidi="ar-LB"/>
        </w:rPr>
        <w:t xml:space="preserve"> هي</w:t>
      </w:r>
      <w:r>
        <w:rPr>
          <w:rtl/>
          <w:lang w:eastAsia="en-US"/>
        </w:rPr>
        <w:t>:</w:t>
      </w:r>
      <w:r>
        <w:rPr>
          <w:rFonts w:hint="cs"/>
          <w:rtl/>
          <w:lang w:eastAsia="en-US"/>
        </w:rPr>
        <w:t xml:space="preserve"> </w:t>
      </w:r>
      <w:r>
        <w:rPr>
          <w:sz w:val="30"/>
          <w:rtl/>
          <w:lang w:eastAsia="en-US"/>
        </w:rPr>
        <w:t>النيابة العامة</w:t>
      </w:r>
      <w:r>
        <w:rPr>
          <w:rFonts w:hint="cs"/>
          <w:sz w:val="30"/>
          <w:rtl/>
          <w:lang w:eastAsia="en-US"/>
        </w:rPr>
        <w:t>؛ و</w:t>
      </w:r>
      <w:r>
        <w:rPr>
          <w:sz w:val="30"/>
          <w:rtl/>
          <w:lang w:eastAsia="en-US"/>
        </w:rPr>
        <w:t>المحاكم ا</w:t>
      </w:r>
      <w:r>
        <w:rPr>
          <w:sz w:val="30"/>
          <w:rtl/>
          <w:lang w:eastAsia="en-US"/>
        </w:rPr>
        <w:t>لشرعية</w:t>
      </w:r>
      <w:r>
        <w:rPr>
          <w:sz w:val="30"/>
          <w:rtl/>
          <w:lang w:eastAsia="en-US" w:bidi="ar-LB"/>
        </w:rPr>
        <w:t xml:space="preserve"> والروحية</w:t>
      </w:r>
      <w:r>
        <w:rPr>
          <w:rFonts w:hint="cs"/>
          <w:sz w:val="30"/>
          <w:rtl/>
          <w:lang w:eastAsia="en-US" w:bidi="ar-LB"/>
        </w:rPr>
        <w:t xml:space="preserve"> والمذهبية.</w:t>
      </w:r>
    </w:p>
    <w:p w:rsidR="00000000" w:rsidRDefault="00C940C2">
      <w:pPr>
        <w:pStyle w:val="Heading2"/>
        <w:keepNext w:val="0"/>
        <w:spacing w:before="0" w:line="360" w:lineRule="exact"/>
        <w:jc w:val="lowKashida"/>
        <w:rPr>
          <w:sz w:val="22"/>
          <w:szCs w:val="30"/>
          <w:rtl/>
          <w:lang w:eastAsia="en-US" w:bidi="ar-LB"/>
        </w:rPr>
      </w:pPr>
      <w:r>
        <w:rPr>
          <w:rFonts w:hint="cs"/>
          <w:sz w:val="22"/>
          <w:szCs w:val="30"/>
          <w:rtl/>
          <w:lang w:eastAsia="en-US"/>
        </w:rPr>
        <w:t>230-</w:t>
      </w:r>
      <w:r>
        <w:rPr>
          <w:rFonts w:hint="cs"/>
          <w:sz w:val="22"/>
          <w:szCs w:val="30"/>
          <w:rtl/>
          <w:lang w:eastAsia="en-US"/>
        </w:rPr>
        <w:tab/>
      </w:r>
      <w:r>
        <w:rPr>
          <w:sz w:val="22"/>
          <w:szCs w:val="30"/>
          <w:rtl/>
          <w:lang w:eastAsia="en-US"/>
        </w:rPr>
        <w:t xml:space="preserve">عمدت وزارة الشؤون </w:t>
      </w:r>
      <w:r>
        <w:rPr>
          <w:rFonts w:hint="cs"/>
          <w:sz w:val="22"/>
          <w:szCs w:val="30"/>
          <w:rtl/>
          <w:lang w:eastAsia="en-US"/>
        </w:rPr>
        <w:t>الا</w:t>
      </w:r>
      <w:r>
        <w:rPr>
          <w:sz w:val="22"/>
          <w:szCs w:val="30"/>
          <w:rtl/>
          <w:lang w:eastAsia="en-US"/>
        </w:rPr>
        <w:t xml:space="preserve">جتماعية </w:t>
      </w:r>
      <w:r>
        <w:rPr>
          <w:rFonts w:hint="cs"/>
          <w:sz w:val="22"/>
          <w:szCs w:val="30"/>
          <w:rtl/>
          <w:lang w:eastAsia="en-US"/>
        </w:rPr>
        <w:t>إ</w:t>
      </w:r>
      <w:r>
        <w:rPr>
          <w:sz w:val="22"/>
          <w:szCs w:val="30"/>
          <w:rtl/>
          <w:lang w:eastAsia="en-US"/>
        </w:rPr>
        <w:t xml:space="preserve">لى التعاقد مع المؤسسات </w:t>
      </w:r>
      <w:proofErr w:type="spellStart"/>
      <w:r>
        <w:rPr>
          <w:sz w:val="22"/>
          <w:szCs w:val="30"/>
          <w:rtl/>
          <w:lang w:eastAsia="en-US"/>
        </w:rPr>
        <w:t>الرعا</w:t>
      </w:r>
      <w:proofErr w:type="spellEnd"/>
      <w:r>
        <w:rPr>
          <w:rFonts w:hint="cs"/>
          <w:sz w:val="22"/>
          <w:szCs w:val="30"/>
          <w:rtl/>
          <w:lang w:eastAsia="en-US" w:bidi="ar-LB"/>
        </w:rPr>
        <w:t>ئ</w:t>
      </w:r>
      <w:proofErr w:type="spellStart"/>
      <w:r>
        <w:rPr>
          <w:sz w:val="22"/>
          <w:szCs w:val="30"/>
          <w:rtl/>
          <w:lang w:eastAsia="en-US"/>
        </w:rPr>
        <w:t>ية</w:t>
      </w:r>
      <w:proofErr w:type="spellEnd"/>
      <w:r>
        <w:rPr>
          <w:sz w:val="22"/>
          <w:szCs w:val="30"/>
          <w:rtl/>
          <w:lang w:eastAsia="en-US"/>
        </w:rPr>
        <w:t xml:space="preserve"> (الداخلية) </w:t>
      </w:r>
      <w:r>
        <w:rPr>
          <w:rFonts w:hint="cs"/>
          <w:sz w:val="22"/>
          <w:szCs w:val="30"/>
          <w:rtl/>
          <w:lang w:eastAsia="en-US" w:bidi="ar-LB"/>
        </w:rPr>
        <w:t>ل</w:t>
      </w:r>
      <w:r>
        <w:rPr>
          <w:sz w:val="22"/>
          <w:szCs w:val="30"/>
          <w:rtl/>
          <w:lang w:eastAsia="en-US"/>
        </w:rPr>
        <w:t xml:space="preserve">استقبال أطفال الأسر الفقيرة </w:t>
      </w:r>
      <w:r>
        <w:rPr>
          <w:sz w:val="22"/>
          <w:szCs w:val="30"/>
          <w:rtl/>
          <w:lang w:eastAsia="en-US" w:bidi="ar-LB"/>
        </w:rPr>
        <w:t>و</w:t>
      </w:r>
      <w:r>
        <w:rPr>
          <w:sz w:val="22"/>
          <w:szCs w:val="30"/>
          <w:rtl/>
          <w:lang w:eastAsia="en-US"/>
        </w:rPr>
        <w:t>ذوي الحالات الاجتماعية الصعبة (عائلات مفككة</w:t>
      </w:r>
      <w:r>
        <w:rPr>
          <w:sz w:val="22"/>
          <w:szCs w:val="30"/>
          <w:rtl/>
          <w:lang w:eastAsia="en-US" w:bidi="ar-LB"/>
        </w:rPr>
        <w:t>،</w:t>
      </w:r>
      <w:r>
        <w:rPr>
          <w:sz w:val="22"/>
          <w:szCs w:val="30"/>
          <w:rtl/>
          <w:lang w:eastAsia="en-US"/>
        </w:rPr>
        <w:t xml:space="preserve"> استغلال الطفل، بيئة اجتماعية </w:t>
      </w:r>
      <w:r>
        <w:rPr>
          <w:rFonts w:hint="cs"/>
          <w:sz w:val="22"/>
          <w:szCs w:val="30"/>
          <w:rtl/>
          <w:lang w:eastAsia="en-US" w:bidi="ar-LB"/>
        </w:rPr>
        <w:t>منحرفة</w:t>
      </w:r>
      <w:r>
        <w:rPr>
          <w:sz w:val="22"/>
          <w:szCs w:val="30"/>
          <w:rtl/>
          <w:lang w:eastAsia="en-US"/>
        </w:rPr>
        <w:t xml:space="preserve">) وتوفير كافة الاحتياجات الأساسية </w:t>
      </w:r>
      <w:r>
        <w:rPr>
          <w:rFonts w:hint="cs"/>
          <w:sz w:val="22"/>
          <w:szCs w:val="30"/>
          <w:rtl/>
          <w:lang w:eastAsia="en-US" w:bidi="ar-LB"/>
        </w:rPr>
        <w:t xml:space="preserve">لهم </w:t>
      </w:r>
      <w:r>
        <w:rPr>
          <w:sz w:val="22"/>
          <w:szCs w:val="30"/>
          <w:rtl/>
          <w:lang w:eastAsia="en-US"/>
        </w:rPr>
        <w:t xml:space="preserve">من </w:t>
      </w:r>
      <w:r>
        <w:rPr>
          <w:sz w:val="22"/>
          <w:szCs w:val="30"/>
          <w:rtl/>
          <w:lang w:eastAsia="en-US"/>
        </w:rPr>
        <w:t xml:space="preserve">مأكل وملبس </w:t>
      </w:r>
      <w:proofErr w:type="spellStart"/>
      <w:r>
        <w:rPr>
          <w:sz w:val="22"/>
          <w:szCs w:val="30"/>
          <w:rtl/>
          <w:lang w:eastAsia="en-US"/>
        </w:rPr>
        <w:t>وطبابة</w:t>
      </w:r>
      <w:proofErr w:type="spellEnd"/>
      <w:r>
        <w:rPr>
          <w:sz w:val="22"/>
          <w:szCs w:val="30"/>
          <w:rtl/>
          <w:lang w:eastAsia="en-US"/>
        </w:rPr>
        <w:t xml:space="preserve"> وتعليم.</w:t>
      </w:r>
    </w:p>
    <w:p w:rsidR="00000000" w:rsidRDefault="00C940C2">
      <w:pPr>
        <w:pStyle w:val="Heading2"/>
        <w:keepNext w:val="0"/>
        <w:spacing w:before="0" w:line="360" w:lineRule="exact"/>
        <w:jc w:val="lowKashida"/>
        <w:rPr>
          <w:spacing w:val="0"/>
          <w:sz w:val="22"/>
          <w:szCs w:val="30"/>
          <w:rtl/>
          <w:lang w:eastAsia="en-US"/>
        </w:rPr>
      </w:pPr>
      <w:r>
        <w:rPr>
          <w:rFonts w:hint="cs"/>
          <w:spacing w:val="0"/>
          <w:sz w:val="22"/>
          <w:szCs w:val="30"/>
          <w:rtl/>
          <w:lang w:eastAsia="en-US"/>
        </w:rPr>
        <w:t>231-</w:t>
      </w:r>
      <w:r>
        <w:rPr>
          <w:rFonts w:hint="cs"/>
          <w:spacing w:val="0"/>
          <w:sz w:val="22"/>
          <w:szCs w:val="30"/>
          <w:rtl/>
          <w:lang w:eastAsia="en-US"/>
        </w:rPr>
        <w:tab/>
      </w:r>
      <w:r>
        <w:rPr>
          <w:spacing w:val="0"/>
          <w:sz w:val="22"/>
          <w:szCs w:val="30"/>
          <w:rtl/>
          <w:lang w:eastAsia="en-US"/>
        </w:rPr>
        <w:t xml:space="preserve">الشروط الواجب توفرها لاتخاذ قرار إيداع الطفل في المؤسسات </w:t>
      </w:r>
      <w:proofErr w:type="spellStart"/>
      <w:r>
        <w:rPr>
          <w:spacing w:val="0"/>
          <w:sz w:val="22"/>
          <w:szCs w:val="30"/>
          <w:rtl/>
          <w:lang w:eastAsia="en-US"/>
        </w:rPr>
        <w:t>الرعائية</w:t>
      </w:r>
      <w:proofErr w:type="spellEnd"/>
      <w:r>
        <w:rPr>
          <w:spacing w:val="0"/>
          <w:sz w:val="22"/>
          <w:szCs w:val="30"/>
          <w:rtl/>
          <w:lang w:eastAsia="en-US"/>
        </w:rPr>
        <w:t xml:space="preserve"> لغرض حمايته أو</w:t>
      </w:r>
      <w:r>
        <w:rPr>
          <w:rFonts w:hint="cs"/>
          <w:spacing w:val="0"/>
          <w:sz w:val="22"/>
          <w:szCs w:val="30"/>
          <w:rtl/>
          <w:lang w:eastAsia="en-US"/>
        </w:rPr>
        <w:t xml:space="preserve"> </w:t>
      </w:r>
      <w:r>
        <w:rPr>
          <w:spacing w:val="0"/>
          <w:sz w:val="22"/>
          <w:szCs w:val="30"/>
          <w:rtl/>
          <w:lang w:eastAsia="en-US"/>
        </w:rPr>
        <w:t>رعايت</w:t>
      </w:r>
      <w:r>
        <w:rPr>
          <w:rFonts w:hint="cs"/>
          <w:spacing w:val="0"/>
          <w:sz w:val="22"/>
          <w:szCs w:val="30"/>
          <w:rtl/>
          <w:lang w:eastAsia="en-US"/>
        </w:rPr>
        <w:t>ه</w:t>
      </w:r>
      <w:r>
        <w:rPr>
          <w:spacing w:val="0"/>
          <w:sz w:val="22"/>
          <w:szCs w:val="30"/>
          <w:rtl/>
          <w:lang w:eastAsia="en-US"/>
        </w:rPr>
        <w:t xml:space="preserve"> أو علاجه:</w:t>
      </w:r>
    </w:p>
    <w:p w:rsidR="00000000" w:rsidRDefault="00C940C2">
      <w:pPr>
        <w:spacing w:before="0" w:line="360" w:lineRule="exact"/>
        <w:ind w:left="1440" w:hanging="720"/>
        <w:jc w:val="both"/>
        <w:rPr>
          <w:rFonts w:hint="cs"/>
          <w:rtl/>
          <w:lang w:eastAsia="en-US" w:bidi="ar-LB"/>
        </w:rPr>
      </w:pPr>
      <w:r>
        <w:rPr>
          <w:rFonts w:hint="cs"/>
          <w:rtl/>
          <w:lang w:eastAsia="en-US"/>
        </w:rPr>
        <w:t>(أ)</w:t>
      </w:r>
      <w:r>
        <w:rPr>
          <w:rFonts w:hint="cs"/>
          <w:rtl/>
          <w:lang w:eastAsia="en-US"/>
        </w:rPr>
        <w:tab/>
      </w:r>
      <w:r>
        <w:rPr>
          <w:rtl/>
          <w:lang w:eastAsia="en-US"/>
        </w:rPr>
        <w:t>انخفاض الدخل، أو تراجع الوضع الاقتصادي للأسرة</w:t>
      </w:r>
      <w:r>
        <w:rPr>
          <w:rFonts w:hint="cs"/>
          <w:rtl/>
          <w:lang w:eastAsia="en-US" w:bidi="ar-LB"/>
        </w:rPr>
        <w:t>؛</w:t>
      </w:r>
    </w:p>
    <w:p w:rsidR="00000000" w:rsidRDefault="00C940C2">
      <w:pPr>
        <w:pStyle w:val="Heading2"/>
        <w:keepNext w:val="0"/>
        <w:spacing w:before="0" w:line="360" w:lineRule="exact"/>
        <w:jc w:val="lowKashida"/>
        <w:rPr>
          <w:rFonts w:hint="cs"/>
          <w:spacing w:val="0"/>
          <w:sz w:val="22"/>
          <w:szCs w:val="30"/>
          <w:rtl/>
          <w:lang w:eastAsia="en-US"/>
        </w:rPr>
      </w:pPr>
      <w:r>
        <w:rPr>
          <w:rFonts w:hint="cs"/>
          <w:spacing w:val="0"/>
          <w:sz w:val="22"/>
          <w:szCs w:val="30"/>
          <w:rtl/>
          <w:lang w:eastAsia="en-US"/>
        </w:rPr>
        <w:tab/>
        <w:t>(ب)</w:t>
      </w:r>
      <w:r>
        <w:rPr>
          <w:rFonts w:hint="cs"/>
          <w:spacing w:val="0"/>
          <w:sz w:val="22"/>
          <w:szCs w:val="30"/>
          <w:rtl/>
          <w:lang w:eastAsia="en-US"/>
        </w:rPr>
        <w:tab/>
      </w:r>
      <w:r>
        <w:rPr>
          <w:spacing w:val="0"/>
          <w:sz w:val="22"/>
          <w:szCs w:val="30"/>
          <w:rtl/>
          <w:lang w:eastAsia="en-US"/>
        </w:rPr>
        <w:t xml:space="preserve">كون الطفل بحاجة </w:t>
      </w:r>
      <w:r>
        <w:rPr>
          <w:rFonts w:hint="cs"/>
          <w:spacing w:val="0"/>
          <w:sz w:val="22"/>
          <w:szCs w:val="30"/>
          <w:rtl/>
          <w:lang w:eastAsia="en-US"/>
        </w:rPr>
        <w:t>إ</w:t>
      </w:r>
      <w:r>
        <w:rPr>
          <w:spacing w:val="0"/>
          <w:sz w:val="22"/>
          <w:szCs w:val="30"/>
          <w:rtl/>
          <w:lang w:eastAsia="en-US"/>
        </w:rPr>
        <w:t>لى الرعاية بسبب اليتم، أو تفكك الأسرة (عجز</w:t>
      </w:r>
      <w:r>
        <w:rPr>
          <w:rFonts w:hint="cs"/>
          <w:spacing w:val="0"/>
          <w:sz w:val="22"/>
          <w:szCs w:val="30"/>
          <w:rtl/>
          <w:lang w:eastAsia="en-US"/>
        </w:rPr>
        <w:t xml:space="preserve">، </w:t>
      </w:r>
      <w:r>
        <w:rPr>
          <w:spacing w:val="0"/>
          <w:sz w:val="22"/>
          <w:szCs w:val="30"/>
          <w:rtl/>
          <w:lang w:eastAsia="en-US"/>
        </w:rPr>
        <w:t>طلاق</w:t>
      </w:r>
      <w:r>
        <w:rPr>
          <w:rFonts w:hint="cs"/>
          <w:spacing w:val="0"/>
          <w:sz w:val="22"/>
          <w:szCs w:val="30"/>
          <w:rtl/>
          <w:lang w:eastAsia="en-US"/>
        </w:rPr>
        <w:t xml:space="preserve">، </w:t>
      </w:r>
      <w:r>
        <w:rPr>
          <w:spacing w:val="0"/>
          <w:sz w:val="22"/>
          <w:szCs w:val="30"/>
          <w:rtl/>
          <w:lang w:eastAsia="en-US"/>
        </w:rPr>
        <w:t>هجر</w:t>
      </w:r>
      <w:r>
        <w:rPr>
          <w:rFonts w:hint="cs"/>
          <w:spacing w:val="0"/>
          <w:sz w:val="22"/>
          <w:szCs w:val="30"/>
          <w:rtl/>
          <w:lang w:eastAsia="en-US"/>
        </w:rPr>
        <w:t>،</w:t>
      </w:r>
      <w:r>
        <w:rPr>
          <w:rFonts w:hint="cs"/>
          <w:spacing w:val="0"/>
          <w:sz w:val="22"/>
          <w:szCs w:val="30"/>
          <w:rtl/>
          <w:lang w:eastAsia="en-US"/>
        </w:rPr>
        <w:t xml:space="preserve"> </w:t>
      </w:r>
      <w:r>
        <w:rPr>
          <w:spacing w:val="0"/>
          <w:sz w:val="22"/>
          <w:szCs w:val="30"/>
          <w:rtl/>
          <w:lang w:eastAsia="en-US"/>
        </w:rPr>
        <w:t>سجن</w:t>
      </w:r>
      <w:r>
        <w:rPr>
          <w:rFonts w:hint="cs"/>
          <w:spacing w:val="0"/>
          <w:sz w:val="22"/>
          <w:szCs w:val="30"/>
          <w:rtl/>
          <w:lang w:eastAsia="en-US"/>
        </w:rPr>
        <w:t>،</w:t>
      </w:r>
      <w:r>
        <w:rPr>
          <w:spacing w:val="0"/>
          <w:sz w:val="22"/>
          <w:szCs w:val="30"/>
          <w:rtl/>
          <w:lang w:eastAsia="en-US"/>
        </w:rPr>
        <w:t xml:space="preserve"> إعاقة جسدية </w:t>
      </w:r>
      <w:r>
        <w:rPr>
          <w:rFonts w:hint="cs"/>
          <w:spacing w:val="0"/>
          <w:sz w:val="22"/>
          <w:szCs w:val="30"/>
          <w:rtl/>
          <w:lang w:eastAsia="en-US"/>
        </w:rPr>
        <w:t>أ</w:t>
      </w:r>
      <w:r>
        <w:rPr>
          <w:spacing w:val="0"/>
          <w:sz w:val="22"/>
          <w:szCs w:val="30"/>
          <w:rtl/>
          <w:lang w:eastAsia="en-US"/>
        </w:rPr>
        <w:t>و</w:t>
      </w:r>
      <w:r>
        <w:rPr>
          <w:rFonts w:hint="cs"/>
          <w:spacing w:val="0"/>
          <w:sz w:val="22"/>
          <w:szCs w:val="30"/>
          <w:rtl/>
          <w:lang w:eastAsia="en-US"/>
        </w:rPr>
        <w:t xml:space="preserve"> </w:t>
      </w:r>
      <w:r>
        <w:rPr>
          <w:spacing w:val="0"/>
          <w:sz w:val="22"/>
          <w:szCs w:val="30"/>
          <w:rtl/>
          <w:lang w:eastAsia="en-US"/>
        </w:rPr>
        <w:t>عقلية</w:t>
      </w:r>
      <w:r>
        <w:rPr>
          <w:rFonts w:hint="cs"/>
          <w:spacing w:val="0"/>
          <w:sz w:val="22"/>
          <w:szCs w:val="30"/>
          <w:rtl/>
          <w:lang w:eastAsia="en-US"/>
        </w:rPr>
        <w:t xml:space="preserve"> </w:t>
      </w:r>
      <w:r>
        <w:rPr>
          <w:spacing w:val="0"/>
          <w:sz w:val="22"/>
          <w:szCs w:val="30"/>
          <w:rtl/>
          <w:lang w:eastAsia="en-US"/>
        </w:rPr>
        <w:t>...)</w:t>
      </w:r>
      <w:r>
        <w:rPr>
          <w:rFonts w:hint="cs"/>
          <w:spacing w:val="0"/>
          <w:sz w:val="22"/>
          <w:szCs w:val="30"/>
          <w:rtl/>
          <w:lang w:eastAsia="en-US"/>
        </w:rPr>
        <w:t>؛</w:t>
      </w:r>
    </w:p>
    <w:p w:rsidR="00000000" w:rsidRDefault="00C940C2">
      <w:pPr>
        <w:spacing w:before="0" w:line="360" w:lineRule="exact"/>
        <w:ind w:left="1440" w:hanging="720"/>
        <w:jc w:val="both"/>
        <w:rPr>
          <w:rFonts w:hint="cs"/>
          <w:rtl/>
          <w:lang w:eastAsia="en-US"/>
        </w:rPr>
      </w:pPr>
      <w:r>
        <w:rPr>
          <w:rFonts w:hint="cs"/>
          <w:rtl/>
          <w:lang w:eastAsia="en-US"/>
        </w:rPr>
        <w:t>(ج)</w:t>
      </w:r>
      <w:r>
        <w:rPr>
          <w:rFonts w:hint="cs"/>
          <w:rtl/>
          <w:lang w:eastAsia="en-US"/>
        </w:rPr>
        <w:tab/>
      </w:r>
      <w:r>
        <w:rPr>
          <w:rtl/>
          <w:lang w:eastAsia="en-US"/>
        </w:rPr>
        <w:t xml:space="preserve">تعرض الطفل </w:t>
      </w:r>
      <w:r>
        <w:rPr>
          <w:rFonts w:hint="cs"/>
          <w:rtl/>
          <w:lang w:eastAsia="en-US"/>
        </w:rPr>
        <w:t>إ</w:t>
      </w:r>
      <w:r>
        <w:rPr>
          <w:rtl/>
          <w:lang w:eastAsia="en-US"/>
        </w:rPr>
        <w:t xml:space="preserve">لى </w:t>
      </w:r>
      <w:r>
        <w:rPr>
          <w:rFonts w:hint="cs"/>
          <w:rtl/>
          <w:lang w:eastAsia="en-US" w:bidi="ar-LB"/>
        </w:rPr>
        <w:t>سوء</w:t>
      </w:r>
      <w:r>
        <w:rPr>
          <w:rtl/>
          <w:lang w:eastAsia="en-US"/>
        </w:rPr>
        <w:t xml:space="preserve"> معاملة وعنف من قبل ذويه</w:t>
      </w:r>
      <w:r>
        <w:rPr>
          <w:rFonts w:hint="cs"/>
          <w:rtl/>
          <w:lang w:eastAsia="en-US"/>
        </w:rPr>
        <w:t xml:space="preserve">؛ </w:t>
      </w:r>
    </w:p>
    <w:p w:rsidR="00000000" w:rsidRDefault="00C940C2">
      <w:pPr>
        <w:pStyle w:val="Heading2"/>
        <w:keepNext w:val="0"/>
        <w:spacing w:before="0" w:line="360" w:lineRule="exact"/>
        <w:jc w:val="lowKashida"/>
        <w:rPr>
          <w:rFonts w:hint="cs"/>
          <w:spacing w:val="0"/>
          <w:sz w:val="22"/>
          <w:szCs w:val="30"/>
          <w:rtl/>
          <w:lang w:eastAsia="en-US"/>
        </w:rPr>
      </w:pPr>
      <w:r>
        <w:rPr>
          <w:rFonts w:hint="cs"/>
          <w:spacing w:val="0"/>
          <w:sz w:val="22"/>
          <w:szCs w:val="30"/>
          <w:rtl/>
          <w:lang w:eastAsia="en-US"/>
        </w:rPr>
        <w:tab/>
        <w:t>(د)</w:t>
      </w:r>
      <w:r>
        <w:rPr>
          <w:rFonts w:hint="cs"/>
          <w:spacing w:val="0"/>
          <w:sz w:val="22"/>
          <w:szCs w:val="30"/>
          <w:rtl/>
          <w:lang w:eastAsia="en-US"/>
        </w:rPr>
        <w:tab/>
      </w:r>
      <w:r>
        <w:rPr>
          <w:spacing w:val="0"/>
          <w:sz w:val="22"/>
          <w:szCs w:val="30"/>
          <w:rtl/>
          <w:lang w:eastAsia="en-US"/>
        </w:rPr>
        <w:t>وجود الطفل في بيئة تشكل خطراً على حياته أو صحته أو سلامته النفسية مثل تعاطي الوالدين أو أحده</w:t>
      </w:r>
      <w:r>
        <w:rPr>
          <w:rFonts w:hint="cs"/>
          <w:spacing w:val="0"/>
          <w:sz w:val="22"/>
          <w:szCs w:val="30"/>
          <w:rtl/>
          <w:lang w:eastAsia="en-US"/>
        </w:rPr>
        <w:t>م</w:t>
      </w:r>
      <w:r>
        <w:rPr>
          <w:spacing w:val="0"/>
          <w:sz w:val="22"/>
          <w:szCs w:val="30"/>
          <w:rtl/>
          <w:lang w:eastAsia="en-US"/>
        </w:rPr>
        <w:t xml:space="preserve">ا المخدرات، الكحول، الدعارة، </w:t>
      </w:r>
      <w:r>
        <w:rPr>
          <w:rFonts w:hint="cs"/>
          <w:spacing w:val="0"/>
          <w:sz w:val="22"/>
          <w:szCs w:val="30"/>
          <w:rtl/>
          <w:lang w:eastAsia="en-US"/>
        </w:rPr>
        <w:t xml:space="preserve">أو لدى وجود </w:t>
      </w:r>
      <w:r>
        <w:rPr>
          <w:spacing w:val="0"/>
          <w:sz w:val="22"/>
          <w:szCs w:val="30"/>
          <w:rtl/>
          <w:lang w:eastAsia="en-US"/>
        </w:rPr>
        <w:t xml:space="preserve">اعتداء جنسي على الطفل، </w:t>
      </w:r>
      <w:r>
        <w:rPr>
          <w:rFonts w:hint="cs"/>
          <w:spacing w:val="0"/>
          <w:sz w:val="22"/>
          <w:szCs w:val="30"/>
          <w:rtl/>
          <w:lang w:eastAsia="en-US"/>
        </w:rPr>
        <w:t xml:space="preserve">أو في حالة </w:t>
      </w:r>
      <w:r>
        <w:rPr>
          <w:spacing w:val="0"/>
          <w:sz w:val="22"/>
          <w:szCs w:val="30"/>
          <w:rtl/>
          <w:lang w:eastAsia="en-US"/>
        </w:rPr>
        <w:t>س</w:t>
      </w:r>
      <w:r>
        <w:rPr>
          <w:spacing w:val="0"/>
          <w:sz w:val="22"/>
          <w:szCs w:val="30"/>
          <w:rtl/>
          <w:lang w:eastAsia="en-US"/>
        </w:rPr>
        <w:t>فاح القربى و</w:t>
      </w:r>
      <w:r>
        <w:rPr>
          <w:rFonts w:hint="cs"/>
          <w:spacing w:val="0"/>
          <w:sz w:val="22"/>
          <w:szCs w:val="30"/>
          <w:rtl/>
          <w:lang w:eastAsia="en-US"/>
        </w:rPr>
        <w:t>الا</w:t>
      </w:r>
      <w:r>
        <w:rPr>
          <w:spacing w:val="0"/>
          <w:sz w:val="22"/>
          <w:szCs w:val="30"/>
          <w:rtl/>
          <w:lang w:eastAsia="en-US"/>
        </w:rPr>
        <w:t>ستغلال الجنسي أو</w:t>
      </w:r>
      <w:r>
        <w:rPr>
          <w:rFonts w:hint="cs"/>
          <w:spacing w:val="0"/>
          <w:sz w:val="22"/>
          <w:szCs w:val="30"/>
          <w:rtl/>
          <w:lang w:eastAsia="en-US"/>
        </w:rPr>
        <w:t xml:space="preserve"> في حال وجود </w:t>
      </w:r>
      <w:r>
        <w:rPr>
          <w:spacing w:val="0"/>
          <w:sz w:val="22"/>
          <w:szCs w:val="30"/>
          <w:rtl/>
          <w:lang w:eastAsia="en-US"/>
        </w:rPr>
        <w:t>إعاقة جسدية أو عقلية.</w:t>
      </w:r>
    </w:p>
    <w:p w:rsidR="00000000" w:rsidRDefault="00C940C2">
      <w:pPr>
        <w:pStyle w:val="Heading2"/>
        <w:keepNext w:val="0"/>
        <w:tabs>
          <w:tab w:val="left" w:pos="992"/>
        </w:tabs>
        <w:spacing w:before="0" w:line="360" w:lineRule="exact"/>
        <w:jc w:val="lowKashida"/>
        <w:rPr>
          <w:rFonts w:hint="cs"/>
          <w:sz w:val="22"/>
          <w:szCs w:val="30"/>
          <w:rtl/>
          <w:lang w:eastAsia="en-US" w:bidi="ar-LB"/>
        </w:rPr>
      </w:pPr>
      <w:r>
        <w:rPr>
          <w:rFonts w:hint="cs"/>
          <w:sz w:val="22"/>
          <w:szCs w:val="30"/>
          <w:rtl/>
          <w:lang w:eastAsia="en-US" w:bidi="ar-LB"/>
        </w:rPr>
        <w:tab/>
        <w:t>5-9-1</w:t>
      </w:r>
      <w:r>
        <w:rPr>
          <w:rFonts w:hint="cs"/>
          <w:sz w:val="22"/>
          <w:szCs w:val="30"/>
          <w:rtl/>
          <w:lang w:eastAsia="en-US" w:bidi="ar-LB"/>
        </w:rPr>
        <w:tab/>
        <w:t xml:space="preserve">الآليات </w:t>
      </w:r>
      <w:r>
        <w:rPr>
          <w:sz w:val="22"/>
          <w:szCs w:val="30"/>
          <w:rtl/>
          <w:lang w:eastAsia="en-US" w:bidi="ar-LB"/>
        </w:rPr>
        <w:t>المعتمدة</w:t>
      </w:r>
      <w:r>
        <w:rPr>
          <w:sz w:val="22"/>
          <w:szCs w:val="30"/>
          <w:rtl/>
          <w:lang w:eastAsia="en-US"/>
        </w:rPr>
        <w:t xml:space="preserve"> من قبل</w:t>
      </w:r>
      <w:r>
        <w:rPr>
          <w:rFonts w:hint="cs"/>
          <w:sz w:val="22"/>
          <w:szCs w:val="30"/>
          <w:rtl/>
          <w:lang w:eastAsia="en-US" w:bidi="ar-LB"/>
        </w:rPr>
        <w:t xml:space="preserve"> </w:t>
      </w:r>
      <w:r>
        <w:rPr>
          <w:sz w:val="22"/>
          <w:szCs w:val="30"/>
          <w:rtl/>
          <w:lang w:eastAsia="en-US"/>
        </w:rPr>
        <w:t xml:space="preserve">وزارة الشؤون الاجتماعية </w:t>
      </w:r>
    </w:p>
    <w:p w:rsidR="00000000" w:rsidRDefault="00C940C2">
      <w:pPr>
        <w:pStyle w:val="Heading2"/>
        <w:keepNext w:val="0"/>
        <w:spacing w:before="0" w:line="360" w:lineRule="exact"/>
        <w:jc w:val="lowKashida"/>
        <w:rPr>
          <w:rFonts w:hint="cs"/>
          <w:sz w:val="22"/>
          <w:szCs w:val="30"/>
          <w:rtl/>
          <w:lang w:eastAsia="en-US" w:bidi="ar-LB"/>
        </w:rPr>
      </w:pPr>
      <w:r>
        <w:rPr>
          <w:rFonts w:hint="cs"/>
          <w:sz w:val="22"/>
          <w:szCs w:val="30"/>
          <w:rtl/>
          <w:lang w:eastAsia="en-US"/>
        </w:rPr>
        <w:t>232-</w:t>
      </w:r>
      <w:r>
        <w:rPr>
          <w:rFonts w:hint="cs"/>
          <w:sz w:val="22"/>
          <w:szCs w:val="30"/>
          <w:rtl/>
          <w:lang w:eastAsia="en-US"/>
        </w:rPr>
        <w:tab/>
      </w:r>
      <w:r>
        <w:rPr>
          <w:sz w:val="22"/>
          <w:szCs w:val="30"/>
          <w:rtl/>
          <w:lang w:eastAsia="en-US"/>
        </w:rPr>
        <w:t xml:space="preserve">تعتمد </w:t>
      </w:r>
      <w:r>
        <w:rPr>
          <w:sz w:val="22"/>
          <w:szCs w:val="30"/>
          <w:rtl/>
          <w:lang w:eastAsia="en-US" w:bidi="ar-LB"/>
        </w:rPr>
        <w:t xml:space="preserve">المساعدة </w:t>
      </w:r>
      <w:proofErr w:type="spellStart"/>
      <w:r>
        <w:rPr>
          <w:sz w:val="22"/>
          <w:szCs w:val="30"/>
          <w:rtl/>
          <w:lang w:eastAsia="en-US"/>
        </w:rPr>
        <w:t>ال</w:t>
      </w:r>
      <w:proofErr w:type="spellEnd"/>
      <w:r>
        <w:rPr>
          <w:sz w:val="22"/>
          <w:szCs w:val="30"/>
          <w:rtl/>
          <w:lang w:eastAsia="en-US" w:bidi="ar-LB"/>
        </w:rPr>
        <w:t>اجتماعية</w:t>
      </w:r>
      <w:r>
        <w:rPr>
          <w:sz w:val="22"/>
          <w:szCs w:val="30"/>
          <w:rtl/>
          <w:lang w:eastAsia="en-US"/>
        </w:rPr>
        <w:t xml:space="preserve"> العاملة في وزارة الشؤون </w:t>
      </w:r>
      <w:r>
        <w:rPr>
          <w:rFonts w:hint="cs"/>
          <w:sz w:val="22"/>
          <w:szCs w:val="30"/>
          <w:rtl/>
          <w:lang w:eastAsia="en-US"/>
        </w:rPr>
        <w:t>الا</w:t>
      </w:r>
      <w:r>
        <w:rPr>
          <w:sz w:val="22"/>
          <w:szCs w:val="30"/>
          <w:rtl/>
          <w:lang w:eastAsia="en-US"/>
        </w:rPr>
        <w:t>جتماعية على أسلوب الزيارة الميدانية</w:t>
      </w:r>
      <w:r>
        <w:rPr>
          <w:rFonts w:hint="cs"/>
          <w:sz w:val="22"/>
          <w:szCs w:val="30"/>
          <w:rtl/>
          <w:lang w:eastAsia="en-US"/>
        </w:rPr>
        <w:br/>
      </w:r>
      <w:r>
        <w:rPr>
          <w:sz w:val="22"/>
          <w:szCs w:val="30"/>
          <w:rtl/>
          <w:lang w:eastAsia="en-US"/>
        </w:rPr>
        <w:t xml:space="preserve">الدورية </w:t>
      </w:r>
      <w:r>
        <w:rPr>
          <w:rFonts w:hint="cs"/>
          <w:sz w:val="22"/>
          <w:szCs w:val="30"/>
          <w:rtl/>
          <w:lang w:eastAsia="en-US" w:bidi="ar-LB"/>
        </w:rPr>
        <w:t>ل</w:t>
      </w:r>
      <w:r>
        <w:rPr>
          <w:sz w:val="22"/>
          <w:szCs w:val="30"/>
          <w:rtl/>
          <w:lang w:eastAsia="en-US"/>
        </w:rPr>
        <w:t xml:space="preserve">لمؤسسات </w:t>
      </w:r>
      <w:proofErr w:type="spellStart"/>
      <w:r>
        <w:rPr>
          <w:sz w:val="22"/>
          <w:szCs w:val="30"/>
          <w:rtl/>
          <w:lang w:eastAsia="en-US"/>
        </w:rPr>
        <w:t>الرعا</w:t>
      </w:r>
      <w:proofErr w:type="spellEnd"/>
      <w:r>
        <w:rPr>
          <w:rFonts w:hint="cs"/>
          <w:sz w:val="22"/>
          <w:szCs w:val="30"/>
          <w:rtl/>
          <w:lang w:eastAsia="en-US" w:bidi="ar-LB"/>
        </w:rPr>
        <w:t>ئ</w:t>
      </w:r>
      <w:proofErr w:type="spellStart"/>
      <w:r>
        <w:rPr>
          <w:sz w:val="22"/>
          <w:szCs w:val="30"/>
          <w:rtl/>
          <w:lang w:eastAsia="en-US"/>
        </w:rPr>
        <w:t>ية</w:t>
      </w:r>
      <w:proofErr w:type="spellEnd"/>
      <w:r>
        <w:rPr>
          <w:sz w:val="22"/>
          <w:szCs w:val="30"/>
          <w:rtl/>
          <w:lang w:eastAsia="en-US"/>
        </w:rPr>
        <w:t xml:space="preserve"> كل ثلاثة أشهر</w:t>
      </w:r>
      <w:r>
        <w:rPr>
          <w:sz w:val="22"/>
          <w:szCs w:val="30"/>
          <w:rtl/>
          <w:lang w:eastAsia="en-US" w:bidi="ar-LB"/>
        </w:rPr>
        <w:t xml:space="preserve"> </w:t>
      </w:r>
      <w:r>
        <w:rPr>
          <w:sz w:val="22"/>
          <w:szCs w:val="30"/>
          <w:rtl/>
          <w:lang w:eastAsia="en-US" w:bidi="ar-LB"/>
        </w:rPr>
        <w:t>وهذا يعتبر غير كاف</w:t>
      </w:r>
      <w:r>
        <w:rPr>
          <w:rFonts w:hint="cs"/>
          <w:sz w:val="22"/>
          <w:szCs w:val="30"/>
          <w:rtl/>
          <w:lang w:eastAsia="en-US" w:bidi="ar-LB"/>
        </w:rPr>
        <w:t>ٍ، يعود السبب إلى النقص الفادح في عدد المساعدات الاجتماعيات</w:t>
      </w:r>
      <w:r>
        <w:rPr>
          <w:sz w:val="22"/>
          <w:szCs w:val="30"/>
          <w:rtl/>
          <w:lang w:eastAsia="en-US"/>
        </w:rPr>
        <w:t>.</w:t>
      </w:r>
    </w:p>
    <w:p w:rsidR="00000000" w:rsidRDefault="00C940C2">
      <w:pPr>
        <w:tabs>
          <w:tab w:val="left" w:pos="992"/>
        </w:tabs>
        <w:spacing w:before="0" w:line="360" w:lineRule="exact"/>
        <w:jc w:val="both"/>
        <w:rPr>
          <w:rFonts w:hint="cs"/>
          <w:rtl/>
          <w:lang w:eastAsia="en-US" w:bidi="ar-LB"/>
        </w:rPr>
      </w:pPr>
      <w:r>
        <w:rPr>
          <w:rFonts w:hint="cs"/>
          <w:rtl/>
          <w:lang w:eastAsia="en-US" w:bidi="ar-LB"/>
        </w:rPr>
        <w:tab/>
        <w:t>5-9-2</w:t>
      </w:r>
      <w:r>
        <w:rPr>
          <w:rFonts w:hint="cs"/>
          <w:rtl/>
          <w:lang w:eastAsia="en-US" w:bidi="ar-LB"/>
        </w:rPr>
        <w:tab/>
      </w:r>
      <w:r>
        <w:rPr>
          <w:rtl/>
          <w:lang w:eastAsia="en-US"/>
        </w:rPr>
        <w:t>القطاع الأهلي</w:t>
      </w:r>
    </w:p>
    <w:p w:rsidR="00000000" w:rsidRDefault="00C940C2">
      <w:pPr>
        <w:spacing w:before="0" w:line="360" w:lineRule="exact"/>
        <w:jc w:val="both"/>
        <w:rPr>
          <w:rFonts w:hint="cs"/>
          <w:rtl/>
          <w:lang w:eastAsia="en-US" w:bidi="ar-LB"/>
        </w:rPr>
      </w:pPr>
      <w:r>
        <w:rPr>
          <w:rFonts w:hint="cs"/>
          <w:rtl/>
          <w:lang w:eastAsia="en-US" w:bidi="ar-LB"/>
        </w:rPr>
        <w:t>233-</w:t>
      </w:r>
      <w:r>
        <w:rPr>
          <w:rFonts w:hint="cs"/>
          <w:rtl/>
          <w:lang w:eastAsia="en-US" w:bidi="ar-LB"/>
        </w:rPr>
        <w:tab/>
      </w:r>
      <w:r>
        <w:rPr>
          <w:rtl/>
          <w:lang w:eastAsia="en-US" w:bidi="ar-LB"/>
        </w:rPr>
        <w:t>لا يوجد أي إحصاء عن كمية ونوعية وكيفية إتمام المراجعة</w:t>
      </w:r>
      <w:r>
        <w:rPr>
          <w:rtl/>
          <w:lang w:eastAsia="en-US"/>
        </w:rPr>
        <w:t xml:space="preserve"> في المؤسسة </w:t>
      </w:r>
      <w:proofErr w:type="spellStart"/>
      <w:r>
        <w:rPr>
          <w:rtl/>
          <w:lang w:eastAsia="en-US"/>
        </w:rPr>
        <w:t>الر</w:t>
      </w:r>
      <w:r>
        <w:rPr>
          <w:rFonts w:hint="cs"/>
          <w:rtl/>
          <w:lang w:eastAsia="en-US" w:bidi="ar-LB"/>
        </w:rPr>
        <w:t>عائية</w:t>
      </w:r>
      <w:proofErr w:type="spellEnd"/>
      <w:r>
        <w:rPr>
          <w:rFonts w:hint="cs"/>
          <w:rtl/>
          <w:lang w:eastAsia="en-US" w:bidi="ar-LB"/>
        </w:rPr>
        <w:t xml:space="preserve">، التي </w:t>
      </w:r>
      <w:r>
        <w:rPr>
          <w:rtl/>
          <w:lang w:eastAsia="en-US" w:bidi="ar-LB"/>
        </w:rPr>
        <w:t xml:space="preserve">يجب أن </w:t>
      </w:r>
      <w:r>
        <w:rPr>
          <w:rFonts w:hint="cs"/>
          <w:rtl/>
          <w:lang w:eastAsia="en-US" w:bidi="ar-LB"/>
        </w:rPr>
        <w:t>تعتمد على مقاربة</w:t>
      </w:r>
      <w:r>
        <w:rPr>
          <w:rtl/>
          <w:lang w:eastAsia="en-US" w:bidi="ar-LB"/>
        </w:rPr>
        <w:t xml:space="preserve"> التدخل الاجتماعي من قبل متخصصين اجتماعيين</w:t>
      </w:r>
      <w:r>
        <w:rPr>
          <w:rFonts w:hint="cs"/>
          <w:rtl/>
          <w:lang w:eastAsia="en-US" w:bidi="ar-LB"/>
        </w:rPr>
        <w:t>. بحيث</w:t>
      </w:r>
      <w:r>
        <w:rPr>
          <w:rFonts w:hint="cs"/>
          <w:rtl/>
          <w:lang w:eastAsia="en-US" w:bidi="ar-LB"/>
        </w:rPr>
        <w:t xml:space="preserve"> يتم إعداد </w:t>
      </w:r>
      <w:r>
        <w:rPr>
          <w:rtl/>
          <w:lang w:eastAsia="en-US" w:bidi="ar-LB"/>
        </w:rPr>
        <w:t>دراسة شاملة</w:t>
      </w:r>
      <w:r>
        <w:rPr>
          <w:rtl/>
          <w:lang w:eastAsia="en-US"/>
        </w:rPr>
        <w:t xml:space="preserve"> ع</w:t>
      </w:r>
      <w:r>
        <w:rPr>
          <w:rFonts w:hint="cs"/>
          <w:rtl/>
          <w:lang w:eastAsia="en-US" w:bidi="ar-LB"/>
        </w:rPr>
        <w:t>ن</w:t>
      </w:r>
      <w:r>
        <w:rPr>
          <w:rtl/>
          <w:lang w:eastAsia="en-US"/>
        </w:rPr>
        <w:t xml:space="preserve"> ملف الطفل </w:t>
      </w:r>
      <w:r>
        <w:rPr>
          <w:rFonts w:hint="cs"/>
          <w:rtl/>
          <w:lang w:eastAsia="en-US"/>
        </w:rPr>
        <w:t>الا</w:t>
      </w:r>
      <w:r>
        <w:rPr>
          <w:rtl/>
          <w:lang w:eastAsia="en-US"/>
        </w:rPr>
        <w:t>جتماعي والتأهيلي</w:t>
      </w:r>
      <w:r>
        <w:rPr>
          <w:rFonts w:hint="cs"/>
          <w:rtl/>
          <w:lang w:eastAsia="en-US" w:bidi="ar-LB"/>
        </w:rPr>
        <w:t>، وتحديد معايير ل</w:t>
      </w:r>
      <w:r>
        <w:rPr>
          <w:rtl/>
          <w:lang w:eastAsia="en-US"/>
        </w:rPr>
        <w:t xml:space="preserve">تقييم التقدم المحرز نتيجة مشاركته بالبرامج </w:t>
      </w:r>
      <w:r>
        <w:rPr>
          <w:rFonts w:hint="cs"/>
          <w:rtl/>
          <w:lang w:eastAsia="en-US"/>
        </w:rPr>
        <w:t>الا</w:t>
      </w:r>
      <w:r>
        <w:rPr>
          <w:rtl/>
          <w:lang w:eastAsia="en-US"/>
        </w:rPr>
        <w:t>جتماعية التأهيلية</w:t>
      </w:r>
      <w:r>
        <w:rPr>
          <w:rFonts w:hint="cs"/>
          <w:rtl/>
          <w:lang w:eastAsia="en-US"/>
        </w:rPr>
        <w:t xml:space="preserve"> </w:t>
      </w:r>
      <w:r>
        <w:rPr>
          <w:rtl/>
          <w:lang w:eastAsia="en-US"/>
        </w:rPr>
        <w:t xml:space="preserve">(التدخل مع الحالة </w:t>
      </w:r>
      <w:r>
        <w:rPr>
          <w:rFonts w:hint="cs"/>
          <w:rtl/>
          <w:lang w:eastAsia="en-US"/>
        </w:rPr>
        <w:t>الا</w:t>
      </w:r>
      <w:r>
        <w:rPr>
          <w:rtl/>
          <w:lang w:eastAsia="en-US"/>
        </w:rPr>
        <w:t>جتماعية) أو برنامج (التدخل مع الأسرة)</w:t>
      </w:r>
      <w:r>
        <w:rPr>
          <w:rFonts w:hint="cs"/>
          <w:rtl/>
          <w:lang w:eastAsia="en-US" w:bidi="ar-LB"/>
        </w:rPr>
        <w:t>، وكل ذلك بهدف الوصول إلى</w:t>
      </w:r>
      <w:r>
        <w:rPr>
          <w:rtl/>
          <w:lang w:eastAsia="en-US" w:bidi="ar-LB"/>
        </w:rPr>
        <w:t xml:space="preserve"> وضع حد لقرار </w:t>
      </w:r>
      <w:r>
        <w:rPr>
          <w:rFonts w:hint="cs"/>
          <w:rtl/>
          <w:lang w:eastAsia="en-US" w:bidi="ar-LB"/>
        </w:rPr>
        <w:t>إ</w:t>
      </w:r>
      <w:r>
        <w:rPr>
          <w:rtl/>
          <w:lang w:eastAsia="en-US" w:bidi="ar-LB"/>
        </w:rPr>
        <w:t xml:space="preserve">يداع الطفل في المؤسسة </w:t>
      </w:r>
      <w:r>
        <w:rPr>
          <w:rtl/>
          <w:lang w:eastAsia="en-US" w:bidi="ar-LB"/>
        </w:rPr>
        <w:t>البديلة الذي يجب أن يكون مؤقتا</w:t>
      </w:r>
      <w:r>
        <w:rPr>
          <w:rFonts w:hint="cs"/>
          <w:rtl/>
          <w:lang w:eastAsia="en-US" w:bidi="ar-LB"/>
        </w:rPr>
        <w:t>ً</w:t>
      </w:r>
      <w:r>
        <w:rPr>
          <w:rtl/>
          <w:lang w:eastAsia="en-US" w:bidi="ar-LB"/>
        </w:rPr>
        <w:t xml:space="preserve"> ولفترة قصيرة. </w:t>
      </w:r>
    </w:p>
    <w:p w:rsidR="00000000" w:rsidRDefault="00C940C2">
      <w:pPr>
        <w:tabs>
          <w:tab w:val="left" w:pos="992"/>
        </w:tabs>
        <w:spacing w:before="0" w:line="360" w:lineRule="exact"/>
        <w:jc w:val="both"/>
        <w:rPr>
          <w:rFonts w:hint="cs"/>
          <w:rtl/>
          <w:lang w:eastAsia="en-US" w:bidi="ar-LB"/>
        </w:rPr>
      </w:pPr>
      <w:r>
        <w:rPr>
          <w:rFonts w:hint="cs"/>
          <w:rtl/>
          <w:lang w:eastAsia="en-US" w:bidi="ar-LB"/>
        </w:rPr>
        <w:tab/>
        <w:t>5-9-4</w:t>
      </w:r>
      <w:r>
        <w:rPr>
          <w:rFonts w:hint="cs"/>
          <w:rtl/>
          <w:lang w:eastAsia="en-US" w:bidi="ar-LB"/>
        </w:rPr>
        <w:tab/>
      </w:r>
      <w:r>
        <w:rPr>
          <w:rtl/>
          <w:lang w:eastAsia="en-US" w:bidi="ar-LB"/>
        </w:rPr>
        <w:t>الصعوبات</w:t>
      </w:r>
    </w:p>
    <w:p w:rsidR="00000000" w:rsidRDefault="00C940C2">
      <w:pPr>
        <w:spacing w:before="0" w:line="380" w:lineRule="exact"/>
        <w:ind w:left="-25" w:firstLine="4"/>
        <w:jc w:val="both"/>
        <w:rPr>
          <w:rFonts w:hint="cs"/>
          <w:rtl/>
          <w:lang w:eastAsia="en-US" w:bidi="ar-LB"/>
        </w:rPr>
      </w:pPr>
      <w:r>
        <w:rPr>
          <w:rFonts w:hint="cs"/>
          <w:rtl/>
          <w:lang w:eastAsia="en-US" w:bidi="ar-LB"/>
        </w:rPr>
        <w:t>234-</w:t>
      </w:r>
      <w:r>
        <w:rPr>
          <w:rFonts w:hint="cs"/>
          <w:rtl/>
          <w:lang w:eastAsia="en-US" w:bidi="ar-LB"/>
        </w:rPr>
        <w:tab/>
        <w:t>توجد الصعوبات التالية:</w:t>
      </w:r>
    </w:p>
    <w:p w:rsidR="00000000" w:rsidRDefault="00C940C2">
      <w:pPr>
        <w:spacing w:before="0" w:line="380" w:lineRule="exact"/>
        <w:jc w:val="both"/>
        <w:rPr>
          <w:rFonts w:hint="cs"/>
          <w:rtl/>
          <w:lang w:eastAsia="en-US" w:bidi="ar-LB"/>
        </w:rPr>
      </w:pPr>
      <w:r>
        <w:rPr>
          <w:rFonts w:hint="cs"/>
          <w:rtl/>
          <w:lang w:eastAsia="en-US" w:bidi="ar-LB"/>
        </w:rPr>
        <w:tab/>
        <w:t>(أ)</w:t>
      </w:r>
      <w:r>
        <w:rPr>
          <w:rFonts w:hint="cs"/>
          <w:rtl/>
          <w:lang w:eastAsia="en-US" w:bidi="ar-LB"/>
        </w:rPr>
        <w:tab/>
        <w:t>عدم توفر البيانات</w:t>
      </w:r>
      <w:r>
        <w:rPr>
          <w:rtl/>
          <w:lang w:eastAsia="en-US" w:bidi="ar-LB"/>
        </w:rPr>
        <w:t xml:space="preserve"> الإحصائي</w:t>
      </w:r>
      <w:r>
        <w:rPr>
          <w:rFonts w:hint="cs"/>
          <w:rtl/>
          <w:lang w:eastAsia="en-US" w:bidi="ar-LB"/>
        </w:rPr>
        <w:t>ة</w:t>
      </w:r>
      <w:r>
        <w:rPr>
          <w:rtl/>
          <w:lang w:eastAsia="en-US" w:bidi="ar-LB"/>
        </w:rPr>
        <w:t xml:space="preserve"> في المؤسسات الأهلية وفي وزارة الشؤون </w:t>
      </w:r>
      <w:r>
        <w:rPr>
          <w:rFonts w:hint="cs"/>
          <w:rtl/>
          <w:lang w:eastAsia="en-US" w:bidi="ar-LB"/>
        </w:rPr>
        <w:t>الا</w:t>
      </w:r>
      <w:r>
        <w:rPr>
          <w:rtl/>
          <w:lang w:eastAsia="en-US" w:bidi="ar-LB"/>
        </w:rPr>
        <w:t>جتماعية</w:t>
      </w:r>
      <w:r>
        <w:rPr>
          <w:rFonts w:hint="cs"/>
          <w:rtl/>
          <w:lang w:eastAsia="en-US" w:bidi="ar-LB"/>
        </w:rPr>
        <w:t>؛</w:t>
      </w:r>
    </w:p>
    <w:p w:rsidR="00000000" w:rsidRDefault="00C940C2">
      <w:pPr>
        <w:spacing w:before="0" w:line="380" w:lineRule="exact"/>
        <w:jc w:val="both"/>
        <w:rPr>
          <w:rFonts w:hint="cs"/>
          <w:rtl/>
          <w:lang w:eastAsia="en-US" w:bidi="ar-LB"/>
        </w:rPr>
      </w:pPr>
      <w:r>
        <w:rPr>
          <w:rFonts w:hint="cs"/>
          <w:rtl/>
          <w:lang w:eastAsia="en-US" w:bidi="ar-LB"/>
        </w:rPr>
        <w:tab/>
        <w:t>(ب)</w:t>
      </w:r>
      <w:r>
        <w:rPr>
          <w:rFonts w:hint="cs"/>
          <w:rtl/>
          <w:lang w:eastAsia="en-US" w:bidi="ar-LB"/>
        </w:rPr>
        <w:tab/>
      </w:r>
      <w:r>
        <w:rPr>
          <w:rtl/>
          <w:lang w:eastAsia="en-US" w:bidi="ar-LB"/>
        </w:rPr>
        <w:t xml:space="preserve">ندرة </w:t>
      </w:r>
      <w:proofErr w:type="spellStart"/>
      <w:r>
        <w:rPr>
          <w:rtl/>
          <w:lang w:eastAsia="en-US" w:bidi="ar-LB"/>
        </w:rPr>
        <w:t>الكادرات</w:t>
      </w:r>
      <w:proofErr w:type="spellEnd"/>
      <w:r>
        <w:rPr>
          <w:rtl/>
          <w:lang w:eastAsia="en-US" w:bidi="ar-LB"/>
        </w:rPr>
        <w:t xml:space="preserve"> المهنية المتخصصة في العمل الاجتماعي</w:t>
      </w:r>
      <w:r>
        <w:rPr>
          <w:rFonts w:hint="cs"/>
          <w:rtl/>
          <w:lang w:eastAsia="en-US" w:bidi="ar-LB"/>
        </w:rPr>
        <w:t xml:space="preserve"> </w:t>
      </w:r>
      <w:r>
        <w:rPr>
          <w:rtl/>
          <w:lang w:eastAsia="en-US" w:bidi="ar-LB"/>
        </w:rPr>
        <w:t>وعدم تنوع فريق العمل</w:t>
      </w:r>
      <w:r>
        <w:rPr>
          <w:rFonts w:hint="cs"/>
          <w:rtl/>
          <w:lang w:eastAsia="en-US" w:bidi="ar-LB"/>
        </w:rPr>
        <w:t>؛</w:t>
      </w:r>
    </w:p>
    <w:p w:rsidR="00000000" w:rsidRDefault="00C940C2">
      <w:pPr>
        <w:spacing w:before="0" w:line="380" w:lineRule="exact"/>
        <w:jc w:val="both"/>
        <w:rPr>
          <w:rFonts w:hint="cs"/>
          <w:spacing w:val="0"/>
          <w:rtl/>
          <w:lang w:eastAsia="en-US" w:bidi="ar-LB"/>
        </w:rPr>
      </w:pPr>
      <w:r>
        <w:rPr>
          <w:rFonts w:hint="cs"/>
          <w:spacing w:val="0"/>
          <w:rtl/>
          <w:lang w:eastAsia="en-US" w:bidi="ar-LB"/>
        </w:rPr>
        <w:tab/>
        <w:t>(ج)</w:t>
      </w:r>
      <w:r>
        <w:rPr>
          <w:rFonts w:hint="cs"/>
          <w:spacing w:val="0"/>
          <w:rtl/>
          <w:lang w:eastAsia="en-US" w:bidi="ar-LB"/>
        </w:rPr>
        <w:tab/>
      </w:r>
      <w:r>
        <w:rPr>
          <w:spacing w:val="0"/>
          <w:rtl/>
          <w:lang w:eastAsia="en-US" w:bidi="ar-LB"/>
        </w:rPr>
        <w:t>ع</w:t>
      </w:r>
      <w:r>
        <w:rPr>
          <w:spacing w:val="0"/>
          <w:rtl/>
          <w:lang w:eastAsia="en-US" w:bidi="ar-LB"/>
        </w:rPr>
        <w:t xml:space="preserve">دم تكامل البعد الوقائي والعلاجي والإنمائي في أهداف البرامج </w:t>
      </w:r>
      <w:r>
        <w:rPr>
          <w:rFonts w:hint="cs"/>
          <w:spacing w:val="0"/>
          <w:rtl/>
          <w:lang w:eastAsia="en-US" w:bidi="ar-LB"/>
        </w:rPr>
        <w:t>الا</w:t>
      </w:r>
      <w:r>
        <w:rPr>
          <w:spacing w:val="0"/>
          <w:rtl/>
          <w:lang w:eastAsia="en-US" w:bidi="ar-LB"/>
        </w:rPr>
        <w:t xml:space="preserve">جتماعية في المؤسسات </w:t>
      </w:r>
      <w:proofErr w:type="spellStart"/>
      <w:r>
        <w:rPr>
          <w:spacing w:val="0"/>
          <w:rtl/>
          <w:lang w:eastAsia="en-US" w:bidi="ar-LB"/>
        </w:rPr>
        <w:t>الرعائية</w:t>
      </w:r>
      <w:proofErr w:type="spellEnd"/>
      <w:r>
        <w:rPr>
          <w:rFonts w:hint="cs"/>
          <w:spacing w:val="0"/>
          <w:rtl/>
          <w:lang w:eastAsia="en-US" w:bidi="ar-LB"/>
        </w:rPr>
        <w:t>؛</w:t>
      </w:r>
    </w:p>
    <w:p w:rsidR="00000000" w:rsidRDefault="00C940C2">
      <w:pPr>
        <w:spacing w:before="0" w:line="380" w:lineRule="exact"/>
        <w:jc w:val="both"/>
        <w:rPr>
          <w:rFonts w:hint="cs"/>
          <w:rtl/>
          <w:lang w:eastAsia="en-US" w:bidi="ar-LB"/>
        </w:rPr>
      </w:pPr>
      <w:r>
        <w:rPr>
          <w:rFonts w:hint="cs"/>
          <w:rtl/>
          <w:lang w:eastAsia="en-US" w:bidi="ar-LB"/>
        </w:rPr>
        <w:tab/>
        <w:t>(د)</w:t>
      </w:r>
      <w:r>
        <w:rPr>
          <w:rFonts w:hint="cs"/>
          <w:rtl/>
          <w:lang w:eastAsia="en-US" w:bidi="ar-LB"/>
        </w:rPr>
        <w:tab/>
      </w:r>
      <w:r>
        <w:rPr>
          <w:rtl/>
          <w:lang w:eastAsia="en-US" w:bidi="ar-LB"/>
        </w:rPr>
        <w:t>البعد المكاني بين المؤسسة و</w:t>
      </w:r>
      <w:r>
        <w:rPr>
          <w:rFonts w:hint="cs"/>
          <w:rtl/>
          <w:lang w:eastAsia="en-US" w:bidi="ar-LB"/>
        </w:rPr>
        <w:t xml:space="preserve">بين </w:t>
      </w:r>
      <w:r>
        <w:rPr>
          <w:rtl/>
          <w:lang w:eastAsia="en-US" w:bidi="ar-LB"/>
        </w:rPr>
        <w:t>بيئة الطفل الاجتماعية</w:t>
      </w:r>
      <w:r>
        <w:rPr>
          <w:rFonts w:hint="cs"/>
          <w:rtl/>
          <w:lang w:eastAsia="en-US" w:bidi="ar-LB"/>
        </w:rPr>
        <w:t>؛</w:t>
      </w:r>
    </w:p>
    <w:p w:rsidR="00000000" w:rsidRDefault="00C940C2">
      <w:pPr>
        <w:spacing w:before="0" w:line="380" w:lineRule="exact"/>
        <w:jc w:val="both"/>
        <w:rPr>
          <w:rFonts w:hint="cs"/>
          <w:spacing w:val="0"/>
          <w:rtl/>
          <w:lang w:eastAsia="en-US" w:bidi="ar-LB"/>
        </w:rPr>
      </w:pPr>
      <w:r>
        <w:rPr>
          <w:rFonts w:hint="cs"/>
          <w:spacing w:val="0"/>
          <w:rtl/>
          <w:lang w:eastAsia="en-US" w:bidi="ar-LB"/>
        </w:rPr>
        <w:tab/>
      </w:r>
      <w:r>
        <w:rPr>
          <w:rFonts w:hint="cs"/>
          <w:rtl/>
          <w:lang w:eastAsia="en-US"/>
        </w:rPr>
        <w:t>(ه‍)</w:t>
      </w:r>
      <w:r>
        <w:rPr>
          <w:rFonts w:hint="cs"/>
          <w:spacing w:val="0"/>
          <w:rtl/>
          <w:lang w:eastAsia="en-US" w:bidi="ar-LB"/>
        </w:rPr>
        <w:tab/>
      </w:r>
      <w:r>
        <w:rPr>
          <w:spacing w:val="0"/>
          <w:rtl/>
          <w:lang w:eastAsia="en-US" w:bidi="ar-LB"/>
        </w:rPr>
        <w:t xml:space="preserve">عدم </w:t>
      </w:r>
      <w:r>
        <w:rPr>
          <w:rFonts w:hint="cs"/>
          <w:spacing w:val="0"/>
          <w:rtl/>
          <w:lang w:eastAsia="en-US" w:bidi="ar-LB"/>
        </w:rPr>
        <w:t>ا</w:t>
      </w:r>
      <w:r>
        <w:rPr>
          <w:spacing w:val="0"/>
          <w:rtl/>
          <w:lang w:eastAsia="en-US" w:bidi="ar-LB"/>
        </w:rPr>
        <w:t>عتماد أي تصنيف</w:t>
      </w:r>
      <w:r>
        <w:rPr>
          <w:rFonts w:hint="cs"/>
          <w:spacing w:val="0"/>
          <w:rtl/>
          <w:lang w:eastAsia="en-US" w:bidi="ar-LB"/>
        </w:rPr>
        <w:t xml:space="preserve"> أو</w:t>
      </w:r>
      <w:r>
        <w:rPr>
          <w:spacing w:val="0"/>
          <w:rtl/>
          <w:lang w:eastAsia="en-US" w:bidi="ar-LB"/>
        </w:rPr>
        <w:t xml:space="preserve"> </w:t>
      </w:r>
      <w:r>
        <w:rPr>
          <w:rFonts w:hint="cs"/>
          <w:spacing w:val="0"/>
          <w:rtl/>
          <w:lang w:eastAsia="en-US" w:bidi="ar-LB"/>
        </w:rPr>
        <w:t xml:space="preserve">معيار </w:t>
      </w:r>
      <w:r>
        <w:rPr>
          <w:spacing w:val="0"/>
          <w:rtl/>
          <w:lang w:eastAsia="en-US" w:bidi="ar-LB"/>
        </w:rPr>
        <w:t xml:space="preserve">للحالات أو الأسباب التي أدت </w:t>
      </w:r>
      <w:r>
        <w:rPr>
          <w:rFonts w:hint="cs"/>
          <w:spacing w:val="0"/>
          <w:rtl/>
          <w:lang w:eastAsia="en-US" w:bidi="ar-LB"/>
        </w:rPr>
        <w:t>إ</w:t>
      </w:r>
      <w:r>
        <w:rPr>
          <w:spacing w:val="0"/>
          <w:rtl/>
          <w:lang w:eastAsia="en-US" w:bidi="ar-LB"/>
        </w:rPr>
        <w:t xml:space="preserve">لى إيداع الطفل في المؤسسة </w:t>
      </w:r>
      <w:proofErr w:type="spellStart"/>
      <w:r>
        <w:rPr>
          <w:spacing w:val="0"/>
          <w:rtl/>
          <w:lang w:eastAsia="en-US" w:bidi="ar-LB"/>
        </w:rPr>
        <w:t>الرعائية</w:t>
      </w:r>
      <w:proofErr w:type="spellEnd"/>
      <w:r>
        <w:rPr>
          <w:rFonts w:hint="cs"/>
          <w:spacing w:val="0"/>
          <w:rtl/>
          <w:lang w:eastAsia="en-US" w:bidi="ar-LB"/>
        </w:rPr>
        <w:t>؛</w:t>
      </w:r>
    </w:p>
    <w:p w:rsidR="00000000" w:rsidRDefault="00C940C2">
      <w:pPr>
        <w:spacing w:before="0" w:line="380" w:lineRule="exact"/>
        <w:jc w:val="both"/>
        <w:rPr>
          <w:rtl/>
          <w:lang w:eastAsia="en-US" w:bidi="ar-LB"/>
        </w:rPr>
      </w:pPr>
      <w:r>
        <w:rPr>
          <w:rFonts w:hint="cs"/>
          <w:rtl/>
          <w:lang w:eastAsia="en-US" w:bidi="ar-LB"/>
        </w:rPr>
        <w:tab/>
        <w:t>(و)</w:t>
      </w:r>
      <w:r>
        <w:rPr>
          <w:rFonts w:hint="cs"/>
          <w:rtl/>
          <w:lang w:eastAsia="en-US" w:bidi="ar-LB"/>
        </w:rPr>
        <w:tab/>
      </w:r>
      <w:r>
        <w:rPr>
          <w:rFonts w:hint="cs"/>
          <w:rtl/>
          <w:lang w:eastAsia="en-US" w:bidi="ar-LB"/>
        </w:rPr>
        <w:t>عدم وضع</w:t>
      </w:r>
      <w:r>
        <w:rPr>
          <w:rtl/>
          <w:lang w:eastAsia="en-US" w:bidi="ar-LB"/>
        </w:rPr>
        <w:t xml:space="preserve"> مؤشرات أو مقاييس يمكن </w:t>
      </w:r>
      <w:r>
        <w:rPr>
          <w:rFonts w:hint="cs"/>
          <w:rtl/>
          <w:lang w:eastAsia="en-US" w:bidi="ar-LB"/>
        </w:rPr>
        <w:t xml:space="preserve">اعتمادها </w:t>
      </w:r>
      <w:r>
        <w:rPr>
          <w:rtl/>
          <w:lang w:eastAsia="en-US" w:bidi="ar-LB"/>
        </w:rPr>
        <w:t>في عملية المراجعة الدورية المهنية لإيداع الطفل</w:t>
      </w:r>
      <w:r>
        <w:rPr>
          <w:rFonts w:hint="cs"/>
          <w:rtl/>
          <w:lang w:eastAsia="en-US" w:bidi="ar-LB"/>
        </w:rPr>
        <w:t>،</w:t>
      </w:r>
      <w:r>
        <w:rPr>
          <w:rtl/>
          <w:lang w:eastAsia="en-US" w:bidi="ar-LB"/>
        </w:rPr>
        <w:t xml:space="preserve"> عند أكثرية مؤسسات القطاع الأهلي </w:t>
      </w:r>
      <w:r>
        <w:rPr>
          <w:rFonts w:hint="cs"/>
          <w:rtl/>
          <w:lang w:eastAsia="en-US" w:bidi="ar-LB"/>
        </w:rPr>
        <w:t xml:space="preserve">ومراكز </w:t>
      </w:r>
      <w:r>
        <w:rPr>
          <w:rtl/>
          <w:lang w:eastAsia="en-US" w:bidi="ar-LB"/>
        </w:rPr>
        <w:t>الخدمات الإنمائية</w:t>
      </w:r>
      <w:r>
        <w:rPr>
          <w:rFonts w:hint="cs"/>
          <w:rtl/>
          <w:lang w:eastAsia="en-US" w:bidi="ar-LB"/>
        </w:rPr>
        <w:t>.</w:t>
      </w:r>
      <w:r>
        <w:rPr>
          <w:rtl/>
          <w:lang w:eastAsia="en-US" w:bidi="ar-LB"/>
        </w:rPr>
        <w:t xml:space="preserve"> </w:t>
      </w:r>
      <w:r>
        <w:rPr>
          <w:rFonts w:hint="cs"/>
          <w:rtl/>
          <w:lang w:eastAsia="en-US" w:bidi="ar-LB"/>
        </w:rPr>
        <w:t>وتبقى</w:t>
      </w:r>
      <w:r>
        <w:rPr>
          <w:rtl/>
          <w:lang w:eastAsia="en-US" w:bidi="ar-LB"/>
        </w:rPr>
        <w:t xml:space="preserve"> هذه</w:t>
      </w:r>
      <w:r>
        <w:rPr>
          <w:rFonts w:hint="cs"/>
          <w:rtl/>
          <w:lang w:eastAsia="en-US" w:bidi="ar-LB"/>
        </w:rPr>
        <w:t xml:space="preserve"> التدابير</w:t>
      </w:r>
      <w:r>
        <w:rPr>
          <w:rtl/>
          <w:lang w:eastAsia="en-US" w:bidi="ar-LB"/>
        </w:rPr>
        <w:t xml:space="preserve"> غير واضحة بالنسبة للقطاع الأهلي، إن من حيث الأسلوب أو </w:t>
      </w:r>
      <w:r>
        <w:rPr>
          <w:rFonts w:hint="cs"/>
          <w:rtl/>
          <w:lang w:eastAsia="en-US" w:bidi="ar-LB"/>
        </w:rPr>
        <w:t xml:space="preserve">من حيث </w:t>
      </w:r>
      <w:r>
        <w:rPr>
          <w:rtl/>
          <w:lang w:eastAsia="en-US" w:bidi="ar-LB"/>
        </w:rPr>
        <w:t>الأهداف. ويقصد بالأسلوب شكل الم</w:t>
      </w:r>
      <w:r>
        <w:rPr>
          <w:rtl/>
          <w:lang w:eastAsia="en-US" w:bidi="ar-LB"/>
        </w:rPr>
        <w:t xml:space="preserve">راجعة </w:t>
      </w:r>
      <w:r>
        <w:rPr>
          <w:rFonts w:hint="cs"/>
          <w:rtl/>
          <w:lang w:eastAsia="en-US" w:bidi="ar-LB"/>
        </w:rPr>
        <w:t xml:space="preserve">وأنظمتها </w:t>
      </w:r>
      <w:r>
        <w:rPr>
          <w:rtl/>
          <w:lang w:eastAsia="en-US" w:bidi="ar-LB"/>
        </w:rPr>
        <w:t xml:space="preserve">وآلياتها. </w:t>
      </w:r>
    </w:p>
    <w:p w:rsidR="00000000" w:rsidRDefault="00C940C2">
      <w:pPr>
        <w:spacing w:before="0" w:line="380" w:lineRule="exact"/>
        <w:jc w:val="center"/>
        <w:rPr>
          <w:rFonts w:hint="cs"/>
          <w:b/>
          <w:bCs/>
          <w:rtl/>
          <w:lang w:eastAsia="en-US" w:bidi="ar-LB"/>
        </w:rPr>
      </w:pPr>
      <w:r>
        <w:rPr>
          <w:rFonts w:hint="cs"/>
          <w:b/>
          <w:bCs/>
          <w:rtl/>
          <w:lang w:eastAsia="en-US" w:bidi="ar-LB"/>
        </w:rPr>
        <w:t xml:space="preserve">5-10  </w:t>
      </w:r>
      <w:r>
        <w:rPr>
          <w:b/>
          <w:bCs/>
          <w:rtl/>
          <w:lang w:eastAsia="en-US"/>
        </w:rPr>
        <w:t>إساءة المعاملة والإهمال</w:t>
      </w:r>
    </w:p>
    <w:p w:rsidR="00000000" w:rsidRDefault="00C940C2">
      <w:pPr>
        <w:spacing w:before="0" w:line="380" w:lineRule="exact"/>
        <w:jc w:val="both"/>
        <w:rPr>
          <w:rFonts w:hint="cs"/>
          <w:rtl/>
          <w:lang w:eastAsia="en-US" w:bidi="ar-LB"/>
        </w:rPr>
      </w:pPr>
      <w:r>
        <w:rPr>
          <w:rFonts w:hint="cs"/>
          <w:rtl/>
          <w:lang w:eastAsia="en-US"/>
        </w:rPr>
        <w:t>235-</w:t>
      </w:r>
      <w:r>
        <w:rPr>
          <w:rFonts w:hint="cs"/>
          <w:rtl/>
          <w:lang w:eastAsia="en-US"/>
        </w:rPr>
        <w:tab/>
      </w:r>
      <w:r>
        <w:rPr>
          <w:rtl/>
          <w:lang w:eastAsia="en-US"/>
        </w:rPr>
        <w:t xml:space="preserve">ضمنت التشريعات </w:t>
      </w:r>
      <w:r>
        <w:rPr>
          <w:rFonts w:hint="cs"/>
          <w:rtl/>
          <w:lang w:eastAsia="en-US"/>
        </w:rPr>
        <w:t xml:space="preserve">الجزائية </w:t>
      </w:r>
      <w:r>
        <w:rPr>
          <w:rtl/>
          <w:lang w:eastAsia="en-US"/>
        </w:rPr>
        <w:t>اللبنانية حظراً لجميع أشكال العنف البدني والعقلي</w:t>
      </w:r>
      <w:r>
        <w:rPr>
          <w:rFonts w:hint="cs"/>
          <w:rtl/>
          <w:lang w:eastAsia="en-US" w:bidi="ar-LB"/>
        </w:rPr>
        <w:t>،</w:t>
      </w:r>
      <w:r>
        <w:rPr>
          <w:rtl/>
          <w:lang w:eastAsia="en-US"/>
        </w:rPr>
        <w:t xml:space="preserve"> بما في ذلك العقوبة الجسدية والإهانة المتعمدة والضرر وإساءة المعاملة والإهمال أو الاستغلال التي تقع على الطفل في:</w:t>
      </w:r>
      <w:r>
        <w:rPr>
          <w:rFonts w:hint="cs"/>
          <w:rtl/>
          <w:lang w:eastAsia="en-US"/>
        </w:rPr>
        <w:t xml:space="preserve"> </w:t>
      </w:r>
      <w:r>
        <w:rPr>
          <w:rtl/>
          <w:lang w:eastAsia="en-US"/>
        </w:rPr>
        <w:t>الوسط ال</w:t>
      </w:r>
      <w:r>
        <w:rPr>
          <w:rtl/>
          <w:lang w:eastAsia="en-US"/>
        </w:rPr>
        <w:t>أسري</w:t>
      </w:r>
      <w:r>
        <w:rPr>
          <w:rFonts w:hint="cs"/>
          <w:rtl/>
          <w:lang w:eastAsia="en-US"/>
        </w:rPr>
        <w:t xml:space="preserve">، وفي </w:t>
      </w:r>
      <w:r>
        <w:rPr>
          <w:rtl/>
          <w:lang w:eastAsia="en-US"/>
        </w:rPr>
        <w:t>العائلة الحاضنة أو غيرها من أشكال الرعاية</w:t>
      </w:r>
      <w:r>
        <w:rPr>
          <w:rFonts w:hint="cs"/>
          <w:rtl/>
          <w:lang w:eastAsia="en-US"/>
        </w:rPr>
        <w:t xml:space="preserve">، وفي </w:t>
      </w:r>
      <w:r>
        <w:rPr>
          <w:rtl/>
          <w:lang w:eastAsia="en-US"/>
        </w:rPr>
        <w:t>المؤسسات العامة والخاصة (كالسجون والمدارس)</w:t>
      </w:r>
      <w:r>
        <w:rPr>
          <w:rFonts w:hint="cs"/>
          <w:rtl/>
          <w:lang w:eastAsia="en-US"/>
        </w:rPr>
        <w:t>.</w:t>
      </w:r>
    </w:p>
    <w:p w:rsidR="00000000" w:rsidRDefault="00C940C2">
      <w:pPr>
        <w:pStyle w:val="Heading1"/>
        <w:keepNext w:val="0"/>
        <w:tabs>
          <w:tab w:val="left" w:pos="653"/>
          <w:tab w:val="left" w:pos="1783"/>
        </w:tabs>
        <w:spacing w:before="0" w:line="380" w:lineRule="exact"/>
        <w:rPr>
          <w:b w:val="0"/>
          <w:bCs w:val="0"/>
          <w:sz w:val="22"/>
          <w:szCs w:val="30"/>
          <w:rtl/>
          <w:lang w:eastAsia="en-US" w:bidi="ar-LB"/>
        </w:rPr>
      </w:pPr>
      <w:r>
        <w:rPr>
          <w:rFonts w:hint="cs"/>
          <w:b w:val="0"/>
          <w:bCs w:val="0"/>
          <w:sz w:val="22"/>
          <w:szCs w:val="30"/>
          <w:rtl/>
          <w:lang w:eastAsia="en-US" w:bidi="ar-LB"/>
        </w:rPr>
        <w:tab/>
        <w:t>5-10-1</w:t>
      </w:r>
      <w:r>
        <w:rPr>
          <w:rFonts w:hint="cs"/>
          <w:b w:val="0"/>
          <w:bCs w:val="0"/>
          <w:sz w:val="22"/>
          <w:szCs w:val="30"/>
          <w:rtl/>
          <w:lang w:eastAsia="en-US" w:bidi="ar-LB"/>
        </w:rPr>
        <w:tab/>
      </w:r>
      <w:r>
        <w:rPr>
          <w:b w:val="0"/>
          <w:bCs w:val="0"/>
          <w:sz w:val="22"/>
          <w:szCs w:val="30"/>
          <w:rtl/>
          <w:lang w:eastAsia="en-US"/>
        </w:rPr>
        <w:t>النصوص</w:t>
      </w:r>
      <w:r>
        <w:rPr>
          <w:rFonts w:hint="cs"/>
          <w:b w:val="0"/>
          <w:bCs w:val="0"/>
          <w:sz w:val="22"/>
          <w:szCs w:val="30"/>
          <w:rtl/>
          <w:lang w:eastAsia="en-US" w:bidi="ar-LB"/>
        </w:rPr>
        <w:t xml:space="preserve"> القانونية </w:t>
      </w:r>
      <w:r>
        <w:rPr>
          <w:b w:val="0"/>
          <w:bCs w:val="0"/>
          <w:sz w:val="22"/>
          <w:szCs w:val="30"/>
          <w:rtl/>
          <w:lang w:eastAsia="en-US"/>
        </w:rPr>
        <w:t xml:space="preserve">المتعلقة </w:t>
      </w:r>
      <w:r>
        <w:rPr>
          <w:rFonts w:hint="cs"/>
          <w:b w:val="0"/>
          <w:bCs w:val="0"/>
          <w:sz w:val="22"/>
          <w:szCs w:val="30"/>
          <w:rtl/>
          <w:lang w:eastAsia="en-US" w:bidi="ar-LB"/>
        </w:rPr>
        <w:t>ب</w:t>
      </w:r>
      <w:r>
        <w:rPr>
          <w:b w:val="0"/>
          <w:bCs w:val="0"/>
          <w:sz w:val="22"/>
          <w:szCs w:val="30"/>
          <w:rtl/>
          <w:lang w:eastAsia="en-US"/>
        </w:rPr>
        <w:t>حماية</w:t>
      </w:r>
      <w:r>
        <w:rPr>
          <w:rFonts w:hint="cs"/>
          <w:b w:val="0"/>
          <w:bCs w:val="0"/>
          <w:sz w:val="22"/>
          <w:szCs w:val="30"/>
          <w:rtl/>
          <w:lang w:eastAsia="en-US" w:bidi="ar-LB"/>
        </w:rPr>
        <w:t xml:space="preserve"> </w:t>
      </w:r>
      <w:r>
        <w:rPr>
          <w:b w:val="0"/>
          <w:bCs w:val="0"/>
          <w:sz w:val="22"/>
          <w:szCs w:val="30"/>
          <w:rtl/>
          <w:lang w:eastAsia="en-US"/>
        </w:rPr>
        <w:t>الحدث المعرض للخطر وإساءة المعاملة والإهمال</w:t>
      </w:r>
    </w:p>
    <w:p w:rsidR="00000000" w:rsidRDefault="00C940C2">
      <w:pPr>
        <w:spacing w:before="0" w:line="380" w:lineRule="exact"/>
        <w:jc w:val="both"/>
        <w:rPr>
          <w:rFonts w:hint="cs"/>
          <w:rtl/>
          <w:lang w:eastAsia="en-US" w:bidi="ar-LB"/>
        </w:rPr>
      </w:pPr>
      <w:r>
        <w:rPr>
          <w:rFonts w:hint="cs"/>
          <w:rtl/>
          <w:lang w:eastAsia="en-US"/>
        </w:rPr>
        <w:t>236-</w:t>
      </w:r>
      <w:r>
        <w:rPr>
          <w:rFonts w:hint="cs"/>
          <w:rtl/>
          <w:lang w:eastAsia="en-US"/>
        </w:rPr>
        <w:tab/>
      </w:r>
      <w:r>
        <w:rPr>
          <w:rtl/>
          <w:lang w:eastAsia="en-US"/>
        </w:rPr>
        <w:t xml:space="preserve">نص قانون العقوبات </w:t>
      </w:r>
      <w:r>
        <w:rPr>
          <w:rFonts w:hint="cs"/>
          <w:rtl/>
          <w:lang w:eastAsia="en-US" w:bidi="ar-LB"/>
        </w:rPr>
        <w:t xml:space="preserve">على </w:t>
      </w:r>
      <w:r>
        <w:rPr>
          <w:rtl/>
          <w:lang w:eastAsia="en-US"/>
        </w:rPr>
        <w:t xml:space="preserve">حظر </w:t>
      </w:r>
      <w:r>
        <w:rPr>
          <w:rFonts w:hint="cs"/>
          <w:rtl/>
          <w:lang w:eastAsia="en-US" w:bidi="ar-LB"/>
        </w:rPr>
        <w:t xml:space="preserve">كافة </w:t>
      </w:r>
      <w:r>
        <w:rPr>
          <w:rtl/>
          <w:lang w:eastAsia="en-US"/>
        </w:rPr>
        <w:t xml:space="preserve">أشكال العنف البدني والعقلي بما في </w:t>
      </w:r>
      <w:r>
        <w:rPr>
          <w:rtl/>
          <w:lang w:eastAsia="en-US"/>
        </w:rPr>
        <w:t xml:space="preserve">ذلك العقوبة الجسدية والإهانة المتعمدة </w:t>
      </w:r>
      <w:r>
        <w:rPr>
          <w:rFonts w:hint="cs"/>
          <w:rtl/>
          <w:lang w:eastAsia="en-US" w:bidi="ar-LB"/>
        </w:rPr>
        <w:t>و</w:t>
      </w:r>
      <w:r>
        <w:rPr>
          <w:rtl/>
          <w:lang w:eastAsia="en-US"/>
        </w:rPr>
        <w:t>الضرر وإساءة المعاملة والإهمال أو الاستغلال، وقد تناولتها المواد الآتية:</w:t>
      </w:r>
    </w:p>
    <w:p w:rsidR="00000000" w:rsidRDefault="00C940C2">
      <w:pPr>
        <w:spacing w:before="0" w:after="120" w:line="380" w:lineRule="exact"/>
        <w:ind w:left="1440" w:hanging="720"/>
        <w:jc w:val="both"/>
        <w:rPr>
          <w:rFonts w:hint="cs"/>
          <w:rtl/>
          <w:lang w:eastAsia="en-US" w:bidi="ar-LB"/>
        </w:rPr>
      </w:pPr>
      <w:r>
        <w:rPr>
          <w:rFonts w:hint="cs"/>
          <w:rtl/>
          <w:lang w:eastAsia="en-US" w:bidi="ar-LB"/>
        </w:rPr>
        <w:t>-</w:t>
      </w:r>
      <w:r>
        <w:rPr>
          <w:rFonts w:hint="cs"/>
          <w:rtl/>
          <w:lang w:eastAsia="en-US" w:bidi="ar-LB"/>
        </w:rPr>
        <w:tab/>
        <w:t>438 و439 في حال</w:t>
      </w:r>
      <w:r>
        <w:rPr>
          <w:rtl/>
          <w:lang w:eastAsia="en-US"/>
        </w:rPr>
        <w:t xml:space="preserve"> </w:t>
      </w:r>
      <w:r>
        <w:rPr>
          <w:rFonts w:hint="cs"/>
          <w:rtl/>
          <w:lang w:eastAsia="en-US" w:bidi="ar-LB"/>
        </w:rPr>
        <w:t>ت</w:t>
      </w:r>
      <w:r>
        <w:rPr>
          <w:rtl/>
          <w:lang w:eastAsia="en-US"/>
        </w:rPr>
        <w:t xml:space="preserve">سيب </w:t>
      </w:r>
      <w:r>
        <w:rPr>
          <w:rFonts w:hint="cs"/>
          <w:rtl/>
          <w:lang w:eastAsia="en-US"/>
        </w:rPr>
        <w:t>الطفل؛</w:t>
      </w:r>
    </w:p>
    <w:p w:rsidR="00000000" w:rsidRDefault="00C940C2">
      <w:pPr>
        <w:spacing w:before="0" w:after="120" w:line="380" w:lineRule="exact"/>
        <w:ind w:left="1440" w:hanging="720"/>
        <w:jc w:val="both"/>
        <w:rPr>
          <w:rFonts w:hint="cs"/>
          <w:rtl/>
          <w:lang w:eastAsia="en-US" w:bidi="ar-LB"/>
        </w:rPr>
      </w:pPr>
      <w:r>
        <w:rPr>
          <w:rFonts w:hint="cs"/>
          <w:rtl/>
          <w:lang w:eastAsia="en-US" w:bidi="ar-LB"/>
        </w:rPr>
        <w:t>-</w:t>
      </w:r>
      <w:r>
        <w:rPr>
          <w:rFonts w:hint="cs"/>
          <w:rtl/>
          <w:lang w:eastAsia="en-US" w:bidi="ar-LB"/>
        </w:rPr>
        <w:tab/>
      </w:r>
      <w:r>
        <w:rPr>
          <w:rtl/>
          <w:lang w:eastAsia="en-US"/>
        </w:rPr>
        <w:t>501 و502 معاقبة العائلة في حال أهملت واجباتها العائلية</w:t>
      </w:r>
      <w:r>
        <w:rPr>
          <w:rFonts w:hint="cs"/>
          <w:rtl/>
          <w:lang w:eastAsia="en-US"/>
        </w:rPr>
        <w:t>؛</w:t>
      </w:r>
    </w:p>
    <w:p w:rsidR="00000000" w:rsidRDefault="00C940C2">
      <w:pPr>
        <w:spacing w:before="0" w:after="120" w:line="380" w:lineRule="exact"/>
        <w:ind w:left="1440" w:hanging="720"/>
        <w:jc w:val="both"/>
        <w:rPr>
          <w:rFonts w:hint="cs"/>
          <w:rtl/>
          <w:lang w:eastAsia="en-US"/>
        </w:rPr>
      </w:pPr>
      <w:r>
        <w:rPr>
          <w:rFonts w:hint="cs"/>
          <w:rtl/>
          <w:lang w:eastAsia="en-US" w:bidi="ar-LB"/>
        </w:rPr>
        <w:t>-</w:t>
      </w:r>
      <w:r>
        <w:rPr>
          <w:rFonts w:hint="cs"/>
          <w:rtl/>
          <w:lang w:eastAsia="en-US" w:bidi="ar-LB"/>
        </w:rPr>
        <w:tab/>
      </w:r>
      <w:r>
        <w:rPr>
          <w:rtl/>
          <w:lang w:eastAsia="en-US"/>
        </w:rPr>
        <w:t>505</w:t>
      </w:r>
      <w:r>
        <w:rPr>
          <w:rFonts w:hint="cs"/>
          <w:rtl/>
          <w:lang w:eastAsia="en-US"/>
        </w:rPr>
        <w:t xml:space="preserve"> </w:t>
      </w:r>
      <w:r>
        <w:rPr>
          <w:rFonts w:hint="cs"/>
          <w:rtl/>
          <w:lang w:eastAsia="en-US" w:bidi="ar-LB"/>
        </w:rPr>
        <w:t>و</w:t>
      </w:r>
      <w:r>
        <w:rPr>
          <w:rtl/>
          <w:lang w:eastAsia="en-US"/>
        </w:rPr>
        <w:t>506</w:t>
      </w:r>
      <w:r>
        <w:rPr>
          <w:rFonts w:hint="cs"/>
          <w:rtl/>
          <w:lang w:eastAsia="en-US" w:bidi="ar-LB"/>
        </w:rPr>
        <w:t xml:space="preserve"> </w:t>
      </w:r>
      <w:r>
        <w:rPr>
          <w:rtl/>
          <w:lang w:eastAsia="en-US"/>
        </w:rPr>
        <w:t xml:space="preserve">حالات سفاح القربى والاعتداء </w:t>
      </w:r>
      <w:r>
        <w:rPr>
          <w:rFonts w:hint="cs"/>
          <w:rtl/>
          <w:lang w:eastAsia="en-US"/>
        </w:rPr>
        <w:t>ال</w:t>
      </w:r>
      <w:r>
        <w:rPr>
          <w:rtl/>
          <w:lang w:eastAsia="en-US"/>
        </w:rPr>
        <w:t>جنسي</w:t>
      </w:r>
      <w:r>
        <w:rPr>
          <w:rFonts w:hint="cs"/>
          <w:rtl/>
          <w:lang w:eastAsia="en-US"/>
        </w:rPr>
        <w:t>؛</w:t>
      </w:r>
    </w:p>
    <w:p w:rsidR="00000000" w:rsidRDefault="00C940C2">
      <w:pPr>
        <w:spacing w:before="0" w:after="12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 xml:space="preserve">509 </w:t>
      </w:r>
      <w:r>
        <w:rPr>
          <w:rFonts w:hint="cs"/>
          <w:rtl/>
          <w:lang w:eastAsia="en-US" w:bidi="ar-LB"/>
        </w:rPr>
        <w:t>و</w:t>
      </w:r>
      <w:r>
        <w:rPr>
          <w:rtl/>
          <w:lang w:eastAsia="en-US"/>
        </w:rPr>
        <w:t>51</w:t>
      </w:r>
      <w:r>
        <w:rPr>
          <w:rtl/>
          <w:lang w:eastAsia="en-US"/>
        </w:rPr>
        <w:t>0 في الفحشاء</w:t>
      </w:r>
      <w:r>
        <w:rPr>
          <w:rFonts w:hint="cs"/>
          <w:rtl/>
          <w:lang w:eastAsia="en-US"/>
        </w:rPr>
        <w:t>؛</w:t>
      </w:r>
    </w:p>
    <w:p w:rsidR="00000000" w:rsidRDefault="00C940C2">
      <w:pPr>
        <w:spacing w:before="0" w:after="12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519 في خرق وانتهاك حرمة جسد الطفل</w:t>
      </w:r>
      <w:r>
        <w:rPr>
          <w:rFonts w:hint="cs"/>
          <w:rtl/>
          <w:lang w:eastAsia="en-US"/>
        </w:rPr>
        <w:t>؛</w:t>
      </w:r>
    </w:p>
    <w:p w:rsidR="00000000" w:rsidRDefault="00C940C2">
      <w:pPr>
        <w:spacing w:before="0" w:after="120" w:line="380" w:lineRule="exact"/>
        <w:ind w:left="1440" w:hanging="720"/>
        <w:jc w:val="both"/>
        <w:rPr>
          <w:rFonts w:hint="cs"/>
          <w:rtl/>
          <w:lang w:eastAsia="en-US"/>
        </w:rPr>
      </w:pPr>
      <w:r>
        <w:rPr>
          <w:rFonts w:hint="cs"/>
          <w:rtl/>
          <w:lang w:eastAsia="en-US"/>
        </w:rPr>
        <w:t>-</w:t>
      </w:r>
      <w:r>
        <w:rPr>
          <w:rFonts w:hint="cs"/>
          <w:rtl/>
          <w:lang w:eastAsia="en-US"/>
        </w:rPr>
        <w:tab/>
      </w:r>
      <w:r>
        <w:rPr>
          <w:rtl/>
          <w:lang w:eastAsia="en-US"/>
        </w:rPr>
        <w:t xml:space="preserve">520 </w:t>
      </w:r>
      <w:r>
        <w:rPr>
          <w:rFonts w:hint="cs"/>
          <w:rtl/>
          <w:lang w:eastAsia="en-US"/>
        </w:rPr>
        <w:t xml:space="preserve">في </w:t>
      </w:r>
      <w:r>
        <w:rPr>
          <w:rtl/>
          <w:lang w:eastAsia="en-US"/>
        </w:rPr>
        <w:t xml:space="preserve">استغلال القاصر </w:t>
      </w:r>
      <w:r>
        <w:rPr>
          <w:rFonts w:hint="cs"/>
          <w:rtl/>
          <w:lang w:eastAsia="en-US"/>
        </w:rPr>
        <w:t xml:space="preserve">واستعمال </w:t>
      </w:r>
      <w:r>
        <w:rPr>
          <w:rtl/>
          <w:lang w:eastAsia="en-US"/>
        </w:rPr>
        <w:t>كلاماً بذيئاً معه</w:t>
      </w:r>
      <w:r>
        <w:rPr>
          <w:rFonts w:hint="cs"/>
          <w:rtl/>
          <w:lang w:eastAsia="en-US"/>
        </w:rPr>
        <w:t>؛</w:t>
      </w:r>
    </w:p>
    <w:p w:rsidR="00000000" w:rsidRDefault="00C940C2">
      <w:pPr>
        <w:spacing w:before="0" w:after="120" w:line="380" w:lineRule="exact"/>
        <w:ind w:left="1440" w:hanging="720"/>
        <w:jc w:val="both"/>
        <w:rPr>
          <w:rFonts w:hint="cs"/>
          <w:rtl/>
          <w:lang w:eastAsia="en-US" w:bidi="ar-LB"/>
        </w:rPr>
      </w:pPr>
      <w:r>
        <w:rPr>
          <w:rFonts w:hint="cs"/>
          <w:rtl/>
          <w:lang w:eastAsia="en-US"/>
        </w:rPr>
        <w:t>-</w:t>
      </w:r>
      <w:r>
        <w:rPr>
          <w:rFonts w:hint="cs"/>
          <w:rtl/>
          <w:lang w:eastAsia="en-US"/>
        </w:rPr>
        <w:tab/>
      </w:r>
      <w:r>
        <w:rPr>
          <w:rtl/>
          <w:lang w:eastAsia="en-US"/>
        </w:rPr>
        <w:t>523</w:t>
      </w:r>
      <w:r>
        <w:rPr>
          <w:rFonts w:hint="cs"/>
          <w:rtl/>
          <w:lang w:eastAsia="en-US"/>
        </w:rPr>
        <w:t xml:space="preserve"> </w:t>
      </w:r>
      <w:r>
        <w:rPr>
          <w:rFonts w:hint="cs"/>
          <w:rtl/>
          <w:lang w:eastAsia="en-US" w:bidi="ar-LB"/>
        </w:rPr>
        <w:t>و</w:t>
      </w:r>
      <w:r>
        <w:rPr>
          <w:rtl/>
          <w:lang w:eastAsia="en-US"/>
        </w:rPr>
        <w:t>524</w:t>
      </w:r>
      <w:r>
        <w:rPr>
          <w:rFonts w:hint="cs"/>
          <w:rtl/>
          <w:lang w:eastAsia="en-US" w:bidi="ar-LB"/>
        </w:rPr>
        <w:t xml:space="preserve"> </w:t>
      </w:r>
      <w:r>
        <w:rPr>
          <w:rtl/>
          <w:lang w:eastAsia="en-US"/>
        </w:rPr>
        <w:t>في الحض على الفجور والتعرض للأخلاق والآداب العامة</w:t>
      </w:r>
      <w:r>
        <w:rPr>
          <w:rFonts w:hint="cs"/>
          <w:rtl/>
          <w:lang w:eastAsia="en-US"/>
        </w:rPr>
        <w:t>؛</w:t>
      </w:r>
    </w:p>
    <w:p w:rsidR="00000000" w:rsidRDefault="00C940C2">
      <w:pPr>
        <w:spacing w:before="0" w:after="120" w:line="380" w:lineRule="exact"/>
        <w:ind w:left="1440" w:hanging="720"/>
        <w:jc w:val="both"/>
        <w:rPr>
          <w:rFonts w:hint="cs"/>
          <w:rtl/>
          <w:lang w:eastAsia="en-US" w:bidi="ar-LB"/>
        </w:rPr>
      </w:pPr>
      <w:r>
        <w:rPr>
          <w:rFonts w:hint="cs"/>
          <w:rtl/>
          <w:lang w:eastAsia="en-US" w:bidi="ar-LB"/>
        </w:rPr>
        <w:t>-</w:t>
      </w:r>
      <w:r>
        <w:rPr>
          <w:rFonts w:hint="cs"/>
          <w:rtl/>
          <w:lang w:eastAsia="en-US" w:bidi="ar-LB"/>
        </w:rPr>
        <w:tab/>
      </w:r>
      <w:r>
        <w:rPr>
          <w:rtl/>
          <w:lang w:eastAsia="en-US"/>
        </w:rPr>
        <w:t>554</w:t>
      </w:r>
      <w:r>
        <w:rPr>
          <w:rFonts w:hint="cs"/>
          <w:rtl/>
          <w:lang w:eastAsia="en-US" w:bidi="ar-LB"/>
        </w:rPr>
        <w:t xml:space="preserve">، </w:t>
      </w:r>
      <w:r>
        <w:rPr>
          <w:rtl/>
          <w:lang w:eastAsia="en-US"/>
        </w:rPr>
        <w:t>555</w:t>
      </w:r>
      <w:r>
        <w:rPr>
          <w:rFonts w:hint="cs"/>
          <w:rtl/>
          <w:lang w:eastAsia="en-US" w:bidi="ar-LB"/>
        </w:rPr>
        <w:t xml:space="preserve">، </w:t>
      </w:r>
      <w:r>
        <w:rPr>
          <w:rtl/>
          <w:lang w:eastAsia="en-US"/>
        </w:rPr>
        <w:t>556</w:t>
      </w:r>
      <w:r>
        <w:rPr>
          <w:rFonts w:hint="cs"/>
          <w:rtl/>
          <w:lang w:eastAsia="en-US" w:bidi="ar-LB"/>
        </w:rPr>
        <w:t xml:space="preserve">، </w:t>
      </w:r>
      <w:r>
        <w:rPr>
          <w:rtl/>
          <w:lang w:eastAsia="en-US"/>
        </w:rPr>
        <w:t>557 والمادتين 582 و584</w:t>
      </w:r>
      <w:r>
        <w:rPr>
          <w:rFonts w:hint="cs"/>
          <w:rtl/>
          <w:lang w:eastAsia="en-US" w:bidi="ar-LB"/>
        </w:rPr>
        <w:t xml:space="preserve"> </w:t>
      </w:r>
      <w:r>
        <w:rPr>
          <w:rtl/>
          <w:lang w:eastAsia="en-US"/>
        </w:rPr>
        <w:t xml:space="preserve">تعنى بالعنف الذي يتجاوز حدود ما </w:t>
      </w:r>
      <w:r>
        <w:rPr>
          <w:rFonts w:hint="cs"/>
          <w:rtl/>
          <w:lang w:eastAsia="en-US"/>
        </w:rPr>
        <w:t xml:space="preserve">يبيحه </w:t>
      </w:r>
      <w:r>
        <w:rPr>
          <w:rtl/>
          <w:lang w:eastAsia="en-US"/>
        </w:rPr>
        <w:t>العرف</w:t>
      </w:r>
      <w:r>
        <w:rPr>
          <w:rFonts w:hint="cs"/>
          <w:rtl/>
          <w:lang w:eastAsia="en-US" w:bidi="ar-LB"/>
        </w:rPr>
        <w:t xml:space="preserve"> العام</w:t>
      </w:r>
      <w:r>
        <w:rPr>
          <w:rtl/>
          <w:lang w:eastAsia="en-US"/>
        </w:rPr>
        <w:t xml:space="preserve"> م</w:t>
      </w:r>
      <w:r>
        <w:rPr>
          <w:rtl/>
          <w:lang w:eastAsia="en-US"/>
        </w:rPr>
        <w:t xml:space="preserve">ن ضروب التأديب غير المؤذي. </w:t>
      </w:r>
    </w:p>
    <w:p w:rsidR="00000000" w:rsidRDefault="00C940C2">
      <w:pPr>
        <w:spacing w:before="0" w:line="380" w:lineRule="exact"/>
        <w:jc w:val="both"/>
        <w:rPr>
          <w:rFonts w:hint="cs"/>
          <w:rtl/>
          <w:lang w:eastAsia="en-US" w:bidi="ar-LB"/>
        </w:rPr>
      </w:pPr>
      <w:r>
        <w:rPr>
          <w:rFonts w:hint="cs"/>
          <w:rtl/>
          <w:lang w:eastAsia="en-US"/>
        </w:rPr>
        <w:t>237-</w:t>
      </w:r>
      <w:r>
        <w:rPr>
          <w:rFonts w:hint="cs"/>
          <w:rtl/>
          <w:lang w:eastAsia="en-US"/>
        </w:rPr>
        <w:tab/>
      </w:r>
      <w:r>
        <w:rPr>
          <w:rtl/>
          <w:lang w:eastAsia="en-US"/>
        </w:rPr>
        <w:t xml:space="preserve">كما ضمن </w:t>
      </w:r>
      <w:r>
        <w:rPr>
          <w:rFonts w:hint="cs"/>
          <w:rtl/>
          <w:lang w:eastAsia="en-US"/>
        </w:rPr>
        <w:t xml:space="preserve">القانون </w:t>
      </w:r>
      <w:r>
        <w:rPr>
          <w:rFonts w:hint="cs"/>
          <w:rtl/>
          <w:lang w:eastAsia="en-US" w:bidi="ar-LB"/>
        </w:rPr>
        <w:t>رقم 422 الخاص بحماية الأحداث المخالفين للقوانين الجزائية أو المعرضين للخطر، ولا سيما في مواده</w:t>
      </w:r>
      <w:r>
        <w:rPr>
          <w:rtl/>
          <w:lang w:eastAsia="en-US"/>
        </w:rPr>
        <w:t xml:space="preserve"> الخامسة والعشر</w:t>
      </w:r>
      <w:r>
        <w:rPr>
          <w:rFonts w:hint="cs"/>
          <w:rtl/>
          <w:lang w:eastAsia="en-US" w:bidi="ar-LB"/>
        </w:rPr>
        <w:t>ي</w:t>
      </w:r>
      <w:r>
        <w:rPr>
          <w:rtl/>
          <w:lang w:eastAsia="en-US"/>
        </w:rPr>
        <w:t>ن</w:t>
      </w:r>
      <w:r>
        <w:rPr>
          <w:rFonts w:hint="cs"/>
          <w:rtl/>
          <w:lang w:eastAsia="en-US" w:bidi="ar-LB"/>
        </w:rPr>
        <w:t>،</w:t>
      </w:r>
      <w:r>
        <w:rPr>
          <w:rtl/>
          <w:lang w:eastAsia="en-US"/>
        </w:rPr>
        <w:t xml:space="preserve"> والسادسة والعشر</w:t>
      </w:r>
      <w:r>
        <w:rPr>
          <w:rFonts w:hint="cs"/>
          <w:rtl/>
          <w:lang w:eastAsia="en-US" w:bidi="ar-LB"/>
        </w:rPr>
        <w:t>ي</w:t>
      </w:r>
      <w:r>
        <w:rPr>
          <w:rtl/>
          <w:lang w:eastAsia="en-US"/>
        </w:rPr>
        <w:t>ن</w:t>
      </w:r>
      <w:r>
        <w:rPr>
          <w:rFonts w:hint="cs"/>
          <w:rtl/>
          <w:lang w:eastAsia="en-US" w:bidi="ar-LB"/>
        </w:rPr>
        <w:t>،</w:t>
      </w:r>
      <w:r>
        <w:rPr>
          <w:rtl/>
          <w:lang w:eastAsia="en-US"/>
        </w:rPr>
        <w:t xml:space="preserve"> والسابعة والعشر</w:t>
      </w:r>
      <w:r>
        <w:rPr>
          <w:rFonts w:hint="cs"/>
          <w:rtl/>
          <w:lang w:eastAsia="en-US" w:bidi="ar-LB"/>
        </w:rPr>
        <w:t>ي</w:t>
      </w:r>
      <w:r>
        <w:rPr>
          <w:rtl/>
          <w:lang w:eastAsia="en-US"/>
        </w:rPr>
        <w:t>ن</w:t>
      </w:r>
      <w:r>
        <w:rPr>
          <w:rFonts w:hint="cs"/>
          <w:rtl/>
          <w:lang w:eastAsia="en-US" w:bidi="ar-LB"/>
        </w:rPr>
        <w:t>، حماية الطفل من الاستغلال والعنف ضمن الأسرة (انظر الفصل ال</w:t>
      </w:r>
      <w:r>
        <w:rPr>
          <w:rFonts w:hint="cs"/>
          <w:rtl/>
          <w:lang w:eastAsia="en-US" w:bidi="ar-LB"/>
        </w:rPr>
        <w:t>خاص بالأحداث).</w:t>
      </w:r>
    </w:p>
    <w:p w:rsidR="00000000" w:rsidRDefault="00C940C2">
      <w:pPr>
        <w:spacing w:before="0" w:line="380" w:lineRule="exact"/>
        <w:jc w:val="both"/>
        <w:rPr>
          <w:rFonts w:hint="cs"/>
          <w:rtl/>
          <w:lang w:eastAsia="en-US" w:bidi="ar-LB"/>
        </w:rPr>
      </w:pPr>
      <w:r>
        <w:rPr>
          <w:rFonts w:hint="cs"/>
          <w:rtl/>
          <w:lang w:eastAsia="en-US" w:bidi="ar-LB"/>
        </w:rPr>
        <w:t>238-</w:t>
      </w:r>
      <w:r>
        <w:rPr>
          <w:rFonts w:hint="cs"/>
          <w:rtl/>
          <w:lang w:eastAsia="en-US" w:bidi="ar-LB"/>
        </w:rPr>
        <w:tab/>
      </w:r>
      <w:r>
        <w:rPr>
          <w:rtl/>
          <w:lang w:eastAsia="en-US" w:bidi="ar-LB"/>
        </w:rPr>
        <w:t>كما نص قانون</w:t>
      </w:r>
      <w:r>
        <w:rPr>
          <w:rtl/>
          <w:lang w:eastAsia="en-US"/>
        </w:rPr>
        <w:t xml:space="preserve"> الآداب الطبية، </w:t>
      </w:r>
      <w:r>
        <w:rPr>
          <w:rtl/>
          <w:lang w:eastAsia="en-US" w:bidi="ar-LB"/>
        </w:rPr>
        <w:t>الصادر في 22</w:t>
      </w:r>
      <w:r>
        <w:rPr>
          <w:rFonts w:hint="cs"/>
          <w:rtl/>
          <w:lang w:eastAsia="en-US" w:bidi="ar-LB"/>
        </w:rPr>
        <w:t xml:space="preserve"> شباط/فبراير </w:t>
      </w:r>
      <w:r>
        <w:rPr>
          <w:rtl/>
          <w:lang w:eastAsia="en-US" w:bidi="ar-LB"/>
        </w:rPr>
        <w:t xml:space="preserve">1994 في مادته 7 في الفقرة 15 </w:t>
      </w:r>
      <w:r>
        <w:rPr>
          <w:rFonts w:hint="cs"/>
          <w:rtl/>
          <w:lang w:eastAsia="en-US" w:bidi="ar-LB"/>
        </w:rPr>
        <w:t xml:space="preserve">على إلزام </w:t>
      </w:r>
      <w:r>
        <w:rPr>
          <w:rtl/>
          <w:lang w:eastAsia="en-US"/>
        </w:rPr>
        <w:t>الطبيب بإبلاغ السلطات المختصة عن أي حالة احتجاز أو سوء المعاملة أو حرمان تعرض ل</w:t>
      </w:r>
      <w:r>
        <w:rPr>
          <w:rFonts w:hint="cs"/>
          <w:rtl/>
          <w:lang w:eastAsia="en-US"/>
        </w:rPr>
        <w:t>ـ</w:t>
      </w:r>
      <w:r>
        <w:rPr>
          <w:rtl/>
          <w:lang w:eastAsia="en-US"/>
        </w:rPr>
        <w:t>ه القاصر وصادفها أثناء ممارسة مهامه الطبية</w:t>
      </w:r>
      <w:r>
        <w:rPr>
          <w:rFonts w:hint="cs"/>
          <w:rtl/>
          <w:lang w:eastAsia="en-US"/>
        </w:rPr>
        <w:t xml:space="preserve">. </w:t>
      </w:r>
      <w:r>
        <w:rPr>
          <w:rFonts w:hint="cs"/>
          <w:rtl/>
          <w:lang w:eastAsia="en-US" w:bidi="ar-LB"/>
        </w:rPr>
        <w:t>ف</w:t>
      </w:r>
      <w:r>
        <w:rPr>
          <w:rtl/>
          <w:lang w:eastAsia="en-US"/>
        </w:rPr>
        <w:t>التبليغ الذي يتم من</w:t>
      </w:r>
      <w:r>
        <w:rPr>
          <w:rtl/>
          <w:lang w:eastAsia="en-US"/>
        </w:rPr>
        <w:t xml:space="preserve"> قبل الأشخاص المهنيين لا يعتبر خرق</w:t>
      </w:r>
      <w:r>
        <w:rPr>
          <w:rFonts w:hint="cs"/>
          <w:rtl/>
          <w:lang w:eastAsia="en-US" w:bidi="ar-LB"/>
        </w:rPr>
        <w:t>اً</w:t>
      </w:r>
      <w:r>
        <w:rPr>
          <w:rtl/>
          <w:lang w:eastAsia="en-US"/>
        </w:rPr>
        <w:t xml:space="preserve"> لآداب مهنته</w:t>
      </w:r>
      <w:r>
        <w:rPr>
          <w:rFonts w:hint="cs"/>
          <w:rtl/>
          <w:lang w:eastAsia="en-US" w:bidi="ar-LB"/>
        </w:rPr>
        <w:t>م</w:t>
      </w:r>
      <w:r>
        <w:rPr>
          <w:rtl/>
          <w:lang w:eastAsia="en-US"/>
        </w:rPr>
        <w:t xml:space="preserve">، أو إفشاء سر </w:t>
      </w:r>
      <w:r>
        <w:rPr>
          <w:rFonts w:hint="cs"/>
          <w:rtl/>
          <w:lang w:eastAsia="en-US"/>
        </w:rPr>
        <w:t xml:space="preserve">ائتمنوا </w:t>
      </w:r>
      <w:r>
        <w:rPr>
          <w:rtl/>
          <w:lang w:eastAsia="en-US"/>
        </w:rPr>
        <w:t>عليه، بل هو من صلب أخلاقيات مهنته</w:t>
      </w:r>
      <w:r>
        <w:rPr>
          <w:rFonts w:hint="cs"/>
          <w:rtl/>
          <w:lang w:eastAsia="en-US" w:bidi="ar-LB"/>
        </w:rPr>
        <w:t>م</w:t>
      </w:r>
      <w:r>
        <w:rPr>
          <w:rtl/>
          <w:lang w:eastAsia="en-US"/>
        </w:rPr>
        <w:t xml:space="preserve"> ومن واجباته</w:t>
      </w:r>
      <w:r>
        <w:rPr>
          <w:rFonts w:hint="cs"/>
          <w:rtl/>
          <w:lang w:eastAsia="en-US" w:bidi="ar-LB"/>
        </w:rPr>
        <w:t>م</w:t>
      </w:r>
      <w:r>
        <w:rPr>
          <w:rtl/>
          <w:lang w:eastAsia="en-US"/>
        </w:rPr>
        <w:t xml:space="preserve"> المهنية</w:t>
      </w:r>
      <w:r>
        <w:rPr>
          <w:rFonts w:hint="cs"/>
          <w:rtl/>
          <w:lang w:eastAsia="en-US" w:bidi="ar-LB"/>
        </w:rPr>
        <w:t>.</w:t>
      </w:r>
      <w:r>
        <w:rPr>
          <w:rtl/>
          <w:lang w:eastAsia="en-US"/>
        </w:rPr>
        <w:t xml:space="preserve"> </w:t>
      </w:r>
      <w:r>
        <w:rPr>
          <w:rFonts w:hint="cs"/>
          <w:rtl/>
          <w:lang w:eastAsia="en-US" w:bidi="ar-LB"/>
        </w:rPr>
        <w:t>وهذا ما أكد عليه قانون الأحداث الجديد</w:t>
      </w:r>
      <w:r>
        <w:rPr>
          <w:rtl/>
          <w:lang w:eastAsia="en-US"/>
        </w:rPr>
        <w:t xml:space="preserve"> في المادة 2</w:t>
      </w:r>
      <w:r>
        <w:rPr>
          <w:rFonts w:hint="cs"/>
          <w:rtl/>
          <w:lang w:eastAsia="en-US" w:bidi="ar-LB"/>
        </w:rPr>
        <w:t>6.</w:t>
      </w:r>
      <w:r>
        <w:rPr>
          <w:rtl/>
          <w:lang w:eastAsia="en-US"/>
        </w:rPr>
        <w:t xml:space="preserve"> </w:t>
      </w:r>
      <w:r>
        <w:rPr>
          <w:rFonts w:hint="cs"/>
          <w:rtl/>
          <w:lang w:eastAsia="en-US" w:bidi="ar-LB"/>
        </w:rPr>
        <w:t xml:space="preserve">كذلك ضمنت هذه المادة </w:t>
      </w:r>
      <w:r>
        <w:rPr>
          <w:rtl/>
          <w:lang w:eastAsia="en-US"/>
        </w:rPr>
        <w:t xml:space="preserve">حق </w:t>
      </w:r>
      <w:r>
        <w:rPr>
          <w:rFonts w:hint="cs"/>
          <w:rtl/>
          <w:lang w:eastAsia="en-US" w:bidi="ar-LB"/>
        </w:rPr>
        <w:t>ا</w:t>
      </w:r>
      <w:r>
        <w:rPr>
          <w:rtl/>
          <w:lang w:eastAsia="en-US"/>
        </w:rPr>
        <w:t>لطفل القاصر</w:t>
      </w:r>
      <w:r>
        <w:rPr>
          <w:rFonts w:hint="cs"/>
          <w:rtl/>
          <w:lang w:eastAsia="en-US" w:bidi="ar-LB"/>
        </w:rPr>
        <w:t xml:space="preserve"> المعتدى عليه أو </w:t>
      </w:r>
      <w:r>
        <w:rPr>
          <w:rtl/>
          <w:lang w:eastAsia="en-US"/>
        </w:rPr>
        <w:t>المعرض للعنف</w:t>
      </w:r>
      <w:r>
        <w:rPr>
          <w:rFonts w:hint="cs"/>
          <w:rtl/>
          <w:lang w:eastAsia="en-US" w:bidi="ar-LB"/>
        </w:rPr>
        <w:t xml:space="preserve"> وسوء المعا</w:t>
      </w:r>
      <w:r>
        <w:rPr>
          <w:rFonts w:hint="cs"/>
          <w:rtl/>
          <w:lang w:eastAsia="en-US" w:bidi="ar-LB"/>
        </w:rPr>
        <w:t xml:space="preserve">ملة </w:t>
      </w:r>
      <w:r>
        <w:rPr>
          <w:rtl/>
          <w:lang w:eastAsia="en-US"/>
        </w:rPr>
        <w:t>أن يتصل بالقاضي ويتقدم بشكواه</w:t>
      </w:r>
      <w:r>
        <w:rPr>
          <w:rFonts w:hint="cs"/>
          <w:rtl/>
          <w:lang w:eastAsia="en-US" w:bidi="ar-LB"/>
        </w:rPr>
        <w:t>.</w:t>
      </w:r>
    </w:p>
    <w:p w:rsidR="00000000" w:rsidRDefault="00C940C2">
      <w:pPr>
        <w:tabs>
          <w:tab w:val="left" w:pos="1254"/>
        </w:tabs>
        <w:spacing w:before="0" w:line="380" w:lineRule="exact"/>
        <w:ind w:left="766"/>
        <w:jc w:val="both"/>
        <w:rPr>
          <w:rFonts w:hint="cs"/>
          <w:rtl/>
          <w:lang w:eastAsia="en-US" w:bidi="ar-LB"/>
        </w:rPr>
      </w:pPr>
      <w:r>
        <w:rPr>
          <w:rFonts w:hint="cs"/>
          <w:rtl/>
          <w:lang w:eastAsia="en-US" w:bidi="ar-LB"/>
        </w:rPr>
        <w:t>5-10-2</w:t>
      </w:r>
      <w:r>
        <w:rPr>
          <w:rFonts w:hint="cs"/>
          <w:rtl/>
          <w:lang w:eastAsia="en-US" w:bidi="ar-LB"/>
        </w:rPr>
        <w:tab/>
        <w:t xml:space="preserve">البرامج والخدمات القائمة </w:t>
      </w:r>
    </w:p>
    <w:p w:rsidR="00000000" w:rsidRDefault="00C940C2">
      <w:pPr>
        <w:spacing w:before="0" w:line="380" w:lineRule="exact"/>
        <w:jc w:val="both"/>
        <w:rPr>
          <w:rtl/>
          <w:lang w:eastAsia="en-US" w:bidi="ar-LB"/>
        </w:rPr>
      </w:pPr>
      <w:r>
        <w:rPr>
          <w:rFonts w:hint="cs"/>
          <w:rtl/>
          <w:lang w:eastAsia="en-US"/>
        </w:rPr>
        <w:t>239-</w:t>
      </w:r>
      <w:r>
        <w:rPr>
          <w:rFonts w:hint="cs"/>
          <w:rtl/>
          <w:lang w:eastAsia="en-US"/>
        </w:rPr>
        <w:tab/>
      </w:r>
      <w:r>
        <w:rPr>
          <w:rtl/>
          <w:lang w:eastAsia="en-US"/>
        </w:rPr>
        <w:t>هناك قلة من الجمعيات الأهلية المتخصصة</w:t>
      </w:r>
      <w:r>
        <w:rPr>
          <w:rFonts w:hint="cs"/>
          <w:rtl/>
          <w:lang w:eastAsia="en-US" w:bidi="ar-LB"/>
        </w:rPr>
        <w:t>،</w:t>
      </w:r>
      <w:r>
        <w:rPr>
          <w:rtl/>
          <w:lang w:eastAsia="en-US" w:bidi="ar-LB"/>
        </w:rPr>
        <w:t xml:space="preserve"> المتعاقدة مع وزارة الشؤون الاجتماعية</w:t>
      </w:r>
      <w:r>
        <w:rPr>
          <w:rFonts w:hint="cs"/>
          <w:rtl/>
          <w:lang w:eastAsia="en-US" w:bidi="ar-LB"/>
        </w:rPr>
        <w:t>،</w:t>
      </w:r>
      <w:r>
        <w:rPr>
          <w:rtl/>
          <w:lang w:eastAsia="en-US"/>
        </w:rPr>
        <w:t xml:space="preserve"> التي</w:t>
      </w:r>
      <w:r>
        <w:rPr>
          <w:rFonts w:hint="cs"/>
          <w:rtl/>
          <w:lang w:eastAsia="en-US" w:bidi="ar-LB"/>
        </w:rPr>
        <w:t xml:space="preserve"> </w:t>
      </w:r>
      <w:r>
        <w:rPr>
          <w:rtl/>
          <w:lang w:eastAsia="en-US"/>
        </w:rPr>
        <w:t>تعمل في مجال حماية الأطفال ضحايا الاستغلال الجنسي وكذلك في مجال الوقاية من الانحراف</w:t>
      </w:r>
      <w:r>
        <w:rPr>
          <w:rtl/>
          <w:lang w:eastAsia="en-US" w:bidi="ar-LB"/>
        </w:rPr>
        <w:t>،</w:t>
      </w:r>
      <w:r>
        <w:rPr>
          <w:rtl/>
          <w:lang w:eastAsia="en-US"/>
        </w:rPr>
        <w:t xml:space="preserve"> وهي بحاجة </w:t>
      </w:r>
      <w:r>
        <w:rPr>
          <w:rFonts w:hint="cs"/>
          <w:rtl/>
          <w:lang w:eastAsia="en-US"/>
        </w:rPr>
        <w:t>إ</w:t>
      </w:r>
      <w:r>
        <w:rPr>
          <w:rtl/>
          <w:lang w:eastAsia="en-US"/>
        </w:rPr>
        <w:t>لى ال</w:t>
      </w:r>
      <w:r>
        <w:rPr>
          <w:rtl/>
          <w:lang w:eastAsia="en-US"/>
        </w:rPr>
        <w:t>مزيد من الدعم المادي من قبل الحكومة.</w:t>
      </w:r>
    </w:p>
    <w:p w:rsidR="00000000" w:rsidRDefault="00C940C2">
      <w:pPr>
        <w:spacing w:before="0" w:line="380" w:lineRule="exact"/>
        <w:jc w:val="both"/>
        <w:rPr>
          <w:rtl/>
          <w:lang w:eastAsia="en-US" w:bidi="ar-LB"/>
        </w:rPr>
      </w:pPr>
      <w:r>
        <w:rPr>
          <w:rFonts w:hint="cs"/>
          <w:rtl/>
          <w:lang w:eastAsia="en-US" w:bidi="ar-LB"/>
        </w:rPr>
        <w:t>240-</w:t>
      </w:r>
      <w:r>
        <w:rPr>
          <w:rFonts w:hint="cs"/>
          <w:rtl/>
          <w:lang w:eastAsia="en-US" w:bidi="ar-LB"/>
        </w:rPr>
        <w:tab/>
      </w:r>
      <w:r>
        <w:rPr>
          <w:rtl/>
          <w:lang w:eastAsia="en-US" w:bidi="ar-LB"/>
        </w:rPr>
        <w:t>قامت وزارة الشؤون الاجتماعية ب</w:t>
      </w:r>
      <w:r>
        <w:rPr>
          <w:rFonts w:hint="cs"/>
          <w:rtl/>
          <w:lang w:eastAsia="en-US" w:bidi="ar-LB"/>
        </w:rPr>
        <w:t>إ</w:t>
      </w:r>
      <w:r>
        <w:rPr>
          <w:rtl/>
          <w:lang w:eastAsia="en-US" w:bidi="ar-LB"/>
        </w:rPr>
        <w:t>عداد مشروع تطوير قدرات العاملين في مراكز الخدمات الإنمائية في موضوع العنف الأسري</w:t>
      </w:r>
      <w:r>
        <w:rPr>
          <w:rFonts w:hint="cs"/>
          <w:rtl/>
          <w:lang w:eastAsia="en-US" w:bidi="ar-LB"/>
        </w:rPr>
        <w:t xml:space="preserve">. وفيما يلي </w:t>
      </w:r>
      <w:r>
        <w:rPr>
          <w:rtl/>
          <w:lang w:eastAsia="en-US" w:bidi="ar-LB"/>
        </w:rPr>
        <w:t>أهداف</w:t>
      </w:r>
      <w:r>
        <w:rPr>
          <w:rFonts w:hint="cs"/>
          <w:rtl/>
          <w:lang w:eastAsia="en-US" w:bidi="ar-LB"/>
        </w:rPr>
        <w:t xml:space="preserve"> هذا المشروع:</w:t>
      </w:r>
      <w:r>
        <w:rPr>
          <w:rtl/>
          <w:lang w:eastAsia="en-US" w:bidi="ar-LB"/>
        </w:rPr>
        <w:t xml:space="preserve"> </w:t>
      </w:r>
    </w:p>
    <w:p w:rsidR="00000000" w:rsidRDefault="00C940C2">
      <w:pPr>
        <w:spacing w:before="0" w:line="380" w:lineRule="exact"/>
        <w:jc w:val="both"/>
        <w:rPr>
          <w:rFonts w:hint="cs"/>
          <w:rtl/>
          <w:lang w:eastAsia="en-US" w:bidi="ar-LB"/>
        </w:rPr>
      </w:pPr>
      <w:r>
        <w:rPr>
          <w:rFonts w:hint="cs"/>
          <w:rtl/>
          <w:lang w:eastAsia="en-US" w:bidi="ar-LB"/>
        </w:rPr>
        <w:tab/>
        <w:t>(أ)</w:t>
      </w:r>
      <w:r>
        <w:rPr>
          <w:rFonts w:hint="cs"/>
          <w:rtl/>
          <w:lang w:eastAsia="en-US" w:bidi="ar-LB"/>
        </w:rPr>
        <w:tab/>
      </w:r>
      <w:r>
        <w:rPr>
          <w:rtl/>
          <w:lang w:eastAsia="en-US" w:bidi="ar-LB"/>
        </w:rPr>
        <w:t>تعزيز دور مراكز الخدمات الإنمائية وتمكين العاملين الاجتماعين الصحي</w:t>
      </w:r>
      <w:r>
        <w:rPr>
          <w:rtl/>
          <w:lang w:eastAsia="en-US" w:bidi="ar-LB"/>
        </w:rPr>
        <w:t>ين فيها من تنظيم أنشطة توعية في مجال العنف الأسري بالتعاون مع مؤسسات المجتمع المحلي</w:t>
      </w:r>
      <w:r>
        <w:rPr>
          <w:rFonts w:hint="cs"/>
          <w:rtl/>
          <w:lang w:eastAsia="en-US" w:bidi="ar-LB"/>
        </w:rPr>
        <w:t>؛</w:t>
      </w:r>
    </w:p>
    <w:p w:rsidR="00000000" w:rsidRDefault="00C940C2">
      <w:pPr>
        <w:spacing w:before="0" w:line="380" w:lineRule="exact"/>
        <w:jc w:val="both"/>
        <w:rPr>
          <w:rFonts w:hint="cs"/>
          <w:rtl/>
          <w:lang w:eastAsia="en-US" w:bidi="ar-LB"/>
        </w:rPr>
      </w:pPr>
      <w:r>
        <w:rPr>
          <w:rFonts w:hint="cs"/>
          <w:rtl/>
          <w:lang w:eastAsia="en-US" w:bidi="ar-LB"/>
        </w:rPr>
        <w:tab/>
        <w:t>(ب)</w:t>
      </w:r>
      <w:r>
        <w:rPr>
          <w:rFonts w:hint="cs"/>
          <w:rtl/>
          <w:lang w:eastAsia="en-US" w:bidi="ar-LB"/>
        </w:rPr>
        <w:tab/>
      </w:r>
      <w:proofErr w:type="spellStart"/>
      <w:r>
        <w:rPr>
          <w:rFonts w:hint="cs"/>
          <w:rtl/>
          <w:lang w:eastAsia="en-US" w:bidi="ar-LB"/>
        </w:rPr>
        <w:t>تحسيس</w:t>
      </w:r>
      <w:proofErr w:type="spellEnd"/>
      <w:r>
        <w:rPr>
          <w:rFonts w:hint="cs"/>
          <w:rtl/>
          <w:lang w:eastAsia="en-US" w:bidi="ar-LB"/>
        </w:rPr>
        <w:t xml:space="preserve"> </w:t>
      </w:r>
      <w:r>
        <w:rPr>
          <w:rtl/>
          <w:lang w:eastAsia="en-US" w:bidi="ar-LB"/>
        </w:rPr>
        <w:t>المجتمعات الأهلية حول موضوع العنف الأسري والانتهاكات الموجهة إل</w:t>
      </w:r>
      <w:r>
        <w:rPr>
          <w:rFonts w:hint="cs"/>
          <w:rtl/>
          <w:lang w:eastAsia="en-US" w:bidi="ar-LB"/>
        </w:rPr>
        <w:t>ى</w:t>
      </w:r>
      <w:r>
        <w:rPr>
          <w:rtl/>
          <w:lang w:eastAsia="en-US" w:bidi="ar-LB"/>
        </w:rPr>
        <w:t xml:space="preserve"> فئات الشريك (امرأة/رجل) والطفل والمسن والعمل على تغيير سلوكيات أفراد الأسرة لحل نزاعاتهم باعتما</w:t>
      </w:r>
      <w:r>
        <w:rPr>
          <w:rtl/>
          <w:lang w:eastAsia="en-US" w:bidi="ar-LB"/>
        </w:rPr>
        <w:t>د الحوار</w:t>
      </w:r>
      <w:r>
        <w:rPr>
          <w:rFonts w:hint="cs"/>
          <w:rtl/>
          <w:lang w:eastAsia="en-US" w:bidi="ar-LB"/>
        </w:rPr>
        <w:t xml:space="preserve"> والمشاركة؛</w:t>
      </w:r>
    </w:p>
    <w:p w:rsidR="00000000" w:rsidRDefault="00C940C2">
      <w:pPr>
        <w:spacing w:before="0" w:line="380" w:lineRule="exact"/>
        <w:jc w:val="both"/>
        <w:rPr>
          <w:rFonts w:hint="cs"/>
          <w:rtl/>
          <w:lang w:eastAsia="en-US" w:bidi="ar-LB"/>
        </w:rPr>
      </w:pPr>
      <w:r>
        <w:rPr>
          <w:rFonts w:hint="cs"/>
          <w:rtl/>
          <w:lang w:eastAsia="en-US" w:bidi="ar-LB"/>
        </w:rPr>
        <w:tab/>
        <w:t>(ج)</w:t>
      </w:r>
      <w:r>
        <w:rPr>
          <w:rFonts w:hint="cs"/>
          <w:rtl/>
          <w:lang w:eastAsia="en-US" w:bidi="ar-LB"/>
        </w:rPr>
        <w:tab/>
      </w:r>
      <w:r>
        <w:rPr>
          <w:spacing w:val="2"/>
          <w:rtl/>
          <w:lang w:eastAsia="en-US" w:bidi="ar-LB"/>
        </w:rPr>
        <w:t>تمكين المساعدات الاجتماعي</w:t>
      </w:r>
      <w:r>
        <w:rPr>
          <w:rFonts w:hint="cs"/>
          <w:spacing w:val="2"/>
          <w:rtl/>
          <w:lang w:eastAsia="en-US" w:bidi="ar-LB"/>
        </w:rPr>
        <w:t>ة</w:t>
      </w:r>
      <w:r>
        <w:rPr>
          <w:spacing w:val="2"/>
          <w:rtl/>
          <w:lang w:eastAsia="en-US" w:bidi="ar-LB"/>
        </w:rPr>
        <w:t xml:space="preserve"> في المراكز من تقنيات رصد الحالات والتدخل في حال العنف الجسدي</w:t>
      </w:r>
      <w:r>
        <w:rPr>
          <w:rtl/>
          <w:lang w:eastAsia="en-US" w:bidi="ar-LB"/>
        </w:rPr>
        <w:t xml:space="preserve"> الموجه ضد المرأة.</w:t>
      </w:r>
    </w:p>
    <w:p w:rsidR="00000000" w:rsidRDefault="00C940C2">
      <w:pPr>
        <w:spacing w:before="0" w:line="380" w:lineRule="exact"/>
        <w:jc w:val="both"/>
        <w:rPr>
          <w:i/>
          <w:iCs/>
          <w:rtl/>
          <w:lang w:eastAsia="en-US" w:bidi="ar-LB"/>
        </w:rPr>
      </w:pPr>
      <w:r>
        <w:rPr>
          <w:rFonts w:hint="cs"/>
          <w:i/>
          <w:iCs/>
          <w:rtl/>
          <w:lang w:eastAsia="en-US" w:bidi="ar-LB"/>
        </w:rPr>
        <w:t>5-10-2-1</w:t>
      </w:r>
      <w:r>
        <w:rPr>
          <w:rFonts w:hint="cs"/>
          <w:i/>
          <w:iCs/>
          <w:rtl/>
          <w:lang w:eastAsia="en-US" w:bidi="ar-LB"/>
        </w:rPr>
        <w:tab/>
        <w:t>لجنة حماية الطفل من سوء المعاملة المنبثقة عن المجلس الأعلى للطفولة</w:t>
      </w:r>
    </w:p>
    <w:p w:rsidR="00000000" w:rsidRDefault="00C940C2">
      <w:pPr>
        <w:spacing w:before="0" w:line="380" w:lineRule="exact"/>
        <w:jc w:val="both"/>
        <w:rPr>
          <w:spacing w:val="0"/>
          <w:kern w:val="0"/>
          <w:rtl/>
          <w:lang w:eastAsia="en-US"/>
        </w:rPr>
      </w:pPr>
      <w:r>
        <w:rPr>
          <w:rFonts w:hint="cs"/>
          <w:spacing w:val="0"/>
          <w:kern w:val="0"/>
          <w:rtl/>
          <w:lang w:eastAsia="en-US" w:bidi="ar-LB"/>
        </w:rPr>
        <w:t>241-</w:t>
      </w:r>
      <w:r>
        <w:rPr>
          <w:rFonts w:hint="cs"/>
          <w:spacing w:val="0"/>
          <w:kern w:val="0"/>
          <w:rtl/>
          <w:lang w:eastAsia="en-US" w:bidi="ar-LB"/>
        </w:rPr>
        <w:tab/>
      </w:r>
      <w:r>
        <w:rPr>
          <w:spacing w:val="0"/>
          <w:kern w:val="0"/>
          <w:rtl/>
          <w:lang w:eastAsia="en-US" w:bidi="ar-LB"/>
        </w:rPr>
        <w:t>يلعب</w:t>
      </w:r>
      <w:r>
        <w:rPr>
          <w:spacing w:val="0"/>
          <w:kern w:val="0"/>
          <w:rtl/>
          <w:lang w:eastAsia="en-US"/>
        </w:rPr>
        <w:t xml:space="preserve"> المجلس الأعلى للطفولة دورا</w:t>
      </w:r>
      <w:r>
        <w:rPr>
          <w:rFonts w:hint="cs"/>
          <w:spacing w:val="0"/>
          <w:kern w:val="0"/>
          <w:rtl/>
          <w:lang w:eastAsia="en-US"/>
        </w:rPr>
        <w:t xml:space="preserve">ً </w:t>
      </w:r>
      <w:r>
        <w:rPr>
          <w:spacing w:val="0"/>
          <w:kern w:val="0"/>
          <w:rtl/>
          <w:lang w:eastAsia="en-US"/>
        </w:rPr>
        <w:t>"مهما</w:t>
      </w:r>
      <w:r>
        <w:rPr>
          <w:rFonts w:hint="cs"/>
          <w:spacing w:val="0"/>
          <w:kern w:val="0"/>
          <w:rtl/>
          <w:lang w:eastAsia="en-US"/>
        </w:rPr>
        <w:t>ً</w:t>
      </w:r>
      <w:r>
        <w:rPr>
          <w:spacing w:val="0"/>
          <w:kern w:val="0"/>
          <w:rtl/>
          <w:lang w:eastAsia="en-US"/>
        </w:rPr>
        <w:t xml:space="preserve">" في </w:t>
      </w:r>
      <w:r>
        <w:rPr>
          <w:spacing w:val="0"/>
          <w:kern w:val="0"/>
          <w:rtl/>
          <w:lang w:eastAsia="en-US"/>
        </w:rPr>
        <w:t>تنسيق الجهود وتبادل الخبرات بين القطاعين الرسمي والأهلي</w:t>
      </w:r>
      <w:r>
        <w:rPr>
          <w:rFonts w:hint="cs"/>
          <w:spacing w:val="0"/>
          <w:kern w:val="0"/>
          <w:rtl/>
          <w:lang w:eastAsia="en-US" w:bidi="ar-LB"/>
        </w:rPr>
        <w:t>.</w:t>
      </w:r>
      <w:r>
        <w:rPr>
          <w:spacing w:val="0"/>
          <w:kern w:val="0"/>
          <w:rtl/>
          <w:lang w:eastAsia="en-US"/>
        </w:rPr>
        <w:t xml:space="preserve"> و</w:t>
      </w:r>
      <w:r>
        <w:rPr>
          <w:rFonts w:hint="cs"/>
          <w:spacing w:val="0"/>
          <w:kern w:val="0"/>
          <w:rtl/>
          <w:lang w:eastAsia="en-US" w:bidi="ar-LB"/>
        </w:rPr>
        <w:t xml:space="preserve">قد </w:t>
      </w:r>
      <w:r>
        <w:rPr>
          <w:spacing w:val="0"/>
          <w:kern w:val="0"/>
          <w:rtl/>
          <w:lang w:eastAsia="en-US"/>
        </w:rPr>
        <w:t>شكل مؤخرا</w:t>
      </w:r>
      <w:r>
        <w:rPr>
          <w:rFonts w:hint="cs"/>
          <w:spacing w:val="0"/>
          <w:kern w:val="0"/>
          <w:rtl/>
          <w:lang w:eastAsia="en-US"/>
        </w:rPr>
        <w:t>ً</w:t>
      </w:r>
      <w:r>
        <w:rPr>
          <w:spacing w:val="0"/>
          <w:kern w:val="0"/>
          <w:rtl/>
          <w:lang w:eastAsia="en-US"/>
        </w:rPr>
        <w:t xml:space="preserve"> لجنة</w:t>
      </w:r>
      <w:r>
        <w:rPr>
          <w:spacing w:val="0"/>
          <w:kern w:val="0"/>
          <w:rtl/>
          <w:lang w:eastAsia="en-US" w:bidi="ar-LB"/>
        </w:rPr>
        <w:t xml:space="preserve"> </w:t>
      </w:r>
      <w:r>
        <w:rPr>
          <w:spacing w:val="0"/>
          <w:kern w:val="0"/>
          <w:rtl/>
          <w:lang w:eastAsia="en-US"/>
        </w:rPr>
        <w:t xml:space="preserve">خاصة </w:t>
      </w:r>
      <w:r>
        <w:rPr>
          <w:rFonts w:hint="cs"/>
          <w:spacing w:val="0"/>
          <w:kern w:val="0"/>
          <w:rtl/>
          <w:lang w:eastAsia="en-US" w:bidi="ar-LB"/>
        </w:rPr>
        <w:t xml:space="preserve">في </w:t>
      </w:r>
      <w:r>
        <w:rPr>
          <w:spacing w:val="0"/>
          <w:kern w:val="0"/>
          <w:rtl/>
          <w:lang w:eastAsia="en-US"/>
        </w:rPr>
        <w:t xml:space="preserve">موضوع </w:t>
      </w:r>
      <w:r>
        <w:rPr>
          <w:rFonts w:hint="cs"/>
          <w:spacing w:val="0"/>
          <w:kern w:val="0"/>
          <w:rtl/>
          <w:lang w:eastAsia="en-US" w:bidi="ar-LB"/>
        </w:rPr>
        <w:t>سوء معاملة</w:t>
      </w:r>
      <w:r>
        <w:rPr>
          <w:spacing w:val="0"/>
          <w:kern w:val="0"/>
          <w:rtl/>
          <w:lang w:eastAsia="en-US" w:bidi="ar-LB"/>
        </w:rPr>
        <w:t xml:space="preserve"> الأطفال </w:t>
      </w:r>
      <w:r>
        <w:rPr>
          <w:spacing w:val="0"/>
          <w:kern w:val="0"/>
          <w:rtl/>
          <w:lang w:eastAsia="en-US"/>
        </w:rPr>
        <w:t xml:space="preserve">تعمل حالياً على وضع استراتيجية تكون </w:t>
      </w:r>
      <w:proofErr w:type="spellStart"/>
      <w:r>
        <w:rPr>
          <w:rFonts w:hint="cs"/>
          <w:spacing w:val="0"/>
          <w:kern w:val="0"/>
          <w:rtl/>
          <w:lang w:eastAsia="en-US"/>
        </w:rPr>
        <w:t>مرتكزاتها</w:t>
      </w:r>
      <w:proofErr w:type="spellEnd"/>
      <w:r>
        <w:rPr>
          <w:spacing w:val="0"/>
          <w:kern w:val="0"/>
          <w:rtl/>
          <w:lang w:eastAsia="en-US"/>
        </w:rPr>
        <w:t>:</w:t>
      </w:r>
    </w:p>
    <w:p w:rsidR="00000000" w:rsidRDefault="00C940C2">
      <w:pPr>
        <w:spacing w:before="0" w:line="380" w:lineRule="exact"/>
        <w:ind w:left="1440" w:hanging="720"/>
        <w:jc w:val="both"/>
        <w:rPr>
          <w:rFonts w:hint="cs"/>
          <w:rtl/>
          <w:lang w:eastAsia="en-US"/>
        </w:rPr>
      </w:pPr>
      <w:r>
        <w:rPr>
          <w:rFonts w:hint="cs"/>
          <w:rtl/>
          <w:lang w:eastAsia="en-US"/>
        </w:rPr>
        <w:t>(أ)</w:t>
      </w:r>
      <w:r>
        <w:rPr>
          <w:rFonts w:hint="cs"/>
          <w:rtl/>
          <w:lang w:eastAsia="en-US"/>
        </w:rPr>
        <w:tab/>
      </w:r>
      <w:r>
        <w:rPr>
          <w:rtl/>
          <w:lang w:eastAsia="en-US"/>
        </w:rPr>
        <w:t>وضع دراسة لتقييم حجم المشكلة وأشكالها والتعرف على أسبابها</w:t>
      </w:r>
      <w:r>
        <w:rPr>
          <w:rFonts w:hint="cs"/>
          <w:rtl/>
          <w:lang w:eastAsia="en-US"/>
        </w:rPr>
        <w:t>؛</w:t>
      </w:r>
    </w:p>
    <w:p w:rsidR="00000000" w:rsidRDefault="00C940C2">
      <w:pPr>
        <w:spacing w:before="0" w:line="380" w:lineRule="exact"/>
        <w:jc w:val="both"/>
        <w:rPr>
          <w:rFonts w:hint="cs"/>
          <w:spacing w:val="0"/>
          <w:kern w:val="0"/>
          <w:rtl/>
          <w:lang w:eastAsia="en-US" w:bidi="ar-LB"/>
        </w:rPr>
      </w:pPr>
      <w:r>
        <w:rPr>
          <w:rFonts w:hint="cs"/>
          <w:rtl/>
          <w:lang w:eastAsia="en-US"/>
        </w:rPr>
        <w:tab/>
        <w:t>(ب)</w:t>
      </w:r>
      <w:r>
        <w:rPr>
          <w:rFonts w:hint="cs"/>
          <w:rtl/>
          <w:lang w:eastAsia="en-US"/>
        </w:rPr>
        <w:tab/>
      </w:r>
      <w:r>
        <w:rPr>
          <w:rtl/>
          <w:lang w:eastAsia="en-US"/>
        </w:rPr>
        <w:t>تطوير القدرات لدى العاملين في ا</w:t>
      </w:r>
      <w:r>
        <w:rPr>
          <w:rtl/>
          <w:lang w:eastAsia="en-US"/>
        </w:rPr>
        <w:t xml:space="preserve">لخطوط الأمامية مع الأطفال عبر تمكينهم وتدريبهم على </w:t>
      </w:r>
      <w:r>
        <w:rPr>
          <w:spacing w:val="0"/>
          <w:kern w:val="0"/>
          <w:rtl/>
          <w:lang w:eastAsia="en-US" w:bidi="ar-LB"/>
        </w:rPr>
        <w:t>تقنيات وأساليب متطورة للتعامل مع الأطفال ضحايا الإساءة والعنف</w:t>
      </w:r>
      <w:r>
        <w:rPr>
          <w:rFonts w:hint="cs"/>
          <w:spacing w:val="0"/>
          <w:kern w:val="0"/>
          <w:rtl/>
          <w:lang w:eastAsia="en-US" w:bidi="ar-LB"/>
        </w:rPr>
        <w:t>؛</w:t>
      </w:r>
    </w:p>
    <w:p w:rsidR="00000000" w:rsidRDefault="00C940C2">
      <w:pPr>
        <w:spacing w:before="0" w:line="380" w:lineRule="exact"/>
        <w:jc w:val="both"/>
        <w:rPr>
          <w:rFonts w:hint="cs"/>
          <w:spacing w:val="0"/>
          <w:kern w:val="0"/>
          <w:rtl/>
          <w:lang w:eastAsia="en-US" w:bidi="ar-LB"/>
        </w:rPr>
      </w:pPr>
      <w:r>
        <w:rPr>
          <w:rFonts w:hint="cs"/>
          <w:spacing w:val="0"/>
          <w:kern w:val="0"/>
          <w:rtl/>
          <w:lang w:eastAsia="en-US" w:bidi="ar-LB"/>
        </w:rPr>
        <w:tab/>
        <w:t>(ج)</w:t>
      </w:r>
      <w:r>
        <w:rPr>
          <w:rFonts w:hint="cs"/>
          <w:spacing w:val="0"/>
          <w:kern w:val="0"/>
          <w:rtl/>
          <w:lang w:eastAsia="en-US" w:bidi="ar-LB"/>
        </w:rPr>
        <w:tab/>
      </w:r>
      <w:r>
        <w:rPr>
          <w:spacing w:val="0"/>
          <w:kern w:val="0"/>
          <w:rtl/>
          <w:lang w:eastAsia="en-US" w:bidi="ar-LB"/>
        </w:rPr>
        <w:t xml:space="preserve">مساعدة الجمعيات على </w:t>
      </w:r>
      <w:proofErr w:type="spellStart"/>
      <w:r>
        <w:rPr>
          <w:spacing w:val="0"/>
          <w:kern w:val="0"/>
          <w:rtl/>
          <w:lang w:eastAsia="en-US" w:bidi="ar-LB"/>
        </w:rPr>
        <w:t>منهجة</w:t>
      </w:r>
      <w:proofErr w:type="spellEnd"/>
      <w:r>
        <w:rPr>
          <w:spacing w:val="0"/>
          <w:kern w:val="0"/>
          <w:rtl/>
          <w:lang w:eastAsia="en-US" w:bidi="ar-LB"/>
        </w:rPr>
        <w:t xml:space="preserve"> عملها الاجتماعي ودعم جهودها لزيادة مستوى </w:t>
      </w:r>
      <w:proofErr w:type="spellStart"/>
      <w:r>
        <w:rPr>
          <w:spacing w:val="0"/>
          <w:kern w:val="0"/>
          <w:rtl/>
          <w:lang w:eastAsia="en-US" w:bidi="ar-LB"/>
        </w:rPr>
        <w:t>تخصصيتها</w:t>
      </w:r>
      <w:proofErr w:type="spellEnd"/>
      <w:r>
        <w:rPr>
          <w:spacing w:val="0"/>
          <w:kern w:val="0"/>
          <w:rtl/>
          <w:lang w:eastAsia="en-US" w:bidi="ar-LB"/>
        </w:rPr>
        <w:t>، وتطوير الأداء النوعي للفريق المهني العامل لديها</w:t>
      </w:r>
      <w:r>
        <w:rPr>
          <w:rFonts w:hint="cs"/>
          <w:spacing w:val="0"/>
          <w:kern w:val="0"/>
          <w:rtl/>
          <w:lang w:eastAsia="en-US" w:bidi="ar-LB"/>
        </w:rPr>
        <w:t>؛</w:t>
      </w:r>
    </w:p>
    <w:p w:rsidR="00000000" w:rsidRDefault="00C940C2">
      <w:pPr>
        <w:spacing w:before="0" w:line="380" w:lineRule="exact"/>
        <w:jc w:val="both"/>
        <w:rPr>
          <w:rFonts w:hint="cs"/>
          <w:spacing w:val="0"/>
          <w:kern w:val="0"/>
          <w:rtl/>
          <w:lang w:eastAsia="en-US" w:bidi="ar-LB"/>
        </w:rPr>
      </w:pPr>
      <w:r>
        <w:rPr>
          <w:rFonts w:hint="cs"/>
          <w:spacing w:val="0"/>
          <w:kern w:val="0"/>
          <w:rtl/>
          <w:lang w:eastAsia="en-US" w:bidi="ar-LB"/>
        </w:rPr>
        <w:tab/>
        <w:t>(د)</w:t>
      </w:r>
      <w:r>
        <w:rPr>
          <w:rFonts w:hint="cs"/>
          <w:spacing w:val="0"/>
          <w:kern w:val="0"/>
          <w:rtl/>
          <w:lang w:eastAsia="en-US" w:bidi="ar-LB"/>
        </w:rPr>
        <w:tab/>
      </w:r>
      <w:r>
        <w:rPr>
          <w:spacing w:val="0"/>
          <w:kern w:val="0"/>
          <w:rtl/>
          <w:lang w:eastAsia="en-US" w:bidi="ar-LB"/>
        </w:rPr>
        <w:t xml:space="preserve">إيجاد </w:t>
      </w:r>
      <w:r>
        <w:rPr>
          <w:spacing w:val="0"/>
          <w:kern w:val="0"/>
          <w:rtl/>
          <w:lang w:eastAsia="en-US" w:bidi="ar-LB"/>
        </w:rPr>
        <w:t>آليات لرصد وتلقي شكاوى الأطفال ومتابعتها</w:t>
      </w:r>
      <w:r>
        <w:rPr>
          <w:rFonts w:hint="cs"/>
          <w:spacing w:val="0"/>
          <w:kern w:val="0"/>
          <w:rtl/>
          <w:lang w:eastAsia="en-US" w:bidi="ar-LB"/>
        </w:rPr>
        <w:t>؛</w:t>
      </w:r>
    </w:p>
    <w:p w:rsidR="00000000" w:rsidRDefault="00C940C2">
      <w:pPr>
        <w:spacing w:before="0" w:line="380" w:lineRule="exact"/>
        <w:jc w:val="both"/>
        <w:rPr>
          <w:rFonts w:hint="cs"/>
          <w:spacing w:val="0"/>
          <w:kern w:val="0"/>
          <w:rtl/>
          <w:lang w:eastAsia="en-US" w:bidi="ar-LB"/>
        </w:rPr>
      </w:pPr>
      <w:r>
        <w:rPr>
          <w:rFonts w:hint="cs"/>
          <w:spacing w:val="0"/>
          <w:kern w:val="0"/>
          <w:rtl/>
          <w:lang w:eastAsia="en-US" w:bidi="ar-LB"/>
        </w:rPr>
        <w:tab/>
      </w:r>
      <w:r>
        <w:rPr>
          <w:rFonts w:hint="cs"/>
          <w:rtl/>
          <w:lang w:eastAsia="en-US"/>
        </w:rPr>
        <w:t>(ه‍)</w:t>
      </w:r>
      <w:r>
        <w:rPr>
          <w:rFonts w:hint="cs"/>
          <w:spacing w:val="0"/>
          <w:kern w:val="0"/>
          <w:rtl/>
          <w:lang w:eastAsia="en-US" w:bidi="ar-LB"/>
        </w:rPr>
        <w:tab/>
      </w:r>
      <w:r>
        <w:rPr>
          <w:spacing w:val="0"/>
          <w:kern w:val="0"/>
          <w:rtl/>
          <w:lang w:eastAsia="en-US" w:bidi="ar-LB"/>
        </w:rPr>
        <w:t>مراجعة القوانين المعمول بها</w:t>
      </w:r>
      <w:r>
        <w:rPr>
          <w:rFonts w:hint="cs"/>
          <w:spacing w:val="0"/>
          <w:kern w:val="0"/>
          <w:rtl/>
          <w:lang w:eastAsia="en-US" w:bidi="ar-LB"/>
        </w:rPr>
        <w:t xml:space="preserve">، </w:t>
      </w:r>
      <w:r>
        <w:rPr>
          <w:spacing w:val="0"/>
          <w:kern w:val="0"/>
          <w:rtl/>
          <w:lang w:eastAsia="en-US" w:bidi="ar-LB"/>
        </w:rPr>
        <w:t>لا</w:t>
      </w:r>
      <w:r>
        <w:rPr>
          <w:rFonts w:hint="cs"/>
          <w:spacing w:val="0"/>
          <w:kern w:val="0"/>
          <w:rtl/>
          <w:lang w:eastAsia="en-US" w:bidi="ar-LB"/>
        </w:rPr>
        <w:t xml:space="preserve"> </w:t>
      </w:r>
      <w:r>
        <w:rPr>
          <w:spacing w:val="0"/>
          <w:kern w:val="0"/>
          <w:rtl/>
          <w:lang w:eastAsia="en-US" w:bidi="ar-LB"/>
        </w:rPr>
        <w:t>سيما قانون العقوبات العام</w:t>
      </w:r>
      <w:r>
        <w:rPr>
          <w:rFonts w:hint="cs"/>
          <w:spacing w:val="0"/>
          <w:kern w:val="0"/>
          <w:rtl/>
          <w:lang w:eastAsia="en-US" w:bidi="ar-LB"/>
        </w:rPr>
        <w:t>،</w:t>
      </w:r>
      <w:r>
        <w:rPr>
          <w:spacing w:val="0"/>
          <w:kern w:val="0"/>
          <w:rtl/>
          <w:lang w:eastAsia="en-US" w:bidi="ar-LB"/>
        </w:rPr>
        <w:t xml:space="preserve"> والعمل على رفع وتشديد العقوبات على الجرائم المرتكبة بحق الأطفال</w:t>
      </w:r>
      <w:r>
        <w:rPr>
          <w:rFonts w:hint="cs"/>
          <w:spacing w:val="0"/>
          <w:kern w:val="0"/>
          <w:rtl/>
          <w:lang w:eastAsia="en-US" w:bidi="ar-LB"/>
        </w:rPr>
        <w:t>؛</w:t>
      </w:r>
    </w:p>
    <w:p w:rsidR="00000000" w:rsidRDefault="00C940C2">
      <w:pPr>
        <w:spacing w:before="0" w:line="380" w:lineRule="exact"/>
        <w:jc w:val="both"/>
        <w:rPr>
          <w:rFonts w:hint="cs"/>
          <w:spacing w:val="0"/>
          <w:kern w:val="0"/>
          <w:rtl/>
          <w:lang w:eastAsia="en-US" w:bidi="ar-LB"/>
        </w:rPr>
      </w:pPr>
      <w:r>
        <w:rPr>
          <w:rFonts w:hint="cs"/>
          <w:spacing w:val="0"/>
          <w:kern w:val="0"/>
          <w:rtl/>
          <w:lang w:eastAsia="en-US" w:bidi="ar-LB"/>
        </w:rPr>
        <w:tab/>
        <w:t>(و)-</w:t>
      </w:r>
      <w:r>
        <w:rPr>
          <w:rFonts w:hint="cs"/>
          <w:spacing w:val="0"/>
          <w:kern w:val="0"/>
          <w:rtl/>
          <w:lang w:eastAsia="en-US" w:bidi="ar-LB"/>
        </w:rPr>
        <w:tab/>
      </w:r>
      <w:r>
        <w:rPr>
          <w:spacing w:val="0"/>
          <w:kern w:val="0"/>
          <w:rtl/>
          <w:lang w:eastAsia="en-US" w:bidi="ar-LB"/>
        </w:rPr>
        <w:t>إعطاء الأهمية لبرامج إعادة التأهيل والتعافي النفسي</w:t>
      </w:r>
      <w:r>
        <w:rPr>
          <w:rFonts w:hint="cs"/>
          <w:spacing w:val="0"/>
          <w:kern w:val="0"/>
          <w:rtl/>
          <w:lang w:eastAsia="en-US" w:bidi="ar-LB"/>
        </w:rPr>
        <w:t>؛</w:t>
      </w:r>
    </w:p>
    <w:p w:rsidR="00000000" w:rsidRDefault="00C940C2">
      <w:pPr>
        <w:spacing w:before="0" w:line="380" w:lineRule="exact"/>
        <w:jc w:val="both"/>
        <w:rPr>
          <w:rFonts w:hint="cs"/>
          <w:spacing w:val="0"/>
          <w:kern w:val="0"/>
          <w:rtl/>
          <w:lang w:eastAsia="en-US" w:bidi="ar-LB"/>
        </w:rPr>
      </w:pPr>
      <w:r>
        <w:rPr>
          <w:rFonts w:hint="cs"/>
          <w:spacing w:val="0"/>
          <w:kern w:val="0"/>
          <w:rtl/>
          <w:lang w:eastAsia="en-US" w:bidi="ar-LB"/>
        </w:rPr>
        <w:tab/>
        <w:t>(ز)</w:t>
      </w:r>
      <w:r>
        <w:rPr>
          <w:rFonts w:hint="cs"/>
          <w:spacing w:val="0"/>
          <w:kern w:val="0"/>
          <w:rtl/>
          <w:lang w:eastAsia="en-US" w:bidi="ar-LB"/>
        </w:rPr>
        <w:tab/>
      </w:r>
      <w:r>
        <w:rPr>
          <w:spacing w:val="0"/>
          <w:kern w:val="0"/>
          <w:rtl/>
          <w:lang w:eastAsia="en-US" w:bidi="ar-LB"/>
        </w:rPr>
        <w:t>الأخذ بعين الاعتبار ظ</w:t>
      </w:r>
      <w:r>
        <w:rPr>
          <w:spacing w:val="0"/>
          <w:kern w:val="0"/>
          <w:rtl/>
          <w:lang w:eastAsia="en-US" w:bidi="ar-LB"/>
        </w:rPr>
        <w:t>روف المعتدي والأسباب التي أدت به إلى ارتكاب الجريمة</w:t>
      </w:r>
      <w:r>
        <w:rPr>
          <w:rFonts w:hint="cs"/>
          <w:spacing w:val="0"/>
          <w:kern w:val="0"/>
          <w:rtl/>
          <w:lang w:eastAsia="en-US" w:bidi="ar-LB"/>
        </w:rPr>
        <w:t>؛</w:t>
      </w:r>
    </w:p>
    <w:p w:rsidR="00000000" w:rsidRDefault="00C940C2">
      <w:pPr>
        <w:spacing w:before="0" w:line="380" w:lineRule="exact"/>
        <w:jc w:val="both"/>
        <w:rPr>
          <w:spacing w:val="0"/>
          <w:kern w:val="0"/>
          <w:rtl/>
          <w:lang w:eastAsia="en-US" w:bidi="ar-LB"/>
        </w:rPr>
      </w:pPr>
      <w:r>
        <w:rPr>
          <w:rFonts w:hint="cs"/>
          <w:spacing w:val="0"/>
          <w:kern w:val="0"/>
          <w:rtl/>
          <w:lang w:eastAsia="en-US" w:bidi="ar-LB"/>
        </w:rPr>
        <w:tab/>
        <w:t>(ح)</w:t>
      </w:r>
      <w:r>
        <w:rPr>
          <w:rFonts w:hint="cs"/>
          <w:spacing w:val="0"/>
          <w:kern w:val="0"/>
          <w:rtl/>
          <w:lang w:eastAsia="en-US" w:bidi="ar-LB"/>
        </w:rPr>
        <w:tab/>
      </w:r>
      <w:r>
        <w:rPr>
          <w:spacing w:val="0"/>
          <w:kern w:val="0"/>
          <w:rtl/>
          <w:lang w:eastAsia="en-US" w:bidi="ar-LB"/>
        </w:rPr>
        <w:t>تعبئة الرأي العام وتكثيف حملات التوعية والتثقيف من خلال دعم البرامج الوقائية عبر معالجة الأسباب المؤدية إلى الانحراف</w:t>
      </w:r>
      <w:r>
        <w:rPr>
          <w:rFonts w:hint="cs"/>
          <w:spacing w:val="0"/>
          <w:kern w:val="0"/>
          <w:rtl/>
          <w:lang w:eastAsia="en-US" w:bidi="ar-LB"/>
        </w:rPr>
        <w:t>.</w:t>
      </w:r>
    </w:p>
    <w:p w:rsidR="00000000" w:rsidRDefault="00C940C2">
      <w:pPr>
        <w:spacing w:before="0" w:line="380" w:lineRule="exact"/>
        <w:jc w:val="both"/>
        <w:rPr>
          <w:rFonts w:hint="cs"/>
          <w:i/>
          <w:iCs/>
          <w:spacing w:val="0"/>
          <w:kern w:val="0"/>
          <w:rtl/>
          <w:lang w:eastAsia="en-US" w:bidi="ar-LB"/>
        </w:rPr>
      </w:pPr>
      <w:r>
        <w:rPr>
          <w:rFonts w:hint="cs"/>
          <w:i/>
          <w:iCs/>
          <w:spacing w:val="0"/>
          <w:kern w:val="0"/>
          <w:rtl/>
          <w:lang w:eastAsia="en-US" w:bidi="ar-LB"/>
        </w:rPr>
        <w:t>5-1-2-</w:t>
      </w:r>
      <w:proofErr w:type="spellStart"/>
      <w:r>
        <w:rPr>
          <w:rFonts w:hint="cs"/>
          <w:i/>
          <w:iCs/>
          <w:spacing w:val="0"/>
          <w:kern w:val="0"/>
          <w:rtl/>
          <w:lang w:eastAsia="en-US" w:bidi="ar-LB"/>
        </w:rPr>
        <w:t>2</w:t>
      </w:r>
      <w:proofErr w:type="spellEnd"/>
      <w:r>
        <w:rPr>
          <w:rFonts w:hint="cs"/>
          <w:i/>
          <w:iCs/>
          <w:spacing w:val="0"/>
          <w:kern w:val="0"/>
          <w:rtl/>
          <w:lang w:eastAsia="en-US" w:bidi="ar-LB"/>
        </w:rPr>
        <w:tab/>
      </w:r>
      <w:r>
        <w:rPr>
          <w:i/>
          <w:iCs/>
          <w:spacing w:val="0"/>
          <w:kern w:val="0"/>
          <w:rtl/>
          <w:lang w:eastAsia="en-US" w:bidi="ar-LB"/>
        </w:rPr>
        <w:t xml:space="preserve">دور وزارة العمل في حماية الطفل العامل من </w:t>
      </w:r>
      <w:r>
        <w:rPr>
          <w:rFonts w:hint="cs"/>
          <w:i/>
          <w:iCs/>
          <w:spacing w:val="0"/>
          <w:kern w:val="0"/>
          <w:rtl/>
          <w:lang w:eastAsia="en-US" w:bidi="ar-LB"/>
        </w:rPr>
        <w:t>الإ</w:t>
      </w:r>
      <w:r>
        <w:rPr>
          <w:i/>
          <w:iCs/>
          <w:spacing w:val="0"/>
          <w:kern w:val="0"/>
          <w:rtl/>
          <w:lang w:eastAsia="en-US" w:bidi="ar-LB"/>
        </w:rPr>
        <w:t>ساءة و</w:t>
      </w:r>
      <w:r>
        <w:rPr>
          <w:rFonts w:hint="cs"/>
          <w:i/>
          <w:iCs/>
          <w:spacing w:val="0"/>
          <w:kern w:val="0"/>
          <w:rtl/>
          <w:lang w:eastAsia="en-US" w:bidi="ar-LB"/>
        </w:rPr>
        <w:t>الإ</w:t>
      </w:r>
      <w:r>
        <w:rPr>
          <w:i/>
          <w:iCs/>
          <w:spacing w:val="0"/>
          <w:kern w:val="0"/>
          <w:rtl/>
          <w:lang w:eastAsia="en-US" w:bidi="ar-LB"/>
        </w:rPr>
        <w:t>همال</w:t>
      </w:r>
    </w:p>
    <w:p w:rsidR="00000000" w:rsidRDefault="00C940C2">
      <w:pPr>
        <w:spacing w:before="0" w:line="380" w:lineRule="exact"/>
        <w:jc w:val="both"/>
        <w:rPr>
          <w:rFonts w:hint="cs"/>
          <w:szCs w:val="22"/>
          <w:rtl/>
          <w:lang w:eastAsia="en-US"/>
        </w:rPr>
      </w:pPr>
      <w:r>
        <w:rPr>
          <w:rFonts w:hint="cs"/>
          <w:rtl/>
          <w:lang w:eastAsia="en-US"/>
        </w:rPr>
        <w:t>242-</w:t>
      </w:r>
      <w:r>
        <w:rPr>
          <w:rFonts w:hint="cs"/>
          <w:rtl/>
          <w:lang w:eastAsia="en-US"/>
        </w:rPr>
        <w:tab/>
      </w:r>
      <w:r>
        <w:rPr>
          <w:rtl/>
          <w:lang w:eastAsia="en-US"/>
        </w:rPr>
        <w:t>يوجد في و</w:t>
      </w:r>
      <w:r>
        <w:rPr>
          <w:rtl/>
          <w:lang w:eastAsia="en-US"/>
        </w:rPr>
        <w:t xml:space="preserve">زارة العمل دائرة التحقيق وقضايا العمل من اختصاصها التحقيق في الشكاوى المتعلقة بعمل </w:t>
      </w:r>
      <w:r>
        <w:rPr>
          <w:rFonts w:hint="cs"/>
          <w:rtl/>
          <w:lang w:eastAsia="en-US"/>
        </w:rPr>
        <w:t>الأ</w:t>
      </w:r>
      <w:r>
        <w:rPr>
          <w:rtl/>
          <w:lang w:eastAsia="en-US"/>
        </w:rPr>
        <w:t xml:space="preserve">طفال. وعندما يتبين صحة الشكوى يكلف جهاز تفتيش العمل بضبط المخالفة وفقا للقوانين المرعية </w:t>
      </w:r>
      <w:r>
        <w:rPr>
          <w:rFonts w:hint="cs"/>
          <w:rtl/>
          <w:lang w:eastAsia="en-US"/>
        </w:rPr>
        <w:t>الإ</w:t>
      </w:r>
      <w:r>
        <w:rPr>
          <w:rtl/>
          <w:lang w:eastAsia="en-US"/>
        </w:rPr>
        <w:t xml:space="preserve">جراء بالتنسيق مع وحدة مكافحة عمل </w:t>
      </w:r>
      <w:r>
        <w:rPr>
          <w:rFonts w:hint="cs"/>
          <w:rtl/>
          <w:lang w:eastAsia="en-US"/>
        </w:rPr>
        <w:t>الأ</w:t>
      </w:r>
      <w:r>
        <w:rPr>
          <w:rtl/>
          <w:lang w:eastAsia="en-US"/>
        </w:rPr>
        <w:t>طفال</w:t>
      </w:r>
      <w:r>
        <w:rPr>
          <w:rFonts w:hint="cs"/>
          <w:rtl/>
          <w:lang w:eastAsia="en-US"/>
        </w:rPr>
        <w:t>.</w:t>
      </w:r>
    </w:p>
    <w:p w:rsidR="00000000" w:rsidRDefault="00C940C2">
      <w:pPr>
        <w:spacing w:before="0" w:line="380" w:lineRule="exact"/>
        <w:jc w:val="both"/>
        <w:rPr>
          <w:i/>
          <w:iCs/>
          <w:spacing w:val="0"/>
          <w:kern w:val="0"/>
          <w:rtl/>
          <w:lang w:eastAsia="en-US" w:bidi="ar-LB"/>
        </w:rPr>
      </w:pPr>
      <w:r>
        <w:rPr>
          <w:rFonts w:hint="cs"/>
          <w:i/>
          <w:iCs/>
          <w:spacing w:val="0"/>
          <w:kern w:val="0"/>
          <w:rtl/>
          <w:lang w:eastAsia="en-US" w:bidi="ar-LB"/>
        </w:rPr>
        <w:t>5-10-2-3</w:t>
      </w:r>
      <w:r>
        <w:rPr>
          <w:rFonts w:hint="cs"/>
          <w:i/>
          <w:iCs/>
          <w:spacing w:val="0"/>
          <w:kern w:val="0"/>
          <w:rtl/>
          <w:lang w:eastAsia="en-US" w:bidi="ar-LB"/>
        </w:rPr>
        <w:tab/>
        <w:t xml:space="preserve">الجمعيات الأهلية </w:t>
      </w:r>
    </w:p>
    <w:p w:rsidR="00000000" w:rsidRDefault="00C940C2">
      <w:pPr>
        <w:spacing w:before="0" w:line="380" w:lineRule="exact"/>
        <w:jc w:val="both"/>
        <w:rPr>
          <w:spacing w:val="0"/>
          <w:kern w:val="0"/>
          <w:rtl/>
          <w:lang w:eastAsia="en-US"/>
        </w:rPr>
      </w:pPr>
      <w:r>
        <w:rPr>
          <w:rFonts w:hint="cs"/>
          <w:rtl/>
          <w:lang w:eastAsia="en-US"/>
        </w:rPr>
        <w:t>243-</w:t>
      </w:r>
      <w:r>
        <w:rPr>
          <w:rFonts w:hint="cs"/>
          <w:rtl/>
          <w:lang w:eastAsia="en-US"/>
        </w:rPr>
        <w:tab/>
      </w:r>
      <w:r>
        <w:rPr>
          <w:rtl/>
          <w:lang w:eastAsia="en-US"/>
        </w:rPr>
        <w:t xml:space="preserve">في </w:t>
      </w:r>
      <w:r>
        <w:rPr>
          <w:rFonts w:hint="cs"/>
          <w:rtl/>
          <w:lang w:eastAsia="en-US"/>
        </w:rPr>
        <w:t>إ</w:t>
      </w:r>
      <w:r>
        <w:rPr>
          <w:rtl/>
          <w:lang w:eastAsia="en-US"/>
        </w:rPr>
        <w:t>ط</w:t>
      </w:r>
      <w:r>
        <w:rPr>
          <w:rtl/>
          <w:lang w:eastAsia="en-US"/>
        </w:rPr>
        <w:t xml:space="preserve">ار المساعدات </w:t>
      </w:r>
      <w:r>
        <w:rPr>
          <w:rFonts w:hint="cs"/>
          <w:rtl/>
          <w:lang w:eastAsia="en-US"/>
        </w:rPr>
        <w:t>الإ</w:t>
      </w:r>
      <w:r>
        <w:rPr>
          <w:rtl/>
          <w:lang w:eastAsia="en-US"/>
        </w:rPr>
        <w:t xml:space="preserve">نسانية للأطفال ضحايا الحرب، تمّ </w:t>
      </w:r>
      <w:r>
        <w:rPr>
          <w:rFonts w:hint="cs"/>
          <w:rtl/>
          <w:lang w:eastAsia="en-US"/>
        </w:rPr>
        <w:t>إ</w:t>
      </w:r>
      <w:r>
        <w:rPr>
          <w:rtl/>
          <w:lang w:eastAsia="en-US"/>
        </w:rPr>
        <w:t>نشاء ثلاثة مراكز للاستشارات الطبية النفسية في مدن بيروت، النبطية، وصور، وذلك بالتنسيق بين الحكومة اللبنانية عبر وزارة الصحة التي ساهمت في تأمين أماكن عمل هذه المراكز والحكومة الفرنسية عبر وزارة الخارجية التي</w:t>
      </w:r>
      <w:r>
        <w:rPr>
          <w:rtl/>
          <w:lang w:eastAsia="en-US"/>
        </w:rPr>
        <w:t xml:space="preserve"> عملت على تمويل هذا المشروع منذ شهر </w:t>
      </w:r>
      <w:r>
        <w:rPr>
          <w:rFonts w:hint="cs"/>
          <w:spacing w:val="0"/>
          <w:kern w:val="0"/>
          <w:rtl/>
          <w:lang w:eastAsia="en-US"/>
        </w:rPr>
        <w:t xml:space="preserve">كانون الأول/ديسمبر </w:t>
      </w:r>
      <w:r>
        <w:rPr>
          <w:spacing w:val="0"/>
          <w:kern w:val="0"/>
          <w:rtl/>
          <w:lang w:eastAsia="en-US"/>
        </w:rPr>
        <w:t xml:space="preserve">1996 وحتى نهاية </w:t>
      </w:r>
      <w:r>
        <w:rPr>
          <w:rFonts w:hint="cs"/>
          <w:spacing w:val="0"/>
          <w:kern w:val="0"/>
          <w:rtl/>
          <w:lang w:eastAsia="en-US"/>
        </w:rPr>
        <w:t xml:space="preserve">تشرين الثاني/نوفمبر </w:t>
      </w:r>
      <w:r>
        <w:rPr>
          <w:spacing w:val="0"/>
          <w:kern w:val="0"/>
          <w:rtl/>
          <w:lang w:eastAsia="en-US"/>
        </w:rPr>
        <w:t xml:space="preserve">1998. وفي </w:t>
      </w:r>
      <w:r>
        <w:rPr>
          <w:rFonts w:hint="cs"/>
          <w:spacing w:val="0"/>
          <w:kern w:val="0"/>
          <w:rtl/>
          <w:lang w:eastAsia="en-US"/>
        </w:rPr>
        <w:t>آب/أغسطس</w:t>
      </w:r>
      <w:r>
        <w:rPr>
          <w:spacing w:val="0"/>
          <w:kern w:val="0"/>
          <w:rtl/>
          <w:lang w:eastAsia="en-US"/>
        </w:rPr>
        <w:t xml:space="preserve"> 1999 تمّ تأسيس جمعية العناية بأطفال الحرب </w:t>
      </w:r>
      <w:r>
        <w:rPr>
          <w:rFonts w:hint="cs"/>
          <w:spacing w:val="0"/>
          <w:kern w:val="0"/>
          <w:rtl/>
          <w:lang w:eastAsia="en-US" w:bidi="ar-LB"/>
        </w:rPr>
        <w:t>(</w:t>
      </w:r>
      <w:r>
        <w:rPr>
          <w:spacing w:val="0"/>
          <w:kern w:val="0"/>
          <w:rtl/>
          <w:lang w:eastAsia="en-US"/>
        </w:rPr>
        <w:t>علم وخبر 92/أد</w:t>
      </w:r>
      <w:r>
        <w:rPr>
          <w:rFonts w:hint="cs"/>
          <w:spacing w:val="0"/>
          <w:kern w:val="0"/>
          <w:rtl/>
          <w:lang w:eastAsia="en-US" w:bidi="ar-LB"/>
        </w:rPr>
        <w:t>)</w:t>
      </w:r>
      <w:r>
        <w:rPr>
          <w:spacing w:val="0"/>
          <w:kern w:val="0"/>
          <w:rtl/>
          <w:lang w:eastAsia="en-US"/>
        </w:rPr>
        <w:t xml:space="preserve"> وهي جمعية غير سياسية لا</w:t>
      </w:r>
      <w:r>
        <w:rPr>
          <w:rFonts w:hint="cs"/>
          <w:spacing w:val="0"/>
          <w:kern w:val="0"/>
          <w:rtl/>
          <w:lang w:eastAsia="en-US"/>
        </w:rPr>
        <w:t xml:space="preserve"> </w:t>
      </w:r>
      <w:r>
        <w:rPr>
          <w:spacing w:val="0"/>
          <w:kern w:val="0"/>
          <w:rtl/>
          <w:lang w:eastAsia="en-US"/>
        </w:rPr>
        <w:t>تتوخّى الربح، أهدافها متابعة أعمال المراكز وتشغيلها.</w:t>
      </w:r>
    </w:p>
    <w:p w:rsidR="00000000" w:rsidRDefault="00C940C2">
      <w:pPr>
        <w:spacing w:before="0" w:line="380" w:lineRule="exact"/>
        <w:jc w:val="both"/>
        <w:rPr>
          <w:rFonts w:hint="cs"/>
          <w:b/>
          <w:bCs/>
          <w:rtl/>
          <w:lang w:eastAsia="en-US" w:bidi="ar-LB"/>
        </w:rPr>
      </w:pPr>
      <w:r>
        <w:rPr>
          <w:rFonts w:hint="cs"/>
          <w:rtl/>
          <w:lang w:eastAsia="en-US"/>
        </w:rPr>
        <w:t>244-</w:t>
      </w:r>
      <w:r>
        <w:rPr>
          <w:rFonts w:hint="cs"/>
          <w:rtl/>
          <w:lang w:eastAsia="en-US"/>
        </w:rPr>
        <w:tab/>
      </w:r>
      <w:r>
        <w:rPr>
          <w:spacing w:val="2"/>
          <w:rtl/>
          <w:lang w:eastAsia="en-US"/>
        </w:rPr>
        <w:t>من أه</w:t>
      </w:r>
      <w:r>
        <w:rPr>
          <w:spacing w:val="2"/>
          <w:rtl/>
          <w:lang w:eastAsia="en-US"/>
        </w:rPr>
        <w:t>داف هذه المراكز: المتابعة النفسية</w:t>
      </w:r>
      <w:r>
        <w:rPr>
          <w:rFonts w:hint="cs"/>
          <w:spacing w:val="2"/>
          <w:rtl/>
          <w:lang w:eastAsia="en-US"/>
        </w:rPr>
        <w:t xml:space="preserve"> </w:t>
      </w:r>
      <w:r>
        <w:rPr>
          <w:spacing w:val="2"/>
          <w:rtl/>
          <w:lang w:eastAsia="en-US"/>
        </w:rPr>
        <w:t xml:space="preserve">- العلاجية للأطفال الذين هم ضحايا اضطرابات شتى، تنظيم دورات في </w:t>
      </w:r>
      <w:r>
        <w:rPr>
          <w:rFonts w:hint="cs"/>
          <w:spacing w:val="2"/>
          <w:rtl/>
          <w:lang w:eastAsia="en-US"/>
        </w:rPr>
        <w:t>الإ</w:t>
      </w:r>
      <w:r>
        <w:rPr>
          <w:spacing w:val="2"/>
          <w:rtl/>
          <w:lang w:eastAsia="en-US"/>
        </w:rPr>
        <w:t>طار التثقيفي</w:t>
      </w:r>
      <w:r>
        <w:rPr>
          <w:rFonts w:hint="cs"/>
          <w:spacing w:val="2"/>
          <w:rtl/>
          <w:lang w:eastAsia="en-US"/>
        </w:rPr>
        <w:t xml:space="preserve"> </w:t>
      </w:r>
      <w:r>
        <w:rPr>
          <w:spacing w:val="2"/>
          <w:rtl/>
          <w:lang w:eastAsia="en-US"/>
        </w:rPr>
        <w:t xml:space="preserve">- النفسي للعاملين في المجال التربوي والمدرسي، </w:t>
      </w:r>
      <w:r>
        <w:rPr>
          <w:rFonts w:hint="cs"/>
          <w:spacing w:val="2"/>
          <w:rtl/>
          <w:lang w:eastAsia="en-US"/>
        </w:rPr>
        <w:t>إ</w:t>
      </w:r>
      <w:r>
        <w:rPr>
          <w:spacing w:val="2"/>
          <w:rtl/>
          <w:lang w:eastAsia="en-US"/>
        </w:rPr>
        <w:t xml:space="preserve">نشاء ما يسمى بمجموعات التعبير للأطفال </w:t>
      </w:r>
      <w:r>
        <w:rPr>
          <w:rtl/>
          <w:lang w:eastAsia="en-US"/>
        </w:rPr>
        <w:t>لمساعدتهم على تفريج معاناتهم عبر وسائل متعددة</w:t>
      </w:r>
      <w:r>
        <w:rPr>
          <w:rFonts w:hint="cs"/>
          <w:rtl/>
          <w:lang w:eastAsia="en-US"/>
        </w:rPr>
        <w:t>.</w:t>
      </w:r>
    </w:p>
    <w:p w:rsidR="00000000" w:rsidRDefault="00C940C2">
      <w:pPr>
        <w:tabs>
          <w:tab w:val="left" w:pos="766"/>
          <w:tab w:val="left" w:pos="1896"/>
        </w:tabs>
        <w:spacing w:before="0" w:line="380" w:lineRule="exact"/>
        <w:jc w:val="both"/>
        <w:rPr>
          <w:rFonts w:hint="cs"/>
          <w:spacing w:val="0"/>
          <w:kern w:val="0"/>
          <w:rtl/>
          <w:lang w:eastAsia="en-US" w:bidi="ar-LB"/>
        </w:rPr>
      </w:pPr>
      <w:r>
        <w:rPr>
          <w:rFonts w:hint="cs"/>
          <w:spacing w:val="0"/>
          <w:kern w:val="0"/>
          <w:rtl/>
          <w:lang w:eastAsia="en-US" w:bidi="ar-LB"/>
        </w:rPr>
        <w:tab/>
        <w:t>5-10-3</w:t>
      </w:r>
      <w:r>
        <w:rPr>
          <w:rFonts w:hint="cs"/>
          <w:spacing w:val="0"/>
          <w:kern w:val="0"/>
          <w:rtl/>
          <w:lang w:eastAsia="en-US" w:bidi="ar-LB"/>
        </w:rPr>
        <w:tab/>
      </w:r>
      <w:r>
        <w:rPr>
          <w:spacing w:val="0"/>
          <w:kern w:val="0"/>
          <w:rtl/>
          <w:lang w:eastAsia="en-US" w:bidi="ar-LB"/>
        </w:rPr>
        <w:t>الص</w:t>
      </w:r>
      <w:r>
        <w:rPr>
          <w:spacing w:val="0"/>
          <w:kern w:val="0"/>
          <w:rtl/>
          <w:lang w:eastAsia="en-US" w:bidi="ar-LB"/>
        </w:rPr>
        <w:t>عوبات</w:t>
      </w:r>
    </w:p>
    <w:p w:rsidR="00000000" w:rsidRDefault="00C940C2">
      <w:pPr>
        <w:spacing w:before="0" w:line="380" w:lineRule="exact"/>
        <w:jc w:val="both"/>
        <w:rPr>
          <w:rFonts w:hint="cs"/>
          <w:rtl/>
          <w:lang w:eastAsia="en-US" w:bidi="ar-LB"/>
        </w:rPr>
      </w:pPr>
      <w:r>
        <w:rPr>
          <w:rFonts w:hint="cs"/>
          <w:rtl/>
          <w:lang w:eastAsia="en-US" w:bidi="ar-LB"/>
        </w:rPr>
        <w:t>245-</w:t>
      </w:r>
      <w:r>
        <w:rPr>
          <w:rFonts w:hint="cs"/>
          <w:rtl/>
          <w:lang w:eastAsia="en-US" w:bidi="ar-LB"/>
        </w:rPr>
        <w:tab/>
        <w:t xml:space="preserve">تبرز مشكلة أساسية من ناحية النقص في </w:t>
      </w:r>
      <w:r>
        <w:rPr>
          <w:rtl/>
          <w:lang w:eastAsia="en-US" w:bidi="ar-LB"/>
        </w:rPr>
        <w:t>التبليغ</w:t>
      </w:r>
      <w:r>
        <w:rPr>
          <w:rFonts w:hint="cs"/>
          <w:rtl/>
          <w:lang w:eastAsia="en-US" w:bidi="ar-LB"/>
        </w:rPr>
        <w:t xml:space="preserve"> وذلك بسبب</w:t>
      </w:r>
      <w:r>
        <w:rPr>
          <w:rtl/>
          <w:lang w:eastAsia="en-US" w:bidi="ar-LB"/>
        </w:rPr>
        <w:t>:</w:t>
      </w:r>
    </w:p>
    <w:p w:rsidR="00000000" w:rsidRDefault="00C940C2">
      <w:pPr>
        <w:spacing w:before="0" w:line="380" w:lineRule="exact"/>
        <w:jc w:val="both"/>
        <w:rPr>
          <w:rFonts w:hint="cs"/>
          <w:spacing w:val="0"/>
          <w:kern w:val="0"/>
          <w:rtl/>
          <w:lang w:eastAsia="en-US"/>
        </w:rPr>
      </w:pPr>
      <w:r>
        <w:rPr>
          <w:rFonts w:hint="cs"/>
          <w:spacing w:val="0"/>
          <w:kern w:val="0"/>
          <w:rtl/>
          <w:lang w:eastAsia="en-US"/>
        </w:rPr>
        <w:tab/>
        <w:t>(أ)</w:t>
      </w:r>
      <w:r>
        <w:rPr>
          <w:rFonts w:hint="cs"/>
          <w:spacing w:val="0"/>
          <w:kern w:val="0"/>
          <w:rtl/>
          <w:lang w:eastAsia="en-US"/>
        </w:rPr>
        <w:tab/>
      </w:r>
      <w:r>
        <w:rPr>
          <w:spacing w:val="0"/>
          <w:kern w:val="0"/>
          <w:rtl/>
          <w:lang w:eastAsia="en-US"/>
        </w:rPr>
        <w:t xml:space="preserve">عدم وعي الطفل </w:t>
      </w:r>
      <w:r>
        <w:rPr>
          <w:rFonts w:hint="cs"/>
          <w:spacing w:val="0"/>
          <w:kern w:val="0"/>
          <w:rtl/>
          <w:lang w:eastAsia="en-US"/>
        </w:rPr>
        <w:t>ل</w:t>
      </w:r>
      <w:r>
        <w:rPr>
          <w:spacing w:val="0"/>
          <w:kern w:val="0"/>
          <w:rtl/>
          <w:lang w:eastAsia="en-US"/>
        </w:rPr>
        <w:t>حقوقه وعدم معرف</w:t>
      </w:r>
      <w:r>
        <w:rPr>
          <w:rFonts w:hint="cs"/>
          <w:spacing w:val="0"/>
          <w:kern w:val="0"/>
          <w:rtl/>
          <w:lang w:eastAsia="en-US"/>
        </w:rPr>
        <w:t xml:space="preserve">ته </w:t>
      </w:r>
      <w:r>
        <w:rPr>
          <w:spacing w:val="0"/>
          <w:kern w:val="0"/>
          <w:rtl/>
          <w:lang w:eastAsia="en-US"/>
        </w:rPr>
        <w:t>كيفية ا</w:t>
      </w:r>
      <w:r>
        <w:rPr>
          <w:rFonts w:hint="cs"/>
          <w:spacing w:val="0"/>
          <w:kern w:val="0"/>
          <w:rtl/>
          <w:lang w:eastAsia="en-US"/>
        </w:rPr>
        <w:t>لا</w:t>
      </w:r>
      <w:r>
        <w:rPr>
          <w:spacing w:val="0"/>
          <w:kern w:val="0"/>
          <w:rtl/>
          <w:lang w:eastAsia="en-US"/>
        </w:rPr>
        <w:t>تصال بالقاضي</w:t>
      </w:r>
      <w:r>
        <w:rPr>
          <w:rFonts w:hint="cs"/>
          <w:spacing w:val="0"/>
          <w:kern w:val="0"/>
          <w:rtl/>
          <w:lang w:eastAsia="en-US"/>
        </w:rPr>
        <w:t>؛</w:t>
      </w:r>
    </w:p>
    <w:p w:rsidR="00000000" w:rsidRDefault="00C940C2">
      <w:pPr>
        <w:spacing w:before="0" w:line="380" w:lineRule="exact"/>
        <w:jc w:val="both"/>
        <w:rPr>
          <w:rFonts w:hint="cs"/>
          <w:spacing w:val="0"/>
          <w:kern w:val="0"/>
          <w:rtl/>
          <w:lang w:eastAsia="en-US"/>
        </w:rPr>
      </w:pPr>
      <w:r>
        <w:rPr>
          <w:rFonts w:hint="cs"/>
          <w:spacing w:val="0"/>
          <w:kern w:val="0"/>
          <w:rtl/>
          <w:lang w:eastAsia="en-US"/>
        </w:rPr>
        <w:tab/>
        <w:t>(ب)</w:t>
      </w:r>
      <w:r>
        <w:rPr>
          <w:rFonts w:hint="cs"/>
          <w:spacing w:val="0"/>
          <w:kern w:val="0"/>
          <w:rtl/>
          <w:lang w:eastAsia="en-US"/>
        </w:rPr>
        <w:tab/>
      </w:r>
      <w:r>
        <w:rPr>
          <w:spacing w:val="0"/>
          <w:kern w:val="0"/>
          <w:rtl/>
          <w:lang w:eastAsia="en-US"/>
        </w:rPr>
        <w:t xml:space="preserve">عدم وعي الأشخاص </w:t>
      </w:r>
      <w:r>
        <w:rPr>
          <w:rFonts w:hint="cs"/>
          <w:spacing w:val="0"/>
          <w:kern w:val="0"/>
          <w:rtl/>
          <w:lang w:eastAsia="en-US"/>
        </w:rPr>
        <w:t>ل</w:t>
      </w:r>
      <w:r>
        <w:rPr>
          <w:spacing w:val="0"/>
          <w:kern w:val="0"/>
          <w:rtl/>
          <w:lang w:eastAsia="en-US"/>
        </w:rPr>
        <w:t>لإجراءات الواجب اتخاذها عند حصول إساءة لطفل</w:t>
      </w:r>
      <w:r>
        <w:rPr>
          <w:rFonts w:hint="cs"/>
          <w:spacing w:val="0"/>
          <w:kern w:val="0"/>
          <w:rtl/>
          <w:lang w:eastAsia="en-US"/>
        </w:rPr>
        <w:t>؛</w:t>
      </w:r>
    </w:p>
    <w:p w:rsidR="00000000" w:rsidRDefault="00C940C2">
      <w:pPr>
        <w:spacing w:before="0" w:line="380" w:lineRule="exact"/>
        <w:jc w:val="both"/>
        <w:rPr>
          <w:kern w:val="0"/>
          <w:rtl/>
          <w:lang w:eastAsia="en-US"/>
        </w:rPr>
      </w:pPr>
      <w:r>
        <w:rPr>
          <w:rFonts w:hint="cs"/>
          <w:kern w:val="0"/>
          <w:rtl/>
          <w:lang w:eastAsia="en-US"/>
        </w:rPr>
        <w:tab/>
        <w:t>(ج)</w:t>
      </w:r>
      <w:r>
        <w:rPr>
          <w:rFonts w:hint="cs"/>
          <w:kern w:val="0"/>
          <w:rtl/>
          <w:lang w:eastAsia="en-US"/>
        </w:rPr>
        <w:tab/>
      </w:r>
      <w:r>
        <w:rPr>
          <w:kern w:val="0"/>
          <w:rtl/>
          <w:lang w:eastAsia="en-US"/>
        </w:rPr>
        <w:t>عدم توفر العدد الكافي من الاختصاص</w:t>
      </w:r>
      <w:r>
        <w:rPr>
          <w:rFonts w:hint="cs"/>
          <w:kern w:val="0"/>
          <w:rtl/>
          <w:lang w:eastAsia="en-US"/>
        </w:rPr>
        <w:t>ي</w:t>
      </w:r>
      <w:r>
        <w:rPr>
          <w:kern w:val="0"/>
          <w:rtl/>
          <w:lang w:eastAsia="en-US"/>
        </w:rPr>
        <w:t>ين في المجالين النفسي و</w:t>
      </w:r>
      <w:r>
        <w:rPr>
          <w:kern w:val="0"/>
          <w:rtl/>
          <w:lang w:eastAsia="en-US"/>
        </w:rPr>
        <w:t xml:space="preserve">الاجتماعي في المؤسسات، </w:t>
      </w:r>
      <w:r>
        <w:rPr>
          <w:rFonts w:hint="cs"/>
          <w:kern w:val="0"/>
          <w:rtl/>
          <w:lang w:eastAsia="en-US"/>
        </w:rPr>
        <w:t xml:space="preserve">وبالتالي </w:t>
      </w:r>
      <w:r>
        <w:rPr>
          <w:kern w:val="0"/>
          <w:rtl/>
          <w:lang w:eastAsia="en-US"/>
        </w:rPr>
        <w:t>عدم توفر فريق عمل متنوع الاختصاصات قادر على وضع البرامج العلاجية التأهيلية المتكاملة (صحياً</w:t>
      </w:r>
      <w:r>
        <w:rPr>
          <w:rFonts w:hint="cs"/>
          <w:kern w:val="0"/>
          <w:rtl/>
          <w:lang w:eastAsia="en-US"/>
        </w:rPr>
        <w:t xml:space="preserve">، </w:t>
      </w:r>
      <w:r>
        <w:rPr>
          <w:kern w:val="0"/>
          <w:rtl/>
          <w:lang w:eastAsia="en-US"/>
        </w:rPr>
        <w:t>نفسياً</w:t>
      </w:r>
      <w:r>
        <w:rPr>
          <w:rFonts w:hint="cs"/>
          <w:kern w:val="0"/>
          <w:rtl/>
          <w:lang w:eastAsia="en-US"/>
        </w:rPr>
        <w:t xml:space="preserve">، </w:t>
      </w:r>
      <w:r>
        <w:rPr>
          <w:kern w:val="0"/>
          <w:rtl/>
          <w:lang w:eastAsia="en-US"/>
        </w:rPr>
        <w:t>اجتماعياً وتربوي</w:t>
      </w:r>
      <w:r>
        <w:rPr>
          <w:rFonts w:hint="cs"/>
          <w:kern w:val="0"/>
          <w:rtl/>
          <w:lang w:eastAsia="en-US"/>
        </w:rPr>
        <w:t>اً</w:t>
      </w:r>
      <w:r>
        <w:rPr>
          <w:kern w:val="0"/>
          <w:rtl/>
          <w:lang w:eastAsia="en-US"/>
        </w:rPr>
        <w:t>).</w:t>
      </w:r>
    </w:p>
    <w:p w:rsidR="00000000" w:rsidRDefault="00C940C2">
      <w:pPr>
        <w:spacing w:before="0" w:line="380" w:lineRule="exact"/>
        <w:jc w:val="center"/>
        <w:rPr>
          <w:rFonts w:hint="cs"/>
          <w:b/>
          <w:bCs/>
          <w:sz w:val="28"/>
          <w:rtl/>
          <w:lang w:eastAsia="en-US" w:bidi="ar-LB"/>
        </w:rPr>
      </w:pPr>
      <w:r>
        <w:rPr>
          <w:kern w:val="0"/>
          <w:rtl/>
          <w:lang w:eastAsia="en-US"/>
        </w:rPr>
        <w:br w:type="page"/>
      </w:r>
      <w:r>
        <w:rPr>
          <w:rFonts w:hint="cs"/>
          <w:b/>
          <w:bCs/>
          <w:sz w:val="28"/>
          <w:rtl/>
          <w:lang w:eastAsia="en-US" w:bidi="ar-LB"/>
        </w:rPr>
        <w:t>الفصل السادس</w:t>
      </w:r>
    </w:p>
    <w:p w:rsidR="00000000" w:rsidRDefault="00C940C2">
      <w:pPr>
        <w:spacing w:before="0" w:line="380" w:lineRule="exact"/>
        <w:jc w:val="center"/>
        <w:rPr>
          <w:rFonts w:hint="cs"/>
          <w:b/>
          <w:bCs/>
          <w:sz w:val="38"/>
          <w:szCs w:val="36"/>
          <w:rtl/>
          <w:lang w:eastAsia="en-US" w:bidi="ar-LB"/>
        </w:rPr>
      </w:pPr>
      <w:r>
        <w:rPr>
          <w:rFonts w:hint="cs"/>
          <w:b/>
          <w:bCs/>
          <w:sz w:val="38"/>
          <w:szCs w:val="36"/>
          <w:rtl/>
          <w:lang w:eastAsia="en-US" w:bidi="ar-LB"/>
        </w:rPr>
        <w:t>الصحة الأساسية والرفاه</w:t>
      </w:r>
    </w:p>
    <w:p w:rsidR="00000000" w:rsidRDefault="00C940C2">
      <w:pPr>
        <w:spacing w:before="0" w:line="380" w:lineRule="exact"/>
        <w:jc w:val="center"/>
        <w:rPr>
          <w:rFonts w:hint="cs"/>
          <w:b/>
          <w:bCs/>
          <w:sz w:val="30"/>
          <w:rtl/>
          <w:lang w:eastAsia="en-US" w:bidi="ar-LB"/>
        </w:rPr>
      </w:pPr>
      <w:r>
        <w:rPr>
          <w:rFonts w:hint="cs"/>
          <w:b/>
          <w:bCs/>
          <w:sz w:val="30"/>
          <w:rtl/>
          <w:lang w:eastAsia="en-US" w:bidi="ar-LB"/>
        </w:rPr>
        <w:t>6-1  مقدمة</w:t>
      </w:r>
    </w:p>
    <w:p w:rsidR="00000000" w:rsidRDefault="00C940C2">
      <w:pPr>
        <w:spacing w:before="0" w:line="380" w:lineRule="exact"/>
        <w:jc w:val="both"/>
        <w:rPr>
          <w:rFonts w:hint="cs"/>
          <w:kern w:val="0"/>
          <w:rtl/>
          <w:lang w:eastAsia="en-US"/>
        </w:rPr>
      </w:pPr>
      <w:r>
        <w:rPr>
          <w:rFonts w:hint="cs"/>
          <w:kern w:val="0"/>
          <w:rtl/>
          <w:lang w:eastAsia="en-US"/>
        </w:rPr>
        <w:t>246-</w:t>
      </w:r>
      <w:r>
        <w:rPr>
          <w:rFonts w:hint="cs"/>
          <w:kern w:val="0"/>
          <w:rtl/>
          <w:lang w:eastAsia="en-US"/>
        </w:rPr>
        <w:tab/>
        <w:t>واصلت وزارة الصحة العامة ووزارة الشؤون الاجتماعية</w:t>
      </w:r>
      <w:r>
        <w:rPr>
          <w:rFonts w:hint="cs"/>
          <w:kern w:val="0"/>
          <w:rtl/>
          <w:lang w:eastAsia="en-US"/>
        </w:rPr>
        <w:t xml:space="preserve"> والقطاع الأهلي في لبنان جهودهم لتعميم خدمات الرعاية الصحية الأولية وسجل تأسيس وتأهيل عدد من المراكز الصحية، غير أن استراتيجية الرعاية الصحية الأولية التي تتيح بناء شبكة من المراكز الصحية الموزعة في شكل متساو على كل المحافظات والأقضية وتحتوي على كل عناصر خ</w:t>
      </w:r>
      <w:r>
        <w:rPr>
          <w:rFonts w:hint="cs"/>
          <w:kern w:val="0"/>
          <w:rtl/>
          <w:lang w:eastAsia="en-US"/>
        </w:rPr>
        <w:t>دمات الرعاية الصحية الأولية، لم تبصر النور مما يفسر استمرار وجود التفاوت في بعض المؤشرات الصحية بين الأقضية.</w:t>
      </w:r>
    </w:p>
    <w:p w:rsidR="00000000" w:rsidRDefault="00C940C2">
      <w:pPr>
        <w:spacing w:before="0" w:line="380" w:lineRule="exact"/>
        <w:jc w:val="both"/>
        <w:rPr>
          <w:rFonts w:hint="cs"/>
          <w:sz w:val="30"/>
          <w:rtl/>
          <w:lang w:eastAsia="en-US" w:bidi="ar-LB"/>
        </w:rPr>
      </w:pPr>
      <w:r>
        <w:rPr>
          <w:rFonts w:hint="cs"/>
          <w:sz w:val="30"/>
          <w:rtl/>
          <w:lang w:eastAsia="en-US" w:bidi="ar-LB"/>
        </w:rPr>
        <w:t>247-</w:t>
      </w:r>
      <w:r>
        <w:rPr>
          <w:rFonts w:hint="cs"/>
          <w:sz w:val="30"/>
          <w:rtl/>
          <w:lang w:eastAsia="en-US" w:bidi="ar-LB"/>
        </w:rPr>
        <w:tab/>
        <w:t xml:space="preserve">كما ولا يزال القطاع الخاص يهيمن على القسم الأكبر من الخدمات الصحية وفي ظل غياب نظام تأمين صحي عام، يجد أطفال العائلات الفقيرة صعوبة في الحصول </w:t>
      </w:r>
      <w:r>
        <w:rPr>
          <w:rFonts w:hint="cs"/>
          <w:sz w:val="30"/>
          <w:rtl/>
          <w:lang w:eastAsia="en-US" w:bidi="ar-LB"/>
        </w:rPr>
        <w:t>على نفس نوعية الخدمات التي يتمتع بها أقرانهم في العائلات الميسورة. فكلفة الخدمات الصحية باهظة والإنفاق الصحي (12.2 في المائة من مجمل الناتج المحلي) يعوزه الترشيد وحسن استهداف الفئات المحتاجة.</w:t>
      </w:r>
    </w:p>
    <w:p w:rsidR="00000000" w:rsidRDefault="00C940C2">
      <w:pPr>
        <w:spacing w:before="0" w:line="380" w:lineRule="exact"/>
        <w:jc w:val="center"/>
        <w:rPr>
          <w:rFonts w:hint="cs"/>
          <w:b/>
          <w:bCs/>
          <w:sz w:val="30"/>
          <w:rtl/>
          <w:lang w:eastAsia="en-US" w:bidi="ar-LB"/>
        </w:rPr>
      </w:pPr>
      <w:r>
        <w:rPr>
          <w:rFonts w:hint="cs"/>
          <w:b/>
          <w:bCs/>
          <w:sz w:val="30"/>
          <w:rtl/>
          <w:lang w:eastAsia="en-US" w:bidi="ar-LB"/>
        </w:rPr>
        <w:t xml:space="preserve">6-2  </w:t>
      </w:r>
      <w:r>
        <w:rPr>
          <w:b/>
          <w:bCs/>
          <w:sz w:val="30"/>
          <w:rtl/>
          <w:lang w:eastAsia="en-US"/>
        </w:rPr>
        <w:t>الصحة الإنجابية</w:t>
      </w:r>
    </w:p>
    <w:p w:rsidR="00000000" w:rsidRDefault="00C940C2">
      <w:pPr>
        <w:spacing w:before="0" w:line="380" w:lineRule="exact"/>
        <w:jc w:val="both"/>
        <w:rPr>
          <w:rFonts w:hint="cs"/>
          <w:sz w:val="30"/>
          <w:rtl/>
          <w:lang w:eastAsia="en-US" w:bidi="ar-LB"/>
        </w:rPr>
      </w:pPr>
      <w:r>
        <w:rPr>
          <w:rFonts w:hint="cs"/>
          <w:sz w:val="30"/>
          <w:rtl/>
          <w:lang w:eastAsia="en-US" w:bidi="ar-LB"/>
        </w:rPr>
        <w:t>248-</w:t>
      </w:r>
      <w:r>
        <w:rPr>
          <w:rFonts w:hint="cs"/>
          <w:sz w:val="30"/>
          <w:rtl/>
          <w:lang w:eastAsia="en-US" w:bidi="ar-LB"/>
        </w:rPr>
        <w:tab/>
        <w:t>منذ إطلاق البرنامج الوطني للصحة الإنجا</w:t>
      </w:r>
      <w:r>
        <w:rPr>
          <w:rFonts w:hint="cs"/>
          <w:sz w:val="30"/>
          <w:rtl/>
          <w:lang w:eastAsia="en-US" w:bidi="ar-LB"/>
        </w:rPr>
        <w:t>بية عام 1997 من قبل وزارتي الصحة العامة والشؤون الاجتماعية بالتعاون مع الجمعيات الأهلية وبدعم من صندوق الأمم المتحدة للسكان اتسعت خدمات الصحة الإنجابية عبر المراكز الصحية ومراكز الخدمات الإنمائية فسجل تحسن في نسبة النساء اللواتي حصلن على الرعاية الصحية خلا</w:t>
      </w:r>
      <w:r>
        <w:rPr>
          <w:rFonts w:hint="cs"/>
          <w:sz w:val="30"/>
          <w:rtl/>
          <w:lang w:eastAsia="en-US" w:bidi="ar-LB"/>
        </w:rPr>
        <w:t>ل فترة الحمل (39.9 في المائة) عام 2000، وارتفع عدد النساء اللواتي ولدن على يد طاقم صحي مؤهل (96 في المائة) عام 2000، كما ارتفع معدل استخدام وسائل تنظيم الأسرة الحديثة (37.2 في المائة) المتوافرة في كل المراكز والعيادات النسائية وبجهود الجمعيات الأهلية.</w:t>
      </w:r>
    </w:p>
    <w:p w:rsidR="00000000" w:rsidRDefault="00C940C2">
      <w:pPr>
        <w:spacing w:before="0" w:line="380" w:lineRule="exact"/>
        <w:jc w:val="both"/>
        <w:rPr>
          <w:rFonts w:hint="cs"/>
          <w:spacing w:val="0"/>
          <w:sz w:val="30"/>
          <w:rtl/>
          <w:lang w:eastAsia="en-US" w:bidi="ar-LB"/>
        </w:rPr>
      </w:pPr>
      <w:r>
        <w:rPr>
          <w:rFonts w:hint="cs"/>
          <w:spacing w:val="0"/>
          <w:sz w:val="30"/>
          <w:rtl/>
          <w:lang w:eastAsia="en-US" w:bidi="ar-LB"/>
        </w:rPr>
        <w:t>249-</w:t>
      </w:r>
      <w:r>
        <w:rPr>
          <w:rFonts w:hint="cs"/>
          <w:spacing w:val="0"/>
          <w:sz w:val="30"/>
          <w:rtl/>
          <w:lang w:eastAsia="en-US" w:bidi="ar-LB"/>
        </w:rPr>
        <w:tab/>
        <w:t>أعدت وزارة الصحة العامة من خلال برنامج الصحة الإنجابية المعايير الأساسية لضمان نوعية الرعاية فأصدرت كتيبات تعليمات وتدريب ووضعت نظام معلومات للإبلاغ في 10 في المائة من المراكز المعتمدة للصحة الإنجابية.</w:t>
      </w:r>
    </w:p>
    <w:p w:rsidR="00000000" w:rsidRDefault="00C940C2">
      <w:pPr>
        <w:spacing w:before="0" w:line="380" w:lineRule="exact"/>
        <w:jc w:val="both"/>
        <w:rPr>
          <w:rFonts w:hint="cs"/>
          <w:sz w:val="30"/>
          <w:rtl/>
          <w:lang w:eastAsia="en-US"/>
        </w:rPr>
      </w:pPr>
      <w:r>
        <w:rPr>
          <w:rFonts w:hint="cs"/>
          <w:sz w:val="30"/>
          <w:rtl/>
          <w:lang w:eastAsia="en-US" w:bidi="ar-LB"/>
        </w:rPr>
        <w:t>250-</w:t>
      </w:r>
      <w:r>
        <w:rPr>
          <w:rFonts w:hint="cs"/>
          <w:sz w:val="30"/>
          <w:rtl/>
          <w:lang w:eastAsia="en-US" w:bidi="ar-LB"/>
        </w:rPr>
        <w:tab/>
        <w:t>كذلك أعدت وزارة الشؤون الاجتماعية/البرنامج الوطن</w:t>
      </w:r>
      <w:r>
        <w:rPr>
          <w:rFonts w:hint="cs"/>
          <w:sz w:val="30"/>
          <w:rtl/>
          <w:lang w:eastAsia="en-US" w:bidi="ar-LB"/>
        </w:rPr>
        <w:t>ي للصحة الإنجابية، مواد تتعلق بالإعلام والتثقيف والتواصل وأصدرت دليلاً تدريبياً وكتاب حول المشورة. وقد تم اختبار هذه المواد مع المستفيدين مباشرة من الخدمات ومن قبل مقدمي الخدمات.</w:t>
      </w:r>
    </w:p>
    <w:p w:rsidR="00000000" w:rsidRDefault="00C940C2">
      <w:pPr>
        <w:spacing w:before="0" w:line="380" w:lineRule="exact"/>
        <w:jc w:val="both"/>
        <w:rPr>
          <w:sz w:val="30"/>
          <w:rtl/>
          <w:lang w:eastAsia="en-US" w:bidi="ar-LB"/>
        </w:rPr>
      </w:pPr>
      <w:r>
        <w:rPr>
          <w:rFonts w:hint="cs"/>
          <w:sz w:val="30"/>
          <w:rtl/>
          <w:lang w:eastAsia="en-US" w:bidi="ar-LB"/>
        </w:rPr>
        <w:t>251-</w:t>
      </w:r>
      <w:r>
        <w:rPr>
          <w:rFonts w:hint="cs"/>
          <w:sz w:val="30"/>
          <w:rtl/>
          <w:lang w:eastAsia="en-US" w:bidi="ar-LB"/>
        </w:rPr>
        <w:tab/>
        <w:t>إن</w:t>
      </w:r>
      <w:r>
        <w:rPr>
          <w:sz w:val="30"/>
          <w:rtl/>
          <w:lang w:eastAsia="en-US" w:bidi="ar-LB"/>
        </w:rPr>
        <w:t xml:space="preserve"> عدد الأطفال دون 18 سنة المترد</w:t>
      </w:r>
      <w:r>
        <w:rPr>
          <w:rFonts w:hint="cs"/>
          <w:sz w:val="30"/>
          <w:rtl/>
          <w:lang w:eastAsia="en-US" w:bidi="ar-LB"/>
        </w:rPr>
        <w:t>دو</w:t>
      </w:r>
      <w:r>
        <w:rPr>
          <w:sz w:val="30"/>
          <w:rtl/>
          <w:lang w:eastAsia="en-US" w:bidi="ar-LB"/>
        </w:rPr>
        <w:t>ن على مراكز الصحة الإنجابية خلال العام</w:t>
      </w:r>
      <w:r>
        <w:rPr>
          <w:sz w:val="30"/>
          <w:rtl/>
          <w:lang w:eastAsia="en-US" w:bidi="ar-LB"/>
        </w:rPr>
        <w:t xml:space="preserve"> 2001-2002 من مجمل المترددين كان على الشكل التالي:</w:t>
      </w:r>
    </w:p>
    <w:p w:rsidR="00000000" w:rsidRDefault="00C940C2">
      <w:pPr>
        <w:spacing w:before="0" w:after="120" w:line="360" w:lineRule="exact"/>
        <w:jc w:val="center"/>
        <w:rPr>
          <w:rFonts w:hint="cs"/>
          <w:b/>
          <w:bCs/>
          <w:sz w:val="26"/>
          <w:szCs w:val="28"/>
          <w:rtl/>
          <w:lang w:eastAsia="en-US" w:bidi="ar-LB"/>
        </w:rPr>
      </w:pPr>
      <w:r>
        <w:rPr>
          <w:sz w:val="30"/>
          <w:rtl/>
          <w:lang w:eastAsia="en-US" w:bidi="ar-LB"/>
        </w:rPr>
        <w:br w:type="page"/>
      </w:r>
      <w:r>
        <w:rPr>
          <w:rFonts w:hint="cs"/>
          <w:b/>
          <w:bCs/>
          <w:sz w:val="26"/>
          <w:szCs w:val="28"/>
          <w:rtl/>
          <w:lang w:eastAsia="en-US" w:bidi="ar-LB"/>
        </w:rPr>
        <w:t>الجدول 1</w:t>
      </w:r>
      <w:r>
        <w:rPr>
          <w:b/>
          <w:bCs/>
          <w:sz w:val="26"/>
          <w:szCs w:val="28"/>
          <w:rtl/>
          <w:lang w:eastAsia="en-US" w:bidi="ar-LB"/>
        </w:rPr>
        <w:br/>
      </w:r>
      <w:r>
        <w:rPr>
          <w:b/>
          <w:bCs/>
          <w:sz w:val="26"/>
          <w:szCs w:val="28"/>
          <w:rtl/>
          <w:lang w:eastAsia="en-US"/>
        </w:rPr>
        <w:t>عدد الأطفال دون 18 سنة المترددين على مراكز الصحة الإنجابية</w:t>
      </w:r>
    </w:p>
    <w:tbl>
      <w:tblPr>
        <w:bidiVisual/>
        <w:tblW w:w="9360"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1"/>
        <w:gridCol w:w="1859"/>
        <w:gridCol w:w="1800"/>
        <w:gridCol w:w="1980"/>
        <w:gridCol w:w="1800"/>
      </w:tblGrid>
      <w:tr w:rsidR="00C940C2" w:rsidTr="00C940C2">
        <w:tblPrEx>
          <w:tblCellMar>
            <w:top w:w="0" w:type="dxa"/>
            <w:bottom w:w="0" w:type="dxa"/>
          </w:tblCellMar>
        </w:tblPrEx>
        <w:trPr>
          <w:cantSplit/>
        </w:trPr>
        <w:tc>
          <w:tcPr>
            <w:tcW w:w="1921" w:type="dxa"/>
            <w:vMerge w:val="restart"/>
            <w:vAlign w:val="bottom"/>
          </w:tcPr>
          <w:p w:rsidR="00C940C2" w:rsidRDefault="00C940C2">
            <w:pPr>
              <w:spacing w:before="0" w:after="0" w:line="240" w:lineRule="exact"/>
              <w:jc w:val="center"/>
              <w:rPr>
                <w:rFonts w:hint="cs"/>
                <w:rtl/>
              </w:rPr>
            </w:pPr>
            <w:r>
              <w:rPr>
                <w:sz w:val="24"/>
                <w:szCs w:val="26"/>
                <w:rtl/>
                <w:lang w:eastAsia="en-US"/>
              </w:rPr>
              <w:t>السنة</w:t>
            </w:r>
            <w:r>
              <w:rPr>
                <w:rFonts w:hint="cs"/>
                <w:sz w:val="30"/>
                <w:szCs w:val="28"/>
                <w:rtl/>
                <w:lang w:eastAsia="en-US"/>
              </w:rPr>
              <w:br/>
            </w:r>
            <w:r>
              <w:rPr>
                <w:rFonts w:hint="cs"/>
                <w:sz w:val="24"/>
                <w:szCs w:val="26"/>
                <w:rtl/>
              </w:rPr>
              <w:t>المحافظة</w:t>
            </w:r>
          </w:p>
        </w:tc>
        <w:tc>
          <w:tcPr>
            <w:tcW w:w="3659" w:type="dxa"/>
            <w:gridSpan w:val="2"/>
          </w:tcPr>
          <w:p w:rsidR="00C940C2" w:rsidRDefault="00C940C2">
            <w:pPr>
              <w:spacing w:before="0" w:after="0" w:line="240" w:lineRule="exact"/>
              <w:jc w:val="center"/>
              <w:rPr>
                <w:sz w:val="24"/>
                <w:szCs w:val="26"/>
                <w:rtl/>
                <w:lang w:eastAsia="en-US"/>
              </w:rPr>
            </w:pPr>
            <w:r>
              <w:rPr>
                <w:sz w:val="24"/>
                <w:szCs w:val="26"/>
                <w:rtl/>
                <w:lang w:eastAsia="en-US"/>
              </w:rPr>
              <w:t>2001</w:t>
            </w:r>
          </w:p>
        </w:tc>
        <w:tc>
          <w:tcPr>
            <w:tcW w:w="3780" w:type="dxa"/>
            <w:gridSpan w:val="2"/>
          </w:tcPr>
          <w:p w:rsidR="00C940C2" w:rsidRDefault="00C940C2">
            <w:pPr>
              <w:spacing w:before="0" w:after="0" w:line="240" w:lineRule="exact"/>
              <w:jc w:val="center"/>
              <w:rPr>
                <w:sz w:val="24"/>
                <w:szCs w:val="26"/>
                <w:rtl/>
                <w:lang w:eastAsia="en-US"/>
              </w:rPr>
            </w:pPr>
            <w:r>
              <w:rPr>
                <w:sz w:val="24"/>
                <w:szCs w:val="26"/>
                <w:rtl/>
                <w:lang w:eastAsia="en-US"/>
              </w:rPr>
              <w:t>2002</w:t>
            </w:r>
          </w:p>
        </w:tc>
      </w:tr>
      <w:tr w:rsidR="00C940C2" w:rsidTr="00C940C2">
        <w:tblPrEx>
          <w:tblCellMar>
            <w:top w:w="0" w:type="dxa"/>
            <w:bottom w:w="0" w:type="dxa"/>
          </w:tblCellMar>
        </w:tblPrEx>
        <w:trPr>
          <w:cantSplit/>
        </w:trPr>
        <w:tc>
          <w:tcPr>
            <w:tcW w:w="1921" w:type="dxa"/>
            <w:vMerge/>
            <w:tcBorders>
              <w:bottom w:val="single" w:sz="4" w:space="0" w:color="auto"/>
            </w:tcBorders>
            <w:shd w:val="clear" w:color="auto" w:fill="D9D9D9"/>
          </w:tcPr>
          <w:p w:rsidR="00C940C2" w:rsidRDefault="00C940C2">
            <w:pPr>
              <w:spacing w:before="0" w:after="0" w:line="240" w:lineRule="exact"/>
              <w:jc w:val="both"/>
              <w:rPr>
                <w:sz w:val="24"/>
                <w:szCs w:val="26"/>
                <w:rtl/>
                <w:lang w:eastAsia="en-US"/>
              </w:rPr>
            </w:pPr>
          </w:p>
        </w:tc>
        <w:tc>
          <w:tcPr>
            <w:tcW w:w="1859" w:type="dxa"/>
            <w:tcBorders>
              <w:bottom w:val="single" w:sz="4" w:space="0" w:color="auto"/>
            </w:tcBorders>
          </w:tcPr>
          <w:p w:rsidR="00C940C2" w:rsidRDefault="00C940C2">
            <w:pPr>
              <w:spacing w:before="0" w:after="0" w:line="240" w:lineRule="exact"/>
              <w:jc w:val="center"/>
              <w:rPr>
                <w:sz w:val="24"/>
                <w:szCs w:val="26"/>
                <w:rtl/>
                <w:lang w:eastAsia="en-US"/>
              </w:rPr>
            </w:pPr>
            <w:r>
              <w:rPr>
                <w:sz w:val="24"/>
                <w:szCs w:val="26"/>
                <w:rtl/>
                <w:lang w:eastAsia="en-US"/>
              </w:rPr>
              <w:t>العدد</w:t>
            </w:r>
          </w:p>
        </w:tc>
        <w:tc>
          <w:tcPr>
            <w:tcW w:w="1800" w:type="dxa"/>
            <w:tcBorders>
              <w:bottom w:val="single" w:sz="4" w:space="0" w:color="auto"/>
            </w:tcBorders>
          </w:tcPr>
          <w:p w:rsidR="00C940C2" w:rsidRDefault="00C940C2">
            <w:pPr>
              <w:spacing w:before="0" w:after="0" w:line="240" w:lineRule="exact"/>
              <w:jc w:val="center"/>
              <w:rPr>
                <w:rFonts w:hint="cs"/>
                <w:sz w:val="24"/>
                <w:szCs w:val="26"/>
                <w:rtl/>
                <w:lang w:eastAsia="en-US"/>
              </w:rPr>
            </w:pPr>
            <w:r>
              <w:rPr>
                <w:rFonts w:cs="Mudir MT" w:hint="cs"/>
                <w:sz w:val="24"/>
                <w:szCs w:val="26"/>
                <w:rtl/>
                <w:lang w:eastAsia="en-US"/>
              </w:rPr>
              <w:t>%</w:t>
            </w:r>
          </w:p>
        </w:tc>
        <w:tc>
          <w:tcPr>
            <w:tcW w:w="1980" w:type="dxa"/>
            <w:tcBorders>
              <w:bottom w:val="single" w:sz="4" w:space="0" w:color="auto"/>
            </w:tcBorders>
          </w:tcPr>
          <w:p w:rsidR="00C940C2" w:rsidRDefault="00C940C2">
            <w:pPr>
              <w:spacing w:before="0" w:after="0" w:line="240" w:lineRule="exact"/>
              <w:jc w:val="center"/>
              <w:rPr>
                <w:sz w:val="24"/>
                <w:szCs w:val="26"/>
                <w:rtl/>
                <w:lang w:eastAsia="en-US"/>
              </w:rPr>
            </w:pPr>
            <w:r>
              <w:rPr>
                <w:sz w:val="24"/>
                <w:szCs w:val="26"/>
                <w:rtl/>
                <w:lang w:eastAsia="en-US"/>
              </w:rPr>
              <w:t>العدد</w:t>
            </w:r>
          </w:p>
        </w:tc>
        <w:tc>
          <w:tcPr>
            <w:tcW w:w="1800" w:type="dxa"/>
            <w:tcBorders>
              <w:bottom w:val="single" w:sz="4" w:space="0" w:color="auto"/>
            </w:tcBorders>
          </w:tcPr>
          <w:p w:rsidR="00C940C2" w:rsidRDefault="00C940C2">
            <w:pPr>
              <w:spacing w:before="0" w:after="0" w:line="280" w:lineRule="exact"/>
              <w:jc w:val="center"/>
              <w:rPr>
                <w:rFonts w:hint="cs"/>
                <w:sz w:val="24"/>
                <w:szCs w:val="26"/>
                <w:rtl/>
                <w:lang w:eastAsia="en-US"/>
              </w:rPr>
            </w:pPr>
            <w:r>
              <w:rPr>
                <w:rFonts w:cs="Mudir MT" w:hint="cs"/>
                <w:sz w:val="24"/>
                <w:szCs w:val="26"/>
                <w:rtl/>
                <w:lang w:eastAsia="en-US"/>
              </w:rPr>
              <w:t>%</w:t>
            </w:r>
          </w:p>
        </w:tc>
      </w:tr>
      <w:tr w:rsidR="00C940C2" w:rsidTr="00C940C2">
        <w:tblPrEx>
          <w:tblCellMar>
            <w:top w:w="0" w:type="dxa"/>
            <w:bottom w:w="0" w:type="dxa"/>
          </w:tblCellMar>
        </w:tblPrEx>
        <w:tc>
          <w:tcPr>
            <w:tcW w:w="1921" w:type="dxa"/>
            <w:tcBorders>
              <w:bottom w:val="nil"/>
            </w:tcBorders>
          </w:tcPr>
          <w:p w:rsidR="00C940C2" w:rsidRDefault="00C940C2">
            <w:pPr>
              <w:spacing w:before="0" w:after="20" w:line="280" w:lineRule="exact"/>
              <w:jc w:val="both"/>
              <w:rPr>
                <w:sz w:val="24"/>
                <w:szCs w:val="26"/>
                <w:rtl/>
                <w:lang w:eastAsia="en-US"/>
              </w:rPr>
            </w:pPr>
            <w:r>
              <w:rPr>
                <w:sz w:val="24"/>
                <w:szCs w:val="26"/>
                <w:rtl/>
                <w:lang w:eastAsia="en-US"/>
              </w:rPr>
              <w:t>بيروت</w:t>
            </w:r>
            <w:r>
              <w:rPr>
                <w:rFonts w:hint="cs"/>
                <w:sz w:val="24"/>
                <w:szCs w:val="26"/>
                <w:rtl/>
                <w:lang w:eastAsia="en-US"/>
              </w:rPr>
              <w:t xml:space="preserve"> </w:t>
            </w:r>
            <w:r>
              <w:rPr>
                <w:sz w:val="24"/>
                <w:szCs w:val="26"/>
                <w:rtl/>
                <w:lang w:eastAsia="en-US"/>
              </w:rPr>
              <w:t>+</w:t>
            </w:r>
            <w:r>
              <w:rPr>
                <w:rFonts w:hint="cs"/>
                <w:sz w:val="24"/>
                <w:szCs w:val="26"/>
                <w:rtl/>
                <w:lang w:eastAsia="en-US"/>
              </w:rPr>
              <w:t xml:space="preserve"> </w:t>
            </w:r>
            <w:r>
              <w:rPr>
                <w:sz w:val="24"/>
                <w:szCs w:val="26"/>
                <w:rtl/>
                <w:lang w:eastAsia="en-US"/>
              </w:rPr>
              <w:t>جبل لبنان</w:t>
            </w:r>
          </w:p>
        </w:tc>
        <w:tc>
          <w:tcPr>
            <w:tcW w:w="1859" w:type="dxa"/>
            <w:tcBorders>
              <w:bottom w:val="nil"/>
            </w:tcBorders>
          </w:tcPr>
          <w:p w:rsidR="00C940C2" w:rsidRDefault="00C940C2">
            <w:pPr>
              <w:spacing w:before="0" w:after="20" w:line="280" w:lineRule="exact"/>
              <w:jc w:val="center"/>
              <w:rPr>
                <w:rFonts w:hint="cs"/>
                <w:sz w:val="24"/>
                <w:szCs w:val="26"/>
                <w:rtl/>
                <w:lang w:eastAsia="en-US"/>
              </w:rPr>
            </w:pPr>
            <w:r>
              <w:rPr>
                <w:rFonts w:hint="cs"/>
                <w:sz w:val="24"/>
                <w:szCs w:val="26"/>
                <w:rtl/>
                <w:lang w:eastAsia="en-US"/>
              </w:rPr>
              <w:t>400 3</w:t>
            </w:r>
          </w:p>
        </w:tc>
        <w:tc>
          <w:tcPr>
            <w:tcW w:w="1800" w:type="dxa"/>
            <w:tcBorders>
              <w:bottom w:val="nil"/>
            </w:tcBorders>
          </w:tcPr>
          <w:p w:rsidR="00C940C2" w:rsidRDefault="00C940C2">
            <w:pPr>
              <w:spacing w:before="0" w:after="20" w:line="280" w:lineRule="exact"/>
              <w:jc w:val="center"/>
              <w:rPr>
                <w:sz w:val="24"/>
                <w:szCs w:val="26"/>
                <w:rtl/>
                <w:lang w:eastAsia="en-US"/>
              </w:rPr>
            </w:pPr>
            <w:r>
              <w:rPr>
                <w:sz w:val="24"/>
                <w:szCs w:val="26"/>
                <w:rtl/>
                <w:lang w:eastAsia="en-US"/>
              </w:rPr>
              <w:t>6.55</w:t>
            </w:r>
          </w:p>
        </w:tc>
        <w:tc>
          <w:tcPr>
            <w:tcW w:w="1980" w:type="dxa"/>
            <w:tcBorders>
              <w:bottom w:val="nil"/>
            </w:tcBorders>
          </w:tcPr>
          <w:p w:rsidR="00C940C2" w:rsidRDefault="00C940C2">
            <w:pPr>
              <w:spacing w:before="0" w:after="20" w:line="280" w:lineRule="exact"/>
              <w:jc w:val="center"/>
              <w:rPr>
                <w:rFonts w:hint="cs"/>
                <w:sz w:val="24"/>
                <w:szCs w:val="26"/>
                <w:rtl/>
                <w:lang w:eastAsia="en-US"/>
              </w:rPr>
            </w:pPr>
            <w:r>
              <w:rPr>
                <w:rFonts w:hint="cs"/>
                <w:sz w:val="24"/>
                <w:szCs w:val="26"/>
                <w:rtl/>
                <w:lang w:eastAsia="en-US"/>
              </w:rPr>
              <w:t>729 3</w:t>
            </w:r>
          </w:p>
        </w:tc>
        <w:tc>
          <w:tcPr>
            <w:tcW w:w="1800" w:type="dxa"/>
            <w:tcBorders>
              <w:bottom w:val="nil"/>
            </w:tcBorders>
          </w:tcPr>
          <w:p w:rsidR="00C940C2" w:rsidRDefault="00C940C2">
            <w:pPr>
              <w:spacing w:before="0" w:after="20" w:line="280" w:lineRule="exact"/>
              <w:jc w:val="center"/>
              <w:rPr>
                <w:sz w:val="24"/>
                <w:szCs w:val="26"/>
                <w:rtl/>
                <w:lang w:eastAsia="en-US"/>
              </w:rPr>
            </w:pPr>
            <w:r>
              <w:rPr>
                <w:sz w:val="24"/>
                <w:szCs w:val="26"/>
                <w:rtl/>
                <w:lang w:eastAsia="en-US"/>
              </w:rPr>
              <w:t>8.67</w:t>
            </w:r>
          </w:p>
        </w:tc>
      </w:tr>
      <w:tr w:rsidR="00C940C2" w:rsidTr="00C940C2">
        <w:tblPrEx>
          <w:tblCellMar>
            <w:top w:w="0" w:type="dxa"/>
            <w:bottom w:w="0" w:type="dxa"/>
          </w:tblCellMar>
        </w:tblPrEx>
        <w:tc>
          <w:tcPr>
            <w:tcW w:w="1921" w:type="dxa"/>
            <w:tcBorders>
              <w:top w:val="nil"/>
              <w:bottom w:val="nil"/>
            </w:tcBorders>
          </w:tcPr>
          <w:p w:rsidR="00C940C2" w:rsidRDefault="00C940C2">
            <w:pPr>
              <w:spacing w:before="0" w:after="20" w:line="280" w:lineRule="exact"/>
              <w:jc w:val="both"/>
              <w:rPr>
                <w:sz w:val="24"/>
                <w:szCs w:val="26"/>
                <w:rtl/>
                <w:lang w:eastAsia="en-US"/>
              </w:rPr>
            </w:pPr>
            <w:r>
              <w:rPr>
                <w:sz w:val="24"/>
                <w:szCs w:val="26"/>
                <w:rtl/>
                <w:lang w:eastAsia="en-US"/>
              </w:rPr>
              <w:t>الشمال</w:t>
            </w:r>
          </w:p>
        </w:tc>
        <w:tc>
          <w:tcPr>
            <w:tcW w:w="1859" w:type="dxa"/>
            <w:tcBorders>
              <w:top w:val="nil"/>
              <w:bottom w:val="nil"/>
            </w:tcBorders>
          </w:tcPr>
          <w:p w:rsidR="00C940C2" w:rsidRDefault="00C940C2">
            <w:pPr>
              <w:spacing w:before="0" w:after="20" w:line="280" w:lineRule="exact"/>
              <w:jc w:val="center"/>
              <w:rPr>
                <w:rFonts w:hint="cs"/>
                <w:sz w:val="24"/>
                <w:szCs w:val="26"/>
                <w:rtl/>
                <w:lang w:eastAsia="en-US"/>
              </w:rPr>
            </w:pPr>
            <w:r>
              <w:rPr>
                <w:rFonts w:hint="cs"/>
                <w:sz w:val="24"/>
                <w:szCs w:val="26"/>
                <w:rtl/>
                <w:lang w:eastAsia="en-US"/>
              </w:rPr>
              <w:t>371 1</w:t>
            </w:r>
          </w:p>
        </w:tc>
        <w:tc>
          <w:tcPr>
            <w:tcW w:w="1800" w:type="dxa"/>
            <w:tcBorders>
              <w:top w:val="nil"/>
              <w:bottom w:val="nil"/>
            </w:tcBorders>
          </w:tcPr>
          <w:p w:rsidR="00C940C2" w:rsidRDefault="00C940C2">
            <w:pPr>
              <w:spacing w:before="0" w:after="20" w:line="280" w:lineRule="exact"/>
              <w:jc w:val="center"/>
              <w:rPr>
                <w:sz w:val="24"/>
                <w:szCs w:val="26"/>
                <w:rtl/>
                <w:lang w:eastAsia="en-US"/>
              </w:rPr>
            </w:pPr>
            <w:r>
              <w:rPr>
                <w:sz w:val="24"/>
                <w:szCs w:val="26"/>
                <w:rtl/>
                <w:lang w:eastAsia="en-US"/>
              </w:rPr>
              <w:t>9.61</w:t>
            </w:r>
          </w:p>
        </w:tc>
        <w:tc>
          <w:tcPr>
            <w:tcW w:w="1980" w:type="dxa"/>
            <w:tcBorders>
              <w:top w:val="nil"/>
              <w:bottom w:val="nil"/>
            </w:tcBorders>
          </w:tcPr>
          <w:p w:rsidR="00C940C2" w:rsidRDefault="00C940C2">
            <w:pPr>
              <w:spacing w:before="0" w:after="20" w:line="280" w:lineRule="exact"/>
              <w:jc w:val="center"/>
              <w:rPr>
                <w:rFonts w:hint="cs"/>
                <w:sz w:val="24"/>
                <w:szCs w:val="26"/>
                <w:rtl/>
                <w:lang w:eastAsia="en-US"/>
              </w:rPr>
            </w:pPr>
            <w:r>
              <w:rPr>
                <w:rFonts w:hint="cs"/>
                <w:sz w:val="24"/>
                <w:szCs w:val="26"/>
                <w:rtl/>
                <w:lang w:eastAsia="en-US"/>
              </w:rPr>
              <w:t>882 1</w:t>
            </w:r>
          </w:p>
        </w:tc>
        <w:tc>
          <w:tcPr>
            <w:tcW w:w="1800" w:type="dxa"/>
            <w:tcBorders>
              <w:top w:val="nil"/>
              <w:bottom w:val="nil"/>
            </w:tcBorders>
          </w:tcPr>
          <w:p w:rsidR="00C940C2" w:rsidRDefault="00C940C2">
            <w:pPr>
              <w:spacing w:before="0" w:after="20" w:line="280" w:lineRule="exact"/>
              <w:ind w:left="227"/>
              <w:jc w:val="center"/>
              <w:rPr>
                <w:sz w:val="24"/>
                <w:szCs w:val="26"/>
                <w:rtl/>
                <w:lang w:eastAsia="en-US"/>
              </w:rPr>
            </w:pPr>
            <w:r>
              <w:rPr>
                <w:sz w:val="24"/>
                <w:szCs w:val="26"/>
                <w:rtl/>
                <w:lang w:eastAsia="en-US"/>
              </w:rPr>
              <w:t>14.1</w:t>
            </w:r>
          </w:p>
        </w:tc>
      </w:tr>
      <w:tr w:rsidR="00C940C2" w:rsidTr="00C940C2">
        <w:tblPrEx>
          <w:tblCellMar>
            <w:top w:w="0" w:type="dxa"/>
            <w:bottom w:w="0" w:type="dxa"/>
          </w:tblCellMar>
        </w:tblPrEx>
        <w:tc>
          <w:tcPr>
            <w:tcW w:w="1921" w:type="dxa"/>
            <w:tcBorders>
              <w:top w:val="nil"/>
              <w:bottom w:val="nil"/>
            </w:tcBorders>
          </w:tcPr>
          <w:p w:rsidR="00C940C2" w:rsidRDefault="00C940C2">
            <w:pPr>
              <w:spacing w:before="0" w:after="20" w:line="280" w:lineRule="exact"/>
              <w:jc w:val="both"/>
              <w:rPr>
                <w:sz w:val="24"/>
                <w:szCs w:val="26"/>
                <w:rtl/>
                <w:lang w:eastAsia="en-US"/>
              </w:rPr>
            </w:pPr>
            <w:r>
              <w:rPr>
                <w:sz w:val="24"/>
                <w:szCs w:val="26"/>
                <w:rtl/>
                <w:lang w:eastAsia="en-US"/>
              </w:rPr>
              <w:t>البقاع</w:t>
            </w:r>
          </w:p>
        </w:tc>
        <w:tc>
          <w:tcPr>
            <w:tcW w:w="1859" w:type="dxa"/>
            <w:tcBorders>
              <w:top w:val="nil"/>
              <w:bottom w:val="nil"/>
            </w:tcBorders>
          </w:tcPr>
          <w:p w:rsidR="00C940C2" w:rsidRDefault="00C940C2">
            <w:pPr>
              <w:spacing w:before="0" w:after="20" w:line="280" w:lineRule="exact"/>
              <w:jc w:val="center"/>
              <w:rPr>
                <w:rFonts w:hint="cs"/>
                <w:sz w:val="24"/>
                <w:szCs w:val="26"/>
                <w:rtl/>
                <w:lang w:eastAsia="en-US"/>
              </w:rPr>
            </w:pPr>
            <w:r>
              <w:rPr>
                <w:rFonts w:hint="cs"/>
                <w:sz w:val="24"/>
                <w:szCs w:val="26"/>
                <w:rtl/>
                <w:lang w:eastAsia="en-US"/>
              </w:rPr>
              <w:t>681 1</w:t>
            </w:r>
          </w:p>
        </w:tc>
        <w:tc>
          <w:tcPr>
            <w:tcW w:w="1800" w:type="dxa"/>
            <w:tcBorders>
              <w:top w:val="nil"/>
              <w:bottom w:val="nil"/>
            </w:tcBorders>
          </w:tcPr>
          <w:p w:rsidR="00C940C2" w:rsidRDefault="00C940C2">
            <w:pPr>
              <w:spacing w:before="0" w:after="20" w:line="280" w:lineRule="exact"/>
              <w:jc w:val="center"/>
              <w:rPr>
                <w:sz w:val="24"/>
                <w:szCs w:val="26"/>
                <w:rtl/>
                <w:lang w:eastAsia="en-US"/>
              </w:rPr>
            </w:pPr>
            <w:r>
              <w:rPr>
                <w:sz w:val="24"/>
                <w:szCs w:val="26"/>
                <w:rtl/>
                <w:lang w:eastAsia="en-US"/>
              </w:rPr>
              <w:t>7.73</w:t>
            </w:r>
          </w:p>
        </w:tc>
        <w:tc>
          <w:tcPr>
            <w:tcW w:w="1980" w:type="dxa"/>
            <w:tcBorders>
              <w:top w:val="nil"/>
              <w:bottom w:val="nil"/>
            </w:tcBorders>
          </w:tcPr>
          <w:p w:rsidR="00C940C2" w:rsidRDefault="00C940C2">
            <w:pPr>
              <w:spacing w:before="0" w:after="20" w:line="280" w:lineRule="exact"/>
              <w:jc w:val="center"/>
              <w:rPr>
                <w:rFonts w:hint="cs"/>
                <w:sz w:val="24"/>
                <w:szCs w:val="26"/>
                <w:rtl/>
                <w:lang w:eastAsia="en-US"/>
              </w:rPr>
            </w:pPr>
            <w:r>
              <w:rPr>
                <w:rFonts w:hint="cs"/>
                <w:sz w:val="24"/>
                <w:szCs w:val="26"/>
                <w:rtl/>
                <w:lang w:eastAsia="en-US"/>
              </w:rPr>
              <w:t>348 1</w:t>
            </w:r>
          </w:p>
        </w:tc>
        <w:tc>
          <w:tcPr>
            <w:tcW w:w="1800" w:type="dxa"/>
            <w:tcBorders>
              <w:top w:val="nil"/>
              <w:bottom w:val="nil"/>
            </w:tcBorders>
          </w:tcPr>
          <w:p w:rsidR="00C940C2" w:rsidRDefault="00C940C2">
            <w:pPr>
              <w:spacing w:before="0" w:after="20" w:line="280" w:lineRule="exact"/>
              <w:jc w:val="center"/>
              <w:rPr>
                <w:sz w:val="24"/>
                <w:szCs w:val="26"/>
                <w:rtl/>
                <w:lang w:eastAsia="en-US"/>
              </w:rPr>
            </w:pPr>
            <w:r>
              <w:rPr>
                <w:sz w:val="24"/>
                <w:szCs w:val="26"/>
                <w:rtl/>
                <w:lang w:eastAsia="en-US"/>
              </w:rPr>
              <w:t>7.81</w:t>
            </w:r>
          </w:p>
        </w:tc>
      </w:tr>
      <w:tr w:rsidR="00C940C2" w:rsidTr="00C940C2">
        <w:tblPrEx>
          <w:tblCellMar>
            <w:top w:w="0" w:type="dxa"/>
            <w:bottom w:w="0" w:type="dxa"/>
          </w:tblCellMar>
        </w:tblPrEx>
        <w:tc>
          <w:tcPr>
            <w:tcW w:w="1921" w:type="dxa"/>
            <w:tcBorders>
              <w:top w:val="nil"/>
            </w:tcBorders>
          </w:tcPr>
          <w:p w:rsidR="00C940C2" w:rsidRDefault="00C940C2">
            <w:pPr>
              <w:spacing w:before="0" w:after="20" w:line="280" w:lineRule="exact"/>
              <w:jc w:val="both"/>
              <w:rPr>
                <w:sz w:val="24"/>
                <w:szCs w:val="26"/>
                <w:rtl/>
                <w:lang w:eastAsia="en-US"/>
              </w:rPr>
            </w:pPr>
            <w:r>
              <w:rPr>
                <w:sz w:val="24"/>
                <w:szCs w:val="26"/>
                <w:rtl/>
                <w:lang w:eastAsia="en-US"/>
              </w:rPr>
              <w:t>الجنوب</w:t>
            </w:r>
          </w:p>
        </w:tc>
        <w:tc>
          <w:tcPr>
            <w:tcW w:w="1859" w:type="dxa"/>
            <w:tcBorders>
              <w:top w:val="nil"/>
            </w:tcBorders>
          </w:tcPr>
          <w:p w:rsidR="00C940C2" w:rsidRDefault="00C940C2">
            <w:pPr>
              <w:spacing w:before="0" w:after="20" w:line="280" w:lineRule="exact"/>
              <w:jc w:val="center"/>
              <w:rPr>
                <w:rFonts w:hint="cs"/>
                <w:sz w:val="24"/>
                <w:szCs w:val="26"/>
                <w:rtl/>
                <w:lang w:eastAsia="en-US"/>
              </w:rPr>
            </w:pPr>
            <w:r>
              <w:rPr>
                <w:rFonts w:hint="cs"/>
                <w:sz w:val="24"/>
                <w:szCs w:val="26"/>
                <w:rtl/>
                <w:lang w:eastAsia="en-US"/>
              </w:rPr>
              <w:t>869 2</w:t>
            </w:r>
          </w:p>
        </w:tc>
        <w:tc>
          <w:tcPr>
            <w:tcW w:w="1800" w:type="dxa"/>
            <w:tcBorders>
              <w:top w:val="nil"/>
            </w:tcBorders>
          </w:tcPr>
          <w:p w:rsidR="00C940C2" w:rsidRDefault="00C940C2">
            <w:pPr>
              <w:spacing w:before="0" w:after="20" w:line="280" w:lineRule="exact"/>
              <w:jc w:val="center"/>
              <w:rPr>
                <w:sz w:val="24"/>
                <w:szCs w:val="26"/>
                <w:rtl/>
                <w:lang w:eastAsia="en-US"/>
              </w:rPr>
            </w:pPr>
            <w:r>
              <w:rPr>
                <w:sz w:val="24"/>
                <w:szCs w:val="26"/>
                <w:rtl/>
                <w:lang w:eastAsia="en-US"/>
              </w:rPr>
              <w:t>9.30</w:t>
            </w:r>
          </w:p>
        </w:tc>
        <w:tc>
          <w:tcPr>
            <w:tcW w:w="1980" w:type="dxa"/>
            <w:tcBorders>
              <w:top w:val="nil"/>
            </w:tcBorders>
          </w:tcPr>
          <w:p w:rsidR="00C940C2" w:rsidRDefault="00C940C2">
            <w:pPr>
              <w:spacing w:before="0" w:after="20" w:line="280" w:lineRule="exact"/>
              <w:jc w:val="center"/>
              <w:rPr>
                <w:rFonts w:hint="cs"/>
                <w:sz w:val="24"/>
                <w:szCs w:val="26"/>
                <w:rtl/>
                <w:lang w:eastAsia="en-US"/>
              </w:rPr>
            </w:pPr>
            <w:r>
              <w:rPr>
                <w:rFonts w:hint="cs"/>
                <w:sz w:val="24"/>
                <w:szCs w:val="26"/>
                <w:rtl/>
                <w:lang w:eastAsia="en-US"/>
              </w:rPr>
              <w:t>226 3</w:t>
            </w:r>
          </w:p>
        </w:tc>
        <w:tc>
          <w:tcPr>
            <w:tcW w:w="1800" w:type="dxa"/>
            <w:tcBorders>
              <w:top w:val="nil"/>
            </w:tcBorders>
          </w:tcPr>
          <w:p w:rsidR="00C940C2" w:rsidRDefault="00C940C2">
            <w:pPr>
              <w:spacing w:before="0" w:after="20" w:line="280" w:lineRule="exact"/>
              <w:ind w:left="227"/>
              <w:jc w:val="center"/>
              <w:rPr>
                <w:sz w:val="24"/>
                <w:szCs w:val="26"/>
                <w:rtl/>
                <w:lang w:eastAsia="en-US"/>
              </w:rPr>
            </w:pPr>
            <w:r>
              <w:rPr>
                <w:sz w:val="24"/>
                <w:szCs w:val="26"/>
                <w:rtl/>
                <w:lang w:eastAsia="en-US"/>
              </w:rPr>
              <w:t>11.7</w:t>
            </w:r>
          </w:p>
        </w:tc>
      </w:tr>
    </w:tbl>
    <w:p w:rsidR="00000000" w:rsidRDefault="00C940C2">
      <w:pPr>
        <w:spacing w:before="0" w:after="120" w:line="360" w:lineRule="exact"/>
        <w:jc w:val="both"/>
        <w:rPr>
          <w:rFonts w:hint="cs"/>
          <w:b/>
          <w:bCs/>
          <w:sz w:val="24"/>
          <w:szCs w:val="26"/>
          <w:u w:val="single"/>
          <w:rtl/>
          <w:lang w:eastAsia="en-US" w:bidi="ar-LB"/>
        </w:rPr>
      </w:pPr>
      <w:r>
        <w:rPr>
          <w:i/>
          <w:iCs/>
          <w:sz w:val="24"/>
          <w:szCs w:val="26"/>
          <w:rtl/>
          <w:lang w:eastAsia="en-US"/>
        </w:rPr>
        <w:t>المصدر</w:t>
      </w:r>
      <w:r>
        <w:rPr>
          <w:sz w:val="24"/>
          <w:szCs w:val="26"/>
          <w:rtl/>
          <w:lang w:eastAsia="en-US"/>
        </w:rPr>
        <w:t>:</w:t>
      </w:r>
      <w:r>
        <w:rPr>
          <w:rFonts w:hint="cs"/>
          <w:sz w:val="24"/>
          <w:szCs w:val="26"/>
          <w:rtl/>
          <w:lang w:eastAsia="en-US"/>
        </w:rPr>
        <w:tab/>
      </w:r>
      <w:r>
        <w:rPr>
          <w:sz w:val="24"/>
          <w:szCs w:val="26"/>
          <w:rtl/>
          <w:lang w:eastAsia="en-US"/>
        </w:rPr>
        <w:t>وزارة الصحة</w:t>
      </w:r>
      <w:r>
        <w:rPr>
          <w:rFonts w:hint="cs"/>
          <w:sz w:val="24"/>
          <w:szCs w:val="26"/>
          <w:rtl/>
          <w:lang w:eastAsia="en-US" w:bidi="ar-LB"/>
        </w:rPr>
        <w:t xml:space="preserve"> العامة</w:t>
      </w:r>
      <w:r>
        <w:rPr>
          <w:sz w:val="24"/>
          <w:szCs w:val="26"/>
          <w:rtl/>
          <w:lang w:eastAsia="en-US"/>
        </w:rPr>
        <w:t>،</w:t>
      </w:r>
      <w:r>
        <w:rPr>
          <w:rFonts w:hint="cs"/>
          <w:sz w:val="24"/>
          <w:szCs w:val="26"/>
          <w:rtl/>
          <w:lang w:eastAsia="en-US" w:bidi="ar-LB"/>
        </w:rPr>
        <w:t xml:space="preserve"> </w:t>
      </w:r>
      <w:r>
        <w:rPr>
          <w:sz w:val="24"/>
          <w:szCs w:val="26"/>
          <w:rtl/>
          <w:lang w:eastAsia="en-US"/>
        </w:rPr>
        <w:t>منظمة الصحة العالمية</w:t>
      </w:r>
      <w:r>
        <w:rPr>
          <w:rFonts w:hint="cs"/>
          <w:sz w:val="24"/>
          <w:szCs w:val="26"/>
          <w:rtl/>
          <w:lang w:eastAsia="en-US" w:bidi="ar-LB"/>
        </w:rPr>
        <w:t>. "</w:t>
      </w:r>
      <w:r>
        <w:rPr>
          <w:sz w:val="24"/>
          <w:szCs w:val="26"/>
          <w:rtl/>
          <w:lang w:eastAsia="en-US"/>
        </w:rPr>
        <w:t>مشروع الرعاية الصحية ال</w:t>
      </w:r>
      <w:r>
        <w:rPr>
          <w:rFonts w:hint="cs"/>
          <w:sz w:val="24"/>
          <w:szCs w:val="26"/>
          <w:rtl/>
          <w:lang w:eastAsia="en-US"/>
        </w:rPr>
        <w:t>أ</w:t>
      </w:r>
      <w:r>
        <w:rPr>
          <w:sz w:val="24"/>
          <w:szCs w:val="26"/>
          <w:rtl/>
          <w:lang w:eastAsia="en-US"/>
        </w:rPr>
        <w:t>ولية</w:t>
      </w:r>
      <w:r>
        <w:rPr>
          <w:rFonts w:hint="cs"/>
          <w:sz w:val="24"/>
          <w:szCs w:val="26"/>
          <w:rtl/>
          <w:lang w:eastAsia="en-US" w:bidi="ar-LB"/>
        </w:rPr>
        <w:t>".</w:t>
      </w:r>
    </w:p>
    <w:p w:rsidR="00000000" w:rsidRDefault="00C940C2">
      <w:pPr>
        <w:spacing w:before="0" w:after="120" w:line="340" w:lineRule="exact"/>
        <w:jc w:val="both"/>
        <w:rPr>
          <w:rFonts w:hint="cs"/>
          <w:sz w:val="30"/>
          <w:rtl/>
          <w:lang w:eastAsia="en-US"/>
        </w:rPr>
      </w:pPr>
      <w:r>
        <w:rPr>
          <w:rFonts w:hint="cs"/>
          <w:sz w:val="30"/>
          <w:rtl/>
          <w:lang w:eastAsia="en-US"/>
        </w:rPr>
        <w:t>252-</w:t>
      </w:r>
      <w:r>
        <w:rPr>
          <w:rFonts w:hint="cs"/>
          <w:sz w:val="30"/>
          <w:rtl/>
          <w:lang w:eastAsia="en-US"/>
        </w:rPr>
        <w:tab/>
      </w:r>
      <w:r>
        <w:rPr>
          <w:sz w:val="30"/>
          <w:rtl/>
          <w:lang w:eastAsia="en-US"/>
        </w:rPr>
        <w:t xml:space="preserve">في العام 2003 بدأت هذه المراكز، بمشروع تثقيفي للمراهقين </w:t>
      </w:r>
      <w:r>
        <w:rPr>
          <w:rFonts w:hint="cs"/>
          <w:sz w:val="30"/>
          <w:rtl/>
          <w:lang w:eastAsia="en-US" w:bidi="ar-LB"/>
        </w:rPr>
        <w:t>حول</w:t>
      </w:r>
      <w:r>
        <w:rPr>
          <w:sz w:val="30"/>
          <w:rtl/>
          <w:lang w:eastAsia="en-US"/>
        </w:rPr>
        <w:t xml:space="preserve"> التثقيف الجنسي والحماية من الأمراض المنقولة جنسيا</w:t>
      </w:r>
      <w:r>
        <w:rPr>
          <w:rFonts w:hint="cs"/>
          <w:sz w:val="30"/>
          <w:rtl/>
          <w:lang w:eastAsia="en-US"/>
        </w:rPr>
        <w:t>ً</w:t>
      </w:r>
      <w:r>
        <w:rPr>
          <w:sz w:val="30"/>
          <w:rtl/>
          <w:lang w:eastAsia="en-US"/>
        </w:rPr>
        <w:t xml:space="preserve"> </w:t>
      </w:r>
      <w:r>
        <w:rPr>
          <w:rFonts w:hint="cs"/>
          <w:sz w:val="30"/>
          <w:rtl/>
          <w:lang w:eastAsia="en-US" w:bidi="ar-LB"/>
        </w:rPr>
        <w:t xml:space="preserve">من خلال </w:t>
      </w:r>
      <w:r>
        <w:rPr>
          <w:sz w:val="30"/>
          <w:rtl/>
          <w:lang w:eastAsia="en-US"/>
        </w:rPr>
        <w:t xml:space="preserve">دورات </w:t>
      </w:r>
      <w:r>
        <w:rPr>
          <w:rFonts w:hint="cs"/>
          <w:sz w:val="30"/>
          <w:rtl/>
          <w:lang w:eastAsia="en-US"/>
        </w:rPr>
        <w:t>تثقيف</w:t>
      </w:r>
      <w:r>
        <w:rPr>
          <w:rFonts w:hint="cs"/>
          <w:sz w:val="30"/>
          <w:rtl/>
          <w:lang w:eastAsia="en-US"/>
        </w:rPr>
        <w:t>ية</w:t>
      </w:r>
      <w:r>
        <w:rPr>
          <w:sz w:val="30"/>
          <w:rtl/>
          <w:lang w:eastAsia="en-US"/>
        </w:rPr>
        <w:t xml:space="preserve"> موجهة إلى الشباب اللبناني وإصدار أفلام وكتيبات تثقيفية</w:t>
      </w:r>
      <w:r>
        <w:rPr>
          <w:rFonts w:hint="cs"/>
          <w:sz w:val="30"/>
          <w:rtl/>
          <w:lang w:eastAsia="en-US" w:bidi="ar-LB"/>
        </w:rPr>
        <w:t xml:space="preserve"> ومعارض وألعاب تربوية </w:t>
      </w:r>
      <w:r>
        <w:rPr>
          <w:sz w:val="30"/>
          <w:rtl/>
          <w:lang w:eastAsia="en-US"/>
        </w:rPr>
        <w:t xml:space="preserve">مع الإشارة </w:t>
      </w:r>
      <w:r>
        <w:rPr>
          <w:rFonts w:hint="cs"/>
          <w:sz w:val="30"/>
          <w:rtl/>
          <w:lang w:eastAsia="en-US"/>
        </w:rPr>
        <w:t>أ</w:t>
      </w:r>
      <w:r>
        <w:rPr>
          <w:sz w:val="30"/>
          <w:rtl/>
          <w:lang w:eastAsia="en-US"/>
        </w:rPr>
        <w:t>ن المراهقين أنفسهم شاركوا في هذه الإصدارات. وقد نال الفيلم التثقيفي للمراهقين الذي أنتجه مشروع الصحة الإنجابية جائزة الأمم المتحدة لعام 2003.</w:t>
      </w:r>
    </w:p>
    <w:p w:rsidR="00000000" w:rsidRDefault="00C940C2">
      <w:pPr>
        <w:spacing w:before="0" w:after="120" w:line="360" w:lineRule="exact"/>
        <w:jc w:val="center"/>
        <w:rPr>
          <w:sz w:val="26"/>
          <w:szCs w:val="28"/>
          <w:rtl/>
          <w:lang w:eastAsia="en-US"/>
        </w:rPr>
      </w:pPr>
      <w:r>
        <w:rPr>
          <w:rFonts w:hint="cs"/>
          <w:b/>
          <w:bCs/>
          <w:color w:val="000000"/>
          <w:sz w:val="26"/>
          <w:szCs w:val="28"/>
          <w:rtl/>
          <w:lang w:eastAsia="en-US"/>
        </w:rPr>
        <w:t>ال</w:t>
      </w:r>
      <w:r>
        <w:rPr>
          <w:b/>
          <w:bCs/>
          <w:color w:val="000000"/>
          <w:sz w:val="26"/>
          <w:szCs w:val="28"/>
          <w:rtl/>
          <w:lang w:eastAsia="en-US"/>
        </w:rPr>
        <w:t xml:space="preserve">جدول </w:t>
      </w:r>
      <w:r>
        <w:rPr>
          <w:rFonts w:hint="cs"/>
          <w:b/>
          <w:bCs/>
          <w:color w:val="000000"/>
          <w:sz w:val="26"/>
          <w:szCs w:val="28"/>
          <w:rtl/>
          <w:lang w:eastAsia="en-US"/>
        </w:rPr>
        <w:t>2</w:t>
      </w:r>
      <w:r>
        <w:rPr>
          <w:rFonts w:hint="cs"/>
          <w:b/>
          <w:bCs/>
          <w:color w:val="000000"/>
          <w:sz w:val="26"/>
          <w:szCs w:val="28"/>
          <w:rtl/>
          <w:lang w:eastAsia="en-US"/>
        </w:rPr>
        <w:br/>
      </w:r>
      <w:r>
        <w:rPr>
          <w:b/>
          <w:bCs/>
          <w:color w:val="000000"/>
          <w:sz w:val="26"/>
          <w:szCs w:val="28"/>
          <w:rtl/>
          <w:lang w:eastAsia="en-US"/>
        </w:rPr>
        <w:t>نسبة توزع النس</w:t>
      </w:r>
      <w:r>
        <w:rPr>
          <w:b/>
          <w:bCs/>
          <w:color w:val="000000"/>
          <w:sz w:val="26"/>
          <w:szCs w:val="28"/>
          <w:rtl/>
          <w:lang w:eastAsia="en-US"/>
        </w:rPr>
        <w:t>اء المتزوجات حسب المنطقة،</w:t>
      </w:r>
      <w:r>
        <w:rPr>
          <w:rFonts w:hint="cs"/>
          <w:b/>
          <w:bCs/>
          <w:color w:val="000000"/>
          <w:sz w:val="26"/>
          <w:szCs w:val="28"/>
          <w:rtl/>
          <w:lang w:eastAsia="en-US"/>
        </w:rPr>
        <w:t xml:space="preserve"> </w:t>
      </w:r>
      <w:r>
        <w:rPr>
          <w:b/>
          <w:bCs/>
          <w:color w:val="000000"/>
          <w:sz w:val="26"/>
          <w:szCs w:val="28"/>
          <w:rtl/>
          <w:lang w:eastAsia="en-US"/>
        </w:rPr>
        <w:t>الفئة العمرية،</w:t>
      </w:r>
      <w:r>
        <w:rPr>
          <w:rFonts w:hint="cs"/>
          <w:b/>
          <w:bCs/>
          <w:color w:val="000000"/>
          <w:sz w:val="26"/>
          <w:szCs w:val="28"/>
          <w:rtl/>
          <w:lang w:eastAsia="en-US" w:bidi="ar-LB"/>
        </w:rPr>
        <w:t xml:space="preserve"> </w:t>
      </w:r>
      <w:r>
        <w:rPr>
          <w:b/>
          <w:bCs/>
          <w:color w:val="000000"/>
          <w:sz w:val="26"/>
          <w:szCs w:val="28"/>
          <w:rtl/>
          <w:lang w:eastAsia="en-US"/>
        </w:rPr>
        <w:t>المستوى التعليمي والمتابعة الصحية. لبنان 1999</w:t>
      </w:r>
    </w:p>
    <w:tbl>
      <w:tblPr>
        <w:bidiVisual/>
        <w:tblW w:w="9360" w:type="dxa"/>
        <w:tblInd w:w="24" w:type="dxa"/>
        <w:tblLayout w:type="fixed"/>
        <w:tblCellMar>
          <w:left w:w="30" w:type="dxa"/>
          <w:right w:w="30" w:type="dxa"/>
        </w:tblCellMar>
        <w:tblLook w:val="0000" w:firstRow="0" w:lastRow="0" w:firstColumn="0" w:lastColumn="0" w:noHBand="0" w:noVBand="0"/>
      </w:tblPr>
      <w:tblGrid>
        <w:gridCol w:w="2228"/>
        <w:gridCol w:w="1192"/>
        <w:gridCol w:w="1080"/>
        <w:gridCol w:w="1260"/>
        <w:gridCol w:w="1080"/>
        <w:gridCol w:w="1260"/>
        <w:gridCol w:w="1260"/>
      </w:tblGrid>
      <w:tr w:rsidR="00C940C2" w:rsidTr="00C940C2">
        <w:tblPrEx>
          <w:tblCellMar>
            <w:top w:w="0" w:type="dxa"/>
            <w:bottom w:w="0" w:type="dxa"/>
          </w:tblCellMar>
        </w:tblPrEx>
        <w:trPr>
          <w:trHeight w:val="332"/>
        </w:trPr>
        <w:tc>
          <w:tcPr>
            <w:tcW w:w="2228" w:type="dxa"/>
            <w:tcBorders>
              <w:top w:val="single" w:sz="4" w:space="0" w:color="auto"/>
              <w:left w:val="single" w:sz="6" w:space="0" w:color="auto"/>
              <w:bottom w:val="single" w:sz="6" w:space="0" w:color="auto"/>
              <w:right w:val="single" w:sz="6" w:space="0" w:color="auto"/>
            </w:tcBorders>
          </w:tcPr>
          <w:p w:rsidR="00C940C2" w:rsidRDefault="00C940C2">
            <w:pPr>
              <w:autoSpaceDE w:val="0"/>
              <w:autoSpaceDN w:val="0"/>
              <w:adjustRightInd w:val="0"/>
              <w:spacing w:before="0" w:after="20" w:line="220" w:lineRule="exact"/>
              <w:ind w:left="284"/>
              <w:jc w:val="left"/>
              <w:rPr>
                <w:rFonts w:hint="cs"/>
                <w:color w:val="000000"/>
                <w:sz w:val="24"/>
                <w:szCs w:val="26"/>
                <w:rtl/>
                <w:lang w:eastAsia="en-US" w:bidi="ar-LB"/>
              </w:rPr>
            </w:pPr>
            <w:r>
              <w:rPr>
                <w:color w:val="000000"/>
                <w:sz w:val="24"/>
                <w:szCs w:val="26"/>
                <w:rtl/>
                <w:lang w:eastAsia="en-US"/>
              </w:rPr>
              <w:t>العمر/المنطقة</w:t>
            </w:r>
          </w:p>
        </w:tc>
        <w:tc>
          <w:tcPr>
            <w:tcW w:w="1192" w:type="dxa"/>
            <w:tcBorders>
              <w:top w:val="single" w:sz="4" w:space="0" w:color="auto"/>
              <w:left w:val="single" w:sz="6" w:space="0" w:color="auto"/>
              <w:bottom w:val="single" w:sz="6" w:space="0" w:color="auto"/>
              <w:right w:val="single" w:sz="6" w:space="0" w:color="auto"/>
            </w:tcBorders>
          </w:tcPr>
          <w:p w:rsidR="00C940C2" w:rsidRDefault="00C940C2">
            <w:pPr>
              <w:autoSpaceDE w:val="0"/>
              <w:autoSpaceDN w:val="0"/>
              <w:adjustRightInd w:val="0"/>
              <w:spacing w:before="0" w:after="20" w:line="220" w:lineRule="exact"/>
              <w:jc w:val="center"/>
              <w:rPr>
                <w:color w:val="000000"/>
                <w:sz w:val="24"/>
                <w:szCs w:val="26"/>
                <w:rtl/>
                <w:lang w:eastAsia="en-US"/>
              </w:rPr>
            </w:pPr>
            <w:r>
              <w:rPr>
                <w:color w:val="000000"/>
                <w:sz w:val="24"/>
                <w:szCs w:val="26"/>
                <w:rtl/>
                <w:lang w:eastAsia="en-US"/>
              </w:rPr>
              <w:t>بيروت</w:t>
            </w:r>
          </w:p>
        </w:tc>
        <w:tc>
          <w:tcPr>
            <w:tcW w:w="1080" w:type="dxa"/>
            <w:tcBorders>
              <w:top w:val="single" w:sz="4" w:space="0" w:color="auto"/>
              <w:left w:val="single" w:sz="6" w:space="0" w:color="auto"/>
              <w:bottom w:val="single" w:sz="6" w:space="0" w:color="auto"/>
              <w:right w:val="single" w:sz="6" w:space="0" w:color="auto"/>
            </w:tcBorders>
          </w:tcPr>
          <w:p w:rsidR="00C940C2" w:rsidRDefault="00C940C2">
            <w:pPr>
              <w:autoSpaceDE w:val="0"/>
              <w:autoSpaceDN w:val="0"/>
              <w:adjustRightInd w:val="0"/>
              <w:spacing w:before="0" w:after="20" w:line="220" w:lineRule="exact"/>
              <w:jc w:val="center"/>
              <w:rPr>
                <w:color w:val="000000"/>
                <w:sz w:val="24"/>
                <w:szCs w:val="26"/>
                <w:rtl/>
                <w:lang w:eastAsia="en-US"/>
              </w:rPr>
            </w:pPr>
            <w:r>
              <w:rPr>
                <w:color w:val="000000"/>
                <w:sz w:val="24"/>
                <w:szCs w:val="26"/>
                <w:rtl/>
                <w:lang w:eastAsia="en-US"/>
              </w:rPr>
              <w:t>جبل لبنان</w:t>
            </w:r>
          </w:p>
        </w:tc>
        <w:tc>
          <w:tcPr>
            <w:tcW w:w="1260" w:type="dxa"/>
            <w:tcBorders>
              <w:top w:val="single" w:sz="4" w:space="0" w:color="auto"/>
              <w:left w:val="single" w:sz="6" w:space="0" w:color="auto"/>
              <w:bottom w:val="single" w:sz="6" w:space="0" w:color="auto"/>
              <w:right w:val="single" w:sz="6" w:space="0" w:color="auto"/>
            </w:tcBorders>
          </w:tcPr>
          <w:p w:rsidR="00C940C2" w:rsidRDefault="00C940C2">
            <w:pPr>
              <w:autoSpaceDE w:val="0"/>
              <w:autoSpaceDN w:val="0"/>
              <w:adjustRightInd w:val="0"/>
              <w:spacing w:before="0" w:after="20" w:line="220" w:lineRule="exact"/>
              <w:jc w:val="center"/>
              <w:rPr>
                <w:color w:val="000000"/>
                <w:sz w:val="24"/>
                <w:szCs w:val="26"/>
                <w:rtl/>
                <w:lang w:eastAsia="en-US"/>
              </w:rPr>
            </w:pPr>
            <w:r>
              <w:rPr>
                <w:color w:val="000000"/>
                <w:sz w:val="24"/>
                <w:szCs w:val="26"/>
                <w:rtl/>
                <w:lang w:eastAsia="en-US"/>
              </w:rPr>
              <w:t>الشمال</w:t>
            </w:r>
          </w:p>
        </w:tc>
        <w:tc>
          <w:tcPr>
            <w:tcW w:w="1080" w:type="dxa"/>
            <w:tcBorders>
              <w:top w:val="single" w:sz="4" w:space="0" w:color="auto"/>
              <w:left w:val="single" w:sz="6" w:space="0" w:color="auto"/>
              <w:bottom w:val="single" w:sz="6" w:space="0" w:color="auto"/>
              <w:right w:val="single" w:sz="6" w:space="0" w:color="auto"/>
            </w:tcBorders>
          </w:tcPr>
          <w:p w:rsidR="00C940C2" w:rsidRDefault="00C940C2">
            <w:pPr>
              <w:autoSpaceDE w:val="0"/>
              <w:autoSpaceDN w:val="0"/>
              <w:adjustRightInd w:val="0"/>
              <w:spacing w:before="0" w:after="20" w:line="220" w:lineRule="exact"/>
              <w:jc w:val="center"/>
              <w:rPr>
                <w:color w:val="000000"/>
                <w:sz w:val="24"/>
                <w:szCs w:val="26"/>
                <w:rtl/>
                <w:lang w:eastAsia="en-US"/>
              </w:rPr>
            </w:pPr>
            <w:r>
              <w:rPr>
                <w:color w:val="000000"/>
                <w:sz w:val="24"/>
                <w:szCs w:val="26"/>
                <w:rtl/>
                <w:lang w:eastAsia="en-US"/>
              </w:rPr>
              <w:t>البقاع</w:t>
            </w:r>
          </w:p>
        </w:tc>
        <w:tc>
          <w:tcPr>
            <w:tcW w:w="1260" w:type="dxa"/>
            <w:tcBorders>
              <w:top w:val="single" w:sz="4" w:space="0" w:color="auto"/>
              <w:left w:val="single" w:sz="6" w:space="0" w:color="auto"/>
              <w:bottom w:val="single" w:sz="6" w:space="0" w:color="auto"/>
              <w:right w:val="single" w:sz="6" w:space="0" w:color="auto"/>
            </w:tcBorders>
          </w:tcPr>
          <w:p w:rsidR="00C940C2" w:rsidRDefault="00C940C2">
            <w:pPr>
              <w:autoSpaceDE w:val="0"/>
              <w:autoSpaceDN w:val="0"/>
              <w:adjustRightInd w:val="0"/>
              <w:spacing w:before="0" w:after="20" w:line="220" w:lineRule="exact"/>
              <w:jc w:val="center"/>
              <w:rPr>
                <w:color w:val="000000"/>
                <w:sz w:val="24"/>
                <w:szCs w:val="26"/>
                <w:rtl/>
                <w:lang w:eastAsia="en-US"/>
              </w:rPr>
            </w:pPr>
            <w:r>
              <w:rPr>
                <w:color w:val="000000"/>
                <w:sz w:val="24"/>
                <w:szCs w:val="26"/>
                <w:rtl/>
                <w:lang w:eastAsia="en-US"/>
              </w:rPr>
              <w:t>الجنوب</w:t>
            </w:r>
          </w:p>
        </w:tc>
        <w:tc>
          <w:tcPr>
            <w:tcW w:w="1260" w:type="dxa"/>
            <w:tcBorders>
              <w:top w:val="single" w:sz="4" w:space="0" w:color="auto"/>
              <w:left w:val="single" w:sz="6" w:space="0" w:color="auto"/>
              <w:bottom w:val="single" w:sz="6" w:space="0" w:color="auto"/>
              <w:right w:val="single" w:sz="4" w:space="0" w:color="auto"/>
            </w:tcBorders>
          </w:tcPr>
          <w:p w:rsidR="00C940C2" w:rsidRDefault="00C940C2">
            <w:pPr>
              <w:autoSpaceDE w:val="0"/>
              <w:autoSpaceDN w:val="0"/>
              <w:adjustRightInd w:val="0"/>
              <w:spacing w:before="0" w:after="20" w:line="220" w:lineRule="exact"/>
              <w:jc w:val="center"/>
              <w:rPr>
                <w:rFonts w:hint="cs"/>
                <w:color w:val="000000"/>
                <w:sz w:val="24"/>
                <w:szCs w:val="26"/>
                <w:rtl/>
                <w:lang w:eastAsia="en-US" w:bidi="ar-LB"/>
              </w:rPr>
            </w:pPr>
            <w:r>
              <w:rPr>
                <w:color w:val="000000"/>
                <w:sz w:val="24"/>
                <w:szCs w:val="26"/>
                <w:rtl/>
                <w:lang w:eastAsia="en-US"/>
              </w:rPr>
              <w:t>لبنان</w:t>
            </w:r>
          </w:p>
        </w:tc>
      </w:tr>
      <w:tr w:rsidR="00C940C2" w:rsidTr="00C940C2">
        <w:tblPrEx>
          <w:tblCellMar>
            <w:top w:w="0" w:type="dxa"/>
            <w:bottom w:w="0" w:type="dxa"/>
          </w:tblCellMar>
        </w:tblPrEx>
        <w:trPr>
          <w:trHeight w:val="165"/>
        </w:trPr>
        <w:tc>
          <w:tcPr>
            <w:tcW w:w="2228" w:type="dxa"/>
            <w:tcBorders>
              <w:top w:val="single" w:sz="6" w:space="0" w:color="auto"/>
              <w:left w:val="single" w:sz="6" w:space="0" w:color="auto"/>
              <w:right w:val="single" w:sz="6" w:space="0" w:color="auto"/>
            </w:tcBorders>
          </w:tcPr>
          <w:p w:rsidR="00C940C2" w:rsidRDefault="00C940C2">
            <w:pPr>
              <w:autoSpaceDE w:val="0"/>
              <w:autoSpaceDN w:val="0"/>
              <w:adjustRightInd w:val="0"/>
              <w:spacing w:before="0" w:after="20" w:line="220" w:lineRule="exact"/>
              <w:ind w:left="284"/>
              <w:jc w:val="left"/>
              <w:rPr>
                <w:color w:val="000000"/>
                <w:sz w:val="24"/>
                <w:szCs w:val="24"/>
                <w:lang w:eastAsia="en-US"/>
              </w:rPr>
            </w:pPr>
            <w:r>
              <w:rPr>
                <w:color w:val="000000"/>
                <w:sz w:val="24"/>
                <w:szCs w:val="26"/>
                <w:rtl/>
                <w:lang w:eastAsia="en-US"/>
              </w:rPr>
              <w:t>15-19</w:t>
            </w:r>
          </w:p>
        </w:tc>
        <w:tc>
          <w:tcPr>
            <w:tcW w:w="1192" w:type="dxa"/>
            <w:tcBorders>
              <w:top w:val="single" w:sz="6" w:space="0" w:color="auto"/>
              <w:left w:val="single" w:sz="6" w:space="0" w:color="auto"/>
              <w:right w:val="single" w:sz="6" w:space="0" w:color="auto"/>
            </w:tcBorders>
          </w:tcPr>
          <w:p w:rsidR="00C940C2" w:rsidRDefault="00C940C2">
            <w:pPr>
              <w:autoSpaceDE w:val="0"/>
              <w:autoSpaceDN w:val="0"/>
              <w:adjustRightInd w:val="0"/>
              <w:spacing w:before="0" w:after="20" w:line="220" w:lineRule="exact"/>
              <w:ind w:left="340"/>
              <w:jc w:val="left"/>
              <w:rPr>
                <w:color w:val="000000"/>
                <w:sz w:val="24"/>
                <w:szCs w:val="24"/>
                <w:lang w:eastAsia="en-US"/>
              </w:rPr>
            </w:pPr>
            <w:r>
              <w:rPr>
                <w:color w:val="000000"/>
                <w:sz w:val="24"/>
                <w:szCs w:val="26"/>
                <w:rtl/>
                <w:lang w:eastAsia="en-US"/>
              </w:rPr>
              <w:t>2.2</w:t>
            </w:r>
          </w:p>
        </w:tc>
        <w:tc>
          <w:tcPr>
            <w:tcW w:w="1080" w:type="dxa"/>
            <w:tcBorders>
              <w:top w:val="single" w:sz="6" w:space="0" w:color="auto"/>
              <w:left w:val="single" w:sz="6" w:space="0" w:color="auto"/>
              <w:right w:val="single" w:sz="6" w:space="0" w:color="auto"/>
            </w:tcBorders>
          </w:tcPr>
          <w:p w:rsidR="00C940C2" w:rsidRDefault="00C940C2">
            <w:pPr>
              <w:autoSpaceDE w:val="0"/>
              <w:autoSpaceDN w:val="0"/>
              <w:adjustRightInd w:val="0"/>
              <w:spacing w:before="0" w:after="20" w:line="220" w:lineRule="exact"/>
              <w:ind w:left="340"/>
              <w:jc w:val="left"/>
              <w:rPr>
                <w:color w:val="000000"/>
                <w:sz w:val="24"/>
                <w:szCs w:val="24"/>
                <w:lang w:eastAsia="en-US"/>
              </w:rPr>
            </w:pPr>
            <w:r>
              <w:rPr>
                <w:color w:val="000000"/>
                <w:sz w:val="24"/>
                <w:szCs w:val="26"/>
                <w:rtl/>
                <w:lang w:eastAsia="en-US"/>
              </w:rPr>
              <w:t>3.2</w:t>
            </w:r>
          </w:p>
        </w:tc>
        <w:tc>
          <w:tcPr>
            <w:tcW w:w="1260" w:type="dxa"/>
            <w:tcBorders>
              <w:top w:val="single" w:sz="6" w:space="0" w:color="auto"/>
              <w:left w:val="single" w:sz="6" w:space="0" w:color="auto"/>
              <w:right w:val="single" w:sz="6" w:space="0" w:color="auto"/>
            </w:tcBorders>
          </w:tcPr>
          <w:p w:rsidR="00C940C2" w:rsidRDefault="00C940C2">
            <w:pPr>
              <w:autoSpaceDE w:val="0"/>
              <w:autoSpaceDN w:val="0"/>
              <w:adjustRightInd w:val="0"/>
              <w:spacing w:before="0" w:after="20" w:line="220" w:lineRule="exact"/>
              <w:ind w:left="340"/>
              <w:jc w:val="left"/>
              <w:rPr>
                <w:color w:val="000000"/>
                <w:sz w:val="24"/>
                <w:szCs w:val="24"/>
                <w:lang w:eastAsia="en-US"/>
              </w:rPr>
            </w:pPr>
            <w:r>
              <w:rPr>
                <w:color w:val="000000"/>
                <w:sz w:val="24"/>
                <w:szCs w:val="26"/>
                <w:rtl/>
                <w:lang w:eastAsia="en-US"/>
              </w:rPr>
              <w:t>3.8</w:t>
            </w:r>
          </w:p>
        </w:tc>
        <w:tc>
          <w:tcPr>
            <w:tcW w:w="1080" w:type="dxa"/>
            <w:tcBorders>
              <w:top w:val="single" w:sz="6" w:space="0" w:color="auto"/>
              <w:left w:val="single" w:sz="6" w:space="0" w:color="auto"/>
              <w:right w:val="single" w:sz="6" w:space="0" w:color="auto"/>
            </w:tcBorders>
          </w:tcPr>
          <w:p w:rsidR="00C940C2" w:rsidRDefault="00C940C2">
            <w:pPr>
              <w:autoSpaceDE w:val="0"/>
              <w:autoSpaceDN w:val="0"/>
              <w:adjustRightInd w:val="0"/>
              <w:spacing w:before="0" w:after="20" w:line="220" w:lineRule="exact"/>
              <w:ind w:left="340"/>
              <w:jc w:val="left"/>
              <w:rPr>
                <w:color w:val="000000"/>
                <w:sz w:val="24"/>
                <w:szCs w:val="24"/>
                <w:lang w:eastAsia="en-US"/>
              </w:rPr>
            </w:pPr>
            <w:r>
              <w:rPr>
                <w:color w:val="000000"/>
                <w:sz w:val="24"/>
                <w:szCs w:val="26"/>
                <w:rtl/>
                <w:lang w:eastAsia="en-US"/>
              </w:rPr>
              <w:t>3.4</w:t>
            </w:r>
          </w:p>
        </w:tc>
        <w:tc>
          <w:tcPr>
            <w:tcW w:w="1260" w:type="dxa"/>
            <w:tcBorders>
              <w:top w:val="single" w:sz="6" w:space="0" w:color="auto"/>
              <w:left w:val="single" w:sz="6" w:space="0" w:color="auto"/>
              <w:right w:val="single" w:sz="6" w:space="0" w:color="auto"/>
            </w:tcBorders>
          </w:tcPr>
          <w:p w:rsidR="00C940C2" w:rsidRDefault="00C940C2">
            <w:pPr>
              <w:autoSpaceDE w:val="0"/>
              <w:autoSpaceDN w:val="0"/>
              <w:adjustRightInd w:val="0"/>
              <w:spacing w:before="0" w:after="20" w:line="220" w:lineRule="exact"/>
              <w:ind w:left="340"/>
              <w:jc w:val="left"/>
              <w:rPr>
                <w:color w:val="000000"/>
                <w:sz w:val="24"/>
                <w:szCs w:val="24"/>
                <w:lang w:eastAsia="en-US"/>
              </w:rPr>
            </w:pPr>
            <w:proofErr w:type="spellStart"/>
            <w:r>
              <w:rPr>
                <w:color w:val="000000"/>
                <w:sz w:val="24"/>
                <w:szCs w:val="26"/>
                <w:rtl/>
                <w:lang w:eastAsia="en-US"/>
              </w:rPr>
              <w:t>3</w:t>
            </w:r>
            <w:proofErr w:type="spellEnd"/>
            <w:r>
              <w:rPr>
                <w:color w:val="000000"/>
                <w:sz w:val="24"/>
                <w:szCs w:val="26"/>
                <w:rtl/>
                <w:lang w:eastAsia="en-US"/>
              </w:rPr>
              <w:t>.9</w:t>
            </w:r>
          </w:p>
        </w:tc>
        <w:tc>
          <w:tcPr>
            <w:tcW w:w="1260" w:type="dxa"/>
            <w:tcBorders>
              <w:top w:val="single" w:sz="6" w:space="0" w:color="auto"/>
              <w:left w:val="single" w:sz="6" w:space="0" w:color="auto"/>
              <w:right w:val="single" w:sz="4" w:space="0" w:color="auto"/>
            </w:tcBorders>
          </w:tcPr>
          <w:p w:rsidR="00C940C2" w:rsidRDefault="00C940C2">
            <w:pPr>
              <w:autoSpaceDE w:val="0"/>
              <w:autoSpaceDN w:val="0"/>
              <w:adjustRightInd w:val="0"/>
              <w:spacing w:before="0" w:after="20" w:line="220" w:lineRule="exact"/>
              <w:ind w:left="340"/>
              <w:jc w:val="left"/>
              <w:rPr>
                <w:color w:val="000000"/>
                <w:sz w:val="24"/>
                <w:szCs w:val="24"/>
                <w:lang w:eastAsia="en-US"/>
              </w:rPr>
            </w:pPr>
            <w:r>
              <w:rPr>
                <w:color w:val="000000"/>
                <w:sz w:val="24"/>
                <w:szCs w:val="26"/>
                <w:rtl/>
                <w:lang w:eastAsia="en-US"/>
              </w:rPr>
              <w:t>3.4</w:t>
            </w:r>
          </w:p>
        </w:tc>
      </w:tr>
      <w:tr w:rsidR="00C940C2" w:rsidTr="00C940C2">
        <w:tblPrEx>
          <w:tblCellMar>
            <w:top w:w="0" w:type="dxa"/>
            <w:bottom w:w="0" w:type="dxa"/>
          </w:tblCellMar>
        </w:tblPrEx>
        <w:trPr>
          <w:trHeight w:val="228"/>
        </w:trPr>
        <w:tc>
          <w:tcPr>
            <w:tcW w:w="2228"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left"/>
              <w:rPr>
                <w:color w:val="000000"/>
                <w:sz w:val="24"/>
                <w:szCs w:val="24"/>
                <w:lang w:eastAsia="en-US"/>
              </w:rPr>
            </w:pPr>
            <w:r>
              <w:rPr>
                <w:color w:val="000000"/>
                <w:sz w:val="24"/>
                <w:szCs w:val="24"/>
                <w:lang w:eastAsia="en-US"/>
              </w:rPr>
              <w:t>&lt;</w:t>
            </w:r>
            <w:r>
              <w:rPr>
                <w:color w:val="000000"/>
                <w:sz w:val="24"/>
                <w:szCs w:val="26"/>
                <w:rtl/>
                <w:lang w:eastAsia="en-US"/>
              </w:rPr>
              <w:t>34</w:t>
            </w:r>
          </w:p>
        </w:tc>
        <w:tc>
          <w:tcPr>
            <w:tcW w:w="1192"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340"/>
              <w:jc w:val="left"/>
              <w:rPr>
                <w:color w:val="000000"/>
                <w:sz w:val="24"/>
                <w:szCs w:val="24"/>
                <w:lang w:eastAsia="en-US"/>
              </w:rPr>
            </w:pPr>
            <w:r>
              <w:rPr>
                <w:color w:val="000000"/>
                <w:sz w:val="24"/>
                <w:szCs w:val="26"/>
                <w:rtl/>
                <w:lang w:eastAsia="en-US"/>
              </w:rPr>
              <w:t>20.1</w:t>
            </w:r>
          </w:p>
        </w:tc>
        <w:tc>
          <w:tcPr>
            <w:tcW w:w="108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340"/>
              <w:jc w:val="left"/>
              <w:rPr>
                <w:color w:val="000000"/>
                <w:sz w:val="24"/>
                <w:szCs w:val="24"/>
                <w:lang w:eastAsia="en-US"/>
              </w:rPr>
            </w:pPr>
            <w:r>
              <w:rPr>
                <w:color w:val="000000"/>
                <w:sz w:val="24"/>
                <w:szCs w:val="26"/>
                <w:rtl/>
                <w:lang w:eastAsia="en-US"/>
              </w:rPr>
              <w:t>16.2</w:t>
            </w:r>
          </w:p>
        </w:tc>
        <w:tc>
          <w:tcPr>
            <w:tcW w:w="12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340"/>
              <w:jc w:val="left"/>
              <w:rPr>
                <w:color w:val="000000"/>
                <w:sz w:val="24"/>
                <w:szCs w:val="24"/>
                <w:lang w:eastAsia="en-US"/>
              </w:rPr>
            </w:pPr>
            <w:r>
              <w:rPr>
                <w:color w:val="000000"/>
                <w:sz w:val="24"/>
                <w:szCs w:val="26"/>
                <w:rtl/>
                <w:lang w:eastAsia="en-US"/>
              </w:rPr>
              <w:t>17.4</w:t>
            </w:r>
          </w:p>
        </w:tc>
        <w:tc>
          <w:tcPr>
            <w:tcW w:w="108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340"/>
              <w:jc w:val="left"/>
              <w:rPr>
                <w:color w:val="000000"/>
                <w:sz w:val="24"/>
                <w:szCs w:val="24"/>
                <w:lang w:eastAsia="en-US"/>
              </w:rPr>
            </w:pPr>
            <w:r>
              <w:rPr>
                <w:color w:val="000000"/>
                <w:sz w:val="24"/>
                <w:szCs w:val="26"/>
                <w:rtl/>
                <w:lang w:eastAsia="en-US"/>
              </w:rPr>
              <w:t>14.3</w:t>
            </w:r>
          </w:p>
        </w:tc>
        <w:tc>
          <w:tcPr>
            <w:tcW w:w="12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340"/>
              <w:jc w:val="left"/>
              <w:rPr>
                <w:color w:val="000000"/>
                <w:sz w:val="24"/>
                <w:szCs w:val="24"/>
                <w:lang w:eastAsia="en-US"/>
              </w:rPr>
            </w:pPr>
            <w:r>
              <w:rPr>
                <w:color w:val="000000"/>
                <w:sz w:val="24"/>
                <w:szCs w:val="26"/>
                <w:rtl/>
                <w:lang w:eastAsia="en-US"/>
              </w:rPr>
              <w:t>16.8</w:t>
            </w:r>
          </w:p>
        </w:tc>
        <w:tc>
          <w:tcPr>
            <w:tcW w:w="1260" w:type="dxa"/>
            <w:tcBorders>
              <w:left w:val="single" w:sz="6" w:space="0" w:color="auto"/>
              <w:right w:val="single" w:sz="4" w:space="0" w:color="auto"/>
            </w:tcBorders>
          </w:tcPr>
          <w:p w:rsidR="00C940C2" w:rsidRDefault="00C940C2">
            <w:pPr>
              <w:autoSpaceDE w:val="0"/>
              <w:autoSpaceDN w:val="0"/>
              <w:adjustRightInd w:val="0"/>
              <w:spacing w:before="0" w:after="20" w:line="220" w:lineRule="exact"/>
              <w:ind w:left="340"/>
              <w:jc w:val="left"/>
              <w:rPr>
                <w:color w:val="000000"/>
                <w:sz w:val="24"/>
                <w:szCs w:val="24"/>
                <w:lang w:eastAsia="en-US"/>
              </w:rPr>
            </w:pPr>
            <w:r>
              <w:rPr>
                <w:color w:val="000000"/>
                <w:sz w:val="24"/>
                <w:szCs w:val="26"/>
                <w:rtl/>
                <w:lang w:eastAsia="en-US"/>
              </w:rPr>
              <w:t>16.6</w:t>
            </w:r>
          </w:p>
        </w:tc>
      </w:tr>
      <w:tr w:rsidR="00C940C2" w:rsidTr="00C940C2">
        <w:tblPrEx>
          <w:tblCellMar>
            <w:top w:w="0" w:type="dxa"/>
            <w:bottom w:w="0" w:type="dxa"/>
          </w:tblCellMar>
        </w:tblPrEx>
        <w:trPr>
          <w:cantSplit/>
          <w:trHeight w:val="284"/>
        </w:trPr>
        <w:tc>
          <w:tcPr>
            <w:tcW w:w="9360" w:type="dxa"/>
            <w:gridSpan w:val="7"/>
            <w:tcBorders>
              <w:left w:val="single" w:sz="6" w:space="0" w:color="auto"/>
              <w:right w:val="single" w:sz="4" w:space="0" w:color="auto"/>
            </w:tcBorders>
            <w:vAlign w:val="center"/>
          </w:tcPr>
          <w:p w:rsidR="00000000" w:rsidRDefault="00C940C2">
            <w:pPr>
              <w:autoSpaceDE w:val="0"/>
              <w:autoSpaceDN w:val="0"/>
              <w:adjustRightInd w:val="0"/>
              <w:spacing w:before="0" w:after="20" w:line="220" w:lineRule="exact"/>
              <w:jc w:val="center"/>
              <w:rPr>
                <w:color w:val="000000"/>
                <w:sz w:val="24"/>
                <w:szCs w:val="24"/>
                <w:rtl/>
                <w:lang w:eastAsia="en-US"/>
              </w:rPr>
            </w:pPr>
            <w:r>
              <w:rPr>
                <w:color w:val="000000"/>
                <w:sz w:val="24"/>
                <w:szCs w:val="26"/>
                <w:rtl/>
                <w:lang w:eastAsia="en-US"/>
              </w:rPr>
              <w:t>الضمان الصحي والمتابعة الصحية</w:t>
            </w:r>
          </w:p>
        </w:tc>
      </w:tr>
      <w:tr w:rsidR="00C940C2" w:rsidTr="00C940C2">
        <w:tblPrEx>
          <w:tblCellMar>
            <w:top w:w="0" w:type="dxa"/>
            <w:bottom w:w="0" w:type="dxa"/>
          </w:tblCellMar>
        </w:tblPrEx>
        <w:trPr>
          <w:cantSplit/>
          <w:trHeight w:val="201"/>
        </w:trPr>
        <w:tc>
          <w:tcPr>
            <w:tcW w:w="2228"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170"/>
              <w:jc w:val="both"/>
              <w:rPr>
                <w:color w:val="000000"/>
                <w:sz w:val="24"/>
                <w:szCs w:val="26"/>
                <w:rtl/>
                <w:lang w:eastAsia="en-US"/>
              </w:rPr>
            </w:pPr>
            <w:r>
              <w:rPr>
                <w:color w:val="000000"/>
                <w:sz w:val="24"/>
                <w:szCs w:val="26"/>
                <w:rtl/>
                <w:lang w:eastAsia="en-US"/>
              </w:rPr>
              <w:t>وجود تغطية صحية</w:t>
            </w:r>
          </w:p>
        </w:tc>
        <w:tc>
          <w:tcPr>
            <w:tcW w:w="1192"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340"/>
              <w:jc w:val="left"/>
              <w:rPr>
                <w:color w:val="000000"/>
                <w:sz w:val="24"/>
                <w:szCs w:val="26"/>
                <w:rtl/>
                <w:lang w:eastAsia="en-US"/>
              </w:rPr>
            </w:pPr>
            <w:r>
              <w:rPr>
                <w:color w:val="000000"/>
                <w:sz w:val="24"/>
                <w:szCs w:val="26"/>
                <w:rtl/>
                <w:lang w:eastAsia="en-US"/>
              </w:rPr>
              <w:t>66.9</w:t>
            </w:r>
          </w:p>
        </w:tc>
        <w:tc>
          <w:tcPr>
            <w:tcW w:w="108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397"/>
              <w:jc w:val="center"/>
              <w:rPr>
                <w:color w:val="000000"/>
                <w:sz w:val="24"/>
                <w:szCs w:val="26"/>
                <w:rtl/>
                <w:lang w:eastAsia="en-US"/>
              </w:rPr>
            </w:pPr>
            <w:r>
              <w:rPr>
                <w:color w:val="000000"/>
                <w:sz w:val="24"/>
                <w:szCs w:val="26"/>
                <w:rtl/>
                <w:lang w:eastAsia="en-US"/>
              </w:rPr>
              <w:t>64</w:t>
            </w:r>
          </w:p>
        </w:tc>
        <w:tc>
          <w:tcPr>
            <w:tcW w:w="12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340"/>
              <w:jc w:val="left"/>
              <w:rPr>
                <w:color w:val="000000"/>
                <w:sz w:val="24"/>
                <w:szCs w:val="26"/>
                <w:rtl/>
                <w:lang w:eastAsia="en-US"/>
              </w:rPr>
            </w:pPr>
            <w:r>
              <w:rPr>
                <w:color w:val="000000"/>
                <w:sz w:val="24"/>
                <w:szCs w:val="26"/>
                <w:rtl/>
                <w:lang w:eastAsia="en-US"/>
              </w:rPr>
              <w:t>38.5</w:t>
            </w:r>
          </w:p>
        </w:tc>
        <w:tc>
          <w:tcPr>
            <w:tcW w:w="108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340"/>
              <w:jc w:val="left"/>
              <w:rPr>
                <w:color w:val="000000"/>
                <w:sz w:val="24"/>
                <w:szCs w:val="26"/>
                <w:rtl/>
                <w:lang w:eastAsia="en-US"/>
              </w:rPr>
            </w:pPr>
            <w:r>
              <w:rPr>
                <w:color w:val="000000"/>
                <w:sz w:val="24"/>
                <w:szCs w:val="26"/>
                <w:rtl/>
                <w:lang w:eastAsia="en-US"/>
              </w:rPr>
              <w:t>39.4</w:t>
            </w:r>
          </w:p>
        </w:tc>
        <w:tc>
          <w:tcPr>
            <w:tcW w:w="12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340"/>
              <w:jc w:val="left"/>
              <w:rPr>
                <w:color w:val="000000"/>
                <w:sz w:val="24"/>
                <w:szCs w:val="26"/>
                <w:rtl/>
                <w:lang w:eastAsia="en-US"/>
              </w:rPr>
            </w:pPr>
            <w:r>
              <w:rPr>
                <w:color w:val="000000"/>
                <w:sz w:val="24"/>
                <w:szCs w:val="26"/>
                <w:rtl/>
                <w:lang w:eastAsia="en-US"/>
              </w:rPr>
              <w:t>47.7</w:t>
            </w:r>
          </w:p>
        </w:tc>
        <w:tc>
          <w:tcPr>
            <w:tcW w:w="1260" w:type="dxa"/>
            <w:tcBorders>
              <w:left w:val="single" w:sz="6" w:space="0" w:color="auto"/>
              <w:right w:val="single" w:sz="4" w:space="0" w:color="auto"/>
            </w:tcBorders>
          </w:tcPr>
          <w:p w:rsidR="00C940C2" w:rsidRDefault="00C940C2">
            <w:pPr>
              <w:autoSpaceDE w:val="0"/>
              <w:autoSpaceDN w:val="0"/>
              <w:adjustRightInd w:val="0"/>
              <w:spacing w:before="0" w:after="20" w:line="220" w:lineRule="exact"/>
              <w:ind w:left="340"/>
              <w:jc w:val="left"/>
              <w:rPr>
                <w:color w:val="000000"/>
                <w:sz w:val="24"/>
                <w:szCs w:val="26"/>
                <w:rtl/>
                <w:lang w:eastAsia="en-US"/>
              </w:rPr>
            </w:pPr>
            <w:r>
              <w:rPr>
                <w:color w:val="000000"/>
                <w:sz w:val="24"/>
                <w:szCs w:val="26"/>
                <w:rtl/>
                <w:lang w:eastAsia="en-US"/>
              </w:rPr>
              <w:t>51.1</w:t>
            </w:r>
          </w:p>
        </w:tc>
      </w:tr>
      <w:tr w:rsidR="00C940C2" w:rsidTr="00C940C2">
        <w:tblPrEx>
          <w:tblCellMar>
            <w:top w:w="0" w:type="dxa"/>
            <w:bottom w:w="0" w:type="dxa"/>
          </w:tblCellMar>
        </w:tblPrEx>
        <w:trPr>
          <w:cantSplit/>
          <w:trHeight w:val="264"/>
        </w:trPr>
        <w:tc>
          <w:tcPr>
            <w:tcW w:w="2228"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170"/>
              <w:jc w:val="both"/>
              <w:rPr>
                <w:color w:val="000000"/>
                <w:sz w:val="24"/>
                <w:szCs w:val="26"/>
                <w:rtl/>
                <w:lang w:eastAsia="en-US"/>
              </w:rPr>
            </w:pPr>
            <w:r>
              <w:rPr>
                <w:color w:val="000000"/>
                <w:sz w:val="24"/>
                <w:szCs w:val="26"/>
                <w:rtl/>
                <w:lang w:eastAsia="en-US"/>
              </w:rPr>
              <w:t>عدم معاينة خلال الحمل</w:t>
            </w:r>
          </w:p>
        </w:tc>
        <w:tc>
          <w:tcPr>
            <w:tcW w:w="1192"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340"/>
              <w:jc w:val="left"/>
              <w:rPr>
                <w:color w:val="000000"/>
                <w:sz w:val="24"/>
                <w:szCs w:val="24"/>
                <w:lang w:eastAsia="en-US"/>
              </w:rPr>
            </w:pPr>
            <w:r>
              <w:rPr>
                <w:color w:val="000000"/>
                <w:sz w:val="24"/>
                <w:szCs w:val="26"/>
                <w:rtl/>
                <w:lang w:eastAsia="en-US"/>
              </w:rPr>
              <w:t>1.4</w:t>
            </w:r>
          </w:p>
        </w:tc>
        <w:tc>
          <w:tcPr>
            <w:tcW w:w="108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340"/>
              <w:jc w:val="left"/>
              <w:rPr>
                <w:color w:val="000000"/>
                <w:sz w:val="24"/>
                <w:szCs w:val="24"/>
                <w:lang w:eastAsia="en-US"/>
              </w:rPr>
            </w:pPr>
            <w:r>
              <w:rPr>
                <w:color w:val="000000"/>
                <w:sz w:val="24"/>
                <w:szCs w:val="26"/>
                <w:rtl/>
                <w:lang w:eastAsia="en-US"/>
              </w:rPr>
              <w:t>1.6</w:t>
            </w:r>
          </w:p>
        </w:tc>
        <w:tc>
          <w:tcPr>
            <w:tcW w:w="12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340"/>
              <w:jc w:val="left"/>
              <w:rPr>
                <w:color w:val="000000"/>
                <w:sz w:val="24"/>
                <w:szCs w:val="24"/>
                <w:lang w:eastAsia="en-US"/>
              </w:rPr>
            </w:pPr>
            <w:r>
              <w:rPr>
                <w:color w:val="000000"/>
                <w:sz w:val="24"/>
                <w:szCs w:val="26"/>
                <w:rtl/>
                <w:lang w:eastAsia="en-US"/>
              </w:rPr>
              <w:t>9.4</w:t>
            </w:r>
          </w:p>
        </w:tc>
        <w:tc>
          <w:tcPr>
            <w:tcW w:w="108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340"/>
              <w:jc w:val="center"/>
              <w:rPr>
                <w:color w:val="000000"/>
                <w:sz w:val="24"/>
                <w:szCs w:val="24"/>
                <w:lang w:eastAsia="en-US"/>
              </w:rPr>
            </w:pPr>
            <w:r>
              <w:rPr>
                <w:color w:val="000000"/>
                <w:sz w:val="24"/>
                <w:szCs w:val="26"/>
                <w:rtl/>
                <w:lang w:eastAsia="en-US"/>
              </w:rPr>
              <w:t>11</w:t>
            </w:r>
          </w:p>
        </w:tc>
        <w:tc>
          <w:tcPr>
            <w:tcW w:w="12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340"/>
              <w:jc w:val="center"/>
              <w:rPr>
                <w:color w:val="000000"/>
                <w:sz w:val="24"/>
                <w:szCs w:val="24"/>
                <w:lang w:eastAsia="en-US"/>
              </w:rPr>
            </w:pPr>
            <w:r>
              <w:rPr>
                <w:color w:val="000000"/>
                <w:sz w:val="24"/>
                <w:szCs w:val="26"/>
                <w:rtl/>
                <w:lang w:eastAsia="en-US"/>
              </w:rPr>
              <w:t>2</w:t>
            </w:r>
          </w:p>
        </w:tc>
        <w:tc>
          <w:tcPr>
            <w:tcW w:w="1260" w:type="dxa"/>
            <w:tcBorders>
              <w:left w:val="single" w:sz="6" w:space="0" w:color="auto"/>
              <w:right w:val="single" w:sz="4" w:space="0" w:color="auto"/>
            </w:tcBorders>
          </w:tcPr>
          <w:p w:rsidR="00C940C2" w:rsidRDefault="00C940C2">
            <w:pPr>
              <w:autoSpaceDE w:val="0"/>
              <w:autoSpaceDN w:val="0"/>
              <w:adjustRightInd w:val="0"/>
              <w:spacing w:before="0" w:after="20" w:line="220" w:lineRule="exact"/>
              <w:ind w:left="340"/>
              <w:jc w:val="left"/>
              <w:rPr>
                <w:color w:val="000000"/>
                <w:sz w:val="24"/>
                <w:szCs w:val="24"/>
                <w:lang w:eastAsia="en-US"/>
              </w:rPr>
            </w:pPr>
            <w:r>
              <w:rPr>
                <w:color w:val="000000"/>
                <w:sz w:val="24"/>
                <w:szCs w:val="26"/>
                <w:rtl/>
                <w:lang w:eastAsia="en-US"/>
              </w:rPr>
              <w:t>5.1</w:t>
            </w:r>
          </w:p>
        </w:tc>
      </w:tr>
      <w:tr w:rsidR="00C940C2" w:rsidTr="00C940C2">
        <w:tblPrEx>
          <w:tblCellMar>
            <w:top w:w="0" w:type="dxa"/>
            <w:bottom w:w="0" w:type="dxa"/>
          </w:tblCellMar>
        </w:tblPrEx>
        <w:trPr>
          <w:cantSplit/>
          <w:trHeight w:val="165"/>
        </w:trPr>
        <w:tc>
          <w:tcPr>
            <w:tcW w:w="2228"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170"/>
              <w:jc w:val="both"/>
              <w:rPr>
                <w:color w:val="000000"/>
                <w:sz w:val="24"/>
                <w:szCs w:val="26"/>
                <w:rtl/>
                <w:lang w:eastAsia="en-US"/>
              </w:rPr>
            </w:pPr>
            <w:r>
              <w:rPr>
                <w:color w:val="000000"/>
                <w:sz w:val="24"/>
                <w:szCs w:val="26"/>
                <w:rtl/>
                <w:lang w:eastAsia="en-US"/>
              </w:rPr>
              <w:t>نسبة الولادة القيصرية</w:t>
            </w:r>
          </w:p>
        </w:tc>
        <w:tc>
          <w:tcPr>
            <w:tcW w:w="1192"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340"/>
              <w:jc w:val="left"/>
              <w:rPr>
                <w:color w:val="000000"/>
                <w:sz w:val="24"/>
                <w:szCs w:val="24"/>
                <w:lang w:eastAsia="en-US"/>
              </w:rPr>
            </w:pPr>
            <w:r>
              <w:rPr>
                <w:color w:val="000000"/>
                <w:sz w:val="24"/>
                <w:szCs w:val="26"/>
                <w:rtl/>
                <w:lang w:eastAsia="en-US"/>
              </w:rPr>
              <w:t>27.9</w:t>
            </w:r>
          </w:p>
        </w:tc>
        <w:tc>
          <w:tcPr>
            <w:tcW w:w="108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340"/>
              <w:jc w:val="left"/>
              <w:rPr>
                <w:color w:val="000000"/>
                <w:sz w:val="24"/>
                <w:szCs w:val="24"/>
                <w:lang w:eastAsia="en-US"/>
              </w:rPr>
            </w:pPr>
            <w:r>
              <w:rPr>
                <w:color w:val="000000"/>
                <w:sz w:val="24"/>
                <w:szCs w:val="26"/>
                <w:rtl/>
                <w:lang w:eastAsia="en-US"/>
              </w:rPr>
              <w:t>26.6</w:t>
            </w:r>
          </w:p>
        </w:tc>
        <w:tc>
          <w:tcPr>
            <w:tcW w:w="12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340"/>
              <w:jc w:val="left"/>
              <w:rPr>
                <w:color w:val="000000"/>
                <w:sz w:val="24"/>
                <w:szCs w:val="24"/>
                <w:lang w:eastAsia="en-US"/>
              </w:rPr>
            </w:pPr>
            <w:r>
              <w:rPr>
                <w:color w:val="000000"/>
                <w:sz w:val="24"/>
                <w:szCs w:val="26"/>
                <w:rtl/>
                <w:lang w:eastAsia="en-US"/>
              </w:rPr>
              <w:t>16.1</w:t>
            </w:r>
          </w:p>
        </w:tc>
        <w:tc>
          <w:tcPr>
            <w:tcW w:w="108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340"/>
              <w:jc w:val="left"/>
              <w:rPr>
                <w:color w:val="000000"/>
                <w:sz w:val="24"/>
                <w:szCs w:val="24"/>
                <w:lang w:eastAsia="en-US"/>
              </w:rPr>
            </w:pPr>
            <w:r>
              <w:rPr>
                <w:color w:val="000000"/>
                <w:sz w:val="24"/>
                <w:szCs w:val="26"/>
                <w:rtl/>
                <w:lang w:eastAsia="en-US"/>
              </w:rPr>
              <w:t>21.4</w:t>
            </w:r>
          </w:p>
        </w:tc>
        <w:tc>
          <w:tcPr>
            <w:tcW w:w="12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340"/>
              <w:jc w:val="left"/>
              <w:rPr>
                <w:color w:val="000000"/>
                <w:sz w:val="24"/>
                <w:szCs w:val="24"/>
                <w:lang w:eastAsia="en-US"/>
              </w:rPr>
            </w:pPr>
            <w:r>
              <w:rPr>
                <w:color w:val="000000"/>
                <w:sz w:val="24"/>
                <w:szCs w:val="26"/>
                <w:rtl/>
                <w:lang w:eastAsia="en-US"/>
              </w:rPr>
              <w:t>25.7</w:t>
            </w:r>
          </w:p>
        </w:tc>
        <w:tc>
          <w:tcPr>
            <w:tcW w:w="1260" w:type="dxa"/>
            <w:tcBorders>
              <w:left w:val="single" w:sz="6" w:space="0" w:color="auto"/>
              <w:right w:val="single" w:sz="4" w:space="0" w:color="auto"/>
            </w:tcBorders>
          </w:tcPr>
          <w:p w:rsidR="00C940C2" w:rsidRDefault="00C940C2">
            <w:pPr>
              <w:autoSpaceDE w:val="0"/>
              <w:autoSpaceDN w:val="0"/>
              <w:adjustRightInd w:val="0"/>
              <w:spacing w:before="0" w:after="20" w:line="220" w:lineRule="exact"/>
              <w:ind w:left="340"/>
              <w:jc w:val="left"/>
              <w:rPr>
                <w:color w:val="000000"/>
                <w:sz w:val="24"/>
                <w:szCs w:val="24"/>
                <w:lang w:eastAsia="en-US"/>
              </w:rPr>
            </w:pPr>
            <w:r>
              <w:rPr>
                <w:color w:val="000000"/>
                <w:sz w:val="24"/>
                <w:szCs w:val="26"/>
                <w:rtl/>
                <w:lang w:eastAsia="en-US"/>
              </w:rPr>
              <w:t>23.1</w:t>
            </w:r>
          </w:p>
        </w:tc>
      </w:tr>
      <w:tr w:rsidR="00C940C2" w:rsidTr="00C940C2">
        <w:tblPrEx>
          <w:tblCellMar>
            <w:top w:w="0" w:type="dxa"/>
            <w:bottom w:w="0" w:type="dxa"/>
          </w:tblCellMar>
        </w:tblPrEx>
        <w:trPr>
          <w:trHeight w:val="284"/>
        </w:trPr>
        <w:tc>
          <w:tcPr>
            <w:tcW w:w="9360" w:type="dxa"/>
            <w:gridSpan w:val="7"/>
            <w:tcBorders>
              <w:left w:val="single" w:sz="6" w:space="0" w:color="auto"/>
              <w:right w:val="single" w:sz="4" w:space="0" w:color="auto"/>
            </w:tcBorders>
            <w:vAlign w:val="center"/>
          </w:tcPr>
          <w:p w:rsidR="00000000" w:rsidRDefault="00C940C2">
            <w:pPr>
              <w:autoSpaceDE w:val="0"/>
              <w:autoSpaceDN w:val="0"/>
              <w:adjustRightInd w:val="0"/>
              <w:spacing w:before="0" w:after="20" w:line="220" w:lineRule="exact"/>
              <w:jc w:val="center"/>
              <w:rPr>
                <w:color w:val="000000"/>
                <w:sz w:val="24"/>
                <w:szCs w:val="24"/>
                <w:rtl/>
                <w:lang w:eastAsia="en-US"/>
              </w:rPr>
            </w:pPr>
            <w:r>
              <w:rPr>
                <w:color w:val="000000"/>
                <w:sz w:val="24"/>
                <w:szCs w:val="26"/>
                <w:rtl/>
                <w:lang w:eastAsia="en-US"/>
              </w:rPr>
              <w:t>المستوى التعليمي</w:t>
            </w:r>
          </w:p>
        </w:tc>
      </w:tr>
      <w:tr w:rsidR="00C940C2" w:rsidTr="00C940C2">
        <w:tblPrEx>
          <w:tblCellMar>
            <w:top w:w="0" w:type="dxa"/>
            <w:bottom w:w="0" w:type="dxa"/>
          </w:tblCellMar>
        </w:tblPrEx>
        <w:trPr>
          <w:trHeight w:val="320"/>
        </w:trPr>
        <w:tc>
          <w:tcPr>
            <w:tcW w:w="2228" w:type="dxa"/>
            <w:tcBorders>
              <w:left w:val="single" w:sz="6" w:space="0" w:color="auto"/>
              <w:bottom w:val="single" w:sz="4" w:space="0" w:color="auto"/>
              <w:right w:val="single" w:sz="6" w:space="0" w:color="auto"/>
            </w:tcBorders>
          </w:tcPr>
          <w:p w:rsidR="00C940C2" w:rsidRDefault="00C940C2">
            <w:pPr>
              <w:autoSpaceDE w:val="0"/>
              <w:autoSpaceDN w:val="0"/>
              <w:adjustRightInd w:val="0"/>
              <w:spacing w:before="0" w:after="20" w:line="220" w:lineRule="exact"/>
              <w:ind w:left="170"/>
              <w:jc w:val="left"/>
              <w:rPr>
                <w:color w:val="000000"/>
                <w:sz w:val="24"/>
                <w:szCs w:val="26"/>
                <w:rtl/>
                <w:lang w:eastAsia="en-US"/>
              </w:rPr>
            </w:pPr>
            <w:r>
              <w:rPr>
                <w:color w:val="000000"/>
                <w:sz w:val="24"/>
                <w:szCs w:val="26"/>
                <w:rtl/>
                <w:lang w:eastAsia="en-US"/>
              </w:rPr>
              <w:t>أم</w:t>
            </w:r>
            <w:proofErr w:type="spellStart"/>
            <w:r>
              <w:rPr>
                <w:color w:val="000000"/>
                <w:sz w:val="24"/>
                <w:szCs w:val="26"/>
                <w:rtl/>
                <w:lang w:eastAsia="en-US"/>
              </w:rPr>
              <w:t>ي</w:t>
            </w:r>
            <w:proofErr w:type="spellEnd"/>
          </w:p>
        </w:tc>
        <w:tc>
          <w:tcPr>
            <w:tcW w:w="1192" w:type="dxa"/>
            <w:tcBorders>
              <w:left w:val="single" w:sz="6" w:space="0" w:color="auto"/>
              <w:bottom w:val="single" w:sz="4" w:space="0" w:color="auto"/>
              <w:right w:val="single" w:sz="6" w:space="0" w:color="auto"/>
            </w:tcBorders>
          </w:tcPr>
          <w:p w:rsidR="00C940C2" w:rsidRDefault="00C940C2">
            <w:pPr>
              <w:pStyle w:val="Heading4"/>
              <w:spacing w:before="0" w:after="20" w:line="220" w:lineRule="exact"/>
              <w:ind w:left="340"/>
              <w:jc w:val="left"/>
              <w:rPr>
                <w:rFonts w:cs="Traditional Arabic"/>
                <w:sz w:val="24"/>
                <w:szCs w:val="24"/>
                <w:u w:val="none"/>
                <w:lang w:eastAsia="en-US"/>
              </w:rPr>
            </w:pPr>
            <w:r>
              <w:rPr>
                <w:rFonts w:cs="Traditional Arabic"/>
                <w:sz w:val="24"/>
                <w:szCs w:val="26"/>
                <w:u w:val="none"/>
                <w:rtl/>
                <w:lang w:eastAsia="en-US"/>
              </w:rPr>
              <w:t>3.3</w:t>
            </w:r>
          </w:p>
        </w:tc>
        <w:tc>
          <w:tcPr>
            <w:tcW w:w="1080" w:type="dxa"/>
            <w:tcBorders>
              <w:left w:val="single" w:sz="6" w:space="0" w:color="auto"/>
              <w:bottom w:val="single" w:sz="4" w:space="0" w:color="auto"/>
              <w:right w:val="single" w:sz="6" w:space="0" w:color="auto"/>
            </w:tcBorders>
          </w:tcPr>
          <w:p w:rsidR="00C940C2" w:rsidRDefault="00C940C2">
            <w:pPr>
              <w:pStyle w:val="Heading4"/>
              <w:spacing w:before="0" w:after="20" w:line="220" w:lineRule="exact"/>
              <w:ind w:left="340"/>
              <w:jc w:val="left"/>
              <w:rPr>
                <w:rFonts w:cs="Traditional Arabic"/>
                <w:sz w:val="24"/>
                <w:szCs w:val="24"/>
                <w:u w:val="none"/>
                <w:lang w:eastAsia="en-US"/>
              </w:rPr>
            </w:pPr>
            <w:r>
              <w:rPr>
                <w:rFonts w:cs="Traditional Arabic"/>
                <w:sz w:val="24"/>
                <w:szCs w:val="26"/>
                <w:u w:val="none"/>
                <w:rtl/>
                <w:lang w:eastAsia="en-US"/>
              </w:rPr>
              <w:t>2.2</w:t>
            </w:r>
          </w:p>
        </w:tc>
        <w:tc>
          <w:tcPr>
            <w:tcW w:w="1260" w:type="dxa"/>
            <w:tcBorders>
              <w:left w:val="single" w:sz="6" w:space="0" w:color="auto"/>
              <w:bottom w:val="single" w:sz="4" w:space="0" w:color="auto"/>
              <w:right w:val="single" w:sz="6" w:space="0" w:color="auto"/>
            </w:tcBorders>
          </w:tcPr>
          <w:p w:rsidR="00C940C2" w:rsidRDefault="00C940C2">
            <w:pPr>
              <w:pStyle w:val="Heading4"/>
              <w:spacing w:before="0" w:after="20" w:line="220" w:lineRule="exact"/>
              <w:ind w:left="340"/>
              <w:jc w:val="left"/>
              <w:rPr>
                <w:rFonts w:cs="Traditional Arabic"/>
                <w:sz w:val="24"/>
                <w:szCs w:val="24"/>
                <w:u w:val="none"/>
                <w:lang w:eastAsia="en-US"/>
              </w:rPr>
            </w:pPr>
            <w:r>
              <w:rPr>
                <w:rFonts w:cs="Traditional Arabic"/>
                <w:sz w:val="24"/>
                <w:szCs w:val="26"/>
                <w:u w:val="none"/>
                <w:rtl/>
                <w:lang w:eastAsia="en-US"/>
              </w:rPr>
              <w:t>11.5</w:t>
            </w:r>
          </w:p>
        </w:tc>
        <w:tc>
          <w:tcPr>
            <w:tcW w:w="1080" w:type="dxa"/>
            <w:tcBorders>
              <w:left w:val="single" w:sz="6" w:space="0" w:color="auto"/>
              <w:bottom w:val="single" w:sz="4" w:space="0" w:color="auto"/>
              <w:right w:val="single" w:sz="6" w:space="0" w:color="auto"/>
            </w:tcBorders>
          </w:tcPr>
          <w:p w:rsidR="00C940C2" w:rsidRDefault="00C940C2">
            <w:pPr>
              <w:autoSpaceDE w:val="0"/>
              <w:autoSpaceDN w:val="0"/>
              <w:adjustRightInd w:val="0"/>
              <w:spacing w:before="0" w:after="20" w:line="220" w:lineRule="exact"/>
              <w:ind w:left="340"/>
              <w:jc w:val="left"/>
              <w:rPr>
                <w:color w:val="000000"/>
                <w:sz w:val="24"/>
                <w:szCs w:val="24"/>
                <w:lang w:eastAsia="en-US"/>
              </w:rPr>
            </w:pPr>
            <w:r>
              <w:rPr>
                <w:color w:val="000000"/>
                <w:sz w:val="24"/>
                <w:szCs w:val="26"/>
                <w:rtl/>
                <w:lang w:eastAsia="en-US"/>
              </w:rPr>
              <w:t>12.</w:t>
            </w:r>
            <w:proofErr w:type="spellStart"/>
            <w:r>
              <w:rPr>
                <w:color w:val="000000"/>
                <w:sz w:val="24"/>
                <w:szCs w:val="26"/>
                <w:rtl/>
                <w:lang w:eastAsia="en-US"/>
              </w:rPr>
              <w:t>5</w:t>
            </w:r>
            <w:proofErr w:type="spellEnd"/>
          </w:p>
        </w:tc>
        <w:tc>
          <w:tcPr>
            <w:tcW w:w="1260" w:type="dxa"/>
            <w:tcBorders>
              <w:left w:val="single" w:sz="6" w:space="0" w:color="auto"/>
              <w:bottom w:val="single" w:sz="4" w:space="0" w:color="auto"/>
              <w:right w:val="single" w:sz="6" w:space="0" w:color="auto"/>
            </w:tcBorders>
          </w:tcPr>
          <w:p w:rsidR="00C940C2" w:rsidRDefault="00C940C2">
            <w:pPr>
              <w:autoSpaceDE w:val="0"/>
              <w:autoSpaceDN w:val="0"/>
              <w:adjustRightInd w:val="0"/>
              <w:spacing w:before="0" w:after="20" w:line="220" w:lineRule="exact"/>
              <w:ind w:left="340"/>
              <w:jc w:val="left"/>
              <w:rPr>
                <w:color w:val="000000"/>
                <w:sz w:val="24"/>
                <w:szCs w:val="24"/>
                <w:lang w:eastAsia="en-US"/>
              </w:rPr>
            </w:pPr>
            <w:r>
              <w:rPr>
                <w:color w:val="000000"/>
                <w:sz w:val="24"/>
                <w:szCs w:val="26"/>
                <w:rtl/>
                <w:lang w:eastAsia="en-US"/>
              </w:rPr>
              <w:t>4.</w:t>
            </w:r>
            <w:proofErr w:type="spellStart"/>
            <w:r>
              <w:rPr>
                <w:color w:val="000000"/>
                <w:sz w:val="24"/>
                <w:szCs w:val="26"/>
                <w:rtl/>
                <w:lang w:eastAsia="en-US"/>
              </w:rPr>
              <w:t>5</w:t>
            </w:r>
            <w:proofErr w:type="spellEnd"/>
          </w:p>
        </w:tc>
        <w:tc>
          <w:tcPr>
            <w:tcW w:w="1260" w:type="dxa"/>
            <w:tcBorders>
              <w:left w:val="single" w:sz="6" w:space="0" w:color="auto"/>
              <w:bottom w:val="single" w:sz="4" w:space="0" w:color="auto"/>
              <w:right w:val="single" w:sz="4" w:space="0" w:color="auto"/>
            </w:tcBorders>
          </w:tcPr>
          <w:p w:rsidR="00C940C2" w:rsidRDefault="00C940C2">
            <w:pPr>
              <w:autoSpaceDE w:val="0"/>
              <w:autoSpaceDN w:val="0"/>
              <w:adjustRightInd w:val="0"/>
              <w:spacing w:before="0" w:after="20" w:line="220" w:lineRule="exact"/>
              <w:ind w:left="340"/>
              <w:jc w:val="left"/>
              <w:rPr>
                <w:color w:val="000000"/>
                <w:sz w:val="24"/>
                <w:szCs w:val="24"/>
                <w:lang w:eastAsia="en-US"/>
              </w:rPr>
            </w:pPr>
            <w:r>
              <w:rPr>
                <w:color w:val="000000"/>
                <w:sz w:val="24"/>
                <w:szCs w:val="26"/>
                <w:rtl/>
                <w:lang w:eastAsia="en-US"/>
              </w:rPr>
              <w:t>6.6</w:t>
            </w:r>
          </w:p>
        </w:tc>
      </w:tr>
    </w:tbl>
    <w:p w:rsidR="00000000" w:rsidRDefault="00C940C2">
      <w:pPr>
        <w:spacing w:before="0" w:after="120" w:line="340" w:lineRule="exact"/>
        <w:jc w:val="left"/>
        <w:rPr>
          <w:rFonts w:hint="cs"/>
          <w:sz w:val="24"/>
          <w:szCs w:val="26"/>
          <w:rtl/>
          <w:lang w:eastAsia="en-US"/>
        </w:rPr>
      </w:pPr>
      <w:r>
        <w:rPr>
          <w:i/>
          <w:iCs/>
          <w:sz w:val="24"/>
          <w:szCs w:val="26"/>
          <w:rtl/>
          <w:lang w:eastAsia="en-US"/>
        </w:rPr>
        <w:t>المصدر</w:t>
      </w:r>
      <w:r>
        <w:rPr>
          <w:b/>
          <w:bCs/>
          <w:sz w:val="24"/>
          <w:szCs w:val="26"/>
          <w:rtl/>
          <w:lang w:eastAsia="en-US"/>
        </w:rPr>
        <w:t>:</w:t>
      </w:r>
      <w:r>
        <w:rPr>
          <w:rFonts w:hint="cs"/>
          <w:b/>
          <w:bCs/>
          <w:sz w:val="24"/>
          <w:szCs w:val="26"/>
          <w:rtl/>
          <w:lang w:eastAsia="en-US"/>
        </w:rPr>
        <w:tab/>
      </w:r>
      <w:r>
        <w:rPr>
          <w:sz w:val="24"/>
          <w:szCs w:val="26"/>
          <w:rtl/>
          <w:lang w:eastAsia="en-US"/>
        </w:rPr>
        <w:t>وزارة الصحة العامة، اليونيسيف.</w:t>
      </w:r>
      <w:r>
        <w:rPr>
          <w:rFonts w:hint="cs"/>
          <w:sz w:val="24"/>
          <w:szCs w:val="26"/>
          <w:rtl/>
          <w:lang w:eastAsia="en-US"/>
        </w:rPr>
        <w:t xml:space="preserve"> </w:t>
      </w:r>
      <w:r>
        <w:rPr>
          <w:rFonts w:hint="cs"/>
          <w:sz w:val="24"/>
          <w:szCs w:val="26"/>
          <w:rtl/>
          <w:lang w:eastAsia="en-US" w:bidi="ar-LB"/>
        </w:rPr>
        <w:t>"</w:t>
      </w:r>
      <w:r>
        <w:rPr>
          <w:sz w:val="24"/>
          <w:szCs w:val="26"/>
          <w:rtl/>
          <w:lang w:eastAsia="en-US"/>
        </w:rPr>
        <w:t>الدراسة الوطنية لفترة ما حول الولادة</w:t>
      </w:r>
      <w:r>
        <w:rPr>
          <w:rFonts w:hint="cs"/>
          <w:sz w:val="24"/>
          <w:szCs w:val="26"/>
          <w:rtl/>
          <w:lang w:eastAsia="en-US" w:bidi="ar-LB"/>
        </w:rPr>
        <w:t>"</w:t>
      </w:r>
      <w:r>
        <w:rPr>
          <w:sz w:val="24"/>
          <w:szCs w:val="26"/>
          <w:rtl/>
          <w:lang w:eastAsia="en-US"/>
        </w:rPr>
        <w:t>،</w:t>
      </w:r>
      <w:r>
        <w:rPr>
          <w:rFonts w:hint="cs"/>
          <w:sz w:val="24"/>
          <w:szCs w:val="26"/>
          <w:rtl/>
          <w:lang w:eastAsia="en-US"/>
        </w:rPr>
        <w:t xml:space="preserve"> </w:t>
      </w:r>
      <w:r>
        <w:rPr>
          <w:sz w:val="24"/>
          <w:szCs w:val="26"/>
          <w:rtl/>
          <w:lang w:eastAsia="en-US"/>
        </w:rPr>
        <w:t>1999</w:t>
      </w:r>
      <w:r>
        <w:rPr>
          <w:rFonts w:hint="cs"/>
          <w:sz w:val="24"/>
          <w:szCs w:val="26"/>
          <w:rtl/>
          <w:lang w:eastAsia="en-US"/>
        </w:rPr>
        <w:t>.</w:t>
      </w:r>
    </w:p>
    <w:p w:rsidR="00000000" w:rsidRDefault="00C940C2">
      <w:pPr>
        <w:tabs>
          <w:tab w:val="left" w:pos="1697"/>
        </w:tabs>
        <w:spacing w:before="0" w:after="120" w:line="380" w:lineRule="exact"/>
        <w:jc w:val="center"/>
        <w:rPr>
          <w:rFonts w:hint="cs"/>
          <w:spacing w:val="0"/>
          <w:sz w:val="26"/>
          <w:szCs w:val="28"/>
          <w:rtl/>
          <w:lang w:eastAsia="en-US"/>
        </w:rPr>
      </w:pPr>
      <w:r>
        <w:rPr>
          <w:rFonts w:hint="cs"/>
          <w:b/>
          <w:bCs/>
          <w:spacing w:val="0"/>
          <w:sz w:val="26"/>
          <w:szCs w:val="28"/>
          <w:rtl/>
          <w:lang w:eastAsia="en-US"/>
        </w:rPr>
        <w:t>ال</w:t>
      </w:r>
      <w:r>
        <w:rPr>
          <w:b/>
          <w:bCs/>
          <w:spacing w:val="0"/>
          <w:sz w:val="26"/>
          <w:szCs w:val="28"/>
          <w:rtl/>
          <w:lang w:eastAsia="en-US"/>
        </w:rPr>
        <w:t xml:space="preserve">جدول </w:t>
      </w:r>
      <w:r>
        <w:rPr>
          <w:rFonts w:hint="cs"/>
          <w:b/>
          <w:bCs/>
          <w:spacing w:val="0"/>
          <w:sz w:val="26"/>
          <w:szCs w:val="28"/>
          <w:rtl/>
          <w:lang w:eastAsia="en-US" w:bidi="ar-LB"/>
        </w:rPr>
        <w:t>3</w:t>
      </w:r>
      <w:r>
        <w:rPr>
          <w:b/>
          <w:bCs/>
          <w:spacing w:val="0"/>
          <w:sz w:val="26"/>
          <w:szCs w:val="28"/>
          <w:rtl/>
          <w:lang w:eastAsia="en-US" w:bidi="ar-LB"/>
        </w:rPr>
        <w:br/>
      </w:r>
      <w:r>
        <w:rPr>
          <w:b/>
          <w:bCs/>
          <w:spacing w:val="0"/>
          <w:sz w:val="26"/>
          <w:szCs w:val="28"/>
          <w:rtl/>
          <w:lang w:eastAsia="en-US"/>
        </w:rPr>
        <w:t>توزع النساء المتزوجات حسب المنطقة،</w:t>
      </w:r>
      <w:r>
        <w:rPr>
          <w:rFonts w:hint="cs"/>
          <w:b/>
          <w:bCs/>
          <w:spacing w:val="0"/>
          <w:sz w:val="26"/>
          <w:szCs w:val="28"/>
          <w:rtl/>
          <w:lang w:eastAsia="en-US"/>
        </w:rPr>
        <w:t xml:space="preserve"> </w:t>
      </w:r>
      <w:r>
        <w:rPr>
          <w:b/>
          <w:bCs/>
          <w:spacing w:val="0"/>
          <w:sz w:val="26"/>
          <w:szCs w:val="28"/>
          <w:rtl/>
          <w:lang w:eastAsia="en-US"/>
        </w:rPr>
        <w:t>الفئة العمرية،</w:t>
      </w:r>
      <w:r>
        <w:rPr>
          <w:rFonts w:hint="cs"/>
          <w:b/>
          <w:bCs/>
          <w:spacing w:val="0"/>
          <w:sz w:val="26"/>
          <w:szCs w:val="28"/>
          <w:rtl/>
          <w:lang w:eastAsia="en-US"/>
        </w:rPr>
        <w:t xml:space="preserve"> </w:t>
      </w:r>
      <w:r>
        <w:rPr>
          <w:b/>
          <w:bCs/>
          <w:spacing w:val="0"/>
          <w:sz w:val="26"/>
          <w:szCs w:val="28"/>
          <w:rtl/>
          <w:lang w:eastAsia="en-US"/>
        </w:rPr>
        <w:t>المستوى التعليمي والمتابعة</w:t>
      </w:r>
      <w:r>
        <w:rPr>
          <w:rFonts w:hint="cs"/>
          <w:b/>
          <w:bCs/>
          <w:spacing w:val="0"/>
          <w:sz w:val="26"/>
          <w:szCs w:val="28"/>
          <w:rtl/>
          <w:lang w:eastAsia="en-US" w:bidi="ar-LB"/>
        </w:rPr>
        <w:t xml:space="preserve"> </w:t>
      </w:r>
      <w:r>
        <w:rPr>
          <w:b/>
          <w:bCs/>
          <w:spacing w:val="0"/>
          <w:sz w:val="26"/>
          <w:szCs w:val="28"/>
          <w:rtl/>
          <w:lang w:eastAsia="en-US"/>
        </w:rPr>
        <w:t>الصحية</w:t>
      </w:r>
      <w:r>
        <w:rPr>
          <w:rFonts w:hint="cs"/>
          <w:b/>
          <w:bCs/>
          <w:spacing w:val="0"/>
          <w:sz w:val="26"/>
          <w:szCs w:val="28"/>
          <w:rtl/>
          <w:lang w:eastAsia="en-US"/>
        </w:rPr>
        <w:t xml:space="preserve">. </w:t>
      </w:r>
      <w:r>
        <w:rPr>
          <w:b/>
          <w:bCs/>
          <w:spacing w:val="0"/>
          <w:sz w:val="26"/>
          <w:szCs w:val="28"/>
          <w:rtl/>
          <w:lang w:eastAsia="en-US"/>
        </w:rPr>
        <w:t>لبنان 2000</w:t>
      </w:r>
    </w:p>
    <w:tbl>
      <w:tblPr>
        <w:bidiVisual/>
        <w:tblW w:w="9360" w:type="dxa"/>
        <w:tblInd w:w="24" w:type="dxa"/>
        <w:tblLayout w:type="fixed"/>
        <w:tblCellMar>
          <w:left w:w="30" w:type="dxa"/>
          <w:right w:w="30" w:type="dxa"/>
        </w:tblCellMar>
        <w:tblLook w:val="0000" w:firstRow="0" w:lastRow="0" w:firstColumn="0" w:lastColumn="0" w:noHBand="0" w:noVBand="0"/>
      </w:tblPr>
      <w:tblGrid>
        <w:gridCol w:w="2160"/>
        <w:gridCol w:w="1260"/>
        <w:gridCol w:w="1080"/>
        <w:gridCol w:w="1260"/>
        <w:gridCol w:w="1260"/>
        <w:gridCol w:w="1263"/>
        <w:gridCol w:w="1077"/>
      </w:tblGrid>
      <w:tr w:rsidR="00C940C2" w:rsidTr="00C940C2">
        <w:tblPrEx>
          <w:tblCellMar>
            <w:top w:w="0" w:type="dxa"/>
            <w:bottom w:w="0" w:type="dxa"/>
          </w:tblCellMar>
        </w:tblPrEx>
        <w:trPr>
          <w:trHeight w:val="269"/>
        </w:trPr>
        <w:tc>
          <w:tcPr>
            <w:tcW w:w="2160" w:type="dxa"/>
            <w:tcBorders>
              <w:top w:val="single" w:sz="4" w:space="0" w:color="auto"/>
              <w:left w:val="single" w:sz="6" w:space="0" w:color="auto"/>
              <w:bottom w:val="single" w:sz="6" w:space="0" w:color="auto"/>
              <w:right w:val="single" w:sz="6" w:space="0" w:color="auto"/>
            </w:tcBorders>
          </w:tcPr>
          <w:p w:rsidR="00C940C2" w:rsidRDefault="00C940C2">
            <w:pPr>
              <w:autoSpaceDE w:val="0"/>
              <w:autoSpaceDN w:val="0"/>
              <w:adjustRightInd w:val="0"/>
              <w:spacing w:before="0" w:after="20" w:line="220" w:lineRule="exact"/>
              <w:ind w:left="284"/>
              <w:jc w:val="center"/>
              <w:rPr>
                <w:color w:val="000000"/>
                <w:sz w:val="30"/>
                <w:szCs w:val="26"/>
                <w:rtl/>
                <w:lang w:eastAsia="en-US"/>
              </w:rPr>
            </w:pPr>
            <w:r>
              <w:rPr>
                <w:color w:val="000000"/>
                <w:sz w:val="30"/>
                <w:szCs w:val="26"/>
                <w:rtl/>
                <w:lang w:eastAsia="en-US"/>
              </w:rPr>
              <w:t>العمر/المنطقة</w:t>
            </w:r>
          </w:p>
        </w:tc>
        <w:tc>
          <w:tcPr>
            <w:tcW w:w="1260" w:type="dxa"/>
            <w:tcBorders>
              <w:top w:val="single" w:sz="4" w:space="0" w:color="auto"/>
              <w:left w:val="single" w:sz="6" w:space="0" w:color="auto"/>
              <w:bottom w:val="single" w:sz="6" w:space="0" w:color="auto"/>
              <w:right w:val="single" w:sz="6" w:space="0" w:color="auto"/>
            </w:tcBorders>
          </w:tcPr>
          <w:p w:rsidR="00C940C2" w:rsidRDefault="00C940C2">
            <w:pPr>
              <w:autoSpaceDE w:val="0"/>
              <w:autoSpaceDN w:val="0"/>
              <w:adjustRightInd w:val="0"/>
              <w:spacing w:before="0" w:after="20" w:line="220" w:lineRule="exact"/>
              <w:jc w:val="center"/>
              <w:rPr>
                <w:color w:val="000000"/>
                <w:sz w:val="30"/>
                <w:szCs w:val="26"/>
                <w:rtl/>
                <w:lang w:eastAsia="en-US"/>
              </w:rPr>
            </w:pPr>
            <w:r>
              <w:rPr>
                <w:color w:val="000000"/>
                <w:sz w:val="30"/>
                <w:szCs w:val="26"/>
                <w:rtl/>
                <w:lang w:eastAsia="en-US"/>
              </w:rPr>
              <w:t>بيروت</w:t>
            </w:r>
          </w:p>
        </w:tc>
        <w:tc>
          <w:tcPr>
            <w:tcW w:w="1080" w:type="dxa"/>
            <w:tcBorders>
              <w:top w:val="single" w:sz="4" w:space="0" w:color="auto"/>
              <w:left w:val="single" w:sz="6" w:space="0" w:color="auto"/>
              <w:bottom w:val="single" w:sz="6" w:space="0" w:color="auto"/>
              <w:right w:val="single" w:sz="6" w:space="0" w:color="auto"/>
            </w:tcBorders>
          </w:tcPr>
          <w:p w:rsidR="00C940C2" w:rsidRDefault="00C940C2">
            <w:pPr>
              <w:autoSpaceDE w:val="0"/>
              <w:autoSpaceDN w:val="0"/>
              <w:adjustRightInd w:val="0"/>
              <w:spacing w:before="0" w:after="20" w:line="220" w:lineRule="exact"/>
              <w:jc w:val="center"/>
              <w:rPr>
                <w:color w:val="000000"/>
                <w:sz w:val="30"/>
                <w:szCs w:val="26"/>
                <w:rtl/>
                <w:lang w:eastAsia="en-US"/>
              </w:rPr>
            </w:pPr>
            <w:r>
              <w:rPr>
                <w:color w:val="000000"/>
                <w:sz w:val="30"/>
                <w:szCs w:val="26"/>
                <w:rtl/>
                <w:lang w:eastAsia="en-US"/>
              </w:rPr>
              <w:t>جبل لبنان</w:t>
            </w:r>
          </w:p>
        </w:tc>
        <w:tc>
          <w:tcPr>
            <w:tcW w:w="1260" w:type="dxa"/>
            <w:tcBorders>
              <w:top w:val="single" w:sz="4" w:space="0" w:color="auto"/>
              <w:left w:val="single" w:sz="6" w:space="0" w:color="auto"/>
              <w:bottom w:val="single" w:sz="6" w:space="0" w:color="auto"/>
              <w:right w:val="single" w:sz="6" w:space="0" w:color="auto"/>
            </w:tcBorders>
          </w:tcPr>
          <w:p w:rsidR="00C940C2" w:rsidRDefault="00C940C2">
            <w:pPr>
              <w:autoSpaceDE w:val="0"/>
              <w:autoSpaceDN w:val="0"/>
              <w:adjustRightInd w:val="0"/>
              <w:spacing w:before="0" w:after="20" w:line="220" w:lineRule="exact"/>
              <w:jc w:val="center"/>
              <w:rPr>
                <w:color w:val="000000"/>
                <w:sz w:val="30"/>
                <w:szCs w:val="26"/>
                <w:rtl/>
                <w:lang w:eastAsia="en-US"/>
              </w:rPr>
            </w:pPr>
            <w:r>
              <w:rPr>
                <w:color w:val="000000"/>
                <w:sz w:val="30"/>
                <w:szCs w:val="26"/>
                <w:rtl/>
                <w:lang w:eastAsia="en-US"/>
              </w:rPr>
              <w:t>الشمال</w:t>
            </w:r>
          </w:p>
        </w:tc>
        <w:tc>
          <w:tcPr>
            <w:tcW w:w="1260" w:type="dxa"/>
            <w:tcBorders>
              <w:top w:val="single" w:sz="4" w:space="0" w:color="auto"/>
              <w:left w:val="single" w:sz="6" w:space="0" w:color="auto"/>
              <w:bottom w:val="single" w:sz="6" w:space="0" w:color="auto"/>
              <w:right w:val="single" w:sz="6" w:space="0" w:color="auto"/>
            </w:tcBorders>
          </w:tcPr>
          <w:p w:rsidR="00C940C2" w:rsidRDefault="00C940C2">
            <w:pPr>
              <w:autoSpaceDE w:val="0"/>
              <w:autoSpaceDN w:val="0"/>
              <w:adjustRightInd w:val="0"/>
              <w:spacing w:before="0" w:after="20" w:line="220" w:lineRule="exact"/>
              <w:jc w:val="center"/>
              <w:rPr>
                <w:color w:val="000000"/>
                <w:sz w:val="30"/>
                <w:szCs w:val="26"/>
                <w:rtl/>
                <w:lang w:eastAsia="en-US"/>
              </w:rPr>
            </w:pPr>
            <w:r>
              <w:rPr>
                <w:color w:val="000000"/>
                <w:sz w:val="30"/>
                <w:szCs w:val="26"/>
                <w:rtl/>
                <w:lang w:eastAsia="en-US"/>
              </w:rPr>
              <w:t>البقاع</w:t>
            </w:r>
          </w:p>
        </w:tc>
        <w:tc>
          <w:tcPr>
            <w:tcW w:w="1263" w:type="dxa"/>
            <w:tcBorders>
              <w:top w:val="single" w:sz="4" w:space="0" w:color="auto"/>
              <w:left w:val="single" w:sz="6" w:space="0" w:color="auto"/>
              <w:bottom w:val="single" w:sz="6" w:space="0" w:color="auto"/>
              <w:right w:val="single" w:sz="6" w:space="0" w:color="auto"/>
            </w:tcBorders>
          </w:tcPr>
          <w:p w:rsidR="00C940C2" w:rsidRDefault="00C940C2">
            <w:pPr>
              <w:autoSpaceDE w:val="0"/>
              <w:autoSpaceDN w:val="0"/>
              <w:adjustRightInd w:val="0"/>
              <w:spacing w:before="0" w:after="20" w:line="220" w:lineRule="exact"/>
              <w:jc w:val="center"/>
              <w:rPr>
                <w:color w:val="000000"/>
                <w:sz w:val="30"/>
                <w:szCs w:val="26"/>
                <w:rtl/>
                <w:lang w:eastAsia="en-US"/>
              </w:rPr>
            </w:pPr>
            <w:r>
              <w:rPr>
                <w:color w:val="000000"/>
                <w:sz w:val="30"/>
                <w:szCs w:val="26"/>
                <w:rtl/>
                <w:lang w:eastAsia="en-US"/>
              </w:rPr>
              <w:t>الجنوب</w:t>
            </w:r>
          </w:p>
        </w:tc>
        <w:tc>
          <w:tcPr>
            <w:tcW w:w="1077" w:type="dxa"/>
            <w:tcBorders>
              <w:top w:val="single" w:sz="4" w:space="0" w:color="auto"/>
              <w:left w:val="single" w:sz="6" w:space="0" w:color="auto"/>
              <w:bottom w:val="single" w:sz="6" w:space="0" w:color="auto"/>
              <w:right w:val="single" w:sz="4" w:space="0" w:color="auto"/>
            </w:tcBorders>
          </w:tcPr>
          <w:p w:rsidR="00C940C2" w:rsidRDefault="00C940C2">
            <w:pPr>
              <w:autoSpaceDE w:val="0"/>
              <w:autoSpaceDN w:val="0"/>
              <w:adjustRightInd w:val="0"/>
              <w:spacing w:before="0" w:after="20" w:line="220" w:lineRule="exact"/>
              <w:jc w:val="center"/>
              <w:rPr>
                <w:color w:val="000000"/>
                <w:sz w:val="30"/>
                <w:szCs w:val="26"/>
                <w:rtl/>
                <w:lang w:eastAsia="en-US"/>
              </w:rPr>
            </w:pPr>
            <w:r>
              <w:rPr>
                <w:color w:val="000000"/>
                <w:sz w:val="30"/>
                <w:szCs w:val="26"/>
                <w:rtl/>
                <w:lang w:eastAsia="en-US"/>
              </w:rPr>
              <w:t>لبنان</w:t>
            </w:r>
          </w:p>
        </w:tc>
      </w:tr>
      <w:tr w:rsidR="00C940C2" w:rsidTr="00C940C2">
        <w:tblPrEx>
          <w:tblCellMar>
            <w:top w:w="0" w:type="dxa"/>
            <w:bottom w:w="0" w:type="dxa"/>
          </w:tblCellMar>
        </w:tblPrEx>
        <w:trPr>
          <w:trHeight w:val="165"/>
        </w:trPr>
        <w:tc>
          <w:tcPr>
            <w:tcW w:w="2160" w:type="dxa"/>
            <w:tcBorders>
              <w:top w:val="single" w:sz="6" w:space="0" w:color="auto"/>
              <w:left w:val="single" w:sz="6" w:space="0" w:color="auto"/>
              <w:right w:val="single" w:sz="6" w:space="0" w:color="auto"/>
            </w:tcBorders>
          </w:tcPr>
          <w:p w:rsidR="00C940C2" w:rsidRDefault="00C940C2">
            <w:pPr>
              <w:pStyle w:val="Heading4"/>
              <w:spacing w:before="0" w:after="20" w:line="220" w:lineRule="exact"/>
              <w:ind w:left="284"/>
              <w:jc w:val="left"/>
              <w:rPr>
                <w:rFonts w:cs="Traditional Arabic"/>
                <w:sz w:val="30"/>
                <w:szCs w:val="30"/>
                <w:u w:val="none"/>
                <w:lang w:eastAsia="en-US"/>
              </w:rPr>
            </w:pPr>
            <w:r>
              <w:rPr>
                <w:rFonts w:cs="Traditional Arabic"/>
                <w:sz w:val="30"/>
                <w:szCs w:val="26"/>
                <w:u w:val="none"/>
                <w:rtl/>
                <w:lang w:eastAsia="en-US"/>
              </w:rPr>
              <w:t>15-19</w:t>
            </w:r>
          </w:p>
        </w:tc>
        <w:tc>
          <w:tcPr>
            <w:tcW w:w="1260" w:type="dxa"/>
            <w:tcBorders>
              <w:top w:val="single" w:sz="6" w:space="0" w:color="auto"/>
              <w:left w:val="single" w:sz="6"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color w:val="000000"/>
                <w:sz w:val="30"/>
                <w:szCs w:val="26"/>
                <w:rtl/>
                <w:lang w:eastAsia="en-US"/>
              </w:rPr>
              <w:t>0.37</w:t>
            </w:r>
          </w:p>
        </w:tc>
        <w:tc>
          <w:tcPr>
            <w:tcW w:w="1080" w:type="dxa"/>
            <w:tcBorders>
              <w:top w:val="single" w:sz="6" w:space="0" w:color="auto"/>
              <w:left w:val="single" w:sz="6" w:space="0" w:color="auto"/>
              <w:right w:val="single" w:sz="6" w:space="0" w:color="auto"/>
            </w:tcBorders>
          </w:tcPr>
          <w:p w:rsidR="00C940C2" w:rsidRDefault="00C940C2">
            <w:pPr>
              <w:autoSpaceDE w:val="0"/>
              <w:autoSpaceDN w:val="0"/>
              <w:adjustRightInd w:val="0"/>
              <w:spacing w:before="0" w:after="20" w:line="220" w:lineRule="exact"/>
              <w:ind w:left="227"/>
              <w:jc w:val="both"/>
              <w:rPr>
                <w:color w:val="000000"/>
                <w:sz w:val="30"/>
                <w:lang w:eastAsia="en-US"/>
              </w:rPr>
            </w:pPr>
            <w:r>
              <w:rPr>
                <w:color w:val="000000"/>
                <w:sz w:val="30"/>
                <w:szCs w:val="26"/>
                <w:rtl/>
                <w:lang w:eastAsia="en-US"/>
              </w:rPr>
              <w:t>1.98</w:t>
            </w:r>
          </w:p>
        </w:tc>
        <w:tc>
          <w:tcPr>
            <w:tcW w:w="1260" w:type="dxa"/>
            <w:tcBorders>
              <w:top w:val="single" w:sz="6" w:space="0" w:color="auto"/>
              <w:left w:val="single" w:sz="6" w:space="0" w:color="auto"/>
              <w:right w:val="single" w:sz="6" w:space="0" w:color="auto"/>
            </w:tcBorders>
          </w:tcPr>
          <w:p w:rsidR="00C940C2" w:rsidRDefault="00C940C2">
            <w:pPr>
              <w:autoSpaceDE w:val="0"/>
              <w:autoSpaceDN w:val="0"/>
              <w:adjustRightInd w:val="0"/>
              <w:spacing w:before="0" w:after="20" w:line="220" w:lineRule="exact"/>
              <w:ind w:left="227"/>
              <w:jc w:val="both"/>
              <w:rPr>
                <w:color w:val="000000"/>
                <w:sz w:val="30"/>
                <w:lang w:eastAsia="en-US"/>
              </w:rPr>
            </w:pPr>
            <w:r>
              <w:rPr>
                <w:color w:val="000000"/>
                <w:sz w:val="30"/>
                <w:szCs w:val="26"/>
                <w:rtl/>
                <w:lang w:eastAsia="en-US"/>
              </w:rPr>
              <w:t>2.76</w:t>
            </w:r>
          </w:p>
        </w:tc>
        <w:tc>
          <w:tcPr>
            <w:tcW w:w="1260" w:type="dxa"/>
            <w:tcBorders>
              <w:top w:val="single" w:sz="6" w:space="0" w:color="auto"/>
              <w:left w:val="single" w:sz="6" w:space="0" w:color="auto"/>
              <w:right w:val="single" w:sz="6" w:space="0" w:color="auto"/>
            </w:tcBorders>
          </w:tcPr>
          <w:p w:rsidR="00C940C2" w:rsidRDefault="00C940C2">
            <w:pPr>
              <w:autoSpaceDE w:val="0"/>
              <w:autoSpaceDN w:val="0"/>
              <w:adjustRightInd w:val="0"/>
              <w:spacing w:before="0" w:after="20" w:line="220" w:lineRule="exact"/>
              <w:ind w:left="227"/>
              <w:jc w:val="both"/>
              <w:rPr>
                <w:color w:val="000000"/>
                <w:sz w:val="30"/>
                <w:lang w:eastAsia="en-US"/>
              </w:rPr>
            </w:pPr>
            <w:r>
              <w:rPr>
                <w:color w:val="000000"/>
                <w:sz w:val="30"/>
                <w:szCs w:val="26"/>
                <w:rtl/>
                <w:lang w:eastAsia="en-US"/>
              </w:rPr>
              <w:t>2.14</w:t>
            </w:r>
          </w:p>
        </w:tc>
        <w:tc>
          <w:tcPr>
            <w:tcW w:w="1263" w:type="dxa"/>
            <w:tcBorders>
              <w:top w:val="single" w:sz="6" w:space="0" w:color="auto"/>
              <w:left w:val="single" w:sz="6" w:space="0" w:color="auto"/>
              <w:right w:val="single" w:sz="6" w:space="0" w:color="auto"/>
            </w:tcBorders>
          </w:tcPr>
          <w:p w:rsidR="00C940C2" w:rsidRDefault="00C940C2">
            <w:pPr>
              <w:autoSpaceDE w:val="0"/>
              <w:autoSpaceDN w:val="0"/>
              <w:adjustRightInd w:val="0"/>
              <w:spacing w:before="0" w:after="20" w:line="220" w:lineRule="exact"/>
              <w:ind w:left="227"/>
              <w:jc w:val="both"/>
              <w:rPr>
                <w:color w:val="000000"/>
                <w:sz w:val="30"/>
                <w:lang w:eastAsia="en-US"/>
              </w:rPr>
            </w:pPr>
            <w:r>
              <w:rPr>
                <w:color w:val="000000"/>
                <w:sz w:val="30"/>
                <w:szCs w:val="26"/>
                <w:rtl/>
                <w:lang w:eastAsia="en-US"/>
              </w:rPr>
              <w:t>2.41</w:t>
            </w:r>
          </w:p>
        </w:tc>
        <w:tc>
          <w:tcPr>
            <w:tcW w:w="1077" w:type="dxa"/>
            <w:tcBorders>
              <w:top w:val="single" w:sz="6" w:space="0" w:color="auto"/>
              <w:left w:val="single" w:sz="6" w:space="0" w:color="auto"/>
              <w:right w:val="single" w:sz="4" w:space="0" w:color="auto"/>
            </w:tcBorders>
          </w:tcPr>
          <w:p w:rsidR="00C940C2" w:rsidRDefault="00C940C2">
            <w:pPr>
              <w:autoSpaceDE w:val="0"/>
              <w:autoSpaceDN w:val="0"/>
              <w:adjustRightInd w:val="0"/>
              <w:spacing w:before="0" w:after="20" w:line="220" w:lineRule="exact"/>
              <w:ind w:left="227"/>
              <w:jc w:val="both"/>
              <w:rPr>
                <w:color w:val="000000"/>
                <w:sz w:val="30"/>
                <w:lang w:eastAsia="en-US"/>
              </w:rPr>
            </w:pPr>
            <w:r>
              <w:rPr>
                <w:color w:val="000000"/>
                <w:sz w:val="30"/>
                <w:szCs w:val="26"/>
                <w:rtl/>
                <w:lang w:eastAsia="en-US"/>
              </w:rPr>
              <w:t>2.09</w:t>
            </w:r>
          </w:p>
        </w:tc>
      </w:tr>
      <w:tr w:rsidR="00C940C2" w:rsidTr="00C940C2">
        <w:tblPrEx>
          <w:tblCellMar>
            <w:top w:w="0" w:type="dxa"/>
            <w:bottom w:w="0" w:type="dxa"/>
          </w:tblCellMar>
        </w:tblPrEx>
        <w:trPr>
          <w:trHeight w:val="228"/>
        </w:trPr>
        <w:tc>
          <w:tcPr>
            <w:tcW w:w="21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left"/>
              <w:rPr>
                <w:color w:val="000000"/>
                <w:sz w:val="30"/>
                <w:lang w:eastAsia="en-US"/>
              </w:rPr>
            </w:pPr>
            <w:r>
              <w:rPr>
                <w:color w:val="000000"/>
                <w:sz w:val="30"/>
                <w:szCs w:val="26"/>
                <w:rtl/>
                <w:lang w:eastAsia="en-US"/>
              </w:rPr>
              <w:t>35-39</w:t>
            </w:r>
          </w:p>
        </w:tc>
        <w:tc>
          <w:tcPr>
            <w:tcW w:w="12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color w:val="000000"/>
                <w:sz w:val="30"/>
                <w:szCs w:val="26"/>
                <w:rtl/>
                <w:lang w:eastAsia="en-US"/>
              </w:rPr>
              <w:t>24.02</w:t>
            </w:r>
          </w:p>
        </w:tc>
        <w:tc>
          <w:tcPr>
            <w:tcW w:w="108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27"/>
              <w:jc w:val="both"/>
              <w:rPr>
                <w:color w:val="000000"/>
                <w:sz w:val="30"/>
                <w:lang w:eastAsia="en-US"/>
              </w:rPr>
            </w:pPr>
            <w:r>
              <w:rPr>
                <w:color w:val="000000"/>
                <w:sz w:val="30"/>
                <w:szCs w:val="26"/>
                <w:rtl/>
                <w:lang w:eastAsia="en-US"/>
              </w:rPr>
              <w:t>22.2</w:t>
            </w:r>
          </w:p>
        </w:tc>
        <w:tc>
          <w:tcPr>
            <w:tcW w:w="12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27"/>
              <w:jc w:val="both"/>
              <w:rPr>
                <w:color w:val="000000"/>
                <w:sz w:val="30"/>
                <w:lang w:eastAsia="en-US"/>
              </w:rPr>
            </w:pPr>
            <w:r>
              <w:rPr>
                <w:color w:val="000000"/>
                <w:sz w:val="30"/>
                <w:szCs w:val="26"/>
                <w:rtl/>
                <w:lang w:eastAsia="en-US"/>
              </w:rPr>
              <w:t>20.57</w:t>
            </w:r>
          </w:p>
        </w:tc>
        <w:tc>
          <w:tcPr>
            <w:tcW w:w="12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27"/>
              <w:jc w:val="both"/>
              <w:rPr>
                <w:color w:val="000000"/>
                <w:sz w:val="30"/>
                <w:lang w:eastAsia="en-US"/>
              </w:rPr>
            </w:pPr>
            <w:r>
              <w:rPr>
                <w:color w:val="000000"/>
                <w:sz w:val="30"/>
                <w:szCs w:val="26"/>
                <w:rtl/>
                <w:lang w:eastAsia="en-US"/>
              </w:rPr>
              <w:t>19.37</w:t>
            </w:r>
          </w:p>
        </w:tc>
        <w:tc>
          <w:tcPr>
            <w:tcW w:w="1263"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27"/>
              <w:jc w:val="both"/>
              <w:rPr>
                <w:color w:val="000000"/>
                <w:sz w:val="30"/>
                <w:lang w:eastAsia="en-US"/>
              </w:rPr>
            </w:pPr>
            <w:r>
              <w:rPr>
                <w:color w:val="000000"/>
                <w:sz w:val="30"/>
                <w:szCs w:val="26"/>
                <w:rtl/>
                <w:lang w:eastAsia="en-US"/>
              </w:rPr>
              <w:t>20.8</w:t>
            </w:r>
          </w:p>
        </w:tc>
        <w:tc>
          <w:tcPr>
            <w:tcW w:w="1077" w:type="dxa"/>
            <w:tcBorders>
              <w:left w:val="single" w:sz="6" w:space="0" w:color="auto"/>
              <w:right w:val="single" w:sz="4" w:space="0" w:color="auto"/>
            </w:tcBorders>
          </w:tcPr>
          <w:p w:rsidR="00C940C2" w:rsidRDefault="00C940C2">
            <w:pPr>
              <w:autoSpaceDE w:val="0"/>
              <w:autoSpaceDN w:val="0"/>
              <w:adjustRightInd w:val="0"/>
              <w:spacing w:before="0" w:after="20" w:line="220" w:lineRule="exact"/>
              <w:ind w:left="227"/>
              <w:jc w:val="both"/>
              <w:rPr>
                <w:color w:val="000000"/>
                <w:sz w:val="30"/>
                <w:lang w:eastAsia="en-US"/>
              </w:rPr>
            </w:pPr>
            <w:r>
              <w:rPr>
                <w:color w:val="000000"/>
                <w:sz w:val="30"/>
                <w:szCs w:val="26"/>
                <w:rtl/>
                <w:lang w:eastAsia="en-US"/>
              </w:rPr>
              <w:t>21.47</w:t>
            </w:r>
          </w:p>
        </w:tc>
      </w:tr>
      <w:tr w:rsidR="00C940C2" w:rsidTr="00C940C2">
        <w:tblPrEx>
          <w:tblCellMar>
            <w:top w:w="0" w:type="dxa"/>
            <w:bottom w:w="0" w:type="dxa"/>
          </w:tblCellMar>
        </w:tblPrEx>
        <w:trPr>
          <w:trHeight w:val="129"/>
        </w:trPr>
        <w:tc>
          <w:tcPr>
            <w:tcW w:w="21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left"/>
              <w:rPr>
                <w:color w:val="000000"/>
                <w:sz w:val="30"/>
                <w:lang w:eastAsia="en-US"/>
              </w:rPr>
            </w:pPr>
            <w:r>
              <w:rPr>
                <w:color w:val="000000"/>
                <w:sz w:val="30"/>
                <w:szCs w:val="26"/>
                <w:rtl/>
                <w:lang w:eastAsia="en-US"/>
              </w:rPr>
              <w:t>40-44</w:t>
            </w:r>
          </w:p>
        </w:tc>
        <w:tc>
          <w:tcPr>
            <w:tcW w:w="12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color w:val="000000"/>
                <w:sz w:val="30"/>
                <w:szCs w:val="26"/>
                <w:rtl/>
                <w:lang w:eastAsia="en-US"/>
              </w:rPr>
              <w:t>19.34</w:t>
            </w:r>
          </w:p>
        </w:tc>
        <w:tc>
          <w:tcPr>
            <w:tcW w:w="108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27"/>
              <w:jc w:val="both"/>
              <w:rPr>
                <w:color w:val="000000"/>
                <w:sz w:val="30"/>
                <w:lang w:eastAsia="en-US"/>
              </w:rPr>
            </w:pPr>
            <w:r>
              <w:rPr>
                <w:color w:val="000000"/>
                <w:sz w:val="30"/>
                <w:szCs w:val="26"/>
                <w:rtl/>
                <w:lang w:eastAsia="en-US"/>
              </w:rPr>
              <w:t>19.14</w:t>
            </w:r>
          </w:p>
        </w:tc>
        <w:tc>
          <w:tcPr>
            <w:tcW w:w="12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27"/>
              <w:jc w:val="both"/>
              <w:rPr>
                <w:color w:val="000000"/>
                <w:sz w:val="30"/>
                <w:lang w:eastAsia="en-US"/>
              </w:rPr>
            </w:pPr>
            <w:r>
              <w:rPr>
                <w:color w:val="000000"/>
                <w:sz w:val="30"/>
                <w:szCs w:val="26"/>
                <w:rtl/>
                <w:lang w:eastAsia="en-US"/>
              </w:rPr>
              <w:t>18.15</w:t>
            </w:r>
          </w:p>
        </w:tc>
        <w:tc>
          <w:tcPr>
            <w:tcW w:w="12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27"/>
              <w:jc w:val="both"/>
              <w:rPr>
                <w:color w:val="000000"/>
                <w:sz w:val="30"/>
                <w:lang w:eastAsia="en-US"/>
              </w:rPr>
            </w:pPr>
            <w:r>
              <w:rPr>
                <w:color w:val="000000"/>
                <w:sz w:val="30"/>
                <w:szCs w:val="26"/>
                <w:rtl/>
                <w:lang w:eastAsia="en-US"/>
              </w:rPr>
              <w:t>16.66</w:t>
            </w:r>
          </w:p>
        </w:tc>
        <w:tc>
          <w:tcPr>
            <w:tcW w:w="1263"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27"/>
              <w:jc w:val="both"/>
              <w:rPr>
                <w:color w:val="000000"/>
                <w:sz w:val="30"/>
                <w:lang w:eastAsia="en-US"/>
              </w:rPr>
            </w:pPr>
            <w:r>
              <w:rPr>
                <w:color w:val="000000"/>
                <w:sz w:val="30"/>
                <w:szCs w:val="26"/>
                <w:rtl/>
                <w:lang w:eastAsia="en-US"/>
              </w:rPr>
              <w:t>16.09</w:t>
            </w:r>
          </w:p>
        </w:tc>
        <w:tc>
          <w:tcPr>
            <w:tcW w:w="1077" w:type="dxa"/>
            <w:tcBorders>
              <w:left w:val="single" w:sz="6" w:space="0" w:color="auto"/>
              <w:right w:val="single" w:sz="4" w:space="0" w:color="auto"/>
            </w:tcBorders>
          </w:tcPr>
          <w:p w:rsidR="00C940C2" w:rsidRDefault="00C940C2">
            <w:pPr>
              <w:autoSpaceDE w:val="0"/>
              <w:autoSpaceDN w:val="0"/>
              <w:adjustRightInd w:val="0"/>
              <w:spacing w:before="0" w:after="20" w:line="220" w:lineRule="exact"/>
              <w:ind w:left="227"/>
              <w:jc w:val="both"/>
              <w:rPr>
                <w:color w:val="000000"/>
                <w:sz w:val="30"/>
                <w:lang w:eastAsia="en-US"/>
              </w:rPr>
            </w:pPr>
            <w:r>
              <w:rPr>
                <w:color w:val="000000"/>
                <w:sz w:val="30"/>
                <w:szCs w:val="26"/>
                <w:rtl/>
                <w:lang w:eastAsia="en-US"/>
              </w:rPr>
              <w:t>18.14</w:t>
            </w:r>
          </w:p>
        </w:tc>
      </w:tr>
      <w:tr w:rsidR="00C940C2" w:rsidTr="00C940C2">
        <w:tblPrEx>
          <w:tblCellMar>
            <w:top w:w="0" w:type="dxa"/>
            <w:bottom w:w="0" w:type="dxa"/>
          </w:tblCellMar>
        </w:tblPrEx>
        <w:trPr>
          <w:trHeight w:val="183"/>
        </w:trPr>
        <w:tc>
          <w:tcPr>
            <w:tcW w:w="21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left"/>
              <w:rPr>
                <w:color w:val="000000"/>
                <w:sz w:val="30"/>
                <w:lang w:eastAsia="en-US"/>
              </w:rPr>
            </w:pPr>
            <w:r>
              <w:rPr>
                <w:color w:val="000000"/>
                <w:sz w:val="30"/>
                <w:lang w:eastAsia="en-US"/>
              </w:rPr>
              <w:t>&lt;</w:t>
            </w:r>
            <w:r>
              <w:rPr>
                <w:color w:val="000000"/>
                <w:sz w:val="30"/>
                <w:szCs w:val="26"/>
                <w:rtl/>
                <w:lang w:eastAsia="en-US"/>
              </w:rPr>
              <w:t>45</w:t>
            </w:r>
          </w:p>
        </w:tc>
        <w:tc>
          <w:tcPr>
            <w:tcW w:w="12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color w:val="000000"/>
                <w:sz w:val="30"/>
                <w:szCs w:val="26"/>
                <w:rtl/>
                <w:lang w:eastAsia="en-US"/>
              </w:rPr>
              <w:t>18.89</w:t>
            </w:r>
          </w:p>
        </w:tc>
        <w:tc>
          <w:tcPr>
            <w:tcW w:w="108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27"/>
              <w:jc w:val="both"/>
              <w:rPr>
                <w:color w:val="000000"/>
                <w:sz w:val="30"/>
                <w:lang w:eastAsia="en-US"/>
              </w:rPr>
            </w:pPr>
            <w:r>
              <w:rPr>
                <w:color w:val="000000"/>
                <w:sz w:val="30"/>
                <w:szCs w:val="26"/>
                <w:rtl/>
                <w:lang w:eastAsia="en-US"/>
              </w:rPr>
              <w:t>12.95</w:t>
            </w:r>
          </w:p>
        </w:tc>
        <w:tc>
          <w:tcPr>
            <w:tcW w:w="12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27"/>
              <w:jc w:val="both"/>
              <w:rPr>
                <w:color w:val="000000"/>
                <w:sz w:val="30"/>
                <w:lang w:eastAsia="en-US"/>
              </w:rPr>
            </w:pPr>
            <w:r>
              <w:rPr>
                <w:color w:val="000000"/>
                <w:sz w:val="30"/>
                <w:szCs w:val="26"/>
                <w:rtl/>
                <w:lang w:eastAsia="en-US"/>
              </w:rPr>
              <w:t>11.63</w:t>
            </w:r>
          </w:p>
        </w:tc>
        <w:tc>
          <w:tcPr>
            <w:tcW w:w="12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27"/>
              <w:jc w:val="both"/>
              <w:rPr>
                <w:color w:val="000000"/>
                <w:sz w:val="30"/>
                <w:lang w:eastAsia="en-US"/>
              </w:rPr>
            </w:pPr>
            <w:r>
              <w:rPr>
                <w:color w:val="000000"/>
                <w:sz w:val="30"/>
                <w:szCs w:val="26"/>
                <w:rtl/>
                <w:lang w:eastAsia="en-US"/>
              </w:rPr>
              <w:t>14.39</w:t>
            </w:r>
          </w:p>
        </w:tc>
        <w:tc>
          <w:tcPr>
            <w:tcW w:w="1263"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27"/>
              <w:jc w:val="both"/>
              <w:rPr>
                <w:color w:val="000000"/>
                <w:sz w:val="30"/>
                <w:lang w:eastAsia="en-US"/>
              </w:rPr>
            </w:pPr>
            <w:r>
              <w:rPr>
                <w:color w:val="000000"/>
                <w:sz w:val="30"/>
                <w:szCs w:val="26"/>
                <w:rtl/>
                <w:lang w:eastAsia="en-US"/>
              </w:rPr>
              <w:t>9.81</w:t>
            </w:r>
          </w:p>
        </w:tc>
        <w:tc>
          <w:tcPr>
            <w:tcW w:w="1077" w:type="dxa"/>
            <w:tcBorders>
              <w:left w:val="single" w:sz="6" w:space="0" w:color="auto"/>
              <w:right w:val="single" w:sz="4" w:space="0" w:color="auto"/>
            </w:tcBorders>
          </w:tcPr>
          <w:p w:rsidR="00C940C2" w:rsidRDefault="00C940C2">
            <w:pPr>
              <w:autoSpaceDE w:val="0"/>
              <w:autoSpaceDN w:val="0"/>
              <w:adjustRightInd w:val="0"/>
              <w:spacing w:before="0" w:after="20" w:line="220" w:lineRule="exact"/>
              <w:ind w:left="227"/>
              <w:jc w:val="both"/>
              <w:rPr>
                <w:color w:val="000000"/>
                <w:sz w:val="30"/>
                <w:lang w:eastAsia="en-US"/>
              </w:rPr>
            </w:pPr>
            <w:r>
              <w:rPr>
                <w:color w:val="000000"/>
                <w:sz w:val="30"/>
                <w:szCs w:val="26"/>
                <w:rtl/>
                <w:lang w:eastAsia="en-US"/>
              </w:rPr>
              <w:t>12.82</w:t>
            </w:r>
          </w:p>
        </w:tc>
      </w:tr>
      <w:tr w:rsidR="00C940C2" w:rsidTr="00C940C2">
        <w:tblPrEx>
          <w:tblCellMar>
            <w:top w:w="0" w:type="dxa"/>
            <w:bottom w:w="0" w:type="dxa"/>
          </w:tblCellMar>
        </w:tblPrEx>
        <w:trPr>
          <w:trHeight w:val="230"/>
        </w:trPr>
        <w:tc>
          <w:tcPr>
            <w:tcW w:w="9360" w:type="dxa"/>
            <w:gridSpan w:val="7"/>
            <w:tcBorders>
              <w:left w:val="single" w:sz="6" w:space="0" w:color="auto"/>
              <w:right w:val="single" w:sz="4" w:space="0" w:color="auto"/>
            </w:tcBorders>
            <w:vAlign w:val="center"/>
          </w:tcPr>
          <w:p w:rsidR="00000000" w:rsidRDefault="00C940C2">
            <w:pPr>
              <w:autoSpaceDE w:val="0"/>
              <w:autoSpaceDN w:val="0"/>
              <w:adjustRightInd w:val="0"/>
              <w:spacing w:before="0" w:after="20" w:line="220" w:lineRule="exact"/>
              <w:jc w:val="center"/>
              <w:rPr>
                <w:color w:val="000000"/>
                <w:sz w:val="30"/>
                <w:rtl/>
                <w:lang w:eastAsia="en-US"/>
              </w:rPr>
            </w:pPr>
            <w:r>
              <w:rPr>
                <w:sz w:val="30"/>
                <w:szCs w:val="26"/>
                <w:rtl/>
                <w:lang w:eastAsia="en-US"/>
              </w:rPr>
              <w:t>المستوى التعليمي</w:t>
            </w:r>
          </w:p>
        </w:tc>
      </w:tr>
      <w:tr w:rsidR="00C940C2" w:rsidTr="00C940C2">
        <w:tblPrEx>
          <w:tblCellMar>
            <w:top w:w="0" w:type="dxa"/>
            <w:bottom w:w="0" w:type="dxa"/>
          </w:tblCellMar>
        </w:tblPrEx>
        <w:trPr>
          <w:trHeight w:val="165"/>
        </w:trPr>
        <w:tc>
          <w:tcPr>
            <w:tcW w:w="2160" w:type="dxa"/>
            <w:tcBorders>
              <w:left w:val="single" w:sz="6" w:space="0" w:color="auto"/>
              <w:right w:val="single" w:sz="6" w:space="0" w:color="auto"/>
            </w:tcBorders>
          </w:tcPr>
          <w:p w:rsidR="00C940C2" w:rsidRDefault="00C940C2">
            <w:pPr>
              <w:pStyle w:val="Heading5"/>
              <w:spacing w:before="0" w:after="20" w:line="220" w:lineRule="exact"/>
              <w:ind w:left="284"/>
              <w:rPr>
                <w:b w:val="0"/>
                <w:bCs w:val="0"/>
                <w:sz w:val="30"/>
                <w:szCs w:val="26"/>
                <w:rtl/>
                <w:lang w:eastAsia="en-US"/>
              </w:rPr>
            </w:pPr>
            <w:r>
              <w:rPr>
                <w:b w:val="0"/>
                <w:bCs w:val="0"/>
                <w:sz w:val="30"/>
                <w:szCs w:val="26"/>
                <w:rtl/>
                <w:lang w:eastAsia="en-US"/>
              </w:rPr>
              <w:t>أمي</w:t>
            </w:r>
          </w:p>
        </w:tc>
        <w:tc>
          <w:tcPr>
            <w:tcW w:w="12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color w:val="000000"/>
                <w:sz w:val="30"/>
                <w:szCs w:val="26"/>
                <w:rtl/>
                <w:lang w:eastAsia="en-US"/>
              </w:rPr>
              <w:t>4.6</w:t>
            </w:r>
          </w:p>
        </w:tc>
        <w:tc>
          <w:tcPr>
            <w:tcW w:w="108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color w:val="000000"/>
                <w:sz w:val="30"/>
                <w:szCs w:val="26"/>
                <w:rtl/>
                <w:lang w:eastAsia="en-US"/>
              </w:rPr>
              <w:t>3.4</w:t>
            </w:r>
          </w:p>
        </w:tc>
        <w:tc>
          <w:tcPr>
            <w:tcW w:w="12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color w:val="000000"/>
                <w:sz w:val="30"/>
                <w:szCs w:val="26"/>
                <w:rtl/>
                <w:lang w:eastAsia="en-US"/>
              </w:rPr>
              <w:t>14.2</w:t>
            </w:r>
          </w:p>
        </w:tc>
        <w:tc>
          <w:tcPr>
            <w:tcW w:w="12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color w:val="000000"/>
                <w:sz w:val="30"/>
                <w:szCs w:val="26"/>
                <w:rtl/>
                <w:lang w:eastAsia="en-US"/>
              </w:rPr>
              <w:t>10.7</w:t>
            </w:r>
          </w:p>
        </w:tc>
        <w:tc>
          <w:tcPr>
            <w:tcW w:w="1263"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color w:val="000000"/>
                <w:sz w:val="30"/>
                <w:szCs w:val="26"/>
                <w:rtl/>
                <w:lang w:eastAsia="en-US"/>
              </w:rPr>
              <w:t>6.5</w:t>
            </w:r>
          </w:p>
        </w:tc>
        <w:tc>
          <w:tcPr>
            <w:tcW w:w="1077" w:type="dxa"/>
            <w:tcBorders>
              <w:left w:val="single" w:sz="6" w:space="0" w:color="auto"/>
              <w:right w:val="single" w:sz="4"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color w:val="000000"/>
                <w:sz w:val="30"/>
                <w:szCs w:val="26"/>
                <w:rtl/>
                <w:lang w:eastAsia="en-US"/>
              </w:rPr>
              <w:t>7.1</w:t>
            </w:r>
          </w:p>
        </w:tc>
      </w:tr>
      <w:tr w:rsidR="00C940C2" w:rsidTr="00C940C2">
        <w:tblPrEx>
          <w:tblCellMar>
            <w:top w:w="0" w:type="dxa"/>
            <w:bottom w:w="0" w:type="dxa"/>
          </w:tblCellMar>
        </w:tblPrEx>
        <w:trPr>
          <w:trHeight w:val="228"/>
        </w:trPr>
        <w:tc>
          <w:tcPr>
            <w:tcW w:w="21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szCs w:val="26"/>
                <w:rtl/>
                <w:lang w:eastAsia="en-US"/>
              </w:rPr>
            </w:pPr>
            <w:r>
              <w:rPr>
                <w:color w:val="000000"/>
                <w:sz w:val="30"/>
                <w:szCs w:val="26"/>
                <w:rtl/>
                <w:lang w:eastAsia="en-US"/>
              </w:rPr>
              <w:t>ابتدائي وما فوق</w:t>
            </w:r>
          </w:p>
        </w:tc>
        <w:tc>
          <w:tcPr>
            <w:tcW w:w="12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color w:val="000000"/>
                <w:sz w:val="30"/>
                <w:szCs w:val="26"/>
                <w:rtl/>
                <w:lang w:eastAsia="en-US"/>
              </w:rPr>
              <w:t>40.6</w:t>
            </w:r>
          </w:p>
        </w:tc>
        <w:tc>
          <w:tcPr>
            <w:tcW w:w="108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color w:val="000000"/>
                <w:sz w:val="30"/>
                <w:szCs w:val="26"/>
                <w:rtl/>
                <w:lang w:eastAsia="en-US"/>
              </w:rPr>
              <w:t>48.5</w:t>
            </w:r>
          </w:p>
        </w:tc>
        <w:tc>
          <w:tcPr>
            <w:tcW w:w="12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color w:val="000000"/>
                <w:sz w:val="30"/>
                <w:szCs w:val="26"/>
                <w:rtl/>
                <w:lang w:eastAsia="en-US"/>
              </w:rPr>
              <w:t>59.3</w:t>
            </w:r>
          </w:p>
        </w:tc>
        <w:tc>
          <w:tcPr>
            <w:tcW w:w="12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color w:val="000000"/>
                <w:sz w:val="30"/>
                <w:szCs w:val="26"/>
                <w:rtl/>
                <w:lang w:eastAsia="en-US"/>
              </w:rPr>
              <w:t>63.8</w:t>
            </w:r>
          </w:p>
        </w:tc>
        <w:tc>
          <w:tcPr>
            <w:tcW w:w="1263"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color w:val="000000"/>
                <w:sz w:val="30"/>
                <w:szCs w:val="26"/>
                <w:rtl/>
                <w:lang w:eastAsia="en-US"/>
              </w:rPr>
              <w:t>60.1</w:t>
            </w:r>
          </w:p>
        </w:tc>
        <w:tc>
          <w:tcPr>
            <w:tcW w:w="1077" w:type="dxa"/>
            <w:tcBorders>
              <w:left w:val="single" w:sz="6" w:space="0" w:color="auto"/>
              <w:right w:val="single" w:sz="4"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color w:val="000000"/>
                <w:sz w:val="30"/>
                <w:szCs w:val="26"/>
                <w:rtl/>
                <w:lang w:eastAsia="en-US"/>
              </w:rPr>
              <w:t>53.8</w:t>
            </w:r>
          </w:p>
        </w:tc>
      </w:tr>
      <w:tr w:rsidR="00C940C2" w:rsidTr="00C940C2">
        <w:tblPrEx>
          <w:tblCellMar>
            <w:top w:w="0" w:type="dxa"/>
            <w:bottom w:w="0" w:type="dxa"/>
          </w:tblCellMar>
        </w:tblPrEx>
        <w:trPr>
          <w:trHeight w:val="129"/>
        </w:trPr>
        <w:tc>
          <w:tcPr>
            <w:tcW w:w="21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szCs w:val="26"/>
                <w:rtl/>
                <w:lang w:eastAsia="en-US"/>
              </w:rPr>
            </w:pPr>
            <w:r>
              <w:rPr>
                <w:color w:val="000000"/>
                <w:sz w:val="30"/>
                <w:szCs w:val="26"/>
                <w:rtl/>
                <w:lang w:eastAsia="en-US"/>
              </w:rPr>
              <w:t>ثانوي وما فوق</w:t>
            </w:r>
          </w:p>
        </w:tc>
        <w:tc>
          <w:tcPr>
            <w:tcW w:w="12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color w:val="000000"/>
                <w:sz w:val="30"/>
                <w:szCs w:val="26"/>
                <w:rtl/>
                <w:lang w:eastAsia="en-US"/>
              </w:rPr>
              <w:t>54.8</w:t>
            </w:r>
          </w:p>
        </w:tc>
        <w:tc>
          <w:tcPr>
            <w:tcW w:w="108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color w:val="000000"/>
                <w:sz w:val="30"/>
                <w:szCs w:val="26"/>
                <w:rtl/>
                <w:lang w:eastAsia="en-US"/>
              </w:rPr>
              <w:t>48.1</w:t>
            </w:r>
          </w:p>
        </w:tc>
        <w:tc>
          <w:tcPr>
            <w:tcW w:w="12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color w:val="000000"/>
                <w:sz w:val="30"/>
                <w:szCs w:val="26"/>
                <w:rtl/>
                <w:lang w:eastAsia="en-US"/>
              </w:rPr>
              <w:t>26.4</w:t>
            </w:r>
          </w:p>
        </w:tc>
        <w:tc>
          <w:tcPr>
            <w:tcW w:w="12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color w:val="000000"/>
                <w:sz w:val="30"/>
                <w:szCs w:val="26"/>
                <w:rtl/>
                <w:lang w:eastAsia="en-US"/>
              </w:rPr>
              <w:t>25.5</w:t>
            </w:r>
          </w:p>
        </w:tc>
        <w:tc>
          <w:tcPr>
            <w:tcW w:w="1263"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color w:val="000000"/>
                <w:sz w:val="30"/>
                <w:szCs w:val="26"/>
                <w:rtl/>
                <w:lang w:eastAsia="en-US"/>
              </w:rPr>
              <w:t>33.4</w:t>
            </w:r>
          </w:p>
        </w:tc>
        <w:tc>
          <w:tcPr>
            <w:tcW w:w="1077" w:type="dxa"/>
            <w:tcBorders>
              <w:left w:val="single" w:sz="6" w:space="0" w:color="auto"/>
              <w:right w:val="single" w:sz="4"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color w:val="000000"/>
                <w:sz w:val="30"/>
                <w:szCs w:val="26"/>
                <w:rtl/>
                <w:lang w:eastAsia="en-US"/>
              </w:rPr>
              <w:t>39.1</w:t>
            </w:r>
          </w:p>
        </w:tc>
      </w:tr>
      <w:tr w:rsidR="00C940C2" w:rsidTr="00C940C2">
        <w:tblPrEx>
          <w:tblCellMar>
            <w:top w:w="0" w:type="dxa"/>
            <w:bottom w:w="0" w:type="dxa"/>
          </w:tblCellMar>
        </w:tblPrEx>
        <w:trPr>
          <w:cantSplit/>
          <w:trHeight w:val="264"/>
        </w:trPr>
        <w:tc>
          <w:tcPr>
            <w:tcW w:w="9360" w:type="dxa"/>
            <w:gridSpan w:val="7"/>
            <w:tcBorders>
              <w:left w:val="single" w:sz="6" w:space="0" w:color="auto"/>
              <w:right w:val="single" w:sz="4" w:space="0" w:color="auto"/>
            </w:tcBorders>
            <w:vAlign w:val="center"/>
          </w:tcPr>
          <w:p w:rsidR="00000000" w:rsidRDefault="00C940C2">
            <w:pPr>
              <w:autoSpaceDE w:val="0"/>
              <w:autoSpaceDN w:val="0"/>
              <w:adjustRightInd w:val="0"/>
              <w:spacing w:before="0" w:after="20" w:line="220" w:lineRule="exact"/>
              <w:jc w:val="center"/>
              <w:rPr>
                <w:color w:val="000000"/>
                <w:sz w:val="30"/>
                <w:rtl/>
                <w:lang w:eastAsia="en-US"/>
              </w:rPr>
            </w:pPr>
            <w:r>
              <w:rPr>
                <w:color w:val="000000"/>
                <w:sz w:val="30"/>
                <w:szCs w:val="26"/>
                <w:rtl/>
                <w:lang w:eastAsia="en-US"/>
              </w:rPr>
              <w:t>الضمان الصحي والمتابعة الصحية</w:t>
            </w:r>
          </w:p>
        </w:tc>
      </w:tr>
      <w:tr w:rsidR="00C940C2" w:rsidTr="00C940C2">
        <w:tblPrEx>
          <w:tblCellMar>
            <w:top w:w="0" w:type="dxa"/>
            <w:bottom w:w="0" w:type="dxa"/>
          </w:tblCellMar>
        </w:tblPrEx>
        <w:trPr>
          <w:trHeight w:val="246"/>
        </w:trPr>
        <w:tc>
          <w:tcPr>
            <w:tcW w:w="2160" w:type="dxa"/>
            <w:tcBorders>
              <w:left w:val="single" w:sz="6" w:space="0" w:color="auto"/>
              <w:right w:val="single" w:sz="6" w:space="0" w:color="auto"/>
            </w:tcBorders>
          </w:tcPr>
          <w:p w:rsidR="00C940C2" w:rsidRDefault="00C940C2">
            <w:pPr>
              <w:pStyle w:val="Heading5"/>
              <w:spacing w:before="0" w:after="20" w:line="220" w:lineRule="exact"/>
              <w:ind w:left="284"/>
              <w:jc w:val="left"/>
              <w:rPr>
                <w:b w:val="0"/>
                <w:bCs w:val="0"/>
                <w:sz w:val="30"/>
                <w:szCs w:val="26"/>
                <w:rtl/>
                <w:lang w:eastAsia="en-US"/>
              </w:rPr>
            </w:pPr>
            <w:r>
              <w:rPr>
                <w:b w:val="0"/>
                <w:bCs w:val="0"/>
                <w:sz w:val="30"/>
                <w:szCs w:val="26"/>
                <w:rtl/>
                <w:lang w:eastAsia="en-US"/>
              </w:rPr>
              <w:t>ضمان صحي</w:t>
            </w:r>
          </w:p>
        </w:tc>
        <w:tc>
          <w:tcPr>
            <w:tcW w:w="12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color w:val="000000"/>
                <w:sz w:val="30"/>
                <w:szCs w:val="26"/>
                <w:rtl/>
                <w:lang w:eastAsia="en-US"/>
              </w:rPr>
              <w:t>66.9</w:t>
            </w:r>
          </w:p>
        </w:tc>
        <w:tc>
          <w:tcPr>
            <w:tcW w:w="108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center"/>
              <w:rPr>
                <w:color w:val="000000"/>
                <w:sz w:val="30"/>
                <w:lang w:eastAsia="en-US"/>
              </w:rPr>
            </w:pPr>
            <w:r>
              <w:rPr>
                <w:color w:val="000000"/>
                <w:sz w:val="30"/>
                <w:szCs w:val="26"/>
                <w:rtl/>
                <w:lang w:eastAsia="en-US"/>
              </w:rPr>
              <w:t>64</w:t>
            </w:r>
          </w:p>
        </w:tc>
        <w:tc>
          <w:tcPr>
            <w:tcW w:w="12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color w:val="000000"/>
                <w:sz w:val="30"/>
                <w:szCs w:val="26"/>
                <w:rtl/>
                <w:lang w:eastAsia="en-US"/>
              </w:rPr>
              <w:t>38.5</w:t>
            </w:r>
          </w:p>
        </w:tc>
        <w:tc>
          <w:tcPr>
            <w:tcW w:w="12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color w:val="000000"/>
                <w:sz w:val="30"/>
                <w:szCs w:val="26"/>
                <w:rtl/>
                <w:lang w:eastAsia="en-US"/>
              </w:rPr>
              <w:t>39.4</w:t>
            </w:r>
          </w:p>
        </w:tc>
        <w:tc>
          <w:tcPr>
            <w:tcW w:w="1263"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color w:val="000000"/>
                <w:sz w:val="30"/>
                <w:szCs w:val="26"/>
                <w:rtl/>
                <w:lang w:eastAsia="en-US"/>
              </w:rPr>
              <w:t>47.7</w:t>
            </w:r>
          </w:p>
        </w:tc>
        <w:tc>
          <w:tcPr>
            <w:tcW w:w="1077" w:type="dxa"/>
            <w:tcBorders>
              <w:left w:val="single" w:sz="6" w:space="0" w:color="auto"/>
              <w:right w:val="single" w:sz="4"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rFonts w:hint="cs"/>
                <w:color w:val="000000"/>
                <w:sz w:val="30"/>
                <w:szCs w:val="26"/>
                <w:rtl/>
                <w:lang w:eastAsia="en-US"/>
              </w:rPr>
              <w:t xml:space="preserve">   </w:t>
            </w:r>
            <w:r>
              <w:rPr>
                <w:color w:val="000000"/>
                <w:sz w:val="30"/>
                <w:szCs w:val="26"/>
                <w:rtl/>
                <w:lang w:eastAsia="en-US"/>
              </w:rPr>
              <w:t>49</w:t>
            </w:r>
          </w:p>
        </w:tc>
      </w:tr>
      <w:tr w:rsidR="00C940C2" w:rsidTr="00C940C2">
        <w:tblPrEx>
          <w:tblCellMar>
            <w:top w:w="0" w:type="dxa"/>
            <w:bottom w:w="0" w:type="dxa"/>
          </w:tblCellMar>
        </w:tblPrEx>
        <w:trPr>
          <w:trHeight w:val="147"/>
        </w:trPr>
        <w:tc>
          <w:tcPr>
            <w:tcW w:w="21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left"/>
              <w:rPr>
                <w:color w:val="000000"/>
                <w:spacing w:val="0"/>
                <w:sz w:val="30"/>
                <w:szCs w:val="26"/>
                <w:rtl/>
                <w:lang w:eastAsia="en-US"/>
              </w:rPr>
            </w:pPr>
            <w:r>
              <w:rPr>
                <w:color w:val="000000"/>
                <w:spacing w:val="0"/>
                <w:sz w:val="30"/>
                <w:szCs w:val="26"/>
                <w:rtl/>
                <w:lang w:eastAsia="en-US"/>
              </w:rPr>
              <w:t>عدم معاينة خلال الحمل</w:t>
            </w:r>
          </w:p>
        </w:tc>
        <w:tc>
          <w:tcPr>
            <w:tcW w:w="12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color w:val="000000"/>
                <w:sz w:val="30"/>
                <w:szCs w:val="26"/>
                <w:rtl/>
                <w:lang w:eastAsia="en-US"/>
              </w:rPr>
              <w:t>1.4</w:t>
            </w:r>
          </w:p>
        </w:tc>
        <w:tc>
          <w:tcPr>
            <w:tcW w:w="108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color w:val="000000"/>
                <w:sz w:val="30"/>
                <w:szCs w:val="26"/>
                <w:rtl/>
                <w:lang w:eastAsia="en-US"/>
              </w:rPr>
              <w:t>1.6</w:t>
            </w:r>
          </w:p>
        </w:tc>
        <w:tc>
          <w:tcPr>
            <w:tcW w:w="12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color w:val="000000"/>
                <w:sz w:val="30"/>
                <w:szCs w:val="26"/>
                <w:rtl/>
                <w:lang w:eastAsia="en-US"/>
              </w:rPr>
              <w:t>9.4</w:t>
            </w:r>
          </w:p>
        </w:tc>
        <w:tc>
          <w:tcPr>
            <w:tcW w:w="1260"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rFonts w:hint="cs"/>
                <w:color w:val="000000"/>
                <w:sz w:val="30"/>
                <w:szCs w:val="26"/>
                <w:rtl/>
                <w:lang w:eastAsia="en-US"/>
              </w:rPr>
              <w:t xml:space="preserve">   </w:t>
            </w:r>
            <w:r>
              <w:rPr>
                <w:color w:val="000000"/>
                <w:sz w:val="30"/>
                <w:szCs w:val="26"/>
                <w:rtl/>
                <w:lang w:eastAsia="en-US"/>
              </w:rPr>
              <w:t>11</w:t>
            </w:r>
          </w:p>
        </w:tc>
        <w:tc>
          <w:tcPr>
            <w:tcW w:w="1263" w:type="dxa"/>
            <w:tcBorders>
              <w:left w:val="single" w:sz="6"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rFonts w:hint="cs"/>
                <w:color w:val="000000"/>
                <w:sz w:val="30"/>
                <w:szCs w:val="26"/>
                <w:rtl/>
                <w:lang w:eastAsia="en-US"/>
              </w:rPr>
              <w:t xml:space="preserve">   </w:t>
            </w:r>
            <w:r>
              <w:rPr>
                <w:color w:val="000000"/>
                <w:sz w:val="30"/>
                <w:szCs w:val="26"/>
                <w:rtl/>
                <w:lang w:eastAsia="en-US"/>
              </w:rPr>
              <w:t>2</w:t>
            </w:r>
          </w:p>
        </w:tc>
        <w:tc>
          <w:tcPr>
            <w:tcW w:w="1077" w:type="dxa"/>
            <w:tcBorders>
              <w:left w:val="single" w:sz="6" w:space="0" w:color="auto"/>
              <w:right w:val="single" w:sz="4"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rFonts w:hint="cs"/>
                <w:color w:val="000000"/>
                <w:sz w:val="30"/>
                <w:szCs w:val="26"/>
                <w:rtl/>
                <w:lang w:eastAsia="en-US"/>
              </w:rPr>
              <w:t xml:space="preserve">   </w:t>
            </w:r>
            <w:r>
              <w:rPr>
                <w:color w:val="000000"/>
                <w:sz w:val="30"/>
                <w:szCs w:val="26"/>
                <w:rtl/>
                <w:lang w:eastAsia="en-US"/>
              </w:rPr>
              <w:t>5</w:t>
            </w:r>
          </w:p>
        </w:tc>
      </w:tr>
      <w:tr w:rsidR="00C940C2" w:rsidTr="00C940C2">
        <w:tblPrEx>
          <w:tblCellMar>
            <w:top w:w="0" w:type="dxa"/>
            <w:bottom w:w="0" w:type="dxa"/>
          </w:tblCellMar>
        </w:tblPrEx>
        <w:trPr>
          <w:cantSplit/>
          <w:trHeight w:val="206"/>
        </w:trPr>
        <w:tc>
          <w:tcPr>
            <w:tcW w:w="2160" w:type="dxa"/>
            <w:tcBorders>
              <w:left w:val="single" w:sz="6" w:space="0" w:color="auto"/>
              <w:bottom w:val="single" w:sz="4" w:space="0" w:color="auto"/>
              <w:right w:val="single" w:sz="6" w:space="0" w:color="auto"/>
            </w:tcBorders>
          </w:tcPr>
          <w:p w:rsidR="00C940C2" w:rsidRDefault="00C940C2">
            <w:pPr>
              <w:pStyle w:val="Heading5"/>
              <w:spacing w:before="0" w:after="20" w:line="220" w:lineRule="exact"/>
              <w:ind w:left="284"/>
              <w:jc w:val="left"/>
              <w:rPr>
                <w:b w:val="0"/>
                <w:bCs w:val="0"/>
                <w:sz w:val="30"/>
                <w:szCs w:val="26"/>
                <w:rtl/>
                <w:lang w:eastAsia="en-US"/>
              </w:rPr>
            </w:pPr>
            <w:r>
              <w:rPr>
                <w:b w:val="0"/>
                <w:bCs w:val="0"/>
                <w:sz w:val="30"/>
                <w:szCs w:val="26"/>
                <w:rtl/>
                <w:lang w:eastAsia="en-US"/>
              </w:rPr>
              <w:t>نسبة الولادة القيصرية</w:t>
            </w:r>
          </w:p>
        </w:tc>
        <w:tc>
          <w:tcPr>
            <w:tcW w:w="1260" w:type="dxa"/>
            <w:tcBorders>
              <w:left w:val="single" w:sz="6" w:space="0" w:color="auto"/>
              <w:bottom w:val="single" w:sz="4"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color w:val="000000"/>
                <w:sz w:val="30"/>
                <w:szCs w:val="26"/>
                <w:rtl/>
                <w:lang w:eastAsia="en-US"/>
              </w:rPr>
              <w:t>29.8</w:t>
            </w:r>
          </w:p>
        </w:tc>
        <w:tc>
          <w:tcPr>
            <w:tcW w:w="1080" w:type="dxa"/>
            <w:tcBorders>
              <w:left w:val="single" w:sz="6" w:space="0" w:color="auto"/>
              <w:bottom w:val="single" w:sz="4"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color w:val="000000"/>
                <w:sz w:val="30"/>
                <w:szCs w:val="26"/>
                <w:rtl/>
                <w:lang w:eastAsia="en-US"/>
              </w:rPr>
              <w:t>25.9</w:t>
            </w:r>
          </w:p>
        </w:tc>
        <w:tc>
          <w:tcPr>
            <w:tcW w:w="1260" w:type="dxa"/>
            <w:tcBorders>
              <w:left w:val="single" w:sz="6" w:space="0" w:color="auto"/>
              <w:bottom w:val="single" w:sz="4"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color w:val="000000"/>
                <w:sz w:val="30"/>
                <w:szCs w:val="26"/>
                <w:rtl/>
                <w:lang w:eastAsia="en-US"/>
              </w:rPr>
              <w:t>15.8</w:t>
            </w:r>
          </w:p>
        </w:tc>
        <w:tc>
          <w:tcPr>
            <w:tcW w:w="1260" w:type="dxa"/>
            <w:tcBorders>
              <w:left w:val="single" w:sz="6" w:space="0" w:color="auto"/>
              <w:bottom w:val="single" w:sz="4"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color w:val="000000"/>
                <w:sz w:val="30"/>
                <w:szCs w:val="26"/>
                <w:rtl/>
                <w:lang w:eastAsia="en-US"/>
              </w:rPr>
              <w:t>20.9</w:t>
            </w:r>
          </w:p>
        </w:tc>
        <w:tc>
          <w:tcPr>
            <w:tcW w:w="1263" w:type="dxa"/>
            <w:tcBorders>
              <w:left w:val="single" w:sz="6" w:space="0" w:color="auto"/>
              <w:bottom w:val="single" w:sz="4" w:space="0" w:color="auto"/>
              <w:right w:val="single" w:sz="6"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color w:val="000000"/>
                <w:sz w:val="30"/>
                <w:szCs w:val="26"/>
                <w:rtl/>
                <w:lang w:eastAsia="en-US"/>
              </w:rPr>
              <w:t>25.9</w:t>
            </w:r>
          </w:p>
        </w:tc>
        <w:tc>
          <w:tcPr>
            <w:tcW w:w="1077" w:type="dxa"/>
            <w:tcBorders>
              <w:left w:val="single" w:sz="6" w:space="0" w:color="auto"/>
              <w:bottom w:val="single" w:sz="4" w:space="0" w:color="auto"/>
              <w:right w:val="single" w:sz="4" w:space="0" w:color="auto"/>
            </w:tcBorders>
          </w:tcPr>
          <w:p w:rsidR="00C940C2" w:rsidRDefault="00C940C2">
            <w:pPr>
              <w:autoSpaceDE w:val="0"/>
              <w:autoSpaceDN w:val="0"/>
              <w:adjustRightInd w:val="0"/>
              <w:spacing w:before="0" w:after="20" w:line="220" w:lineRule="exact"/>
              <w:ind w:left="284"/>
              <w:jc w:val="both"/>
              <w:rPr>
                <w:color w:val="000000"/>
                <w:sz w:val="30"/>
                <w:lang w:eastAsia="en-US"/>
              </w:rPr>
            </w:pPr>
            <w:r>
              <w:rPr>
                <w:rFonts w:hint="cs"/>
                <w:color w:val="000000"/>
                <w:sz w:val="30"/>
                <w:szCs w:val="26"/>
                <w:rtl/>
                <w:lang w:eastAsia="en-US"/>
              </w:rPr>
              <w:t xml:space="preserve">   </w:t>
            </w:r>
            <w:r>
              <w:rPr>
                <w:color w:val="000000"/>
                <w:sz w:val="30"/>
                <w:szCs w:val="26"/>
                <w:rtl/>
                <w:lang w:eastAsia="en-US"/>
              </w:rPr>
              <w:t>23</w:t>
            </w:r>
          </w:p>
        </w:tc>
      </w:tr>
    </w:tbl>
    <w:p w:rsidR="00000000" w:rsidRDefault="00C940C2">
      <w:pPr>
        <w:tabs>
          <w:tab w:val="left" w:pos="540"/>
        </w:tabs>
        <w:spacing w:before="0" w:after="0" w:line="360" w:lineRule="exact"/>
        <w:ind w:right="-181"/>
        <w:jc w:val="both"/>
        <w:rPr>
          <w:rFonts w:hint="cs"/>
          <w:sz w:val="24"/>
          <w:szCs w:val="26"/>
          <w:rtl/>
          <w:lang w:eastAsia="en-US"/>
        </w:rPr>
      </w:pPr>
      <w:r>
        <w:rPr>
          <w:i/>
          <w:iCs/>
          <w:sz w:val="24"/>
          <w:szCs w:val="26"/>
          <w:rtl/>
          <w:lang w:eastAsia="en-US"/>
        </w:rPr>
        <w:t>المصدر</w:t>
      </w:r>
      <w:r>
        <w:rPr>
          <w:sz w:val="24"/>
          <w:szCs w:val="26"/>
          <w:rtl/>
          <w:lang w:eastAsia="en-US"/>
        </w:rPr>
        <w:t>:</w:t>
      </w:r>
      <w:r>
        <w:rPr>
          <w:rFonts w:hint="cs"/>
          <w:sz w:val="24"/>
          <w:szCs w:val="26"/>
          <w:rtl/>
          <w:lang w:eastAsia="en-US"/>
        </w:rPr>
        <w:tab/>
      </w:r>
      <w:r>
        <w:rPr>
          <w:sz w:val="24"/>
          <w:szCs w:val="26"/>
          <w:rtl/>
          <w:lang w:eastAsia="en-US"/>
        </w:rPr>
        <w:t>إدارة الإحصاء المركزي، اليونيسيف</w:t>
      </w:r>
      <w:r>
        <w:rPr>
          <w:rFonts w:hint="cs"/>
          <w:sz w:val="24"/>
          <w:szCs w:val="26"/>
          <w:rtl/>
          <w:lang w:eastAsia="en-US"/>
        </w:rPr>
        <w:t>.</w:t>
      </w:r>
      <w:r>
        <w:rPr>
          <w:sz w:val="24"/>
          <w:szCs w:val="26"/>
          <w:rtl/>
          <w:lang w:eastAsia="en-US"/>
        </w:rPr>
        <w:t xml:space="preserve"> </w:t>
      </w:r>
      <w:r>
        <w:rPr>
          <w:rFonts w:hint="cs"/>
          <w:sz w:val="24"/>
          <w:szCs w:val="26"/>
          <w:rtl/>
          <w:lang w:eastAsia="en-US" w:bidi="ar-LB"/>
        </w:rPr>
        <w:t>"</w:t>
      </w:r>
      <w:r>
        <w:rPr>
          <w:sz w:val="24"/>
          <w:szCs w:val="26"/>
          <w:rtl/>
          <w:lang w:eastAsia="en-US"/>
        </w:rPr>
        <w:t>وضع الأطفال في لبنان 2000</w:t>
      </w:r>
      <w:r>
        <w:rPr>
          <w:rFonts w:hint="cs"/>
          <w:sz w:val="24"/>
          <w:szCs w:val="26"/>
          <w:rtl/>
          <w:lang w:eastAsia="en-US" w:bidi="ar-LB"/>
        </w:rPr>
        <w:t>"</w:t>
      </w:r>
      <w:r>
        <w:rPr>
          <w:sz w:val="24"/>
          <w:szCs w:val="26"/>
          <w:rtl/>
          <w:lang w:eastAsia="en-US"/>
        </w:rPr>
        <w:t>.</w:t>
      </w:r>
    </w:p>
    <w:p w:rsidR="00000000" w:rsidRDefault="00C940C2">
      <w:pPr>
        <w:pStyle w:val="BodyTextIndent"/>
        <w:spacing w:after="240" w:line="380" w:lineRule="exact"/>
        <w:ind w:left="28"/>
        <w:jc w:val="lowKashida"/>
        <w:rPr>
          <w:rFonts w:cs="Traditional Arabic"/>
          <w:sz w:val="30"/>
          <w:szCs w:val="30"/>
          <w:rtl/>
        </w:rPr>
      </w:pPr>
      <w:r>
        <w:rPr>
          <w:rFonts w:cs="Traditional Arabic" w:hint="cs"/>
          <w:sz w:val="30"/>
          <w:szCs w:val="30"/>
          <w:rtl/>
        </w:rPr>
        <w:t>253-</w:t>
      </w:r>
      <w:r>
        <w:rPr>
          <w:rFonts w:cs="Traditional Arabic" w:hint="cs"/>
          <w:sz w:val="30"/>
          <w:szCs w:val="30"/>
          <w:rtl/>
        </w:rPr>
        <w:tab/>
      </w:r>
      <w:r>
        <w:rPr>
          <w:rFonts w:cs="Traditional Arabic"/>
          <w:sz w:val="30"/>
          <w:szCs w:val="30"/>
          <w:rtl/>
        </w:rPr>
        <w:t xml:space="preserve">نلاحظ من هذين الجدولين </w:t>
      </w:r>
      <w:r>
        <w:rPr>
          <w:rFonts w:cs="Traditional Arabic" w:hint="cs"/>
          <w:sz w:val="30"/>
          <w:szCs w:val="30"/>
          <w:rtl/>
        </w:rPr>
        <w:t>أن</w:t>
      </w:r>
      <w:r>
        <w:rPr>
          <w:rFonts w:cs="Traditional Arabic"/>
          <w:sz w:val="30"/>
          <w:szCs w:val="30"/>
          <w:rtl/>
        </w:rPr>
        <w:t xml:space="preserve"> نسبة الزواج المبكر ف</w:t>
      </w:r>
      <w:r>
        <w:rPr>
          <w:rFonts w:cs="Traditional Arabic"/>
          <w:sz w:val="30"/>
          <w:szCs w:val="30"/>
          <w:rtl/>
        </w:rPr>
        <w:t>ي تراجع</w:t>
      </w:r>
      <w:r>
        <w:rPr>
          <w:rFonts w:cs="Traditional Arabic" w:hint="cs"/>
          <w:sz w:val="30"/>
          <w:szCs w:val="30"/>
          <w:rtl/>
          <w:lang w:bidi="ar-LB"/>
        </w:rPr>
        <w:t>،</w:t>
      </w:r>
      <w:r>
        <w:rPr>
          <w:rFonts w:cs="Traditional Arabic"/>
          <w:sz w:val="30"/>
          <w:szCs w:val="30"/>
          <w:rtl/>
        </w:rPr>
        <w:t xml:space="preserve"> </w:t>
      </w:r>
      <w:r>
        <w:rPr>
          <w:rFonts w:cs="Traditional Arabic" w:hint="cs"/>
          <w:sz w:val="30"/>
          <w:szCs w:val="30"/>
          <w:rtl/>
          <w:lang w:bidi="ar-LB"/>
        </w:rPr>
        <w:t>و</w:t>
      </w:r>
      <w:r>
        <w:rPr>
          <w:rFonts w:cs="Traditional Arabic"/>
          <w:sz w:val="30"/>
          <w:szCs w:val="30"/>
          <w:rtl/>
        </w:rPr>
        <w:t>نسبة الزواج والحمل المتأخر في ازدياد وذلك نتيجة للوضع الاقتصادي الصعب السائد في لبنان.</w:t>
      </w:r>
    </w:p>
    <w:p w:rsidR="00000000" w:rsidRDefault="00C940C2">
      <w:pPr>
        <w:pStyle w:val="BodyTextIndent"/>
        <w:spacing w:after="240" w:line="380" w:lineRule="exact"/>
        <w:jc w:val="lowKashida"/>
        <w:rPr>
          <w:rFonts w:cs="Traditional Arabic" w:hint="cs"/>
          <w:sz w:val="30"/>
          <w:szCs w:val="30"/>
          <w:rtl/>
        </w:rPr>
      </w:pPr>
      <w:r>
        <w:rPr>
          <w:rFonts w:cs="Traditional Arabic" w:hint="cs"/>
          <w:sz w:val="30"/>
          <w:szCs w:val="30"/>
          <w:rtl/>
          <w:lang w:bidi="ar-LB"/>
        </w:rPr>
        <w:t>254-</w:t>
      </w:r>
      <w:r>
        <w:rPr>
          <w:rFonts w:cs="Traditional Arabic" w:hint="cs"/>
          <w:sz w:val="30"/>
          <w:szCs w:val="30"/>
          <w:rtl/>
          <w:lang w:bidi="ar-LB"/>
        </w:rPr>
        <w:tab/>
        <w:t xml:space="preserve">كما </w:t>
      </w:r>
      <w:r>
        <w:rPr>
          <w:rFonts w:cs="Traditional Arabic"/>
          <w:sz w:val="30"/>
          <w:szCs w:val="30"/>
          <w:rtl/>
        </w:rPr>
        <w:t xml:space="preserve">أدت زيادة نسبة الحمل المتعدد الأجنة إلى زيادة نسبة الولادات القيصرية حيث </w:t>
      </w:r>
      <w:r>
        <w:rPr>
          <w:rFonts w:cs="Traditional Arabic" w:hint="cs"/>
          <w:sz w:val="30"/>
          <w:szCs w:val="30"/>
          <w:rtl/>
        </w:rPr>
        <w:t>إن</w:t>
      </w:r>
      <w:r>
        <w:rPr>
          <w:rFonts w:cs="Traditional Arabic"/>
          <w:sz w:val="30"/>
          <w:szCs w:val="30"/>
          <w:rtl/>
        </w:rPr>
        <w:t xml:space="preserve"> 57.1</w:t>
      </w:r>
      <w:r>
        <w:rPr>
          <w:rFonts w:cs="Traditional Arabic" w:hint="cs"/>
          <w:sz w:val="30"/>
          <w:szCs w:val="30"/>
          <w:rtl/>
        </w:rPr>
        <w:t xml:space="preserve"> في المائة</w:t>
      </w:r>
      <w:r>
        <w:rPr>
          <w:rFonts w:cs="Traditional Arabic"/>
          <w:sz w:val="30"/>
          <w:szCs w:val="30"/>
          <w:rtl/>
        </w:rPr>
        <w:t xml:space="preserve"> من الولادات المتعددة الأجنة تنتهي بعملية قيصرية مقابل 21.8</w:t>
      </w:r>
      <w:r>
        <w:rPr>
          <w:rFonts w:cs="Traditional Arabic" w:hint="cs"/>
          <w:sz w:val="30"/>
          <w:szCs w:val="30"/>
          <w:rtl/>
        </w:rPr>
        <w:t xml:space="preserve"> </w:t>
      </w:r>
      <w:r>
        <w:rPr>
          <w:rFonts w:cs="Traditional Arabic" w:hint="cs"/>
          <w:sz w:val="30"/>
          <w:szCs w:val="30"/>
          <w:rtl/>
        </w:rPr>
        <w:t>في المائة</w:t>
      </w:r>
      <w:r>
        <w:rPr>
          <w:rFonts w:cs="Traditional Arabic" w:hint="cs"/>
          <w:sz w:val="30"/>
          <w:szCs w:val="30"/>
          <w:vertAlign w:val="superscript"/>
          <w:rtl/>
        </w:rPr>
        <w:t>(</w:t>
      </w:r>
      <w:r>
        <w:rPr>
          <w:rStyle w:val="FootnoteReference"/>
          <w:sz w:val="30"/>
          <w:szCs w:val="30"/>
          <w:rtl/>
        </w:rPr>
        <w:footnoteReference w:id="18"/>
      </w:r>
      <w:r>
        <w:rPr>
          <w:rFonts w:cs="Traditional Arabic" w:hint="cs"/>
          <w:sz w:val="30"/>
          <w:szCs w:val="30"/>
          <w:vertAlign w:val="superscript"/>
          <w:rtl/>
        </w:rPr>
        <w:t>)</w:t>
      </w:r>
      <w:r>
        <w:rPr>
          <w:rFonts w:cs="Traditional Arabic" w:hint="cs"/>
          <w:sz w:val="30"/>
          <w:szCs w:val="30"/>
          <w:rtl/>
          <w:lang w:bidi="ar-LB"/>
        </w:rPr>
        <w:t xml:space="preserve"> للولادات الطبيعية.</w:t>
      </w:r>
    </w:p>
    <w:p w:rsidR="00000000" w:rsidRDefault="00C940C2">
      <w:pPr>
        <w:pStyle w:val="BodyTextIndent"/>
        <w:spacing w:after="240" w:line="380" w:lineRule="exact"/>
        <w:jc w:val="lowKashida"/>
        <w:rPr>
          <w:rFonts w:cs="Traditional Arabic" w:hint="cs"/>
          <w:sz w:val="30"/>
          <w:szCs w:val="30"/>
          <w:rtl/>
          <w:lang w:bidi="ar-LB"/>
        </w:rPr>
      </w:pPr>
      <w:r>
        <w:rPr>
          <w:rFonts w:cs="Traditional Arabic" w:hint="cs"/>
          <w:sz w:val="30"/>
          <w:szCs w:val="30"/>
          <w:rtl/>
        </w:rPr>
        <w:t>255-</w:t>
      </w:r>
      <w:r>
        <w:rPr>
          <w:rFonts w:cs="Traditional Arabic" w:hint="cs"/>
          <w:sz w:val="30"/>
          <w:szCs w:val="30"/>
          <w:rtl/>
        </w:rPr>
        <w:tab/>
      </w:r>
      <w:r>
        <w:rPr>
          <w:rFonts w:cs="Traditional Arabic"/>
          <w:sz w:val="30"/>
          <w:szCs w:val="30"/>
          <w:rtl/>
        </w:rPr>
        <w:t>في سنة 2002 بدأت وزارة الصحة</w:t>
      </w:r>
      <w:r>
        <w:rPr>
          <w:rFonts w:cs="Traditional Arabic" w:hint="cs"/>
          <w:sz w:val="30"/>
          <w:szCs w:val="30"/>
          <w:rtl/>
          <w:lang w:bidi="ar-LB"/>
        </w:rPr>
        <w:t xml:space="preserve"> العامة</w:t>
      </w:r>
      <w:r>
        <w:rPr>
          <w:rFonts w:cs="Traditional Arabic"/>
          <w:sz w:val="30"/>
          <w:szCs w:val="30"/>
          <w:rtl/>
        </w:rPr>
        <w:t xml:space="preserve"> بتطبيق برنامج الأمومة </w:t>
      </w:r>
      <w:proofErr w:type="spellStart"/>
      <w:r>
        <w:rPr>
          <w:rFonts w:cs="Traditional Arabic"/>
          <w:sz w:val="30"/>
          <w:szCs w:val="30"/>
          <w:rtl/>
        </w:rPr>
        <w:t>المأمونة</w:t>
      </w:r>
      <w:proofErr w:type="spellEnd"/>
      <w:r>
        <w:rPr>
          <w:rFonts w:cs="Traditional Arabic"/>
          <w:sz w:val="30"/>
          <w:szCs w:val="30"/>
          <w:rtl/>
        </w:rPr>
        <w:t xml:space="preserve"> بهدف التخفيف من وفيات الأمهات. وقد شكلت لجنة خاصة بالأمومة </w:t>
      </w:r>
      <w:proofErr w:type="spellStart"/>
      <w:r>
        <w:rPr>
          <w:rFonts w:cs="Traditional Arabic"/>
          <w:sz w:val="30"/>
          <w:szCs w:val="30"/>
          <w:rtl/>
        </w:rPr>
        <w:t>المأمونة</w:t>
      </w:r>
      <w:proofErr w:type="spellEnd"/>
      <w:r>
        <w:rPr>
          <w:rFonts w:cs="Traditional Arabic"/>
          <w:sz w:val="30"/>
          <w:szCs w:val="30"/>
          <w:rtl/>
        </w:rPr>
        <w:t xml:space="preserve"> </w:t>
      </w:r>
      <w:r>
        <w:rPr>
          <w:rFonts w:cs="Traditional Arabic" w:hint="cs"/>
          <w:sz w:val="30"/>
          <w:szCs w:val="30"/>
          <w:rtl/>
          <w:lang w:bidi="ar-LB"/>
        </w:rPr>
        <w:t>تضم</w:t>
      </w:r>
      <w:r>
        <w:rPr>
          <w:rFonts w:cs="Traditional Arabic"/>
          <w:sz w:val="30"/>
          <w:szCs w:val="30"/>
          <w:rtl/>
        </w:rPr>
        <w:t xml:space="preserve"> وزارة الصحة</w:t>
      </w:r>
      <w:r>
        <w:rPr>
          <w:rFonts w:cs="Traditional Arabic" w:hint="cs"/>
          <w:sz w:val="30"/>
          <w:szCs w:val="30"/>
          <w:rtl/>
          <w:lang w:bidi="ar-LB"/>
        </w:rPr>
        <w:t xml:space="preserve"> العامة</w:t>
      </w:r>
      <w:r>
        <w:rPr>
          <w:rFonts w:cs="Traditional Arabic"/>
          <w:sz w:val="30"/>
          <w:szCs w:val="30"/>
          <w:rtl/>
        </w:rPr>
        <w:t>،</w:t>
      </w:r>
      <w:r>
        <w:rPr>
          <w:rFonts w:cs="Traditional Arabic" w:hint="cs"/>
          <w:sz w:val="30"/>
          <w:szCs w:val="30"/>
          <w:rtl/>
          <w:lang w:bidi="ar-LB"/>
        </w:rPr>
        <w:t xml:space="preserve"> أطباء </w:t>
      </w:r>
      <w:proofErr w:type="spellStart"/>
      <w:r>
        <w:rPr>
          <w:rFonts w:cs="Traditional Arabic" w:hint="cs"/>
          <w:sz w:val="30"/>
          <w:szCs w:val="30"/>
          <w:rtl/>
          <w:lang w:bidi="ar-LB"/>
        </w:rPr>
        <w:t>اختصاصيي</w:t>
      </w:r>
      <w:proofErr w:type="spellEnd"/>
      <w:r>
        <w:rPr>
          <w:rFonts w:cs="Traditional Arabic" w:hint="cs"/>
          <w:sz w:val="30"/>
          <w:szCs w:val="30"/>
          <w:rtl/>
          <w:lang w:bidi="ar-LB"/>
        </w:rPr>
        <w:t xml:space="preserve"> طب</w:t>
      </w:r>
      <w:r>
        <w:rPr>
          <w:rFonts w:cs="Traditional Arabic"/>
          <w:sz w:val="30"/>
          <w:szCs w:val="30"/>
          <w:rtl/>
        </w:rPr>
        <w:t xml:space="preserve"> نسائي و</w:t>
      </w:r>
      <w:r>
        <w:rPr>
          <w:rFonts w:cs="Traditional Arabic" w:hint="cs"/>
          <w:sz w:val="30"/>
          <w:szCs w:val="30"/>
          <w:rtl/>
          <w:lang w:bidi="ar-LB"/>
        </w:rPr>
        <w:t xml:space="preserve">طب </w:t>
      </w:r>
      <w:r>
        <w:rPr>
          <w:rFonts w:cs="Traditional Arabic"/>
          <w:sz w:val="30"/>
          <w:szCs w:val="30"/>
          <w:rtl/>
        </w:rPr>
        <w:t>أطفال بالتعاون مع منظمة الصحة ال</w:t>
      </w:r>
      <w:r>
        <w:rPr>
          <w:rFonts w:cs="Traditional Arabic"/>
          <w:sz w:val="30"/>
          <w:szCs w:val="30"/>
          <w:rtl/>
        </w:rPr>
        <w:t>عالمية</w:t>
      </w:r>
      <w:r>
        <w:rPr>
          <w:rFonts w:cs="Traditional Arabic" w:hint="cs"/>
          <w:sz w:val="30"/>
          <w:szCs w:val="30"/>
          <w:rtl/>
          <w:lang w:bidi="ar-LB"/>
        </w:rPr>
        <w:t xml:space="preserve">، صندوق الأمم المتحدة للسكان </w:t>
      </w:r>
      <w:proofErr w:type="spellStart"/>
      <w:r>
        <w:rPr>
          <w:rFonts w:cs="Traditional Arabic" w:hint="cs"/>
          <w:sz w:val="30"/>
          <w:szCs w:val="30"/>
          <w:rtl/>
          <w:lang w:bidi="ar-LB"/>
        </w:rPr>
        <w:t>واليونيسيف</w:t>
      </w:r>
      <w:proofErr w:type="spellEnd"/>
      <w:r>
        <w:rPr>
          <w:rFonts w:cs="Traditional Arabic" w:hint="cs"/>
          <w:sz w:val="30"/>
          <w:szCs w:val="30"/>
          <w:rtl/>
          <w:lang w:bidi="ar-LB"/>
        </w:rPr>
        <w:t>،</w:t>
      </w:r>
      <w:r>
        <w:rPr>
          <w:rFonts w:cs="Traditional Arabic"/>
          <w:sz w:val="30"/>
          <w:szCs w:val="30"/>
          <w:rtl/>
        </w:rPr>
        <w:t xml:space="preserve"> من مه</w:t>
      </w:r>
      <w:r>
        <w:rPr>
          <w:rFonts w:cs="Traditional Arabic" w:hint="cs"/>
          <w:sz w:val="30"/>
          <w:szCs w:val="30"/>
          <w:rtl/>
          <w:lang w:bidi="ar-LB"/>
        </w:rPr>
        <w:t>ا</w:t>
      </w:r>
      <w:r>
        <w:rPr>
          <w:rFonts w:cs="Traditional Arabic"/>
          <w:sz w:val="30"/>
          <w:szCs w:val="30"/>
          <w:rtl/>
        </w:rPr>
        <w:t xml:space="preserve">مها تحضير سجل الأم ووضعه موضع التطبيق. </w:t>
      </w:r>
      <w:r>
        <w:rPr>
          <w:rFonts w:cs="Traditional Arabic" w:hint="cs"/>
          <w:sz w:val="30"/>
          <w:szCs w:val="30"/>
          <w:rtl/>
          <w:lang w:bidi="ar-LB"/>
        </w:rPr>
        <w:t xml:space="preserve">كما </w:t>
      </w:r>
      <w:r>
        <w:rPr>
          <w:rFonts w:cs="Traditional Arabic"/>
          <w:sz w:val="30"/>
          <w:szCs w:val="30"/>
          <w:rtl/>
        </w:rPr>
        <w:t xml:space="preserve">تعمل وزارة الصحة </w:t>
      </w:r>
      <w:r>
        <w:rPr>
          <w:rFonts w:cs="Traditional Arabic" w:hint="cs"/>
          <w:sz w:val="30"/>
          <w:szCs w:val="30"/>
          <w:rtl/>
          <w:lang w:bidi="ar-LB"/>
        </w:rPr>
        <w:t xml:space="preserve">العامة </w:t>
      </w:r>
      <w:r>
        <w:rPr>
          <w:rFonts w:cs="Traditional Arabic"/>
          <w:sz w:val="30"/>
          <w:szCs w:val="30"/>
          <w:rtl/>
        </w:rPr>
        <w:t>بالتعاون مع</w:t>
      </w:r>
      <w:r>
        <w:rPr>
          <w:rFonts w:cs="Traditional Arabic" w:hint="cs"/>
          <w:sz w:val="30"/>
          <w:szCs w:val="30"/>
          <w:rtl/>
          <w:lang w:bidi="ar-LB"/>
        </w:rPr>
        <w:t xml:space="preserve"> منظمة</w:t>
      </w:r>
      <w:r>
        <w:rPr>
          <w:rFonts w:cs="Traditional Arabic"/>
          <w:sz w:val="30"/>
          <w:szCs w:val="30"/>
          <w:rtl/>
        </w:rPr>
        <w:t xml:space="preserve"> </w:t>
      </w:r>
      <w:proofErr w:type="spellStart"/>
      <w:r>
        <w:rPr>
          <w:rFonts w:cs="Traditional Arabic"/>
          <w:sz w:val="30"/>
          <w:szCs w:val="30"/>
          <w:rtl/>
        </w:rPr>
        <w:t>اليونيسيف</w:t>
      </w:r>
      <w:proofErr w:type="spellEnd"/>
      <w:r>
        <w:rPr>
          <w:rFonts w:cs="Traditional Arabic"/>
          <w:sz w:val="30"/>
          <w:szCs w:val="30"/>
          <w:rtl/>
        </w:rPr>
        <w:t xml:space="preserve"> على وضع دليل لمعايير الجودة والنوعية ل</w:t>
      </w:r>
      <w:r>
        <w:rPr>
          <w:rFonts w:cs="Traditional Arabic" w:hint="cs"/>
          <w:sz w:val="30"/>
          <w:szCs w:val="30"/>
          <w:rtl/>
          <w:lang w:bidi="ar-LB"/>
        </w:rPr>
        <w:t>دور ا</w:t>
      </w:r>
      <w:r>
        <w:rPr>
          <w:rFonts w:cs="Traditional Arabic"/>
          <w:sz w:val="30"/>
          <w:szCs w:val="30"/>
          <w:rtl/>
        </w:rPr>
        <w:t>ل</w:t>
      </w:r>
      <w:r>
        <w:rPr>
          <w:rFonts w:cs="Traditional Arabic" w:hint="cs"/>
          <w:sz w:val="30"/>
          <w:szCs w:val="30"/>
          <w:rtl/>
          <w:lang w:bidi="ar-LB"/>
        </w:rPr>
        <w:t>رعاية النهارية خاصة بعد صدور المرسوم رقم 12268 تاريخ 15 نيسان/أب</w:t>
      </w:r>
      <w:r>
        <w:rPr>
          <w:rFonts w:cs="Traditional Arabic" w:hint="cs"/>
          <w:sz w:val="30"/>
          <w:szCs w:val="30"/>
          <w:rtl/>
          <w:lang w:bidi="ar-LB"/>
        </w:rPr>
        <w:t>ريل 2004 الخاص بتعديل شروط الترخيص لفتح واستثمار دور الحضانة الخاصة</w:t>
      </w:r>
      <w:r>
        <w:rPr>
          <w:rFonts w:cs="Traditional Arabic"/>
          <w:sz w:val="30"/>
          <w:szCs w:val="30"/>
          <w:rtl/>
        </w:rPr>
        <w:t>.</w:t>
      </w:r>
    </w:p>
    <w:p w:rsidR="00000000" w:rsidRDefault="00C940C2">
      <w:pPr>
        <w:pStyle w:val="BodyTextIndent"/>
        <w:spacing w:after="240" w:line="380" w:lineRule="exact"/>
        <w:jc w:val="center"/>
        <w:rPr>
          <w:rFonts w:cs="Traditional Arabic"/>
          <w:b/>
          <w:bCs/>
          <w:sz w:val="30"/>
          <w:szCs w:val="30"/>
          <w:rtl/>
        </w:rPr>
      </w:pPr>
      <w:r>
        <w:rPr>
          <w:rFonts w:cs="Traditional Arabic" w:hint="cs"/>
          <w:b/>
          <w:bCs/>
          <w:sz w:val="30"/>
          <w:szCs w:val="30"/>
          <w:rtl/>
          <w:lang w:bidi="ar-LB"/>
        </w:rPr>
        <w:t xml:space="preserve">6-3  </w:t>
      </w:r>
      <w:r>
        <w:rPr>
          <w:rFonts w:cs="Traditional Arabic"/>
          <w:b/>
          <w:bCs/>
          <w:sz w:val="30"/>
          <w:szCs w:val="30"/>
          <w:rtl/>
        </w:rPr>
        <w:t>الوفيات عند الأطفال في لبنان</w:t>
      </w:r>
    </w:p>
    <w:p w:rsidR="00000000" w:rsidRDefault="00C940C2">
      <w:pPr>
        <w:pStyle w:val="BodyTextIndent"/>
        <w:spacing w:after="240" w:line="380" w:lineRule="exact"/>
        <w:jc w:val="lowKashida"/>
        <w:rPr>
          <w:rFonts w:cs="Traditional Arabic"/>
          <w:sz w:val="28"/>
          <w:szCs w:val="30"/>
          <w:rtl/>
        </w:rPr>
      </w:pPr>
      <w:r>
        <w:rPr>
          <w:rFonts w:cs="Traditional Arabic" w:hint="cs"/>
          <w:sz w:val="28"/>
          <w:szCs w:val="30"/>
          <w:rtl/>
          <w:lang w:bidi="ar-LB"/>
        </w:rPr>
        <w:t>256-</w:t>
      </w:r>
      <w:r>
        <w:rPr>
          <w:rFonts w:cs="Traditional Arabic" w:hint="cs"/>
          <w:sz w:val="28"/>
          <w:szCs w:val="30"/>
          <w:rtl/>
          <w:lang w:bidi="ar-LB"/>
        </w:rPr>
        <w:tab/>
      </w:r>
      <w:r>
        <w:rPr>
          <w:rFonts w:cs="Traditional Arabic"/>
          <w:sz w:val="28"/>
          <w:szCs w:val="30"/>
          <w:rtl/>
        </w:rPr>
        <w:t>ترتبط معدلات الولادات الميتة، والوفيات في الأسبوع الأول للمواليد الأحياء وفي فترة ما حول الولادة</w:t>
      </w:r>
      <w:r>
        <w:rPr>
          <w:rFonts w:cs="Traditional Arabic" w:hint="cs"/>
          <w:sz w:val="28"/>
          <w:szCs w:val="30"/>
          <w:rtl/>
          <w:lang w:bidi="ar-LB"/>
        </w:rPr>
        <w:t xml:space="preserve"> وفقاً ل</w:t>
      </w:r>
      <w:r>
        <w:rPr>
          <w:rFonts w:cs="Traditional Arabic"/>
          <w:sz w:val="28"/>
          <w:szCs w:val="30"/>
          <w:rtl/>
        </w:rPr>
        <w:t>لدراسة الوطنية لفترة ما حول الولادة ارتباطا</w:t>
      </w:r>
      <w:r>
        <w:rPr>
          <w:rFonts w:cs="Traditional Arabic" w:hint="cs"/>
          <w:sz w:val="28"/>
          <w:szCs w:val="30"/>
          <w:rtl/>
        </w:rPr>
        <w:t>ً</w:t>
      </w:r>
      <w:r>
        <w:rPr>
          <w:rFonts w:cs="Traditional Arabic"/>
          <w:sz w:val="28"/>
          <w:szCs w:val="30"/>
          <w:rtl/>
        </w:rPr>
        <w:t xml:space="preserve"> مباشرا</w:t>
      </w:r>
      <w:r>
        <w:rPr>
          <w:rFonts w:cs="Traditional Arabic" w:hint="cs"/>
          <w:sz w:val="28"/>
          <w:szCs w:val="30"/>
          <w:rtl/>
        </w:rPr>
        <w:t>ً</w:t>
      </w:r>
      <w:r>
        <w:rPr>
          <w:rFonts w:cs="Traditional Arabic"/>
          <w:sz w:val="28"/>
          <w:szCs w:val="30"/>
          <w:rtl/>
        </w:rPr>
        <w:t xml:space="preserve"> بالأسباب التالية:</w:t>
      </w:r>
      <w:r>
        <w:rPr>
          <w:rFonts w:cs="Traditional Arabic" w:hint="cs"/>
          <w:sz w:val="28"/>
          <w:szCs w:val="30"/>
          <w:rtl/>
        </w:rPr>
        <w:t xml:space="preserve"> </w:t>
      </w:r>
      <w:r>
        <w:rPr>
          <w:rFonts w:cs="Traditional Arabic"/>
          <w:sz w:val="28"/>
          <w:szCs w:val="30"/>
          <w:rtl/>
        </w:rPr>
        <w:t>الحمل المتعدد الأجنة</w:t>
      </w:r>
      <w:r>
        <w:rPr>
          <w:rFonts w:cs="Traditional Arabic" w:hint="cs"/>
          <w:sz w:val="28"/>
          <w:szCs w:val="30"/>
          <w:rtl/>
        </w:rPr>
        <w:t>؛ و</w:t>
      </w:r>
      <w:r>
        <w:rPr>
          <w:rFonts w:cs="Traditional Arabic"/>
          <w:sz w:val="28"/>
          <w:szCs w:val="30"/>
          <w:rtl/>
        </w:rPr>
        <w:t>عمر الأم وخاصة ما دون 19</w:t>
      </w:r>
      <w:r>
        <w:rPr>
          <w:rFonts w:cs="Traditional Arabic" w:hint="cs"/>
          <w:sz w:val="28"/>
          <w:szCs w:val="30"/>
          <w:rtl/>
        </w:rPr>
        <w:t xml:space="preserve"> </w:t>
      </w:r>
      <w:r>
        <w:rPr>
          <w:rFonts w:cs="Traditional Arabic"/>
          <w:sz w:val="28"/>
          <w:szCs w:val="30"/>
          <w:rtl/>
        </w:rPr>
        <w:t>سنة وما فوق 34 سنة</w:t>
      </w:r>
      <w:r>
        <w:rPr>
          <w:rFonts w:cs="Traditional Arabic" w:hint="cs"/>
          <w:sz w:val="28"/>
          <w:szCs w:val="30"/>
          <w:rtl/>
        </w:rPr>
        <w:t xml:space="preserve">؛ </w:t>
      </w:r>
      <w:r>
        <w:rPr>
          <w:rFonts w:cs="Traditional Arabic"/>
          <w:sz w:val="28"/>
          <w:szCs w:val="30"/>
          <w:rtl/>
        </w:rPr>
        <w:t xml:space="preserve">المستوى التعليمي المتدني </w:t>
      </w:r>
      <w:r>
        <w:rPr>
          <w:rFonts w:cs="Traditional Arabic" w:hint="cs"/>
          <w:sz w:val="28"/>
          <w:szCs w:val="30"/>
          <w:rtl/>
        </w:rPr>
        <w:t>للأ</w:t>
      </w:r>
      <w:r>
        <w:rPr>
          <w:rFonts w:cs="Traditional Arabic"/>
          <w:sz w:val="28"/>
          <w:szCs w:val="30"/>
          <w:rtl/>
        </w:rPr>
        <w:t>م</w:t>
      </w:r>
      <w:r>
        <w:rPr>
          <w:rFonts w:cs="Traditional Arabic" w:hint="cs"/>
          <w:sz w:val="28"/>
          <w:szCs w:val="30"/>
          <w:rtl/>
        </w:rPr>
        <w:t>؛ و</w:t>
      </w:r>
      <w:r>
        <w:rPr>
          <w:rFonts w:cs="Traditional Arabic"/>
          <w:sz w:val="28"/>
          <w:szCs w:val="30"/>
          <w:rtl/>
        </w:rPr>
        <w:t>عدم وجود تأمين صحي</w:t>
      </w:r>
      <w:r>
        <w:rPr>
          <w:rFonts w:cs="Traditional Arabic" w:hint="cs"/>
          <w:sz w:val="28"/>
          <w:szCs w:val="30"/>
          <w:rtl/>
        </w:rPr>
        <w:t>؛ و</w:t>
      </w:r>
      <w:r>
        <w:rPr>
          <w:rFonts w:cs="Traditional Arabic"/>
          <w:sz w:val="28"/>
          <w:szCs w:val="30"/>
          <w:rtl/>
        </w:rPr>
        <w:t>تاريخ أمراض لها علاقة بالحمل،</w:t>
      </w:r>
      <w:r>
        <w:rPr>
          <w:rFonts w:cs="Traditional Arabic" w:hint="cs"/>
          <w:sz w:val="28"/>
          <w:szCs w:val="30"/>
          <w:rtl/>
        </w:rPr>
        <w:t xml:space="preserve"> </w:t>
      </w:r>
      <w:r>
        <w:rPr>
          <w:rFonts w:cs="Traditional Arabic"/>
          <w:sz w:val="28"/>
          <w:szCs w:val="30"/>
          <w:rtl/>
        </w:rPr>
        <w:t>خاصة وجود مولود متوفى في فترة ما حول الولادة</w:t>
      </w:r>
      <w:r>
        <w:rPr>
          <w:rFonts w:cs="Traditional Arabic" w:hint="cs"/>
          <w:sz w:val="28"/>
          <w:szCs w:val="30"/>
          <w:rtl/>
        </w:rPr>
        <w:t>؛ و</w:t>
      </w:r>
      <w:r>
        <w:rPr>
          <w:rFonts w:cs="Traditional Arabic"/>
          <w:sz w:val="28"/>
          <w:szCs w:val="30"/>
          <w:rtl/>
        </w:rPr>
        <w:t>غياب الاستشارة الطبية قبل الولا</w:t>
      </w:r>
      <w:r>
        <w:rPr>
          <w:rFonts w:cs="Traditional Arabic"/>
          <w:sz w:val="28"/>
          <w:szCs w:val="30"/>
          <w:rtl/>
        </w:rPr>
        <w:t>دة وعدم إجراء تصوير صوتي،</w:t>
      </w:r>
      <w:r>
        <w:rPr>
          <w:rFonts w:cs="Traditional Arabic" w:hint="cs"/>
          <w:sz w:val="28"/>
          <w:szCs w:val="30"/>
          <w:rtl/>
        </w:rPr>
        <w:t xml:space="preserve"> </w:t>
      </w:r>
      <w:r>
        <w:rPr>
          <w:rFonts w:cs="Traditional Arabic"/>
          <w:sz w:val="28"/>
          <w:szCs w:val="30"/>
          <w:rtl/>
        </w:rPr>
        <w:t>وعدم مشاركة المشرف عل</w:t>
      </w:r>
      <w:r>
        <w:rPr>
          <w:rFonts w:cs="Traditional Arabic" w:hint="cs"/>
          <w:sz w:val="28"/>
          <w:szCs w:val="30"/>
          <w:rtl/>
        </w:rPr>
        <w:t xml:space="preserve">ى </w:t>
      </w:r>
      <w:r>
        <w:rPr>
          <w:rFonts w:cs="Traditional Arabic"/>
          <w:sz w:val="28"/>
          <w:szCs w:val="30"/>
          <w:rtl/>
        </w:rPr>
        <w:t>الولادة في المتابعة الطبية قبل الولادة</w:t>
      </w:r>
      <w:r>
        <w:rPr>
          <w:rFonts w:cs="Traditional Arabic" w:hint="cs"/>
          <w:sz w:val="28"/>
          <w:szCs w:val="30"/>
          <w:rtl/>
        </w:rPr>
        <w:t>؛ و</w:t>
      </w:r>
      <w:r>
        <w:rPr>
          <w:rFonts w:cs="Traditional Arabic"/>
          <w:sz w:val="28"/>
          <w:szCs w:val="30"/>
          <w:rtl/>
        </w:rPr>
        <w:t>الولادة المبكرة والوزن المنخفض عند الولادة.</w:t>
      </w:r>
    </w:p>
    <w:p w:rsidR="00000000" w:rsidRDefault="00C940C2">
      <w:pPr>
        <w:spacing w:before="0" w:line="380" w:lineRule="exact"/>
        <w:jc w:val="center"/>
        <w:rPr>
          <w:b/>
          <w:bCs/>
          <w:sz w:val="26"/>
          <w:szCs w:val="28"/>
          <w:rtl/>
          <w:lang w:eastAsia="en-US"/>
        </w:rPr>
      </w:pPr>
      <w:r>
        <w:rPr>
          <w:rFonts w:hint="cs"/>
          <w:b/>
          <w:bCs/>
          <w:sz w:val="26"/>
          <w:szCs w:val="28"/>
          <w:rtl/>
          <w:lang w:eastAsia="en-US"/>
        </w:rPr>
        <w:t>ال</w:t>
      </w:r>
      <w:r>
        <w:rPr>
          <w:b/>
          <w:bCs/>
          <w:sz w:val="26"/>
          <w:szCs w:val="28"/>
          <w:rtl/>
          <w:lang w:eastAsia="en-US"/>
        </w:rPr>
        <w:t xml:space="preserve">جدول </w:t>
      </w:r>
      <w:r>
        <w:rPr>
          <w:rFonts w:hint="cs"/>
          <w:b/>
          <w:bCs/>
          <w:sz w:val="26"/>
          <w:szCs w:val="28"/>
          <w:rtl/>
          <w:lang w:eastAsia="en-US" w:bidi="ar-LB"/>
        </w:rPr>
        <w:t>4</w:t>
      </w:r>
      <w:r>
        <w:rPr>
          <w:b/>
          <w:bCs/>
          <w:sz w:val="26"/>
          <w:szCs w:val="28"/>
          <w:rtl/>
          <w:lang w:eastAsia="en-US" w:bidi="ar-LB"/>
        </w:rPr>
        <w:br/>
      </w:r>
      <w:r>
        <w:rPr>
          <w:b/>
          <w:bCs/>
          <w:sz w:val="26"/>
          <w:szCs w:val="28"/>
          <w:rtl/>
          <w:lang w:eastAsia="en-US"/>
        </w:rPr>
        <w:t>نسبة الولادات المبكرة حسب المناطق لبنان 1999</w:t>
      </w:r>
    </w:p>
    <w:tbl>
      <w:tblPr>
        <w:bidiVisual/>
        <w:tblW w:w="0" w:type="auto"/>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2"/>
        <w:gridCol w:w="1080"/>
        <w:gridCol w:w="1080"/>
        <w:gridCol w:w="1080"/>
        <w:gridCol w:w="1080"/>
        <w:gridCol w:w="1014"/>
        <w:gridCol w:w="966"/>
      </w:tblGrid>
      <w:tr w:rsidR="00C940C2" w:rsidTr="00C940C2">
        <w:tblPrEx>
          <w:tblCellMar>
            <w:top w:w="0" w:type="dxa"/>
            <w:bottom w:w="0" w:type="dxa"/>
          </w:tblCellMar>
        </w:tblPrEx>
        <w:tc>
          <w:tcPr>
            <w:tcW w:w="2992" w:type="dxa"/>
            <w:tcBorders>
              <w:bottom w:val="single" w:sz="4" w:space="0" w:color="auto"/>
            </w:tcBorders>
          </w:tcPr>
          <w:p w:rsidR="00C940C2" w:rsidRDefault="00C940C2">
            <w:pPr>
              <w:spacing w:before="0" w:after="20" w:line="300" w:lineRule="exact"/>
              <w:jc w:val="both"/>
              <w:rPr>
                <w:sz w:val="30"/>
                <w:lang w:eastAsia="en-US"/>
              </w:rPr>
            </w:pPr>
          </w:p>
        </w:tc>
        <w:tc>
          <w:tcPr>
            <w:tcW w:w="1080" w:type="dxa"/>
            <w:tcBorders>
              <w:bottom w:val="single" w:sz="4" w:space="0" w:color="auto"/>
            </w:tcBorders>
          </w:tcPr>
          <w:p w:rsidR="00C940C2" w:rsidRDefault="00C940C2">
            <w:pPr>
              <w:pStyle w:val="Heading7"/>
              <w:spacing w:before="0" w:after="20" w:line="300" w:lineRule="exact"/>
              <w:jc w:val="center"/>
              <w:rPr>
                <w:b w:val="0"/>
                <w:bCs w:val="0"/>
                <w:i w:val="0"/>
                <w:iCs w:val="0"/>
                <w:sz w:val="30"/>
                <w:rtl/>
                <w:lang w:eastAsia="en-US"/>
              </w:rPr>
            </w:pPr>
            <w:r>
              <w:rPr>
                <w:b w:val="0"/>
                <w:bCs w:val="0"/>
                <w:i w:val="0"/>
                <w:iCs w:val="0"/>
                <w:sz w:val="30"/>
                <w:szCs w:val="26"/>
                <w:rtl/>
                <w:lang w:eastAsia="en-US"/>
              </w:rPr>
              <w:t>شمال</w:t>
            </w:r>
          </w:p>
        </w:tc>
        <w:tc>
          <w:tcPr>
            <w:tcW w:w="1080" w:type="dxa"/>
            <w:tcBorders>
              <w:bottom w:val="single" w:sz="4" w:space="0" w:color="auto"/>
            </w:tcBorders>
          </w:tcPr>
          <w:p w:rsidR="00C940C2" w:rsidRDefault="00C940C2">
            <w:pPr>
              <w:spacing w:before="0" w:after="20" w:line="300" w:lineRule="exact"/>
              <w:jc w:val="center"/>
              <w:rPr>
                <w:sz w:val="30"/>
                <w:rtl/>
                <w:lang w:eastAsia="en-US"/>
              </w:rPr>
            </w:pPr>
            <w:r>
              <w:rPr>
                <w:sz w:val="30"/>
                <w:szCs w:val="26"/>
                <w:rtl/>
                <w:lang w:eastAsia="en-US"/>
              </w:rPr>
              <w:t>البقاع</w:t>
            </w:r>
          </w:p>
        </w:tc>
        <w:tc>
          <w:tcPr>
            <w:tcW w:w="1080" w:type="dxa"/>
            <w:tcBorders>
              <w:bottom w:val="single" w:sz="4" w:space="0" w:color="auto"/>
            </w:tcBorders>
          </w:tcPr>
          <w:p w:rsidR="00C940C2" w:rsidRDefault="00C940C2">
            <w:pPr>
              <w:spacing w:before="0" w:after="20" w:line="300" w:lineRule="exact"/>
              <w:jc w:val="center"/>
              <w:rPr>
                <w:sz w:val="30"/>
                <w:rtl/>
                <w:lang w:eastAsia="en-US"/>
              </w:rPr>
            </w:pPr>
            <w:r>
              <w:rPr>
                <w:sz w:val="30"/>
                <w:szCs w:val="26"/>
                <w:rtl/>
                <w:lang w:eastAsia="en-US"/>
              </w:rPr>
              <w:t>جنوب</w:t>
            </w:r>
          </w:p>
        </w:tc>
        <w:tc>
          <w:tcPr>
            <w:tcW w:w="1080" w:type="dxa"/>
            <w:tcBorders>
              <w:bottom w:val="single" w:sz="4" w:space="0" w:color="auto"/>
            </w:tcBorders>
          </w:tcPr>
          <w:p w:rsidR="00C940C2" w:rsidRDefault="00C940C2">
            <w:pPr>
              <w:spacing w:before="0" w:after="20" w:line="300" w:lineRule="exact"/>
              <w:jc w:val="center"/>
              <w:rPr>
                <w:sz w:val="30"/>
                <w:rtl/>
                <w:lang w:eastAsia="en-US"/>
              </w:rPr>
            </w:pPr>
            <w:r>
              <w:rPr>
                <w:sz w:val="30"/>
                <w:szCs w:val="26"/>
                <w:rtl/>
                <w:lang w:eastAsia="en-US"/>
              </w:rPr>
              <w:t>جبل لبنان</w:t>
            </w:r>
          </w:p>
        </w:tc>
        <w:tc>
          <w:tcPr>
            <w:tcW w:w="1014" w:type="dxa"/>
            <w:tcBorders>
              <w:bottom w:val="single" w:sz="4" w:space="0" w:color="auto"/>
            </w:tcBorders>
          </w:tcPr>
          <w:p w:rsidR="00C940C2" w:rsidRDefault="00C940C2">
            <w:pPr>
              <w:spacing w:before="0" w:after="20" w:line="300" w:lineRule="exact"/>
              <w:jc w:val="center"/>
              <w:rPr>
                <w:sz w:val="30"/>
                <w:rtl/>
                <w:lang w:eastAsia="en-US"/>
              </w:rPr>
            </w:pPr>
            <w:r>
              <w:rPr>
                <w:sz w:val="30"/>
                <w:szCs w:val="26"/>
                <w:rtl/>
                <w:lang w:eastAsia="en-US"/>
              </w:rPr>
              <w:t>بيروت</w:t>
            </w:r>
          </w:p>
        </w:tc>
        <w:tc>
          <w:tcPr>
            <w:tcW w:w="966" w:type="dxa"/>
            <w:tcBorders>
              <w:bottom w:val="single" w:sz="4" w:space="0" w:color="auto"/>
            </w:tcBorders>
          </w:tcPr>
          <w:p w:rsidR="00C940C2" w:rsidRDefault="00C940C2">
            <w:pPr>
              <w:spacing w:before="0" w:after="20" w:line="300" w:lineRule="exact"/>
              <w:jc w:val="center"/>
              <w:rPr>
                <w:sz w:val="30"/>
                <w:rtl/>
                <w:lang w:eastAsia="en-US"/>
              </w:rPr>
            </w:pPr>
            <w:r>
              <w:rPr>
                <w:sz w:val="30"/>
                <w:szCs w:val="26"/>
                <w:rtl/>
                <w:lang w:eastAsia="en-US"/>
              </w:rPr>
              <w:t>لبنان</w:t>
            </w:r>
          </w:p>
        </w:tc>
      </w:tr>
      <w:tr w:rsidR="00C940C2" w:rsidTr="00C940C2">
        <w:tblPrEx>
          <w:tblCellMar>
            <w:top w:w="0" w:type="dxa"/>
            <w:bottom w:w="0" w:type="dxa"/>
          </w:tblCellMar>
        </w:tblPrEx>
        <w:tc>
          <w:tcPr>
            <w:tcW w:w="2992" w:type="dxa"/>
            <w:tcBorders>
              <w:bottom w:val="nil"/>
            </w:tcBorders>
          </w:tcPr>
          <w:p w:rsidR="00C940C2" w:rsidRDefault="00C940C2">
            <w:pPr>
              <w:spacing w:before="0" w:after="20" w:line="300" w:lineRule="exact"/>
              <w:jc w:val="both"/>
              <w:rPr>
                <w:sz w:val="30"/>
                <w:rtl/>
                <w:lang w:eastAsia="en-US"/>
              </w:rPr>
            </w:pPr>
            <w:r>
              <w:rPr>
                <w:sz w:val="30"/>
                <w:szCs w:val="26"/>
                <w:rtl/>
                <w:lang w:eastAsia="en-US"/>
              </w:rPr>
              <w:t>ولادات مبكرة</w:t>
            </w:r>
            <w:r>
              <w:rPr>
                <w:rFonts w:hint="cs"/>
                <w:sz w:val="30"/>
                <w:szCs w:val="26"/>
                <w:rtl/>
                <w:lang w:eastAsia="en-US"/>
              </w:rPr>
              <w:t xml:space="preserve"> </w:t>
            </w:r>
            <w:r>
              <w:rPr>
                <w:sz w:val="30"/>
                <w:szCs w:val="26"/>
                <w:rtl/>
                <w:lang w:eastAsia="en-US"/>
              </w:rPr>
              <w:t>&lt;37</w:t>
            </w:r>
            <w:r>
              <w:rPr>
                <w:rFonts w:hint="cs"/>
                <w:sz w:val="30"/>
                <w:szCs w:val="26"/>
                <w:rtl/>
                <w:lang w:eastAsia="en-US"/>
              </w:rPr>
              <w:t xml:space="preserve"> أ</w:t>
            </w:r>
            <w:r>
              <w:rPr>
                <w:sz w:val="30"/>
                <w:szCs w:val="26"/>
                <w:rtl/>
                <w:lang w:eastAsia="en-US"/>
              </w:rPr>
              <w:t>سبوع</w:t>
            </w:r>
          </w:p>
        </w:tc>
        <w:tc>
          <w:tcPr>
            <w:tcW w:w="1080" w:type="dxa"/>
            <w:tcBorders>
              <w:bottom w:val="nil"/>
            </w:tcBorders>
          </w:tcPr>
          <w:p w:rsidR="00C940C2" w:rsidRDefault="00C940C2">
            <w:pPr>
              <w:spacing w:before="0" w:after="20" w:line="300" w:lineRule="exact"/>
              <w:ind w:left="227"/>
              <w:jc w:val="both"/>
              <w:rPr>
                <w:sz w:val="30"/>
                <w:lang w:eastAsia="en-US"/>
              </w:rPr>
            </w:pPr>
            <w:r>
              <w:rPr>
                <w:sz w:val="30"/>
                <w:szCs w:val="26"/>
                <w:rtl/>
                <w:lang w:eastAsia="en-US"/>
              </w:rPr>
              <w:t>6.9</w:t>
            </w:r>
          </w:p>
        </w:tc>
        <w:tc>
          <w:tcPr>
            <w:tcW w:w="1080" w:type="dxa"/>
            <w:tcBorders>
              <w:bottom w:val="nil"/>
            </w:tcBorders>
          </w:tcPr>
          <w:p w:rsidR="00C940C2" w:rsidRDefault="00C940C2">
            <w:pPr>
              <w:spacing w:before="0" w:after="20" w:line="300" w:lineRule="exact"/>
              <w:ind w:left="227"/>
              <w:jc w:val="both"/>
              <w:rPr>
                <w:sz w:val="30"/>
                <w:lang w:eastAsia="en-US"/>
              </w:rPr>
            </w:pPr>
            <w:r>
              <w:rPr>
                <w:sz w:val="30"/>
                <w:szCs w:val="26"/>
                <w:rtl/>
                <w:lang w:eastAsia="en-US"/>
              </w:rPr>
              <w:t>9.3</w:t>
            </w:r>
          </w:p>
        </w:tc>
        <w:tc>
          <w:tcPr>
            <w:tcW w:w="1080" w:type="dxa"/>
            <w:tcBorders>
              <w:bottom w:val="nil"/>
            </w:tcBorders>
          </w:tcPr>
          <w:p w:rsidR="00C940C2" w:rsidRDefault="00C940C2">
            <w:pPr>
              <w:spacing w:before="0" w:after="20" w:line="300" w:lineRule="exact"/>
              <w:ind w:left="227"/>
              <w:jc w:val="both"/>
              <w:rPr>
                <w:sz w:val="30"/>
                <w:lang w:eastAsia="en-US"/>
              </w:rPr>
            </w:pPr>
            <w:r>
              <w:rPr>
                <w:sz w:val="30"/>
                <w:szCs w:val="26"/>
                <w:rtl/>
                <w:lang w:eastAsia="en-US"/>
              </w:rPr>
              <w:t>7.2</w:t>
            </w:r>
          </w:p>
        </w:tc>
        <w:tc>
          <w:tcPr>
            <w:tcW w:w="1080" w:type="dxa"/>
            <w:tcBorders>
              <w:bottom w:val="nil"/>
            </w:tcBorders>
          </w:tcPr>
          <w:p w:rsidR="00C940C2" w:rsidRDefault="00C940C2">
            <w:pPr>
              <w:spacing w:before="0" w:after="20" w:line="300" w:lineRule="exact"/>
              <w:ind w:left="227"/>
              <w:jc w:val="both"/>
              <w:rPr>
                <w:sz w:val="30"/>
                <w:lang w:eastAsia="en-US"/>
              </w:rPr>
            </w:pPr>
            <w:r>
              <w:rPr>
                <w:rFonts w:hint="cs"/>
                <w:sz w:val="30"/>
                <w:szCs w:val="26"/>
                <w:rtl/>
                <w:lang w:eastAsia="en-US"/>
              </w:rPr>
              <w:t xml:space="preserve">  </w:t>
            </w:r>
            <w:r>
              <w:rPr>
                <w:sz w:val="30"/>
                <w:szCs w:val="26"/>
                <w:rtl/>
                <w:lang w:eastAsia="en-US"/>
              </w:rPr>
              <w:t>10</w:t>
            </w:r>
          </w:p>
        </w:tc>
        <w:tc>
          <w:tcPr>
            <w:tcW w:w="1014" w:type="dxa"/>
            <w:tcBorders>
              <w:bottom w:val="nil"/>
            </w:tcBorders>
          </w:tcPr>
          <w:p w:rsidR="00C940C2" w:rsidRDefault="00C940C2">
            <w:pPr>
              <w:spacing w:before="0" w:after="20" w:line="300" w:lineRule="exact"/>
              <w:ind w:left="227"/>
              <w:jc w:val="both"/>
              <w:rPr>
                <w:sz w:val="30"/>
                <w:lang w:eastAsia="en-US"/>
              </w:rPr>
            </w:pPr>
            <w:r>
              <w:rPr>
                <w:rFonts w:hint="cs"/>
                <w:sz w:val="30"/>
                <w:szCs w:val="26"/>
                <w:rtl/>
                <w:lang w:eastAsia="en-US"/>
              </w:rPr>
              <w:t xml:space="preserve">   </w:t>
            </w:r>
            <w:r>
              <w:rPr>
                <w:sz w:val="30"/>
                <w:szCs w:val="26"/>
                <w:rtl/>
                <w:lang w:eastAsia="en-US"/>
              </w:rPr>
              <w:t>16</w:t>
            </w:r>
          </w:p>
        </w:tc>
        <w:tc>
          <w:tcPr>
            <w:tcW w:w="966" w:type="dxa"/>
            <w:tcBorders>
              <w:bottom w:val="nil"/>
            </w:tcBorders>
          </w:tcPr>
          <w:p w:rsidR="00C940C2" w:rsidRDefault="00C940C2">
            <w:pPr>
              <w:spacing w:before="0" w:after="20" w:line="300" w:lineRule="exact"/>
              <w:ind w:left="227"/>
              <w:jc w:val="both"/>
              <w:rPr>
                <w:sz w:val="30"/>
                <w:lang w:eastAsia="en-US"/>
              </w:rPr>
            </w:pPr>
            <w:r>
              <w:rPr>
                <w:rFonts w:hint="cs"/>
                <w:sz w:val="30"/>
                <w:szCs w:val="26"/>
                <w:rtl/>
                <w:lang w:eastAsia="en-US"/>
              </w:rPr>
              <w:t xml:space="preserve">   </w:t>
            </w:r>
            <w:r>
              <w:rPr>
                <w:sz w:val="30"/>
                <w:szCs w:val="26"/>
                <w:rtl/>
                <w:lang w:eastAsia="en-US"/>
              </w:rPr>
              <w:t>9</w:t>
            </w:r>
          </w:p>
        </w:tc>
      </w:tr>
      <w:tr w:rsidR="00C940C2" w:rsidTr="00C940C2">
        <w:tblPrEx>
          <w:tblCellMar>
            <w:top w:w="0" w:type="dxa"/>
            <w:bottom w:w="0" w:type="dxa"/>
          </w:tblCellMar>
        </w:tblPrEx>
        <w:tc>
          <w:tcPr>
            <w:tcW w:w="2992" w:type="dxa"/>
            <w:tcBorders>
              <w:top w:val="nil"/>
            </w:tcBorders>
          </w:tcPr>
          <w:p w:rsidR="00C940C2" w:rsidRDefault="00C940C2">
            <w:pPr>
              <w:spacing w:before="0" w:after="20" w:line="300" w:lineRule="exact"/>
              <w:jc w:val="both"/>
              <w:rPr>
                <w:sz w:val="30"/>
                <w:rtl/>
                <w:lang w:eastAsia="en-US"/>
              </w:rPr>
            </w:pPr>
            <w:r>
              <w:rPr>
                <w:sz w:val="30"/>
                <w:szCs w:val="26"/>
                <w:rtl/>
                <w:lang w:eastAsia="en-US"/>
              </w:rPr>
              <w:t>ولادات مبكرة</w:t>
            </w:r>
            <w:r>
              <w:rPr>
                <w:rFonts w:hint="cs"/>
                <w:sz w:val="30"/>
                <w:szCs w:val="26"/>
                <w:rtl/>
                <w:lang w:eastAsia="en-US"/>
              </w:rPr>
              <w:t xml:space="preserve"> </w:t>
            </w:r>
            <w:r>
              <w:rPr>
                <w:rFonts w:hint="cs"/>
                <w:sz w:val="30"/>
                <w:szCs w:val="26"/>
                <w:rtl/>
                <w:lang w:eastAsia="en-US" w:bidi="ar-LB"/>
              </w:rPr>
              <w:t xml:space="preserve">جداً </w:t>
            </w:r>
            <w:r>
              <w:rPr>
                <w:sz w:val="30"/>
                <w:szCs w:val="26"/>
                <w:rtl/>
                <w:lang w:eastAsia="en-US"/>
              </w:rPr>
              <w:t>&lt;33</w:t>
            </w:r>
            <w:r>
              <w:rPr>
                <w:rFonts w:hint="cs"/>
                <w:sz w:val="30"/>
                <w:szCs w:val="26"/>
                <w:rtl/>
                <w:lang w:eastAsia="en-US"/>
              </w:rPr>
              <w:t xml:space="preserve"> أ</w:t>
            </w:r>
            <w:r>
              <w:rPr>
                <w:sz w:val="30"/>
                <w:szCs w:val="26"/>
                <w:rtl/>
                <w:lang w:eastAsia="en-US"/>
              </w:rPr>
              <w:t>سبوع</w:t>
            </w:r>
          </w:p>
        </w:tc>
        <w:tc>
          <w:tcPr>
            <w:tcW w:w="1080" w:type="dxa"/>
            <w:tcBorders>
              <w:top w:val="nil"/>
            </w:tcBorders>
          </w:tcPr>
          <w:p w:rsidR="00C940C2" w:rsidRDefault="00C940C2">
            <w:pPr>
              <w:spacing w:before="0" w:after="20" w:line="300" w:lineRule="exact"/>
              <w:ind w:left="227"/>
              <w:jc w:val="both"/>
              <w:rPr>
                <w:sz w:val="30"/>
                <w:lang w:eastAsia="en-US"/>
              </w:rPr>
            </w:pPr>
            <w:r>
              <w:rPr>
                <w:sz w:val="30"/>
                <w:szCs w:val="26"/>
                <w:rtl/>
                <w:lang w:eastAsia="en-US"/>
              </w:rPr>
              <w:t>2.7</w:t>
            </w:r>
          </w:p>
        </w:tc>
        <w:tc>
          <w:tcPr>
            <w:tcW w:w="1080" w:type="dxa"/>
            <w:tcBorders>
              <w:top w:val="nil"/>
            </w:tcBorders>
          </w:tcPr>
          <w:p w:rsidR="00C940C2" w:rsidRDefault="00C940C2">
            <w:pPr>
              <w:spacing w:before="0" w:after="20" w:line="300" w:lineRule="exact"/>
              <w:ind w:left="227"/>
              <w:jc w:val="both"/>
              <w:rPr>
                <w:sz w:val="30"/>
                <w:lang w:eastAsia="en-US"/>
              </w:rPr>
            </w:pPr>
            <w:r>
              <w:rPr>
                <w:sz w:val="30"/>
                <w:szCs w:val="26"/>
                <w:rtl/>
                <w:lang w:eastAsia="en-US"/>
              </w:rPr>
              <w:t>3.6</w:t>
            </w:r>
          </w:p>
        </w:tc>
        <w:tc>
          <w:tcPr>
            <w:tcW w:w="1080" w:type="dxa"/>
            <w:tcBorders>
              <w:top w:val="nil"/>
            </w:tcBorders>
          </w:tcPr>
          <w:p w:rsidR="00C940C2" w:rsidRDefault="00C940C2">
            <w:pPr>
              <w:spacing w:before="0" w:after="20" w:line="300" w:lineRule="exact"/>
              <w:ind w:left="227"/>
              <w:jc w:val="both"/>
              <w:rPr>
                <w:sz w:val="30"/>
                <w:lang w:eastAsia="en-US"/>
              </w:rPr>
            </w:pPr>
            <w:r>
              <w:rPr>
                <w:sz w:val="30"/>
                <w:szCs w:val="26"/>
                <w:rtl/>
                <w:lang w:eastAsia="en-US"/>
              </w:rPr>
              <w:t>2.3</w:t>
            </w:r>
          </w:p>
        </w:tc>
        <w:tc>
          <w:tcPr>
            <w:tcW w:w="1080" w:type="dxa"/>
            <w:tcBorders>
              <w:top w:val="nil"/>
            </w:tcBorders>
          </w:tcPr>
          <w:p w:rsidR="00C940C2" w:rsidRDefault="00C940C2">
            <w:pPr>
              <w:spacing w:before="0" w:after="20" w:line="300" w:lineRule="exact"/>
              <w:ind w:left="227"/>
              <w:jc w:val="both"/>
              <w:rPr>
                <w:sz w:val="30"/>
                <w:lang w:eastAsia="en-US"/>
              </w:rPr>
            </w:pPr>
            <w:r>
              <w:rPr>
                <w:sz w:val="30"/>
                <w:szCs w:val="26"/>
                <w:rtl/>
                <w:lang w:eastAsia="en-US"/>
              </w:rPr>
              <w:t>1.5</w:t>
            </w:r>
          </w:p>
        </w:tc>
        <w:tc>
          <w:tcPr>
            <w:tcW w:w="1014" w:type="dxa"/>
            <w:tcBorders>
              <w:top w:val="nil"/>
            </w:tcBorders>
          </w:tcPr>
          <w:p w:rsidR="00C940C2" w:rsidRDefault="00C940C2">
            <w:pPr>
              <w:spacing w:before="0" w:after="20" w:line="300" w:lineRule="exact"/>
              <w:ind w:left="227"/>
              <w:jc w:val="both"/>
              <w:rPr>
                <w:sz w:val="30"/>
                <w:lang w:eastAsia="en-US"/>
              </w:rPr>
            </w:pPr>
            <w:r>
              <w:rPr>
                <w:sz w:val="30"/>
                <w:szCs w:val="26"/>
                <w:rtl/>
                <w:lang w:eastAsia="en-US"/>
              </w:rPr>
              <w:t>2.8</w:t>
            </w:r>
          </w:p>
        </w:tc>
        <w:tc>
          <w:tcPr>
            <w:tcW w:w="966" w:type="dxa"/>
            <w:tcBorders>
              <w:top w:val="nil"/>
            </w:tcBorders>
          </w:tcPr>
          <w:p w:rsidR="00C940C2" w:rsidRDefault="00C940C2">
            <w:pPr>
              <w:spacing w:before="0" w:after="20" w:line="300" w:lineRule="exact"/>
              <w:ind w:left="227"/>
              <w:jc w:val="both"/>
              <w:rPr>
                <w:sz w:val="30"/>
                <w:lang w:eastAsia="en-US"/>
              </w:rPr>
            </w:pPr>
            <w:r>
              <w:rPr>
                <w:sz w:val="30"/>
                <w:szCs w:val="26"/>
                <w:rtl/>
                <w:lang w:eastAsia="en-US"/>
              </w:rPr>
              <w:t>2.4</w:t>
            </w:r>
          </w:p>
        </w:tc>
      </w:tr>
    </w:tbl>
    <w:p w:rsidR="00000000" w:rsidRDefault="00C940C2">
      <w:pPr>
        <w:spacing w:before="0" w:after="120" w:line="380" w:lineRule="exact"/>
        <w:jc w:val="both"/>
        <w:rPr>
          <w:sz w:val="24"/>
          <w:szCs w:val="26"/>
          <w:rtl/>
          <w:lang w:eastAsia="en-US"/>
        </w:rPr>
      </w:pPr>
      <w:r>
        <w:rPr>
          <w:i/>
          <w:iCs/>
          <w:sz w:val="24"/>
          <w:szCs w:val="26"/>
          <w:rtl/>
          <w:lang w:eastAsia="en-US"/>
        </w:rPr>
        <w:t>المصدر:</w:t>
      </w:r>
      <w:r>
        <w:rPr>
          <w:rFonts w:hint="cs"/>
          <w:sz w:val="24"/>
          <w:szCs w:val="26"/>
          <w:rtl/>
          <w:lang w:eastAsia="en-US"/>
        </w:rPr>
        <w:tab/>
      </w:r>
      <w:r>
        <w:rPr>
          <w:sz w:val="24"/>
          <w:szCs w:val="26"/>
          <w:rtl/>
          <w:lang w:eastAsia="en-US"/>
        </w:rPr>
        <w:t>وزارة الصحة العامة، اليونيسيف.</w:t>
      </w:r>
      <w:r>
        <w:rPr>
          <w:rFonts w:hint="cs"/>
          <w:sz w:val="24"/>
          <w:szCs w:val="26"/>
          <w:rtl/>
          <w:lang w:eastAsia="en-US"/>
        </w:rPr>
        <w:t xml:space="preserve"> </w:t>
      </w:r>
      <w:r>
        <w:rPr>
          <w:rFonts w:hint="cs"/>
          <w:sz w:val="24"/>
          <w:szCs w:val="26"/>
          <w:rtl/>
          <w:lang w:eastAsia="en-US" w:bidi="ar-LB"/>
        </w:rPr>
        <w:t>"</w:t>
      </w:r>
      <w:r>
        <w:rPr>
          <w:sz w:val="24"/>
          <w:szCs w:val="26"/>
          <w:rtl/>
          <w:lang w:eastAsia="en-US"/>
        </w:rPr>
        <w:t>الدراسة الوطنية لفترة ما حول الولادة</w:t>
      </w:r>
      <w:r>
        <w:rPr>
          <w:rFonts w:hint="cs"/>
          <w:sz w:val="24"/>
          <w:szCs w:val="26"/>
          <w:rtl/>
          <w:lang w:eastAsia="en-US" w:bidi="ar-LB"/>
        </w:rPr>
        <w:t xml:space="preserve">"، </w:t>
      </w:r>
      <w:r>
        <w:rPr>
          <w:sz w:val="24"/>
          <w:szCs w:val="26"/>
          <w:rtl/>
          <w:lang w:eastAsia="en-US"/>
        </w:rPr>
        <w:t>1999</w:t>
      </w:r>
      <w:r>
        <w:rPr>
          <w:rFonts w:hint="cs"/>
          <w:sz w:val="24"/>
          <w:szCs w:val="26"/>
          <w:rtl/>
          <w:lang w:eastAsia="en-US" w:bidi="ar-LB"/>
        </w:rPr>
        <w:t>.</w:t>
      </w:r>
    </w:p>
    <w:p w:rsidR="00000000" w:rsidRDefault="00C940C2">
      <w:pPr>
        <w:tabs>
          <w:tab w:val="left" w:pos="1669"/>
        </w:tabs>
        <w:spacing w:before="0" w:after="120" w:line="380" w:lineRule="exact"/>
        <w:jc w:val="center"/>
        <w:rPr>
          <w:rFonts w:hint="cs"/>
          <w:b/>
          <w:bCs/>
          <w:spacing w:val="0"/>
          <w:sz w:val="26"/>
          <w:szCs w:val="28"/>
          <w:rtl/>
          <w:lang w:eastAsia="en-US"/>
        </w:rPr>
      </w:pPr>
      <w:r>
        <w:rPr>
          <w:rFonts w:hint="cs"/>
          <w:b/>
          <w:bCs/>
          <w:spacing w:val="0"/>
          <w:sz w:val="26"/>
          <w:szCs w:val="28"/>
          <w:rtl/>
          <w:lang w:eastAsia="en-US"/>
        </w:rPr>
        <w:t>ال</w:t>
      </w:r>
      <w:r>
        <w:rPr>
          <w:b/>
          <w:bCs/>
          <w:spacing w:val="0"/>
          <w:sz w:val="26"/>
          <w:szCs w:val="28"/>
          <w:rtl/>
          <w:lang w:eastAsia="en-US"/>
        </w:rPr>
        <w:t xml:space="preserve">جدول </w:t>
      </w:r>
      <w:r>
        <w:rPr>
          <w:rFonts w:hint="cs"/>
          <w:b/>
          <w:bCs/>
          <w:spacing w:val="0"/>
          <w:sz w:val="26"/>
          <w:szCs w:val="28"/>
          <w:rtl/>
          <w:lang w:eastAsia="en-US" w:bidi="ar-LB"/>
        </w:rPr>
        <w:t>5</w:t>
      </w:r>
      <w:r>
        <w:rPr>
          <w:b/>
          <w:bCs/>
          <w:spacing w:val="0"/>
          <w:sz w:val="26"/>
          <w:szCs w:val="28"/>
          <w:rtl/>
          <w:lang w:eastAsia="en-US" w:bidi="ar-LB"/>
        </w:rPr>
        <w:br/>
      </w:r>
      <w:r>
        <w:rPr>
          <w:b/>
          <w:bCs/>
          <w:spacing w:val="0"/>
          <w:sz w:val="26"/>
          <w:szCs w:val="28"/>
          <w:rtl/>
          <w:lang w:eastAsia="en-US"/>
        </w:rPr>
        <w:t>نسبة الولادات حسب الوزن المنخفض غير مرتبط بعمر الجنين عند الولادة</w:t>
      </w:r>
      <w:r>
        <w:rPr>
          <w:rFonts w:hint="cs"/>
          <w:b/>
          <w:bCs/>
          <w:spacing w:val="0"/>
          <w:sz w:val="26"/>
          <w:szCs w:val="28"/>
          <w:rtl/>
          <w:lang w:eastAsia="en-US" w:bidi="ar-LB"/>
        </w:rPr>
        <w:t xml:space="preserve"> </w:t>
      </w:r>
      <w:r>
        <w:rPr>
          <w:b/>
          <w:bCs/>
          <w:spacing w:val="0"/>
          <w:sz w:val="26"/>
          <w:szCs w:val="28"/>
          <w:rtl/>
          <w:lang w:eastAsia="en-US"/>
        </w:rPr>
        <w:t xml:space="preserve">حسب المناطق لبنان </w:t>
      </w:r>
      <w:r>
        <w:rPr>
          <w:b/>
          <w:bCs/>
          <w:spacing w:val="0"/>
          <w:sz w:val="26"/>
          <w:szCs w:val="28"/>
          <w:rtl/>
          <w:lang w:eastAsia="en-US"/>
        </w:rPr>
        <w:t>1999</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0"/>
        <w:gridCol w:w="1080"/>
        <w:gridCol w:w="1080"/>
        <w:gridCol w:w="1080"/>
        <w:gridCol w:w="1080"/>
        <w:gridCol w:w="1014"/>
        <w:gridCol w:w="966"/>
      </w:tblGrid>
      <w:tr w:rsidR="00C940C2" w:rsidTr="00C940C2">
        <w:tblPrEx>
          <w:tblCellMar>
            <w:top w:w="0" w:type="dxa"/>
            <w:bottom w:w="0" w:type="dxa"/>
          </w:tblCellMar>
        </w:tblPrEx>
        <w:tc>
          <w:tcPr>
            <w:tcW w:w="3060" w:type="dxa"/>
            <w:tcBorders>
              <w:bottom w:val="single" w:sz="4" w:space="0" w:color="auto"/>
            </w:tcBorders>
          </w:tcPr>
          <w:p w:rsidR="00C940C2" w:rsidRDefault="00C940C2">
            <w:pPr>
              <w:spacing w:before="0" w:after="20" w:line="300" w:lineRule="exact"/>
              <w:jc w:val="both"/>
              <w:rPr>
                <w:sz w:val="30"/>
                <w:lang w:eastAsia="en-US"/>
              </w:rPr>
            </w:pPr>
          </w:p>
        </w:tc>
        <w:tc>
          <w:tcPr>
            <w:tcW w:w="1080" w:type="dxa"/>
            <w:tcBorders>
              <w:bottom w:val="single" w:sz="4" w:space="0" w:color="auto"/>
            </w:tcBorders>
          </w:tcPr>
          <w:p w:rsidR="00C940C2" w:rsidRDefault="00C940C2">
            <w:pPr>
              <w:pStyle w:val="Heading7"/>
              <w:spacing w:before="0" w:after="20" w:line="300" w:lineRule="exact"/>
              <w:jc w:val="center"/>
              <w:rPr>
                <w:b w:val="0"/>
                <w:bCs w:val="0"/>
                <w:i w:val="0"/>
                <w:iCs w:val="0"/>
                <w:sz w:val="30"/>
                <w:rtl/>
                <w:lang w:eastAsia="en-US"/>
              </w:rPr>
            </w:pPr>
            <w:r>
              <w:rPr>
                <w:b w:val="0"/>
                <w:bCs w:val="0"/>
                <w:i w:val="0"/>
                <w:iCs w:val="0"/>
                <w:sz w:val="30"/>
                <w:szCs w:val="26"/>
                <w:rtl/>
                <w:lang w:eastAsia="en-US"/>
              </w:rPr>
              <w:t>شمال</w:t>
            </w:r>
          </w:p>
        </w:tc>
        <w:tc>
          <w:tcPr>
            <w:tcW w:w="1080" w:type="dxa"/>
            <w:tcBorders>
              <w:bottom w:val="single" w:sz="4" w:space="0" w:color="auto"/>
            </w:tcBorders>
          </w:tcPr>
          <w:p w:rsidR="00C940C2" w:rsidRDefault="00C940C2">
            <w:pPr>
              <w:spacing w:before="0" w:after="20" w:line="300" w:lineRule="exact"/>
              <w:jc w:val="center"/>
              <w:rPr>
                <w:sz w:val="30"/>
                <w:rtl/>
                <w:lang w:eastAsia="en-US"/>
              </w:rPr>
            </w:pPr>
            <w:r>
              <w:rPr>
                <w:sz w:val="30"/>
                <w:szCs w:val="26"/>
                <w:rtl/>
                <w:lang w:eastAsia="en-US"/>
              </w:rPr>
              <w:t>البقاع</w:t>
            </w:r>
          </w:p>
        </w:tc>
        <w:tc>
          <w:tcPr>
            <w:tcW w:w="1080" w:type="dxa"/>
            <w:tcBorders>
              <w:bottom w:val="single" w:sz="4" w:space="0" w:color="auto"/>
            </w:tcBorders>
          </w:tcPr>
          <w:p w:rsidR="00C940C2" w:rsidRDefault="00C940C2">
            <w:pPr>
              <w:spacing w:before="0" w:after="20" w:line="300" w:lineRule="exact"/>
              <w:jc w:val="center"/>
              <w:rPr>
                <w:sz w:val="30"/>
                <w:rtl/>
                <w:lang w:eastAsia="en-US"/>
              </w:rPr>
            </w:pPr>
            <w:r>
              <w:rPr>
                <w:sz w:val="30"/>
                <w:szCs w:val="26"/>
                <w:rtl/>
                <w:lang w:eastAsia="en-US"/>
              </w:rPr>
              <w:t>جنوب</w:t>
            </w:r>
          </w:p>
        </w:tc>
        <w:tc>
          <w:tcPr>
            <w:tcW w:w="1080" w:type="dxa"/>
            <w:tcBorders>
              <w:bottom w:val="single" w:sz="4" w:space="0" w:color="auto"/>
            </w:tcBorders>
          </w:tcPr>
          <w:p w:rsidR="00C940C2" w:rsidRDefault="00C940C2">
            <w:pPr>
              <w:spacing w:before="0" w:after="20" w:line="300" w:lineRule="exact"/>
              <w:jc w:val="center"/>
              <w:rPr>
                <w:sz w:val="30"/>
                <w:rtl/>
                <w:lang w:eastAsia="en-US"/>
              </w:rPr>
            </w:pPr>
            <w:r>
              <w:rPr>
                <w:sz w:val="30"/>
                <w:szCs w:val="26"/>
                <w:rtl/>
                <w:lang w:eastAsia="en-US"/>
              </w:rPr>
              <w:t>جبل لبنان</w:t>
            </w:r>
          </w:p>
        </w:tc>
        <w:tc>
          <w:tcPr>
            <w:tcW w:w="1014" w:type="dxa"/>
            <w:tcBorders>
              <w:bottom w:val="single" w:sz="4" w:space="0" w:color="auto"/>
            </w:tcBorders>
          </w:tcPr>
          <w:p w:rsidR="00C940C2" w:rsidRDefault="00C940C2">
            <w:pPr>
              <w:spacing w:before="0" w:after="20" w:line="300" w:lineRule="exact"/>
              <w:jc w:val="center"/>
              <w:rPr>
                <w:sz w:val="30"/>
                <w:rtl/>
                <w:lang w:eastAsia="en-US"/>
              </w:rPr>
            </w:pPr>
            <w:r>
              <w:rPr>
                <w:sz w:val="30"/>
                <w:szCs w:val="26"/>
                <w:rtl/>
                <w:lang w:eastAsia="en-US"/>
              </w:rPr>
              <w:t>بيروت</w:t>
            </w:r>
          </w:p>
        </w:tc>
        <w:tc>
          <w:tcPr>
            <w:tcW w:w="966" w:type="dxa"/>
            <w:tcBorders>
              <w:bottom w:val="single" w:sz="4" w:space="0" w:color="auto"/>
            </w:tcBorders>
          </w:tcPr>
          <w:p w:rsidR="00C940C2" w:rsidRDefault="00C940C2">
            <w:pPr>
              <w:spacing w:before="0" w:after="20" w:line="300" w:lineRule="exact"/>
              <w:jc w:val="center"/>
              <w:rPr>
                <w:sz w:val="30"/>
                <w:rtl/>
                <w:lang w:eastAsia="en-US"/>
              </w:rPr>
            </w:pPr>
            <w:r>
              <w:rPr>
                <w:sz w:val="30"/>
                <w:szCs w:val="26"/>
                <w:rtl/>
                <w:lang w:eastAsia="en-US"/>
              </w:rPr>
              <w:t>لبنان</w:t>
            </w:r>
          </w:p>
        </w:tc>
      </w:tr>
      <w:tr w:rsidR="00C940C2" w:rsidTr="00C940C2">
        <w:tblPrEx>
          <w:tblCellMar>
            <w:top w:w="0" w:type="dxa"/>
            <w:bottom w:w="0" w:type="dxa"/>
          </w:tblCellMar>
        </w:tblPrEx>
        <w:tc>
          <w:tcPr>
            <w:tcW w:w="3060" w:type="dxa"/>
            <w:tcBorders>
              <w:bottom w:val="nil"/>
            </w:tcBorders>
          </w:tcPr>
          <w:p w:rsidR="00C940C2" w:rsidRDefault="00C940C2">
            <w:pPr>
              <w:spacing w:before="0" w:after="20" w:line="300" w:lineRule="exact"/>
              <w:jc w:val="both"/>
              <w:rPr>
                <w:sz w:val="30"/>
                <w:rtl/>
                <w:lang w:eastAsia="en-US"/>
              </w:rPr>
            </w:pPr>
            <w:r>
              <w:rPr>
                <w:sz w:val="30"/>
                <w:szCs w:val="26"/>
                <w:rtl/>
                <w:lang w:eastAsia="en-US"/>
              </w:rPr>
              <w:t>وزن منخفض</w:t>
            </w:r>
            <w:r>
              <w:rPr>
                <w:rFonts w:hint="cs"/>
                <w:sz w:val="30"/>
                <w:szCs w:val="26"/>
                <w:rtl/>
                <w:lang w:eastAsia="en-US"/>
              </w:rPr>
              <w:t xml:space="preserve"> </w:t>
            </w:r>
            <w:r>
              <w:rPr>
                <w:sz w:val="30"/>
                <w:szCs w:val="26"/>
                <w:rtl/>
                <w:lang w:eastAsia="en-US"/>
              </w:rPr>
              <w:t>&lt;</w:t>
            </w:r>
            <w:r>
              <w:rPr>
                <w:rFonts w:hint="cs"/>
                <w:sz w:val="30"/>
                <w:szCs w:val="26"/>
                <w:rtl/>
                <w:lang w:eastAsia="en-US"/>
              </w:rPr>
              <w:t xml:space="preserve">500 2 </w:t>
            </w:r>
            <w:r>
              <w:rPr>
                <w:sz w:val="30"/>
                <w:szCs w:val="26"/>
                <w:rtl/>
                <w:lang w:eastAsia="en-US"/>
              </w:rPr>
              <w:t>غ</w:t>
            </w:r>
          </w:p>
        </w:tc>
        <w:tc>
          <w:tcPr>
            <w:tcW w:w="1080" w:type="dxa"/>
            <w:tcBorders>
              <w:bottom w:val="nil"/>
            </w:tcBorders>
          </w:tcPr>
          <w:p w:rsidR="00C940C2" w:rsidRDefault="00C940C2">
            <w:pPr>
              <w:widowControl w:val="0"/>
              <w:spacing w:before="0" w:after="20" w:line="300" w:lineRule="exact"/>
              <w:jc w:val="center"/>
              <w:rPr>
                <w:sz w:val="30"/>
                <w:lang w:eastAsia="en-US"/>
              </w:rPr>
            </w:pPr>
            <w:r>
              <w:rPr>
                <w:sz w:val="30"/>
                <w:szCs w:val="26"/>
                <w:rtl/>
                <w:lang w:eastAsia="en-US"/>
              </w:rPr>
              <w:t>6.5</w:t>
            </w:r>
          </w:p>
        </w:tc>
        <w:tc>
          <w:tcPr>
            <w:tcW w:w="1080" w:type="dxa"/>
            <w:tcBorders>
              <w:bottom w:val="nil"/>
            </w:tcBorders>
          </w:tcPr>
          <w:p w:rsidR="00C940C2" w:rsidRDefault="00C940C2">
            <w:pPr>
              <w:widowControl w:val="0"/>
              <w:spacing w:before="0" w:after="20" w:line="300" w:lineRule="exact"/>
              <w:jc w:val="center"/>
              <w:rPr>
                <w:sz w:val="30"/>
                <w:lang w:eastAsia="en-US"/>
              </w:rPr>
            </w:pPr>
            <w:r>
              <w:rPr>
                <w:sz w:val="30"/>
                <w:szCs w:val="26"/>
                <w:rtl/>
                <w:lang w:eastAsia="en-US"/>
              </w:rPr>
              <w:t>6.2</w:t>
            </w:r>
          </w:p>
        </w:tc>
        <w:tc>
          <w:tcPr>
            <w:tcW w:w="1080" w:type="dxa"/>
            <w:tcBorders>
              <w:bottom w:val="nil"/>
            </w:tcBorders>
          </w:tcPr>
          <w:p w:rsidR="00C940C2" w:rsidRDefault="00C940C2">
            <w:pPr>
              <w:widowControl w:val="0"/>
              <w:spacing w:before="0" w:after="20" w:line="300" w:lineRule="exact"/>
              <w:jc w:val="center"/>
              <w:rPr>
                <w:sz w:val="30"/>
                <w:lang w:eastAsia="en-US"/>
              </w:rPr>
            </w:pPr>
            <w:r>
              <w:rPr>
                <w:sz w:val="30"/>
                <w:szCs w:val="26"/>
                <w:rtl/>
                <w:lang w:eastAsia="en-US"/>
              </w:rPr>
              <w:t>6.7</w:t>
            </w:r>
          </w:p>
        </w:tc>
        <w:tc>
          <w:tcPr>
            <w:tcW w:w="1080" w:type="dxa"/>
            <w:tcBorders>
              <w:bottom w:val="nil"/>
            </w:tcBorders>
          </w:tcPr>
          <w:p w:rsidR="00C940C2" w:rsidRDefault="00C940C2">
            <w:pPr>
              <w:widowControl w:val="0"/>
              <w:spacing w:before="0" w:after="20" w:line="300" w:lineRule="exact"/>
              <w:jc w:val="center"/>
              <w:rPr>
                <w:sz w:val="30"/>
                <w:lang w:eastAsia="en-US"/>
              </w:rPr>
            </w:pPr>
            <w:r>
              <w:rPr>
                <w:sz w:val="30"/>
                <w:szCs w:val="26"/>
                <w:rtl/>
                <w:lang w:eastAsia="en-US"/>
              </w:rPr>
              <w:t>7.6</w:t>
            </w:r>
          </w:p>
        </w:tc>
        <w:tc>
          <w:tcPr>
            <w:tcW w:w="1014" w:type="dxa"/>
            <w:tcBorders>
              <w:bottom w:val="nil"/>
            </w:tcBorders>
          </w:tcPr>
          <w:p w:rsidR="00C940C2" w:rsidRDefault="00C940C2">
            <w:pPr>
              <w:widowControl w:val="0"/>
              <w:spacing w:before="0" w:after="20" w:line="300" w:lineRule="exact"/>
              <w:jc w:val="center"/>
              <w:rPr>
                <w:sz w:val="30"/>
                <w:lang w:eastAsia="en-US"/>
              </w:rPr>
            </w:pPr>
            <w:r>
              <w:rPr>
                <w:sz w:val="30"/>
                <w:szCs w:val="26"/>
                <w:rtl/>
                <w:lang w:eastAsia="en-US"/>
              </w:rPr>
              <w:t>8.9</w:t>
            </w:r>
          </w:p>
        </w:tc>
        <w:tc>
          <w:tcPr>
            <w:tcW w:w="966" w:type="dxa"/>
            <w:tcBorders>
              <w:bottom w:val="nil"/>
            </w:tcBorders>
          </w:tcPr>
          <w:p w:rsidR="00C940C2" w:rsidRDefault="00C940C2">
            <w:pPr>
              <w:widowControl w:val="0"/>
              <w:spacing w:before="0" w:after="20" w:line="300" w:lineRule="exact"/>
              <w:jc w:val="center"/>
              <w:rPr>
                <w:rFonts w:hint="cs"/>
                <w:sz w:val="30"/>
                <w:lang w:eastAsia="en-US"/>
              </w:rPr>
            </w:pPr>
            <w:r>
              <w:rPr>
                <w:rFonts w:hint="cs"/>
                <w:sz w:val="30"/>
                <w:szCs w:val="26"/>
                <w:rtl/>
                <w:lang w:eastAsia="en-US"/>
              </w:rPr>
              <w:t xml:space="preserve">   </w:t>
            </w:r>
            <w:r>
              <w:rPr>
                <w:sz w:val="30"/>
                <w:szCs w:val="26"/>
                <w:rtl/>
                <w:lang w:eastAsia="en-US"/>
              </w:rPr>
              <w:t>7</w:t>
            </w:r>
          </w:p>
        </w:tc>
      </w:tr>
      <w:tr w:rsidR="00C940C2" w:rsidTr="00C940C2">
        <w:tblPrEx>
          <w:tblCellMar>
            <w:top w:w="0" w:type="dxa"/>
            <w:bottom w:w="0" w:type="dxa"/>
          </w:tblCellMar>
        </w:tblPrEx>
        <w:tc>
          <w:tcPr>
            <w:tcW w:w="3060" w:type="dxa"/>
            <w:tcBorders>
              <w:top w:val="nil"/>
            </w:tcBorders>
          </w:tcPr>
          <w:p w:rsidR="00C940C2" w:rsidRDefault="00C940C2">
            <w:pPr>
              <w:spacing w:before="0" w:after="20" w:line="300" w:lineRule="exact"/>
              <w:jc w:val="both"/>
              <w:rPr>
                <w:rFonts w:hint="cs"/>
                <w:sz w:val="30"/>
                <w:rtl/>
                <w:lang w:eastAsia="en-US"/>
              </w:rPr>
            </w:pPr>
            <w:r>
              <w:rPr>
                <w:sz w:val="30"/>
                <w:szCs w:val="26"/>
                <w:rtl/>
                <w:lang w:eastAsia="en-US"/>
              </w:rPr>
              <w:t>وزن منخفض</w:t>
            </w:r>
            <w:r>
              <w:rPr>
                <w:rFonts w:hint="cs"/>
                <w:sz w:val="30"/>
                <w:szCs w:val="26"/>
                <w:rtl/>
                <w:lang w:eastAsia="en-US" w:bidi="ar-LB"/>
              </w:rPr>
              <w:t xml:space="preserve"> </w:t>
            </w:r>
            <w:proofErr w:type="spellStart"/>
            <w:r>
              <w:rPr>
                <w:sz w:val="30"/>
                <w:szCs w:val="26"/>
                <w:rtl/>
                <w:lang w:eastAsia="en-US"/>
              </w:rPr>
              <w:t>ج</w:t>
            </w:r>
            <w:proofErr w:type="spellEnd"/>
            <w:r>
              <w:rPr>
                <w:sz w:val="30"/>
                <w:szCs w:val="26"/>
                <w:rtl/>
                <w:lang w:eastAsia="en-US"/>
              </w:rPr>
              <w:t>دا</w:t>
            </w:r>
            <w:r>
              <w:rPr>
                <w:rFonts w:hint="cs"/>
                <w:sz w:val="30"/>
                <w:szCs w:val="26"/>
                <w:rtl/>
                <w:lang w:eastAsia="en-US"/>
              </w:rPr>
              <w:t xml:space="preserve">ً </w:t>
            </w:r>
            <w:r>
              <w:rPr>
                <w:sz w:val="30"/>
                <w:szCs w:val="26"/>
                <w:rtl/>
                <w:lang w:eastAsia="en-US"/>
              </w:rPr>
              <w:t>&lt;</w:t>
            </w:r>
            <w:r>
              <w:rPr>
                <w:rFonts w:hint="cs"/>
                <w:sz w:val="30"/>
                <w:szCs w:val="26"/>
                <w:rtl/>
                <w:lang w:eastAsia="en-US"/>
              </w:rPr>
              <w:t>500 1 غ</w:t>
            </w:r>
          </w:p>
        </w:tc>
        <w:tc>
          <w:tcPr>
            <w:tcW w:w="1080" w:type="dxa"/>
            <w:tcBorders>
              <w:top w:val="nil"/>
            </w:tcBorders>
          </w:tcPr>
          <w:p w:rsidR="00C940C2" w:rsidRDefault="00C940C2">
            <w:pPr>
              <w:widowControl w:val="0"/>
              <w:spacing w:before="0" w:after="20" w:line="300" w:lineRule="exact"/>
              <w:jc w:val="center"/>
              <w:rPr>
                <w:sz w:val="30"/>
                <w:lang w:eastAsia="en-US"/>
              </w:rPr>
            </w:pPr>
            <w:r>
              <w:rPr>
                <w:sz w:val="30"/>
                <w:szCs w:val="26"/>
                <w:rtl/>
                <w:lang w:eastAsia="en-US"/>
              </w:rPr>
              <w:t>1.7</w:t>
            </w:r>
          </w:p>
        </w:tc>
        <w:tc>
          <w:tcPr>
            <w:tcW w:w="1080" w:type="dxa"/>
            <w:tcBorders>
              <w:top w:val="nil"/>
            </w:tcBorders>
          </w:tcPr>
          <w:p w:rsidR="00C940C2" w:rsidRDefault="00C940C2">
            <w:pPr>
              <w:widowControl w:val="0"/>
              <w:spacing w:before="0" w:after="20" w:line="300" w:lineRule="exact"/>
              <w:jc w:val="center"/>
              <w:rPr>
                <w:sz w:val="30"/>
                <w:lang w:eastAsia="en-US"/>
              </w:rPr>
            </w:pPr>
            <w:r>
              <w:rPr>
                <w:sz w:val="30"/>
                <w:szCs w:val="26"/>
                <w:rtl/>
                <w:lang w:eastAsia="en-US"/>
              </w:rPr>
              <w:t>2.4</w:t>
            </w:r>
          </w:p>
        </w:tc>
        <w:tc>
          <w:tcPr>
            <w:tcW w:w="1080" w:type="dxa"/>
            <w:tcBorders>
              <w:top w:val="nil"/>
            </w:tcBorders>
          </w:tcPr>
          <w:p w:rsidR="00C940C2" w:rsidRDefault="00C940C2">
            <w:pPr>
              <w:widowControl w:val="0"/>
              <w:spacing w:before="0" w:after="20" w:line="300" w:lineRule="exact"/>
              <w:jc w:val="center"/>
              <w:rPr>
                <w:sz w:val="30"/>
                <w:lang w:eastAsia="en-US"/>
              </w:rPr>
            </w:pPr>
            <w:r>
              <w:rPr>
                <w:sz w:val="30"/>
                <w:szCs w:val="26"/>
                <w:rtl/>
                <w:lang w:eastAsia="en-US"/>
              </w:rPr>
              <w:t>1.7</w:t>
            </w:r>
          </w:p>
        </w:tc>
        <w:tc>
          <w:tcPr>
            <w:tcW w:w="1080" w:type="dxa"/>
            <w:tcBorders>
              <w:top w:val="nil"/>
            </w:tcBorders>
          </w:tcPr>
          <w:p w:rsidR="00C940C2" w:rsidRDefault="00C940C2">
            <w:pPr>
              <w:widowControl w:val="0"/>
              <w:spacing w:before="0" w:after="20" w:line="300" w:lineRule="exact"/>
              <w:jc w:val="center"/>
              <w:rPr>
                <w:sz w:val="30"/>
                <w:lang w:eastAsia="en-US"/>
              </w:rPr>
            </w:pPr>
            <w:r>
              <w:rPr>
                <w:sz w:val="30"/>
                <w:szCs w:val="26"/>
                <w:rtl/>
                <w:lang w:eastAsia="en-US"/>
              </w:rPr>
              <w:t>1.1</w:t>
            </w:r>
          </w:p>
        </w:tc>
        <w:tc>
          <w:tcPr>
            <w:tcW w:w="1014" w:type="dxa"/>
            <w:tcBorders>
              <w:top w:val="nil"/>
            </w:tcBorders>
          </w:tcPr>
          <w:p w:rsidR="00C940C2" w:rsidRDefault="00C940C2">
            <w:pPr>
              <w:widowControl w:val="0"/>
              <w:spacing w:before="0" w:after="20" w:line="300" w:lineRule="exact"/>
              <w:jc w:val="center"/>
              <w:rPr>
                <w:sz w:val="30"/>
                <w:lang w:eastAsia="en-US"/>
              </w:rPr>
            </w:pPr>
            <w:r>
              <w:rPr>
                <w:sz w:val="30"/>
                <w:szCs w:val="26"/>
                <w:rtl/>
                <w:lang w:eastAsia="en-US"/>
              </w:rPr>
              <w:t>1.6</w:t>
            </w:r>
          </w:p>
        </w:tc>
        <w:tc>
          <w:tcPr>
            <w:tcW w:w="966" w:type="dxa"/>
            <w:tcBorders>
              <w:top w:val="nil"/>
            </w:tcBorders>
          </w:tcPr>
          <w:p w:rsidR="00C940C2" w:rsidRDefault="00C940C2">
            <w:pPr>
              <w:widowControl w:val="0"/>
              <w:spacing w:before="0" w:after="20" w:line="300" w:lineRule="exact"/>
              <w:jc w:val="center"/>
              <w:rPr>
                <w:sz w:val="30"/>
                <w:lang w:eastAsia="en-US"/>
              </w:rPr>
            </w:pPr>
            <w:r>
              <w:rPr>
                <w:sz w:val="30"/>
                <w:szCs w:val="26"/>
                <w:rtl/>
                <w:lang w:eastAsia="en-US"/>
              </w:rPr>
              <w:t>1.6</w:t>
            </w:r>
          </w:p>
        </w:tc>
      </w:tr>
    </w:tbl>
    <w:p w:rsidR="00000000" w:rsidRDefault="00C940C2">
      <w:pPr>
        <w:spacing w:before="0" w:after="120" w:line="380" w:lineRule="exact"/>
        <w:jc w:val="both"/>
        <w:rPr>
          <w:sz w:val="24"/>
          <w:szCs w:val="26"/>
          <w:rtl/>
          <w:lang w:eastAsia="en-US"/>
        </w:rPr>
      </w:pPr>
      <w:r>
        <w:rPr>
          <w:i/>
          <w:iCs/>
          <w:sz w:val="24"/>
          <w:szCs w:val="26"/>
          <w:rtl/>
          <w:lang w:eastAsia="en-US"/>
        </w:rPr>
        <w:t>المصدر</w:t>
      </w:r>
      <w:r>
        <w:rPr>
          <w:sz w:val="24"/>
          <w:szCs w:val="26"/>
          <w:rtl/>
          <w:lang w:eastAsia="en-US"/>
        </w:rPr>
        <w:t>:</w:t>
      </w:r>
      <w:r>
        <w:rPr>
          <w:rFonts w:hint="cs"/>
          <w:sz w:val="24"/>
          <w:szCs w:val="26"/>
          <w:rtl/>
          <w:lang w:eastAsia="en-US"/>
        </w:rPr>
        <w:tab/>
      </w:r>
      <w:r>
        <w:rPr>
          <w:sz w:val="24"/>
          <w:szCs w:val="26"/>
          <w:rtl/>
          <w:lang w:eastAsia="en-US"/>
        </w:rPr>
        <w:t>وزارة الصحة العامة، اليونيسيف.</w:t>
      </w:r>
      <w:r>
        <w:rPr>
          <w:rFonts w:hint="cs"/>
          <w:sz w:val="24"/>
          <w:szCs w:val="26"/>
          <w:rtl/>
          <w:lang w:eastAsia="en-US"/>
        </w:rPr>
        <w:t xml:space="preserve"> </w:t>
      </w:r>
      <w:r>
        <w:rPr>
          <w:rFonts w:hint="cs"/>
          <w:sz w:val="24"/>
          <w:szCs w:val="26"/>
          <w:rtl/>
          <w:lang w:eastAsia="en-US" w:bidi="ar-LB"/>
        </w:rPr>
        <w:t>"</w:t>
      </w:r>
      <w:r>
        <w:rPr>
          <w:sz w:val="24"/>
          <w:szCs w:val="26"/>
          <w:rtl/>
          <w:lang w:eastAsia="en-US"/>
        </w:rPr>
        <w:t>الدراسة الوطنية لفترة ما حول الولادة</w:t>
      </w:r>
      <w:r>
        <w:rPr>
          <w:rFonts w:hint="cs"/>
          <w:sz w:val="24"/>
          <w:szCs w:val="26"/>
          <w:rtl/>
          <w:lang w:eastAsia="en-US" w:bidi="ar-LB"/>
        </w:rPr>
        <w:t xml:space="preserve">"، </w:t>
      </w:r>
      <w:r>
        <w:rPr>
          <w:sz w:val="24"/>
          <w:szCs w:val="26"/>
          <w:rtl/>
          <w:lang w:eastAsia="en-US"/>
        </w:rPr>
        <w:t>1999</w:t>
      </w:r>
      <w:r>
        <w:rPr>
          <w:rFonts w:hint="cs"/>
          <w:sz w:val="24"/>
          <w:szCs w:val="26"/>
          <w:rtl/>
          <w:lang w:eastAsia="en-US" w:bidi="ar-LB"/>
        </w:rPr>
        <w:t>.</w:t>
      </w:r>
    </w:p>
    <w:p w:rsidR="00000000" w:rsidRDefault="00C940C2">
      <w:pPr>
        <w:spacing w:before="0" w:line="380" w:lineRule="exact"/>
        <w:ind w:right="-181"/>
        <w:jc w:val="both"/>
        <w:rPr>
          <w:rFonts w:hint="cs"/>
          <w:sz w:val="30"/>
          <w:rtl/>
          <w:lang w:eastAsia="en-US" w:bidi="ar-LB"/>
        </w:rPr>
      </w:pPr>
      <w:r>
        <w:rPr>
          <w:rFonts w:hint="cs"/>
          <w:sz w:val="30"/>
          <w:rtl/>
          <w:lang w:eastAsia="en-US"/>
        </w:rPr>
        <w:t>257-</w:t>
      </w:r>
      <w:r>
        <w:rPr>
          <w:rFonts w:hint="cs"/>
          <w:sz w:val="30"/>
          <w:rtl/>
          <w:lang w:eastAsia="en-US"/>
        </w:rPr>
        <w:tab/>
      </w:r>
      <w:r>
        <w:rPr>
          <w:sz w:val="30"/>
          <w:rtl/>
          <w:lang w:eastAsia="en-US"/>
        </w:rPr>
        <w:t>نلاحظ النسب المرتفعة في بي</w:t>
      </w:r>
      <w:r>
        <w:rPr>
          <w:sz w:val="30"/>
          <w:rtl/>
          <w:lang w:eastAsia="en-US"/>
        </w:rPr>
        <w:t>روت نتيجة لتحويل الحالات المتعسرة إلى المراكز الطبية في العاصمة بيروت.</w:t>
      </w:r>
    </w:p>
    <w:p w:rsidR="00000000" w:rsidRDefault="00C940C2">
      <w:pPr>
        <w:spacing w:before="0" w:line="380" w:lineRule="exact"/>
        <w:jc w:val="center"/>
        <w:rPr>
          <w:rFonts w:hint="cs"/>
          <w:sz w:val="26"/>
          <w:szCs w:val="28"/>
          <w:rtl/>
          <w:lang w:eastAsia="en-US" w:bidi="ar-LB"/>
        </w:rPr>
      </w:pPr>
      <w:proofErr w:type="spellStart"/>
      <w:r>
        <w:rPr>
          <w:rFonts w:hint="cs"/>
          <w:b/>
          <w:bCs/>
          <w:sz w:val="26"/>
          <w:szCs w:val="28"/>
          <w:rtl/>
          <w:lang w:eastAsia="en-US" w:bidi="ar-LB"/>
        </w:rPr>
        <w:t>ال</w:t>
      </w:r>
      <w:proofErr w:type="spellEnd"/>
      <w:r>
        <w:rPr>
          <w:b/>
          <w:bCs/>
          <w:sz w:val="26"/>
          <w:szCs w:val="28"/>
          <w:rtl/>
          <w:lang w:eastAsia="en-US"/>
        </w:rPr>
        <w:t xml:space="preserve">جدول </w:t>
      </w:r>
      <w:r>
        <w:rPr>
          <w:rFonts w:hint="cs"/>
          <w:b/>
          <w:bCs/>
          <w:sz w:val="26"/>
          <w:szCs w:val="28"/>
          <w:rtl/>
          <w:lang w:eastAsia="en-US" w:bidi="ar-LB"/>
        </w:rPr>
        <w:t>6</w:t>
      </w:r>
      <w:r>
        <w:rPr>
          <w:b/>
          <w:bCs/>
          <w:sz w:val="26"/>
          <w:szCs w:val="28"/>
          <w:rtl/>
          <w:lang w:eastAsia="en-US" w:bidi="ar-LB"/>
        </w:rPr>
        <w:br/>
      </w:r>
      <w:r>
        <w:rPr>
          <w:b/>
          <w:bCs/>
          <w:sz w:val="26"/>
          <w:szCs w:val="28"/>
          <w:rtl/>
          <w:lang w:eastAsia="en-US"/>
        </w:rPr>
        <w:t>نسبة وفيات ما حول الولادة لبنان 1999</w:t>
      </w:r>
    </w:p>
    <w:tbl>
      <w:tblPr>
        <w:bidiVisual/>
        <w:tblW w:w="0" w:type="auto"/>
        <w:tblLayout w:type="fixed"/>
        <w:tblCellMar>
          <w:left w:w="0" w:type="dxa"/>
          <w:right w:w="0" w:type="dxa"/>
        </w:tblCellMar>
        <w:tblLook w:val="0000" w:firstRow="0" w:lastRow="0" w:firstColumn="0" w:lastColumn="0" w:noHBand="0" w:noVBand="0"/>
      </w:tblPr>
      <w:tblGrid>
        <w:gridCol w:w="3785"/>
        <w:gridCol w:w="900"/>
        <w:gridCol w:w="900"/>
        <w:gridCol w:w="900"/>
        <w:gridCol w:w="900"/>
        <w:gridCol w:w="900"/>
        <w:gridCol w:w="1095"/>
      </w:tblGrid>
      <w:tr w:rsidR="00C940C2" w:rsidTr="00C940C2">
        <w:trPr>
          <w:cantSplit/>
          <w:trHeight w:val="151"/>
        </w:trPr>
        <w:tc>
          <w:tcPr>
            <w:tcW w:w="3785"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20" w:lineRule="exact"/>
              <w:ind w:left="113"/>
              <w:jc w:val="both"/>
              <w:rPr>
                <w:sz w:val="30"/>
                <w:rtl/>
                <w:lang w:eastAsia="en-US"/>
              </w:rPr>
            </w:pPr>
          </w:p>
        </w:tc>
        <w:tc>
          <w:tcPr>
            <w:tcW w:w="9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20" w:lineRule="exact"/>
              <w:jc w:val="center"/>
              <w:rPr>
                <w:sz w:val="30"/>
                <w:rtl/>
                <w:lang w:eastAsia="en-US"/>
              </w:rPr>
            </w:pPr>
            <w:r>
              <w:rPr>
                <w:sz w:val="30"/>
                <w:szCs w:val="26"/>
                <w:rtl/>
                <w:lang w:eastAsia="en-US"/>
              </w:rPr>
              <w:t>بيروت</w:t>
            </w:r>
          </w:p>
        </w:tc>
        <w:tc>
          <w:tcPr>
            <w:tcW w:w="9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20" w:lineRule="exact"/>
              <w:jc w:val="center"/>
              <w:rPr>
                <w:sz w:val="30"/>
                <w:rtl/>
                <w:lang w:eastAsia="en-US"/>
              </w:rPr>
            </w:pPr>
            <w:r>
              <w:rPr>
                <w:sz w:val="30"/>
                <w:szCs w:val="26"/>
                <w:rtl/>
                <w:lang w:eastAsia="en-US"/>
              </w:rPr>
              <w:t>جبل لبنان</w:t>
            </w:r>
          </w:p>
        </w:tc>
        <w:tc>
          <w:tcPr>
            <w:tcW w:w="9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20" w:lineRule="exact"/>
              <w:jc w:val="center"/>
              <w:rPr>
                <w:sz w:val="30"/>
                <w:rtl/>
                <w:lang w:eastAsia="en-US"/>
              </w:rPr>
            </w:pPr>
            <w:r>
              <w:rPr>
                <w:sz w:val="30"/>
                <w:szCs w:val="26"/>
                <w:rtl/>
                <w:lang w:eastAsia="en-US"/>
              </w:rPr>
              <w:t>الشمال</w:t>
            </w:r>
          </w:p>
        </w:tc>
        <w:tc>
          <w:tcPr>
            <w:tcW w:w="9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20" w:lineRule="exact"/>
              <w:jc w:val="center"/>
              <w:rPr>
                <w:sz w:val="30"/>
                <w:rtl/>
                <w:lang w:eastAsia="en-US"/>
              </w:rPr>
            </w:pPr>
            <w:r>
              <w:rPr>
                <w:sz w:val="30"/>
                <w:szCs w:val="26"/>
                <w:rtl/>
                <w:lang w:eastAsia="en-US"/>
              </w:rPr>
              <w:t>البقاع</w:t>
            </w:r>
          </w:p>
        </w:tc>
        <w:tc>
          <w:tcPr>
            <w:tcW w:w="9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20" w:lineRule="exact"/>
              <w:jc w:val="center"/>
              <w:rPr>
                <w:sz w:val="30"/>
                <w:rtl/>
                <w:lang w:eastAsia="en-US"/>
              </w:rPr>
            </w:pPr>
            <w:r>
              <w:rPr>
                <w:sz w:val="30"/>
                <w:szCs w:val="26"/>
                <w:rtl/>
                <w:lang w:eastAsia="en-US"/>
              </w:rPr>
              <w:t>الجنوب</w:t>
            </w:r>
          </w:p>
        </w:tc>
        <w:tc>
          <w:tcPr>
            <w:tcW w:w="1095" w:type="dxa"/>
            <w:tcBorders>
              <w:top w:val="single" w:sz="4" w:space="0" w:color="auto"/>
              <w:left w:val="single" w:sz="4" w:space="0" w:color="000000"/>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20" w:lineRule="exact"/>
              <w:jc w:val="center"/>
              <w:rPr>
                <w:sz w:val="30"/>
                <w:szCs w:val="26"/>
                <w:rtl/>
                <w:lang w:eastAsia="en-US"/>
              </w:rPr>
            </w:pPr>
            <w:r>
              <w:rPr>
                <w:sz w:val="30"/>
                <w:szCs w:val="26"/>
                <w:rtl/>
                <w:lang w:eastAsia="en-US"/>
              </w:rPr>
              <w:t>لبنان</w:t>
            </w:r>
          </w:p>
        </w:tc>
      </w:tr>
      <w:tr w:rsidR="00C940C2" w:rsidTr="00C940C2">
        <w:trPr>
          <w:cantSplit/>
          <w:trHeight w:val="214"/>
        </w:trPr>
        <w:tc>
          <w:tcPr>
            <w:tcW w:w="3785"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20" w:lineRule="exact"/>
              <w:ind w:left="113"/>
              <w:jc w:val="both"/>
              <w:rPr>
                <w:sz w:val="30"/>
                <w:rtl/>
                <w:lang w:eastAsia="en-US"/>
              </w:rPr>
            </w:pPr>
            <w:r>
              <w:rPr>
                <w:sz w:val="30"/>
                <w:szCs w:val="26"/>
                <w:rtl/>
                <w:lang w:eastAsia="en-US"/>
              </w:rPr>
              <w:t>نسبة وفيات ما حول الولادة</w:t>
            </w:r>
          </w:p>
        </w:tc>
        <w:tc>
          <w:tcPr>
            <w:tcW w:w="900"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20" w:lineRule="exact"/>
              <w:jc w:val="center"/>
              <w:rPr>
                <w:rFonts w:hint="cs"/>
                <w:sz w:val="30"/>
                <w:szCs w:val="26"/>
                <w:rtl/>
                <w:lang w:eastAsia="en-US"/>
              </w:rPr>
            </w:pPr>
            <w:r>
              <w:rPr>
                <w:rFonts w:hint="cs"/>
                <w:sz w:val="30"/>
                <w:szCs w:val="26"/>
                <w:rtl/>
                <w:lang w:eastAsia="en-US"/>
              </w:rPr>
              <w:t>2.7</w:t>
            </w:r>
          </w:p>
        </w:tc>
        <w:tc>
          <w:tcPr>
            <w:tcW w:w="900"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20" w:lineRule="exact"/>
              <w:jc w:val="center"/>
              <w:rPr>
                <w:rFonts w:hint="cs"/>
                <w:sz w:val="30"/>
                <w:szCs w:val="26"/>
                <w:rtl/>
                <w:lang w:eastAsia="en-US"/>
              </w:rPr>
            </w:pPr>
            <w:r>
              <w:rPr>
                <w:rFonts w:hint="cs"/>
                <w:sz w:val="30"/>
                <w:szCs w:val="26"/>
                <w:rtl/>
                <w:lang w:eastAsia="en-US"/>
              </w:rPr>
              <w:t>1.4</w:t>
            </w:r>
          </w:p>
        </w:tc>
        <w:tc>
          <w:tcPr>
            <w:tcW w:w="900"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20" w:lineRule="exact"/>
              <w:jc w:val="center"/>
              <w:rPr>
                <w:rFonts w:hint="cs"/>
                <w:sz w:val="30"/>
                <w:szCs w:val="26"/>
                <w:rtl/>
                <w:lang w:eastAsia="en-US"/>
              </w:rPr>
            </w:pPr>
            <w:r>
              <w:rPr>
                <w:rFonts w:hint="cs"/>
                <w:sz w:val="30"/>
                <w:szCs w:val="26"/>
                <w:rtl/>
                <w:lang w:eastAsia="en-US"/>
              </w:rPr>
              <w:t xml:space="preserve">   3</w:t>
            </w:r>
          </w:p>
        </w:tc>
        <w:tc>
          <w:tcPr>
            <w:tcW w:w="900"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20" w:lineRule="exact"/>
              <w:jc w:val="center"/>
              <w:rPr>
                <w:rFonts w:hint="cs"/>
                <w:sz w:val="30"/>
                <w:szCs w:val="26"/>
                <w:rtl/>
                <w:lang w:eastAsia="en-US"/>
              </w:rPr>
            </w:pPr>
            <w:r>
              <w:rPr>
                <w:rFonts w:hint="cs"/>
                <w:sz w:val="30"/>
                <w:szCs w:val="26"/>
                <w:rtl/>
                <w:lang w:eastAsia="en-US"/>
              </w:rPr>
              <w:t>4.7</w:t>
            </w:r>
          </w:p>
        </w:tc>
        <w:tc>
          <w:tcPr>
            <w:tcW w:w="900"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20" w:lineRule="exact"/>
              <w:jc w:val="center"/>
              <w:rPr>
                <w:rFonts w:hint="cs"/>
                <w:sz w:val="30"/>
                <w:szCs w:val="26"/>
                <w:rtl/>
                <w:lang w:eastAsia="en-US"/>
              </w:rPr>
            </w:pPr>
            <w:r>
              <w:rPr>
                <w:rFonts w:hint="cs"/>
                <w:sz w:val="30"/>
                <w:szCs w:val="26"/>
                <w:rtl/>
                <w:lang w:eastAsia="en-US"/>
              </w:rPr>
              <w:t xml:space="preserve">  3</w:t>
            </w:r>
          </w:p>
        </w:tc>
        <w:tc>
          <w:tcPr>
            <w:tcW w:w="1095" w:type="dxa"/>
            <w:tcBorders>
              <w:top w:val="single" w:sz="4" w:space="0" w:color="auto"/>
              <w:left w:val="single" w:sz="4" w:space="0" w:color="000000"/>
              <w:right w:val="single" w:sz="4" w:space="0" w:color="auto"/>
            </w:tcBorders>
            <w:noWrap/>
            <w:tcMar>
              <w:top w:w="15" w:type="dxa"/>
              <w:left w:w="15" w:type="dxa"/>
              <w:bottom w:w="0" w:type="dxa"/>
              <w:right w:w="15" w:type="dxa"/>
            </w:tcMar>
            <w:vAlign w:val="bottom"/>
          </w:tcPr>
          <w:p w:rsidR="00C940C2" w:rsidRDefault="00C940C2">
            <w:pPr>
              <w:spacing w:before="0" w:after="20" w:line="320" w:lineRule="exact"/>
              <w:jc w:val="center"/>
              <w:rPr>
                <w:rFonts w:hint="cs"/>
                <w:sz w:val="30"/>
                <w:szCs w:val="26"/>
                <w:rtl/>
                <w:lang w:eastAsia="en-US"/>
              </w:rPr>
            </w:pPr>
            <w:r>
              <w:rPr>
                <w:rFonts w:hint="cs"/>
                <w:sz w:val="30"/>
                <w:szCs w:val="26"/>
                <w:rtl/>
                <w:lang w:eastAsia="en-US"/>
              </w:rPr>
              <w:t>2.7</w:t>
            </w:r>
          </w:p>
        </w:tc>
      </w:tr>
      <w:tr w:rsidR="00C940C2" w:rsidTr="00C940C2">
        <w:trPr>
          <w:trHeight w:val="97"/>
        </w:trPr>
        <w:tc>
          <w:tcPr>
            <w:tcW w:w="3785"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20" w:lineRule="exact"/>
              <w:ind w:left="113"/>
              <w:jc w:val="both"/>
              <w:rPr>
                <w:sz w:val="30"/>
                <w:rtl/>
                <w:lang w:eastAsia="en-US"/>
              </w:rPr>
            </w:pPr>
            <w:r>
              <w:rPr>
                <w:sz w:val="30"/>
                <w:szCs w:val="26"/>
                <w:rtl/>
                <w:lang w:eastAsia="en-US"/>
              </w:rPr>
              <w:t>نسبة الولادات الم</w:t>
            </w:r>
            <w:r>
              <w:rPr>
                <w:rFonts w:hint="cs"/>
                <w:sz w:val="30"/>
                <w:szCs w:val="26"/>
                <w:rtl/>
                <w:lang w:eastAsia="en-US" w:bidi="ar-LB"/>
              </w:rPr>
              <w:t>ي</w:t>
            </w:r>
            <w:r>
              <w:rPr>
                <w:sz w:val="30"/>
                <w:szCs w:val="26"/>
                <w:rtl/>
                <w:lang w:eastAsia="en-US"/>
              </w:rPr>
              <w:t>تة</w:t>
            </w:r>
          </w:p>
        </w:tc>
        <w:tc>
          <w:tcPr>
            <w:tcW w:w="900" w:type="dxa"/>
            <w:tcBorders>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20" w:lineRule="exact"/>
              <w:jc w:val="center"/>
              <w:rPr>
                <w:sz w:val="30"/>
                <w:lang w:eastAsia="en-US"/>
              </w:rPr>
            </w:pPr>
            <w:r>
              <w:rPr>
                <w:sz w:val="30"/>
                <w:szCs w:val="26"/>
                <w:rtl/>
                <w:lang w:eastAsia="en-US"/>
              </w:rPr>
              <w:t>1.</w:t>
            </w:r>
            <w:proofErr w:type="spellStart"/>
            <w:r>
              <w:rPr>
                <w:sz w:val="30"/>
                <w:szCs w:val="26"/>
                <w:rtl/>
                <w:lang w:eastAsia="en-US"/>
              </w:rPr>
              <w:t>1</w:t>
            </w:r>
            <w:proofErr w:type="spellEnd"/>
          </w:p>
        </w:tc>
        <w:tc>
          <w:tcPr>
            <w:tcW w:w="900" w:type="dxa"/>
            <w:tcBorders>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20" w:lineRule="exact"/>
              <w:jc w:val="center"/>
              <w:rPr>
                <w:sz w:val="30"/>
                <w:lang w:eastAsia="en-US"/>
              </w:rPr>
            </w:pPr>
            <w:r>
              <w:rPr>
                <w:rFonts w:hint="cs"/>
                <w:sz w:val="30"/>
                <w:szCs w:val="26"/>
                <w:rtl/>
                <w:lang w:eastAsia="en-US"/>
              </w:rPr>
              <w:t xml:space="preserve">   </w:t>
            </w:r>
            <w:r>
              <w:rPr>
                <w:sz w:val="30"/>
                <w:szCs w:val="26"/>
                <w:rtl/>
                <w:lang w:eastAsia="en-US"/>
              </w:rPr>
              <w:t>1</w:t>
            </w:r>
          </w:p>
        </w:tc>
        <w:tc>
          <w:tcPr>
            <w:tcW w:w="900" w:type="dxa"/>
            <w:tcBorders>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20" w:lineRule="exact"/>
              <w:jc w:val="center"/>
              <w:rPr>
                <w:sz w:val="30"/>
                <w:lang w:eastAsia="en-US"/>
              </w:rPr>
            </w:pPr>
            <w:r>
              <w:rPr>
                <w:sz w:val="30"/>
                <w:szCs w:val="26"/>
                <w:rtl/>
                <w:lang w:eastAsia="en-US"/>
              </w:rPr>
              <w:t>2.1</w:t>
            </w:r>
          </w:p>
        </w:tc>
        <w:tc>
          <w:tcPr>
            <w:tcW w:w="900" w:type="dxa"/>
            <w:tcBorders>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20" w:lineRule="exact"/>
              <w:jc w:val="center"/>
              <w:rPr>
                <w:sz w:val="30"/>
                <w:lang w:eastAsia="en-US"/>
              </w:rPr>
            </w:pPr>
            <w:r>
              <w:rPr>
                <w:sz w:val="30"/>
                <w:szCs w:val="26"/>
                <w:rtl/>
                <w:lang w:eastAsia="en-US"/>
              </w:rPr>
              <w:t>3.9</w:t>
            </w:r>
          </w:p>
        </w:tc>
        <w:tc>
          <w:tcPr>
            <w:tcW w:w="900" w:type="dxa"/>
            <w:tcBorders>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20" w:lineRule="exact"/>
              <w:jc w:val="center"/>
              <w:rPr>
                <w:sz w:val="30"/>
                <w:lang w:eastAsia="en-US"/>
              </w:rPr>
            </w:pPr>
            <w:r>
              <w:rPr>
                <w:sz w:val="30"/>
                <w:szCs w:val="26"/>
                <w:rtl/>
                <w:lang w:eastAsia="en-US"/>
              </w:rPr>
              <w:t>1</w:t>
            </w:r>
            <w:proofErr w:type="spellStart"/>
            <w:r>
              <w:rPr>
                <w:sz w:val="30"/>
                <w:szCs w:val="26"/>
                <w:rtl/>
                <w:lang w:eastAsia="en-US"/>
              </w:rPr>
              <w:t>.9</w:t>
            </w:r>
          </w:p>
        </w:tc>
        <w:tc>
          <w:tcPr>
            <w:tcW w:w="1095" w:type="dxa"/>
            <w:tcBorders>
              <w:left w:val="single" w:sz="4" w:space="0" w:color="000000"/>
              <w:right w:val="single" w:sz="4" w:space="0" w:color="auto"/>
            </w:tcBorders>
            <w:noWrap/>
            <w:tcMar>
              <w:top w:w="15" w:type="dxa"/>
              <w:left w:w="15" w:type="dxa"/>
              <w:bottom w:w="0" w:type="dxa"/>
              <w:right w:w="15" w:type="dxa"/>
            </w:tcMar>
            <w:vAlign w:val="bottom"/>
          </w:tcPr>
          <w:p w:rsidR="00C940C2" w:rsidRDefault="00C940C2">
            <w:pPr>
              <w:spacing w:before="0" w:after="20" w:line="320" w:lineRule="exact"/>
              <w:jc w:val="center"/>
              <w:rPr>
                <w:sz w:val="30"/>
                <w:lang w:eastAsia="en-US"/>
              </w:rPr>
            </w:pPr>
            <w:proofErr w:type="spellEnd"/>
            <w:r>
              <w:rPr>
                <w:sz w:val="30"/>
                <w:szCs w:val="26"/>
                <w:rtl/>
                <w:lang w:eastAsia="en-US"/>
              </w:rPr>
              <w:t>1</w:t>
            </w:r>
            <w:proofErr w:type="spellStart"/>
            <w:r>
              <w:rPr>
                <w:sz w:val="30"/>
                <w:szCs w:val="26"/>
                <w:rtl/>
                <w:lang w:eastAsia="en-US"/>
              </w:rPr>
              <w:t>.8</w:t>
            </w:r>
            <w:proofErr w:type="spellEnd"/>
          </w:p>
        </w:tc>
      </w:tr>
      <w:tr w:rsidR="00C940C2" w:rsidTr="00C940C2">
        <w:trPr>
          <w:trHeight w:val="151"/>
        </w:trPr>
        <w:tc>
          <w:tcPr>
            <w:tcW w:w="378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20" w:lineRule="exact"/>
              <w:ind w:left="113"/>
              <w:jc w:val="both"/>
              <w:rPr>
                <w:rFonts w:hint="cs"/>
                <w:sz w:val="30"/>
                <w:rtl/>
                <w:lang w:eastAsia="en-US"/>
              </w:rPr>
            </w:pPr>
            <w:r>
              <w:rPr>
                <w:sz w:val="30"/>
                <w:szCs w:val="26"/>
                <w:rtl/>
                <w:lang w:eastAsia="en-US"/>
              </w:rPr>
              <w:t xml:space="preserve">نسبة وفيات </w:t>
            </w:r>
            <w:proofErr w:type="spellStart"/>
            <w:r>
              <w:rPr>
                <w:sz w:val="30"/>
                <w:szCs w:val="26"/>
                <w:rtl/>
                <w:lang w:eastAsia="en-US"/>
              </w:rPr>
              <w:t>ا</w:t>
            </w:r>
            <w:proofErr w:type="spellEnd"/>
            <w:r>
              <w:rPr>
                <w:sz w:val="30"/>
                <w:szCs w:val="26"/>
                <w:rtl/>
                <w:lang w:eastAsia="en-US"/>
              </w:rPr>
              <w:t xml:space="preserve">لولادات </w:t>
            </w:r>
            <w:r>
              <w:rPr>
                <w:rFonts w:hint="cs"/>
                <w:sz w:val="30"/>
                <w:szCs w:val="26"/>
                <w:rtl/>
                <w:lang w:eastAsia="en-US" w:bidi="ar-LB"/>
              </w:rPr>
              <w:t>في الأسبوع الأول</w:t>
            </w:r>
          </w:p>
        </w:tc>
        <w:tc>
          <w:tcPr>
            <w:tcW w:w="900" w:type="dxa"/>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20" w:lineRule="exact"/>
              <w:jc w:val="center"/>
              <w:rPr>
                <w:sz w:val="30"/>
                <w:lang w:eastAsia="en-US"/>
              </w:rPr>
            </w:pPr>
            <w:r>
              <w:rPr>
                <w:sz w:val="30"/>
                <w:szCs w:val="26"/>
                <w:rtl/>
                <w:lang w:eastAsia="en-US"/>
              </w:rPr>
              <w:t>1.6</w:t>
            </w:r>
          </w:p>
        </w:tc>
        <w:tc>
          <w:tcPr>
            <w:tcW w:w="900" w:type="dxa"/>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20" w:lineRule="exact"/>
              <w:jc w:val="center"/>
              <w:rPr>
                <w:sz w:val="30"/>
                <w:lang w:eastAsia="en-US"/>
              </w:rPr>
            </w:pPr>
            <w:r>
              <w:rPr>
                <w:sz w:val="30"/>
                <w:szCs w:val="26"/>
                <w:rtl/>
                <w:lang w:eastAsia="en-US"/>
              </w:rPr>
              <w:t>0.5</w:t>
            </w:r>
          </w:p>
        </w:tc>
        <w:tc>
          <w:tcPr>
            <w:tcW w:w="900" w:type="dxa"/>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20" w:lineRule="exact"/>
              <w:jc w:val="center"/>
              <w:rPr>
                <w:sz w:val="30"/>
                <w:lang w:eastAsia="en-US"/>
              </w:rPr>
            </w:pPr>
            <w:r>
              <w:rPr>
                <w:sz w:val="30"/>
                <w:szCs w:val="26"/>
                <w:rtl/>
                <w:lang w:eastAsia="en-US"/>
              </w:rPr>
              <w:t>0.9</w:t>
            </w:r>
          </w:p>
        </w:tc>
        <w:tc>
          <w:tcPr>
            <w:tcW w:w="900" w:type="dxa"/>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20" w:lineRule="exact"/>
              <w:jc w:val="center"/>
              <w:rPr>
                <w:sz w:val="30"/>
                <w:lang w:eastAsia="en-US"/>
              </w:rPr>
            </w:pPr>
            <w:r>
              <w:rPr>
                <w:sz w:val="30"/>
                <w:szCs w:val="26"/>
                <w:rtl/>
                <w:lang w:eastAsia="en-US"/>
              </w:rPr>
              <w:t>1.1</w:t>
            </w:r>
          </w:p>
        </w:tc>
        <w:tc>
          <w:tcPr>
            <w:tcW w:w="900" w:type="dxa"/>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20" w:lineRule="exact"/>
              <w:jc w:val="center"/>
              <w:rPr>
                <w:sz w:val="30"/>
                <w:lang w:eastAsia="en-US"/>
              </w:rPr>
            </w:pPr>
            <w:r>
              <w:rPr>
                <w:rFonts w:hint="cs"/>
                <w:sz w:val="30"/>
                <w:szCs w:val="26"/>
                <w:rtl/>
                <w:lang w:eastAsia="en-US"/>
              </w:rPr>
              <w:t xml:space="preserve">   </w:t>
            </w:r>
            <w:r>
              <w:rPr>
                <w:sz w:val="30"/>
                <w:szCs w:val="26"/>
                <w:rtl/>
                <w:lang w:eastAsia="en-US"/>
              </w:rPr>
              <w:t>1</w:t>
            </w:r>
          </w:p>
        </w:tc>
        <w:tc>
          <w:tcPr>
            <w:tcW w:w="1095" w:type="dxa"/>
            <w:tcBorders>
              <w:left w:val="single" w:sz="4" w:space="0" w:color="000000"/>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20" w:lineRule="exact"/>
              <w:jc w:val="center"/>
              <w:rPr>
                <w:sz w:val="30"/>
                <w:lang w:eastAsia="en-US"/>
              </w:rPr>
            </w:pPr>
            <w:r>
              <w:rPr>
                <w:sz w:val="30"/>
                <w:szCs w:val="26"/>
                <w:rtl/>
                <w:lang w:eastAsia="en-US"/>
              </w:rPr>
              <w:t>0.8</w:t>
            </w:r>
          </w:p>
        </w:tc>
      </w:tr>
    </w:tbl>
    <w:p w:rsidR="00000000" w:rsidRDefault="00C940C2">
      <w:pPr>
        <w:spacing w:before="120" w:line="380" w:lineRule="exact"/>
        <w:jc w:val="both"/>
        <w:rPr>
          <w:rFonts w:hint="cs"/>
          <w:sz w:val="24"/>
          <w:szCs w:val="26"/>
          <w:rtl/>
          <w:lang w:eastAsia="en-US" w:bidi="ar-LB"/>
        </w:rPr>
      </w:pPr>
      <w:r>
        <w:rPr>
          <w:i/>
          <w:iCs/>
          <w:sz w:val="24"/>
          <w:szCs w:val="26"/>
          <w:rtl/>
          <w:lang w:eastAsia="en-US"/>
        </w:rPr>
        <w:t>المصدر:</w:t>
      </w:r>
      <w:r>
        <w:rPr>
          <w:rFonts w:hint="cs"/>
          <w:sz w:val="24"/>
          <w:szCs w:val="26"/>
          <w:rtl/>
          <w:lang w:eastAsia="en-US" w:bidi="ar-LB"/>
        </w:rPr>
        <w:t xml:space="preserve"> </w:t>
      </w:r>
      <w:r>
        <w:rPr>
          <w:rFonts w:hint="cs"/>
          <w:sz w:val="24"/>
          <w:szCs w:val="26"/>
          <w:rtl/>
          <w:lang w:eastAsia="en-US" w:bidi="ar-LB"/>
        </w:rPr>
        <w:tab/>
      </w:r>
      <w:r>
        <w:rPr>
          <w:sz w:val="24"/>
          <w:szCs w:val="26"/>
          <w:rtl/>
          <w:lang w:eastAsia="en-US"/>
        </w:rPr>
        <w:t>وزارة الصحة العامة، اليونيسيف.</w:t>
      </w:r>
      <w:r>
        <w:rPr>
          <w:rFonts w:hint="cs"/>
          <w:sz w:val="24"/>
          <w:szCs w:val="26"/>
          <w:rtl/>
          <w:lang w:eastAsia="en-US"/>
        </w:rPr>
        <w:t xml:space="preserve"> </w:t>
      </w:r>
      <w:r>
        <w:rPr>
          <w:rFonts w:hint="cs"/>
          <w:sz w:val="24"/>
          <w:szCs w:val="26"/>
          <w:rtl/>
          <w:lang w:eastAsia="en-US" w:bidi="ar-LB"/>
        </w:rPr>
        <w:t>"</w:t>
      </w:r>
      <w:r>
        <w:rPr>
          <w:sz w:val="24"/>
          <w:szCs w:val="26"/>
          <w:rtl/>
          <w:lang w:eastAsia="en-US"/>
        </w:rPr>
        <w:t>الدراسة الوطنية لفترة ما حول الولادة</w:t>
      </w:r>
      <w:r>
        <w:rPr>
          <w:rFonts w:hint="cs"/>
          <w:sz w:val="24"/>
          <w:szCs w:val="26"/>
          <w:rtl/>
          <w:lang w:eastAsia="en-US" w:bidi="ar-LB"/>
        </w:rPr>
        <w:t>"</w:t>
      </w:r>
      <w:r>
        <w:rPr>
          <w:sz w:val="24"/>
          <w:szCs w:val="26"/>
          <w:rtl/>
          <w:lang w:eastAsia="en-US"/>
        </w:rPr>
        <w:t>،</w:t>
      </w:r>
      <w:r>
        <w:rPr>
          <w:rFonts w:hint="cs"/>
          <w:sz w:val="24"/>
          <w:szCs w:val="26"/>
          <w:rtl/>
          <w:lang w:eastAsia="en-US"/>
        </w:rPr>
        <w:t xml:space="preserve"> </w:t>
      </w:r>
      <w:r>
        <w:rPr>
          <w:sz w:val="24"/>
          <w:szCs w:val="26"/>
          <w:rtl/>
          <w:lang w:eastAsia="en-US"/>
        </w:rPr>
        <w:t>1999</w:t>
      </w:r>
      <w:r>
        <w:rPr>
          <w:rFonts w:hint="cs"/>
          <w:sz w:val="24"/>
          <w:szCs w:val="26"/>
          <w:rtl/>
          <w:lang w:eastAsia="en-US"/>
        </w:rPr>
        <w:t>.</w:t>
      </w:r>
    </w:p>
    <w:p w:rsidR="00000000" w:rsidRDefault="00C940C2">
      <w:pPr>
        <w:spacing w:before="0" w:line="380" w:lineRule="exact"/>
        <w:jc w:val="both"/>
        <w:rPr>
          <w:rFonts w:hint="cs"/>
          <w:rtl/>
          <w:lang w:eastAsia="en-US"/>
        </w:rPr>
      </w:pPr>
      <w:r>
        <w:rPr>
          <w:rFonts w:hint="cs"/>
          <w:rtl/>
          <w:lang w:eastAsia="en-US"/>
        </w:rPr>
        <w:t>258-</w:t>
      </w:r>
      <w:r>
        <w:rPr>
          <w:rFonts w:hint="cs"/>
          <w:rtl/>
          <w:lang w:eastAsia="en-US"/>
        </w:rPr>
        <w:tab/>
        <w:t>و</w:t>
      </w:r>
      <w:r>
        <w:rPr>
          <w:rtl/>
          <w:lang w:eastAsia="en-US"/>
        </w:rPr>
        <w:t>يبين الجدولان</w:t>
      </w:r>
      <w:r>
        <w:rPr>
          <w:rFonts w:hint="cs"/>
          <w:rtl/>
          <w:lang w:eastAsia="en-US" w:bidi="ar-LB"/>
        </w:rPr>
        <w:t xml:space="preserve"> 7 و8</w:t>
      </w:r>
      <w:r>
        <w:rPr>
          <w:rtl/>
          <w:lang w:eastAsia="en-US"/>
        </w:rPr>
        <w:t xml:space="preserve"> ارتفاع نسبة الوفيات لجميع الأعمار في مناطق البقاع تليها الشمال</w:t>
      </w:r>
      <w:r>
        <w:rPr>
          <w:rFonts w:hint="cs"/>
          <w:rtl/>
          <w:lang w:eastAsia="en-US" w:bidi="ar-LB"/>
        </w:rPr>
        <w:t xml:space="preserve">، </w:t>
      </w:r>
      <w:r>
        <w:rPr>
          <w:rtl/>
          <w:lang w:eastAsia="en-US"/>
        </w:rPr>
        <w:t>نتيجة نقص الم</w:t>
      </w:r>
      <w:r>
        <w:rPr>
          <w:rtl/>
          <w:lang w:eastAsia="en-US"/>
        </w:rPr>
        <w:t>ستشفيات</w:t>
      </w:r>
      <w:r>
        <w:rPr>
          <w:rFonts w:hint="cs"/>
          <w:rtl/>
          <w:lang w:eastAsia="en-US" w:bidi="ar-LB"/>
        </w:rPr>
        <w:t xml:space="preserve"> </w:t>
      </w:r>
      <w:r>
        <w:rPr>
          <w:rtl/>
          <w:lang w:eastAsia="en-US"/>
        </w:rPr>
        <w:t>المتخصصة أو</w:t>
      </w:r>
      <w:r>
        <w:rPr>
          <w:rFonts w:hint="cs"/>
          <w:rtl/>
          <w:lang w:eastAsia="en-US"/>
        </w:rPr>
        <w:t xml:space="preserve"> </w:t>
      </w:r>
      <w:r>
        <w:rPr>
          <w:rtl/>
          <w:lang w:eastAsia="en-US"/>
        </w:rPr>
        <w:t>المجهزة لاستقبال الحالات الصعبة وتباعد المسافة بين المراكز الطبية والمناطق الريفية.</w:t>
      </w:r>
    </w:p>
    <w:p w:rsidR="00000000" w:rsidRDefault="00C940C2">
      <w:pPr>
        <w:spacing w:before="0" w:after="120" w:line="360" w:lineRule="exact"/>
        <w:jc w:val="center"/>
        <w:rPr>
          <w:rFonts w:hint="cs"/>
          <w:b/>
          <w:bCs/>
          <w:sz w:val="26"/>
          <w:szCs w:val="28"/>
          <w:rtl/>
          <w:lang w:eastAsia="en-US"/>
        </w:rPr>
      </w:pPr>
      <w:r>
        <w:rPr>
          <w:rFonts w:hint="cs"/>
          <w:b/>
          <w:bCs/>
          <w:sz w:val="26"/>
          <w:szCs w:val="28"/>
          <w:rtl/>
          <w:lang w:eastAsia="en-US"/>
        </w:rPr>
        <w:t>ال</w:t>
      </w:r>
      <w:r>
        <w:rPr>
          <w:b/>
          <w:bCs/>
          <w:sz w:val="26"/>
          <w:szCs w:val="28"/>
          <w:rtl/>
          <w:lang w:eastAsia="en-US"/>
        </w:rPr>
        <w:t xml:space="preserve">جدول </w:t>
      </w:r>
      <w:r>
        <w:rPr>
          <w:rFonts w:hint="cs"/>
          <w:b/>
          <w:bCs/>
          <w:sz w:val="26"/>
          <w:szCs w:val="28"/>
          <w:rtl/>
          <w:lang w:eastAsia="en-US" w:bidi="ar-LB"/>
        </w:rPr>
        <w:t>7</w:t>
      </w:r>
      <w:r>
        <w:rPr>
          <w:b/>
          <w:bCs/>
          <w:sz w:val="26"/>
          <w:szCs w:val="28"/>
          <w:rtl/>
          <w:lang w:eastAsia="en-US" w:bidi="ar-LB"/>
        </w:rPr>
        <w:br/>
      </w:r>
      <w:r>
        <w:rPr>
          <w:b/>
          <w:bCs/>
          <w:sz w:val="26"/>
          <w:szCs w:val="28"/>
          <w:rtl/>
          <w:lang w:eastAsia="en-US"/>
        </w:rPr>
        <w:t>نسبة وفيات الرضع والأطفال حسب المناطق لبنان 2000</w:t>
      </w:r>
      <w:r>
        <w:rPr>
          <w:rFonts w:hint="cs"/>
          <w:b/>
          <w:bCs/>
          <w:sz w:val="26"/>
          <w:szCs w:val="28"/>
          <w:rtl/>
          <w:lang w:eastAsia="en-US"/>
        </w:rPr>
        <w:t xml:space="preserve"> (بالآلاف)</w:t>
      </w:r>
    </w:p>
    <w:tbl>
      <w:tblPr>
        <w:bidiVisual/>
        <w:tblW w:w="9370" w:type="dxa"/>
        <w:tblLayout w:type="fixed"/>
        <w:tblCellMar>
          <w:left w:w="0" w:type="dxa"/>
          <w:right w:w="0" w:type="dxa"/>
        </w:tblCellMar>
        <w:tblLook w:val="0000" w:firstRow="0" w:lastRow="0" w:firstColumn="0" w:lastColumn="0" w:noHBand="0" w:noVBand="0"/>
      </w:tblPr>
      <w:tblGrid>
        <w:gridCol w:w="2515"/>
        <w:gridCol w:w="709"/>
        <w:gridCol w:w="909"/>
        <w:gridCol w:w="896"/>
        <w:gridCol w:w="812"/>
        <w:gridCol w:w="924"/>
        <w:gridCol w:w="790"/>
        <w:gridCol w:w="900"/>
        <w:gridCol w:w="915"/>
      </w:tblGrid>
      <w:tr w:rsidR="00C940C2" w:rsidTr="00C940C2">
        <w:trPr>
          <w:cantSplit/>
          <w:trHeight w:val="155"/>
        </w:trPr>
        <w:tc>
          <w:tcPr>
            <w:tcW w:w="2515" w:type="dxa"/>
            <w:vMerge w:val="restart"/>
            <w:tcBorders>
              <w:top w:val="single" w:sz="4" w:space="0" w:color="auto"/>
              <w:left w:val="single" w:sz="4" w:space="0" w:color="auto"/>
              <w:bottom w:val="single" w:sz="4" w:space="0" w:color="000000"/>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p>
        </w:tc>
        <w:tc>
          <w:tcPr>
            <w:tcW w:w="4250" w:type="dxa"/>
            <w:gridSpan w:val="5"/>
            <w:tcBorders>
              <w:top w:val="single" w:sz="4" w:space="0" w:color="auto"/>
              <w:left w:val="single" w:sz="4" w:space="0" w:color="000000"/>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center"/>
              <w:rPr>
                <w:sz w:val="30"/>
                <w:rtl/>
                <w:lang w:eastAsia="en-US"/>
              </w:rPr>
            </w:pPr>
            <w:r>
              <w:rPr>
                <w:sz w:val="30"/>
                <w:szCs w:val="26"/>
                <w:rtl/>
                <w:lang w:eastAsia="en-US"/>
              </w:rPr>
              <w:t>المناطق</w:t>
            </w:r>
          </w:p>
        </w:tc>
        <w:tc>
          <w:tcPr>
            <w:tcW w:w="2605" w:type="dxa"/>
            <w:gridSpan w:val="3"/>
            <w:tcBorders>
              <w:top w:val="single" w:sz="4" w:space="0" w:color="auto"/>
              <w:left w:val="single" w:sz="4" w:space="0" w:color="000000"/>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center"/>
              <w:rPr>
                <w:rFonts w:hint="cs"/>
                <w:sz w:val="30"/>
                <w:rtl/>
                <w:lang w:eastAsia="en-US"/>
              </w:rPr>
            </w:pPr>
            <w:r>
              <w:rPr>
                <w:sz w:val="30"/>
                <w:szCs w:val="26"/>
                <w:rtl/>
                <w:lang w:eastAsia="en-US"/>
              </w:rPr>
              <w:t xml:space="preserve">لبنان </w:t>
            </w:r>
            <w:r>
              <w:rPr>
                <w:rFonts w:hint="cs"/>
                <w:sz w:val="30"/>
                <w:szCs w:val="26"/>
                <w:rtl/>
                <w:lang w:eastAsia="en-US"/>
              </w:rPr>
              <w:t>النسبة المئوية</w:t>
            </w:r>
          </w:p>
        </w:tc>
      </w:tr>
      <w:tr w:rsidR="00C940C2" w:rsidTr="00C940C2">
        <w:trPr>
          <w:cantSplit/>
          <w:trHeight w:val="223"/>
        </w:trPr>
        <w:tc>
          <w:tcPr>
            <w:tcW w:w="2515" w:type="dxa"/>
            <w:vMerge/>
            <w:tcBorders>
              <w:top w:val="single" w:sz="4" w:space="0" w:color="000000"/>
              <w:left w:val="single" w:sz="4" w:space="0" w:color="auto"/>
              <w:bottom w:val="single" w:sz="4" w:space="0" w:color="000000"/>
              <w:right w:val="single" w:sz="4" w:space="0" w:color="auto"/>
            </w:tcBorders>
            <w:vAlign w:val="center"/>
          </w:tcPr>
          <w:p w:rsidR="00C940C2" w:rsidRDefault="00C940C2">
            <w:pPr>
              <w:spacing w:before="0" w:after="20" w:line="300" w:lineRule="exact"/>
              <w:jc w:val="both"/>
              <w:rPr>
                <w:sz w:val="30"/>
                <w:lang w:eastAsia="en-US"/>
              </w:rPr>
            </w:pPr>
          </w:p>
        </w:tc>
        <w:tc>
          <w:tcPr>
            <w:tcW w:w="70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center"/>
              <w:rPr>
                <w:sz w:val="30"/>
                <w:rtl/>
                <w:lang w:eastAsia="en-US"/>
              </w:rPr>
            </w:pPr>
            <w:r>
              <w:rPr>
                <w:sz w:val="30"/>
                <w:szCs w:val="26"/>
                <w:rtl/>
                <w:lang w:eastAsia="en-US"/>
              </w:rPr>
              <w:t>بيروت</w:t>
            </w:r>
          </w:p>
        </w:tc>
        <w:tc>
          <w:tcPr>
            <w:tcW w:w="90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center"/>
              <w:rPr>
                <w:sz w:val="30"/>
                <w:rtl/>
                <w:lang w:eastAsia="en-US"/>
              </w:rPr>
            </w:pPr>
            <w:r>
              <w:rPr>
                <w:sz w:val="30"/>
                <w:szCs w:val="26"/>
                <w:rtl/>
                <w:lang w:eastAsia="en-US"/>
              </w:rPr>
              <w:t>جبل لبنان</w:t>
            </w:r>
          </w:p>
        </w:tc>
        <w:tc>
          <w:tcPr>
            <w:tcW w:w="896"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center"/>
              <w:rPr>
                <w:sz w:val="30"/>
                <w:rtl/>
                <w:lang w:eastAsia="en-US"/>
              </w:rPr>
            </w:pPr>
            <w:r>
              <w:rPr>
                <w:sz w:val="30"/>
                <w:szCs w:val="26"/>
                <w:rtl/>
                <w:lang w:eastAsia="en-US"/>
              </w:rPr>
              <w:t>الشمال</w:t>
            </w:r>
          </w:p>
        </w:tc>
        <w:tc>
          <w:tcPr>
            <w:tcW w:w="812"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center"/>
              <w:rPr>
                <w:sz w:val="30"/>
                <w:rtl/>
                <w:lang w:eastAsia="en-US"/>
              </w:rPr>
            </w:pPr>
            <w:r>
              <w:rPr>
                <w:sz w:val="30"/>
                <w:szCs w:val="26"/>
                <w:rtl/>
                <w:lang w:eastAsia="en-US"/>
              </w:rPr>
              <w:t>البقاع</w:t>
            </w:r>
          </w:p>
        </w:tc>
        <w:tc>
          <w:tcPr>
            <w:tcW w:w="92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center"/>
              <w:rPr>
                <w:sz w:val="30"/>
                <w:rtl/>
                <w:lang w:eastAsia="en-US"/>
              </w:rPr>
            </w:pPr>
            <w:r>
              <w:rPr>
                <w:sz w:val="30"/>
                <w:szCs w:val="26"/>
                <w:rtl/>
                <w:lang w:eastAsia="en-US"/>
              </w:rPr>
              <w:t>الجنوب</w:t>
            </w:r>
          </w:p>
        </w:tc>
        <w:tc>
          <w:tcPr>
            <w:tcW w:w="79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center"/>
              <w:rPr>
                <w:sz w:val="30"/>
                <w:rtl/>
                <w:lang w:eastAsia="en-US"/>
              </w:rPr>
            </w:pPr>
            <w:r>
              <w:rPr>
                <w:sz w:val="30"/>
                <w:szCs w:val="26"/>
                <w:rtl/>
                <w:lang w:eastAsia="en-US"/>
              </w:rPr>
              <w:t>ذكور</w:t>
            </w:r>
          </w:p>
        </w:tc>
        <w:tc>
          <w:tcPr>
            <w:tcW w:w="90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center"/>
              <w:rPr>
                <w:sz w:val="30"/>
                <w:rtl/>
                <w:lang w:eastAsia="en-US"/>
              </w:rPr>
            </w:pPr>
            <w:r>
              <w:rPr>
                <w:sz w:val="30"/>
                <w:szCs w:val="26"/>
                <w:rtl/>
                <w:lang w:eastAsia="en-US"/>
              </w:rPr>
              <w:t>إناث</w:t>
            </w:r>
          </w:p>
        </w:tc>
        <w:tc>
          <w:tcPr>
            <w:tcW w:w="9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center"/>
              <w:rPr>
                <w:sz w:val="30"/>
                <w:rtl/>
                <w:lang w:eastAsia="en-US"/>
              </w:rPr>
            </w:pPr>
            <w:r>
              <w:rPr>
                <w:sz w:val="30"/>
                <w:szCs w:val="26"/>
                <w:rtl/>
                <w:lang w:eastAsia="en-US"/>
              </w:rPr>
              <w:t>مجموع</w:t>
            </w:r>
          </w:p>
        </w:tc>
      </w:tr>
      <w:tr w:rsidR="00C940C2" w:rsidTr="00C940C2">
        <w:trPr>
          <w:trHeight w:val="128"/>
        </w:trPr>
        <w:tc>
          <w:tcPr>
            <w:tcW w:w="2515"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113"/>
              <w:jc w:val="both"/>
              <w:rPr>
                <w:sz w:val="30"/>
                <w:rtl/>
                <w:lang w:eastAsia="en-US"/>
              </w:rPr>
            </w:pPr>
            <w:r>
              <w:rPr>
                <w:sz w:val="30"/>
                <w:szCs w:val="26"/>
                <w:rtl/>
                <w:lang w:eastAsia="en-US"/>
              </w:rPr>
              <w:t>نسبة وفيات الرضع</w:t>
            </w:r>
          </w:p>
        </w:tc>
        <w:tc>
          <w:tcPr>
            <w:tcW w:w="709"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30"/>
                <w:lang w:eastAsia="en-US"/>
              </w:rPr>
            </w:pPr>
            <w:r>
              <w:rPr>
                <w:sz w:val="30"/>
                <w:szCs w:val="26"/>
                <w:rtl/>
                <w:lang w:eastAsia="en-US"/>
              </w:rPr>
              <w:t>20</w:t>
            </w:r>
          </w:p>
        </w:tc>
        <w:tc>
          <w:tcPr>
            <w:tcW w:w="909"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30"/>
                <w:lang w:eastAsia="en-US"/>
              </w:rPr>
            </w:pPr>
            <w:r>
              <w:rPr>
                <w:sz w:val="30"/>
                <w:szCs w:val="26"/>
                <w:rtl/>
                <w:lang w:eastAsia="en-US"/>
              </w:rPr>
              <w:t>19</w:t>
            </w:r>
          </w:p>
        </w:tc>
        <w:tc>
          <w:tcPr>
            <w:tcW w:w="896"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30"/>
                <w:lang w:eastAsia="en-US"/>
              </w:rPr>
            </w:pPr>
            <w:r>
              <w:rPr>
                <w:sz w:val="30"/>
                <w:szCs w:val="26"/>
                <w:rtl/>
                <w:lang w:eastAsia="en-US"/>
              </w:rPr>
              <w:t>32</w:t>
            </w:r>
          </w:p>
        </w:tc>
        <w:tc>
          <w:tcPr>
            <w:tcW w:w="812"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30"/>
                <w:lang w:eastAsia="en-US"/>
              </w:rPr>
            </w:pPr>
            <w:r>
              <w:rPr>
                <w:sz w:val="30"/>
                <w:szCs w:val="26"/>
                <w:rtl/>
                <w:lang w:eastAsia="en-US"/>
              </w:rPr>
              <w:t>40</w:t>
            </w:r>
          </w:p>
        </w:tc>
        <w:tc>
          <w:tcPr>
            <w:tcW w:w="924"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30"/>
                <w:lang w:eastAsia="en-US"/>
              </w:rPr>
            </w:pPr>
            <w:r>
              <w:rPr>
                <w:sz w:val="30"/>
                <w:szCs w:val="26"/>
                <w:rtl/>
                <w:lang w:eastAsia="en-US"/>
              </w:rPr>
              <w:t>24</w:t>
            </w:r>
          </w:p>
        </w:tc>
        <w:tc>
          <w:tcPr>
            <w:tcW w:w="79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30"/>
                <w:lang w:eastAsia="en-US"/>
              </w:rPr>
            </w:pPr>
            <w:r>
              <w:rPr>
                <w:sz w:val="30"/>
                <w:szCs w:val="26"/>
                <w:rtl/>
                <w:lang w:eastAsia="en-US"/>
              </w:rPr>
              <w:t>29</w:t>
            </w:r>
          </w:p>
        </w:tc>
        <w:tc>
          <w:tcPr>
            <w:tcW w:w="90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30"/>
                <w:lang w:eastAsia="en-US"/>
              </w:rPr>
            </w:pPr>
            <w:r>
              <w:rPr>
                <w:sz w:val="30"/>
                <w:szCs w:val="26"/>
                <w:rtl/>
                <w:lang w:eastAsia="en-US"/>
              </w:rPr>
              <w:t>24</w:t>
            </w:r>
          </w:p>
        </w:tc>
        <w:tc>
          <w:tcPr>
            <w:tcW w:w="915"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30"/>
                <w:lang w:eastAsia="en-US"/>
              </w:rPr>
            </w:pPr>
            <w:r>
              <w:rPr>
                <w:sz w:val="30"/>
                <w:szCs w:val="26"/>
                <w:rtl/>
                <w:lang w:eastAsia="en-US"/>
              </w:rPr>
              <w:t>26</w:t>
            </w:r>
          </w:p>
        </w:tc>
      </w:tr>
      <w:tr w:rsidR="00C940C2" w:rsidTr="00C940C2">
        <w:trPr>
          <w:trHeight w:val="182"/>
        </w:trPr>
        <w:tc>
          <w:tcPr>
            <w:tcW w:w="2515"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113"/>
              <w:jc w:val="both"/>
              <w:rPr>
                <w:sz w:val="30"/>
                <w:rtl/>
                <w:lang w:eastAsia="en-US"/>
              </w:rPr>
            </w:pPr>
            <w:r>
              <w:rPr>
                <w:sz w:val="30"/>
                <w:szCs w:val="26"/>
                <w:rtl/>
                <w:lang w:eastAsia="en-US"/>
              </w:rPr>
              <w:t>نسبة وفيات الأطفال</w:t>
            </w:r>
            <w:r>
              <w:rPr>
                <w:rFonts w:hint="cs"/>
                <w:sz w:val="30"/>
                <w:szCs w:val="26"/>
                <w:rtl/>
                <w:lang w:eastAsia="en-US" w:bidi="ar-LB"/>
              </w:rPr>
              <w:t xml:space="preserve"> </w:t>
            </w:r>
            <w:r>
              <w:rPr>
                <w:sz w:val="30"/>
                <w:szCs w:val="26"/>
                <w:rtl/>
                <w:lang w:eastAsia="en-US"/>
              </w:rPr>
              <w:t>(</w:t>
            </w:r>
            <w:r>
              <w:rPr>
                <w:rFonts w:hint="cs"/>
                <w:sz w:val="30"/>
                <w:szCs w:val="26"/>
                <w:rtl/>
                <w:lang w:eastAsia="en-US"/>
              </w:rPr>
              <w:t>1</w:t>
            </w:r>
            <w:r>
              <w:rPr>
                <w:sz w:val="30"/>
                <w:szCs w:val="26"/>
                <w:rtl/>
                <w:lang w:eastAsia="en-US"/>
              </w:rPr>
              <w:t>-4)</w:t>
            </w:r>
          </w:p>
        </w:tc>
        <w:tc>
          <w:tcPr>
            <w:tcW w:w="709"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30"/>
                <w:lang w:eastAsia="en-US"/>
              </w:rPr>
            </w:pPr>
            <w:r>
              <w:rPr>
                <w:sz w:val="30"/>
                <w:szCs w:val="26"/>
                <w:rtl/>
                <w:lang w:eastAsia="en-US"/>
              </w:rPr>
              <w:t>5</w:t>
            </w:r>
          </w:p>
        </w:tc>
        <w:tc>
          <w:tcPr>
            <w:tcW w:w="909"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30"/>
                <w:lang w:eastAsia="en-US"/>
              </w:rPr>
            </w:pPr>
            <w:r>
              <w:rPr>
                <w:sz w:val="30"/>
                <w:szCs w:val="26"/>
                <w:rtl/>
                <w:lang w:eastAsia="en-US"/>
              </w:rPr>
              <w:t>4</w:t>
            </w:r>
          </w:p>
        </w:tc>
        <w:tc>
          <w:tcPr>
            <w:tcW w:w="896"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30"/>
                <w:lang w:eastAsia="en-US"/>
              </w:rPr>
            </w:pPr>
            <w:r>
              <w:rPr>
                <w:sz w:val="30"/>
                <w:szCs w:val="26"/>
                <w:rtl/>
                <w:lang w:eastAsia="en-US"/>
              </w:rPr>
              <w:t>12</w:t>
            </w:r>
          </w:p>
        </w:tc>
        <w:tc>
          <w:tcPr>
            <w:tcW w:w="812"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30"/>
                <w:lang w:eastAsia="en-US"/>
              </w:rPr>
            </w:pPr>
            <w:r>
              <w:rPr>
                <w:sz w:val="30"/>
                <w:szCs w:val="26"/>
                <w:rtl/>
                <w:lang w:eastAsia="en-US"/>
              </w:rPr>
              <w:t>17</w:t>
            </w:r>
          </w:p>
        </w:tc>
        <w:tc>
          <w:tcPr>
            <w:tcW w:w="924"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30"/>
                <w:lang w:eastAsia="en-US"/>
              </w:rPr>
            </w:pPr>
            <w:r>
              <w:rPr>
                <w:sz w:val="30"/>
                <w:szCs w:val="26"/>
                <w:rtl/>
                <w:lang w:eastAsia="en-US"/>
              </w:rPr>
              <w:t>8</w:t>
            </w:r>
          </w:p>
        </w:tc>
        <w:tc>
          <w:tcPr>
            <w:tcW w:w="79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30"/>
                <w:lang w:eastAsia="en-US"/>
              </w:rPr>
            </w:pPr>
            <w:r>
              <w:rPr>
                <w:sz w:val="30"/>
                <w:szCs w:val="26"/>
                <w:rtl/>
                <w:lang w:eastAsia="en-US"/>
              </w:rPr>
              <w:t>9</w:t>
            </w:r>
          </w:p>
        </w:tc>
        <w:tc>
          <w:tcPr>
            <w:tcW w:w="90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30"/>
                <w:lang w:eastAsia="en-US"/>
              </w:rPr>
            </w:pPr>
            <w:r>
              <w:rPr>
                <w:sz w:val="30"/>
                <w:szCs w:val="26"/>
                <w:rtl/>
                <w:lang w:eastAsia="en-US"/>
              </w:rPr>
              <w:t>6</w:t>
            </w:r>
          </w:p>
        </w:tc>
        <w:tc>
          <w:tcPr>
            <w:tcW w:w="915"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30"/>
                <w:lang w:eastAsia="en-US"/>
              </w:rPr>
            </w:pPr>
            <w:r>
              <w:rPr>
                <w:sz w:val="30"/>
                <w:szCs w:val="26"/>
                <w:rtl/>
                <w:lang w:eastAsia="en-US"/>
              </w:rPr>
              <w:t>7</w:t>
            </w:r>
          </w:p>
        </w:tc>
      </w:tr>
      <w:tr w:rsidR="00C940C2" w:rsidTr="00C940C2">
        <w:trPr>
          <w:trHeight w:val="85"/>
        </w:trPr>
        <w:tc>
          <w:tcPr>
            <w:tcW w:w="25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113"/>
              <w:jc w:val="both"/>
              <w:rPr>
                <w:sz w:val="30"/>
                <w:rtl/>
                <w:lang w:eastAsia="en-US"/>
              </w:rPr>
            </w:pPr>
            <w:r>
              <w:rPr>
                <w:sz w:val="30"/>
                <w:szCs w:val="26"/>
                <w:rtl/>
                <w:lang w:eastAsia="en-US"/>
              </w:rPr>
              <w:t>نسبة وفيات الأطفال دون 5</w:t>
            </w:r>
          </w:p>
        </w:tc>
        <w:tc>
          <w:tcPr>
            <w:tcW w:w="70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30"/>
                <w:lang w:eastAsia="en-US"/>
              </w:rPr>
            </w:pPr>
            <w:r>
              <w:rPr>
                <w:sz w:val="30"/>
                <w:szCs w:val="26"/>
                <w:rtl/>
                <w:lang w:eastAsia="en-US"/>
              </w:rPr>
              <w:t>25</w:t>
            </w:r>
          </w:p>
        </w:tc>
        <w:tc>
          <w:tcPr>
            <w:tcW w:w="90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30"/>
                <w:lang w:eastAsia="en-US"/>
              </w:rPr>
            </w:pPr>
            <w:r>
              <w:rPr>
                <w:sz w:val="30"/>
                <w:szCs w:val="26"/>
                <w:rtl/>
                <w:lang w:eastAsia="en-US"/>
              </w:rPr>
              <w:t>23</w:t>
            </w:r>
          </w:p>
        </w:tc>
        <w:tc>
          <w:tcPr>
            <w:tcW w:w="896"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30"/>
                <w:lang w:eastAsia="en-US"/>
              </w:rPr>
            </w:pPr>
            <w:r>
              <w:rPr>
                <w:sz w:val="30"/>
                <w:szCs w:val="26"/>
                <w:rtl/>
                <w:lang w:eastAsia="en-US"/>
              </w:rPr>
              <w:t>44</w:t>
            </w:r>
          </w:p>
        </w:tc>
        <w:tc>
          <w:tcPr>
            <w:tcW w:w="812"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30"/>
                <w:lang w:eastAsia="en-US"/>
              </w:rPr>
            </w:pPr>
            <w:r>
              <w:rPr>
                <w:sz w:val="30"/>
                <w:szCs w:val="26"/>
                <w:rtl/>
                <w:lang w:eastAsia="en-US"/>
              </w:rPr>
              <w:t>57</w:t>
            </w:r>
          </w:p>
        </w:tc>
        <w:tc>
          <w:tcPr>
            <w:tcW w:w="92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30"/>
                <w:lang w:eastAsia="en-US"/>
              </w:rPr>
            </w:pPr>
            <w:r>
              <w:rPr>
                <w:sz w:val="30"/>
                <w:szCs w:val="26"/>
                <w:rtl/>
                <w:lang w:eastAsia="en-US"/>
              </w:rPr>
              <w:t>32</w:t>
            </w:r>
          </w:p>
        </w:tc>
        <w:tc>
          <w:tcPr>
            <w:tcW w:w="79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30"/>
                <w:lang w:eastAsia="en-US"/>
              </w:rPr>
            </w:pPr>
            <w:r>
              <w:rPr>
                <w:sz w:val="30"/>
                <w:szCs w:val="26"/>
                <w:rtl/>
                <w:lang w:eastAsia="en-US"/>
              </w:rPr>
              <w:t>38</w:t>
            </w:r>
          </w:p>
        </w:tc>
        <w:tc>
          <w:tcPr>
            <w:tcW w:w="90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30"/>
                <w:lang w:eastAsia="en-US"/>
              </w:rPr>
            </w:pPr>
            <w:r>
              <w:rPr>
                <w:sz w:val="30"/>
                <w:szCs w:val="26"/>
                <w:rtl/>
                <w:lang w:eastAsia="en-US"/>
              </w:rPr>
              <w:t>30</w:t>
            </w:r>
          </w:p>
        </w:tc>
        <w:tc>
          <w:tcPr>
            <w:tcW w:w="91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30"/>
                <w:lang w:eastAsia="en-US"/>
              </w:rPr>
            </w:pPr>
            <w:r>
              <w:rPr>
                <w:sz w:val="30"/>
                <w:szCs w:val="26"/>
                <w:rtl/>
                <w:lang w:eastAsia="en-US"/>
              </w:rPr>
              <w:t>33</w:t>
            </w:r>
          </w:p>
        </w:tc>
      </w:tr>
    </w:tbl>
    <w:p w:rsidR="00000000" w:rsidRDefault="00C940C2">
      <w:pPr>
        <w:spacing w:before="120" w:line="380" w:lineRule="exact"/>
        <w:ind w:right="-181"/>
        <w:jc w:val="both"/>
        <w:rPr>
          <w:b/>
          <w:bCs/>
          <w:sz w:val="24"/>
          <w:szCs w:val="26"/>
          <w:rtl/>
          <w:lang w:eastAsia="en-US"/>
        </w:rPr>
      </w:pPr>
      <w:r>
        <w:rPr>
          <w:i/>
          <w:iCs/>
          <w:sz w:val="24"/>
          <w:szCs w:val="26"/>
          <w:rtl/>
          <w:lang w:eastAsia="en-US"/>
        </w:rPr>
        <w:t>المصدر</w:t>
      </w:r>
      <w:r>
        <w:rPr>
          <w:b/>
          <w:bCs/>
          <w:sz w:val="24"/>
          <w:szCs w:val="26"/>
          <w:rtl/>
          <w:lang w:eastAsia="en-US"/>
        </w:rPr>
        <w:t>:</w:t>
      </w:r>
      <w:r>
        <w:rPr>
          <w:rFonts w:hint="cs"/>
          <w:sz w:val="24"/>
          <w:szCs w:val="26"/>
          <w:rtl/>
          <w:lang w:eastAsia="en-US" w:bidi="ar-LB"/>
        </w:rPr>
        <w:tab/>
      </w:r>
      <w:r>
        <w:rPr>
          <w:sz w:val="24"/>
          <w:szCs w:val="26"/>
          <w:rtl/>
          <w:lang w:eastAsia="en-US"/>
        </w:rPr>
        <w:t xml:space="preserve">إدارة الإحصاء المركزي، اليونيسيف </w:t>
      </w:r>
      <w:r>
        <w:rPr>
          <w:rFonts w:hint="cs"/>
          <w:sz w:val="24"/>
          <w:szCs w:val="26"/>
          <w:rtl/>
          <w:lang w:eastAsia="en-US" w:bidi="ar-LB"/>
        </w:rPr>
        <w:t>"</w:t>
      </w:r>
      <w:r>
        <w:rPr>
          <w:sz w:val="24"/>
          <w:szCs w:val="26"/>
          <w:rtl/>
          <w:lang w:eastAsia="en-US"/>
        </w:rPr>
        <w:t>وضع الأطفال في لبنان 2000</w:t>
      </w:r>
      <w:r>
        <w:rPr>
          <w:rFonts w:hint="cs"/>
          <w:sz w:val="24"/>
          <w:szCs w:val="26"/>
          <w:rtl/>
          <w:lang w:eastAsia="en-US" w:bidi="ar-LB"/>
        </w:rPr>
        <w:t>"</w:t>
      </w:r>
      <w:r>
        <w:rPr>
          <w:sz w:val="24"/>
          <w:szCs w:val="26"/>
          <w:rtl/>
          <w:lang w:eastAsia="en-US"/>
        </w:rPr>
        <w:t>.</w:t>
      </w:r>
    </w:p>
    <w:p w:rsidR="00000000" w:rsidRDefault="00C940C2">
      <w:pPr>
        <w:spacing w:before="0" w:line="380" w:lineRule="exact"/>
        <w:jc w:val="both"/>
        <w:rPr>
          <w:rFonts w:hint="cs"/>
          <w:rtl/>
          <w:lang w:eastAsia="en-US"/>
        </w:rPr>
      </w:pPr>
      <w:r>
        <w:rPr>
          <w:rFonts w:hint="cs"/>
          <w:rtl/>
          <w:lang w:eastAsia="en-US"/>
        </w:rPr>
        <w:t>259-</w:t>
      </w:r>
      <w:r>
        <w:rPr>
          <w:rFonts w:hint="cs"/>
          <w:rtl/>
          <w:lang w:eastAsia="en-US"/>
        </w:rPr>
        <w:tab/>
      </w:r>
      <w:r>
        <w:rPr>
          <w:rtl/>
          <w:lang w:eastAsia="en-US"/>
        </w:rPr>
        <w:t xml:space="preserve">يبين هذا الجدول </w:t>
      </w:r>
      <w:r>
        <w:rPr>
          <w:rFonts w:hint="cs"/>
          <w:rtl/>
          <w:lang w:eastAsia="en-US"/>
        </w:rPr>
        <w:t>أن</w:t>
      </w:r>
      <w:r>
        <w:rPr>
          <w:rtl/>
          <w:lang w:eastAsia="en-US"/>
        </w:rPr>
        <w:t xml:space="preserve"> نسبة </w:t>
      </w:r>
      <w:proofErr w:type="spellStart"/>
      <w:r>
        <w:rPr>
          <w:rtl/>
          <w:lang w:eastAsia="en-US"/>
        </w:rPr>
        <w:t>الفروقات</w:t>
      </w:r>
      <w:proofErr w:type="spellEnd"/>
      <w:r>
        <w:rPr>
          <w:rtl/>
          <w:lang w:eastAsia="en-US"/>
        </w:rPr>
        <w:t xml:space="preserve"> بين المحاف</w:t>
      </w:r>
      <w:r>
        <w:rPr>
          <w:rtl/>
          <w:lang w:eastAsia="en-US"/>
        </w:rPr>
        <w:t>ظات تدنت قليلاً عن المستوى الذي كانت عليه في عام 1996</w:t>
      </w:r>
      <w:r>
        <w:rPr>
          <w:rtl/>
          <w:lang w:eastAsia="en-US" w:bidi="ar-LB"/>
        </w:rPr>
        <w:t xml:space="preserve">، </w:t>
      </w:r>
      <w:r>
        <w:rPr>
          <w:rtl/>
          <w:lang w:eastAsia="en-US"/>
        </w:rPr>
        <w:t xml:space="preserve">غير </w:t>
      </w:r>
      <w:r>
        <w:rPr>
          <w:rFonts w:hint="cs"/>
          <w:rtl/>
          <w:lang w:eastAsia="en-US"/>
        </w:rPr>
        <w:t>أن</w:t>
      </w:r>
      <w:r>
        <w:rPr>
          <w:rtl/>
          <w:lang w:eastAsia="en-US"/>
        </w:rPr>
        <w:t xml:space="preserve"> التفاوت لا يزال موجوداً بين 57 في البقاع مقابل 25 في بيروت</w:t>
      </w:r>
      <w:r>
        <w:rPr>
          <w:rtl/>
          <w:lang w:eastAsia="en-US" w:bidi="ar-LB"/>
        </w:rPr>
        <w:t>،</w:t>
      </w:r>
      <w:r>
        <w:rPr>
          <w:rtl/>
          <w:lang w:eastAsia="en-US"/>
        </w:rPr>
        <w:t xml:space="preserve"> وهذا يعود إلى </w:t>
      </w:r>
      <w:r>
        <w:rPr>
          <w:rtl/>
          <w:lang w:eastAsia="en-US" w:bidi="ar-LB"/>
        </w:rPr>
        <w:t xml:space="preserve">عدم اكتمال استراتيجية الرعاية الصحية </w:t>
      </w:r>
      <w:r>
        <w:rPr>
          <w:rFonts w:hint="cs"/>
          <w:rtl/>
          <w:lang w:eastAsia="en-US" w:bidi="ar-LB"/>
        </w:rPr>
        <w:t>الأولية</w:t>
      </w:r>
      <w:r>
        <w:rPr>
          <w:rtl/>
          <w:lang w:eastAsia="en-US" w:bidi="ar-LB"/>
        </w:rPr>
        <w:t>.</w:t>
      </w:r>
    </w:p>
    <w:p w:rsidR="00000000" w:rsidRDefault="00C940C2">
      <w:pPr>
        <w:spacing w:before="0" w:line="380" w:lineRule="exact"/>
        <w:ind w:left="1331" w:right="1243"/>
        <w:jc w:val="center"/>
        <w:rPr>
          <w:b/>
          <w:bCs/>
          <w:spacing w:val="0"/>
          <w:sz w:val="26"/>
          <w:szCs w:val="28"/>
          <w:rtl/>
          <w:lang w:eastAsia="en-US"/>
        </w:rPr>
      </w:pPr>
      <w:r>
        <w:rPr>
          <w:rFonts w:hint="cs"/>
          <w:b/>
          <w:bCs/>
          <w:spacing w:val="0"/>
          <w:sz w:val="26"/>
          <w:szCs w:val="28"/>
          <w:rtl/>
          <w:lang w:eastAsia="en-US"/>
        </w:rPr>
        <w:t>ال</w:t>
      </w:r>
      <w:r>
        <w:rPr>
          <w:b/>
          <w:bCs/>
          <w:spacing w:val="0"/>
          <w:sz w:val="26"/>
          <w:szCs w:val="28"/>
          <w:rtl/>
          <w:lang w:eastAsia="en-US"/>
        </w:rPr>
        <w:t xml:space="preserve">جدول </w:t>
      </w:r>
      <w:r>
        <w:rPr>
          <w:rFonts w:hint="cs"/>
          <w:b/>
          <w:bCs/>
          <w:spacing w:val="0"/>
          <w:sz w:val="26"/>
          <w:szCs w:val="28"/>
          <w:rtl/>
          <w:lang w:eastAsia="en-US"/>
        </w:rPr>
        <w:t>8</w:t>
      </w:r>
      <w:r>
        <w:rPr>
          <w:b/>
          <w:bCs/>
          <w:spacing w:val="0"/>
          <w:sz w:val="26"/>
          <w:szCs w:val="28"/>
          <w:rtl/>
          <w:lang w:eastAsia="en-US" w:bidi="ar-LB"/>
        </w:rPr>
        <w:br/>
      </w:r>
      <w:r>
        <w:rPr>
          <w:b/>
          <w:bCs/>
          <w:spacing w:val="0"/>
          <w:sz w:val="26"/>
          <w:szCs w:val="28"/>
          <w:rtl/>
          <w:lang w:eastAsia="en-US"/>
        </w:rPr>
        <w:t>النسبة المئوية لتوزع وفيات الأطفال</w:t>
      </w:r>
      <w:r>
        <w:rPr>
          <w:rFonts w:hint="cs"/>
          <w:b/>
          <w:bCs/>
          <w:spacing w:val="0"/>
          <w:sz w:val="26"/>
          <w:szCs w:val="28"/>
          <w:rtl/>
          <w:lang w:eastAsia="en-US"/>
        </w:rPr>
        <w:t xml:space="preserve"> </w:t>
      </w:r>
      <w:r>
        <w:rPr>
          <w:b/>
          <w:bCs/>
          <w:spacing w:val="0"/>
          <w:sz w:val="26"/>
          <w:szCs w:val="28"/>
          <w:rtl/>
          <w:lang w:eastAsia="en-US"/>
        </w:rPr>
        <w:t>(دون 5 سنوات) حسب العمر عند ال</w:t>
      </w:r>
      <w:r>
        <w:rPr>
          <w:b/>
          <w:bCs/>
          <w:spacing w:val="0"/>
          <w:sz w:val="26"/>
          <w:szCs w:val="28"/>
          <w:rtl/>
          <w:lang w:eastAsia="en-US"/>
        </w:rPr>
        <w:t>وفاة</w:t>
      </w:r>
    </w:p>
    <w:tbl>
      <w:tblPr>
        <w:bidiVisual/>
        <w:tblW w:w="6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07"/>
        <w:gridCol w:w="2008"/>
      </w:tblGrid>
      <w:tr w:rsidR="00C940C2" w:rsidTr="00C940C2">
        <w:tblPrEx>
          <w:tblCellMar>
            <w:top w:w="0" w:type="dxa"/>
            <w:bottom w:w="0" w:type="dxa"/>
          </w:tblCellMar>
        </w:tblPrEx>
        <w:trPr>
          <w:jc w:val="center"/>
        </w:trPr>
        <w:tc>
          <w:tcPr>
            <w:tcW w:w="4807" w:type="dxa"/>
            <w:tcBorders>
              <w:bottom w:val="single" w:sz="4" w:space="0" w:color="auto"/>
            </w:tcBorders>
            <w:vAlign w:val="center"/>
          </w:tcPr>
          <w:p w:rsidR="00C940C2" w:rsidRDefault="00C940C2">
            <w:pPr>
              <w:spacing w:before="0" w:after="20" w:line="300" w:lineRule="exact"/>
              <w:ind w:left="296"/>
              <w:jc w:val="left"/>
              <w:rPr>
                <w:spacing w:val="0"/>
                <w:szCs w:val="22"/>
                <w:rtl/>
                <w:lang w:eastAsia="en-US"/>
              </w:rPr>
            </w:pPr>
            <w:r>
              <w:rPr>
                <w:spacing w:val="0"/>
                <w:szCs w:val="26"/>
                <w:rtl/>
                <w:lang w:eastAsia="en-US"/>
              </w:rPr>
              <w:t>العمر</w:t>
            </w:r>
          </w:p>
        </w:tc>
        <w:tc>
          <w:tcPr>
            <w:tcW w:w="2008" w:type="dxa"/>
            <w:tcBorders>
              <w:bottom w:val="single" w:sz="4" w:space="0" w:color="auto"/>
            </w:tcBorders>
            <w:vAlign w:val="center"/>
          </w:tcPr>
          <w:p w:rsidR="00C940C2" w:rsidRDefault="00C940C2">
            <w:pPr>
              <w:spacing w:before="0" w:after="20" w:line="300" w:lineRule="exact"/>
              <w:jc w:val="center"/>
              <w:rPr>
                <w:spacing w:val="0"/>
                <w:szCs w:val="22"/>
                <w:rtl/>
                <w:lang w:eastAsia="en-US"/>
              </w:rPr>
            </w:pPr>
            <w:r>
              <w:rPr>
                <w:spacing w:val="0"/>
                <w:szCs w:val="26"/>
                <w:rtl/>
                <w:lang w:eastAsia="en-US"/>
              </w:rPr>
              <w:t>النسبة</w:t>
            </w:r>
          </w:p>
        </w:tc>
      </w:tr>
      <w:tr w:rsidR="00C940C2" w:rsidTr="00C940C2">
        <w:tblPrEx>
          <w:tblCellMar>
            <w:top w:w="0" w:type="dxa"/>
            <w:bottom w:w="0" w:type="dxa"/>
          </w:tblCellMar>
        </w:tblPrEx>
        <w:trPr>
          <w:jc w:val="center"/>
        </w:trPr>
        <w:tc>
          <w:tcPr>
            <w:tcW w:w="4807" w:type="dxa"/>
            <w:tcBorders>
              <w:bottom w:val="nil"/>
            </w:tcBorders>
            <w:vAlign w:val="center"/>
          </w:tcPr>
          <w:p w:rsidR="00C940C2" w:rsidRDefault="00C940C2">
            <w:pPr>
              <w:spacing w:before="0" w:after="20" w:line="300" w:lineRule="exact"/>
              <w:ind w:left="296"/>
              <w:jc w:val="both"/>
              <w:rPr>
                <w:szCs w:val="22"/>
                <w:rtl/>
                <w:lang w:eastAsia="en-US"/>
              </w:rPr>
            </w:pPr>
            <w:r>
              <w:rPr>
                <w:szCs w:val="26"/>
                <w:rtl/>
                <w:lang w:eastAsia="en-US"/>
              </w:rPr>
              <w:t>أقل من 7 أيام</w:t>
            </w:r>
          </w:p>
        </w:tc>
        <w:tc>
          <w:tcPr>
            <w:tcW w:w="2008" w:type="dxa"/>
            <w:tcBorders>
              <w:bottom w:val="nil"/>
            </w:tcBorders>
            <w:vAlign w:val="center"/>
          </w:tcPr>
          <w:p w:rsidR="00C940C2" w:rsidRDefault="00C940C2">
            <w:pPr>
              <w:spacing w:before="0" w:after="20" w:line="300" w:lineRule="exact"/>
              <w:jc w:val="center"/>
              <w:rPr>
                <w:szCs w:val="22"/>
                <w:lang w:eastAsia="en-US"/>
              </w:rPr>
            </w:pPr>
            <w:r>
              <w:rPr>
                <w:szCs w:val="26"/>
                <w:rtl/>
                <w:lang w:eastAsia="en-US"/>
              </w:rPr>
              <w:t>53</w:t>
            </w:r>
          </w:p>
        </w:tc>
      </w:tr>
      <w:tr w:rsidR="00C940C2" w:rsidTr="00C940C2">
        <w:tblPrEx>
          <w:tblCellMar>
            <w:top w:w="0" w:type="dxa"/>
            <w:bottom w:w="0" w:type="dxa"/>
          </w:tblCellMar>
        </w:tblPrEx>
        <w:trPr>
          <w:jc w:val="center"/>
        </w:trPr>
        <w:tc>
          <w:tcPr>
            <w:tcW w:w="4807" w:type="dxa"/>
            <w:tcBorders>
              <w:top w:val="nil"/>
              <w:bottom w:val="nil"/>
            </w:tcBorders>
            <w:vAlign w:val="center"/>
          </w:tcPr>
          <w:p w:rsidR="00C940C2" w:rsidRDefault="00C940C2">
            <w:pPr>
              <w:spacing w:before="0" w:after="20" w:line="300" w:lineRule="exact"/>
              <w:ind w:left="296"/>
              <w:jc w:val="both"/>
              <w:rPr>
                <w:szCs w:val="22"/>
                <w:rtl/>
                <w:lang w:eastAsia="en-US"/>
              </w:rPr>
            </w:pPr>
            <w:r>
              <w:rPr>
                <w:szCs w:val="26"/>
                <w:rtl/>
                <w:lang w:eastAsia="en-US"/>
              </w:rPr>
              <w:t>من أسبوع إلى شهر</w:t>
            </w:r>
          </w:p>
        </w:tc>
        <w:tc>
          <w:tcPr>
            <w:tcW w:w="2008" w:type="dxa"/>
            <w:tcBorders>
              <w:top w:val="nil"/>
              <w:bottom w:val="nil"/>
            </w:tcBorders>
            <w:vAlign w:val="center"/>
          </w:tcPr>
          <w:p w:rsidR="00C940C2" w:rsidRDefault="00C940C2">
            <w:pPr>
              <w:spacing w:before="0" w:after="20" w:line="300" w:lineRule="exact"/>
              <w:jc w:val="center"/>
              <w:rPr>
                <w:szCs w:val="22"/>
                <w:lang w:eastAsia="en-US"/>
              </w:rPr>
            </w:pPr>
            <w:r>
              <w:rPr>
                <w:szCs w:val="26"/>
                <w:rtl/>
                <w:lang w:eastAsia="en-US"/>
              </w:rPr>
              <w:t>11</w:t>
            </w:r>
          </w:p>
        </w:tc>
      </w:tr>
      <w:tr w:rsidR="00C940C2" w:rsidTr="00C940C2">
        <w:tblPrEx>
          <w:tblCellMar>
            <w:top w:w="0" w:type="dxa"/>
            <w:bottom w:w="0" w:type="dxa"/>
          </w:tblCellMar>
        </w:tblPrEx>
        <w:trPr>
          <w:jc w:val="center"/>
        </w:trPr>
        <w:tc>
          <w:tcPr>
            <w:tcW w:w="4807" w:type="dxa"/>
            <w:tcBorders>
              <w:top w:val="nil"/>
              <w:bottom w:val="nil"/>
            </w:tcBorders>
            <w:vAlign w:val="center"/>
          </w:tcPr>
          <w:p w:rsidR="00C940C2" w:rsidRDefault="00C940C2">
            <w:pPr>
              <w:spacing w:before="0" w:after="20" w:line="300" w:lineRule="exact"/>
              <w:ind w:left="296"/>
              <w:jc w:val="both"/>
              <w:rPr>
                <w:szCs w:val="22"/>
                <w:rtl/>
                <w:lang w:eastAsia="en-US"/>
              </w:rPr>
            </w:pPr>
            <w:r>
              <w:rPr>
                <w:szCs w:val="26"/>
                <w:rtl/>
                <w:lang w:eastAsia="en-US"/>
              </w:rPr>
              <w:t>من شهر إلى 11 شهر</w:t>
            </w:r>
          </w:p>
        </w:tc>
        <w:tc>
          <w:tcPr>
            <w:tcW w:w="2008" w:type="dxa"/>
            <w:tcBorders>
              <w:top w:val="nil"/>
              <w:bottom w:val="nil"/>
            </w:tcBorders>
            <w:vAlign w:val="center"/>
          </w:tcPr>
          <w:p w:rsidR="00C940C2" w:rsidRDefault="00C940C2">
            <w:pPr>
              <w:spacing w:before="0" w:after="20" w:line="300" w:lineRule="exact"/>
              <w:jc w:val="center"/>
              <w:rPr>
                <w:szCs w:val="22"/>
                <w:lang w:eastAsia="en-US"/>
              </w:rPr>
            </w:pPr>
            <w:r>
              <w:rPr>
                <w:szCs w:val="26"/>
                <w:rtl/>
                <w:lang w:eastAsia="en-US"/>
              </w:rPr>
              <w:t>18</w:t>
            </w:r>
          </w:p>
        </w:tc>
      </w:tr>
      <w:tr w:rsidR="00C940C2" w:rsidTr="00C940C2">
        <w:tblPrEx>
          <w:tblCellMar>
            <w:top w:w="0" w:type="dxa"/>
            <w:bottom w:w="0" w:type="dxa"/>
          </w:tblCellMar>
        </w:tblPrEx>
        <w:trPr>
          <w:jc w:val="center"/>
        </w:trPr>
        <w:tc>
          <w:tcPr>
            <w:tcW w:w="4807" w:type="dxa"/>
            <w:tcBorders>
              <w:top w:val="nil"/>
            </w:tcBorders>
            <w:vAlign w:val="center"/>
          </w:tcPr>
          <w:p w:rsidR="00C940C2" w:rsidRDefault="00C940C2">
            <w:pPr>
              <w:spacing w:before="0" w:after="20" w:line="300" w:lineRule="exact"/>
              <w:ind w:left="296"/>
              <w:jc w:val="both"/>
              <w:rPr>
                <w:szCs w:val="22"/>
                <w:rtl/>
                <w:lang w:eastAsia="en-US"/>
              </w:rPr>
            </w:pPr>
            <w:r>
              <w:rPr>
                <w:szCs w:val="26"/>
                <w:rtl/>
                <w:lang w:eastAsia="en-US"/>
              </w:rPr>
              <w:t>من سنة إلى 4 سنوات</w:t>
            </w:r>
          </w:p>
        </w:tc>
        <w:tc>
          <w:tcPr>
            <w:tcW w:w="2008" w:type="dxa"/>
            <w:tcBorders>
              <w:top w:val="nil"/>
            </w:tcBorders>
            <w:vAlign w:val="center"/>
          </w:tcPr>
          <w:p w:rsidR="00C940C2" w:rsidRDefault="00C940C2">
            <w:pPr>
              <w:spacing w:before="0" w:after="20" w:line="300" w:lineRule="exact"/>
              <w:jc w:val="center"/>
              <w:rPr>
                <w:szCs w:val="22"/>
                <w:lang w:eastAsia="en-US"/>
              </w:rPr>
            </w:pPr>
            <w:r>
              <w:rPr>
                <w:szCs w:val="26"/>
                <w:rtl/>
                <w:lang w:eastAsia="en-US"/>
              </w:rPr>
              <w:t>18</w:t>
            </w:r>
          </w:p>
        </w:tc>
      </w:tr>
    </w:tbl>
    <w:p w:rsidR="00000000" w:rsidRDefault="00C940C2">
      <w:pPr>
        <w:tabs>
          <w:tab w:val="left" w:pos="1557"/>
        </w:tabs>
        <w:spacing w:before="120" w:line="380" w:lineRule="exact"/>
        <w:ind w:left="1444" w:right="-181"/>
        <w:jc w:val="both"/>
        <w:rPr>
          <w:rFonts w:hint="cs"/>
          <w:sz w:val="24"/>
          <w:szCs w:val="26"/>
          <w:rtl/>
          <w:lang w:eastAsia="en-US"/>
        </w:rPr>
      </w:pPr>
      <w:r>
        <w:rPr>
          <w:i/>
          <w:iCs/>
          <w:sz w:val="24"/>
          <w:szCs w:val="26"/>
          <w:rtl/>
          <w:lang w:eastAsia="en-US"/>
        </w:rPr>
        <w:t>المصدر</w:t>
      </w:r>
      <w:r>
        <w:rPr>
          <w:sz w:val="24"/>
          <w:szCs w:val="26"/>
          <w:rtl/>
          <w:lang w:eastAsia="en-US"/>
        </w:rPr>
        <w:t>:</w:t>
      </w:r>
      <w:r>
        <w:rPr>
          <w:rFonts w:hint="cs"/>
          <w:sz w:val="24"/>
          <w:szCs w:val="26"/>
          <w:rtl/>
          <w:lang w:eastAsia="en-US"/>
        </w:rPr>
        <w:tab/>
      </w:r>
      <w:r>
        <w:rPr>
          <w:sz w:val="24"/>
          <w:szCs w:val="26"/>
          <w:rtl/>
          <w:lang w:eastAsia="en-US"/>
        </w:rPr>
        <w:t>إدارة الإحصاء المركزي، اليونيسيف</w:t>
      </w:r>
      <w:r>
        <w:rPr>
          <w:rFonts w:hint="cs"/>
          <w:sz w:val="24"/>
          <w:szCs w:val="26"/>
          <w:rtl/>
          <w:lang w:eastAsia="en-US"/>
        </w:rPr>
        <w:t>.</w:t>
      </w:r>
      <w:r>
        <w:rPr>
          <w:sz w:val="24"/>
          <w:szCs w:val="26"/>
          <w:rtl/>
          <w:lang w:eastAsia="en-US"/>
        </w:rPr>
        <w:t xml:space="preserve"> </w:t>
      </w:r>
      <w:r>
        <w:rPr>
          <w:rFonts w:hint="cs"/>
          <w:sz w:val="24"/>
          <w:szCs w:val="26"/>
          <w:rtl/>
          <w:lang w:eastAsia="en-US" w:bidi="ar-LB"/>
        </w:rPr>
        <w:t>"</w:t>
      </w:r>
      <w:r>
        <w:rPr>
          <w:sz w:val="24"/>
          <w:szCs w:val="26"/>
          <w:rtl/>
          <w:lang w:eastAsia="en-US"/>
        </w:rPr>
        <w:t>وضع الأطفال في لبنان 2000</w:t>
      </w:r>
      <w:r>
        <w:rPr>
          <w:rFonts w:hint="cs"/>
          <w:sz w:val="24"/>
          <w:szCs w:val="26"/>
          <w:rtl/>
          <w:lang w:eastAsia="en-US" w:bidi="ar-LB"/>
        </w:rPr>
        <w:t>"</w:t>
      </w:r>
      <w:r>
        <w:rPr>
          <w:sz w:val="24"/>
          <w:szCs w:val="26"/>
          <w:rtl/>
          <w:lang w:eastAsia="en-US"/>
        </w:rPr>
        <w:t>.</w:t>
      </w:r>
    </w:p>
    <w:p w:rsidR="00000000" w:rsidRDefault="00C940C2">
      <w:pPr>
        <w:spacing w:before="0" w:after="120" w:line="380" w:lineRule="exact"/>
        <w:ind w:right="-181" w:firstLine="62"/>
        <w:jc w:val="center"/>
        <w:rPr>
          <w:b/>
          <w:bCs/>
          <w:sz w:val="26"/>
          <w:szCs w:val="28"/>
          <w:rtl/>
          <w:lang w:eastAsia="en-US"/>
        </w:rPr>
      </w:pPr>
      <w:r>
        <w:rPr>
          <w:rFonts w:hint="cs"/>
          <w:b/>
          <w:bCs/>
          <w:sz w:val="26"/>
          <w:szCs w:val="28"/>
          <w:rtl/>
          <w:lang w:eastAsia="en-US"/>
        </w:rPr>
        <w:t>ال</w:t>
      </w:r>
      <w:r>
        <w:rPr>
          <w:b/>
          <w:bCs/>
          <w:sz w:val="26"/>
          <w:szCs w:val="28"/>
          <w:rtl/>
          <w:lang w:eastAsia="en-US"/>
        </w:rPr>
        <w:t xml:space="preserve">جدول </w:t>
      </w:r>
      <w:r>
        <w:rPr>
          <w:rFonts w:hint="cs"/>
          <w:b/>
          <w:bCs/>
          <w:sz w:val="26"/>
          <w:szCs w:val="28"/>
          <w:rtl/>
          <w:lang w:eastAsia="en-US" w:bidi="ar-LB"/>
        </w:rPr>
        <w:t>9</w:t>
      </w:r>
      <w:r>
        <w:rPr>
          <w:rFonts w:hint="cs"/>
          <w:b/>
          <w:bCs/>
          <w:sz w:val="26"/>
          <w:szCs w:val="28"/>
          <w:rtl/>
          <w:lang w:eastAsia="en-US"/>
        </w:rPr>
        <w:br/>
      </w:r>
      <w:r>
        <w:rPr>
          <w:b/>
          <w:bCs/>
          <w:sz w:val="26"/>
          <w:szCs w:val="28"/>
          <w:rtl/>
          <w:lang w:eastAsia="en-US"/>
        </w:rPr>
        <w:t>أسباب وفيات الأطفال</w:t>
      </w:r>
      <w:r>
        <w:rPr>
          <w:rFonts w:hint="cs"/>
          <w:b/>
          <w:bCs/>
          <w:sz w:val="26"/>
          <w:szCs w:val="28"/>
          <w:rtl/>
          <w:lang w:eastAsia="en-US"/>
        </w:rPr>
        <w:t xml:space="preserve"> </w:t>
      </w:r>
      <w:r>
        <w:rPr>
          <w:b/>
          <w:bCs/>
          <w:sz w:val="26"/>
          <w:szCs w:val="28"/>
          <w:rtl/>
          <w:lang w:eastAsia="en-US"/>
        </w:rPr>
        <w:t>(دون 5 سنوات )</w:t>
      </w:r>
      <w:r>
        <w:rPr>
          <w:rFonts w:hint="cs"/>
          <w:b/>
          <w:bCs/>
          <w:sz w:val="26"/>
          <w:szCs w:val="28"/>
          <w:rtl/>
          <w:lang w:eastAsia="en-US" w:bidi="ar-LB"/>
        </w:rPr>
        <w:t xml:space="preserve"> </w:t>
      </w:r>
      <w:r>
        <w:rPr>
          <w:b/>
          <w:bCs/>
          <w:sz w:val="26"/>
          <w:szCs w:val="28"/>
          <w:rtl/>
          <w:lang w:eastAsia="en-US"/>
        </w:rPr>
        <w:t>حسب العمر</w:t>
      </w:r>
    </w:p>
    <w:tbl>
      <w:tblPr>
        <w:bidiVisual/>
        <w:tblW w:w="9277" w:type="dxa"/>
        <w:jc w:val="center"/>
        <w:tblInd w:w="-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22"/>
        <w:gridCol w:w="1921"/>
        <w:gridCol w:w="1582"/>
        <w:gridCol w:w="1653"/>
        <w:gridCol w:w="1699"/>
      </w:tblGrid>
      <w:tr w:rsidR="00C940C2" w:rsidTr="00C940C2">
        <w:tblPrEx>
          <w:tblCellMar>
            <w:top w:w="0" w:type="dxa"/>
            <w:bottom w:w="0" w:type="dxa"/>
          </w:tblCellMar>
        </w:tblPrEx>
        <w:trPr>
          <w:jc w:val="center"/>
        </w:trPr>
        <w:tc>
          <w:tcPr>
            <w:tcW w:w="2422" w:type="dxa"/>
            <w:tcBorders>
              <w:bottom w:val="single" w:sz="4" w:space="0" w:color="auto"/>
            </w:tcBorders>
            <w:vAlign w:val="center"/>
          </w:tcPr>
          <w:p w:rsidR="00C940C2" w:rsidRDefault="00C940C2">
            <w:pPr>
              <w:spacing w:before="0" w:after="0" w:line="300" w:lineRule="exact"/>
              <w:ind w:left="113"/>
              <w:jc w:val="both"/>
              <w:rPr>
                <w:sz w:val="30"/>
                <w:rtl/>
                <w:lang w:eastAsia="en-US"/>
              </w:rPr>
            </w:pPr>
            <w:r>
              <w:rPr>
                <w:sz w:val="30"/>
                <w:szCs w:val="26"/>
                <w:rtl/>
                <w:lang w:eastAsia="en-US"/>
              </w:rPr>
              <w:t>الأسباب/العمر</w:t>
            </w:r>
          </w:p>
        </w:tc>
        <w:tc>
          <w:tcPr>
            <w:tcW w:w="1921" w:type="dxa"/>
            <w:tcBorders>
              <w:bottom w:val="single" w:sz="4" w:space="0" w:color="auto"/>
            </w:tcBorders>
            <w:vAlign w:val="center"/>
          </w:tcPr>
          <w:p w:rsidR="00C940C2" w:rsidRDefault="00C940C2">
            <w:pPr>
              <w:spacing w:before="0" w:after="0" w:line="300" w:lineRule="exact"/>
              <w:jc w:val="center"/>
              <w:rPr>
                <w:sz w:val="30"/>
                <w:rtl/>
                <w:lang w:eastAsia="en-US"/>
              </w:rPr>
            </w:pPr>
            <w:r>
              <w:rPr>
                <w:sz w:val="30"/>
                <w:szCs w:val="26"/>
                <w:rtl/>
                <w:lang w:eastAsia="en-US"/>
              </w:rPr>
              <w:t>في الأسبوع الأول</w:t>
            </w:r>
          </w:p>
        </w:tc>
        <w:tc>
          <w:tcPr>
            <w:tcW w:w="1582" w:type="dxa"/>
            <w:tcBorders>
              <w:bottom w:val="single" w:sz="4" w:space="0" w:color="auto"/>
            </w:tcBorders>
            <w:vAlign w:val="center"/>
          </w:tcPr>
          <w:p w:rsidR="00C940C2" w:rsidRDefault="00C940C2">
            <w:pPr>
              <w:spacing w:before="0" w:after="0" w:line="300" w:lineRule="exact"/>
              <w:jc w:val="center"/>
              <w:rPr>
                <w:rFonts w:hint="cs"/>
                <w:sz w:val="30"/>
                <w:rtl/>
                <w:lang w:eastAsia="en-US"/>
              </w:rPr>
            </w:pPr>
            <w:r>
              <w:rPr>
                <w:sz w:val="30"/>
                <w:szCs w:val="26"/>
                <w:rtl/>
                <w:lang w:eastAsia="en-US"/>
              </w:rPr>
              <w:t>7-30 يوما</w:t>
            </w:r>
            <w:r>
              <w:rPr>
                <w:rFonts w:hint="cs"/>
                <w:sz w:val="30"/>
                <w:szCs w:val="26"/>
                <w:rtl/>
                <w:lang w:eastAsia="en-US"/>
              </w:rPr>
              <w:t>ً</w:t>
            </w:r>
          </w:p>
        </w:tc>
        <w:tc>
          <w:tcPr>
            <w:tcW w:w="1653" w:type="dxa"/>
            <w:tcBorders>
              <w:bottom w:val="single" w:sz="4" w:space="0" w:color="auto"/>
            </w:tcBorders>
            <w:vAlign w:val="center"/>
          </w:tcPr>
          <w:p w:rsidR="00C940C2" w:rsidRDefault="00C940C2">
            <w:pPr>
              <w:spacing w:before="0" w:after="0" w:line="300" w:lineRule="exact"/>
              <w:jc w:val="center"/>
              <w:rPr>
                <w:rFonts w:hint="cs"/>
                <w:sz w:val="30"/>
                <w:rtl/>
                <w:lang w:eastAsia="en-US"/>
              </w:rPr>
            </w:pPr>
            <w:r>
              <w:rPr>
                <w:sz w:val="30"/>
                <w:szCs w:val="26"/>
                <w:rtl/>
                <w:lang w:eastAsia="en-US"/>
              </w:rPr>
              <w:t>1-11</w:t>
            </w:r>
            <w:r>
              <w:rPr>
                <w:rFonts w:hint="cs"/>
                <w:sz w:val="30"/>
                <w:szCs w:val="26"/>
                <w:rtl/>
                <w:lang w:eastAsia="en-US"/>
              </w:rPr>
              <w:t xml:space="preserve"> </w:t>
            </w:r>
            <w:r>
              <w:rPr>
                <w:sz w:val="30"/>
                <w:szCs w:val="26"/>
                <w:rtl/>
                <w:lang w:eastAsia="en-US"/>
              </w:rPr>
              <w:t>شهرا</w:t>
            </w:r>
            <w:r>
              <w:rPr>
                <w:rFonts w:hint="cs"/>
                <w:sz w:val="30"/>
                <w:szCs w:val="26"/>
                <w:rtl/>
                <w:lang w:eastAsia="en-US"/>
              </w:rPr>
              <w:t>ً</w:t>
            </w:r>
          </w:p>
        </w:tc>
        <w:tc>
          <w:tcPr>
            <w:tcW w:w="1699" w:type="dxa"/>
            <w:tcBorders>
              <w:bottom w:val="single" w:sz="4" w:space="0" w:color="auto"/>
            </w:tcBorders>
          </w:tcPr>
          <w:p w:rsidR="00C940C2" w:rsidRDefault="00C940C2">
            <w:pPr>
              <w:spacing w:before="0" w:after="0" w:line="300" w:lineRule="exact"/>
              <w:jc w:val="center"/>
              <w:rPr>
                <w:sz w:val="30"/>
                <w:rtl/>
                <w:lang w:eastAsia="en-US"/>
              </w:rPr>
            </w:pPr>
            <w:r>
              <w:rPr>
                <w:sz w:val="30"/>
                <w:szCs w:val="26"/>
                <w:rtl/>
                <w:lang w:eastAsia="en-US"/>
              </w:rPr>
              <w:t>1-5</w:t>
            </w:r>
            <w:r>
              <w:rPr>
                <w:rFonts w:hint="cs"/>
                <w:sz w:val="30"/>
                <w:szCs w:val="26"/>
                <w:rtl/>
                <w:lang w:eastAsia="en-US"/>
              </w:rPr>
              <w:t xml:space="preserve"> </w:t>
            </w:r>
            <w:r>
              <w:rPr>
                <w:sz w:val="30"/>
                <w:szCs w:val="26"/>
                <w:rtl/>
                <w:lang w:eastAsia="en-US"/>
              </w:rPr>
              <w:t>سنوات</w:t>
            </w:r>
          </w:p>
        </w:tc>
      </w:tr>
      <w:tr w:rsidR="00C940C2" w:rsidTr="00C940C2">
        <w:tblPrEx>
          <w:tblCellMar>
            <w:top w:w="0" w:type="dxa"/>
            <w:bottom w:w="0" w:type="dxa"/>
          </w:tblCellMar>
        </w:tblPrEx>
        <w:trPr>
          <w:jc w:val="center"/>
        </w:trPr>
        <w:tc>
          <w:tcPr>
            <w:tcW w:w="2422" w:type="dxa"/>
            <w:tcBorders>
              <w:bottom w:val="nil"/>
            </w:tcBorders>
            <w:vAlign w:val="center"/>
          </w:tcPr>
          <w:p w:rsidR="00C940C2" w:rsidRDefault="00C940C2">
            <w:pPr>
              <w:spacing w:before="0" w:after="0" w:line="300" w:lineRule="exact"/>
              <w:ind w:left="113"/>
              <w:jc w:val="both"/>
              <w:rPr>
                <w:sz w:val="30"/>
                <w:rtl/>
                <w:lang w:eastAsia="en-US"/>
              </w:rPr>
            </w:pPr>
            <w:r>
              <w:rPr>
                <w:sz w:val="30"/>
                <w:szCs w:val="26"/>
                <w:rtl/>
                <w:lang w:eastAsia="en-US"/>
              </w:rPr>
              <w:t>ولادة قبل الأوان</w:t>
            </w:r>
          </w:p>
        </w:tc>
        <w:tc>
          <w:tcPr>
            <w:tcW w:w="1921" w:type="dxa"/>
            <w:tcBorders>
              <w:bottom w:val="nil"/>
            </w:tcBorders>
            <w:vAlign w:val="center"/>
          </w:tcPr>
          <w:p w:rsidR="00C940C2" w:rsidRDefault="00C940C2">
            <w:pPr>
              <w:spacing w:before="0" w:after="0" w:line="300" w:lineRule="exact"/>
              <w:ind w:left="567"/>
              <w:jc w:val="both"/>
              <w:rPr>
                <w:sz w:val="30"/>
                <w:lang w:eastAsia="en-US"/>
              </w:rPr>
            </w:pPr>
            <w:r>
              <w:rPr>
                <w:sz w:val="30"/>
                <w:szCs w:val="26"/>
                <w:rtl/>
                <w:lang w:eastAsia="en-US"/>
              </w:rPr>
              <w:t>26.2</w:t>
            </w:r>
          </w:p>
        </w:tc>
        <w:tc>
          <w:tcPr>
            <w:tcW w:w="1582" w:type="dxa"/>
            <w:tcBorders>
              <w:bottom w:val="nil"/>
            </w:tcBorders>
            <w:vAlign w:val="center"/>
          </w:tcPr>
          <w:p w:rsidR="00C940C2" w:rsidRDefault="00C940C2">
            <w:pPr>
              <w:spacing w:before="0" w:after="0" w:line="300" w:lineRule="exact"/>
              <w:ind w:left="567"/>
              <w:jc w:val="both"/>
              <w:rPr>
                <w:sz w:val="30"/>
                <w:lang w:eastAsia="en-US"/>
              </w:rPr>
            </w:pPr>
            <w:r>
              <w:rPr>
                <w:sz w:val="30"/>
                <w:szCs w:val="26"/>
                <w:rtl/>
                <w:lang w:eastAsia="en-US"/>
              </w:rPr>
              <w:t>-</w:t>
            </w:r>
          </w:p>
        </w:tc>
        <w:tc>
          <w:tcPr>
            <w:tcW w:w="1653" w:type="dxa"/>
            <w:tcBorders>
              <w:bottom w:val="nil"/>
            </w:tcBorders>
            <w:vAlign w:val="center"/>
          </w:tcPr>
          <w:p w:rsidR="00C940C2" w:rsidRDefault="00C940C2">
            <w:pPr>
              <w:spacing w:before="0" w:after="0" w:line="300" w:lineRule="exact"/>
              <w:jc w:val="center"/>
              <w:rPr>
                <w:sz w:val="30"/>
                <w:lang w:eastAsia="en-US"/>
              </w:rPr>
            </w:pPr>
            <w:r>
              <w:rPr>
                <w:sz w:val="30"/>
                <w:szCs w:val="26"/>
                <w:rtl/>
                <w:lang w:eastAsia="en-US"/>
              </w:rPr>
              <w:t>-</w:t>
            </w:r>
          </w:p>
        </w:tc>
        <w:tc>
          <w:tcPr>
            <w:tcW w:w="1699" w:type="dxa"/>
            <w:tcBorders>
              <w:bottom w:val="nil"/>
            </w:tcBorders>
          </w:tcPr>
          <w:p w:rsidR="00C940C2" w:rsidRDefault="00C940C2">
            <w:pPr>
              <w:spacing w:before="0" w:after="0" w:line="300" w:lineRule="exact"/>
              <w:ind w:left="567"/>
              <w:jc w:val="both"/>
              <w:rPr>
                <w:sz w:val="30"/>
                <w:lang w:eastAsia="en-US"/>
              </w:rPr>
            </w:pPr>
            <w:r>
              <w:rPr>
                <w:sz w:val="30"/>
                <w:szCs w:val="26"/>
                <w:rtl/>
                <w:lang w:eastAsia="en-US"/>
              </w:rPr>
              <w:t>-</w:t>
            </w:r>
          </w:p>
        </w:tc>
      </w:tr>
      <w:tr w:rsidR="00C940C2" w:rsidTr="00C940C2">
        <w:tblPrEx>
          <w:tblCellMar>
            <w:top w:w="0" w:type="dxa"/>
            <w:bottom w:w="0" w:type="dxa"/>
          </w:tblCellMar>
        </w:tblPrEx>
        <w:trPr>
          <w:trHeight w:val="170"/>
          <w:jc w:val="center"/>
        </w:trPr>
        <w:tc>
          <w:tcPr>
            <w:tcW w:w="2422" w:type="dxa"/>
            <w:tcBorders>
              <w:top w:val="nil"/>
              <w:bottom w:val="nil"/>
            </w:tcBorders>
            <w:vAlign w:val="center"/>
          </w:tcPr>
          <w:p w:rsidR="00C940C2" w:rsidRDefault="00C940C2">
            <w:pPr>
              <w:spacing w:before="0" w:after="0" w:line="300" w:lineRule="exact"/>
              <w:ind w:left="113"/>
              <w:jc w:val="both"/>
              <w:rPr>
                <w:sz w:val="30"/>
                <w:rtl/>
                <w:lang w:eastAsia="en-US"/>
              </w:rPr>
            </w:pPr>
            <w:r>
              <w:rPr>
                <w:sz w:val="30"/>
                <w:szCs w:val="26"/>
                <w:rtl/>
                <w:lang w:eastAsia="en-US"/>
              </w:rPr>
              <w:t>وزن منخفض</w:t>
            </w:r>
          </w:p>
        </w:tc>
        <w:tc>
          <w:tcPr>
            <w:tcW w:w="1921" w:type="dxa"/>
            <w:tcBorders>
              <w:top w:val="nil"/>
              <w:bottom w:val="nil"/>
            </w:tcBorders>
            <w:vAlign w:val="center"/>
          </w:tcPr>
          <w:p w:rsidR="00C940C2" w:rsidRDefault="00C940C2">
            <w:pPr>
              <w:spacing w:before="0" w:after="0" w:line="300" w:lineRule="exact"/>
              <w:ind w:left="567"/>
              <w:jc w:val="both"/>
              <w:rPr>
                <w:sz w:val="30"/>
                <w:lang w:eastAsia="en-US"/>
              </w:rPr>
            </w:pPr>
            <w:r>
              <w:rPr>
                <w:sz w:val="30"/>
                <w:szCs w:val="26"/>
                <w:rtl/>
                <w:lang w:eastAsia="en-US"/>
              </w:rPr>
              <w:t>4.3</w:t>
            </w:r>
          </w:p>
        </w:tc>
        <w:tc>
          <w:tcPr>
            <w:tcW w:w="1582" w:type="dxa"/>
            <w:tcBorders>
              <w:top w:val="nil"/>
              <w:bottom w:val="nil"/>
            </w:tcBorders>
            <w:vAlign w:val="center"/>
          </w:tcPr>
          <w:p w:rsidR="00C940C2" w:rsidRDefault="00C940C2">
            <w:pPr>
              <w:spacing w:before="0" w:after="0" w:line="300" w:lineRule="exact"/>
              <w:ind w:left="567"/>
              <w:jc w:val="both"/>
              <w:rPr>
                <w:sz w:val="30"/>
                <w:lang w:eastAsia="en-US"/>
              </w:rPr>
            </w:pPr>
            <w:r>
              <w:rPr>
                <w:sz w:val="30"/>
                <w:szCs w:val="26"/>
                <w:rtl/>
                <w:lang w:eastAsia="en-US"/>
              </w:rPr>
              <w:t>20</w:t>
            </w:r>
          </w:p>
        </w:tc>
        <w:tc>
          <w:tcPr>
            <w:tcW w:w="1653" w:type="dxa"/>
            <w:tcBorders>
              <w:top w:val="nil"/>
              <w:bottom w:val="nil"/>
            </w:tcBorders>
            <w:vAlign w:val="center"/>
          </w:tcPr>
          <w:p w:rsidR="00C940C2" w:rsidRDefault="00C940C2">
            <w:pPr>
              <w:spacing w:before="0" w:after="0" w:line="300" w:lineRule="exact"/>
              <w:jc w:val="center"/>
              <w:rPr>
                <w:sz w:val="30"/>
                <w:lang w:eastAsia="en-US"/>
              </w:rPr>
            </w:pPr>
            <w:r>
              <w:rPr>
                <w:sz w:val="30"/>
                <w:szCs w:val="26"/>
                <w:rtl/>
                <w:lang w:eastAsia="en-US"/>
              </w:rPr>
              <w:t>-</w:t>
            </w:r>
          </w:p>
        </w:tc>
        <w:tc>
          <w:tcPr>
            <w:tcW w:w="1699" w:type="dxa"/>
            <w:tcBorders>
              <w:top w:val="nil"/>
              <w:bottom w:val="nil"/>
            </w:tcBorders>
          </w:tcPr>
          <w:p w:rsidR="00C940C2" w:rsidRDefault="00C940C2">
            <w:pPr>
              <w:spacing w:before="0" w:after="0" w:line="300" w:lineRule="exact"/>
              <w:ind w:left="567"/>
              <w:jc w:val="both"/>
              <w:rPr>
                <w:sz w:val="30"/>
                <w:lang w:eastAsia="en-US"/>
              </w:rPr>
            </w:pPr>
            <w:r>
              <w:rPr>
                <w:sz w:val="30"/>
                <w:szCs w:val="26"/>
                <w:rtl/>
                <w:lang w:eastAsia="en-US"/>
              </w:rPr>
              <w:t>-</w:t>
            </w:r>
          </w:p>
        </w:tc>
      </w:tr>
      <w:tr w:rsidR="00C940C2" w:rsidTr="00C940C2">
        <w:tblPrEx>
          <w:tblCellMar>
            <w:top w:w="0" w:type="dxa"/>
            <w:bottom w:w="0" w:type="dxa"/>
          </w:tblCellMar>
        </w:tblPrEx>
        <w:trPr>
          <w:jc w:val="center"/>
        </w:trPr>
        <w:tc>
          <w:tcPr>
            <w:tcW w:w="2422" w:type="dxa"/>
            <w:tcBorders>
              <w:top w:val="nil"/>
              <w:bottom w:val="nil"/>
            </w:tcBorders>
            <w:vAlign w:val="center"/>
          </w:tcPr>
          <w:p w:rsidR="00C940C2" w:rsidRDefault="00C940C2">
            <w:pPr>
              <w:spacing w:before="0" w:after="0" w:line="300" w:lineRule="exact"/>
              <w:ind w:left="113"/>
              <w:jc w:val="both"/>
              <w:rPr>
                <w:sz w:val="30"/>
                <w:rtl/>
                <w:lang w:eastAsia="en-US"/>
              </w:rPr>
            </w:pPr>
            <w:r>
              <w:rPr>
                <w:sz w:val="30"/>
                <w:szCs w:val="26"/>
                <w:rtl/>
                <w:lang w:eastAsia="en-US"/>
              </w:rPr>
              <w:t>تشوهات خلقية</w:t>
            </w:r>
          </w:p>
        </w:tc>
        <w:tc>
          <w:tcPr>
            <w:tcW w:w="1921" w:type="dxa"/>
            <w:tcBorders>
              <w:top w:val="nil"/>
              <w:bottom w:val="nil"/>
            </w:tcBorders>
            <w:vAlign w:val="center"/>
          </w:tcPr>
          <w:p w:rsidR="00C940C2" w:rsidRDefault="00C940C2">
            <w:pPr>
              <w:spacing w:before="0" w:after="0" w:line="300" w:lineRule="exact"/>
              <w:ind w:left="567"/>
              <w:jc w:val="both"/>
              <w:rPr>
                <w:sz w:val="30"/>
                <w:lang w:eastAsia="en-US"/>
              </w:rPr>
            </w:pPr>
            <w:r>
              <w:rPr>
                <w:sz w:val="30"/>
                <w:szCs w:val="26"/>
                <w:rtl/>
                <w:lang w:eastAsia="en-US"/>
              </w:rPr>
              <w:t>26.2</w:t>
            </w:r>
          </w:p>
        </w:tc>
        <w:tc>
          <w:tcPr>
            <w:tcW w:w="1582" w:type="dxa"/>
            <w:tcBorders>
              <w:top w:val="nil"/>
              <w:bottom w:val="nil"/>
            </w:tcBorders>
            <w:vAlign w:val="center"/>
          </w:tcPr>
          <w:p w:rsidR="00C940C2" w:rsidRDefault="00C940C2">
            <w:pPr>
              <w:spacing w:before="0" w:after="0" w:line="300" w:lineRule="exact"/>
              <w:ind w:left="567"/>
              <w:jc w:val="both"/>
              <w:rPr>
                <w:sz w:val="30"/>
                <w:lang w:eastAsia="en-US"/>
              </w:rPr>
            </w:pPr>
            <w:r>
              <w:rPr>
                <w:sz w:val="30"/>
                <w:szCs w:val="26"/>
                <w:rtl/>
                <w:lang w:eastAsia="en-US"/>
              </w:rPr>
              <w:t>40</w:t>
            </w:r>
          </w:p>
        </w:tc>
        <w:tc>
          <w:tcPr>
            <w:tcW w:w="1653" w:type="dxa"/>
            <w:tcBorders>
              <w:top w:val="nil"/>
              <w:bottom w:val="nil"/>
            </w:tcBorders>
            <w:vAlign w:val="center"/>
          </w:tcPr>
          <w:p w:rsidR="00C940C2" w:rsidRDefault="00C940C2">
            <w:pPr>
              <w:spacing w:before="0" w:after="0" w:line="300" w:lineRule="exact"/>
              <w:ind w:left="567"/>
              <w:jc w:val="both"/>
              <w:rPr>
                <w:sz w:val="30"/>
                <w:lang w:eastAsia="en-US"/>
              </w:rPr>
            </w:pPr>
            <w:r>
              <w:rPr>
                <w:sz w:val="30"/>
                <w:szCs w:val="26"/>
                <w:rtl/>
                <w:lang w:eastAsia="en-US"/>
              </w:rPr>
              <w:t>50</w:t>
            </w:r>
          </w:p>
        </w:tc>
        <w:tc>
          <w:tcPr>
            <w:tcW w:w="1699" w:type="dxa"/>
            <w:tcBorders>
              <w:top w:val="nil"/>
              <w:bottom w:val="nil"/>
            </w:tcBorders>
          </w:tcPr>
          <w:p w:rsidR="00C940C2" w:rsidRDefault="00C940C2">
            <w:pPr>
              <w:spacing w:before="0" w:after="0" w:line="300" w:lineRule="exact"/>
              <w:ind w:left="567"/>
              <w:jc w:val="both"/>
              <w:rPr>
                <w:sz w:val="30"/>
                <w:lang w:eastAsia="en-US"/>
              </w:rPr>
            </w:pPr>
            <w:r>
              <w:rPr>
                <w:sz w:val="30"/>
                <w:szCs w:val="26"/>
                <w:rtl/>
                <w:lang w:eastAsia="en-US"/>
              </w:rPr>
              <w:t>28.6</w:t>
            </w:r>
          </w:p>
        </w:tc>
      </w:tr>
      <w:tr w:rsidR="00C940C2" w:rsidTr="00C940C2">
        <w:tblPrEx>
          <w:tblCellMar>
            <w:top w:w="0" w:type="dxa"/>
            <w:bottom w:w="0" w:type="dxa"/>
          </w:tblCellMar>
        </w:tblPrEx>
        <w:trPr>
          <w:jc w:val="center"/>
        </w:trPr>
        <w:tc>
          <w:tcPr>
            <w:tcW w:w="2422" w:type="dxa"/>
            <w:tcBorders>
              <w:top w:val="nil"/>
              <w:bottom w:val="nil"/>
            </w:tcBorders>
            <w:vAlign w:val="center"/>
          </w:tcPr>
          <w:p w:rsidR="00C940C2" w:rsidRDefault="00C940C2">
            <w:pPr>
              <w:spacing w:before="0" w:after="0" w:line="300" w:lineRule="exact"/>
              <w:ind w:left="113"/>
              <w:jc w:val="both"/>
              <w:rPr>
                <w:sz w:val="30"/>
                <w:rtl/>
                <w:lang w:eastAsia="en-US"/>
              </w:rPr>
            </w:pPr>
            <w:r>
              <w:rPr>
                <w:sz w:val="30"/>
                <w:szCs w:val="26"/>
                <w:rtl/>
                <w:lang w:eastAsia="en-US"/>
              </w:rPr>
              <w:t>ولادة متعسرة</w:t>
            </w:r>
          </w:p>
        </w:tc>
        <w:tc>
          <w:tcPr>
            <w:tcW w:w="1921" w:type="dxa"/>
            <w:tcBorders>
              <w:top w:val="nil"/>
              <w:bottom w:val="nil"/>
            </w:tcBorders>
            <w:vAlign w:val="center"/>
          </w:tcPr>
          <w:p w:rsidR="00C940C2" w:rsidRDefault="00C940C2">
            <w:pPr>
              <w:spacing w:before="0" w:after="0" w:line="300" w:lineRule="exact"/>
              <w:ind w:left="567"/>
              <w:jc w:val="both"/>
              <w:rPr>
                <w:sz w:val="30"/>
                <w:lang w:eastAsia="en-US"/>
              </w:rPr>
            </w:pPr>
            <w:r>
              <w:rPr>
                <w:sz w:val="30"/>
                <w:szCs w:val="26"/>
                <w:rtl/>
                <w:lang w:eastAsia="en-US"/>
              </w:rPr>
              <w:t>21.7</w:t>
            </w:r>
          </w:p>
        </w:tc>
        <w:tc>
          <w:tcPr>
            <w:tcW w:w="1582" w:type="dxa"/>
            <w:tcBorders>
              <w:top w:val="nil"/>
              <w:bottom w:val="nil"/>
            </w:tcBorders>
            <w:vAlign w:val="center"/>
          </w:tcPr>
          <w:p w:rsidR="00C940C2" w:rsidRDefault="00C940C2">
            <w:pPr>
              <w:spacing w:before="0" w:after="0" w:line="300" w:lineRule="exact"/>
              <w:ind w:left="567"/>
              <w:jc w:val="both"/>
              <w:rPr>
                <w:sz w:val="30"/>
                <w:lang w:eastAsia="en-US"/>
              </w:rPr>
            </w:pPr>
            <w:r>
              <w:rPr>
                <w:sz w:val="30"/>
                <w:szCs w:val="26"/>
                <w:rtl/>
                <w:lang w:eastAsia="en-US"/>
              </w:rPr>
              <w:t>-</w:t>
            </w:r>
          </w:p>
        </w:tc>
        <w:tc>
          <w:tcPr>
            <w:tcW w:w="1653" w:type="dxa"/>
            <w:tcBorders>
              <w:top w:val="nil"/>
              <w:bottom w:val="nil"/>
            </w:tcBorders>
            <w:vAlign w:val="center"/>
          </w:tcPr>
          <w:p w:rsidR="00C940C2" w:rsidRDefault="00C940C2">
            <w:pPr>
              <w:spacing w:before="0" w:after="0" w:line="300" w:lineRule="exact"/>
              <w:ind w:left="567"/>
              <w:jc w:val="both"/>
              <w:rPr>
                <w:sz w:val="30"/>
                <w:lang w:eastAsia="en-US"/>
              </w:rPr>
            </w:pPr>
            <w:r>
              <w:rPr>
                <w:sz w:val="30"/>
                <w:szCs w:val="26"/>
                <w:rtl/>
                <w:lang w:eastAsia="en-US"/>
              </w:rPr>
              <w:t>-</w:t>
            </w:r>
          </w:p>
        </w:tc>
        <w:tc>
          <w:tcPr>
            <w:tcW w:w="1699" w:type="dxa"/>
            <w:tcBorders>
              <w:top w:val="nil"/>
              <w:bottom w:val="nil"/>
            </w:tcBorders>
          </w:tcPr>
          <w:p w:rsidR="00C940C2" w:rsidRDefault="00C940C2">
            <w:pPr>
              <w:spacing w:before="0" w:after="0" w:line="300" w:lineRule="exact"/>
              <w:ind w:left="567"/>
              <w:jc w:val="both"/>
              <w:rPr>
                <w:sz w:val="30"/>
                <w:lang w:eastAsia="en-US"/>
              </w:rPr>
            </w:pPr>
            <w:r>
              <w:rPr>
                <w:sz w:val="30"/>
                <w:szCs w:val="26"/>
                <w:rtl/>
                <w:lang w:eastAsia="en-US"/>
              </w:rPr>
              <w:t>-</w:t>
            </w:r>
          </w:p>
        </w:tc>
      </w:tr>
      <w:tr w:rsidR="00C940C2" w:rsidTr="00C940C2">
        <w:tblPrEx>
          <w:tblCellMar>
            <w:top w:w="0" w:type="dxa"/>
            <w:bottom w:w="0" w:type="dxa"/>
          </w:tblCellMar>
        </w:tblPrEx>
        <w:trPr>
          <w:jc w:val="center"/>
        </w:trPr>
        <w:tc>
          <w:tcPr>
            <w:tcW w:w="2422" w:type="dxa"/>
            <w:tcBorders>
              <w:top w:val="nil"/>
              <w:bottom w:val="nil"/>
            </w:tcBorders>
            <w:vAlign w:val="center"/>
          </w:tcPr>
          <w:p w:rsidR="00C940C2" w:rsidRDefault="00C940C2">
            <w:pPr>
              <w:spacing w:before="0" w:after="0" w:line="300" w:lineRule="exact"/>
              <w:ind w:left="113"/>
              <w:jc w:val="both"/>
              <w:rPr>
                <w:sz w:val="30"/>
                <w:rtl/>
                <w:lang w:eastAsia="en-US"/>
              </w:rPr>
            </w:pPr>
            <w:r>
              <w:rPr>
                <w:sz w:val="30"/>
                <w:szCs w:val="26"/>
                <w:rtl/>
                <w:lang w:eastAsia="en-US"/>
              </w:rPr>
              <w:t>الصفيرة</w:t>
            </w:r>
          </w:p>
        </w:tc>
        <w:tc>
          <w:tcPr>
            <w:tcW w:w="1921" w:type="dxa"/>
            <w:tcBorders>
              <w:top w:val="nil"/>
              <w:bottom w:val="nil"/>
            </w:tcBorders>
            <w:vAlign w:val="center"/>
          </w:tcPr>
          <w:p w:rsidR="00C940C2" w:rsidRDefault="00C940C2">
            <w:pPr>
              <w:spacing w:before="0" w:after="0" w:line="300" w:lineRule="exact"/>
              <w:ind w:left="567"/>
              <w:jc w:val="both"/>
              <w:rPr>
                <w:sz w:val="30"/>
                <w:lang w:eastAsia="en-US"/>
              </w:rPr>
            </w:pPr>
            <w:r>
              <w:rPr>
                <w:sz w:val="30"/>
                <w:szCs w:val="26"/>
                <w:rtl/>
                <w:lang w:eastAsia="en-US"/>
              </w:rPr>
              <w:t>4.</w:t>
            </w:r>
            <w:proofErr w:type="spellStart"/>
            <w:r>
              <w:rPr>
                <w:sz w:val="30"/>
                <w:szCs w:val="26"/>
                <w:rtl/>
                <w:lang w:eastAsia="en-US"/>
              </w:rPr>
              <w:t>3</w:t>
            </w:r>
          </w:p>
        </w:tc>
        <w:tc>
          <w:tcPr>
            <w:tcW w:w="1582" w:type="dxa"/>
            <w:tcBorders>
              <w:top w:val="nil"/>
              <w:bottom w:val="nil"/>
            </w:tcBorders>
            <w:vAlign w:val="center"/>
          </w:tcPr>
          <w:p w:rsidR="00C940C2" w:rsidRDefault="00C940C2">
            <w:pPr>
              <w:spacing w:before="0" w:after="0" w:line="300" w:lineRule="exact"/>
              <w:ind w:left="567"/>
              <w:jc w:val="both"/>
              <w:rPr>
                <w:sz w:val="30"/>
                <w:lang w:eastAsia="en-US"/>
              </w:rPr>
            </w:pPr>
            <w:r>
              <w:rPr>
                <w:sz w:val="30"/>
                <w:szCs w:val="26"/>
                <w:rtl/>
                <w:lang w:eastAsia="en-US"/>
              </w:rPr>
              <w:t>-</w:t>
            </w:r>
          </w:p>
        </w:tc>
        <w:tc>
          <w:tcPr>
            <w:tcW w:w="1653" w:type="dxa"/>
            <w:tcBorders>
              <w:top w:val="nil"/>
              <w:bottom w:val="nil"/>
            </w:tcBorders>
            <w:vAlign w:val="center"/>
          </w:tcPr>
          <w:p w:rsidR="00C940C2" w:rsidRDefault="00C940C2">
            <w:pPr>
              <w:spacing w:before="0" w:after="0" w:line="300" w:lineRule="exact"/>
              <w:ind w:left="567"/>
              <w:jc w:val="both"/>
              <w:rPr>
                <w:sz w:val="30"/>
                <w:lang w:eastAsia="en-US"/>
              </w:rPr>
            </w:pPr>
            <w:r>
              <w:rPr>
                <w:sz w:val="30"/>
                <w:szCs w:val="26"/>
                <w:rtl/>
                <w:lang w:eastAsia="en-US"/>
              </w:rPr>
              <w:t>-</w:t>
            </w:r>
          </w:p>
        </w:tc>
        <w:tc>
          <w:tcPr>
            <w:tcW w:w="1699" w:type="dxa"/>
            <w:tcBorders>
              <w:top w:val="nil"/>
              <w:bottom w:val="nil"/>
            </w:tcBorders>
          </w:tcPr>
          <w:p w:rsidR="00C940C2" w:rsidRDefault="00C940C2">
            <w:pPr>
              <w:spacing w:before="0" w:after="0" w:line="300" w:lineRule="exact"/>
              <w:ind w:left="567"/>
              <w:jc w:val="both"/>
              <w:rPr>
                <w:sz w:val="30"/>
                <w:lang w:eastAsia="en-US"/>
              </w:rPr>
            </w:pPr>
            <w:r>
              <w:rPr>
                <w:sz w:val="30"/>
                <w:szCs w:val="26"/>
                <w:rtl/>
                <w:lang w:eastAsia="en-US"/>
              </w:rPr>
              <w:t>-</w:t>
            </w:r>
            <w:proofErr w:type="spellEnd"/>
          </w:p>
        </w:tc>
      </w:tr>
      <w:tr w:rsidR="00C940C2" w:rsidTr="00C940C2">
        <w:tblPrEx>
          <w:tblCellMar>
            <w:top w:w="0" w:type="dxa"/>
            <w:bottom w:w="0" w:type="dxa"/>
          </w:tblCellMar>
        </w:tblPrEx>
        <w:trPr>
          <w:jc w:val="center"/>
        </w:trPr>
        <w:tc>
          <w:tcPr>
            <w:tcW w:w="2422" w:type="dxa"/>
            <w:tcBorders>
              <w:top w:val="nil"/>
              <w:bottom w:val="nil"/>
            </w:tcBorders>
            <w:vAlign w:val="center"/>
          </w:tcPr>
          <w:p w:rsidR="00C940C2" w:rsidRDefault="00C940C2">
            <w:pPr>
              <w:spacing w:before="0" w:after="0" w:line="300" w:lineRule="exact"/>
              <w:ind w:left="113"/>
              <w:jc w:val="both"/>
              <w:rPr>
                <w:sz w:val="30"/>
                <w:szCs w:val="26"/>
                <w:rtl/>
                <w:lang w:eastAsia="en-US"/>
              </w:rPr>
            </w:pPr>
            <w:r>
              <w:rPr>
                <w:sz w:val="30"/>
                <w:szCs w:val="26"/>
                <w:rtl/>
                <w:lang w:eastAsia="en-US"/>
              </w:rPr>
              <w:t>سحايا</w:t>
            </w:r>
          </w:p>
        </w:tc>
        <w:tc>
          <w:tcPr>
            <w:tcW w:w="1921" w:type="dxa"/>
            <w:tcBorders>
              <w:top w:val="nil"/>
              <w:bottom w:val="nil"/>
            </w:tcBorders>
            <w:vAlign w:val="center"/>
          </w:tcPr>
          <w:p w:rsidR="00C940C2" w:rsidRDefault="00C940C2">
            <w:pPr>
              <w:spacing w:before="0" w:after="0" w:line="300" w:lineRule="exact"/>
              <w:ind w:left="567"/>
              <w:jc w:val="both"/>
              <w:rPr>
                <w:sz w:val="30"/>
                <w:lang w:eastAsia="en-US"/>
              </w:rPr>
            </w:pPr>
            <w:r>
              <w:rPr>
                <w:sz w:val="30"/>
                <w:szCs w:val="26"/>
                <w:rtl/>
                <w:lang w:eastAsia="en-US"/>
              </w:rPr>
              <w:t>4.3</w:t>
            </w:r>
          </w:p>
        </w:tc>
        <w:tc>
          <w:tcPr>
            <w:tcW w:w="1582" w:type="dxa"/>
            <w:tcBorders>
              <w:top w:val="nil"/>
              <w:bottom w:val="nil"/>
            </w:tcBorders>
            <w:vAlign w:val="center"/>
          </w:tcPr>
          <w:p w:rsidR="00C940C2" w:rsidRDefault="00C940C2">
            <w:pPr>
              <w:spacing w:before="0" w:after="0" w:line="300" w:lineRule="exact"/>
              <w:ind w:left="567"/>
              <w:jc w:val="both"/>
              <w:rPr>
                <w:sz w:val="30"/>
                <w:lang w:eastAsia="en-US"/>
              </w:rPr>
            </w:pPr>
            <w:proofErr w:type="spellStart"/>
            <w:r>
              <w:rPr>
                <w:sz w:val="30"/>
                <w:szCs w:val="26"/>
                <w:rtl/>
                <w:lang w:eastAsia="en-US"/>
              </w:rPr>
              <w:t>-</w:t>
            </w:r>
          </w:p>
        </w:tc>
        <w:tc>
          <w:tcPr>
            <w:tcW w:w="1653" w:type="dxa"/>
            <w:tcBorders>
              <w:top w:val="nil"/>
              <w:bottom w:val="nil"/>
            </w:tcBorders>
            <w:vAlign w:val="center"/>
          </w:tcPr>
          <w:p w:rsidR="00C940C2" w:rsidRDefault="00C940C2">
            <w:pPr>
              <w:spacing w:before="0" w:after="0" w:line="300" w:lineRule="exact"/>
              <w:ind w:left="567"/>
              <w:jc w:val="both"/>
              <w:rPr>
                <w:sz w:val="30"/>
                <w:lang w:eastAsia="en-US"/>
              </w:rPr>
            </w:pPr>
            <w:r>
              <w:rPr>
                <w:sz w:val="30"/>
                <w:szCs w:val="26"/>
                <w:rtl/>
                <w:lang w:eastAsia="en-US"/>
              </w:rPr>
              <w:t>-</w:t>
            </w:r>
          </w:p>
        </w:tc>
        <w:tc>
          <w:tcPr>
            <w:tcW w:w="1699" w:type="dxa"/>
            <w:tcBorders>
              <w:top w:val="nil"/>
              <w:bottom w:val="nil"/>
            </w:tcBorders>
          </w:tcPr>
          <w:p w:rsidR="00C940C2" w:rsidRDefault="00C940C2">
            <w:pPr>
              <w:spacing w:before="0" w:after="0" w:line="300" w:lineRule="exact"/>
              <w:ind w:left="567"/>
              <w:jc w:val="both"/>
              <w:rPr>
                <w:sz w:val="30"/>
                <w:lang w:eastAsia="en-US"/>
              </w:rPr>
            </w:pPr>
            <w:r>
              <w:rPr>
                <w:sz w:val="30"/>
                <w:szCs w:val="26"/>
                <w:rtl/>
                <w:lang w:eastAsia="en-US"/>
              </w:rPr>
              <w:t>-</w:t>
            </w:r>
            <w:proofErr w:type="spellEnd"/>
          </w:p>
        </w:tc>
      </w:tr>
      <w:tr w:rsidR="00C940C2" w:rsidTr="00C940C2">
        <w:tblPrEx>
          <w:tblCellMar>
            <w:top w:w="0" w:type="dxa"/>
            <w:bottom w:w="0" w:type="dxa"/>
          </w:tblCellMar>
        </w:tblPrEx>
        <w:trPr>
          <w:jc w:val="center"/>
        </w:trPr>
        <w:tc>
          <w:tcPr>
            <w:tcW w:w="2422" w:type="dxa"/>
            <w:tcBorders>
              <w:top w:val="nil"/>
              <w:bottom w:val="nil"/>
            </w:tcBorders>
            <w:vAlign w:val="center"/>
          </w:tcPr>
          <w:p w:rsidR="00C940C2" w:rsidRDefault="00C940C2">
            <w:pPr>
              <w:spacing w:before="0" w:after="0" w:line="300" w:lineRule="exact"/>
              <w:ind w:left="113"/>
              <w:jc w:val="both"/>
              <w:rPr>
                <w:sz w:val="30"/>
                <w:szCs w:val="26"/>
                <w:rtl/>
                <w:lang w:eastAsia="en-US"/>
              </w:rPr>
            </w:pPr>
            <w:r>
              <w:rPr>
                <w:sz w:val="30"/>
                <w:szCs w:val="26"/>
                <w:rtl/>
                <w:lang w:eastAsia="en-US"/>
              </w:rPr>
              <w:t>ذات الرئة</w:t>
            </w:r>
          </w:p>
        </w:tc>
        <w:tc>
          <w:tcPr>
            <w:tcW w:w="1921" w:type="dxa"/>
            <w:tcBorders>
              <w:top w:val="nil"/>
              <w:bottom w:val="nil"/>
            </w:tcBorders>
            <w:vAlign w:val="center"/>
          </w:tcPr>
          <w:p w:rsidR="00C940C2" w:rsidRDefault="00C940C2">
            <w:pPr>
              <w:spacing w:before="0" w:after="0" w:line="300" w:lineRule="exact"/>
              <w:ind w:left="567"/>
              <w:jc w:val="both"/>
              <w:rPr>
                <w:sz w:val="30"/>
                <w:lang w:eastAsia="en-US"/>
              </w:rPr>
            </w:pPr>
            <w:r>
              <w:rPr>
                <w:sz w:val="30"/>
                <w:szCs w:val="26"/>
                <w:rtl/>
                <w:lang w:eastAsia="en-US"/>
              </w:rPr>
              <w:t>-</w:t>
            </w:r>
          </w:p>
        </w:tc>
        <w:tc>
          <w:tcPr>
            <w:tcW w:w="1582" w:type="dxa"/>
            <w:tcBorders>
              <w:top w:val="nil"/>
              <w:bottom w:val="nil"/>
            </w:tcBorders>
            <w:vAlign w:val="center"/>
          </w:tcPr>
          <w:p w:rsidR="00C940C2" w:rsidRDefault="00C940C2">
            <w:pPr>
              <w:spacing w:before="0" w:after="0" w:line="300" w:lineRule="exact"/>
              <w:ind w:left="567"/>
              <w:jc w:val="both"/>
              <w:rPr>
                <w:sz w:val="30"/>
                <w:lang w:eastAsia="en-US"/>
              </w:rPr>
            </w:pPr>
            <w:r>
              <w:rPr>
                <w:sz w:val="30"/>
                <w:szCs w:val="26"/>
                <w:rtl/>
                <w:lang w:eastAsia="en-US"/>
              </w:rPr>
              <w:t>20</w:t>
            </w:r>
          </w:p>
        </w:tc>
        <w:tc>
          <w:tcPr>
            <w:tcW w:w="1653" w:type="dxa"/>
            <w:tcBorders>
              <w:top w:val="nil"/>
              <w:bottom w:val="nil"/>
            </w:tcBorders>
            <w:vAlign w:val="center"/>
          </w:tcPr>
          <w:p w:rsidR="00C940C2" w:rsidRDefault="00C940C2">
            <w:pPr>
              <w:spacing w:before="0" w:after="0" w:line="300" w:lineRule="exact"/>
              <w:ind w:left="567"/>
              <w:jc w:val="both"/>
              <w:rPr>
                <w:sz w:val="30"/>
                <w:lang w:eastAsia="en-US"/>
              </w:rPr>
            </w:pPr>
            <w:r>
              <w:rPr>
                <w:sz w:val="30"/>
                <w:szCs w:val="26"/>
                <w:rtl/>
                <w:lang w:eastAsia="en-US"/>
              </w:rPr>
              <w:t>12.5</w:t>
            </w:r>
          </w:p>
        </w:tc>
        <w:tc>
          <w:tcPr>
            <w:tcW w:w="1699" w:type="dxa"/>
            <w:tcBorders>
              <w:top w:val="nil"/>
              <w:bottom w:val="nil"/>
            </w:tcBorders>
          </w:tcPr>
          <w:p w:rsidR="00C940C2" w:rsidRDefault="00C940C2">
            <w:pPr>
              <w:spacing w:before="0" w:after="0" w:line="300" w:lineRule="exact"/>
              <w:ind w:left="567"/>
              <w:jc w:val="both"/>
              <w:rPr>
                <w:sz w:val="30"/>
                <w:lang w:eastAsia="en-US"/>
              </w:rPr>
            </w:pPr>
            <w:r>
              <w:rPr>
                <w:sz w:val="30"/>
                <w:szCs w:val="26"/>
                <w:rtl/>
                <w:lang w:eastAsia="en-US"/>
              </w:rPr>
              <w:t>-</w:t>
            </w:r>
          </w:p>
        </w:tc>
      </w:tr>
      <w:tr w:rsidR="00C940C2" w:rsidTr="00C940C2">
        <w:tblPrEx>
          <w:tblCellMar>
            <w:top w:w="0" w:type="dxa"/>
            <w:bottom w:w="0" w:type="dxa"/>
          </w:tblCellMar>
        </w:tblPrEx>
        <w:trPr>
          <w:jc w:val="center"/>
        </w:trPr>
        <w:tc>
          <w:tcPr>
            <w:tcW w:w="2422" w:type="dxa"/>
            <w:tcBorders>
              <w:top w:val="nil"/>
              <w:bottom w:val="nil"/>
            </w:tcBorders>
            <w:vAlign w:val="center"/>
          </w:tcPr>
          <w:p w:rsidR="00C940C2" w:rsidRDefault="00C940C2">
            <w:pPr>
              <w:spacing w:before="0" w:after="0" w:line="300" w:lineRule="exact"/>
              <w:ind w:left="113"/>
              <w:jc w:val="both"/>
              <w:rPr>
                <w:sz w:val="30"/>
                <w:szCs w:val="26"/>
                <w:rtl/>
                <w:lang w:eastAsia="en-US"/>
              </w:rPr>
            </w:pPr>
            <w:r>
              <w:rPr>
                <w:sz w:val="30"/>
                <w:szCs w:val="26"/>
                <w:rtl/>
                <w:lang w:eastAsia="en-US"/>
              </w:rPr>
              <w:t>حادث</w:t>
            </w:r>
          </w:p>
        </w:tc>
        <w:tc>
          <w:tcPr>
            <w:tcW w:w="1921" w:type="dxa"/>
            <w:tcBorders>
              <w:top w:val="nil"/>
              <w:bottom w:val="nil"/>
            </w:tcBorders>
            <w:vAlign w:val="center"/>
          </w:tcPr>
          <w:p w:rsidR="00C940C2" w:rsidRDefault="00C940C2">
            <w:pPr>
              <w:spacing w:before="0" w:after="0" w:line="300" w:lineRule="exact"/>
              <w:ind w:left="567"/>
              <w:jc w:val="both"/>
              <w:rPr>
                <w:sz w:val="30"/>
                <w:szCs w:val="26"/>
                <w:rtl/>
                <w:lang w:eastAsia="en-US"/>
              </w:rPr>
            </w:pPr>
            <w:r>
              <w:rPr>
                <w:sz w:val="30"/>
                <w:szCs w:val="26"/>
                <w:rtl/>
                <w:lang w:eastAsia="en-US"/>
              </w:rPr>
              <w:t>-</w:t>
            </w:r>
          </w:p>
        </w:tc>
        <w:tc>
          <w:tcPr>
            <w:tcW w:w="1582" w:type="dxa"/>
            <w:tcBorders>
              <w:top w:val="nil"/>
              <w:bottom w:val="nil"/>
            </w:tcBorders>
            <w:vAlign w:val="center"/>
          </w:tcPr>
          <w:p w:rsidR="00C940C2" w:rsidRDefault="00C940C2">
            <w:pPr>
              <w:spacing w:before="0" w:after="0" w:line="300" w:lineRule="exact"/>
              <w:ind w:left="567"/>
              <w:jc w:val="both"/>
              <w:rPr>
                <w:sz w:val="30"/>
                <w:szCs w:val="26"/>
                <w:rtl/>
                <w:lang w:eastAsia="en-US"/>
              </w:rPr>
            </w:pPr>
            <w:r>
              <w:rPr>
                <w:sz w:val="30"/>
                <w:szCs w:val="26"/>
                <w:rtl/>
                <w:lang w:eastAsia="en-US"/>
              </w:rPr>
              <w:t>-</w:t>
            </w:r>
          </w:p>
        </w:tc>
        <w:tc>
          <w:tcPr>
            <w:tcW w:w="1653" w:type="dxa"/>
            <w:tcBorders>
              <w:top w:val="nil"/>
              <w:bottom w:val="nil"/>
            </w:tcBorders>
            <w:vAlign w:val="center"/>
          </w:tcPr>
          <w:p w:rsidR="00C940C2" w:rsidRDefault="00C940C2">
            <w:pPr>
              <w:spacing w:before="0" w:after="0" w:line="300" w:lineRule="exact"/>
              <w:ind w:left="567"/>
              <w:jc w:val="both"/>
              <w:rPr>
                <w:sz w:val="30"/>
                <w:szCs w:val="26"/>
                <w:rtl/>
                <w:lang w:eastAsia="en-US"/>
              </w:rPr>
            </w:pPr>
            <w:r>
              <w:rPr>
                <w:sz w:val="30"/>
                <w:szCs w:val="26"/>
                <w:rtl/>
                <w:lang w:eastAsia="en-US"/>
              </w:rPr>
              <w:t>25</w:t>
            </w:r>
          </w:p>
        </w:tc>
        <w:tc>
          <w:tcPr>
            <w:tcW w:w="1699" w:type="dxa"/>
            <w:tcBorders>
              <w:top w:val="nil"/>
              <w:bottom w:val="nil"/>
            </w:tcBorders>
          </w:tcPr>
          <w:p w:rsidR="00C940C2" w:rsidRDefault="00C940C2">
            <w:pPr>
              <w:spacing w:before="0" w:after="0" w:line="300" w:lineRule="exact"/>
              <w:ind w:left="567"/>
              <w:jc w:val="both"/>
              <w:rPr>
                <w:sz w:val="30"/>
                <w:lang w:eastAsia="en-US"/>
              </w:rPr>
            </w:pPr>
            <w:r>
              <w:rPr>
                <w:sz w:val="30"/>
                <w:szCs w:val="26"/>
                <w:rtl/>
                <w:lang w:eastAsia="en-US"/>
              </w:rPr>
              <w:t>42.9</w:t>
            </w:r>
          </w:p>
        </w:tc>
      </w:tr>
      <w:tr w:rsidR="00C940C2" w:rsidTr="00C940C2">
        <w:tblPrEx>
          <w:tblCellMar>
            <w:top w:w="0" w:type="dxa"/>
            <w:bottom w:w="0" w:type="dxa"/>
          </w:tblCellMar>
        </w:tblPrEx>
        <w:trPr>
          <w:jc w:val="center"/>
        </w:trPr>
        <w:tc>
          <w:tcPr>
            <w:tcW w:w="2422" w:type="dxa"/>
            <w:tcBorders>
              <w:top w:val="nil"/>
              <w:bottom w:val="nil"/>
            </w:tcBorders>
            <w:vAlign w:val="center"/>
          </w:tcPr>
          <w:p w:rsidR="00C940C2" w:rsidRDefault="00C940C2">
            <w:pPr>
              <w:spacing w:before="0" w:after="0" w:line="300" w:lineRule="exact"/>
              <w:ind w:left="113"/>
              <w:jc w:val="both"/>
              <w:rPr>
                <w:sz w:val="30"/>
                <w:szCs w:val="26"/>
                <w:rtl/>
                <w:lang w:eastAsia="en-US"/>
              </w:rPr>
            </w:pPr>
            <w:r>
              <w:rPr>
                <w:sz w:val="30"/>
                <w:szCs w:val="26"/>
                <w:rtl/>
                <w:lang w:eastAsia="en-US"/>
              </w:rPr>
              <w:t>سرطان</w:t>
            </w:r>
          </w:p>
        </w:tc>
        <w:tc>
          <w:tcPr>
            <w:tcW w:w="1921" w:type="dxa"/>
            <w:tcBorders>
              <w:top w:val="nil"/>
              <w:bottom w:val="nil"/>
            </w:tcBorders>
            <w:vAlign w:val="center"/>
          </w:tcPr>
          <w:p w:rsidR="00C940C2" w:rsidRDefault="00C940C2">
            <w:pPr>
              <w:spacing w:before="0" w:after="0" w:line="300" w:lineRule="exact"/>
              <w:ind w:left="567"/>
              <w:jc w:val="both"/>
              <w:rPr>
                <w:sz w:val="30"/>
                <w:szCs w:val="26"/>
                <w:rtl/>
                <w:lang w:eastAsia="en-US"/>
              </w:rPr>
            </w:pPr>
            <w:r>
              <w:rPr>
                <w:sz w:val="30"/>
                <w:szCs w:val="26"/>
                <w:rtl/>
                <w:lang w:eastAsia="en-US"/>
              </w:rPr>
              <w:t>-</w:t>
            </w:r>
          </w:p>
        </w:tc>
        <w:tc>
          <w:tcPr>
            <w:tcW w:w="1582" w:type="dxa"/>
            <w:tcBorders>
              <w:top w:val="nil"/>
              <w:bottom w:val="nil"/>
            </w:tcBorders>
            <w:vAlign w:val="center"/>
          </w:tcPr>
          <w:p w:rsidR="00C940C2" w:rsidRDefault="00C940C2">
            <w:pPr>
              <w:spacing w:before="0" w:after="0" w:line="300" w:lineRule="exact"/>
              <w:ind w:left="567"/>
              <w:jc w:val="both"/>
              <w:rPr>
                <w:sz w:val="30"/>
                <w:szCs w:val="26"/>
                <w:rtl/>
                <w:lang w:eastAsia="en-US"/>
              </w:rPr>
            </w:pPr>
            <w:r>
              <w:rPr>
                <w:sz w:val="30"/>
                <w:szCs w:val="26"/>
                <w:rtl/>
                <w:lang w:eastAsia="en-US"/>
              </w:rPr>
              <w:t>-</w:t>
            </w:r>
          </w:p>
        </w:tc>
        <w:tc>
          <w:tcPr>
            <w:tcW w:w="1653" w:type="dxa"/>
            <w:tcBorders>
              <w:top w:val="nil"/>
              <w:bottom w:val="nil"/>
            </w:tcBorders>
            <w:vAlign w:val="center"/>
          </w:tcPr>
          <w:p w:rsidR="00C940C2" w:rsidRDefault="00C940C2">
            <w:pPr>
              <w:spacing w:before="0" w:after="0" w:line="300" w:lineRule="exact"/>
              <w:ind w:left="567"/>
              <w:jc w:val="both"/>
              <w:rPr>
                <w:sz w:val="30"/>
                <w:szCs w:val="26"/>
                <w:rtl/>
                <w:lang w:eastAsia="en-US"/>
              </w:rPr>
            </w:pPr>
            <w:r>
              <w:rPr>
                <w:sz w:val="30"/>
                <w:szCs w:val="26"/>
                <w:rtl/>
                <w:lang w:eastAsia="en-US"/>
              </w:rPr>
              <w:t>-</w:t>
            </w:r>
          </w:p>
        </w:tc>
        <w:tc>
          <w:tcPr>
            <w:tcW w:w="1699" w:type="dxa"/>
            <w:tcBorders>
              <w:top w:val="nil"/>
              <w:bottom w:val="nil"/>
            </w:tcBorders>
          </w:tcPr>
          <w:p w:rsidR="00C940C2" w:rsidRDefault="00C940C2">
            <w:pPr>
              <w:spacing w:before="0" w:after="0" w:line="300" w:lineRule="exact"/>
              <w:ind w:left="567"/>
              <w:jc w:val="both"/>
              <w:rPr>
                <w:sz w:val="30"/>
                <w:szCs w:val="26"/>
                <w:rtl/>
                <w:lang w:eastAsia="en-US"/>
              </w:rPr>
            </w:pPr>
            <w:r>
              <w:rPr>
                <w:sz w:val="30"/>
                <w:szCs w:val="26"/>
                <w:rtl/>
                <w:lang w:eastAsia="en-US"/>
              </w:rPr>
              <w:t>14.3</w:t>
            </w:r>
          </w:p>
        </w:tc>
      </w:tr>
      <w:tr w:rsidR="00C940C2" w:rsidTr="00C940C2">
        <w:tblPrEx>
          <w:tblCellMar>
            <w:top w:w="0" w:type="dxa"/>
            <w:bottom w:w="0" w:type="dxa"/>
          </w:tblCellMar>
        </w:tblPrEx>
        <w:trPr>
          <w:jc w:val="center"/>
        </w:trPr>
        <w:tc>
          <w:tcPr>
            <w:tcW w:w="2422" w:type="dxa"/>
            <w:tcBorders>
              <w:top w:val="nil"/>
            </w:tcBorders>
          </w:tcPr>
          <w:p w:rsidR="00C940C2" w:rsidRDefault="00C940C2">
            <w:pPr>
              <w:spacing w:before="0" w:after="0" w:line="300" w:lineRule="exact"/>
              <w:ind w:left="113"/>
              <w:jc w:val="both"/>
              <w:rPr>
                <w:sz w:val="30"/>
                <w:rtl/>
                <w:lang w:eastAsia="en-US"/>
              </w:rPr>
            </w:pPr>
            <w:r>
              <w:rPr>
                <w:sz w:val="30"/>
                <w:szCs w:val="26"/>
                <w:rtl/>
                <w:lang w:eastAsia="en-US"/>
              </w:rPr>
              <w:t>غير محدد</w:t>
            </w:r>
          </w:p>
        </w:tc>
        <w:tc>
          <w:tcPr>
            <w:tcW w:w="1921" w:type="dxa"/>
            <w:tcBorders>
              <w:top w:val="nil"/>
            </w:tcBorders>
          </w:tcPr>
          <w:p w:rsidR="00C940C2" w:rsidRDefault="00C940C2">
            <w:pPr>
              <w:spacing w:before="0" w:after="0" w:line="300" w:lineRule="exact"/>
              <w:ind w:left="567"/>
              <w:jc w:val="both"/>
              <w:rPr>
                <w:sz w:val="30"/>
                <w:lang w:eastAsia="en-US"/>
              </w:rPr>
            </w:pPr>
            <w:r>
              <w:rPr>
                <w:rFonts w:hint="cs"/>
                <w:sz w:val="30"/>
                <w:szCs w:val="26"/>
                <w:rtl/>
                <w:lang w:eastAsia="en-US"/>
              </w:rPr>
              <w:t xml:space="preserve">   </w:t>
            </w:r>
            <w:r>
              <w:rPr>
                <w:sz w:val="30"/>
                <w:szCs w:val="26"/>
                <w:rtl/>
                <w:lang w:eastAsia="en-US"/>
              </w:rPr>
              <w:t>13</w:t>
            </w:r>
          </w:p>
        </w:tc>
        <w:tc>
          <w:tcPr>
            <w:tcW w:w="1582" w:type="dxa"/>
            <w:tcBorders>
              <w:top w:val="nil"/>
            </w:tcBorders>
          </w:tcPr>
          <w:p w:rsidR="00C940C2" w:rsidRDefault="00C940C2">
            <w:pPr>
              <w:spacing w:before="0" w:after="0" w:line="300" w:lineRule="exact"/>
              <w:ind w:left="567"/>
              <w:jc w:val="both"/>
              <w:rPr>
                <w:sz w:val="30"/>
                <w:lang w:eastAsia="en-US"/>
              </w:rPr>
            </w:pPr>
            <w:r>
              <w:rPr>
                <w:sz w:val="30"/>
                <w:szCs w:val="26"/>
                <w:rtl/>
                <w:lang w:eastAsia="en-US"/>
              </w:rPr>
              <w:t>20</w:t>
            </w:r>
          </w:p>
        </w:tc>
        <w:tc>
          <w:tcPr>
            <w:tcW w:w="1653" w:type="dxa"/>
            <w:tcBorders>
              <w:top w:val="nil"/>
            </w:tcBorders>
          </w:tcPr>
          <w:p w:rsidR="00C940C2" w:rsidRDefault="00C940C2">
            <w:pPr>
              <w:spacing w:before="0" w:after="0" w:line="300" w:lineRule="exact"/>
              <w:ind w:left="567"/>
              <w:jc w:val="both"/>
              <w:rPr>
                <w:sz w:val="30"/>
                <w:lang w:eastAsia="en-US"/>
              </w:rPr>
            </w:pPr>
            <w:r>
              <w:rPr>
                <w:sz w:val="30"/>
                <w:szCs w:val="26"/>
                <w:rtl/>
                <w:lang w:eastAsia="en-US"/>
              </w:rPr>
              <w:t>12.5</w:t>
            </w:r>
          </w:p>
        </w:tc>
        <w:tc>
          <w:tcPr>
            <w:tcW w:w="1699" w:type="dxa"/>
            <w:tcBorders>
              <w:top w:val="nil"/>
            </w:tcBorders>
          </w:tcPr>
          <w:p w:rsidR="00C940C2" w:rsidRDefault="00C940C2">
            <w:pPr>
              <w:spacing w:before="0" w:after="0" w:line="300" w:lineRule="exact"/>
              <w:ind w:left="567"/>
              <w:jc w:val="both"/>
              <w:rPr>
                <w:sz w:val="30"/>
                <w:lang w:eastAsia="en-US"/>
              </w:rPr>
            </w:pPr>
            <w:r>
              <w:rPr>
                <w:sz w:val="30"/>
                <w:szCs w:val="26"/>
                <w:rtl/>
                <w:lang w:eastAsia="en-US"/>
              </w:rPr>
              <w:t>14.3</w:t>
            </w:r>
          </w:p>
        </w:tc>
      </w:tr>
    </w:tbl>
    <w:p w:rsidR="00000000" w:rsidRDefault="00C940C2">
      <w:pPr>
        <w:spacing w:before="120" w:line="380" w:lineRule="exact"/>
        <w:ind w:left="88"/>
        <w:jc w:val="both"/>
        <w:rPr>
          <w:rFonts w:hint="cs"/>
          <w:sz w:val="24"/>
          <w:szCs w:val="26"/>
          <w:rtl/>
          <w:lang w:eastAsia="en-US" w:bidi="ar-LB"/>
        </w:rPr>
      </w:pPr>
      <w:r>
        <w:rPr>
          <w:i/>
          <w:iCs/>
          <w:sz w:val="24"/>
          <w:szCs w:val="26"/>
          <w:rtl/>
          <w:lang w:eastAsia="en-US"/>
        </w:rPr>
        <w:t>المصدر</w:t>
      </w:r>
      <w:r>
        <w:rPr>
          <w:sz w:val="24"/>
          <w:szCs w:val="26"/>
          <w:rtl/>
          <w:lang w:eastAsia="en-US"/>
        </w:rPr>
        <w:t>:</w:t>
      </w:r>
      <w:r>
        <w:rPr>
          <w:rFonts w:hint="cs"/>
          <w:sz w:val="24"/>
          <w:szCs w:val="26"/>
          <w:rtl/>
          <w:lang w:eastAsia="en-US"/>
        </w:rPr>
        <w:tab/>
      </w:r>
      <w:r>
        <w:rPr>
          <w:sz w:val="24"/>
          <w:szCs w:val="26"/>
          <w:rtl/>
          <w:lang w:eastAsia="en-US"/>
        </w:rPr>
        <w:t>إدارة الإحصاء المركزي، اليونيسيف</w:t>
      </w:r>
      <w:r>
        <w:rPr>
          <w:rFonts w:hint="cs"/>
          <w:sz w:val="24"/>
          <w:szCs w:val="26"/>
          <w:rtl/>
          <w:lang w:eastAsia="en-US"/>
        </w:rPr>
        <w:t>.</w:t>
      </w:r>
      <w:r>
        <w:rPr>
          <w:sz w:val="24"/>
          <w:szCs w:val="26"/>
          <w:rtl/>
          <w:lang w:eastAsia="en-US"/>
        </w:rPr>
        <w:t xml:space="preserve"> </w:t>
      </w:r>
      <w:r>
        <w:rPr>
          <w:sz w:val="24"/>
          <w:szCs w:val="26"/>
          <w:rtl/>
          <w:lang w:eastAsia="en-US" w:bidi="ar-LB"/>
        </w:rPr>
        <w:t>"</w:t>
      </w:r>
      <w:r>
        <w:rPr>
          <w:sz w:val="24"/>
          <w:szCs w:val="26"/>
          <w:rtl/>
          <w:lang w:eastAsia="en-US"/>
        </w:rPr>
        <w:t>وضع الأطفال في لبنان 2000</w:t>
      </w:r>
      <w:r>
        <w:rPr>
          <w:sz w:val="24"/>
          <w:szCs w:val="26"/>
          <w:rtl/>
          <w:lang w:eastAsia="en-US" w:bidi="ar-LB"/>
        </w:rPr>
        <w:t>"</w:t>
      </w:r>
      <w:r>
        <w:rPr>
          <w:sz w:val="24"/>
          <w:szCs w:val="26"/>
          <w:rtl/>
          <w:lang w:eastAsia="en-US"/>
        </w:rPr>
        <w:t>.</w:t>
      </w:r>
    </w:p>
    <w:p w:rsidR="00000000" w:rsidRDefault="00C940C2">
      <w:pPr>
        <w:spacing w:before="0" w:line="380" w:lineRule="exact"/>
        <w:jc w:val="both"/>
        <w:rPr>
          <w:rFonts w:hint="cs"/>
          <w:sz w:val="30"/>
          <w:rtl/>
          <w:lang w:eastAsia="en-US" w:bidi="ar-LB"/>
        </w:rPr>
      </w:pPr>
      <w:r>
        <w:rPr>
          <w:rFonts w:hint="cs"/>
          <w:sz w:val="30"/>
          <w:rtl/>
          <w:lang w:eastAsia="en-US"/>
        </w:rPr>
        <w:t>260-</w:t>
      </w:r>
      <w:r>
        <w:rPr>
          <w:rFonts w:hint="cs"/>
          <w:sz w:val="30"/>
          <w:rtl/>
          <w:lang w:eastAsia="en-US"/>
        </w:rPr>
        <w:tab/>
      </w:r>
      <w:r>
        <w:rPr>
          <w:sz w:val="30"/>
          <w:rtl/>
          <w:lang w:eastAsia="en-US"/>
        </w:rPr>
        <w:t xml:space="preserve">يبين الجدول </w:t>
      </w:r>
      <w:r>
        <w:rPr>
          <w:rFonts w:hint="cs"/>
          <w:sz w:val="30"/>
          <w:rtl/>
          <w:lang w:eastAsia="en-US"/>
        </w:rPr>
        <w:t>أن</w:t>
      </w:r>
      <w:r>
        <w:rPr>
          <w:sz w:val="30"/>
          <w:rtl/>
          <w:lang w:eastAsia="en-US"/>
        </w:rPr>
        <w:t xml:space="preserve"> السبب الرئيسي للوفاة</w:t>
      </w:r>
      <w:r>
        <w:rPr>
          <w:rFonts w:hint="cs"/>
          <w:sz w:val="30"/>
          <w:rtl/>
          <w:lang w:eastAsia="en-US" w:bidi="ar-LB"/>
        </w:rPr>
        <w:t xml:space="preserve"> في:</w:t>
      </w:r>
    </w:p>
    <w:p w:rsidR="00000000" w:rsidRDefault="00C940C2">
      <w:pPr>
        <w:spacing w:before="0" w:line="380" w:lineRule="exact"/>
        <w:jc w:val="both"/>
        <w:rPr>
          <w:rFonts w:hint="cs"/>
          <w:sz w:val="30"/>
          <w:rtl/>
          <w:lang w:eastAsia="en-US" w:bidi="ar-LB"/>
        </w:rPr>
      </w:pPr>
      <w:r>
        <w:rPr>
          <w:rFonts w:hint="cs"/>
          <w:sz w:val="30"/>
          <w:rtl/>
          <w:lang w:eastAsia="en-US"/>
        </w:rPr>
        <w:tab/>
        <w:t>(أ)</w:t>
      </w:r>
      <w:r>
        <w:rPr>
          <w:rFonts w:hint="cs"/>
          <w:sz w:val="30"/>
          <w:rtl/>
          <w:lang w:eastAsia="en-US"/>
        </w:rPr>
        <w:tab/>
      </w:r>
      <w:r>
        <w:rPr>
          <w:sz w:val="30"/>
          <w:rtl/>
          <w:lang w:eastAsia="en-US"/>
        </w:rPr>
        <w:t>الأسبوع الأول هو الولادات المبكرة، التشوهات الخلقية والولادات المتعسرة</w:t>
      </w:r>
      <w:r>
        <w:rPr>
          <w:rFonts w:hint="cs"/>
          <w:sz w:val="30"/>
          <w:rtl/>
          <w:lang w:eastAsia="en-US"/>
        </w:rPr>
        <w:t>؛</w:t>
      </w:r>
    </w:p>
    <w:p w:rsidR="00000000" w:rsidRDefault="00C940C2">
      <w:pPr>
        <w:spacing w:before="0" w:line="380" w:lineRule="exact"/>
        <w:jc w:val="both"/>
        <w:rPr>
          <w:rFonts w:hint="cs"/>
          <w:sz w:val="30"/>
          <w:rtl/>
          <w:lang w:eastAsia="en-US"/>
        </w:rPr>
      </w:pPr>
      <w:r>
        <w:rPr>
          <w:rFonts w:hint="cs"/>
          <w:sz w:val="30"/>
          <w:rtl/>
          <w:lang w:eastAsia="en-US" w:bidi="ar-LB"/>
        </w:rPr>
        <w:tab/>
        <w:t>(ب)</w:t>
      </w:r>
      <w:r>
        <w:rPr>
          <w:rFonts w:hint="cs"/>
          <w:sz w:val="30"/>
          <w:rtl/>
          <w:lang w:eastAsia="en-US" w:bidi="ar-LB"/>
        </w:rPr>
        <w:tab/>
      </w:r>
      <w:r>
        <w:rPr>
          <w:sz w:val="30"/>
          <w:rtl/>
          <w:lang w:eastAsia="en-US"/>
        </w:rPr>
        <w:t>الشهر الأول هو التشوهات الخلقية</w:t>
      </w:r>
      <w:r>
        <w:rPr>
          <w:rFonts w:hint="cs"/>
          <w:sz w:val="30"/>
          <w:rtl/>
          <w:lang w:eastAsia="en-US"/>
        </w:rPr>
        <w:t>؛</w:t>
      </w:r>
    </w:p>
    <w:p w:rsidR="00000000" w:rsidRDefault="00C940C2">
      <w:pPr>
        <w:spacing w:before="0" w:line="380" w:lineRule="exact"/>
        <w:jc w:val="both"/>
        <w:rPr>
          <w:rFonts w:hint="cs"/>
          <w:sz w:val="30"/>
          <w:rtl/>
          <w:lang w:eastAsia="en-US"/>
        </w:rPr>
      </w:pPr>
      <w:r>
        <w:rPr>
          <w:rFonts w:hint="cs"/>
          <w:sz w:val="30"/>
          <w:rtl/>
          <w:lang w:eastAsia="en-US"/>
        </w:rPr>
        <w:tab/>
        <w:t>(ج)</w:t>
      </w:r>
      <w:r>
        <w:rPr>
          <w:rFonts w:hint="cs"/>
          <w:sz w:val="30"/>
          <w:rtl/>
          <w:lang w:eastAsia="en-US"/>
        </w:rPr>
        <w:tab/>
      </w:r>
      <w:r>
        <w:rPr>
          <w:sz w:val="30"/>
          <w:rtl/>
          <w:lang w:eastAsia="en-US"/>
        </w:rPr>
        <w:t>السنة الأو</w:t>
      </w:r>
      <w:r>
        <w:rPr>
          <w:sz w:val="30"/>
          <w:rtl/>
          <w:lang w:eastAsia="en-US"/>
        </w:rPr>
        <w:t>لى هو التشوهات الخلقية</w:t>
      </w:r>
      <w:r>
        <w:rPr>
          <w:rFonts w:hint="cs"/>
          <w:sz w:val="30"/>
          <w:rtl/>
          <w:lang w:eastAsia="en-US"/>
        </w:rPr>
        <w:t>؛</w:t>
      </w:r>
    </w:p>
    <w:p w:rsidR="00000000" w:rsidRDefault="00C940C2">
      <w:pPr>
        <w:spacing w:before="0" w:line="380" w:lineRule="exact"/>
        <w:jc w:val="both"/>
        <w:rPr>
          <w:rFonts w:hint="cs"/>
          <w:sz w:val="30"/>
          <w:rtl/>
          <w:lang w:eastAsia="en-US"/>
        </w:rPr>
      </w:pPr>
      <w:r>
        <w:rPr>
          <w:rFonts w:hint="cs"/>
          <w:sz w:val="30"/>
          <w:rtl/>
          <w:lang w:eastAsia="en-US"/>
        </w:rPr>
        <w:tab/>
        <w:t>(د)</w:t>
      </w:r>
      <w:r>
        <w:rPr>
          <w:rFonts w:hint="cs"/>
          <w:sz w:val="30"/>
          <w:rtl/>
          <w:lang w:eastAsia="en-US"/>
        </w:rPr>
        <w:tab/>
      </w:r>
      <w:r>
        <w:rPr>
          <w:rFonts w:hint="cs"/>
          <w:sz w:val="30"/>
          <w:rtl/>
          <w:lang w:eastAsia="en-US" w:bidi="ar-LB"/>
        </w:rPr>
        <w:t xml:space="preserve">الفئة العمرية </w:t>
      </w:r>
      <w:r>
        <w:rPr>
          <w:sz w:val="30"/>
          <w:rtl/>
          <w:lang w:eastAsia="en-US"/>
        </w:rPr>
        <w:t>1-5 سنوات هو الحوادث</w:t>
      </w:r>
      <w:r>
        <w:rPr>
          <w:rFonts w:hint="cs"/>
          <w:sz w:val="30"/>
          <w:rtl/>
          <w:lang w:eastAsia="en-US"/>
        </w:rPr>
        <w:t>.</w:t>
      </w:r>
    </w:p>
    <w:p w:rsidR="00000000" w:rsidRDefault="00C940C2">
      <w:pPr>
        <w:spacing w:before="0" w:after="120" w:line="380" w:lineRule="exact"/>
        <w:jc w:val="both"/>
        <w:rPr>
          <w:sz w:val="30"/>
          <w:rtl/>
          <w:lang w:eastAsia="en-US"/>
        </w:rPr>
      </w:pPr>
      <w:r>
        <w:rPr>
          <w:rFonts w:hint="cs"/>
          <w:sz w:val="30"/>
          <w:rtl/>
          <w:lang w:eastAsia="en-US"/>
        </w:rPr>
        <w:t>ويلاحظ أ</w:t>
      </w:r>
      <w:r>
        <w:rPr>
          <w:sz w:val="30"/>
          <w:rtl/>
          <w:lang w:eastAsia="en-US"/>
        </w:rPr>
        <w:t xml:space="preserve">ن نسبة الوفيات هي ثلاث أضعاف </w:t>
      </w:r>
      <w:r>
        <w:rPr>
          <w:rFonts w:hint="cs"/>
          <w:sz w:val="30"/>
          <w:rtl/>
          <w:lang w:eastAsia="en-US"/>
        </w:rPr>
        <w:t>أكثر</w:t>
      </w:r>
      <w:r>
        <w:rPr>
          <w:sz w:val="30"/>
          <w:rtl/>
          <w:lang w:eastAsia="en-US"/>
        </w:rPr>
        <w:t xml:space="preserve"> عند المرأة الأمية منها عند المرأة الجامعية/الثانوية، وضعفان عند الأسرة المضمونة منها عند الأسرة غير المضمونة (</w:t>
      </w:r>
      <w:r>
        <w:rPr>
          <w:rFonts w:hint="cs"/>
          <w:sz w:val="30"/>
          <w:rtl/>
          <w:lang w:eastAsia="en-US"/>
        </w:rPr>
        <w:t>"</w:t>
      </w:r>
      <w:r>
        <w:rPr>
          <w:sz w:val="30"/>
          <w:rtl/>
          <w:lang w:eastAsia="en-US"/>
        </w:rPr>
        <w:t>وضع الأطفال في لبنان 2000</w:t>
      </w:r>
      <w:r>
        <w:rPr>
          <w:rFonts w:hint="cs"/>
          <w:sz w:val="30"/>
          <w:rtl/>
          <w:lang w:eastAsia="en-US"/>
        </w:rPr>
        <w:t>"</w:t>
      </w:r>
      <w:r>
        <w:rPr>
          <w:sz w:val="30"/>
          <w:rtl/>
          <w:lang w:eastAsia="en-US"/>
        </w:rPr>
        <w:t>).</w:t>
      </w:r>
    </w:p>
    <w:p w:rsidR="00000000" w:rsidRDefault="00C940C2">
      <w:pPr>
        <w:spacing w:before="0" w:after="120" w:line="380" w:lineRule="exact"/>
        <w:jc w:val="center"/>
        <w:rPr>
          <w:rFonts w:hint="cs"/>
          <w:b/>
          <w:bCs/>
          <w:sz w:val="30"/>
          <w:rtl/>
          <w:lang w:eastAsia="en-US" w:bidi="ar-LB"/>
        </w:rPr>
      </w:pPr>
      <w:r>
        <w:rPr>
          <w:rFonts w:hint="cs"/>
          <w:b/>
          <w:bCs/>
          <w:sz w:val="30"/>
          <w:rtl/>
          <w:lang w:eastAsia="en-US" w:bidi="ar-LB"/>
        </w:rPr>
        <w:t xml:space="preserve">6-4  </w:t>
      </w:r>
      <w:r>
        <w:rPr>
          <w:b/>
          <w:bCs/>
          <w:sz w:val="30"/>
          <w:rtl/>
          <w:lang w:eastAsia="en-US"/>
        </w:rPr>
        <w:t>الحو</w:t>
      </w:r>
      <w:r>
        <w:rPr>
          <w:b/>
          <w:bCs/>
          <w:sz w:val="30"/>
          <w:rtl/>
          <w:lang w:eastAsia="en-US"/>
        </w:rPr>
        <w:t>ادث</w:t>
      </w:r>
    </w:p>
    <w:p w:rsidR="00000000" w:rsidRDefault="00C940C2">
      <w:pPr>
        <w:spacing w:before="0" w:after="120" w:line="380" w:lineRule="exact"/>
        <w:jc w:val="both"/>
        <w:rPr>
          <w:rFonts w:hint="cs"/>
          <w:sz w:val="30"/>
          <w:rtl/>
          <w:lang w:eastAsia="en-US"/>
        </w:rPr>
      </w:pPr>
      <w:r>
        <w:rPr>
          <w:rFonts w:hint="cs"/>
          <w:sz w:val="30"/>
          <w:rtl/>
          <w:lang w:eastAsia="en-US"/>
        </w:rPr>
        <w:t>261-</w:t>
      </w:r>
      <w:r>
        <w:rPr>
          <w:rFonts w:hint="cs"/>
          <w:sz w:val="30"/>
          <w:rtl/>
          <w:lang w:eastAsia="en-US"/>
        </w:rPr>
        <w:tab/>
      </w:r>
      <w:r>
        <w:rPr>
          <w:sz w:val="30"/>
          <w:rtl/>
          <w:lang w:eastAsia="en-US"/>
        </w:rPr>
        <w:t>تمثل الحوادث السبب الرئيسي للوفيات عند الأطفال (1</w:t>
      </w:r>
      <w:r>
        <w:rPr>
          <w:rFonts w:hint="cs"/>
          <w:sz w:val="30"/>
          <w:rtl/>
          <w:lang w:eastAsia="en-US"/>
        </w:rPr>
        <w:t>-</w:t>
      </w:r>
      <w:r>
        <w:rPr>
          <w:sz w:val="30"/>
          <w:rtl/>
          <w:lang w:eastAsia="en-US"/>
        </w:rPr>
        <w:t>5 سنوات) والمراهقين وتشمل هذه الحوادث: حوادث السير،</w:t>
      </w:r>
      <w:r>
        <w:rPr>
          <w:rFonts w:hint="cs"/>
          <w:sz w:val="30"/>
          <w:rtl/>
          <w:lang w:eastAsia="en-US"/>
        </w:rPr>
        <w:t xml:space="preserve"> </w:t>
      </w:r>
      <w:r>
        <w:rPr>
          <w:sz w:val="30"/>
          <w:rtl/>
          <w:lang w:eastAsia="en-US"/>
        </w:rPr>
        <w:t>الحوادث المنزلية،</w:t>
      </w:r>
      <w:r>
        <w:rPr>
          <w:rFonts w:hint="cs"/>
          <w:sz w:val="30"/>
          <w:rtl/>
          <w:lang w:eastAsia="en-US"/>
        </w:rPr>
        <w:t xml:space="preserve"> </w:t>
      </w:r>
      <w:r>
        <w:rPr>
          <w:sz w:val="30"/>
          <w:rtl/>
          <w:lang w:eastAsia="en-US"/>
        </w:rPr>
        <w:t>الحوادث المدرسية</w:t>
      </w:r>
      <w:r>
        <w:rPr>
          <w:rFonts w:hint="cs"/>
          <w:sz w:val="30"/>
          <w:rtl/>
          <w:lang w:eastAsia="en-US"/>
        </w:rPr>
        <w:t>،</w:t>
      </w:r>
      <w:r>
        <w:rPr>
          <w:sz w:val="30"/>
          <w:rtl/>
          <w:lang w:eastAsia="en-US"/>
        </w:rPr>
        <w:t xml:space="preserve"> إضافة </w:t>
      </w:r>
      <w:r>
        <w:rPr>
          <w:rFonts w:hint="cs"/>
          <w:sz w:val="30"/>
          <w:rtl/>
          <w:lang w:eastAsia="en-US"/>
        </w:rPr>
        <w:t>إلى ا</w:t>
      </w:r>
      <w:r>
        <w:rPr>
          <w:sz w:val="30"/>
          <w:rtl/>
          <w:lang w:eastAsia="en-US"/>
        </w:rPr>
        <w:t>لإهمال وسوء المعاملة</w:t>
      </w:r>
      <w:r>
        <w:rPr>
          <w:rFonts w:hint="cs"/>
          <w:sz w:val="30"/>
          <w:rtl/>
          <w:lang w:eastAsia="en-US"/>
        </w:rPr>
        <w:t>،</w:t>
      </w:r>
      <w:r>
        <w:rPr>
          <w:sz w:val="30"/>
          <w:rtl/>
          <w:lang w:eastAsia="en-US"/>
        </w:rPr>
        <w:t xml:space="preserve"> كما لوحظ ارتفاع نسبة الانتحار عند المراهقين في الفترة الأخيرة</w:t>
      </w:r>
      <w:r>
        <w:rPr>
          <w:rFonts w:hint="cs"/>
          <w:sz w:val="30"/>
          <w:rtl/>
          <w:lang w:eastAsia="en-US"/>
        </w:rPr>
        <w:t>،</w:t>
      </w:r>
      <w:r>
        <w:rPr>
          <w:sz w:val="30"/>
          <w:rtl/>
          <w:lang w:eastAsia="en-US"/>
        </w:rPr>
        <w:t xml:space="preserve"> ولكنها ما</w:t>
      </w:r>
      <w:r>
        <w:rPr>
          <w:rFonts w:hint="cs"/>
          <w:sz w:val="30"/>
          <w:rtl/>
          <w:lang w:eastAsia="en-US"/>
        </w:rPr>
        <w:t xml:space="preserve"> </w:t>
      </w:r>
      <w:r>
        <w:rPr>
          <w:sz w:val="30"/>
          <w:rtl/>
          <w:lang w:eastAsia="en-US"/>
        </w:rPr>
        <w:t>زال</w:t>
      </w:r>
      <w:r>
        <w:rPr>
          <w:sz w:val="30"/>
          <w:rtl/>
          <w:lang w:eastAsia="en-US"/>
        </w:rPr>
        <w:t>ت نسبة متدنية جداً</w:t>
      </w:r>
      <w:r>
        <w:rPr>
          <w:rFonts w:hint="cs"/>
          <w:sz w:val="30"/>
          <w:vertAlign w:val="superscript"/>
          <w:rtl/>
          <w:lang w:eastAsia="en-US"/>
        </w:rPr>
        <w:t>(</w:t>
      </w:r>
      <w:r>
        <w:rPr>
          <w:bCs/>
          <w:vertAlign w:val="superscript"/>
          <w:rtl/>
          <w:lang w:eastAsia="en-US"/>
        </w:rPr>
        <w:footnoteReference w:id="19"/>
      </w:r>
      <w:r>
        <w:rPr>
          <w:rFonts w:hint="cs"/>
          <w:sz w:val="30"/>
          <w:vertAlign w:val="superscript"/>
          <w:rtl/>
          <w:lang w:eastAsia="en-US"/>
        </w:rPr>
        <w:t>)</w:t>
      </w:r>
      <w:r>
        <w:rPr>
          <w:rFonts w:hint="cs"/>
          <w:sz w:val="30"/>
          <w:rtl/>
          <w:lang w:eastAsia="en-US"/>
        </w:rPr>
        <w:t>.</w:t>
      </w:r>
    </w:p>
    <w:p w:rsidR="00000000" w:rsidRDefault="00C940C2">
      <w:pPr>
        <w:spacing w:before="0" w:after="120" w:line="380" w:lineRule="exact"/>
        <w:jc w:val="both"/>
        <w:rPr>
          <w:rFonts w:hint="cs"/>
          <w:sz w:val="30"/>
          <w:rtl/>
          <w:lang w:eastAsia="en-US"/>
        </w:rPr>
      </w:pPr>
      <w:r>
        <w:rPr>
          <w:rFonts w:hint="cs"/>
          <w:sz w:val="30"/>
          <w:rtl/>
          <w:lang w:eastAsia="en-US"/>
        </w:rPr>
        <w:t>272-</w:t>
      </w:r>
      <w:r>
        <w:rPr>
          <w:rFonts w:hint="cs"/>
          <w:sz w:val="30"/>
          <w:rtl/>
          <w:lang w:eastAsia="en-US"/>
        </w:rPr>
        <w:tab/>
      </w:r>
      <w:r>
        <w:rPr>
          <w:sz w:val="30"/>
          <w:rtl/>
          <w:lang w:eastAsia="en-US"/>
        </w:rPr>
        <w:t>أجريت عدة دراسات حول الحوادث في لبنان وانتشارها وخاصة حوادث السير التي</w:t>
      </w:r>
      <w:r>
        <w:rPr>
          <w:rFonts w:hint="cs"/>
          <w:sz w:val="30"/>
          <w:rtl/>
          <w:lang w:eastAsia="en-US"/>
        </w:rPr>
        <w:t xml:space="preserve"> </w:t>
      </w:r>
      <w:r>
        <w:rPr>
          <w:sz w:val="30"/>
          <w:rtl/>
          <w:lang w:eastAsia="en-US"/>
        </w:rPr>
        <w:t xml:space="preserve">تمثل السبب </w:t>
      </w:r>
      <w:r>
        <w:rPr>
          <w:rFonts w:hint="cs"/>
          <w:sz w:val="30"/>
          <w:rtl/>
          <w:lang w:eastAsia="en-US"/>
        </w:rPr>
        <w:t>الأول</w:t>
      </w:r>
      <w:r>
        <w:rPr>
          <w:sz w:val="30"/>
          <w:rtl/>
          <w:lang w:eastAsia="en-US"/>
        </w:rPr>
        <w:t xml:space="preserve"> لوفيات المراهقين في لبنان</w:t>
      </w:r>
      <w:r>
        <w:rPr>
          <w:rFonts w:hint="cs"/>
          <w:sz w:val="30"/>
          <w:rtl/>
          <w:lang w:eastAsia="en-US"/>
        </w:rPr>
        <w:t>،</w:t>
      </w:r>
      <w:r>
        <w:rPr>
          <w:sz w:val="30"/>
          <w:rtl/>
          <w:lang w:eastAsia="en-US"/>
        </w:rPr>
        <w:t xml:space="preserve"> </w:t>
      </w:r>
      <w:r>
        <w:rPr>
          <w:rFonts w:hint="cs"/>
          <w:sz w:val="30"/>
          <w:rtl/>
          <w:lang w:eastAsia="en-US"/>
        </w:rPr>
        <w:t>وحيث ترتف</w:t>
      </w:r>
      <w:r>
        <w:rPr>
          <w:rFonts w:hint="eastAsia"/>
          <w:sz w:val="30"/>
          <w:rtl/>
          <w:lang w:eastAsia="en-US"/>
        </w:rPr>
        <w:t>ع</w:t>
      </w:r>
      <w:r>
        <w:rPr>
          <w:sz w:val="30"/>
          <w:rtl/>
          <w:lang w:eastAsia="en-US"/>
        </w:rPr>
        <w:t xml:space="preserve"> نسبة الذكور بالنسبة للإناث</w:t>
      </w:r>
      <w:r>
        <w:rPr>
          <w:rFonts w:hint="cs"/>
          <w:sz w:val="30"/>
          <w:rtl/>
          <w:lang w:eastAsia="en-US"/>
        </w:rPr>
        <w:t xml:space="preserve"> </w:t>
      </w:r>
      <w:r>
        <w:rPr>
          <w:sz w:val="30"/>
          <w:rtl/>
          <w:lang w:eastAsia="en-US"/>
        </w:rPr>
        <w:t>(63</w:t>
      </w:r>
      <w:r>
        <w:rPr>
          <w:rFonts w:hint="cs"/>
          <w:sz w:val="30"/>
          <w:rtl/>
          <w:lang w:eastAsia="en-US"/>
        </w:rPr>
        <w:t xml:space="preserve"> في المائة</w:t>
      </w:r>
      <w:r>
        <w:rPr>
          <w:sz w:val="30"/>
          <w:rtl/>
          <w:lang w:eastAsia="en-US"/>
        </w:rPr>
        <w:t xml:space="preserve"> ذكور)</w:t>
      </w:r>
      <w:r>
        <w:rPr>
          <w:rFonts w:hint="cs"/>
          <w:sz w:val="30"/>
          <w:rtl/>
          <w:lang w:eastAsia="en-US"/>
        </w:rPr>
        <w:t>.</w:t>
      </w:r>
      <w:r>
        <w:rPr>
          <w:sz w:val="30"/>
          <w:rtl/>
          <w:lang w:eastAsia="en-US"/>
        </w:rPr>
        <w:t xml:space="preserve"> وبعد ست سنوات من إجراء دراسة عام 1995 حول حوادث السير </w:t>
      </w:r>
      <w:r>
        <w:rPr>
          <w:sz w:val="30"/>
          <w:rtl/>
          <w:lang w:eastAsia="en-US"/>
        </w:rPr>
        <w:t xml:space="preserve">تبين </w:t>
      </w:r>
      <w:r>
        <w:rPr>
          <w:rFonts w:hint="cs"/>
          <w:sz w:val="30"/>
          <w:rtl/>
          <w:lang w:eastAsia="en-US"/>
        </w:rPr>
        <w:t>أن</w:t>
      </w:r>
      <w:r>
        <w:rPr>
          <w:sz w:val="30"/>
          <w:rtl/>
          <w:lang w:eastAsia="en-US"/>
        </w:rPr>
        <w:t xml:space="preserve"> هناك انخفاض في نسبة حوادث السير في لبنان بشكل </w:t>
      </w:r>
      <w:r>
        <w:rPr>
          <w:spacing w:val="0"/>
          <w:sz w:val="30"/>
          <w:rtl/>
          <w:lang w:eastAsia="en-US"/>
        </w:rPr>
        <w:t>عام</w:t>
      </w:r>
      <w:r>
        <w:rPr>
          <w:rFonts w:hint="cs"/>
          <w:spacing w:val="0"/>
          <w:sz w:val="30"/>
          <w:rtl/>
          <w:lang w:eastAsia="en-US" w:bidi="ar-LB"/>
        </w:rPr>
        <w:t>،</w:t>
      </w:r>
      <w:r>
        <w:rPr>
          <w:spacing w:val="0"/>
          <w:sz w:val="30"/>
          <w:rtl/>
          <w:lang w:eastAsia="en-US"/>
        </w:rPr>
        <w:t xml:space="preserve"> </w:t>
      </w:r>
      <w:r>
        <w:rPr>
          <w:rFonts w:hint="cs"/>
          <w:spacing w:val="0"/>
          <w:sz w:val="30"/>
          <w:rtl/>
          <w:lang w:eastAsia="en-US" w:bidi="ar-LB"/>
        </w:rPr>
        <w:t>مقابل</w:t>
      </w:r>
      <w:r>
        <w:rPr>
          <w:spacing w:val="0"/>
          <w:sz w:val="30"/>
          <w:rtl/>
          <w:lang w:eastAsia="en-US"/>
        </w:rPr>
        <w:t xml:space="preserve"> ارتفاع نسبة الوفيات الناتجة عن هذه الحوادث</w:t>
      </w:r>
      <w:r>
        <w:rPr>
          <w:rFonts w:hint="cs"/>
          <w:spacing w:val="0"/>
          <w:sz w:val="30"/>
          <w:rtl/>
          <w:lang w:eastAsia="en-US"/>
        </w:rPr>
        <w:t xml:space="preserve"> </w:t>
      </w:r>
      <w:r>
        <w:rPr>
          <w:rFonts w:hint="cs"/>
          <w:spacing w:val="0"/>
          <w:sz w:val="30"/>
          <w:rtl/>
          <w:lang w:eastAsia="en-US" w:bidi="ar-LB"/>
        </w:rPr>
        <w:t>(</w:t>
      </w:r>
      <w:r>
        <w:rPr>
          <w:spacing w:val="0"/>
          <w:sz w:val="30"/>
          <w:rtl/>
          <w:lang w:eastAsia="en-US"/>
        </w:rPr>
        <w:t>معدل الوفيات حوالي 20/100</w:t>
      </w:r>
      <w:r>
        <w:rPr>
          <w:rFonts w:hint="cs"/>
          <w:spacing w:val="0"/>
          <w:sz w:val="30"/>
          <w:rtl/>
          <w:lang w:eastAsia="en-US"/>
        </w:rPr>
        <w:t xml:space="preserve"> أ</w:t>
      </w:r>
      <w:r>
        <w:rPr>
          <w:spacing w:val="0"/>
          <w:sz w:val="30"/>
          <w:rtl/>
          <w:lang w:eastAsia="en-US"/>
        </w:rPr>
        <w:t>لف مواطن سنوياً</w:t>
      </w:r>
      <w:r>
        <w:rPr>
          <w:rFonts w:hint="cs"/>
          <w:sz w:val="30"/>
          <w:rtl/>
          <w:lang w:eastAsia="en-US" w:bidi="ar-LB"/>
        </w:rPr>
        <w:t>)</w:t>
      </w:r>
      <w:r>
        <w:rPr>
          <w:rFonts w:cs="Times New Roman"/>
          <w:sz w:val="30"/>
          <w:vertAlign w:val="superscript"/>
          <w:rtl/>
          <w:lang w:eastAsia="en-US" w:bidi="ar-LB"/>
        </w:rPr>
        <w:t>(</w:t>
      </w:r>
      <w:r>
        <w:rPr>
          <w:rStyle w:val="FootnoteReference"/>
          <w:sz w:val="30"/>
          <w:rtl/>
          <w:lang w:eastAsia="en-US"/>
        </w:rPr>
        <w:footnoteReference w:id="20"/>
      </w:r>
      <w:r>
        <w:rPr>
          <w:rFonts w:cs="Times New Roman"/>
          <w:sz w:val="30"/>
          <w:vertAlign w:val="superscript"/>
          <w:rtl/>
          <w:lang w:eastAsia="en-US" w:bidi="ar-LB"/>
        </w:rPr>
        <w:t>)</w:t>
      </w:r>
      <w:r>
        <w:rPr>
          <w:rFonts w:hint="cs"/>
          <w:sz w:val="30"/>
          <w:rtl/>
          <w:lang w:eastAsia="en-US"/>
        </w:rPr>
        <w:t>.</w:t>
      </w:r>
    </w:p>
    <w:p w:rsidR="00000000" w:rsidRDefault="00C940C2">
      <w:pPr>
        <w:spacing w:before="0" w:line="380" w:lineRule="exact"/>
        <w:jc w:val="both"/>
        <w:rPr>
          <w:rFonts w:hint="cs"/>
          <w:spacing w:val="0"/>
          <w:sz w:val="30"/>
          <w:rtl/>
          <w:lang w:eastAsia="en-US"/>
        </w:rPr>
      </w:pPr>
      <w:r>
        <w:rPr>
          <w:rFonts w:hint="cs"/>
          <w:spacing w:val="0"/>
          <w:sz w:val="30"/>
          <w:rtl/>
          <w:lang w:eastAsia="en-US"/>
        </w:rPr>
        <w:t>263-</w:t>
      </w:r>
      <w:r>
        <w:rPr>
          <w:rFonts w:hint="cs"/>
          <w:spacing w:val="0"/>
          <w:sz w:val="30"/>
          <w:rtl/>
          <w:lang w:eastAsia="en-US"/>
        </w:rPr>
        <w:tab/>
      </w:r>
      <w:r>
        <w:rPr>
          <w:spacing w:val="0"/>
          <w:sz w:val="30"/>
          <w:rtl/>
          <w:lang w:eastAsia="en-US"/>
        </w:rPr>
        <w:t xml:space="preserve">أخذت الدولة اللبنانية عدة إجراءات بالتعاون مع المنظمات الأهلية والدولية </w:t>
      </w:r>
      <w:r>
        <w:rPr>
          <w:rFonts w:hint="cs"/>
          <w:spacing w:val="0"/>
          <w:sz w:val="30"/>
          <w:rtl/>
          <w:lang w:eastAsia="en-US" w:bidi="ar-LB"/>
        </w:rPr>
        <w:t>ل</w:t>
      </w:r>
      <w:r>
        <w:rPr>
          <w:spacing w:val="0"/>
          <w:sz w:val="30"/>
          <w:rtl/>
          <w:lang w:eastAsia="en-US"/>
        </w:rPr>
        <w:t>لتخفيف من هذه الحوادث</w:t>
      </w:r>
      <w:r>
        <w:rPr>
          <w:spacing w:val="0"/>
          <w:sz w:val="30"/>
          <w:rtl/>
          <w:lang w:eastAsia="en-US"/>
        </w:rPr>
        <w:t xml:space="preserve"> منها:</w:t>
      </w:r>
    </w:p>
    <w:p w:rsidR="00000000" w:rsidRDefault="00C940C2">
      <w:pPr>
        <w:spacing w:before="0" w:line="380" w:lineRule="exact"/>
        <w:ind w:firstLine="480"/>
        <w:jc w:val="both"/>
        <w:rPr>
          <w:rFonts w:hint="cs"/>
          <w:sz w:val="30"/>
          <w:rtl/>
          <w:lang w:eastAsia="en-US"/>
        </w:rPr>
      </w:pPr>
      <w:r>
        <w:rPr>
          <w:rFonts w:hint="cs"/>
          <w:spacing w:val="0"/>
          <w:sz w:val="30"/>
          <w:rtl/>
          <w:lang w:eastAsia="en-US"/>
        </w:rPr>
        <w:tab/>
        <w:t>(أ)</w:t>
      </w:r>
      <w:r>
        <w:rPr>
          <w:rFonts w:hint="cs"/>
          <w:spacing w:val="0"/>
          <w:sz w:val="30"/>
          <w:rtl/>
          <w:lang w:eastAsia="en-US"/>
        </w:rPr>
        <w:tab/>
      </w:r>
      <w:r>
        <w:rPr>
          <w:sz w:val="30"/>
          <w:rtl/>
          <w:lang w:eastAsia="en-US"/>
        </w:rPr>
        <w:t>توحيد استمارة الطوارئ في المستشفيات</w:t>
      </w:r>
      <w:r>
        <w:rPr>
          <w:rFonts w:hint="cs"/>
          <w:sz w:val="30"/>
          <w:rtl/>
          <w:lang w:eastAsia="en-US"/>
        </w:rPr>
        <w:t>؛</w:t>
      </w:r>
    </w:p>
    <w:p w:rsidR="00000000" w:rsidRDefault="00C940C2">
      <w:pPr>
        <w:spacing w:before="0" w:line="380" w:lineRule="exact"/>
        <w:ind w:firstLine="480"/>
        <w:jc w:val="both"/>
        <w:rPr>
          <w:rFonts w:hint="cs"/>
          <w:sz w:val="30"/>
          <w:rtl/>
          <w:lang w:eastAsia="en-US"/>
        </w:rPr>
      </w:pPr>
      <w:r>
        <w:rPr>
          <w:rFonts w:hint="cs"/>
          <w:sz w:val="30"/>
          <w:rtl/>
          <w:lang w:eastAsia="en-US"/>
        </w:rPr>
        <w:tab/>
        <w:t>(ب)</w:t>
      </w:r>
      <w:r>
        <w:rPr>
          <w:rFonts w:hint="cs"/>
          <w:sz w:val="30"/>
          <w:rtl/>
          <w:lang w:eastAsia="en-US"/>
        </w:rPr>
        <w:tab/>
      </w:r>
      <w:r>
        <w:rPr>
          <w:sz w:val="30"/>
          <w:rtl/>
          <w:lang w:eastAsia="en-US"/>
        </w:rPr>
        <w:t>إعادة تنظيم العيادات المدرسية</w:t>
      </w:r>
      <w:r>
        <w:rPr>
          <w:rFonts w:hint="cs"/>
          <w:sz w:val="30"/>
          <w:rtl/>
          <w:lang w:eastAsia="en-US"/>
        </w:rPr>
        <w:t>؛</w:t>
      </w:r>
    </w:p>
    <w:p w:rsidR="00000000" w:rsidRDefault="00C940C2">
      <w:pPr>
        <w:spacing w:before="0" w:line="380" w:lineRule="exact"/>
        <w:jc w:val="both"/>
        <w:rPr>
          <w:rFonts w:hint="cs"/>
          <w:sz w:val="30"/>
          <w:rtl/>
          <w:lang w:eastAsia="en-US"/>
        </w:rPr>
      </w:pPr>
      <w:r>
        <w:rPr>
          <w:rFonts w:hint="cs"/>
          <w:rtl/>
          <w:lang w:eastAsia="en-US" w:bidi="ar-LB"/>
        </w:rPr>
        <w:tab/>
        <w:t>(ج)</w:t>
      </w:r>
      <w:r>
        <w:rPr>
          <w:rFonts w:hint="cs"/>
          <w:rtl/>
          <w:lang w:eastAsia="en-US" w:bidi="ar-LB"/>
        </w:rPr>
        <w:tab/>
        <w:t>إدخال</w:t>
      </w:r>
      <w:r>
        <w:rPr>
          <w:rtl/>
          <w:lang w:eastAsia="en-US"/>
        </w:rPr>
        <w:t xml:space="preserve"> مفهوم الأمان </w:t>
      </w:r>
      <w:r>
        <w:rPr>
          <w:rFonts w:hint="cs"/>
          <w:rtl/>
          <w:lang w:eastAsia="en-US" w:bidi="ar-LB"/>
        </w:rPr>
        <w:t>و</w:t>
      </w:r>
      <w:r>
        <w:rPr>
          <w:rtl/>
          <w:lang w:eastAsia="en-US"/>
        </w:rPr>
        <w:t xml:space="preserve">الوقاية من الحوادث في المناهج </w:t>
      </w:r>
      <w:r>
        <w:rPr>
          <w:sz w:val="30"/>
          <w:rtl/>
          <w:lang w:eastAsia="en-US"/>
        </w:rPr>
        <w:t>المدرسية ابتداء من عام 1998</w:t>
      </w:r>
      <w:r>
        <w:rPr>
          <w:rFonts w:hint="cs"/>
          <w:sz w:val="30"/>
          <w:rtl/>
          <w:lang w:eastAsia="en-US"/>
        </w:rPr>
        <w:t>؛</w:t>
      </w:r>
    </w:p>
    <w:p w:rsidR="00000000" w:rsidRDefault="00C940C2">
      <w:pPr>
        <w:spacing w:before="0" w:line="380" w:lineRule="exact"/>
        <w:jc w:val="both"/>
        <w:rPr>
          <w:rFonts w:hint="cs"/>
          <w:sz w:val="30"/>
          <w:rtl/>
          <w:lang w:eastAsia="en-US"/>
        </w:rPr>
      </w:pPr>
      <w:r>
        <w:rPr>
          <w:rFonts w:hint="cs"/>
          <w:sz w:val="30"/>
          <w:rtl/>
          <w:lang w:eastAsia="en-US"/>
        </w:rPr>
        <w:tab/>
        <w:t>(د)</w:t>
      </w:r>
      <w:r>
        <w:rPr>
          <w:rFonts w:hint="cs"/>
          <w:sz w:val="30"/>
          <w:rtl/>
          <w:lang w:eastAsia="en-US"/>
        </w:rPr>
        <w:tab/>
      </w:r>
      <w:r>
        <w:rPr>
          <w:sz w:val="30"/>
          <w:rtl/>
          <w:lang w:eastAsia="en-US"/>
        </w:rPr>
        <w:t>إدخال مواد عن الحوادث والوقاية منها في عدة جامعات</w:t>
      </w:r>
      <w:r>
        <w:rPr>
          <w:rFonts w:hint="cs"/>
          <w:sz w:val="30"/>
          <w:rtl/>
          <w:lang w:eastAsia="en-US"/>
        </w:rPr>
        <w:t xml:space="preserve"> </w:t>
      </w:r>
      <w:r>
        <w:rPr>
          <w:sz w:val="30"/>
          <w:rtl/>
          <w:lang w:eastAsia="en-US"/>
        </w:rPr>
        <w:t>(طب،</w:t>
      </w:r>
      <w:r>
        <w:rPr>
          <w:rFonts w:hint="cs"/>
          <w:sz w:val="30"/>
          <w:rtl/>
          <w:lang w:eastAsia="en-US"/>
        </w:rPr>
        <w:t xml:space="preserve"> </w:t>
      </w:r>
      <w:r>
        <w:rPr>
          <w:sz w:val="30"/>
          <w:rtl/>
          <w:lang w:eastAsia="en-US"/>
        </w:rPr>
        <w:t>صيدلة</w:t>
      </w:r>
      <w:r>
        <w:rPr>
          <w:rFonts w:hint="cs"/>
          <w:sz w:val="30"/>
          <w:rtl/>
          <w:lang w:eastAsia="en-US"/>
        </w:rPr>
        <w:t xml:space="preserve"> </w:t>
      </w:r>
      <w:r>
        <w:rPr>
          <w:sz w:val="30"/>
          <w:rtl/>
          <w:lang w:eastAsia="en-US"/>
        </w:rPr>
        <w:t>...)</w:t>
      </w:r>
      <w:r>
        <w:rPr>
          <w:rFonts w:hint="cs"/>
          <w:sz w:val="30"/>
          <w:rtl/>
          <w:lang w:eastAsia="en-US"/>
        </w:rPr>
        <w:t>؛</w:t>
      </w:r>
    </w:p>
    <w:p w:rsidR="00000000" w:rsidRDefault="00C940C2">
      <w:pPr>
        <w:spacing w:before="0" w:line="380" w:lineRule="exact"/>
        <w:jc w:val="both"/>
        <w:rPr>
          <w:rFonts w:hint="cs"/>
          <w:sz w:val="30"/>
          <w:rtl/>
          <w:lang w:eastAsia="en-US"/>
        </w:rPr>
      </w:pPr>
      <w:r>
        <w:rPr>
          <w:rFonts w:hint="cs"/>
          <w:sz w:val="30"/>
          <w:rtl/>
          <w:lang w:eastAsia="en-US"/>
        </w:rPr>
        <w:tab/>
        <w:t>(ه‍)</w:t>
      </w:r>
      <w:r>
        <w:rPr>
          <w:rFonts w:hint="cs"/>
          <w:sz w:val="30"/>
          <w:rtl/>
          <w:lang w:eastAsia="en-US"/>
        </w:rPr>
        <w:tab/>
      </w:r>
      <w:r>
        <w:rPr>
          <w:sz w:val="30"/>
          <w:rtl/>
          <w:lang w:eastAsia="en-US"/>
        </w:rPr>
        <w:t>تثقيف الأ</w:t>
      </w:r>
      <w:r>
        <w:rPr>
          <w:sz w:val="30"/>
          <w:rtl/>
          <w:lang w:eastAsia="en-US"/>
        </w:rPr>
        <w:t>مهات عبر عدة دورات تعطى مع البطاقة الصحية</w:t>
      </w:r>
      <w:r>
        <w:rPr>
          <w:rFonts w:hint="cs"/>
          <w:sz w:val="30"/>
          <w:rtl/>
          <w:lang w:eastAsia="en-US"/>
        </w:rPr>
        <w:t>؛</w:t>
      </w:r>
    </w:p>
    <w:p w:rsidR="00000000" w:rsidRDefault="00C940C2">
      <w:pPr>
        <w:spacing w:before="0" w:line="380" w:lineRule="exact"/>
        <w:jc w:val="both"/>
        <w:rPr>
          <w:rFonts w:hint="cs"/>
          <w:sz w:val="30"/>
          <w:rtl/>
          <w:lang w:eastAsia="en-US"/>
        </w:rPr>
      </w:pPr>
      <w:r>
        <w:rPr>
          <w:rFonts w:hint="cs"/>
          <w:sz w:val="30"/>
          <w:rtl/>
          <w:lang w:eastAsia="en-US"/>
        </w:rPr>
        <w:tab/>
        <w:t>(و)</w:t>
      </w:r>
      <w:r>
        <w:rPr>
          <w:rFonts w:hint="cs"/>
          <w:sz w:val="30"/>
          <w:rtl/>
          <w:lang w:eastAsia="en-US"/>
        </w:rPr>
        <w:tab/>
      </w:r>
      <w:r>
        <w:rPr>
          <w:sz w:val="30"/>
          <w:rtl/>
          <w:lang w:eastAsia="en-US"/>
        </w:rPr>
        <w:t>تأهيل الطرق وإنارتها</w:t>
      </w:r>
      <w:r>
        <w:rPr>
          <w:rFonts w:hint="cs"/>
          <w:sz w:val="30"/>
          <w:rtl/>
          <w:lang w:eastAsia="en-US"/>
        </w:rPr>
        <w:t>؛</w:t>
      </w:r>
    </w:p>
    <w:p w:rsidR="00000000" w:rsidRDefault="00C940C2">
      <w:pPr>
        <w:spacing w:before="0" w:line="380" w:lineRule="exact"/>
        <w:jc w:val="both"/>
        <w:rPr>
          <w:sz w:val="30"/>
          <w:rtl/>
          <w:lang w:eastAsia="en-US" w:bidi="ar-LB"/>
        </w:rPr>
      </w:pPr>
      <w:r>
        <w:rPr>
          <w:rFonts w:hint="cs"/>
          <w:sz w:val="30"/>
          <w:rtl/>
          <w:lang w:eastAsia="en-US"/>
        </w:rPr>
        <w:tab/>
        <w:t>(ز)</w:t>
      </w:r>
      <w:r>
        <w:rPr>
          <w:rFonts w:hint="cs"/>
          <w:sz w:val="30"/>
          <w:rtl/>
          <w:lang w:eastAsia="en-US"/>
        </w:rPr>
        <w:tab/>
      </w:r>
      <w:r>
        <w:rPr>
          <w:sz w:val="30"/>
          <w:rtl/>
          <w:lang w:eastAsia="en-US"/>
        </w:rPr>
        <w:t>فرض غرامة مالية عالية عل</w:t>
      </w:r>
      <w:r>
        <w:rPr>
          <w:rFonts w:hint="cs"/>
          <w:sz w:val="30"/>
          <w:rtl/>
          <w:lang w:eastAsia="en-US" w:bidi="ar-LB"/>
        </w:rPr>
        <w:t>ى</w:t>
      </w:r>
      <w:r>
        <w:rPr>
          <w:sz w:val="30"/>
          <w:rtl/>
          <w:lang w:eastAsia="en-US"/>
        </w:rPr>
        <w:t>: السرعة، عدم وضع حزام الأمان،</w:t>
      </w:r>
      <w:r>
        <w:rPr>
          <w:rFonts w:hint="cs"/>
          <w:sz w:val="30"/>
          <w:rtl/>
          <w:lang w:eastAsia="en-US" w:bidi="ar-LB"/>
        </w:rPr>
        <w:t xml:space="preserve"> </w:t>
      </w:r>
      <w:r>
        <w:rPr>
          <w:sz w:val="30"/>
          <w:rtl/>
          <w:lang w:eastAsia="en-US"/>
        </w:rPr>
        <w:t xml:space="preserve">والقيادة </w:t>
      </w:r>
      <w:r>
        <w:rPr>
          <w:rFonts w:hint="cs"/>
          <w:sz w:val="30"/>
          <w:rtl/>
          <w:lang w:eastAsia="en-US" w:bidi="ar-LB"/>
        </w:rPr>
        <w:t>مخموراً.</w:t>
      </w:r>
    </w:p>
    <w:p w:rsidR="00000000" w:rsidRDefault="00C940C2">
      <w:pPr>
        <w:spacing w:before="0" w:line="380" w:lineRule="exact"/>
        <w:jc w:val="center"/>
        <w:rPr>
          <w:rFonts w:hint="cs"/>
          <w:b/>
          <w:bCs/>
          <w:sz w:val="30"/>
          <w:szCs w:val="28"/>
          <w:rtl/>
          <w:lang w:eastAsia="en-US" w:bidi="ar-LB"/>
        </w:rPr>
      </w:pPr>
      <w:proofErr w:type="spellStart"/>
      <w:r>
        <w:rPr>
          <w:rFonts w:hint="cs"/>
          <w:b/>
          <w:bCs/>
          <w:sz w:val="30"/>
          <w:szCs w:val="28"/>
          <w:rtl/>
          <w:lang w:eastAsia="en-US" w:bidi="ar-LB"/>
        </w:rPr>
        <w:t>ال</w:t>
      </w:r>
      <w:proofErr w:type="spellEnd"/>
      <w:r>
        <w:rPr>
          <w:b/>
          <w:bCs/>
          <w:sz w:val="30"/>
          <w:szCs w:val="28"/>
          <w:rtl/>
          <w:lang w:eastAsia="en-US"/>
        </w:rPr>
        <w:t xml:space="preserve">جدول </w:t>
      </w:r>
      <w:r>
        <w:rPr>
          <w:rFonts w:hint="cs"/>
          <w:b/>
          <w:bCs/>
          <w:sz w:val="30"/>
          <w:szCs w:val="28"/>
          <w:rtl/>
          <w:lang w:eastAsia="en-US" w:bidi="ar-LB"/>
        </w:rPr>
        <w:t>10</w:t>
      </w:r>
      <w:r>
        <w:rPr>
          <w:rFonts w:hint="cs"/>
          <w:b/>
          <w:bCs/>
          <w:sz w:val="30"/>
          <w:szCs w:val="28"/>
          <w:rtl/>
          <w:lang w:eastAsia="en-US"/>
        </w:rPr>
        <w:br/>
      </w:r>
      <w:r>
        <w:rPr>
          <w:b/>
          <w:bCs/>
          <w:sz w:val="30"/>
          <w:szCs w:val="28"/>
          <w:rtl/>
          <w:lang w:eastAsia="en-US"/>
        </w:rPr>
        <w:t>توزيع المقيمين الذين تعرضوا لحادث حسب نوع الحادث والعمر والجنس</w:t>
      </w:r>
    </w:p>
    <w:tbl>
      <w:tblPr>
        <w:bidiVisual/>
        <w:tblW w:w="9360"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7"/>
        <w:gridCol w:w="602"/>
        <w:gridCol w:w="616"/>
        <w:gridCol w:w="588"/>
        <w:gridCol w:w="616"/>
        <w:gridCol w:w="573"/>
        <w:gridCol w:w="616"/>
        <w:gridCol w:w="602"/>
        <w:gridCol w:w="767"/>
        <w:gridCol w:w="565"/>
        <w:gridCol w:w="452"/>
        <w:gridCol w:w="652"/>
        <w:gridCol w:w="574"/>
        <w:gridCol w:w="616"/>
        <w:gridCol w:w="644"/>
      </w:tblGrid>
      <w:tr w:rsidR="00C940C2" w:rsidTr="00C940C2">
        <w:trPr>
          <w:cantSplit/>
        </w:trPr>
        <w:tc>
          <w:tcPr>
            <w:tcW w:w="877" w:type="dxa"/>
            <w:vMerge w:val="restart"/>
          </w:tcPr>
          <w:p w:rsidR="00C940C2" w:rsidRDefault="00C940C2">
            <w:pPr>
              <w:spacing w:before="0" w:after="20" w:line="300" w:lineRule="exact"/>
              <w:jc w:val="center"/>
              <w:rPr>
                <w:spacing w:val="0"/>
                <w:sz w:val="20"/>
                <w:szCs w:val="20"/>
                <w:rtl/>
                <w:lang w:eastAsia="en-US"/>
              </w:rPr>
            </w:pPr>
            <w:r>
              <w:rPr>
                <w:spacing w:val="0"/>
                <w:sz w:val="20"/>
                <w:szCs w:val="20"/>
                <w:rtl/>
                <w:lang w:eastAsia="en-US"/>
              </w:rPr>
              <w:t>نوع الحادث</w:t>
            </w:r>
          </w:p>
        </w:tc>
        <w:tc>
          <w:tcPr>
            <w:tcW w:w="1218" w:type="dxa"/>
            <w:gridSpan w:val="2"/>
          </w:tcPr>
          <w:p w:rsidR="00C940C2" w:rsidRDefault="00C940C2">
            <w:pPr>
              <w:spacing w:before="0" w:after="20" w:line="300" w:lineRule="exact"/>
              <w:jc w:val="center"/>
              <w:rPr>
                <w:spacing w:val="0"/>
                <w:sz w:val="20"/>
                <w:szCs w:val="20"/>
                <w:rtl/>
                <w:lang w:eastAsia="en-US"/>
              </w:rPr>
            </w:pPr>
            <w:r>
              <w:rPr>
                <w:spacing w:val="0"/>
                <w:sz w:val="20"/>
                <w:szCs w:val="20"/>
                <w:rtl/>
                <w:lang w:eastAsia="en-US"/>
              </w:rPr>
              <w:t>تسمم من طعام</w:t>
            </w:r>
          </w:p>
        </w:tc>
        <w:tc>
          <w:tcPr>
            <w:tcW w:w="1204" w:type="dxa"/>
            <w:gridSpan w:val="2"/>
          </w:tcPr>
          <w:p w:rsidR="00C940C2" w:rsidRDefault="00C940C2">
            <w:pPr>
              <w:spacing w:before="0" w:after="20" w:line="300" w:lineRule="exact"/>
              <w:jc w:val="center"/>
              <w:rPr>
                <w:spacing w:val="0"/>
                <w:sz w:val="20"/>
                <w:szCs w:val="20"/>
                <w:rtl/>
                <w:lang w:eastAsia="en-US"/>
              </w:rPr>
            </w:pPr>
            <w:r>
              <w:rPr>
                <w:spacing w:val="0"/>
                <w:sz w:val="20"/>
                <w:szCs w:val="20"/>
                <w:rtl/>
                <w:lang w:eastAsia="en-US"/>
              </w:rPr>
              <w:t>حريق</w:t>
            </w:r>
          </w:p>
        </w:tc>
        <w:tc>
          <w:tcPr>
            <w:tcW w:w="1189" w:type="dxa"/>
            <w:gridSpan w:val="2"/>
          </w:tcPr>
          <w:p w:rsidR="00C940C2" w:rsidRDefault="00C940C2">
            <w:pPr>
              <w:spacing w:before="0" w:after="20" w:line="300" w:lineRule="exact"/>
              <w:jc w:val="center"/>
              <w:rPr>
                <w:spacing w:val="0"/>
                <w:sz w:val="20"/>
                <w:szCs w:val="20"/>
                <w:rtl/>
                <w:lang w:eastAsia="en-US"/>
              </w:rPr>
            </w:pPr>
            <w:r>
              <w:rPr>
                <w:spacing w:val="0"/>
                <w:sz w:val="20"/>
                <w:szCs w:val="20"/>
                <w:rtl/>
                <w:lang w:eastAsia="en-US"/>
              </w:rPr>
              <w:t>حادث سير</w:t>
            </w:r>
          </w:p>
        </w:tc>
        <w:tc>
          <w:tcPr>
            <w:tcW w:w="1369" w:type="dxa"/>
            <w:gridSpan w:val="2"/>
          </w:tcPr>
          <w:p w:rsidR="00C940C2" w:rsidRDefault="00C940C2">
            <w:pPr>
              <w:spacing w:before="0" w:after="20" w:line="300" w:lineRule="exact"/>
              <w:jc w:val="center"/>
              <w:rPr>
                <w:spacing w:val="0"/>
                <w:sz w:val="20"/>
                <w:szCs w:val="20"/>
                <w:rtl/>
                <w:lang w:eastAsia="en-US"/>
              </w:rPr>
            </w:pPr>
            <w:r>
              <w:rPr>
                <w:spacing w:val="0"/>
                <w:sz w:val="20"/>
                <w:szCs w:val="20"/>
                <w:rtl/>
                <w:lang w:eastAsia="en-US"/>
              </w:rPr>
              <w:t>تسمم من مواد منزلية</w:t>
            </w:r>
          </w:p>
        </w:tc>
        <w:tc>
          <w:tcPr>
            <w:tcW w:w="1017" w:type="dxa"/>
            <w:gridSpan w:val="2"/>
          </w:tcPr>
          <w:p w:rsidR="00C940C2" w:rsidRDefault="00C940C2">
            <w:pPr>
              <w:spacing w:before="0" w:after="20" w:line="300" w:lineRule="exact"/>
              <w:jc w:val="center"/>
              <w:rPr>
                <w:spacing w:val="0"/>
                <w:sz w:val="20"/>
                <w:szCs w:val="20"/>
                <w:rtl/>
                <w:lang w:eastAsia="en-US"/>
              </w:rPr>
            </w:pPr>
            <w:r>
              <w:rPr>
                <w:spacing w:val="0"/>
                <w:sz w:val="20"/>
                <w:szCs w:val="20"/>
                <w:rtl/>
                <w:lang w:eastAsia="en-US"/>
              </w:rPr>
              <w:t>حادث سلاح</w:t>
            </w:r>
          </w:p>
        </w:tc>
        <w:tc>
          <w:tcPr>
            <w:tcW w:w="1226" w:type="dxa"/>
            <w:gridSpan w:val="2"/>
          </w:tcPr>
          <w:p w:rsidR="00C940C2" w:rsidRDefault="00C940C2">
            <w:pPr>
              <w:spacing w:before="0" w:after="20" w:line="300" w:lineRule="exact"/>
              <w:jc w:val="center"/>
              <w:rPr>
                <w:spacing w:val="0"/>
                <w:sz w:val="20"/>
                <w:szCs w:val="20"/>
                <w:rtl/>
                <w:lang w:eastAsia="en-US"/>
              </w:rPr>
            </w:pPr>
            <w:r>
              <w:rPr>
                <w:spacing w:val="0"/>
                <w:sz w:val="20"/>
                <w:szCs w:val="20"/>
                <w:rtl/>
                <w:lang w:eastAsia="en-US"/>
              </w:rPr>
              <w:t>كسر أو خلع</w:t>
            </w:r>
          </w:p>
        </w:tc>
        <w:tc>
          <w:tcPr>
            <w:tcW w:w="1260" w:type="dxa"/>
            <w:gridSpan w:val="2"/>
          </w:tcPr>
          <w:p w:rsidR="00C940C2" w:rsidRDefault="00C940C2">
            <w:pPr>
              <w:spacing w:before="0" w:after="20" w:line="300" w:lineRule="exact"/>
              <w:jc w:val="center"/>
              <w:rPr>
                <w:spacing w:val="0"/>
                <w:sz w:val="20"/>
                <w:szCs w:val="20"/>
                <w:rtl/>
                <w:lang w:eastAsia="en-US"/>
              </w:rPr>
            </w:pPr>
            <w:r>
              <w:rPr>
                <w:spacing w:val="0"/>
                <w:sz w:val="20"/>
                <w:szCs w:val="20"/>
                <w:rtl/>
                <w:lang w:eastAsia="en-US"/>
              </w:rPr>
              <w:t>أخرى</w:t>
            </w:r>
          </w:p>
        </w:tc>
      </w:tr>
      <w:tr w:rsidR="00C940C2" w:rsidTr="00C940C2">
        <w:trPr>
          <w:cantSplit/>
        </w:trPr>
        <w:tc>
          <w:tcPr>
            <w:tcW w:w="877" w:type="dxa"/>
            <w:vMerge/>
          </w:tcPr>
          <w:p w:rsidR="00C940C2" w:rsidRDefault="00C940C2">
            <w:pPr>
              <w:spacing w:before="0" w:after="20" w:line="300" w:lineRule="exact"/>
              <w:jc w:val="both"/>
              <w:rPr>
                <w:rFonts w:hint="cs"/>
                <w:spacing w:val="0"/>
                <w:sz w:val="20"/>
                <w:szCs w:val="20"/>
                <w:rtl/>
                <w:lang w:eastAsia="en-US" w:bidi="ar-LB"/>
              </w:rPr>
            </w:pPr>
          </w:p>
        </w:tc>
        <w:tc>
          <w:tcPr>
            <w:tcW w:w="1218" w:type="dxa"/>
            <w:gridSpan w:val="2"/>
          </w:tcPr>
          <w:p w:rsidR="00C940C2" w:rsidRDefault="00C940C2">
            <w:pPr>
              <w:spacing w:before="0" w:after="20" w:line="300" w:lineRule="exact"/>
              <w:jc w:val="center"/>
              <w:rPr>
                <w:rFonts w:hint="cs"/>
                <w:spacing w:val="0"/>
                <w:sz w:val="20"/>
                <w:szCs w:val="20"/>
                <w:rtl/>
                <w:lang w:eastAsia="en-US" w:bidi="ar-LB"/>
              </w:rPr>
            </w:pPr>
            <w:r>
              <w:rPr>
                <w:rFonts w:hint="cs"/>
                <w:spacing w:val="0"/>
                <w:sz w:val="20"/>
                <w:szCs w:val="20"/>
                <w:rtl/>
                <w:lang w:eastAsia="en-US" w:bidi="ar-LB"/>
              </w:rPr>
              <w:t>الجنس</w:t>
            </w:r>
          </w:p>
        </w:tc>
        <w:tc>
          <w:tcPr>
            <w:tcW w:w="1204" w:type="dxa"/>
            <w:gridSpan w:val="2"/>
          </w:tcPr>
          <w:p w:rsidR="00C940C2" w:rsidRDefault="00C940C2">
            <w:pPr>
              <w:spacing w:before="0" w:after="20" w:line="300" w:lineRule="exact"/>
              <w:jc w:val="center"/>
              <w:rPr>
                <w:spacing w:val="0"/>
                <w:sz w:val="20"/>
                <w:szCs w:val="20"/>
                <w:rtl/>
                <w:lang w:eastAsia="en-US"/>
              </w:rPr>
            </w:pPr>
            <w:r>
              <w:rPr>
                <w:rFonts w:hint="cs"/>
                <w:spacing w:val="0"/>
                <w:sz w:val="20"/>
                <w:szCs w:val="20"/>
                <w:rtl/>
                <w:lang w:eastAsia="en-US" w:bidi="ar-LB"/>
              </w:rPr>
              <w:t>الجنس</w:t>
            </w:r>
          </w:p>
        </w:tc>
        <w:tc>
          <w:tcPr>
            <w:tcW w:w="1189" w:type="dxa"/>
            <w:gridSpan w:val="2"/>
          </w:tcPr>
          <w:p w:rsidR="00C940C2" w:rsidRDefault="00C940C2">
            <w:pPr>
              <w:spacing w:before="0" w:after="20" w:line="300" w:lineRule="exact"/>
              <w:jc w:val="center"/>
              <w:rPr>
                <w:spacing w:val="0"/>
                <w:sz w:val="20"/>
                <w:szCs w:val="20"/>
                <w:rtl/>
                <w:lang w:eastAsia="en-US"/>
              </w:rPr>
            </w:pPr>
            <w:r>
              <w:rPr>
                <w:rFonts w:hint="cs"/>
                <w:spacing w:val="0"/>
                <w:sz w:val="20"/>
                <w:szCs w:val="20"/>
                <w:rtl/>
                <w:lang w:eastAsia="en-US" w:bidi="ar-LB"/>
              </w:rPr>
              <w:t>الجنس</w:t>
            </w:r>
          </w:p>
        </w:tc>
        <w:tc>
          <w:tcPr>
            <w:tcW w:w="1369" w:type="dxa"/>
            <w:gridSpan w:val="2"/>
          </w:tcPr>
          <w:p w:rsidR="00C940C2" w:rsidRDefault="00C940C2">
            <w:pPr>
              <w:spacing w:before="0" w:after="20" w:line="300" w:lineRule="exact"/>
              <w:jc w:val="center"/>
              <w:rPr>
                <w:spacing w:val="0"/>
                <w:sz w:val="20"/>
                <w:szCs w:val="20"/>
                <w:rtl/>
                <w:lang w:eastAsia="en-US"/>
              </w:rPr>
            </w:pPr>
            <w:r>
              <w:rPr>
                <w:rFonts w:hint="cs"/>
                <w:spacing w:val="0"/>
                <w:sz w:val="20"/>
                <w:szCs w:val="20"/>
                <w:rtl/>
                <w:lang w:eastAsia="en-US" w:bidi="ar-LB"/>
              </w:rPr>
              <w:t>الجنس</w:t>
            </w:r>
          </w:p>
        </w:tc>
        <w:tc>
          <w:tcPr>
            <w:tcW w:w="1017" w:type="dxa"/>
            <w:gridSpan w:val="2"/>
          </w:tcPr>
          <w:p w:rsidR="00C940C2" w:rsidRDefault="00C940C2">
            <w:pPr>
              <w:spacing w:before="0" w:after="20" w:line="300" w:lineRule="exact"/>
              <w:jc w:val="center"/>
              <w:rPr>
                <w:spacing w:val="0"/>
                <w:sz w:val="20"/>
                <w:szCs w:val="20"/>
                <w:rtl/>
                <w:lang w:eastAsia="en-US"/>
              </w:rPr>
            </w:pPr>
            <w:r>
              <w:rPr>
                <w:rFonts w:hint="cs"/>
                <w:spacing w:val="0"/>
                <w:sz w:val="20"/>
                <w:szCs w:val="20"/>
                <w:rtl/>
                <w:lang w:eastAsia="en-US" w:bidi="ar-LB"/>
              </w:rPr>
              <w:t>الجنس</w:t>
            </w:r>
          </w:p>
        </w:tc>
        <w:tc>
          <w:tcPr>
            <w:tcW w:w="1226" w:type="dxa"/>
            <w:gridSpan w:val="2"/>
          </w:tcPr>
          <w:p w:rsidR="00C940C2" w:rsidRDefault="00C940C2">
            <w:pPr>
              <w:spacing w:before="0" w:after="20" w:line="300" w:lineRule="exact"/>
              <w:jc w:val="center"/>
              <w:rPr>
                <w:spacing w:val="0"/>
                <w:sz w:val="20"/>
                <w:szCs w:val="20"/>
                <w:rtl/>
                <w:lang w:eastAsia="en-US"/>
              </w:rPr>
            </w:pPr>
            <w:r>
              <w:rPr>
                <w:rFonts w:hint="cs"/>
                <w:spacing w:val="0"/>
                <w:sz w:val="20"/>
                <w:szCs w:val="20"/>
                <w:rtl/>
                <w:lang w:eastAsia="en-US" w:bidi="ar-LB"/>
              </w:rPr>
              <w:t>الجنس</w:t>
            </w:r>
          </w:p>
        </w:tc>
        <w:tc>
          <w:tcPr>
            <w:tcW w:w="1260" w:type="dxa"/>
            <w:gridSpan w:val="2"/>
          </w:tcPr>
          <w:p w:rsidR="00C940C2" w:rsidRDefault="00C940C2">
            <w:pPr>
              <w:spacing w:before="0" w:after="20" w:line="300" w:lineRule="exact"/>
              <w:jc w:val="center"/>
              <w:rPr>
                <w:spacing w:val="0"/>
                <w:sz w:val="20"/>
                <w:szCs w:val="20"/>
                <w:rtl/>
                <w:lang w:eastAsia="en-US"/>
              </w:rPr>
            </w:pPr>
            <w:r>
              <w:rPr>
                <w:rFonts w:hint="cs"/>
                <w:spacing w:val="0"/>
                <w:sz w:val="20"/>
                <w:szCs w:val="20"/>
                <w:rtl/>
                <w:lang w:eastAsia="en-US" w:bidi="ar-LB"/>
              </w:rPr>
              <w:t>الجنس</w:t>
            </w:r>
          </w:p>
        </w:tc>
      </w:tr>
      <w:tr w:rsidR="00C940C2" w:rsidTr="00C940C2">
        <w:tc>
          <w:tcPr>
            <w:tcW w:w="877" w:type="dxa"/>
            <w:tcBorders>
              <w:bottom w:val="single" w:sz="4" w:space="0" w:color="auto"/>
            </w:tcBorders>
          </w:tcPr>
          <w:p w:rsidR="00C940C2" w:rsidRDefault="00C940C2">
            <w:pPr>
              <w:spacing w:before="0" w:after="20" w:line="300" w:lineRule="exact"/>
              <w:jc w:val="both"/>
              <w:rPr>
                <w:rFonts w:hint="cs"/>
                <w:spacing w:val="0"/>
                <w:sz w:val="20"/>
                <w:szCs w:val="20"/>
                <w:rtl/>
                <w:lang w:eastAsia="en-US"/>
              </w:rPr>
            </w:pPr>
            <w:r>
              <w:rPr>
                <w:rFonts w:hint="cs"/>
                <w:spacing w:val="0"/>
                <w:sz w:val="20"/>
                <w:szCs w:val="20"/>
                <w:rtl/>
                <w:lang w:eastAsia="en-US" w:bidi="ar-LB"/>
              </w:rPr>
              <w:t>العمر</w:t>
            </w:r>
          </w:p>
        </w:tc>
        <w:tc>
          <w:tcPr>
            <w:tcW w:w="602" w:type="dxa"/>
            <w:tcBorders>
              <w:bottom w:val="single" w:sz="4" w:space="0" w:color="auto"/>
            </w:tcBorders>
          </w:tcPr>
          <w:p w:rsidR="00C940C2" w:rsidRDefault="00C940C2">
            <w:pPr>
              <w:spacing w:before="0" w:after="20" w:line="300" w:lineRule="exact"/>
              <w:jc w:val="both"/>
              <w:rPr>
                <w:spacing w:val="0"/>
                <w:sz w:val="20"/>
                <w:szCs w:val="20"/>
                <w:rtl/>
                <w:lang w:eastAsia="en-US"/>
              </w:rPr>
            </w:pPr>
            <w:r>
              <w:rPr>
                <w:spacing w:val="0"/>
                <w:sz w:val="20"/>
                <w:szCs w:val="20"/>
                <w:rtl/>
                <w:lang w:eastAsia="en-US"/>
              </w:rPr>
              <w:t>ذكر</w:t>
            </w:r>
          </w:p>
        </w:tc>
        <w:tc>
          <w:tcPr>
            <w:tcW w:w="616" w:type="dxa"/>
            <w:tcBorders>
              <w:bottom w:val="single" w:sz="4" w:space="0" w:color="auto"/>
            </w:tcBorders>
          </w:tcPr>
          <w:p w:rsidR="00C940C2" w:rsidRDefault="00C940C2">
            <w:pPr>
              <w:spacing w:before="0" w:after="20" w:line="300" w:lineRule="exact"/>
              <w:jc w:val="both"/>
              <w:rPr>
                <w:spacing w:val="0"/>
                <w:sz w:val="20"/>
                <w:szCs w:val="20"/>
                <w:rtl/>
                <w:lang w:eastAsia="en-US"/>
              </w:rPr>
            </w:pPr>
            <w:r>
              <w:rPr>
                <w:spacing w:val="0"/>
                <w:sz w:val="20"/>
                <w:szCs w:val="20"/>
                <w:rtl/>
                <w:lang w:eastAsia="en-US"/>
              </w:rPr>
              <w:t>أنثى</w:t>
            </w:r>
          </w:p>
        </w:tc>
        <w:tc>
          <w:tcPr>
            <w:tcW w:w="588" w:type="dxa"/>
            <w:tcBorders>
              <w:bottom w:val="single" w:sz="4" w:space="0" w:color="auto"/>
            </w:tcBorders>
          </w:tcPr>
          <w:p w:rsidR="00C940C2" w:rsidRDefault="00C940C2">
            <w:pPr>
              <w:spacing w:before="0" w:after="20" w:line="300" w:lineRule="exact"/>
              <w:jc w:val="both"/>
              <w:rPr>
                <w:spacing w:val="0"/>
                <w:sz w:val="20"/>
                <w:szCs w:val="20"/>
                <w:rtl/>
                <w:lang w:eastAsia="en-US"/>
              </w:rPr>
            </w:pPr>
            <w:r>
              <w:rPr>
                <w:spacing w:val="0"/>
                <w:sz w:val="20"/>
                <w:szCs w:val="20"/>
                <w:rtl/>
                <w:lang w:eastAsia="en-US"/>
              </w:rPr>
              <w:t>ذكر</w:t>
            </w:r>
          </w:p>
        </w:tc>
        <w:tc>
          <w:tcPr>
            <w:tcW w:w="616" w:type="dxa"/>
            <w:tcBorders>
              <w:bottom w:val="single" w:sz="4" w:space="0" w:color="auto"/>
            </w:tcBorders>
          </w:tcPr>
          <w:p w:rsidR="00C940C2" w:rsidRDefault="00C940C2">
            <w:pPr>
              <w:spacing w:before="0" w:after="20" w:line="300" w:lineRule="exact"/>
              <w:jc w:val="both"/>
              <w:rPr>
                <w:spacing w:val="0"/>
                <w:sz w:val="20"/>
                <w:szCs w:val="20"/>
                <w:rtl/>
                <w:lang w:eastAsia="en-US"/>
              </w:rPr>
            </w:pPr>
            <w:r>
              <w:rPr>
                <w:spacing w:val="0"/>
                <w:sz w:val="20"/>
                <w:szCs w:val="20"/>
                <w:rtl/>
                <w:lang w:eastAsia="en-US"/>
              </w:rPr>
              <w:t>أنثى</w:t>
            </w:r>
          </w:p>
        </w:tc>
        <w:tc>
          <w:tcPr>
            <w:tcW w:w="573" w:type="dxa"/>
            <w:tcBorders>
              <w:bottom w:val="single" w:sz="4" w:space="0" w:color="auto"/>
            </w:tcBorders>
          </w:tcPr>
          <w:p w:rsidR="00C940C2" w:rsidRDefault="00C940C2">
            <w:pPr>
              <w:spacing w:before="0" w:after="20" w:line="300" w:lineRule="exact"/>
              <w:jc w:val="both"/>
              <w:rPr>
                <w:spacing w:val="0"/>
                <w:sz w:val="20"/>
                <w:szCs w:val="20"/>
                <w:rtl/>
                <w:lang w:eastAsia="en-US"/>
              </w:rPr>
            </w:pPr>
            <w:r>
              <w:rPr>
                <w:spacing w:val="0"/>
                <w:sz w:val="20"/>
                <w:szCs w:val="20"/>
                <w:rtl/>
                <w:lang w:eastAsia="en-US"/>
              </w:rPr>
              <w:t>ذكر</w:t>
            </w:r>
          </w:p>
        </w:tc>
        <w:tc>
          <w:tcPr>
            <w:tcW w:w="616" w:type="dxa"/>
            <w:tcBorders>
              <w:bottom w:val="single" w:sz="4" w:space="0" w:color="auto"/>
            </w:tcBorders>
          </w:tcPr>
          <w:p w:rsidR="00C940C2" w:rsidRDefault="00C940C2">
            <w:pPr>
              <w:spacing w:before="0" w:after="20" w:line="300" w:lineRule="exact"/>
              <w:jc w:val="both"/>
              <w:rPr>
                <w:spacing w:val="0"/>
                <w:sz w:val="20"/>
                <w:szCs w:val="20"/>
                <w:rtl/>
                <w:lang w:eastAsia="en-US"/>
              </w:rPr>
            </w:pPr>
            <w:r>
              <w:rPr>
                <w:spacing w:val="0"/>
                <w:sz w:val="20"/>
                <w:szCs w:val="20"/>
                <w:rtl/>
                <w:lang w:eastAsia="en-US"/>
              </w:rPr>
              <w:t>أنثى</w:t>
            </w:r>
          </w:p>
        </w:tc>
        <w:tc>
          <w:tcPr>
            <w:tcW w:w="602" w:type="dxa"/>
            <w:tcBorders>
              <w:bottom w:val="single" w:sz="4" w:space="0" w:color="auto"/>
            </w:tcBorders>
          </w:tcPr>
          <w:p w:rsidR="00C940C2" w:rsidRDefault="00C940C2">
            <w:pPr>
              <w:spacing w:before="0" w:after="20" w:line="300" w:lineRule="exact"/>
              <w:jc w:val="both"/>
              <w:rPr>
                <w:spacing w:val="0"/>
                <w:sz w:val="20"/>
                <w:szCs w:val="20"/>
                <w:rtl/>
                <w:lang w:eastAsia="en-US"/>
              </w:rPr>
            </w:pPr>
            <w:r>
              <w:rPr>
                <w:spacing w:val="0"/>
                <w:sz w:val="20"/>
                <w:szCs w:val="20"/>
                <w:rtl/>
                <w:lang w:eastAsia="en-US"/>
              </w:rPr>
              <w:t>ذكر</w:t>
            </w:r>
          </w:p>
        </w:tc>
        <w:tc>
          <w:tcPr>
            <w:tcW w:w="767" w:type="dxa"/>
            <w:tcBorders>
              <w:bottom w:val="single" w:sz="4" w:space="0" w:color="auto"/>
            </w:tcBorders>
          </w:tcPr>
          <w:p w:rsidR="00C940C2" w:rsidRDefault="00C940C2">
            <w:pPr>
              <w:spacing w:before="0" w:after="20" w:line="300" w:lineRule="exact"/>
              <w:jc w:val="both"/>
              <w:rPr>
                <w:spacing w:val="0"/>
                <w:sz w:val="20"/>
                <w:szCs w:val="20"/>
                <w:rtl/>
                <w:lang w:eastAsia="en-US"/>
              </w:rPr>
            </w:pPr>
            <w:r>
              <w:rPr>
                <w:spacing w:val="0"/>
                <w:sz w:val="20"/>
                <w:szCs w:val="20"/>
                <w:rtl/>
                <w:lang w:eastAsia="en-US"/>
              </w:rPr>
              <w:t>أنثى</w:t>
            </w:r>
          </w:p>
        </w:tc>
        <w:tc>
          <w:tcPr>
            <w:tcW w:w="565" w:type="dxa"/>
            <w:tcBorders>
              <w:bottom w:val="single" w:sz="4" w:space="0" w:color="auto"/>
            </w:tcBorders>
          </w:tcPr>
          <w:p w:rsidR="00C940C2" w:rsidRDefault="00C940C2">
            <w:pPr>
              <w:spacing w:before="0" w:after="20" w:line="300" w:lineRule="exact"/>
              <w:jc w:val="both"/>
              <w:rPr>
                <w:spacing w:val="0"/>
                <w:sz w:val="20"/>
                <w:szCs w:val="20"/>
                <w:rtl/>
                <w:lang w:eastAsia="en-US"/>
              </w:rPr>
            </w:pPr>
            <w:r>
              <w:rPr>
                <w:spacing w:val="0"/>
                <w:sz w:val="20"/>
                <w:szCs w:val="20"/>
                <w:rtl/>
                <w:lang w:eastAsia="en-US"/>
              </w:rPr>
              <w:t>ذكر</w:t>
            </w:r>
          </w:p>
        </w:tc>
        <w:tc>
          <w:tcPr>
            <w:tcW w:w="452" w:type="dxa"/>
            <w:tcBorders>
              <w:bottom w:val="single" w:sz="4" w:space="0" w:color="auto"/>
            </w:tcBorders>
          </w:tcPr>
          <w:p w:rsidR="00C940C2" w:rsidRDefault="00C940C2">
            <w:pPr>
              <w:spacing w:before="0" w:after="20" w:line="300" w:lineRule="exact"/>
              <w:jc w:val="both"/>
              <w:rPr>
                <w:spacing w:val="0"/>
                <w:sz w:val="20"/>
                <w:szCs w:val="20"/>
                <w:rtl/>
                <w:lang w:eastAsia="en-US"/>
              </w:rPr>
            </w:pPr>
            <w:r>
              <w:rPr>
                <w:spacing w:val="0"/>
                <w:sz w:val="20"/>
                <w:szCs w:val="20"/>
                <w:rtl/>
                <w:lang w:eastAsia="en-US"/>
              </w:rPr>
              <w:t>أنثى</w:t>
            </w:r>
          </w:p>
        </w:tc>
        <w:tc>
          <w:tcPr>
            <w:tcW w:w="652" w:type="dxa"/>
            <w:tcBorders>
              <w:bottom w:val="single" w:sz="4" w:space="0" w:color="auto"/>
            </w:tcBorders>
          </w:tcPr>
          <w:p w:rsidR="00C940C2" w:rsidRDefault="00C940C2">
            <w:pPr>
              <w:spacing w:before="0" w:after="20" w:line="300" w:lineRule="exact"/>
              <w:jc w:val="both"/>
              <w:rPr>
                <w:spacing w:val="0"/>
                <w:sz w:val="20"/>
                <w:szCs w:val="20"/>
                <w:rtl/>
                <w:lang w:eastAsia="en-US"/>
              </w:rPr>
            </w:pPr>
            <w:r>
              <w:rPr>
                <w:spacing w:val="0"/>
                <w:sz w:val="20"/>
                <w:szCs w:val="20"/>
                <w:rtl/>
                <w:lang w:eastAsia="en-US"/>
              </w:rPr>
              <w:t>ذكر</w:t>
            </w:r>
          </w:p>
        </w:tc>
        <w:tc>
          <w:tcPr>
            <w:tcW w:w="574" w:type="dxa"/>
            <w:tcBorders>
              <w:bottom w:val="single" w:sz="4" w:space="0" w:color="auto"/>
            </w:tcBorders>
          </w:tcPr>
          <w:p w:rsidR="00C940C2" w:rsidRDefault="00C940C2">
            <w:pPr>
              <w:spacing w:before="0" w:after="20" w:line="300" w:lineRule="exact"/>
              <w:jc w:val="both"/>
              <w:rPr>
                <w:spacing w:val="0"/>
                <w:sz w:val="20"/>
                <w:szCs w:val="20"/>
                <w:rtl/>
                <w:lang w:eastAsia="en-US"/>
              </w:rPr>
            </w:pPr>
            <w:r>
              <w:rPr>
                <w:spacing w:val="0"/>
                <w:sz w:val="20"/>
                <w:szCs w:val="20"/>
                <w:rtl/>
                <w:lang w:eastAsia="en-US"/>
              </w:rPr>
              <w:t>أنثى</w:t>
            </w:r>
          </w:p>
        </w:tc>
        <w:tc>
          <w:tcPr>
            <w:tcW w:w="616" w:type="dxa"/>
            <w:tcBorders>
              <w:bottom w:val="single" w:sz="4" w:space="0" w:color="auto"/>
            </w:tcBorders>
          </w:tcPr>
          <w:p w:rsidR="00C940C2" w:rsidRDefault="00C940C2">
            <w:pPr>
              <w:spacing w:before="0" w:after="20" w:line="300" w:lineRule="exact"/>
              <w:jc w:val="both"/>
              <w:rPr>
                <w:spacing w:val="0"/>
                <w:sz w:val="20"/>
                <w:szCs w:val="20"/>
                <w:rtl/>
                <w:lang w:eastAsia="en-US"/>
              </w:rPr>
            </w:pPr>
            <w:r>
              <w:rPr>
                <w:spacing w:val="0"/>
                <w:sz w:val="20"/>
                <w:szCs w:val="20"/>
                <w:rtl/>
                <w:lang w:eastAsia="en-US"/>
              </w:rPr>
              <w:t>ذكر</w:t>
            </w:r>
          </w:p>
        </w:tc>
        <w:tc>
          <w:tcPr>
            <w:tcW w:w="644" w:type="dxa"/>
            <w:tcBorders>
              <w:bottom w:val="single" w:sz="4" w:space="0" w:color="auto"/>
            </w:tcBorders>
          </w:tcPr>
          <w:p w:rsidR="00C940C2" w:rsidRDefault="00C940C2">
            <w:pPr>
              <w:spacing w:before="0" w:after="20" w:line="300" w:lineRule="exact"/>
              <w:jc w:val="both"/>
              <w:rPr>
                <w:spacing w:val="0"/>
                <w:sz w:val="20"/>
                <w:szCs w:val="20"/>
                <w:rtl/>
                <w:lang w:eastAsia="en-US"/>
              </w:rPr>
            </w:pPr>
            <w:r>
              <w:rPr>
                <w:spacing w:val="0"/>
                <w:sz w:val="20"/>
                <w:szCs w:val="20"/>
                <w:rtl/>
                <w:lang w:eastAsia="en-US"/>
              </w:rPr>
              <w:t>أنثى</w:t>
            </w:r>
          </w:p>
        </w:tc>
      </w:tr>
      <w:tr w:rsidR="00C940C2" w:rsidTr="00C940C2">
        <w:tc>
          <w:tcPr>
            <w:tcW w:w="877" w:type="dxa"/>
            <w:tcBorders>
              <w:bottom w:val="nil"/>
            </w:tcBorders>
          </w:tcPr>
          <w:p w:rsidR="00C940C2" w:rsidRDefault="00C940C2">
            <w:pPr>
              <w:spacing w:before="0" w:after="20" w:line="300" w:lineRule="exact"/>
              <w:jc w:val="both"/>
              <w:rPr>
                <w:rFonts w:hint="cs"/>
                <w:spacing w:val="0"/>
                <w:sz w:val="20"/>
                <w:szCs w:val="20"/>
                <w:rtl/>
                <w:lang w:eastAsia="en-US"/>
              </w:rPr>
            </w:pPr>
            <w:r>
              <w:rPr>
                <w:rFonts w:hint="cs"/>
                <w:spacing w:val="0"/>
                <w:sz w:val="20"/>
                <w:szCs w:val="20"/>
                <w:rtl/>
                <w:lang w:eastAsia="en-US"/>
              </w:rPr>
              <w:t>أقل من 5</w:t>
            </w:r>
          </w:p>
        </w:tc>
        <w:tc>
          <w:tcPr>
            <w:tcW w:w="602" w:type="dxa"/>
            <w:tcBorders>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26.2</w:t>
            </w:r>
          </w:p>
        </w:tc>
        <w:tc>
          <w:tcPr>
            <w:tcW w:w="616" w:type="dxa"/>
            <w:tcBorders>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18.1</w:t>
            </w:r>
          </w:p>
        </w:tc>
        <w:tc>
          <w:tcPr>
            <w:tcW w:w="588" w:type="dxa"/>
            <w:tcBorders>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w:t>
            </w:r>
          </w:p>
        </w:tc>
        <w:tc>
          <w:tcPr>
            <w:tcW w:w="616" w:type="dxa"/>
            <w:tcBorders>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19.4</w:t>
            </w:r>
          </w:p>
        </w:tc>
        <w:tc>
          <w:tcPr>
            <w:tcW w:w="573" w:type="dxa"/>
            <w:tcBorders>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w:t>
            </w:r>
          </w:p>
        </w:tc>
        <w:tc>
          <w:tcPr>
            <w:tcW w:w="616" w:type="dxa"/>
            <w:tcBorders>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4.8</w:t>
            </w:r>
          </w:p>
        </w:tc>
        <w:tc>
          <w:tcPr>
            <w:tcW w:w="602" w:type="dxa"/>
            <w:tcBorders>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w:t>
            </w:r>
          </w:p>
        </w:tc>
        <w:tc>
          <w:tcPr>
            <w:tcW w:w="767" w:type="dxa"/>
            <w:tcBorders>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w:t>
            </w:r>
          </w:p>
        </w:tc>
        <w:tc>
          <w:tcPr>
            <w:tcW w:w="565" w:type="dxa"/>
            <w:tcBorders>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w:t>
            </w:r>
          </w:p>
        </w:tc>
        <w:tc>
          <w:tcPr>
            <w:tcW w:w="452" w:type="dxa"/>
            <w:tcBorders>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w:t>
            </w:r>
          </w:p>
        </w:tc>
        <w:tc>
          <w:tcPr>
            <w:tcW w:w="652" w:type="dxa"/>
            <w:tcBorders>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47.8</w:t>
            </w:r>
          </w:p>
        </w:tc>
        <w:tc>
          <w:tcPr>
            <w:tcW w:w="574" w:type="dxa"/>
            <w:tcBorders>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7.3</w:t>
            </w:r>
          </w:p>
        </w:tc>
        <w:tc>
          <w:tcPr>
            <w:tcW w:w="616" w:type="dxa"/>
            <w:tcBorders>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26.1</w:t>
            </w:r>
          </w:p>
        </w:tc>
        <w:tc>
          <w:tcPr>
            <w:tcW w:w="644" w:type="dxa"/>
            <w:tcBorders>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48.7</w:t>
            </w:r>
          </w:p>
        </w:tc>
      </w:tr>
      <w:tr w:rsidR="00C940C2" w:rsidTr="00C940C2">
        <w:tc>
          <w:tcPr>
            <w:tcW w:w="877"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5-14</w:t>
            </w:r>
          </w:p>
        </w:tc>
        <w:tc>
          <w:tcPr>
            <w:tcW w:w="602"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6.2</w:t>
            </w:r>
          </w:p>
        </w:tc>
        <w:tc>
          <w:tcPr>
            <w:tcW w:w="616"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11.2</w:t>
            </w:r>
          </w:p>
        </w:tc>
        <w:tc>
          <w:tcPr>
            <w:tcW w:w="588"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5.9</w:t>
            </w:r>
          </w:p>
        </w:tc>
        <w:tc>
          <w:tcPr>
            <w:tcW w:w="616"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3.2</w:t>
            </w:r>
          </w:p>
        </w:tc>
        <w:tc>
          <w:tcPr>
            <w:tcW w:w="573"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7.7</w:t>
            </w:r>
          </w:p>
        </w:tc>
        <w:tc>
          <w:tcPr>
            <w:tcW w:w="616"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7.0</w:t>
            </w:r>
          </w:p>
        </w:tc>
        <w:tc>
          <w:tcPr>
            <w:tcW w:w="602"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w:t>
            </w:r>
          </w:p>
        </w:tc>
        <w:tc>
          <w:tcPr>
            <w:tcW w:w="767"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w:t>
            </w:r>
          </w:p>
        </w:tc>
        <w:tc>
          <w:tcPr>
            <w:tcW w:w="565" w:type="dxa"/>
            <w:tcBorders>
              <w:top w:val="nil"/>
              <w:bottom w:val="nil"/>
            </w:tcBorders>
          </w:tcPr>
          <w:p w:rsidR="00C940C2" w:rsidRDefault="00C940C2">
            <w:pPr>
              <w:spacing w:before="0" w:after="20" w:line="300" w:lineRule="exact"/>
              <w:jc w:val="both"/>
              <w:rPr>
                <w:spacing w:val="0"/>
                <w:sz w:val="20"/>
                <w:szCs w:val="20"/>
                <w:lang w:eastAsia="en-US"/>
              </w:rPr>
            </w:pPr>
            <w:proofErr w:type="spellStart"/>
            <w:r>
              <w:rPr>
                <w:spacing w:val="0"/>
                <w:sz w:val="20"/>
                <w:szCs w:val="20"/>
                <w:rtl/>
                <w:lang w:eastAsia="en-US"/>
              </w:rPr>
              <w:t>-</w:t>
            </w:r>
            <w:proofErr w:type="spellEnd"/>
          </w:p>
        </w:tc>
        <w:tc>
          <w:tcPr>
            <w:tcW w:w="452"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w:t>
            </w:r>
          </w:p>
        </w:tc>
        <w:tc>
          <w:tcPr>
            <w:tcW w:w="652"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30.8</w:t>
            </w:r>
          </w:p>
        </w:tc>
        <w:tc>
          <w:tcPr>
            <w:tcW w:w="574"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32.6</w:t>
            </w:r>
          </w:p>
        </w:tc>
        <w:tc>
          <w:tcPr>
            <w:tcW w:w="616"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51.2</w:t>
            </w:r>
          </w:p>
        </w:tc>
        <w:tc>
          <w:tcPr>
            <w:tcW w:w="644"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46.0</w:t>
            </w:r>
          </w:p>
        </w:tc>
      </w:tr>
      <w:tr w:rsidR="00C940C2" w:rsidTr="00C940C2">
        <w:tc>
          <w:tcPr>
            <w:tcW w:w="877" w:type="dxa"/>
            <w:tcBorders>
              <w:top w:val="nil"/>
              <w:bottom w:val="nil"/>
            </w:tcBorders>
          </w:tcPr>
          <w:p w:rsidR="00C940C2" w:rsidRDefault="00C940C2">
            <w:pPr>
              <w:spacing w:before="0" w:after="20" w:line="300" w:lineRule="exact"/>
              <w:jc w:val="both"/>
              <w:rPr>
                <w:rFonts w:hint="cs"/>
                <w:spacing w:val="0"/>
                <w:sz w:val="20"/>
                <w:szCs w:val="20"/>
                <w:lang w:eastAsia="en-US"/>
              </w:rPr>
            </w:pPr>
            <w:r>
              <w:rPr>
                <w:spacing w:val="0"/>
                <w:sz w:val="20"/>
                <w:szCs w:val="20"/>
                <w:rtl/>
                <w:lang w:eastAsia="en-US"/>
              </w:rPr>
              <w:t>15-59</w:t>
            </w:r>
          </w:p>
        </w:tc>
        <w:tc>
          <w:tcPr>
            <w:tcW w:w="602"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9.1</w:t>
            </w:r>
          </w:p>
        </w:tc>
        <w:tc>
          <w:tcPr>
            <w:tcW w:w="616"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9.0</w:t>
            </w:r>
          </w:p>
        </w:tc>
        <w:tc>
          <w:tcPr>
            <w:tcW w:w="588"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12.7</w:t>
            </w:r>
          </w:p>
        </w:tc>
        <w:tc>
          <w:tcPr>
            <w:tcW w:w="616"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13.0</w:t>
            </w:r>
          </w:p>
        </w:tc>
        <w:tc>
          <w:tcPr>
            <w:tcW w:w="573"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15.5</w:t>
            </w:r>
          </w:p>
        </w:tc>
        <w:tc>
          <w:tcPr>
            <w:tcW w:w="616"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8.0</w:t>
            </w:r>
          </w:p>
        </w:tc>
        <w:tc>
          <w:tcPr>
            <w:tcW w:w="602"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0.6</w:t>
            </w:r>
          </w:p>
        </w:tc>
        <w:tc>
          <w:tcPr>
            <w:tcW w:w="767"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0.8</w:t>
            </w:r>
          </w:p>
        </w:tc>
        <w:tc>
          <w:tcPr>
            <w:tcW w:w="565"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3.7</w:t>
            </w:r>
          </w:p>
        </w:tc>
        <w:tc>
          <w:tcPr>
            <w:tcW w:w="452"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w:t>
            </w:r>
          </w:p>
        </w:tc>
        <w:tc>
          <w:tcPr>
            <w:tcW w:w="652"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23.7</w:t>
            </w:r>
          </w:p>
        </w:tc>
        <w:tc>
          <w:tcPr>
            <w:tcW w:w="574"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24.4</w:t>
            </w:r>
          </w:p>
        </w:tc>
        <w:tc>
          <w:tcPr>
            <w:tcW w:w="616"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45.5</w:t>
            </w:r>
          </w:p>
        </w:tc>
        <w:tc>
          <w:tcPr>
            <w:tcW w:w="644"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48.1</w:t>
            </w:r>
          </w:p>
        </w:tc>
      </w:tr>
      <w:tr w:rsidR="00C940C2" w:rsidTr="00C940C2">
        <w:tc>
          <w:tcPr>
            <w:tcW w:w="877" w:type="dxa"/>
            <w:tcBorders>
              <w:top w:val="nil"/>
              <w:bottom w:val="nil"/>
            </w:tcBorders>
          </w:tcPr>
          <w:p w:rsidR="00C940C2" w:rsidRDefault="00C940C2">
            <w:pPr>
              <w:spacing w:before="0" w:after="20" w:line="300" w:lineRule="exact"/>
              <w:jc w:val="both"/>
              <w:rPr>
                <w:rFonts w:hint="cs"/>
                <w:spacing w:val="0"/>
                <w:sz w:val="20"/>
                <w:szCs w:val="20"/>
                <w:rtl/>
                <w:lang w:eastAsia="en-US"/>
              </w:rPr>
            </w:pPr>
            <w:r>
              <w:rPr>
                <w:rFonts w:hint="cs"/>
                <w:spacing w:val="0"/>
                <w:sz w:val="20"/>
                <w:szCs w:val="20"/>
                <w:rtl/>
                <w:lang w:eastAsia="en-US"/>
              </w:rPr>
              <w:t>أكثر من 60</w:t>
            </w:r>
          </w:p>
        </w:tc>
        <w:tc>
          <w:tcPr>
            <w:tcW w:w="602" w:type="dxa"/>
            <w:tcBorders>
              <w:top w:val="nil"/>
              <w:bottom w:val="nil"/>
            </w:tcBorders>
          </w:tcPr>
          <w:p w:rsidR="00C940C2" w:rsidRDefault="00C940C2">
            <w:pPr>
              <w:spacing w:before="0" w:after="20" w:line="300" w:lineRule="exact"/>
              <w:jc w:val="both"/>
              <w:rPr>
                <w:spacing w:val="0"/>
                <w:sz w:val="20"/>
                <w:szCs w:val="20"/>
                <w:lang w:eastAsia="en-US"/>
              </w:rPr>
            </w:pPr>
            <w:r>
              <w:rPr>
                <w:rFonts w:hint="cs"/>
                <w:spacing w:val="0"/>
                <w:sz w:val="20"/>
                <w:szCs w:val="20"/>
                <w:rtl/>
                <w:lang w:eastAsia="en-US"/>
              </w:rPr>
              <w:t xml:space="preserve">   </w:t>
            </w:r>
            <w:r>
              <w:rPr>
                <w:spacing w:val="0"/>
                <w:sz w:val="20"/>
                <w:szCs w:val="20"/>
                <w:rtl/>
                <w:lang w:eastAsia="en-US"/>
              </w:rPr>
              <w:t>11</w:t>
            </w:r>
          </w:p>
        </w:tc>
        <w:tc>
          <w:tcPr>
            <w:tcW w:w="616"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w:t>
            </w:r>
          </w:p>
        </w:tc>
        <w:tc>
          <w:tcPr>
            <w:tcW w:w="588"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12.7</w:t>
            </w:r>
          </w:p>
        </w:tc>
        <w:tc>
          <w:tcPr>
            <w:tcW w:w="616"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w:t>
            </w:r>
          </w:p>
        </w:tc>
        <w:tc>
          <w:tcPr>
            <w:tcW w:w="573"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15.3</w:t>
            </w:r>
          </w:p>
        </w:tc>
        <w:tc>
          <w:tcPr>
            <w:tcW w:w="616"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14.5</w:t>
            </w:r>
          </w:p>
        </w:tc>
        <w:tc>
          <w:tcPr>
            <w:tcW w:w="602"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4.3</w:t>
            </w:r>
          </w:p>
        </w:tc>
        <w:tc>
          <w:tcPr>
            <w:tcW w:w="767"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w:t>
            </w:r>
          </w:p>
        </w:tc>
        <w:tc>
          <w:tcPr>
            <w:tcW w:w="565"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4.3</w:t>
            </w:r>
          </w:p>
        </w:tc>
        <w:tc>
          <w:tcPr>
            <w:tcW w:w="452"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w:t>
            </w:r>
          </w:p>
        </w:tc>
        <w:tc>
          <w:tcPr>
            <w:tcW w:w="652"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37.6</w:t>
            </w:r>
          </w:p>
        </w:tc>
        <w:tc>
          <w:tcPr>
            <w:tcW w:w="574"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24.9</w:t>
            </w:r>
          </w:p>
        </w:tc>
        <w:tc>
          <w:tcPr>
            <w:tcW w:w="616"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36.4</w:t>
            </w:r>
          </w:p>
        </w:tc>
        <w:tc>
          <w:tcPr>
            <w:tcW w:w="644" w:type="dxa"/>
            <w:tcBorders>
              <w:top w:val="nil"/>
              <w:bottom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37.1</w:t>
            </w:r>
          </w:p>
        </w:tc>
      </w:tr>
      <w:tr w:rsidR="00C940C2" w:rsidTr="00C940C2">
        <w:tc>
          <w:tcPr>
            <w:tcW w:w="877" w:type="dxa"/>
            <w:tcBorders>
              <w:top w:val="nil"/>
            </w:tcBorders>
          </w:tcPr>
          <w:p w:rsidR="00C940C2" w:rsidRDefault="00C940C2">
            <w:pPr>
              <w:spacing w:before="0" w:after="20" w:line="300" w:lineRule="exact"/>
              <w:jc w:val="both"/>
              <w:rPr>
                <w:spacing w:val="0"/>
                <w:sz w:val="20"/>
                <w:szCs w:val="20"/>
                <w:rtl/>
                <w:lang w:eastAsia="en-US"/>
              </w:rPr>
            </w:pPr>
            <w:r>
              <w:rPr>
                <w:spacing w:val="0"/>
                <w:sz w:val="20"/>
                <w:szCs w:val="20"/>
                <w:rtl/>
                <w:lang w:eastAsia="en-US"/>
              </w:rPr>
              <w:t>مجموع</w:t>
            </w:r>
          </w:p>
        </w:tc>
        <w:tc>
          <w:tcPr>
            <w:tcW w:w="602" w:type="dxa"/>
            <w:tcBorders>
              <w:top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9.3</w:t>
            </w:r>
          </w:p>
        </w:tc>
        <w:tc>
          <w:tcPr>
            <w:tcW w:w="616" w:type="dxa"/>
            <w:tcBorders>
              <w:top w:val="nil"/>
            </w:tcBorders>
          </w:tcPr>
          <w:p w:rsidR="00C940C2" w:rsidRDefault="00C940C2">
            <w:pPr>
              <w:spacing w:before="0" w:after="20" w:line="300" w:lineRule="exact"/>
              <w:jc w:val="both"/>
              <w:rPr>
                <w:spacing w:val="0"/>
                <w:sz w:val="20"/>
                <w:szCs w:val="20"/>
                <w:lang w:eastAsia="en-US"/>
              </w:rPr>
            </w:pPr>
            <w:r>
              <w:rPr>
                <w:rFonts w:hint="cs"/>
                <w:spacing w:val="0"/>
                <w:sz w:val="20"/>
                <w:szCs w:val="20"/>
                <w:rtl/>
                <w:lang w:eastAsia="en-US"/>
              </w:rPr>
              <w:t xml:space="preserve">   </w:t>
            </w:r>
            <w:r>
              <w:rPr>
                <w:spacing w:val="0"/>
                <w:sz w:val="20"/>
                <w:szCs w:val="20"/>
                <w:rtl/>
                <w:lang w:eastAsia="en-US"/>
              </w:rPr>
              <w:t>9</w:t>
            </w:r>
          </w:p>
        </w:tc>
        <w:tc>
          <w:tcPr>
            <w:tcW w:w="588" w:type="dxa"/>
            <w:tcBorders>
              <w:top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6.4</w:t>
            </w:r>
          </w:p>
        </w:tc>
        <w:tc>
          <w:tcPr>
            <w:tcW w:w="616" w:type="dxa"/>
            <w:tcBorders>
              <w:top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9.9</w:t>
            </w:r>
          </w:p>
        </w:tc>
        <w:tc>
          <w:tcPr>
            <w:tcW w:w="573" w:type="dxa"/>
            <w:tcBorders>
              <w:top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13.5</w:t>
            </w:r>
          </w:p>
        </w:tc>
        <w:tc>
          <w:tcPr>
            <w:tcW w:w="616" w:type="dxa"/>
            <w:tcBorders>
              <w:top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8.4</w:t>
            </w:r>
          </w:p>
        </w:tc>
        <w:tc>
          <w:tcPr>
            <w:tcW w:w="602" w:type="dxa"/>
            <w:tcBorders>
              <w:top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0.9</w:t>
            </w:r>
          </w:p>
        </w:tc>
        <w:tc>
          <w:tcPr>
            <w:tcW w:w="767" w:type="dxa"/>
            <w:tcBorders>
              <w:top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0.4</w:t>
            </w:r>
          </w:p>
        </w:tc>
        <w:tc>
          <w:tcPr>
            <w:tcW w:w="565" w:type="dxa"/>
            <w:tcBorders>
              <w:top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2.9</w:t>
            </w:r>
          </w:p>
        </w:tc>
        <w:tc>
          <w:tcPr>
            <w:tcW w:w="452" w:type="dxa"/>
            <w:tcBorders>
              <w:top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w:t>
            </w:r>
          </w:p>
        </w:tc>
        <w:tc>
          <w:tcPr>
            <w:tcW w:w="652" w:type="dxa"/>
            <w:tcBorders>
              <w:top w:val="nil"/>
            </w:tcBorders>
          </w:tcPr>
          <w:p w:rsidR="00C940C2" w:rsidRDefault="00C940C2">
            <w:pPr>
              <w:spacing w:before="0" w:after="20" w:line="300" w:lineRule="exact"/>
              <w:jc w:val="both"/>
              <w:rPr>
                <w:spacing w:val="0"/>
                <w:sz w:val="20"/>
                <w:szCs w:val="20"/>
                <w:lang w:eastAsia="en-US"/>
              </w:rPr>
            </w:pPr>
            <w:proofErr w:type="spellStart"/>
            <w:r>
              <w:rPr>
                <w:spacing w:val="0"/>
                <w:sz w:val="20"/>
                <w:szCs w:val="20"/>
                <w:rtl/>
                <w:lang w:eastAsia="en-US"/>
              </w:rPr>
              <w:t>2</w:t>
            </w:r>
            <w:proofErr w:type="spellEnd"/>
            <w:r>
              <w:rPr>
                <w:spacing w:val="0"/>
                <w:sz w:val="20"/>
                <w:szCs w:val="20"/>
                <w:rtl/>
                <w:lang w:eastAsia="en-US"/>
              </w:rPr>
              <w:t>7.1</w:t>
            </w:r>
          </w:p>
        </w:tc>
        <w:tc>
          <w:tcPr>
            <w:tcW w:w="574" w:type="dxa"/>
            <w:tcBorders>
              <w:top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24.4</w:t>
            </w:r>
          </w:p>
        </w:tc>
        <w:tc>
          <w:tcPr>
            <w:tcW w:w="616" w:type="dxa"/>
            <w:tcBorders>
              <w:top w:val="nil"/>
            </w:tcBorders>
          </w:tcPr>
          <w:p w:rsidR="00C940C2" w:rsidRDefault="00C940C2">
            <w:pPr>
              <w:spacing w:before="0" w:after="20" w:line="300" w:lineRule="exact"/>
              <w:jc w:val="both"/>
              <w:rPr>
                <w:spacing w:val="0"/>
                <w:sz w:val="20"/>
                <w:szCs w:val="20"/>
                <w:lang w:eastAsia="en-US"/>
              </w:rPr>
            </w:pPr>
            <w:r>
              <w:rPr>
                <w:rFonts w:hint="cs"/>
                <w:spacing w:val="0"/>
                <w:sz w:val="20"/>
                <w:szCs w:val="20"/>
                <w:rtl/>
                <w:lang w:eastAsia="en-US"/>
              </w:rPr>
              <w:t xml:space="preserve">   </w:t>
            </w:r>
            <w:r>
              <w:rPr>
                <w:spacing w:val="0"/>
                <w:sz w:val="20"/>
                <w:szCs w:val="20"/>
                <w:rtl/>
                <w:lang w:eastAsia="en-US"/>
              </w:rPr>
              <w:t>45</w:t>
            </w:r>
          </w:p>
        </w:tc>
        <w:tc>
          <w:tcPr>
            <w:tcW w:w="644" w:type="dxa"/>
            <w:tcBorders>
              <w:top w:val="nil"/>
            </w:tcBorders>
          </w:tcPr>
          <w:p w:rsidR="00C940C2" w:rsidRDefault="00C940C2">
            <w:pPr>
              <w:spacing w:before="0" w:after="20" w:line="300" w:lineRule="exact"/>
              <w:jc w:val="both"/>
              <w:rPr>
                <w:spacing w:val="0"/>
                <w:sz w:val="20"/>
                <w:szCs w:val="20"/>
                <w:lang w:eastAsia="en-US"/>
              </w:rPr>
            </w:pPr>
            <w:r>
              <w:rPr>
                <w:spacing w:val="0"/>
                <w:sz w:val="20"/>
                <w:szCs w:val="20"/>
                <w:rtl/>
                <w:lang w:eastAsia="en-US"/>
              </w:rPr>
              <w:t>46.3</w:t>
            </w:r>
          </w:p>
        </w:tc>
      </w:tr>
    </w:tbl>
    <w:p w:rsidR="00000000" w:rsidRDefault="00C940C2">
      <w:pPr>
        <w:spacing w:before="120" w:line="380" w:lineRule="exact"/>
        <w:jc w:val="both"/>
        <w:rPr>
          <w:sz w:val="24"/>
          <w:szCs w:val="26"/>
          <w:rtl/>
          <w:lang w:eastAsia="en-US"/>
        </w:rPr>
      </w:pPr>
      <w:r>
        <w:rPr>
          <w:i/>
          <w:iCs/>
          <w:sz w:val="24"/>
          <w:szCs w:val="26"/>
          <w:rtl/>
          <w:lang w:eastAsia="en-US"/>
        </w:rPr>
        <w:t>المصدر</w:t>
      </w:r>
      <w:r>
        <w:rPr>
          <w:b/>
          <w:bCs/>
          <w:sz w:val="24"/>
          <w:szCs w:val="26"/>
          <w:rtl/>
          <w:lang w:eastAsia="en-US"/>
        </w:rPr>
        <w:t>:</w:t>
      </w:r>
      <w:r>
        <w:rPr>
          <w:rFonts w:hint="cs"/>
          <w:b/>
          <w:bCs/>
          <w:sz w:val="24"/>
          <w:szCs w:val="26"/>
          <w:rtl/>
          <w:lang w:eastAsia="en-US"/>
        </w:rPr>
        <w:tab/>
      </w:r>
      <w:r>
        <w:rPr>
          <w:sz w:val="24"/>
          <w:szCs w:val="26"/>
          <w:rtl/>
          <w:lang w:eastAsia="en-US"/>
        </w:rPr>
        <w:t>وزارة الصحة</w:t>
      </w:r>
      <w:r>
        <w:rPr>
          <w:rFonts w:hint="cs"/>
          <w:sz w:val="24"/>
          <w:szCs w:val="26"/>
          <w:rtl/>
          <w:lang w:eastAsia="en-US" w:bidi="ar-LB"/>
        </w:rPr>
        <w:t xml:space="preserve"> الع</w:t>
      </w:r>
      <w:r>
        <w:rPr>
          <w:rFonts w:hint="cs"/>
          <w:sz w:val="24"/>
          <w:szCs w:val="26"/>
          <w:rtl/>
          <w:lang w:eastAsia="en-US" w:bidi="ar-LB"/>
        </w:rPr>
        <w:t>امة</w:t>
      </w:r>
      <w:r>
        <w:rPr>
          <w:sz w:val="24"/>
          <w:szCs w:val="26"/>
          <w:rtl/>
          <w:lang w:eastAsia="en-US"/>
        </w:rPr>
        <w:t>،</w:t>
      </w:r>
      <w:r>
        <w:rPr>
          <w:rFonts w:hint="cs"/>
          <w:sz w:val="24"/>
          <w:szCs w:val="26"/>
          <w:rtl/>
          <w:lang w:eastAsia="en-US" w:bidi="ar-LB"/>
        </w:rPr>
        <w:t xml:space="preserve"> </w:t>
      </w:r>
      <w:r>
        <w:rPr>
          <w:sz w:val="24"/>
          <w:szCs w:val="26"/>
          <w:rtl/>
          <w:lang w:eastAsia="en-US"/>
        </w:rPr>
        <w:t>منظمة الصحة العالمية،</w:t>
      </w:r>
      <w:r>
        <w:rPr>
          <w:rFonts w:hint="cs"/>
          <w:sz w:val="24"/>
          <w:szCs w:val="26"/>
          <w:rtl/>
          <w:lang w:eastAsia="en-US"/>
        </w:rPr>
        <w:t xml:space="preserve"> </w:t>
      </w:r>
      <w:r>
        <w:rPr>
          <w:sz w:val="24"/>
          <w:szCs w:val="26"/>
          <w:rtl/>
          <w:lang w:eastAsia="en-US"/>
        </w:rPr>
        <w:t>البنك الدولي</w:t>
      </w:r>
      <w:r>
        <w:rPr>
          <w:rFonts w:hint="cs"/>
          <w:sz w:val="24"/>
          <w:szCs w:val="26"/>
          <w:rtl/>
          <w:lang w:eastAsia="en-US" w:bidi="ar-LB"/>
        </w:rPr>
        <w:t>، "</w:t>
      </w:r>
      <w:r>
        <w:rPr>
          <w:sz w:val="24"/>
          <w:szCs w:val="26"/>
          <w:rtl/>
          <w:lang w:eastAsia="en-US"/>
        </w:rPr>
        <w:t>نفقات واستعمال الأسر للخدمات الصحية</w:t>
      </w:r>
      <w:r>
        <w:rPr>
          <w:rFonts w:hint="cs"/>
          <w:sz w:val="24"/>
          <w:szCs w:val="26"/>
          <w:rtl/>
          <w:lang w:eastAsia="en-US" w:bidi="ar-LB"/>
        </w:rPr>
        <w:t>"</w:t>
      </w:r>
      <w:r>
        <w:rPr>
          <w:sz w:val="24"/>
          <w:szCs w:val="26"/>
          <w:rtl/>
          <w:lang w:eastAsia="en-US"/>
        </w:rPr>
        <w:t xml:space="preserve"> 1999.</w:t>
      </w:r>
    </w:p>
    <w:p w:rsidR="00000000" w:rsidRDefault="00C940C2">
      <w:pPr>
        <w:spacing w:before="120" w:line="380" w:lineRule="exact"/>
        <w:jc w:val="center"/>
        <w:rPr>
          <w:b/>
          <w:bCs/>
          <w:sz w:val="30"/>
          <w:rtl/>
          <w:lang w:eastAsia="en-US"/>
        </w:rPr>
      </w:pPr>
      <w:r>
        <w:rPr>
          <w:sz w:val="24"/>
          <w:szCs w:val="26"/>
          <w:rtl/>
          <w:lang w:eastAsia="en-US"/>
        </w:rPr>
        <w:br w:type="page"/>
      </w:r>
      <w:r>
        <w:rPr>
          <w:rFonts w:hint="cs"/>
          <w:b/>
          <w:bCs/>
          <w:sz w:val="30"/>
          <w:rtl/>
          <w:lang w:eastAsia="en-US" w:bidi="ar-LB"/>
        </w:rPr>
        <w:t xml:space="preserve">6-5  </w:t>
      </w:r>
      <w:r>
        <w:rPr>
          <w:b/>
          <w:bCs/>
          <w:sz w:val="30"/>
          <w:rtl/>
          <w:lang w:eastAsia="en-US"/>
        </w:rPr>
        <w:t>الضمان الصحي في لبنان</w:t>
      </w:r>
    </w:p>
    <w:p w:rsidR="00000000" w:rsidRDefault="00C940C2">
      <w:pPr>
        <w:spacing w:before="0" w:after="120" w:line="380" w:lineRule="exact"/>
        <w:jc w:val="center"/>
        <w:rPr>
          <w:rFonts w:hint="cs"/>
          <w:b/>
          <w:bCs/>
          <w:sz w:val="26"/>
          <w:szCs w:val="28"/>
          <w:rtl/>
          <w:lang w:eastAsia="en-US" w:bidi="ar-LB"/>
        </w:rPr>
      </w:pPr>
      <w:r>
        <w:rPr>
          <w:rFonts w:hint="cs"/>
          <w:b/>
          <w:bCs/>
          <w:sz w:val="26"/>
          <w:szCs w:val="28"/>
          <w:rtl/>
          <w:lang w:eastAsia="en-US"/>
        </w:rPr>
        <w:t>ال</w:t>
      </w:r>
      <w:r>
        <w:rPr>
          <w:b/>
          <w:bCs/>
          <w:sz w:val="26"/>
          <w:szCs w:val="28"/>
          <w:rtl/>
          <w:lang w:eastAsia="en-US"/>
        </w:rPr>
        <w:t xml:space="preserve">جدول </w:t>
      </w:r>
      <w:r>
        <w:rPr>
          <w:rFonts w:hint="cs"/>
          <w:b/>
          <w:bCs/>
          <w:sz w:val="26"/>
          <w:szCs w:val="28"/>
          <w:rtl/>
          <w:lang w:eastAsia="en-US" w:bidi="ar-LB"/>
        </w:rPr>
        <w:t>11</w:t>
      </w:r>
      <w:r>
        <w:rPr>
          <w:b/>
          <w:bCs/>
          <w:sz w:val="26"/>
          <w:szCs w:val="28"/>
          <w:rtl/>
          <w:lang w:eastAsia="en-US" w:bidi="ar-LB"/>
        </w:rPr>
        <w:br/>
      </w:r>
      <w:r>
        <w:rPr>
          <w:rFonts w:hint="cs"/>
          <w:b/>
          <w:bCs/>
          <w:sz w:val="26"/>
          <w:szCs w:val="28"/>
          <w:rtl/>
          <w:lang w:eastAsia="en-US" w:bidi="ar-LB"/>
        </w:rPr>
        <w:t xml:space="preserve">نسبة </w:t>
      </w:r>
      <w:r>
        <w:rPr>
          <w:b/>
          <w:bCs/>
          <w:sz w:val="26"/>
          <w:szCs w:val="28"/>
          <w:rtl/>
          <w:lang w:eastAsia="en-US"/>
        </w:rPr>
        <w:t>توزيع المقيمين</w:t>
      </w:r>
      <w:r>
        <w:rPr>
          <w:rFonts w:hint="cs"/>
          <w:b/>
          <w:bCs/>
          <w:sz w:val="26"/>
          <w:szCs w:val="28"/>
          <w:rtl/>
          <w:lang w:eastAsia="en-US" w:bidi="ar-LB"/>
        </w:rPr>
        <w:t xml:space="preserve"> </w:t>
      </w:r>
      <w:r>
        <w:rPr>
          <w:b/>
          <w:bCs/>
          <w:sz w:val="26"/>
          <w:szCs w:val="28"/>
          <w:rtl/>
          <w:lang w:eastAsia="en-US"/>
        </w:rPr>
        <w:t xml:space="preserve">حسب الاستفادة من </w:t>
      </w:r>
      <w:r>
        <w:rPr>
          <w:rFonts w:hint="cs"/>
          <w:b/>
          <w:bCs/>
          <w:sz w:val="26"/>
          <w:szCs w:val="28"/>
          <w:rtl/>
          <w:lang w:eastAsia="en-US" w:bidi="ar-LB"/>
        </w:rPr>
        <w:t>التأمين الصحي</w:t>
      </w:r>
      <w:r>
        <w:rPr>
          <w:b/>
          <w:bCs/>
          <w:sz w:val="26"/>
          <w:szCs w:val="28"/>
          <w:rtl/>
          <w:lang w:eastAsia="en-US"/>
        </w:rPr>
        <w:t>،</w:t>
      </w:r>
      <w:r>
        <w:rPr>
          <w:rFonts w:hint="cs"/>
          <w:b/>
          <w:bCs/>
          <w:sz w:val="26"/>
          <w:szCs w:val="28"/>
          <w:rtl/>
          <w:lang w:eastAsia="en-US" w:bidi="ar-LB"/>
        </w:rPr>
        <w:t xml:space="preserve"> </w:t>
      </w:r>
      <w:r>
        <w:rPr>
          <w:b/>
          <w:bCs/>
          <w:sz w:val="26"/>
          <w:szCs w:val="28"/>
          <w:rtl/>
          <w:lang w:eastAsia="en-US"/>
        </w:rPr>
        <w:t>حسب نوع التأمين و</w:t>
      </w:r>
      <w:r>
        <w:rPr>
          <w:rFonts w:hint="cs"/>
          <w:b/>
          <w:bCs/>
          <w:sz w:val="26"/>
          <w:szCs w:val="28"/>
          <w:rtl/>
          <w:lang w:eastAsia="en-US" w:bidi="ar-LB"/>
        </w:rPr>
        <w:t>المحافظة</w:t>
      </w:r>
    </w:p>
    <w:tbl>
      <w:tblPr>
        <w:bidiVisual/>
        <w:tblW w:w="9360"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11"/>
        <w:gridCol w:w="868"/>
        <w:gridCol w:w="896"/>
        <w:gridCol w:w="895"/>
        <w:gridCol w:w="868"/>
        <w:gridCol w:w="1022"/>
        <w:gridCol w:w="1036"/>
        <w:gridCol w:w="1384"/>
        <w:gridCol w:w="1080"/>
      </w:tblGrid>
      <w:tr w:rsidR="00C940C2" w:rsidTr="00C940C2">
        <w:tblPrEx>
          <w:tblCellMar>
            <w:top w:w="0" w:type="dxa"/>
            <w:bottom w:w="0" w:type="dxa"/>
          </w:tblCellMar>
        </w:tblPrEx>
        <w:trPr>
          <w:cantSplit/>
          <w:trHeight w:val="251"/>
        </w:trPr>
        <w:tc>
          <w:tcPr>
            <w:tcW w:w="1311" w:type="dxa"/>
            <w:tcBorders>
              <w:bottom w:val="single" w:sz="4" w:space="0" w:color="auto"/>
            </w:tcBorders>
          </w:tcPr>
          <w:p w:rsidR="00C940C2" w:rsidRDefault="00C940C2">
            <w:pPr>
              <w:spacing w:before="0" w:after="20" w:line="300" w:lineRule="exact"/>
              <w:jc w:val="center"/>
              <w:rPr>
                <w:sz w:val="24"/>
                <w:szCs w:val="24"/>
                <w:rtl/>
                <w:lang w:eastAsia="en-US"/>
              </w:rPr>
            </w:pPr>
          </w:p>
        </w:tc>
        <w:tc>
          <w:tcPr>
            <w:tcW w:w="868" w:type="dxa"/>
            <w:tcBorders>
              <w:bottom w:val="single" w:sz="4" w:space="0" w:color="auto"/>
            </w:tcBorders>
          </w:tcPr>
          <w:p w:rsidR="00C940C2" w:rsidRDefault="00C940C2">
            <w:pPr>
              <w:spacing w:before="0" w:after="20" w:line="300" w:lineRule="exact"/>
              <w:jc w:val="center"/>
              <w:rPr>
                <w:sz w:val="24"/>
                <w:szCs w:val="24"/>
                <w:rtl/>
                <w:lang w:eastAsia="en-US"/>
              </w:rPr>
            </w:pPr>
            <w:r>
              <w:rPr>
                <w:sz w:val="24"/>
                <w:szCs w:val="24"/>
                <w:rtl/>
                <w:lang w:eastAsia="en-US"/>
              </w:rPr>
              <w:t>لبنان</w:t>
            </w:r>
          </w:p>
        </w:tc>
        <w:tc>
          <w:tcPr>
            <w:tcW w:w="896" w:type="dxa"/>
            <w:tcBorders>
              <w:bottom w:val="single" w:sz="4" w:space="0" w:color="auto"/>
            </w:tcBorders>
          </w:tcPr>
          <w:p w:rsidR="00C940C2" w:rsidRDefault="00C940C2">
            <w:pPr>
              <w:spacing w:before="0" w:after="20" w:line="300" w:lineRule="exact"/>
              <w:jc w:val="center"/>
              <w:rPr>
                <w:sz w:val="24"/>
                <w:szCs w:val="24"/>
                <w:rtl/>
                <w:lang w:eastAsia="en-US"/>
              </w:rPr>
            </w:pPr>
            <w:r>
              <w:rPr>
                <w:sz w:val="24"/>
                <w:szCs w:val="24"/>
                <w:rtl/>
                <w:lang w:eastAsia="en-US"/>
              </w:rPr>
              <w:t>البقاع</w:t>
            </w:r>
          </w:p>
        </w:tc>
        <w:tc>
          <w:tcPr>
            <w:tcW w:w="895" w:type="dxa"/>
            <w:tcBorders>
              <w:bottom w:val="single" w:sz="4" w:space="0" w:color="auto"/>
            </w:tcBorders>
          </w:tcPr>
          <w:p w:rsidR="00C940C2" w:rsidRDefault="00C940C2">
            <w:pPr>
              <w:spacing w:before="0" w:after="20" w:line="300" w:lineRule="exact"/>
              <w:jc w:val="center"/>
              <w:rPr>
                <w:sz w:val="24"/>
                <w:szCs w:val="24"/>
                <w:rtl/>
                <w:lang w:eastAsia="en-US"/>
              </w:rPr>
            </w:pPr>
            <w:r>
              <w:rPr>
                <w:sz w:val="24"/>
                <w:szCs w:val="24"/>
                <w:rtl/>
                <w:lang w:eastAsia="en-US"/>
              </w:rPr>
              <w:t>النبطية</w:t>
            </w:r>
          </w:p>
        </w:tc>
        <w:tc>
          <w:tcPr>
            <w:tcW w:w="868" w:type="dxa"/>
            <w:tcBorders>
              <w:bottom w:val="single" w:sz="4" w:space="0" w:color="auto"/>
            </w:tcBorders>
          </w:tcPr>
          <w:p w:rsidR="00C940C2" w:rsidRDefault="00C940C2">
            <w:pPr>
              <w:spacing w:before="0" w:after="20" w:line="300" w:lineRule="exact"/>
              <w:jc w:val="center"/>
              <w:rPr>
                <w:sz w:val="24"/>
                <w:szCs w:val="24"/>
                <w:rtl/>
                <w:lang w:eastAsia="en-US"/>
              </w:rPr>
            </w:pPr>
            <w:r>
              <w:rPr>
                <w:sz w:val="24"/>
                <w:szCs w:val="24"/>
                <w:rtl/>
                <w:lang w:eastAsia="en-US"/>
              </w:rPr>
              <w:t>الجنوب</w:t>
            </w:r>
          </w:p>
        </w:tc>
        <w:tc>
          <w:tcPr>
            <w:tcW w:w="1022" w:type="dxa"/>
            <w:tcBorders>
              <w:bottom w:val="single" w:sz="4" w:space="0" w:color="auto"/>
            </w:tcBorders>
          </w:tcPr>
          <w:p w:rsidR="00C940C2" w:rsidRDefault="00C940C2">
            <w:pPr>
              <w:spacing w:before="0" w:after="20" w:line="300" w:lineRule="exact"/>
              <w:jc w:val="center"/>
              <w:rPr>
                <w:sz w:val="24"/>
                <w:szCs w:val="24"/>
                <w:rtl/>
                <w:lang w:eastAsia="en-US"/>
              </w:rPr>
            </w:pPr>
            <w:r>
              <w:rPr>
                <w:sz w:val="24"/>
                <w:szCs w:val="24"/>
                <w:rtl/>
                <w:lang w:eastAsia="en-US"/>
              </w:rPr>
              <w:t>الشمال</w:t>
            </w:r>
          </w:p>
        </w:tc>
        <w:tc>
          <w:tcPr>
            <w:tcW w:w="1036" w:type="dxa"/>
            <w:tcBorders>
              <w:bottom w:val="single" w:sz="4" w:space="0" w:color="auto"/>
            </w:tcBorders>
          </w:tcPr>
          <w:p w:rsidR="00C940C2" w:rsidRDefault="00C940C2">
            <w:pPr>
              <w:spacing w:before="0" w:after="20" w:line="300" w:lineRule="exact"/>
              <w:jc w:val="center"/>
              <w:rPr>
                <w:sz w:val="24"/>
                <w:szCs w:val="24"/>
                <w:rtl/>
                <w:lang w:eastAsia="en-US"/>
              </w:rPr>
            </w:pPr>
            <w:r>
              <w:rPr>
                <w:sz w:val="24"/>
                <w:szCs w:val="24"/>
                <w:rtl/>
                <w:lang w:eastAsia="en-US"/>
              </w:rPr>
              <w:t>جبل لبنان</w:t>
            </w:r>
          </w:p>
        </w:tc>
        <w:tc>
          <w:tcPr>
            <w:tcW w:w="1384" w:type="dxa"/>
            <w:tcBorders>
              <w:bottom w:val="single" w:sz="4" w:space="0" w:color="auto"/>
            </w:tcBorders>
          </w:tcPr>
          <w:p w:rsidR="00C940C2" w:rsidRDefault="00C940C2">
            <w:pPr>
              <w:spacing w:before="0" w:after="20" w:line="300" w:lineRule="exact"/>
              <w:jc w:val="center"/>
              <w:rPr>
                <w:sz w:val="24"/>
                <w:szCs w:val="24"/>
                <w:rtl/>
                <w:lang w:eastAsia="en-US"/>
              </w:rPr>
            </w:pPr>
            <w:r>
              <w:rPr>
                <w:sz w:val="24"/>
                <w:szCs w:val="24"/>
                <w:rtl/>
                <w:lang w:eastAsia="en-US"/>
              </w:rPr>
              <w:t>ضواحي بيروت</w:t>
            </w:r>
          </w:p>
        </w:tc>
        <w:tc>
          <w:tcPr>
            <w:tcW w:w="1080" w:type="dxa"/>
            <w:tcBorders>
              <w:bottom w:val="single" w:sz="4" w:space="0" w:color="auto"/>
            </w:tcBorders>
          </w:tcPr>
          <w:p w:rsidR="00C940C2" w:rsidRDefault="00C940C2">
            <w:pPr>
              <w:spacing w:before="0" w:after="20" w:line="300" w:lineRule="exact"/>
              <w:jc w:val="center"/>
              <w:rPr>
                <w:sz w:val="24"/>
                <w:szCs w:val="24"/>
                <w:rtl/>
                <w:lang w:eastAsia="en-US"/>
              </w:rPr>
            </w:pPr>
            <w:r>
              <w:rPr>
                <w:sz w:val="24"/>
                <w:szCs w:val="24"/>
                <w:rtl/>
                <w:lang w:eastAsia="en-US"/>
              </w:rPr>
              <w:t>بيروت</w:t>
            </w:r>
          </w:p>
        </w:tc>
      </w:tr>
      <w:tr w:rsidR="00C940C2" w:rsidTr="00C940C2">
        <w:tblPrEx>
          <w:tblCellMar>
            <w:top w:w="0" w:type="dxa"/>
            <w:bottom w:w="0" w:type="dxa"/>
          </w:tblCellMar>
        </w:tblPrEx>
        <w:trPr>
          <w:trHeight w:val="90"/>
        </w:trPr>
        <w:tc>
          <w:tcPr>
            <w:tcW w:w="1311" w:type="dxa"/>
            <w:tcBorders>
              <w:bottom w:val="nil"/>
            </w:tcBorders>
          </w:tcPr>
          <w:p w:rsidR="00C940C2" w:rsidRDefault="00C940C2">
            <w:pPr>
              <w:spacing w:before="0" w:after="20" w:line="300" w:lineRule="exact"/>
              <w:jc w:val="both"/>
              <w:rPr>
                <w:sz w:val="24"/>
                <w:szCs w:val="24"/>
                <w:rtl/>
                <w:lang w:eastAsia="en-US"/>
              </w:rPr>
            </w:pPr>
            <w:r>
              <w:rPr>
                <w:sz w:val="24"/>
                <w:szCs w:val="24"/>
                <w:rtl/>
                <w:lang w:eastAsia="en-US"/>
              </w:rPr>
              <w:t>مؤمن</w:t>
            </w:r>
          </w:p>
        </w:tc>
        <w:tc>
          <w:tcPr>
            <w:tcW w:w="868" w:type="dxa"/>
            <w:tcBorders>
              <w:bottom w:val="nil"/>
            </w:tcBorders>
          </w:tcPr>
          <w:p w:rsidR="00C940C2" w:rsidRDefault="00C940C2">
            <w:pPr>
              <w:spacing w:before="0" w:after="20" w:line="300" w:lineRule="exact"/>
              <w:ind w:left="113"/>
              <w:jc w:val="both"/>
              <w:rPr>
                <w:sz w:val="24"/>
                <w:szCs w:val="24"/>
                <w:rtl/>
                <w:lang w:eastAsia="en-US"/>
              </w:rPr>
            </w:pPr>
            <w:r>
              <w:rPr>
                <w:sz w:val="24"/>
                <w:szCs w:val="24"/>
                <w:rtl/>
                <w:lang w:eastAsia="en-US"/>
              </w:rPr>
              <w:t>45.9</w:t>
            </w:r>
          </w:p>
        </w:tc>
        <w:tc>
          <w:tcPr>
            <w:tcW w:w="896" w:type="dxa"/>
            <w:tcBorders>
              <w:bottom w:val="nil"/>
            </w:tcBorders>
          </w:tcPr>
          <w:p w:rsidR="00C940C2" w:rsidRDefault="00C940C2">
            <w:pPr>
              <w:spacing w:before="0" w:after="20" w:line="300" w:lineRule="exact"/>
              <w:ind w:left="113"/>
              <w:jc w:val="both"/>
              <w:rPr>
                <w:sz w:val="24"/>
                <w:szCs w:val="24"/>
                <w:rtl/>
                <w:lang w:eastAsia="en-US"/>
              </w:rPr>
            </w:pPr>
            <w:r>
              <w:rPr>
                <w:sz w:val="24"/>
                <w:szCs w:val="24"/>
                <w:rtl/>
                <w:lang w:eastAsia="en-US"/>
              </w:rPr>
              <w:t>36.4</w:t>
            </w:r>
          </w:p>
        </w:tc>
        <w:tc>
          <w:tcPr>
            <w:tcW w:w="895" w:type="dxa"/>
            <w:tcBorders>
              <w:bottom w:val="nil"/>
            </w:tcBorders>
          </w:tcPr>
          <w:p w:rsidR="00C940C2" w:rsidRDefault="00C940C2">
            <w:pPr>
              <w:spacing w:before="0" w:after="20" w:line="300" w:lineRule="exact"/>
              <w:ind w:left="113"/>
              <w:jc w:val="both"/>
              <w:rPr>
                <w:sz w:val="24"/>
                <w:szCs w:val="24"/>
                <w:rtl/>
                <w:lang w:eastAsia="en-US"/>
              </w:rPr>
            </w:pPr>
            <w:r>
              <w:rPr>
                <w:sz w:val="24"/>
                <w:szCs w:val="24"/>
                <w:rtl/>
                <w:lang w:eastAsia="en-US"/>
              </w:rPr>
              <w:t>37.2</w:t>
            </w:r>
          </w:p>
        </w:tc>
        <w:tc>
          <w:tcPr>
            <w:tcW w:w="868" w:type="dxa"/>
            <w:tcBorders>
              <w:bottom w:val="nil"/>
            </w:tcBorders>
          </w:tcPr>
          <w:p w:rsidR="00C940C2" w:rsidRDefault="00C940C2">
            <w:pPr>
              <w:spacing w:before="0" w:after="20" w:line="300" w:lineRule="exact"/>
              <w:ind w:left="113"/>
              <w:jc w:val="both"/>
              <w:rPr>
                <w:sz w:val="24"/>
                <w:szCs w:val="24"/>
                <w:rtl/>
                <w:lang w:eastAsia="en-US"/>
              </w:rPr>
            </w:pPr>
            <w:r>
              <w:rPr>
                <w:sz w:val="24"/>
                <w:szCs w:val="24"/>
                <w:rtl/>
                <w:lang w:eastAsia="en-US"/>
              </w:rPr>
              <w:t>51.4</w:t>
            </w:r>
          </w:p>
        </w:tc>
        <w:tc>
          <w:tcPr>
            <w:tcW w:w="1022" w:type="dxa"/>
            <w:tcBorders>
              <w:bottom w:val="nil"/>
            </w:tcBorders>
          </w:tcPr>
          <w:p w:rsidR="00C940C2" w:rsidRDefault="00C940C2">
            <w:pPr>
              <w:spacing w:before="0" w:after="20" w:line="300" w:lineRule="exact"/>
              <w:ind w:left="113"/>
              <w:jc w:val="both"/>
              <w:rPr>
                <w:sz w:val="24"/>
                <w:szCs w:val="24"/>
                <w:rtl/>
                <w:lang w:eastAsia="en-US"/>
              </w:rPr>
            </w:pPr>
            <w:r>
              <w:rPr>
                <w:sz w:val="24"/>
                <w:szCs w:val="24"/>
                <w:rtl/>
                <w:lang w:eastAsia="en-US"/>
              </w:rPr>
              <w:t>40.8</w:t>
            </w:r>
          </w:p>
        </w:tc>
        <w:tc>
          <w:tcPr>
            <w:tcW w:w="1036" w:type="dxa"/>
            <w:tcBorders>
              <w:bottom w:val="nil"/>
            </w:tcBorders>
          </w:tcPr>
          <w:p w:rsidR="00C940C2" w:rsidRDefault="00C940C2">
            <w:pPr>
              <w:spacing w:before="0" w:after="20" w:line="300" w:lineRule="exact"/>
              <w:ind w:left="113"/>
              <w:jc w:val="both"/>
              <w:rPr>
                <w:sz w:val="24"/>
                <w:szCs w:val="24"/>
                <w:rtl/>
                <w:lang w:eastAsia="en-US"/>
              </w:rPr>
            </w:pPr>
            <w:r>
              <w:rPr>
                <w:sz w:val="24"/>
                <w:szCs w:val="24"/>
                <w:rtl/>
                <w:lang w:eastAsia="en-US"/>
              </w:rPr>
              <w:t>51.6</w:t>
            </w:r>
          </w:p>
        </w:tc>
        <w:tc>
          <w:tcPr>
            <w:tcW w:w="1384" w:type="dxa"/>
            <w:tcBorders>
              <w:bottom w:val="nil"/>
            </w:tcBorders>
          </w:tcPr>
          <w:p w:rsidR="00C940C2" w:rsidRDefault="00C940C2">
            <w:pPr>
              <w:spacing w:before="0" w:after="20" w:line="300" w:lineRule="exact"/>
              <w:jc w:val="center"/>
              <w:rPr>
                <w:sz w:val="24"/>
                <w:szCs w:val="24"/>
                <w:rtl/>
                <w:lang w:eastAsia="en-US"/>
              </w:rPr>
            </w:pPr>
            <w:r>
              <w:rPr>
                <w:sz w:val="24"/>
                <w:szCs w:val="24"/>
                <w:rtl/>
                <w:lang w:eastAsia="en-US"/>
              </w:rPr>
              <w:t>49.5</w:t>
            </w:r>
          </w:p>
        </w:tc>
        <w:tc>
          <w:tcPr>
            <w:tcW w:w="1080" w:type="dxa"/>
            <w:tcBorders>
              <w:bottom w:val="nil"/>
            </w:tcBorders>
          </w:tcPr>
          <w:p w:rsidR="00C940C2" w:rsidRDefault="00C940C2">
            <w:pPr>
              <w:spacing w:before="0" w:after="20" w:line="300" w:lineRule="exact"/>
              <w:ind w:left="113"/>
              <w:jc w:val="both"/>
              <w:rPr>
                <w:sz w:val="24"/>
                <w:szCs w:val="24"/>
                <w:rtl/>
                <w:lang w:eastAsia="en-US"/>
              </w:rPr>
            </w:pPr>
            <w:r>
              <w:rPr>
                <w:sz w:val="24"/>
                <w:szCs w:val="24"/>
                <w:rtl/>
                <w:lang w:eastAsia="en-US"/>
              </w:rPr>
              <w:t>53.2</w:t>
            </w:r>
          </w:p>
        </w:tc>
      </w:tr>
      <w:tr w:rsidR="00C940C2" w:rsidTr="00C940C2">
        <w:tblPrEx>
          <w:tblCellMar>
            <w:top w:w="0" w:type="dxa"/>
            <w:bottom w:w="0" w:type="dxa"/>
          </w:tblCellMar>
        </w:tblPrEx>
        <w:tc>
          <w:tcPr>
            <w:tcW w:w="1311" w:type="dxa"/>
            <w:tcBorders>
              <w:top w:val="nil"/>
              <w:bottom w:val="nil"/>
            </w:tcBorders>
          </w:tcPr>
          <w:p w:rsidR="00C940C2" w:rsidRDefault="00C940C2">
            <w:pPr>
              <w:spacing w:before="0" w:after="20" w:line="300" w:lineRule="exact"/>
              <w:jc w:val="both"/>
              <w:rPr>
                <w:sz w:val="24"/>
                <w:szCs w:val="24"/>
                <w:rtl/>
                <w:lang w:eastAsia="en-US"/>
              </w:rPr>
            </w:pPr>
            <w:r>
              <w:rPr>
                <w:sz w:val="24"/>
                <w:szCs w:val="24"/>
                <w:rtl/>
                <w:lang w:eastAsia="en-US"/>
              </w:rPr>
              <w:t>غير مؤمن</w:t>
            </w:r>
          </w:p>
        </w:tc>
        <w:tc>
          <w:tcPr>
            <w:tcW w:w="868" w:type="dxa"/>
            <w:tcBorders>
              <w:top w:val="nil"/>
              <w:bottom w:val="nil"/>
            </w:tcBorders>
          </w:tcPr>
          <w:p w:rsidR="00C940C2" w:rsidRDefault="00C940C2">
            <w:pPr>
              <w:spacing w:before="0" w:after="20" w:line="300" w:lineRule="exact"/>
              <w:ind w:left="113"/>
              <w:jc w:val="both"/>
              <w:rPr>
                <w:sz w:val="24"/>
                <w:szCs w:val="24"/>
                <w:rtl/>
                <w:lang w:eastAsia="en-US"/>
              </w:rPr>
            </w:pPr>
            <w:r>
              <w:rPr>
                <w:sz w:val="24"/>
                <w:szCs w:val="24"/>
                <w:rtl/>
                <w:lang w:eastAsia="en-US"/>
              </w:rPr>
              <w:t>52.3</w:t>
            </w:r>
          </w:p>
        </w:tc>
        <w:tc>
          <w:tcPr>
            <w:tcW w:w="896" w:type="dxa"/>
            <w:tcBorders>
              <w:top w:val="nil"/>
              <w:bottom w:val="nil"/>
            </w:tcBorders>
          </w:tcPr>
          <w:p w:rsidR="00C940C2" w:rsidRDefault="00C940C2">
            <w:pPr>
              <w:spacing w:before="0" w:after="20" w:line="300" w:lineRule="exact"/>
              <w:ind w:left="113"/>
              <w:jc w:val="both"/>
              <w:rPr>
                <w:sz w:val="24"/>
                <w:szCs w:val="24"/>
                <w:rtl/>
                <w:lang w:eastAsia="en-US"/>
              </w:rPr>
            </w:pPr>
            <w:r>
              <w:rPr>
                <w:sz w:val="24"/>
                <w:szCs w:val="24"/>
                <w:rtl/>
                <w:lang w:eastAsia="en-US"/>
              </w:rPr>
              <w:t>63.0</w:t>
            </w:r>
          </w:p>
        </w:tc>
        <w:tc>
          <w:tcPr>
            <w:tcW w:w="895" w:type="dxa"/>
            <w:tcBorders>
              <w:top w:val="nil"/>
              <w:bottom w:val="nil"/>
            </w:tcBorders>
          </w:tcPr>
          <w:p w:rsidR="00C940C2" w:rsidRDefault="00C940C2">
            <w:pPr>
              <w:spacing w:before="0" w:after="20" w:line="300" w:lineRule="exact"/>
              <w:ind w:left="113"/>
              <w:jc w:val="both"/>
              <w:rPr>
                <w:sz w:val="24"/>
                <w:szCs w:val="24"/>
                <w:rtl/>
                <w:lang w:eastAsia="en-US"/>
              </w:rPr>
            </w:pPr>
            <w:r>
              <w:rPr>
                <w:sz w:val="24"/>
                <w:szCs w:val="24"/>
                <w:rtl/>
                <w:lang w:eastAsia="en-US"/>
              </w:rPr>
              <w:t>61.3</w:t>
            </w:r>
          </w:p>
        </w:tc>
        <w:tc>
          <w:tcPr>
            <w:tcW w:w="868" w:type="dxa"/>
            <w:tcBorders>
              <w:top w:val="nil"/>
              <w:bottom w:val="nil"/>
            </w:tcBorders>
          </w:tcPr>
          <w:p w:rsidR="00C940C2" w:rsidRDefault="00C940C2">
            <w:pPr>
              <w:spacing w:before="0" w:after="20" w:line="300" w:lineRule="exact"/>
              <w:ind w:left="113"/>
              <w:jc w:val="both"/>
              <w:rPr>
                <w:sz w:val="24"/>
                <w:szCs w:val="24"/>
                <w:rtl/>
                <w:lang w:eastAsia="en-US"/>
              </w:rPr>
            </w:pPr>
            <w:r>
              <w:rPr>
                <w:sz w:val="24"/>
                <w:szCs w:val="24"/>
                <w:rtl/>
                <w:lang w:eastAsia="en-US"/>
              </w:rPr>
              <w:t>46.0</w:t>
            </w:r>
          </w:p>
        </w:tc>
        <w:tc>
          <w:tcPr>
            <w:tcW w:w="1022" w:type="dxa"/>
            <w:tcBorders>
              <w:top w:val="nil"/>
              <w:bottom w:val="nil"/>
            </w:tcBorders>
          </w:tcPr>
          <w:p w:rsidR="00C940C2" w:rsidRDefault="00C940C2">
            <w:pPr>
              <w:spacing w:before="0" w:after="20" w:line="300" w:lineRule="exact"/>
              <w:ind w:left="113"/>
              <w:jc w:val="both"/>
              <w:rPr>
                <w:sz w:val="24"/>
                <w:szCs w:val="24"/>
                <w:rtl/>
                <w:lang w:eastAsia="en-US"/>
              </w:rPr>
            </w:pPr>
            <w:r>
              <w:rPr>
                <w:sz w:val="24"/>
                <w:szCs w:val="24"/>
                <w:rtl/>
                <w:lang w:eastAsia="en-US"/>
              </w:rPr>
              <w:t>57.2</w:t>
            </w:r>
          </w:p>
        </w:tc>
        <w:tc>
          <w:tcPr>
            <w:tcW w:w="1036" w:type="dxa"/>
            <w:tcBorders>
              <w:top w:val="nil"/>
              <w:bottom w:val="nil"/>
            </w:tcBorders>
          </w:tcPr>
          <w:p w:rsidR="00C940C2" w:rsidRDefault="00C940C2">
            <w:pPr>
              <w:spacing w:before="0" w:after="20" w:line="300" w:lineRule="exact"/>
              <w:ind w:left="113"/>
              <w:jc w:val="both"/>
              <w:rPr>
                <w:sz w:val="24"/>
                <w:szCs w:val="24"/>
                <w:rtl/>
                <w:lang w:eastAsia="en-US"/>
              </w:rPr>
            </w:pPr>
            <w:r>
              <w:rPr>
                <w:sz w:val="24"/>
                <w:szCs w:val="24"/>
                <w:rtl/>
                <w:lang w:eastAsia="en-US"/>
              </w:rPr>
              <w:t>46.5</w:t>
            </w:r>
          </w:p>
        </w:tc>
        <w:tc>
          <w:tcPr>
            <w:tcW w:w="1384" w:type="dxa"/>
            <w:tcBorders>
              <w:top w:val="nil"/>
              <w:bottom w:val="nil"/>
            </w:tcBorders>
          </w:tcPr>
          <w:p w:rsidR="00C940C2" w:rsidRDefault="00C940C2">
            <w:pPr>
              <w:spacing w:before="0" w:after="20" w:line="300" w:lineRule="exact"/>
              <w:jc w:val="center"/>
              <w:rPr>
                <w:sz w:val="24"/>
                <w:szCs w:val="24"/>
                <w:rtl/>
                <w:lang w:eastAsia="en-US"/>
              </w:rPr>
            </w:pPr>
            <w:r>
              <w:rPr>
                <w:sz w:val="24"/>
                <w:szCs w:val="24"/>
                <w:rtl/>
                <w:lang w:eastAsia="en-US"/>
              </w:rPr>
              <w:t>48.8</w:t>
            </w:r>
          </w:p>
        </w:tc>
        <w:tc>
          <w:tcPr>
            <w:tcW w:w="1080" w:type="dxa"/>
            <w:tcBorders>
              <w:top w:val="nil"/>
              <w:bottom w:val="nil"/>
            </w:tcBorders>
          </w:tcPr>
          <w:p w:rsidR="00C940C2" w:rsidRDefault="00C940C2">
            <w:pPr>
              <w:spacing w:before="0" w:after="20" w:line="300" w:lineRule="exact"/>
              <w:ind w:left="113"/>
              <w:jc w:val="both"/>
              <w:rPr>
                <w:sz w:val="24"/>
                <w:szCs w:val="24"/>
                <w:rtl/>
                <w:lang w:eastAsia="en-US"/>
              </w:rPr>
            </w:pPr>
            <w:r>
              <w:rPr>
                <w:sz w:val="24"/>
                <w:szCs w:val="24"/>
                <w:rtl/>
                <w:lang w:eastAsia="en-US"/>
              </w:rPr>
              <w:t>45.3</w:t>
            </w:r>
          </w:p>
        </w:tc>
      </w:tr>
      <w:tr w:rsidR="00C940C2" w:rsidTr="00C940C2">
        <w:tblPrEx>
          <w:tblCellMar>
            <w:top w:w="0" w:type="dxa"/>
            <w:bottom w:w="0" w:type="dxa"/>
          </w:tblCellMar>
        </w:tblPrEx>
        <w:tc>
          <w:tcPr>
            <w:tcW w:w="1311" w:type="dxa"/>
            <w:tcBorders>
              <w:top w:val="nil"/>
            </w:tcBorders>
          </w:tcPr>
          <w:p w:rsidR="00C940C2" w:rsidRDefault="00C940C2">
            <w:pPr>
              <w:spacing w:before="0" w:after="20" w:line="300" w:lineRule="exact"/>
              <w:jc w:val="both"/>
              <w:rPr>
                <w:sz w:val="24"/>
                <w:szCs w:val="24"/>
                <w:rtl/>
                <w:lang w:eastAsia="en-US"/>
              </w:rPr>
            </w:pPr>
            <w:r>
              <w:rPr>
                <w:sz w:val="24"/>
                <w:szCs w:val="24"/>
                <w:rtl/>
                <w:lang w:eastAsia="en-US"/>
              </w:rPr>
              <w:t>غير مح</w:t>
            </w:r>
            <w:proofErr w:type="spellStart"/>
            <w:r>
              <w:rPr>
                <w:sz w:val="24"/>
                <w:szCs w:val="24"/>
                <w:rtl/>
                <w:lang w:eastAsia="en-US"/>
              </w:rPr>
              <w:t>د</w:t>
            </w:r>
            <w:proofErr w:type="spellEnd"/>
            <w:r>
              <w:rPr>
                <w:sz w:val="24"/>
                <w:szCs w:val="24"/>
                <w:rtl/>
                <w:lang w:eastAsia="en-US"/>
              </w:rPr>
              <w:t>د</w:t>
            </w:r>
          </w:p>
        </w:tc>
        <w:tc>
          <w:tcPr>
            <w:tcW w:w="868" w:type="dxa"/>
            <w:tcBorders>
              <w:top w:val="nil"/>
            </w:tcBorders>
          </w:tcPr>
          <w:p w:rsidR="00C940C2" w:rsidRDefault="00C940C2">
            <w:pPr>
              <w:spacing w:before="0" w:after="20" w:line="300" w:lineRule="exact"/>
              <w:ind w:left="113"/>
              <w:jc w:val="both"/>
              <w:rPr>
                <w:sz w:val="24"/>
                <w:szCs w:val="24"/>
                <w:rtl/>
                <w:lang w:eastAsia="en-US"/>
              </w:rPr>
            </w:pPr>
            <w:r>
              <w:rPr>
                <w:sz w:val="24"/>
                <w:szCs w:val="24"/>
                <w:rtl/>
                <w:lang w:eastAsia="en-US"/>
              </w:rPr>
              <w:t>1.8</w:t>
            </w:r>
          </w:p>
        </w:tc>
        <w:tc>
          <w:tcPr>
            <w:tcW w:w="896" w:type="dxa"/>
            <w:tcBorders>
              <w:top w:val="nil"/>
            </w:tcBorders>
          </w:tcPr>
          <w:p w:rsidR="00C940C2" w:rsidRDefault="00C940C2">
            <w:pPr>
              <w:spacing w:before="0" w:after="20" w:line="300" w:lineRule="exact"/>
              <w:ind w:left="113"/>
              <w:jc w:val="both"/>
              <w:rPr>
                <w:sz w:val="24"/>
                <w:szCs w:val="24"/>
                <w:rtl/>
                <w:lang w:eastAsia="en-US"/>
              </w:rPr>
            </w:pPr>
            <w:r>
              <w:rPr>
                <w:sz w:val="24"/>
                <w:szCs w:val="24"/>
                <w:rtl/>
                <w:lang w:eastAsia="en-US"/>
              </w:rPr>
              <w:t>0.6</w:t>
            </w:r>
          </w:p>
        </w:tc>
        <w:tc>
          <w:tcPr>
            <w:tcW w:w="895" w:type="dxa"/>
            <w:tcBorders>
              <w:top w:val="nil"/>
            </w:tcBorders>
          </w:tcPr>
          <w:p w:rsidR="00C940C2" w:rsidRDefault="00C940C2">
            <w:pPr>
              <w:spacing w:before="0" w:after="20" w:line="300" w:lineRule="exact"/>
              <w:ind w:left="113"/>
              <w:jc w:val="both"/>
              <w:rPr>
                <w:sz w:val="24"/>
                <w:szCs w:val="24"/>
                <w:rtl/>
                <w:lang w:eastAsia="en-US"/>
              </w:rPr>
            </w:pPr>
            <w:r>
              <w:rPr>
                <w:sz w:val="24"/>
                <w:szCs w:val="24"/>
                <w:rtl/>
                <w:lang w:eastAsia="en-US"/>
              </w:rPr>
              <w:t>1.5</w:t>
            </w:r>
          </w:p>
        </w:tc>
        <w:tc>
          <w:tcPr>
            <w:tcW w:w="868" w:type="dxa"/>
            <w:tcBorders>
              <w:top w:val="nil"/>
            </w:tcBorders>
          </w:tcPr>
          <w:p w:rsidR="00C940C2" w:rsidRDefault="00C940C2">
            <w:pPr>
              <w:spacing w:before="0" w:after="20" w:line="300" w:lineRule="exact"/>
              <w:ind w:left="113"/>
              <w:jc w:val="both"/>
              <w:rPr>
                <w:sz w:val="24"/>
                <w:szCs w:val="24"/>
                <w:rtl/>
                <w:lang w:eastAsia="en-US"/>
              </w:rPr>
            </w:pPr>
            <w:r>
              <w:rPr>
                <w:sz w:val="24"/>
                <w:szCs w:val="24"/>
                <w:rtl/>
                <w:lang w:eastAsia="en-US"/>
              </w:rPr>
              <w:t>2.6</w:t>
            </w:r>
          </w:p>
        </w:tc>
        <w:tc>
          <w:tcPr>
            <w:tcW w:w="1022" w:type="dxa"/>
            <w:tcBorders>
              <w:top w:val="nil"/>
            </w:tcBorders>
          </w:tcPr>
          <w:p w:rsidR="00C940C2" w:rsidRDefault="00C940C2">
            <w:pPr>
              <w:spacing w:before="0" w:after="20" w:line="300" w:lineRule="exact"/>
              <w:ind w:left="113"/>
              <w:jc w:val="both"/>
              <w:rPr>
                <w:sz w:val="24"/>
                <w:szCs w:val="24"/>
                <w:rtl/>
                <w:lang w:eastAsia="en-US"/>
              </w:rPr>
            </w:pPr>
            <w:r>
              <w:rPr>
                <w:sz w:val="24"/>
                <w:szCs w:val="24"/>
                <w:rtl/>
                <w:lang w:eastAsia="en-US"/>
              </w:rPr>
              <w:t>1.9</w:t>
            </w:r>
          </w:p>
        </w:tc>
        <w:tc>
          <w:tcPr>
            <w:tcW w:w="1036" w:type="dxa"/>
            <w:tcBorders>
              <w:top w:val="nil"/>
            </w:tcBorders>
          </w:tcPr>
          <w:p w:rsidR="00C940C2" w:rsidRDefault="00C940C2">
            <w:pPr>
              <w:spacing w:before="0" w:after="20" w:line="300" w:lineRule="exact"/>
              <w:ind w:left="113"/>
              <w:jc w:val="both"/>
              <w:rPr>
                <w:sz w:val="24"/>
                <w:szCs w:val="24"/>
                <w:rtl/>
                <w:lang w:eastAsia="en-US"/>
              </w:rPr>
            </w:pPr>
            <w:r>
              <w:rPr>
                <w:sz w:val="24"/>
                <w:szCs w:val="24"/>
                <w:rtl/>
                <w:lang w:eastAsia="en-US"/>
              </w:rPr>
              <w:t>1.9</w:t>
            </w:r>
          </w:p>
        </w:tc>
        <w:tc>
          <w:tcPr>
            <w:tcW w:w="1384" w:type="dxa"/>
            <w:tcBorders>
              <w:top w:val="nil"/>
            </w:tcBorders>
          </w:tcPr>
          <w:p w:rsidR="00C940C2" w:rsidRDefault="00C940C2">
            <w:pPr>
              <w:spacing w:before="0" w:after="20" w:line="300" w:lineRule="exact"/>
              <w:ind w:left="-113"/>
              <w:jc w:val="center"/>
              <w:rPr>
                <w:sz w:val="24"/>
                <w:szCs w:val="24"/>
                <w:rtl/>
                <w:lang w:eastAsia="en-US"/>
              </w:rPr>
            </w:pPr>
            <w:r>
              <w:rPr>
                <w:sz w:val="24"/>
                <w:szCs w:val="24"/>
                <w:rtl/>
                <w:lang w:eastAsia="en-US"/>
              </w:rPr>
              <w:t>2.2</w:t>
            </w:r>
          </w:p>
        </w:tc>
        <w:tc>
          <w:tcPr>
            <w:tcW w:w="1080" w:type="dxa"/>
            <w:tcBorders>
              <w:top w:val="nil"/>
            </w:tcBorders>
          </w:tcPr>
          <w:p w:rsidR="00C940C2" w:rsidRDefault="00C940C2">
            <w:pPr>
              <w:spacing w:before="0" w:after="20" w:line="300" w:lineRule="exact"/>
              <w:ind w:left="113"/>
              <w:jc w:val="both"/>
              <w:rPr>
                <w:sz w:val="24"/>
                <w:szCs w:val="24"/>
                <w:rtl/>
                <w:lang w:eastAsia="en-US"/>
              </w:rPr>
            </w:pPr>
            <w:r>
              <w:rPr>
                <w:sz w:val="24"/>
                <w:szCs w:val="24"/>
                <w:rtl/>
                <w:lang w:eastAsia="en-US"/>
              </w:rPr>
              <w:t>1.5</w:t>
            </w:r>
          </w:p>
        </w:tc>
      </w:tr>
      <w:tr w:rsidR="00C940C2" w:rsidTr="00C940C2">
        <w:tblPrEx>
          <w:tblCellMar>
            <w:top w:w="0" w:type="dxa"/>
            <w:bottom w:w="0" w:type="dxa"/>
          </w:tblCellMar>
        </w:tblPrEx>
        <w:tc>
          <w:tcPr>
            <w:tcW w:w="9360" w:type="dxa"/>
            <w:gridSpan w:val="9"/>
            <w:tcBorders>
              <w:bottom w:val="single" w:sz="4" w:space="0" w:color="auto"/>
            </w:tcBorders>
          </w:tcPr>
          <w:p w:rsidR="00000000" w:rsidRDefault="00C940C2">
            <w:pPr>
              <w:spacing w:before="0" w:after="20" w:line="300" w:lineRule="exact"/>
              <w:jc w:val="both"/>
              <w:rPr>
                <w:sz w:val="24"/>
                <w:szCs w:val="24"/>
                <w:rtl/>
                <w:lang w:eastAsia="en-US"/>
              </w:rPr>
            </w:pPr>
            <w:r>
              <w:rPr>
                <w:sz w:val="24"/>
                <w:szCs w:val="24"/>
                <w:rtl/>
                <w:lang w:eastAsia="en-US"/>
              </w:rPr>
              <w:t xml:space="preserve">على </w:t>
            </w:r>
            <w:r>
              <w:rPr>
                <w:rFonts w:hint="cs"/>
                <w:sz w:val="24"/>
                <w:szCs w:val="24"/>
                <w:rtl/>
                <w:lang w:eastAsia="en-US" w:bidi="ar-LB"/>
              </w:rPr>
              <w:t>نفقة</w:t>
            </w:r>
            <w:r>
              <w:rPr>
                <w:sz w:val="24"/>
                <w:szCs w:val="24"/>
                <w:rtl/>
                <w:lang w:eastAsia="en-US"/>
              </w:rPr>
              <w:t xml:space="preserve"> وزارة الصحة</w:t>
            </w:r>
          </w:p>
        </w:tc>
      </w:tr>
      <w:tr w:rsidR="00C940C2" w:rsidTr="00C940C2">
        <w:tblPrEx>
          <w:tblCellMar>
            <w:top w:w="0" w:type="dxa"/>
            <w:bottom w:w="0" w:type="dxa"/>
          </w:tblCellMar>
        </w:tblPrEx>
        <w:tc>
          <w:tcPr>
            <w:tcW w:w="1311" w:type="dxa"/>
            <w:tcBorders>
              <w:bottom w:val="nil"/>
            </w:tcBorders>
          </w:tcPr>
          <w:p w:rsidR="00C940C2" w:rsidRDefault="00C940C2">
            <w:pPr>
              <w:spacing w:before="0" w:after="20" w:line="300" w:lineRule="exact"/>
              <w:jc w:val="both"/>
              <w:rPr>
                <w:sz w:val="24"/>
                <w:szCs w:val="24"/>
                <w:rtl/>
                <w:lang w:eastAsia="en-US"/>
              </w:rPr>
            </w:pPr>
            <w:r>
              <w:rPr>
                <w:rFonts w:hint="cs"/>
                <w:sz w:val="24"/>
                <w:szCs w:val="24"/>
                <w:rtl/>
                <w:lang w:eastAsia="en-US" w:bidi="ar-LB"/>
              </w:rPr>
              <w:t>أكثر</w:t>
            </w:r>
            <w:r>
              <w:rPr>
                <w:sz w:val="24"/>
                <w:szCs w:val="24"/>
                <w:rtl/>
                <w:lang w:eastAsia="en-US"/>
              </w:rPr>
              <w:t xml:space="preserve"> من</w:t>
            </w:r>
            <w:r>
              <w:rPr>
                <w:rFonts w:hint="cs"/>
                <w:sz w:val="24"/>
                <w:szCs w:val="24"/>
                <w:rtl/>
                <w:lang w:eastAsia="en-US" w:bidi="ar-LB"/>
              </w:rPr>
              <w:t xml:space="preserve"> </w:t>
            </w:r>
            <w:r>
              <w:rPr>
                <w:sz w:val="24"/>
                <w:szCs w:val="24"/>
                <w:rtl/>
                <w:lang w:eastAsia="en-US"/>
              </w:rPr>
              <w:t>يوم</w:t>
            </w:r>
          </w:p>
        </w:tc>
        <w:tc>
          <w:tcPr>
            <w:tcW w:w="868" w:type="dxa"/>
            <w:tcBorders>
              <w:bottom w:val="nil"/>
            </w:tcBorders>
          </w:tcPr>
          <w:p w:rsidR="00C940C2" w:rsidRDefault="00C940C2">
            <w:pPr>
              <w:spacing w:before="0" w:after="20" w:line="300" w:lineRule="exact"/>
              <w:jc w:val="center"/>
              <w:rPr>
                <w:sz w:val="24"/>
                <w:szCs w:val="24"/>
                <w:rtl/>
                <w:lang w:eastAsia="en-US"/>
              </w:rPr>
            </w:pPr>
            <w:r>
              <w:rPr>
                <w:sz w:val="24"/>
                <w:szCs w:val="24"/>
                <w:rtl/>
                <w:lang w:eastAsia="en-US"/>
              </w:rPr>
              <w:t>25.2</w:t>
            </w:r>
          </w:p>
        </w:tc>
        <w:tc>
          <w:tcPr>
            <w:tcW w:w="896" w:type="dxa"/>
            <w:tcBorders>
              <w:bottom w:val="nil"/>
            </w:tcBorders>
          </w:tcPr>
          <w:p w:rsidR="00C940C2" w:rsidRDefault="00C940C2">
            <w:pPr>
              <w:spacing w:before="0" w:after="20" w:line="300" w:lineRule="exact"/>
              <w:jc w:val="center"/>
              <w:rPr>
                <w:sz w:val="24"/>
                <w:szCs w:val="24"/>
                <w:rtl/>
                <w:lang w:eastAsia="en-US"/>
              </w:rPr>
            </w:pPr>
            <w:r>
              <w:rPr>
                <w:sz w:val="24"/>
                <w:szCs w:val="24"/>
                <w:rtl/>
                <w:lang w:eastAsia="en-US"/>
              </w:rPr>
              <w:t>38.5</w:t>
            </w:r>
          </w:p>
        </w:tc>
        <w:tc>
          <w:tcPr>
            <w:tcW w:w="895" w:type="dxa"/>
            <w:tcBorders>
              <w:bottom w:val="nil"/>
            </w:tcBorders>
          </w:tcPr>
          <w:p w:rsidR="00C940C2" w:rsidRDefault="00C940C2">
            <w:pPr>
              <w:spacing w:before="0" w:after="20" w:line="300" w:lineRule="exact"/>
              <w:jc w:val="center"/>
              <w:rPr>
                <w:sz w:val="24"/>
                <w:szCs w:val="24"/>
                <w:rtl/>
                <w:lang w:eastAsia="en-US"/>
              </w:rPr>
            </w:pPr>
            <w:r>
              <w:rPr>
                <w:sz w:val="24"/>
                <w:szCs w:val="24"/>
                <w:rtl/>
                <w:lang w:eastAsia="en-US"/>
              </w:rPr>
              <w:t>30.5</w:t>
            </w:r>
          </w:p>
        </w:tc>
        <w:tc>
          <w:tcPr>
            <w:tcW w:w="868" w:type="dxa"/>
            <w:tcBorders>
              <w:bottom w:val="nil"/>
            </w:tcBorders>
          </w:tcPr>
          <w:p w:rsidR="00C940C2" w:rsidRDefault="00C940C2">
            <w:pPr>
              <w:spacing w:before="0" w:after="20" w:line="300" w:lineRule="exact"/>
              <w:jc w:val="center"/>
              <w:rPr>
                <w:sz w:val="24"/>
                <w:szCs w:val="24"/>
                <w:rtl/>
                <w:lang w:eastAsia="en-US"/>
              </w:rPr>
            </w:pPr>
            <w:r>
              <w:rPr>
                <w:sz w:val="24"/>
                <w:szCs w:val="24"/>
                <w:rtl/>
                <w:lang w:eastAsia="en-US"/>
              </w:rPr>
              <w:t>23.5</w:t>
            </w:r>
          </w:p>
        </w:tc>
        <w:tc>
          <w:tcPr>
            <w:tcW w:w="1022" w:type="dxa"/>
            <w:tcBorders>
              <w:bottom w:val="nil"/>
            </w:tcBorders>
          </w:tcPr>
          <w:p w:rsidR="00C940C2" w:rsidRDefault="00C940C2">
            <w:pPr>
              <w:spacing w:before="0" w:after="20" w:line="300" w:lineRule="exact"/>
              <w:jc w:val="center"/>
              <w:rPr>
                <w:sz w:val="24"/>
                <w:szCs w:val="24"/>
                <w:rtl/>
                <w:lang w:eastAsia="en-US"/>
              </w:rPr>
            </w:pPr>
            <w:r>
              <w:rPr>
                <w:sz w:val="24"/>
                <w:szCs w:val="24"/>
                <w:rtl/>
                <w:lang w:eastAsia="en-US"/>
              </w:rPr>
              <w:t>25.2</w:t>
            </w:r>
          </w:p>
        </w:tc>
        <w:tc>
          <w:tcPr>
            <w:tcW w:w="1036" w:type="dxa"/>
            <w:tcBorders>
              <w:bottom w:val="nil"/>
            </w:tcBorders>
          </w:tcPr>
          <w:p w:rsidR="00C940C2" w:rsidRDefault="00C940C2">
            <w:pPr>
              <w:spacing w:before="0" w:after="20" w:line="300" w:lineRule="exact"/>
              <w:jc w:val="center"/>
              <w:rPr>
                <w:sz w:val="24"/>
                <w:szCs w:val="24"/>
                <w:rtl/>
                <w:lang w:eastAsia="en-US"/>
              </w:rPr>
            </w:pPr>
            <w:r>
              <w:rPr>
                <w:sz w:val="24"/>
                <w:szCs w:val="24"/>
                <w:rtl/>
                <w:lang w:eastAsia="en-US"/>
              </w:rPr>
              <w:t>24.2</w:t>
            </w:r>
          </w:p>
        </w:tc>
        <w:tc>
          <w:tcPr>
            <w:tcW w:w="1384" w:type="dxa"/>
            <w:tcBorders>
              <w:bottom w:val="nil"/>
            </w:tcBorders>
          </w:tcPr>
          <w:p w:rsidR="00C940C2" w:rsidRDefault="00C940C2">
            <w:pPr>
              <w:spacing w:before="0" w:after="20" w:line="300" w:lineRule="exact"/>
              <w:jc w:val="center"/>
              <w:rPr>
                <w:sz w:val="24"/>
                <w:szCs w:val="24"/>
                <w:rtl/>
                <w:lang w:eastAsia="en-US"/>
              </w:rPr>
            </w:pPr>
            <w:r>
              <w:rPr>
                <w:sz w:val="24"/>
                <w:szCs w:val="24"/>
                <w:rtl/>
                <w:lang w:eastAsia="en-US"/>
              </w:rPr>
              <w:t>19.2</w:t>
            </w:r>
          </w:p>
        </w:tc>
        <w:tc>
          <w:tcPr>
            <w:tcW w:w="1080" w:type="dxa"/>
            <w:tcBorders>
              <w:bottom w:val="nil"/>
            </w:tcBorders>
          </w:tcPr>
          <w:p w:rsidR="00C940C2" w:rsidRDefault="00C940C2">
            <w:pPr>
              <w:spacing w:before="0" w:after="20" w:line="300" w:lineRule="exact"/>
              <w:ind w:left="113"/>
              <w:jc w:val="left"/>
              <w:rPr>
                <w:sz w:val="24"/>
                <w:szCs w:val="24"/>
                <w:rtl/>
                <w:lang w:eastAsia="en-US"/>
              </w:rPr>
            </w:pPr>
            <w:r>
              <w:rPr>
                <w:sz w:val="24"/>
                <w:szCs w:val="24"/>
                <w:rtl/>
                <w:lang w:eastAsia="en-US"/>
              </w:rPr>
              <w:t>14.7</w:t>
            </w:r>
          </w:p>
        </w:tc>
      </w:tr>
      <w:tr w:rsidR="00C940C2" w:rsidTr="00C940C2">
        <w:tblPrEx>
          <w:tblCellMar>
            <w:top w:w="0" w:type="dxa"/>
            <w:bottom w:w="0" w:type="dxa"/>
          </w:tblCellMar>
        </w:tblPrEx>
        <w:tc>
          <w:tcPr>
            <w:tcW w:w="1311" w:type="dxa"/>
            <w:tcBorders>
              <w:top w:val="nil"/>
            </w:tcBorders>
          </w:tcPr>
          <w:p w:rsidR="00C940C2" w:rsidRDefault="00C940C2">
            <w:pPr>
              <w:spacing w:before="0" w:after="20" w:line="300" w:lineRule="exact"/>
              <w:jc w:val="both"/>
              <w:rPr>
                <w:rFonts w:hint="cs"/>
                <w:sz w:val="24"/>
                <w:szCs w:val="24"/>
                <w:rtl/>
                <w:lang w:eastAsia="en-US" w:bidi="ar-LB"/>
              </w:rPr>
            </w:pPr>
            <w:r>
              <w:rPr>
                <w:sz w:val="24"/>
                <w:szCs w:val="24"/>
                <w:rtl/>
                <w:lang w:eastAsia="en-US"/>
              </w:rPr>
              <w:t>يوم واحد</w:t>
            </w:r>
            <w:r>
              <w:rPr>
                <w:rFonts w:hint="cs"/>
                <w:sz w:val="24"/>
                <w:szCs w:val="24"/>
                <w:rtl/>
                <w:lang w:eastAsia="en-US" w:bidi="ar-LB"/>
              </w:rPr>
              <w:t xml:space="preserve"> فقط</w:t>
            </w:r>
          </w:p>
        </w:tc>
        <w:tc>
          <w:tcPr>
            <w:tcW w:w="868" w:type="dxa"/>
            <w:tcBorders>
              <w:top w:val="nil"/>
            </w:tcBorders>
          </w:tcPr>
          <w:p w:rsidR="00C940C2" w:rsidRDefault="00C940C2">
            <w:pPr>
              <w:spacing w:before="0" w:after="20" w:line="300" w:lineRule="exact"/>
              <w:jc w:val="center"/>
              <w:rPr>
                <w:sz w:val="24"/>
                <w:szCs w:val="24"/>
                <w:rtl/>
                <w:lang w:eastAsia="en-US"/>
              </w:rPr>
            </w:pPr>
            <w:r>
              <w:rPr>
                <w:sz w:val="24"/>
                <w:szCs w:val="24"/>
                <w:rtl/>
                <w:lang w:eastAsia="en-US"/>
              </w:rPr>
              <w:t>10.2</w:t>
            </w:r>
          </w:p>
        </w:tc>
        <w:tc>
          <w:tcPr>
            <w:tcW w:w="896" w:type="dxa"/>
            <w:tcBorders>
              <w:top w:val="nil"/>
            </w:tcBorders>
          </w:tcPr>
          <w:p w:rsidR="00C940C2" w:rsidRDefault="00C940C2">
            <w:pPr>
              <w:spacing w:before="0" w:after="20" w:line="300" w:lineRule="exact"/>
              <w:jc w:val="center"/>
              <w:rPr>
                <w:sz w:val="24"/>
                <w:szCs w:val="24"/>
                <w:rtl/>
                <w:lang w:eastAsia="en-US"/>
              </w:rPr>
            </w:pPr>
            <w:r>
              <w:rPr>
                <w:sz w:val="24"/>
                <w:szCs w:val="24"/>
                <w:rtl/>
                <w:lang w:eastAsia="en-US"/>
              </w:rPr>
              <w:t>1</w:t>
            </w:r>
            <w:proofErr w:type="spellStart"/>
            <w:r>
              <w:rPr>
                <w:sz w:val="24"/>
                <w:szCs w:val="24"/>
                <w:rtl/>
                <w:lang w:eastAsia="en-US"/>
              </w:rPr>
              <w:t>4</w:t>
            </w:r>
            <w:proofErr w:type="spellEnd"/>
            <w:r>
              <w:rPr>
                <w:sz w:val="24"/>
                <w:szCs w:val="24"/>
                <w:rtl/>
                <w:lang w:eastAsia="en-US"/>
              </w:rPr>
              <w:t>.4</w:t>
            </w:r>
          </w:p>
        </w:tc>
        <w:tc>
          <w:tcPr>
            <w:tcW w:w="895" w:type="dxa"/>
            <w:tcBorders>
              <w:top w:val="nil"/>
            </w:tcBorders>
          </w:tcPr>
          <w:p w:rsidR="00C940C2" w:rsidRDefault="00C940C2">
            <w:pPr>
              <w:spacing w:before="0" w:after="20" w:line="300" w:lineRule="exact"/>
              <w:jc w:val="center"/>
              <w:rPr>
                <w:sz w:val="24"/>
                <w:szCs w:val="24"/>
                <w:rtl/>
                <w:lang w:eastAsia="en-US"/>
              </w:rPr>
            </w:pPr>
            <w:r>
              <w:rPr>
                <w:sz w:val="24"/>
                <w:szCs w:val="24"/>
                <w:rtl/>
                <w:lang w:eastAsia="en-US"/>
              </w:rPr>
              <w:t>15.4</w:t>
            </w:r>
          </w:p>
        </w:tc>
        <w:tc>
          <w:tcPr>
            <w:tcW w:w="868" w:type="dxa"/>
            <w:tcBorders>
              <w:top w:val="nil"/>
            </w:tcBorders>
          </w:tcPr>
          <w:p w:rsidR="00C940C2" w:rsidRDefault="00C940C2">
            <w:pPr>
              <w:spacing w:before="0" w:after="20" w:line="300" w:lineRule="exact"/>
              <w:ind w:left="-113"/>
              <w:jc w:val="center"/>
              <w:rPr>
                <w:sz w:val="24"/>
                <w:szCs w:val="24"/>
                <w:rtl/>
                <w:lang w:eastAsia="en-US"/>
              </w:rPr>
            </w:pPr>
            <w:r>
              <w:rPr>
                <w:sz w:val="24"/>
                <w:szCs w:val="24"/>
                <w:rtl/>
                <w:lang w:eastAsia="en-US"/>
              </w:rPr>
              <w:t>7.7</w:t>
            </w:r>
          </w:p>
        </w:tc>
        <w:tc>
          <w:tcPr>
            <w:tcW w:w="1022" w:type="dxa"/>
            <w:tcBorders>
              <w:top w:val="nil"/>
            </w:tcBorders>
          </w:tcPr>
          <w:p w:rsidR="00C940C2" w:rsidRDefault="00C940C2">
            <w:pPr>
              <w:spacing w:before="0" w:after="20" w:line="300" w:lineRule="exact"/>
              <w:jc w:val="center"/>
              <w:rPr>
                <w:sz w:val="24"/>
                <w:szCs w:val="24"/>
                <w:rtl/>
                <w:lang w:eastAsia="en-US"/>
              </w:rPr>
            </w:pPr>
            <w:r>
              <w:rPr>
                <w:sz w:val="24"/>
                <w:szCs w:val="24"/>
                <w:rtl/>
                <w:lang w:eastAsia="en-US"/>
              </w:rPr>
              <w:t>11.4</w:t>
            </w:r>
          </w:p>
        </w:tc>
        <w:tc>
          <w:tcPr>
            <w:tcW w:w="1036" w:type="dxa"/>
            <w:tcBorders>
              <w:top w:val="nil"/>
            </w:tcBorders>
          </w:tcPr>
          <w:p w:rsidR="00C940C2" w:rsidRDefault="00C940C2">
            <w:pPr>
              <w:spacing w:before="0" w:after="20" w:line="300" w:lineRule="exact"/>
              <w:ind w:left="-113"/>
              <w:jc w:val="center"/>
              <w:rPr>
                <w:sz w:val="24"/>
                <w:szCs w:val="24"/>
                <w:rtl/>
                <w:lang w:eastAsia="en-US"/>
              </w:rPr>
            </w:pPr>
            <w:r>
              <w:rPr>
                <w:sz w:val="24"/>
                <w:szCs w:val="24"/>
                <w:rtl/>
                <w:lang w:eastAsia="en-US"/>
              </w:rPr>
              <w:t>7.9</w:t>
            </w:r>
          </w:p>
        </w:tc>
        <w:tc>
          <w:tcPr>
            <w:tcW w:w="1384" w:type="dxa"/>
            <w:tcBorders>
              <w:top w:val="nil"/>
            </w:tcBorders>
          </w:tcPr>
          <w:p w:rsidR="00C940C2" w:rsidRDefault="00C940C2">
            <w:pPr>
              <w:spacing w:before="0" w:after="20" w:line="300" w:lineRule="exact"/>
              <w:ind w:left="-113"/>
              <w:jc w:val="center"/>
              <w:rPr>
                <w:sz w:val="24"/>
                <w:szCs w:val="24"/>
                <w:rtl/>
                <w:lang w:eastAsia="en-US"/>
              </w:rPr>
            </w:pPr>
            <w:r>
              <w:rPr>
                <w:sz w:val="24"/>
                <w:szCs w:val="24"/>
                <w:rtl/>
                <w:lang w:eastAsia="en-US"/>
              </w:rPr>
              <w:t>7.9</w:t>
            </w:r>
          </w:p>
        </w:tc>
        <w:tc>
          <w:tcPr>
            <w:tcW w:w="1080" w:type="dxa"/>
            <w:tcBorders>
              <w:top w:val="nil"/>
            </w:tcBorders>
          </w:tcPr>
          <w:p w:rsidR="00C940C2" w:rsidRDefault="00C940C2">
            <w:pPr>
              <w:spacing w:before="0" w:after="20" w:line="300" w:lineRule="exact"/>
              <w:ind w:left="113"/>
              <w:jc w:val="left"/>
              <w:rPr>
                <w:sz w:val="24"/>
                <w:szCs w:val="24"/>
                <w:rtl/>
                <w:lang w:eastAsia="en-US"/>
              </w:rPr>
            </w:pPr>
            <w:r>
              <w:rPr>
                <w:sz w:val="24"/>
                <w:szCs w:val="24"/>
                <w:rtl/>
                <w:lang w:eastAsia="en-US"/>
              </w:rPr>
              <w:t>7.3</w:t>
            </w:r>
          </w:p>
        </w:tc>
      </w:tr>
    </w:tbl>
    <w:p w:rsidR="00000000" w:rsidRDefault="00C940C2">
      <w:pPr>
        <w:spacing w:before="120" w:line="380" w:lineRule="exact"/>
        <w:jc w:val="both"/>
        <w:rPr>
          <w:sz w:val="18"/>
          <w:szCs w:val="18"/>
          <w:rtl/>
          <w:lang w:eastAsia="en-US"/>
        </w:rPr>
      </w:pPr>
      <w:r>
        <w:rPr>
          <w:i/>
          <w:iCs/>
          <w:sz w:val="24"/>
          <w:szCs w:val="26"/>
          <w:rtl/>
          <w:lang w:eastAsia="en-US"/>
        </w:rPr>
        <w:t>المصدر</w:t>
      </w:r>
      <w:r>
        <w:rPr>
          <w:sz w:val="24"/>
          <w:szCs w:val="26"/>
          <w:rtl/>
          <w:lang w:eastAsia="en-US"/>
        </w:rPr>
        <w:t>:</w:t>
      </w:r>
      <w:r>
        <w:rPr>
          <w:rFonts w:hint="cs"/>
          <w:sz w:val="24"/>
          <w:szCs w:val="26"/>
          <w:rtl/>
          <w:lang w:eastAsia="en-US"/>
        </w:rPr>
        <w:tab/>
      </w:r>
      <w:r>
        <w:rPr>
          <w:sz w:val="24"/>
          <w:szCs w:val="26"/>
          <w:rtl/>
          <w:lang w:eastAsia="en-US"/>
        </w:rPr>
        <w:t>وزارة الصحة</w:t>
      </w:r>
      <w:r>
        <w:rPr>
          <w:rFonts w:hint="cs"/>
          <w:sz w:val="24"/>
          <w:szCs w:val="26"/>
          <w:rtl/>
          <w:lang w:eastAsia="en-US"/>
        </w:rPr>
        <w:t xml:space="preserve"> </w:t>
      </w:r>
      <w:r>
        <w:rPr>
          <w:rFonts w:hint="cs"/>
          <w:sz w:val="24"/>
          <w:szCs w:val="26"/>
          <w:rtl/>
          <w:lang w:eastAsia="en-US" w:bidi="ar-LB"/>
        </w:rPr>
        <w:t>العامة</w:t>
      </w:r>
      <w:r>
        <w:rPr>
          <w:sz w:val="24"/>
          <w:szCs w:val="26"/>
          <w:rtl/>
          <w:lang w:eastAsia="en-US"/>
        </w:rPr>
        <w:t>،</w:t>
      </w:r>
      <w:r>
        <w:rPr>
          <w:rFonts w:hint="cs"/>
          <w:sz w:val="24"/>
          <w:szCs w:val="26"/>
          <w:rtl/>
          <w:lang w:eastAsia="en-US" w:bidi="ar-LB"/>
        </w:rPr>
        <w:t xml:space="preserve"> </w:t>
      </w:r>
      <w:r>
        <w:rPr>
          <w:sz w:val="24"/>
          <w:szCs w:val="26"/>
          <w:rtl/>
          <w:lang w:eastAsia="en-US"/>
        </w:rPr>
        <w:t>منظمة الصحة العالمية،</w:t>
      </w:r>
      <w:r>
        <w:rPr>
          <w:rFonts w:hint="cs"/>
          <w:sz w:val="24"/>
          <w:szCs w:val="26"/>
          <w:rtl/>
          <w:lang w:eastAsia="en-US" w:bidi="ar-LB"/>
        </w:rPr>
        <w:t xml:space="preserve"> </w:t>
      </w:r>
      <w:r>
        <w:rPr>
          <w:sz w:val="24"/>
          <w:szCs w:val="26"/>
          <w:rtl/>
          <w:lang w:eastAsia="en-US"/>
        </w:rPr>
        <w:t>البنك الدولي</w:t>
      </w:r>
      <w:r>
        <w:rPr>
          <w:rFonts w:hint="cs"/>
          <w:sz w:val="24"/>
          <w:szCs w:val="26"/>
          <w:rtl/>
          <w:lang w:eastAsia="en-US" w:bidi="ar-LB"/>
        </w:rPr>
        <w:t>، "</w:t>
      </w:r>
      <w:r>
        <w:rPr>
          <w:spacing w:val="0"/>
          <w:sz w:val="24"/>
          <w:szCs w:val="26"/>
          <w:rtl/>
          <w:lang w:eastAsia="en-US"/>
        </w:rPr>
        <w:t>نفقات واستعمال الأسر للخدمات الصحية</w:t>
      </w:r>
      <w:r>
        <w:rPr>
          <w:rFonts w:hint="cs"/>
          <w:spacing w:val="0"/>
          <w:sz w:val="24"/>
          <w:szCs w:val="26"/>
          <w:rtl/>
          <w:lang w:eastAsia="en-US" w:bidi="ar-LB"/>
        </w:rPr>
        <w:t>"</w:t>
      </w:r>
      <w:r>
        <w:rPr>
          <w:spacing w:val="0"/>
          <w:sz w:val="24"/>
          <w:szCs w:val="26"/>
          <w:rtl/>
          <w:lang w:eastAsia="en-US"/>
        </w:rPr>
        <w:t xml:space="preserve"> 1999</w:t>
      </w:r>
      <w:r>
        <w:rPr>
          <w:sz w:val="24"/>
          <w:szCs w:val="26"/>
          <w:rtl/>
          <w:lang w:eastAsia="en-US"/>
        </w:rPr>
        <w:t>.</w:t>
      </w:r>
    </w:p>
    <w:p w:rsidR="00000000" w:rsidRDefault="00C940C2">
      <w:pPr>
        <w:spacing w:before="0" w:line="380" w:lineRule="exact"/>
        <w:jc w:val="both"/>
        <w:rPr>
          <w:rFonts w:hint="cs"/>
          <w:sz w:val="30"/>
          <w:rtl/>
          <w:lang w:eastAsia="en-US"/>
        </w:rPr>
      </w:pPr>
      <w:r>
        <w:rPr>
          <w:rFonts w:hint="cs"/>
          <w:sz w:val="30"/>
          <w:rtl/>
          <w:lang w:eastAsia="en-US" w:bidi="ar-LB"/>
        </w:rPr>
        <w:t>264-</w:t>
      </w:r>
      <w:r>
        <w:rPr>
          <w:rFonts w:hint="cs"/>
          <w:sz w:val="30"/>
          <w:rtl/>
          <w:lang w:eastAsia="en-US" w:bidi="ar-LB"/>
        </w:rPr>
        <w:tab/>
        <w:t>تجدر</w:t>
      </w:r>
      <w:r>
        <w:rPr>
          <w:sz w:val="30"/>
          <w:rtl/>
          <w:lang w:eastAsia="en-US"/>
        </w:rPr>
        <w:t xml:space="preserve"> الإشارة </w:t>
      </w:r>
      <w:r>
        <w:rPr>
          <w:rFonts w:hint="cs"/>
          <w:sz w:val="30"/>
          <w:rtl/>
          <w:lang w:eastAsia="en-US"/>
        </w:rPr>
        <w:t>إلى أن</w:t>
      </w:r>
      <w:r>
        <w:rPr>
          <w:sz w:val="30"/>
          <w:rtl/>
          <w:lang w:eastAsia="en-US"/>
        </w:rPr>
        <w:t xml:space="preserve"> التأمين الخاص لا يغطي الطب الوقائي</w:t>
      </w:r>
      <w:r>
        <w:rPr>
          <w:rFonts w:hint="cs"/>
          <w:sz w:val="30"/>
          <w:rtl/>
          <w:lang w:eastAsia="en-US" w:bidi="ar-LB"/>
        </w:rPr>
        <w:t>، الأمراض الوراثية والتشوهات الخلقية وأيضاً لا يغطي علاج الأطفال المصابي</w:t>
      </w:r>
      <w:r>
        <w:rPr>
          <w:rFonts w:hint="cs"/>
          <w:sz w:val="30"/>
          <w:rtl/>
          <w:lang w:eastAsia="en-US" w:bidi="ar-LB"/>
        </w:rPr>
        <w:t>ن بالأمراض المزمنة.</w:t>
      </w:r>
      <w:r>
        <w:rPr>
          <w:sz w:val="30"/>
          <w:rtl/>
          <w:lang w:eastAsia="en-US"/>
        </w:rPr>
        <w:t xml:space="preserve"> ويلاحظ </w:t>
      </w:r>
      <w:r>
        <w:rPr>
          <w:rFonts w:hint="cs"/>
          <w:sz w:val="30"/>
          <w:rtl/>
          <w:lang w:eastAsia="en-US"/>
        </w:rPr>
        <w:t>أن</w:t>
      </w:r>
      <w:r>
        <w:rPr>
          <w:sz w:val="30"/>
          <w:rtl/>
          <w:lang w:eastAsia="en-US"/>
        </w:rPr>
        <w:t xml:space="preserve"> أهالي المناطق الزراعية (البقاع، الجنوب،</w:t>
      </w:r>
      <w:r>
        <w:rPr>
          <w:rFonts w:hint="cs"/>
          <w:sz w:val="30"/>
          <w:rtl/>
          <w:lang w:eastAsia="en-US" w:bidi="ar-LB"/>
        </w:rPr>
        <w:t xml:space="preserve"> </w:t>
      </w:r>
      <w:r>
        <w:rPr>
          <w:sz w:val="30"/>
          <w:rtl/>
          <w:lang w:eastAsia="en-US"/>
        </w:rPr>
        <w:t>النبطية) هم الذين يعانون من نقص في نسبة التأمين</w:t>
      </w:r>
      <w:r>
        <w:rPr>
          <w:rFonts w:hint="cs"/>
          <w:sz w:val="30"/>
          <w:rtl/>
          <w:lang w:eastAsia="en-US" w:bidi="ar-LB"/>
        </w:rPr>
        <w:t>.</w:t>
      </w:r>
      <w:r>
        <w:rPr>
          <w:sz w:val="30"/>
          <w:rtl/>
          <w:lang w:eastAsia="en-US"/>
        </w:rPr>
        <w:t xml:space="preserve"> وقد </w:t>
      </w:r>
      <w:r>
        <w:rPr>
          <w:rFonts w:hint="cs"/>
          <w:sz w:val="30"/>
          <w:rtl/>
          <w:lang w:eastAsia="en-US"/>
        </w:rPr>
        <w:t>أ</w:t>
      </w:r>
      <w:r>
        <w:rPr>
          <w:sz w:val="30"/>
          <w:rtl/>
          <w:lang w:eastAsia="en-US"/>
        </w:rPr>
        <w:t>قر مجلس الوزراء سنة 2003 قانون الضمان الاختياري لجميع الفئات اللبنانية</w:t>
      </w:r>
      <w:r>
        <w:rPr>
          <w:rFonts w:hint="cs"/>
          <w:sz w:val="30"/>
          <w:rtl/>
          <w:lang w:eastAsia="en-US" w:bidi="ar-LB"/>
        </w:rPr>
        <w:t>.</w:t>
      </w:r>
      <w:r>
        <w:rPr>
          <w:sz w:val="30"/>
          <w:rtl/>
          <w:lang w:eastAsia="en-US"/>
        </w:rPr>
        <w:t xml:space="preserve"> لكن كلفة التأمين تبقى عالية بالنسبة للعائلات ذات الدخل المحد</w:t>
      </w:r>
      <w:r>
        <w:rPr>
          <w:sz w:val="30"/>
          <w:rtl/>
          <w:lang w:eastAsia="en-US"/>
        </w:rPr>
        <w:t>ود ودون الحد الأدنى للأجور</w:t>
      </w:r>
      <w:r>
        <w:rPr>
          <w:rFonts w:hint="cs"/>
          <w:sz w:val="30"/>
          <w:rtl/>
          <w:lang w:eastAsia="en-US" w:bidi="ar-LB"/>
        </w:rPr>
        <w:t xml:space="preserve">. </w:t>
      </w:r>
      <w:r>
        <w:rPr>
          <w:sz w:val="30"/>
          <w:rtl/>
          <w:lang w:eastAsia="en-US"/>
        </w:rPr>
        <w:t xml:space="preserve">وهذا ما يجعل الأطفال غير المشمولين بأي نظام </w:t>
      </w:r>
      <w:r>
        <w:rPr>
          <w:rFonts w:hint="cs"/>
          <w:sz w:val="30"/>
          <w:rtl/>
          <w:lang w:eastAsia="en-US"/>
        </w:rPr>
        <w:t>تأمين</w:t>
      </w:r>
      <w:r>
        <w:rPr>
          <w:rFonts w:hint="cs"/>
          <w:sz w:val="30"/>
          <w:rtl/>
          <w:lang w:eastAsia="en-US" w:bidi="ar-LB"/>
        </w:rPr>
        <w:t>،</w:t>
      </w:r>
      <w:r>
        <w:rPr>
          <w:sz w:val="30"/>
          <w:rtl/>
          <w:lang w:eastAsia="en-US"/>
        </w:rPr>
        <w:t xml:space="preserve"> في خطر عدم توافر الخدمة الصحية</w:t>
      </w:r>
      <w:r>
        <w:rPr>
          <w:rFonts w:hint="cs"/>
          <w:sz w:val="30"/>
          <w:rtl/>
          <w:lang w:eastAsia="en-US" w:bidi="ar-LB"/>
        </w:rPr>
        <w:t xml:space="preserve">. </w:t>
      </w:r>
      <w:r>
        <w:rPr>
          <w:sz w:val="30"/>
          <w:rtl/>
          <w:lang w:eastAsia="en-US"/>
        </w:rPr>
        <w:t xml:space="preserve">كما </w:t>
      </w:r>
      <w:r>
        <w:rPr>
          <w:rFonts w:hint="cs"/>
          <w:sz w:val="30"/>
          <w:rtl/>
          <w:lang w:eastAsia="en-US"/>
        </w:rPr>
        <w:t>أن</w:t>
      </w:r>
      <w:r>
        <w:rPr>
          <w:sz w:val="30"/>
          <w:rtl/>
          <w:lang w:eastAsia="en-US"/>
        </w:rPr>
        <w:t xml:space="preserve"> هناك أيضا</w:t>
      </w:r>
      <w:r>
        <w:rPr>
          <w:rFonts w:hint="cs"/>
          <w:sz w:val="30"/>
          <w:rtl/>
          <w:lang w:eastAsia="en-US"/>
        </w:rPr>
        <w:t>ً</w:t>
      </w:r>
      <w:r>
        <w:rPr>
          <w:sz w:val="30"/>
          <w:rtl/>
          <w:lang w:eastAsia="en-US"/>
        </w:rPr>
        <w:t xml:space="preserve"> تفاوتاً في نوعية الخدمة إذ هي </w:t>
      </w:r>
      <w:r>
        <w:rPr>
          <w:rFonts w:hint="cs"/>
          <w:sz w:val="30"/>
          <w:rtl/>
          <w:lang w:eastAsia="en-US"/>
        </w:rPr>
        <w:t>أ</w:t>
      </w:r>
      <w:r>
        <w:rPr>
          <w:sz w:val="30"/>
          <w:rtl/>
          <w:lang w:eastAsia="en-US"/>
        </w:rPr>
        <w:t>فضل في الت</w:t>
      </w:r>
      <w:r>
        <w:rPr>
          <w:rFonts w:hint="cs"/>
          <w:sz w:val="30"/>
          <w:rtl/>
          <w:lang w:eastAsia="en-US"/>
        </w:rPr>
        <w:t>أ</w:t>
      </w:r>
      <w:r>
        <w:rPr>
          <w:sz w:val="30"/>
          <w:rtl/>
          <w:lang w:eastAsia="en-US"/>
        </w:rPr>
        <w:t>مين الخاص منها في الرسمي.</w:t>
      </w:r>
    </w:p>
    <w:p w:rsidR="00000000" w:rsidRDefault="00C940C2">
      <w:pPr>
        <w:spacing w:before="0" w:line="380" w:lineRule="exact"/>
        <w:jc w:val="center"/>
        <w:rPr>
          <w:rFonts w:hint="cs"/>
          <w:sz w:val="30"/>
          <w:rtl/>
          <w:lang w:eastAsia="en-US" w:bidi="ar-LB"/>
        </w:rPr>
      </w:pPr>
      <w:r>
        <w:rPr>
          <w:rFonts w:hint="cs"/>
          <w:b/>
          <w:bCs/>
          <w:sz w:val="30"/>
          <w:rtl/>
          <w:lang w:eastAsia="en-US" w:bidi="ar-LB"/>
        </w:rPr>
        <w:t>6-</w:t>
      </w:r>
      <w:proofErr w:type="spellStart"/>
      <w:r>
        <w:rPr>
          <w:rFonts w:hint="cs"/>
          <w:b/>
          <w:bCs/>
          <w:sz w:val="30"/>
          <w:rtl/>
          <w:lang w:eastAsia="en-US" w:bidi="ar-LB"/>
        </w:rPr>
        <w:t>6</w:t>
      </w:r>
      <w:proofErr w:type="spellEnd"/>
      <w:r>
        <w:rPr>
          <w:rFonts w:hint="cs"/>
          <w:b/>
          <w:bCs/>
          <w:sz w:val="30"/>
          <w:rtl/>
          <w:lang w:eastAsia="en-US" w:bidi="ar-LB"/>
        </w:rPr>
        <w:t xml:space="preserve">  </w:t>
      </w:r>
      <w:r>
        <w:rPr>
          <w:b/>
          <w:bCs/>
          <w:sz w:val="30"/>
          <w:rtl/>
          <w:lang w:eastAsia="en-US"/>
        </w:rPr>
        <w:t>المرافق الصحية التابعة للقطاع العام</w:t>
      </w:r>
    </w:p>
    <w:p w:rsidR="00000000" w:rsidRDefault="00C940C2">
      <w:pPr>
        <w:spacing w:before="0" w:line="380" w:lineRule="exact"/>
        <w:jc w:val="both"/>
        <w:rPr>
          <w:rFonts w:hint="cs"/>
          <w:spacing w:val="2"/>
          <w:sz w:val="30"/>
          <w:rtl/>
          <w:lang w:eastAsia="en-US" w:bidi="ar-LB"/>
        </w:rPr>
      </w:pPr>
      <w:r>
        <w:rPr>
          <w:rFonts w:hint="cs"/>
          <w:sz w:val="30"/>
          <w:rtl/>
          <w:lang w:eastAsia="en-US" w:bidi="ar-LB"/>
        </w:rPr>
        <w:t>265-</w:t>
      </w:r>
      <w:r>
        <w:rPr>
          <w:rFonts w:hint="cs"/>
          <w:sz w:val="30"/>
          <w:rtl/>
          <w:lang w:eastAsia="en-US" w:bidi="ar-LB"/>
        </w:rPr>
        <w:tab/>
      </w:r>
      <w:r>
        <w:rPr>
          <w:spacing w:val="2"/>
          <w:sz w:val="30"/>
          <w:rtl/>
          <w:lang w:eastAsia="en-US" w:bidi="ar-LB"/>
        </w:rPr>
        <w:t xml:space="preserve">بعد </w:t>
      </w:r>
      <w:r>
        <w:rPr>
          <w:rFonts w:hint="cs"/>
          <w:spacing w:val="2"/>
          <w:sz w:val="30"/>
          <w:rtl/>
          <w:lang w:eastAsia="en-US" w:bidi="ar-LB"/>
        </w:rPr>
        <w:t>إعداد</w:t>
      </w:r>
      <w:r>
        <w:rPr>
          <w:spacing w:val="2"/>
          <w:sz w:val="30"/>
          <w:rtl/>
          <w:lang w:eastAsia="en-US" w:bidi="ar-LB"/>
        </w:rPr>
        <w:t xml:space="preserve"> درا</w:t>
      </w:r>
      <w:r>
        <w:rPr>
          <w:spacing w:val="2"/>
          <w:sz w:val="30"/>
          <w:rtl/>
          <w:lang w:eastAsia="en-US" w:bidi="ar-LB"/>
        </w:rPr>
        <w:t xml:space="preserve">ستين رئيسيتين حول موضوع الخارطة الصحية، وتحليل نظم إدارة البنى التحتية الصحية من قبل وزارة الصحة </w:t>
      </w:r>
      <w:r>
        <w:rPr>
          <w:rFonts w:hint="cs"/>
          <w:spacing w:val="2"/>
          <w:sz w:val="30"/>
          <w:rtl/>
          <w:lang w:eastAsia="en-US" w:bidi="ar-LB"/>
        </w:rPr>
        <w:t xml:space="preserve">العامة </w:t>
      </w:r>
      <w:r>
        <w:rPr>
          <w:spacing w:val="2"/>
          <w:sz w:val="30"/>
          <w:rtl/>
          <w:lang w:eastAsia="en-US" w:bidi="ar-LB"/>
        </w:rPr>
        <w:t>بالتعاون مع البنك الدولي ومنظمة الصحة العالمية، تم الشروع بدراسة إعادة تأهيل القطاع الصحي بالتعاون مع الحكومة الإيطالية،</w:t>
      </w:r>
      <w:r>
        <w:rPr>
          <w:rFonts w:hint="cs"/>
          <w:spacing w:val="2"/>
          <w:sz w:val="30"/>
          <w:rtl/>
          <w:lang w:eastAsia="en-US" w:bidi="ar-LB"/>
        </w:rPr>
        <w:t xml:space="preserve"> و</w:t>
      </w:r>
      <w:r>
        <w:rPr>
          <w:spacing w:val="2"/>
          <w:sz w:val="30"/>
          <w:rtl/>
          <w:lang w:eastAsia="en-US" w:bidi="ar-LB"/>
        </w:rPr>
        <w:t>البنك الدولي،</w:t>
      </w:r>
      <w:r>
        <w:rPr>
          <w:rFonts w:hint="cs"/>
          <w:spacing w:val="2"/>
          <w:sz w:val="30"/>
          <w:rtl/>
          <w:lang w:eastAsia="en-US" w:bidi="ar-LB"/>
        </w:rPr>
        <w:t xml:space="preserve"> و</w:t>
      </w:r>
      <w:r>
        <w:rPr>
          <w:spacing w:val="2"/>
          <w:sz w:val="30"/>
          <w:rtl/>
          <w:lang w:eastAsia="en-US" w:bidi="ar-LB"/>
        </w:rPr>
        <w:t xml:space="preserve">البنك الإسلامي </w:t>
      </w:r>
      <w:proofErr w:type="spellStart"/>
      <w:r>
        <w:rPr>
          <w:spacing w:val="2"/>
          <w:sz w:val="30"/>
          <w:rtl/>
          <w:lang w:eastAsia="en-US" w:bidi="ar-LB"/>
        </w:rPr>
        <w:t>والأوبك</w:t>
      </w:r>
      <w:proofErr w:type="spellEnd"/>
      <w:r>
        <w:rPr>
          <w:spacing w:val="2"/>
          <w:sz w:val="30"/>
          <w:rtl/>
          <w:lang w:eastAsia="en-US" w:bidi="ar-LB"/>
        </w:rPr>
        <w:t xml:space="preserve">. </w:t>
      </w:r>
    </w:p>
    <w:p w:rsidR="00000000" w:rsidRDefault="00C940C2">
      <w:pPr>
        <w:spacing w:before="0" w:line="380" w:lineRule="exact"/>
        <w:jc w:val="both"/>
        <w:rPr>
          <w:rFonts w:hint="cs"/>
          <w:spacing w:val="2"/>
          <w:sz w:val="30"/>
          <w:rtl/>
          <w:lang w:eastAsia="en-US" w:bidi="ar-LB"/>
        </w:rPr>
      </w:pPr>
      <w:r>
        <w:rPr>
          <w:rFonts w:hint="cs"/>
          <w:spacing w:val="2"/>
          <w:sz w:val="30"/>
          <w:rtl/>
          <w:lang w:eastAsia="en-US" w:bidi="ar-LB"/>
        </w:rPr>
        <w:t>266-</w:t>
      </w:r>
      <w:r>
        <w:rPr>
          <w:rFonts w:hint="cs"/>
          <w:spacing w:val="2"/>
          <w:sz w:val="30"/>
          <w:rtl/>
          <w:lang w:eastAsia="en-US" w:bidi="ar-LB"/>
        </w:rPr>
        <w:tab/>
      </w:r>
      <w:r>
        <w:rPr>
          <w:spacing w:val="2"/>
          <w:sz w:val="30"/>
          <w:rtl/>
          <w:lang w:eastAsia="en-US" w:bidi="ar-LB"/>
        </w:rPr>
        <w:t>فقد تم بناء 27 مركزا</w:t>
      </w:r>
      <w:r>
        <w:rPr>
          <w:rFonts w:hint="cs"/>
          <w:spacing w:val="2"/>
          <w:sz w:val="30"/>
          <w:rtl/>
          <w:lang w:eastAsia="en-US" w:bidi="ar-LB"/>
        </w:rPr>
        <w:t>ً</w:t>
      </w:r>
      <w:r>
        <w:rPr>
          <w:spacing w:val="2"/>
          <w:sz w:val="30"/>
          <w:rtl/>
          <w:lang w:eastAsia="en-US" w:bidi="ar-LB"/>
        </w:rPr>
        <w:t xml:space="preserve"> صحيا</w:t>
      </w:r>
      <w:r>
        <w:rPr>
          <w:rFonts w:hint="cs"/>
          <w:spacing w:val="2"/>
          <w:sz w:val="30"/>
          <w:rtl/>
          <w:lang w:eastAsia="en-US" w:bidi="ar-LB"/>
        </w:rPr>
        <w:t>ً</w:t>
      </w:r>
      <w:r>
        <w:rPr>
          <w:spacing w:val="2"/>
          <w:sz w:val="30"/>
          <w:rtl/>
          <w:lang w:eastAsia="en-US" w:bidi="ar-LB"/>
        </w:rPr>
        <w:t xml:space="preserve"> جديدا</w:t>
      </w:r>
      <w:r>
        <w:rPr>
          <w:rFonts w:hint="cs"/>
          <w:spacing w:val="2"/>
          <w:sz w:val="30"/>
          <w:rtl/>
          <w:lang w:eastAsia="en-US" w:bidi="ar-LB"/>
        </w:rPr>
        <w:t>ً</w:t>
      </w:r>
      <w:r>
        <w:rPr>
          <w:spacing w:val="2"/>
          <w:sz w:val="30"/>
          <w:rtl/>
          <w:lang w:eastAsia="en-US" w:bidi="ar-LB"/>
        </w:rPr>
        <w:t xml:space="preserve"> موزعة على جميع المناطق</w:t>
      </w:r>
      <w:r>
        <w:rPr>
          <w:rFonts w:hint="cs"/>
          <w:spacing w:val="2"/>
          <w:sz w:val="30"/>
          <w:rtl/>
          <w:lang w:eastAsia="en-US" w:bidi="ar-LB"/>
        </w:rPr>
        <w:t>.</w:t>
      </w:r>
      <w:r>
        <w:rPr>
          <w:spacing w:val="2"/>
          <w:sz w:val="30"/>
          <w:rtl/>
          <w:lang w:eastAsia="en-US" w:bidi="ar-LB"/>
        </w:rPr>
        <w:t xml:space="preserve"> كما أنجز بناء 7 مستشفيات حكومية مختلفة الأحجام في المناطق اللبنانية</w:t>
      </w:r>
      <w:r>
        <w:rPr>
          <w:rFonts w:hint="cs"/>
          <w:spacing w:val="2"/>
          <w:sz w:val="30"/>
          <w:rtl/>
          <w:lang w:eastAsia="en-US" w:bidi="ar-LB"/>
        </w:rPr>
        <w:t>،</w:t>
      </w:r>
      <w:r>
        <w:rPr>
          <w:spacing w:val="2"/>
          <w:sz w:val="30"/>
          <w:rtl/>
          <w:lang w:eastAsia="en-US" w:bidi="ar-LB"/>
        </w:rPr>
        <w:t xml:space="preserve"> منها مستشفى بيروت الحكومي الجامعي </w:t>
      </w:r>
      <w:r>
        <w:rPr>
          <w:rFonts w:hint="cs"/>
          <w:spacing w:val="2"/>
          <w:sz w:val="30"/>
          <w:rtl/>
          <w:lang w:eastAsia="en-US" w:bidi="ar-LB"/>
        </w:rPr>
        <w:t>المجهز</w:t>
      </w:r>
      <w:r>
        <w:rPr>
          <w:spacing w:val="2"/>
          <w:sz w:val="30"/>
          <w:rtl/>
          <w:lang w:eastAsia="en-US" w:bidi="ar-LB"/>
        </w:rPr>
        <w:t xml:space="preserve"> بأحدث الأجهزة الطبية، </w:t>
      </w:r>
      <w:r>
        <w:rPr>
          <w:rFonts w:hint="cs"/>
          <w:spacing w:val="2"/>
          <w:sz w:val="30"/>
          <w:rtl/>
          <w:lang w:eastAsia="en-US" w:bidi="ar-LB"/>
        </w:rPr>
        <w:t xml:space="preserve">الذي </w:t>
      </w:r>
      <w:r>
        <w:rPr>
          <w:spacing w:val="2"/>
          <w:sz w:val="30"/>
          <w:rtl/>
          <w:lang w:eastAsia="en-US" w:bidi="ar-LB"/>
        </w:rPr>
        <w:t>يحتوي</w:t>
      </w:r>
      <w:r>
        <w:rPr>
          <w:rFonts w:hint="cs"/>
          <w:spacing w:val="2"/>
          <w:sz w:val="30"/>
          <w:rtl/>
          <w:lang w:eastAsia="en-US" w:bidi="ar-LB"/>
        </w:rPr>
        <w:br/>
      </w:r>
      <w:r>
        <w:rPr>
          <w:spacing w:val="2"/>
          <w:sz w:val="30"/>
          <w:rtl/>
          <w:lang w:eastAsia="en-US" w:bidi="ar-LB"/>
        </w:rPr>
        <w:t xml:space="preserve">على جناح خاص لعلاج وتأهيل المدمنين على </w:t>
      </w:r>
      <w:r>
        <w:rPr>
          <w:spacing w:val="2"/>
          <w:sz w:val="30"/>
          <w:rtl/>
          <w:lang w:eastAsia="en-US" w:bidi="ar-LB"/>
        </w:rPr>
        <w:t>الكحول والمخدرات</w:t>
      </w:r>
      <w:r>
        <w:rPr>
          <w:rFonts w:hint="cs"/>
          <w:spacing w:val="2"/>
          <w:sz w:val="30"/>
          <w:rtl/>
          <w:lang w:eastAsia="en-US" w:bidi="ar-LB"/>
        </w:rPr>
        <w:t>.</w:t>
      </w:r>
      <w:r>
        <w:rPr>
          <w:spacing w:val="2"/>
          <w:sz w:val="30"/>
          <w:rtl/>
          <w:lang w:eastAsia="en-US" w:bidi="ar-LB"/>
        </w:rPr>
        <w:t xml:space="preserve"> و</w:t>
      </w:r>
      <w:r>
        <w:rPr>
          <w:rFonts w:hint="cs"/>
          <w:spacing w:val="2"/>
          <w:sz w:val="30"/>
          <w:rtl/>
          <w:lang w:eastAsia="en-US" w:bidi="ar-LB"/>
        </w:rPr>
        <w:t xml:space="preserve">قد </w:t>
      </w:r>
      <w:r>
        <w:rPr>
          <w:spacing w:val="2"/>
          <w:sz w:val="30"/>
          <w:rtl/>
          <w:lang w:eastAsia="en-US" w:bidi="ar-LB"/>
        </w:rPr>
        <w:t>وضعت هذه المستشفيات في خدمة المواطنين عام</w:t>
      </w:r>
      <w:r>
        <w:rPr>
          <w:rFonts w:hint="cs"/>
          <w:spacing w:val="2"/>
          <w:sz w:val="30"/>
          <w:rtl/>
          <w:lang w:eastAsia="en-US" w:bidi="ar-LB"/>
        </w:rPr>
        <w:t xml:space="preserve"> </w:t>
      </w:r>
      <w:r>
        <w:rPr>
          <w:spacing w:val="2"/>
          <w:sz w:val="30"/>
          <w:rtl/>
          <w:lang w:eastAsia="en-US" w:bidi="ar-LB"/>
        </w:rPr>
        <w:t>2001</w:t>
      </w:r>
      <w:r>
        <w:rPr>
          <w:rFonts w:hint="cs"/>
          <w:spacing w:val="2"/>
          <w:sz w:val="30"/>
          <w:rtl/>
          <w:lang w:eastAsia="en-US" w:bidi="ar-LB"/>
        </w:rPr>
        <w:t xml:space="preserve"> (مستشفى بيروت الحكومي عام 2004)</w:t>
      </w:r>
      <w:r>
        <w:rPr>
          <w:spacing w:val="2"/>
          <w:sz w:val="30"/>
          <w:rtl/>
          <w:lang w:eastAsia="en-US" w:bidi="ar-LB"/>
        </w:rPr>
        <w:t>. بالإضافة إلى 11 مستشفى قيد التأهيل أو التوسع أو شراء تجهيزات جديدة</w:t>
      </w:r>
      <w:r>
        <w:rPr>
          <w:rFonts w:hint="cs"/>
          <w:spacing w:val="2"/>
          <w:sz w:val="30"/>
          <w:vertAlign w:val="superscript"/>
          <w:rtl/>
          <w:lang w:eastAsia="en-US" w:bidi="ar-LB"/>
        </w:rPr>
        <w:t>(</w:t>
      </w:r>
      <w:r>
        <w:rPr>
          <w:bCs/>
          <w:spacing w:val="2"/>
          <w:vertAlign w:val="superscript"/>
          <w:rtl/>
          <w:lang w:eastAsia="en-US" w:bidi="ar-LB"/>
        </w:rPr>
        <w:footnoteReference w:id="21"/>
      </w:r>
      <w:r>
        <w:rPr>
          <w:rFonts w:hint="cs"/>
          <w:spacing w:val="2"/>
          <w:sz w:val="30"/>
          <w:vertAlign w:val="superscript"/>
          <w:rtl/>
          <w:lang w:eastAsia="en-US" w:bidi="ar-LB"/>
        </w:rPr>
        <w:t>)</w:t>
      </w:r>
      <w:r>
        <w:rPr>
          <w:rFonts w:hint="cs"/>
          <w:spacing w:val="2"/>
          <w:sz w:val="30"/>
          <w:rtl/>
          <w:lang w:eastAsia="en-US" w:bidi="ar-LB"/>
        </w:rPr>
        <w:t>.</w:t>
      </w:r>
    </w:p>
    <w:p w:rsidR="00000000" w:rsidRDefault="00C940C2">
      <w:pPr>
        <w:spacing w:before="0" w:line="380" w:lineRule="exact"/>
        <w:jc w:val="both"/>
        <w:rPr>
          <w:rFonts w:hint="cs"/>
          <w:sz w:val="30"/>
          <w:rtl/>
          <w:lang w:eastAsia="en-US" w:bidi="ar-LB"/>
        </w:rPr>
      </w:pPr>
      <w:r>
        <w:rPr>
          <w:rFonts w:hint="cs"/>
          <w:spacing w:val="2"/>
          <w:sz w:val="30"/>
          <w:rtl/>
          <w:lang w:eastAsia="en-US" w:bidi="ar-LB"/>
        </w:rPr>
        <w:t>267-</w:t>
      </w:r>
      <w:r>
        <w:rPr>
          <w:rFonts w:hint="cs"/>
          <w:spacing w:val="2"/>
          <w:sz w:val="30"/>
          <w:rtl/>
          <w:lang w:eastAsia="en-US" w:bidi="ar-LB"/>
        </w:rPr>
        <w:tab/>
      </w:r>
      <w:r>
        <w:rPr>
          <w:spacing w:val="2"/>
          <w:sz w:val="30"/>
          <w:rtl/>
          <w:lang w:eastAsia="en-US" w:bidi="ar-LB"/>
        </w:rPr>
        <w:t>تغطي خدمات</w:t>
      </w:r>
      <w:r>
        <w:rPr>
          <w:rFonts w:hint="cs"/>
          <w:spacing w:val="2"/>
          <w:sz w:val="30"/>
          <w:rtl/>
          <w:lang w:eastAsia="en-US" w:bidi="ar-LB"/>
        </w:rPr>
        <w:t xml:space="preserve"> </w:t>
      </w:r>
      <w:r>
        <w:rPr>
          <w:spacing w:val="2"/>
          <w:sz w:val="30"/>
          <w:rtl/>
          <w:lang w:eastAsia="en-US" w:bidi="ar-LB"/>
        </w:rPr>
        <w:t xml:space="preserve">مراكز الرعاية الصحية </w:t>
      </w:r>
      <w:r>
        <w:rPr>
          <w:rFonts w:hint="cs"/>
          <w:spacing w:val="2"/>
          <w:sz w:val="30"/>
          <w:rtl/>
          <w:lang w:eastAsia="en-US" w:bidi="ar-LB"/>
        </w:rPr>
        <w:t xml:space="preserve">الأولية، </w:t>
      </w:r>
      <w:r>
        <w:rPr>
          <w:spacing w:val="2"/>
          <w:sz w:val="30"/>
          <w:rtl/>
          <w:lang w:eastAsia="en-US" w:bidi="ar-LB"/>
        </w:rPr>
        <w:t xml:space="preserve">المعاينات الطبية </w:t>
      </w:r>
      <w:r>
        <w:rPr>
          <w:rFonts w:hint="cs"/>
          <w:spacing w:val="2"/>
          <w:sz w:val="30"/>
          <w:rtl/>
          <w:lang w:eastAsia="en-US" w:bidi="ar-LB"/>
        </w:rPr>
        <w:t>من مختلف</w:t>
      </w:r>
      <w:r>
        <w:rPr>
          <w:spacing w:val="2"/>
          <w:sz w:val="30"/>
          <w:rtl/>
          <w:lang w:eastAsia="en-US" w:bidi="ar-LB"/>
        </w:rPr>
        <w:t xml:space="preserve"> الاختصاصات،</w:t>
      </w:r>
      <w:r>
        <w:rPr>
          <w:rFonts w:hint="cs"/>
          <w:spacing w:val="2"/>
          <w:sz w:val="30"/>
          <w:rtl/>
          <w:lang w:eastAsia="en-US" w:bidi="ar-LB"/>
        </w:rPr>
        <w:t xml:space="preserve"> </w:t>
      </w:r>
      <w:r>
        <w:rPr>
          <w:spacing w:val="2"/>
          <w:sz w:val="30"/>
          <w:rtl/>
          <w:lang w:eastAsia="en-US" w:bidi="ar-LB"/>
        </w:rPr>
        <w:t xml:space="preserve">صحة </w:t>
      </w:r>
      <w:r>
        <w:rPr>
          <w:rFonts w:hint="cs"/>
          <w:spacing w:val="2"/>
          <w:sz w:val="30"/>
          <w:rtl/>
          <w:lang w:eastAsia="en-US" w:bidi="ar-LB"/>
        </w:rPr>
        <w:t>الفم والأسنان</w:t>
      </w:r>
      <w:r>
        <w:rPr>
          <w:spacing w:val="2"/>
          <w:sz w:val="30"/>
          <w:rtl/>
          <w:lang w:eastAsia="en-US" w:bidi="ar-LB"/>
        </w:rPr>
        <w:t>،</w:t>
      </w:r>
      <w:r>
        <w:rPr>
          <w:rFonts w:hint="cs"/>
          <w:spacing w:val="2"/>
          <w:sz w:val="30"/>
          <w:rtl/>
          <w:lang w:eastAsia="en-US" w:bidi="ar-LB"/>
        </w:rPr>
        <w:t xml:space="preserve"> الطب الفيزيائي</w:t>
      </w:r>
      <w:r>
        <w:rPr>
          <w:spacing w:val="2"/>
          <w:sz w:val="30"/>
          <w:rtl/>
          <w:lang w:eastAsia="en-US" w:bidi="ar-LB"/>
        </w:rPr>
        <w:t>،</w:t>
      </w:r>
      <w:r>
        <w:rPr>
          <w:rFonts w:hint="cs"/>
          <w:spacing w:val="2"/>
          <w:sz w:val="30"/>
          <w:rtl/>
          <w:lang w:eastAsia="en-US" w:bidi="ar-LB"/>
        </w:rPr>
        <w:t xml:space="preserve"> التصوير الصوتي</w:t>
      </w:r>
      <w:r>
        <w:rPr>
          <w:spacing w:val="2"/>
          <w:sz w:val="30"/>
          <w:rtl/>
          <w:lang w:eastAsia="en-US" w:bidi="ar-LB"/>
        </w:rPr>
        <w:t>،</w:t>
      </w:r>
      <w:r>
        <w:rPr>
          <w:rFonts w:hint="cs"/>
          <w:spacing w:val="2"/>
          <w:sz w:val="30"/>
          <w:rtl/>
          <w:lang w:eastAsia="en-US" w:bidi="ar-LB"/>
        </w:rPr>
        <w:t xml:space="preserve"> المختبر، اللقاحات</w:t>
      </w:r>
      <w:r>
        <w:rPr>
          <w:spacing w:val="2"/>
          <w:sz w:val="30"/>
          <w:rtl/>
          <w:lang w:eastAsia="en-US" w:bidi="ar-LB"/>
        </w:rPr>
        <w:t>،</w:t>
      </w:r>
      <w:r>
        <w:rPr>
          <w:rFonts w:hint="cs"/>
          <w:spacing w:val="2"/>
          <w:sz w:val="30"/>
          <w:rtl/>
          <w:lang w:eastAsia="en-US" w:bidi="ar-LB"/>
        </w:rPr>
        <w:t xml:space="preserve"> الصحة</w:t>
      </w:r>
      <w:r>
        <w:rPr>
          <w:spacing w:val="2"/>
          <w:sz w:val="30"/>
          <w:rtl/>
          <w:lang w:eastAsia="en-US" w:bidi="ar-LB"/>
        </w:rPr>
        <w:t xml:space="preserve"> </w:t>
      </w:r>
      <w:r>
        <w:rPr>
          <w:rFonts w:hint="cs"/>
          <w:spacing w:val="2"/>
          <w:sz w:val="30"/>
          <w:rtl/>
          <w:lang w:eastAsia="en-US" w:bidi="ar-LB"/>
        </w:rPr>
        <w:t>الإنجابية</w:t>
      </w:r>
      <w:r>
        <w:rPr>
          <w:spacing w:val="2"/>
          <w:sz w:val="30"/>
          <w:rtl/>
          <w:lang w:eastAsia="en-US" w:bidi="ar-LB"/>
        </w:rPr>
        <w:t>،</w:t>
      </w:r>
      <w:r>
        <w:rPr>
          <w:rFonts w:hint="cs"/>
          <w:spacing w:val="2"/>
          <w:sz w:val="30"/>
          <w:rtl/>
          <w:lang w:eastAsia="en-US" w:bidi="ar-LB"/>
        </w:rPr>
        <w:t xml:space="preserve"> التثقيف الصحي</w:t>
      </w:r>
      <w:r>
        <w:rPr>
          <w:spacing w:val="2"/>
          <w:sz w:val="30"/>
          <w:rtl/>
          <w:lang w:eastAsia="en-US" w:bidi="ar-LB"/>
        </w:rPr>
        <w:t>. وهناك</w:t>
      </w:r>
      <w:r>
        <w:rPr>
          <w:sz w:val="30"/>
          <w:rtl/>
          <w:lang w:eastAsia="en-US" w:bidi="ar-LB"/>
        </w:rPr>
        <w:t xml:space="preserve"> مشروع توسيع شبكة الرعاية الصحية </w:t>
      </w:r>
      <w:r>
        <w:rPr>
          <w:rFonts w:hint="cs"/>
          <w:sz w:val="30"/>
          <w:rtl/>
          <w:lang w:eastAsia="en-US" w:bidi="ar-LB"/>
        </w:rPr>
        <w:t>الأولية</w:t>
      </w:r>
      <w:r>
        <w:rPr>
          <w:sz w:val="30"/>
          <w:rtl/>
          <w:lang w:eastAsia="en-US" w:bidi="ar-LB"/>
        </w:rPr>
        <w:t xml:space="preserve"> لتشمل حوالي</w:t>
      </w:r>
      <w:r>
        <w:rPr>
          <w:rFonts w:hint="cs"/>
          <w:sz w:val="30"/>
          <w:rtl/>
          <w:lang w:eastAsia="en-US" w:bidi="ar-LB"/>
        </w:rPr>
        <w:t xml:space="preserve"> </w:t>
      </w:r>
      <w:r>
        <w:rPr>
          <w:sz w:val="30"/>
          <w:rtl/>
          <w:lang w:eastAsia="en-US" w:bidi="ar-LB"/>
        </w:rPr>
        <w:t>200 مركزا</w:t>
      </w:r>
      <w:r>
        <w:rPr>
          <w:rFonts w:hint="cs"/>
          <w:sz w:val="30"/>
          <w:rtl/>
          <w:lang w:eastAsia="en-US" w:bidi="ar-LB"/>
        </w:rPr>
        <w:t>ً</w:t>
      </w:r>
      <w:r>
        <w:rPr>
          <w:sz w:val="30"/>
          <w:rtl/>
          <w:lang w:eastAsia="en-US" w:bidi="ar-LB"/>
        </w:rPr>
        <w:t xml:space="preserve"> موزعة على مختلف المناطق اللبنانية مراعية تغطية المناطق النائية وغير المغطاة سابقا</w:t>
      </w:r>
      <w:r>
        <w:rPr>
          <w:rFonts w:hint="cs"/>
          <w:sz w:val="30"/>
          <w:rtl/>
          <w:lang w:eastAsia="en-US" w:bidi="ar-LB"/>
        </w:rPr>
        <w:t>ً.</w:t>
      </w:r>
    </w:p>
    <w:p w:rsidR="00000000" w:rsidRDefault="00C940C2">
      <w:pPr>
        <w:spacing w:before="0" w:line="380" w:lineRule="exact"/>
        <w:jc w:val="both"/>
        <w:rPr>
          <w:spacing w:val="0"/>
          <w:sz w:val="30"/>
          <w:rtl/>
          <w:lang w:eastAsia="en-US"/>
        </w:rPr>
      </w:pPr>
      <w:r>
        <w:rPr>
          <w:rFonts w:hint="cs"/>
          <w:sz w:val="30"/>
          <w:rtl/>
          <w:lang w:eastAsia="en-US" w:bidi="ar-LB"/>
        </w:rPr>
        <w:t>268-</w:t>
      </w:r>
      <w:r>
        <w:rPr>
          <w:rFonts w:hint="cs"/>
          <w:sz w:val="30"/>
          <w:rtl/>
          <w:lang w:eastAsia="en-US" w:bidi="ar-LB"/>
        </w:rPr>
        <w:tab/>
      </w:r>
      <w:r>
        <w:rPr>
          <w:sz w:val="30"/>
          <w:rtl/>
          <w:lang w:eastAsia="en-US" w:bidi="ar-LB"/>
        </w:rPr>
        <w:t xml:space="preserve">ولا بد من الإشارة </w:t>
      </w:r>
      <w:r>
        <w:rPr>
          <w:rFonts w:hint="cs"/>
          <w:sz w:val="30"/>
          <w:rtl/>
          <w:lang w:eastAsia="en-US" w:bidi="ar-LB"/>
        </w:rPr>
        <w:t>أ</w:t>
      </w:r>
      <w:r>
        <w:rPr>
          <w:sz w:val="30"/>
          <w:rtl/>
          <w:lang w:eastAsia="en-US" w:bidi="ar-LB"/>
        </w:rPr>
        <w:t>نه بالرغم من وجود 42 مركزا</w:t>
      </w:r>
      <w:r>
        <w:rPr>
          <w:rFonts w:hint="cs"/>
          <w:sz w:val="30"/>
          <w:rtl/>
          <w:lang w:eastAsia="en-US" w:bidi="ar-LB"/>
        </w:rPr>
        <w:t>ً</w:t>
      </w:r>
      <w:r>
        <w:rPr>
          <w:sz w:val="30"/>
          <w:rtl/>
          <w:lang w:eastAsia="en-US" w:bidi="ar-LB"/>
        </w:rPr>
        <w:t xml:space="preserve"> فاعلا</w:t>
      </w:r>
      <w:r>
        <w:rPr>
          <w:rFonts w:hint="cs"/>
          <w:sz w:val="30"/>
          <w:rtl/>
          <w:lang w:eastAsia="en-US" w:bidi="ar-LB"/>
        </w:rPr>
        <w:t>ً</w:t>
      </w:r>
      <w:r>
        <w:rPr>
          <w:sz w:val="30"/>
          <w:rtl/>
          <w:lang w:eastAsia="en-US" w:bidi="ar-LB"/>
        </w:rPr>
        <w:t xml:space="preserve"> في الشبكة، فالمستفيدون من خدمات </w:t>
      </w:r>
      <w:r>
        <w:rPr>
          <w:rFonts w:hint="cs"/>
          <w:sz w:val="30"/>
          <w:rtl/>
          <w:lang w:eastAsia="en-US" w:bidi="ar-LB"/>
        </w:rPr>
        <w:t>كل مرافق</w:t>
      </w:r>
      <w:r>
        <w:rPr>
          <w:rFonts w:hint="cs"/>
          <w:spacing w:val="0"/>
          <w:sz w:val="30"/>
          <w:rtl/>
          <w:lang w:eastAsia="en-US" w:bidi="ar-LB"/>
        </w:rPr>
        <w:t xml:space="preserve"> الرعاية الصحية الأولية</w:t>
      </w:r>
      <w:r>
        <w:rPr>
          <w:spacing w:val="0"/>
          <w:sz w:val="30"/>
          <w:rtl/>
          <w:lang w:eastAsia="en-US"/>
        </w:rPr>
        <w:t xml:space="preserve"> لا يشكلون أكثر من 10 </w:t>
      </w:r>
      <w:r>
        <w:rPr>
          <w:rFonts w:hint="cs"/>
          <w:spacing w:val="0"/>
          <w:sz w:val="30"/>
          <w:rtl/>
          <w:lang w:eastAsia="en-US"/>
        </w:rPr>
        <w:t>في المائة</w:t>
      </w:r>
      <w:r>
        <w:rPr>
          <w:spacing w:val="0"/>
          <w:sz w:val="30"/>
          <w:rtl/>
          <w:lang w:eastAsia="en-US"/>
        </w:rPr>
        <w:t xml:space="preserve"> من مجمل المواطنين المستفيدين من الخدمات الصحية، وحتى بعد اكتمال الشبكة فالمتوقع </w:t>
      </w:r>
      <w:r>
        <w:rPr>
          <w:rFonts w:hint="cs"/>
          <w:spacing w:val="0"/>
          <w:sz w:val="30"/>
          <w:rtl/>
          <w:lang w:eastAsia="en-US"/>
        </w:rPr>
        <w:t>أ</w:t>
      </w:r>
      <w:r>
        <w:rPr>
          <w:spacing w:val="0"/>
          <w:sz w:val="30"/>
          <w:rtl/>
          <w:lang w:eastAsia="en-US"/>
        </w:rPr>
        <w:t>ن يرتفع هذا العدد إلى</w:t>
      </w:r>
      <w:r>
        <w:rPr>
          <w:spacing w:val="0"/>
          <w:sz w:val="30"/>
          <w:rtl/>
          <w:lang w:eastAsia="en-US"/>
        </w:rPr>
        <w:t xml:space="preserve"> 30</w:t>
      </w:r>
      <w:r>
        <w:rPr>
          <w:rFonts w:hint="cs"/>
          <w:spacing w:val="0"/>
          <w:sz w:val="30"/>
          <w:rtl/>
          <w:lang w:eastAsia="en-US"/>
        </w:rPr>
        <w:t xml:space="preserve"> في المائة</w:t>
      </w:r>
      <w:r>
        <w:rPr>
          <w:spacing w:val="0"/>
          <w:sz w:val="30"/>
          <w:rtl/>
          <w:lang w:eastAsia="en-US"/>
        </w:rPr>
        <w:t xml:space="preserve"> من مجمل المواطنين.</w:t>
      </w:r>
    </w:p>
    <w:p w:rsidR="00000000" w:rsidRDefault="00C940C2">
      <w:pPr>
        <w:spacing w:before="0" w:line="380" w:lineRule="exact"/>
        <w:jc w:val="both"/>
        <w:rPr>
          <w:rFonts w:hint="cs"/>
          <w:sz w:val="30"/>
          <w:rtl/>
          <w:lang w:eastAsia="en-US" w:bidi="ar-LB"/>
        </w:rPr>
      </w:pPr>
      <w:r>
        <w:rPr>
          <w:rFonts w:hint="cs"/>
          <w:sz w:val="30"/>
          <w:rtl/>
          <w:lang w:eastAsia="en-US"/>
        </w:rPr>
        <w:t>269-</w:t>
      </w:r>
      <w:r>
        <w:rPr>
          <w:rFonts w:hint="cs"/>
          <w:sz w:val="30"/>
          <w:rtl/>
          <w:lang w:eastAsia="en-US"/>
        </w:rPr>
        <w:tab/>
      </w:r>
      <w:r>
        <w:rPr>
          <w:sz w:val="30"/>
          <w:rtl/>
          <w:lang w:eastAsia="en-US" w:bidi="ar-LB"/>
        </w:rPr>
        <w:t>يوجد في القطاع الأهلي حوالي</w:t>
      </w:r>
      <w:r>
        <w:rPr>
          <w:rFonts w:hint="cs"/>
          <w:sz w:val="30"/>
          <w:rtl/>
          <w:lang w:eastAsia="en-US" w:bidi="ar-LB"/>
        </w:rPr>
        <w:t xml:space="preserve"> </w:t>
      </w:r>
      <w:r>
        <w:rPr>
          <w:sz w:val="30"/>
          <w:rtl/>
          <w:lang w:eastAsia="en-US" w:bidi="ar-LB"/>
        </w:rPr>
        <w:t>750 مستوصفاً تؤمن الرعاية الصحية ال</w:t>
      </w:r>
      <w:r>
        <w:rPr>
          <w:rFonts w:hint="cs"/>
          <w:sz w:val="30"/>
          <w:rtl/>
          <w:lang w:eastAsia="en-US" w:bidi="ar-LB"/>
        </w:rPr>
        <w:t>أ</w:t>
      </w:r>
      <w:r>
        <w:rPr>
          <w:sz w:val="30"/>
          <w:rtl/>
          <w:lang w:eastAsia="en-US" w:bidi="ar-LB"/>
        </w:rPr>
        <w:t>ولية شبه المجانية،</w:t>
      </w:r>
      <w:r>
        <w:rPr>
          <w:rFonts w:hint="cs"/>
          <w:sz w:val="30"/>
          <w:rtl/>
          <w:lang w:eastAsia="en-US" w:bidi="ar-LB"/>
        </w:rPr>
        <w:t xml:space="preserve"> </w:t>
      </w:r>
      <w:r>
        <w:rPr>
          <w:sz w:val="30"/>
          <w:rtl/>
          <w:lang w:eastAsia="en-US" w:bidi="ar-LB"/>
        </w:rPr>
        <w:t>وتتفاوت نوعية الخدمات الصحية المؤمنة في هذه المراكز. فبعض هذه المراكز غير تابع لإشراف وزارة الصحة</w:t>
      </w:r>
      <w:r>
        <w:rPr>
          <w:rFonts w:hint="cs"/>
          <w:sz w:val="30"/>
          <w:rtl/>
          <w:lang w:eastAsia="en-US" w:bidi="ar-LB"/>
        </w:rPr>
        <w:t xml:space="preserve"> العامة،</w:t>
      </w:r>
      <w:r>
        <w:rPr>
          <w:sz w:val="30"/>
          <w:rtl/>
          <w:lang w:eastAsia="en-US" w:bidi="ar-LB"/>
        </w:rPr>
        <w:t xml:space="preserve"> التي تعمل على تفعيل عملية الإ</w:t>
      </w:r>
      <w:r>
        <w:rPr>
          <w:sz w:val="30"/>
          <w:rtl/>
          <w:lang w:eastAsia="en-US" w:bidi="ar-LB"/>
        </w:rPr>
        <w:t>شراف</w:t>
      </w:r>
      <w:r>
        <w:rPr>
          <w:rFonts w:hint="cs"/>
          <w:sz w:val="30"/>
          <w:rtl/>
          <w:lang w:eastAsia="en-US" w:bidi="ar-LB"/>
        </w:rPr>
        <w:t xml:space="preserve">، </w:t>
      </w:r>
      <w:r>
        <w:rPr>
          <w:sz w:val="30"/>
          <w:rtl/>
          <w:lang w:eastAsia="en-US" w:bidi="ar-LB"/>
        </w:rPr>
        <w:t>بغية التأكد من نوعية الخدمة وشمولية البرامج والاستفادة من هذه المراكز لإجراء دراسات وإحصاءات.</w:t>
      </w:r>
    </w:p>
    <w:p w:rsidR="00000000" w:rsidRDefault="00C940C2">
      <w:pPr>
        <w:spacing w:before="0" w:after="120" w:line="380" w:lineRule="exact"/>
        <w:ind w:left="1321" w:hanging="1259"/>
        <w:jc w:val="center"/>
        <w:rPr>
          <w:b/>
          <w:bCs/>
          <w:sz w:val="24"/>
          <w:szCs w:val="26"/>
          <w:rtl/>
          <w:lang w:eastAsia="en-US"/>
        </w:rPr>
      </w:pPr>
      <w:r>
        <w:rPr>
          <w:rFonts w:hint="cs"/>
          <w:b/>
          <w:bCs/>
          <w:sz w:val="24"/>
          <w:szCs w:val="26"/>
          <w:rtl/>
          <w:lang w:eastAsia="en-US"/>
        </w:rPr>
        <w:t>ال</w:t>
      </w:r>
      <w:r>
        <w:rPr>
          <w:b/>
          <w:bCs/>
          <w:sz w:val="24"/>
          <w:szCs w:val="26"/>
          <w:rtl/>
          <w:lang w:eastAsia="en-US"/>
        </w:rPr>
        <w:t xml:space="preserve">جدول </w:t>
      </w:r>
      <w:r>
        <w:rPr>
          <w:rFonts w:hint="cs"/>
          <w:b/>
          <w:bCs/>
          <w:sz w:val="24"/>
          <w:szCs w:val="26"/>
          <w:rtl/>
          <w:lang w:eastAsia="en-US" w:bidi="ar-LB"/>
        </w:rPr>
        <w:t>12</w:t>
      </w:r>
      <w:r>
        <w:rPr>
          <w:b/>
          <w:bCs/>
          <w:sz w:val="24"/>
          <w:szCs w:val="26"/>
          <w:rtl/>
          <w:lang w:eastAsia="en-US" w:bidi="ar-LB"/>
        </w:rPr>
        <w:br/>
      </w:r>
      <w:r>
        <w:rPr>
          <w:b/>
          <w:bCs/>
          <w:sz w:val="24"/>
          <w:szCs w:val="26"/>
          <w:rtl/>
          <w:lang w:eastAsia="en-US"/>
        </w:rPr>
        <w:t>نسبة المعدل السنوي للرعاية الصحية لل</w:t>
      </w:r>
      <w:r>
        <w:rPr>
          <w:rFonts w:hint="cs"/>
          <w:b/>
          <w:bCs/>
          <w:sz w:val="24"/>
          <w:szCs w:val="26"/>
          <w:rtl/>
          <w:lang w:eastAsia="en-US"/>
        </w:rPr>
        <w:t>أ</w:t>
      </w:r>
      <w:r>
        <w:rPr>
          <w:b/>
          <w:bCs/>
          <w:sz w:val="24"/>
          <w:szCs w:val="26"/>
          <w:rtl/>
          <w:lang w:eastAsia="en-US"/>
        </w:rPr>
        <w:t>طفال حسب العمر والجنس (</w:t>
      </w:r>
      <w:r>
        <w:rPr>
          <w:rFonts w:hint="cs"/>
          <w:b/>
          <w:bCs/>
          <w:sz w:val="24"/>
          <w:szCs w:val="26"/>
          <w:rtl/>
          <w:lang w:eastAsia="en-US" w:bidi="ar-LB"/>
        </w:rPr>
        <w:t>1999</w:t>
      </w:r>
      <w:r>
        <w:rPr>
          <w:b/>
          <w:bCs/>
          <w:sz w:val="24"/>
          <w:szCs w:val="26"/>
          <w:rtl/>
          <w:lang w:eastAsia="en-US"/>
        </w:rPr>
        <w:t>-2000)</w:t>
      </w:r>
    </w:p>
    <w:tbl>
      <w:tblPr>
        <w:bidiVisual/>
        <w:tblW w:w="9473"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37"/>
        <w:gridCol w:w="678"/>
        <w:gridCol w:w="678"/>
        <w:gridCol w:w="678"/>
        <w:gridCol w:w="678"/>
        <w:gridCol w:w="678"/>
        <w:gridCol w:w="678"/>
        <w:gridCol w:w="678"/>
        <w:gridCol w:w="678"/>
        <w:gridCol w:w="678"/>
        <w:gridCol w:w="678"/>
        <w:gridCol w:w="678"/>
        <w:gridCol w:w="678"/>
      </w:tblGrid>
      <w:tr w:rsidR="00C940C2" w:rsidTr="00C940C2">
        <w:tblPrEx>
          <w:tblCellMar>
            <w:top w:w="0" w:type="dxa"/>
            <w:bottom w:w="0" w:type="dxa"/>
          </w:tblCellMar>
        </w:tblPrEx>
        <w:trPr>
          <w:cantSplit/>
        </w:trPr>
        <w:tc>
          <w:tcPr>
            <w:tcW w:w="1337" w:type="dxa"/>
            <w:vAlign w:val="bottom"/>
          </w:tcPr>
          <w:p w:rsidR="00C940C2" w:rsidRDefault="00C940C2">
            <w:pPr>
              <w:pStyle w:val="BodyText"/>
              <w:spacing w:after="20" w:line="320" w:lineRule="exact"/>
              <w:ind w:right="0"/>
              <w:jc w:val="center"/>
              <w:rPr>
                <w:rFonts w:cs="Traditional Arabic"/>
                <w:sz w:val="20"/>
                <w:szCs w:val="20"/>
                <w:rtl/>
              </w:rPr>
            </w:pPr>
            <w:r>
              <w:rPr>
                <w:rFonts w:cs="Traditional Arabic"/>
                <w:sz w:val="20"/>
                <w:szCs w:val="20"/>
                <w:rtl/>
              </w:rPr>
              <w:t>الرعاية</w:t>
            </w:r>
            <w:r>
              <w:rPr>
                <w:rFonts w:cs="Traditional Arabic" w:hint="cs"/>
                <w:sz w:val="20"/>
                <w:szCs w:val="20"/>
                <w:rtl/>
              </w:rPr>
              <w:t xml:space="preserve"> الصحية</w:t>
            </w:r>
          </w:p>
        </w:tc>
        <w:tc>
          <w:tcPr>
            <w:tcW w:w="2034" w:type="dxa"/>
            <w:gridSpan w:val="3"/>
            <w:vAlign w:val="bottom"/>
          </w:tcPr>
          <w:p w:rsidR="00C940C2" w:rsidRDefault="00C940C2">
            <w:pPr>
              <w:pStyle w:val="Heading2"/>
              <w:spacing w:before="0" w:after="20" w:line="320" w:lineRule="exact"/>
              <w:rPr>
                <w:sz w:val="20"/>
                <w:szCs w:val="20"/>
                <w:rtl/>
                <w:lang w:eastAsia="en-US"/>
              </w:rPr>
            </w:pPr>
            <w:r>
              <w:rPr>
                <w:sz w:val="20"/>
                <w:szCs w:val="20"/>
                <w:rtl/>
                <w:lang w:eastAsia="en-US"/>
              </w:rPr>
              <w:t>عناية الأسنان</w:t>
            </w:r>
          </w:p>
        </w:tc>
        <w:tc>
          <w:tcPr>
            <w:tcW w:w="2034" w:type="dxa"/>
            <w:gridSpan w:val="3"/>
            <w:vAlign w:val="bottom"/>
          </w:tcPr>
          <w:p w:rsidR="00C940C2" w:rsidRDefault="00C940C2">
            <w:pPr>
              <w:pStyle w:val="Heading2"/>
              <w:spacing w:before="0" w:after="20" w:line="320" w:lineRule="exact"/>
              <w:rPr>
                <w:sz w:val="20"/>
                <w:szCs w:val="20"/>
                <w:rtl/>
                <w:lang w:eastAsia="en-US"/>
              </w:rPr>
            </w:pPr>
            <w:r>
              <w:rPr>
                <w:sz w:val="20"/>
                <w:szCs w:val="20"/>
                <w:rtl/>
                <w:lang w:eastAsia="en-US"/>
              </w:rPr>
              <w:t>الاستشفاء دون إقامة</w:t>
            </w:r>
          </w:p>
        </w:tc>
        <w:tc>
          <w:tcPr>
            <w:tcW w:w="2034" w:type="dxa"/>
            <w:gridSpan w:val="3"/>
            <w:vAlign w:val="bottom"/>
          </w:tcPr>
          <w:p w:rsidR="00C940C2" w:rsidRDefault="00C940C2">
            <w:pPr>
              <w:spacing w:before="0" w:after="20" w:line="320" w:lineRule="exact"/>
              <w:jc w:val="center"/>
              <w:rPr>
                <w:sz w:val="20"/>
                <w:szCs w:val="20"/>
                <w:rtl/>
                <w:lang w:eastAsia="en-US"/>
              </w:rPr>
            </w:pPr>
            <w:r>
              <w:rPr>
                <w:sz w:val="20"/>
                <w:szCs w:val="20"/>
                <w:rtl/>
                <w:lang w:eastAsia="en-US"/>
              </w:rPr>
              <w:t>الاستشفاء</w:t>
            </w:r>
          </w:p>
        </w:tc>
        <w:tc>
          <w:tcPr>
            <w:tcW w:w="2034" w:type="dxa"/>
            <w:gridSpan w:val="3"/>
            <w:vAlign w:val="bottom"/>
          </w:tcPr>
          <w:p w:rsidR="00C940C2" w:rsidRDefault="00C940C2">
            <w:pPr>
              <w:spacing w:before="0" w:after="20" w:line="320" w:lineRule="exact"/>
              <w:jc w:val="center"/>
              <w:rPr>
                <w:sz w:val="20"/>
                <w:szCs w:val="20"/>
                <w:rtl/>
                <w:lang w:eastAsia="en-US"/>
              </w:rPr>
            </w:pPr>
            <w:r>
              <w:rPr>
                <w:sz w:val="20"/>
                <w:szCs w:val="20"/>
                <w:rtl/>
                <w:lang w:eastAsia="en-US"/>
              </w:rPr>
              <w:t>الرعاية الصحية الخارجية</w:t>
            </w:r>
          </w:p>
        </w:tc>
      </w:tr>
      <w:tr w:rsidR="00C940C2" w:rsidTr="00C940C2">
        <w:tblPrEx>
          <w:tblCellMar>
            <w:top w:w="0" w:type="dxa"/>
            <w:bottom w:w="0" w:type="dxa"/>
          </w:tblCellMar>
        </w:tblPrEx>
        <w:trPr>
          <w:cantSplit/>
          <w:trHeight w:val="273"/>
        </w:trPr>
        <w:tc>
          <w:tcPr>
            <w:tcW w:w="1337" w:type="dxa"/>
            <w:tcBorders>
              <w:bottom w:val="single" w:sz="4" w:space="0" w:color="auto"/>
            </w:tcBorders>
            <w:vAlign w:val="bottom"/>
          </w:tcPr>
          <w:p w:rsidR="00C940C2" w:rsidRDefault="00C940C2">
            <w:pPr>
              <w:spacing w:before="0" w:after="20" w:line="320" w:lineRule="exact"/>
              <w:jc w:val="center"/>
              <w:rPr>
                <w:sz w:val="20"/>
                <w:szCs w:val="20"/>
                <w:rtl/>
                <w:lang w:eastAsia="en-US"/>
              </w:rPr>
            </w:pPr>
            <w:r>
              <w:rPr>
                <w:sz w:val="20"/>
                <w:szCs w:val="20"/>
                <w:rtl/>
                <w:lang w:eastAsia="en-US"/>
              </w:rPr>
              <w:t>العمر/الجنس</w:t>
            </w:r>
          </w:p>
        </w:tc>
        <w:tc>
          <w:tcPr>
            <w:tcW w:w="678" w:type="dxa"/>
            <w:tcBorders>
              <w:bottom w:val="single" w:sz="4" w:space="0" w:color="auto"/>
            </w:tcBorders>
            <w:vAlign w:val="bottom"/>
          </w:tcPr>
          <w:p w:rsidR="00C940C2" w:rsidRDefault="00C940C2">
            <w:pPr>
              <w:spacing w:before="0" w:after="20" w:line="320" w:lineRule="exact"/>
              <w:jc w:val="center"/>
              <w:rPr>
                <w:sz w:val="20"/>
                <w:szCs w:val="20"/>
                <w:rtl/>
                <w:lang w:eastAsia="en-US"/>
              </w:rPr>
            </w:pPr>
            <w:r>
              <w:rPr>
                <w:sz w:val="20"/>
                <w:szCs w:val="20"/>
                <w:rtl/>
                <w:lang w:eastAsia="en-US"/>
              </w:rPr>
              <w:t>ذكر</w:t>
            </w:r>
          </w:p>
        </w:tc>
        <w:tc>
          <w:tcPr>
            <w:tcW w:w="678" w:type="dxa"/>
            <w:tcBorders>
              <w:bottom w:val="single" w:sz="4" w:space="0" w:color="auto"/>
            </w:tcBorders>
            <w:vAlign w:val="bottom"/>
          </w:tcPr>
          <w:p w:rsidR="00C940C2" w:rsidRDefault="00C940C2">
            <w:pPr>
              <w:pStyle w:val="Heading2"/>
              <w:spacing w:before="0" w:after="20" w:line="320" w:lineRule="exact"/>
              <w:rPr>
                <w:color w:val="000000"/>
                <w:sz w:val="20"/>
                <w:szCs w:val="20"/>
                <w:rtl/>
                <w:lang w:eastAsia="en-US"/>
              </w:rPr>
            </w:pPr>
            <w:r>
              <w:rPr>
                <w:color w:val="000000"/>
                <w:sz w:val="20"/>
                <w:szCs w:val="20"/>
                <w:rtl/>
                <w:lang w:eastAsia="en-US"/>
              </w:rPr>
              <w:t>أنثى</w:t>
            </w:r>
          </w:p>
        </w:tc>
        <w:tc>
          <w:tcPr>
            <w:tcW w:w="678" w:type="dxa"/>
            <w:tcBorders>
              <w:bottom w:val="single" w:sz="4" w:space="0" w:color="auto"/>
            </w:tcBorders>
            <w:vAlign w:val="bottom"/>
          </w:tcPr>
          <w:p w:rsidR="00C940C2" w:rsidRDefault="00C940C2">
            <w:pPr>
              <w:spacing w:before="0" w:after="20" w:line="320" w:lineRule="exact"/>
              <w:jc w:val="center"/>
              <w:rPr>
                <w:sz w:val="20"/>
                <w:szCs w:val="20"/>
                <w:rtl/>
                <w:lang w:eastAsia="en-US"/>
              </w:rPr>
            </w:pPr>
            <w:r>
              <w:rPr>
                <w:sz w:val="20"/>
                <w:szCs w:val="20"/>
                <w:rtl/>
                <w:lang w:eastAsia="en-US"/>
              </w:rPr>
              <w:t>مجموع</w:t>
            </w:r>
          </w:p>
        </w:tc>
        <w:tc>
          <w:tcPr>
            <w:tcW w:w="678" w:type="dxa"/>
            <w:tcBorders>
              <w:bottom w:val="single" w:sz="4" w:space="0" w:color="auto"/>
            </w:tcBorders>
            <w:vAlign w:val="bottom"/>
          </w:tcPr>
          <w:p w:rsidR="00C940C2" w:rsidRDefault="00C940C2">
            <w:pPr>
              <w:spacing w:before="0" w:after="20" w:line="320" w:lineRule="exact"/>
              <w:jc w:val="center"/>
              <w:rPr>
                <w:sz w:val="20"/>
                <w:szCs w:val="20"/>
                <w:rtl/>
                <w:lang w:eastAsia="en-US"/>
              </w:rPr>
            </w:pPr>
            <w:r>
              <w:rPr>
                <w:sz w:val="20"/>
                <w:szCs w:val="20"/>
                <w:rtl/>
                <w:lang w:eastAsia="en-US"/>
              </w:rPr>
              <w:t>ذكر</w:t>
            </w:r>
          </w:p>
        </w:tc>
        <w:tc>
          <w:tcPr>
            <w:tcW w:w="678" w:type="dxa"/>
            <w:tcBorders>
              <w:bottom w:val="single" w:sz="4" w:space="0" w:color="auto"/>
            </w:tcBorders>
            <w:vAlign w:val="bottom"/>
          </w:tcPr>
          <w:p w:rsidR="00C940C2" w:rsidRDefault="00C940C2">
            <w:pPr>
              <w:pStyle w:val="Heading2"/>
              <w:spacing w:before="0" w:after="20" w:line="320" w:lineRule="exact"/>
              <w:rPr>
                <w:color w:val="000000"/>
                <w:sz w:val="20"/>
                <w:szCs w:val="20"/>
                <w:rtl/>
                <w:lang w:eastAsia="en-US"/>
              </w:rPr>
            </w:pPr>
            <w:r>
              <w:rPr>
                <w:color w:val="000000"/>
                <w:sz w:val="20"/>
                <w:szCs w:val="20"/>
                <w:rtl/>
                <w:lang w:eastAsia="en-US"/>
              </w:rPr>
              <w:t>أنثى</w:t>
            </w:r>
          </w:p>
        </w:tc>
        <w:tc>
          <w:tcPr>
            <w:tcW w:w="678" w:type="dxa"/>
            <w:tcBorders>
              <w:bottom w:val="single" w:sz="4" w:space="0" w:color="auto"/>
            </w:tcBorders>
            <w:vAlign w:val="bottom"/>
          </w:tcPr>
          <w:p w:rsidR="00C940C2" w:rsidRDefault="00C940C2">
            <w:pPr>
              <w:spacing w:before="0" w:after="20" w:line="320" w:lineRule="exact"/>
              <w:jc w:val="center"/>
              <w:rPr>
                <w:sz w:val="20"/>
                <w:szCs w:val="20"/>
                <w:rtl/>
                <w:lang w:eastAsia="en-US"/>
              </w:rPr>
            </w:pPr>
            <w:r>
              <w:rPr>
                <w:sz w:val="20"/>
                <w:szCs w:val="20"/>
                <w:rtl/>
                <w:lang w:eastAsia="en-US"/>
              </w:rPr>
              <w:t>مجموع</w:t>
            </w:r>
          </w:p>
        </w:tc>
        <w:tc>
          <w:tcPr>
            <w:tcW w:w="678" w:type="dxa"/>
            <w:tcBorders>
              <w:bottom w:val="single" w:sz="4" w:space="0" w:color="auto"/>
            </w:tcBorders>
            <w:vAlign w:val="bottom"/>
          </w:tcPr>
          <w:p w:rsidR="00C940C2" w:rsidRDefault="00C940C2">
            <w:pPr>
              <w:spacing w:before="0" w:after="20" w:line="320" w:lineRule="exact"/>
              <w:jc w:val="center"/>
              <w:rPr>
                <w:sz w:val="20"/>
                <w:szCs w:val="20"/>
                <w:rtl/>
                <w:lang w:eastAsia="en-US"/>
              </w:rPr>
            </w:pPr>
            <w:r>
              <w:rPr>
                <w:sz w:val="20"/>
                <w:szCs w:val="20"/>
                <w:rtl/>
                <w:lang w:eastAsia="en-US"/>
              </w:rPr>
              <w:t>ذكر</w:t>
            </w:r>
          </w:p>
        </w:tc>
        <w:tc>
          <w:tcPr>
            <w:tcW w:w="678" w:type="dxa"/>
            <w:tcBorders>
              <w:bottom w:val="single" w:sz="4" w:space="0" w:color="auto"/>
            </w:tcBorders>
            <w:vAlign w:val="bottom"/>
          </w:tcPr>
          <w:p w:rsidR="00C940C2" w:rsidRDefault="00C940C2">
            <w:pPr>
              <w:pStyle w:val="Heading2"/>
              <w:spacing w:before="0" w:after="20" w:line="320" w:lineRule="exact"/>
              <w:rPr>
                <w:color w:val="000000"/>
                <w:sz w:val="20"/>
                <w:szCs w:val="20"/>
                <w:rtl/>
                <w:lang w:eastAsia="en-US"/>
              </w:rPr>
            </w:pPr>
            <w:r>
              <w:rPr>
                <w:color w:val="000000"/>
                <w:sz w:val="20"/>
                <w:szCs w:val="20"/>
                <w:rtl/>
                <w:lang w:eastAsia="en-US"/>
              </w:rPr>
              <w:t>أنثى</w:t>
            </w:r>
          </w:p>
        </w:tc>
        <w:tc>
          <w:tcPr>
            <w:tcW w:w="678" w:type="dxa"/>
            <w:tcBorders>
              <w:bottom w:val="single" w:sz="4" w:space="0" w:color="auto"/>
            </w:tcBorders>
            <w:vAlign w:val="bottom"/>
          </w:tcPr>
          <w:p w:rsidR="00C940C2" w:rsidRDefault="00C940C2">
            <w:pPr>
              <w:spacing w:before="0" w:after="20" w:line="320" w:lineRule="exact"/>
              <w:jc w:val="center"/>
              <w:rPr>
                <w:sz w:val="20"/>
                <w:szCs w:val="20"/>
                <w:rtl/>
                <w:lang w:eastAsia="en-US"/>
              </w:rPr>
            </w:pPr>
            <w:r>
              <w:rPr>
                <w:sz w:val="20"/>
                <w:szCs w:val="20"/>
                <w:rtl/>
                <w:lang w:eastAsia="en-US"/>
              </w:rPr>
              <w:t>مجموع</w:t>
            </w:r>
          </w:p>
        </w:tc>
        <w:tc>
          <w:tcPr>
            <w:tcW w:w="678" w:type="dxa"/>
            <w:tcBorders>
              <w:bottom w:val="single" w:sz="4" w:space="0" w:color="auto"/>
            </w:tcBorders>
            <w:vAlign w:val="bottom"/>
          </w:tcPr>
          <w:p w:rsidR="00C940C2" w:rsidRDefault="00C940C2">
            <w:pPr>
              <w:spacing w:before="0" w:after="20" w:line="320" w:lineRule="exact"/>
              <w:jc w:val="center"/>
              <w:rPr>
                <w:sz w:val="20"/>
                <w:szCs w:val="20"/>
                <w:rtl/>
                <w:lang w:eastAsia="en-US"/>
              </w:rPr>
            </w:pPr>
            <w:r>
              <w:rPr>
                <w:sz w:val="20"/>
                <w:szCs w:val="20"/>
                <w:rtl/>
                <w:lang w:eastAsia="en-US"/>
              </w:rPr>
              <w:t>ذكر</w:t>
            </w:r>
          </w:p>
        </w:tc>
        <w:tc>
          <w:tcPr>
            <w:tcW w:w="678" w:type="dxa"/>
            <w:tcBorders>
              <w:bottom w:val="single" w:sz="4" w:space="0" w:color="auto"/>
            </w:tcBorders>
            <w:vAlign w:val="bottom"/>
          </w:tcPr>
          <w:p w:rsidR="00C940C2" w:rsidRDefault="00C940C2">
            <w:pPr>
              <w:pStyle w:val="Heading2"/>
              <w:spacing w:before="0" w:after="20" w:line="320" w:lineRule="exact"/>
              <w:rPr>
                <w:color w:val="000000"/>
                <w:sz w:val="20"/>
                <w:szCs w:val="20"/>
                <w:rtl/>
                <w:lang w:eastAsia="en-US"/>
              </w:rPr>
            </w:pPr>
            <w:r>
              <w:rPr>
                <w:color w:val="000000"/>
                <w:sz w:val="20"/>
                <w:szCs w:val="20"/>
                <w:rtl/>
                <w:lang w:eastAsia="en-US"/>
              </w:rPr>
              <w:t>أنثى</w:t>
            </w:r>
          </w:p>
        </w:tc>
        <w:tc>
          <w:tcPr>
            <w:tcW w:w="678" w:type="dxa"/>
            <w:tcBorders>
              <w:bottom w:val="single" w:sz="4" w:space="0" w:color="auto"/>
            </w:tcBorders>
            <w:vAlign w:val="bottom"/>
          </w:tcPr>
          <w:p w:rsidR="00C940C2" w:rsidRDefault="00C940C2">
            <w:pPr>
              <w:spacing w:before="0" w:after="20" w:line="320" w:lineRule="exact"/>
              <w:jc w:val="center"/>
              <w:rPr>
                <w:sz w:val="20"/>
                <w:szCs w:val="20"/>
                <w:rtl/>
                <w:lang w:eastAsia="en-US"/>
              </w:rPr>
            </w:pPr>
            <w:r>
              <w:rPr>
                <w:sz w:val="20"/>
                <w:szCs w:val="20"/>
                <w:rtl/>
                <w:lang w:eastAsia="en-US"/>
              </w:rPr>
              <w:t>مجموع</w:t>
            </w:r>
          </w:p>
        </w:tc>
      </w:tr>
      <w:tr w:rsidR="00C940C2" w:rsidTr="00C940C2">
        <w:tblPrEx>
          <w:tblCellMar>
            <w:top w:w="0" w:type="dxa"/>
            <w:bottom w:w="0" w:type="dxa"/>
          </w:tblCellMar>
        </w:tblPrEx>
        <w:trPr>
          <w:cantSplit/>
        </w:trPr>
        <w:tc>
          <w:tcPr>
            <w:tcW w:w="1337" w:type="dxa"/>
            <w:tcBorders>
              <w:bottom w:val="nil"/>
            </w:tcBorders>
          </w:tcPr>
          <w:p w:rsidR="00C940C2" w:rsidRDefault="00C940C2">
            <w:pPr>
              <w:pStyle w:val="Heading2"/>
              <w:spacing w:before="0" w:after="20" w:line="320" w:lineRule="exact"/>
              <w:jc w:val="lowKashida"/>
              <w:rPr>
                <w:sz w:val="20"/>
                <w:szCs w:val="20"/>
                <w:rtl/>
                <w:lang w:eastAsia="en-US"/>
              </w:rPr>
            </w:pPr>
            <w:r>
              <w:rPr>
                <w:rFonts w:hint="cs"/>
                <w:sz w:val="20"/>
                <w:szCs w:val="20"/>
                <w:rtl/>
                <w:lang w:eastAsia="en-US"/>
              </w:rPr>
              <w:t>أقل</w:t>
            </w:r>
            <w:r>
              <w:rPr>
                <w:sz w:val="20"/>
                <w:szCs w:val="20"/>
                <w:rtl/>
                <w:lang w:eastAsia="en-US"/>
              </w:rPr>
              <w:t xml:space="preserve"> من 5</w:t>
            </w:r>
          </w:p>
        </w:tc>
        <w:tc>
          <w:tcPr>
            <w:tcW w:w="678" w:type="dxa"/>
            <w:tcBorders>
              <w:bottom w:val="nil"/>
            </w:tcBorders>
          </w:tcPr>
          <w:p w:rsidR="00C940C2" w:rsidRDefault="00C940C2">
            <w:pPr>
              <w:spacing w:before="0" w:after="20" w:line="320" w:lineRule="exact"/>
              <w:jc w:val="both"/>
              <w:rPr>
                <w:sz w:val="20"/>
                <w:szCs w:val="20"/>
                <w:rtl/>
                <w:lang w:eastAsia="en-US"/>
              </w:rPr>
            </w:pPr>
            <w:r>
              <w:rPr>
                <w:sz w:val="20"/>
                <w:szCs w:val="20"/>
                <w:rtl/>
                <w:lang w:eastAsia="en-US"/>
              </w:rPr>
              <w:t>0.03</w:t>
            </w:r>
          </w:p>
        </w:tc>
        <w:tc>
          <w:tcPr>
            <w:tcW w:w="678" w:type="dxa"/>
            <w:tcBorders>
              <w:bottom w:val="nil"/>
            </w:tcBorders>
          </w:tcPr>
          <w:p w:rsidR="00C940C2" w:rsidRDefault="00C940C2">
            <w:pPr>
              <w:spacing w:before="0" w:after="20" w:line="320" w:lineRule="exact"/>
              <w:jc w:val="both"/>
              <w:rPr>
                <w:sz w:val="20"/>
                <w:szCs w:val="20"/>
                <w:rtl/>
                <w:lang w:eastAsia="en-US"/>
              </w:rPr>
            </w:pPr>
            <w:r>
              <w:rPr>
                <w:sz w:val="20"/>
                <w:szCs w:val="20"/>
                <w:rtl/>
                <w:lang w:eastAsia="en-US"/>
              </w:rPr>
              <w:t>0.07</w:t>
            </w:r>
          </w:p>
        </w:tc>
        <w:tc>
          <w:tcPr>
            <w:tcW w:w="678" w:type="dxa"/>
            <w:tcBorders>
              <w:bottom w:val="nil"/>
            </w:tcBorders>
          </w:tcPr>
          <w:p w:rsidR="00C940C2" w:rsidRDefault="00C940C2">
            <w:pPr>
              <w:spacing w:before="0" w:after="20" w:line="320" w:lineRule="exact"/>
              <w:jc w:val="both"/>
              <w:rPr>
                <w:sz w:val="20"/>
                <w:szCs w:val="20"/>
                <w:rtl/>
                <w:lang w:eastAsia="en-US"/>
              </w:rPr>
            </w:pPr>
            <w:r>
              <w:rPr>
                <w:sz w:val="20"/>
                <w:szCs w:val="20"/>
                <w:rtl/>
                <w:lang w:eastAsia="en-US"/>
              </w:rPr>
              <w:t>0.05</w:t>
            </w:r>
          </w:p>
        </w:tc>
        <w:tc>
          <w:tcPr>
            <w:tcW w:w="678" w:type="dxa"/>
            <w:tcBorders>
              <w:bottom w:val="nil"/>
            </w:tcBorders>
          </w:tcPr>
          <w:p w:rsidR="00C940C2" w:rsidRDefault="00C940C2">
            <w:pPr>
              <w:spacing w:before="0" w:after="20" w:line="320" w:lineRule="exact"/>
              <w:jc w:val="both"/>
              <w:rPr>
                <w:sz w:val="20"/>
                <w:szCs w:val="20"/>
                <w:rtl/>
                <w:lang w:eastAsia="en-US"/>
              </w:rPr>
            </w:pPr>
            <w:r>
              <w:rPr>
                <w:sz w:val="20"/>
                <w:szCs w:val="20"/>
                <w:rtl/>
                <w:lang w:eastAsia="en-US"/>
              </w:rPr>
              <w:t>0.03</w:t>
            </w:r>
          </w:p>
        </w:tc>
        <w:tc>
          <w:tcPr>
            <w:tcW w:w="678" w:type="dxa"/>
            <w:tcBorders>
              <w:bottom w:val="nil"/>
            </w:tcBorders>
          </w:tcPr>
          <w:p w:rsidR="00C940C2" w:rsidRDefault="00C940C2">
            <w:pPr>
              <w:spacing w:before="0" w:after="20" w:line="320" w:lineRule="exact"/>
              <w:jc w:val="both"/>
              <w:rPr>
                <w:sz w:val="20"/>
                <w:szCs w:val="20"/>
                <w:rtl/>
                <w:lang w:eastAsia="en-US"/>
              </w:rPr>
            </w:pPr>
            <w:r>
              <w:rPr>
                <w:sz w:val="20"/>
                <w:szCs w:val="20"/>
                <w:rtl/>
                <w:lang w:eastAsia="en-US"/>
              </w:rPr>
              <w:t>0.02</w:t>
            </w:r>
          </w:p>
        </w:tc>
        <w:tc>
          <w:tcPr>
            <w:tcW w:w="678" w:type="dxa"/>
            <w:tcBorders>
              <w:bottom w:val="nil"/>
            </w:tcBorders>
          </w:tcPr>
          <w:p w:rsidR="00C940C2" w:rsidRDefault="00C940C2">
            <w:pPr>
              <w:spacing w:before="0" w:after="20" w:line="320" w:lineRule="exact"/>
              <w:jc w:val="both"/>
              <w:rPr>
                <w:sz w:val="20"/>
                <w:szCs w:val="20"/>
                <w:rtl/>
                <w:lang w:eastAsia="en-US"/>
              </w:rPr>
            </w:pPr>
            <w:r>
              <w:rPr>
                <w:sz w:val="20"/>
                <w:szCs w:val="20"/>
                <w:rtl/>
                <w:lang w:eastAsia="en-US"/>
              </w:rPr>
              <w:t>0.02</w:t>
            </w:r>
          </w:p>
        </w:tc>
        <w:tc>
          <w:tcPr>
            <w:tcW w:w="678" w:type="dxa"/>
            <w:tcBorders>
              <w:bottom w:val="nil"/>
            </w:tcBorders>
          </w:tcPr>
          <w:p w:rsidR="00C940C2" w:rsidRDefault="00C940C2">
            <w:pPr>
              <w:spacing w:before="0" w:after="20" w:line="320" w:lineRule="exact"/>
              <w:jc w:val="both"/>
              <w:rPr>
                <w:sz w:val="20"/>
                <w:szCs w:val="20"/>
                <w:rtl/>
                <w:lang w:eastAsia="en-US"/>
              </w:rPr>
            </w:pPr>
            <w:r>
              <w:rPr>
                <w:sz w:val="20"/>
                <w:szCs w:val="20"/>
                <w:rtl/>
                <w:lang w:eastAsia="en-US"/>
              </w:rPr>
              <w:t>0.13</w:t>
            </w:r>
          </w:p>
        </w:tc>
        <w:tc>
          <w:tcPr>
            <w:tcW w:w="678" w:type="dxa"/>
            <w:tcBorders>
              <w:bottom w:val="nil"/>
            </w:tcBorders>
          </w:tcPr>
          <w:p w:rsidR="00C940C2" w:rsidRDefault="00C940C2">
            <w:pPr>
              <w:spacing w:before="0" w:after="20" w:line="320" w:lineRule="exact"/>
              <w:jc w:val="both"/>
              <w:rPr>
                <w:sz w:val="20"/>
                <w:szCs w:val="20"/>
                <w:rtl/>
                <w:lang w:eastAsia="en-US"/>
              </w:rPr>
            </w:pPr>
            <w:r>
              <w:rPr>
                <w:sz w:val="20"/>
                <w:szCs w:val="20"/>
                <w:rtl/>
                <w:lang w:eastAsia="en-US"/>
              </w:rPr>
              <w:t>0.08</w:t>
            </w:r>
          </w:p>
        </w:tc>
        <w:tc>
          <w:tcPr>
            <w:tcW w:w="678" w:type="dxa"/>
            <w:tcBorders>
              <w:bottom w:val="nil"/>
            </w:tcBorders>
          </w:tcPr>
          <w:p w:rsidR="00C940C2" w:rsidRDefault="00C940C2">
            <w:pPr>
              <w:spacing w:before="0" w:after="20" w:line="320" w:lineRule="exact"/>
              <w:jc w:val="both"/>
              <w:rPr>
                <w:sz w:val="20"/>
                <w:szCs w:val="20"/>
                <w:rtl/>
                <w:lang w:eastAsia="en-US"/>
              </w:rPr>
            </w:pPr>
            <w:r>
              <w:rPr>
                <w:sz w:val="20"/>
                <w:szCs w:val="20"/>
                <w:rtl/>
                <w:lang w:eastAsia="en-US"/>
              </w:rPr>
              <w:t>0.11</w:t>
            </w:r>
          </w:p>
        </w:tc>
        <w:tc>
          <w:tcPr>
            <w:tcW w:w="678" w:type="dxa"/>
            <w:tcBorders>
              <w:bottom w:val="nil"/>
            </w:tcBorders>
          </w:tcPr>
          <w:p w:rsidR="00C940C2" w:rsidRDefault="00C940C2">
            <w:pPr>
              <w:spacing w:before="0" w:after="20" w:line="320" w:lineRule="exact"/>
              <w:jc w:val="both"/>
              <w:rPr>
                <w:sz w:val="20"/>
                <w:szCs w:val="20"/>
                <w:rtl/>
                <w:lang w:eastAsia="en-US"/>
              </w:rPr>
            </w:pPr>
            <w:r>
              <w:rPr>
                <w:sz w:val="20"/>
                <w:szCs w:val="20"/>
                <w:rtl/>
                <w:lang w:eastAsia="en-US"/>
              </w:rPr>
              <w:t>6.18</w:t>
            </w:r>
          </w:p>
        </w:tc>
        <w:tc>
          <w:tcPr>
            <w:tcW w:w="678" w:type="dxa"/>
            <w:tcBorders>
              <w:bottom w:val="nil"/>
            </w:tcBorders>
          </w:tcPr>
          <w:p w:rsidR="00C940C2" w:rsidRDefault="00C940C2">
            <w:pPr>
              <w:spacing w:before="0" w:after="20" w:line="320" w:lineRule="exact"/>
              <w:jc w:val="both"/>
              <w:rPr>
                <w:sz w:val="20"/>
                <w:szCs w:val="20"/>
                <w:rtl/>
                <w:lang w:eastAsia="en-US"/>
              </w:rPr>
            </w:pPr>
            <w:r>
              <w:rPr>
                <w:sz w:val="20"/>
                <w:szCs w:val="20"/>
                <w:rtl/>
                <w:lang w:eastAsia="en-US"/>
              </w:rPr>
              <w:t>5.43</w:t>
            </w:r>
          </w:p>
        </w:tc>
        <w:tc>
          <w:tcPr>
            <w:tcW w:w="678" w:type="dxa"/>
            <w:tcBorders>
              <w:bottom w:val="nil"/>
            </w:tcBorders>
          </w:tcPr>
          <w:p w:rsidR="00C940C2" w:rsidRDefault="00C940C2">
            <w:pPr>
              <w:spacing w:before="0" w:after="20" w:line="320" w:lineRule="exact"/>
              <w:jc w:val="both"/>
              <w:rPr>
                <w:sz w:val="20"/>
                <w:szCs w:val="20"/>
                <w:rtl/>
                <w:lang w:eastAsia="en-US"/>
              </w:rPr>
            </w:pPr>
            <w:r>
              <w:rPr>
                <w:sz w:val="20"/>
                <w:szCs w:val="20"/>
                <w:rtl/>
                <w:lang w:eastAsia="en-US"/>
              </w:rPr>
              <w:t>5.81</w:t>
            </w:r>
          </w:p>
        </w:tc>
      </w:tr>
      <w:tr w:rsidR="00C940C2" w:rsidTr="00C940C2">
        <w:tblPrEx>
          <w:tblCellMar>
            <w:top w:w="0" w:type="dxa"/>
            <w:bottom w:w="0" w:type="dxa"/>
          </w:tblCellMar>
        </w:tblPrEx>
        <w:trPr>
          <w:cantSplit/>
        </w:trPr>
        <w:tc>
          <w:tcPr>
            <w:tcW w:w="1337" w:type="dxa"/>
            <w:tcBorders>
              <w:top w:val="nil"/>
              <w:bottom w:val="nil"/>
            </w:tcBorders>
          </w:tcPr>
          <w:p w:rsidR="00C940C2" w:rsidRDefault="00C940C2">
            <w:pPr>
              <w:spacing w:before="0" w:after="20" w:line="320" w:lineRule="exact"/>
              <w:jc w:val="both"/>
              <w:rPr>
                <w:sz w:val="20"/>
                <w:szCs w:val="20"/>
                <w:rtl/>
                <w:lang w:eastAsia="en-US"/>
              </w:rPr>
            </w:pPr>
            <w:r>
              <w:rPr>
                <w:sz w:val="20"/>
                <w:szCs w:val="20"/>
                <w:rtl/>
                <w:lang w:eastAsia="en-US"/>
              </w:rPr>
              <w:t>5-9</w:t>
            </w:r>
          </w:p>
        </w:tc>
        <w:tc>
          <w:tcPr>
            <w:tcW w:w="678" w:type="dxa"/>
            <w:tcBorders>
              <w:top w:val="nil"/>
              <w:bottom w:val="nil"/>
            </w:tcBorders>
          </w:tcPr>
          <w:p w:rsidR="00C940C2" w:rsidRDefault="00C940C2">
            <w:pPr>
              <w:spacing w:before="0" w:after="20" w:line="320" w:lineRule="exact"/>
              <w:jc w:val="both"/>
              <w:rPr>
                <w:sz w:val="20"/>
                <w:szCs w:val="20"/>
                <w:rtl/>
                <w:lang w:eastAsia="en-US"/>
              </w:rPr>
            </w:pPr>
            <w:r>
              <w:rPr>
                <w:sz w:val="20"/>
                <w:szCs w:val="20"/>
                <w:rtl/>
                <w:lang w:eastAsia="en-US"/>
              </w:rPr>
              <w:t>0.49</w:t>
            </w:r>
          </w:p>
        </w:tc>
        <w:tc>
          <w:tcPr>
            <w:tcW w:w="678" w:type="dxa"/>
            <w:tcBorders>
              <w:top w:val="nil"/>
              <w:bottom w:val="nil"/>
            </w:tcBorders>
          </w:tcPr>
          <w:p w:rsidR="00C940C2" w:rsidRDefault="00C940C2">
            <w:pPr>
              <w:spacing w:before="0" w:after="20" w:line="320" w:lineRule="exact"/>
              <w:jc w:val="both"/>
              <w:rPr>
                <w:sz w:val="20"/>
                <w:szCs w:val="20"/>
                <w:rtl/>
                <w:lang w:eastAsia="en-US"/>
              </w:rPr>
            </w:pPr>
            <w:r>
              <w:rPr>
                <w:sz w:val="20"/>
                <w:szCs w:val="20"/>
                <w:rtl/>
                <w:lang w:eastAsia="en-US"/>
              </w:rPr>
              <w:t>0.43</w:t>
            </w:r>
          </w:p>
        </w:tc>
        <w:tc>
          <w:tcPr>
            <w:tcW w:w="678" w:type="dxa"/>
            <w:tcBorders>
              <w:top w:val="nil"/>
              <w:bottom w:val="nil"/>
            </w:tcBorders>
          </w:tcPr>
          <w:p w:rsidR="00C940C2" w:rsidRDefault="00C940C2">
            <w:pPr>
              <w:spacing w:before="0" w:after="20" w:line="320" w:lineRule="exact"/>
              <w:jc w:val="both"/>
              <w:rPr>
                <w:sz w:val="20"/>
                <w:szCs w:val="20"/>
                <w:rtl/>
                <w:lang w:eastAsia="en-US"/>
              </w:rPr>
            </w:pPr>
            <w:r>
              <w:rPr>
                <w:sz w:val="20"/>
                <w:szCs w:val="20"/>
                <w:rtl/>
                <w:lang w:eastAsia="en-US"/>
              </w:rPr>
              <w:t>0.46</w:t>
            </w:r>
          </w:p>
        </w:tc>
        <w:tc>
          <w:tcPr>
            <w:tcW w:w="678" w:type="dxa"/>
            <w:tcBorders>
              <w:top w:val="nil"/>
              <w:bottom w:val="nil"/>
            </w:tcBorders>
          </w:tcPr>
          <w:p w:rsidR="00C940C2" w:rsidRDefault="00C940C2">
            <w:pPr>
              <w:spacing w:before="0" w:after="20" w:line="320" w:lineRule="exact"/>
              <w:jc w:val="both"/>
              <w:rPr>
                <w:sz w:val="20"/>
                <w:szCs w:val="20"/>
                <w:rtl/>
                <w:lang w:eastAsia="en-US"/>
              </w:rPr>
            </w:pPr>
            <w:r>
              <w:rPr>
                <w:sz w:val="20"/>
                <w:szCs w:val="20"/>
                <w:rtl/>
                <w:lang w:eastAsia="en-US"/>
              </w:rPr>
              <w:t>0.03</w:t>
            </w:r>
          </w:p>
        </w:tc>
        <w:tc>
          <w:tcPr>
            <w:tcW w:w="678" w:type="dxa"/>
            <w:tcBorders>
              <w:top w:val="nil"/>
              <w:bottom w:val="nil"/>
            </w:tcBorders>
          </w:tcPr>
          <w:p w:rsidR="00C940C2" w:rsidRDefault="00C940C2">
            <w:pPr>
              <w:spacing w:before="0" w:after="20" w:line="320" w:lineRule="exact"/>
              <w:jc w:val="both"/>
              <w:rPr>
                <w:sz w:val="20"/>
                <w:szCs w:val="20"/>
                <w:rtl/>
                <w:lang w:eastAsia="en-US"/>
              </w:rPr>
            </w:pPr>
            <w:r>
              <w:rPr>
                <w:sz w:val="20"/>
                <w:szCs w:val="20"/>
                <w:rtl/>
                <w:lang w:eastAsia="en-US"/>
              </w:rPr>
              <w:t>0.02</w:t>
            </w:r>
          </w:p>
        </w:tc>
        <w:tc>
          <w:tcPr>
            <w:tcW w:w="678" w:type="dxa"/>
            <w:tcBorders>
              <w:top w:val="nil"/>
              <w:bottom w:val="nil"/>
            </w:tcBorders>
          </w:tcPr>
          <w:p w:rsidR="00C940C2" w:rsidRDefault="00C940C2">
            <w:pPr>
              <w:spacing w:before="0" w:after="20" w:line="320" w:lineRule="exact"/>
              <w:jc w:val="both"/>
              <w:rPr>
                <w:sz w:val="20"/>
                <w:szCs w:val="20"/>
                <w:rtl/>
                <w:lang w:eastAsia="en-US"/>
              </w:rPr>
            </w:pPr>
            <w:r>
              <w:rPr>
                <w:sz w:val="20"/>
                <w:szCs w:val="20"/>
                <w:rtl/>
                <w:lang w:eastAsia="en-US"/>
              </w:rPr>
              <w:t>0.03</w:t>
            </w:r>
          </w:p>
        </w:tc>
        <w:tc>
          <w:tcPr>
            <w:tcW w:w="678" w:type="dxa"/>
            <w:tcBorders>
              <w:top w:val="nil"/>
              <w:bottom w:val="nil"/>
            </w:tcBorders>
          </w:tcPr>
          <w:p w:rsidR="00C940C2" w:rsidRDefault="00C940C2">
            <w:pPr>
              <w:spacing w:before="0" w:after="20" w:line="320" w:lineRule="exact"/>
              <w:jc w:val="both"/>
              <w:rPr>
                <w:sz w:val="20"/>
                <w:szCs w:val="20"/>
                <w:rtl/>
                <w:lang w:eastAsia="en-US"/>
              </w:rPr>
            </w:pPr>
            <w:r>
              <w:rPr>
                <w:sz w:val="20"/>
                <w:szCs w:val="20"/>
                <w:rtl/>
                <w:lang w:eastAsia="en-US"/>
              </w:rPr>
              <w:t>0.06</w:t>
            </w:r>
          </w:p>
        </w:tc>
        <w:tc>
          <w:tcPr>
            <w:tcW w:w="678" w:type="dxa"/>
            <w:tcBorders>
              <w:top w:val="nil"/>
              <w:bottom w:val="nil"/>
            </w:tcBorders>
          </w:tcPr>
          <w:p w:rsidR="00C940C2" w:rsidRDefault="00C940C2">
            <w:pPr>
              <w:spacing w:before="0" w:after="20" w:line="320" w:lineRule="exact"/>
              <w:jc w:val="both"/>
              <w:rPr>
                <w:sz w:val="20"/>
                <w:szCs w:val="20"/>
                <w:rtl/>
                <w:lang w:eastAsia="en-US"/>
              </w:rPr>
            </w:pPr>
            <w:r>
              <w:rPr>
                <w:sz w:val="20"/>
                <w:szCs w:val="20"/>
                <w:rtl/>
                <w:lang w:eastAsia="en-US"/>
              </w:rPr>
              <w:t>0.05</w:t>
            </w:r>
          </w:p>
        </w:tc>
        <w:tc>
          <w:tcPr>
            <w:tcW w:w="678" w:type="dxa"/>
            <w:tcBorders>
              <w:top w:val="nil"/>
              <w:bottom w:val="nil"/>
            </w:tcBorders>
          </w:tcPr>
          <w:p w:rsidR="00C940C2" w:rsidRDefault="00C940C2">
            <w:pPr>
              <w:spacing w:before="0" w:after="20" w:line="320" w:lineRule="exact"/>
              <w:jc w:val="both"/>
              <w:rPr>
                <w:sz w:val="20"/>
                <w:szCs w:val="20"/>
                <w:rtl/>
                <w:lang w:eastAsia="en-US"/>
              </w:rPr>
            </w:pPr>
            <w:r>
              <w:rPr>
                <w:sz w:val="20"/>
                <w:szCs w:val="20"/>
                <w:rtl/>
                <w:lang w:eastAsia="en-US"/>
              </w:rPr>
              <w:t>0.05</w:t>
            </w:r>
          </w:p>
        </w:tc>
        <w:tc>
          <w:tcPr>
            <w:tcW w:w="678" w:type="dxa"/>
            <w:tcBorders>
              <w:top w:val="nil"/>
              <w:bottom w:val="nil"/>
            </w:tcBorders>
          </w:tcPr>
          <w:p w:rsidR="00C940C2" w:rsidRDefault="00C940C2">
            <w:pPr>
              <w:spacing w:before="0" w:after="20" w:line="320" w:lineRule="exact"/>
              <w:jc w:val="both"/>
              <w:rPr>
                <w:sz w:val="20"/>
                <w:szCs w:val="20"/>
                <w:rtl/>
                <w:lang w:eastAsia="en-US"/>
              </w:rPr>
            </w:pPr>
            <w:r>
              <w:rPr>
                <w:sz w:val="20"/>
                <w:szCs w:val="20"/>
                <w:rtl/>
                <w:lang w:eastAsia="en-US"/>
              </w:rPr>
              <w:t>3.24</w:t>
            </w:r>
          </w:p>
        </w:tc>
        <w:tc>
          <w:tcPr>
            <w:tcW w:w="678" w:type="dxa"/>
            <w:tcBorders>
              <w:top w:val="nil"/>
              <w:bottom w:val="nil"/>
            </w:tcBorders>
          </w:tcPr>
          <w:p w:rsidR="00C940C2" w:rsidRDefault="00C940C2">
            <w:pPr>
              <w:spacing w:before="0" w:after="20" w:line="320" w:lineRule="exact"/>
              <w:jc w:val="both"/>
              <w:rPr>
                <w:sz w:val="20"/>
                <w:szCs w:val="20"/>
                <w:rtl/>
                <w:lang w:eastAsia="en-US"/>
              </w:rPr>
            </w:pPr>
            <w:r>
              <w:rPr>
                <w:sz w:val="20"/>
                <w:szCs w:val="20"/>
                <w:rtl/>
                <w:lang w:eastAsia="en-US"/>
              </w:rPr>
              <w:t>3.19</w:t>
            </w:r>
          </w:p>
        </w:tc>
        <w:tc>
          <w:tcPr>
            <w:tcW w:w="678" w:type="dxa"/>
            <w:tcBorders>
              <w:top w:val="nil"/>
              <w:bottom w:val="nil"/>
            </w:tcBorders>
          </w:tcPr>
          <w:p w:rsidR="00C940C2" w:rsidRDefault="00C940C2">
            <w:pPr>
              <w:spacing w:before="0" w:after="20" w:line="320" w:lineRule="exact"/>
              <w:jc w:val="both"/>
              <w:rPr>
                <w:sz w:val="20"/>
                <w:szCs w:val="20"/>
                <w:rtl/>
                <w:lang w:eastAsia="en-US"/>
              </w:rPr>
            </w:pPr>
            <w:r>
              <w:rPr>
                <w:sz w:val="20"/>
                <w:szCs w:val="20"/>
                <w:rtl/>
                <w:lang w:eastAsia="en-US"/>
              </w:rPr>
              <w:t>3.21</w:t>
            </w:r>
          </w:p>
        </w:tc>
      </w:tr>
      <w:tr w:rsidR="00C940C2" w:rsidTr="00C940C2">
        <w:tblPrEx>
          <w:tblCellMar>
            <w:top w:w="0" w:type="dxa"/>
            <w:bottom w:w="0" w:type="dxa"/>
          </w:tblCellMar>
        </w:tblPrEx>
        <w:trPr>
          <w:cantSplit/>
        </w:trPr>
        <w:tc>
          <w:tcPr>
            <w:tcW w:w="1337" w:type="dxa"/>
            <w:tcBorders>
              <w:top w:val="nil"/>
              <w:bottom w:val="nil"/>
            </w:tcBorders>
          </w:tcPr>
          <w:p w:rsidR="00C940C2" w:rsidRDefault="00C940C2">
            <w:pPr>
              <w:spacing w:before="0" w:after="20" w:line="320" w:lineRule="exact"/>
              <w:jc w:val="both"/>
              <w:rPr>
                <w:sz w:val="20"/>
                <w:szCs w:val="20"/>
                <w:rtl/>
                <w:lang w:eastAsia="en-US"/>
              </w:rPr>
            </w:pPr>
            <w:r>
              <w:rPr>
                <w:sz w:val="20"/>
                <w:szCs w:val="20"/>
                <w:rtl/>
                <w:lang w:eastAsia="en-US"/>
              </w:rPr>
              <w:t>10-14</w:t>
            </w:r>
          </w:p>
        </w:tc>
        <w:tc>
          <w:tcPr>
            <w:tcW w:w="678" w:type="dxa"/>
            <w:tcBorders>
              <w:top w:val="nil"/>
              <w:bottom w:val="nil"/>
            </w:tcBorders>
          </w:tcPr>
          <w:p w:rsidR="00C940C2" w:rsidRDefault="00C940C2">
            <w:pPr>
              <w:spacing w:before="0" w:after="20" w:line="320" w:lineRule="exact"/>
              <w:jc w:val="both"/>
              <w:rPr>
                <w:sz w:val="20"/>
                <w:szCs w:val="20"/>
                <w:rtl/>
                <w:lang w:eastAsia="en-US"/>
              </w:rPr>
            </w:pPr>
            <w:r>
              <w:rPr>
                <w:sz w:val="20"/>
                <w:szCs w:val="20"/>
                <w:rtl/>
                <w:lang w:eastAsia="en-US"/>
              </w:rPr>
              <w:t>0.48</w:t>
            </w:r>
          </w:p>
        </w:tc>
        <w:tc>
          <w:tcPr>
            <w:tcW w:w="678" w:type="dxa"/>
            <w:tcBorders>
              <w:top w:val="nil"/>
              <w:bottom w:val="nil"/>
            </w:tcBorders>
          </w:tcPr>
          <w:p w:rsidR="00C940C2" w:rsidRDefault="00C940C2">
            <w:pPr>
              <w:spacing w:before="0" w:after="20" w:line="320" w:lineRule="exact"/>
              <w:jc w:val="both"/>
              <w:rPr>
                <w:sz w:val="20"/>
                <w:szCs w:val="20"/>
                <w:rtl/>
                <w:lang w:eastAsia="en-US"/>
              </w:rPr>
            </w:pPr>
            <w:r>
              <w:rPr>
                <w:sz w:val="20"/>
                <w:szCs w:val="20"/>
                <w:rtl/>
                <w:lang w:eastAsia="en-US"/>
              </w:rPr>
              <w:t>0.54</w:t>
            </w:r>
          </w:p>
        </w:tc>
        <w:tc>
          <w:tcPr>
            <w:tcW w:w="678" w:type="dxa"/>
            <w:tcBorders>
              <w:top w:val="nil"/>
              <w:bottom w:val="nil"/>
            </w:tcBorders>
          </w:tcPr>
          <w:p w:rsidR="00C940C2" w:rsidRDefault="00C940C2">
            <w:pPr>
              <w:spacing w:before="0" w:after="20" w:line="320" w:lineRule="exact"/>
              <w:jc w:val="both"/>
              <w:rPr>
                <w:sz w:val="20"/>
                <w:szCs w:val="20"/>
                <w:rtl/>
                <w:lang w:eastAsia="en-US"/>
              </w:rPr>
            </w:pPr>
            <w:r>
              <w:rPr>
                <w:sz w:val="20"/>
                <w:szCs w:val="20"/>
                <w:rtl/>
                <w:lang w:eastAsia="en-US"/>
              </w:rPr>
              <w:t>0.51</w:t>
            </w:r>
          </w:p>
        </w:tc>
        <w:tc>
          <w:tcPr>
            <w:tcW w:w="678" w:type="dxa"/>
            <w:tcBorders>
              <w:top w:val="nil"/>
              <w:bottom w:val="nil"/>
            </w:tcBorders>
          </w:tcPr>
          <w:p w:rsidR="00C940C2" w:rsidRDefault="00C940C2">
            <w:pPr>
              <w:spacing w:before="0" w:after="20" w:line="320" w:lineRule="exact"/>
              <w:jc w:val="both"/>
              <w:rPr>
                <w:sz w:val="20"/>
                <w:szCs w:val="20"/>
                <w:rtl/>
                <w:lang w:eastAsia="en-US"/>
              </w:rPr>
            </w:pPr>
            <w:r>
              <w:rPr>
                <w:sz w:val="20"/>
                <w:szCs w:val="20"/>
                <w:rtl/>
                <w:lang w:eastAsia="en-US"/>
              </w:rPr>
              <w:t>0.03</w:t>
            </w:r>
          </w:p>
        </w:tc>
        <w:tc>
          <w:tcPr>
            <w:tcW w:w="678" w:type="dxa"/>
            <w:tcBorders>
              <w:top w:val="nil"/>
              <w:bottom w:val="nil"/>
            </w:tcBorders>
          </w:tcPr>
          <w:p w:rsidR="00C940C2" w:rsidRDefault="00C940C2">
            <w:pPr>
              <w:spacing w:before="0" w:after="20" w:line="320" w:lineRule="exact"/>
              <w:jc w:val="both"/>
              <w:rPr>
                <w:sz w:val="20"/>
                <w:szCs w:val="20"/>
                <w:rtl/>
                <w:lang w:eastAsia="en-US"/>
              </w:rPr>
            </w:pPr>
            <w:r>
              <w:rPr>
                <w:sz w:val="20"/>
                <w:szCs w:val="20"/>
                <w:rtl/>
                <w:lang w:eastAsia="en-US"/>
              </w:rPr>
              <w:t>0.02</w:t>
            </w:r>
          </w:p>
        </w:tc>
        <w:tc>
          <w:tcPr>
            <w:tcW w:w="678" w:type="dxa"/>
            <w:tcBorders>
              <w:top w:val="nil"/>
              <w:bottom w:val="nil"/>
            </w:tcBorders>
          </w:tcPr>
          <w:p w:rsidR="00C940C2" w:rsidRDefault="00C940C2">
            <w:pPr>
              <w:spacing w:before="0" w:after="20" w:line="320" w:lineRule="exact"/>
              <w:jc w:val="both"/>
              <w:rPr>
                <w:sz w:val="20"/>
                <w:szCs w:val="20"/>
                <w:rtl/>
                <w:lang w:eastAsia="en-US"/>
              </w:rPr>
            </w:pPr>
            <w:r>
              <w:rPr>
                <w:sz w:val="20"/>
                <w:szCs w:val="20"/>
                <w:rtl/>
                <w:lang w:eastAsia="en-US"/>
              </w:rPr>
              <w:t>0.02</w:t>
            </w:r>
          </w:p>
        </w:tc>
        <w:tc>
          <w:tcPr>
            <w:tcW w:w="678" w:type="dxa"/>
            <w:tcBorders>
              <w:top w:val="nil"/>
              <w:bottom w:val="nil"/>
            </w:tcBorders>
          </w:tcPr>
          <w:p w:rsidR="00C940C2" w:rsidRDefault="00C940C2">
            <w:pPr>
              <w:spacing w:before="0" w:after="20" w:line="320" w:lineRule="exact"/>
              <w:jc w:val="both"/>
              <w:rPr>
                <w:sz w:val="20"/>
                <w:szCs w:val="20"/>
                <w:rtl/>
                <w:lang w:eastAsia="en-US"/>
              </w:rPr>
            </w:pPr>
            <w:r>
              <w:rPr>
                <w:sz w:val="20"/>
                <w:szCs w:val="20"/>
                <w:rtl/>
                <w:lang w:eastAsia="en-US"/>
              </w:rPr>
              <w:t>0.05</w:t>
            </w:r>
          </w:p>
        </w:tc>
        <w:tc>
          <w:tcPr>
            <w:tcW w:w="678" w:type="dxa"/>
            <w:tcBorders>
              <w:top w:val="nil"/>
              <w:bottom w:val="nil"/>
            </w:tcBorders>
          </w:tcPr>
          <w:p w:rsidR="00C940C2" w:rsidRDefault="00C940C2">
            <w:pPr>
              <w:spacing w:before="0" w:after="20" w:line="320" w:lineRule="exact"/>
              <w:jc w:val="both"/>
              <w:rPr>
                <w:sz w:val="20"/>
                <w:szCs w:val="20"/>
                <w:rtl/>
                <w:lang w:eastAsia="en-US"/>
              </w:rPr>
            </w:pPr>
            <w:r>
              <w:rPr>
                <w:sz w:val="20"/>
                <w:szCs w:val="20"/>
                <w:rtl/>
                <w:lang w:eastAsia="en-US"/>
              </w:rPr>
              <w:t>0.03</w:t>
            </w:r>
          </w:p>
        </w:tc>
        <w:tc>
          <w:tcPr>
            <w:tcW w:w="678" w:type="dxa"/>
            <w:tcBorders>
              <w:top w:val="nil"/>
              <w:bottom w:val="nil"/>
            </w:tcBorders>
          </w:tcPr>
          <w:p w:rsidR="00C940C2" w:rsidRDefault="00C940C2">
            <w:pPr>
              <w:spacing w:before="0" w:after="20" w:line="320" w:lineRule="exact"/>
              <w:jc w:val="both"/>
              <w:rPr>
                <w:sz w:val="20"/>
                <w:szCs w:val="20"/>
                <w:rtl/>
                <w:lang w:eastAsia="en-US"/>
              </w:rPr>
            </w:pPr>
            <w:r>
              <w:rPr>
                <w:sz w:val="20"/>
                <w:szCs w:val="20"/>
                <w:rtl/>
                <w:lang w:eastAsia="en-US"/>
              </w:rPr>
              <w:t>0.04</w:t>
            </w:r>
          </w:p>
        </w:tc>
        <w:tc>
          <w:tcPr>
            <w:tcW w:w="678" w:type="dxa"/>
            <w:tcBorders>
              <w:top w:val="nil"/>
              <w:bottom w:val="nil"/>
            </w:tcBorders>
          </w:tcPr>
          <w:p w:rsidR="00C940C2" w:rsidRDefault="00C940C2">
            <w:pPr>
              <w:spacing w:before="0" w:after="20" w:line="320" w:lineRule="exact"/>
              <w:jc w:val="both"/>
              <w:rPr>
                <w:sz w:val="20"/>
                <w:szCs w:val="20"/>
                <w:rtl/>
                <w:lang w:eastAsia="en-US"/>
              </w:rPr>
            </w:pPr>
            <w:r>
              <w:rPr>
                <w:sz w:val="20"/>
                <w:szCs w:val="20"/>
                <w:rtl/>
                <w:lang w:eastAsia="en-US"/>
              </w:rPr>
              <w:t>2.13</w:t>
            </w:r>
          </w:p>
        </w:tc>
        <w:tc>
          <w:tcPr>
            <w:tcW w:w="678" w:type="dxa"/>
            <w:tcBorders>
              <w:top w:val="nil"/>
              <w:bottom w:val="nil"/>
            </w:tcBorders>
          </w:tcPr>
          <w:p w:rsidR="00C940C2" w:rsidRDefault="00C940C2">
            <w:pPr>
              <w:spacing w:before="0" w:after="20" w:line="320" w:lineRule="exact"/>
              <w:jc w:val="both"/>
              <w:rPr>
                <w:sz w:val="20"/>
                <w:szCs w:val="20"/>
                <w:rtl/>
                <w:lang w:eastAsia="en-US"/>
              </w:rPr>
            </w:pPr>
            <w:r>
              <w:rPr>
                <w:sz w:val="20"/>
                <w:szCs w:val="20"/>
                <w:rtl/>
                <w:lang w:eastAsia="en-US"/>
              </w:rPr>
              <w:t>2.03</w:t>
            </w:r>
          </w:p>
        </w:tc>
        <w:tc>
          <w:tcPr>
            <w:tcW w:w="678" w:type="dxa"/>
            <w:tcBorders>
              <w:top w:val="nil"/>
              <w:bottom w:val="nil"/>
            </w:tcBorders>
          </w:tcPr>
          <w:p w:rsidR="00C940C2" w:rsidRDefault="00C940C2">
            <w:pPr>
              <w:spacing w:before="0" w:after="20" w:line="320" w:lineRule="exact"/>
              <w:jc w:val="both"/>
              <w:rPr>
                <w:sz w:val="20"/>
                <w:szCs w:val="20"/>
                <w:rtl/>
                <w:lang w:eastAsia="en-US"/>
              </w:rPr>
            </w:pPr>
            <w:r>
              <w:rPr>
                <w:sz w:val="20"/>
                <w:szCs w:val="20"/>
                <w:rtl/>
                <w:lang w:eastAsia="en-US"/>
              </w:rPr>
              <w:t>2.08</w:t>
            </w:r>
          </w:p>
        </w:tc>
      </w:tr>
      <w:tr w:rsidR="00C940C2" w:rsidTr="00C940C2">
        <w:tblPrEx>
          <w:tblCellMar>
            <w:top w:w="0" w:type="dxa"/>
            <w:bottom w:w="0" w:type="dxa"/>
          </w:tblCellMar>
        </w:tblPrEx>
        <w:trPr>
          <w:cantSplit/>
        </w:trPr>
        <w:tc>
          <w:tcPr>
            <w:tcW w:w="1337" w:type="dxa"/>
            <w:tcBorders>
              <w:top w:val="nil"/>
              <w:bottom w:val="single" w:sz="4" w:space="0" w:color="auto"/>
            </w:tcBorders>
          </w:tcPr>
          <w:p w:rsidR="00C940C2" w:rsidRDefault="00C940C2">
            <w:pPr>
              <w:spacing w:before="0" w:after="20" w:line="320" w:lineRule="exact"/>
              <w:jc w:val="both"/>
              <w:rPr>
                <w:sz w:val="20"/>
                <w:szCs w:val="20"/>
                <w:rtl/>
                <w:lang w:eastAsia="en-US"/>
              </w:rPr>
            </w:pPr>
            <w:r>
              <w:rPr>
                <w:sz w:val="20"/>
                <w:szCs w:val="20"/>
                <w:rtl/>
                <w:lang w:eastAsia="en-US"/>
              </w:rPr>
              <w:t>15-19</w:t>
            </w:r>
          </w:p>
        </w:tc>
        <w:tc>
          <w:tcPr>
            <w:tcW w:w="678" w:type="dxa"/>
            <w:tcBorders>
              <w:top w:val="nil"/>
              <w:bottom w:val="single" w:sz="4" w:space="0" w:color="auto"/>
            </w:tcBorders>
          </w:tcPr>
          <w:p w:rsidR="00C940C2" w:rsidRDefault="00C940C2">
            <w:pPr>
              <w:spacing w:before="0" w:after="20" w:line="320" w:lineRule="exact"/>
              <w:jc w:val="both"/>
              <w:rPr>
                <w:sz w:val="20"/>
                <w:szCs w:val="20"/>
                <w:rtl/>
                <w:lang w:eastAsia="en-US"/>
              </w:rPr>
            </w:pPr>
            <w:r>
              <w:rPr>
                <w:sz w:val="20"/>
                <w:szCs w:val="20"/>
                <w:rtl/>
                <w:lang w:eastAsia="en-US"/>
              </w:rPr>
              <w:t>0.57</w:t>
            </w:r>
          </w:p>
        </w:tc>
        <w:tc>
          <w:tcPr>
            <w:tcW w:w="678" w:type="dxa"/>
            <w:tcBorders>
              <w:top w:val="nil"/>
              <w:bottom w:val="single" w:sz="4" w:space="0" w:color="auto"/>
            </w:tcBorders>
          </w:tcPr>
          <w:p w:rsidR="00C940C2" w:rsidRDefault="00C940C2">
            <w:pPr>
              <w:spacing w:before="0" w:after="20" w:line="320" w:lineRule="exact"/>
              <w:jc w:val="both"/>
              <w:rPr>
                <w:sz w:val="20"/>
                <w:szCs w:val="20"/>
                <w:rtl/>
                <w:lang w:eastAsia="en-US"/>
              </w:rPr>
            </w:pPr>
            <w:r>
              <w:rPr>
                <w:sz w:val="20"/>
                <w:szCs w:val="20"/>
                <w:rtl/>
                <w:lang w:eastAsia="en-US"/>
              </w:rPr>
              <w:t>0.74</w:t>
            </w:r>
          </w:p>
        </w:tc>
        <w:tc>
          <w:tcPr>
            <w:tcW w:w="678" w:type="dxa"/>
            <w:tcBorders>
              <w:top w:val="nil"/>
              <w:bottom w:val="single" w:sz="4" w:space="0" w:color="auto"/>
            </w:tcBorders>
          </w:tcPr>
          <w:p w:rsidR="00C940C2" w:rsidRDefault="00C940C2">
            <w:pPr>
              <w:spacing w:before="0" w:after="20" w:line="320" w:lineRule="exact"/>
              <w:jc w:val="both"/>
              <w:rPr>
                <w:sz w:val="20"/>
                <w:szCs w:val="20"/>
                <w:rtl/>
                <w:lang w:eastAsia="en-US"/>
              </w:rPr>
            </w:pPr>
            <w:r>
              <w:rPr>
                <w:sz w:val="20"/>
                <w:szCs w:val="20"/>
                <w:rtl/>
                <w:lang w:eastAsia="en-US"/>
              </w:rPr>
              <w:t>0.65</w:t>
            </w:r>
          </w:p>
        </w:tc>
        <w:tc>
          <w:tcPr>
            <w:tcW w:w="678" w:type="dxa"/>
            <w:tcBorders>
              <w:top w:val="nil"/>
              <w:bottom w:val="single" w:sz="4" w:space="0" w:color="auto"/>
            </w:tcBorders>
          </w:tcPr>
          <w:p w:rsidR="00C940C2" w:rsidRDefault="00C940C2">
            <w:pPr>
              <w:spacing w:before="0" w:after="20" w:line="320" w:lineRule="exact"/>
              <w:jc w:val="both"/>
              <w:rPr>
                <w:sz w:val="20"/>
                <w:szCs w:val="20"/>
                <w:rtl/>
                <w:lang w:eastAsia="en-US"/>
              </w:rPr>
            </w:pPr>
            <w:r>
              <w:rPr>
                <w:sz w:val="20"/>
                <w:szCs w:val="20"/>
                <w:rtl/>
                <w:lang w:eastAsia="en-US"/>
              </w:rPr>
              <w:t>0.03</w:t>
            </w:r>
          </w:p>
        </w:tc>
        <w:tc>
          <w:tcPr>
            <w:tcW w:w="678" w:type="dxa"/>
            <w:tcBorders>
              <w:top w:val="nil"/>
              <w:bottom w:val="single" w:sz="4" w:space="0" w:color="auto"/>
            </w:tcBorders>
          </w:tcPr>
          <w:p w:rsidR="00C940C2" w:rsidRDefault="00C940C2">
            <w:pPr>
              <w:spacing w:before="0" w:after="20" w:line="320" w:lineRule="exact"/>
              <w:jc w:val="both"/>
              <w:rPr>
                <w:sz w:val="20"/>
                <w:szCs w:val="20"/>
                <w:rtl/>
                <w:lang w:eastAsia="en-US"/>
              </w:rPr>
            </w:pPr>
            <w:r>
              <w:rPr>
                <w:sz w:val="20"/>
                <w:szCs w:val="20"/>
                <w:rtl/>
                <w:lang w:eastAsia="en-US"/>
              </w:rPr>
              <w:t>0.02</w:t>
            </w:r>
          </w:p>
        </w:tc>
        <w:tc>
          <w:tcPr>
            <w:tcW w:w="678" w:type="dxa"/>
            <w:tcBorders>
              <w:top w:val="nil"/>
              <w:bottom w:val="single" w:sz="4" w:space="0" w:color="auto"/>
            </w:tcBorders>
          </w:tcPr>
          <w:p w:rsidR="00C940C2" w:rsidRDefault="00C940C2">
            <w:pPr>
              <w:spacing w:before="0" w:after="20" w:line="320" w:lineRule="exact"/>
              <w:jc w:val="both"/>
              <w:rPr>
                <w:sz w:val="20"/>
                <w:szCs w:val="20"/>
                <w:rtl/>
                <w:lang w:eastAsia="en-US"/>
              </w:rPr>
            </w:pPr>
            <w:r>
              <w:rPr>
                <w:sz w:val="20"/>
                <w:szCs w:val="20"/>
                <w:rtl/>
                <w:lang w:eastAsia="en-US"/>
              </w:rPr>
              <w:t>0.03</w:t>
            </w:r>
          </w:p>
        </w:tc>
        <w:tc>
          <w:tcPr>
            <w:tcW w:w="678" w:type="dxa"/>
            <w:tcBorders>
              <w:top w:val="nil"/>
              <w:bottom w:val="single" w:sz="4" w:space="0" w:color="auto"/>
            </w:tcBorders>
          </w:tcPr>
          <w:p w:rsidR="00C940C2" w:rsidRDefault="00C940C2">
            <w:pPr>
              <w:spacing w:before="0" w:after="20" w:line="320" w:lineRule="exact"/>
              <w:jc w:val="both"/>
              <w:rPr>
                <w:sz w:val="20"/>
                <w:szCs w:val="20"/>
                <w:rtl/>
                <w:lang w:eastAsia="en-US"/>
              </w:rPr>
            </w:pPr>
            <w:r>
              <w:rPr>
                <w:sz w:val="20"/>
                <w:szCs w:val="20"/>
                <w:rtl/>
                <w:lang w:eastAsia="en-US"/>
              </w:rPr>
              <w:t>0.05</w:t>
            </w:r>
          </w:p>
        </w:tc>
        <w:tc>
          <w:tcPr>
            <w:tcW w:w="678" w:type="dxa"/>
            <w:tcBorders>
              <w:top w:val="nil"/>
              <w:bottom w:val="single" w:sz="4" w:space="0" w:color="auto"/>
            </w:tcBorders>
          </w:tcPr>
          <w:p w:rsidR="00C940C2" w:rsidRDefault="00C940C2">
            <w:pPr>
              <w:spacing w:before="0" w:after="20" w:line="320" w:lineRule="exact"/>
              <w:jc w:val="both"/>
              <w:rPr>
                <w:sz w:val="20"/>
                <w:szCs w:val="20"/>
                <w:rtl/>
                <w:lang w:eastAsia="en-US"/>
              </w:rPr>
            </w:pPr>
            <w:r>
              <w:rPr>
                <w:sz w:val="20"/>
                <w:szCs w:val="20"/>
                <w:rtl/>
                <w:lang w:eastAsia="en-US"/>
              </w:rPr>
              <w:t>0.06</w:t>
            </w:r>
          </w:p>
        </w:tc>
        <w:tc>
          <w:tcPr>
            <w:tcW w:w="678" w:type="dxa"/>
            <w:tcBorders>
              <w:top w:val="nil"/>
              <w:bottom w:val="single" w:sz="4" w:space="0" w:color="auto"/>
            </w:tcBorders>
          </w:tcPr>
          <w:p w:rsidR="00C940C2" w:rsidRDefault="00C940C2">
            <w:pPr>
              <w:spacing w:before="0" w:after="20" w:line="320" w:lineRule="exact"/>
              <w:jc w:val="both"/>
              <w:rPr>
                <w:sz w:val="20"/>
                <w:szCs w:val="20"/>
                <w:rtl/>
                <w:lang w:eastAsia="en-US"/>
              </w:rPr>
            </w:pPr>
            <w:r>
              <w:rPr>
                <w:sz w:val="20"/>
                <w:szCs w:val="20"/>
                <w:rtl/>
                <w:lang w:eastAsia="en-US"/>
              </w:rPr>
              <w:t>0.06</w:t>
            </w:r>
          </w:p>
        </w:tc>
        <w:tc>
          <w:tcPr>
            <w:tcW w:w="678" w:type="dxa"/>
            <w:tcBorders>
              <w:top w:val="nil"/>
              <w:bottom w:val="single" w:sz="4" w:space="0" w:color="auto"/>
            </w:tcBorders>
          </w:tcPr>
          <w:p w:rsidR="00C940C2" w:rsidRDefault="00C940C2">
            <w:pPr>
              <w:spacing w:before="0" w:after="20" w:line="320" w:lineRule="exact"/>
              <w:jc w:val="both"/>
              <w:rPr>
                <w:sz w:val="20"/>
                <w:szCs w:val="20"/>
                <w:rtl/>
                <w:lang w:eastAsia="en-US"/>
              </w:rPr>
            </w:pPr>
            <w:r>
              <w:rPr>
                <w:sz w:val="20"/>
                <w:szCs w:val="20"/>
                <w:rtl/>
                <w:lang w:eastAsia="en-US"/>
              </w:rPr>
              <w:t>1.71</w:t>
            </w:r>
          </w:p>
        </w:tc>
        <w:tc>
          <w:tcPr>
            <w:tcW w:w="678" w:type="dxa"/>
            <w:tcBorders>
              <w:top w:val="nil"/>
              <w:bottom w:val="single" w:sz="4" w:space="0" w:color="auto"/>
            </w:tcBorders>
          </w:tcPr>
          <w:p w:rsidR="00C940C2" w:rsidRDefault="00C940C2">
            <w:pPr>
              <w:spacing w:before="0" w:after="20" w:line="320" w:lineRule="exact"/>
              <w:jc w:val="both"/>
              <w:rPr>
                <w:sz w:val="20"/>
                <w:szCs w:val="20"/>
                <w:rtl/>
                <w:lang w:eastAsia="en-US"/>
              </w:rPr>
            </w:pPr>
            <w:r>
              <w:rPr>
                <w:sz w:val="20"/>
                <w:szCs w:val="20"/>
                <w:rtl/>
                <w:lang w:eastAsia="en-US"/>
              </w:rPr>
              <w:t>2.30</w:t>
            </w:r>
          </w:p>
        </w:tc>
        <w:tc>
          <w:tcPr>
            <w:tcW w:w="678" w:type="dxa"/>
            <w:tcBorders>
              <w:top w:val="nil"/>
              <w:bottom w:val="single" w:sz="4" w:space="0" w:color="auto"/>
            </w:tcBorders>
          </w:tcPr>
          <w:p w:rsidR="00C940C2" w:rsidRDefault="00C940C2">
            <w:pPr>
              <w:spacing w:before="0" w:after="20" w:line="320" w:lineRule="exact"/>
              <w:jc w:val="both"/>
              <w:rPr>
                <w:sz w:val="20"/>
                <w:szCs w:val="20"/>
                <w:rtl/>
                <w:lang w:eastAsia="en-US"/>
              </w:rPr>
            </w:pPr>
            <w:r>
              <w:rPr>
                <w:sz w:val="20"/>
                <w:szCs w:val="20"/>
                <w:rtl/>
                <w:lang w:eastAsia="en-US"/>
              </w:rPr>
              <w:t>2.00</w:t>
            </w:r>
          </w:p>
        </w:tc>
      </w:tr>
      <w:tr w:rsidR="00C940C2" w:rsidTr="00C940C2">
        <w:tblPrEx>
          <w:tblCellMar>
            <w:top w:w="0" w:type="dxa"/>
            <w:bottom w:w="0" w:type="dxa"/>
          </w:tblCellMar>
        </w:tblPrEx>
        <w:trPr>
          <w:cantSplit/>
        </w:trPr>
        <w:tc>
          <w:tcPr>
            <w:tcW w:w="1337" w:type="dxa"/>
            <w:tcBorders>
              <w:top w:val="single" w:sz="4" w:space="0" w:color="auto"/>
            </w:tcBorders>
          </w:tcPr>
          <w:p w:rsidR="00C940C2" w:rsidRDefault="00C940C2">
            <w:pPr>
              <w:spacing w:before="0" w:after="20" w:line="320" w:lineRule="exact"/>
              <w:jc w:val="both"/>
              <w:rPr>
                <w:sz w:val="20"/>
                <w:szCs w:val="20"/>
                <w:rtl/>
                <w:lang w:eastAsia="en-US"/>
              </w:rPr>
            </w:pPr>
            <w:r>
              <w:rPr>
                <w:sz w:val="20"/>
                <w:szCs w:val="20"/>
                <w:rtl/>
                <w:lang w:eastAsia="en-US"/>
              </w:rPr>
              <w:t>ال</w:t>
            </w:r>
            <w:proofErr w:type="spellStart"/>
            <w:r>
              <w:rPr>
                <w:sz w:val="20"/>
                <w:szCs w:val="20"/>
                <w:rtl/>
                <w:lang w:eastAsia="en-US"/>
              </w:rPr>
              <w:t>م</w:t>
            </w:r>
            <w:proofErr w:type="spellEnd"/>
            <w:r>
              <w:rPr>
                <w:sz w:val="20"/>
                <w:szCs w:val="20"/>
                <w:rtl/>
                <w:lang w:eastAsia="en-US"/>
              </w:rPr>
              <w:t>جموع</w:t>
            </w:r>
          </w:p>
        </w:tc>
        <w:tc>
          <w:tcPr>
            <w:tcW w:w="678" w:type="dxa"/>
            <w:tcBorders>
              <w:top w:val="single" w:sz="4" w:space="0" w:color="auto"/>
            </w:tcBorders>
          </w:tcPr>
          <w:p w:rsidR="00C940C2" w:rsidRDefault="00C940C2">
            <w:pPr>
              <w:spacing w:before="0" w:after="20" w:line="320" w:lineRule="exact"/>
              <w:ind w:left="113"/>
              <w:jc w:val="both"/>
              <w:rPr>
                <w:sz w:val="20"/>
                <w:szCs w:val="20"/>
                <w:rtl/>
                <w:lang w:eastAsia="en-US"/>
              </w:rPr>
            </w:pPr>
            <w:r>
              <w:rPr>
                <w:sz w:val="20"/>
                <w:szCs w:val="20"/>
                <w:rtl/>
                <w:lang w:eastAsia="en-US"/>
              </w:rPr>
              <w:t>0.4</w:t>
            </w:r>
          </w:p>
        </w:tc>
        <w:tc>
          <w:tcPr>
            <w:tcW w:w="678" w:type="dxa"/>
            <w:tcBorders>
              <w:top w:val="single" w:sz="4" w:space="0" w:color="auto"/>
            </w:tcBorders>
          </w:tcPr>
          <w:p w:rsidR="00C940C2" w:rsidRDefault="00C940C2">
            <w:pPr>
              <w:spacing w:before="0" w:after="20" w:line="320" w:lineRule="exact"/>
              <w:jc w:val="both"/>
              <w:rPr>
                <w:sz w:val="20"/>
                <w:szCs w:val="20"/>
                <w:rtl/>
                <w:lang w:eastAsia="en-US"/>
              </w:rPr>
            </w:pPr>
            <w:r>
              <w:rPr>
                <w:sz w:val="20"/>
                <w:szCs w:val="20"/>
                <w:rtl/>
                <w:lang w:eastAsia="en-US"/>
              </w:rPr>
              <w:t>0.44</w:t>
            </w:r>
          </w:p>
        </w:tc>
        <w:tc>
          <w:tcPr>
            <w:tcW w:w="678" w:type="dxa"/>
            <w:tcBorders>
              <w:top w:val="single" w:sz="4" w:space="0" w:color="auto"/>
            </w:tcBorders>
          </w:tcPr>
          <w:p w:rsidR="00C940C2" w:rsidRDefault="00C940C2">
            <w:pPr>
              <w:spacing w:before="0" w:after="20" w:line="320" w:lineRule="exact"/>
              <w:jc w:val="both"/>
              <w:rPr>
                <w:sz w:val="20"/>
                <w:szCs w:val="20"/>
                <w:rtl/>
                <w:lang w:eastAsia="en-US"/>
              </w:rPr>
            </w:pPr>
            <w:r>
              <w:rPr>
                <w:sz w:val="20"/>
                <w:szCs w:val="20"/>
                <w:rtl/>
                <w:lang w:eastAsia="en-US"/>
              </w:rPr>
              <w:t>0.42</w:t>
            </w:r>
          </w:p>
        </w:tc>
        <w:tc>
          <w:tcPr>
            <w:tcW w:w="678" w:type="dxa"/>
            <w:tcBorders>
              <w:top w:val="single" w:sz="4" w:space="0" w:color="auto"/>
            </w:tcBorders>
          </w:tcPr>
          <w:p w:rsidR="00C940C2" w:rsidRDefault="00C940C2">
            <w:pPr>
              <w:spacing w:before="0" w:after="20" w:line="320" w:lineRule="exact"/>
              <w:jc w:val="both"/>
              <w:rPr>
                <w:sz w:val="20"/>
                <w:szCs w:val="20"/>
                <w:rtl/>
                <w:lang w:eastAsia="en-US"/>
              </w:rPr>
            </w:pPr>
            <w:r>
              <w:rPr>
                <w:sz w:val="20"/>
                <w:szCs w:val="20"/>
                <w:rtl/>
                <w:lang w:eastAsia="en-US"/>
              </w:rPr>
              <w:t>0.03</w:t>
            </w:r>
          </w:p>
        </w:tc>
        <w:tc>
          <w:tcPr>
            <w:tcW w:w="678" w:type="dxa"/>
            <w:tcBorders>
              <w:top w:val="single" w:sz="4" w:space="0" w:color="auto"/>
            </w:tcBorders>
          </w:tcPr>
          <w:p w:rsidR="00C940C2" w:rsidRDefault="00C940C2">
            <w:pPr>
              <w:spacing w:before="0" w:after="20" w:line="320" w:lineRule="exact"/>
              <w:jc w:val="both"/>
              <w:rPr>
                <w:sz w:val="20"/>
                <w:szCs w:val="20"/>
                <w:rtl/>
                <w:lang w:eastAsia="en-US"/>
              </w:rPr>
            </w:pPr>
            <w:r>
              <w:rPr>
                <w:sz w:val="20"/>
                <w:szCs w:val="20"/>
                <w:rtl/>
                <w:lang w:eastAsia="en-US"/>
              </w:rPr>
              <w:t>0.02</w:t>
            </w:r>
          </w:p>
        </w:tc>
        <w:tc>
          <w:tcPr>
            <w:tcW w:w="678" w:type="dxa"/>
            <w:tcBorders>
              <w:top w:val="single" w:sz="4" w:space="0" w:color="auto"/>
            </w:tcBorders>
          </w:tcPr>
          <w:p w:rsidR="00C940C2" w:rsidRDefault="00C940C2">
            <w:pPr>
              <w:spacing w:before="0" w:after="20" w:line="320" w:lineRule="exact"/>
              <w:jc w:val="both"/>
              <w:rPr>
                <w:sz w:val="20"/>
                <w:szCs w:val="20"/>
                <w:rtl/>
                <w:lang w:eastAsia="en-US"/>
              </w:rPr>
            </w:pPr>
            <w:r>
              <w:rPr>
                <w:sz w:val="20"/>
                <w:szCs w:val="20"/>
                <w:rtl/>
                <w:lang w:eastAsia="en-US"/>
              </w:rPr>
              <w:t>0.02</w:t>
            </w:r>
          </w:p>
        </w:tc>
        <w:tc>
          <w:tcPr>
            <w:tcW w:w="678" w:type="dxa"/>
            <w:tcBorders>
              <w:top w:val="single" w:sz="4" w:space="0" w:color="auto"/>
            </w:tcBorders>
          </w:tcPr>
          <w:p w:rsidR="00C940C2" w:rsidRDefault="00C940C2">
            <w:pPr>
              <w:spacing w:before="0" w:after="20" w:line="320" w:lineRule="exact"/>
              <w:jc w:val="both"/>
              <w:rPr>
                <w:sz w:val="20"/>
                <w:szCs w:val="20"/>
                <w:rtl/>
                <w:lang w:eastAsia="en-US"/>
              </w:rPr>
            </w:pPr>
            <w:r>
              <w:rPr>
                <w:sz w:val="20"/>
                <w:szCs w:val="20"/>
                <w:rtl/>
                <w:lang w:eastAsia="en-US"/>
              </w:rPr>
              <w:t>0.07</w:t>
            </w:r>
          </w:p>
        </w:tc>
        <w:tc>
          <w:tcPr>
            <w:tcW w:w="678" w:type="dxa"/>
            <w:tcBorders>
              <w:top w:val="single" w:sz="4" w:space="0" w:color="auto"/>
            </w:tcBorders>
          </w:tcPr>
          <w:p w:rsidR="00C940C2" w:rsidRDefault="00C940C2">
            <w:pPr>
              <w:spacing w:before="0" w:after="20" w:line="320" w:lineRule="exact"/>
              <w:jc w:val="both"/>
              <w:rPr>
                <w:sz w:val="20"/>
                <w:szCs w:val="20"/>
                <w:rtl/>
                <w:lang w:eastAsia="en-US"/>
              </w:rPr>
            </w:pPr>
            <w:r>
              <w:rPr>
                <w:sz w:val="20"/>
                <w:szCs w:val="20"/>
                <w:rtl/>
                <w:lang w:eastAsia="en-US"/>
              </w:rPr>
              <w:t>0.05</w:t>
            </w:r>
          </w:p>
        </w:tc>
        <w:tc>
          <w:tcPr>
            <w:tcW w:w="678" w:type="dxa"/>
            <w:tcBorders>
              <w:top w:val="single" w:sz="4" w:space="0" w:color="auto"/>
            </w:tcBorders>
          </w:tcPr>
          <w:p w:rsidR="00C940C2" w:rsidRDefault="00C940C2">
            <w:pPr>
              <w:spacing w:before="0" w:after="20" w:line="320" w:lineRule="exact"/>
              <w:jc w:val="both"/>
              <w:rPr>
                <w:sz w:val="20"/>
                <w:szCs w:val="20"/>
                <w:rtl/>
                <w:lang w:eastAsia="en-US"/>
              </w:rPr>
            </w:pPr>
            <w:r>
              <w:rPr>
                <w:sz w:val="20"/>
                <w:szCs w:val="20"/>
                <w:rtl/>
                <w:lang w:eastAsia="en-US"/>
              </w:rPr>
              <w:t>0.06</w:t>
            </w:r>
          </w:p>
        </w:tc>
        <w:tc>
          <w:tcPr>
            <w:tcW w:w="678" w:type="dxa"/>
            <w:tcBorders>
              <w:top w:val="single" w:sz="4" w:space="0" w:color="auto"/>
            </w:tcBorders>
          </w:tcPr>
          <w:p w:rsidR="00C940C2" w:rsidRDefault="00C940C2">
            <w:pPr>
              <w:spacing w:before="0" w:after="20" w:line="320" w:lineRule="exact"/>
              <w:jc w:val="both"/>
              <w:rPr>
                <w:sz w:val="20"/>
                <w:szCs w:val="20"/>
                <w:rtl/>
                <w:lang w:eastAsia="en-US"/>
              </w:rPr>
            </w:pPr>
            <w:r>
              <w:rPr>
                <w:sz w:val="20"/>
                <w:szCs w:val="20"/>
                <w:rtl/>
                <w:lang w:eastAsia="en-US"/>
              </w:rPr>
              <w:t>3.32</w:t>
            </w:r>
          </w:p>
        </w:tc>
        <w:tc>
          <w:tcPr>
            <w:tcW w:w="678" w:type="dxa"/>
            <w:tcBorders>
              <w:top w:val="single" w:sz="4" w:space="0" w:color="auto"/>
            </w:tcBorders>
          </w:tcPr>
          <w:p w:rsidR="00C940C2" w:rsidRDefault="00C940C2">
            <w:pPr>
              <w:spacing w:before="0" w:after="20" w:line="320" w:lineRule="exact"/>
              <w:jc w:val="both"/>
              <w:rPr>
                <w:sz w:val="20"/>
                <w:szCs w:val="20"/>
                <w:rtl/>
                <w:lang w:eastAsia="en-US"/>
              </w:rPr>
            </w:pPr>
            <w:r>
              <w:rPr>
                <w:sz w:val="20"/>
                <w:szCs w:val="20"/>
                <w:rtl/>
                <w:lang w:eastAsia="en-US"/>
              </w:rPr>
              <w:t>3.24</w:t>
            </w:r>
          </w:p>
        </w:tc>
        <w:tc>
          <w:tcPr>
            <w:tcW w:w="678" w:type="dxa"/>
            <w:tcBorders>
              <w:top w:val="single" w:sz="4" w:space="0" w:color="auto"/>
            </w:tcBorders>
          </w:tcPr>
          <w:p w:rsidR="00C940C2" w:rsidRDefault="00C940C2">
            <w:pPr>
              <w:spacing w:before="0" w:after="20" w:line="320" w:lineRule="exact"/>
              <w:ind w:left="113"/>
              <w:jc w:val="both"/>
              <w:rPr>
                <w:sz w:val="20"/>
                <w:szCs w:val="20"/>
                <w:rtl/>
                <w:lang w:eastAsia="en-US"/>
              </w:rPr>
            </w:pPr>
            <w:r>
              <w:rPr>
                <w:sz w:val="20"/>
                <w:szCs w:val="20"/>
                <w:rtl/>
                <w:lang w:eastAsia="en-US"/>
              </w:rPr>
              <w:t>3.3</w:t>
            </w:r>
          </w:p>
        </w:tc>
      </w:tr>
    </w:tbl>
    <w:p w:rsidR="00000000" w:rsidRDefault="00C940C2">
      <w:pPr>
        <w:spacing w:before="120" w:line="380" w:lineRule="exact"/>
        <w:jc w:val="both"/>
        <w:rPr>
          <w:szCs w:val="24"/>
          <w:rtl/>
          <w:lang w:eastAsia="en-US"/>
        </w:rPr>
      </w:pPr>
      <w:r>
        <w:rPr>
          <w:i/>
          <w:iCs/>
          <w:szCs w:val="24"/>
          <w:rtl/>
          <w:lang w:eastAsia="en-US"/>
        </w:rPr>
        <w:t>المصدر</w:t>
      </w:r>
      <w:r>
        <w:rPr>
          <w:szCs w:val="24"/>
          <w:rtl/>
          <w:lang w:eastAsia="en-US"/>
        </w:rPr>
        <w:t>:</w:t>
      </w:r>
      <w:r>
        <w:rPr>
          <w:rFonts w:hint="cs"/>
          <w:szCs w:val="24"/>
          <w:rtl/>
          <w:lang w:eastAsia="en-US"/>
        </w:rPr>
        <w:tab/>
      </w:r>
      <w:r>
        <w:rPr>
          <w:szCs w:val="24"/>
          <w:rtl/>
          <w:lang w:eastAsia="en-US"/>
        </w:rPr>
        <w:t>وزارة الصحة،</w:t>
      </w:r>
      <w:r>
        <w:rPr>
          <w:rFonts w:hint="cs"/>
          <w:szCs w:val="24"/>
          <w:rtl/>
          <w:lang w:eastAsia="en-US" w:bidi="ar-LB"/>
        </w:rPr>
        <w:t xml:space="preserve"> </w:t>
      </w:r>
      <w:r>
        <w:rPr>
          <w:szCs w:val="24"/>
          <w:rtl/>
          <w:lang w:eastAsia="en-US"/>
        </w:rPr>
        <w:t>منظمة الصحة العالمية،</w:t>
      </w:r>
      <w:r>
        <w:rPr>
          <w:rFonts w:hint="cs"/>
          <w:szCs w:val="24"/>
          <w:rtl/>
          <w:lang w:eastAsia="en-US" w:bidi="ar-LB"/>
        </w:rPr>
        <w:t xml:space="preserve"> </w:t>
      </w:r>
      <w:r>
        <w:rPr>
          <w:szCs w:val="24"/>
          <w:rtl/>
          <w:lang w:eastAsia="en-US"/>
        </w:rPr>
        <w:t>البنك الدولي</w:t>
      </w:r>
      <w:r>
        <w:rPr>
          <w:rFonts w:hint="cs"/>
          <w:szCs w:val="24"/>
          <w:rtl/>
          <w:lang w:eastAsia="en-US" w:bidi="ar-LB"/>
        </w:rPr>
        <w:t>. "</w:t>
      </w:r>
      <w:r>
        <w:rPr>
          <w:szCs w:val="24"/>
          <w:rtl/>
          <w:lang w:eastAsia="en-US"/>
        </w:rPr>
        <w:t>نفقات واستعمال الأسر للخدمات الصحية</w:t>
      </w:r>
      <w:r>
        <w:rPr>
          <w:rFonts w:hint="cs"/>
          <w:szCs w:val="24"/>
          <w:rtl/>
          <w:lang w:eastAsia="en-US" w:bidi="ar-LB"/>
        </w:rPr>
        <w:t>"</w:t>
      </w:r>
      <w:r>
        <w:rPr>
          <w:szCs w:val="24"/>
          <w:rtl/>
          <w:lang w:eastAsia="en-US"/>
        </w:rPr>
        <w:t xml:space="preserve"> 1999.</w:t>
      </w:r>
    </w:p>
    <w:p w:rsidR="00000000" w:rsidRDefault="00C940C2">
      <w:pPr>
        <w:spacing w:before="0" w:line="380" w:lineRule="exact"/>
        <w:ind w:left="26"/>
        <w:jc w:val="both"/>
        <w:rPr>
          <w:rFonts w:hint="cs"/>
          <w:sz w:val="30"/>
          <w:rtl/>
          <w:lang w:eastAsia="en-US"/>
        </w:rPr>
      </w:pPr>
      <w:r>
        <w:rPr>
          <w:rFonts w:hint="cs"/>
          <w:sz w:val="30"/>
          <w:rtl/>
          <w:lang w:eastAsia="en-US"/>
        </w:rPr>
        <w:t>270-</w:t>
      </w:r>
      <w:r>
        <w:rPr>
          <w:rFonts w:hint="cs"/>
          <w:sz w:val="30"/>
          <w:rtl/>
          <w:lang w:eastAsia="en-US"/>
        </w:rPr>
        <w:tab/>
      </w:r>
      <w:r>
        <w:rPr>
          <w:rFonts w:hint="cs"/>
          <w:spacing w:val="0"/>
          <w:sz w:val="30"/>
          <w:rtl/>
          <w:lang w:eastAsia="en-US"/>
        </w:rPr>
        <w:t>إ</w:t>
      </w:r>
      <w:r>
        <w:rPr>
          <w:spacing w:val="0"/>
          <w:sz w:val="30"/>
          <w:rtl/>
          <w:lang w:eastAsia="en-US"/>
        </w:rPr>
        <w:t xml:space="preserve">ن نسبة الأطفال دون </w:t>
      </w:r>
      <w:proofErr w:type="spellStart"/>
      <w:r>
        <w:rPr>
          <w:spacing w:val="0"/>
          <w:sz w:val="30"/>
          <w:rtl/>
          <w:lang w:eastAsia="en-US"/>
        </w:rPr>
        <w:t>ا</w:t>
      </w:r>
      <w:r>
        <w:rPr>
          <w:rFonts w:hint="cs"/>
          <w:spacing w:val="0"/>
          <w:sz w:val="30"/>
          <w:rtl/>
          <w:lang w:eastAsia="en-US"/>
        </w:rPr>
        <w:t>ل‍</w:t>
      </w:r>
      <w:proofErr w:type="spellEnd"/>
      <w:r>
        <w:rPr>
          <w:rFonts w:hint="cs"/>
          <w:spacing w:val="0"/>
          <w:sz w:val="30"/>
          <w:rtl/>
          <w:lang w:eastAsia="en-US" w:bidi="ar-LB"/>
        </w:rPr>
        <w:t xml:space="preserve"> </w:t>
      </w:r>
      <w:r>
        <w:rPr>
          <w:spacing w:val="0"/>
          <w:sz w:val="30"/>
          <w:rtl/>
          <w:lang w:eastAsia="en-US"/>
        </w:rPr>
        <w:t xml:space="preserve">6 سنوات المترددة </w:t>
      </w:r>
      <w:r>
        <w:rPr>
          <w:rFonts w:hint="cs"/>
          <w:spacing w:val="0"/>
          <w:sz w:val="30"/>
          <w:rtl/>
          <w:lang w:eastAsia="en-US" w:bidi="ar-LB"/>
        </w:rPr>
        <w:t>إلى</w:t>
      </w:r>
      <w:r>
        <w:rPr>
          <w:spacing w:val="0"/>
          <w:sz w:val="30"/>
          <w:rtl/>
          <w:lang w:eastAsia="en-US"/>
        </w:rPr>
        <w:t xml:space="preserve"> المراكز </w:t>
      </w:r>
      <w:proofErr w:type="spellStart"/>
      <w:r>
        <w:rPr>
          <w:spacing w:val="0"/>
          <w:sz w:val="30"/>
          <w:rtl/>
          <w:lang w:eastAsia="en-US"/>
        </w:rPr>
        <w:t>ا</w:t>
      </w:r>
      <w:r>
        <w:rPr>
          <w:rFonts w:hint="cs"/>
          <w:spacing w:val="0"/>
          <w:sz w:val="30"/>
          <w:rtl/>
          <w:lang w:eastAsia="en-US"/>
        </w:rPr>
        <w:t>ل‍</w:t>
      </w:r>
      <w:proofErr w:type="spellEnd"/>
      <w:r>
        <w:rPr>
          <w:rFonts w:hint="cs"/>
          <w:spacing w:val="0"/>
          <w:sz w:val="30"/>
          <w:rtl/>
          <w:lang w:eastAsia="en-US"/>
        </w:rPr>
        <w:t xml:space="preserve"> </w:t>
      </w:r>
      <w:r>
        <w:rPr>
          <w:spacing w:val="0"/>
          <w:sz w:val="30"/>
          <w:rtl/>
          <w:lang w:eastAsia="en-US"/>
        </w:rPr>
        <w:t>42 للرعاية الصحية الأولية هي:</w:t>
      </w:r>
      <w:r>
        <w:rPr>
          <w:rFonts w:hint="cs"/>
          <w:spacing w:val="0"/>
          <w:sz w:val="30"/>
          <w:rtl/>
          <w:lang w:eastAsia="en-US" w:bidi="ar-LB"/>
        </w:rPr>
        <w:t xml:space="preserve"> </w:t>
      </w:r>
      <w:r>
        <w:rPr>
          <w:rFonts w:hint="cs"/>
          <w:spacing w:val="0"/>
          <w:sz w:val="30"/>
          <w:rtl/>
          <w:lang w:eastAsia="en-US"/>
        </w:rPr>
        <w:t>8.63 في المائة</w:t>
      </w:r>
      <w:r>
        <w:rPr>
          <w:spacing w:val="0"/>
          <w:sz w:val="30"/>
          <w:rtl/>
          <w:lang w:eastAsia="en-US"/>
        </w:rPr>
        <w:t xml:space="preserve"> خلال</w:t>
      </w:r>
      <w:r>
        <w:rPr>
          <w:sz w:val="30"/>
          <w:rtl/>
          <w:lang w:eastAsia="en-US"/>
        </w:rPr>
        <w:t xml:space="preserve"> العام 2001</w:t>
      </w:r>
      <w:r>
        <w:rPr>
          <w:rFonts w:hint="cs"/>
          <w:sz w:val="30"/>
          <w:rtl/>
          <w:lang w:eastAsia="en-US"/>
        </w:rPr>
        <w:t xml:space="preserve"> و8.4 في المائة</w:t>
      </w:r>
      <w:r>
        <w:rPr>
          <w:sz w:val="30"/>
          <w:rtl/>
          <w:lang w:eastAsia="en-US"/>
        </w:rPr>
        <w:t xml:space="preserve"> خلال العام 2002</w:t>
      </w:r>
      <w:r>
        <w:rPr>
          <w:rFonts w:hint="cs"/>
          <w:sz w:val="30"/>
          <w:rtl/>
          <w:lang w:eastAsia="en-US"/>
        </w:rPr>
        <w:t>.</w:t>
      </w:r>
    </w:p>
    <w:p w:rsidR="00000000" w:rsidRDefault="00C940C2">
      <w:pPr>
        <w:spacing w:before="0" w:line="380" w:lineRule="exact"/>
        <w:jc w:val="both"/>
        <w:rPr>
          <w:b/>
          <w:bCs/>
          <w:sz w:val="30"/>
          <w:u w:val="single"/>
          <w:rtl/>
          <w:lang w:eastAsia="en-US"/>
        </w:rPr>
      </w:pPr>
      <w:r>
        <w:rPr>
          <w:rFonts w:hint="cs"/>
          <w:sz w:val="30"/>
          <w:rtl/>
          <w:lang w:eastAsia="en-US"/>
        </w:rPr>
        <w:t>271-</w:t>
      </w:r>
      <w:r>
        <w:rPr>
          <w:rFonts w:hint="cs"/>
          <w:sz w:val="30"/>
          <w:rtl/>
          <w:lang w:eastAsia="en-US"/>
        </w:rPr>
        <w:tab/>
      </w:r>
      <w:r>
        <w:rPr>
          <w:sz w:val="30"/>
          <w:rtl/>
          <w:lang w:eastAsia="en-US"/>
        </w:rPr>
        <w:t>يتلقى عدد كبير من الأطفال الخدمات الصحية في القطاع الخاص حيث الكلفة عالية</w:t>
      </w:r>
      <w:r>
        <w:rPr>
          <w:rFonts w:hint="cs"/>
          <w:sz w:val="30"/>
          <w:rtl/>
          <w:lang w:eastAsia="en-US" w:bidi="ar-LB"/>
        </w:rPr>
        <w:t xml:space="preserve"> </w:t>
      </w:r>
      <w:r>
        <w:rPr>
          <w:sz w:val="30"/>
          <w:rtl/>
          <w:lang w:eastAsia="en-US"/>
        </w:rPr>
        <w:t>ولا تستطيع تحمل</w:t>
      </w:r>
      <w:r>
        <w:rPr>
          <w:sz w:val="30"/>
          <w:rtl/>
          <w:lang w:eastAsia="en-US"/>
        </w:rPr>
        <w:t>ها العائلات غير الميسورة.</w:t>
      </w:r>
      <w:r>
        <w:rPr>
          <w:rFonts w:hint="cs"/>
          <w:sz w:val="30"/>
          <w:rtl/>
          <w:lang w:eastAsia="en-US" w:bidi="ar-LB"/>
        </w:rPr>
        <w:t xml:space="preserve"> </w:t>
      </w:r>
      <w:r>
        <w:rPr>
          <w:sz w:val="30"/>
          <w:rtl/>
          <w:lang w:eastAsia="en-US"/>
        </w:rPr>
        <w:t>هذا فضلا</w:t>
      </w:r>
      <w:r>
        <w:rPr>
          <w:rFonts w:hint="cs"/>
          <w:sz w:val="30"/>
          <w:rtl/>
          <w:lang w:eastAsia="en-US"/>
        </w:rPr>
        <w:t>ً</w:t>
      </w:r>
      <w:r>
        <w:rPr>
          <w:sz w:val="30"/>
          <w:rtl/>
          <w:lang w:eastAsia="en-US"/>
        </w:rPr>
        <w:t xml:space="preserve"> عن </w:t>
      </w:r>
      <w:r>
        <w:rPr>
          <w:rFonts w:hint="cs"/>
          <w:sz w:val="30"/>
          <w:rtl/>
          <w:lang w:eastAsia="en-US"/>
        </w:rPr>
        <w:t>أن</w:t>
      </w:r>
      <w:r>
        <w:rPr>
          <w:sz w:val="30"/>
          <w:rtl/>
          <w:lang w:eastAsia="en-US"/>
        </w:rPr>
        <w:t xml:space="preserve"> خدمات صحية كثيرة</w:t>
      </w:r>
      <w:r>
        <w:rPr>
          <w:rFonts w:hint="cs"/>
          <w:sz w:val="30"/>
          <w:rtl/>
          <w:lang w:eastAsia="en-US" w:bidi="ar-LB"/>
        </w:rPr>
        <w:t>،</w:t>
      </w:r>
      <w:r>
        <w:rPr>
          <w:sz w:val="30"/>
          <w:rtl/>
          <w:lang w:eastAsia="en-US"/>
        </w:rPr>
        <w:t xml:space="preserve"> كالاستشفاء والمختبرات والتقنيات الحديثة ذات الكلفة العالية</w:t>
      </w:r>
      <w:r>
        <w:rPr>
          <w:rFonts w:hint="cs"/>
          <w:sz w:val="30"/>
          <w:rtl/>
          <w:lang w:eastAsia="en-US" w:bidi="ar-LB"/>
        </w:rPr>
        <w:t>،</w:t>
      </w:r>
      <w:r>
        <w:rPr>
          <w:sz w:val="30"/>
          <w:rtl/>
          <w:lang w:eastAsia="en-US"/>
        </w:rPr>
        <w:t xml:space="preserve"> غير مشمولة بشبكات </w:t>
      </w:r>
      <w:r>
        <w:rPr>
          <w:rFonts w:hint="cs"/>
          <w:sz w:val="30"/>
          <w:rtl/>
          <w:lang w:eastAsia="en-US"/>
        </w:rPr>
        <w:t>التأمين</w:t>
      </w:r>
      <w:r>
        <w:rPr>
          <w:sz w:val="30"/>
          <w:rtl/>
          <w:lang w:eastAsia="en-US"/>
        </w:rPr>
        <w:t xml:space="preserve"> فتضطر هذه العائلات إلى تحمل أعباء كلفتها.</w:t>
      </w:r>
    </w:p>
    <w:p w:rsidR="00000000" w:rsidRDefault="00C940C2">
      <w:pPr>
        <w:spacing w:before="0" w:line="380" w:lineRule="exact"/>
        <w:jc w:val="center"/>
        <w:rPr>
          <w:rFonts w:hint="cs"/>
          <w:sz w:val="30"/>
          <w:rtl/>
          <w:lang w:eastAsia="en-US" w:bidi="ar-LB"/>
        </w:rPr>
      </w:pPr>
      <w:r>
        <w:rPr>
          <w:rFonts w:hint="cs"/>
          <w:b/>
          <w:bCs/>
          <w:sz w:val="30"/>
          <w:rtl/>
          <w:lang w:eastAsia="en-US" w:bidi="ar-LB"/>
        </w:rPr>
        <w:t xml:space="preserve">6-7  </w:t>
      </w:r>
      <w:r>
        <w:rPr>
          <w:b/>
          <w:bCs/>
          <w:sz w:val="30"/>
          <w:rtl/>
          <w:lang w:eastAsia="en-US"/>
        </w:rPr>
        <w:t>التحصين</w:t>
      </w:r>
    </w:p>
    <w:p w:rsidR="00000000" w:rsidRDefault="00C940C2">
      <w:pPr>
        <w:spacing w:before="0" w:line="380" w:lineRule="exact"/>
        <w:jc w:val="both"/>
        <w:rPr>
          <w:rFonts w:hint="cs"/>
          <w:sz w:val="30"/>
          <w:rtl/>
          <w:lang w:eastAsia="en-US"/>
        </w:rPr>
      </w:pPr>
      <w:r>
        <w:rPr>
          <w:rFonts w:hint="cs"/>
          <w:sz w:val="30"/>
          <w:rtl/>
          <w:lang w:eastAsia="en-US"/>
        </w:rPr>
        <w:t>272-</w:t>
      </w:r>
      <w:r>
        <w:rPr>
          <w:rFonts w:hint="cs"/>
          <w:sz w:val="30"/>
          <w:rtl/>
          <w:lang w:eastAsia="en-US"/>
        </w:rPr>
        <w:tab/>
      </w:r>
      <w:r>
        <w:rPr>
          <w:sz w:val="30"/>
          <w:rtl/>
          <w:lang w:eastAsia="en-US"/>
        </w:rPr>
        <w:t>حقق لبنان خلال الخمس سنوات الأخيرة إنجازات مهمة عل</w:t>
      </w:r>
      <w:r>
        <w:rPr>
          <w:sz w:val="30"/>
          <w:rtl/>
          <w:lang w:eastAsia="en-US"/>
        </w:rPr>
        <w:t>ى صعيد مكافحة أمراض الطفولة الأكثر شيوعا</w:t>
      </w:r>
      <w:r>
        <w:rPr>
          <w:rFonts w:hint="cs"/>
          <w:sz w:val="30"/>
          <w:rtl/>
          <w:lang w:eastAsia="en-US"/>
        </w:rPr>
        <w:t>ً</w:t>
      </w:r>
      <w:r>
        <w:rPr>
          <w:sz w:val="30"/>
          <w:rtl/>
          <w:lang w:eastAsia="en-US"/>
        </w:rPr>
        <w:t xml:space="preserve"> وخاصة الأمراض التي يمكن التلقيح ضدها</w:t>
      </w:r>
      <w:r>
        <w:rPr>
          <w:rFonts w:hint="cs"/>
          <w:sz w:val="30"/>
          <w:rtl/>
          <w:lang w:eastAsia="en-US"/>
        </w:rPr>
        <w:t xml:space="preserve">. إن </w:t>
      </w:r>
      <w:r>
        <w:rPr>
          <w:sz w:val="30"/>
          <w:rtl/>
          <w:lang w:eastAsia="en-US"/>
        </w:rPr>
        <w:t>الإنجازات هذه مرتبطة ارتباطا</w:t>
      </w:r>
      <w:r>
        <w:rPr>
          <w:rFonts w:hint="cs"/>
          <w:sz w:val="30"/>
          <w:rtl/>
          <w:lang w:eastAsia="en-US"/>
        </w:rPr>
        <w:t>ً</w:t>
      </w:r>
      <w:r>
        <w:rPr>
          <w:sz w:val="30"/>
          <w:rtl/>
          <w:lang w:eastAsia="en-US"/>
        </w:rPr>
        <w:t xml:space="preserve"> وثيقا</w:t>
      </w:r>
      <w:r>
        <w:rPr>
          <w:rFonts w:hint="cs"/>
          <w:sz w:val="30"/>
          <w:rtl/>
          <w:lang w:eastAsia="en-US"/>
        </w:rPr>
        <w:t>ً</w:t>
      </w:r>
      <w:r>
        <w:rPr>
          <w:sz w:val="30"/>
          <w:rtl/>
          <w:lang w:eastAsia="en-US"/>
        </w:rPr>
        <w:t xml:space="preserve"> بنشر وتفعيل الرعاية الصحية </w:t>
      </w:r>
      <w:r>
        <w:rPr>
          <w:rFonts w:hint="cs"/>
          <w:sz w:val="30"/>
          <w:rtl/>
          <w:lang w:eastAsia="en-US"/>
        </w:rPr>
        <w:t>الأولية</w:t>
      </w:r>
      <w:r>
        <w:rPr>
          <w:sz w:val="30"/>
          <w:rtl/>
          <w:lang w:eastAsia="en-US"/>
        </w:rPr>
        <w:t xml:space="preserve"> في مراكز وزارتي الصحة العامة والشؤون الاجتماعية والمراكز التابعة للقطاع الأهلي والعيادات الخاصة، و</w:t>
      </w:r>
      <w:r>
        <w:rPr>
          <w:rFonts w:hint="cs"/>
          <w:sz w:val="30"/>
          <w:rtl/>
          <w:lang w:eastAsia="en-US"/>
        </w:rPr>
        <w:t>إ</w:t>
      </w:r>
      <w:r>
        <w:rPr>
          <w:sz w:val="30"/>
          <w:rtl/>
          <w:lang w:eastAsia="en-US"/>
        </w:rPr>
        <w:t>لى</w:t>
      </w:r>
      <w:r>
        <w:rPr>
          <w:sz w:val="30"/>
          <w:rtl/>
          <w:lang w:eastAsia="en-US"/>
        </w:rPr>
        <w:t xml:space="preserve"> وجود برنامج وطني للتحصين مدعوم من اليونيسيف ومنظمة الصحة العالمية والجمعيات الأهلية.</w:t>
      </w:r>
    </w:p>
    <w:p w:rsidR="00000000" w:rsidRDefault="00C940C2">
      <w:pPr>
        <w:tabs>
          <w:tab w:val="left" w:pos="647"/>
        </w:tabs>
        <w:spacing w:before="0" w:line="380" w:lineRule="exact"/>
        <w:jc w:val="center"/>
        <w:rPr>
          <w:rFonts w:hint="cs"/>
          <w:snapToGrid w:val="0"/>
          <w:color w:val="000000"/>
          <w:spacing w:val="0"/>
          <w:szCs w:val="24"/>
          <w:rtl/>
          <w:lang w:eastAsia="en-US"/>
        </w:rPr>
      </w:pPr>
      <w:r>
        <w:rPr>
          <w:rFonts w:hint="cs"/>
          <w:b/>
          <w:bCs/>
          <w:snapToGrid w:val="0"/>
          <w:color w:val="000000"/>
          <w:sz w:val="24"/>
          <w:szCs w:val="26"/>
          <w:rtl/>
          <w:lang w:eastAsia="en-US"/>
        </w:rPr>
        <w:t>ال</w:t>
      </w:r>
      <w:r>
        <w:rPr>
          <w:b/>
          <w:bCs/>
          <w:snapToGrid w:val="0"/>
          <w:color w:val="000000"/>
          <w:sz w:val="24"/>
          <w:szCs w:val="26"/>
          <w:rtl/>
          <w:lang w:eastAsia="en-US"/>
        </w:rPr>
        <w:t xml:space="preserve">جدول </w:t>
      </w:r>
      <w:r>
        <w:rPr>
          <w:rFonts w:hint="cs"/>
          <w:b/>
          <w:bCs/>
          <w:snapToGrid w:val="0"/>
          <w:color w:val="000000"/>
          <w:sz w:val="24"/>
          <w:szCs w:val="26"/>
          <w:rtl/>
          <w:lang w:eastAsia="en-US" w:bidi="ar-LB"/>
        </w:rPr>
        <w:t>13</w:t>
      </w:r>
      <w:r>
        <w:rPr>
          <w:b/>
          <w:bCs/>
          <w:snapToGrid w:val="0"/>
          <w:color w:val="000000"/>
          <w:sz w:val="24"/>
          <w:szCs w:val="26"/>
          <w:rtl/>
          <w:lang w:eastAsia="en-US" w:bidi="ar-LB"/>
        </w:rPr>
        <w:br/>
      </w:r>
      <w:r>
        <w:rPr>
          <w:b/>
          <w:bCs/>
          <w:snapToGrid w:val="0"/>
          <w:color w:val="000000"/>
          <w:sz w:val="26"/>
          <w:szCs w:val="28"/>
          <w:rtl/>
          <w:lang w:eastAsia="en-US"/>
        </w:rPr>
        <w:t xml:space="preserve">نسبة تلقيح الأطفال حسب النوع والمنطقة والأعوام </w:t>
      </w:r>
      <w:r>
        <w:rPr>
          <w:rFonts w:hint="cs"/>
          <w:b/>
          <w:bCs/>
          <w:snapToGrid w:val="0"/>
          <w:color w:val="000000"/>
          <w:sz w:val="26"/>
          <w:szCs w:val="28"/>
          <w:rtl/>
          <w:lang w:eastAsia="en-US"/>
        </w:rPr>
        <w:t>للأطفال</w:t>
      </w:r>
      <w:r>
        <w:rPr>
          <w:b/>
          <w:bCs/>
          <w:snapToGrid w:val="0"/>
          <w:color w:val="000000"/>
          <w:sz w:val="26"/>
          <w:szCs w:val="28"/>
          <w:rtl/>
          <w:lang w:eastAsia="en-US"/>
        </w:rPr>
        <w:t xml:space="preserve"> دون 5 سنوات</w:t>
      </w:r>
    </w:p>
    <w:tbl>
      <w:tblPr>
        <w:bidiVisual/>
        <w:tblW w:w="0" w:type="auto"/>
        <w:jc w:val="righ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6"/>
        <w:gridCol w:w="996"/>
        <w:gridCol w:w="974"/>
        <w:gridCol w:w="773"/>
        <w:gridCol w:w="883"/>
        <w:gridCol w:w="771"/>
        <w:gridCol w:w="788"/>
        <w:gridCol w:w="847"/>
        <w:gridCol w:w="755"/>
        <w:gridCol w:w="915"/>
      </w:tblGrid>
      <w:tr w:rsidR="00C940C2" w:rsidTr="00C940C2">
        <w:trPr>
          <w:cantSplit/>
          <w:trHeight w:val="350"/>
          <w:jc w:val="right"/>
        </w:trPr>
        <w:tc>
          <w:tcPr>
            <w:tcW w:w="1766" w:type="dxa"/>
            <w:vMerge w:val="restart"/>
          </w:tcPr>
          <w:p w:rsidR="00C940C2" w:rsidRDefault="00C940C2">
            <w:pPr>
              <w:spacing w:before="0" w:after="20" w:line="300" w:lineRule="exact"/>
              <w:jc w:val="center"/>
              <w:rPr>
                <w:rFonts w:hint="cs"/>
                <w:sz w:val="24"/>
                <w:szCs w:val="26"/>
                <w:rtl/>
                <w:lang w:eastAsia="en-US"/>
              </w:rPr>
            </w:pPr>
          </w:p>
        </w:tc>
        <w:tc>
          <w:tcPr>
            <w:tcW w:w="4397" w:type="dxa"/>
            <w:gridSpan w:val="5"/>
          </w:tcPr>
          <w:p w:rsidR="00C940C2" w:rsidRDefault="00C940C2">
            <w:pPr>
              <w:spacing w:before="0" w:after="20" w:line="300" w:lineRule="exact"/>
              <w:jc w:val="center"/>
              <w:rPr>
                <w:rFonts w:hint="cs"/>
                <w:snapToGrid w:val="0"/>
                <w:color w:val="000000"/>
                <w:sz w:val="24"/>
                <w:szCs w:val="26"/>
                <w:rtl/>
                <w:lang w:eastAsia="en-US"/>
              </w:rPr>
            </w:pPr>
            <w:r>
              <w:rPr>
                <w:snapToGrid w:val="0"/>
                <w:color w:val="000000"/>
                <w:sz w:val="24"/>
                <w:szCs w:val="26"/>
                <w:rtl/>
                <w:lang w:eastAsia="en-US"/>
              </w:rPr>
              <w:t>1999</w:t>
            </w:r>
          </w:p>
        </w:tc>
        <w:tc>
          <w:tcPr>
            <w:tcW w:w="3305" w:type="dxa"/>
            <w:gridSpan w:val="4"/>
          </w:tcPr>
          <w:p w:rsidR="00C940C2" w:rsidRDefault="00C940C2">
            <w:pPr>
              <w:spacing w:before="0" w:after="20" w:line="300" w:lineRule="exact"/>
              <w:jc w:val="center"/>
              <w:rPr>
                <w:rFonts w:hint="cs"/>
                <w:sz w:val="24"/>
                <w:szCs w:val="26"/>
                <w:rtl/>
                <w:lang w:eastAsia="en-US" w:bidi="ar-LB"/>
              </w:rPr>
            </w:pPr>
            <w:r>
              <w:rPr>
                <w:snapToGrid w:val="0"/>
                <w:color w:val="000000"/>
                <w:sz w:val="24"/>
                <w:szCs w:val="26"/>
                <w:rtl/>
                <w:lang w:eastAsia="en-US"/>
              </w:rPr>
              <w:t>لبنان</w:t>
            </w:r>
          </w:p>
        </w:tc>
      </w:tr>
      <w:tr w:rsidR="00C940C2" w:rsidTr="00C940C2">
        <w:trPr>
          <w:cantSplit/>
          <w:jc w:val="right"/>
        </w:trPr>
        <w:tc>
          <w:tcPr>
            <w:tcW w:w="1766" w:type="dxa"/>
            <w:vMerge/>
            <w:tcBorders>
              <w:bottom w:val="single" w:sz="4" w:space="0" w:color="auto"/>
            </w:tcBorders>
          </w:tcPr>
          <w:p w:rsidR="00C940C2" w:rsidRDefault="00C940C2">
            <w:pPr>
              <w:spacing w:before="0" w:after="20" w:line="300" w:lineRule="exact"/>
              <w:jc w:val="center"/>
              <w:rPr>
                <w:rFonts w:hint="cs"/>
                <w:sz w:val="24"/>
                <w:szCs w:val="26"/>
                <w:rtl/>
                <w:lang w:eastAsia="en-US" w:bidi="ar-LB"/>
              </w:rPr>
            </w:pPr>
          </w:p>
        </w:tc>
        <w:tc>
          <w:tcPr>
            <w:tcW w:w="951" w:type="dxa"/>
            <w:tcBorders>
              <w:bottom w:val="single" w:sz="4" w:space="0" w:color="auto"/>
            </w:tcBorders>
          </w:tcPr>
          <w:p w:rsidR="00C940C2" w:rsidRDefault="00C940C2">
            <w:pPr>
              <w:spacing w:before="0" w:after="20" w:line="300" w:lineRule="exact"/>
              <w:jc w:val="center"/>
              <w:rPr>
                <w:snapToGrid w:val="0"/>
                <w:color w:val="000000"/>
                <w:sz w:val="24"/>
                <w:szCs w:val="24"/>
                <w:rtl/>
                <w:lang w:eastAsia="en-US"/>
              </w:rPr>
            </w:pPr>
            <w:r>
              <w:rPr>
                <w:snapToGrid w:val="0"/>
                <w:color w:val="000000"/>
                <w:sz w:val="24"/>
                <w:szCs w:val="26"/>
                <w:rtl/>
                <w:lang w:eastAsia="en-US"/>
              </w:rPr>
              <w:t>بيروت</w:t>
            </w:r>
          </w:p>
        </w:tc>
        <w:tc>
          <w:tcPr>
            <w:tcW w:w="0" w:type="auto"/>
            <w:tcBorders>
              <w:bottom w:val="single" w:sz="4" w:space="0" w:color="auto"/>
            </w:tcBorders>
          </w:tcPr>
          <w:p w:rsidR="00C940C2" w:rsidRDefault="00C940C2">
            <w:pPr>
              <w:spacing w:before="0" w:after="20" w:line="300" w:lineRule="exact"/>
              <w:jc w:val="center"/>
              <w:rPr>
                <w:snapToGrid w:val="0"/>
                <w:color w:val="000000"/>
                <w:sz w:val="24"/>
                <w:szCs w:val="24"/>
                <w:rtl/>
                <w:lang w:eastAsia="en-US"/>
              </w:rPr>
            </w:pPr>
            <w:r>
              <w:rPr>
                <w:snapToGrid w:val="0"/>
                <w:color w:val="000000"/>
                <w:sz w:val="24"/>
                <w:szCs w:val="26"/>
                <w:rtl/>
                <w:lang w:eastAsia="en-US"/>
              </w:rPr>
              <w:t>جبل</w:t>
            </w:r>
            <w:r>
              <w:rPr>
                <w:rFonts w:hint="cs"/>
                <w:snapToGrid w:val="0"/>
                <w:color w:val="000000"/>
                <w:sz w:val="24"/>
                <w:szCs w:val="26"/>
                <w:rtl/>
                <w:lang w:eastAsia="en-US"/>
              </w:rPr>
              <w:t xml:space="preserve"> </w:t>
            </w:r>
            <w:r>
              <w:rPr>
                <w:snapToGrid w:val="0"/>
                <w:color w:val="000000"/>
                <w:sz w:val="24"/>
                <w:szCs w:val="26"/>
                <w:rtl/>
                <w:lang w:eastAsia="en-US"/>
              </w:rPr>
              <w:t>لبنان</w:t>
            </w:r>
          </w:p>
        </w:tc>
        <w:tc>
          <w:tcPr>
            <w:tcW w:w="0" w:type="auto"/>
            <w:tcBorders>
              <w:bottom w:val="single" w:sz="4" w:space="0" w:color="auto"/>
            </w:tcBorders>
          </w:tcPr>
          <w:p w:rsidR="00C940C2" w:rsidRDefault="00C940C2">
            <w:pPr>
              <w:spacing w:before="0" w:after="20" w:line="300" w:lineRule="exact"/>
              <w:jc w:val="center"/>
              <w:rPr>
                <w:snapToGrid w:val="0"/>
                <w:color w:val="000000"/>
                <w:sz w:val="24"/>
                <w:szCs w:val="24"/>
                <w:rtl/>
                <w:lang w:eastAsia="en-US"/>
              </w:rPr>
            </w:pPr>
            <w:r>
              <w:rPr>
                <w:snapToGrid w:val="0"/>
                <w:color w:val="000000"/>
                <w:sz w:val="24"/>
                <w:szCs w:val="26"/>
                <w:rtl/>
                <w:lang w:eastAsia="en-US"/>
              </w:rPr>
              <w:t>الشمال</w:t>
            </w:r>
          </w:p>
        </w:tc>
        <w:tc>
          <w:tcPr>
            <w:tcW w:w="0" w:type="auto"/>
            <w:tcBorders>
              <w:bottom w:val="single" w:sz="4" w:space="0" w:color="auto"/>
            </w:tcBorders>
          </w:tcPr>
          <w:p w:rsidR="00C940C2" w:rsidRDefault="00C940C2">
            <w:pPr>
              <w:spacing w:before="0" w:after="20" w:line="300" w:lineRule="exact"/>
              <w:jc w:val="center"/>
              <w:rPr>
                <w:snapToGrid w:val="0"/>
                <w:color w:val="000000"/>
                <w:sz w:val="24"/>
                <w:szCs w:val="24"/>
                <w:rtl/>
                <w:lang w:eastAsia="en-US"/>
              </w:rPr>
            </w:pPr>
            <w:r>
              <w:rPr>
                <w:snapToGrid w:val="0"/>
                <w:color w:val="000000"/>
                <w:sz w:val="24"/>
                <w:szCs w:val="26"/>
                <w:rtl/>
                <w:lang w:eastAsia="en-US"/>
              </w:rPr>
              <w:t>البقاع</w:t>
            </w:r>
          </w:p>
        </w:tc>
        <w:tc>
          <w:tcPr>
            <w:tcW w:w="0" w:type="auto"/>
            <w:tcBorders>
              <w:bottom w:val="single" w:sz="4" w:space="0" w:color="auto"/>
            </w:tcBorders>
          </w:tcPr>
          <w:p w:rsidR="00C940C2" w:rsidRDefault="00C940C2">
            <w:pPr>
              <w:spacing w:before="0" w:after="20" w:line="300" w:lineRule="exact"/>
              <w:jc w:val="center"/>
              <w:rPr>
                <w:snapToGrid w:val="0"/>
                <w:color w:val="000000"/>
                <w:sz w:val="24"/>
                <w:szCs w:val="24"/>
                <w:rtl/>
                <w:lang w:eastAsia="en-US"/>
              </w:rPr>
            </w:pPr>
            <w:r>
              <w:rPr>
                <w:snapToGrid w:val="0"/>
                <w:color w:val="000000"/>
                <w:sz w:val="24"/>
                <w:szCs w:val="26"/>
                <w:rtl/>
                <w:lang w:eastAsia="en-US"/>
              </w:rPr>
              <w:t>الجنوب</w:t>
            </w:r>
          </w:p>
        </w:tc>
        <w:tc>
          <w:tcPr>
            <w:tcW w:w="0" w:type="auto"/>
            <w:tcBorders>
              <w:bottom w:val="single" w:sz="4" w:space="0" w:color="auto"/>
            </w:tcBorders>
          </w:tcPr>
          <w:p w:rsidR="00C940C2" w:rsidRDefault="00C940C2">
            <w:pPr>
              <w:spacing w:before="0" w:after="20" w:line="300" w:lineRule="exact"/>
              <w:jc w:val="center"/>
              <w:rPr>
                <w:snapToGrid w:val="0"/>
                <w:color w:val="000000"/>
                <w:sz w:val="24"/>
                <w:szCs w:val="24"/>
                <w:lang w:eastAsia="en-US"/>
              </w:rPr>
            </w:pPr>
            <w:r>
              <w:rPr>
                <w:snapToGrid w:val="0"/>
                <w:color w:val="000000"/>
                <w:sz w:val="24"/>
                <w:szCs w:val="26"/>
                <w:rtl/>
                <w:lang w:eastAsia="en-US"/>
              </w:rPr>
              <w:t>1996</w:t>
            </w:r>
          </w:p>
        </w:tc>
        <w:tc>
          <w:tcPr>
            <w:tcW w:w="0" w:type="auto"/>
            <w:tcBorders>
              <w:bottom w:val="single" w:sz="4" w:space="0" w:color="auto"/>
            </w:tcBorders>
          </w:tcPr>
          <w:p w:rsidR="00C940C2" w:rsidRDefault="00C940C2">
            <w:pPr>
              <w:spacing w:before="0" w:after="20" w:line="300" w:lineRule="exact"/>
              <w:jc w:val="center"/>
              <w:rPr>
                <w:snapToGrid w:val="0"/>
                <w:color w:val="000000"/>
                <w:sz w:val="24"/>
                <w:szCs w:val="24"/>
                <w:lang w:eastAsia="en-US"/>
              </w:rPr>
            </w:pPr>
            <w:r>
              <w:rPr>
                <w:snapToGrid w:val="0"/>
                <w:color w:val="000000"/>
                <w:sz w:val="24"/>
                <w:szCs w:val="26"/>
                <w:rtl/>
                <w:lang w:eastAsia="en-US"/>
              </w:rPr>
              <w:t>1999</w:t>
            </w:r>
          </w:p>
        </w:tc>
        <w:tc>
          <w:tcPr>
            <w:tcW w:w="0" w:type="auto"/>
            <w:tcBorders>
              <w:bottom w:val="single" w:sz="4" w:space="0" w:color="auto"/>
            </w:tcBorders>
          </w:tcPr>
          <w:p w:rsidR="00C940C2" w:rsidRDefault="00C940C2">
            <w:pPr>
              <w:spacing w:before="0" w:after="20" w:line="300" w:lineRule="exact"/>
              <w:jc w:val="center"/>
              <w:rPr>
                <w:snapToGrid w:val="0"/>
                <w:color w:val="000000"/>
                <w:sz w:val="24"/>
                <w:szCs w:val="24"/>
                <w:lang w:eastAsia="en-US"/>
              </w:rPr>
            </w:pPr>
            <w:r>
              <w:rPr>
                <w:snapToGrid w:val="0"/>
                <w:color w:val="000000"/>
                <w:sz w:val="24"/>
                <w:szCs w:val="26"/>
                <w:rtl/>
                <w:lang w:eastAsia="en-US"/>
              </w:rPr>
              <w:t>2000</w:t>
            </w:r>
          </w:p>
        </w:tc>
        <w:tc>
          <w:tcPr>
            <w:tcW w:w="874" w:type="dxa"/>
            <w:tcBorders>
              <w:bottom w:val="single" w:sz="4" w:space="0" w:color="auto"/>
            </w:tcBorders>
          </w:tcPr>
          <w:p w:rsidR="00C940C2" w:rsidRDefault="00C940C2">
            <w:pPr>
              <w:spacing w:before="0" w:after="20" w:line="300" w:lineRule="exact"/>
              <w:jc w:val="center"/>
              <w:rPr>
                <w:snapToGrid w:val="0"/>
                <w:color w:val="000000"/>
                <w:sz w:val="24"/>
                <w:szCs w:val="24"/>
                <w:lang w:eastAsia="en-US"/>
              </w:rPr>
            </w:pPr>
            <w:r>
              <w:rPr>
                <w:snapToGrid w:val="0"/>
                <w:color w:val="000000"/>
                <w:sz w:val="24"/>
                <w:szCs w:val="26"/>
                <w:rtl/>
                <w:lang w:eastAsia="en-US"/>
              </w:rPr>
              <w:t>2001</w:t>
            </w:r>
          </w:p>
        </w:tc>
      </w:tr>
      <w:tr w:rsidR="00C940C2" w:rsidTr="00C940C2">
        <w:trPr>
          <w:jc w:val="right"/>
        </w:trPr>
        <w:tc>
          <w:tcPr>
            <w:tcW w:w="1766" w:type="dxa"/>
            <w:tcBorders>
              <w:bottom w:val="nil"/>
            </w:tcBorders>
          </w:tcPr>
          <w:p w:rsidR="00C940C2" w:rsidRDefault="00C940C2">
            <w:pPr>
              <w:spacing w:before="0" w:after="20" w:line="300" w:lineRule="exact"/>
              <w:jc w:val="left"/>
              <w:rPr>
                <w:snapToGrid w:val="0"/>
                <w:color w:val="000000"/>
                <w:sz w:val="24"/>
                <w:szCs w:val="24"/>
                <w:rtl/>
                <w:lang w:eastAsia="en-US"/>
              </w:rPr>
            </w:pPr>
            <w:r>
              <w:rPr>
                <w:snapToGrid w:val="0"/>
                <w:color w:val="000000"/>
                <w:sz w:val="24"/>
                <w:szCs w:val="26"/>
                <w:rtl/>
                <w:lang w:eastAsia="en-US"/>
              </w:rPr>
              <w:t>ثلاثي وشلل</w:t>
            </w:r>
          </w:p>
        </w:tc>
        <w:tc>
          <w:tcPr>
            <w:tcW w:w="951" w:type="dxa"/>
            <w:tcBorders>
              <w:bottom w:val="nil"/>
            </w:tcBorders>
          </w:tcPr>
          <w:p w:rsidR="00C940C2" w:rsidRDefault="00C940C2">
            <w:pPr>
              <w:spacing w:before="0" w:after="20" w:line="300" w:lineRule="exact"/>
              <w:jc w:val="center"/>
              <w:rPr>
                <w:snapToGrid w:val="0"/>
                <w:color w:val="000000"/>
                <w:sz w:val="24"/>
                <w:szCs w:val="24"/>
                <w:lang w:eastAsia="en-US"/>
              </w:rPr>
            </w:pPr>
            <w:r>
              <w:rPr>
                <w:snapToGrid w:val="0"/>
                <w:color w:val="000000"/>
                <w:sz w:val="24"/>
                <w:szCs w:val="26"/>
                <w:rtl/>
                <w:lang w:eastAsia="en-US"/>
              </w:rPr>
              <w:t>94.4</w:t>
            </w:r>
          </w:p>
        </w:tc>
        <w:tc>
          <w:tcPr>
            <w:tcW w:w="0" w:type="auto"/>
            <w:tcBorders>
              <w:bottom w:val="nil"/>
            </w:tcBorders>
          </w:tcPr>
          <w:p w:rsidR="00C940C2" w:rsidRDefault="00C940C2">
            <w:pPr>
              <w:spacing w:before="0" w:after="20" w:line="300" w:lineRule="exact"/>
              <w:ind w:left="227"/>
              <w:jc w:val="left"/>
              <w:rPr>
                <w:snapToGrid w:val="0"/>
                <w:color w:val="000000"/>
                <w:sz w:val="24"/>
                <w:szCs w:val="24"/>
                <w:lang w:eastAsia="en-US"/>
              </w:rPr>
            </w:pPr>
            <w:r>
              <w:rPr>
                <w:snapToGrid w:val="0"/>
                <w:color w:val="000000"/>
                <w:sz w:val="24"/>
                <w:szCs w:val="26"/>
                <w:rtl/>
                <w:lang w:eastAsia="en-US"/>
              </w:rPr>
              <w:t>91.9</w:t>
            </w:r>
          </w:p>
        </w:tc>
        <w:tc>
          <w:tcPr>
            <w:tcW w:w="0" w:type="auto"/>
            <w:tcBorders>
              <w:bottom w:val="nil"/>
            </w:tcBorders>
          </w:tcPr>
          <w:p w:rsidR="00C940C2" w:rsidRDefault="00C940C2">
            <w:pPr>
              <w:spacing w:before="0" w:after="20" w:line="300" w:lineRule="exact"/>
              <w:jc w:val="center"/>
              <w:rPr>
                <w:snapToGrid w:val="0"/>
                <w:color w:val="000000"/>
                <w:sz w:val="24"/>
                <w:szCs w:val="24"/>
                <w:lang w:eastAsia="en-US"/>
              </w:rPr>
            </w:pPr>
            <w:r>
              <w:rPr>
                <w:snapToGrid w:val="0"/>
                <w:color w:val="000000"/>
                <w:sz w:val="24"/>
                <w:szCs w:val="26"/>
                <w:rtl/>
                <w:lang w:eastAsia="en-US"/>
              </w:rPr>
              <w:t>81.7</w:t>
            </w:r>
          </w:p>
        </w:tc>
        <w:tc>
          <w:tcPr>
            <w:tcW w:w="0" w:type="auto"/>
            <w:tcBorders>
              <w:bottom w:val="nil"/>
            </w:tcBorders>
          </w:tcPr>
          <w:p w:rsidR="00C940C2" w:rsidRDefault="00C940C2">
            <w:pPr>
              <w:spacing w:before="0" w:after="20" w:line="300" w:lineRule="exact"/>
              <w:ind w:left="170"/>
              <w:jc w:val="left"/>
              <w:rPr>
                <w:snapToGrid w:val="0"/>
                <w:color w:val="000000"/>
                <w:sz w:val="24"/>
                <w:szCs w:val="24"/>
                <w:lang w:eastAsia="en-US"/>
              </w:rPr>
            </w:pPr>
            <w:r>
              <w:rPr>
                <w:snapToGrid w:val="0"/>
                <w:color w:val="000000"/>
                <w:sz w:val="24"/>
                <w:szCs w:val="26"/>
                <w:rtl/>
                <w:lang w:eastAsia="en-US"/>
              </w:rPr>
              <w:t>87.7</w:t>
            </w:r>
          </w:p>
        </w:tc>
        <w:tc>
          <w:tcPr>
            <w:tcW w:w="0" w:type="auto"/>
            <w:tcBorders>
              <w:bottom w:val="nil"/>
            </w:tcBorders>
          </w:tcPr>
          <w:p w:rsidR="00C940C2" w:rsidRDefault="00C940C2">
            <w:pPr>
              <w:spacing w:before="0" w:after="20" w:line="300" w:lineRule="exact"/>
              <w:jc w:val="center"/>
              <w:rPr>
                <w:snapToGrid w:val="0"/>
                <w:color w:val="000000"/>
                <w:sz w:val="24"/>
                <w:szCs w:val="24"/>
                <w:lang w:eastAsia="en-US"/>
              </w:rPr>
            </w:pPr>
            <w:r>
              <w:rPr>
                <w:snapToGrid w:val="0"/>
                <w:color w:val="000000"/>
                <w:sz w:val="24"/>
                <w:szCs w:val="26"/>
                <w:rtl/>
                <w:lang w:eastAsia="en-US"/>
              </w:rPr>
              <w:t>97.8</w:t>
            </w:r>
          </w:p>
        </w:tc>
        <w:tc>
          <w:tcPr>
            <w:tcW w:w="0" w:type="auto"/>
            <w:tcBorders>
              <w:bottom w:val="nil"/>
            </w:tcBorders>
          </w:tcPr>
          <w:p w:rsidR="00C940C2" w:rsidRDefault="00C940C2">
            <w:pPr>
              <w:spacing w:before="0" w:after="20" w:line="300" w:lineRule="exact"/>
              <w:ind w:left="284"/>
              <w:jc w:val="left"/>
              <w:rPr>
                <w:snapToGrid w:val="0"/>
                <w:color w:val="000000"/>
                <w:sz w:val="24"/>
                <w:szCs w:val="24"/>
                <w:lang w:eastAsia="en-US"/>
              </w:rPr>
            </w:pPr>
            <w:r>
              <w:rPr>
                <w:snapToGrid w:val="0"/>
                <w:color w:val="000000"/>
                <w:sz w:val="24"/>
                <w:szCs w:val="26"/>
                <w:rtl/>
                <w:lang w:eastAsia="en-US"/>
              </w:rPr>
              <w:t>94</w:t>
            </w:r>
          </w:p>
        </w:tc>
        <w:tc>
          <w:tcPr>
            <w:tcW w:w="0" w:type="auto"/>
            <w:tcBorders>
              <w:bottom w:val="nil"/>
            </w:tcBorders>
          </w:tcPr>
          <w:p w:rsidR="00C940C2" w:rsidRDefault="00C940C2">
            <w:pPr>
              <w:spacing w:before="0" w:after="20" w:line="300" w:lineRule="exact"/>
              <w:ind w:left="113"/>
              <w:jc w:val="center"/>
              <w:rPr>
                <w:snapToGrid w:val="0"/>
                <w:color w:val="000000"/>
                <w:sz w:val="24"/>
                <w:szCs w:val="24"/>
                <w:lang w:eastAsia="en-US"/>
              </w:rPr>
            </w:pPr>
            <w:r>
              <w:rPr>
                <w:snapToGrid w:val="0"/>
                <w:color w:val="000000"/>
                <w:sz w:val="24"/>
                <w:szCs w:val="26"/>
                <w:rtl/>
                <w:lang w:eastAsia="en-US"/>
              </w:rPr>
              <w:t>90.1</w:t>
            </w:r>
          </w:p>
        </w:tc>
        <w:tc>
          <w:tcPr>
            <w:tcW w:w="0" w:type="auto"/>
            <w:tcBorders>
              <w:bottom w:val="nil"/>
            </w:tcBorders>
          </w:tcPr>
          <w:p w:rsidR="00C940C2" w:rsidRDefault="00C940C2">
            <w:pPr>
              <w:spacing w:before="0" w:after="20" w:line="300" w:lineRule="exact"/>
              <w:jc w:val="center"/>
              <w:rPr>
                <w:snapToGrid w:val="0"/>
                <w:color w:val="000000"/>
                <w:sz w:val="24"/>
                <w:szCs w:val="24"/>
                <w:lang w:eastAsia="en-US"/>
              </w:rPr>
            </w:pPr>
            <w:r>
              <w:rPr>
                <w:snapToGrid w:val="0"/>
                <w:color w:val="000000"/>
                <w:sz w:val="24"/>
                <w:szCs w:val="26"/>
                <w:rtl/>
                <w:lang w:eastAsia="en-US"/>
              </w:rPr>
              <w:t>93.6</w:t>
            </w:r>
          </w:p>
        </w:tc>
        <w:tc>
          <w:tcPr>
            <w:tcW w:w="874" w:type="dxa"/>
            <w:tcBorders>
              <w:bottom w:val="nil"/>
            </w:tcBorders>
          </w:tcPr>
          <w:p w:rsidR="00C940C2" w:rsidRDefault="00C940C2">
            <w:pPr>
              <w:spacing w:before="0" w:after="20" w:line="300" w:lineRule="exact"/>
              <w:jc w:val="center"/>
              <w:rPr>
                <w:snapToGrid w:val="0"/>
                <w:color w:val="000000"/>
                <w:sz w:val="24"/>
                <w:szCs w:val="24"/>
                <w:lang w:eastAsia="en-US"/>
              </w:rPr>
            </w:pPr>
            <w:r>
              <w:rPr>
                <w:snapToGrid w:val="0"/>
                <w:color w:val="000000"/>
                <w:sz w:val="24"/>
                <w:szCs w:val="26"/>
                <w:rtl/>
                <w:lang w:eastAsia="en-US"/>
              </w:rPr>
              <w:t>92.4</w:t>
            </w:r>
          </w:p>
        </w:tc>
      </w:tr>
      <w:tr w:rsidR="00C940C2" w:rsidTr="00C940C2">
        <w:trPr>
          <w:jc w:val="right"/>
        </w:trPr>
        <w:tc>
          <w:tcPr>
            <w:tcW w:w="1766" w:type="dxa"/>
            <w:tcBorders>
              <w:top w:val="nil"/>
              <w:bottom w:val="single" w:sz="4" w:space="0" w:color="auto"/>
            </w:tcBorders>
          </w:tcPr>
          <w:p w:rsidR="00C940C2" w:rsidRDefault="00C940C2">
            <w:pPr>
              <w:spacing w:before="0" w:after="20" w:line="300" w:lineRule="exact"/>
              <w:jc w:val="left"/>
              <w:rPr>
                <w:snapToGrid w:val="0"/>
                <w:color w:val="000000"/>
                <w:sz w:val="24"/>
                <w:szCs w:val="24"/>
                <w:lang w:eastAsia="en-US"/>
              </w:rPr>
            </w:pPr>
            <w:r>
              <w:rPr>
                <w:snapToGrid w:val="0"/>
                <w:color w:val="000000"/>
                <w:sz w:val="24"/>
                <w:szCs w:val="24"/>
                <w:vertAlign w:val="superscript"/>
                <w:lang w:eastAsia="en-US"/>
              </w:rPr>
              <w:t>*</w:t>
            </w:r>
            <w:r>
              <w:rPr>
                <w:snapToGrid w:val="0"/>
                <w:color w:val="000000"/>
                <w:szCs w:val="22"/>
                <w:lang w:eastAsia="en-US"/>
              </w:rPr>
              <w:t>M.M.R</w:t>
            </w:r>
          </w:p>
        </w:tc>
        <w:tc>
          <w:tcPr>
            <w:tcW w:w="951" w:type="dxa"/>
            <w:tcBorders>
              <w:top w:val="nil"/>
              <w:bottom w:val="single" w:sz="4" w:space="0" w:color="auto"/>
            </w:tcBorders>
          </w:tcPr>
          <w:p w:rsidR="00C940C2" w:rsidRDefault="00C940C2">
            <w:pPr>
              <w:spacing w:before="0" w:after="20" w:line="300" w:lineRule="exact"/>
              <w:jc w:val="center"/>
              <w:rPr>
                <w:snapToGrid w:val="0"/>
                <w:color w:val="000000"/>
                <w:sz w:val="24"/>
                <w:szCs w:val="24"/>
                <w:lang w:eastAsia="en-US"/>
              </w:rPr>
            </w:pPr>
            <w:r>
              <w:rPr>
                <w:snapToGrid w:val="0"/>
                <w:color w:val="000000"/>
                <w:sz w:val="24"/>
                <w:szCs w:val="26"/>
                <w:rtl/>
                <w:lang w:eastAsia="en-US"/>
              </w:rPr>
              <w:t>92.4</w:t>
            </w:r>
          </w:p>
        </w:tc>
        <w:tc>
          <w:tcPr>
            <w:tcW w:w="0" w:type="auto"/>
            <w:tcBorders>
              <w:top w:val="nil"/>
              <w:bottom w:val="single" w:sz="4" w:space="0" w:color="auto"/>
            </w:tcBorders>
          </w:tcPr>
          <w:p w:rsidR="00C940C2" w:rsidRDefault="00C940C2">
            <w:pPr>
              <w:spacing w:before="0" w:after="20" w:line="300" w:lineRule="exact"/>
              <w:ind w:left="227"/>
              <w:jc w:val="left"/>
              <w:rPr>
                <w:snapToGrid w:val="0"/>
                <w:color w:val="000000"/>
                <w:sz w:val="24"/>
                <w:szCs w:val="24"/>
                <w:lang w:eastAsia="en-US"/>
              </w:rPr>
            </w:pPr>
            <w:r>
              <w:rPr>
                <w:snapToGrid w:val="0"/>
                <w:color w:val="000000"/>
                <w:sz w:val="24"/>
                <w:szCs w:val="26"/>
                <w:rtl/>
                <w:lang w:eastAsia="en-US"/>
              </w:rPr>
              <w:t>93.4</w:t>
            </w:r>
          </w:p>
        </w:tc>
        <w:tc>
          <w:tcPr>
            <w:tcW w:w="0" w:type="auto"/>
            <w:tcBorders>
              <w:top w:val="nil"/>
              <w:bottom w:val="single" w:sz="4" w:space="0" w:color="auto"/>
            </w:tcBorders>
          </w:tcPr>
          <w:p w:rsidR="00C940C2" w:rsidRDefault="00C940C2">
            <w:pPr>
              <w:spacing w:before="0" w:after="20" w:line="300" w:lineRule="exact"/>
              <w:jc w:val="center"/>
              <w:rPr>
                <w:snapToGrid w:val="0"/>
                <w:color w:val="000000"/>
                <w:sz w:val="24"/>
                <w:szCs w:val="24"/>
                <w:lang w:eastAsia="en-US"/>
              </w:rPr>
            </w:pPr>
            <w:r>
              <w:rPr>
                <w:snapToGrid w:val="0"/>
                <w:color w:val="000000"/>
                <w:sz w:val="24"/>
                <w:szCs w:val="26"/>
                <w:rtl/>
                <w:lang w:eastAsia="en-US"/>
              </w:rPr>
              <w:t>78.9</w:t>
            </w:r>
          </w:p>
        </w:tc>
        <w:tc>
          <w:tcPr>
            <w:tcW w:w="0" w:type="auto"/>
            <w:tcBorders>
              <w:top w:val="nil"/>
              <w:bottom w:val="single" w:sz="4" w:space="0" w:color="auto"/>
            </w:tcBorders>
          </w:tcPr>
          <w:p w:rsidR="00C940C2" w:rsidRDefault="00C940C2">
            <w:pPr>
              <w:spacing w:before="0" w:after="20" w:line="300" w:lineRule="exact"/>
              <w:ind w:left="170"/>
              <w:jc w:val="left"/>
              <w:rPr>
                <w:snapToGrid w:val="0"/>
                <w:color w:val="000000"/>
                <w:sz w:val="24"/>
                <w:szCs w:val="24"/>
                <w:lang w:eastAsia="en-US"/>
              </w:rPr>
            </w:pPr>
            <w:r>
              <w:rPr>
                <w:snapToGrid w:val="0"/>
                <w:color w:val="000000"/>
                <w:sz w:val="24"/>
                <w:szCs w:val="26"/>
                <w:rtl/>
                <w:lang w:eastAsia="en-US"/>
              </w:rPr>
              <w:t>81.4</w:t>
            </w:r>
          </w:p>
        </w:tc>
        <w:tc>
          <w:tcPr>
            <w:tcW w:w="0" w:type="auto"/>
            <w:tcBorders>
              <w:top w:val="nil"/>
              <w:bottom w:val="single" w:sz="4" w:space="0" w:color="auto"/>
            </w:tcBorders>
          </w:tcPr>
          <w:p w:rsidR="00C940C2" w:rsidRDefault="00C940C2">
            <w:pPr>
              <w:spacing w:before="0" w:after="20" w:line="300" w:lineRule="exact"/>
              <w:jc w:val="center"/>
              <w:rPr>
                <w:snapToGrid w:val="0"/>
                <w:color w:val="000000"/>
                <w:sz w:val="24"/>
                <w:szCs w:val="24"/>
                <w:lang w:eastAsia="en-US"/>
              </w:rPr>
            </w:pPr>
            <w:r>
              <w:rPr>
                <w:snapToGrid w:val="0"/>
                <w:color w:val="000000"/>
                <w:sz w:val="24"/>
                <w:szCs w:val="26"/>
                <w:rtl/>
                <w:lang w:eastAsia="en-US"/>
              </w:rPr>
              <w:t>94.8</w:t>
            </w:r>
          </w:p>
        </w:tc>
        <w:tc>
          <w:tcPr>
            <w:tcW w:w="0" w:type="auto"/>
            <w:tcBorders>
              <w:top w:val="nil"/>
              <w:bottom w:val="single" w:sz="4" w:space="0" w:color="auto"/>
            </w:tcBorders>
          </w:tcPr>
          <w:p w:rsidR="00C940C2" w:rsidRDefault="00C940C2">
            <w:pPr>
              <w:spacing w:before="0" w:after="20" w:line="300" w:lineRule="exact"/>
              <w:ind w:left="284"/>
              <w:jc w:val="left"/>
              <w:rPr>
                <w:snapToGrid w:val="0"/>
                <w:color w:val="000000"/>
                <w:sz w:val="24"/>
                <w:szCs w:val="24"/>
                <w:lang w:eastAsia="en-US"/>
              </w:rPr>
            </w:pPr>
            <w:r>
              <w:rPr>
                <w:snapToGrid w:val="0"/>
                <w:color w:val="000000"/>
                <w:sz w:val="24"/>
                <w:szCs w:val="26"/>
                <w:rtl/>
                <w:lang w:eastAsia="en-US"/>
              </w:rPr>
              <w:t>85</w:t>
            </w:r>
          </w:p>
        </w:tc>
        <w:tc>
          <w:tcPr>
            <w:tcW w:w="0" w:type="auto"/>
            <w:tcBorders>
              <w:top w:val="nil"/>
              <w:bottom w:val="single" w:sz="4" w:space="0" w:color="auto"/>
            </w:tcBorders>
          </w:tcPr>
          <w:p w:rsidR="00C940C2" w:rsidRDefault="00C940C2">
            <w:pPr>
              <w:spacing w:before="0" w:after="20" w:line="300" w:lineRule="exact"/>
              <w:ind w:left="340"/>
              <w:jc w:val="center"/>
              <w:rPr>
                <w:snapToGrid w:val="0"/>
                <w:color w:val="000000"/>
                <w:sz w:val="24"/>
                <w:szCs w:val="24"/>
                <w:lang w:eastAsia="en-US"/>
              </w:rPr>
            </w:pPr>
            <w:r>
              <w:rPr>
                <w:snapToGrid w:val="0"/>
                <w:color w:val="000000"/>
                <w:sz w:val="24"/>
                <w:szCs w:val="26"/>
                <w:rtl/>
                <w:lang w:eastAsia="en-US"/>
              </w:rPr>
              <w:t>88</w:t>
            </w:r>
          </w:p>
        </w:tc>
        <w:tc>
          <w:tcPr>
            <w:tcW w:w="0" w:type="auto"/>
            <w:tcBorders>
              <w:top w:val="nil"/>
              <w:bottom w:val="single" w:sz="4" w:space="0" w:color="auto"/>
            </w:tcBorders>
          </w:tcPr>
          <w:p w:rsidR="00C940C2" w:rsidRDefault="00C940C2">
            <w:pPr>
              <w:spacing w:before="0" w:after="20" w:line="300" w:lineRule="exact"/>
              <w:jc w:val="center"/>
              <w:rPr>
                <w:snapToGrid w:val="0"/>
                <w:color w:val="000000"/>
                <w:sz w:val="24"/>
                <w:szCs w:val="24"/>
                <w:lang w:eastAsia="en-US"/>
              </w:rPr>
            </w:pPr>
            <w:r>
              <w:rPr>
                <w:snapToGrid w:val="0"/>
                <w:color w:val="000000"/>
                <w:sz w:val="24"/>
                <w:szCs w:val="26"/>
                <w:rtl/>
                <w:lang w:eastAsia="en-US"/>
              </w:rPr>
              <w:t>97.2</w:t>
            </w:r>
          </w:p>
        </w:tc>
        <w:tc>
          <w:tcPr>
            <w:tcW w:w="874" w:type="dxa"/>
            <w:tcBorders>
              <w:top w:val="nil"/>
              <w:bottom w:val="single" w:sz="4" w:space="0" w:color="auto"/>
            </w:tcBorders>
          </w:tcPr>
          <w:p w:rsidR="00C940C2" w:rsidRDefault="00C940C2">
            <w:pPr>
              <w:spacing w:before="0" w:after="20" w:line="300" w:lineRule="exact"/>
              <w:ind w:left="227"/>
              <w:jc w:val="center"/>
              <w:rPr>
                <w:snapToGrid w:val="0"/>
                <w:color w:val="000000"/>
                <w:sz w:val="24"/>
                <w:szCs w:val="24"/>
                <w:lang w:eastAsia="en-US"/>
              </w:rPr>
            </w:pPr>
            <w:r>
              <w:rPr>
                <w:snapToGrid w:val="0"/>
                <w:color w:val="000000"/>
                <w:sz w:val="24"/>
                <w:szCs w:val="26"/>
                <w:rtl/>
                <w:lang w:eastAsia="en-US"/>
              </w:rPr>
              <w:t>94</w:t>
            </w:r>
          </w:p>
        </w:tc>
      </w:tr>
      <w:tr w:rsidR="00C940C2" w:rsidTr="00C940C2">
        <w:trPr>
          <w:jc w:val="right"/>
        </w:trPr>
        <w:tc>
          <w:tcPr>
            <w:tcW w:w="1766" w:type="dxa"/>
            <w:tcBorders>
              <w:top w:val="single" w:sz="4" w:space="0" w:color="auto"/>
            </w:tcBorders>
          </w:tcPr>
          <w:p w:rsidR="00C940C2" w:rsidRDefault="00C940C2">
            <w:pPr>
              <w:spacing w:before="0" w:after="20" w:line="300" w:lineRule="exact"/>
              <w:jc w:val="left"/>
              <w:rPr>
                <w:snapToGrid w:val="0"/>
                <w:color w:val="000000"/>
                <w:sz w:val="24"/>
                <w:szCs w:val="24"/>
                <w:rtl/>
                <w:lang w:eastAsia="en-US"/>
              </w:rPr>
            </w:pPr>
            <w:r>
              <w:rPr>
                <w:rFonts w:hint="cs"/>
                <w:snapToGrid w:val="0"/>
                <w:color w:val="000000"/>
                <w:sz w:val="24"/>
                <w:szCs w:val="26"/>
                <w:rtl/>
                <w:lang w:eastAsia="en-US"/>
              </w:rPr>
              <w:tab/>
            </w:r>
            <w:r>
              <w:rPr>
                <w:snapToGrid w:val="0"/>
                <w:color w:val="000000"/>
                <w:sz w:val="24"/>
                <w:szCs w:val="26"/>
                <w:rtl/>
                <w:lang w:eastAsia="en-US"/>
              </w:rPr>
              <w:t>المجموع</w:t>
            </w:r>
          </w:p>
        </w:tc>
        <w:tc>
          <w:tcPr>
            <w:tcW w:w="951" w:type="dxa"/>
            <w:tcBorders>
              <w:top w:val="single" w:sz="4" w:space="0" w:color="auto"/>
            </w:tcBorders>
          </w:tcPr>
          <w:p w:rsidR="00C940C2" w:rsidRDefault="00C940C2">
            <w:pPr>
              <w:spacing w:before="0" w:after="20" w:line="300" w:lineRule="exact"/>
              <w:jc w:val="center"/>
              <w:rPr>
                <w:snapToGrid w:val="0"/>
                <w:color w:val="000000"/>
                <w:sz w:val="24"/>
                <w:szCs w:val="24"/>
                <w:lang w:eastAsia="en-US"/>
              </w:rPr>
            </w:pPr>
            <w:r>
              <w:rPr>
                <w:snapToGrid w:val="0"/>
                <w:color w:val="000000"/>
                <w:sz w:val="24"/>
                <w:szCs w:val="26"/>
                <w:rtl/>
                <w:lang w:eastAsia="en-US"/>
              </w:rPr>
              <w:t>93.4</w:t>
            </w:r>
          </w:p>
        </w:tc>
        <w:tc>
          <w:tcPr>
            <w:tcW w:w="0" w:type="auto"/>
            <w:tcBorders>
              <w:top w:val="single" w:sz="4" w:space="0" w:color="auto"/>
            </w:tcBorders>
          </w:tcPr>
          <w:p w:rsidR="00C940C2" w:rsidRDefault="00C940C2">
            <w:pPr>
              <w:spacing w:before="0" w:after="20" w:line="300" w:lineRule="exact"/>
              <w:jc w:val="center"/>
              <w:rPr>
                <w:snapToGrid w:val="0"/>
                <w:color w:val="000000"/>
                <w:sz w:val="24"/>
                <w:szCs w:val="24"/>
                <w:lang w:eastAsia="en-US"/>
              </w:rPr>
            </w:pPr>
            <w:r>
              <w:rPr>
                <w:snapToGrid w:val="0"/>
                <w:color w:val="000000"/>
                <w:sz w:val="24"/>
                <w:szCs w:val="26"/>
                <w:rtl/>
                <w:lang w:eastAsia="en-US"/>
              </w:rPr>
              <w:t>92.65</w:t>
            </w:r>
          </w:p>
        </w:tc>
        <w:tc>
          <w:tcPr>
            <w:tcW w:w="0" w:type="auto"/>
            <w:tcBorders>
              <w:top w:val="single" w:sz="4" w:space="0" w:color="auto"/>
            </w:tcBorders>
          </w:tcPr>
          <w:p w:rsidR="00C940C2" w:rsidRDefault="00C940C2">
            <w:pPr>
              <w:spacing w:before="0" w:after="20" w:line="300" w:lineRule="exact"/>
              <w:jc w:val="center"/>
              <w:rPr>
                <w:snapToGrid w:val="0"/>
                <w:color w:val="000000"/>
                <w:sz w:val="24"/>
                <w:szCs w:val="24"/>
                <w:lang w:eastAsia="en-US"/>
              </w:rPr>
            </w:pPr>
            <w:r>
              <w:rPr>
                <w:snapToGrid w:val="0"/>
                <w:color w:val="000000"/>
                <w:sz w:val="24"/>
                <w:szCs w:val="26"/>
                <w:rtl/>
                <w:lang w:eastAsia="en-US"/>
              </w:rPr>
              <w:t>80.3</w:t>
            </w:r>
          </w:p>
        </w:tc>
        <w:tc>
          <w:tcPr>
            <w:tcW w:w="0" w:type="auto"/>
            <w:tcBorders>
              <w:top w:val="single" w:sz="4" w:space="0" w:color="auto"/>
            </w:tcBorders>
          </w:tcPr>
          <w:p w:rsidR="00C940C2" w:rsidRDefault="00C940C2">
            <w:pPr>
              <w:spacing w:before="0" w:after="20" w:line="300" w:lineRule="exact"/>
              <w:jc w:val="center"/>
              <w:rPr>
                <w:snapToGrid w:val="0"/>
                <w:color w:val="000000"/>
                <w:sz w:val="24"/>
                <w:szCs w:val="24"/>
                <w:lang w:eastAsia="en-US"/>
              </w:rPr>
            </w:pPr>
            <w:r>
              <w:rPr>
                <w:snapToGrid w:val="0"/>
                <w:color w:val="000000"/>
                <w:sz w:val="24"/>
                <w:szCs w:val="26"/>
                <w:rtl/>
                <w:lang w:eastAsia="en-US"/>
              </w:rPr>
              <w:t>84.55</w:t>
            </w:r>
          </w:p>
        </w:tc>
        <w:tc>
          <w:tcPr>
            <w:tcW w:w="0" w:type="auto"/>
            <w:tcBorders>
              <w:top w:val="single" w:sz="4" w:space="0" w:color="auto"/>
            </w:tcBorders>
          </w:tcPr>
          <w:p w:rsidR="00C940C2" w:rsidRDefault="00C940C2">
            <w:pPr>
              <w:spacing w:before="0" w:after="20" w:line="300" w:lineRule="exact"/>
              <w:jc w:val="center"/>
              <w:rPr>
                <w:snapToGrid w:val="0"/>
                <w:color w:val="000000"/>
                <w:sz w:val="24"/>
                <w:szCs w:val="24"/>
                <w:lang w:eastAsia="en-US"/>
              </w:rPr>
            </w:pPr>
            <w:r>
              <w:rPr>
                <w:snapToGrid w:val="0"/>
                <w:color w:val="000000"/>
                <w:sz w:val="24"/>
                <w:szCs w:val="26"/>
                <w:rtl/>
                <w:lang w:eastAsia="en-US"/>
              </w:rPr>
              <w:t>96.3</w:t>
            </w:r>
          </w:p>
        </w:tc>
        <w:tc>
          <w:tcPr>
            <w:tcW w:w="0" w:type="auto"/>
            <w:tcBorders>
              <w:top w:val="single" w:sz="4" w:space="0" w:color="auto"/>
            </w:tcBorders>
          </w:tcPr>
          <w:p w:rsidR="00C940C2" w:rsidRDefault="00C940C2">
            <w:pPr>
              <w:spacing w:before="0" w:after="20" w:line="300" w:lineRule="exact"/>
              <w:jc w:val="center"/>
              <w:rPr>
                <w:snapToGrid w:val="0"/>
                <w:color w:val="000000"/>
                <w:sz w:val="24"/>
                <w:szCs w:val="24"/>
                <w:lang w:eastAsia="en-US"/>
              </w:rPr>
            </w:pPr>
            <w:r>
              <w:rPr>
                <w:snapToGrid w:val="0"/>
                <w:color w:val="000000"/>
                <w:sz w:val="24"/>
                <w:szCs w:val="26"/>
                <w:rtl/>
                <w:lang w:eastAsia="en-US"/>
              </w:rPr>
              <w:t>89.5</w:t>
            </w:r>
          </w:p>
        </w:tc>
        <w:tc>
          <w:tcPr>
            <w:tcW w:w="0" w:type="auto"/>
            <w:tcBorders>
              <w:top w:val="single" w:sz="4" w:space="0" w:color="auto"/>
            </w:tcBorders>
          </w:tcPr>
          <w:p w:rsidR="00C940C2" w:rsidRDefault="00C940C2">
            <w:pPr>
              <w:spacing w:before="0" w:after="20" w:line="300" w:lineRule="exact"/>
              <w:jc w:val="center"/>
              <w:rPr>
                <w:snapToGrid w:val="0"/>
                <w:color w:val="000000"/>
                <w:sz w:val="24"/>
                <w:szCs w:val="24"/>
                <w:lang w:eastAsia="en-US"/>
              </w:rPr>
            </w:pPr>
            <w:r>
              <w:rPr>
                <w:snapToGrid w:val="0"/>
                <w:color w:val="000000"/>
                <w:sz w:val="24"/>
                <w:szCs w:val="26"/>
                <w:rtl/>
                <w:lang w:eastAsia="en-US"/>
              </w:rPr>
              <w:t>89.05</w:t>
            </w:r>
          </w:p>
        </w:tc>
        <w:tc>
          <w:tcPr>
            <w:tcW w:w="0" w:type="auto"/>
            <w:tcBorders>
              <w:top w:val="single" w:sz="4" w:space="0" w:color="auto"/>
            </w:tcBorders>
          </w:tcPr>
          <w:p w:rsidR="00C940C2" w:rsidRDefault="00C940C2">
            <w:pPr>
              <w:spacing w:before="0" w:after="20" w:line="300" w:lineRule="exact"/>
              <w:jc w:val="center"/>
              <w:rPr>
                <w:snapToGrid w:val="0"/>
                <w:color w:val="000000"/>
                <w:sz w:val="24"/>
                <w:szCs w:val="24"/>
                <w:lang w:eastAsia="en-US"/>
              </w:rPr>
            </w:pPr>
            <w:r>
              <w:rPr>
                <w:snapToGrid w:val="0"/>
                <w:color w:val="000000"/>
                <w:sz w:val="24"/>
                <w:szCs w:val="26"/>
                <w:rtl/>
                <w:lang w:eastAsia="en-US"/>
              </w:rPr>
              <w:t>95.4</w:t>
            </w:r>
          </w:p>
        </w:tc>
        <w:tc>
          <w:tcPr>
            <w:tcW w:w="874" w:type="dxa"/>
            <w:tcBorders>
              <w:top w:val="single" w:sz="4" w:space="0" w:color="auto"/>
            </w:tcBorders>
          </w:tcPr>
          <w:p w:rsidR="00C940C2" w:rsidRDefault="00C940C2">
            <w:pPr>
              <w:spacing w:before="0" w:after="20" w:line="300" w:lineRule="exact"/>
              <w:jc w:val="center"/>
              <w:rPr>
                <w:snapToGrid w:val="0"/>
                <w:color w:val="000000"/>
                <w:sz w:val="24"/>
                <w:szCs w:val="24"/>
                <w:lang w:eastAsia="en-US"/>
              </w:rPr>
            </w:pPr>
            <w:r>
              <w:rPr>
                <w:snapToGrid w:val="0"/>
                <w:color w:val="000000"/>
                <w:sz w:val="24"/>
                <w:szCs w:val="26"/>
                <w:rtl/>
                <w:lang w:eastAsia="en-US"/>
              </w:rPr>
              <w:t>93.2</w:t>
            </w:r>
          </w:p>
        </w:tc>
      </w:tr>
    </w:tbl>
    <w:p w:rsidR="00000000" w:rsidRDefault="00C940C2">
      <w:pPr>
        <w:spacing w:before="120" w:after="0" w:line="340" w:lineRule="exact"/>
        <w:jc w:val="both"/>
        <w:rPr>
          <w:rFonts w:hint="cs"/>
          <w:snapToGrid w:val="0"/>
          <w:color w:val="000000"/>
          <w:spacing w:val="0"/>
          <w:sz w:val="24"/>
          <w:szCs w:val="26"/>
          <w:rtl/>
          <w:lang w:eastAsia="en-US"/>
        </w:rPr>
      </w:pPr>
      <w:r>
        <w:rPr>
          <w:i/>
          <w:iCs/>
          <w:spacing w:val="0"/>
          <w:sz w:val="24"/>
          <w:szCs w:val="26"/>
          <w:rtl/>
          <w:lang w:eastAsia="en-US"/>
        </w:rPr>
        <w:t>المصدر</w:t>
      </w:r>
      <w:r>
        <w:rPr>
          <w:spacing w:val="0"/>
          <w:sz w:val="24"/>
          <w:szCs w:val="26"/>
          <w:rtl/>
          <w:lang w:eastAsia="en-US"/>
        </w:rPr>
        <w:t>:</w:t>
      </w:r>
      <w:r>
        <w:rPr>
          <w:rFonts w:hint="cs"/>
          <w:spacing w:val="0"/>
          <w:sz w:val="24"/>
          <w:szCs w:val="26"/>
          <w:rtl/>
          <w:lang w:eastAsia="en-US"/>
        </w:rPr>
        <w:tab/>
      </w:r>
      <w:r>
        <w:rPr>
          <w:spacing w:val="0"/>
          <w:sz w:val="24"/>
          <w:szCs w:val="26"/>
          <w:rtl/>
          <w:lang w:eastAsia="en-US"/>
        </w:rPr>
        <w:t xml:space="preserve"> إدارة الإحصاء المركزي، اليونيسيف.</w:t>
      </w:r>
      <w:r>
        <w:rPr>
          <w:rFonts w:hint="cs"/>
          <w:spacing w:val="0"/>
          <w:sz w:val="24"/>
          <w:szCs w:val="26"/>
          <w:rtl/>
          <w:lang w:eastAsia="en-US"/>
        </w:rPr>
        <w:t xml:space="preserve"> </w:t>
      </w:r>
      <w:r>
        <w:rPr>
          <w:rFonts w:hint="cs"/>
          <w:spacing w:val="0"/>
          <w:sz w:val="24"/>
          <w:szCs w:val="26"/>
          <w:rtl/>
          <w:lang w:eastAsia="en-US" w:bidi="ar-LB"/>
        </w:rPr>
        <w:t>"</w:t>
      </w:r>
      <w:r>
        <w:rPr>
          <w:spacing w:val="0"/>
          <w:sz w:val="24"/>
          <w:szCs w:val="26"/>
          <w:rtl/>
          <w:lang w:eastAsia="en-US"/>
        </w:rPr>
        <w:t xml:space="preserve">وضع الأطفال في لبنان </w:t>
      </w:r>
      <w:r>
        <w:rPr>
          <w:rFonts w:hint="cs"/>
          <w:spacing w:val="0"/>
          <w:sz w:val="24"/>
          <w:szCs w:val="26"/>
          <w:rtl/>
          <w:lang w:eastAsia="en-US" w:bidi="ar-LB"/>
        </w:rPr>
        <w:t xml:space="preserve">2000". </w:t>
      </w:r>
      <w:r>
        <w:rPr>
          <w:rFonts w:hint="cs"/>
          <w:snapToGrid w:val="0"/>
          <w:color w:val="000000"/>
          <w:spacing w:val="0"/>
          <w:sz w:val="24"/>
          <w:szCs w:val="26"/>
          <w:rtl/>
          <w:lang w:eastAsia="en-US"/>
        </w:rPr>
        <w:t>م</w:t>
      </w:r>
      <w:r>
        <w:rPr>
          <w:snapToGrid w:val="0"/>
          <w:color w:val="000000"/>
          <w:spacing w:val="0"/>
          <w:sz w:val="24"/>
          <w:szCs w:val="26"/>
          <w:rtl/>
          <w:lang w:eastAsia="en-US"/>
        </w:rPr>
        <w:t>صلحة الطب الوقائي</w:t>
      </w:r>
      <w:r>
        <w:rPr>
          <w:rFonts w:hint="cs"/>
          <w:snapToGrid w:val="0"/>
          <w:color w:val="000000"/>
          <w:spacing w:val="0"/>
          <w:sz w:val="24"/>
          <w:szCs w:val="26"/>
          <w:rtl/>
          <w:lang w:eastAsia="en-US"/>
        </w:rPr>
        <w:t xml:space="preserve"> </w:t>
      </w:r>
      <w:r>
        <w:rPr>
          <w:snapToGrid w:val="0"/>
          <w:color w:val="000000"/>
          <w:spacing w:val="0"/>
          <w:sz w:val="24"/>
          <w:szCs w:val="26"/>
          <w:rtl/>
          <w:lang w:eastAsia="en-US"/>
        </w:rPr>
        <w:t>-</w:t>
      </w:r>
      <w:r>
        <w:rPr>
          <w:rFonts w:hint="cs"/>
          <w:snapToGrid w:val="0"/>
          <w:color w:val="000000"/>
          <w:spacing w:val="0"/>
          <w:sz w:val="24"/>
          <w:szCs w:val="26"/>
          <w:rtl/>
          <w:lang w:eastAsia="en-US" w:bidi="ar-LB"/>
        </w:rPr>
        <w:t xml:space="preserve"> </w:t>
      </w:r>
      <w:r>
        <w:rPr>
          <w:snapToGrid w:val="0"/>
          <w:color w:val="000000"/>
          <w:spacing w:val="0"/>
          <w:sz w:val="24"/>
          <w:szCs w:val="26"/>
          <w:rtl/>
          <w:lang w:eastAsia="en-US"/>
        </w:rPr>
        <w:t>وزارة الصحة</w:t>
      </w:r>
      <w:r>
        <w:rPr>
          <w:rFonts w:hint="cs"/>
          <w:snapToGrid w:val="0"/>
          <w:color w:val="000000"/>
          <w:spacing w:val="0"/>
          <w:sz w:val="24"/>
          <w:szCs w:val="26"/>
          <w:rtl/>
          <w:lang w:eastAsia="en-US"/>
        </w:rPr>
        <w:t>.</w:t>
      </w:r>
    </w:p>
    <w:p w:rsidR="00000000" w:rsidRDefault="00C940C2">
      <w:pPr>
        <w:pStyle w:val="FootnoteText"/>
        <w:numPr>
          <w:ilvl w:val="0"/>
          <w:numId w:val="0"/>
        </w:numPr>
        <w:spacing w:after="120" w:line="380" w:lineRule="exact"/>
        <w:jc w:val="center"/>
        <w:rPr>
          <w:rFonts w:hint="cs"/>
          <w:sz w:val="26"/>
          <w:vertAlign w:val="superscript"/>
          <w:rtl/>
          <w:lang w:eastAsia="en-US"/>
        </w:rPr>
      </w:pPr>
      <w:r>
        <w:rPr>
          <w:rFonts w:hint="cs"/>
          <w:b/>
          <w:bCs/>
          <w:snapToGrid w:val="0"/>
          <w:color w:val="000000"/>
          <w:sz w:val="26"/>
          <w:rtl/>
          <w:lang w:eastAsia="en-US"/>
        </w:rPr>
        <w:t>ال</w:t>
      </w:r>
      <w:r>
        <w:rPr>
          <w:b/>
          <w:bCs/>
          <w:snapToGrid w:val="0"/>
          <w:color w:val="000000"/>
          <w:sz w:val="26"/>
          <w:rtl/>
          <w:lang w:eastAsia="en-US"/>
        </w:rPr>
        <w:t>جدول</w:t>
      </w:r>
      <w:r>
        <w:rPr>
          <w:rFonts w:hint="cs"/>
          <w:b/>
          <w:bCs/>
          <w:snapToGrid w:val="0"/>
          <w:color w:val="000000"/>
          <w:sz w:val="26"/>
          <w:rtl/>
          <w:lang w:eastAsia="en-US"/>
        </w:rPr>
        <w:t xml:space="preserve"> </w:t>
      </w:r>
      <w:r>
        <w:rPr>
          <w:rFonts w:hint="cs"/>
          <w:b/>
          <w:bCs/>
          <w:snapToGrid w:val="0"/>
          <w:color w:val="000000"/>
          <w:sz w:val="26"/>
          <w:rtl/>
          <w:lang w:eastAsia="en-US" w:bidi="ar-LB"/>
        </w:rPr>
        <w:t>14</w:t>
      </w:r>
      <w:r>
        <w:rPr>
          <w:b/>
          <w:bCs/>
          <w:snapToGrid w:val="0"/>
          <w:color w:val="000000"/>
          <w:sz w:val="26"/>
          <w:rtl/>
          <w:lang w:eastAsia="en-US" w:bidi="ar-LB"/>
        </w:rPr>
        <w:br/>
      </w:r>
      <w:r>
        <w:rPr>
          <w:b/>
          <w:bCs/>
          <w:snapToGrid w:val="0"/>
          <w:color w:val="000000"/>
          <w:sz w:val="28"/>
          <w:rtl/>
          <w:lang w:eastAsia="en-US"/>
        </w:rPr>
        <w:t>ن</w:t>
      </w:r>
      <w:r>
        <w:rPr>
          <w:b/>
          <w:bCs/>
          <w:snapToGrid w:val="0"/>
          <w:color w:val="000000"/>
          <w:sz w:val="28"/>
          <w:rtl/>
          <w:lang w:eastAsia="en-US"/>
        </w:rPr>
        <w:t xml:space="preserve">سبة تلقيح الأطفال دون السنة </w:t>
      </w:r>
      <w:proofErr w:type="spellStart"/>
      <w:r>
        <w:rPr>
          <w:b/>
          <w:bCs/>
          <w:snapToGrid w:val="0"/>
          <w:color w:val="000000"/>
          <w:sz w:val="28"/>
          <w:rtl/>
          <w:lang w:eastAsia="en-US"/>
        </w:rPr>
        <w:t>للسحايا</w:t>
      </w:r>
      <w:proofErr w:type="spellEnd"/>
      <w:r>
        <w:rPr>
          <w:rFonts w:hint="cs"/>
          <w:b/>
          <w:bCs/>
          <w:snapToGrid w:val="0"/>
          <w:color w:val="000000"/>
          <w:sz w:val="28"/>
          <w:rtl/>
          <w:lang w:eastAsia="en-US" w:bidi="ar-LB"/>
        </w:rPr>
        <w:t xml:space="preserve"> للعام </w:t>
      </w:r>
      <w:r>
        <w:rPr>
          <w:b/>
          <w:bCs/>
          <w:snapToGrid w:val="0"/>
          <w:color w:val="000000"/>
          <w:sz w:val="28"/>
          <w:rtl/>
          <w:lang w:eastAsia="en-US"/>
        </w:rPr>
        <w:t>2000</w:t>
      </w:r>
      <w:r>
        <w:rPr>
          <w:rFonts w:hint="cs"/>
          <w:b/>
          <w:bCs/>
          <w:snapToGrid w:val="0"/>
          <w:color w:val="000000"/>
          <w:sz w:val="28"/>
          <w:vertAlign w:val="superscript"/>
          <w:rtl/>
          <w:lang w:eastAsia="en-US"/>
        </w:rPr>
        <w:t>(أ)</w:t>
      </w:r>
    </w:p>
    <w:tbl>
      <w:tblPr>
        <w:bidiVisual/>
        <w:tblW w:w="9468" w:type="dxa"/>
        <w:jc w:val="right"/>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6"/>
        <w:gridCol w:w="963"/>
        <w:gridCol w:w="1197"/>
        <w:gridCol w:w="1197"/>
        <w:gridCol w:w="1197"/>
        <w:gridCol w:w="1197"/>
        <w:gridCol w:w="1031"/>
      </w:tblGrid>
      <w:tr w:rsidR="00C940C2" w:rsidTr="00C940C2">
        <w:trPr>
          <w:jc w:val="right"/>
        </w:trPr>
        <w:tc>
          <w:tcPr>
            <w:tcW w:w="2686" w:type="dxa"/>
            <w:tcBorders>
              <w:bottom w:val="single" w:sz="4" w:space="0" w:color="auto"/>
            </w:tcBorders>
          </w:tcPr>
          <w:p w:rsidR="00C940C2" w:rsidRDefault="00C940C2">
            <w:pPr>
              <w:spacing w:before="0" w:after="20" w:line="300" w:lineRule="exact"/>
              <w:jc w:val="both"/>
              <w:rPr>
                <w:rFonts w:hint="cs"/>
                <w:sz w:val="30"/>
                <w:szCs w:val="26"/>
                <w:rtl/>
                <w:lang w:eastAsia="en-US" w:bidi="ar-LB"/>
              </w:rPr>
            </w:pPr>
          </w:p>
        </w:tc>
        <w:tc>
          <w:tcPr>
            <w:tcW w:w="963" w:type="dxa"/>
            <w:tcBorders>
              <w:bottom w:val="single" w:sz="4" w:space="0" w:color="auto"/>
            </w:tcBorders>
          </w:tcPr>
          <w:p w:rsidR="00C940C2" w:rsidRDefault="00C940C2">
            <w:pPr>
              <w:spacing w:before="0" w:after="20" w:line="300" w:lineRule="exact"/>
              <w:jc w:val="center"/>
              <w:rPr>
                <w:snapToGrid w:val="0"/>
                <w:color w:val="000000"/>
                <w:sz w:val="30"/>
                <w:rtl/>
                <w:lang w:eastAsia="en-US"/>
              </w:rPr>
            </w:pPr>
            <w:r>
              <w:rPr>
                <w:snapToGrid w:val="0"/>
                <w:color w:val="000000"/>
                <w:sz w:val="30"/>
                <w:szCs w:val="26"/>
                <w:rtl/>
                <w:lang w:eastAsia="en-US"/>
              </w:rPr>
              <w:t>بيروت</w:t>
            </w:r>
          </w:p>
        </w:tc>
        <w:tc>
          <w:tcPr>
            <w:tcW w:w="1197" w:type="dxa"/>
            <w:tcBorders>
              <w:bottom w:val="single" w:sz="4" w:space="0" w:color="auto"/>
            </w:tcBorders>
          </w:tcPr>
          <w:p w:rsidR="00C940C2" w:rsidRDefault="00C940C2">
            <w:pPr>
              <w:spacing w:before="0" w:after="20" w:line="300" w:lineRule="exact"/>
              <w:jc w:val="center"/>
              <w:rPr>
                <w:snapToGrid w:val="0"/>
                <w:color w:val="000000"/>
                <w:sz w:val="30"/>
                <w:rtl/>
                <w:lang w:eastAsia="en-US"/>
              </w:rPr>
            </w:pPr>
            <w:r>
              <w:rPr>
                <w:snapToGrid w:val="0"/>
                <w:color w:val="000000"/>
                <w:sz w:val="30"/>
                <w:szCs w:val="26"/>
                <w:rtl/>
                <w:lang w:eastAsia="en-US"/>
              </w:rPr>
              <w:t>جبل لبنان</w:t>
            </w:r>
          </w:p>
        </w:tc>
        <w:tc>
          <w:tcPr>
            <w:tcW w:w="1197" w:type="dxa"/>
            <w:tcBorders>
              <w:bottom w:val="single" w:sz="4" w:space="0" w:color="auto"/>
            </w:tcBorders>
          </w:tcPr>
          <w:p w:rsidR="00C940C2" w:rsidRDefault="00C940C2">
            <w:pPr>
              <w:spacing w:before="0" w:after="20" w:line="300" w:lineRule="exact"/>
              <w:jc w:val="center"/>
              <w:rPr>
                <w:snapToGrid w:val="0"/>
                <w:color w:val="000000"/>
                <w:sz w:val="30"/>
                <w:rtl/>
                <w:lang w:eastAsia="en-US"/>
              </w:rPr>
            </w:pPr>
            <w:r>
              <w:rPr>
                <w:snapToGrid w:val="0"/>
                <w:color w:val="000000"/>
                <w:sz w:val="30"/>
                <w:szCs w:val="26"/>
                <w:rtl/>
                <w:lang w:eastAsia="en-US"/>
              </w:rPr>
              <w:t>الشمال</w:t>
            </w:r>
          </w:p>
        </w:tc>
        <w:tc>
          <w:tcPr>
            <w:tcW w:w="1197" w:type="dxa"/>
            <w:tcBorders>
              <w:bottom w:val="single" w:sz="4" w:space="0" w:color="auto"/>
            </w:tcBorders>
          </w:tcPr>
          <w:p w:rsidR="00C940C2" w:rsidRDefault="00C940C2">
            <w:pPr>
              <w:spacing w:before="0" w:after="20" w:line="300" w:lineRule="exact"/>
              <w:jc w:val="center"/>
              <w:rPr>
                <w:snapToGrid w:val="0"/>
                <w:color w:val="000000"/>
                <w:sz w:val="30"/>
                <w:rtl/>
                <w:lang w:eastAsia="en-US"/>
              </w:rPr>
            </w:pPr>
            <w:r>
              <w:rPr>
                <w:snapToGrid w:val="0"/>
                <w:color w:val="000000"/>
                <w:sz w:val="30"/>
                <w:szCs w:val="26"/>
                <w:rtl/>
                <w:lang w:eastAsia="en-US"/>
              </w:rPr>
              <w:t>البقاع</w:t>
            </w:r>
          </w:p>
        </w:tc>
        <w:tc>
          <w:tcPr>
            <w:tcW w:w="1197" w:type="dxa"/>
            <w:tcBorders>
              <w:bottom w:val="single" w:sz="4" w:space="0" w:color="auto"/>
            </w:tcBorders>
          </w:tcPr>
          <w:p w:rsidR="00C940C2" w:rsidRDefault="00C940C2">
            <w:pPr>
              <w:spacing w:before="0" w:after="20" w:line="300" w:lineRule="exact"/>
              <w:jc w:val="center"/>
              <w:rPr>
                <w:snapToGrid w:val="0"/>
                <w:color w:val="000000"/>
                <w:sz w:val="30"/>
                <w:rtl/>
                <w:lang w:eastAsia="en-US"/>
              </w:rPr>
            </w:pPr>
            <w:r>
              <w:rPr>
                <w:snapToGrid w:val="0"/>
                <w:color w:val="000000"/>
                <w:sz w:val="30"/>
                <w:szCs w:val="26"/>
                <w:rtl/>
                <w:lang w:eastAsia="en-US"/>
              </w:rPr>
              <w:t>الجنوب</w:t>
            </w:r>
          </w:p>
        </w:tc>
        <w:tc>
          <w:tcPr>
            <w:tcW w:w="1031" w:type="dxa"/>
            <w:tcBorders>
              <w:bottom w:val="single" w:sz="4" w:space="0" w:color="auto"/>
            </w:tcBorders>
          </w:tcPr>
          <w:p w:rsidR="00C940C2" w:rsidRDefault="00C940C2">
            <w:pPr>
              <w:spacing w:before="0" w:after="20" w:line="300" w:lineRule="exact"/>
              <w:jc w:val="center"/>
              <w:rPr>
                <w:snapToGrid w:val="0"/>
                <w:color w:val="000000"/>
                <w:sz w:val="30"/>
                <w:rtl/>
                <w:lang w:eastAsia="en-US"/>
              </w:rPr>
            </w:pPr>
            <w:r>
              <w:rPr>
                <w:snapToGrid w:val="0"/>
                <w:color w:val="000000"/>
                <w:sz w:val="30"/>
                <w:szCs w:val="26"/>
                <w:rtl/>
                <w:lang w:eastAsia="en-US"/>
              </w:rPr>
              <w:t>لبنان</w:t>
            </w:r>
          </w:p>
        </w:tc>
      </w:tr>
      <w:tr w:rsidR="00C940C2" w:rsidTr="00C940C2">
        <w:trPr>
          <w:jc w:val="right"/>
        </w:trPr>
        <w:tc>
          <w:tcPr>
            <w:tcW w:w="2686" w:type="dxa"/>
            <w:tcBorders>
              <w:bottom w:val="nil"/>
            </w:tcBorders>
          </w:tcPr>
          <w:p w:rsidR="00C940C2" w:rsidRDefault="00C940C2">
            <w:pPr>
              <w:spacing w:before="0" w:after="20" w:line="300" w:lineRule="exact"/>
              <w:ind w:right="-225"/>
              <w:jc w:val="left"/>
              <w:rPr>
                <w:snapToGrid w:val="0"/>
                <w:color w:val="000000"/>
                <w:sz w:val="30"/>
                <w:rtl/>
                <w:lang w:eastAsia="en-US"/>
              </w:rPr>
            </w:pPr>
            <w:r>
              <w:rPr>
                <w:snapToGrid w:val="0"/>
                <w:color w:val="000000"/>
                <w:sz w:val="30"/>
                <w:szCs w:val="26"/>
                <w:rtl/>
                <w:lang w:eastAsia="en-US"/>
              </w:rPr>
              <w:t>الجرعة الأولى</w:t>
            </w:r>
          </w:p>
        </w:tc>
        <w:tc>
          <w:tcPr>
            <w:tcW w:w="963" w:type="dxa"/>
            <w:tcBorders>
              <w:bottom w:val="nil"/>
            </w:tcBorders>
          </w:tcPr>
          <w:p w:rsidR="00C940C2" w:rsidRDefault="00C940C2">
            <w:pPr>
              <w:spacing w:before="0" w:after="20" w:line="300" w:lineRule="exact"/>
              <w:jc w:val="center"/>
              <w:rPr>
                <w:snapToGrid w:val="0"/>
                <w:color w:val="000000"/>
                <w:sz w:val="30"/>
                <w:lang w:eastAsia="en-US"/>
              </w:rPr>
            </w:pPr>
            <w:r>
              <w:rPr>
                <w:rFonts w:hint="cs"/>
                <w:snapToGrid w:val="0"/>
                <w:color w:val="000000"/>
                <w:sz w:val="30"/>
                <w:szCs w:val="26"/>
                <w:rtl/>
                <w:lang w:eastAsia="en-US"/>
              </w:rPr>
              <w:t xml:space="preserve">   </w:t>
            </w:r>
            <w:r>
              <w:rPr>
                <w:snapToGrid w:val="0"/>
                <w:color w:val="000000"/>
                <w:sz w:val="30"/>
                <w:szCs w:val="26"/>
                <w:rtl/>
                <w:lang w:eastAsia="en-US"/>
              </w:rPr>
              <w:t>68</w:t>
            </w:r>
          </w:p>
        </w:tc>
        <w:tc>
          <w:tcPr>
            <w:tcW w:w="1197" w:type="dxa"/>
            <w:tcBorders>
              <w:bottom w:val="nil"/>
            </w:tcBorders>
          </w:tcPr>
          <w:p w:rsidR="00C940C2" w:rsidRDefault="00C940C2">
            <w:pPr>
              <w:spacing w:before="0" w:after="20" w:line="300" w:lineRule="exact"/>
              <w:jc w:val="center"/>
              <w:rPr>
                <w:snapToGrid w:val="0"/>
                <w:color w:val="000000"/>
                <w:sz w:val="30"/>
                <w:lang w:eastAsia="en-US"/>
              </w:rPr>
            </w:pPr>
            <w:r>
              <w:rPr>
                <w:snapToGrid w:val="0"/>
                <w:color w:val="000000"/>
                <w:sz w:val="30"/>
                <w:szCs w:val="26"/>
                <w:rtl/>
                <w:lang w:eastAsia="en-US"/>
              </w:rPr>
              <w:t>58.6</w:t>
            </w:r>
          </w:p>
        </w:tc>
        <w:tc>
          <w:tcPr>
            <w:tcW w:w="1197" w:type="dxa"/>
            <w:tcBorders>
              <w:bottom w:val="nil"/>
            </w:tcBorders>
          </w:tcPr>
          <w:p w:rsidR="00C940C2" w:rsidRDefault="00C940C2">
            <w:pPr>
              <w:spacing w:before="0" w:after="20" w:line="300" w:lineRule="exact"/>
              <w:jc w:val="center"/>
              <w:rPr>
                <w:snapToGrid w:val="0"/>
                <w:color w:val="000000"/>
                <w:sz w:val="30"/>
                <w:lang w:eastAsia="en-US"/>
              </w:rPr>
            </w:pPr>
            <w:r>
              <w:rPr>
                <w:snapToGrid w:val="0"/>
                <w:color w:val="000000"/>
                <w:sz w:val="30"/>
                <w:szCs w:val="26"/>
                <w:rtl/>
                <w:lang w:eastAsia="en-US"/>
              </w:rPr>
              <w:t>43.5</w:t>
            </w:r>
          </w:p>
        </w:tc>
        <w:tc>
          <w:tcPr>
            <w:tcW w:w="1197" w:type="dxa"/>
            <w:tcBorders>
              <w:bottom w:val="nil"/>
            </w:tcBorders>
          </w:tcPr>
          <w:p w:rsidR="00C940C2" w:rsidRDefault="00C940C2">
            <w:pPr>
              <w:spacing w:before="0" w:after="20" w:line="300" w:lineRule="exact"/>
              <w:jc w:val="center"/>
              <w:rPr>
                <w:snapToGrid w:val="0"/>
                <w:color w:val="000000"/>
                <w:sz w:val="30"/>
                <w:lang w:eastAsia="en-US"/>
              </w:rPr>
            </w:pPr>
            <w:r>
              <w:rPr>
                <w:snapToGrid w:val="0"/>
                <w:color w:val="000000"/>
                <w:sz w:val="30"/>
                <w:szCs w:val="26"/>
                <w:rtl/>
                <w:lang w:eastAsia="en-US"/>
              </w:rPr>
              <w:t>38.8</w:t>
            </w:r>
          </w:p>
        </w:tc>
        <w:tc>
          <w:tcPr>
            <w:tcW w:w="1197" w:type="dxa"/>
            <w:tcBorders>
              <w:bottom w:val="nil"/>
            </w:tcBorders>
          </w:tcPr>
          <w:p w:rsidR="00C940C2" w:rsidRDefault="00C940C2">
            <w:pPr>
              <w:spacing w:before="0" w:after="20" w:line="300" w:lineRule="exact"/>
              <w:jc w:val="center"/>
              <w:rPr>
                <w:snapToGrid w:val="0"/>
                <w:color w:val="000000"/>
                <w:sz w:val="30"/>
                <w:lang w:eastAsia="en-US"/>
              </w:rPr>
            </w:pPr>
            <w:r>
              <w:rPr>
                <w:snapToGrid w:val="0"/>
                <w:color w:val="000000"/>
                <w:sz w:val="30"/>
                <w:szCs w:val="26"/>
                <w:rtl/>
                <w:lang w:eastAsia="en-US"/>
              </w:rPr>
              <w:t>47.7</w:t>
            </w:r>
          </w:p>
        </w:tc>
        <w:tc>
          <w:tcPr>
            <w:tcW w:w="1031" w:type="dxa"/>
            <w:tcBorders>
              <w:bottom w:val="nil"/>
            </w:tcBorders>
          </w:tcPr>
          <w:p w:rsidR="00C940C2" w:rsidRDefault="00C940C2">
            <w:pPr>
              <w:spacing w:before="0" w:after="20" w:line="300" w:lineRule="exact"/>
              <w:jc w:val="center"/>
              <w:rPr>
                <w:snapToGrid w:val="0"/>
                <w:color w:val="000000"/>
                <w:sz w:val="30"/>
                <w:lang w:eastAsia="en-US"/>
              </w:rPr>
            </w:pPr>
            <w:r>
              <w:rPr>
                <w:snapToGrid w:val="0"/>
                <w:color w:val="000000"/>
                <w:sz w:val="30"/>
                <w:szCs w:val="26"/>
                <w:rtl/>
                <w:lang w:eastAsia="en-US"/>
              </w:rPr>
              <w:t>50.3</w:t>
            </w:r>
          </w:p>
        </w:tc>
      </w:tr>
      <w:tr w:rsidR="00C940C2" w:rsidTr="00C940C2">
        <w:trPr>
          <w:jc w:val="right"/>
        </w:trPr>
        <w:tc>
          <w:tcPr>
            <w:tcW w:w="2686" w:type="dxa"/>
            <w:tcBorders>
              <w:top w:val="nil"/>
              <w:bottom w:val="nil"/>
            </w:tcBorders>
          </w:tcPr>
          <w:p w:rsidR="00C940C2" w:rsidRDefault="00C940C2">
            <w:pPr>
              <w:spacing w:before="0" w:after="20" w:line="300" w:lineRule="exact"/>
              <w:jc w:val="left"/>
              <w:rPr>
                <w:snapToGrid w:val="0"/>
                <w:color w:val="000000"/>
                <w:sz w:val="30"/>
                <w:rtl/>
                <w:lang w:eastAsia="en-US"/>
              </w:rPr>
            </w:pPr>
            <w:r>
              <w:rPr>
                <w:snapToGrid w:val="0"/>
                <w:color w:val="000000"/>
                <w:sz w:val="30"/>
                <w:szCs w:val="26"/>
                <w:rtl/>
                <w:lang w:eastAsia="en-US"/>
              </w:rPr>
              <w:t>الجرعة الثانية</w:t>
            </w:r>
          </w:p>
        </w:tc>
        <w:tc>
          <w:tcPr>
            <w:tcW w:w="963" w:type="dxa"/>
            <w:tcBorders>
              <w:top w:val="nil"/>
              <w:bottom w:val="nil"/>
            </w:tcBorders>
          </w:tcPr>
          <w:p w:rsidR="00C940C2" w:rsidRDefault="00C940C2">
            <w:pPr>
              <w:spacing w:before="0" w:after="20" w:line="300" w:lineRule="exact"/>
              <w:jc w:val="center"/>
              <w:rPr>
                <w:snapToGrid w:val="0"/>
                <w:color w:val="000000"/>
                <w:sz w:val="30"/>
                <w:lang w:eastAsia="en-US"/>
              </w:rPr>
            </w:pPr>
            <w:r>
              <w:rPr>
                <w:rFonts w:hint="cs"/>
                <w:snapToGrid w:val="0"/>
                <w:color w:val="000000"/>
                <w:sz w:val="30"/>
                <w:szCs w:val="26"/>
                <w:rtl/>
                <w:lang w:eastAsia="en-US"/>
              </w:rPr>
              <w:t xml:space="preserve">   </w:t>
            </w:r>
            <w:r>
              <w:rPr>
                <w:snapToGrid w:val="0"/>
                <w:color w:val="000000"/>
                <w:sz w:val="30"/>
                <w:szCs w:val="26"/>
                <w:rtl/>
                <w:lang w:eastAsia="en-US"/>
              </w:rPr>
              <w:t>68</w:t>
            </w:r>
          </w:p>
        </w:tc>
        <w:tc>
          <w:tcPr>
            <w:tcW w:w="1197" w:type="dxa"/>
            <w:tcBorders>
              <w:top w:val="nil"/>
              <w:bottom w:val="nil"/>
            </w:tcBorders>
          </w:tcPr>
          <w:p w:rsidR="00C940C2" w:rsidRDefault="00C940C2">
            <w:pPr>
              <w:spacing w:before="0" w:after="20" w:line="300" w:lineRule="exact"/>
              <w:jc w:val="center"/>
              <w:rPr>
                <w:snapToGrid w:val="0"/>
                <w:color w:val="000000"/>
                <w:sz w:val="30"/>
                <w:lang w:eastAsia="en-US"/>
              </w:rPr>
            </w:pPr>
            <w:r>
              <w:rPr>
                <w:snapToGrid w:val="0"/>
                <w:color w:val="000000"/>
                <w:sz w:val="30"/>
                <w:szCs w:val="26"/>
                <w:rtl/>
                <w:lang w:eastAsia="en-US"/>
              </w:rPr>
              <w:t>45.2</w:t>
            </w:r>
          </w:p>
        </w:tc>
        <w:tc>
          <w:tcPr>
            <w:tcW w:w="1197" w:type="dxa"/>
            <w:tcBorders>
              <w:top w:val="nil"/>
              <w:bottom w:val="nil"/>
            </w:tcBorders>
          </w:tcPr>
          <w:p w:rsidR="00C940C2" w:rsidRDefault="00C940C2">
            <w:pPr>
              <w:spacing w:before="0" w:after="20" w:line="300" w:lineRule="exact"/>
              <w:jc w:val="center"/>
              <w:rPr>
                <w:snapToGrid w:val="0"/>
                <w:color w:val="000000"/>
                <w:sz w:val="30"/>
                <w:lang w:eastAsia="en-US"/>
              </w:rPr>
            </w:pPr>
            <w:r>
              <w:rPr>
                <w:snapToGrid w:val="0"/>
                <w:color w:val="000000"/>
                <w:sz w:val="30"/>
                <w:szCs w:val="26"/>
                <w:rtl/>
                <w:lang w:eastAsia="en-US"/>
              </w:rPr>
              <w:t>29.1</w:t>
            </w:r>
          </w:p>
        </w:tc>
        <w:tc>
          <w:tcPr>
            <w:tcW w:w="1197" w:type="dxa"/>
            <w:tcBorders>
              <w:top w:val="nil"/>
              <w:bottom w:val="nil"/>
            </w:tcBorders>
          </w:tcPr>
          <w:p w:rsidR="00C940C2" w:rsidRDefault="00C940C2">
            <w:pPr>
              <w:spacing w:before="0" w:after="20" w:line="300" w:lineRule="exact"/>
              <w:jc w:val="center"/>
              <w:rPr>
                <w:snapToGrid w:val="0"/>
                <w:color w:val="000000"/>
                <w:sz w:val="30"/>
                <w:lang w:eastAsia="en-US"/>
              </w:rPr>
            </w:pPr>
            <w:r>
              <w:rPr>
                <w:snapToGrid w:val="0"/>
                <w:color w:val="000000"/>
                <w:sz w:val="30"/>
                <w:szCs w:val="26"/>
                <w:rtl/>
                <w:lang w:eastAsia="en-US"/>
              </w:rPr>
              <w:t>22.9</w:t>
            </w:r>
          </w:p>
        </w:tc>
        <w:tc>
          <w:tcPr>
            <w:tcW w:w="1197" w:type="dxa"/>
            <w:tcBorders>
              <w:top w:val="nil"/>
              <w:bottom w:val="nil"/>
            </w:tcBorders>
          </w:tcPr>
          <w:p w:rsidR="00C940C2" w:rsidRDefault="00C940C2">
            <w:pPr>
              <w:spacing w:before="0" w:after="20" w:line="300" w:lineRule="exact"/>
              <w:jc w:val="center"/>
              <w:rPr>
                <w:snapToGrid w:val="0"/>
                <w:color w:val="000000"/>
                <w:sz w:val="30"/>
                <w:lang w:eastAsia="en-US"/>
              </w:rPr>
            </w:pPr>
            <w:r>
              <w:rPr>
                <w:snapToGrid w:val="0"/>
                <w:color w:val="000000"/>
                <w:sz w:val="30"/>
                <w:szCs w:val="26"/>
                <w:rtl/>
                <w:lang w:eastAsia="en-US"/>
              </w:rPr>
              <w:t>29.4</w:t>
            </w:r>
          </w:p>
        </w:tc>
        <w:tc>
          <w:tcPr>
            <w:tcW w:w="1031" w:type="dxa"/>
            <w:tcBorders>
              <w:top w:val="nil"/>
              <w:bottom w:val="nil"/>
            </w:tcBorders>
          </w:tcPr>
          <w:p w:rsidR="00C940C2" w:rsidRDefault="00C940C2">
            <w:pPr>
              <w:spacing w:before="0" w:after="20" w:line="300" w:lineRule="exact"/>
              <w:jc w:val="center"/>
              <w:rPr>
                <w:snapToGrid w:val="0"/>
                <w:color w:val="000000"/>
                <w:sz w:val="30"/>
                <w:lang w:eastAsia="en-US"/>
              </w:rPr>
            </w:pPr>
            <w:r>
              <w:rPr>
                <w:snapToGrid w:val="0"/>
                <w:color w:val="000000"/>
                <w:sz w:val="30"/>
                <w:szCs w:val="26"/>
                <w:rtl/>
                <w:lang w:eastAsia="en-US"/>
              </w:rPr>
              <w:t>35.9</w:t>
            </w:r>
          </w:p>
        </w:tc>
      </w:tr>
      <w:tr w:rsidR="00C940C2" w:rsidTr="00C940C2">
        <w:trPr>
          <w:jc w:val="right"/>
        </w:trPr>
        <w:tc>
          <w:tcPr>
            <w:tcW w:w="2686" w:type="dxa"/>
            <w:tcBorders>
              <w:top w:val="nil"/>
            </w:tcBorders>
          </w:tcPr>
          <w:p w:rsidR="00C940C2" w:rsidRDefault="00C940C2">
            <w:pPr>
              <w:spacing w:before="0" w:after="20" w:line="300" w:lineRule="exact"/>
              <w:jc w:val="left"/>
              <w:rPr>
                <w:snapToGrid w:val="0"/>
                <w:color w:val="000000"/>
                <w:sz w:val="30"/>
                <w:rtl/>
                <w:lang w:eastAsia="en-US"/>
              </w:rPr>
            </w:pPr>
            <w:r>
              <w:rPr>
                <w:snapToGrid w:val="0"/>
                <w:color w:val="000000"/>
                <w:sz w:val="30"/>
                <w:szCs w:val="26"/>
                <w:rtl/>
                <w:lang w:eastAsia="en-US"/>
              </w:rPr>
              <w:t>الجرعة الثالثة</w:t>
            </w:r>
          </w:p>
        </w:tc>
        <w:tc>
          <w:tcPr>
            <w:tcW w:w="963" w:type="dxa"/>
            <w:tcBorders>
              <w:top w:val="nil"/>
            </w:tcBorders>
          </w:tcPr>
          <w:p w:rsidR="00C940C2" w:rsidRDefault="00C940C2">
            <w:pPr>
              <w:spacing w:before="0" w:after="20" w:line="300" w:lineRule="exact"/>
              <w:jc w:val="center"/>
              <w:rPr>
                <w:snapToGrid w:val="0"/>
                <w:color w:val="000000"/>
                <w:sz w:val="30"/>
                <w:lang w:eastAsia="en-US"/>
              </w:rPr>
            </w:pPr>
            <w:r>
              <w:rPr>
                <w:snapToGrid w:val="0"/>
                <w:color w:val="000000"/>
                <w:sz w:val="30"/>
                <w:szCs w:val="26"/>
                <w:rtl/>
                <w:lang w:eastAsia="en-US"/>
              </w:rPr>
              <w:t>47.9</w:t>
            </w:r>
          </w:p>
        </w:tc>
        <w:tc>
          <w:tcPr>
            <w:tcW w:w="1197" w:type="dxa"/>
            <w:tcBorders>
              <w:top w:val="nil"/>
            </w:tcBorders>
          </w:tcPr>
          <w:p w:rsidR="00C940C2" w:rsidRDefault="00C940C2">
            <w:pPr>
              <w:spacing w:before="0" w:after="20" w:line="300" w:lineRule="exact"/>
              <w:jc w:val="center"/>
              <w:rPr>
                <w:snapToGrid w:val="0"/>
                <w:color w:val="000000"/>
                <w:sz w:val="30"/>
                <w:lang w:eastAsia="en-US"/>
              </w:rPr>
            </w:pPr>
            <w:r>
              <w:rPr>
                <w:snapToGrid w:val="0"/>
                <w:color w:val="000000"/>
                <w:sz w:val="30"/>
                <w:szCs w:val="26"/>
                <w:rtl/>
                <w:lang w:eastAsia="en-US"/>
              </w:rPr>
              <w:t>46.8</w:t>
            </w:r>
          </w:p>
        </w:tc>
        <w:tc>
          <w:tcPr>
            <w:tcW w:w="1197" w:type="dxa"/>
            <w:tcBorders>
              <w:top w:val="nil"/>
            </w:tcBorders>
          </w:tcPr>
          <w:p w:rsidR="00C940C2" w:rsidRDefault="00C940C2">
            <w:pPr>
              <w:spacing w:before="0" w:after="20" w:line="300" w:lineRule="exact"/>
              <w:jc w:val="center"/>
              <w:rPr>
                <w:snapToGrid w:val="0"/>
                <w:color w:val="000000"/>
                <w:sz w:val="30"/>
                <w:lang w:eastAsia="en-US"/>
              </w:rPr>
            </w:pPr>
            <w:r>
              <w:rPr>
                <w:snapToGrid w:val="0"/>
                <w:color w:val="000000"/>
                <w:sz w:val="30"/>
                <w:szCs w:val="26"/>
                <w:rtl/>
                <w:lang w:eastAsia="en-US"/>
              </w:rPr>
              <w:t>15.6</w:t>
            </w:r>
          </w:p>
        </w:tc>
        <w:tc>
          <w:tcPr>
            <w:tcW w:w="1197" w:type="dxa"/>
            <w:tcBorders>
              <w:top w:val="nil"/>
            </w:tcBorders>
          </w:tcPr>
          <w:p w:rsidR="00C940C2" w:rsidRDefault="00C940C2">
            <w:pPr>
              <w:spacing w:before="0" w:after="20" w:line="300" w:lineRule="exact"/>
              <w:jc w:val="center"/>
              <w:rPr>
                <w:snapToGrid w:val="0"/>
                <w:color w:val="000000"/>
                <w:sz w:val="30"/>
                <w:lang w:eastAsia="en-US"/>
              </w:rPr>
            </w:pPr>
            <w:r>
              <w:rPr>
                <w:snapToGrid w:val="0"/>
                <w:color w:val="000000"/>
                <w:sz w:val="30"/>
                <w:szCs w:val="26"/>
                <w:rtl/>
                <w:lang w:eastAsia="en-US"/>
              </w:rPr>
              <w:t>12.3</w:t>
            </w:r>
          </w:p>
        </w:tc>
        <w:tc>
          <w:tcPr>
            <w:tcW w:w="1197" w:type="dxa"/>
            <w:tcBorders>
              <w:top w:val="nil"/>
            </w:tcBorders>
          </w:tcPr>
          <w:p w:rsidR="00C940C2" w:rsidRDefault="00C940C2">
            <w:pPr>
              <w:spacing w:before="0" w:after="20" w:line="300" w:lineRule="exact"/>
              <w:jc w:val="center"/>
              <w:rPr>
                <w:snapToGrid w:val="0"/>
                <w:color w:val="000000"/>
                <w:sz w:val="30"/>
                <w:lang w:eastAsia="en-US"/>
              </w:rPr>
            </w:pPr>
            <w:r>
              <w:rPr>
                <w:snapToGrid w:val="0"/>
                <w:color w:val="000000"/>
                <w:sz w:val="30"/>
                <w:szCs w:val="26"/>
                <w:rtl/>
                <w:lang w:eastAsia="en-US"/>
              </w:rPr>
              <w:t>22.3</w:t>
            </w:r>
          </w:p>
        </w:tc>
        <w:tc>
          <w:tcPr>
            <w:tcW w:w="1031" w:type="dxa"/>
            <w:tcBorders>
              <w:top w:val="nil"/>
            </w:tcBorders>
          </w:tcPr>
          <w:p w:rsidR="00C940C2" w:rsidRDefault="00C940C2">
            <w:pPr>
              <w:spacing w:before="0" w:after="20" w:line="300" w:lineRule="exact"/>
              <w:jc w:val="center"/>
              <w:rPr>
                <w:snapToGrid w:val="0"/>
                <w:color w:val="000000"/>
                <w:sz w:val="30"/>
                <w:lang w:eastAsia="en-US"/>
              </w:rPr>
            </w:pPr>
            <w:r>
              <w:rPr>
                <w:snapToGrid w:val="0"/>
                <w:color w:val="000000"/>
                <w:sz w:val="30"/>
                <w:szCs w:val="26"/>
                <w:rtl/>
                <w:lang w:eastAsia="en-US"/>
              </w:rPr>
              <w:t>28.7</w:t>
            </w:r>
          </w:p>
        </w:tc>
      </w:tr>
    </w:tbl>
    <w:p w:rsidR="00000000" w:rsidRDefault="00C940C2">
      <w:pPr>
        <w:spacing w:before="120" w:after="0" w:line="320" w:lineRule="exact"/>
        <w:jc w:val="both"/>
        <w:rPr>
          <w:rFonts w:hint="cs"/>
          <w:snapToGrid w:val="0"/>
          <w:color w:val="000000"/>
          <w:spacing w:val="0"/>
          <w:sz w:val="24"/>
          <w:szCs w:val="26"/>
          <w:rtl/>
          <w:lang w:eastAsia="en-US"/>
        </w:rPr>
      </w:pPr>
      <w:r>
        <w:rPr>
          <w:i/>
          <w:iCs/>
          <w:spacing w:val="0"/>
          <w:sz w:val="24"/>
          <w:szCs w:val="26"/>
          <w:rtl/>
          <w:lang w:eastAsia="en-US"/>
        </w:rPr>
        <w:t>المصدر</w:t>
      </w:r>
      <w:r>
        <w:rPr>
          <w:spacing w:val="0"/>
          <w:sz w:val="24"/>
          <w:szCs w:val="26"/>
          <w:rtl/>
          <w:lang w:eastAsia="en-US"/>
        </w:rPr>
        <w:t>:</w:t>
      </w:r>
      <w:r>
        <w:rPr>
          <w:rFonts w:hint="cs"/>
          <w:spacing w:val="0"/>
          <w:sz w:val="24"/>
          <w:szCs w:val="26"/>
          <w:rtl/>
          <w:lang w:eastAsia="en-US"/>
        </w:rPr>
        <w:tab/>
      </w:r>
      <w:r>
        <w:rPr>
          <w:spacing w:val="0"/>
          <w:sz w:val="24"/>
          <w:szCs w:val="26"/>
          <w:rtl/>
          <w:lang w:eastAsia="en-US"/>
        </w:rPr>
        <w:t xml:space="preserve">إدارة الإحصاء </w:t>
      </w:r>
      <w:r>
        <w:rPr>
          <w:spacing w:val="0"/>
          <w:sz w:val="24"/>
          <w:szCs w:val="26"/>
          <w:rtl/>
          <w:lang w:eastAsia="en-US"/>
        </w:rPr>
        <w:t>المركزي، اليونيسيف.</w:t>
      </w:r>
      <w:r>
        <w:rPr>
          <w:rFonts w:hint="cs"/>
          <w:spacing w:val="0"/>
          <w:sz w:val="24"/>
          <w:szCs w:val="26"/>
          <w:rtl/>
          <w:lang w:eastAsia="en-US"/>
        </w:rPr>
        <w:t xml:space="preserve"> </w:t>
      </w:r>
      <w:r>
        <w:rPr>
          <w:rFonts w:hint="cs"/>
          <w:spacing w:val="0"/>
          <w:sz w:val="24"/>
          <w:szCs w:val="26"/>
          <w:rtl/>
          <w:lang w:eastAsia="en-US" w:bidi="ar-LB"/>
        </w:rPr>
        <w:t>"</w:t>
      </w:r>
      <w:r>
        <w:rPr>
          <w:spacing w:val="0"/>
          <w:sz w:val="24"/>
          <w:szCs w:val="26"/>
          <w:rtl/>
          <w:lang w:eastAsia="en-US"/>
        </w:rPr>
        <w:t xml:space="preserve">وضع الأطفال في لبنان </w:t>
      </w:r>
      <w:r>
        <w:rPr>
          <w:rFonts w:hint="cs"/>
          <w:spacing w:val="0"/>
          <w:sz w:val="24"/>
          <w:szCs w:val="26"/>
          <w:rtl/>
          <w:lang w:eastAsia="en-US" w:bidi="ar-LB"/>
        </w:rPr>
        <w:t xml:space="preserve">2000". </w:t>
      </w:r>
      <w:r>
        <w:rPr>
          <w:snapToGrid w:val="0"/>
          <w:color w:val="000000"/>
          <w:spacing w:val="0"/>
          <w:sz w:val="24"/>
          <w:szCs w:val="26"/>
          <w:rtl/>
          <w:lang w:eastAsia="en-US"/>
        </w:rPr>
        <w:t>مصلحة الطب الوقائي</w:t>
      </w:r>
      <w:r>
        <w:rPr>
          <w:rFonts w:hint="cs"/>
          <w:snapToGrid w:val="0"/>
          <w:color w:val="000000"/>
          <w:spacing w:val="0"/>
          <w:sz w:val="24"/>
          <w:szCs w:val="26"/>
          <w:rtl/>
          <w:lang w:eastAsia="en-US"/>
        </w:rPr>
        <w:t xml:space="preserve"> </w:t>
      </w:r>
      <w:r>
        <w:rPr>
          <w:snapToGrid w:val="0"/>
          <w:color w:val="000000"/>
          <w:spacing w:val="0"/>
          <w:sz w:val="24"/>
          <w:szCs w:val="26"/>
          <w:rtl/>
          <w:lang w:eastAsia="en-US"/>
        </w:rPr>
        <w:t>-</w:t>
      </w:r>
      <w:r>
        <w:rPr>
          <w:rFonts w:hint="cs"/>
          <w:snapToGrid w:val="0"/>
          <w:color w:val="000000"/>
          <w:spacing w:val="0"/>
          <w:sz w:val="24"/>
          <w:szCs w:val="26"/>
          <w:rtl/>
          <w:lang w:eastAsia="en-US" w:bidi="ar-LB"/>
        </w:rPr>
        <w:t xml:space="preserve"> </w:t>
      </w:r>
      <w:r>
        <w:rPr>
          <w:snapToGrid w:val="0"/>
          <w:color w:val="000000"/>
          <w:spacing w:val="0"/>
          <w:sz w:val="24"/>
          <w:szCs w:val="26"/>
          <w:rtl/>
          <w:lang w:eastAsia="en-US"/>
        </w:rPr>
        <w:t>وزارة</w:t>
      </w:r>
      <w:r>
        <w:rPr>
          <w:rFonts w:hint="cs"/>
          <w:snapToGrid w:val="0"/>
          <w:color w:val="000000"/>
          <w:spacing w:val="0"/>
          <w:sz w:val="24"/>
          <w:szCs w:val="26"/>
          <w:rtl/>
          <w:lang w:eastAsia="en-US"/>
        </w:rPr>
        <w:t xml:space="preserve"> </w:t>
      </w:r>
      <w:r>
        <w:rPr>
          <w:snapToGrid w:val="0"/>
          <w:color w:val="000000"/>
          <w:spacing w:val="0"/>
          <w:sz w:val="24"/>
          <w:szCs w:val="26"/>
          <w:rtl/>
          <w:lang w:eastAsia="en-US"/>
        </w:rPr>
        <w:t>الصحة</w:t>
      </w:r>
      <w:r>
        <w:rPr>
          <w:rFonts w:hint="cs"/>
          <w:snapToGrid w:val="0"/>
          <w:color w:val="000000"/>
          <w:spacing w:val="0"/>
          <w:sz w:val="24"/>
          <w:szCs w:val="26"/>
          <w:rtl/>
          <w:lang w:eastAsia="en-US"/>
        </w:rPr>
        <w:t>.</w:t>
      </w:r>
    </w:p>
    <w:p w:rsidR="00000000" w:rsidRDefault="00C940C2">
      <w:pPr>
        <w:spacing w:before="0" w:after="0" w:line="320" w:lineRule="exact"/>
        <w:jc w:val="both"/>
        <w:rPr>
          <w:rFonts w:hint="cs"/>
          <w:spacing w:val="0"/>
          <w:sz w:val="24"/>
          <w:szCs w:val="26"/>
          <w:rtl/>
          <w:lang w:eastAsia="en-US"/>
        </w:rPr>
      </w:pPr>
      <w:r>
        <w:rPr>
          <w:rFonts w:hint="cs"/>
          <w:snapToGrid w:val="0"/>
          <w:color w:val="000000"/>
          <w:spacing w:val="0"/>
          <w:sz w:val="24"/>
          <w:szCs w:val="26"/>
          <w:rtl/>
          <w:lang w:eastAsia="en-US"/>
        </w:rPr>
        <w:tab/>
      </w:r>
      <w:r>
        <w:rPr>
          <w:rFonts w:hint="cs"/>
          <w:spacing w:val="0"/>
          <w:sz w:val="24"/>
          <w:szCs w:val="26"/>
          <w:rtl/>
          <w:lang w:eastAsia="en-US"/>
        </w:rPr>
        <w:t>(أ)</w:t>
      </w:r>
      <w:r>
        <w:rPr>
          <w:rFonts w:hint="cs"/>
          <w:spacing w:val="0"/>
          <w:sz w:val="24"/>
          <w:szCs w:val="26"/>
          <w:rtl/>
          <w:lang w:eastAsia="en-US"/>
        </w:rPr>
        <w:tab/>
        <w:t>هذا اللقاح كان اختيارياً يعطى فقط في القطاع الخاص لهذا نلاحظ انخفاض نسبة الأطفال الملقحين ضد هذا المرض ولكن ابتداءً من أول عام 2003 أصبح يوزع مجاناً في القطاع العام.</w:t>
      </w:r>
    </w:p>
    <w:p w:rsidR="00000000" w:rsidRDefault="00C940C2">
      <w:pPr>
        <w:spacing w:before="0" w:after="120" w:line="380" w:lineRule="exact"/>
        <w:jc w:val="center"/>
        <w:rPr>
          <w:rFonts w:hint="cs"/>
          <w:sz w:val="26"/>
          <w:szCs w:val="28"/>
          <w:rtl/>
          <w:lang w:eastAsia="en-US" w:bidi="ar-LB"/>
        </w:rPr>
      </w:pPr>
      <w:r>
        <w:rPr>
          <w:rFonts w:hint="cs"/>
          <w:b/>
          <w:bCs/>
          <w:snapToGrid w:val="0"/>
          <w:color w:val="000000"/>
          <w:sz w:val="26"/>
          <w:szCs w:val="28"/>
          <w:rtl/>
          <w:lang w:eastAsia="en-US"/>
        </w:rPr>
        <w:t>ال</w:t>
      </w:r>
      <w:r>
        <w:rPr>
          <w:b/>
          <w:bCs/>
          <w:snapToGrid w:val="0"/>
          <w:color w:val="000000"/>
          <w:sz w:val="26"/>
          <w:szCs w:val="28"/>
          <w:rtl/>
          <w:lang w:eastAsia="en-US"/>
        </w:rPr>
        <w:t xml:space="preserve">جدول </w:t>
      </w:r>
      <w:r>
        <w:rPr>
          <w:rFonts w:hint="cs"/>
          <w:b/>
          <w:bCs/>
          <w:snapToGrid w:val="0"/>
          <w:color w:val="000000"/>
          <w:sz w:val="26"/>
          <w:szCs w:val="28"/>
          <w:rtl/>
          <w:lang w:eastAsia="en-US"/>
        </w:rPr>
        <w:t>15</w:t>
      </w:r>
      <w:r>
        <w:rPr>
          <w:rFonts w:hint="cs"/>
          <w:b/>
          <w:bCs/>
          <w:snapToGrid w:val="0"/>
          <w:color w:val="000000"/>
          <w:sz w:val="26"/>
          <w:szCs w:val="28"/>
          <w:rtl/>
          <w:lang w:eastAsia="en-US"/>
        </w:rPr>
        <w:br/>
      </w:r>
      <w:r>
        <w:rPr>
          <w:b/>
          <w:bCs/>
          <w:snapToGrid w:val="0"/>
          <w:color w:val="000000"/>
          <w:sz w:val="26"/>
          <w:szCs w:val="28"/>
          <w:rtl/>
          <w:lang w:eastAsia="en-US"/>
        </w:rPr>
        <w:t>التلقيح ضد الكبد البائي</w:t>
      </w:r>
    </w:p>
    <w:tbl>
      <w:tblPr>
        <w:bidiVisual/>
        <w:tblW w:w="9473"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0"/>
        <w:gridCol w:w="2793"/>
        <w:gridCol w:w="3990"/>
      </w:tblGrid>
      <w:tr w:rsidR="00C940C2" w:rsidTr="00C940C2">
        <w:tc>
          <w:tcPr>
            <w:tcW w:w="2690" w:type="dxa"/>
            <w:tcBorders>
              <w:bottom w:val="single" w:sz="4" w:space="0" w:color="auto"/>
            </w:tcBorders>
          </w:tcPr>
          <w:p w:rsidR="00C940C2" w:rsidRDefault="00C940C2">
            <w:pPr>
              <w:spacing w:before="0" w:after="20" w:line="300" w:lineRule="exact"/>
              <w:jc w:val="both"/>
              <w:rPr>
                <w:rFonts w:hint="cs"/>
                <w:sz w:val="30"/>
                <w:szCs w:val="26"/>
                <w:rtl/>
                <w:lang w:eastAsia="en-US" w:bidi="ar-LB"/>
              </w:rPr>
            </w:pPr>
          </w:p>
        </w:tc>
        <w:tc>
          <w:tcPr>
            <w:tcW w:w="2793" w:type="dxa"/>
            <w:tcBorders>
              <w:bottom w:val="single" w:sz="4" w:space="0" w:color="auto"/>
            </w:tcBorders>
          </w:tcPr>
          <w:p w:rsidR="00C940C2" w:rsidRDefault="00C940C2">
            <w:pPr>
              <w:spacing w:before="0" w:after="20" w:line="300" w:lineRule="exact"/>
              <w:jc w:val="center"/>
              <w:rPr>
                <w:snapToGrid w:val="0"/>
                <w:color w:val="000000"/>
                <w:sz w:val="30"/>
                <w:szCs w:val="26"/>
                <w:rtl/>
                <w:lang w:eastAsia="en-US"/>
              </w:rPr>
            </w:pPr>
            <w:r>
              <w:rPr>
                <w:snapToGrid w:val="0"/>
                <w:color w:val="000000"/>
                <w:sz w:val="30"/>
                <w:szCs w:val="26"/>
                <w:rtl/>
                <w:lang w:eastAsia="en-US"/>
              </w:rPr>
              <w:t>2000</w:t>
            </w:r>
          </w:p>
        </w:tc>
        <w:tc>
          <w:tcPr>
            <w:tcW w:w="3990" w:type="dxa"/>
            <w:tcBorders>
              <w:bottom w:val="single" w:sz="4" w:space="0" w:color="auto"/>
            </w:tcBorders>
          </w:tcPr>
          <w:p w:rsidR="00C940C2" w:rsidRDefault="00C940C2">
            <w:pPr>
              <w:spacing w:before="0" w:after="20" w:line="300" w:lineRule="exact"/>
              <w:jc w:val="center"/>
              <w:rPr>
                <w:szCs w:val="26"/>
                <w:rtl/>
                <w:lang w:eastAsia="en-US"/>
              </w:rPr>
            </w:pPr>
            <w:r>
              <w:rPr>
                <w:szCs w:val="26"/>
                <w:rtl/>
                <w:lang w:eastAsia="en-US"/>
              </w:rPr>
              <w:t>2001</w:t>
            </w:r>
          </w:p>
        </w:tc>
      </w:tr>
      <w:tr w:rsidR="00C940C2" w:rsidTr="00C940C2">
        <w:tc>
          <w:tcPr>
            <w:tcW w:w="2690" w:type="dxa"/>
            <w:tcBorders>
              <w:bottom w:val="nil"/>
            </w:tcBorders>
          </w:tcPr>
          <w:p w:rsidR="00C940C2" w:rsidRDefault="00C940C2">
            <w:pPr>
              <w:spacing w:before="0" w:after="20" w:line="300" w:lineRule="exact"/>
              <w:jc w:val="left"/>
              <w:rPr>
                <w:snapToGrid w:val="0"/>
                <w:color w:val="000000"/>
                <w:sz w:val="30"/>
                <w:rtl/>
                <w:lang w:eastAsia="en-US"/>
              </w:rPr>
            </w:pPr>
            <w:r>
              <w:rPr>
                <w:snapToGrid w:val="0"/>
                <w:color w:val="000000"/>
                <w:sz w:val="30"/>
                <w:szCs w:val="26"/>
                <w:rtl/>
                <w:lang w:eastAsia="en-US"/>
              </w:rPr>
              <w:t>الجرعة الأولى</w:t>
            </w:r>
          </w:p>
        </w:tc>
        <w:tc>
          <w:tcPr>
            <w:tcW w:w="2793" w:type="dxa"/>
            <w:tcBorders>
              <w:bottom w:val="nil"/>
            </w:tcBorders>
          </w:tcPr>
          <w:p w:rsidR="00C940C2" w:rsidRDefault="00C940C2">
            <w:pPr>
              <w:spacing w:before="0" w:after="20" w:line="300" w:lineRule="exact"/>
              <w:jc w:val="center"/>
              <w:rPr>
                <w:snapToGrid w:val="0"/>
                <w:color w:val="000000"/>
                <w:sz w:val="30"/>
                <w:lang w:eastAsia="en-US"/>
              </w:rPr>
            </w:pPr>
            <w:r>
              <w:rPr>
                <w:snapToGrid w:val="0"/>
                <w:color w:val="000000"/>
                <w:sz w:val="30"/>
                <w:szCs w:val="26"/>
                <w:rtl/>
                <w:lang w:eastAsia="en-US"/>
              </w:rPr>
              <w:t>85.6</w:t>
            </w:r>
          </w:p>
        </w:tc>
        <w:tc>
          <w:tcPr>
            <w:tcW w:w="3990" w:type="dxa"/>
            <w:tcBorders>
              <w:bottom w:val="nil"/>
            </w:tcBorders>
          </w:tcPr>
          <w:p w:rsidR="00C940C2" w:rsidRDefault="00C940C2">
            <w:pPr>
              <w:spacing w:before="0" w:after="20" w:line="300" w:lineRule="exact"/>
              <w:jc w:val="center"/>
              <w:rPr>
                <w:snapToGrid w:val="0"/>
                <w:color w:val="000000"/>
                <w:sz w:val="30"/>
                <w:lang w:eastAsia="en-US"/>
              </w:rPr>
            </w:pPr>
            <w:r>
              <w:rPr>
                <w:snapToGrid w:val="0"/>
                <w:color w:val="000000"/>
                <w:sz w:val="30"/>
                <w:szCs w:val="26"/>
                <w:rtl/>
                <w:lang w:eastAsia="en-US"/>
              </w:rPr>
              <w:t>94</w:t>
            </w:r>
          </w:p>
        </w:tc>
      </w:tr>
      <w:tr w:rsidR="00C940C2" w:rsidTr="00C940C2">
        <w:tc>
          <w:tcPr>
            <w:tcW w:w="2690" w:type="dxa"/>
            <w:tcBorders>
              <w:top w:val="nil"/>
              <w:bottom w:val="nil"/>
            </w:tcBorders>
          </w:tcPr>
          <w:p w:rsidR="00C940C2" w:rsidRDefault="00C940C2">
            <w:pPr>
              <w:spacing w:before="0" w:after="20" w:line="300" w:lineRule="exact"/>
              <w:jc w:val="left"/>
              <w:rPr>
                <w:snapToGrid w:val="0"/>
                <w:color w:val="000000"/>
                <w:sz w:val="30"/>
                <w:rtl/>
                <w:lang w:eastAsia="en-US"/>
              </w:rPr>
            </w:pPr>
            <w:r>
              <w:rPr>
                <w:snapToGrid w:val="0"/>
                <w:color w:val="000000"/>
                <w:sz w:val="30"/>
                <w:szCs w:val="26"/>
                <w:rtl/>
                <w:lang w:eastAsia="en-US"/>
              </w:rPr>
              <w:t>الجرعة الثانية</w:t>
            </w:r>
          </w:p>
        </w:tc>
        <w:tc>
          <w:tcPr>
            <w:tcW w:w="2793" w:type="dxa"/>
            <w:tcBorders>
              <w:top w:val="nil"/>
              <w:bottom w:val="nil"/>
            </w:tcBorders>
          </w:tcPr>
          <w:p w:rsidR="00C940C2" w:rsidRDefault="00C940C2">
            <w:pPr>
              <w:spacing w:before="0" w:after="20" w:line="300" w:lineRule="exact"/>
              <w:jc w:val="center"/>
              <w:rPr>
                <w:snapToGrid w:val="0"/>
                <w:color w:val="000000"/>
                <w:sz w:val="30"/>
                <w:lang w:eastAsia="en-US"/>
              </w:rPr>
            </w:pPr>
            <w:r>
              <w:rPr>
                <w:snapToGrid w:val="0"/>
                <w:color w:val="000000"/>
                <w:sz w:val="30"/>
                <w:szCs w:val="26"/>
                <w:rtl/>
                <w:lang w:eastAsia="en-US"/>
              </w:rPr>
              <w:t>80.1</w:t>
            </w:r>
          </w:p>
        </w:tc>
        <w:tc>
          <w:tcPr>
            <w:tcW w:w="3990" w:type="dxa"/>
            <w:tcBorders>
              <w:top w:val="nil"/>
              <w:bottom w:val="nil"/>
            </w:tcBorders>
          </w:tcPr>
          <w:p w:rsidR="00C940C2" w:rsidRDefault="00C940C2">
            <w:pPr>
              <w:spacing w:before="0" w:after="20" w:line="300" w:lineRule="exact"/>
              <w:jc w:val="center"/>
              <w:rPr>
                <w:snapToGrid w:val="0"/>
                <w:color w:val="000000"/>
                <w:sz w:val="30"/>
                <w:lang w:eastAsia="en-US"/>
              </w:rPr>
            </w:pPr>
            <w:r>
              <w:rPr>
                <w:snapToGrid w:val="0"/>
                <w:color w:val="000000"/>
                <w:sz w:val="30"/>
                <w:szCs w:val="26"/>
                <w:rtl/>
                <w:lang w:eastAsia="en-US"/>
              </w:rPr>
              <w:t>-</w:t>
            </w:r>
          </w:p>
        </w:tc>
      </w:tr>
      <w:tr w:rsidR="00C940C2" w:rsidTr="00C940C2">
        <w:tc>
          <w:tcPr>
            <w:tcW w:w="2690" w:type="dxa"/>
            <w:tcBorders>
              <w:top w:val="nil"/>
            </w:tcBorders>
          </w:tcPr>
          <w:p w:rsidR="00C940C2" w:rsidRDefault="00C940C2">
            <w:pPr>
              <w:spacing w:before="0" w:after="20" w:line="300" w:lineRule="exact"/>
              <w:jc w:val="left"/>
              <w:rPr>
                <w:snapToGrid w:val="0"/>
                <w:color w:val="000000"/>
                <w:sz w:val="30"/>
                <w:rtl/>
                <w:lang w:eastAsia="en-US"/>
              </w:rPr>
            </w:pPr>
            <w:r>
              <w:rPr>
                <w:snapToGrid w:val="0"/>
                <w:color w:val="000000"/>
                <w:sz w:val="30"/>
                <w:szCs w:val="26"/>
                <w:rtl/>
                <w:lang w:eastAsia="en-US"/>
              </w:rPr>
              <w:t>الجرعة الثالثة</w:t>
            </w:r>
          </w:p>
        </w:tc>
        <w:tc>
          <w:tcPr>
            <w:tcW w:w="2793" w:type="dxa"/>
            <w:tcBorders>
              <w:top w:val="nil"/>
            </w:tcBorders>
          </w:tcPr>
          <w:p w:rsidR="00C940C2" w:rsidRDefault="00C940C2">
            <w:pPr>
              <w:spacing w:before="0" w:after="20" w:line="300" w:lineRule="exact"/>
              <w:jc w:val="center"/>
              <w:rPr>
                <w:snapToGrid w:val="0"/>
                <w:color w:val="000000"/>
                <w:sz w:val="30"/>
                <w:lang w:eastAsia="en-US"/>
              </w:rPr>
            </w:pPr>
            <w:r>
              <w:rPr>
                <w:snapToGrid w:val="0"/>
                <w:color w:val="000000"/>
                <w:sz w:val="30"/>
                <w:szCs w:val="26"/>
                <w:rtl/>
                <w:lang w:eastAsia="en-US"/>
              </w:rPr>
              <w:t>68.7</w:t>
            </w:r>
          </w:p>
        </w:tc>
        <w:tc>
          <w:tcPr>
            <w:tcW w:w="3990" w:type="dxa"/>
            <w:tcBorders>
              <w:top w:val="nil"/>
            </w:tcBorders>
          </w:tcPr>
          <w:p w:rsidR="00C940C2" w:rsidRDefault="00C940C2">
            <w:pPr>
              <w:spacing w:before="0" w:after="20" w:line="300" w:lineRule="exact"/>
              <w:jc w:val="center"/>
              <w:rPr>
                <w:snapToGrid w:val="0"/>
                <w:color w:val="000000"/>
                <w:sz w:val="30"/>
                <w:lang w:eastAsia="en-US"/>
              </w:rPr>
            </w:pPr>
            <w:r>
              <w:rPr>
                <w:snapToGrid w:val="0"/>
                <w:color w:val="000000"/>
                <w:sz w:val="30"/>
                <w:szCs w:val="26"/>
                <w:rtl/>
                <w:lang w:eastAsia="en-US"/>
              </w:rPr>
              <w:t>88</w:t>
            </w:r>
          </w:p>
        </w:tc>
      </w:tr>
    </w:tbl>
    <w:p w:rsidR="00000000" w:rsidRDefault="00C940C2">
      <w:pPr>
        <w:spacing w:before="0" w:after="120" w:line="340" w:lineRule="exact"/>
        <w:jc w:val="both"/>
        <w:rPr>
          <w:rFonts w:hint="cs"/>
          <w:spacing w:val="0"/>
          <w:sz w:val="24"/>
          <w:szCs w:val="26"/>
          <w:rtl/>
          <w:lang w:eastAsia="en-US" w:bidi="ar-LB"/>
        </w:rPr>
      </w:pPr>
      <w:r>
        <w:rPr>
          <w:i/>
          <w:iCs/>
          <w:spacing w:val="0"/>
          <w:sz w:val="24"/>
          <w:szCs w:val="26"/>
          <w:rtl/>
          <w:lang w:eastAsia="en-US"/>
        </w:rPr>
        <w:t>المصدر</w:t>
      </w:r>
      <w:r>
        <w:rPr>
          <w:spacing w:val="0"/>
          <w:sz w:val="24"/>
          <w:szCs w:val="26"/>
          <w:rtl/>
          <w:lang w:eastAsia="en-US"/>
        </w:rPr>
        <w:t>:</w:t>
      </w:r>
      <w:r>
        <w:rPr>
          <w:rFonts w:hint="cs"/>
          <w:spacing w:val="0"/>
          <w:sz w:val="24"/>
          <w:szCs w:val="26"/>
          <w:rtl/>
          <w:lang w:eastAsia="en-US"/>
        </w:rPr>
        <w:tab/>
      </w:r>
      <w:r>
        <w:rPr>
          <w:spacing w:val="0"/>
          <w:sz w:val="24"/>
          <w:szCs w:val="26"/>
          <w:rtl/>
          <w:lang w:eastAsia="en-US"/>
        </w:rPr>
        <w:t>إدارة الإحصاء المركزي، اليونيسيف.</w:t>
      </w:r>
      <w:r>
        <w:rPr>
          <w:rFonts w:hint="cs"/>
          <w:spacing w:val="0"/>
          <w:sz w:val="24"/>
          <w:szCs w:val="26"/>
          <w:rtl/>
          <w:lang w:eastAsia="en-US"/>
        </w:rPr>
        <w:t xml:space="preserve"> </w:t>
      </w:r>
      <w:r>
        <w:rPr>
          <w:rFonts w:hint="cs"/>
          <w:spacing w:val="0"/>
          <w:sz w:val="24"/>
          <w:szCs w:val="26"/>
          <w:rtl/>
          <w:lang w:eastAsia="en-US" w:bidi="ar-LB"/>
        </w:rPr>
        <w:t>"</w:t>
      </w:r>
      <w:r>
        <w:rPr>
          <w:spacing w:val="0"/>
          <w:sz w:val="24"/>
          <w:szCs w:val="26"/>
          <w:rtl/>
          <w:lang w:eastAsia="en-US"/>
        </w:rPr>
        <w:t xml:space="preserve">وضع الأطفال في لبنان </w:t>
      </w:r>
      <w:r>
        <w:rPr>
          <w:rFonts w:hint="cs"/>
          <w:spacing w:val="0"/>
          <w:sz w:val="24"/>
          <w:szCs w:val="26"/>
          <w:rtl/>
          <w:lang w:eastAsia="en-US" w:bidi="ar-LB"/>
        </w:rPr>
        <w:t xml:space="preserve">2000". </w:t>
      </w:r>
      <w:r>
        <w:rPr>
          <w:snapToGrid w:val="0"/>
          <w:color w:val="000000"/>
          <w:spacing w:val="0"/>
          <w:sz w:val="24"/>
          <w:szCs w:val="26"/>
          <w:rtl/>
          <w:lang w:eastAsia="en-US"/>
        </w:rPr>
        <w:t>مصلحة الطب الوقائي</w:t>
      </w:r>
      <w:r>
        <w:rPr>
          <w:rFonts w:hint="cs"/>
          <w:snapToGrid w:val="0"/>
          <w:color w:val="000000"/>
          <w:spacing w:val="0"/>
          <w:sz w:val="24"/>
          <w:szCs w:val="26"/>
          <w:rtl/>
          <w:lang w:eastAsia="en-US"/>
        </w:rPr>
        <w:t xml:space="preserve"> </w:t>
      </w:r>
      <w:r>
        <w:rPr>
          <w:snapToGrid w:val="0"/>
          <w:color w:val="000000"/>
          <w:spacing w:val="0"/>
          <w:sz w:val="24"/>
          <w:szCs w:val="26"/>
          <w:rtl/>
          <w:lang w:eastAsia="en-US"/>
        </w:rPr>
        <w:t>-</w:t>
      </w:r>
      <w:r>
        <w:rPr>
          <w:rFonts w:hint="cs"/>
          <w:snapToGrid w:val="0"/>
          <w:color w:val="000000"/>
          <w:spacing w:val="0"/>
          <w:sz w:val="24"/>
          <w:szCs w:val="26"/>
          <w:rtl/>
          <w:lang w:eastAsia="en-US"/>
        </w:rPr>
        <w:t xml:space="preserve"> </w:t>
      </w:r>
      <w:r>
        <w:rPr>
          <w:snapToGrid w:val="0"/>
          <w:color w:val="000000"/>
          <w:spacing w:val="0"/>
          <w:sz w:val="24"/>
          <w:szCs w:val="26"/>
          <w:rtl/>
          <w:lang w:eastAsia="en-US"/>
        </w:rPr>
        <w:t>وزارة الصحة</w:t>
      </w:r>
      <w:r>
        <w:rPr>
          <w:rFonts w:hint="cs"/>
          <w:snapToGrid w:val="0"/>
          <w:color w:val="000000"/>
          <w:spacing w:val="0"/>
          <w:sz w:val="24"/>
          <w:szCs w:val="26"/>
          <w:rtl/>
          <w:lang w:eastAsia="en-US"/>
        </w:rPr>
        <w:t>.</w:t>
      </w:r>
    </w:p>
    <w:p w:rsidR="00000000" w:rsidRDefault="00C940C2">
      <w:pPr>
        <w:spacing w:before="0" w:after="120" w:line="340" w:lineRule="exact"/>
        <w:jc w:val="center"/>
        <w:rPr>
          <w:rFonts w:hint="cs"/>
          <w:b/>
          <w:bCs/>
          <w:sz w:val="26"/>
          <w:szCs w:val="28"/>
          <w:rtl/>
          <w:lang w:eastAsia="en-US"/>
        </w:rPr>
      </w:pPr>
      <w:r>
        <w:rPr>
          <w:rFonts w:hint="cs"/>
          <w:b/>
          <w:bCs/>
          <w:sz w:val="26"/>
          <w:szCs w:val="28"/>
          <w:rtl/>
          <w:lang w:eastAsia="en-US" w:bidi="ar-LB"/>
        </w:rPr>
        <w:t>الجدول 16</w:t>
      </w:r>
      <w:r>
        <w:rPr>
          <w:b/>
          <w:bCs/>
          <w:sz w:val="26"/>
          <w:szCs w:val="28"/>
          <w:rtl/>
          <w:lang w:eastAsia="en-US" w:bidi="ar-LB"/>
        </w:rPr>
        <w:br/>
      </w:r>
      <w:r>
        <w:rPr>
          <w:b/>
          <w:bCs/>
          <w:sz w:val="26"/>
          <w:szCs w:val="28"/>
          <w:rtl/>
          <w:lang w:eastAsia="en-US"/>
        </w:rPr>
        <w:t>عدد حالات الأمراض الانتقالي</w:t>
      </w:r>
      <w:r>
        <w:rPr>
          <w:b/>
          <w:bCs/>
          <w:sz w:val="26"/>
          <w:szCs w:val="28"/>
          <w:rtl/>
          <w:lang w:eastAsia="en-US"/>
        </w:rPr>
        <w:t>ة المبلغ عنها حسب العمر والسنة</w:t>
      </w:r>
    </w:p>
    <w:tbl>
      <w:tblPr>
        <w:bidiVisual/>
        <w:tblW w:w="9360"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0"/>
        <w:gridCol w:w="1440"/>
        <w:gridCol w:w="1533"/>
        <w:gridCol w:w="1469"/>
        <w:gridCol w:w="1243"/>
        <w:gridCol w:w="1695"/>
      </w:tblGrid>
      <w:tr w:rsidR="00C940C2" w:rsidTr="00C940C2">
        <w:tblPrEx>
          <w:tblCellMar>
            <w:top w:w="0" w:type="dxa"/>
            <w:bottom w:w="0" w:type="dxa"/>
          </w:tblCellMar>
        </w:tblPrEx>
        <w:trPr>
          <w:cantSplit/>
          <w:trHeight w:val="206"/>
        </w:trPr>
        <w:tc>
          <w:tcPr>
            <w:tcW w:w="1980" w:type="dxa"/>
            <w:tcBorders>
              <w:bottom w:val="nil"/>
            </w:tcBorders>
          </w:tcPr>
          <w:p w:rsidR="00C940C2" w:rsidRDefault="00C940C2">
            <w:pPr>
              <w:spacing w:before="0" w:after="0" w:line="240" w:lineRule="exact"/>
              <w:jc w:val="center"/>
              <w:rPr>
                <w:sz w:val="28"/>
                <w:szCs w:val="28"/>
                <w:lang w:eastAsia="en-US"/>
              </w:rPr>
            </w:pPr>
          </w:p>
        </w:tc>
        <w:tc>
          <w:tcPr>
            <w:tcW w:w="1440" w:type="dxa"/>
            <w:tcBorders>
              <w:bottom w:val="nil"/>
            </w:tcBorders>
          </w:tcPr>
          <w:p w:rsidR="00C940C2" w:rsidRDefault="00C940C2">
            <w:pPr>
              <w:spacing w:before="0" w:after="0" w:line="240" w:lineRule="exact"/>
              <w:jc w:val="both"/>
              <w:rPr>
                <w:sz w:val="28"/>
                <w:szCs w:val="28"/>
                <w:lang w:eastAsia="en-US"/>
              </w:rPr>
            </w:pPr>
          </w:p>
        </w:tc>
        <w:tc>
          <w:tcPr>
            <w:tcW w:w="5940" w:type="dxa"/>
            <w:gridSpan w:val="4"/>
            <w:vAlign w:val="bottom"/>
          </w:tcPr>
          <w:p w:rsidR="00C940C2" w:rsidRDefault="00C940C2">
            <w:pPr>
              <w:spacing w:before="0" w:after="0" w:line="240" w:lineRule="exact"/>
              <w:jc w:val="center"/>
              <w:rPr>
                <w:rFonts w:hint="cs"/>
                <w:sz w:val="28"/>
                <w:szCs w:val="28"/>
                <w:rtl/>
                <w:lang w:eastAsia="en-US"/>
              </w:rPr>
            </w:pPr>
            <w:r>
              <w:rPr>
                <w:rFonts w:hint="cs"/>
                <w:sz w:val="28"/>
                <w:szCs w:val="26"/>
                <w:rtl/>
                <w:lang w:eastAsia="en-US"/>
              </w:rPr>
              <w:t>نوع المرض</w:t>
            </w:r>
          </w:p>
        </w:tc>
      </w:tr>
      <w:tr w:rsidR="00C940C2" w:rsidTr="00C940C2">
        <w:tblPrEx>
          <w:tblCellMar>
            <w:top w:w="0" w:type="dxa"/>
            <w:bottom w:w="0" w:type="dxa"/>
          </w:tblCellMar>
        </w:tblPrEx>
        <w:trPr>
          <w:cantSplit/>
          <w:trHeight w:val="170"/>
        </w:trPr>
        <w:tc>
          <w:tcPr>
            <w:tcW w:w="1980" w:type="dxa"/>
            <w:tcBorders>
              <w:top w:val="nil"/>
              <w:bottom w:val="single" w:sz="4" w:space="0" w:color="auto"/>
            </w:tcBorders>
          </w:tcPr>
          <w:p w:rsidR="00C940C2" w:rsidRDefault="00C940C2">
            <w:pPr>
              <w:spacing w:before="0" w:after="0" w:line="240" w:lineRule="exact"/>
              <w:jc w:val="both"/>
              <w:rPr>
                <w:rFonts w:hint="cs"/>
                <w:spacing w:val="0"/>
                <w:sz w:val="28"/>
                <w:szCs w:val="28"/>
                <w:rtl/>
                <w:lang w:eastAsia="en-US"/>
              </w:rPr>
            </w:pPr>
          </w:p>
        </w:tc>
        <w:tc>
          <w:tcPr>
            <w:tcW w:w="1440" w:type="dxa"/>
            <w:tcBorders>
              <w:top w:val="nil"/>
              <w:bottom w:val="single" w:sz="4" w:space="0" w:color="auto"/>
            </w:tcBorders>
          </w:tcPr>
          <w:p w:rsidR="00C940C2" w:rsidRDefault="00C940C2">
            <w:pPr>
              <w:spacing w:before="0" w:after="0" w:line="240" w:lineRule="exact"/>
              <w:jc w:val="center"/>
              <w:rPr>
                <w:rFonts w:hint="cs"/>
                <w:sz w:val="28"/>
                <w:szCs w:val="26"/>
                <w:rtl/>
                <w:lang w:eastAsia="en-US"/>
              </w:rPr>
            </w:pPr>
            <w:r>
              <w:rPr>
                <w:rFonts w:hint="cs"/>
                <w:sz w:val="28"/>
                <w:szCs w:val="26"/>
                <w:rtl/>
                <w:lang w:eastAsia="en-US"/>
              </w:rPr>
              <w:t>العمر بالسنة</w:t>
            </w:r>
          </w:p>
        </w:tc>
        <w:tc>
          <w:tcPr>
            <w:tcW w:w="1533" w:type="dxa"/>
            <w:tcBorders>
              <w:bottom w:val="single" w:sz="4" w:space="0" w:color="auto"/>
            </w:tcBorders>
          </w:tcPr>
          <w:p w:rsidR="00C940C2" w:rsidRDefault="00C940C2">
            <w:pPr>
              <w:spacing w:before="0" w:after="0" w:line="240" w:lineRule="exact"/>
              <w:jc w:val="center"/>
              <w:rPr>
                <w:sz w:val="28"/>
                <w:szCs w:val="28"/>
                <w:rtl/>
                <w:lang w:eastAsia="en-US"/>
              </w:rPr>
            </w:pPr>
            <w:r>
              <w:rPr>
                <w:sz w:val="28"/>
                <w:szCs w:val="26"/>
                <w:rtl/>
                <w:lang w:eastAsia="en-US"/>
              </w:rPr>
              <w:t>شلل رخو</w:t>
            </w:r>
            <w:r>
              <w:rPr>
                <w:rFonts w:hint="cs"/>
                <w:sz w:val="28"/>
                <w:szCs w:val="26"/>
                <w:rtl/>
                <w:lang w:eastAsia="en-US"/>
              </w:rPr>
              <w:t xml:space="preserve"> </w:t>
            </w:r>
            <w:r>
              <w:rPr>
                <w:sz w:val="28"/>
                <w:szCs w:val="26"/>
                <w:rtl/>
                <w:lang w:eastAsia="en-US"/>
              </w:rPr>
              <w:t>حا</w:t>
            </w:r>
            <w:proofErr w:type="spellStart"/>
            <w:r>
              <w:rPr>
                <w:sz w:val="28"/>
                <w:szCs w:val="26"/>
                <w:rtl/>
                <w:lang w:eastAsia="en-US"/>
              </w:rPr>
              <w:t>د</w:t>
            </w:r>
          </w:p>
        </w:tc>
        <w:tc>
          <w:tcPr>
            <w:tcW w:w="1469" w:type="dxa"/>
            <w:tcBorders>
              <w:bottom w:val="single" w:sz="4" w:space="0" w:color="auto"/>
            </w:tcBorders>
          </w:tcPr>
          <w:p w:rsidR="00C940C2" w:rsidRDefault="00C940C2">
            <w:pPr>
              <w:spacing w:before="0" w:after="0" w:line="240" w:lineRule="exact"/>
              <w:jc w:val="center"/>
              <w:rPr>
                <w:sz w:val="28"/>
                <w:szCs w:val="28"/>
                <w:lang w:eastAsia="en-US"/>
              </w:rPr>
            </w:pPr>
            <w:r>
              <w:rPr>
                <w:sz w:val="28"/>
                <w:szCs w:val="26"/>
                <w:rtl/>
                <w:lang w:eastAsia="en-US"/>
              </w:rPr>
              <w:t>السحا</w:t>
            </w:r>
            <w:proofErr w:type="spellEnd"/>
            <w:r>
              <w:rPr>
                <w:sz w:val="28"/>
                <w:szCs w:val="26"/>
                <w:rtl/>
                <w:lang w:eastAsia="en-US"/>
              </w:rPr>
              <w:t>يا</w:t>
            </w:r>
            <w:r>
              <w:rPr>
                <w:rFonts w:hint="cs"/>
                <w:sz w:val="28"/>
                <w:szCs w:val="26"/>
                <w:rtl/>
                <w:lang w:eastAsia="en-US"/>
              </w:rPr>
              <w:t xml:space="preserve"> </w:t>
            </w:r>
            <w:r>
              <w:rPr>
                <w:sz w:val="20"/>
                <w:szCs w:val="20"/>
                <w:lang w:eastAsia="en-US"/>
              </w:rPr>
              <w:t>H.B</w:t>
            </w:r>
          </w:p>
        </w:tc>
        <w:tc>
          <w:tcPr>
            <w:tcW w:w="1243" w:type="dxa"/>
            <w:tcBorders>
              <w:bottom w:val="single" w:sz="4" w:space="0" w:color="auto"/>
            </w:tcBorders>
          </w:tcPr>
          <w:p w:rsidR="00C940C2" w:rsidRDefault="00C940C2">
            <w:pPr>
              <w:spacing w:before="0" w:after="0" w:line="240" w:lineRule="exact"/>
              <w:jc w:val="center"/>
              <w:rPr>
                <w:sz w:val="28"/>
                <w:szCs w:val="28"/>
                <w:rtl/>
                <w:lang w:eastAsia="en-US"/>
              </w:rPr>
            </w:pPr>
            <w:r>
              <w:rPr>
                <w:sz w:val="28"/>
                <w:szCs w:val="26"/>
                <w:rtl/>
                <w:lang w:eastAsia="en-US"/>
              </w:rPr>
              <w:t>الحصبة</w:t>
            </w:r>
          </w:p>
        </w:tc>
        <w:tc>
          <w:tcPr>
            <w:tcW w:w="1695" w:type="dxa"/>
            <w:tcBorders>
              <w:bottom w:val="single" w:sz="4" w:space="0" w:color="auto"/>
            </w:tcBorders>
          </w:tcPr>
          <w:p w:rsidR="00C940C2" w:rsidRDefault="00C940C2">
            <w:pPr>
              <w:spacing w:before="0" w:after="0" w:line="240" w:lineRule="exact"/>
              <w:jc w:val="center"/>
              <w:rPr>
                <w:sz w:val="28"/>
                <w:szCs w:val="28"/>
                <w:rtl/>
                <w:lang w:eastAsia="en-US"/>
              </w:rPr>
            </w:pPr>
            <w:r>
              <w:rPr>
                <w:sz w:val="28"/>
                <w:szCs w:val="26"/>
                <w:rtl/>
                <w:lang w:eastAsia="en-US"/>
              </w:rPr>
              <w:t>الحصبة الألمانية</w:t>
            </w:r>
          </w:p>
        </w:tc>
      </w:tr>
      <w:tr w:rsidR="00C940C2" w:rsidTr="00C940C2">
        <w:tblPrEx>
          <w:tblCellMar>
            <w:top w:w="0" w:type="dxa"/>
            <w:bottom w:w="0" w:type="dxa"/>
          </w:tblCellMar>
        </w:tblPrEx>
        <w:trPr>
          <w:cantSplit/>
        </w:trPr>
        <w:tc>
          <w:tcPr>
            <w:tcW w:w="1980" w:type="dxa"/>
            <w:vMerge w:val="restart"/>
          </w:tcPr>
          <w:p w:rsidR="00C940C2" w:rsidRDefault="00C940C2">
            <w:pPr>
              <w:spacing w:before="0" w:after="0" w:line="240" w:lineRule="exact"/>
              <w:jc w:val="both"/>
              <w:rPr>
                <w:sz w:val="28"/>
                <w:szCs w:val="28"/>
                <w:lang w:eastAsia="en-US"/>
              </w:rPr>
            </w:pPr>
            <w:r>
              <w:rPr>
                <w:sz w:val="28"/>
                <w:szCs w:val="26"/>
                <w:rtl/>
                <w:lang w:eastAsia="en-US"/>
              </w:rPr>
              <w:t>1998</w:t>
            </w:r>
          </w:p>
        </w:tc>
        <w:tc>
          <w:tcPr>
            <w:tcW w:w="1440" w:type="dxa"/>
          </w:tcPr>
          <w:p w:rsidR="00C940C2" w:rsidRDefault="00C940C2">
            <w:pPr>
              <w:spacing w:before="0" w:after="0" w:line="240" w:lineRule="exact"/>
              <w:ind w:left="397"/>
              <w:jc w:val="both"/>
              <w:rPr>
                <w:sz w:val="28"/>
                <w:szCs w:val="28"/>
                <w:lang w:eastAsia="en-US"/>
              </w:rPr>
            </w:pPr>
            <w:r>
              <w:rPr>
                <w:sz w:val="28"/>
                <w:szCs w:val="26"/>
                <w:rtl/>
                <w:lang w:eastAsia="en-US"/>
              </w:rPr>
              <w:t>&lt;1</w:t>
            </w:r>
          </w:p>
        </w:tc>
        <w:tc>
          <w:tcPr>
            <w:tcW w:w="1533" w:type="dxa"/>
          </w:tcPr>
          <w:p w:rsidR="00C940C2" w:rsidRDefault="00C940C2">
            <w:pPr>
              <w:spacing w:before="0" w:after="0" w:line="240" w:lineRule="exact"/>
              <w:ind w:left="454"/>
              <w:jc w:val="both"/>
              <w:rPr>
                <w:sz w:val="28"/>
                <w:szCs w:val="28"/>
                <w:lang w:eastAsia="en-US"/>
              </w:rPr>
            </w:pPr>
            <w:r>
              <w:rPr>
                <w:sz w:val="28"/>
                <w:szCs w:val="26"/>
                <w:rtl/>
                <w:lang w:eastAsia="en-US"/>
              </w:rPr>
              <w:t>1</w:t>
            </w:r>
          </w:p>
        </w:tc>
        <w:tc>
          <w:tcPr>
            <w:tcW w:w="1469" w:type="dxa"/>
          </w:tcPr>
          <w:p w:rsidR="00C940C2" w:rsidRDefault="00C940C2">
            <w:pPr>
              <w:spacing w:before="0" w:after="0" w:line="240" w:lineRule="exact"/>
              <w:ind w:left="454"/>
              <w:jc w:val="both"/>
              <w:rPr>
                <w:sz w:val="28"/>
                <w:szCs w:val="28"/>
                <w:lang w:eastAsia="en-US"/>
              </w:rPr>
            </w:pPr>
            <w:r>
              <w:rPr>
                <w:sz w:val="28"/>
                <w:szCs w:val="26"/>
                <w:rtl/>
                <w:lang w:eastAsia="en-US"/>
              </w:rPr>
              <w:t>9</w:t>
            </w:r>
          </w:p>
        </w:tc>
        <w:tc>
          <w:tcPr>
            <w:tcW w:w="1243" w:type="dxa"/>
          </w:tcPr>
          <w:p w:rsidR="00C940C2" w:rsidRDefault="00C940C2">
            <w:pPr>
              <w:spacing w:before="0" w:after="0" w:line="240" w:lineRule="exact"/>
              <w:ind w:left="227"/>
              <w:jc w:val="both"/>
              <w:rPr>
                <w:sz w:val="28"/>
                <w:szCs w:val="28"/>
                <w:lang w:eastAsia="en-US"/>
              </w:rPr>
            </w:pPr>
            <w:r>
              <w:rPr>
                <w:sz w:val="28"/>
                <w:szCs w:val="26"/>
                <w:rtl/>
                <w:lang w:eastAsia="en-US"/>
              </w:rPr>
              <w:t>39</w:t>
            </w:r>
          </w:p>
        </w:tc>
        <w:tc>
          <w:tcPr>
            <w:tcW w:w="1695" w:type="dxa"/>
          </w:tcPr>
          <w:p w:rsidR="00C940C2" w:rsidRDefault="00C940C2">
            <w:pPr>
              <w:spacing w:before="0" w:after="0" w:line="240" w:lineRule="exact"/>
              <w:jc w:val="center"/>
              <w:rPr>
                <w:rFonts w:hint="cs"/>
                <w:sz w:val="28"/>
                <w:szCs w:val="28"/>
                <w:rtl/>
                <w:lang w:eastAsia="en-US"/>
              </w:rPr>
            </w:pPr>
            <w:r>
              <w:rPr>
                <w:rFonts w:hint="cs"/>
                <w:sz w:val="28"/>
                <w:szCs w:val="26"/>
                <w:rtl/>
                <w:lang w:eastAsia="en-US"/>
              </w:rPr>
              <w:t>صفر</w:t>
            </w:r>
          </w:p>
        </w:tc>
      </w:tr>
      <w:tr w:rsidR="00C940C2" w:rsidTr="00C940C2">
        <w:tblPrEx>
          <w:tblCellMar>
            <w:top w:w="0" w:type="dxa"/>
            <w:bottom w:w="0" w:type="dxa"/>
          </w:tblCellMar>
        </w:tblPrEx>
        <w:trPr>
          <w:cantSplit/>
        </w:trPr>
        <w:tc>
          <w:tcPr>
            <w:tcW w:w="1980" w:type="dxa"/>
            <w:vMerge/>
            <w:shd w:val="clear" w:color="auto" w:fill="E0E0E0"/>
          </w:tcPr>
          <w:p w:rsidR="00C940C2" w:rsidRDefault="00C940C2">
            <w:pPr>
              <w:spacing w:before="0" w:after="0" w:line="240" w:lineRule="exact"/>
              <w:jc w:val="both"/>
              <w:rPr>
                <w:sz w:val="28"/>
                <w:szCs w:val="28"/>
                <w:lang w:eastAsia="en-US"/>
              </w:rPr>
            </w:pPr>
          </w:p>
        </w:tc>
        <w:tc>
          <w:tcPr>
            <w:tcW w:w="1440" w:type="dxa"/>
          </w:tcPr>
          <w:p w:rsidR="00C940C2" w:rsidRDefault="00C940C2">
            <w:pPr>
              <w:spacing w:before="0" w:after="0" w:line="240" w:lineRule="exact"/>
              <w:ind w:left="397"/>
              <w:jc w:val="both"/>
              <w:rPr>
                <w:sz w:val="28"/>
                <w:szCs w:val="28"/>
                <w:lang w:eastAsia="en-US"/>
              </w:rPr>
            </w:pPr>
            <w:r>
              <w:rPr>
                <w:sz w:val="28"/>
                <w:szCs w:val="26"/>
                <w:rtl/>
                <w:lang w:eastAsia="en-US"/>
              </w:rPr>
              <w:t>1-4</w:t>
            </w:r>
          </w:p>
        </w:tc>
        <w:tc>
          <w:tcPr>
            <w:tcW w:w="1533" w:type="dxa"/>
          </w:tcPr>
          <w:p w:rsidR="00C940C2" w:rsidRDefault="00C940C2">
            <w:pPr>
              <w:spacing w:before="0" w:after="0" w:line="240" w:lineRule="exact"/>
              <w:ind w:left="454"/>
              <w:jc w:val="both"/>
              <w:rPr>
                <w:sz w:val="28"/>
                <w:szCs w:val="28"/>
                <w:lang w:eastAsia="en-US"/>
              </w:rPr>
            </w:pPr>
            <w:r>
              <w:rPr>
                <w:sz w:val="28"/>
                <w:szCs w:val="26"/>
                <w:rtl/>
                <w:lang w:eastAsia="en-US"/>
              </w:rPr>
              <w:t>6</w:t>
            </w:r>
          </w:p>
        </w:tc>
        <w:tc>
          <w:tcPr>
            <w:tcW w:w="1469" w:type="dxa"/>
          </w:tcPr>
          <w:p w:rsidR="00C940C2" w:rsidRDefault="00C940C2">
            <w:pPr>
              <w:spacing w:before="0" w:after="0" w:line="240" w:lineRule="exact"/>
              <w:ind w:left="454"/>
              <w:jc w:val="both"/>
              <w:rPr>
                <w:sz w:val="28"/>
                <w:szCs w:val="28"/>
                <w:lang w:eastAsia="en-US"/>
              </w:rPr>
            </w:pPr>
            <w:r>
              <w:rPr>
                <w:sz w:val="28"/>
                <w:szCs w:val="26"/>
                <w:rtl/>
                <w:lang w:eastAsia="en-US"/>
              </w:rPr>
              <w:t>17</w:t>
            </w:r>
          </w:p>
        </w:tc>
        <w:tc>
          <w:tcPr>
            <w:tcW w:w="1243" w:type="dxa"/>
          </w:tcPr>
          <w:p w:rsidR="00C940C2" w:rsidRDefault="00C940C2">
            <w:pPr>
              <w:spacing w:before="0" w:after="0" w:line="240" w:lineRule="exact"/>
              <w:ind w:left="227"/>
              <w:jc w:val="both"/>
              <w:rPr>
                <w:sz w:val="28"/>
                <w:szCs w:val="28"/>
                <w:lang w:eastAsia="en-US"/>
              </w:rPr>
            </w:pPr>
            <w:r>
              <w:rPr>
                <w:sz w:val="28"/>
                <w:szCs w:val="26"/>
                <w:rtl/>
                <w:lang w:eastAsia="en-US"/>
              </w:rPr>
              <w:t>262</w:t>
            </w:r>
          </w:p>
        </w:tc>
        <w:tc>
          <w:tcPr>
            <w:tcW w:w="1695" w:type="dxa"/>
          </w:tcPr>
          <w:p w:rsidR="00C940C2" w:rsidRDefault="00C940C2">
            <w:pPr>
              <w:spacing w:before="0" w:after="0" w:line="240" w:lineRule="exact"/>
              <w:ind w:left="567"/>
              <w:jc w:val="left"/>
              <w:rPr>
                <w:sz w:val="28"/>
                <w:szCs w:val="28"/>
                <w:lang w:eastAsia="en-US"/>
              </w:rPr>
            </w:pPr>
            <w:r>
              <w:rPr>
                <w:sz w:val="28"/>
                <w:szCs w:val="26"/>
                <w:rtl/>
                <w:lang w:eastAsia="en-US"/>
              </w:rPr>
              <w:t>2</w:t>
            </w:r>
          </w:p>
        </w:tc>
      </w:tr>
      <w:tr w:rsidR="00C940C2" w:rsidTr="00C940C2">
        <w:tblPrEx>
          <w:tblCellMar>
            <w:top w:w="0" w:type="dxa"/>
            <w:bottom w:w="0" w:type="dxa"/>
          </w:tblCellMar>
        </w:tblPrEx>
        <w:trPr>
          <w:cantSplit/>
        </w:trPr>
        <w:tc>
          <w:tcPr>
            <w:tcW w:w="1980" w:type="dxa"/>
            <w:vMerge/>
            <w:shd w:val="clear" w:color="auto" w:fill="E0E0E0"/>
          </w:tcPr>
          <w:p w:rsidR="00C940C2" w:rsidRDefault="00C940C2">
            <w:pPr>
              <w:spacing w:before="0" w:after="0" w:line="240" w:lineRule="exact"/>
              <w:jc w:val="both"/>
              <w:rPr>
                <w:sz w:val="28"/>
                <w:szCs w:val="28"/>
                <w:lang w:eastAsia="en-US"/>
              </w:rPr>
            </w:pPr>
          </w:p>
        </w:tc>
        <w:tc>
          <w:tcPr>
            <w:tcW w:w="1440" w:type="dxa"/>
          </w:tcPr>
          <w:p w:rsidR="00C940C2" w:rsidRDefault="00C940C2">
            <w:pPr>
              <w:spacing w:before="0" w:after="0" w:line="240" w:lineRule="exact"/>
              <w:ind w:left="397"/>
              <w:jc w:val="both"/>
              <w:rPr>
                <w:sz w:val="28"/>
                <w:szCs w:val="28"/>
                <w:lang w:eastAsia="en-US"/>
              </w:rPr>
            </w:pPr>
            <w:r>
              <w:rPr>
                <w:sz w:val="28"/>
                <w:szCs w:val="26"/>
                <w:rtl/>
                <w:lang w:eastAsia="en-US"/>
              </w:rPr>
              <w:t>5-20</w:t>
            </w:r>
          </w:p>
        </w:tc>
        <w:tc>
          <w:tcPr>
            <w:tcW w:w="1533" w:type="dxa"/>
          </w:tcPr>
          <w:p w:rsidR="00C940C2" w:rsidRDefault="00C940C2">
            <w:pPr>
              <w:spacing w:before="0" w:after="0" w:line="240" w:lineRule="exact"/>
              <w:ind w:left="454"/>
              <w:jc w:val="both"/>
              <w:rPr>
                <w:sz w:val="28"/>
                <w:szCs w:val="28"/>
                <w:lang w:eastAsia="en-US"/>
              </w:rPr>
            </w:pPr>
            <w:r>
              <w:rPr>
                <w:sz w:val="28"/>
                <w:szCs w:val="26"/>
                <w:rtl/>
                <w:lang w:eastAsia="en-US"/>
              </w:rPr>
              <w:t>7</w:t>
            </w:r>
          </w:p>
        </w:tc>
        <w:tc>
          <w:tcPr>
            <w:tcW w:w="1469" w:type="dxa"/>
          </w:tcPr>
          <w:p w:rsidR="00C940C2" w:rsidRDefault="00C940C2">
            <w:pPr>
              <w:spacing w:before="0" w:after="0" w:line="240" w:lineRule="exact"/>
              <w:ind w:left="454"/>
              <w:jc w:val="both"/>
              <w:rPr>
                <w:sz w:val="28"/>
                <w:szCs w:val="28"/>
                <w:lang w:eastAsia="en-US"/>
              </w:rPr>
            </w:pPr>
            <w:r>
              <w:rPr>
                <w:sz w:val="28"/>
                <w:szCs w:val="26"/>
                <w:rtl/>
                <w:lang w:eastAsia="en-US"/>
              </w:rPr>
              <w:t>18</w:t>
            </w:r>
          </w:p>
        </w:tc>
        <w:tc>
          <w:tcPr>
            <w:tcW w:w="1243" w:type="dxa"/>
          </w:tcPr>
          <w:p w:rsidR="00C940C2" w:rsidRDefault="00C940C2">
            <w:pPr>
              <w:spacing w:before="0" w:after="0" w:line="240" w:lineRule="exact"/>
              <w:ind w:left="227"/>
              <w:jc w:val="both"/>
              <w:rPr>
                <w:sz w:val="28"/>
                <w:szCs w:val="28"/>
                <w:lang w:eastAsia="en-US"/>
              </w:rPr>
            </w:pPr>
            <w:r>
              <w:rPr>
                <w:sz w:val="28"/>
                <w:szCs w:val="26"/>
                <w:rtl/>
                <w:lang w:eastAsia="en-US"/>
              </w:rPr>
              <w:t>647</w:t>
            </w:r>
          </w:p>
        </w:tc>
        <w:tc>
          <w:tcPr>
            <w:tcW w:w="1695" w:type="dxa"/>
          </w:tcPr>
          <w:p w:rsidR="00C940C2" w:rsidRDefault="00C940C2">
            <w:pPr>
              <w:spacing w:before="0" w:after="0" w:line="240" w:lineRule="exact"/>
              <w:ind w:left="567"/>
              <w:jc w:val="left"/>
              <w:rPr>
                <w:sz w:val="28"/>
                <w:szCs w:val="28"/>
                <w:lang w:eastAsia="en-US"/>
              </w:rPr>
            </w:pPr>
            <w:r>
              <w:rPr>
                <w:sz w:val="28"/>
                <w:szCs w:val="26"/>
                <w:rtl/>
                <w:lang w:eastAsia="en-US"/>
              </w:rPr>
              <w:t>10</w:t>
            </w:r>
          </w:p>
        </w:tc>
      </w:tr>
      <w:tr w:rsidR="00C940C2" w:rsidTr="00C940C2">
        <w:tblPrEx>
          <w:tblCellMar>
            <w:top w:w="0" w:type="dxa"/>
            <w:bottom w:w="0" w:type="dxa"/>
          </w:tblCellMar>
        </w:tblPrEx>
        <w:trPr>
          <w:cantSplit/>
        </w:trPr>
        <w:tc>
          <w:tcPr>
            <w:tcW w:w="1980" w:type="dxa"/>
            <w:vMerge w:val="restart"/>
          </w:tcPr>
          <w:p w:rsidR="00C940C2" w:rsidRDefault="00C940C2">
            <w:pPr>
              <w:spacing w:before="0" w:after="0" w:line="240" w:lineRule="exact"/>
              <w:jc w:val="both"/>
              <w:rPr>
                <w:sz w:val="28"/>
                <w:szCs w:val="28"/>
                <w:lang w:eastAsia="en-US"/>
              </w:rPr>
            </w:pPr>
            <w:r>
              <w:rPr>
                <w:sz w:val="28"/>
                <w:szCs w:val="26"/>
                <w:rtl/>
                <w:lang w:eastAsia="en-US"/>
              </w:rPr>
              <w:t>1999</w:t>
            </w:r>
          </w:p>
        </w:tc>
        <w:tc>
          <w:tcPr>
            <w:tcW w:w="1440" w:type="dxa"/>
          </w:tcPr>
          <w:p w:rsidR="00C940C2" w:rsidRDefault="00C940C2">
            <w:pPr>
              <w:spacing w:before="0" w:after="0" w:line="240" w:lineRule="exact"/>
              <w:ind w:left="397"/>
              <w:jc w:val="both"/>
              <w:rPr>
                <w:sz w:val="28"/>
                <w:szCs w:val="28"/>
                <w:lang w:eastAsia="en-US"/>
              </w:rPr>
            </w:pPr>
            <w:r>
              <w:rPr>
                <w:sz w:val="28"/>
                <w:szCs w:val="26"/>
                <w:rtl/>
                <w:lang w:eastAsia="en-US"/>
              </w:rPr>
              <w:t>&lt;1</w:t>
            </w:r>
          </w:p>
        </w:tc>
        <w:tc>
          <w:tcPr>
            <w:tcW w:w="1533" w:type="dxa"/>
          </w:tcPr>
          <w:p w:rsidR="00C940C2" w:rsidRDefault="00C940C2">
            <w:pPr>
              <w:spacing w:before="0" w:after="0" w:line="240" w:lineRule="exact"/>
              <w:ind w:left="454"/>
              <w:jc w:val="both"/>
              <w:rPr>
                <w:sz w:val="28"/>
                <w:szCs w:val="28"/>
                <w:lang w:eastAsia="en-US"/>
              </w:rPr>
            </w:pPr>
            <w:r>
              <w:rPr>
                <w:sz w:val="28"/>
                <w:szCs w:val="26"/>
                <w:rtl/>
                <w:lang w:eastAsia="en-US"/>
              </w:rPr>
              <w:t>1</w:t>
            </w:r>
          </w:p>
        </w:tc>
        <w:tc>
          <w:tcPr>
            <w:tcW w:w="1469" w:type="dxa"/>
          </w:tcPr>
          <w:p w:rsidR="00C940C2" w:rsidRDefault="00C940C2">
            <w:pPr>
              <w:spacing w:before="0" w:after="0" w:line="240" w:lineRule="exact"/>
              <w:ind w:left="454"/>
              <w:jc w:val="both"/>
              <w:rPr>
                <w:sz w:val="28"/>
                <w:szCs w:val="28"/>
                <w:lang w:eastAsia="en-US"/>
              </w:rPr>
            </w:pPr>
            <w:r>
              <w:rPr>
                <w:sz w:val="28"/>
                <w:szCs w:val="26"/>
                <w:rtl/>
                <w:lang w:eastAsia="en-US"/>
              </w:rPr>
              <w:t>9</w:t>
            </w:r>
          </w:p>
        </w:tc>
        <w:tc>
          <w:tcPr>
            <w:tcW w:w="1243" w:type="dxa"/>
          </w:tcPr>
          <w:p w:rsidR="00C940C2" w:rsidRDefault="00C940C2">
            <w:pPr>
              <w:spacing w:before="0" w:after="0" w:line="240" w:lineRule="exact"/>
              <w:ind w:left="227"/>
              <w:jc w:val="both"/>
              <w:rPr>
                <w:sz w:val="28"/>
                <w:szCs w:val="28"/>
                <w:lang w:eastAsia="en-US"/>
              </w:rPr>
            </w:pPr>
            <w:r>
              <w:rPr>
                <w:sz w:val="28"/>
                <w:szCs w:val="26"/>
                <w:rtl/>
                <w:lang w:eastAsia="en-US"/>
              </w:rPr>
              <w:t>2</w:t>
            </w:r>
          </w:p>
        </w:tc>
        <w:tc>
          <w:tcPr>
            <w:tcW w:w="1695" w:type="dxa"/>
          </w:tcPr>
          <w:p w:rsidR="00C940C2" w:rsidRDefault="00C940C2">
            <w:pPr>
              <w:spacing w:before="0" w:after="0" w:line="240" w:lineRule="exact"/>
              <w:jc w:val="center"/>
              <w:rPr>
                <w:rFonts w:hint="cs"/>
                <w:sz w:val="28"/>
                <w:szCs w:val="28"/>
                <w:rtl/>
                <w:lang w:eastAsia="en-US"/>
              </w:rPr>
            </w:pPr>
            <w:r>
              <w:rPr>
                <w:rFonts w:hint="cs"/>
                <w:sz w:val="28"/>
                <w:szCs w:val="26"/>
                <w:rtl/>
                <w:lang w:eastAsia="en-US"/>
              </w:rPr>
              <w:t>صفر</w:t>
            </w:r>
          </w:p>
        </w:tc>
      </w:tr>
      <w:tr w:rsidR="00C940C2" w:rsidTr="00C940C2">
        <w:tblPrEx>
          <w:tblCellMar>
            <w:top w:w="0" w:type="dxa"/>
            <w:bottom w:w="0" w:type="dxa"/>
          </w:tblCellMar>
        </w:tblPrEx>
        <w:trPr>
          <w:cantSplit/>
        </w:trPr>
        <w:tc>
          <w:tcPr>
            <w:tcW w:w="1980" w:type="dxa"/>
            <w:vMerge/>
            <w:shd w:val="clear" w:color="auto" w:fill="E0E0E0"/>
          </w:tcPr>
          <w:p w:rsidR="00C940C2" w:rsidRDefault="00C940C2">
            <w:pPr>
              <w:spacing w:before="0" w:after="0" w:line="240" w:lineRule="exact"/>
              <w:jc w:val="both"/>
              <w:rPr>
                <w:sz w:val="28"/>
                <w:szCs w:val="28"/>
                <w:lang w:eastAsia="en-US"/>
              </w:rPr>
            </w:pPr>
          </w:p>
        </w:tc>
        <w:tc>
          <w:tcPr>
            <w:tcW w:w="1440" w:type="dxa"/>
          </w:tcPr>
          <w:p w:rsidR="00C940C2" w:rsidRDefault="00C940C2">
            <w:pPr>
              <w:spacing w:before="0" w:after="0" w:line="240" w:lineRule="exact"/>
              <w:ind w:left="397"/>
              <w:jc w:val="both"/>
              <w:rPr>
                <w:sz w:val="28"/>
                <w:szCs w:val="28"/>
                <w:lang w:eastAsia="en-US"/>
              </w:rPr>
            </w:pPr>
            <w:r>
              <w:rPr>
                <w:sz w:val="28"/>
                <w:szCs w:val="26"/>
                <w:rtl/>
                <w:lang w:eastAsia="en-US"/>
              </w:rPr>
              <w:t>1-4</w:t>
            </w:r>
          </w:p>
        </w:tc>
        <w:tc>
          <w:tcPr>
            <w:tcW w:w="1533" w:type="dxa"/>
          </w:tcPr>
          <w:p w:rsidR="00C940C2" w:rsidRDefault="00C940C2">
            <w:pPr>
              <w:spacing w:before="0" w:after="0" w:line="240" w:lineRule="exact"/>
              <w:ind w:left="454"/>
              <w:jc w:val="both"/>
              <w:rPr>
                <w:sz w:val="28"/>
                <w:szCs w:val="28"/>
                <w:lang w:eastAsia="en-US"/>
              </w:rPr>
            </w:pPr>
            <w:r>
              <w:rPr>
                <w:sz w:val="28"/>
                <w:szCs w:val="26"/>
                <w:rtl/>
                <w:lang w:eastAsia="en-US"/>
              </w:rPr>
              <w:t>7</w:t>
            </w:r>
          </w:p>
        </w:tc>
        <w:tc>
          <w:tcPr>
            <w:tcW w:w="1469" w:type="dxa"/>
          </w:tcPr>
          <w:p w:rsidR="00C940C2" w:rsidRDefault="00C940C2">
            <w:pPr>
              <w:spacing w:before="0" w:after="0" w:line="240" w:lineRule="exact"/>
              <w:ind w:left="454"/>
              <w:jc w:val="both"/>
              <w:rPr>
                <w:sz w:val="28"/>
                <w:szCs w:val="28"/>
                <w:lang w:eastAsia="en-US"/>
              </w:rPr>
            </w:pPr>
            <w:r>
              <w:rPr>
                <w:sz w:val="28"/>
                <w:szCs w:val="26"/>
                <w:rtl/>
                <w:lang w:eastAsia="en-US"/>
              </w:rPr>
              <w:t>12</w:t>
            </w:r>
          </w:p>
        </w:tc>
        <w:tc>
          <w:tcPr>
            <w:tcW w:w="1243" w:type="dxa"/>
          </w:tcPr>
          <w:p w:rsidR="00C940C2" w:rsidRDefault="00C940C2">
            <w:pPr>
              <w:spacing w:before="0" w:after="0" w:line="240" w:lineRule="exact"/>
              <w:ind w:left="227"/>
              <w:jc w:val="both"/>
              <w:rPr>
                <w:sz w:val="28"/>
                <w:szCs w:val="28"/>
                <w:lang w:eastAsia="en-US"/>
              </w:rPr>
            </w:pPr>
            <w:r>
              <w:rPr>
                <w:sz w:val="28"/>
                <w:szCs w:val="26"/>
                <w:rtl/>
                <w:lang w:eastAsia="en-US"/>
              </w:rPr>
              <w:t>5</w:t>
            </w:r>
          </w:p>
        </w:tc>
        <w:tc>
          <w:tcPr>
            <w:tcW w:w="1695" w:type="dxa"/>
          </w:tcPr>
          <w:p w:rsidR="00C940C2" w:rsidRDefault="00C940C2">
            <w:pPr>
              <w:spacing w:before="0" w:after="0" w:line="240" w:lineRule="exact"/>
              <w:ind w:left="567"/>
              <w:jc w:val="left"/>
              <w:rPr>
                <w:sz w:val="28"/>
                <w:szCs w:val="28"/>
                <w:lang w:eastAsia="en-US"/>
              </w:rPr>
            </w:pPr>
            <w:r>
              <w:rPr>
                <w:sz w:val="28"/>
                <w:szCs w:val="26"/>
                <w:rtl/>
                <w:lang w:eastAsia="en-US"/>
              </w:rPr>
              <w:t>1</w:t>
            </w:r>
          </w:p>
        </w:tc>
      </w:tr>
      <w:tr w:rsidR="00C940C2" w:rsidTr="00C940C2">
        <w:tblPrEx>
          <w:tblCellMar>
            <w:top w:w="0" w:type="dxa"/>
            <w:bottom w:w="0" w:type="dxa"/>
          </w:tblCellMar>
        </w:tblPrEx>
        <w:trPr>
          <w:cantSplit/>
        </w:trPr>
        <w:tc>
          <w:tcPr>
            <w:tcW w:w="1980" w:type="dxa"/>
            <w:vMerge/>
            <w:shd w:val="clear" w:color="auto" w:fill="E0E0E0"/>
          </w:tcPr>
          <w:p w:rsidR="00C940C2" w:rsidRDefault="00C940C2">
            <w:pPr>
              <w:spacing w:before="0" w:after="0" w:line="240" w:lineRule="exact"/>
              <w:jc w:val="both"/>
              <w:rPr>
                <w:sz w:val="28"/>
                <w:szCs w:val="28"/>
                <w:lang w:eastAsia="en-US"/>
              </w:rPr>
            </w:pPr>
          </w:p>
        </w:tc>
        <w:tc>
          <w:tcPr>
            <w:tcW w:w="1440" w:type="dxa"/>
          </w:tcPr>
          <w:p w:rsidR="00C940C2" w:rsidRDefault="00C940C2">
            <w:pPr>
              <w:spacing w:before="0" w:after="0" w:line="240" w:lineRule="exact"/>
              <w:ind w:left="397"/>
              <w:jc w:val="both"/>
              <w:rPr>
                <w:sz w:val="28"/>
                <w:szCs w:val="28"/>
                <w:lang w:eastAsia="en-US"/>
              </w:rPr>
            </w:pPr>
            <w:r>
              <w:rPr>
                <w:sz w:val="28"/>
                <w:szCs w:val="26"/>
                <w:rtl/>
                <w:lang w:eastAsia="en-US"/>
              </w:rPr>
              <w:t>5-20</w:t>
            </w:r>
          </w:p>
        </w:tc>
        <w:tc>
          <w:tcPr>
            <w:tcW w:w="1533" w:type="dxa"/>
          </w:tcPr>
          <w:p w:rsidR="00C940C2" w:rsidRDefault="00C940C2">
            <w:pPr>
              <w:spacing w:before="0" w:after="0" w:line="240" w:lineRule="exact"/>
              <w:ind w:left="454"/>
              <w:jc w:val="both"/>
              <w:rPr>
                <w:sz w:val="28"/>
                <w:szCs w:val="28"/>
                <w:lang w:eastAsia="en-US"/>
              </w:rPr>
            </w:pPr>
            <w:r>
              <w:rPr>
                <w:sz w:val="28"/>
                <w:szCs w:val="26"/>
                <w:rtl/>
                <w:lang w:eastAsia="en-US"/>
              </w:rPr>
              <w:t>6</w:t>
            </w:r>
          </w:p>
        </w:tc>
        <w:tc>
          <w:tcPr>
            <w:tcW w:w="1469" w:type="dxa"/>
          </w:tcPr>
          <w:p w:rsidR="00C940C2" w:rsidRDefault="00C940C2">
            <w:pPr>
              <w:spacing w:before="0" w:after="0" w:line="240" w:lineRule="exact"/>
              <w:ind w:left="454"/>
              <w:jc w:val="both"/>
              <w:rPr>
                <w:sz w:val="28"/>
                <w:szCs w:val="28"/>
                <w:lang w:eastAsia="en-US"/>
              </w:rPr>
            </w:pPr>
            <w:r>
              <w:rPr>
                <w:sz w:val="28"/>
                <w:szCs w:val="26"/>
                <w:rtl/>
                <w:lang w:eastAsia="en-US"/>
              </w:rPr>
              <w:t>43</w:t>
            </w:r>
          </w:p>
        </w:tc>
        <w:tc>
          <w:tcPr>
            <w:tcW w:w="1243" w:type="dxa"/>
          </w:tcPr>
          <w:p w:rsidR="00C940C2" w:rsidRDefault="00C940C2">
            <w:pPr>
              <w:spacing w:before="0" w:after="0" w:line="240" w:lineRule="exact"/>
              <w:ind w:left="227"/>
              <w:jc w:val="both"/>
              <w:rPr>
                <w:sz w:val="28"/>
                <w:szCs w:val="28"/>
                <w:lang w:eastAsia="en-US"/>
              </w:rPr>
            </w:pPr>
            <w:r>
              <w:rPr>
                <w:sz w:val="28"/>
                <w:szCs w:val="26"/>
                <w:rtl/>
                <w:lang w:eastAsia="en-US"/>
              </w:rPr>
              <w:t>2</w:t>
            </w:r>
          </w:p>
        </w:tc>
        <w:tc>
          <w:tcPr>
            <w:tcW w:w="1695" w:type="dxa"/>
          </w:tcPr>
          <w:p w:rsidR="00C940C2" w:rsidRDefault="00C940C2">
            <w:pPr>
              <w:spacing w:before="0" w:after="0" w:line="240" w:lineRule="exact"/>
              <w:ind w:left="567"/>
              <w:jc w:val="left"/>
              <w:rPr>
                <w:sz w:val="28"/>
                <w:szCs w:val="28"/>
                <w:lang w:eastAsia="en-US"/>
              </w:rPr>
            </w:pPr>
            <w:r>
              <w:rPr>
                <w:sz w:val="28"/>
                <w:szCs w:val="26"/>
                <w:rtl/>
                <w:lang w:eastAsia="en-US"/>
              </w:rPr>
              <w:t>3</w:t>
            </w:r>
          </w:p>
        </w:tc>
      </w:tr>
      <w:tr w:rsidR="00C940C2" w:rsidTr="00C940C2">
        <w:tblPrEx>
          <w:tblCellMar>
            <w:top w:w="0" w:type="dxa"/>
            <w:bottom w:w="0" w:type="dxa"/>
          </w:tblCellMar>
        </w:tblPrEx>
        <w:trPr>
          <w:cantSplit/>
          <w:trHeight w:val="287"/>
        </w:trPr>
        <w:tc>
          <w:tcPr>
            <w:tcW w:w="1980" w:type="dxa"/>
            <w:vMerge w:val="restart"/>
          </w:tcPr>
          <w:p w:rsidR="00C940C2" w:rsidRDefault="00C940C2">
            <w:pPr>
              <w:spacing w:before="0" w:after="0" w:line="240" w:lineRule="exact"/>
              <w:jc w:val="both"/>
              <w:rPr>
                <w:sz w:val="28"/>
                <w:szCs w:val="28"/>
                <w:lang w:eastAsia="en-US"/>
              </w:rPr>
            </w:pPr>
            <w:r>
              <w:rPr>
                <w:sz w:val="28"/>
                <w:szCs w:val="26"/>
                <w:rtl/>
                <w:lang w:eastAsia="en-US"/>
              </w:rPr>
              <w:t>2001</w:t>
            </w:r>
          </w:p>
        </w:tc>
        <w:tc>
          <w:tcPr>
            <w:tcW w:w="1440" w:type="dxa"/>
          </w:tcPr>
          <w:p w:rsidR="00C940C2" w:rsidRDefault="00C940C2">
            <w:pPr>
              <w:spacing w:before="0" w:after="0" w:line="240" w:lineRule="exact"/>
              <w:ind w:left="397"/>
              <w:jc w:val="both"/>
              <w:rPr>
                <w:sz w:val="28"/>
                <w:szCs w:val="28"/>
                <w:lang w:eastAsia="en-US"/>
              </w:rPr>
            </w:pPr>
            <w:r>
              <w:rPr>
                <w:sz w:val="28"/>
                <w:szCs w:val="26"/>
                <w:rtl/>
                <w:lang w:eastAsia="en-US"/>
              </w:rPr>
              <w:t>&lt;1</w:t>
            </w:r>
          </w:p>
        </w:tc>
        <w:tc>
          <w:tcPr>
            <w:tcW w:w="1533" w:type="dxa"/>
          </w:tcPr>
          <w:p w:rsidR="00C940C2" w:rsidRDefault="00C940C2">
            <w:pPr>
              <w:spacing w:before="0" w:after="0" w:line="240" w:lineRule="exact"/>
              <w:ind w:left="454"/>
              <w:jc w:val="both"/>
              <w:rPr>
                <w:sz w:val="28"/>
                <w:szCs w:val="28"/>
                <w:lang w:eastAsia="en-US"/>
              </w:rPr>
            </w:pPr>
            <w:r>
              <w:rPr>
                <w:sz w:val="28"/>
                <w:szCs w:val="26"/>
                <w:rtl/>
                <w:lang w:eastAsia="en-US"/>
              </w:rPr>
              <w:t>1</w:t>
            </w:r>
          </w:p>
        </w:tc>
        <w:tc>
          <w:tcPr>
            <w:tcW w:w="1469" w:type="dxa"/>
          </w:tcPr>
          <w:p w:rsidR="00C940C2" w:rsidRDefault="00C940C2">
            <w:pPr>
              <w:spacing w:before="0" w:after="0" w:line="240" w:lineRule="exact"/>
              <w:ind w:left="454"/>
              <w:jc w:val="both"/>
              <w:rPr>
                <w:sz w:val="28"/>
                <w:szCs w:val="28"/>
                <w:lang w:eastAsia="en-US"/>
              </w:rPr>
            </w:pPr>
            <w:r>
              <w:rPr>
                <w:sz w:val="28"/>
                <w:szCs w:val="26"/>
                <w:rtl/>
                <w:lang w:eastAsia="en-US"/>
              </w:rPr>
              <w:t>13</w:t>
            </w:r>
          </w:p>
        </w:tc>
        <w:tc>
          <w:tcPr>
            <w:tcW w:w="1243" w:type="dxa"/>
          </w:tcPr>
          <w:p w:rsidR="00C940C2" w:rsidRDefault="00C940C2">
            <w:pPr>
              <w:spacing w:before="0" w:after="0" w:line="240" w:lineRule="exact"/>
              <w:ind w:left="227"/>
              <w:jc w:val="both"/>
              <w:rPr>
                <w:sz w:val="28"/>
                <w:szCs w:val="28"/>
                <w:lang w:eastAsia="en-US"/>
              </w:rPr>
            </w:pPr>
            <w:r>
              <w:rPr>
                <w:sz w:val="28"/>
                <w:szCs w:val="26"/>
                <w:rtl/>
                <w:lang w:eastAsia="en-US"/>
              </w:rPr>
              <w:t>1</w:t>
            </w:r>
          </w:p>
        </w:tc>
        <w:tc>
          <w:tcPr>
            <w:tcW w:w="1695" w:type="dxa"/>
          </w:tcPr>
          <w:p w:rsidR="00C940C2" w:rsidRDefault="00C940C2">
            <w:pPr>
              <w:spacing w:before="0" w:after="0" w:line="240" w:lineRule="exact"/>
              <w:ind w:left="567"/>
              <w:jc w:val="left"/>
              <w:rPr>
                <w:sz w:val="28"/>
                <w:szCs w:val="28"/>
                <w:lang w:eastAsia="en-US"/>
              </w:rPr>
            </w:pPr>
            <w:r>
              <w:rPr>
                <w:sz w:val="28"/>
                <w:szCs w:val="26"/>
                <w:rtl/>
                <w:lang w:eastAsia="en-US"/>
              </w:rPr>
              <w:t>1</w:t>
            </w:r>
          </w:p>
        </w:tc>
      </w:tr>
      <w:tr w:rsidR="00C940C2" w:rsidTr="00C940C2">
        <w:tblPrEx>
          <w:tblCellMar>
            <w:top w:w="0" w:type="dxa"/>
            <w:bottom w:w="0" w:type="dxa"/>
          </w:tblCellMar>
        </w:tblPrEx>
        <w:trPr>
          <w:cantSplit/>
        </w:trPr>
        <w:tc>
          <w:tcPr>
            <w:tcW w:w="1980" w:type="dxa"/>
            <w:vMerge/>
            <w:shd w:val="clear" w:color="auto" w:fill="E0E0E0"/>
          </w:tcPr>
          <w:p w:rsidR="00C940C2" w:rsidRDefault="00C940C2">
            <w:pPr>
              <w:spacing w:before="0" w:after="0" w:line="240" w:lineRule="exact"/>
              <w:jc w:val="both"/>
              <w:rPr>
                <w:sz w:val="28"/>
                <w:szCs w:val="28"/>
                <w:lang w:eastAsia="en-US"/>
              </w:rPr>
            </w:pPr>
          </w:p>
        </w:tc>
        <w:tc>
          <w:tcPr>
            <w:tcW w:w="1440" w:type="dxa"/>
          </w:tcPr>
          <w:p w:rsidR="00C940C2" w:rsidRDefault="00C940C2">
            <w:pPr>
              <w:spacing w:before="0" w:after="0" w:line="240" w:lineRule="exact"/>
              <w:ind w:left="397"/>
              <w:jc w:val="both"/>
              <w:rPr>
                <w:sz w:val="28"/>
                <w:szCs w:val="28"/>
                <w:lang w:eastAsia="en-US"/>
              </w:rPr>
            </w:pPr>
            <w:r>
              <w:rPr>
                <w:sz w:val="28"/>
                <w:szCs w:val="26"/>
                <w:rtl/>
                <w:lang w:eastAsia="en-US"/>
              </w:rPr>
              <w:t>1-4</w:t>
            </w:r>
          </w:p>
        </w:tc>
        <w:tc>
          <w:tcPr>
            <w:tcW w:w="1533" w:type="dxa"/>
          </w:tcPr>
          <w:p w:rsidR="00C940C2" w:rsidRDefault="00C940C2">
            <w:pPr>
              <w:spacing w:before="0" w:after="0" w:line="240" w:lineRule="exact"/>
              <w:ind w:left="454"/>
              <w:jc w:val="both"/>
              <w:rPr>
                <w:sz w:val="28"/>
                <w:szCs w:val="28"/>
                <w:lang w:eastAsia="en-US"/>
              </w:rPr>
            </w:pPr>
            <w:r>
              <w:rPr>
                <w:sz w:val="28"/>
                <w:szCs w:val="26"/>
                <w:rtl/>
                <w:lang w:eastAsia="en-US"/>
              </w:rPr>
              <w:t>4</w:t>
            </w:r>
          </w:p>
        </w:tc>
        <w:tc>
          <w:tcPr>
            <w:tcW w:w="1469" w:type="dxa"/>
          </w:tcPr>
          <w:p w:rsidR="00C940C2" w:rsidRDefault="00C940C2">
            <w:pPr>
              <w:spacing w:before="0" w:after="0" w:line="240" w:lineRule="exact"/>
              <w:ind w:left="454"/>
              <w:jc w:val="both"/>
              <w:rPr>
                <w:sz w:val="28"/>
                <w:szCs w:val="28"/>
                <w:lang w:eastAsia="en-US"/>
              </w:rPr>
            </w:pPr>
            <w:r>
              <w:rPr>
                <w:sz w:val="28"/>
                <w:szCs w:val="26"/>
                <w:rtl/>
                <w:lang w:eastAsia="en-US"/>
              </w:rPr>
              <w:t>34</w:t>
            </w:r>
          </w:p>
        </w:tc>
        <w:tc>
          <w:tcPr>
            <w:tcW w:w="1243" w:type="dxa"/>
          </w:tcPr>
          <w:p w:rsidR="00C940C2" w:rsidRDefault="00C940C2">
            <w:pPr>
              <w:spacing w:before="0" w:after="0" w:line="240" w:lineRule="exact"/>
              <w:ind w:left="227"/>
              <w:jc w:val="both"/>
              <w:rPr>
                <w:sz w:val="28"/>
                <w:szCs w:val="28"/>
                <w:lang w:eastAsia="en-US"/>
              </w:rPr>
            </w:pPr>
            <w:r>
              <w:rPr>
                <w:sz w:val="28"/>
                <w:szCs w:val="26"/>
                <w:rtl/>
                <w:lang w:eastAsia="en-US"/>
              </w:rPr>
              <w:t>6</w:t>
            </w:r>
          </w:p>
        </w:tc>
        <w:tc>
          <w:tcPr>
            <w:tcW w:w="1695" w:type="dxa"/>
          </w:tcPr>
          <w:p w:rsidR="00C940C2" w:rsidRDefault="00C940C2">
            <w:pPr>
              <w:spacing w:before="0" w:after="0" w:line="240" w:lineRule="exact"/>
              <w:ind w:left="567"/>
              <w:jc w:val="left"/>
              <w:rPr>
                <w:sz w:val="28"/>
                <w:szCs w:val="28"/>
                <w:lang w:eastAsia="en-US"/>
              </w:rPr>
            </w:pPr>
            <w:r>
              <w:rPr>
                <w:sz w:val="28"/>
                <w:szCs w:val="26"/>
                <w:rtl/>
                <w:lang w:eastAsia="en-US"/>
              </w:rPr>
              <w:t>6</w:t>
            </w:r>
          </w:p>
        </w:tc>
      </w:tr>
      <w:tr w:rsidR="00C940C2" w:rsidTr="00C940C2">
        <w:tblPrEx>
          <w:tblCellMar>
            <w:top w:w="0" w:type="dxa"/>
            <w:bottom w:w="0" w:type="dxa"/>
          </w:tblCellMar>
        </w:tblPrEx>
        <w:trPr>
          <w:cantSplit/>
        </w:trPr>
        <w:tc>
          <w:tcPr>
            <w:tcW w:w="1980" w:type="dxa"/>
            <w:vMerge/>
            <w:shd w:val="clear" w:color="auto" w:fill="E0E0E0"/>
          </w:tcPr>
          <w:p w:rsidR="00C940C2" w:rsidRDefault="00C940C2">
            <w:pPr>
              <w:spacing w:before="0" w:after="0" w:line="240" w:lineRule="exact"/>
              <w:jc w:val="both"/>
              <w:rPr>
                <w:sz w:val="28"/>
                <w:szCs w:val="28"/>
                <w:lang w:eastAsia="en-US"/>
              </w:rPr>
            </w:pPr>
          </w:p>
        </w:tc>
        <w:tc>
          <w:tcPr>
            <w:tcW w:w="1440" w:type="dxa"/>
          </w:tcPr>
          <w:p w:rsidR="00C940C2" w:rsidRDefault="00C940C2">
            <w:pPr>
              <w:spacing w:before="0" w:after="0" w:line="240" w:lineRule="exact"/>
              <w:ind w:left="397"/>
              <w:jc w:val="both"/>
              <w:rPr>
                <w:sz w:val="28"/>
                <w:szCs w:val="28"/>
                <w:lang w:eastAsia="en-US"/>
              </w:rPr>
            </w:pPr>
            <w:r>
              <w:rPr>
                <w:sz w:val="28"/>
                <w:szCs w:val="26"/>
                <w:rtl/>
                <w:lang w:eastAsia="en-US"/>
              </w:rPr>
              <w:t>5-20</w:t>
            </w:r>
          </w:p>
        </w:tc>
        <w:tc>
          <w:tcPr>
            <w:tcW w:w="1533" w:type="dxa"/>
          </w:tcPr>
          <w:p w:rsidR="00C940C2" w:rsidRDefault="00C940C2">
            <w:pPr>
              <w:spacing w:before="0" w:after="0" w:line="240" w:lineRule="exact"/>
              <w:ind w:left="454"/>
              <w:jc w:val="both"/>
              <w:rPr>
                <w:sz w:val="28"/>
                <w:szCs w:val="28"/>
                <w:lang w:eastAsia="en-US"/>
              </w:rPr>
            </w:pPr>
            <w:r>
              <w:rPr>
                <w:sz w:val="28"/>
                <w:szCs w:val="26"/>
                <w:rtl/>
                <w:lang w:eastAsia="en-US"/>
              </w:rPr>
              <w:t>11</w:t>
            </w:r>
          </w:p>
        </w:tc>
        <w:tc>
          <w:tcPr>
            <w:tcW w:w="1469" w:type="dxa"/>
          </w:tcPr>
          <w:p w:rsidR="00C940C2" w:rsidRDefault="00C940C2">
            <w:pPr>
              <w:spacing w:before="0" w:after="0" w:line="240" w:lineRule="exact"/>
              <w:ind w:left="454"/>
              <w:jc w:val="both"/>
              <w:rPr>
                <w:sz w:val="28"/>
                <w:szCs w:val="28"/>
                <w:lang w:eastAsia="en-US"/>
              </w:rPr>
            </w:pPr>
            <w:r>
              <w:rPr>
                <w:sz w:val="28"/>
                <w:szCs w:val="26"/>
                <w:rtl/>
                <w:lang w:eastAsia="en-US"/>
              </w:rPr>
              <w:t>38</w:t>
            </w:r>
          </w:p>
        </w:tc>
        <w:tc>
          <w:tcPr>
            <w:tcW w:w="1243" w:type="dxa"/>
          </w:tcPr>
          <w:p w:rsidR="00C940C2" w:rsidRDefault="00C940C2">
            <w:pPr>
              <w:spacing w:before="0" w:after="0" w:line="240" w:lineRule="exact"/>
              <w:ind w:left="227"/>
              <w:jc w:val="both"/>
              <w:rPr>
                <w:rFonts w:hint="cs"/>
                <w:sz w:val="28"/>
                <w:szCs w:val="28"/>
                <w:rtl/>
                <w:lang w:eastAsia="en-US"/>
              </w:rPr>
            </w:pPr>
            <w:r>
              <w:rPr>
                <w:rFonts w:hint="cs"/>
                <w:sz w:val="28"/>
                <w:szCs w:val="26"/>
                <w:rtl/>
                <w:lang w:eastAsia="en-US"/>
              </w:rPr>
              <w:t>صفر</w:t>
            </w:r>
          </w:p>
        </w:tc>
        <w:tc>
          <w:tcPr>
            <w:tcW w:w="1695" w:type="dxa"/>
          </w:tcPr>
          <w:p w:rsidR="00C940C2" w:rsidRDefault="00C940C2">
            <w:pPr>
              <w:spacing w:before="0" w:after="0" w:line="240" w:lineRule="exact"/>
              <w:jc w:val="center"/>
              <w:rPr>
                <w:rFonts w:hint="cs"/>
                <w:sz w:val="28"/>
                <w:szCs w:val="28"/>
                <w:rtl/>
                <w:lang w:eastAsia="en-US"/>
              </w:rPr>
            </w:pPr>
            <w:r>
              <w:rPr>
                <w:rFonts w:hint="cs"/>
                <w:sz w:val="28"/>
                <w:szCs w:val="26"/>
                <w:rtl/>
                <w:lang w:eastAsia="en-US"/>
              </w:rPr>
              <w:t>صفر</w:t>
            </w:r>
          </w:p>
        </w:tc>
      </w:tr>
    </w:tbl>
    <w:p w:rsidR="00000000" w:rsidRDefault="00C940C2">
      <w:pPr>
        <w:spacing w:before="120" w:after="0" w:line="340" w:lineRule="exact"/>
        <w:jc w:val="both"/>
        <w:rPr>
          <w:sz w:val="26"/>
          <w:szCs w:val="26"/>
          <w:rtl/>
          <w:lang w:eastAsia="en-US"/>
        </w:rPr>
      </w:pPr>
      <w:r>
        <w:rPr>
          <w:i/>
          <w:iCs/>
          <w:sz w:val="24"/>
          <w:szCs w:val="26"/>
          <w:rtl/>
          <w:lang w:eastAsia="en-US"/>
        </w:rPr>
        <w:t>المصدر</w:t>
      </w:r>
      <w:r>
        <w:rPr>
          <w:sz w:val="24"/>
          <w:szCs w:val="26"/>
          <w:rtl/>
          <w:lang w:eastAsia="en-US"/>
        </w:rPr>
        <w:t>:</w:t>
      </w:r>
      <w:r>
        <w:rPr>
          <w:rFonts w:hint="cs"/>
          <w:sz w:val="24"/>
          <w:szCs w:val="26"/>
          <w:rtl/>
          <w:lang w:eastAsia="en-US"/>
        </w:rPr>
        <w:tab/>
      </w:r>
      <w:r>
        <w:rPr>
          <w:sz w:val="24"/>
          <w:szCs w:val="26"/>
          <w:rtl/>
          <w:lang w:eastAsia="en-US"/>
        </w:rPr>
        <w:t xml:space="preserve">وحدة الرصد الوبائي </w:t>
      </w:r>
      <w:r>
        <w:rPr>
          <w:rFonts w:hint="cs"/>
          <w:sz w:val="24"/>
          <w:szCs w:val="26"/>
          <w:rtl/>
          <w:lang w:eastAsia="en-US"/>
        </w:rPr>
        <w:t>-</w:t>
      </w:r>
      <w:r>
        <w:rPr>
          <w:sz w:val="24"/>
          <w:szCs w:val="26"/>
          <w:rtl/>
          <w:lang w:eastAsia="en-US"/>
        </w:rPr>
        <w:t xml:space="preserve"> وزارة الصحة.</w:t>
      </w:r>
    </w:p>
    <w:p w:rsidR="00000000" w:rsidRDefault="00C940C2">
      <w:pPr>
        <w:pStyle w:val="BodyText2"/>
        <w:spacing w:after="240" w:line="380" w:lineRule="exact"/>
        <w:jc w:val="lowKashida"/>
        <w:rPr>
          <w:rFonts w:hint="cs"/>
          <w:sz w:val="30"/>
          <w:szCs w:val="30"/>
          <w:rtl/>
        </w:rPr>
      </w:pPr>
      <w:r>
        <w:rPr>
          <w:rFonts w:hint="cs"/>
          <w:sz w:val="30"/>
          <w:szCs w:val="30"/>
          <w:rtl/>
        </w:rPr>
        <w:t>273-</w:t>
      </w:r>
      <w:r>
        <w:rPr>
          <w:rFonts w:hint="cs"/>
          <w:sz w:val="30"/>
          <w:szCs w:val="30"/>
          <w:rtl/>
        </w:rPr>
        <w:tab/>
      </w:r>
      <w:r>
        <w:rPr>
          <w:sz w:val="30"/>
          <w:szCs w:val="30"/>
          <w:rtl/>
        </w:rPr>
        <w:t xml:space="preserve">في عام 1998 نلاحظ </w:t>
      </w:r>
      <w:r>
        <w:rPr>
          <w:rFonts w:hint="cs"/>
          <w:sz w:val="30"/>
          <w:szCs w:val="30"/>
          <w:rtl/>
        </w:rPr>
        <w:t>أنه</w:t>
      </w:r>
      <w:r>
        <w:rPr>
          <w:sz w:val="30"/>
          <w:szCs w:val="30"/>
          <w:rtl/>
        </w:rPr>
        <w:t xml:space="preserve"> كان هناك انتشار واسع لمرض الحصبة عولج بحملات تلقيح واسعة ومتكررة في جميع المناطق اللبنانية</w:t>
      </w:r>
      <w:r>
        <w:rPr>
          <w:rFonts w:hint="cs"/>
          <w:sz w:val="30"/>
          <w:szCs w:val="30"/>
          <w:rtl/>
          <w:lang w:bidi="ar-LB"/>
        </w:rPr>
        <w:t>.</w:t>
      </w:r>
      <w:r>
        <w:rPr>
          <w:sz w:val="30"/>
          <w:szCs w:val="30"/>
          <w:rtl/>
        </w:rPr>
        <w:t xml:space="preserve"> وقد </w:t>
      </w:r>
      <w:r>
        <w:rPr>
          <w:rFonts w:hint="cs"/>
          <w:sz w:val="30"/>
          <w:szCs w:val="30"/>
          <w:rtl/>
        </w:rPr>
        <w:t>أعطت</w:t>
      </w:r>
      <w:r>
        <w:rPr>
          <w:sz w:val="30"/>
          <w:szCs w:val="30"/>
          <w:rtl/>
        </w:rPr>
        <w:t xml:space="preserve"> هذه الحملات النتيجة المرجوة منها وهذا ما يبينه الجدول.</w:t>
      </w:r>
    </w:p>
    <w:p w:rsidR="00000000" w:rsidRDefault="00C940C2">
      <w:pPr>
        <w:spacing w:before="0" w:line="380" w:lineRule="exact"/>
        <w:jc w:val="center"/>
        <w:rPr>
          <w:rFonts w:hint="cs"/>
          <w:sz w:val="30"/>
          <w:rtl/>
          <w:lang w:eastAsia="en-US" w:bidi="ar-LB"/>
        </w:rPr>
      </w:pPr>
      <w:r>
        <w:rPr>
          <w:rFonts w:hint="cs"/>
          <w:b/>
          <w:bCs/>
          <w:sz w:val="30"/>
          <w:rtl/>
          <w:lang w:eastAsia="en-US" w:bidi="ar-LB"/>
        </w:rPr>
        <w:t xml:space="preserve">6-8  </w:t>
      </w:r>
      <w:r>
        <w:rPr>
          <w:b/>
          <w:bCs/>
          <w:sz w:val="30"/>
          <w:rtl/>
          <w:lang w:eastAsia="en-US"/>
        </w:rPr>
        <w:t>الغذاء والرضاعة</w:t>
      </w:r>
      <w:r>
        <w:rPr>
          <w:b/>
          <w:bCs/>
          <w:sz w:val="30"/>
          <w:rtl/>
          <w:lang w:eastAsia="en-US"/>
        </w:rPr>
        <w:t xml:space="preserve"> الطبيعية</w:t>
      </w:r>
    </w:p>
    <w:p w:rsidR="00000000" w:rsidRDefault="00C940C2">
      <w:pPr>
        <w:pStyle w:val="BodyText2"/>
        <w:spacing w:after="240" w:line="380" w:lineRule="exact"/>
        <w:jc w:val="lowKashida"/>
        <w:rPr>
          <w:rFonts w:hint="cs"/>
          <w:sz w:val="30"/>
          <w:szCs w:val="30"/>
          <w:rtl/>
        </w:rPr>
      </w:pPr>
      <w:r>
        <w:rPr>
          <w:rFonts w:hint="cs"/>
          <w:sz w:val="30"/>
          <w:szCs w:val="30"/>
          <w:rtl/>
        </w:rPr>
        <w:t>274-</w:t>
      </w:r>
      <w:r>
        <w:rPr>
          <w:rFonts w:hint="cs"/>
          <w:sz w:val="30"/>
          <w:szCs w:val="30"/>
          <w:rtl/>
        </w:rPr>
        <w:tab/>
      </w:r>
      <w:r>
        <w:rPr>
          <w:sz w:val="30"/>
          <w:szCs w:val="30"/>
          <w:rtl/>
        </w:rPr>
        <w:t>في إطار مشروع تطوير ورعاية الطفولة المبكرة</w:t>
      </w:r>
      <w:r>
        <w:rPr>
          <w:rFonts w:hint="cs"/>
          <w:sz w:val="30"/>
          <w:szCs w:val="30"/>
          <w:rtl/>
        </w:rPr>
        <w:t>،</w:t>
      </w:r>
      <w:r>
        <w:rPr>
          <w:sz w:val="30"/>
          <w:szCs w:val="30"/>
          <w:rtl/>
        </w:rPr>
        <w:t xml:space="preserve"> وبعد تنفيذ العديد من حملات التوعية الموجهة إلى الجمهور العام عبر وسائل الإعلام</w:t>
      </w:r>
      <w:r>
        <w:rPr>
          <w:rFonts w:hint="cs"/>
          <w:sz w:val="30"/>
          <w:szCs w:val="30"/>
          <w:rtl/>
        </w:rPr>
        <w:t>،</w:t>
      </w:r>
      <w:r>
        <w:rPr>
          <w:sz w:val="30"/>
          <w:szCs w:val="30"/>
          <w:rtl/>
        </w:rPr>
        <w:t xml:space="preserve"> تم تنظيم جلسات تثقيفية للأمهات حول أهمية الإرضاع الطبيعي والتغذية السليمة </w:t>
      </w:r>
      <w:r>
        <w:rPr>
          <w:rFonts w:hint="cs"/>
          <w:sz w:val="30"/>
          <w:szCs w:val="30"/>
          <w:rtl/>
        </w:rPr>
        <w:t>للأطفال.</w:t>
      </w:r>
      <w:r>
        <w:rPr>
          <w:sz w:val="30"/>
          <w:szCs w:val="30"/>
          <w:rtl/>
        </w:rPr>
        <w:t xml:space="preserve"> كما تم إصدار كتيبات ومنشورات خاصة </w:t>
      </w:r>
      <w:r>
        <w:rPr>
          <w:sz w:val="30"/>
          <w:szCs w:val="30"/>
          <w:rtl/>
        </w:rPr>
        <w:t>بالموضوع وزعت في مراكز وجمعيات متعددة</w:t>
      </w:r>
      <w:r>
        <w:rPr>
          <w:rFonts w:hint="cs"/>
          <w:sz w:val="30"/>
          <w:szCs w:val="30"/>
          <w:rtl/>
        </w:rPr>
        <w:t>.</w:t>
      </w:r>
    </w:p>
    <w:p w:rsidR="00000000" w:rsidRDefault="00C940C2">
      <w:pPr>
        <w:pStyle w:val="BodyText2"/>
        <w:spacing w:after="240" w:line="380" w:lineRule="exact"/>
        <w:jc w:val="lowKashida"/>
        <w:rPr>
          <w:rFonts w:hint="cs"/>
          <w:sz w:val="30"/>
          <w:szCs w:val="30"/>
          <w:rtl/>
        </w:rPr>
      </w:pPr>
      <w:r>
        <w:rPr>
          <w:rFonts w:hint="cs"/>
          <w:sz w:val="30"/>
          <w:szCs w:val="30"/>
          <w:rtl/>
        </w:rPr>
        <w:t>275-</w:t>
      </w:r>
      <w:r>
        <w:rPr>
          <w:rFonts w:hint="cs"/>
          <w:sz w:val="30"/>
          <w:szCs w:val="30"/>
          <w:rtl/>
        </w:rPr>
        <w:tab/>
      </w:r>
      <w:r>
        <w:rPr>
          <w:sz w:val="30"/>
          <w:szCs w:val="30"/>
          <w:rtl/>
        </w:rPr>
        <w:t xml:space="preserve">وسجل ارتفاع عدد المستشفيات الصديقة </w:t>
      </w:r>
      <w:r>
        <w:rPr>
          <w:rFonts w:hint="cs"/>
          <w:sz w:val="30"/>
          <w:szCs w:val="30"/>
          <w:rtl/>
        </w:rPr>
        <w:t>للأطفال</w:t>
      </w:r>
      <w:r>
        <w:rPr>
          <w:sz w:val="30"/>
          <w:szCs w:val="30"/>
          <w:rtl/>
        </w:rPr>
        <w:t xml:space="preserve"> من 18 في العام 1998</w:t>
      </w:r>
      <w:r>
        <w:rPr>
          <w:rFonts w:hint="cs"/>
          <w:sz w:val="30"/>
          <w:szCs w:val="30"/>
          <w:rtl/>
        </w:rPr>
        <w:t xml:space="preserve"> إ</w:t>
      </w:r>
      <w:r>
        <w:rPr>
          <w:sz w:val="30"/>
          <w:szCs w:val="30"/>
          <w:rtl/>
        </w:rPr>
        <w:t>لى 24 في العام 2002،</w:t>
      </w:r>
      <w:r>
        <w:rPr>
          <w:rFonts w:hint="cs"/>
          <w:sz w:val="30"/>
          <w:szCs w:val="30"/>
          <w:rtl/>
        </w:rPr>
        <w:t xml:space="preserve"> </w:t>
      </w:r>
      <w:r>
        <w:rPr>
          <w:sz w:val="30"/>
          <w:szCs w:val="30"/>
          <w:rtl/>
        </w:rPr>
        <w:t xml:space="preserve">إلا </w:t>
      </w:r>
      <w:r>
        <w:rPr>
          <w:rFonts w:hint="cs"/>
          <w:sz w:val="30"/>
          <w:szCs w:val="30"/>
          <w:rtl/>
        </w:rPr>
        <w:t>أ</w:t>
      </w:r>
      <w:r>
        <w:rPr>
          <w:sz w:val="30"/>
          <w:szCs w:val="30"/>
          <w:rtl/>
        </w:rPr>
        <w:t>نه رقم متواضع بالنسبة لعدد المستشفيات الموجودة على الأراضي اللبنانية.</w:t>
      </w:r>
    </w:p>
    <w:p w:rsidR="00000000" w:rsidRDefault="00C940C2">
      <w:pPr>
        <w:pStyle w:val="BodyText2"/>
        <w:spacing w:after="240" w:line="380" w:lineRule="exact"/>
        <w:jc w:val="lowKashida"/>
        <w:rPr>
          <w:rFonts w:hint="cs"/>
          <w:sz w:val="30"/>
          <w:szCs w:val="30"/>
          <w:rtl/>
        </w:rPr>
      </w:pPr>
      <w:r>
        <w:rPr>
          <w:rFonts w:hint="cs"/>
          <w:sz w:val="30"/>
          <w:szCs w:val="30"/>
          <w:rtl/>
        </w:rPr>
        <w:t>276-</w:t>
      </w:r>
      <w:r>
        <w:rPr>
          <w:rFonts w:hint="cs"/>
          <w:sz w:val="30"/>
          <w:szCs w:val="30"/>
          <w:rtl/>
        </w:rPr>
        <w:tab/>
      </w:r>
      <w:r>
        <w:rPr>
          <w:sz w:val="30"/>
          <w:szCs w:val="30"/>
          <w:rtl/>
        </w:rPr>
        <w:t>وتدرس وزارة الصحة</w:t>
      </w:r>
      <w:r>
        <w:rPr>
          <w:rFonts w:hint="cs"/>
          <w:sz w:val="30"/>
          <w:szCs w:val="30"/>
          <w:rtl/>
        </w:rPr>
        <w:t xml:space="preserve"> العامة</w:t>
      </w:r>
      <w:r>
        <w:rPr>
          <w:sz w:val="30"/>
          <w:szCs w:val="30"/>
          <w:rtl/>
        </w:rPr>
        <w:t xml:space="preserve"> مشروع تعديل المرسوم</w:t>
      </w:r>
      <w:r>
        <w:rPr>
          <w:rFonts w:hint="cs"/>
          <w:sz w:val="30"/>
          <w:szCs w:val="30"/>
          <w:rtl/>
        </w:rPr>
        <w:t xml:space="preserve"> </w:t>
      </w:r>
      <w:r>
        <w:rPr>
          <w:sz w:val="30"/>
          <w:szCs w:val="30"/>
          <w:rtl/>
        </w:rPr>
        <w:t>11</w:t>
      </w:r>
      <w:r>
        <w:rPr>
          <w:rFonts w:hint="cs"/>
          <w:sz w:val="30"/>
          <w:szCs w:val="30"/>
          <w:rtl/>
        </w:rPr>
        <w:t>0</w:t>
      </w:r>
      <w:r>
        <w:rPr>
          <w:sz w:val="30"/>
          <w:szCs w:val="30"/>
          <w:rtl/>
        </w:rPr>
        <w:t xml:space="preserve">/83 المتعلق بمنع تسويق بدائل حليب </w:t>
      </w:r>
      <w:r>
        <w:rPr>
          <w:rFonts w:hint="cs"/>
          <w:sz w:val="30"/>
          <w:szCs w:val="30"/>
          <w:rtl/>
        </w:rPr>
        <w:t>ا</w:t>
      </w:r>
      <w:r>
        <w:rPr>
          <w:sz w:val="30"/>
          <w:szCs w:val="30"/>
          <w:rtl/>
        </w:rPr>
        <w:t>ل</w:t>
      </w:r>
      <w:r>
        <w:rPr>
          <w:rFonts w:hint="cs"/>
          <w:sz w:val="30"/>
          <w:szCs w:val="30"/>
          <w:rtl/>
        </w:rPr>
        <w:t>أ</w:t>
      </w:r>
      <w:r>
        <w:rPr>
          <w:sz w:val="30"/>
          <w:szCs w:val="30"/>
          <w:rtl/>
        </w:rPr>
        <w:t>م.</w:t>
      </w:r>
    </w:p>
    <w:p w:rsidR="00000000" w:rsidRDefault="00C940C2">
      <w:pPr>
        <w:pStyle w:val="Heading6"/>
        <w:spacing w:before="0" w:after="120" w:line="380" w:lineRule="exact"/>
        <w:jc w:val="center"/>
        <w:rPr>
          <w:b/>
          <w:bCs/>
          <w:sz w:val="26"/>
          <w:szCs w:val="28"/>
          <w:rtl/>
          <w:lang w:eastAsia="en-US"/>
        </w:rPr>
      </w:pPr>
      <w:r>
        <w:rPr>
          <w:rFonts w:hint="cs"/>
          <w:b/>
          <w:bCs/>
          <w:sz w:val="26"/>
          <w:szCs w:val="28"/>
          <w:rtl/>
          <w:lang w:eastAsia="en-US"/>
        </w:rPr>
        <w:t>ال</w:t>
      </w:r>
      <w:r>
        <w:rPr>
          <w:b/>
          <w:bCs/>
          <w:sz w:val="26"/>
          <w:szCs w:val="28"/>
          <w:rtl/>
          <w:lang w:eastAsia="en-US"/>
        </w:rPr>
        <w:t xml:space="preserve">جدول </w:t>
      </w:r>
      <w:r>
        <w:rPr>
          <w:rFonts w:hint="cs"/>
          <w:b/>
          <w:bCs/>
          <w:sz w:val="26"/>
          <w:szCs w:val="28"/>
          <w:rtl/>
          <w:lang w:eastAsia="en-US"/>
        </w:rPr>
        <w:t>17</w:t>
      </w:r>
      <w:r>
        <w:rPr>
          <w:rFonts w:hint="cs"/>
          <w:b/>
          <w:bCs/>
          <w:sz w:val="26"/>
          <w:szCs w:val="28"/>
          <w:rtl/>
          <w:lang w:eastAsia="en-US"/>
        </w:rPr>
        <w:br/>
      </w:r>
      <w:proofErr w:type="spellStart"/>
      <w:r>
        <w:rPr>
          <w:rFonts w:hint="cs"/>
          <w:b/>
          <w:bCs/>
          <w:sz w:val="26"/>
          <w:szCs w:val="28"/>
          <w:rtl/>
          <w:lang w:eastAsia="en-US" w:bidi="ar-LB"/>
        </w:rPr>
        <w:t>ال</w:t>
      </w:r>
      <w:proofErr w:type="spellEnd"/>
      <w:r>
        <w:rPr>
          <w:b/>
          <w:bCs/>
          <w:sz w:val="26"/>
          <w:szCs w:val="28"/>
          <w:rtl/>
          <w:lang w:eastAsia="en-US"/>
        </w:rPr>
        <w:t>نسبة المئوية للأطفال حسب العمر ونوعية التغذية</w:t>
      </w:r>
    </w:p>
    <w:tbl>
      <w:tblPr>
        <w:bidiVisual/>
        <w:tblW w:w="943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43"/>
        <w:gridCol w:w="1440"/>
        <w:gridCol w:w="1440"/>
        <w:gridCol w:w="1620"/>
        <w:gridCol w:w="1440"/>
        <w:gridCol w:w="1548"/>
      </w:tblGrid>
      <w:tr w:rsidR="00C940C2" w:rsidTr="00C940C2">
        <w:tblPrEx>
          <w:tblCellMar>
            <w:top w:w="0" w:type="dxa"/>
            <w:bottom w:w="0" w:type="dxa"/>
          </w:tblCellMar>
        </w:tblPrEx>
        <w:trPr>
          <w:cantSplit/>
          <w:jc w:val="right"/>
        </w:trPr>
        <w:tc>
          <w:tcPr>
            <w:tcW w:w="1943" w:type="dxa"/>
            <w:tcBorders>
              <w:bottom w:val="nil"/>
            </w:tcBorders>
          </w:tcPr>
          <w:p w:rsidR="00C940C2" w:rsidRDefault="00C940C2">
            <w:pPr>
              <w:tabs>
                <w:tab w:val="left" w:pos="895"/>
              </w:tabs>
              <w:spacing w:before="0" w:after="20" w:line="280" w:lineRule="exact"/>
              <w:jc w:val="right"/>
              <w:rPr>
                <w:sz w:val="24"/>
                <w:szCs w:val="24"/>
                <w:lang w:eastAsia="en-US"/>
              </w:rPr>
            </w:pPr>
          </w:p>
        </w:tc>
        <w:tc>
          <w:tcPr>
            <w:tcW w:w="5940" w:type="dxa"/>
            <w:gridSpan w:val="4"/>
          </w:tcPr>
          <w:p w:rsidR="00C940C2" w:rsidRDefault="00C940C2">
            <w:pPr>
              <w:tabs>
                <w:tab w:val="left" w:pos="895"/>
              </w:tabs>
              <w:spacing w:before="0" w:after="20" w:line="280" w:lineRule="exact"/>
              <w:jc w:val="center"/>
              <w:rPr>
                <w:sz w:val="24"/>
                <w:szCs w:val="24"/>
                <w:rtl/>
                <w:lang w:eastAsia="en-US"/>
              </w:rPr>
            </w:pPr>
            <w:r>
              <w:rPr>
                <w:sz w:val="24"/>
                <w:szCs w:val="26"/>
                <w:rtl/>
                <w:lang w:eastAsia="en-US"/>
              </w:rPr>
              <w:t xml:space="preserve">نوعية </w:t>
            </w:r>
            <w:r>
              <w:rPr>
                <w:rFonts w:hint="cs"/>
                <w:sz w:val="24"/>
                <w:szCs w:val="26"/>
                <w:rtl/>
                <w:lang w:eastAsia="en-US" w:bidi="ar-LB"/>
              </w:rPr>
              <w:t>التغذية</w:t>
            </w:r>
          </w:p>
        </w:tc>
        <w:tc>
          <w:tcPr>
            <w:tcW w:w="1548" w:type="dxa"/>
            <w:tcBorders>
              <w:bottom w:val="nil"/>
            </w:tcBorders>
            <w:vAlign w:val="bottom"/>
          </w:tcPr>
          <w:p w:rsidR="00C940C2" w:rsidRDefault="00C940C2">
            <w:pPr>
              <w:spacing w:before="0" w:after="20" w:line="280" w:lineRule="exact"/>
              <w:jc w:val="center"/>
              <w:rPr>
                <w:sz w:val="24"/>
                <w:szCs w:val="24"/>
                <w:lang w:eastAsia="en-US"/>
              </w:rPr>
            </w:pPr>
          </w:p>
        </w:tc>
      </w:tr>
      <w:tr w:rsidR="00C940C2" w:rsidTr="00C940C2">
        <w:tblPrEx>
          <w:tblCellMar>
            <w:top w:w="0" w:type="dxa"/>
            <w:bottom w:w="0" w:type="dxa"/>
          </w:tblCellMar>
        </w:tblPrEx>
        <w:trPr>
          <w:jc w:val="right"/>
        </w:trPr>
        <w:tc>
          <w:tcPr>
            <w:tcW w:w="1943" w:type="dxa"/>
            <w:tcBorders>
              <w:top w:val="nil"/>
              <w:bottom w:val="single" w:sz="4" w:space="0" w:color="auto"/>
            </w:tcBorders>
          </w:tcPr>
          <w:p w:rsidR="00C940C2" w:rsidRDefault="00C940C2">
            <w:pPr>
              <w:tabs>
                <w:tab w:val="left" w:pos="895"/>
              </w:tabs>
              <w:spacing w:before="0" w:after="20" w:line="280" w:lineRule="exact"/>
              <w:jc w:val="right"/>
              <w:rPr>
                <w:sz w:val="24"/>
                <w:szCs w:val="26"/>
                <w:rtl/>
                <w:lang w:eastAsia="en-US"/>
              </w:rPr>
            </w:pPr>
          </w:p>
        </w:tc>
        <w:tc>
          <w:tcPr>
            <w:tcW w:w="1440" w:type="dxa"/>
            <w:vAlign w:val="bottom"/>
          </w:tcPr>
          <w:p w:rsidR="00C940C2" w:rsidRDefault="00C940C2">
            <w:pPr>
              <w:spacing w:before="0" w:after="20" w:line="280" w:lineRule="exact"/>
              <w:jc w:val="center"/>
              <w:rPr>
                <w:color w:val="000000"/>
                <w:sz w:val="24"/>
                <w:szCs w:val="26"/>
                <w:rtl/>
                <w:lang w:eastAsia="en-US"/>
              </w:rPr>
            </w:pPr>
            <w:r>
              <w:rPr>
                <w:color w:val="000000"/>
                <w:sz w:val="24"/>
                <w:szCs w:val="26"/>
                <w:rtl/>
                <w:lang w:eastAsia="en-US"/>
              </w:rPr>
              <w:t>رضاعة طبيعية</w:t>
            </w:r>
          </w:p>
        </w:tc>
        <w:tc>
          <w:tcPr>
            <w:tcW w:w="1440" w:type="dxa"/>
            <w:vAlign w:val="bottom"/>
          </w:tcPr>
          <w:p w:rsidR="00C940C2" w:rsidRDefault="00C940C2">
            <w:pPr>
              <w:spacing w:before="0" w:after="20" w:line="280" w:lineRule="exact"/>
              <w:jc w:val="center"/>
              <w:rPr>
                <w:sz w:val="24"/>
                <w:szCs w:val="26"/>
                <w:rtl/>
                <w:lang w:eastAsia="en-US"/>
              </w:rPr>
            </w:pPr>
            <w:r>
              <w:rPr>
                <w:sz w:val="24"/>
                <w:szCs w:val="26"/>
                <w:rtl/>
                <w:lang w:eastAsia="en-US"/>
              </w:rPr>
              <w:t>رضاعة طبيعية</w:t>
            </w:r>
            <w:r>
              <w:rPr>
                <w:rFonts w:hint="cs"/>
                <w:sz w:val="24"/>
                <w:szCs w:val="26"/>
                <w:rtl/>
                <w:lang w:eastAsia="en-US"/>
              </w:rPr>
              <w:t xml:space="preserve"> </w:t>
            </w:r>
            <w:r>
              <w:rPr>
                <w:sz w:val="24"/>
                <w:szCs w:val="26"/>
                <w:rtl/>
                <w:lang w:eastAsia="en-US"/>
              </w:rPr>
              <w:t>+</w:t>
            </w:r>
            <w:r>
              <w:rPr>
                <w:rFonts w:hint="cs"/>
                <w:sz w:val="24"/>
                <w:szCs w:val="26"/>
                <w:rtl/>
                <w:lang w:eastAsia="en-US"/>
              </w:rPr>
              <w:t xml:space="preserve"> </w:t>
            </w:r>
            <w:r>
              <w:rPr>
                <w:sz w:val="24"/>
                <w:szCs w:val="26"/>
                <w:rtl/>
                <w:lang w:eastAsia="en-US"/>
              </w:rPr>
              <w:t>غذاء مساعد</w:t>
            </w:r>
          </w:p>
        </w:tc>
        <w:tc>
          <w:tcPr>
            <w:tcW w:w="1620" w:type="dxa"/>
            <w:vAlign w:val="bottom"/>
          </w:tcPr>
          <w:p w:rsidR="00C940C2" w:rsidRDefault="00C940C2">
            <w:pPr>
              <w:spacing w:before="0" w:after="20" w:line="280" w:lineRule="exact"/>
              <w:jc w:val="center"/>
              <w:rPr>
                <w:sz w:val="24"/>
                <w:szCs w:val="26"/>
                <w:rtl/>
                <w:lang w:eastAsia="en-US"/>
              </w:rPr>
            </w:pPr>
            <w:r>
              <w:rPr>
                <w:sz w:val="24"/>
                <w:szCs w:val="26"/>
                <w:rtl/>
                <w:lang w:eastAsia="en-US"/>
              </w:rPr>
              <w:t>ما زال ع</w:t>
            </w:r>
            <w:r>
              <w:rPr>
                <w:rFonts w:hint="cs"/>
                <w:sz w:val="24"/>
                <w:szCs w:val="26"/>
                <w:rtl/>
                <w:lang w:eastAsia="en-US"/>
              </w:rPr>
              <w:t>ــل</w:t>
            </w:r>
            <w:r>
              <w:rPr>
                <w:sz w:val="24"/>
                <w:szCs w:val="26"/>
                <w:rtl/>
                <w:lang w:eastAsia="en-US"/>
              </w:rPr>
              <w:t>ى الرضاعة الطبيعية</w:t>
            </w:r>
          </w:p>
        </w:tc>
        <w:tc>
          <w:tcPr>
            <w:tcW w:w="1440" w:type="dxa"/>
            <w:vAlign w:val="bottom"/>
          </w:tcPr>
          <w:p w:rsidR="00C940C2" w:rsidRDefault="00C940C2">
            <w:pPr>
              <w:spacing w:before="0" w:after="20" w:line="280" w:lineRule="exact"/>
              <w:jc w:val="center"/>
              <w:rPr>
                <w:spacing w:val="0"/>
                <w:sz w:val="24"/>
                <w:szCs w:val="26"/>
                <w:rtl/>
                <w:lang w:eastAsia="en-US"/>
              </w:rPr>
            </w:pPr>
            <w:r>
              <w:rPr>
                <w:spacing w:val="0"/>
                <w:sz w:val="24"/>
                <w:szCs w:val="26"/>
                <w:rtl/>
                <w:lang w:eastAsia="en-US"/>
              </w:rPr>
              <w:t>ما زال عل</w:t>
            </w:r>
            <w:r>
              <w:rPr>
                <w:rFonts w:hint="cs"/>
                <w:spacing w:val="0"/>
                <w:sz w:val="24"/>
                <w:szCs w:val="26"/>
                <w:rtl/>
                <w:lang w:eastAsia="en-US"/>
              </w:rPr>
              <w:t>ــ</w:t>
            </w:r>
            <w:r>
              <w:rPr>
                <w:spacing w:val="0"/>
                <w:sz w:val="24"/>
                <w:szCs w:val="26"/>
                <w:rtl/>
                <w:lang w:eastAsia="en-US"/>
              </w:rPr>
              <w:t>ى الرضاعة الطبيعية</w:t>
            </w:r>
          </w:p>
        </w:tc>
        <w:tc>
          <w:tcPr>
            <w:tcW w:w="1548" w:type="dxa"/>
            <w:tcBorders>
              <w:top w:val="nil"/>
            </w:tcBorders>
            <w:vAlign w:val="bottom"/>
          </w:tcPr>
          <w:p w:rsidR="00C940C2" w:rsidRDefault="00C940C2">
            <w:pPr>
              <w:spacing w:before="0" w:after="20" w:line="280" w:lineRule="exact"/>
              <w:jc w:val="center"/>
              <w:rPr>
                <w:sz w:val="24"/>
                <w:szCs w:val="26"/>
                <w:rtl/>
                <w:lang w:eastAsia="en-US"/>
              </w:rPr>
            </w:pPr>
            <w:r>
              <w:rPr>
                <w:sz w:val="24"/>
                <w:szCs w:val="26"/>
                <w:rtl/>
                <w:lang w:eastAsia="en-US"/>
              </w:rPr>
              <w:t>عدد المراكز الصديقة</w:t>
            </w:r>
            <w:r>
              <w:rPr>
                <w:rFonts w:hint="cs"/>
                <w:sz w:val="24"/>
                <w:szCs w:val="26"/>
                <w:rtl/>
                <w:lang w:eastAsia="en-US"/>
              </w:rPr>
              <w:t xml:space="preserve"> للأطفال</w:t>
            </w:r>
          </w:p>
        </w:tc>
      </w:tr>
      <w:tr w:rsidR="00C940C2" w:rsidTr="00C940C2">
        <w:tblPrEx>
          <w:tblCellMar>
            <w:top w:w="0" w:type="dxa"/>
            <w:bottom w:w="0" w:type="dxa"/>
          </w:tblCellMar>
        </w:tblPrEx>
        <w:trPr>
          <w:jc w:val="right"/>
        </w:trPr>
        <w:tc>
          <w:tcPr>
            <w:tcW w:w="1943" w:type="dxa"/>
            <w:tcBorders>
              <w:top w:val="nil"/>
              <w:bottom w:val="single" w:sz="4" w:space="0" w:color="auto"/>
            </w:tcBorders>
          </w:tcPr>
          <w:p w:rsidR="00C940C2" w:rsidRDefault="00C940C2">
            <w:pPr>
              <w:tabs>
                <w:tab w:val="left" w:pos="895"/>
              </w:tabs>
              <w:spacing w:before="0" w:after="20" w:line="280" w:lineRule="exact"/>
              <w:jc w:val="both"/>
              <w:rPr>
                <w:rFonts w:hint="cs"/>
                <w:sz w:val="24"/>
                <w:szCs w:val="26"/>
                <w:rtl/>
                <w:lang w:eastAsia="en-US"/>
              </w:rPr>
            </w:pPr>
            <w:r>
              <w:rPr>
                <w:rFonts w:hint="cs"/>
                <w:sz w:val="24"/>
                <w:szCs w:val="26"/>
                <w:rtl/>
                <w:lang w:eastAsia="en-US"/>
              </w:rPr>
              <w:t>العمر (أشهر</w:t>
            </w:r>
          </w:p>
        </w:tc>
        <w:tc>
          <w:tcPr>
            <w:tcW w:w="1440" w:type="dxa"/>
            <w:vAlign w:val="bottom"/>
          </w:tcPr>
          <w:p w:rsidR="00C940C2" w:rsidRDefault="00C940C2">
            <w:pPr>
              <w:spacing w:before="0" w:after="20" w:line="280" w:lineRule="exact"/>
              <w:jc w:val="center"/>
              <w:rPr>
                <w:rFonts w:hint="cs"/>
                <w:color w:val="000000"/>
                <w:sz w:val="24"/>
                <w:szCs w:val="26"/>
                <w:rtl/>
                <w:lang w:eastAsia="en-US"/>
              </w:rPr>
            </w:pPr>
            <w:r>
              <w:rPr>
                <w:rFonts w:hint="cs"/>
                <w:color w:val="000000"/>
                <w:sz w:val="24"/>
                <w:szCs w:val="26"/>
                <w:rtl/>
                <w:lang w:eastAsia="en-US"/>
              </w:rPr>
              <w:t>صفر - 4</w:t>
            </w:r>
          </w:p>
        </w:tc>
        <w:tc>
          <w:tcPr>
            <w:tcW w:w="1440" w:type="dxa"/>
            <w:vAlign w:val="bottom"/>
          </w:tcPr>
          <w:p w:rsidR="00C940C2" w:rsidRDefault="00C940C2">
            <w:pPr>
              <w:spacing w:before="0" w:after="20" w:line="280" w:lineRule="exact"/>
              <w:jc w:val="center"/>
              <w:rPr>
                <w:rFonts w:hint="cs"/>
                <w:sz w:val="24"/>
                <w:szCs w:val="26"/>
                <w:rtl/>
                <w:lang w:eastAsia="en-US"/>
              </w:rPr>
            </w:pPr>
            <w:r>
              <w:rPr>
                <w:rFonts w:hint="cs"/>
                <w:sz w:val="24"/>
                <w:szCs w:val="26"/>
                <w:rtl/>
                <w:lang w:eastAsia="en-US"/>
              </w:rPr>
              <w:t>6-9</w:t>
            </w:r>
          </w:p>
        </w:tc>
        <w:tc>
          <w:tcPr>
            <w:tcW w:w="1620" w:type="dxa"/>
            <w:vAlign w:val="bottom"/>
          </w:tcPr>
          <w:p w:rsidR="00C940C2" w:rsidRDefault="00C940C2">
            <w:pPr>
              <w:spacing w:before="0" w:after="20" w:line="280" w:lineRule="exact"/>
              <w:jc w:val="center"/>
              <w:rPr>
                <w:rFonts w:hint="cs"/>
                <w:sz w:val="24"/>
                <w:szCs w:val="26"/>
                <w:rtl/>
                <w:lang w:eastAsia="en-US"/>
              </w:rPr>
            </w:pPr>
            <w:r>
              <w:rPr>
                <w:rFonts w:hint="cs"/>
                <w:sz w:val="24"/>
                <w:szCs w:val="26"/>
                <w:rtl/>
                <w:lang w:eastAsia="en-US"/>
              </w:rPr>
              <w:t>12-15</w:t>
            </w:r>
          </w:p>
        </w:tc>
        <w:tc>
          <w:tcPr>
            <w:tcW w:w="1440" w:type="dxa"/>
            <w:vAlign w:val="bottom"/>
          </w:tcPr>
          <w:p w:rsidR="00C940C2" w:rsidRDefault="00C940C2">
            <w:pPr>
              <w:spacing w:before="0" w:after="20" w:line="280" w:lineRule="exact"/>
              <w:jc w:val="center"/>
              <w:rPr>
                <w:rFonts w:hint="cs"/>
                <w:spacing w:val="0"/>
                <w:sz w:val="24"/>
                <w:szCs w:val="26"/>
                <w:rtl/>
                <w:lang w:eastAsia="en-US"/>
              </w:rPr>
            </w:pPr>
            <w:r>
              <w:rPr>
                <w:rFonts w:hint="cs"/>
                <w:spacing w:val="0"/>
                <w:sz w:val="24"/>
                <w:szCs w:val="26"/>
                <w:rtl/>
                <w:lang w:eastAsia="en-US"/>
              </w:rPr>
              <w:t>20-23</w:t>
            </w:r>
          </w:p>
        </w:tc>
        <w:tc>
          <w:tcPr>
            <w:tcW w:w="1548" w:type="dxa"/>
            <w:tcBorders>
              <w:top w:val="nil"/>
            </w:tcBorders>
            <w:vAlign w:val="bottom"/>
          </w:tcPr>
          <w:p w:rsidR="00C940C2" w:rsidRDefault="00C940C2">
            <w:pPr>
              <w:spacing w:before="0" w:after="20" w:line="280" w:lineRule="exact"/>
              <w:jc w:val="center"/>
              <w:rPr>
                <w:sz w:val="24"/>
                <w:szCs w:val="26"/>
                <w:rtl/>
                <w:lang w:eastAsia="en-US"/>
              </w:rPr>
            </w:pPr>
          </w:p>
        </w:tc>
      </w:tr>
      <w:tr w:rsidR="00C940C2" w:rsidTr="00C940C2">
        <w:tblPrEx>
          <w:tblCellMar>
            <w:top w:w="0" w:type="dxa"/>
            <w:bottom w:w="0" w:type="dxa"/>
          </w:tblCellMar>
        </w:tblPrEx>
        <w:trPr>
          <w:cantSplit/>
          <w:jc w:val="right"/>
        </w:trPr>
        <w:tc>
          <w:tcPr>
            <w:tcW w:w="1943" w:type="dxa"/>
          </w:tcPr>
          <w:p w:rsidR="00C940C2" w:rsidRDefault="00C940C2">
            <w:pPr>
              <w:spacing w:before="0" w:after="20" w:line="280" w:lineRule="exact"/>
              <w:jc w:val="both"/>
              <w:rPr>
                <w:rFonts w:hint="cs"/>
                <w:sz w:val="24"/>
                <w:szCs w:val="26"/>
                <w:rtl/>
                <w:lang w:eastAsia="en-US"/>
              </w:rPr>
            </w:pPr>
            <w:r>
              <w:rPr>
                <w:sz w:val="24"/>
                <w:szCs w:val="26"/>
                <w:rtl/>
                <w:lang w:eastAsia="en-US"/>
              </w:rPr>
              <w:tab/>
            </w:r>
            <w:r>
              <w:rPr>
                <w:rFonts w:hint="cs"/>
                <w:sz w:val="24"/>
                <w:szCs w:val="26"/>
                <w:rtl/>
                <w:lang w:eastAsia="en-US"/>
              </w:rPr>
              <w:t>المجموع</w:t>
            </w:r>
          </w:p>
        </w:tc>
        <w:tc>
          <w:tcPr>
            <w:tcW w:w="1440" w:type="dxa"/>
            <w:vAlign w:val="bottom"/>
          </w:tcPr>
          <w:p w:rsidR="00C940C2" w:rsidRDefault="00C940C2">
            <w:pPr>
              <w:spacing w:before="0" w:after="20" w:line="280" w:lineRule="exact"/>
              <w:ind w:left="284"/>
              <w:jc w:val="both"/>
              <w:rPr>
                <w:sz w:val="24"/>
                <w:szCs w:val="26"/>
                <w:rtl/>
                <w:lang w:eastAsia="en-US"/>
              </w:rPr>
            </w:pPr>
            <w:r>
              <w:rPr>
                <w:sz w:val="24"/>
                <w:szCs w:val="26"/>
                <w:rtl/>
                <w:lang w:eastAsia="en-US"/>
              </w:rPr>
              <w:t>27</w:t>
            </w:r>
          </w:p>
        </w:tc>
        <w:tc>
          <w:tcPr>
            <w:tcW w:w="1440" w:type="dxa"/>
            <w:vAlign w:val="bottom"/>
          </w:tcPr>
          <w:p w:rsidR="00C940C2" w:rsidRDefault="00C940C2">
            <w:pPr>
              <w:spacing w:before="0" w:after="20" w:line="280" w:lineRule="exact"/>
              <w:ind w:left="397"/>
              <w:jc w:val="both"/>
              <w:rPr>
                <w:sz w:val="24"/>
                <w:szCs w:val="26"/>
                <w:rtl/>
                <w:lang w:eastAsia="en-US"/>
              </w:rPr>
            </w:pPr>
            <w:r>
              <w:rPr>
                <w:sz w:val="24"/>
                <w:szCs w:val="26"/>
                <w:rtl/>
                <w:lang w:eastAsia="en-US"/>
              </w:rPr>
              <w:t>35</w:t>
            </w:r>
          </w:p>
        </w:tc>
        <w:tc>
          <w:tcPr>
            <w:tcW w:w="1620" w:type="dxa"/>
            <w:vAlign w:val="bottom"/>
          </w:tcPr>
          <w:p w:rsidR="00C940C2" w:rsidRDefault="00C940C2">
            <w:pPr>
              <w:spacing w:before="0" w:after="20" w:line="280" w:lineRule="exact"/>
              <w:ind w:left="284"/>
              <w:jc w:val="both"/>
              <w:rPr>
                <w:sz w:val="24"/>
                <w:szCs w:val="26"/>
                <w:rtl/>
                <w:lang w:eastAsia="en-US"/>
              </w:rPr>
            </w:pPr>
            <w:r>
              <w:rPr>
                <w:sz w:val="24"/>
                <w:szCs w:val="26"/>
                <w:rtl/>
                <w:lang w:eastAsia="en-US"/>
              </w:rPr>
              <w:t>35</w:t>
            </w:r>
          </w:p>
        </w:tc>
        <w:tc>
          <w:tcPr>
            <w:tcW w:w="1440" w:type="dxa"/>
            <w:vAlign w:val="bottom"/>
          </w:tcPr>
          <w:p w:rsidR="00C940C2" w:rsidRDefault="00C940C2">
            <w:pPr>
              <w:spacing w:before="0" w:after="20" w:line="280" w:lineRule="exact"/>
              <w:ind w:left="284"/>
              <w:jc w:val="both"/>
              <w:rPr>
                <w:sz w:val="24"/>
                <w:szCs w:val="26"/>
                <w:rtl/>
                <w:lang w:eastAsia="en-US"/>
              </w:rPr>
            </w:pPr>
            <w:r>
              <w:rPr>
                <w:sz w:val="24"/>
                <w:szCs w:val="26"/>
                <w:rtl/>
                <w:lang w:eastAsia="en-US"/>
              </w:rPr>
              <w:t>11</w:t>
            </w:r>
          </w:p>
        </w:tc>
        <w:tc>
          <w:tcPr>
            <w:tcW w:w="1548" w:type="dxa"/>
          </w:tcPr>
          <w:p w:rsidR="00C940C2" w:rsidRDefault="00C940C2">
            <w:pPr>
              <w:spacing w:before="0" w:after="20" w:line="280" w:lineRule="exact"/>
              <w:jc w:val="center"/>
              <w:rPr>
                <w:rFonts w:hint="cs"/>
                <w:sz w:val="24"/>
                <w:szCs w:val="26"/>
                <w:rtl/>
                <w:lang w:eastAsia="en-US"/>
              </w:rPr>
            </w:pPr>
            <w:r>
              <w:rPr>
                <w:rFonts w:hint="cs"/>
                <w:sz w:val="24"/>
                <w:szCs w:val="26"/>
                <w:rtl/>
                <w:lang w:eastAsia="en-US"/>
              </w:rPr>
              <w:t>21</w:t>
            </w:r>
          </w:p>
        </w:tc>
      </w:tr>
    </w:tbl>
    <w:p w:rsidR="00000000" w:rsidRDefault="00C940C2">
      <w:pPr>
        <w:spacing w:before="120" w:after="120" w:line="360" w:lineRule="exact"/>
        <w:jc w:val="both"/>
        <w:rPr>
          <w:rFonts w:hint="cs"/>
          <w:sz w:val="24"/>
          <w:szCs w:val="24"/>
          <w:rtl/>
          <w:lang w:eastAsia="en-US" w:bidi="ar-LB"/>
        </w:rPr>
      </w:pPr>
      <w:r>
        <w:rPr>
          <w:i/>
          <w:iCs/>
          <w:sz w:val="24"/>
          <w:szCs w:val="24"/>
          <w:rtl/>
          <w:lang w:eastAsia="en-US"/>
        </w:rPr>
        <w:t>المصدر</w:t>
      </w:r>
      <w:r>
        <w:rPr>
          <w:sz w:val="24"/>
          <w:szCs w:val="24"/>
          <w:rtl/>
          <w:lang w:eastAsia="en-US"/>
        </w:rPr>
        <w:t>:</w:t>
      </w:r>
      <w:r>
        <w:rPr>
          <w:rFonts w:hint="cs"/>
          <w:sz w:val="24"/>
          <w:szCs w:val="24"/>
          <w:rtl/>
          <w:lang w:eastAsia="en-US"/>
        </w:rPr>
        <w:tab/>
      </w:r>
      <w:r>
        <w:rPr>
          <w:sz w:val="24"/>
          <w:szCs w:val="24"/>
          <w:rtl/>
          <w:lang w:eastAsia="en-US"/>
        </w:rPr>
        <w:t>إدارة الإحصاء المركزي، اليونيسيف.</w:t>
      </w:r>
      <w:r>
        <w:rPr>
          <w:rFonts w:hint="cs"/>
          <w:sz w:val="24"/>
          <w:szCs w:val="24"/>
          <w:rtl/>
          <w:lang w:eastAsia="en-US"/>
        </w:rPr>
        <w:t xml:space="preserve"> </w:t>
      </w:r>
      <w:r>
        <w:rPr>
          <w:rFonts w:hint="cs"/>
          <w:sz w:val="24"/>
          <w:szCs w:val="24"/>
          <w:rtl/>
          <w:lang w:eastAsia="en-US" w:bidi="ar-LB"/>
        </w:rPr>
        <w:t>"</w:t>
      </w:r>
      <w:r>
        <w:rPr>
          <w:sz w:val="24"/>
          <w:szCs w:val="24"/>
          <w:rtl/>
          <w:lang w:eastAsia="en-US"/>
        </w:rPr>
        <w:t xml:space="preserve">وضع الأطفال في لبنان </w:t>
      </w:r>
      <w:r>
        <w:rPr>
          <w:rFonts w:hint="cs"/>
          <w:sz w:val="24"/>
          <w:szCs w:val="24"/>
          <w:rtl/>
          <w:lang w:eastAsia="en-US" w:bidi="ar-LB"/>
        </w:rPr>
        <w:t>2000".</w:t>
      </w:r>
    </w:p>
    <w:p w:rsidR="00000000" w:rsidRDefault="00C940C2">
      <w:pPr>
        <w:spacing w:before="0" w:after="120" w:line="360" w:lineRule="exact"/>
        <w:ind w:left="-25"/>
        <w:jc w:val="center"/>
        <w:rPr>
          <w:rFonts w:hint="cs"/>
          <w:b/>
          <w:bCs/>
          <w:sz w:val="26"/>
          <w:szCs w:val="28"/>
          <w:rtl/>
          <w:lang w:eastAsia="en-US"/>
        </w:rPr>
      </w:pPr>
      <w:r>
        <w:rPr>
          <w:rFonts w:hint="cs"/>
          <w:b/>
          <w:bCs/>
          <w:sz w:val="26"/>
          <w:szCs w:val="28"/>
          <w:rtl/>
          <w:lang w:eastAsia="en-US"/>
        </w:rPr>
        <w:t>ال</w:t>
      </w:r>
      <w:r>
        <w:rPr>
          <w:b/>
          <w:bCs/>
          <w:sz w:val="26"/>
          <w:szCs w:val="28"/>
          <w:rtl/>
          <w:lang w:eastAsia="en-US"/>
        </w:rPr>
        <w:t>جدول</w:t>
      </w:r>
      <w:r>
        <w:rPr>
          <w:rFonts w:hint="cs"/>
          <w:b/>
          <w:bCs/>
          <w:sz w:val="26"/>
          <w:szCs w:val="28"/>
          <w:rtl/>
          <w:lang w:eastAsia="en-US" w:bidi="ar-LB"/>
        </w:rPr>
        <w:t xml:space="preserve"> 18</w:t>
      </w:r>
      <w:r>
        <w:rPr>
          <w:b/>
          <w:bCs/>
          <w:sz w:val="26"/>
          <w:szCs w:val="28"/>
          <w:rtl/>
          <w:lang w:eastAsia="en-US" w:bidi="ar-LB"/>
        </w:rPr>
        <w:br/>
      </w:r>
      <w:r>
        <w:rPr>
          <w:b/>
          <w:bCs/>
          <w:sz w:val="26"/>
          <w:szCs w:val="28"/>
          <w:rtl/>
          <w:lang w:eastAsia="en-US"/>
        </w:rPr>
        <w:t xml:space="preserve">نسبة إصابة الأطفال </w:t>
      </w:r>
      <w:r>
        <w:rPr>
          <w:rFonts w:hint="cs"/>
          <w:b/>
          <w:bCs/>
          <w:sz w:val="26"/>
          <w:szCs w:val="28"/>
          <w:rtl/>
          <w:lang w:eastAsia="en-US"/>
        </w:rPr>
        <w:t>(</w:t>
      </w:r>
      <w:r>
        <w:rPr>
          <w:b/>
          <w:bCs/>
          <w:sz w:val="26"/>
          <w:szCs w:val="28"/>
          <w:rtl/>
          <w:lang w:eastAsia="en-US"/>
        </w:rPr>
        <w:t>دون الخمس سنوات</w:t>
      </w:r>
      <w:r>
        <w:rPr>
          <w:rFonts w:hint="cs"/>
          <w:b/>
          <w:bCs/>
          <w:sz w:val="26"/>
          <w:szCs w:val="28"/>
          <w:rtl/>
          <w:lang w:eastAsia="en-US"/>
        </w:rPr>
        <w:t>)</w:t>
      </w:r>
      <w:r>
        <w:rPr>
          <w:b/>
          <w:bCs/>
          <w:sz w:val="26"/>
          <w:szCs w:val="28"/>
          <w:rtl/>
          <w:lang w:eastAsia="en-US"/>
        </w:rPr>
        <w:t xml:space="preserve"> بسوء التغذية في لبنان </w:t>
      </w:r>
      <w:r>
        <w:rPr>
          <w:rFonts w:hint="cs"/>
          <w:b/>
          <w:bCs/>
          <w:sz w:val="26"/>
          <w:szCs w:val="28"/>
          <w:rtl/>
          <w:lang w:eastAsia="en-US" w:bidi="ar-LB"/>
        </w:rPr>
        <w:t xml:space="preserve">خلال العام </w:t>
      </w:r>
      <w:r>
        <w:rPr>
          <w:b/>
          <w:bCs/>
          <w:sz w:val="26"/>
          <w:szCs w:val="28"/>
          <w:rtl/>
          <w:lang w:eastAsia="en-US"/>
        </w:rPr>
        <w:t>2000</w:t>
      </w:r>
    </w:p>
    <w:tbl>
      <w:tblPr>
        <w:bidiVisual/>
        <w:tblW w:w="9360"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16"/>
        <w:gridCol w:w="2520"/>
        <w:gridCol w:w="2340"/>
        <w:gridCol w:w="3284"/>
      </w:tblGrid>
      <w:tr w:rsidR="00C940C2" w:rsidTr="00C940C2">
        <w:tblPrEx>
          <w:tblCellMar>
            <w:top w:w="0" w:type="dxa"/>
            <w:bottom w:w="0" w:type="dxa"/>
          </w:tblCellMar>
        </w:tblPrEx>
        <w:trPr>
          <w:cantSplit/>
        </w:trPr>
        <w:tc>
          <w:tcPr>
            <w:tcW w:w="1216" w:type="dxa"/>
            <w:vMerge w:val="restart"/>
          </w:tcPr>
          <w:p w:rsidR="00C940C2" w:rsidRDefault="00C940C2">
            <w:pPr>
              <w:spacing w:before="200" w:after="0" w:line="300" w:lineRule="exact"/>
              <w:jc w:val="both"/>
              <w:rPr>
                <w:sz w:val="24"/>
                <w:szCs w:val="24"/>
                <w:rtl/>
                <w:lang w:eastAsia="en-US"/>
              </w:rPr>
            </w:pPr>
            <w:r>
              <w:rPr>
                <w:sz w:val="24"/>
                <w:szCs w:val="24"/>
                <w:rtl/>
                <w:lang w:eastAsia="en-US"/>
              </w:rPr>
              <w:t>سوء</w:t>
            </w:r>
            <w:r>
              <w:rPr>
                <w:rFonts w:hint="cs"/>
                <w:sz w:val="24"/>
                <w:szCs w:val="24"/>
                <w:rtl/>
                <w:lang w:eastAsia="en-US"/>
              </w:rPr>
              <w:t xml:space="preserve"> </w:t>
            </w:r>
            <w:r>
              <w:rPr>
                <w:sz w:val="24"/>
                <w:szCs w:val="24"/>
                <w:rtl/>
                <w:lang w:eastAsia="en-US"/>
              </w:rPr>
              <w:t>التغذية</w:t>
            </w:r>
          </w:p>
        </w:tc>
        <w:tc>
          <w:tcPr>
            <w:tcW w:w="2520" w:type="dxa"/>
          </w:tcPr>
          <w:p w:rsidR="00C940C2" w:rsidRDefault="00C940C2">
            <w:pPr>
              <w:spacing w:before="0" w:after="0" w:line="300" w:lineRule="exact"/>
              <w:jc w:val="center"/>
              <w:rPr>
                <w:sz w:val="24"/>
                <w:szCs w:val="24"/>
                <w:rtl/>
                <w:lang w:eastAsia="en-US"/>
              </w:rPr>
            </w:pPr>
            <w:r>
              <w:rPr>
                <w:sz w:val="24"/>
                <w:szCs w:val="24"/>
                <w:rtl/>
                <w:lang w:eastAsia="en-US"/>
              </w:rPr>
              <w:t>سوء التغذية</w:t>
            </w:r>
          </w:p>
          <w:p w:rsidR="00C940C2" w:rsidRDefault="00C940C2">
            <w:pPr>
              <w:spacing w:before="0" w:after="0" w:line="300" w:lineRule="exact"/>
              <w:jc w:val="center"/>
              <w:rPr>
                <w:sz w:val="24"/>
                <w:szCs w:val="24"/>
                <w:rtl/>
                <w:lang w:eastAsia="en-US"/>
              </w:rPr>
            </w:pPr>
            <w:r>
              <w:rPr>
                <w:sz w:val="24"/>
                <w:szCs w:val="24"/>
                <w:rtl/>
                <w:lang w:eastAsia="en-US"/>
              </w:rPr>
              <w:t>نقص في الوزن بالنسبة للعمر</w:t>
            </w:r>
          </w:p>
        </w:tc>
        <w:tc>
          <w:tcPr>
            <w:tcW w:w="2340" w:type="dxa"/>
          </w:tcPr>
          <w:p w:rsidR="00C940C2" w:rsidRDefault="00C940C2">
            <w:pPr>
              <w:spacing w:before="0" w:after="0" w:line="300" w:lineRule="exact"/>
              <w:jc w:val="center"/>
              <w:rPr>
                <w:sz w:val="24"/>
                <w:szCs w:val="24"/>
                <w:rtl/>
                <w:lang w:eastAsia="en-US"/>
              </w:rPr>
            </w:pPr>
            <w:r>
              <w:rPr>
                <w:sz w:val="24"/>
                <w:szCs w:val="24"/>
                <w:rtl/>
                <w:lang w:eastAsia="en-US"/>
              </w:rPr>
              <w:t>قصر القامة</w:t>
            </w:r>
          </w:p>
          <w:p w:rsidR="00C940C2" w:rsidRDefault="00C940C2">
            <w:pPr>
              <w:spacing w:before="0" w:after="0" w:line="300" w:lineRule="exact"/>
              <w:jc w:val="center"/>
              <w:rPr>
                <w:sz w:val="24"/>
                <w:szCs w:val="24"/>
                <w:rtl/>
                <w:lang w:eastAsia="en-US"/>
              </w:rPr>
            </w:pPr>
            <w:r>
              <w:rPr>
                <w:sz w:val="24"/>
                <w:szCs w:val="24"/>
                <w:rtl/>
                <w:lang w:eastAsia="en-US"/>
              </w:rPr>
              <w:t>نقص الطول بالنسبة للعمر</w:t>
            </w:r>
          </w:p>
        </w:tc>
        <w:tc>
          <w:tcPr>
            <w:tcW w:w="3284" w:type="dxa"/>
          </w:tcPr>
          <w:p w:rsidR="00C940C2" w:rsidRDefault="00C940C2">
            <w:pPr>
              <w:pStyle w:val="Heading4"/>
              <w:spacing w:before="0" w:after="0" w:line="300" w:lineRule="exact"/>
              <w:rPr>
                <w:rFonts w:cs="Traditional Arabic"/>
                <w:sz w:val="24"/>
                <w:szCs w:val="24"/>
                <w:rtl/>
                <w:lang w:eastAsia="en-US"/>
              </w:rPr>
            </w:pPr>
            <w:r>
              <w:rPr>
                <w:rFonts w:cs="Traditional Arabic"/>
                <w:sz w:val="24"/>
                <w:szCs w:val="24"/>
                <w:u w:val="none"/>
                <w:rtl/>
                <w:lang w:eastAsia="en-US"/>
              </w:rPr>
              <w:t>النحافة</w:t>
            </w:r>
          </w:p>
          <w:p w:rsidR="00C940C2" w:rsidRDefault="00C940C2">
            <w:pPr>
              <w:spacing w:before="0" w:after="0" w:line="300" w:lineRule="exact"/>
              <w:jc w:val="center"/>
              <w:rPr>
                <w:sz w:val="24"/>
                <w:szCs w:val="24"/>
                <w:rtl/>
                <w:lang w:eastAsia="en-US"/>
              </w:rPr>
            </w:pPr>
            <w:r>
              <w:rPr>
                <w:sz w:val="24"/>
                <w:szCs w:val="24"/>
                <w:rtl/>
                <w:lang w:eastAsia="en-US"/>
              </w:rPr>
              <w:t>نقص الوزن بالنسبة للطول</w:t>
            </w:r>
          </w:p>
        </w:tc>
      </w:tr>
      <w:tr w:rsidR="00C940C2" w:rsidTr="00C940C2">
        <w:tblPrEx>
          <w:tblCellMar>
            <w:top w:w="0" w:type="dxa"/>
            <w:bottom w:w="0" w:type="dxa"/>
          </w:tblCellMar>
        </w:tblPrEx>
        <w:trPr>
          <w:cantSplit/>
        </w:trPr>
        <w:tc>
          <w:tcPr>
            <w:tcW w:w="1216" w:type="dxa"/>
            <w:vMerge/>
            <w:shd w:val="pct10" w:color="000000" w:fill="FFFFFF"/>
          </w:tcPr>
          <w:p w:rsidR="00C940C2" w:rsidRDefault="00C940C2">
            <w:pPr>
              <w:spacing w:before="0" w:after="0" w:line="300" w:lineRule="exact"/>
              <w:jc w:val="both"/>
              <w:rPr>
                <w:sz w:val="24"/>
                <w:szCs w:val="24"/>
                <w:rtl/>
                <w:lang w:eastAsia="en-US"/>
              </w:rPr>
            </w:pPr>
          </w:p>
        </w:tc>
        <w:tc>
          <w:tcPr>
            <w:tcW w:w="2520" w:type="dxa"/>
          </w:tcPr>
          <w:p w:rsidR="00C940C2" w:rsidRDefault="00C940C2">
            <w:pPr>
              <w:spacing w:before="0" w:after="0" w:line="300" w:lineRule="exact"/>
              <w:jc w:val="center"/>
              <w:rPr>
                <w:sz w:val="24"/>
                <w:szCs w:val="24"/>
                <w:rtl/>
                <w:lang w:eastAsia="en-US"/>
              </w:rPr>
            </w:pPr>
            <w:r>
              <w:rPr>
                <w:sz w:val="24"/>
                <w:szCs w:val="24"/>
                <w:rtl/>
                <w:lang w:eastAsia="en-US"/>
              </w:rPr>
              <w:t>3</w:t>
            </w:r>
          </w:p>
        </w:tc>
        <w:tc>
          <w:tcPr>
            <w:tcW w:w="2340" w:type="dxa"/>
          </w:tcPr>
          <w:p w:rsidR="00C940C2" w:rsidRDefault="00C940C2">
            <w:pPr>
              <w:spacing w:before="0" w:after="0" w:line="300" w:lineRule="exact"/>
              <w:jc w:val="center"/>
              <w:rPr>
                <w:sz w:val="24"/>
                <w:szCs w:val="24"/>
                <w:rtl/>
                <w:lang w:eastAsia="en-US"/>
              </w:rPr>
            </w:pPr>
            <w:r>
              <w:rPr>
                <w:sz w:val="24"/>
                <w:szCs w:val="24"/>
                <w:rtl/>
                <w:lang w:eastAsia="en-US"/>
              </w:rPr>
              <w:t>12.2</w:t>
            </w:r>
          </w:p>
        </w:tc>
        <w:tc>
          <w:tcPr>
            <w:tcW w:w="3284" w:type="dxa"/>
          </w:tcPr>
          <w:p w:rsidR="00C940C2" w:rsidRDefault="00C940C2">
            <w:pPr>
              <w:spacing w:before="0" w:after="0" w:line="300" w:lineRule="exact"/>
              <w:jc w:val="center"/>
              <w:rPr>
                <w:sz w:val="24"/>
                <w:szCs w:val="24"/>
                <w:rtl/>
                <w:lang w:eastAsia="en-US"/>
              </w:rPr>
            </w:pPr>
            <w:r>
              <w:rPr>
                <w:sz w:val="24"/>
                <w:szCs w:val="24"/>
                <w:rtl/>
                <w:lang w:eastAsia="en-US"/>
              </w:rPr>
              <w:t>0.7</w:t>
            </w:r>
          </w:p>
        </w:tc>
      </w:tr>
    </w:tbl>
    <w:p w:rsidR="00000000" w:rsidRDefault="00C940C2">
      <w:pPr>
        <w:spacing w:before="120" w:line="380" w:lineRule="exact"/>
        <w:jc w:val="both"/>
        <w:rPr>
          <w:rFonts w:hint="cs"/>
          <w:b/>
          <w:bCs/>
          <w:sz w:val="24"/>
          <w:szCs w:val="26"/>
          <w:rtl/>
          <w:lang w:eastAsia="en-US" w:bidi="ar-LB"/>
        </w:rPr>
      </w:pPr>
      <w:r>
        <w:rPr>
          <w:i/>
          <w:iCs/>
          <w:sz w:val="24"/>
          <w:szCs w:val="26"/>
          <w:rtl/>
          <w:lang w:eastAsia="en-US"/>
        </w:rPr>
        <w:t>المصدر</w:t>
      </w:r>
      <w:r>
        <w:rPr>
          <w:b/>
          <w:bCs/>
          <w:sz w:val="24"/>
          <w:szCs w:val="26"/>
          <w:rtl/>
          <w:lang w:eastAsia="en-US"/>
        </w:rPr>
        <w:t>:</w:t>
      </w:r>
      <w:r>
        <w:rPr>
          <w:rFonts w:hint="cs"/>
          <w:sz w:val="24"/>
          <w:szCs w:val="26"/>
          <w:rtl/>
          <w:lang w:eastAsia="en-US"/>
        </w:rPr>
        <w:tab/>
      </w:r>
      <w:r>
        <w:rPr>
          <w:sz w:val="24"/>
          <w:szCs w:val="26"/>
          <w:rtl/>
          <w:lang w:eastAsia="en-US"/>
        </w:rPr>
        <w:t>إدارة الإحصاء المركزي، اليونيسيف.</w:t>
      </w:r>
      <w:r>
        <w:rPr>
          <w:rFonts w:hint="cs"/>
          <w:sz w:val="24"/>
          <w:szCs w:val="26"/>
          <w:rtl/>
          <w:lang w:eastAsia="en-US"/>
        </w:rPr>
        <w:t xml:space="preserve"> </w:t>
      </w:r>
      <w:r>
        <w:rPr>
          <w:rFonts w:hint="cs"/>
          <w:sz w:val="24"/>
          <w:szCs w:val="26"/>
          <w:rtl/>
          <w:lang w:eastAsia="en-US" w:bidi="ar-LB"/>
        </w:rPr>
        <w:t>"</w:t>
      </w:r>
      <w:r>
        <w:rPr>
          <w:sz w:val="24"/>
          <w:szCs w:val="26"/>
          <w:rtl/>
          <w:lang w:eastAsia="en-US"/>
        </w:rPr>
        <w:t xml:space="preserve">وضع الأطفال في لبنان </w:t>
      </w:r>
      <w:r>
        <w:rPr>
          <w:rFonts w:hint="cs"/>
          <w:sz w:val="24"/>
          <w:szCs w:val="26"/>
          <w:rtl/>
          <w:lang w:eastAsia="en-US" w:bidi="ar-LB"/>
        </w:rPr>
        <w:t>2000".</w:t>
      </w:r>
    </w:p>
    <w:p w:rsidR="00000000" w:rsidRDefault="00C940C2">
      <w:pPr>
        <w:spacing w:before="0" w:line="380" w:lineRule="exact"/>
        <w:jc w:val="both"/>
        <w:rPr>
          <w:sz w:val="30"/>
          <w:rtl/>
          <w:lang w:eastAsia="en-US"/>
        </w:rPr>
      </w:pPr>
      <w:r>
        <w:rPr>
          <w:rFonts w:hint="cs"/>
          <w:sz w:val="30"/>
          <w:rtl/>
          <w:lang w:eastAsia="en-US"/>
        </w:rPr>
        <w:t>277-</w:t>
      </w:r>
      <w:r>
        <w:rPr>
          <w:rFonts w:hint="cs"/>
          <w:sz w:val="30"/>
          <w:rtl/>
          <w:lang w:eastAsia="en-US"/>
        </w:rPr>
        <w:tab/>
      </w:r>
      <w:r>
        <w:rPr>
          <w:sz w:val="30"/>
          <w:rtl/>
          <w:lang w:eastAsia="en-US"/>
        </w:rPr>
        <w:t xml:space="preserve">يبين هذا الجدول </w:t>
      </w:r>
      <w:r>
        <w:rPr>
          <w:rFonts w:hint="cs"/>
          <w:sz w:val="30"/>
          <w:rtl/>
          <w:lang w:eastAsia="en-US"/>
        </w:rPr>
        <w:t>أن</w:t>
      </w:r>
      <w:r>
        <w:rPr>
          <w:sz w:val="30"/>
          <w:rtl/>
          <w:lang w:eastAsia="en-US"/>
        </w:rPr>
        <w:t xml:space="preserve"> هناك تحسن</w:t>
      </w:r>
      <w:r>
        <w:rPr>
          <w:rFonts w:hint="cs"/>
          <w:sz w:val="30"/>
          <w:rtl/>
          <w:lang w:eastAsia="en-US" w:bidi="ar-LB"/>
        </w:rPr>
        <w:t>اً</w:t>
      </w:r>
      <w:r>
        <w:rPr>
          <w:sz w:val="30"/>
          <w:rtl/>
          <w:lang w:eastAsia="en-US"/>
        </w:rPr>
        <w:t xml:space="preserve"> بالنسبة إلى الإصابة بالنحافة حيث كانت هذه النسبة عام 1996:</w:t>
      </w:r>
      <w:r>
        <w:rPr>
          <w:rFonts w:hint="cs"/>
          <w:sz w:val="30"/>
          <w:rtl/>
          <w:lang w:eastAsia="en-US"/>
        </w:rPr>
        <w:t xml:space="preserve"> </w:t>
      </w:r>
      <w:r>
        <w:rPr>
          <w:sz w:val="30"/>
          <w:rtl/>
          <w:lang w:eastAsia="en-US"/>
        </w:rPr>
        <w:t>2.9</w:t>
      </w:r>
      <w:r>
        <w:rPr>
          <w:rFonts w:hint="cs"/>
          <w:sz w:val="30"/>
          <w:rtl/>
          <w:lang w:eastAsia="en-US"/>
        </w:rPr>
        <w:t xml:space="preserve"> في</w:t>
      </w:r>
      <w:r>
        <w:rPr>
          <w:rFonts w:hint="cs"/>
          <w:sz w:val="30"/>
          <w:rtl/>
          <w:lang w:eastAsia="en-US"/>
        </w:rPr>
        <w:t xml:space="preserve"> المائة</w:t>
      </w:r>
      <w:r>
        <w:rPr>
          <w:sz w:val="30"/>
          <w:rtl/>
          <w:lang w:eastAsia="en-US"/>
        </w:rPr>
        <w:t>،</w:t>
      </w:r>
      <w:r>
        <w:rPr>
          <w:rFonts w:hint="cs"/>
          <w:sz w:val="30"/>
          <w:rtl/>
          <w:lang w:eastAsia="en-US" w:bidi="ar-LB"/>
        </w:rPr>
        <w:t xml:space="preserve"> </w:t>
      </w:r>
      <w:r>
        <w:rPr>
          <w:sz w:val="30"/>
          <w:rtl/>
          <w:lang w:eastAsia="en-US"/>
        </w:rPr>
        <w:t>وليس هناك أي تغيير في نسبة سوء التغذية وقصر القامة.</w:t>
      </w:r>
    </w:p>
    <w:p w:rsidR="00000000" w:rsidRDefault="00C940C2">
      <w:pPr>
        <w:spacing w:before="0" w:line="380" w:lineRule="exact"/>
        <w:jc w:val="both"/>
        <w:rPr>
          <w:rFonts w:hint="cs"/>
          <w:sz w:val="30"/>
          <w:rtl/>
          <w:lang w:eastAsia="en-US" w:bidi="ar-LB"/>
        </w:rPr>
      </w:pPr>
      <w:r>
        <w:rPr>
          <w:rFonts w:hint="cs"/>
          <w:sz w:val="30"/>
          <w:rtl/>
          <w:lang w:eastAsia="en-US"/>
        </w:rPr>
        <w:t>278-</w:t>
      </w:r>
      <w:r>
        <w:rPr>
          <w:rFonts w:hint="cs"/>
          <w:sz w:val="30"/>
          <w:rtl/>
          <w:lang w:eastAsia="en-US"/>
        </w:rPr>
        <w:tab/>
      </w:r>
      <w:r>
        <w:rPr>
          <w:spacing w:val="2"/>
          <w:sz w:val="30"/>
          <w:rtl/>
          <w:lang w:eastAsia="en-US"/>
        </w:rPr>
        <w:t>وقد قامت وزارة الصحة</w:t>
      </w:r>
      <w:r>
        <w:rPr>
          <w:rFonts w:hint="cs"/>
          <w:spacing w:val="2"/>
          <w:sz w:val="30"/>
          <w:rtl/>
          <w:lang w:eastAsia="en-US"/>
        </w:rPr>
        <w:t xml:space="preserve"> العامة</w:t>
      </w:r>
      <w:r>
        <w:rPr>
          <w:spacing w:val="2"/>
          <w:sz w:val="30"/>
          <w:rtl/>
          <w:lang w:eastAsia="en-US"/>
        </w:rPr>
        <w:t xml:space="preserve"> ابتداءً من العام 2000 بالتعاون مع </w:t>
      </w:r>
      <w:r>
        <w:rPr>
          <w:rFonts w:hint="cs"/>
          <w:spacing w:val="2"/>
          <w:sz w:val="30"/>
          <w:rtl/>
          <w:lang w:eastAsia="en-US"/>
        </w:rPr>
        <w:t>اليونيسيف</w:t>
      </w:r>
      <w:r>
        <w:rPr>
          <w:spacing w:val="2"/>
          <w:sz w:val="30"/>
          <w:rtl/>
          <w:lang w:eastAsia="en-US"/>
        </w:rPr>
        <w:t xml:space="preserve"> بتوزيع نقاط الحديد مجانا</w:t>
      </w:r>
      <w:r>
        <w:rPr>
          <w:rFonts w:hint="cs"/>
          <w:spacing w:val="2"/>
          <w:sz w:val="30"/>
          <w:rtl/>
          <w:lang w:eastAsia="en-US"/>
        </w:rPr>
        <w:t>ًَ</w:t>
      </w:r>
      <w:r>
        <w:rPr>
          <w:spacing w:val="2"/>
          <w:sz w:val="30"/>
          <w:rtl/>
          <w:lang w:eastAsia="en-US"/>
        </w:rPr>
        <w:t xml:space="preserve"> </w:t>
      </w:r>
      <w:r>
        <w:rPr>
          <w:rFonts w:hint="cs"/>
          <w:spacing w:val="2"/>
          <w:sz w:val="30"/>
          <w:rtl/>
          <w:lang w:eastAsia="en-US"/>
        </w:rPr>
        <w:t xml:space="preserve">على </w:t>
      </w:r>
      <w:r>
        <w:rPr>
          <w:spacing w:val="2"/>
          <w:sz w:val="30"/>
          <w:rtl/>
          <w:lang w:eastAsia="en-US"/>
        </w:rPr>
        <w:t>جميع الأطفال</w:t>
      </w:r>
      <w:r>
        <w:rPr>
          <w:rFonts w:hint="cs"/>
          <w:spacing w:val="2"/>
          <w:sz w:val="30"/>
          <w:rtl/>
          <w:lang w:eastAsia="en-US"/>
        </w:rPr>
        <w:t xml:space="preserve"> من (عمر 6-12 شهراً)،</w:t>
      </w:r>
      <w:r>
        <w:rPr>
          <w:spacing w:val="2"/>
          <w:sz w:val="30"/>
          <w:rtl/>
          <w:lang w:eastAsia="en-US"/>
        </w:rPr>
        <w:t xml:space="preserve"> وذلك </w:t>
      </w:r>
      <w:r>
        <w:rPr>
          <w:rFonts w:hint="cs"/>
          <w:spacing w:val="2"/>
          <w:sz w:val="30"/>
          <w:rtl/>
          <w:lang w:eastAsia="en-US"/>
        </w:rPr>
        <w:t>للوقاية من</w:t>
      </w:r>
      <w:r>
        <w:rPr>
          <w:spacing w:val="2"/>
          <w:sz w:val="30"/>
          <w:rtl/>
          <w:lang w:eastAsia="en-US"/>
        </w:rPr>
        <w:t xml:space="preserve"> فقر الدم الناتج عن نقص الحديد</w:t>
      </w:r>
      <w:r>
        <w:rPr>
          <w:rFonts w:hint="cs"/>
          <w:spacing w:val="2"/>
          <w:sz w:val="30"/>
          <w:rtl/>
          <w:lang w:eastAsia="en-US"/>
        </w:rPr>
        <w:t xml:space="preserve">. </w:t>
      </w:r>
      <w:r>
        <w:rPr>
          <w:rFonts w:hint="cs"/>
          <w:spacing w:val="2"/>
          <w:sz w:val="30"/>
          <w:rtl/>
          <w:lang w:eastAsia="en-US" w:bidi="ar-LB"/>
        </w:rPr>
        <w:t>كما وض</w:t>
      </w:r>
      <w:r>
        <w:rPr>
          <w:rFonts w:hint="cs"/>
          <w:spacing w:val="2"/>
          <w:sz w:val="30"/>
          <w:rtl/>
          <w:lang w:eastAsia="en-US" w:bidi="ar-LB"/>
        </w:rPr>
        <w:t xml:space="preserve">عت وزارة الصحة العامة بالتعاون مع المنظمات الدولية خطة وطنية لتعزيز الطحين بالحديد </w:t>
      </w:r>
      <w:proofErr w:type="spellStart"/>
      <w:r>
        <w:rPr>
          <w:rFonts w:hint="cs"/>
          <w:spacing w:val="2"/>
          <w:sz w:val="30"/>
          <w:rtl/>
          <w:lang w:eastAsia="en-US" w:bidi="ar-LB"/>
        </w:rPr>
        <w:t>والفولات</w:t>
      </w:r>
      <w:proofErr w:type="spellEnd"/>
      <w:r>
        <w:rPr>
          <w:rFonts w:hint="cs"/>
          <w:spacing w:val="2"/>
          <w:sz w:val="30"/>
          <w:rtl/>
          <w:lang w:eastAsia="en-US" w:bidi="ar-LB"/>
        </w:rPr>
        <w:t xml:space="preserve"> للوقاية من فقر الدم ولكن لم تتخذ أية خطوات</w:t>
      </w:r>
      <w:r>
        <w:rPr>
          <w:rFonts w:hint="cs"/>
          <w:sz w:val="30"/>
          <w:rtl/>
          <w:lang w:eastAsia="en-US" w:bidi="ar-LB"/>
        </w:rPr>
        <w:t xml:space="preserve"> عملية في هذا المجال.</w:t>
      </w:r>
    </w:p>
    <w:p w:rsidR="00000000" w:rsidRDefault="00C940C2">
      <w:pPr>
        <w:spacing w:before="0" w:after="120" w:line="380" w:lineRule="exact"/>
        <w:ind w:left="-25" w:firstLine="10"/>
        <w:jc w:val="center"/>
        <w:rPr>
          <w:rFonts w:hint="cs"/>
          <w:b/>
          <w:bCs/>
          <w:spacing w:val="0"/>
          <w:sz w:val="26"/>
          <w:szCs w:val="28"/>
          <w:vertAlign w:val="superscript"/>
          <w:rtl/>
          <w:lang w:eastAsia="en-US"/>
        </w:rPr>
      </w:pPr>
      <w:r>
        <w:rPr>
          <w:rFonts w:hint="cs"/>
          <w:b/>
          <w:bCs/>
          <w:spacing w:val="0"/>
          <w:sz w:val="26"/>
          <w:szCs w:val="28"/>
          <w:rtl/>
          <w:lang w:eastAsia="en-US"/>
        </w:rPr>
        <w:t>ال</w:t>
      </w:r>
      <w:r>
        <w:rPr>
          <w:b/>
          <w:bCs/>
          <w:spacing w:val="0"/>
          <w:sz w:val="26"/>
          <w:szCs w:val="28"/>
          <w:rtl/>
          <w:lang w:eastAsia="en-US"/>
        </w:rPr>
        <w:t>جدول</w:t>
      </w:r>
      <w:r>
        <w:rPr>
          <w:rFonts w:hint="cs"/>
          <w:b/>
          <w:bCs/>
          <w:spacing w:val="0"/>
          <w:sz w:val="26"/>
          <w:szCs w:val="28"/>
          <w:rtl/>
          <w:lang w:eastAsia="en-US" w:bidi="ar-LB"/>
        </w:rPr>
        <w:t xml:space="preserve"> 19</w:t>
      </w:r>
      <w:r>
        <w:rPr>
          <w:b/>
          <w:bCs/>
          <w:spacing w:val="0"/>
          <w:sz w:val="26"/>
          <w:szCs w:val="28"/>
          <w:rtl/>
          <w:lang w:eastAsia="en-US" w:bidi="ar-LB"/>
        </w:rPr>
        <w:br/>
      </w:r>
      <w:r>
        <w:rPr>
          <w:b/>
          <w:bCs/>
          <w:spacing w:val="0"/>
          <w:sz w:val="26"/>
          <w:szCs w:val="28"/>
          <w:rtl/>
          <w:lang w:eastAsia="en-US"/>
        </w:rPr>
        <w:t xml:space="preserve">نسبة الأسر المعيشية التي لديها ملحاً وتوزعها بحسب كمية اليود الموجود فيه والمحافظات لبنان </w:t>
      </w:r>
      <w:r>
        <w:rPr>
          <w:b/>
          <w:bCs/>
          <w:spacing w:val="0"/>
          <w:sz w:val="26"/>
          <w:szCs w:val="28"/>
          <w:rtl/>
          <w:lang w:eastAsia="en-US"/>
        </w:rPr>
        <w:t>2000</w:t>
      </w:r>
      <w:r>
        <w:rPr>
          <w:rFonts w:hint="cs"/>
          <w:b/>
          <w:bCs/>
          <w:spacing w:val="0"/>
          <w:sz w:val="26"/>
          <w:szCs w:val="28"/>
          <w:vertAlign w:val="superscript"/>
          <w:rtl/>
          <w:lang w:eastAsia="en-US"/>
        </w:rPr>
        <w:t>(أ)</w:t>
      </w:r>
    </w:p>
    <w:tbl>
      <w:tblPr>
        <w:bidiVisual/>
        <w:tblW w:w="9375" w:type="dxa"/>
        <w:jc w:val="right"/>
        <w:tblLayout w:type="fixed"/>
        <w:tblCellMar>
          <w:left w:w="0" w:type="dxa"/>
          <w:right w:w="0" w:type="dxa"/>
        </w:tblCellMar>
        <w:tblLook w:val="0000" w:firstRow="0" w:lastRow="0" w:firstColumn="0" w:lastColumn="0" w:noHBand="0" w:noVBand="0"/>
      </w:tblPr>
      <w:tblGrid>
        <w:gridCol w:w="3780"/>
        <w:gridCol w:w="900"/>
        <w:gridCol w:w="1260"/>
        <w:gridCol w:w="900"/>
        <w:gridCol w:w="900"/>
        <w:gridCol w:w="837"/>
        <w:gridCol w:w="798"/>
      </w:tblGrid>
      <w:tr w:rsidR="00C940C2" w:rsidTr="00C940C2">
        <w:trPr>
          <w:trHeight w:val="335"/>
          <w:jc w:val="right"/>
        </w:trPr>
        <w:tc>
          <w:tcPr>
            <w:tcW w:w="37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ind w:left="192"/>
              <w:jc w:val="both"/>
              <w:rPr>
                <w:sz w:val="30"/>
                <w:rtl/>
                <w:lang w:eastAsia="en-US"/>
              </w:rPr>
            </w:pPr>
            <w:r>
              <w:rPr>
                <w:sz w:val="30"/>
                <w:szCs w:val="26"/>
                <w:rtl/>
                <w:lang w:eastAsia="en-US"/>
              </w:rPr>
              <w:t>المناطق</w:t>
            </w:r>
          </w:p>
        </w:tc>
        <w:tc>
          <w:tcPr>
            <w:tcW w:w="9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jc w:val="center"/>
              <w:rPr>
                <w:sz w:val="30"/>
                <w:rtl/>
                <w:lang w:eastAsia="en-US"/>
              </w:rPr>
            </w:pPr>
            <w:r>
              <w:rPr>
                <w:sz w:val="30"/>
                <w:szCs w:val="26"/>
                <w:rtl/>
                <w:lang w:eastAsia="en-US"/>
              </w:rPr>
              <w:t>بيروت</w:t>
            </w:r>
          </w:p>
        </w:tc>
        <w:tc>
          <w:tcPr>
            <w:tcW w:w="126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jc w:val="center"/>
              <w:rPr>
                <w:sz w:val="30"/>
                <w:rtl/>
                <w:lang w:eastAsia="en-US"/>
              </w:rPr>
            </w:pPr>
            <w:r>
              <w:rPr>
                <w:sz w:val="30"/>
                <w:szCs w:val="26"/>
                <w:rtl/>
                <w:lang w:eastAsia="en-US"/>
              </w:rPr>
              <w:t>جبل لبنان</w:t>
            </w:r>
          </w:p>
        </w:tc>
        <w:tc>
          <w:tcPr>
            <w:tcW w:w="9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jc w:val="center"/>
              <w:rPr>
                <w:sz w:val="30"/>
                <w:rtl/>
                <w:lang w:eastAsia="en-US"/>
              </w:rPr>
            </w:pPr>
            <w:r>
              <w:rPr>
                <w:sz w:val="30"/>
                <w:szCs w:val="26"/>
                <w:rtl/>
                <w:lang w:eastAsia="en-US"/>
              </w:rPr>
              <w:t>الشمال</w:t>
            </w:r>
          </w:p>
        </w:tc>
        <w:tc>
          <w:tcPr>
            <w:tcW w:w="9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jc w:val="center"/>
              <w:rPr>
                <w:sz w:val="30"/>
                <w:rtl/>
                <w:lang w:eastAsia="en-US"/>
              </w:rPr>
            </w:pPr>
            <w:r>
              <w:rPr>
                <w:sz w:val="30"/>
                <w:szCs w:val="26"/>
                <w:rtl/>
                <w:lang w:eastAsia="en-US"/>
              </w:rPr>
              <w:t>البقاع</w:t>
            </w:r>
          </w:p>
        </w:tc>
        <w:tc>
          <w:tcPr>
            <w:tcW w:w="83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jc w:val="center"/>
              <w:rPr>
                <w:sz w:val="30"/>
                <w:rtl/>
                <w:lang w:eastAsia="en-US"/>
              </w:rPr>
            </w:pPr>
            <w:r>
              <w:rPr>
                <w:sz w:val="30"/>
                <w:szCs w:val="26"/>
                <w:rtl/>
                <w:lang w:eastAsia="en-US"/>
              </w:rPr>
              <w:t>الجنوب</w:t>
            </w:r>
          </w:p>
        </w:tc>
        <w:tc>
          <w:tcPr>
            <w:tcW w:w="79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jc w:val="center"/>
              <w:rPr>
                <w:sz w:val="30"/>
                <w:rtl/>
                <w:lang w:eastAsia="en-US"/>
              </w:rPr>
            </w:pPr>
            <w:r>
              <w:rPr>
                <w:sz w:val="30"/>
                <w:szCs w:val="26"/>
                <w:rtl/>
                <w:lang w:eastAsia="en-US"/>
              </w:rPr>
              <w:t>لبنان</w:t>
            </w:r>
          </w:p>
        </w:tc>
      </w:tr>
      <w:tr w:rsidR="00C940C2" w:rsidTr="00C940C2">
        <w:trPr>
          <w:trHeight w:val="165"/>
          <w:jc w:val="right"/>
        </w:trPr>
        <w:tc>
          <w:tcPr>
            <w:tcW w:w="378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ind w:left="192"/>
              <w:jc w:val="both"/>
              <w:rPr>
                <w:sz w:val="30"/>
                <w:rtl/>
                <w:lang w:eastAsia="en-US"/>
              </w:rPr>
            </w:pPr>
            <w:r>
              <w:rPr>
                <w:sz w:val="30"/>
                <w:szCs w:val="26"/>
                <w:rtl/>
                <w:lang w:eastAsia="en-US"/>
              </w:rPr>
              <w:t>الأسر المعيشية التي يوجد لديها ملح طعام</w:t>
            </w:r>
          </w:p>
        </w:tc>
        <w:tc>
          <w:tcPr>
            <w:tcW w:w="90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ind w:left="454"/>
              <w:jc w:val="left"/>
              <w:rPr>
                <w:sz w:val="30"/>
                <w:lang w:eastAsia="en-US"/>
              </w:rPr>
            </w:pPr>
            <w:r>
              <w:rPr>
                <w:sz w:val="30"/>
                <w:szCs w:val="26"/>
                <w:rtl/>
                <w:lang w:eastAsia="en-US"/>
              </w:rPr>
              <w:t>97</w:t>
            </w:r>
          </w:p>
        </w:tc>
        <w:tc>
          <w:tcPr>
            <w:tcW w:w="126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ind w:left="397"/>
              <w:jc w:val="both"/>
              <w:rPr>
                <w:sz w:val="30"/>
                <w:lang w:eastAsia="en-US"/>
              </w:rPr>
            </w:pPr>
            <w:r>
              <w:rPr>
                <w:sz w:val="30"/>
                <w:szCs w:val="26"/>
                <w:rtl/>
                <w:lang w:eastAsia="en-US"/>
              </w:rPr>
              <w:t>96.9</w:t>
            </w:r>
          </w:p>
        </w:tc>
        <w:tc>
          <w:tcPr>
            <w:tcW w:w="90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ind w:left="170"/>
              <w:jc w:val="both"/>
              <w:rPr>
                <w:sz w:val="30"/>
                <w:lang w:eastAsia="en-US"/>
              </w:rPr>
            </w:pPr>
            <w:r>
              <w:rPr>
                <w:sz w:val="30"/>
                <w:szCs w:val="26"/>
                <w:rtl/>
                <w:lang w:eastAsia="en-US"/>
              </w:rPr>
              <w:t>99.3</w:t>
            </w:r>
          </w:p>
        </w:tc>
        <w:tc>
          <w:tcPr>
            <w:tcW w:w="90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ind w:left="170"/>
              <w:jc w:val="both"/>
              <w:rPr>
                <w:sz w:val="30"/>
                <w:lang w:eastAsia="en-US"/>
              </w:rPr>
            </w:pPr>
            <w:r>
              <w:rPr>
                <w:sz w:val="30"/>
                <w:szCs w:val="26"/>
                <w:rtl/>
                <w:lang w:eastAsia="en-US"/>
              </w:rPr>
              <w:t>96.6</w:t>
            </w:r>
          </w:p>
        </w:tc>
        <w:tc>
          <w:tcPr>
            <w:tcW w:w="83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ind w:left="170"/>
              <w:jc w:val="both"/>
              <w:rPr>
                <w:sz w:val="30"/>
                <w:lang w:eastAsia="en-US"/>
              </w:rPr>
            </w:pPr>
            <w:r>
              <w:rPr>
                <w:sz w:val="30"/>
                <w:szCs w:val="26"/>
                <w:rtl/>
                <w:lang w:eastAsia="en-US"/>
              </w:rPr>
              <w:t>96.6</w:t>
            </w:r>
          </w:p>
        </w:tc>
        <w:tc>
          <w:tcPr>
            <w:tcW w:w="7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ind w:left="170"/>
              <w:jc w:val="both"/>
              <w:rPr>
                <w:sz w:val="30"/>
                <w:lang w:eastAsia="en-US"/>
              </w:rPr>
            </w:pPr>
            <w:r>
              <w:rPr>
                <w:sz w:val="30"/>
                <w:szCs w:val="26"/>
                <w:rtl/>
                <w:lang w:eastAsia="en-US"/>
              </w:rPr>
              <w:t>97.3</w:t>
            </w:r>
          </w:p>
        </w:tc>
      </w:tr>
      <w:tr w:rsidR="00C940C2" w:rsidTr="00C940C2">
        <w:trPr>
          <w:trHeight w:val="345"/>
          <w:jc w:val="right"/>
        </w:trPr>
        <w:tc>
          <w:tcPr>
            <w:tcW w:w="378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ind w:left="192"/>
              <w:jc w:val="both"/>
              <w:rPr>
                <w:sz w:val="30"/>
                <w:rtl/>
                <w:lang w:eastAsia="en-US"/>
              </w:rPr>
            </w:pPr>
            <w:r>
              <w:rPr>
                <w:sz w:val="30"/>
                <w:szCs w:val="26"/>
                <w:rtl/>
                <w:lang w:eastAsia="en-US"/>
              </w:rPr>
              <w:t>غير مضاف إليه اليود</w:t>
            </w:r>
          </w:p>
        </w:tc>
        <w:tc>
          <w:tcPr>
            <w:tcW w:w="90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ind w:left="170"/>
              <w:jc w:val="left"/>
              <w:rPr>
                <w:sz w:val="30"/>
                <w:lang w:eastAsia="en-US"/>
              </w:rPr>
            </w:pPr>
            <w:r>
              <w:rPr>
                <w:sz w:val="30"/>
                <w:szCs w:val="26"/>
                <w:rtl/>
                <w:lang w:eastAsia="en-US"/>
              </w:rPr>
              <w:t>0.3</w:t>
            </w:r>
          </w:p>
        </w:tc>
        <w:tc>
          <w:tcPr>
            <w:tcW w:w="126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ind w:left="397"/>
              <w:jc w:val="both"/>
              <w:rPr>
                <w:sz w:val="30"/>
                <w:lang w:eastAsia="en-US"/>
              </w:rPr>
            </w:pPr>
            <w:r>
              <w:rPr>
                <w:sz w:val="30"/>
                <w:szCs w:val="26"/>
                <w:rtl/>
                <w:lang w:eastAsia="en-US"/>
              </w:rPr>
              <w:t>0.5</w:t>
            </w:r>
          </w:p>
        </w:tc>
        <w:tc>
          <w:tcPr>
            <w:tcW w:w="90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ind w:left="170"/>
              <w:jc w:val="both"/>
              <w:rPr>
                <w:sz w:val="30"/>
                <w:lang w:eastAsia="en-US"/>
              </w:rPr>
            </w:pPr>
            <w:r>
              <w:rPr>
                <w:sz w:val="30"/>
                <w:szCs w:val="26"/>
                <w:rtl/>
                <w:lang w:eastAsia="en-US"/>
              </w:rPr>
              <w:t>0.1</w:t>
            </w:r>
          </w:p>
        </w:tc>
        <w:tc>
          <w:tcPr>
            <w:tcW w:w="90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ind w:left="170"/>
              <w:jc w:val="both"/>
              <w:rPr>
                <w:sz w:val="30"/>
                <w:lang w:eastAsia="en-US"/>
              </w:rPr>
            </w:pPr>
            <w:r>
              <w:rPr>
                <w:sz w:val="30"/>
                <w:szCs w:val="26"/>
                <w:rtl/>
                <w:lang w:eastAsia="en-US"/>
              </w:rPr>
              <w:t>0.5</w:t>
            </w:r>
          </w:p>
        </w:tc>
        <w:tc>
          <w:tcPr>
            <w:tcW w:w="83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ind w:left="170"/>
              <w:jc w:val="both"/>
              <w:rPr>
                <w:sz w:val="30"/>
                <w:lang w:eastAsia="en-US"/>
              </w:rPr>
            </w:pPr>
            <w:r>
              <w:rPr>
                <w:sz w:val="30"/>
                <w:szCs w:val="26"/>
                <w:rtl/>
                <w:lang w:eastAsia="en-US"/>
              </w:rPr>
              <w:t>0.2</w:t>
            </w:r>
          </w:p>
        </w:tc>
        <w:tc>
          <w:tcPr>
            <w:tcW w:w="7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ind w:left="170"/>
              <w:jc w:val="both"/>
              <w:rPr>
                <w:sz w:val="30"/>
                <w:lang w:eastAsia="en-US"/>
              </w:rPr>
            </w:pPr>
            <w:r>
              <w:rPr>
                <w:sz w:val="30"/>
                <w:szCs w:val="26"/>
                <w:rtl/>
                <w:lang w:eastAsia="en-US"/>
              </w:rPr>
              <w:t>0.4</w:t>
            </w:r>
          </w:p>
        </w:tc>
      </w:tr>
      <w:tr w:rsidR="00C940C2" w:rsidTr="00C940C2">
        <w:trPr>
          <w:trHeight w:val="345"/>
          <w:jc w:val="right"/>
        </w:trPr>
        <w:tc>
          <w:tcPr>
            <w:tcW w:w="378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ind w:left="192"/>
              <w:jc w:val="both"/>
              <w:rPr>
                <w:sz w:val="30"/>
                <w:rtl/>
                <w:lang w:eastAsia="en-US"/>
              </w:rPr>
            </w:pPr>
            <w:r>
              <w:rPr>
                <w:sz w:val="30"/>
                <w:szCs w:val="26"/>
                <w:rtl/>
                <w:lang w:eastAsia="en-US"/>
              </w:rPr>
              <w:t xml:space="preserve">مضاف إليه </w:t>
            </w:r>
            <w:r>
              <w:rPr>
                <w:rFonts w:hint="cs"/>
                <w:sz w:val="30"/>
                <w:szCs w:val="26"/>
                <w:rtl/>
                <w:lang w:eastAsia="en-US"/>
              </w:rPr>
              <w:t>أقل</w:t>
            </w:r>
            <w:r>
              <w:rPr>
                <w:sz w:val="30"/>
                <w:szCs w:val="26"/>
                <w:rtl/>
                <w:lang w:eastAsia="en-US"/>
              </w:rPr>
              <w:t xml:space="preserve"> من 15</w:t>
            </w:r>
          </w:p>
        </w:tc>
        <w:tc>
          <w:tcPr>
            <w:tcW w:w="90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ind w:left="170"/>
              <w:jc w:val="left"/>
              <w:rPr>
                <w:sz w:val="30"/>
                <w:lang w:eastAsia="en-US"/>
              </w:rPr>
            </w:pPr>
            <w:r>
              <w:rPr>
                <w:sz w:val="30"/>
                <w:szCs w:val="26"/>
                <w:rtl/>
                <w:lang w:eastAsia="en-US"/>
              </w:rPr>
              <w:t>8.9</w:t>
            </w:r>
          </w:p>
        </w:tc>
        <w:tc>
          <w:tcPr>
            <w:tcW w:w="126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ind w:left="397"/>
              <w:jc w:val="both"/>
              <w:rPr>
                <w:sz w:val="30"/>
                <w:lang w:eastAsia="en-US"/>
              </w:rPr>
            </w:pPr>
            <w:r>
              <w:rPr>
                <w:sz w:val="30"/>
                <w:szCs w:val="26"/>
                <w:rtl/>
                <w:lang w:eastAsia="en-US"/>
              </w:rPr>
              <w:t>18.2</w:t>
            </w:r>
          </w:p>
        </w:tc>
        <w:tc>
          <w:tcPr>
            <w:tcW w:w="90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ind w:left="170"/>
              <w:jc w:val="both"/>
              <w:rPr>
                <w:sz w:val="30"/>
                <w:lang w:eastAsia="en-US"/>
              </w:rPr>
            </w:pPr>
            <w:r>
              <w:rPr>
                <w:sz w:val="30"/>
                <w:szCs w:val="26"/>
                <w:rtl/>
                <w:lang w:eastAsia="en-US"/>
              </w:rPr>
              <w:t>8.4</w:t>
            </w:r>
          </w:p>
        </w:tc>
        <w:tc>
          <w:tcPr>
            <w:tcW w:w="90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ind w:left="170"/>
              <w:jc w:val="both"/>
              <w:rPr>
                <w:sz w:val="30"/>
                <w:lang w:eastAsia="en-US"/>
              </w:rPr>
            </w:pPr>
            <w:r>
              <w:rPr>
                <w:sz w:val="30"/>
                <w:szCs w:val="26"/>
                <w:rtl/>
                <w:lang w:eastAsia="en-US"/>
              </w:rPr>
              <w:t>13.3</w:t>
            </w:r>
          </w:p>
        </w:tc>
        <w:tc>
          <w:tcPr>
            <w:tcW w:w="83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ind w:left="170"/>
              <w:jc w:val="both"/>
              <w:rPr>
                <w:sz w:val="30"/>
                <w:lang w:eastAsia="en-US"/>
              </w:rPr>
            </w:pPr>
            <w:r>
              <w:rPr>
                <w:sz w:val="30"/>
                <w:szCs w:val="26"/>
                <w:rtl/>
                <w:lang w:eastAsia="en-US"/>
              </w:rPr>
              <w:t>11.4</w:t>
            </w:r>
          </w:p>
        </w:tc>
        <w:tc>
          <w:tcPr>
            <w:tcW w:w="7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ind w:left="170"/>
              <w:jc w:val="both"/>
              <w:rPr>
                <w:sz w:val="30"/>
                <w:lang w:eastAsia="en-US"/>
              </w:rPr>
            </w:pPr>
            <w:r>
              <w:rPr>
                <w:sz w:val="30"/>
                <w:szCs w:val="26"/>
                <w:rtl/>
                <w:lang w:eastAsia="en-US"/>
              </w:rPr>
              <w:t>13.5</w:t>
            </w:r>
          </w:p>
        </w:tc>
      </w:tr>
      <w:tr w:rsidR="00C940C2" w:rsidTr="00C940C2">
        <w:trPr>
          <w:trHeight w:val="345"/>
          <w:jc w:val="right"/>
        </w:trPr>
        <w:tc>
          <w:tcPr>
            <w:tcW w:w="378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ind w:left="192"/>
              <w:jc w:val="both"/>
              <w:rPr>
                <w:rFonts w:hint="cs"/>
                <w:sz w:val="30"/>
                <w:rtl/>
                <w:lang w:eastAsia="en-US"/>
              </w:rPr>
            </w:pPr>
            <w:r>
              <w:rPr>
                <w:sz w:val="30"/>
                <w:szCs w:val="26"/>
                <w:rtl/>
                <w:lang w:eastAsia="en-US"/>
              </w:rPr>
              <w:t xml:space="preserve">مضاف </w:t>
            </w:r>
            <w:r>
              <w:rPr>
                <w:rFonts w:hint="cs"/>
                <w:sz w:val="30"/>
                <w:szCs w:val="26"/>
                <w:rtl/>
                <w:lang w:eastAsia="en-US"/>
              </w:rPr>
              <w:t xml:space="preserve">إليه </w:t>
            </w:r>
            <w:r>
              <w:rPr>
                <w:sz w:val="30"/>
                <w:szCs w:val="26"/>
                <w:rtl/>
                <w:lang w:eastAsia="en-US"/>
              </w:rPr>
              <w:t xml:space="preserve">15 أو </w:t>
            </w:r>
            <w:r>
              <w:rPr>
                <w:rFonts w:hint="cs"/>
                <w:sz w:val="30"/>
                <w:szCs w:val="26"/>
                <w:rtl/>
                <w:lang w:eastAsia="en-US"/>
              </w:rPr>
              <w:t>أكثر</w:t>
            </w:r>
          </w:p>
        </w:tc>
        <w:tc>
          <w:tcPr>
            <w:tcW w:w="90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ind w:left="170"/>
              <w:jc w:val="left"/>
              <w:rPr>
                <w:sz w:val="30"/>
                <w:lang w:eastAsia="en-US"/>
              </w:rPr>
            </w:pPr>
            <w:r>
              <w:rPr>
                <w:sz w:val="30"/>
                <w:szCs w:val="26"/>
                <w:rtl/>
                <w:lang w:eastAsia="en-US"/>
              </w:rPr>
              <w:t>91.1</w:t>
            </w:r>
          </w:p>
        </w:tc>
        <w:tc>
          <w:tcPr>
            <w:tcW w:w="126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ind w:left="397"/>
              <w:jc w:val="both"/>
              <w:rPr>
                <w:sz w:val="30"/>
                <w:lang w:eastAsia="en-US"/>
              </w:rPr>
            </w:pPr>
            <w:r>
              <w:rPr>
                <w:sz w:val="30"/>
                <w:szCs w:val="26"/>
                <w:rtl/>
                <w:lang w:eastAsia="en-US"/>
              </w:rPr>
              <w:t>81.8</w:t>
            </w:r>
          </w:p>
        </w:tc>
        <w:tc>
          <w:tcPr>
            <w:tcW w:w="90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ind w:left="170"/>
              <w:jc w:val="both"/>
              <w:rPr>
                <w:sz w:val="30"/>
                <w:lang w:eastAsia="en-US"/>
              </w:rPr>
            </w:pPr>
            <w:r>
              <w:rPr>
                <w:sz w:val="30"/>
                <w:szCs w:val="26"/>
                <w:rtl/>
                <w:lang w:eastAsia="en-US"/>
              </w:rPr>
              <w:t>91.6</w:t>
            </w:r>
          </w:p>
        </w:tc>
        <w:tc>
          <w:tcPr>
            <w:tcW w:w="90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ind w:left="170"/>
              <w:jc w:val="both"/>
              <w:rPr>
                <w:sz w:val="30"/>
                <w:lang w:eastAsia="en-US"/>
              </w:rPr>
            </w:pPr>
            <w:r>
              <w:rPr>
                <w:sz w:val="30"/>
                <w:szCs w:val="26"/>
                <w:rtl/>
                <w:lang w:eastAsia="en-US"/>
              </w:rPr>
              <w:t>86.7</w:t>
            </w:r>
          </w:p>
        </w:tc>
        <w:tc>
          <w:tcPr>
            <w:tcW w:w="83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ind w:left="170"/>
              <w:jc w:val="both"/>
              <w:rPr>
                <w:sz w:val="30"/>
                <w:lang w:eastAsia="en-US"/>
              </w:rPr>
            </w:pPr>
            <w:r>
              <w:rPr>
                <w:sz w:val="30"/>
                <w:szCs w:val="26"/>
                <w:rtl/>
                <w:lang w:eastAsia="en-US"/>
              </w:rPr>
              <w:t>88.6</w:t>
            </w:r>
          </w:p>
        </w:tc>
        <w:tc>
          <w:tcPr>
            <w:tcW w:w="79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0" w:line="320" w:lineRule="exact"/>
              <w:ind w:left="170"/>
              <w:jc w:val="both"/>
              <w:rPr>
                <w:sz w:val="30"/>
                <w:lang w:eastAsia="en-US"/>
              </w:rPr>
            </w:pPr>
            <w:r>
              <w:rPr>
                <w:sz w:val="30"/>
                <w:szCs w:val="26"/>
                <w:rtl/>
                <w:lang w:eastAsia="en-US"/>
              </w:rPr>
              <w:t>86.5</w:t>
            </w:r>
          </w:p>
        </w:tc>
      </w:tr>
    </w:tbl>
    <w:p w:rsidR="00000000" w:rsidRDefault="00C940C2">
      <w:pPr>
        <w:tabs>
          <w:tab w:val="left" w:pos="714"/>
        </w:tabs>
        <w:spacing w:before="120" w:after="120" w:line="340" w:lineRule="exact"/>
        <w:jc w:val="both"/>
        <w:rPr>
          <w:rFonts w:hint="cs"/>
          <w:b/>
          <w:bCs/>
          <w:sz w:val="24"/>
          <w:szCs w:val="26"/>
          <w:rtl/>
          <w:lang w:eastAsia="en-US" w:bidi="ar-LB"/>
        </w:rPr>
      </w:pPr>
      <w:r>
        <w:rPr>
          <w:i/>
          <w:iCs/>
          <w:sz w:val="24"/>
          <w:szCs w:val="26"/>
          <w:rtl/>
          <w:lang w:eastAsia="en-US"/>
        </w:rPr>
        <w:t>المصدر</w:t>
      </w:r>
      <w:r>
        <w:rPr>
          <w:sz w:val="24"/>
          <w:szCs w:val="26"/>
          <w:rtl/>
          <w:lang w:eastAsia="en-US"/>
        </w:rPr>
        <w:t>:</w:t>
      </w:r>
      <w:r>
        <w:rPr>
          <w:rFonts w:hint="cs"/>
          <w:sz w:val="24"/>
          <w:szCs w:val="26"/>
          <w:rtl/>
          <w:lang w:eastAsia="en-US"/>
        </w:rPr>
        <w:tab/>
      </w:r>
      <w:r>
        <w:rPr>
          <w:sz w:val="24"/>
          <w:szCs w:val="26"/>
          <w:rtl/>
          <w:lang w:eastAsia="en-US"/>
        </w:rPr>
        <w:t>إدارة الإحصاء المركزي، اليونيسيف.</w:t>
      </w:r>
      <w:r>
        <w:rPr>
          <w:rFonts w:hint="cs"/>
          <w:sz w:val="24"/>
          <w:szCs w:val="26"/>
          <w:rtl/>
          <w:lang w:eastAsia="en-US"/>
        </w:rPr>
        <w:t xml:space="preserve"> </w:t>
      </w:r>
      <w:r>
        <w:rPr>
          <w:rFonts w:hint="cs"/>
          <w:sz w:val="24"/>
          <w:szCs w:val="26"/>
          <w:rtl/>
          <w:lang w:eastAsia="en-US" w:bidi="ar-LB"/>
        </w:rPr>
        <w:t>"</w:t>
      </w:r>
      <w:r>
        <w:rPr>
          <w:sz w:val="24"/>
          <w:szCs w:val="26"/>
          <w:rtl/>
          <w:lang w:eastAsia="en-US"/>
        </w:rPr>
        <w:t xml:space="preserve">وضع الأطفال في لبنان </w:t>
      </w:r>
      <w:r>
        <w:rPr>
          <w:rFonts w:hint="cs"/>
          <w:sz w:val="24"/>
          <w:szCs w:val="26"/>
          <w:rtl/>
          <w:lang w:eastAsia="en-US" w:bidi="ar-LB"/>
        </w:rPr>
        <w:t>2000".</w:t>
      </w:r>
    </w:p>
    <w:p w:rsidR="00000000" w:rsidRDefault="00C940C2">
      <w:pPr>
        <w:tabs>
          <w:tab w:val="left" w:pos="714"/>
        </w:tabs>
        <w:spacing w:before="0" w:after="120" w:line="340" w:lineRule="exact"/>
        <w:jc w:val="both"/>
        <w:rPr>
          <w:rFonts w:hint="cs"/>
          <w:sz w:val="24"/>
          <w:szCs w:val="26"/>
          <w:rtl/>
          <w:lang w:eastAsia="en-US" w:bidi="ar-LB"/>
        </w:rPr>
      </w:pPr>
      <w:r>
        <w:rPr>
          <w:rFonts w:hint="cs"/>
          <w:sz w:val="24"/>
          <w:szCs w:val="26"/>
          <w:rtl/>
          <w:lang w:eastAsia="en-US"/>
        </w:rPr>
        <w:tab/>
        <w:t>(أ)</w:t>
      </w:r>
      <w:r>
        <w:rPr>
          <w:rFonts w:hint="cs"/>
          <w:sz w:val="24"/>
          <w:szCs w:val="26"/>
          <w:rtl/>
          <w:lang w:eastAsia="en-US"/>
        </w:rPr>
        <w:tab/>
      </w:r>
      <w:r>
        <w:rPr>
          <w:sz w:val="24"/>
          <w:szCs w:val="26"/>
          <w:rtl/>
          <w:lang w:eastAsia="en-US"/>
        </w:rPr>
        <w:t>تم إدخال مادة اليود إلى ملح الطعام في العام 1995</w:t>
      </w:r>
      <w:r>
        <w:rPr>
          <w:rFonts w:hint="cs"/>
          <w:sz w:val="24"/>
          <w:szCs w:val="26"/>
          <w:rtl/>
          <w:lang w:eastAsia="en-US" w:bidi="ar-LB"/>
        </w:rPr>
        <w:t>.</w:t>
      </w:r>
    </w:p>
    <w:p w:rsidR="00000000" w:rsidRDefault="00C940C2">
      <w:pPr>
        <w:tabs>
          <w:tab w:val="left" w:pos="714"/>
        </w:tabs>
        <w:spacing w:line="380" w:lineRule="exact"/>
        <w:jc w:val="both"/>
        <w:rPr>
          <w:rFonts w:hint="cs"/>
          <w:sz w:val="30"/>
          <w:rtl/>
          <w:lang w:eastAsia="en-US" w:bidi="ar-LB"/>
        </w:rPr>
      </w:pPr>
      <w:r>
        <w:rPr>
          <w:rFonts w:hint="cs"/>
          <w:sz w:val="30"/>
          <w:rtl/>
          <w:lang w:eastAsia="en-US"/>
        </w:rPr>
        <w:t>279-</w:t>
      </w:r>
      <w:r>
        <w:rPr>
          <w:rFonts w:hint="cs"/>
          <w:sz w:val="30"/>
          <w:rtl/>
          <w:lang w:eastAsia="en-US"/>
        </w:rPr>
        <w:tab/>
      </w:r>
      <w:r>
        <w:rPr>
          <w:sz w:val="30"/>
          <w:rtl/>
          <w:lang w:eastAsia="en-US"/>
        </w:rPr>
        <w:t>انطلاقاً من مبدأ تحسين الوضع الغذائي لطلاب المدارس الابتدائية،</w:t>
      </w:r>
      <w:r>
        <w:rPr>
          <w:rFonts w:hint="cs"/>
          <w:sz w:val="30"/>
          <w:rtl/>
          <w:lang w:eastAsia="en-US" w:bidi="ar-LB"/>
        </w:rPr>
        <w:t xml:space="preserve"> </w:t>
      </w:r>
      <w:r>
        <w:rPr>
          <w:sz w:val="30"/>
          <w:rtl/>
          <w:lang w:eastAsia="en-US"/>
        </w:rPr>
        <w:t>يقوم مشروع التغذية في وزارة الشؤون الاجتماع</w:t>
      </w:r>
      <w:r>
        <w:rPr>
          <w:sz w:val="30"/>
          <w:rtl/>
          <w:lang w:eastAsia="en-US"/>
        </w:rPr>
        <w:t>ية</w:t>
      </w:r>
      <w:r>
        <w:rPr>
          <w:rFonts w:hint="cs"/>
          <w:sz w:val="30"/>
          <w:rtl/>
          <w:lang w:eastAsia="en-US" w:bidi="ar-LB"/>
        </w:rPr>
        <w:t>،</w:t>
      </w:r>
      <w:r>
        <w:rPr>
          <w:sz w:val="30"/>
          <w:rtl/>
          <w:lang w:eastAsia="en-US"/>
        </w:rPr>
        <w:t xml:space="preserve"> بدعم المطاعم المدرسية المتعاقدة معه حيث يستفيد منه سنوياً حوالي ثلاثة آلاف تلميذ ابتدائي.</w:t>
      </w:r>
      <w:r>
        <w:rPr>
          <w:rFonts w:hint="cs"/>
          <w:sz w:val="30"/>
          <w:rtl/>
          <w:lang w:eastAsia="en-US" w:bidi="ar-LB"/>
        </w:rPr>
        <w:t xml:space="preserve"> </w:t>
      </w:r>
      <w:r>
        <w:rPr>
          <w:sz w:val="30"/>
          <w:rtl/>
          <w:lang w:eastAsia="en-US"/>
        </w:rPr>
        <w:t xml:space="preserve">كما سجلت عدة مبادرات </w:t>
      </w:r>
      <w:r>
        <w:rPr>
          <w:rFonts w:hint="cs"/>
          <w:sz w:val="30"/>
          <w:rtl/>
          <w:lang w:eastAsia="en-US" w:bidi="ar-LB"/>
        </w:rPr>
        <w:t>من القطاع الأهلي</w:t>
      </w:r>
      <w:r>
        <w:rPr>
          <w:sz w:val="30"/>
          <w:rtl/>
          <w:lang w:eastAsia="en-US"/>
        </w:rPr>
        <w:t xml:space="preserve"> تمثلت في </w:t>
      </w:r>
      <w:r>
        <w:rPr>
          <w:rFonts w:hint="cs"/>
          <w:sz w:val="30"/>
          <w:rtl/>
          <w:lang w:eastAsia="en-US"/>
        </w:rPr>
        <w:t>تأمين</w:t>
      </w:r>
      <w:r>
        <w:rPr>
          <w:sz w:val="30"/>
          <w:rtl/>
          <w:lang w:eastAsia="en-US"/>
        </w:rPr>
        <w:t xml:space="preserve"> وجبة فطور لأطفال عدد من المدارس الرسمية.</w:t>
      </w:r>
    </w:p>
    <w:p w:rsidR="00000000" w:rsidRDefault="00C940C2">
      <w:pPr>
        <w:tabs>
          <w:tab w:val="left" w:pos="714"/>
        </w:tabs>
        <w:spacing w:before="0" w:line="380" w:lineRule="exact"/>
        <w:jc w:val="center"/>
        <w:rPr>
          <w:rFonts w:hint="cs"/>
          <w:sz w:val="30"/>
          <w:rtl/>
          <w:lang w:eastAsia="en-US"/>
        </w:rPr>
      </w:pPr>
      <w:r>
        <w:rPr>
          <w:rFonts w:hint="cs"/>
          <w:b/>
          <w:bCs/>
          <w:sz w:val="30"/>
          <w:rtl/>
          <w:lang w:eastAsia="en-US" w:bidi="ar-LB"/>
        </w:rPr>
        <w:t xml:space="preserve">6-9  </w:t>
      </w:r>
      <w:r>
        <w:rPr>
          <w:b/>
          <w:bCs/>
          <w:sz w:val="30"/>
          <w:rtl/>
          <w:lang w:eastAsia="en-US"/>
        </w:rPr>
        <w:t>الوضع البيئي في لبنان</w:t>
      </w:r>
      <w:r>
        <w:rPr>
          <w:rFonts w:hint="cs"/>
          <w:b/>
          <w:bCs/>
          <w:sz w:val="30"/>
          <w:vertAlign w:val="superscript"/>
          <w:rtl/>
          <w:lang w:eastAsia="en-US"/>
        </w:rPr>
        <w:t>(</w:t>
      </w:r>
      <w:r>
        <w:rPr>
          <w:rStyle w:val="FootnoteReference"/>
          <w:b/>
          <w:sz w:val="30"/>
          <w:rtl/>
        </w:rPr>
        <w:footnoteReference w:id="22"/>
      </w:r>
      <w:r>
        <w:rPr>
          <w:rFonts w:hint="cs"/>
          <w:b/>
          <w:bCs/>
          <w:sz w:val="30"/>
          <w:vertAlign w:val="superscript"/>
          <w:rtl/>
          <w:lang w:eastAsia="en-US"/>
        </w:rPr>
        <w:t>)</w:t>
      </w:r>
    </w:p>
    <w:p w:rsidR="00000000" w:rsidRDefault="00C940C2">
      <w:pPr>
        <w:spacing w:before="0" w:line="380" w:lineRule="exact"/>
        <w:ind w:hanging="6"/>
        <w:jc w:val="both"/>
        <w:rPr>
          <w:rFonts w:hint="cs"/>
          <w:sz w:val="30"/>
          <w:rtl/>
          <w:lang w:eastAsia="en-US"/>
        </w:rPr>
      </w:pPr>
      <w:r>
        <w:rPr>
          <w:rFonts w:hint="cs"/>
          <w:sz w:val="30"/>
          <w:rtl/>
          <w:lang w:eastAsia="en-US"/>
        </w:rPr>
        <w:t>280-</w:t>
      </w:r>
      <w:r>
        <w:rPr>
          <w:rFonts w:hint="cs"/>
          <w:sz w:val="30"/>
          <w:rtl/>
          <w:lang w:eastAsia="en-US"/>
        </w:rPr>
        <w:tab/>
        <w:t>في سياق الاهتمام بتحسين الوضع الب</w:t>
      </w:r>
      <w:r>
        <w:rPr>
          <w:rFonts w:hint="cs"/>
          <w:sz w:val="30"/>
          <w:rtl/>
          <w:lang w:eastAsia="en-US"/>
        </w:rPr>
        <w:t>يئي، سجلت الخطوات والتدابير التالية:</w:t>
      </w:r>
    </w:p>
    <w:p w:rsidR="00000000" w:rsidRDefault="00C940C2">
      <w:pPr>
        <w:spacing w:before="0" w:line="380" w:lineRule="exact"/>
        <w:ind w:firstLine="17"/>
        <w:jc w:val="both"/>
        <w:rPr>
          <w:rFonts w:hint="cs"/>
          <w:sz w:val="30"/>
          <w:rtl/>
          <w:lang w:eastAsia="en-US"/>
        </w:rPr>
      </w:pPr>
      <w:r>
        <w:rPr>
          <w:rFonts w:hint="cs"/>
          <w:sz w:val="30"/>
          <w:rtl/>
          <w:lang w:eastAsia="en-US"/>
        </w:rPr>
        <w:tab/>
        <w:t>(أ)</w:t>
      </w:r>
      <w:r>
        <w:rPr>
          <w:rFonts w:hint="cs"/>
          <w:sz w:val="30"/>
          <w:rtl/>
          <w:lang w:eastAsia="en-US"/>
        </w:rPr>
        <w:tab/>
      </w:r>
      <w:r>
        <w:rPr>
          <w:rFonts w:hint="cs"/>
          <w:sz w:val="30"/>
          <w:rtl/>
          <w:lang w:eastAsia="en-US" w:bidi="ar-LB"/>
        </w:rPr>
        <w:t xml:space="preserve">تم </w:t>
      </w:r>
      <w:r>
        <w:rPr>
          <w:sz w:val="30"/>
          <w:rtl/>
          <w:lang w:eastAsia="en-US"/>
        </w:rPr>
        <w:t>إدماج المواضيع البيئية في المناهج التربوية منذ العام 1997</w:t>
      </w:r>
      <w:r>
        <w:rPr>
          <w:rFonts w:hint="cs"/>
          <w:sz w:val="30"/>
          <w:rtl/>
          <w:lang w:eastAsia="en-US"/>
        </w:rPr>
        <w:t>؛</w:t>
      </w:r>
    </w:p>
    <w:p w:rsidR="00000000" w:rsidRDefault="00C940C2">
      <w:pPr>
        <w:tabs>
          <w:tab w:val="left" w:pos="714"/>
        </w:tabs>
        <w:spacing w:before="0" w:line="380" w:lineRule="exact"/>
        <w:jc w:val="both"/>
        <w:rPr>
          <w:rFonts w:hint="cs"/>
          <w:sz w:val="30"/>
          <w:rtl/>
          <w:lang w:eastAsia="en-US"/>
        </w:rPr>
      </w:pPr>
      <w:r>
        <w:rPr>
          <w:rFonts w:hint="cs"/>
          <w:sz w:val="30"/>
          <w:rtl/>
          <w:lang w:eastAsia="en-US"/>
        </w:rPr>
        <w:tab/>
        <w:t>(ب)</w:t>
      </w:r>
      <w:r>
        <w:rPr>
          <w:sz w:val="30"/>
          <w:lang w:eastAsia="en-US"/>
        </w:rPr>
        <w:tab/>
      </w:r>
      <w:r>
        <w:rPr>
          <w:sz w:val="30"/>
          <w:rtl/>
          <w:lang w:eastAsia="en-US"/>
        </w:rPr>
        <w:t>عام 2002 صدر قانون حماية البيئة رقم 444 وجاء في مادته الأولى:</w:t>
      </w:r>
      <w:r>
        <w:rPr>
          <w:rFonts w:hint="cs"/>
          <w:sz w:val="30"/>
          <w:rtl/>
          <w:lang w:eastAsia="en-US"/>
        </w:rPr>
        <w:t xml:space="preserve"> </w:t>
      </w:r>
      <w:r>
        <w:rPr>
          <w:sz w:val="30"/>
          <w:rtl/>
          <w:lang w:eastAsia="en-US"/>
        </w:rPr>
        <w:t>"يحدد هذا القانون الإطار القانوني العام لتنفيذ سياسة حماية البيئة الوطنية</w:t>
      </w:r>
      <w:r>
        <w:rPr>
          <w:rFonts w:hint="cs"/>
          <w:sz w:val="30"/>
          <w:rtl/>
          <w:lang w:eastAsia="en-US"/>
        </w:rPr>
        <w:t>،</w:t>
      </w:r>
      <w:r>
        <w:rPr>
          <w:sz w:val="30"/>
          <w:rtl/>
          <w:lang w:eastAsia="en-US"/>
        </w:rPr>
        <w:t xml:space="preserve"> بهدف الوقا</w:t>
      </w:r>
      <w:r>
        <w:rPr>
          <w:sz w:val="30"/>
          <w:rtl/>
          <w:lang w:eastAsia="en-US"/>
        </w:rPr>
        <w:t>ية من أشكال التدهور والتلوث والأذية وكبحها وتعزيز الاستعمال المستدام للموارد الطبيعية</w:t>
      </w:r>
      <w:r>
        <w:rPr>
          <w:rFonts w:hint="cs"/>
          <w:sz w:val="30"/>
          <w:rtl/>
          <w:lang w:eastAsia="en-US"/>
        </w:rPr>
        <w:t>،</w:t>
      </w:r>
      <w:r>
        <w:rPr>
          <w:sz w:val="30"/>
          <w:rtl/>
          <w:lang w:eastAsia="en-US"/>
        </w:rPr>
        <w:t xml:space="preserve"> </w:t>
      </w:r>
      <w:r>
        <w:rPr>
          <w:rFonts w:hint="cs"/>
          <w:sz w:val="30"/>
          <w:rtl/>
          <w:lang w:eastAsia="en-US"/>
        </w:rPr>
        <w:t>وتأمين</w:t>
      </w:r>
      <w:r>
        <w:rPr>
          <w:sz w:val="30"/>
          <w:rtl/>
          <w:lang w:eastAsia="en-US"/>
        </w:rPr>
        <w:t xml:space="preserve"> إطار حياة سليمة ومستقرة بيئياً"</w:t>
      </w:r>
      <w:r>
        <w:rPr>
          <w:rFonts w:hint="cs"/>
          <w:sz w:val="30"/>
          <w:rtl/>
          <w:lang w:eastAsia="en-US"/>
        </w:rPr>
        <w:t>،</w:t>
      </w:r>
      <w:r>
        <w:rPr>
          <w:sz w:val="30"/>
          <w:rtl/>
          <w:lang w:eastAsia="en-US"/>
        </w:rPr>
        <w:t xml:space="preserve"> وتعمل وزارة البيئة على </w:t>
      </w:r>
      <w:r>
        <w:rPr>
          <w:rFonts w:hint="cs"/>
          <w:sz w:val="30"/>
          <w:rtl/>
          <w:lang w:eastAsia="en-US"/>
        </w:rPr>
        <w:t>إعداد</w:t>
      </w:r>
      <w:r>
        <w:rPr>
          <w:sz w:val="30"/>
          <w:rtl/>
          <w:lang w:eastAsia="en-US"/>
        </w:rPr>
        <w:t xml:space="preserve"> المراسيم التطبيقية</w:t>
      </w:r>
      <w:r>
        <w:rPr>
          <w:rFonts w:hint="cs"/>
          <w:sz w:val="30"/>
          <w:rtl/>
          <w:lang w:eastAsia="en-US"/>
        </w:rPr>
        <w:t>؛</w:t>
      </w:r>
    </w:p>
    <w:p w:rsidR="00000000" w:rsidRDefault="00C940C2">
      <w:pPr>
        <w:tabs>
          <w:tab w:val="left" w:pos="714"/>
        </w:tabs>
        <w:spacing w:before="0" w:line="380" w:lineRule="exact"/>
        <w:jc w:val="both"/>
        <w:rPr>
          <w:rFonts w:hint="cs"/>
          <w:sz w:val="30"/>
          <w:rtl/>
          <w:lang w:eastAsia="en-US"/>
        </w:rPr>
      </w:pPr>
      <w:r>
        <w:rPr>
          <w:rFonts w:hint="cs"/>
          <w:sz w:val="30"/>
          <w:rtl/>
          <w:lang w:eastAsia="en-US"/>
        </w:rPr>
        <w:tab/>
        <w:t>(ج)</w:t>
      </w:r>
      <w:r>
        <w:rPr>
          <w:rFonts w:hint="cs"/>
          <w:sz w:val="30"/>
          <w:rtl/>
          <w:lang w:eastAsia="en-US"/>
        </w:rPr>
        <w:tab/>
      </w:r>
      <w:r>
        <w:rPr>
          <w:sz w:val="30"/>
          <w:rtl/>
          <w:lang w:eastAsia="en-US"/>
        </w:rPr>
        <w:t>صدر القانون رقم 341 تاريخ آب</w:t>
      </w:r>
      <w:r>
        <w:rPr>
          <w:rFonts w:hint="cs"/>
          <w:sz w:val="30"/>
          <w:rtl/>
          <w:lang w:eastAsia="en-US"/>
        </w:rPr>
        <w:t>/أغسطس</w:t>
      </w:r>
      <w:r>
        <w:rPr>
          <w:sz w:val="30"/>
          <w:rtl/>
          <w:lang w:eastAsia="en-US"/>
        </w:rPr>
        <w:t xml:space="preserve"> 2002 للحد من تلوث الهواء الناجم عن قطاع </w:t>
      </w:r>
      <w:r>
        <w:rPr>
          <w:sz w:val="30"/>
          <w:rtl/>
          <w:lang w:eastAsia="en-US"/>
        </w:rPr>
        <w:t>النقل (المس</w:t>
      </w:r>
      <w:r>
        <w:rPr>
          <w:rFonts w:hint="cs"/>
          <w:sz w:val="30"/>
          <w:rtl/>
          <w:lang w:eastAsia="en-US"/>
        </w:rPr>
        <w:t>ا</w:t>
      </w:r>
      <w:r>
        <w:rPr>
          <w:sz w:val="30"/>
          <w:rtl/>
          <w:lang w:eastAsia="en-US"/>
        </w:rPr>
        <w:t>هم الأكبر في مشكلة تلوث الهواء في لبنان)</w:t>
      </w:r>
      <w:r>
        <w:rPr>
          <w:rFonts w:hint="cs"/>
          <w:sz w:val="30"/>
          <w:rtl/>
          <w:lang w:eastAsia="en-US"/>
        </w:rPr>
        <w:t>، وذلك</w:t>
      </w:r>
      <w:r>
        <w:rPr>
          <w:sz w:val="30"/>
          <w:rtl/>
          <w:lang w:eastAsia="en-US"/>
        </w:rPr>
        <w:t xml:space="preserve"> بمنع استعمال الوقود غير المحتوي على الرصاص في السيارات</w:t>
      </w:r>
      <w:r>
        <w:rPr>
          <w:rFonts w:hint="cs"/>
          <w:sz w:val="30"/>
          <w:rtl/>
          <w:lang w:eastAsia="en-US"/>
        </w:rPr>
        <w:t xml:space="preserve">، </w:t>
      </w:r>
      <w:r>
        <w:rPr>
          <w:sz w:val="30"/>
          <w:rtl/>
          <w:lang w:eastAsia="en-US"/>
        </w:rPr>
        <w:t>ومنع الآليات الصغيرة العاملة على المازوت</w:t>
      </w:r>
      <w:r>
        <w:rPr>
          <w:rFonts w:hint="cs"/>
          <w:sz w:val="30"/>
          <w:rtl/>
          <w:lang w:eastAsia="en-US"/>
        </w:rPr>
        <w:t>،</w:t>
      </w:r>
      <w:r>
        <w:rPr>
          <w:sz w:val="30"/>
          <w:rtl/>
          <w:lang w:eastAsia="en-US"/>
        </w:rPr>
        <w:t xml:space="preserve"> مما ساعد على انخفاض نسبة تلوث الهواء إلى 42</w:t>
      </w:r>
      <w:r>
        <w:rPr>
          <w:rFonts w:hint="cs"/>
          <w:sz w:val="30"/>
          <w:rtl/>
          <w:lang w:eastAsia="en-US"/>
        </w:rPr>
        <w:t xml:space="preserve"> في المائة.</w:t>
      </w:r>
      <w:r>
        <w:rPr>
          <w:sz w:val="30"/>
          <w:rtl/>
          <w:lang w:eastAsia="en-US"/>
        </w:rPr>
        <w:t xml:space="preserve"> لكن هذا القانون </w:t>
      </w:r>
      <w:r>
        <w:rPr>
          <w:rFonts w:hint="cs"/>
          <w:sz w:val="30"/>
          <w:rtl/>
          <w:lang w:eastAsia="en-US"/>
        </w:rPr>
        <w:t xml:space="preserve">تشوبه بعض </w:t>
      </w:r>
      <w:proofErr w:type="spellStart"/>
      <w:r>
        <w:rPr>
          <w:rFonts w:hint="cs"/>
          <w:sz w:val="30"/>
          <w:rtl/>
          <w:lang w:eastAsia="en-US"/>
        </w:rPr>
        <w:t>الخروقات</w:t>
      </w:r>
      <w:proofErr w:type="spellEnd"/>
      <w:r>
        <w:rPr>
          <w:rFonts w:hint="cs"/>
          <w:sz w:val="30"/>
          <w:rtl/>
          <w:lang w:eastAsia="en-US"/>
        </w:rPr>
        <w:t xml:space="preserve"> على مستوى</w:t>
      </w:r>
      <w:r>
        <w:rPr>
          <w:rFonts w:hint="cs"/>
          <w:sz w:val="30"/>
          <w:rtl/>
          <w:lang w:eastAsia="en-US"/>
        </w:rPr>
        <w:t xml:space="preserve"> التطبيق </w:t>
      </w:r>
      <w:r>
        <w:rPr>
          <w:sz w:val="30"/>
          <w:rtl/>
          <w:lang w:eastAsia="en-US"/>
        </w:rPr>
        <w:t xml:space="preserve">في </w:t>
      </w:r>
      <w:r>
        <w:rPr>
          <w:rFonts w:hint="cs"/>
          <w:sz w:val="30"/>
          <w:rtl/>
          <w:lang w:eastAsia="en-US"/>
        </w:rPr>
        <w:t>بعض</w:t>
      </w:r>
      <w:r>
        <w:rPr>
          <w:sz w:val="30"/>
          <w:rtl/>
          <w:lang w:eastAsia="en-US"/>
        </w:rPr>
        <w:t xml:space="preserve"> المناطق</w:t>
      </w:r>
      <w:r>
        <w:rPr>
          <w:rFonts w:hint="cs"/>
          <w:sz w:val="30"/>
          <w:rtl/>
          <w:lang w:eastAsia="en-US"/>
        </w:rPr>
        <w:t>؛</w:t>
      </w:r>
    </w:p>
    <w:p w:rsidR="00000000" w:rsidRDefault="00C940C2">
      <w:pPr>
        <w:tabs>
          <w:tab w:val="left" w:pos="714"/>
        </w:tabs>
        <w:spacing w:before="0" w:line="380" w:lineRule="exact"/>
        <w:jc w:val="both"/>
        <w:rPr>
          <w:rFonts w:hint="cs"/>
          <w:sz w:val="30"/>
          <w:rtl/>
          <w:lang w:eastAsia="en-US"/>
        </w:rPr>
      </w:pPr>
      <w:r>
        <w:rPr>
          <w:rFonts w:hint="cs"/>
          <w:sz w:val="30"/>
          <w:rtl/>
          <w:lang w:eastAsia="en-US"/>
        </w:rPr>
        <w:tab/>
        <w:t>(د)</w:t>
      </w:r>
      <w:r>
        <w:rPr>
          <w:rFonts w:hint="cs"/>
          <w:sz w:val="30"/>
          <w:rtl/>
          <w:lang w:eastAsia="en-US"/>
        </w:rPr>
        <w:tab/>
      </w:r>
      <w:r>
        <w:rPr>
          <w:sz w:val="30"/>
          <w:rtl/>
          <w:lang w:eastAsia="en-US"/>
        </w:rPr>
        <w:t>أشرفت وزارة البيئة على تنفيذ العديد من المشاريع الدولية المتعلقة بالبيئة</w:t>
      </w:r>
      <w:r>
        <w:rPr>
          <w:rFonts w:hint="cs"/>
          <w:sz w:val="30"/>
          <w:rtl/>
          <w:lang w:eastAsia="en-US"/>
        </w:rPr>
        <w:t>؛</w:t>
      </w:r>
    </w:p>
    <w:p w:rsidR="00000000" w:rsidRDefault="00C940C2">
      <w:pPr>
        <w:spacing w:before="0" w:line="380" w:lineRule="exact"/>
        <w:jc w:val="both"/>
        <w:rPr>
          <w:spacing w:val="0"/>
          <w:sz w:val="30"/>
          <w:rtl/>
          <w:lang w:eastAsia="en-US"/>
        </w:rPr>
      </w:pPr>
      <w:r>
        <w:rPr>
          <w:rFonts w:hint="cs"/>
          <w:spacing w:val="0"/>
          <w:sz w:val="30"/>
          <w:rtl/>
          <w:lang w:eastAsia="en-US"/>
        </w:rPr>
        <w:tab/>
        <w:t>(ه‍)</w:t>
      </w:r>
      <w:r>
        <w:rPr>
          <w:rFonts w:hint="cs"/>
          <w:spacing w:val="0"/>
          <w:sz w:val="30"/>
          <w:rtl/>
          <w:lang w:eastAsia="en-US"/>
        </w:rPr>
        <w:tab/>
      </w:r>
      <w:r>
        <w:rPr>
          <w:spacing w:val="0"/>
          <w:sz w:val="30"/>
          <w:rtl/>
          <w:lang w:eastAsia="en-US"/>
        </w:rPr>
        <w:t>أعدت وزارة الطاقة والمياه خطة عشرية لإدارة الموارد المائية بين العامين 2000</w:t>
      </w:r>
      <w:r>
        <w:rPr>
          <w:rFonts w:hint="cs"/>
          <w:spacing w:val="0"/>
          <w:sz w:val="30"/>
          <w:rtl/>
          <w:lang w:eastAsia="en-US"/>
        </w:rPr>
        <w:t xml:space="preserve"> </w:t>
      </w:r>
      <w:r>
        <w:rPr>
          <w:spacing w:val="0"/>
          <w:sz w:val="30"/>
          <w:rtl/>
          <w:lang w:eastAsia="en-US"/>
        </w:rPr>
        <w:t>و2009 تشمل ت</w:t>
      </w:r>
      <w:r>
        <w:rPr>
          <w:rFonts w:hint="cs"/>
          <w:spacing w:val="0"/>
          <w:sz w:val="30"/>
          <w:rtl/>
          <w:lang w:eastAsia="en-US"/>
        </w:rPr>
        <w:t>أ</w:t>
      </w:r>
      <w:r>
        <w:rPr>
          <w:spacing w:val="0"/>
          <w:sz w:val="30"/>
          <w:rtl/>
          <w:lang w:eastAsia="en-US"/>
        </w:rPr>
        <w:t>مين مصادر إضافية للمياه ومشاريع لمياه الشرب،</w:t>
      </w:r>
      <w:r>
        <w:rPr>
          <w:rFonts w:hint="cs"/>
          <w:spacing w:val="0"/>
          <w:sz w:val="30"/>
          <w:rtl/>
          <w:lang w:eastAsia="en-US"/>
        </w:rPr>
        <w:t xml:space="preserve"> </w:t>
      </w:r>
      <w:r>
        <w:rPr>
          <w:spacing w:val="0"/>
          <w:sz w:val="30"/>
          <w:rtl/>
          <w:lang w:eastAsia="en-US"/>
        </w:rPr>
        <w:t>بالإضافة إلى</w:t>
      </w:r>
      <w:r>
        <w:rPr>
          <w:spacing w:val="0"/>
          <w:sz w:val="30"/>
          <w:rtl/>
          <w:lang w:eastAsia="en-US"/>
        </w:rPr>
        <w:t xml:space="preserve"> خطط للري والصرف الصحي وحماية مصادر المياه من التلوث</w:t>
      </w:r>
      <w:r>
        <w:rPr>
          <w:rFonts w:hint="cs"/>
          <w:spacing w:val="0"/>
          <w:sz w:val="30"/>
          <w:rtl/>
          <w:lang w:eastAsia="en-US"/>
        </w:rPr>
        <w:t>؛</w:t>
      </w:r>
    </w:p>
    <w:p w:rsidR="00000000" w:rsidRDefault="00C940C2">
      <w:pPr>
        <w:tabs>
          <w:tab w:val="left" w:pos="714"/>
        </w:tabs>
        <w:spacing w:before="0" w:line="380" w:lineRule="exact"/>
        <w:jc w:val="both"/>
        <w:rPr>
          <w:rFonts w:hint="cs"/>
          <w:sz w:val="30"/>
          <w:rtl/>
          <w:lang w:eastAsia="en-US"/>
        </w:rPr>
      </w:pPr>
      <w:r>
        <w:rPr>
          <w:sz w:val="30"/>
          <w:lang w:eastAsia="en-US"/>
        </w:rPr>
        <w:tab/>
      </w:r>
      <w:r>
        <w:rPr>
          <w:rFonts w:hint="cs"/>
          <w:sz w:val="30"/>
          <w:rtl/>
          <w:lang w:eastAsia="en-US"/>
        </w:rPr>
        <w:t>(و)</w:t>
      </w:r>
      <w:r>
        <w:rPr>
          <w:sz w:val="30"/>
          <w:lang w:eastAsia="en-US"/>
        </w:rPr>
        <w:tab/>
      </w:r>
      <w:r>
        <w:rPr>
          <w:sz w:val="30"/>
          <w:rtl/>
          <w:lang w:eastAsia="en-US"/>
        </w:rPr>
        <w:t xml:space="preserve">بعد مصادقة لبنان على اتفاقية فيينا وبروتوكول </w:t>
      </w:r>
      <w:proofErr w:type="spellStart"/>
      <w:r>
        <w:rPr>
          <w:sz w:val="30"/>
          <w:rtl/>
          <w:lang w:eastAsia="en-US"/>
        </w:rPr>
        <w:t>مونتريال</w:t>
      </w:r>
      <w:proofErr w:type="spellEnd"/>
      <w:r>
        <w:rPr>
          <w:sz w:val="30"/>
          <w:rtl/>
          <w:lang w:eastAsia="en-US"/>
        </w:rPr>
        <w:t>،</w:t>
      </w:r>
      <w:r>
        <w:rPr>
          <w:rFonts w:hint="cs"/>
          <w:sz w:val="30"/>
          <w:rtl/>
          <w:lang w:eastAsia="en-US"/>
        </w:rPr>
        <w:t xml:space="preserve"> </w:t>
      </w:r>
      <w:r>
        <w:rPr>
          <w:sz w:val="30"/>
          <w:rtl/>
          <w:lang w:eastAsia="en-US"/>
        </w:rPr>
        <w:t xml:space="preserve">تم إنشاء مكتب الأوزون في وزارة البيئة </w:t>
      </w:r>
      <w:r>
        <w:rPr>
          <w:rFonts w:hint="cs"/>
          <w:sz w:val="30"/>
          <w:rtl/>
          <w:lang w:eastAsia="en-US"/>
        </w:rPr>
        <w:t>عام</w:t>
      </w:r>
      <w:r>
        <w:rPr>
          <w:sz w:val="30"/>
          <w:rtl/>
          <w:lang w:eastAsia="en-US"/>
        </w:rPr>
        <w:t xml:space="preserve"> 1998.</w:t>
      </w:r>
    </w:p>
    <w:p w:rsidR="00000000" w:rsidRDefault="00C940C2">
      <w:pPr>
        <w:spacing w:before="0" w:after="120" w:line="380" w:lineRule="exact"/>
        <w:jc w:val="center"/>
        <w:rPr>
          <w:spacing w:val="0"/>
          <w:sz w:val="28"/>
          <w:szCs w:val="28"/>
          <w:rtl/>
          <w:lang w:eastAsia="en-US"/>
        </w:rPr>
      </w:pPr>
      <w:r>
        <w:rPr>
          <w:rFonts w:hint="cs"/>
          <w:b/>
          <w:bCs/>
          <w:spacing w:val="0"/>
          <w:sz w:val="26"/>
          <w:szCs w:val="28"/>
          <w:rtl/>
          <w:lang w:eastAsia="en-US"/>
        </w:rPr>
        <w:t>ال</w:t>
      </w:r>
      <w:r>
        <w:rPr>
          <w:b/>
          <w:bCs/>
          <w:spacing w:val="0"/>
          <w:sz w:val="26"/>
          <w:szCs w:val="28"/>
          <w:rtl/>
          <w:lang w:eastAsia="en-US"/>
        </w:rPr>
        <w:t>جدول</w:t>
      </w:r>
      <w:r>
        <w:rPr>
          <w:rFonts w:hint="cs"/>
          <w:b/>
          <w:bCs/>
          <w:spacing w:val="0"/>
          <w:sz w:val="26"/>
          <w:szCs w:val="28"/>
          <w:rtl/>
          <w:lang w:eastAsia="en-US" w:bidi="ar-LB"/>
        </w:rPr>
        <w:t xml:space="preserve"> 20</w:t>
      </w:r>
      <w:r>
        <w:rPr>
          <w:b/>
          <w:bCs/>
          <w:spacing w:val="0"/>
          <w:sz w:val="26"/>
          <w:szCs w:val="28"/>
          <w:rtl/>
          <w:lang w:eastAsia="en-US" w:bidi="ar-LB"/>
        </w:rPr>
        <w:br/>
      </w:r>
      <w:r>
        <w:rPr>
          <w:rFonts w:hint="cs"/>
          <w:b/>
          <w:bCs/>
          <w:spacing w:val="0"/>
          <w:sz w:val="26"/>
          <w:szCs w:val="28"/>
          <w:rtl/>
          <w:lang w:eastAsia="en-US" w:bidi="ar-LB"/>
        </w:rPr>
        <w:t xml:space="preserve">نسبة </w:t>
      </w:r>
      <w:r>
        <w:rPr>
          <w:b/>
          <w:bCs/>
          <w:spacing w:val="0"/>
          <w:sz w:val="26"/>
          <w:szCs w:val="28"/>
          <w:rtl/>
          <w:lang w:eastAsia="en-US"/>
        </w:rPr>
        <w:t>توزع الأسر المعيشية حسب الحصول على مياه الشفة في مختلف المحافظات لبنان 2000</w:t>
      </w:r>
    </w:p>
    <w:tbl>
      <w:tblPr>
        <w:bidiVisual/>
        <w:tblW w:w="9360" w:type="dxa"/>
        <w:jc w:val="right"/>
        <w:tblLayout w:type="fixed"/>
        <w:tblCellMar>
          <w:left w:w="0" w:type="dxa"/>
          <w:right w:w="0" w:type="dxa"/>
        </w:tblCellMar>
        <w:tblLook w:val="0000" w:firstRow="0" w:lastRow="0" w:firstColumn="0" w:lastColumn="0" w:noHBand="0" w:noVBand="0"/>
      </w:tblPr>
      <w:tblGrid>
        <w:gridCol w:w="3045"/>
        <w:gridCol w:w="1080"/>
        <w:gridCol w:w="1080"/>
        <w:gridCol w:w="1080"/>
        <w:gridCol w:w="972"/>
        <w:gridCol w:w="1008"/>
        <w:gridCol w:w="1095"/>
      </w:tblGrid>
      <w:tr w:rsidR="00C940C2" w:rsidTr="00C940C2">
        <w:trPr>
          <w:trHeight w:val="320"/>
          <w:jc w:val="right"/>
        </w:trPr>
        <w:tc>
          <w:tcPr>
            <w:tcW w:w="304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113"/>
              <w:jc w:val="both"/>
              <w:rPr>
                <w:sz w:val="24"/>
                <w:szCs w:val="24"/>
                <w:rtl/>
                <w:lang w:eastAsia="en-US"/>
              </w:rPr>
            </w:pPr>
            <w:r>
              <w:rPr>
                <w:sz w:val="24"/>
                <w:szCs w:val="26"/>
                <w:rtl/>
                <w:lang w:eastAsia="en-US"/>
              </w:rPr>
              <w:t>المصادر/المناطق</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center"/>
              <w:rPr>
                <w:sz w:val="24"/>
                <w:szCs w:val="24"/>
                <w:rtl/>
                <w:lang w:eastAsia="en-US"/>
              </w:rPr>
            </w:pPr>
            <w:r>
              <w:rPr>
                <w:sz w:val="24"/>
                <w:szCs w:val="26"/>
                <w:rtl/>
                <w:lang w:eastAsia="en-US"/>
              </w:rPr>
              <w:t>بيروت</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center"/>
              <w:rPr>
                <w:sz w:val="24"/>
                <w:szCs w:val="24"/>
                <w:rtl/>
                <w:lang w:eastAsia="en-US"/>
              </w:rPr>
            </w:pPr>
            <w:r>
              <w:rPr>
                <w:sz w:val="24"/>
                <w:szCs w:val="26"/>
                <w:rtl/>
                <w:lang w:eastAsia="en-US"/>
              </w:rPr>
              <w:t>جبل لبنان</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center"/>
              <w:rPr>
                <w:sz w:val="24"/>
                <w:szCs w:val="24"/>
                <w:rtl/>
                <w:lang w:eastAsia="en-US"/>
              </w:rPr>
            </w:pPr>
            <w:r>
              <w:rPr>
                <w:sz w:val="24"/>
                <w:szCs w:val="26"/>
                <w:rtl/>
                <w:lang w:eastAsia="en-US"/>
              </w:rPr>
              <w:t>الشمال</w:t>
            </w:r>
          </w:p>
        </w:tc>
        <w:tc>
          <w:tcPr>
            <w:tcW w:w="97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center"/>
              <w:rPr>
                <w:sz w:val="24"/>
                <w:szCs w:val="24"/>
                <w:rtl/>
                <w:lang w:eastAsia="en-US"/>
              </w:rPr>
            </w:pPr>
            <w:r>
              <w:rPr>
                <w:sz w:val="24"/>
                <w:szCs w:val="26"/>
                <w:rtl/>
                <w:lang w:eastAsia="en-US"/>
              </w:rPr>
              <w:t>البقاع</w:t>
            </w:r>
          </w:p>
        </w:tc>
        <w:tc>
          <w:tcPr>
            <w:tcW w:w="100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center"/>
              <w:rPr>
                <w:sz w:val="24"/>
                <w:szCs w:val="24"/>
                <w:rtl/>
                <w:lang w:eastAsia="en-US"/>
              </w:rPr>
            </w:pPr>
            <w:r>
              <w:rPr>
                <w:sz w:val="24"/>
                <w:szCs w:val="26"/>
                <w:rtl/>
                <w:lang w:eastAsia="en-US"/>
              </w:rPr>
              <w:t>الجنوب</w:t>
            </w:r>
          </w:p>
        </w:tc>
        <w:tc>
          <w:tcPr>
            <w:tcW w:w="109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center"/>
              <w:rPr>
                <w:sz w:val="24"/>
                <w:szCs w:val="24"/>
                <w:rtl/>
                <w:lang w:eastAsia="en-US"/>
              </w:rPr>
            </w:pPr>
            <w:r>
              <w:rPr>
                <w:sz w:val="24"/>
                <w:szCs w:val="26"/>
                <w:rtl/>
                <w:lang w:eastAsia="en-US"/>
              </w:rPr>
              <w:t>لبنان</w:t>
            </w:r>
          </w:p>
        </w:tc>
      </w:tr>
      <w:tr w:rsidR="00C940C2" w:rsidTr="00C940C2">
        <w:trPr>
          <w:trHeight w:val="320"/>
          <w:jc w:val="right"/>
        </w:trPr>
        <w:tc>
          <w:tcPr>
            <w:tcW w:w="3045"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113"/>
              <w:jc w:val="both"/>
              <w:rPr>
                <w:sz w:val="24"/>
                <w:szCs w:val="24"/>
                <w:rtl/>
                <w:lang w:eastAsia="en-US"/>
              </w:rPr>
            </w:pPr>
            <w:r>
              <w:rPr>
                <w:sz w:val="24"/>
                <w:szCs w:val="26"/>
                <w:rtl/>
                <w:lang w:eastAsia="en-US"/>
              </w:rPr>
              <w:t>من الشبكة العامة</w:t>
            </w:r>
          </w:p>
        </w:tc>
        <w:tc>
          <w:tcPr>
            <w:tcW w:w="1080"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sz w:val="24"/>
                <w:szCs w:val="26"/>
                <w:rtl/>
                <w:lang w:eastAsia="en-US"/>
              </w:rPr>
              <w:t>80.5</w:t>
            </w:r>
          </w:p>
        </w:tc>
        <w:tc>
          <w:tcPr>
            <w:tcW w:w="1080"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sz w:val="24"/>
                <w:szCs w:val="26"/>
                <w:rtl/>
                <w:lang w:eastAsia="en-US"/>
              </w:rPr>
              <w:t>67.8</w:t>
            </w:r>
          </w:p>
        </w:tc>
        <w:tc>
          <w:tcPr>
            <w:tcW w:w="1080"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sz w:val="24"/>
                <w:szCs w:val="26"/>
                <w:rtl/>
                <w:lang w:eastAsia="en-US"/>
              </w:rPr>
              <w:t>63.6</w:t>
            </w:r>
          </w:p>
        </w:tc>
        <w:tc>
          <w:tcPr>
            <w:tcW w:w="972"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sz w:val="24"/>
                <w:szCs w:val="26"/>
                <w:rtl/>
                <w:lang w:eastAsia="en-US"/>
              </w:rPr>
              <w:t>59.1</w:t>
            </w:r>
          </w:p>
        </w:tc>
        <w:tc>
          <w:tcPr>
            <w:tcW w:w="1008"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sz w:val="24"/>
                <w:szCs w:val="26"/>
                <w:rtl/>
                <w:lang w:eastAsia="en-US"/>
              </w:rPr>
              <w:t>72.2</w:t>
            </w:r>
          </w:p>
        </w:tc>
        <w:tc>
          <w:tcPr>
            <w:tcW w:w="1095"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sz w:val="24"/>
                <w:szCs w:val="26"/>
                <w:rtl/>
                <w:lang w:eastAsia="en-US"/>
              </w:rPr>
              <w:t>68.3</w:t>
            </w:r>
          </w:p>
        </w:tc>
      </w:tr>
      <w:tr w:rsidR="00C940C2" w:rsidTr="00C940C2">
        <w:trPr>
          <w:trHeight w:val="247"/>
          <w:jc w:val="right"/>
        </w:trPr>
        <w:tc>
          <w:tcPr>
            <w:tcW w:w="3045"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113"/>
              <w:jc w:val="both"/>
              <w:rPr>
                <w:sz w:val="24"/>
                <w:szCs w:val="24"/>
                <w:rtl/>
                <w:lang w:eastAsia="en-US"/>
              </w:rPr>
            </w:pPr>
            <w:r>
              <w:rPr>
                <w:sz w:val="24"/>
                <w:szCs w:val="26"/>
                <w:rtl/>
                <w:lang w:eastAsia="en-US"/>
              </w:rPr>
              <w:t>بئر ارتوازي</w:t>
            </w:r>
          </w:p>
        </w:tc>
        <w:tc>
          <w:tcPr>
            <w:tcW w:w="108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sz w:val="24"/>
                <w:szCs w:val="26"/>
                <w:rtl/>
                <w:lang w:eastAsia="en-US"/>
              </w:rPr>
              <w:t>13.3</w:t>
            </w:r>
          </w:p>
        </w:tc>
        <w:tc>
          <w:tcPr>
            <w:tcW w:w="108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sz w:val="24"/>
                <w:szCs w:val="26"/>
                <w:rtl/>
                <w:lang w:eastAsia="en-US"/>
              </w:rPr>
              <w:t>19.6</w:t>
            </w:r>
          </w:p>
        </w:tc>
        <w:tc>
          <w:tcPr>
            <w:tcW w:w="108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sz w:val="24"/>
                <w:szCs w:val="26"/>
                <w:rtl/>
                <w:lang w:eastAsia="en-US"/>
              </w:rPr>
              <w:t>19.1</w:t>
            </w:r>
          </w:p>
        </w:tc>
        <w:tc>
          <w:tcPr>
            <w:tcW w:w="972"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sz w:val="24"/>
                <w:szCs w:val="26"/>
                <w:rtl/>
                <w:lang w:eastAsia="en-US"/>
              </w:rPr>
              <w:t>24.5</w:t>
            </w:r>
          </w:p>
        </w:tc>
        <w:tc>
          <w:tcPr>
            <w:tcW w:w="1008"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sz w:val="24"/>
                <w:szCs w:val="26"/>
                <w:rtl/>
                <w:lang w:eastAsia="en-US"/>
              </w:rPr>
              <w:t>12.5</w:t>
            </w:r>
          </w:p>
        </w:tc>
        <w:tc>
          <w:tcPr>
            <w:tcW w:w="1095"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sz w:val="24"/>
                <w:szCs w:val="26"/>
                <w:rtl/>
                <w:lang w:eastAsia="en-US"/>
              </w:rPr>
              <w:t>18.2</w:t>
            </w:r>
          </w:p>
        </w:tc>
      </w:tr>
      <w:tr w:rsidR="00C940C2" w:rsidTr="00C940C2">
        <w:trPr>
          <w:trHeight w:val="121"/>
          <w:jc w:val="right"/>
        </w:trPr>
        <w:tc>
          <w:tcPr>
            <w:tcW w:w="3045"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113"/>
              <w:jc w:val="both"/>
              <w:rPr>
                <w:sz w:val="24"/>
                <w:szCs w:val="24"/>
                <w:rtl/>
                <w:lang w:eastAsia="en-US"/>
              </w:rPr>
            </w:pPr>
            <w:r>
              <w:rPr>
                <w:sz w:val="24"/>
                <w:szCs w:val="26"/>
                <w:rtl/>
                <w:lang w:eastAsia="en-US"/>
              </w:rPr>
              <w:t xml:space="preserve">مصدر مياه </w:t>
            </w:r>
            <w:proofErr w:type="spellStart"/>
            <w:r>
              <w:rPr>
                <w:sz w:val="24"/>
                <w:szCs w:val="26"/>
                <w:rtl/>
                <w:lang w:eastAsia="en-US"/>
              </w:rPr>
              <w:t>ع</w:t>
            </w:r>
            <w:proofErr w:type="spellEnd"/>
            <w:r>
              <w:rPr>
                <w:sz w:val="24"/>
                <w:szCs w:val="26"/>
                <w:rtl/>
                <w:lang w:eastAsia="en-US"/>
              </w:rPr>
              <w:t>ام خارج المنزل</w:t>
            </w:r>
          </w:p>
        </w:tc>
        <w:tc>
          <w:tcPr>
            <w:tcW w:w="108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sz w:val="24"/>
                <w:szCs w:val="26"/>
                <w:rtl/>
                <w:lang w:eastAsia="en-US"/>
              </w:rPr>
              <w:t>5.3</w:t>
            </w:r>
          </w:p>
        </w:tc>
        <w:tc>
          <w:tcPr>
            <w:tcW w:w="108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rFonts w:hint="cs"/>
                <w:sz w:val="24"/>
                <w:szCs w:val="26"/>
                <w:rtl/>
                <w:lang w:eastAsia="en-US"/>
              </w:rPr>
              <w:t xml:space="preserve">  </w:t>
            </w:r>
            <w:r>
              <w:rPr>
                <w:sz w:val="24"/>
                <w:szCs w:val="26"/>
                <w:rtl/>
                <w:lang w:eastAsia="en-US"/>
              </w:rPr>
              <w:t>10</w:t>
            </w:r>
          </w:p>
        </w:tc>
        <w:tc>
          <w:tcPr>
            <w:tcW w:w="108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sz w:val="24"/>
                <w:szCs w:val="26"/>
                <w:rtl/>
                <w:lang w:eastAsia="en-US"/>
              </w:rPr>
              <w:t>13.1</w:t>
            </w:r>
          </w:p>
        </w:tc>
        <w:tc>
          <w:tcPr>
            <w:tcW w:w="972"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sz w:val="24"/>
                <w:szCs w:val="26"/>
                <w:rtl/>
                <w:lang w:eastAsia="en-US"/>
              </w:rPr>
              <w:t>6.6</w:t>
            </w:r>
          </w:p>
        </w:tc>
        <w:tc>
          <w:tcPr>
            <w:tcW w:w="1008"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sz w:val="24"/>
                <w:szCs w:val="26"/>
                <w:rtl/>
                <w:lang w:eastAsia="en-US"/>
              </w:rPr>
              <w:t>3.7</w:t>
            </w:r>
          </w:p>
        </w:tc>
        <w:tc>
          <w:tcPr>
            <w:tcW w:w="1095"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sz w:val="24"/>
                <w:szCs w:val="26"/>
                <w:rtl/>
                <w:lang w:eastAsia="en-US"/>
              </w:rPr>
              <w:t>8.6</w:t>
            </w:r>
          </w:p>
        </w:tc>
      </w:tr>
      <w:tr w:rsidR="00C940C2" w:rsidTr="00C940C2">
        <w:trPr>
          <w:trHeight w:val="202"/>
          <w:jc w:val="right"/>
        </w:trPr>
        <w:tc>
          <w:tcPr>
            <w:tcW w:w="3045"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113"/>
              <w:jc w:val="both"/>
              <w:rPr>
                <w:sz w:val="24"/>
                <w:szCs w:val="24"/>
                <w:rtl/>
                <w:lang w:eastAsia="en-US"/>
              </w:rPr>
            </w:pPr>
            <w:r>
              <w:rPr>
                <w:sz w:val="24"/>
                <w:szCs w:val="26"/>
                <w:rtl/>
                <w:lang w:eastAsia="en-US"/>
              </w:rPr>
              <w:t>مياه من مصادر محمية</w:t>
            </w:r>
          </w:p>
        </w:tc>
        <w:tc>
          <w:tcPr>
            <w:tcW w:w="108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sz w:val="24"/>
                <w:szCs w:val="26"/>
                <w:rtl/>
                <w:lang w:eastAsia="en-US"/>
              </w:rPr>
              <w:t>93.2</w:t>
            </w:r>
          </w:p>
        </w:tc>
        <w:tc>
          <w:tcPr>
            <w:tcW w:w="108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sz w:val="24"/>
                <w:szCs w:val="26"/>
                <w:rtl/>
                <w:lang w:eastAsia="en-US"/>
              </w:rPr>
              <w:t>86.8</w:t>
            </w:r>
          </w:p>
        </w:tc>
        <w:tc>
          <w:tcPr>
            <w:tcW w:w="108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sz w:val="24"/>
                <w:szCs w:val="26"/>
                <w:rtl/>
                <w:lang w:eastAsia="en-US"/>
              </w:rPr>
              <w:t>82.7</w:t>
            </w:r>
          </w:p>
        </w:tc>
        <w:tc>
          <w:tcPr>
            <w:tcW w:w="972"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sz w:val="24"/>
                <w:szCs w:val="26"/>
                <w:rtl/>
                <w:lang w:eastAsia="en-US"/>
              </w:rPr>
              <w:t>83.7</w:t>
            </w:r>
          </w:p>
        </w:tc>
        <w:tc>
          <w:tcPr>
            <w:tcW w:w="1008"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sz w:val="24"/>
                <w:szCs w:val="26"/>
                <w:rtl/>
                <w:lang w:eastAsia="en-US"/>
              </w:rPr>
              <w:t>82.3</w:t>
            </w:r>
          </w:p>
        </w:tc>
        <w:tc>
          <w:tcPr>
            <w:tcW w:w="1095"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rFonts w:hint="cs"/>
                <w:sz w:val="24"/>
                <w:szCs w:val="24"/>
                <w:lang w:eastAsia="en-US"/>
              </w:rPr>
            </w:pPr>
            <w:r>
              <w:rPr>
                <w:rFonts w:hint="cs"/>
                <w:sz w:val="24"/>
                <w:szCs w:val="26"/>
                <w:rtl/>
                <w:lang w:eastAsia="en-US" w:bidi="ar-LB"/>
              </w:rPr>
              <w:t>84.2</w:t>
            </w:r>
          </w:p>
        </w:tc>
      </w:tr>
      <w:tr w:rsidR="00C940C2" w:rsidTr="00C940C2">
        <w:trPr>
          <w:trHeight w:val="265"/>
          <w:jc w:val="right"/>
        </w:trPr>
        <w:tc>
          <w:tcPr>
            <w:tcW w:w="3045"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113"/>
              <w:jc w:val="both"/>
              <w:rPr>
                <w:sz w:val="24"/>
                <w:szCs w:val="24"/>
                <w:rtl/>
                <w:lang w:eastAsia="en-US"/>
              </w:rPr>
            </w:pPr>
            <w:r>
              <w:rPr>
                <w:sz w:val="24"/>
                <w:szCs w:val="26"/>
                <w:rtl/>
                <w:lang w:eastAsia="en-US"/>
              </w:rPr>
              <w:t>شر</w:t>
            </w:r>
            <w:proofErr w:type="spellStart"/>
            <w:r>
              <w:rPr>
                <w:sz w:val="24"/>
                <w:szCs w:val="26"/>
                <w:rtl/>
                <w:lang w:eastAsia="en-US"/>
              </w:rPr>
              <w:t>ا</w:t>
            </w:r>
            <w:proofErr w:type="spellEnd"/>
            <w:r>
              <w:rPr>
                <w:sz w:val="24"/>
                <w:szCs w:val="26"/>
                <w:rtl/>
                <w:lang w:eastAsia="en-US"/>
              </w:rPr>
              <w:t>ء صهاريج</w:t>
            </w:r>
          </w:p>
        </w:tc>
        <w:tc>
          <w:tcPr>
            <w:tcW w:w="108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sz w:val="24"/>
                <w:szCs w:val="26"/>
                <w:rtl/>
                <w:lang w:eastAsia="en-US"/>
              </w:rPr>
              <w:t>0.</w:t>
            </w:r>
            <w:proofErr w:type="spellStart"/>
            <w:r>
              <w:rPr>
                <w:sz w:val="24"/>
                <w:szCs w:val="26"/>
                <w:rtl/>
                <w:lang w:eastAsia="en-US"/>
              </w:rPr>
              <w:t>8</w:t>
            </w:r>
            <w:proofErr w:type="spellEnd"/>
          </w:p>
        </w:tc>
        <w:tc>
          <w:tcPr>
            <w:tcW w:w="108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sz w:val="24"/>
                <w:szCs w:val="26"/>
                <w:rtl/>
                <w:lang w:eastAsia="en-US"/>
              </w:rPr>
              <w:t>2.3</w:t>
            </w:r>
          </w:p>
        </w:tc>
        <w:tc>
          <w:tcPr>
            <w:tcW w:w="108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sz w:val="24"/>
                <w:szCs w:val="26"/>
                <w:rtl/>
                <w:lang w:eastAsia="en-US"/>
              </w:rPr>
              <w:t>3.3</w:t>
            </w:r>
          </w:p>
        </w:tc>
        <w:tc>
          <w:tcPr>
            <w:tcW w:w="972"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sz w:val="24"/>
                <w:szCs w:val="26"/>
                <w:rtl/>
                <w:lang w:eastAsia="en-US"/>
              </w:rPr>
              <w:t>9.1</w:t>
            </w:r>
          </w:p>
        </w:tc>
        <w:tc>
          <w:tcPr>
            <w:tcW w:w="1008"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sz w:val="24"/>
                <w:szCs w:val="26"/>
                <w:rtl/>
                <w:lang w:eastAsia="en-US"/>
              </w:rPr>
              <w:t>4.1</w:t>
            </w:r>
          </w:p>
        </w:tc>
        <w:tc>
          <w:tcPr>
            <w:tcW w:w="1095"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sz w:val="24"/>
                <w:szCs w:val="26"/>
                <w:rtl/>
                <w:lang w:eastAsia="en-US"/>
              </w:rPr>
              <w:t>3.3</w:t>
            </w:r>
          </w:p>
        </w:tc>
      </w:tr>
      <w:tr w:rsidR="00C940C2" w:rsidTr="00C940C2">
        <w:trPr>
          <w:trHeight w:val="156"/>
          <w:jc w:val="right"/>
        </w:trPr>
        <w:tc>
          <w:tcPr>
            <w:tcW w:w="3045" w:type="dxa"/>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113"/>
              <w:jc w:val="both"/>
              <w:rPr>
                <w:sz w:val="24"/>
                <w:szCs w:val="24"/>
                <w:rtl/>
                <w:lang w:eastAsia="en-US"/>
              </w:rPr>
            </w:pPr>
            <w:r>
              <w:rPr>
                <w:sz w:val="24"/>
                <w:szCs w:val="26"/>
                <w:rtl/>
                <w:lang w:eastAsia="en-US"/>
              </w:rPr>
              <w:t>غيره</w:t>
            </w:r>
          </w:p>
        </w:tc>
        <w:tc>
          <w:tcPr>
            <w:tcW w:w="1080" w:type="dxa"/>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sz w:val="24"/>
                <w:szCs w:val="26"/>
                <w:rtl/>
                <w:lang w:eastAsia="en-US"/>
              </w:rPr>
              <w:t>0.1</w:t>
            </w:r>
          </w:p>
        </w:tc>
        <w:tc>
          <w:tcPr>
            <w:tcW w:w="1080" w:type="dxa"/>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sz w:val="24"/>
                <w:szCs w:val="26"/>
                <w:rtl/>
                <w:lang w:eastAsia="en-US"/>
              </w:rPr>
              <w:t>0.2</w:t>
            </w:r>
          </w:p>
        </w:tc>
        <w:tc>
          <w:tcPr>
            <w:tcW w:w="1080" w:type="dxa"/>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sz w:val="24"/>
                <w:szCs w:val="26"/>
                <w:rtl/>
                <w:lang w:eastAsia="en-US"/>
              </w:rPr>
              <w:t>0.9</w:t>
            </w:r>
          </w:p>
        </w:tc>
        <w:tc>
          <w:tcPr>
            <w:tcW w:w="972" w:type="dxa"/>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sz w:val="24"/>
                <w:szCs w:val="26"/>
                <w:rtl/>
                <w:lang w:eastAsia="en-US"/>
              </w:rPr>
              <w:t>0.8</w:t>
            </w:r>
          </w:p>
        </w:tc>
        <w:tc>
          <w:tcPr>
            <w:tcW w:w="1008" w:type="dxa"/>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sz w:val="24"/>
                <w:szCs w:val="26"/>
                <w:rtl/>
                <w:lang w:eastAsia="en-US"/>
              </w:rPr>
              <w:t>7.6</w:t>
            </w:r>
          </w:p>
        </w:tc>
        <w:tc>
          <w:tcPr>
            <w:tcW w:w="1095" w:type="dxa"/>
            <w:tcBorders>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24"/>
                <w:szCs w:val="24"/>
                <w:lang w:eastAsia="en-US"/>
              </w:rPr>
            </w:pPr>
            <w:r>
              <w:rPr>
                <w:sz w:val="24"/>
                <w:szCs w:val="26"/>
                <w:rtl/>
                <w:lang w:eastAsia="en-US"/>
              </w:rPr>
              <w:t>1.6</w:t>
            </w:r>
          </w:p>
        </w:tc>
      </w:tr>
    </w:tbl>
    <w:p w:rsidR="00000000" w:rsidRDefault="00C940C2">
      <w:pPr>
        <w:spacing w:before="120" w:line="380" w:lineRule="exact"/>
        <w:jc w:val="both"/>
        <w:rPr>
          <w:rFonts w:hint="cs"/>
          <w:sz w:val="24"/>
          <w:szCs w:val="26"/>
          <w:rtl/>
          <w:lang w:eastAsia="en-US" w:bidi="ar-LB"/>
        </w:rPr>
      </w:pPr>
      <w:r>
        <w:rPr>
          <w:i/>
          <w:iCs/>
          <w:sz w:val="24"/>
          <w:szCs w:val="26"/>
          <w:rtl/>
          <w:lang w:eastAsia="en-US"/>
        </w:rPr>
        <w:t>المصدر</w:t>
      </w:r>
      <w:r>
        <w:rPr>
          <w:sz w:val="24"/>
          <w:szCs w:val="26"/>
          <w:rtl/>
          <w:lang w:eastAsia="en-US"/>
        </w:rPr>
        <w:t>:</w:t>
      </w:r>
      <w:r>
        <w:rPr>
          <w:rFonts w:hint="cs"/>
          <w:sz w:val="24"/>
          <w:szCs w:val="26"/>
          <w:rtl/>
          <w:lang w:eastAsia="en-US"/>
        </w:rPr>
        <w:tab/>
      </w:r>
      <w:r>
        <w:rPr>
          <w:sz w:val="24"/>
          <w:szCs w:val="26"/>
          <w:rtl/>
          <w:lang w:eastAsia="en-US"/>
        </w:rPr>
        <w:t>إدارة الإحصاء المركزي، اليونيسيف.</w:t>
      </w:r>
      <w:r>
        <w:rPr>
          <w:rFonts w:hint="cs"/>
          <w:sz w:val="24"/>
          <w:szCs w:val="26"/>
          <w:rtl/>
          <w:lang w:eastAsia="en-US" w:bidi="ar-LB"/>
        </w:rPr>
        <w:t>"</w:t>
      </w:r>
      <w:r>
        <w:rPr>
          <w:sz w:val="24"/>
          <w:szCs w:val="26"/>
          <w:rtl/>
          <w:lang w:eastAsia="en-US"/>
        </w:rPr>
        <w:t>وضع الأطفال في لبنان</w:t>
      </w:r>
      <w:r>
        <w:rPr>
          <w:rFonts w:hint="cs"/>
          <w:sz w:val="24"/>
          <w:szCs w:val="26"/>
          <w:rtl/>
          <w:lang w:eastAsia="en-US"/>
        </w:rPr>
        <w:t>، 2000".</w:t>
      </w:r>
    </w:p>
    <w:p w:rsidR="00000000" w:rsidRDefault="00C940C2">
      <w:pPr>
        <w:spacing w:before="0" w:line="380" w:lineRule="exact"/>
        <w:jc w:val="center"/>
        <w:rPr>
          <w:rFonts w:hint="cs"/>
          <w:sz w:val="30"/>
          <w:rtl/>
          <w:lang w:eastAsia="en-US" w:bidi="ar-LB"/>
        </w:rPr>
      </w:pPr>
      <w:r>
        <w:rPr>
          <w:rFonts w:hint="cs"/>
          <w:b/>
          <w:bCs/>
          <w:sz w:val="30"/>
          <w:rtl/>
          <w:lang w:eastAsia="en-US" w:bidi="ar-LB"/>
        </w:rPr>
        <w:t xml:space="preserve">6-10  </w:t>
      </w:r>
      <w:r>
        <w:rPr>
          <w:b/>
          <w:bCs/>
          <w:sz w:val="30"/>
          <w:rtl/>
          <w:lang w:eastAsia="en-US"/>
        </w:rPr>
        <w:t>الصحة المدرسية</w:t>
      </w:r>
    </w:p>
    <w:p w:rsidR="00000000" w:rsidRDefault="00C940C2">
      <w:pPr>
        <w:tabs>
          <w:tab w:val="left" w:pos="714"/>
        </w:tabs>
        <w:spacing w:before="0" w:line="380" w:lineRule="exact"/>
        <w:jc w:val="both"/>
        <w:rPr>
          <w:sz w:val="30"/>
          <w:rtl/>
          <w:lang w:eastAsia="en-US"/>
        </w:rPr>
      </w:pPr>
      <w:r>
        <w:rPr>
          <w:rFonts w:hint="cs"/>
          <w:sz w:val="30"/>
          <w:rtl/>
          <w:lang w:eastAsia="en-US"/>
        </w:rPr>
        <w:t>281-</w:t>
      </w:r>
      <w:r>
        <w:rPr>
          <w:rFonts w:hint="cs"/>
          <w:sz w:val="30"/>
          <w:rtl/>
          <w:lang w:eastAsia="en-US"/>
        </w:rPr>
        <w:tab/>
      </w:r>
      <w:r>
        <w:rPr>
          <w:sz w:val="30"/>
          <w:rtl/>
          <w:lang w:eastAsia="en-US"/>
        </w:rPr>
        <w:t xml:space="preserve">صدر قرار تشكيل اللجنة الوطنية الدائمة للصحة المدرسية في 8 </w:t>
      </w:r>
      <w:r>
        <w:rPr>
          <w:rFonts w:hint="cs"/>
          <w:sz w:val="30"/>
          <w:rtl/>
          <w:lang w:eastAsia="en-US"/>
        </w:rPr>
        <w:t>شباط/فبراير</w:t>
      </w:r>
      <w:r>
        <w:rPr>
          <w:sz w:val="30"/>
          <w:rtl/>
          <w:lang w:eastAsia="en-US"/>
        </w:rPr>
        <w:t xml:space="preserve"> 1993</w:t>
      </w:r>
      <w:r>
        <w:rPr>
          <w:rFonts w:hint="cs"/>
          <w:sz w:val="30"/>
          <w:rtl/>
          <w:lang w:eastAsia="en-US"/>
        </w:rPr>
        <w:t>. و</w:t>
      </w:r>
      <w:r>
        <w:rPr>
          <w:sz w:val="30"/>
          <w:rtl/>
          <w:lang w:eastAsia="en-US"/>
        </w:rPr>
        <w:t xml:space="preserve">في العام 1997 قامت </w:t>
      </w:r>
      <w:r>
        <w:rPr>
          <w:sz w:val="30"/>
          <w:rtl/>
          <w:lang w:eastAsia="en-US"/>
        </w:rPr>
        <w:t xml:space="preserve">اللجنة </w:t>
      </w:r>
      <w:r>
        <w:rPr>
          <w:rFonts w:hint="cs"/>
          <w:sz w:val="30"/>
          <w:rtl/>
          <w:lang w:eastAsia="en-US"/>
        </w:rPr>
        <w:t xml:space="preserve">بالتعاون مع اليونيسيف وجمعية أهلية، </w:t>
      </w:r>
      <w:r>
        <w:rPr>
          <w:sz w:val="30"/>
          <w:rtl/>
          <w:lang w:eastAsia="en-US"/>
        </w:rPr>
        <w:t>بإعداد دليل موجه إلى الفريق المكلف بإجراء الكشف الطبي المدرسي</w:t>
      </w:r>
      <w:r>
        <w:rPr>
          <w:rFonts w:hint="cs"/>
          <w:sz w:val="30"/>
          <w:rtl/>
          <w:lang w:eastAsia="en-US"/>
        </w:rPr>
        <w:t>.</w:t>
      </w:r>
      <w:r>
        <w:rPr>
          <w:sz w:val="30"/>
          <w:rtl/>
          <w:lang w:eastAsia="en-US"/>
        </w:rPr>
        <w:t xml:space="preserve"> غير </w:t>
      </w:r>
      <w:r>
        <w:rPr>
          <w:rFonts w:hint="cs"/>
          <w:sz w:val="30"/>
          <w:rtl/>
          <w:lang w:eastAsia="en-US"/>
        </w:rPr>
        <w:t>أ</w:t>
      </w:r>
      <w:r>
        <w:rPr>
          <w:sz w:val="30"/>
          <w:rtl/>
          <w:lang w:eastAsia="en-US"/>
        </w:rPr>
        <w:t xml:space="preserve">نه لغاية اليوم لم يفعل عمل هذه اللجنة ولم يتم تبني سياسة أو خطة وطنية للصحة المدرسية التي تقتصر خدماتها على الكشف الطبي دون خدمات المشورة </w:t>
      </w:r>
      <w:r>
        <w:rPr>
          <w:rFonts w:hint="cs"/>
          <w:sz w:val="30"/>
          <w:rtl/>
          <w:lang w:eastAsia="en-US"/>
        </w:rPr>
        <w:t>والتثقي</w:t>
      </w:r>
      <w:r>
        <w:rPr>
          <w:rFonts w:hint="cs"/>
          <w:sz w:val="30"/>
          <w:rtl/>
          <w:lang w:eastAsia="en-US"/>
        </w:rPr>
        <w:t>ف الصحي والاهتمام بالبيئة المدرسية</w:t>
      </w:r>
      <w:r>
        <w:rPr>
          <w:sz w:val="30"/>
          <w:rtl/>
          <w:lang w:eastAsia="en-US"/>
        </w:rPr>
        <w:t>.</w:t>
      </w:r>
    </w:p>
    <w:p w:rsidR="00000000" w:rsidRDefault="00C940C2">
      <w:pPr>
        <w:tabs>
          <w:tab w:val="left" w:pos="714"/>
        </w:tabs>
        <w:spacing w:before="0" w:line="380" w:lineRule="exact"/>
        <w:jc w:val="both"/>
        <w:rPr>
          <w:sz w:val="30"/>
          <w:rtl/>
          <w:lang w:eastAsia="en-US"/>
        </w:rPr>
      </w:pPr>
      <w:r>
        <w:rPr>
          <w:rFonts w:hint="cs"/>
          <w:sz w:val="30"/>
          <w:rtl/>
          <w:lang w:eastAsia="en-US"/>
        </w:rPr>
        <w:t>282-</w:t>
      </w:r>
      <w:r>
        <w:rPr>
          <w:rFonts w:hint="cs"/>
          <w:sz w:val="30"/>
          <w:rtl/>
          <w:lang w:eastAsia="en-US"/>
        </w:rPr>
        <w:tab/>
      </w:r>
      <w:r>
        <w:rPr>
          <w:sz w:val="30"/>
          <w:rtl/>
          <w:lang w:eastAsia="en-US"/>
        </w:rPr>
        <w:t xml:space="preserve">لقد </w:t>
      </w:r>
      <w:r>
        <w:rPr>
          <w:rFonts w:hint="cs"/>
          <w:sz w:val="30"/>
          <w:rtl/>
          <w:lang w:eastAsia="en-US"/>
        </w:rPr>
        <w:t>أظهرت</w:t>
      </w:r>
      <w:r>
        <w:rPr>
          <w:sz w:val="30"/>
          <w:rtl/>
          <w:lang w:eastAsia="en-US"/>
        </w:rPr>
        <w:t xml:space="preserve"> نتائج الكشف الطبي </w:t>
      </w:r>
      <w:r>
        <w:rPr>
          <w:rFonts w:hint="cs"/>
          <w:sz w:val="30"/>
          <w:rtl/>
          <w:lang w:eastAsia="en-US"/>
        </w:rPr>
        <w:t>أ</w:t>
      </w:r>
      <w:r>
        <w:rPr>
          <w:sz w:val="30"/>
          <w:rtl/>
          <w:lang w:eastAsia="en-US"/>
        </w:rPr>
        <w:t xml:space="preserve">ن نسبة التلاميذ الذين يشكون من مرض أو </w:t>
      </w:r>
      <w:r>
        <w:rPr>
          <w:rFonts w:hint="cs"/>
          <w:sz w:val="30"/>
          <w:rtl/>
          <w:lang w:eastAsia="en-US"/>
        </w:rPr>
        <w:t>أكثر</w:t>
      </w:r>
      <w:r>
        <w:rPr>
          <w:sz w:val="30"/>
          <w:rtl/>
          <w:lang w:eastAsia="en-US"/>
        </w:rPr>
        <w:t xml:space="preserve"> قد انخفضت من 60</w:t>
      </w:r>
      <w:r>
        <w:rPr>
          <w:rFonts w:hint="cs"/>
          <w:sz w:val="30"/>
          <w:rtl/>
          <w:lang w:eastAsia="en-US"/>
        </w:rPr>
        <w:t xml:space="preserve"> في المائة</w:t>
      </w:r>
      <w:r>
        <w:rPr>
          <w:sz w:val="30"/>
          <w:rtl/>
          <w:lang w:eastAsia="en-US"/>
        </w:rPr>
        <w:t xml:space="preserve"> في العام 1990 إلى 44.77</w:t>
      </w:r>
      <w:r>
        <w:rPr>
          <w:rFonts w:hint="cs"/>
          <w:sz w:val="30"/>
          <w:rtl/>
          <w:lang w:eastAsia="en-US"/>
        </w:rPr>
        <w:t xml:space="preserve"> في المائة</w:t>
      </w:r>
      <w:r>
        <w:rPr>
          <w:sz w:val="30"/>
          <w:rtl/>
          <w:lang w:eastAsia="en-US"/>
        </w:rPr>
        <w:t xml:space="preserve"> في العام 1998.</w:t>
      </w:r>
    </w:p>
    <w:p w:rsidR="00000000" w:rsidRDefault="00C940C2">
      <w:pPr>
        <w:tabs>
          <w:tab w:val="left" w:pos="714"/>
        </w:tabs>
        <w:spacing w:before="0" w:line="380" w:lineRule="exact"/>
        <w:jc w:val="both"/>
        <w:rPr>
          <w:rFonts w:hint="cs"/>
          <w:sz w:val="30"/>
          <w:rtl/>
          <w:lang w:eastAsia="en-US"/>
        </w:rPr>
      </w:pPr>
      <w:r>
        <w:rPr>
          <w:rFonts w:hint="cs"/>
          <w:sz w:val="30"/>
          <w:rtl/>
          <w:lang w:eastAsia="en-US"/>
        </w:rPr>
        <w:t>283-</w:t>
      </w:r>
      <w:r>
        <w:rPr>
          <w:rFonts w:hint="cs"/>
          <w:sz w:val="30"/>
          <w:rtl/>
          <w:lang w:eastAsia="en-US"/>
        </w:rPr>
        <w:tab/>
      </w:r>
      <w:r>
        <w:rPr>
          <w:sz w:val="30"/>
          <w:rtl/>
          <w:lang w:eastAsia="en-US"/>
        </w:rPr>
        <w:t xml:space="preserve">تنفذ هيئات رسمية وأهلية عديدة الكشف الطبي المدرسي في العديد من </w:t>
      </w:r>
      <w:r>
        <w:rPr>
          <w:sz w:val="30"/>
          <w:rtl/>
          <w:lang w:eastAsia="en-US"/>
        </w:rPr>
        <w:t>المدارس الرسمية والخاصة في المناطق اللبنانية كافة.</w:t>
      </w:r>
    </w:p>
    <w:p w:rsidR="00000000" w:rsidRDefault="00C940C2">
      <w:pPr>
        <w:tabs>
          <w:tab w:val="left" w:pos="714"/>
        </w:tabs>
        <w:spacing w:before="0" w:line="380" w:lineRule="exact"/>
        <w:jc w:val="both"/>
        <w:rPr>
          <w:rFonts w:hint="cs"/>
          <w:sz w:val="30"/>
          <w:rtl/>
          <w:lang w:eastAsia="en-US"/>
        </w:rPr>
      </w:pPr>
      <w:r>
        <w:rPr>
          <w:rFonts w:hint="cs"/>
          <w:sz w:val="30"/>
          <w:rtl/>
          <w:lang w:eastAsia="en-US"/>
        </w:rPr>
        <w:t>284-</w:t>
      </w:r>
      <w:r>
        <w:rPr>
          <w:rFonts w:hint="cs"/>
          <w:sz w:val="30"/>
          <w:rtl/>
          <w:lang w:eastAsia="en-US"/>
        </w:rPr>
        <w:tab/>
      </w:r>
      <w:r>
        <w:rPr>
          <w:sz w:val="30"/>
          <w:rtl/>
          <w:lang w:eastAsia="en-US"/>
        </w:rPr>
        <w:t>ومن المشاكل والمعوقات التي تواجه تطبيق برنامج الكشف الطبي المدرسي:</w:t>
      </w:r>
    </w:p>
    <w:p w:rsidR="00000000" w:rsidRDefault="00C940C2">
      <w:pPr>
        <w:spacing w:before="0" w:line="380" w:lineRule="exact"/>
        <w:ind w:firstLine="720"/>
        <w:jc w:val="both"/>
        <w:rPr>
          <w:rFonts w:hint="cs"/>
          <w:sz w:val="30"/>
          <w:rtl/>
          <w:lang w:eastAsia="en-US"/>
        </w:rPr>
      </w:pPr>
      <w:r>
        <w:rPr>
          <w:rFonts w:hint="cs"/>
          <w:sz w:val="30"/>
          <w:rtl/>
          <w:lang w:eastAsia="en-US"/>
        </w:rPr>
        <w:t>(أ)</w:t>
      </w:r>
      <w:r>
        <w:rPr>
          <w:rFonts w:hint="cs"/>
          <w:sz w:val="30"/>
          <w:rtl/>
          <w:lang w:eastAsia="en-US"/>
        </w:rPr>
        <w:tab/>
      </w:r>
      <w:r>
        <w:rPr>
          <w:sz w:val="30"/>
          <w:rtl/>
          <w:lang w:eastAsia="en-US"/>
        </w:rPr>
        <w:t>عدم شمولية البرنامج الطبي المدرسي كافة المدارس وكافة المناطق</w:t>
      </w:r>
      <w:r>
        <w:rPr>
          <w:rFonts w:hint="cs"/>
          <w:sz w:val="30"/>
          <w:rtl/>
          <w:lang w:eastAsia="en-US"/>
        </w:rPr>
        <w:t>؛</w:t>
      </w:r>
    </w:p>
    <w:p w:rsidR="00000000" w:rsidRDefault="00C940C2">
      <w:pPr>
        <w:spacing w:before="0" w:line="380" w:lineRule="exact"/>
        <w:ind w:firstLine="720"/>
        <w:jc w:val="both"/>
        <w:rPr>
          <w:rFonts w:hint="cs"/>
          <w:sz w:val="30"/>
          <w:rtl/>
          <w:lang w:eastAsia="en-US"/>
        </w:rPr>
      </w:pPr>
      <w:r>
        <w:rPr>
          <w:rFonts w:hint="cs"/>
          <w:sz w:val="30"/>
          <w:rtl/>
          <w:lang w:eastAsia="en-US"/>
        </w:rPr>
        <w:t>(ب)</w:t>
      </w:r>
      <w:r>
        <w:rPr>
          <w:rFonts w:hint="cs"/>
          <w:sz w:val="30"/>
          <w:rtl/>
          <w:lang w:eastAsia="en-US"/>
        </w:rPr>
        <w:tab/>
      </w:r>
      <w:r>
        <w:rPr>
          <w:sz w:val="30"/>
          <w:rtl/>
          <w:lang w:eastAsia="en-US"/>
        </w:rPr>
        <w:t>عدم توحيد منهجية الكشف الطبي</w:t>
      </w:r>
      <w:r>
        <w:rPr>
          <w:rFonts w:hint="cs"/>
          <w:sz w:val="30"/>
          <w:rtl/>
          <w:lang w:eastAsia="en-US"/>
        </w:rPr>
        <w:t>؛</w:t>
      </w:r>
    </w:p>
    <w:p w:rsidR="00000000" w:rsidRDefault="00C940C2">
      <w:pPr>
        <w:spacing w:before="0" w:line="380" w:lineRule="exact"/>
        <w:ind w:firstLine="720"/>
        <w:jc w:val="both"/>
        <w:rPr>
          <w:rFonts w:hint="cs"/>
          <w:sz w:val="30"/>
          <w:rtl/>
          <w:lang w:eastAsia="en-US"/>
        </w:rPr>
      </w:pPr>
      <w:r>
        <w:rPr>
          <w:rFonts w:hint="cs"/>
          <w:sz w:val="30"/>
          <w:rtl/>
          <w:lang w:eastAsia="en-US"/>
        </w:rPr>
        <w:t>(ج)</w:t>
      </w:r>
      <w:r>
        <w:rPr>
          <w:rFonts w:hint="cs"/>
          <w:sz w:val="30"/>
          <w:rtl/>
          <w:lang w:eastAsia="en-US"/>
        </w:rPr>
        <w:tab/>
      </w:r>
      <w:r>
        <w:rPr>
          <w:sz w:val="30"/>
          <w:rtl/>
          <w:lang w:eastAsia="en-US"/>
        </w:rPr>
        <w:t>اقتصار البرنامج الطبي على تلا</w:t>
      </w:r>
      <w:r>
        <w:rPr>
          <w:sz w:val="30"/>
          <w:rtl/>
          <w:lang w:eastAsia="en-US"/>
        </w:rPr>
        <w:t>ميذ المرحلة الابتدائية في المدارس الرسمية</w:t>
      </w:r>
      <w:r>
        <w:rPr>
          <w:rFonts w:hint="cs"/>
          <w:sz w:val="30"/>
          <w:rtl/>
          <w:lang w:eastAsia="en-US"/>
        </w:rPr>
        <w:t>؛</w:t>
      </w:r>
    </w:p>
    <w:p w:rsidR="00000000" w:rsidRDefault="00C940C2">
      <w:pPr>
        <w:spacing w:before="0" w:line="380" w:lineRule="exact"/>
        <w:ind w:firstLine="720"/>
        <w:jc w:val="both"/>
        <w:rPr>
          <w:rFonts w:hint="cs"/>
          <w:sz w:val="30"/>
          <w:rtl/>
          <w:lang w:eastAsia="en-US"/>
        </w:rPr>
      </w:pPr>
      <w:r>
        <w:rPr>
          <w:rFonts w:hint="cs"/>
          <w:sz w:val="30"/>
          <w:rtl/>
          <w:lang w:eastAsia="en-US"/>
        </w:rPr>
        <w:t>(د)</w:t>
      </w:r>
      <w:r>
        <w:rPr>
          <w:rFonts w:hint="cs"/>
          <w:sz w:val="30"/>
          <w:rtl/>
          <w:lang w:eastAsia="en-US"/>
        </w:rPr>
        <w:tab/>
      </w:r>
      <w:r>
        <w:rPr>
          <w:sz w:val="30"/>
          <w:rtl/>
          <w:lang w:eastAsia="en-US"/>
        </w:rPr>
        <w:t>عدم وجود برنامج إحصائي متخصص بالكشف الصحي.</w:t>
      </w:r>
    </w:p>
    <w:p w:rsidR="00000000" w:rsidRDefault="00C940C2">
      <w:pPr>
        <w:spacing w:before="0" w:line="380" w:lineRule="exact"/>
        <w:ind w:firstLine="720"/>
        <w:jc w:val="both"/>
        <w:rPr>
          <w:rFonts w:hint="cs"/>
          <w:sz w:val="30"/>
          <w:rtl/>
          <w:lang w:eastAsia="en-US"/>
        </w:rPr>
      </w:pPr>
    </w:p>
    <w:p w:rsidR="00000000" w:rsidRDefault="00C940C2">
      <w:pPr>
        <w:spacing w:before="0" w:line="380" w:lineRule="exact"/>
        <w:jc w:val="both"/>
        <w:rPr>
          <w:sz w:val="30"/>
          <w:rtl/>
          <w:lang w:eastAsia="en-US"/>
        </w:rPr>
      </w:pPr>
      <w:r>
        <w:rPr>
          <w:rFonts w:hint="cs"/>
          <w:sz w:val="30"/>
          <w:rtl/>
          <w:lang w:eastAsia="en-US" w:bidi="ar-LB"/>
        </w:rPr>
        <w:t>285-</w:t>
      </w:r>
      <w:r>
        <w:rPr>
          <w:rFonts w:hint="cs"/>
          <w:sz w:val="30"/>
          <w:rtl/>
          <w:lang w:eastAsia="en-US" w:bidi="ar-LB"/>
        </w:rPr>
        <w:tab/>
        <w:t>وقد تم إدخال</w:t>
      </w:r>
      <w:r>
        <w:rPr>
          <w:sz w:val="30"/>
          <w:rtl/>
          <w:lang w:eastAsia="en-US"/>
        </w:rPr>
        <w:t xml:space="preserve"> </w:t>
      </w:r>
      <w:r>
        <w:rPr>
          <w:rFonts w:hint="cs"/>
          <w:sz w:val="30"/>
          <w:rtl/>
          <w:lang w:eastAsia="en-US" w:bidi="ar-LB"/>
        </w:rPr>
        <w:t xml:space="preserve">مادة </w:t>
      </w:r>
      <w:r>
        <w:rPr>
          <w:sz w:val="30"/>
          <w:rtl/>
          <w:lang w:eastAsia="en-US"/>
        </w:rPr>
        <w:t>صحة المراهقين الجنسية</w:t>
      </w:r>
      <w:r>
        <w:rPr>
          <w:rFonts w:hint="cs"/>
          <w:sz w:val="30"/>
          <w:rtl/>
          <w:lang w:eastAsia="en-US" w:bidi="ar-LB"/>
        </w:rPr>
        <w:t xml:space="preserve"> ضمن </w:t>
      </w:r>
      <w:r>
        <w:rPr>
          <w:sz w:val="30"/>
          <w:rtl/>
          <w:lang w:eastAsia="en-US"/>
        </w:rPr>
        <w:t>المناهج الجديدة</w:t>
      </w:r>
      <w:r>
        <w:rPr>
          <w:rFonts w:hint="cs"/>
          <w:sz w:val="30"/>
          <w:rtl/>
          <w:lang w:eastAsia="en-US" w:bidi="ar-LB"/>
        </w:rPr>
        <w:t xml:space="preserve"> في المرحلة الثانوية</w:t>
      </w:r>
      <w:r>
        <w:rPr>
          <w:sz w:val="30"/>
          <w:rtl/>
          <w:lang w:eastAsia="en-US"/>
        </w:rPr>
        <w:t>.</w:t>
      </w:r>
    </w:p>
    <w:p w:rsidR="00000000" w:rsidRDefault="00C940C2">
      <w:pPr>
        <w:spacing w:before="0" w:line="380" w:lineRule="exact"/>
        <w:jc w:val="both"/>
        <w:rPr>
          <w:rFonts w:hint="cs"/>
          <w:sz w:val="30"/>
          <w:rtl/>
          <w:lang w:eastAsia="en-US"/>
        </w:rPr>
      </w:pPr>
      <w:r>
        <w:rPr>
          <w:rFonts w:hint="cs"/>
          <w:sz w:val="30"/>
          <w:rtl/>
          <w:lang w:eastAsia="en-US"/>
        </w:rPr>
        <w:t>286-</w:t>
      </w:r>
      <w:r>
        <w:rPr>
          <w:rFonts w:hint="cs"/>
          <w:sz w:val="30"/>
          <w:rtl/>
          <w:lang w:eastAsia="en-US"/>
        </w:rPr>
        <w:tab/>
      </w:r>
      <w:r>
        <w:rPr>
          <w:sz w:val="30"/>
          <w:rtl/>
          <w:lang w:eastAsia="en-US"/>
        </w:rPr>
        <w:t>نلاحظ في الجدول التالي انتشار أمراض الأسنان بدرجة مرتفعة تتراوح بين 20 إلى</w:t>
      </w:r>
      <w:r>
        <w:rPr>
          <w:sz w:val="30"/>
          <w:rtl/>
          <w:lang w:eastAsia="en-US"/>
        </w:rPr>
        <w:t xml:space="preserve"> 43</w:t>
      </w:r>
      <w:r>
        <w:rPr>
          <w:rFonts w:hint="cs"/>
          <w:sz w:val="30"/>
          <w:rtl/>
          <w:lang w:eastAsia="en-US"/>
        </w:rPr>
        <w:t xml:space="preserve"> في المائة</w:t>
      </w:r>
      <w:r>
        <w:rPr>
          <w:sz w:val="30"/>
          <w:rtl/>
          <w:lang w:eastAsia="en-US"/>
        </w:rPr>
        <w:t xml:space="preserve"> حسب المناطق</w:t>
      </w:r>
      <w:r>
        <w:rPr>
          <w:rFonts w:hint="cs"/>
          <w:sz w:val="30"/>
          <w:rtl/>
          <w:lang w:eastAsia="en-US" w:bidi="ar-LB"/>
        </w:rPr>
        <w:t>.</w:t>
      </w:r>
      <w:r>
        <w:rPr>
          <w:sz w:val="30"/>
          <w:rtl/>
          <w:lang w:eastAsia="en-US"/>
        </w:rPr>
        <w:t xml:space="preserve"> </w:t>
      </w:r>
      <w:r>
        <w:rPr>
          <w:rFonts w:hint="cs"/>
          <w:sz w:val="30"/>
          <w:rtl/>
          <w:lang w:eastAsia="en-US"/>
        </w:rPr>
        <w:t>لذلك تبرز</w:t>
      </w:r>
      <w:r>
        <w:rPr>
          <w:rFonts w:hint="cs"/>
          <w:sz w:val="30"/>
          <w:rtl/>
          <w:lang w:eastAsia="en-US" w:bidi="ar-LB"/>
        </w:rPr>
        <w:t xml:space="preserve"> </w:t>
      </w:r>
      <w:r>
        <w:rPr>
          <w:sz w:val="30"/>
          <w:rtl/>
          <w:lang w:eastAsia="en-US"/>
        </w:rPr>
        <w:t>أهمية التوعية</w:t>
      </w:r>
      <w:r>
        <w:rPr>
          <w:rFonts w:hint="cs"/>
          <w:sz w:val="30"/>
          <w:rtl/>
          <w:lang w:eastAsia="en-US"/>
        </w:rPr>
        <w:t xml:space="preserve"> على </w:t>
      </w:r>
      <w:r>
        <w:rPr>
          <w:sz w:val="30"/>
          <w:rtl/>
          <w:lang w:eastAsia="en-US"/>
        </w:rPr>
        <w:t xml:space="preserve">صحة الفم والأسنان وأهمية </w:t>
      </w:r>
      <w:proofErr w:type="spellStart"/>
      <w:r>
        <w:rPr>
          <w:sz w:val="30"/>
          <w:rtl/>
          <w:lang w:eastAsia="en-US"/>
        </w:rPr>
        <w:t>فلورة</w:t>
      </w:r>
      <w:proofErr w:type="spellEnd"/>
      <w:r>
        <w:rPr>
          <w:sz w:val="30"/>
          <w:rtl/>
          <w:lang w:eastAsia="en-US"/>
        </w:rPr>
        <w:t xml:space="preserve"> المياه في لبنان.</w:t>
      </w:r>
      <w:r>
        <w:rPr>
          <w:rFonts w:hint="cs"/>
          <w:sz w:val="30"/>
          <w:rtl/>
          <w:lang w:eastAsia="en-US" w:bidi="ar-LB"/>
        </w:rPr>
        <w:t xml:space="preserve"> </w:t>
      </w:r>
      <w:r>
        <w:rPr>
          <w:sz w:val="30"/>
          <w:rtl/>
          <w:lang w:eastAsia="en-US"/>
        </w:rPr>
        <w:t xml:space="preserve">وتقوم الجامعات وبعض الجمعيات الأهلية في المدارس بعدة أنشطة للوقاية </w:t>
      </w:r>
      <w:r>
        <w:rPr>
          <w:rFonts w:hint="cs"/>
          <w:sz w:val="30"/>
          <w:rtl/>
          <w:lang w:eastAsia="en-US" w:bidi="ar-LB"/>
        </w:rPr>
        <w:t>في مجال</w:t>
      </w:r>
      <w:r>
        <w:rPr>
          <w:sz w:val="30"/>
          <w:rtl/>
          <w:lang w:eastAsia="en-US"/>
        </w:rPr>
        <w:t xml:space="preserve"> صحة الفم والأسنان.</w:t>
      </w:r>
    </w:p>
    <w:p w:rsidR="00000000" w:rsidRDefault="00C940C2">
      <w:pPr>
        <w:spacing w:before="0" w:after="120" w:line="380" w:lineRule="exact"/>
        <w:jc w:val="center"/>
        <w:rPr>
          <w:rFonts w:hint="cs"/>
          <w:b/>
          <w:bCs/>
          <w:spacing w:val="0"/>
          <w:sz w:val="24"/>
          <w:szCs w:val="26"/>
          <w:rtl/>
          <w:lang w:eastAsia="en-US" w:bidi="ar-LB"/>
        </w:rPr>
      </w:pPr>
      <w:r>
        <w:rPr>
          <w:rFonts w:hint="cs"/>
          <w:b/>
          <w:bCs/>
          <w:spacing w:val="0"/>
          <w:sz w:val="24"/>
          <w:szCs w:val="26"/>
          <w:rtl/>
          <w:lang w:eastAsia="en-US"/>
        </w:rPr>
        <w:t>ال</w:t>
      </w:r>
      <w:r>
        <w:rPr>
          <w:b/>
          <w:bCs/>
          <w:spacing w:val="0"/>
          <w:sz w:val="24"/>
          <w:szCs w:val="26"/>
          <w:rtl/>
          <w:lang w:eastAsia="en-US"/>
        </w:rPr>
        <w:t>جدول</w:t>
      </w:r>
      <w:r>
        <w:rPr>
          <w:rFonts w:hint="cs"/>
          <w:b/>
          <w:bCs/>
          <w:spacing w:val="0"/>
          <w:sz w:val="24"/>
          <w:szCs w:val="26"/>
          <w:rtl/>
          <w:lang w:eastAsia="en-US" w:bidi="ar-LB"/>
        </w:rPr>
        <w:t xml:space="preserve"> 21</w:t>
      </w:r>
      <w:r>
        <w:rPr>
          <w:b/>
          <w:bCs/>
          <w:spacing w:val="0"/>
          <w:sz w:val="24"/>
          <w:szCs w:val="26"/>
          <w:rtl/>
          <w:lang w:eastAsia="en-US" w:bidi="ar-LB"/>
        </w:rPr>
        <w:br/>
      </w:r>
      <w:r>
        <w:rPr>
          <w:b/>
          <w:bCs/>
          <w:spacing w:val="0"/>
          <w:sz w:val="24"/>
          <w:szCs w:val="26"/>
          <w:rtl/>
          <w:lang w:eastAsia="en-US"/>
        </w:rPr>
        <w:t xml:space="preserve">النسب المئوية للحالة </w:t>
      </w:r>
      <w:r>
        <w:rPr>
          <w:rFonts w:hint="cs"/>
          <w:b/>
          <w:bCs/>
          <w:spacing w:val="0"/>
          <w:sz w:val="24"/>
          <w:szCs w:val="26"/>
          <w:rtl/>
          <w:lang w:eastAsia="en-US"/>
        </w:rPr>
        <w:t>الصحية</w:t>
      </w:r>
      <w:r>
        <w:rPr>
          <w:b/>
          <w:bCs/>
          <w:spacing w:val="0"/>
          <w:sz w:val="24"/>
          <w:szCs w:val="26"/>
          <w:rtl/>
          <w:lang w:eastAsia="en-US"/>
        </w:rPr>
        <w:t xml:space="preserve"> العامة للتلاميذ في ال</w:t>
      </w:r>
      <w:r>
        <w:rPr>
          <w:b/>
          <w:bCs/>
          <w:spacing w:val="0"/>
          <w:sz w:val="24"/>
          <w:szCs w:val="26"/>
          <w:rtl/>
          <w:lang w:eastAsia="en-US"/>
        </w:rPr>
        <w:t>مدارس الرسمية</w:t>
      </w:r>
      <w:r>
        <w:rPr>
          <w:rFonts w:hint="cs"/>
          <w:b/>
          <w:bCs/>
          <w:spacing w:val="0"/>
          <w:sz w:val="24"/>
          <w:szCs w:val="26"/>
          <w:rtl/>
          <w:lang w:eastAsia="en-US"/>
        </w:rPr>
        <w:t xml:space="preserve"> </w:t>
      </w:r>
      <w:r>
        <w:rPr>
          <w:b/>
          <w:bCs/>
          <w:spacing w:val="0"/>
          <w:sz w:val="24"/>
          <w:szCs w:val="26"/>
          <w:rtl/>
          <w:lang w:eastAsia="en-US"/>
        </w:rPr>
        <w:t>موزعة حسب الأعوام</w:t>
      </w:r>
      <w:r>
        <w:rPr>
          <w:rFonts w:hint="cs"/>
          <w:b/>
          <w:bCs/>
          <w:spacing w:val="0"/>
          <w:sz w:val="24"/>
          <w:szCs w:val="26"/>
          <w:rtl/>
          <w:lang w:eastAsia="en-US" w:bidi="ar-LB"/>
        </w:rPr>
        <w:t xml:space="preserve"> </w:t>
      </w:r>
      <w:r>
        <w:rPr>
          <w:b/>
          <w:bCs/>
          <w:spacing w:val="0"/>
          <w:sz w:val="24"/>
          <w:szCs w:val="26"/>
          <w:rtl/>
          <w:lang w:eastAsia="en-US"/>
        </w:rPr>
        <w:t>والمناطق</w:t>
      </w:r>
    </w:p>
    <w:tbl>
      <w:tblPr>
        <w:bidiVisual/>
        <w:tblW w:w="9375" w:type="dxa"/>
        <w:jc w:val="right"/>
        <w:tblLayout w:type="fixed"/>
        <w:tblCellMar>
          <w:left w:w="0" w:type="dxa"/>
          <w:right w:w="0" w:type="dxa"/>
        </w:tblCellMar>
        <w:tblLook w:val="0000" w:firstRow="0" w:lastRow="0" w:firstColumn="0" w:lastColumn="0" w:noHBand="0" w:noVBand="0"/>
      </w:tblPr>
      <w:tblGrid>
        <w:gridCol w:w="1440"/>
        <w:gridCol w:w="697"/>
        <w:gridCol w:w="700"/>
        <w:gridCol w:w="700"/>
        <w:gridCol w:w="657"/>
        <w:gridCol w:w="630"/>
        <w:gridCol w:w="686"/>
        <w:gridCol w:w="630"/>
        <w:gridCol w:w="588"/>
        <w:gridCol w:w="686"/>
        <w:gridCol w:w="686"/>
        <w:gridCol w:w="620"/>
        <w:gridCol w:w="655"/>
      </w:tblGrid>
      <w:tr w:rsidR="00C940C2" w:rsidTr="00C940C2">
        <w:trPr>
          <w:trHeight w:val="155"/>
          <w:jc w:val="right"/>
        </w:trPr>
        <w:tc>
          <w:tcPr>
            <w:tcW w:w="144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rtl/>
                <w:lang w:eastAsia="en-US"/>
              </w:rPr>
            </w:pPr>
            <w:r>
              <w:rPr>
                <w:sz w:val="30"/>
                <w:szCs w:val="24"/>
                <w:rtl/>
                <w:lang w:eastAsia="en-US"/>
              </w:rPr>
              <w:t>الأعوام</w:t>
            </w:r>
          </w:p>
        </w:tc>
        <w:tc>
          <w:tcPr>
            <w:tcW w:w="2754" w:type="dxa"/>
            <w:gridSpan w:val="4"/>
            <w:tcBorders>
              <w:top w:val="single" w:sz="4" w:space="0" w:color="auto"/>
              <w:left w:val="single" w:sz="4" w:space="0" w:color="000000"/>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center"/>
              <w:rPr>
                <w:sz w:val="30"/>
                <w:lang w:eastAsia="en-US"/>
              </w:rPr>
            </w:pPr>
            <w:r>
              <w:rPr>
                <w:sz w:val="30"/>
                <w:szCs w:val="24"/>
                <w:rtl/>
                <w:lang w:eastAsia="en-US"/>
              </w:rPr>
              <w:t>2000</w:t>
            </w:r>
          </w:p>
        </w:tc>
        <w:tc>
          <w:tcPr>
            <w:tcW w:w="2534" w:type="dxa"/>
            <w:gridSpan w:val="4"/>
            <w:tcBorders>
              <w:top w:val="single" w:sz="4" w:space="0" w:color="auto"/>
              <w:left w:val="single" w:sz="4" w:space="0" w:color="000000"/>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center"/>
              <w:rPr>
                <w:sz w:val="30"/>
                <w:lang w:eastAsia="en-US"/>
              </w:rPr>
            </w:pPr>
            <w:r>
              <w:rPr>
                <w:sz w:val="30"/>
                <w:szCs w:val="24"/>
                <w:rtl/>
                <w:lang w:eastAsia="en-US"/>
              </w:rPr>
              <w:t>2001</w:t>
            </w:r>
          </w:p>
        </w:tc>
        <w:tc>
          <w:tcPr>
            <w:tcW w:w="2647" w:type="dxa"/>
            <w:gridSpan w:val="4"/>
            <w:tcBorders>
              <w:top w:val="single" w:sz="4" w:space="0" w:color="auto"/>
              <w:left w:val="single" w:sz="4" w:space="0" w:color="000000"/>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center"/>
              <w:rPr>
                <w:sz w:val="30"/>
                <w:lang w:eastAsia="en-US"/>
              </w:rPr>
            </w:pPr>
            <w:r>
              <w:rPr>
                <w:sz w:val="30"/>
                <w:szCs w:val="24"/>
                <w:rtl/>
                <w:lang w:eastAsia="en-US"/>
              </w:rPr>
              <w:t>2002</w:t>
            </w:r>
          </w:p>
        </w:tc>
      </w:tr>
      <w:tr w:rsidR="00C940C2" w:rsidTr="00C940C2">
        <w:trPr>
          <w:trHeight w:val="306"/>
          <w:jc w:val="right"/>
        </w:trPr>
        <w:tc>
          <w:tcPr>
            <w:tcW w:w="144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rtl/>
                <w:lang w:eastAsia="en-US"/>
              </w:rPr>
            </w:pPr>
            <w:r>
              <w:rPr>
                <w:sz w:val="30"/>
                <w:szCs w:val="24"/>
                <w:rtl/>
                <w:lang w:eastAsia="en-US"/>
              </w:rPr>
              <w:t>الأمراض/المناطق</w:t>
            </w:r>
          </w:p>
        </w:tc>
        <w:tc>
          <w:tcPr>
            <w:tcW w:w="69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center"/>
              <w:rPr>
                <w:spacing w:val="0"/>
                <w:sz w:val="30"/>
                <w:rtl/>
                <w:lang w:eastAsia="en-US"/>
              </w:rPr>
            </w:pPr>
            <w:r>
              <w:rPr>
                <w:spacing w:val="0"/>
                <w:sz w:val="30"/>
                <w:szCs w:val="24"/>
                <w:rtl/>
                <w:lang w:eastAsia="en-US"/>
              </w:rPr>
              <w:t>بيروت</w:t>
            </w:r>
          </w:p>
        </w:tc>
        <w:tc>
          <w:tcPr>
            <w:tcW w:w="70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center"/>
              <w:rPr>
                <w:spacing w:val="0"/>
                <w:sz w:val="30"/>
                <w:rtl/>
                <w:lang w:eastAsia="en-US"/>
              </w:rPr>
            </w:pPr>
            <w:r>
              <w:rPr>
                <w:spacing w:val="0"/>
                <w:sz w:val="30"/>
                <w:szCs w:val="24"/>
                <w:rtl/>
                <w:lang w:eastAsia="en-US"/>
              </w:rPr>
              <w:t>الشمال</w:t>
            </w:r>
          </w:p>
        </w:tc>
        <w:tc>
          <w:tcPr>
            <w:tcW w:w="70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center"/>
              <w:rPr>
                <w:spacing w:val="0"/>
                <w:sz w:val="30"/>
                <w:rtl/>
                <w:lang w:eastAsia="en-US"/>
              </w:rPr>
            </w:pPr>
            <w:r>
              <w:rPr>
                <w:spacing w:val="0"/>
                <w:sz w:val="30"/>
                <w:szCs w:val="24"/>
                <w:rtl/>
                <w:lang w:eastAsia="en-US"/>
              </w:rPr>
              <w:t>البقاع</w:t>
            </w:r>
          </w:p>
        </w:tc>
        <w:tc>
          <w:tcPr>
            <w:tcW w:w="65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center"/>
              <w:rPr>
                <w:spacing w:val="0"/>
                <w:sz w:val="30"/>
                <w:rtl/>
                <w:lang w:eastAsia="en-US"/>
              </w:rPr>
            </w:pPr>
            <w:r>
              <w:rPr>
                <w:spacing w:val="0"/>
                <w:sz w:val="30"/>
                <w:szCs w:val="24"/>
                <w:rtl/>
                <w:lang w:eastAsia="en-US"/>
              </w:rPr>
              <w:t>الجنوب</w:t>
            </w:r>
          </w:p>
        </w:tc>
        <w:tc>
          <w:tcPr>
            <w:tcW w:w="63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center"/>
              <w:rPr>
                <w:spacing w:val="0"/>
                <w:sz w:val="30"/>
                <w:rtl/>
                <w:lang w:eastAsia="en-US"/>
              </w:rPr>
            </w:pPr>
            <w:r>
              <w:rPr>
                <w:spacing w:val="0"/>
                <w:sz w:val="30"/>
                <w:szCs w:val="24"/>
                <w:rtl/>
                <w:lang w:eastAsia="en-US"/>
              </w:rPr>
              <w:t>بيروت</w:t>
            </w:r>
          </w:p>
        </w:tc>
        <w:tc>
          <w:tcPr>
            <w:tcW w:w="686"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center"/>
              <w:rPr>
                <w:spacing w:val="0"/>
                <w:sz w:val="30"/>
                <w:rtl/>
                <w:lang w:eastAsia="en-US"/>
              </w:rPr>
            </w:pPr>
            <w:r>
              <w:rPr>
                <w:spacing w:val="0"/>
                <w:sz w:val="30"/>
                <w:szCs w:val="24"/>
                <w:rtl/>
                <w:lang w:eastAsia="en-US"/>
              </w:rPr>
              <w:t>الشمال</w:t>
            </w:r>
          </w:p>
        </w:tc>
        <w:tc>
          <w:tcPr>
            <w:tcW w:w="63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center"/>
              <w:rPr>
                <w:spacing w:val="0"/>
                <w:sz w:val="30"/>
                <w:rtl/>
                <w:lang w:eastAsia="en-US"/>
              </w:rPr>
            </w:pPr>
            <w:r>
              <w:rPr>
                <w:spacing w:val="0"/>
                <w:sz w:val="30"/>
                <w:szCs w:val="24"/>
                <w:rtl/>
                <w:lang w:eastAsia="en-US"/>
              </w:rPr>
              <w:t>البقاع</w:t>
            </w:r>
          </w:p>
        </w:tc>
        <w:tc>
          <w:tcPr>
            <w:tcW w:w="58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center"/>
              <w:rPr>
                <w:spacing w:val="0"/>
                <w:sz w:val="30"/>
                <w:rtl/>
                <w:lang w:eastAsia="en-US"/>
              </w:rPr>
            </w:pPr>
            <w:r>
              <w:rPr>
                <w:spacing w:val="0"/>
                <w:sz w:val="30"/>
                <w:szCs w:val="24"/>
                <w:rtl/>
                <w:lang w:eastAsia="en-US"/>
              </w:rPr>
              <w:t>الجنوب</w:t>
            </w:r>
          </w:p>
        </w:tc>
        <w:tc>
          <w:tcPr>
            <w:tcW w:w="686"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center"/>
              <w:rPr>
                <w:spacing w:val="0"/>
                <w:sz w:val="30"/>
                <w:rtl/>
                <w:lang w:eastAsia="en-US"/>
              </w:rPr>
            </w:pPr>
            <w:r>
              <w:rPr>
                <w:spacing w:val="0"/>
                <w:sz w:val="30"/>
                <w:szCs w:val="24"/>
                <w:rtl/>
                <w:lang w:eastAsia="en-US"/>
              </w:rPr>
              <w:t>بيروت</w:t>
            </w:r>
          </w:p>
        </w:tc>
        <w:tc>
          <w:tcPr>
            <w:tcW w:w="686"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center"/>
              <w:rPr>
                <w:spacing w:val="0"/>
                <w:sz w:val="30"/>
                <w:rtl/>
                <w:lang w:eastAsia="en-US"/>
              </w:rPr>
            </w:pPr>
            <w:r>
              <w:rPr>
                <w:spacing w:val="0"/>
                <w:sz w:val="30"/>
                <w:szCs w:val="24"/>
                <w:rtl/>
                <w:lang w:eastAsia="en-US"/>
              </w:rPr>
              <w:t>الشمال</w:t>
            </w:r>
          </w:p>
        </w:tc>
        <w:tc>
          <w:tcPr>
            <w:tcW w:w="62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center"/>
              <w:rPr>
                <w:spacing w:val="0"/>
                <w:sz w:val="30"/>
                <w:rtl/>
                <w:lang w:eastAsia="en-US"/>
              </w:rPr>
            </w:pPr>
            <w:r>
              <w:rPr>
                <w:spacing w:val="0"/>
                <w:sz w:val="30"/>
                <w:szCs w:val="24"/>
                <w:rtl/>
                <w:lang w:eastAsia="en-US"/>
              </w:rPr>
              <w:t>البقاع</w:t>
            </w:r>
          </w:p>
        </w:tc>
        <w:tc>
          <w:tcPr>
            <w:tcW w:w="65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center"/>
              <w:rPr>
                <w:spacing w:val="0"/>
                <w:sz w:val="30"/>
                <w:rtl/>
                <w:lang w:eastAsia="en-US"/>
              </w:rPr>
            </w:pPr>
            <w:r>
              <w:rPr>
                <w:spacing w:val="0"/>
                <w:sz w:val="30"/>
                <w:szCs w:val="24"/>
                <w:rtl/>
                <w:lang w:eastAsia="en-US"/>
              </w:rPr>
              <w:t>الجنوب</w:t>
            </w:r>
          </w:p>
        </w:tc>
      </w:tr>
      <w:tr w:rsidR="00C940C2" w:rsidTr="00C940C2">
        <w:trPr>
          <w:trHeight w:val="306"/>
          <w:jc w:val="right"/>
        </w:trPr>
        <w:tc>
          <w:tcPr>
            <w:tcW w:w="1440"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rtl/>
                <w:lang w:eastAsia="en-US"/>
              </w:rPr>
            </w:pPr>
            <w:r>
              <w:rPr>
                <w:sz w:val="30"/>
                <w:szCs w:val="24"/>
                <w:rtl/>
                <w:lang w:eastAsia="en-US"/>
              </w:rPr>
              <w:t>معافى</w:t>
            </w:r>
          </w:p>
        </w:tc>
        <w:tc>
          <w:tcPr>
            <w:tcW w:w="697"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84"/>
              <w:jc w:val="both"/>
              <w:rPr>
                <w:sz w:val="30"/>
                <w:lang w:eastAsia="en-US"/>
              </w:rPr>
            </w:pPr>
            <w:r>
              <w:rPr>
                <w:sz w:val="30"/>
                <w:szCs w:val="24"/>
                <w:rtl/>
                <w:lang w:eastAsia="en-US"/>
              </w:rPr>
              <w:t>66</w:t>
            </w:r>
          </w:p>
        </w:tc>
        <w:tc>
          <w:tcPr>
            <w:tcW w:w="700"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45.6</w:t>
            </w:r>
          </w:p>
        </w:tc>
        <w:tc>
          <w:tcPr>
            <w:tcW w:w="700"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50.4</w:t>
            </w:r>
          </w:p>
        </w:tc>
        <w:tc>
          <w:tcPr>
            <w:tcW w:w="657"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29.6</w:t>
            </w:r>
          </w:p>
        </w:tc>
        <w:tc>
          <w:tcPr>
            <w:tcW w:w="630"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170"/>
              <w:jc w:val="both"/>
              <w:rPr>
                <w:sz w:val="30"/>
                <w:lang w:eastAsia="en-US"/>
              </w:rPr>
            </w:pPr>
            <w:r>
              <w:rPr>
                <w:sz w:val="30"/>
                <w:szCs w:val="24"/>
                <w:rtl/>
                <w:lang w:eastAsia="en-US"/>
              </w:rPr>
              <w:t>54</w:t>
            </w:r>
          </w:p>
        </w:tc>
        <w:tc>
          <w:tcPr>
            <w:tcW w:w="686"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48.2</w:t>
            </w:r>
          </w:p>
        </w:tc>
        <w:tc>
          <w:tcPr>
            <w:tcW w:w="630"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45.5</w:t>
            </w:r>
          </w:p>
        </w:tc>
        <w:tc>
          <w:tcPr>
            <w:tcW w:w="588"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30.3</w:t>
            </w:r>
          </w:p>
        </w:tc>
        <w:tc>
          <w:tcPr>
            <w:tcW w:w="686"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54.2</w:t>
            </w:r>
          </w:p>
        </w:tc>
        <w:tc>
          <w:tcPr>
            <w:tcW w:w="686"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50.8</w:t>
            </w:r>
          </w:p>
        </w:tc>
        <w:tc>
          <w:tcPr>
            <w:tcW w:w="620"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30"/>
                <w:lang w:eastAsia="en-US"/>
              </w:rPr>
            </w:pPr>
            <w:r>
              <w:rPr>
                <w:sz w:val="30"/>
                <w:szCs w:val="24"/>
                <w:rtl/>
                <w:lang w:eastAsia="en-US"/>
              </w:rPr>
              <w:t>48</w:t>
            </w:r>
          </w:p>
        </w:tc>
        <w:tc>
          <w:tcPr>
            <w:tcW w:w="655" w:type="dxa"/>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40.6</w:t>
            </w:r>
          </w:p>
        </w:tc>
      </w:tr>
      <w:tr w:rsidR="00C940C2" w:rsidTr="00C940C2">
        <w:trPr>
          <w:trHeight w:val="306"/>
          <w:jc w:val="right"/>
        </w:trPr>
        <w:tc>
          <w:tcPr>
            <w:tcW w:w="144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rtl/>
                <w:lang w:eastAsia="en-US"/>
              </w:rPr>
            </w:pPr>
            <w:r>
              <w:rPr>
                <w:sz w:val="30"/>
                <w:szCs w:val="24"/>
                <w:rtl/>
                <w:lang w:eastAsia="en-US"/>
              </w:rPr>
              <w:t>أسنان</w:t>
            </w:r>
          </w:p>
        </w:tc>
        <w:tc>
          <w:tcPr>
            <w:tcW w:w="697"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20.7</w:t>
            </w:r>
          </w:p>
        </w:tc>
        <w:tc>
          <w:tcPr>
            <w:tcW w:w="70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32.2</w:t>
            </w:r>
          </w:p>
        </w:tc>
        <w:tc>
          <w:tcPr>
            <w:tcW w:w="70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27.4</w:t>
            </w:r>
          </w:p>
        </w:tc>
        <w:tc>
          <w:tcPr>
            <w:tcW w:w="657"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41.7</w:t>
            </w:r>
          </w:p>
        </w:tc>
        <w:tc>
          <w:tcPr>
            <w:tcW w:w="63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170"/>
              <w:jc w:val="both"/>
              <w:rPr>
                <w:sz w:val="30"/>
                <w:lang w:eastAsia="en-US"/>
              </w:rPr>
            </w:pPr>
            <w:r>
              <w:rPr>
                <w:sz w:val="30"/>
                <w:szCs w:val="24"/>
                <w:rtl/>
                <w:lang w:eastAsia="en-US"/>
              </w:rPr>
              <w:t>25</w:t>
            </w:r>
          </w:p>
        </w:tc>
        <w:tc>
          <w:tcPr>
            <w:tcW w:w="686"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30"/>
                <w:lang w:eastAsia="en-US"/>
              </w:rPr>
            </w:pPr>
            <w:r>
              <w:rPr>
                <w:sz w:val="30"/>
                <w:szCs w:val="24"/>
                <w:rtl/>
                <w:lang w:eastAsia="en-US"/>
              </w:rPr>
              <w:t>31</w:t>
            </w:r>
          </w:p>
        </w:tc>
        <w:tc>
          <w:tcPr>
            <w:tcW w:w="63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36.1</w:t>
            </w:r>
          </w:p>
        </w:tc>
        <w:tc>
          <w:tcPr>
            <w:tcW w:w="588"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45.5</w:t>
            </w:r>
          </w:p>
        </w:tc>
        <w:tc>
          <w:tcPr>
            <w:tcW w:w="686"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24.9</w:t>
            </w:r>
          </w:p>
        </w:tc>
        <w:tc>
          <w:tcPr>
            <w:tcW w:w="686"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30.8</w:t>
            </w:r>
          </w:p>
        </w:tc>
        <w:tc>
          <w:tcPr>
            <w:tcW w:w="62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33.3</w:t>
            </w:r>
          </w:p>
        </w:tc>
        <w:tc>
          <w:tcPr>
            <w:tcW w:w="655"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43.2</w:t>
            </w:r>
          </w:p>
        </w:tc>
      </w:tr>
      <w:tr w:rsidR="00C940C2" w:rsidTr="00C940C2">
        <w:trPr>
          <w:trHeight w:val="306"/>
          <w:jc w:val="right"/>
        </w:trPr>
        <w:tc>
          <w:tcPr>
            <w:tcW w:w="144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rtl/>
                <w:lang w:eastAsia="en-US"/>
              </w:rPr>
            </w:pPr>
            <w:r>
              <w:rPr>
                <w:sz w:val="30"/>
                <w:szCs w:val="24"/>
                <w:rtl/>
                <w:lang w:eastAsia="en-US"/>
              </w:rPr>
              <w:t>عيون</w:t>
            </w:r>
          </w:p>
        </w:tc>
        <w:tc>
          <w:tcPr>
            <w:tcW w:w="697"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4.2</w:t>
            </w:r>
          </w:p>
        </w:tc>
        <w:tc>
          <w:tcPr>
            <w:tcW w:w="70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2.1</w:t>
            </w:r>
          </w:p>
        </w:tc>
        <w:tc>
          <w:tcPr>
            <w:tcW w:w="70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3.7</w:t>
            </w:r>
          </w:p>
        </w:tc>
        <w:tc>
          <w:tcPr>
            <w:tcW w:w="657"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3.1</w:t>
            </w:r>
          </w:p>
        </w:tc>
        <w:tc>
          <w:tcPr>
            <w:tcW w:w="63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170"/>
              <w:jc w:val="both"/>
              <w:rPr>
                <w:sz w:val="30"/>
                <w:lang w:eastAsia="en-US"/>
              </w:rPr>
            </w:pPr>
            <w:r>
              <w:rPr>
                <w:sz w:val="30"/>
                <w:szCs w:val="24"/>
                <w:rtl/>
                <w:lang w:eastAsia="en-US"/>
              </w:rPr>
              <w:t>6</w:t>
            </w:r>
          </w:p>
        </w:tc>
        <w:tc>
          <w:tcPr>
            <w:tcW w:w="686"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3.8</w:t>
            </w:r>
          </w:p>
        </w:tc>
        <w:tc>
          <w:tcPr>
            <w:tcW w:w="63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4.1</w:t>
            </w:r>
          </w:p>
        </w:tc>
        <w:tc>
          <w:tcPr>
            <w:tcW w:w="588"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1.2</w:t>
            </w:r>
          </w:p>
        </w:tc>
        <w:tc>
          <w:tcPr>
            <w:tcW w:w="686"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5.6</w:t>
            </w:r>
          </w:p>
        </w:tc>
        <w:tc>
          <w:tcPr>
            <w:tcW w:w="686"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1.9</w:t>
            </w:r>
          </w:p>
        </w:tc>
        <w:tc>
          <w:tcPr>
            <w:tcW w:w="62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4.3</w:t>
            </w:r>
          </w:p>
        </w:tc>
        <w:tc>
          <w:tcPr>
            <w:tcW w:w="655"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0.7</w:t>
            </w:r>
          </w:p>
        </w:tc>
      </w:tr>
      <w:tr w:rsidR="00C940C2" w:rsidTr="00C940C2">
        <w:trPr>
          <w:trHeight w:val="306"/>
          <w:jc w:val="right"/>
        </w:trPr>
        <w:tc>
          <w:tcPr>
            <w:tcW w:w="144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rtl/>
                <w:lang w:eastAsia="en-US"/>
              </w:rPr>
            </w:pPr>
            <w:r>
              <w:rPr>
                <w:sz w:val="30"/>
                <w:szCs w:val="24"/>
                <w:rtl/>
                <w:lang w:eastAsia="en-US"/>
              </w:rPr>
              <w:t>غدد</w:t>
            </w:r>
          </w:p>
        </w:tc>
        <w:tc>
          <w:tcPr>
            <w:tcW w:w="697"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2.7</w:t>
            </w:r>
          </w:p>
        </w:tc>
        <w:tc>
          <w:tcPr>
            <w:tcW w:w="70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0.9</w:t>
            </w:r>
          </w:p>
        </w:tc>
        <w:tc>
          <w:tcPr>
            <w:tcW w:w="70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0.1</w:t>
            </w:r>
          </w:p>
        </w:tc>
        <w:tc>
          <w:tcPr>
            <w:tcW w:w="657"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5.</w:t>
            </w:r>
            <w:proofErr w:type="spellStart"/>
            <w:r>
              <w:rPr>
                <w:sz w:val="30"/>
                <w:szCs w:val="24"/>
                <w:rtl/>
                <w:lang w:eastAsia="en-US"/>
              </w:rPr>
              <w:t>7</w:t>
            </w:r>
            <w:proofErr w:type="spellEnd"/>
          </w:p>
        </w:tc>
        <w:tc>
          <w:tcPr>
            <w:tcW w:w="63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170"/>
              <w:jc w:val="both"/>
              <w:rPr>
                <w:sz w:val="30"/>
                <w:lang w:eastAsia="en-US"/>
              </w:rPr>
            </w:pPr>
            <w:r>
              <w:rPr>
                <w:sz w:val="30"/>
                <w:szCs w:val="24"/>
                <w:rtl/>
                <w:lang w:eastAsia="en-US"/>
              </w:rPr>
              <w:t>3</w:t>
            </w:r>
          </w:p>
        </w:tc>
        <w:tc>
          <w:tcPr>
            <w:tcW w:w="686"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30"/>
                <w:lang w:eastAsia="en-US"/>
              </w:rPr>
            </w:pPr>
            <w:r>
              <w:rPr>
                <w:sz w:val="30"/>
                <w:szCs w:val="24"/>
                <w:rtl/>
                <w:lang w:eastAsia="en-US"/>
              </w:rPr>
              <w:t>1</w:t>
            </w:r>
          </w:p>
        </w:tc>
        <w:tc>
          <w:tcPr>
            <w:tcW w:w="63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0.1</w:t>
            </w:r>
          </w:p>
        </w:tc>
        <w:tc>
          <w:tcPr>
            <w:tcW w:w="588"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5.5</w:t>
            </w:r>
          </w:p>
        </w:tc>
        <w:tc>
          <w:tcPr>
            <w:tcW w:w="686"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2.6</w:t>
            </w:r>
          </w:p>
        </w:tc>
        <w:tc>
          <w:tcPr>
            <w:tcW w:w="686"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1.6</w:t>
            </w:r>
          </w:p>
        </w:tc>
        <w:tc>
          <w:tcPr>
            <w:tcW w:w="62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0.4</w:t>
            </w:r>
          </w:p>
        </w:tc>
        <w:tc>
          <w:tcPr>
            <w:tcW w:w="655"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3.2</w:t>
            </w:r>
          </w:p>
        </w:tc>
      </w:tr>
      <w:tr w:rsidR="00C940C2" w:rsidTr="00C940C2">
        <w:trPr>
          <w:trHeight w:val="306"/>
          <w:jc w:val="right"/>
        </w:trPr>
        <w:tc>
          <w:tcPr>
            <w:tcW w:w="144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pacing w:val="0"/>
                <w:sz w:val="30"/>
                <w:rtl/>
                <w:lang w:eastAsia="en-US"/>
              </w:rPr>
            </w:pPr>
            <w:r>
              <w:rPr>
                <w:rFonts w:hint="cs"/>
                <w:spacing w:val="0"/>
                <w:sz w:val="30"/>
                <w:szCs w:val="24"/>
                <w:rtl/>
                <w:lang w:eastAsia="en-US"/>
              </w:rPr>
              <w:t>أنف</w:t>
            </w:r>
            <w:r>
              <w:rPr>
                <w:spacing w:val="0"/>
                <w:sz w:val="30"/>
                <w:szCs w:val="24"/>
                <w:rtl/>
                <w:lang w:eastAsia="en-US"/>
              </w:rPr>
              <w:t>،</w:t>
            </w:r>
            <w:r>
              <w:rPr>
                <w:rFonts w:hint="cs"/>
                <w:spacing w:val="0"/>
                <w:sz w:val="30"/>
                <w:szCs w:val="24"/>
                <w:rtl/>
                <w:lang w:eastAsia="en-US"/>
              </w:rPr>
              <w:t xml:space="preserve"> </w:t>
            </w:r>
            <w:r>
              <w:rPr>
                <w:spacing w:val="0"/>
                <w:sz w:val="30"/>
                <w:szCs w:val="24"/>
                <w:rtl/>
                <w:lang w:eastAsia="en-US"/>
              </w:rPr>
              <w:t>أذن،</w:t>
            </w:r>
            <w:r>
              <w:rPr>
                <w:rFonts w:hint="cs"/>
                <w:spacing w:val="0"/>
                <w:sz w:val="30"/>
                <w:szCs w:val="24"/>
                <w:rtl/>
                <w:lang w:eastAsia="en-US"/>
              </w:rPr>
              <w:t xml:space="preserve"> </w:t>
            </w:r>
            <w:r>
              <w:rPr>
                <w:spacing w:val="0"/>
                <w:sz w:val="30"/>
                <w:szCs w:val="24"/>
                <w:rtl/>
                <w:lang w:eastAsia="en-US"/>
              </w:rPr>
              <w:t>ح</w:t>
            </w:r>
            <w:proofErr w:type="spellStart"/>
            <w:r>
              <w:rPr>
                <w:spacing w:val="0"/>
                <w:sz w:val="30"/>
                <w:szCs w:val="24"/>
                <w:rtl/>
                <w:lang w:eastAsia="en-US"/>
              </w:rPr>
              <w:t>ن</w:t>
            </w:r>
            <w:proofErr w:type="spellEnd"/>
            <w:r>
              <w:rPr>
                <w:spacing w:val="0"/>
                <w:sz w:val="30"/>
                <w:szCs w:val="24"/>
                <w:rtl/>
                <w:lang w:eastAsia="en-US"/>
              </w:rPr>
              <w:t>جرة</w:t>
            </w:r>
            <w:proofErr w:type="spellStart"/>
          </w:p>
        </w:tc>
        <w:tc>
          <w:tcPr>
            <w:tcW w:w="697"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proofErr w:type="spellEnd"/>
            <w:r>
              <w:rPr>
                <w:sz w:val="30"/>
                <w:szCs w:val="24"/>
                <w:rtl/>
                <w:lang w:eastAsia="en-US"/>
              </w:rPr>
              <w:t>4.2</w:t>
            </w:r>
          </w:p>
        </w:tc>
        <w:tc>
          <w:tcPr>
            <w:tcW w:w="70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11.1</w:t>
            </w:r>
          </w:p>
        </w:tc>
        <w:tc>
          <w:tcPr>
            <w:tcW w:w="70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12.1</w:t>
            </w:r>
          </w:p>
        </w:tc>
        <w:tc>
          <w:tcPr>
            <w:tcW w:w="657"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16.5</w:t>
            </w:r>
          </w:p>
        </w:tc>
        <w:tc>
          <w:tcPr>
            <w:tcW w:w="63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170"/>
              <w:jc w:val="both"/>
              <w:rPr>
                <w:sz w:val="30"/>
                <w:lang w:eastAsia="en-US"/>
              </w:rPr>
            </w:pPr>
            <w:r>
              <w:rPr>
                <w:sz w:val="30"/>
                <w:szCs w:val="24"/>
                <w:rtl/>
                <w:lang w:eastAsia="en-US"/>
              </w:rPr>
              <w:t>6</w:t>
            </w:r>
          </w:p>
        </w:tc>
        <w:tc>
          <w:tcPr>
            <w:tcW w:w="686"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8.1</w:t>
            </w:r>
          </w:p>
        </w:tc>
        <w:tc>
          <w:tcPr>
            <w:tcW w:w="63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10.1</w:t>
            </w:r>
          </w:p>
        </w:tc>
        <w:tc>
          <w:tcPr>
            <w:tcW w:w="588"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14.4</w:t>
            </w:r>
          </w:p>
        </w:tc>
        <w:tc>
          <w:tcPr>
            <w:tcW w:w="686"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7.7</w:t>
            </w:r>
          </w:p>
        </w:tc>
        <w:tc>
          <w:tcPr>
            <w:tcW w:w="686"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8.8</w:t>
            </w:r>
          </w:p>
        </w:tc>
        <w:tc>
          <w:tcPr>
            <w:tcW w:w="62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10.1</w:t>
            </w:r>
          </w:p>
        </w:tc>
        <w:tc>
          <w:tcPr>
            <w:tcW w:w="655"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9.5</w:t>
            </w:r>
          </w:p>
        </w:tc>
      </w:tr>
      <w:tr w:rsidR="00C940C2" w:rsidTr="00C940C2">
        <w:trPr>
          <w:trHeight w:val="306"/>
          <w:jc w:val="right"/>
        </w:trPr>
        <w:tc>
          <w:tcPr>
            <w:tcW w:w="144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rtl/>
                <w:lang w:eastAsia="en-US"/>
              </w:rPr>
            </w:pPr>
            <w:r>
              <w:rPr>
                <w:sz w:val="30"/>
                <w:szCs w:val="24"/>
                <w:rtl/>
                <w:lang w:eastAsia="en-US"/>
              </w:rPr>
              <w:t>جل</w:t>
            </w:r>
            <w:proofErr w:type="spellStart"/>
            <w:r>
              <w:rPr>
                <w:sz w:val="30"/>
                <w:szCs w:val="24"/>
                <w:rtl/>
                <w:lang w:eastAsia="en-US"/>
              </w:rPr>
              <w:t>د</w:t>
            </w:r>
            <w:proofErr w:type="spellEnd"/>
          </w:p>
        </w:tc>
        <w:tc>
          <w:tcPr>
            <w:tcW w:w="697"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0.7</w:t>
            </w:r>
          </w:p>
        </w:tc>
        <w:tc>
          <w:tcPr>
            <w:tcW w:w="70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3.</w:t>
            </w:r>
            <w:proofErr w:type="spellStart"/>
            <w:r>
              <w:rPr>
                <w:sz w:val="30"/>
                <w:szCs w:val="24"/>
                <w:rtl/>
                <w:lang w:eastAsia="en-US"/>
              </w:rPr>
              <w:t>8</w:t>
            </w:r>
            <w:proofErr w:type="spellEnd"/>
          </w:p>
        </w:tc>
        <w:tc>
          <w:tcPr>
            <w:tcW w:w="70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2.</w:t>
            </w:r>
            <w:proofErr w:type="spellStart"/>
            <w:r>
              <w:rPr>
                <w:sz w:val="30"/>
                <w:szCs w:val="24"/>
                <w:rtl/>
                <w:lang w:eastAsia="en-US"/>
              </w:rPr>
              <w:t>7</w:t>
            </w:r>
            <w:proofErr w:type="spellEnd"/>
          </w:p>
        </w:tc>
        <w:tc>
          <w:tcPr>
            <w:tcW w:w="657"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2.3</w:t>
            </w:r>
          </w:p>
        </w:tc>
        <w:tc>
          <w:tcPr>
            <w:tcW w:w="63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170"/>
              <w:jc w:val="both"/>
              <w:rPr>
                <w:sz w:val="30"/>
                <w:lang w:eastAsia="en-US"/>
              </w:rPr>
            </w:pPr>
            <w:r>
              <w:rPr>
                <w:sz w:val="30"/>
                <w:szCs w:val="24"/>
                <w:rtl/>
                <w:lang w:eastAsia="en-US"/>
              </w:rPr>
              <w:t>2</w:t>
            </w:r>
          </w:p>
        </w:tc>
        <w:tc>
          <w:tcPr>
            <w:tcW w:w="686"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4.8</w:t>
            </w:r>
          </w:p>
        </w:tc>
        <w:tc>
          <w:tcPr>
            <w:tcW w:w="63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0.8</w:t>
            </w:r>
          </w:p>
        </w:tc>
        <w:tc>
          <w:tcPr>
            <w:tcW w:w="588"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1.2</w:t>
            </w:r>
          </w:p>
        </w:tc>
        <w:tc>
          <w:tcPr>
            <w:tcW w:w="686"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2.2</w:t>
            </w:r>
          </w:p>
        </w:tc>
        <w:tc>
          <w:tcPr>
            <w:tcW w:w="686"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2.2</w:t>
            </w:r>
          </w:p>
        </w:tc>
        <w:tc>
          <w:tcPr>
            <w:tcW w:w="62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1.8</w:t>
            </w:r>
          </w:p>
        </w:tc>
        <w:tc>
          <w:tcPr>
            <w:tcW w:w="655"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1.1</w:t>
            </w:r>
          </w:p>
        </w:tc>
      </w:tr>
      <w:tr w:rsidR="00C940C2" w:rsidTr="00C940C2">
        <w:trPr>
          <w:trHeight w:val="306"/>
          <w:jc w:val="right"/>
        </w:trPr>
        <w:tc>
          <w:tcPr>
            <w:tcW w:w="144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rtl/>
                <w:lang w:eastAsia="en-US"/>
              </w:rPr>
            </w:pPr>
            <w:r>
              <w:rPr>
                <w:sz w:val="30"/>
                <w:szCs w:val="24"/>
                <w:rtl/>
                <w:lang w:eastAsia="en-US"/>
              </w:rPr>
              <w:t>قلب</w:t>
            </w:r>
          </w:p>
        </w:tc>
        <w:tc>
          <w:tcPr>
            <w:tcW w:w="697"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0.6</w:t>
            </w:r>
          </w:p>
        </w:tc>
        <w:tc>
          <w:tcPr>
            <w:tcW w:w="70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0.9</w:t>
            </w:r>
          </w:p>
        </w:tc>
        <w:tc>
          <w:tcPr>
            <w:tcW w:w="70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1.1</w:t>
            </w:r>
          </w:p>
        </w:tc>
        <w:tc>
          <w:tcPr>
            <w:tcW w:w="657"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0.4</w:t>
            </w:r>
          </w:p>
        </w:tc>
        <w:tc>
          <w:tcPr>
            <w:tcW w:w="63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30"/>
                <w:lang w:eastAsia="en-US"/>
              </w:rPr>
            </w:pPr>
            <w:r>
              <w:rPr>
                <w:sz w:val="30"/>
                <w:szCs w:val="24"/>
                <w:rtl/>
                <w:lang w:eastAsia="en-US"/>
              </w:rPr>
              <w:t>1</w:t>
            </w:r>
          </w:p>
        </w:tc>
        <w:tc>
          <w:tcPr>
            <w:tcW w:w="686"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0.7</w:t>
            </w:r>
          </w:p>
        </w:tc>
        <w:tc>
          <w:tcPr>
            <w:tcW w:w="63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2.1</w:t>
            </w:r>
          </w:p>
        </w:tc>
        <w:tc>
          <w:tcPr>
            <w:tcW w:w="588"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0.3</w:t>
            </w:r>
          </w:p>
        </w:tc>
        <w:tc>
          <w:tcPr>
            <w:tcW w:w="686"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0.</w:t>
            </w:r>
            <w:proofErr w:type="spellStart"/>
            <w:r>
              <w:rPr>
                <w:sz w:val="30"/>
                <w:szCs w:val="24"/>
                <w:rtl/>
                <w:lang w:eastAsia="en-US"/>
              </w:rPr>
              <w:t>8</w:t>
            </w:r>
            <w:proofErr w:type="spellEnd"/>
          </w:p>
        </w:tc>
        <w:tc>
          <w:tcPr>
            <w:tcW w:w="686"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0.6</w:t>
            </w:r>
          </w:p>
        </w:tc>
        <w:tc>
          <w:tcPr>
            <w:tcW w:w="62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0.8</w:t>
            </w:r>
          </w:p>
        </w:tc>
        <w:tc>
          <w:tcPr>
            <w:tcW w:w="655"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0.9</w:t>
            </w:r>
          </w:p>
        </w:tc>
      </w:tr>
      <w:tr w:rsidR="00C940C2" w:rsidTr="00C940C2">
        <w:trPr>
          <w:trHeight w:val="306"/>
          <w:jc w:val="right"/>
        </w:trPr>
        <w:tc>
          <w:tcPr>
            <w:tcW w:w="144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rtl/>
                <w:lang w:eastAsia="en-US"/>
              </w:rPr>
            </w:pPr>
            <w:r>
              <w:rPr>
                <w:sz w:val="30"/>
                <w:szCs w:val="24"/>
                <w:rtl/>
                <w:lang w:eastAsia="en-US"/>
              </w:rPr>
              <w:t>أمراض صدرية</w:t>
            </w:r>
          </w:p>
        </w:tc>
        <w:tc>
          <w:tcPr>
            <w:tcW w:w="697"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0.4</w:t>
            </w:r>
          </w:p>
        </w:tc>
        <w:tc>
          <w:tcPr>
            <w:tcW w:w="70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0.1</w:t>
            </w:r>
          </w:p>
        </w:tc>
        <w:tc>
          <w:tcPr>
            <w:tcW w:w="70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0.9</w:t>
            </w:r>
          </w:p>
        </w:tc>
        <w:tc>
          <w:tcPr>
            <w:tcW w:w="657"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0.1</w:t>
            </w:r>
          </w:p>
        </w:tc>
        <w:tc>
          <w:tcPr>
            <w:tcW w:w="63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30"/>
                <w:lang w:eastAsia="en-US"/>
              </w:rPr>
            </w:pPr>
            <w:r>
              <w:rPr>
                <w:sz w:val="30"/>
                <w:szCs w:val="24"/>
                <w:rtl/>
                <w:lang w:eastAsia="en-US"/>
              </w:rPr>
              <w:t>1</w:t>
            </w:r>
          </w:p>
        </w:tc>
        <w:tc>
          <w:tcPr>
            <w:tcW w:w="686"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0.1</w:t>
            </w:r>
          </w:p>
        </w:tc>
        <w:tc>
          <w:tcPr>
            <w:tcW w:w="63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0.1</w:t>
            </w:r>
          </w:p>
        </w:tc>
        <w:tc>
          <w:tcPr>
            <w:tcW w:w="588"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0.6</w:t>
            </w:r>
          </w:p>
        </w:tc>
        <w:tc>
          <w:tcPr>
            <w:tcW w:w="686"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0.7</w:t>
            </w:r>
          </w:p>
        </w:tc>
        <w:tc>
          <w:tcPr>
            <w:tcW w:w="686"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0.2</w:t>
            </w:r>
          </w:p>
        </w:tc>
        <w:tc>
          <w:tcPr>
            <w:tcW w:w="62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0.1</w:t>
            </w:r>
          </w:p>
        </w:tc>
        <w:tc>
          <w:tcPr>
            <w:tcW w:w="655"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0.2</w:t>
            </w:r>
          </w:p>
        </w:tc>
      </w:tr>
      <w:tr w:rsidR="00C940C2" w:rsidTr="00C940C2">
        <w:trPr>
          <w:trHeight w:val="306"/>
          <w:jc w:val="right"/>
        </w:trPr>
        <w:tc>
          <w:tcPr>
            <w:tcW w:w="144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rtl/>
                <w:lang w:eastAsia="en-US"/>
              </w:rPr>
            </w:pPr>
            <w:r>
              <w:rPr>
                <w:sz w:val="30"/>
                <w:szCs w:val="24"/>
                <w:rtl/>
                <w:lang w:eastAsia="en-US"/>
              </w:rPr>
              <w:t>مسالك بولية</w:t>
            </w:r>
          </w:p>
        </w:tc>
        <w:tc>
          <w:tcPr>
            <w:tcW w:w="697"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0.</w:t>
            </w:r>
            <w:proofErr w:type="spellStart"/>
            <w:r>
              <w:rPr>
                <w:sz w:val="30"/>
                <w:szCs w:val="24"/>
                <w:rtl/>
                <w:lang w:eastAsia="en-US"/>
              </w:rPr>
              <w:t>3</w:t>
            </w:r>
            <w:proofErr w:type="spellEnd"/>
          </w:p>
        </w:tc>
        <w:tc>
          <w:tcPr>
            <w:tcW w:w="70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1.8</w:t>
            </w:r>
          </w:p>
        </w:tc>
        <w:tc>
          <w:tcPr>
            <w:tcW w:w="70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0.6</w:t>
            </w:r>
          </w:p>
        </w:tc>
        <w:tc>
          <w:tcPr>
            <w:tcW w:w="657"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0.3</w:t>
            </w:r>
          </w:p>
        </w:tc>
        <w:tc>
          <w:tcPr>
            <w:tcW w:w="63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0.6</w:t>
            </w:r>
          </w:p>
        </w:tc>
        <w:tc>
          <w:tcPr>
            <w:tcW w:w="686"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0.3</w:t>
            </w:r>
          </w:p>
        </w:tc>
        <w:tc>
          <w:tcPr>
            <w:tcW w:w="63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0.5</w:t>
            </w:r>
          </w:p>
        </w:tc>
        <w:tc>
          <w:tcPr>
            <w:tcW w:w="588"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0.6</w:t>
            </w:r>
          </w:p>
        </w:tc>
        <w:tc>
          <w:tcPr>
            <w:tcW w:w="686"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1.1</w:t>
            </w:r>
          </w:p>
        </w:tc>
        <w:tc>
          <w:tcPr>
            <w:tcW w:w="686"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0.6</w:t>
            </w:r>
          </w:p>
        </w:tc>
        <w:tc>
          <w:tcPr>
            <w:tcW w:w="62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0.7</w:t>
            </w:r>
          </w:p>
        </w:tc>
        <w:tc>
          <w:tcPr>
            <w:tcW w:w="655"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0.5</w:t>
            </w:r>
          </w:p>
        </w:tc>
      </w:tr>
      <w:tr w:rsidR="00C940C2" w:rsidTr="00C940C2">
        <w:trPr>
          <w:trHeight w:val="306"/>
          <w:jc w:val="right"/>
        </w:trPr>
        <w:tc>
          <w:tcPr>
            <w:tcW w:w="144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rtl/>
                <w:lang w:eastAsia="en-US"/>
              </w:rPr>
            </w:pPr>
            <w:r>
              <w:rPr>
                <w:sz w:val="30"/>
                <w:szCs w:val="24"/>
                <w:rtl/>
                <w:lang w:eastAsia="en-US"/>
              </w:rPr>
              <w:t>جهاز هضمي</w:t>
            </w:r>
          </w:p>
        </w:tc>
        <w:tc>
          <w:tcPr>
            <w:tcW w:w="697"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0.2</w:t>
            </w:r>
          </w:p>
        </w:tc>
        <w:tc>
          <w:tcPr>
            <w:tcW w:w="70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0.8</w:t>
            </w:r>
          </w:p>
        </w:tc>
        <w:tc>
          <w:tcPr>
            <w:tcW w:w="70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0.9</w:t>
            </w:r>
          </w:p>
        </w:tc>
        <w:tc>
          <w:tcPr>
            <w:tcW w:w="657"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0.1</w:t>
            </w:r>
          </w:p>
        </w:tc>
        <w:tc>
          <w:tcPr>
            <w:tcW w:w="63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0.4</w:t>
            </w:r>
          </w:p>
        </w:tc>
        <w:tc>
          <w:tcPr>
            <w:tcW w:w="686"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1.5</w:t>
            </w:r>
          </w:p>
        </w:tc>
        <w:tc>
          <w:tcPr>
            <w:tcW w:w="63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0.5</w:t>
            </w:r>
          </w:p>
        </w:tc>
        <w:tc>
          <w:tcPr>
            <w:tcW w:w="588"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rFonts w:hint="cs"/>
                <w:sz w:val="30"/>
                <w:rtl/>
                <w:lang w:eastAsia="en-US"/>
              </w:rPr>
            </w:pPr>
            <w:r>
              <w:rPr>
                <w:rFonts w:hint="cs"/>
                <w:sz w:val="30"/>
                <w:szCs w:val="24"/>
                <w:rtl/>
                <w:lang w:eastAsia="en-US"/>
              </w:rPr>
              <w:t>صفر</w:t>
            </w:r>
          </w:p>
        </w:tc>
        <w:tc>
          <w:tcPr>
            <w:tcW w:w="686"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0.1</w:t>
            </w:r>
          </w:p>
        </w:tc>
        <w:tc>
          <w:tcPr>
            <w:tcW w:w="686"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1.6</w:t>
            </w:r>
          </w:p>
        </w:tc>
        <w:tc>
          <w:tcPr>
            <w:tcW w:w="620"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0.6</w:t>
            </w:r>
          </w:p>
        </w:tc>
        <w:tc>
          <w:tcPr>
            <w:tcW w:w="655" w:type="dxa"/>
            <w:tcBorders>
              <w:top w:val="nil"/>
              <w:left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rFonts w:hint="cs"/>
                <w:sz w:val="30"/>
                <w:rtl/>
                <w:lang w:eastAsia="en-US"/>
              </w:rPr>
            </w:pPr>
            <w:r>
              <w:rPr>
                <w:rFonts w:hint="cs"/>
                <w:sz w:val="30"/>
                <w:szCs w:val="24"/>
                <w:rtl/>
                <w:lang w:eastAsia="en-US"/>
              </w:rPr>
              <w:t>صفر</w:t>
            </w:r>
          </w:p>
        </w:tc>
      </w:tr>
      <w:tr w:rsidR="00C940C2" w:rsidTr="00C940C2">
        <w:trPr>
          <w:trHeight w:val="306"/>
          <w:jc w:val="right"/>
        </w:trPr>
        <w:tc>
          <w:tcPr>
            <w:tcW w:w="144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rtl/>
                <w:lang w:eastAsia="en-US"/>
              </w:rPr>
            </w:pPr>
            <w:r>
              <w:rPr>
                <w:sz w:val="30"/>
                <w:szCs w:val="24"/>
                <w:rtl/>
                <w:lang w:eastAsia="en-US"/>
              </w:rPr>
              <w:t>أعصاب</w:t>
            </w:r>
          </w:p>
        </w:tc>
        <w:tc>
          <w:tcPr>
            <w:tcW w:w="69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0.1</w:t>
            </w:r>
          </w:p>
        </w:tc>
        <w:tc>
          <w:tcPr>
            <w:tcW w:w="70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0.7</w:t>
            </w:r>
          </w:p>
        </w:tc>
        <w:tc>
          <w:tcPr>
            <w:tcW w:w="70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0.1</w:t>
            </w:r>
          </w:p>
        </w:tc>
        <w:tc>
          <w:tcPr>
            <w:tcW w:w="65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0.3</w:t>
            </w:r>
          </w:p>
        </w:tc>
        <w:tc>
          <w:tcPr>
            <w:tcW w:w="63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170"/>
              <w:jc w:val="both"/>
              <w:rPr>
                <w:sz w:val="30"/>
                <w:lang w:eastAsia="en-US"/>
              </w:rPr>
            </w:pPr>
            <w:r>
              <w:rPr>
                <w:sz w:val="30"/>
                <w:szCs w:val="24"/>
                <w:rtl/>
                <w:lang w:eastAsia="en-US"/>
              </w:rPr>
              <w:t>1</w:t>
            </w:r>
          </w:p>
        </w:tc>
        <w:tc>
          <w:tcPr>
            <w:tcW w:w="686"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0.5</w:t>
            </w:r>
          </w:p>
        </w:tc>
        <w:tc>
          <w:tcPr>
            <w:tcW w:w="63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0.1</w:t>
            </w:r>
          </w:p>
        </w:tc>
        <w:tc>
          <w:tcPr>
            <w:tcW w:w="58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0.4</w:t>
            </w:r>
          </w:p>
        </w:tc>
        <w:tc>
          <w:tcPr>
            <w:tcW w:w="686"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0.2</w:t>
            </w:r>
          </w:p>
        </w:tc>
        <w:tc>
          <w:tcPr>
            <w:tcW w:w="686"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84"/>
              <w:jc w:val="both"/>
              <w:rPr>
                <w:sz w:val="30"/>
                <w:lang w:eastAsia="en-US"/>
              </w:rPr>
            </w:pPr>
            <w:r>
              <w:rPr>
                <w:sz w:val="30"/>
                <w:szCs w:val="24"/>
                <w:rtl/>
                <w:lang w:eastAsia="en-US"/>
              </w:rPr>
              <w:t>1</w:t>
            </w:r>
          </w:p>
        </w:tc>
        <w:tc>
          <w:tcPr>
            <w:tcW w:w="62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0.4</w:t>
            </w:r>
          </w:p>
        </w:tc>
        <w:tc>
          <w:tcPr>
            <w:tcW w:w="65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0.1</w:t>
            </w:r>
          </w:p>
        </w:tc>
      </w:tr>
      <w:tr w:rsidR="00C940C2" w:rsidTr="00C940C2">
        <w:trPr>
          <w:trHeight w:val="306"/>
          <w:jc w:val="right"/>
        </w:trPr>
        <w:tc>
          <w:tcPr>
            <w:tcW w:w="144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tabs>
                <w:tab w:val="left" w:pos="531"/>
              </w:tabs>
              <w:spacing w:before="0" w:after="20" w:line="300" w:lineRule="exact"/>
              <w:ind w:left="57"/>
              <w:jc w:val="both"/>
              <w:rPr>
                <w:rFonts w:hint="cs"/>
                <w:sz w:val="30"/>
                <w:vertAlign w:val="superscript"/>
                <w:rtl/>
                <w:lang w:eastAsia="en-US"/>
              </w:rPr>
            </w:pPr>
            <w:r>
              <w:rPr>
                <w:rFonts w:hint="cs"/>
                <w:sz w:val="30"/>
                <w:szCs w:val="24"/>
                <w:rtl/>
                <w:lang w:eastAsia="en-US"/>
              </w:rPr>
              <w:tab/>
            </w:r>
            <w:r>
              <w:rPr>
                <w:sz w:val="30"/>
                <w:szCs w:val="24"/>
                <w:rtl/>
                <w:lang w:eastAsia="en-US"/>
              </w:rPr>
              <w:t>المجموع</w:t>
            </w:r>
            <w:r>
              <w:rPr>
                <w:rFonts w:hint="cs"/>
                <w:sz w:val="30"/>
                <w:szCs w:val="24"/>
                <w:vertAlign w:val="superscript"/>
                <w:rtl/>
                <w:lang w:eastAsia="en-US"/>
              </w:rPr>
              <w:t>(أ)</w:t>
            </w:r>
          </w:p>
        </w:tc>
        <w:tc>
          <w:tcPr>
            <w:tcW w:w="69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100.1</w:t>
            </w:r>
          </w:p>
        </w:tc>
        <w:tc>
          <w:tcPr>
            <w:tcW w:w="70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30"/>
                <w:lang w:eastAsia="en-US"/>
              </w:rPr>
            </w:pPr>
            <w:r>
              <w:rPr>
                <w:sz w:val="30"/>
                <w:szCs w:val="24"/>
                <w:rtl/>
                <w:lang w:eastAsia="en-US"/>
              </w:rPr>
              <w:t>100</w:t>
            </w:r>
          </w:p>
        </w:tc>
        <w:tc>
          <w:tcPr>
            <w:tcW w:w="70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30"/>
                <w:lang w:eastAsia="en-US"/>
              </w:rPr>
            </w:pPr>
            <w:r>
              <w:rPr>
                <w:sz w:val="30"/>
                <w:szCs w:val="24"/>
                <w:rtl/>
                <w:lang w:eastAsia="en-US"/>
              </w:rPr>
              <w:t>100</w:t>
            </w:r>
          </w:p>
        </w:tc>
        <w:tc>
          <w:tcPr>
            <w:tcW w:w="65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100.1</w:t>
            </w:r>
          </w:p>
        </w:tc>
        <w:tc>
          <w:tcPr>
            <w:tcW w:w="63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170"/>
              <w:jc w:val="both"/>
              <w:rPr>
                <w:sz w:val="30"/>
                <w:lang w:eastAsia="en-US"/>
              </w:rPr>
            </w:pPr>
            <w:r>
              <w:rPr>
                <w:sz w:val="30"/>
                <w:szCs w:val="24"/>
                <w:rtl/>
                <w:lang w:eastAsia="en-US"/>
              </w:rPr>
              <w:t>100</w:t>
            </w:r>
          </w:p>
        </w:tc>
        <w:tc>
          <w:tcPr>
            <w:tcW w:w="686"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227"/>
              <w:jc w:val="both"/>
              <w:rPr>
                <w:sz w:val="30"/>
                <w:lang w:eastAsia="en-US"/>
              </w:rPr>
            </w:pPr>
            <w:r>
              <w:rPr>
                <w:sz w:val="30"/>
                <w:szCs w:val="24"/>
                <w:rtl/>
                <w:lang w:eastAsia="en-US"/>
              </w:rPr>
              <w:t>100</w:t>
            </w:r>
          </w:p>
        </w:tc>
        <w:tc>
          <w:tcPr>
            <w:tcW w:w="63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170"/>
              <w:jc w:val="both"/>
              <w:rPr>
                <w:sz w:val="30"/>
                <w:lang w:eastAsia="en-US"/>
              </w:rPr>
            </w:pPr>
            <w:r>
              <w:rPr>
                <w:sz w:val="30"/>
                <w:szCs w:val="24"/>
                <w:rtl/>
                <w:lang w:eastAsia="en-US"/>
              </w:rPr>
              <w:t>100</w:t>
            </w:r>
          </w:p>
        </w:tc>
        <w:tc>
          <w:tcPr>
            <w:tcW w:w="588"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170"/>
              <w:jc w:val="both"/>
              <w:rPr>
                <w:sz w:val="30"/>
                <w:lang w:eastAsia="en-US"/>
              </w:rPr>
            </w:pPr>
            <w:r>
              <w:rPr>
                <w:sz w:val="30"/>
                <w:szCs w:val="24"/>
                <w:rtl/>
                <w:lang w:eastAsia="en-US"/>
              </w:rPr>
              <w:t>100</w:t>
            </w:r>
          </w:p>
        </w:tc>
        <w:tc>
          <w:tcPr>
            <w:tcW w:w="686"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100.1</w:t>
            </w:r>
          </w:p>
        </w:tc>
        <w:tc>
          <w:tcPr>
            <w:tcW w:w="686"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57"/>
              <w:jc w:val="both"/>
              <w:rPr>
                <w:sz w:val="30"/>
                <w:lang w:eastAsia="en-US"/>
              </w:rPr>
            </w:pPr>
            <w:r>
              <w:rPr>
                <w:sz w:val="30"/>
                <w:szCs w:val="24"/>
                <w:rtl/>
                <w:lang w:eastAsia="en-US"/>
              </w:rPr>
              <w:t>100.1</w:t>
            </w:r>
          </w:p>
        </w:tc>
        <w:tc>
          <w:tcPr>
            <w:tcW w:w="62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jc w:val="both"/>
              <w:rPr>
                <w:sz w:val="30"/>
                <w:lang w:eastAsia="en-US"/>
              </w:rPr>
            </w:pPr>
            <w:r>
              <w:rPr>
                <w:sz w:val="30"/>
                <w:szCs w:val="24"/>
                <w:rtl/>
                <w:lang w:eastAsia="en-US"/>
              </w:rPr>
              <w:t>100.5</w:t>
            </w:r>
          </w:p>
        </w:tc>
        <w:tc>
          <w:tcPr>
            <w:tcW w:w="65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C940C2" w:rsidRDefault="00C940C2">
            <w:pPr>
              <w:spacing w:before="0" w:after="20" w:line="300" w:lineRule="exact"/>
              <w:ind w:left="60"/>
              <w:jc w:val="center"/>
              <w:rPr>
                <w:sz w:val="30"/>
                <w:lang w:eastAsia="en-US"/>
              </w:rPr>
            </w:pPr>
            <w:r>
              <w:rPr>
                <w:sz w:val="30"/>
                <w:szCs w:val="24"/>
                <w:rtl/>
                <w:lang w:eastAsia="en-US"/>
              </w:rPr>
              <w:t>100</w:t>
            </w:r>
          </w:p>
        </w:tc>
      </w:tr>
    </w:tbl>
    <w:p w:rsidR="00000000" w:rsidRDefault="00C940C2">
      <w:pPr>
        <w:spacing w:before="120" w:after="0" w:line="380" w:lineRule="exact"/>
        <w:jc w:val="both"/>
        <w:rPr>
          <w:b/>
          <w:bCs/>
          <w:sz w:val="24"/>
          <w:szCs w:val="26"/>
          <w:rtl/>
          <w:lang w:eastAsia="en-US"/>
        </w:rPr>
      </w:pPr>
      <w:r>
        <w:rPr>
          <w:rFonts w:hint="cs"/>
          <w:i/>
          <w:iCs/>
          <w:sz w:val="24"/>
          <w:szCs w:val="26"/>
          <w:rtl/>
          <w:lang w:eastAsia="en-US"/>
        </w:rPr>
        <w:t>المصدر</w:t>
      </w:r>
      <w:r>
        <w:rPr>
          <w:b/>
          <w:bCs/>
          <w:sz w:val="24"/>
          <w:szCs w:val="26"/>
          <w:rtl/>
          <w:lang w:eastAsia="en-US"/>
        </w:rPr>
        <w:t>:</w:t>
      </w:r>
      <w:r>
        <w:rPr>
          <w:rFonts w:hint="cs"/>
          <w:b/>
          <w:bCs/>
          <w:sz w:val="24"/>
          <w:szCs w:val="26"/>
          <w:rtl/>
          <w:lang w:eastAsia="en-US"/>
        </w:rPr>
        <w:tab/>
      </w:r>
      <w:r>
        <w:rPr>
          <w:sz w:val="24"/>
          <w:szCs w:val="26"/>
          <w:rtl/>
          <w:lang w:eastAsia="en-US"/>
        </w:rPr>
        <w:t>مشروع الصحة المدرسية (وزارة التربية الوطنية</w:t>
      </w:r>
      <w:r>
        <w:rPr>
          <w:rFonts w:hint="cs"/>
          <w:sz w:val="24"/>
          <w:szCs w:val="26"/>
          <w:rtl/>
          <w:lang w:eastAsia="en-US"/>
        </w:rPr>
        <w:t>).</w:t>
      </w:r>
    </w:p>
    <w:p w:rsidR="00000000" w:rsidRDefault="00C940C2">
      <w:pPr>
        <w:spacing w:before="0" w:line="380" w:lineRule="exact"/>
        <w:ind w:firstLine="534"/>
        <w:jc w:val="both"/>
        <w:rPr>
          <w:rFonts w:hint="cs"/>
          <w:sz w:val="24"/>
          <w:szCs w:val="26"/>
          <w:rtl/>
          <w:lang w:eastAsia="en-US"/>
        </w:rPr>
      </w:pPr>
      <w:r>
        <w:rPr>
          <w:rFonts w:hint="cs"/>
          <w:sz w:val="24"/>
          <w:szCs w:val="26"/>
          <w:rtl/>
          <w:lang w:eastAsia="en-US"/>
        </w:rPr>
        <w:tab/>
        <w:t>(أ)</w:t>
      </w:r>
      <w:r>
        <w:rPr>
          <w:rFonts w:hint="cs"/>
          <w:sz w:val="24"/>
          <w:szCs w:val="26"/>
          <w:rtl/>
          <w:lang w:eastAsia="en-US"/>
        </w:rPr>
        <w:tab/>
        <w:t xml:space="preserve">ملاحظة أن </w:t>
      </w:r>
      <w:r>
        <w:rPr>
          <w:sz w:val="24"/>
          <w:szCs w:val="26"/>
          <w:rtl/>
          <w:lang w:eastAsia="en-US"/>
        </w:rPr>
        <w:t>زيادة بعض النسب ناجمة عن إصابة الأطفال بنوعين من الأمراض</w:t>
      </w:r>
      <w:r>
        <w:rPr>
          <w:rFonts w:hint="cs"/>
          <w:sz w:val="24"/>
          <w:szCs w:val="26"/>
          <w:rtl/>
          <w:lang w:eastAsia="en-US"/>
        </w:rPr>
        <w:t>.</w:t>
      </w:r>
    </w:p>
    <w:p w:rsidR="00000000" w:rsidRDefault="00C940C2">
      <w:pPr>
        <w:spacing w:before="0" w:line="380" w:lineRule="exact"/>
        <w:jc w:val="center"/>
        <w:rPr>
          <w:rFonts w:hint="cs"/>
          <w:sz w:val="30"/>
          <w:rtl/>
          <w:lang w:eastAsia="en-US" w:bidi="ar-LB"/>
        </w:rPr>
      </w:pPr>
      <w:r>
        <w:rPr>
          <w:rFonts w:hint="cs"/>
          <w:b/>
          <w:bCs/>
          <w:sz w:val="30"/>
          <w:rtl/>
          <w:lang w:eastAsia="en-US" w:bidi="ar-LB"/>
        </w:rPr>
        <w:t xml:space="preserve">6-11  </w:t>
      </w:r>
      <w:proofErr w:type="spellStart"/>
      <w:r>
        <w:rPr>
          <w:b/>
          <w:bCs/>
          <w:sz w:val="30"/>
          <w:rtl/>
          <w:lang w:eastAsia="en-US"/>
        </w:rPr>
        <w:t>السيدا</w:t>
      </w:r>
      <w:proofErr w:type="spellEnd"/>
      <w:r>
        <w:rPr>
          <w:b/>
          <w:bCs/>
          <w:sz w:val="30"/>
          <w:rtl/>
          <w:lang w:eastAsia="en-US"/>
        </w:rPr>
        <w:t xml:space="preserve"> في لبنان</w:t>
      </w:r>
    </w:p>
    <w:p w:rsidR="00000000" w:rsidRDefault="00C940C2">
      <w:pPr>
        <w:spacing w:before="0" w:line="380" w:lineRule="exact"/>
        <w:jc w:val="both"/>
        <w:rPr>
          <w:rtl/>
          <w:lang w:eastAsia="en-US"/>
        </w:rPr>
      </w:pPr>
      <w:r>
        <w:rPr>
          <w:rFonts w:hint="cs"/>
          <w:rtl/>
          <w:lang w:eastAsia="en-US"/>
        </w:rPr>
        <w:t>287-</w:t>
      </w:r>
      <w:r>
        <w:rPr>
          <w:rFonts w:hint="cs"/>
          <w:rtl/>
          <w:lang w:eastAsia="en-US"/>
        </w:rPr>
        <w:tab/>
      </w:r>
      <w:r>
        <w:rPr>
          <w:rtl/>
          <w:lang w:eastAsia="en-US"/>
        </w:rPr>
        <w:t>قام البرنا</w:t>
      </w:r>
      <w:r>
        <w:rPr>
          <w:rtl/>
          <w:lang w:eastAsia="en-US"/>
        </w:rPr>
        <w:t>مج الوطني لمكافحة الإيدز في لبنان</w:t>
      </w:r>
      <w:r>
        <w:rPr>
          <w:rFonts w:hint="cs"/>
          <w:rtl/>
          <w:lang w:eastAsia="en-US"/>
        </w:rPr>
        <w:t xml:space="preserve"> </w:t>
      </w:r>
      <w:r>
        <w:rPr>
          <w:rtl/>
          <w:lang w:eastAsia="en-US"/>
        </w:rPr>
        <w:t>(وزارة الصحة العامة)،</w:t>
      </w:r>
      <w:r>
        <w:rPr>
          <w:rFonts w:hint="cs"/>
          <w:rtl/>
          <w:lang w:eastAsia="en-US"/>
        </w:rPr>
        <w:t xml:space="preserve"> </w:t>
      </w:r>
      <w:r>
        <w:rPr>
          <w:rtl/>
          <w:lang w:eastAsia="en-US"/>
        </w:rPr>
        <w:t xml:space="preserve">منظمة الصحة العالمية بالتعاون مع فريق عمل الأمم المتحدة حول </w:t>
      </w:r>
      <w:r>
        <w:rPr>
          <w:rFonts w:hint="cs"/>
          <w:rtl/>
          <w:lang w:eastAsia="en-US"/>
        </w:rPr>
        <w:t>الإيدز</w:t>
      </w:r>
      <w:r>
        <w:rPr>
          <w:rtl/>
          <w:lang w:eastAsia="en-US"/>
        </w:rPr>
        <w:t>،</w:t>
      </w:r>
      <w:r>
        <w:rPr>
          <w:rFonts w:hint="cs"/>
          <w:rtl/>
          <w:lang w:eastAsia="en-US" w:bidi="ar-LB"/>
        </w:rPr>
        <w:t xml:space="preserve"> </w:t>
      </w:r>
      <w:r>
        <w:rPr>
          <w:rtl/>
          <w:lang w:eastAsia="en-US"/>
        </w:rPr>
        <w:t>بوضع خطة استراتيجية جديدة</w:t>
      </w:r>
      <w:r>
        <w:rPr>
          <w:rFonts w:hint="cs"/>
          <w:rtl/>
          <w:lang w:eastAsia="en-US"/>
        </w:rPr>
        <w:t xml:space="preserve"> </w:t>
      </w:r>
      <w:r>
        <w:rPr>
          <w:rtl/>
          <w:lang w:eastAsia="en-US"/>
        </w:rPr>
        <w:t xml:space="preserve">(2004-2009) بهدف تنفيذ وتنسيق النشاطات المتعلقة بعدوى فيروس </w:t>
      </w:r>
      <w:proofErr w:type="spellStart"/>
      <w:r>
        <w:rPr>
          <w:rtl/>
          <w:lang w:eastAsia="en-US"/>
        </w:rPr>
        <w:t>السيدا</w:t>
      </w:r>
      <w:proofErr w:type="spellEnd"/>
      <w:r>
        <w:rPr>
          <w:rtl/>
          <w:lang w:eastAsia="en-US"/>
        </w:rPr>
        <w:t>، تم تحديد أربعة محاور وجرى اعتماد اثنتي</w:t>
      </w:r>
      <w:r>
        <w:rPr>
          <w:rtl/>
          <w:lang w:eastAsia="en-US"/>
        </w:rPr>
        <w:t xml:space="preserve"> عشر غاية لها:</w:t>
      </w:r>
    </w:p>
    <w:p w:rsidR="00000000" w:rsidRDefault="00C940C2">
      <w:pPr>
        <w:spacing w:before="0" w:after="120" w:line="380" w:lineRule="exact"/>
        <w:jc w:val="both"/>
        <w:rPr>
          <w:rFonts w:hint="cs"/>
          <w:rtl/>
          <w:lang w:eastAsia="en-US"/>
        </w:rPr>
      </w:pPr>
      <w:r>
        <w:rPr>
          <w:rFonts w:hint="cs"/>
          <w:rtl/>
          <w:lang w:eastAsia="en-US"/>
        </w:rPr>
        <w:tab/>
      </w:r>
      <w:r>
        <w:rPr>
          <w:rFonts w:cs="Times New Roman"/>
          <w:sz w:val="30"/>
          <w:lang w:eastAsia="en-US"/>
        </w:rPr>
        <w:t>•</w:t>
      </w:r>
      <w:r>
        <w:rPr>
          <w:rFonts w:cs="Times New Roman"/>
          <w:szCs w:val="22"/>
          <w:lang w:eastAsia="en-US"/>
        </w:rPr>
        <w:tab/>
      </w:r>
      <w:r>
        <w:rPr>
          <w:rtl/>
          <w:lang w:eastAsia="en-US"/>
        </w:rPr>
        <w:t>المحور 1: كسب التأييد،</w:t>
      </w:r>
      <w:r>
        <w:rPr>
          <w:rFonts w:hint="cs"/>
          <w:rtl/>
          <w:lang w:eastAsia="en-US"/>
        </w:rPr>
        <w:t xml:space="preserve"> </w:t>
      </w:r>
      <w:r>
        <w:rPr>
          <w:rtl/>
          <w:lang w:eastAsia="en-US"/>
        </w:rPr>
        <w:t>حقوق الإنسان والتنسيق</w:t>
      </w:r>
      <w:r>
        <w:rPr>
          <w:rFonts w:hint="cs"/>
          <w:rtl/>
          <w:lang w:eastAsia="en-US"/>
        </w:rPr>
        <w:t>؛</w:t>
      </w:r>
    </w:p>
    <w:p w:rsidR="00000000" w:rsidRDefault="00C940C2">
      <w:pPr>
        <w:pStyle w:val="BodyTextIndent"/>
        <w:spacing w:after="120" w:line="380" w:lineRule="exact"/>
        <w:ind w:left="-6"/>
        <w:jc w:val="lowKashida"/>
        <w:rPr>
          <w:rFonts w:cs="Traditional Arabic" w:hint="cs"/>
          <w:sz w:val="30"/>
          <w:szCs w:val="30"/>
          <w:rtl/>
        </w:rPr>
      </w:pPr>
      <w:r>
        <w:rPr>
          <w:rFonts w:cs="Traditional Arabic" w:hint="cs"/>
          <w:sz w:val="30"/>
          <w:szCs w:val="30"/>
          <w:rtl/>
        </w:rPr>
        <w:tab/>
      </w:r>
      <w:r>
        <w:rPr>
          <w:rFonts w:cs="Traditional Arabic" w:hint="cs"/>
          <w:sz w:val="30"/>
          <w:szCs w:val="30"/>
          <w:rtl/>
        </w:rPr>
        <w:tab/>
      </w:r>
      <w:r>
        <w:rPr>
          <w:rFonts w:cs="Times New Roman"/>
          <w:sz w:val="30"/>
          <w:szCs w:val="30"/>
        </w:rPr>
        <w:t>•</w:t>
      </w:r>
      <w:r>
        <w:rPr>
          <w:rFonts w:cs="Traditional Arabic" w:hint="cs"/>
          <w:sz w:val="30"/>
          <w:szCs w:val="30"/>
          <w:rtl/>
        </w:rPr>
        <w:tab/>
      </w:r>
      <w:r>
        <w:rPr>
          <w:rFonts w:cs="Traditional Arabic"/>
          <w:sz w:val="30"/>
          <w:szCs w:val="30"/>
          <w:rtl/>
        </w:rPr>
        <w:t>المحور 2: الوقاية</w:t>
      </w:r>
      <w:r>
        <w:rPr>
          <w:rFonts w:cs="Traditional Arabic" w:hint="cs"/>
          <w:sz w:val="30"/>
          <w:szCs w:val="30"/>
          <w:rtl/>
        </w:rPr>
        <w:t>؛</w:t>
      </w:r>
    </w:p>
    <w:p w:rsidR="00000000" w:rsidRDefault="00C940C2">
      <w:pPr>
        <w:pStyle w:val="BodyTextIndent"/>
        <w:spacing w:after="120" w:line="380" w:lineRule="exact"/>
        <w:ind w:left="-6"/>
        <w:jc w:val="lowKashida"/>
        <w:rPr>
          <w:rFonts w:cs="Traditional Arabic" w:hint="cs"/>
          <w:sz w:val="30"/>
          <w:szCs w:val="30"/>
          <w:rtl/>
        </w:rPr>
      </w:pPr>
      <w:r>
        <w:rPr>
          <w:rFonts w:cs="Traditional Arabic" w:hint="cs"/>
          <w:sz w:val="30"/>
          <w:szCs w:val="30"/>
          <w:rtl/>
        </w:rPr>
        <w:tab/>
      </w:r>
      <w:r>
        <w:rPr>
          <w:rFonts w:cs="Traditional Arabic" w:hint="cs"/>
          <w:sz w:val="30"/>
          <w:szCs w:val="30"/>
          <w:rtl/>
        </w:rPr>
        <w:tab/>
      </w:r>
      <w:r>
        <w:rPr>
          <w:rFonts w:cs="Times New Roman"/>
          <w:sz w:val="30"/>
          <w:szCs w:val="30"/>
        </w:rPr>
        <w:t>•</w:t>
      </w:r>
      <w:r>
        <w:rPr>
          <w:rFonts w:cs="Traditional Arabic" w:hint="cs"/>
          <w:sz w:val="30"/>
          <w:szCs w:val="30"/>
          <w:rtl/>
        </w:rPr>
        <w:tab/>
      </w:r>
      <w:r>
        <w:rPr>
          <w:rFonts w:cs="Traditional Arabic"/>
          <w:sz w:val="30"/>
          <w:szCs w:val="30"/>
          <w:rtl/>
        </w:rPr>
        <w:t>المحور 3: العلاج والرعاية والدعم</w:t>
      </w:r>
      <w:r>
        <w:rPr>
          <w:rFonts w:cs="Traditional Arabic" w:hint="cs"/>
          <w:sz w:val="30"/>
          <w:szCs w:val="30"/>
          <w:rtl/>
        </w:rPr>
        <w:t>؛</w:t>
      </w:r>
    </w:p>
    <w:p w:rsidR="00000000" w:rsidRDefault="00C940C2">
      <w:pPr>
        <w:pStyle w:val="BodyTextIndent"/>
        <w:spacing w:after="120" w:line="380" w:lineRule="exact"/>
        <w:ind w:left="-6"/>
        <w:jc w:val="lowKashida"/>
        <w:rPr>
          <w:rFonts w:hint="cs"/>
          <w:sz w:val="30"/>
          <w:szCs w:val="30"/>
          <w:rtl/>
        </w:rPr>
      </w:pPr>
      <w:r>
        <w:rPr>
          <w:rFonts w:cs="Traditional Arabic" w:hint="cs"/>
          <w:sz w:val="30"/>
          <w:szCs w:val="30"/>
          <w:rtl/>
        </w:rPr>
        <w:tab/>
      </w:r>
      <w:r>
        <w:rPr>
          <w:rFonts w:cs="Traditional Arabic" w:hint="cs"/>
          <w:sz w:val="30"/>
          <w:szCs w:val="30"/>
          <w:rtl/>
        </w:rPr>
        <w:tab/>
      </w:r>
      <w:r>
        <w:rPr>
          <w:rFonts w:cs="Times New Roman"/>
          <w:sz w:val="30"/>
          <w:szCs w:val="30"/>
        </w:rPr>
        <w:t>•</w:t>
      </w:r>
      <w:r>
        <w:rPr>
          <w:rFonts w:cs="Traditional Arabic" w:hint="cs"/>
          <w:sz w:val="30"/>
          <w:szCs w:val="30"/>
          <w:rtl/>
        </w:rPr>
        <w:tab/>
      </w:r>
      <w:r>
        <w:rPr>
          <w:rFonts w:cs="Traditional Arabic"/>
          <w:sz w:val="30"/>
          <w:szCs w:val="30"/>
          <w:rtl/>
        </w:rPr>
        <w:t>المحور 4: الرصد والمراقبة والتقييم</w:t>
      </w:r>
      <w:r>
        <w:rPr>
          <w:rFonts w:cs="Traditional Arabic" w:hint="cs"/>
          <w:sz w:val="30"/>
          <w:szCs w:val="30"/>
          <w:rtl/>
        </w:rPr>
        <w:t>.</w:t>
      </w:r>
    </w:p>
    <w:p w:rsidR="00000000" w:rsidRDefault="00C940C2">
      <w:pPr>
        <w:spacing w:before="0" w:line="380" w:lineRule="exact"/>
        <w:ind w:left="-6"/>
        <w:jc w:val="both"/>
        <w:rPr>
          <w:rFonts w:hint="cs"/>
          <w:sz w:val="30"/>
          <w:rtl/>
          <w:lang w:eastAsia="en-US" w:bidi="ar-LB"/>
        </w:rPr>
      </w:pPr>
      <w:r>
        <w:rPr>
          <w:rFonts w:hint="cs"/>
          <w:sz w:val="30"/>
          <w:rtl/>
          <w:lang w:eastAsia="en-US"/>
        </w:rPr>
        <w:t>288-</w:t>
      </w:r>
      <w:r>
        <w:rPr>
          <w:rFonts w:hint="cs"/>
          <w:sz w:val="30"/>
          <w:rtl/>
          <w:lang w:eastAsia="en-US"/>
        </w:rPr>
        <w:tab/>
      </w:r>
      <w:r>
        <w:rPr>
          <w:sz w:val="30"/>
          <w:rtl/>
          <w:lang w:eastAsia="en-US"/>
        </w:rPr>
        <w:t>لعب البرنامج الوطني دورا</w:t>
      </w:r>
      <w:r>
        <w:rPr>
          <w:rFonts w:hint="cs"/>
          <w:sz w:val="30"/>
          <w:rtl/>
          <w:lang w:eastAsia="en-US"/>
        </w:rPr>
        <w:t>ً</w:t>
      </w:r>
      <w:r>
        <w:rPr>
          <w:sz w:val="30"/>
          <w:rtl/>
          <w:lang w:eastAsia="en-US"/>
        </w:rPr>
        <w:t xml:space="preserve"> في تأمين أدوية العلاج الثلاثي لعدوى </w:t>
      </w:r>
      <w:proofErr w:type="spellStart"/>
      <w:r>
        <w:rPr>
          <w:sz w:val="30"/>
          <w:rtl/>
          <w:lang w:eastAsia="en-US"/>
        </w:rPr>
        <w:t>السيدا</w:t>
      </w:r>
      <w:proofErr w:type="spellEnd"/>
      <w:r>
        <w:rPr>
          <w:sz w:val="30"/>
          <w:rtl/>
          <w:lang w:eastAsia="en-US"/>
        </w:rPr>
        <w:t xml:space="preserve">. فمنذ </w:t>
      </w:r>
      <w:r>
        <w:rPr>
          <w:rFonts w:hint="cs"/>
          <w:sz w:val="30"/>
          <w:rtl/>
          <w:lang w:eastAsia="en-US" w:bidi="ar-LB"/>
        </w:rPr>
        <w:t>عام</w:t>
      </w:r>
      <w:r>
        <w:rPr>
          <w:sz w:val="30"/>
          <w:rtl/>
          <w:lang w:eastAsia="en-US"/>
        </w:rPr>
        <w:t xml:space="preserve"> 1997</w:t>
      </w:r>
      <w:r>
        <w:rPr>
          <w:rFonts w:hint="cs"/>
          <w:sz w:val="30"/>
          <w:rtl/>
          <w:lang w:eastAsia="en-US"/>
        </w:rPr>
        <w:t xml:space="preserve"> </w:t>
      </w:r>
      <w:r>
        <w:rPr>
          <w:sz w:val="30"/>
          <w:rtl/>
          <w:lang w:eastAsia="en-US"/>
        </w:rPr>
        <w:t>تق</w:t>
      </w:r>
      <w:r>
        <w:rPr>
          <w:sz w:val="30"/>
          <w:rtl/>
          <w:lang w:eastAsia="en-US"/>
        </w:rPr>
        <w:t>وم وزارة الصحة</w:t>
      </w:r>
      <w:r>
        <w:rPr>
          <w:rFonts w:hint="cs"/>
          <w:sz w:val="30"/>
          <w:rtl/>
          <w:lang w:eastAsia="en-US" w:bidi="ar-LB"/>
        </w:rPr>
        <w:t xml:space="preserve"> العامة</w:t>
      </w:r>
      <w:r>
        <w:rPr>
          <w:sz w:val="30"/>
          <w:rtl/>
          <w:lang w:eastAsia="en-US"/>
        </w:rPr>
        <w:t xml:space="preserve"> بت</w:t>
      </w:r>
      <w:r>
        <w:rPr>
          <w:rFonts w:hint="cs"/>
          <w:sz w:val="30"/>
          <w:rtl/>
          <w:lang w:eastAsia="en-US"/>
        </w:rPr>
        <w:t>أمين</w:t>
      </w:r>
      <w:r>
        <w:rPr>
          <w:sz w:val="30"/>
          <w:rtl/>
          <w:lang w:eastAsia="en-US"/>
        </w:rPr>
        <w:t xml:space="preserve"> هذا العلاج مجانا</w:t>
      </w:r>
      <w:r>
        <w:rPr>
          <w:rFonts w:hint="cs"/>
          <w:sz w:val="30"/>
          <w:rtl/>
          <w:lang w:eastAsia="en-US"/>
        </w:rPr>
        <w:t>ً</w:t>
      </w:r>
      <w:r>
        <w:rPr>
          <w:rFonts w:hint="cs"/>
          <w:sz w:val="30"/>
          <w:rtl/>
          <w:lang w:eastAsia="en-US" w:bidi="ar-LB"/>
        </w:rPr>
        <w:t xml:space="preserve">. </w:t>
      </w:r>
      <w:r>
        <w:rPr>
          <w:sz w:val="30"/>
          <w:rtl/>
          <w:lang w:eastAsia="en-US"/>
        </w:rPr>
        <w:t>ويتم توفير خمسة أدوية مضادة للفيروس</w:t>
      </w:r>
      <w:r>
        <w:rPr>
          <w:rFonts w:hint="cs"/>
          <w:sz w:val="30"/>
          <w:rtl/>
          <w:lang w:eastAsia="en-US" w:bidi="ar-LB"/>
        </w:rPr>
        <w:t xml:space="preserve">. </w:t>
      </w:r>
      <w:r>
        <w:rPr>
          <w:sz w:val="30"/>
          <w:rtl/>
          <w:lang w:eastAsia="en-US"/>
        </w:rPr>
        <w:t>كما تم التوصل إلى خفض أسعار الأدوية المنتجة من قبل إحدى الشركات بنسبة 80</w:t>
      </w:r>
      <w:r>
        <w:rPr>
          <w:rFonts w:hint="cs"/>
          <w:sz w:val="30"/>
          <w:rtl/>
          <w:lang w:eastAsia="en-US"/>
        </w:rPr>
        <w:t xml:space="preserve"> في المائة</w:t>
      </w:r>
      <w:r>
        <w:rPr>
          <w:rFonts w:hint="cs"/>
          <w:sz w:val="30"/>
          <w:rtl/>
          <w:lang w:eastAsia="en-US" w:bidi="ar-LB"/>
        </w:rPr>
        <w:t>.</w:t>
      </w:r>
      <w:r>
        <w:rPr>
          <w:sz w:val="30"/>
          <w:rtl/>
          <w:lang w:eastAsia="en-US"/>
        </w:rPr>
        <w:t xml:space="preserve"> </w:t>
      </w:r>
      <w:r>
        <w:rPr>
          <w:rFonts w:hint="cs"/>
          <w:sz w:val="30"/>
          <w:rtl/>
          <w:lang w:eastAsia="en-US" w:bidi="ar-LB"/>
        </w:rPr>
        <w:t>و</w:t>
      </w:r>
      <w:r>
        <w:rPr>
          <w:sz w:val="30"/>
          <w:rtl/>
          <w:lang w:eastAsia="en-US"/>
        </w:rPr>
        <w:t>تؤمن وزارة الصحة</w:t>
      </w:r>
      <w:r>
        <w:rPr>
          <w:rFonts w:hint="cs"/>
          <w:sz w:val="30"/>
          <w:rtl/>
          <w:lang w:eastAsia="en-US" w:bidi="ar-LB"/>
        </w:rPr>
        <w:t xml:space="preserve"> العامة</w:t>
      </w:r>
      <w:r>
        <w:rPr>
          <w:sz w:val="30"/>
          <w:rtl/>
          <w:lang w:eastAsia="en-US"/>
        </w:rPr>
        <w:t xml:space="preserve"> تكاليف الاستشفاء لمرضى </w:t>
      </w:r>
      <w:proofErr w:type="spellStart"/>
      <w:r>
        <w:rPr>
          <w:sz w:val="30"/>
          <w:rtl/>
          <w:lang w:eastAsia="en-US"/>
        </w:rPr>
        <w:t>السيدا</w:t>
      </w:r>
      <w:proofErr w:type="spellEnd"/>
      <w:r>
        <w:rPr>
          <w:rFonts w:hint="cs"/>
          <w:sz w:val="30"/>
          <w:rtl/>
          <w:lang w:eastAsia="en-US" w:bidi="ar-LB"/>
        </w:rPr>
        <w:t>.</w:t>
      </w:r>
      <w:r>
        <w:rPr>
          <w:sz w:val="30"/>
          <w:rtl/>
          <w:lang w:eastAsia="en-US"/>
        </w:rPr>
        <w:t xml:space="preserve"> وتؤمن إدارة السجون العناية الصح</w:t>
      </w:r>
      <w:r>
        <w:rPr>
          <w:sz w:val="30"/>
          <w:rtl/>
          <w:lang w:eastAsia="en-US"/>
        </w:rPr>
        <w:t>ية الخاصة للمحكومين.</w:t>
      </w:r>
    </w:p>
    <w:p w:rsidR="00000000" w:rsidRDefault="00C940C2">
      <w:pPr>
        <w:spacing w:before="0" w:after="120" w:line="380" w:lineRule="exact"/>
        <w:jc w:val="center"/>
        <w:rPr>
          <w:rFonts w:hint="cs"/>
          <w:b/>
          <w:bCs/>
          <w:sz w:val="26"/>
          <w:szCs w:val="28"/>
          <w:rtl/>
          <w:lang w:eastAsia="en-US"/>
        </w:rPr>
      </w:pPr>
      <w:r>
        <w:rPr>
          <w:rFonts w:hint="cs"/>
          <w:b/>
          <w:bCs/>
          <w:sz w:val="26"/>
          <w:szCs w:val="28"/>
          <w:rtl/>
          <w:lang w:eastAsia="en-US"/>
        </w:rPr>
        <w:t>ال</w:t>
      </w:r>
      <w:r>
        <w:rPr>
          <w:b/>
          <w:bCs/>
          <w:sz w:val="26"/>
          <w:szCs w:val="28"/>
          <w:rtl/>
          <w:lang w:eastAsia="en-US"/>
        </w:rPr>
        <w:t xml:space="preserve">جدول </w:t>
      </w:r>
      <w:r>
        <w:rPr>
          <w:rFonts w:hint="cs"/>
          <w:b/>
          <w:bCs/>
          <w:sz w:val="26"/>
          <w:szCs w:val="28"/>
          <w:rtl/>
          <w:lang w:eastAsia="en-US"/>
        </w:rPr>
        <w:t>22</w:t>
      </w:r>
      <w:r>
        <w:rPr>
          <w:rFonts w:hint="cs"/>
          <w:b/>
          <w:bCs/>
          <w:sz w:val="26"/>
          <w:szCs w:val="28"/>
          <w:rtl/>
          <w:lang w:eastAsia="en-US"/>
        </w:rPr>
        <w:br/>
      </w:r>
      <w:r>
        <w:rPr>
          <w:b/>
          <w:bCs/>
          <w:sz w:val="26"/>
          <w:szCs w:val="28"/>
          <w:rtl/>
          <w:lang w:eastAsia="en-US"/>
        </w:rPr>
        <w:t xml:space="preserve">الإصابات </w:t>
      </w:r>
      <w:proofErr w:type="spellStart"/>
      <w:r>
        <w:rPr>
          <w:b/>
          <w:bCs/>
          <w:sz w:val="26"/>
          <w:szCs w:val="28"/>
          <w:rtl/>
          <w:lang w:eastAsia="en-US"/>
        </w:rPr>
        <w:t>بالسيدا</w:t>
      </w:r>
      <w:proofErr w:type="spellEnd"/>
      <w:r>
        <w:rPr>
          <w:b/>
          <w:bCs/>
          <w:sz w:val="26"/>
          <w:szCs w:val="28"/>
          <w:rtl/>
          <w:lang w:eastAsia="en-US"/>
        </w:rPr>
        <w:t xml:space="preserve"> التي سجلت</w:t>
      </w:r>
      <w:r>
        <w:rPr>
          <w:b/>
          <w:bCs/>
          <w:sz w:val="28"/>
          <w:szCs w:val="28"/>
          <w:rtl/>
          <w:lang w:eastAsia="en-US"/>
        </w:rPr>
        <w:t xml:space="preserve"> </w:t>
      </w:r>
      <w:r>
        <w:rPr>
          <w:b/>
          <w:bCs/>
          <w:sz w:val="26"/>
          <w:szCs w:val="28"/>
          <w:rtl/>
          <w:lang w:eastAsia="en-US"/>
        </w:rPr>
        <w:t xml:space="preserve">في الأعوام </w:t>
      </w:r>
      <w:r>
        <w:rPr>
          <w:rFonts w:hint="cs"/>
          <w:b/>
          <w:bCs/>
          <w:sz w:val="26"/>
          <w:szCs w:val="28"/>
          <w:rtl/>
          <w:lang w:eastAsia="en-US" w:bidi="ar-LB"/>
        </w:rPr>
        <w:t>19</w:t>
      </w:r>
      <w:r>
        <w:rPr>
          <w:b/>
          <w:bCs/>
          <w:sz w:val="26"/>
          <w:szCs w:val="28"/>
          <w:rtl/>
          <w:lang w:eastAsia="en-US"/>
        </w:rPr>
        <w:t xml:space="preserve">98-2000 </w:t>
      </w:r>
      <w:r>
        <w:rPr>
          <w:rFonts w:hint="cs"/>
          <w:b/>
          <w:bCs/>
          <w:sz w:val="26"/>
          <w:szCs w:val="28"/>
          <w:rtl/>
          <w:lang w:eastAsia="en-US"/>
        </w:rPr>
        <w:br/>
      </w:r>
      <w:r>
        <w:rPr>
          <w:b/>
          <w:bCs/>
          <w:sz w:val="26"/>
          <w:szCs w:val="28"/>
          <w:rtl/>
          <w:lang w:eastAsia="en-US"/>
        </w:rPr>
        <w:t>حسب العمر</w:t>
      </w:r>
      <w:r>
        <w:rPr>
          <w:rFonts w:hint="cs"/>
          <w:b/>
          <w:bCs/>
          <w:sz w:val="26"/>
          <w:szCs w:val="28"/>
          <w:rtl/>
          <w:lang w:eastAsia="en-US"/>
        </w:rPr>
        <w:t xml:space="preserve"> </w:t>
      </w:r>
      <w:r>
        <w:rPr>
          <w:b/>
          <w:bCs/>
          <w:sz w:val="26"/>
          <w:szCs w:val="28"/>
          <w:rtl/>
          <w:lang w:eastAsia="en-US"/>
        </w:rPr>
        <w:t>والجنس</w:t>
      </w:r>
    </w:p>
    <w:tbl>
      <w:tblPr>
        <w:bidiVisual/>
        <w:tblW w:w="946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8"/>
        <w:gridCol w:w="1036"/>
        <w:gridCol w:w="944"/>
        <w:gridCol w:w="874"/>
        <w:gridCol w:w="926"/>
        <w:gridCol w:w="977"/>
        <w:gridCol w:w="1003"/>
        <w:gridCol w:w="900"/>
      </w:tblGrid>
      <w:tr w:rsidR="00C940C2" w:rsidTr="00C940C2">
        <w:tblPrEx>
          <w:tblCellMar>
            <w:top w:w="0" w:type="dxa"/>
            <w:bottom w:w="0" w:type="dxa"/>
          </w:tblCellMar>
        </w:tblPrEx>
        <w:trPr>
          <w:cantSplit/>
          <w:trHeight w:val="170"/>
          <w:jc w:val="right"/>
        </w:trPr>
        <w:tc>
          <w:tcPr>
            <w:tcW w:w="2808" w:type="dxa"/>
            <w:vMerge w:val="restart"/>
          </w:tcPr>
          <w:p w:rsidR="00C940C2" w:rsidRDefault="00C940C2">
            <w:pPr>
              <w:spacing w:before="0" w:after="0" w:line="300" w:lineRule="exact"/>
              <w:ind w:left="113"/>
              <w:jc w:val="center"/>
              <w:rPr>
                <w:rFonts w:hint="cs"/>
                <w:sz w:val="30"/>
                <w:szCs w:val="26"/>
                <w:rtl/>
                <w:lang w:eastAsia="en-US"/>
              </w:rPr>
            </w:pPr>
          </w:p>
          <w:p w:rsidR="00C940C2" w:rsidRDefault="00C940C2">
            <w:pPr>
              <w:spacing w:before="0" w:after="0" w:line="300" w:lineRule="exact"/>
              <w:ind w:left="113"/>
              <w:jc w:val="center"/>
              <w:rPr>
                <w:sz w:val="30"/>
                <w:rtl/>
                <w:lang w:eastAsia="en-US"/>
              </w:rPr>
            </w:pPr>
            <w:r>
              <w:rPr>
                <w:sz w:val="30"/>
                <w:szCs w:val="26"/>
                <w:rtl/>
                <w:lang w:eastAsia="en-US"/>
              </w:rPr>
              <w:t>العمر/السنة</w:t>
            </w:r>
          </w:p>
        </w:tc>
        <w:tc>
          <w:tcPr>
            <w:tcW w:w="1980" w:type="dxa"/>
            <w:gridSpan w:val="2"/>
          </w:tcPr>
          <w:p w:rsidR="00C940C2" w:rsidRDefault="00C940C2">
            <w:pPr>
              <w:pStyle w:val="Heading4"/>
              <w:spacing w:before="0" w:after="0" w:line="300" w:lineRule="exact"/>
              <w:rPr>
                <w:rFonts w:cs="Traditional Arabic"/>
                <w:sz w:val="30"/>
                <w:szCs w:val="30"/>
                <w:lang w:eastAsia="en-US"/>
              </w:rPr>
            </w:pPr>
            <w:r>
              <w:rPr>
                <w:rFonts w:cs="Traditional Arabic"/>
                <w:sz w:val="30"/>
                <w:szCs w:val="26"/>
                <w:u w:val="none"/>
                <w:rtl/>
                <w:lang w:eastAsia="en-US"/>
              </w:rPr>
              <w:t>1998</w:t>
            </w:r>
          </w:p>
        </w:tc>
        <w:tc>
          <w:tcPr>
            <w:tcW w:w="1800" w:type="dxa"/>
            <w:gridSpan w:val="2"/>
          </w:tcPr>
          <w:p w:rsidR="00C940C2" w:rsidRDefault="00C940C2">
            <w:pPr>
              <w:spacing w:before="0" w:after="0" w:line="300" w:lineRule="exact"/>
              <w:jc w:val="center"/>
              <w:rPr>
                <w:sz w:val="30"/>
                <w:lang w:eastAsia="en-US"/>
              </w:rPr>
            </w:pPr>
            <w:r>
              <w:rPr>
                <w:sz w:val="30"/>
                <w:szCs w:val="26"/>
                <w:rtl/>
                <w:lang w:eastAsia="en-US"/>
              </w:rPr>
              <w:t>1999</w:t>
            </w:r>
          </w:p>
        </w:tc>
        <w:tc>
          <w:tcPr>
            <w:tcW w:w="1980" w:type="dxa"/>
            <w:gridSpan w:val="2"/>
          </w:tcPr>
          <w:p w:rsidR="00C940C2" w:rsidRDefault="00C940C2">
            <w:pPr>
              <w:spacing w:before="0" w:after="0" w:line="300" w:lineRule="exact"/>
              <w:jc w:val="center"/>
              <w:rPr>
                <w:sz w:val="30"/>
                <w:lang w:eastAsia="en-US"/>
              </w:rPr>
            </w:pPr>
            <w:r>
              <w:rPr>
                <w:sz w:val="30"/>
                <w:szCs w:val="26"/>
                <w:rtl/>
                <w:lang w:eastAsia="en-US"/>
              </w:rPr>
              <w:t>2000</w:t>
            </w:r>
          </w:p>
        </w:tc>
        <w:tc>
          <w:tcPr>
            <w:tcW w:w="900" w:type="dxa"/>
            <w:vMerge w:val="restart"/>
            <w:vAlign w:val="bottom"/>
          </w:tcPr>
          <w:p w:rsidR="00C940C2" w:rsidRDefault="00C940C2">
            <w:pPr>
              <w:spacing w:before="0" w:after="0" w:line="300" w:lineRule="exact"/>
              <w:jc w:val="center"/>
              <w:rPr>
                <w:sz w:val="30"/>
                <w:rtl/>
                <w:lang w:eastAsia="en-US"/>
              </w:rPr>
            </w:pPr>
            <w:r>
              <w:rPr>
                <w:sz w:val="30"/>
                <w:szCs w:val="26"/>
                <w:rtl/>
                <w:lang w:eastAsia="en-US"/>
              </w:rPr>
              <w:t>المجموع</w:t>
            </w:r>
          </w:p>
        </w:tc>
      </w:tr>
      <w:tr w:rsidR="00C940C2" w:rsidTr="00C940C2">
        <w:tblPrEx>
          <w:tblCellMar>
            <w:top w:w="0" w:type="dxa"/>
            <w:bottom w:w="0" w:type="dxa"/>
          </w:tblCellMar>
        </w:tblPrEx>
        <w:trPr>
          <w:cantSplit/>
          <w:trHeight w:val="251"/>
          <w:jc w:val="right"/>
        </w:trPr>
        <w:tc>
          <w:tcPr>
            <w:tcW w:w="2808" w:type="dxa"/>
            <w:vMerge/>
            <w:tcBorders>
              <w:bottom w:val="single" w:sz="4" w:space="0" w:color="auto"/>
            </w:tcBorders>
          </w:tcPr>
          <w:p w:rsidR="00C940C2" w:rsidRDefault="00C940C2">
            <w:pPr>
              <w:spacing w:before="0" w:after="0" w:line="300" w:lineRule="exact"/>
              <w:ind w:left="113"/>
              <w:jc w:val="both"/>
              <w:rPr>
                <w:sz w:val="30"/>
                <w:lang w:eastAsia="en-US"/>
              </w:rPr>
            </w:pPr>
          </w:p>
        </w:tc>
        <w:tc>
          <w:tcPr>
            <w:tcW w:w="1036" w:type="dxa"/>
            <w:tcBorders>
              <w:bottom w:val="single" w:sz="4" w:space="0" w:color="auto"/>
            </w:tcBorders>
          </w:tcPr>
          <w:p w:rsidR="00C940C2" w:rsidRDefault="00C940C2">
            <w:pPr>
              <w:pStyle w:val="Heading1"/>
              <w:spacing w:before="0" w:after="0" w:line="300" w:lineRule="exact"/>
              <w:jc w:val="center"/>
              <w:rPr>
                <w:b w:val="0"/>
                <w:bCs w:val="0"/>
                <w:sz w:val="30"/>
                <w:szCs w:val="30"/>
                <w:rtl/>
                <w:lang w:eastAsia="en-US"/>
              </w:rPr>
            </w:pPr>
            <w:r>
              <w:rPr>
                <w:b w:val="0"/>
                <w:bCs w:val="0"/>
                <w:sz w:val="30"/>
                <w:szCs w:val="26"/>
                <w:rtl/>
                <w:lang w:eastAsia="en-US"/>
              </w:rPr>
              <w:t>أنثى</w:t>
            </w:r>
          </w:p>
        </w:tc>
        <w:tc>
          <w:tcPr>
            <w:tcW w:w="944" w:type="dxa"/>
            <w:tcBorders>
              <w:bottom w:val="single" w:sz="4" w:space="0" w:color="auto"/>
            </w:tcBorders>
          </w:tcPr>
          <w:p w:rsidR="00C940C2" w:rsidRDefault="00C940C2">
            <w:pPr>
              <w:pStyle w:val="Heading2"/>
              <w:spacing w:before="0" w:after="0" w:line="300" w:lineRule="exact"/>
              <w:rPr>
                <w:sz w:val="30"/>
                <w:szCs w:val="30"/>
                <w:rtl/>
                <w:lang w:eastAsia="en-US"/>
              </w:rPr>
            </w:pPr>
            <w:r>
              <w:rPr>
                <w:sz w:val="30"/>
                <w:szCs w:val="26"/>
                <w:rtl/>
                <w:lang w:eastAsia="en-US"/>
              </w:rPr>
              <w:t>ذكر</w:t>
            </w:r>
          </w:p>
        </w:tc>
        <w:tc>
          <w:tcPr>
            <w:tcW w:w="874" w:type="dxa"/>
            <w:tcBorders>
              <w:bottom w:val="single" w:sz="4" w:space="0" w:color="auto"/>
            </w:tcBorders>
          </w:tcPr>
          <w:p w:rsidR="00C940C2" w:rsidRDefault="00C940C2">
            <w:pPr>
              <w:pStyle w:val="Heading1"/>
              <w:spacing w:before="0" w:after="0" w:line="300" w:lineRule="exact"/>
              <w:jc w:val="center"/>
              <w:rPr>
                <w:b w:val="0"/>
                <w:bCs w:val="0"/>
                <w:sz w:val="30"/>
                <w:szCs w:val="30"/>
                <w:rtl/>
                <w:lang w:eastAsia="en-US"/>
              </w:rPr>
            </w:pPr>
            <w:r>
              <w:rPr>
                <w:b w:val="0"/>
                <w:bCs w:val="0"/>
                <w:sz w:val="30"/>
                <w:szCs w:val="26"/>
                <w:rtl/>
                <w:lang w:eastAsia="en-US"/>
              </w:rPr>
              <w:t>أنثى</w:t>
            </w:r>
          </w:p>
        </w:tc>
        <w:tc>
          <w:tcPr>
            <w:tcW w:w="926" w:type="dxa"/>
            <w:tcBorders>
              <w:bottom w:val="single" w:sz="4" w:space="0" w:color="auto"/>
            </w:tcBorders>
          </w:tcPr>
          <w:p w:rsidR="00C940C2" w:rsidRDefault="00C940C2">
            <w:pPr>
              <w:pStyle w:val="Heading2"/>
              <w:spacing w:before="0" w:after="0" w:line="300" w:lineRule="exact"/>
              <w:rPr>
                <w:sz w:val="30"/>
                <w:szCs w:val="30"/>
                <w:rtl/>
                <w:lang w:eastAsia="en-US"/>
              </w:rPr>
            </w:pPr>
            <w:r>
              <w:rPr>
                <w:sz w:val="30"/>
                <w:szCs w:val="26"/>
                <w:rtl/>
                <w:lang w:eastAsia="en-US"/>
              </w:rPr>
              <w:t>ذكر</w:t>
            </w:r>
          </w:p>
        </w:tc>
        <w:tc>
          <w:tcPr>
            <w:tcW w:w="977" w:type="dxa"/>
            <w:tcBorders>
              <w:bottom w:val="single" w:sz="4" w:space="0" w:color="auto"/>
            </w:tcBorders>
          </w:tcPr>
          <w:p w:rsidR="00C940C2" w:rsidRDefault="00C940C2">
            <w:pPr>
              <w:pStyle w:val="Heading1"/>
              <w:spacing w:before="0" w:after="0" w:line="300" w:lineRule="exact"/>
              <w:jc w:val="center"/>
              <w:rPr>
                <w:b w:val="0"/>
                <w:bCs w:val="0"/>
                <w:sz w:val="30"/>
                <w:szCs w:val="30"/>
                <w:rtl/>
                <w:lang w:eastAsia="en-US"/>
              </w:rPr>
            </w:pPr>
            <w:r>
              <w:rPr>
                <w:b w:val="0"/>
                <w:bCs w:val="0"/>
                <w:sz w:val="30"/>
                <w:szCs w:val="26"/>
                <w:rtl/>
                <w:lang w:eastAsia="en-US"/>
              </w:rPr>
              <w:t>أنثى</w:t>
            </w:r>
          </w:p>
        </w:tc>
        <w:tc>
          <w:tcPr>
            <w:tcW w:w="1003" w:type="dxa"/>
            <w:tcBorders>
              <w:bottom w:val="single" w:sz="4" w:space="0" w:color="auto"/>
            </w:tcBorders>
          </w:tcPr>
          <w:p w:rsidR="00C940C2" w:rsidRDefault="00C940C2">
            <w:pPr>
              <w:pStyle w:val="Heading2"/>
              <w:spacing w:before="0" w:after="0" w:line="300" w:lineRule="exact"/>
              <w:rPr>
                <w:sz w:val="30"/>
                <w:szCs w:val="30"/>
                <w:rtl/>
                <w:lang w:eastAsia="en-US"/>
              </w:rPr>
            </w:pPr>
            <w:r>
              <w:rPr>
                <w:sz w:val="30"/>
                <w:szCs w:val="26"/>
                <w:rtl/>
                <w:lang w:eastAsia="en-US"/>
              </w:rPr>
              <w:t>ذكر</w:t>
            </w:r>
          </w:p>
        </w:tc>
        <w:tc>
          <w:tcPr>
            <w:tcW w:w="900" w:type="dxa"/>
            <w:vMerge/>
            <w:tcBorders>
              <w:bottom w:val="single" w:sz="4" w:space="0" w:color="auto"/>
            </w:tcBorders>
          </w:tcPr>
          <w:p w:rsidR="00C940C2" w:rsidRDefault="00C940C2">
            <w:pPr>
              <w:pStyle w:val="Heading2"/>
              <w:spacing w:before="0" w:after="0" w:line="300" w:lineRule="exact"/>
              <w:rPr>
                <w:sz w:val="30"/>
                <w:szCs w:val="26"/>
                <w:rtl/>
                <w:lang w:eastAsia="en-US"/>
              </w:rPr>
            </w:pPr>
          </w:p>
        </w:tc>
      </w:tr>
      <w:tr w:rsidR="00C940C2" w:rsidTr="00C940C2">
        <w:tblPrEx>
          <w:tblCellMar>
            <w:top w:w="0" w:type="dxa"/>
            <w:bottom w:w="0" w:type="dxa"/>
          </w:tblCellMar>
        </w:tblPrEx>
        <w:trPr>
          <w:cantSplit/>
          <w:trHeight w:val="134"/>
          <w:jc w:val="right"/>
        </w:trPr>
        <w:tc>
          <w:tcPr>
            <w:tcW w:w="2808" w:type="dxa"/>
            <w:tcBorders>
              <w:bottom w:val="nil"/>
            </w:tcBorders>
          </w:tcPr>
          <w:p w:rsidR="00C940C2" w:rsidRDefault="00C940C2">
            <w:pPr>
              <w:spacing w:before="0" w:after="0" w:line="300" w:lineRule="exact"/>
              <w:ind w:left="113"/>
              <w:jc w:val="both"/>
              <w:rPr>
                <w:sz w:val="30"/>
                <w:lang w:eastAsia="en-US"/>
              </w:rPr>
            </w:pPr>
            <w:r>
              <w:rPr>
                <w:rFonts w:hint="cs"/>
                <w:sz w:val="30"/>
                <w:szCs w:val="26"/>
                <w:rtl/>
                <w:lang w:eastAsia="en-US"/>
              </w:rPr>
              <w:t xml:space="preserve">صفر </w:t>
            </w:r>
            <w:r>
              <w:rPr>
                <w:sz w:val="30"/>
                <w:szCs w:val="26"/>
                <w:rtl/>
                <w:lang w:eastAsia="en-US"/>
              </w:rPr>
              <w:t>-</w:t>
            </w:r>
            <w:r>
              <w:rPr>
                <w:rFonts w:hint="cs"/>
                <w:sz w:val="30"/>
                <w:szCs w:val="26"/>
                <w:rtl/>
                <w:lang w:eastAsia="en-US" w:bidi="ar-LB"/>
              </w:rPr>
              <w:t xml:space="preserve"> </w:t>
            </w:r>
            <w:r>
              <w:rPr>
                <w:sz w:val="30"/>
                <w:szCs w:val="26"/>
                <w:rtl/>
                <w:lang w:eastAsia="en-US"/>
              </w:rPr>
              <w:t>4</w:t>
            </w:r>
          </w:p>
        </w:tc>
        <w:tc>
          <w:tcPr>
            <w:tcW w:w="1036" w:type="dxa"/>
            <w:tcBorders>
              <w:bottom w:val="nil"/>
            </w:tcBorders>
          </w:tcPr>
          <w:p w:rsidR="00C940C2" w:rsidRDefault="00C940C2">
            <w:pPr>
              <w:pStyle w:val="Heading3"/>
              <w:spacing w:before="0" w:after="0" w:line="300" w:lineRule="exact"/>
              <w:rPr>
                <w:b w:val="0"/>
                <w:bCs w:val="0"/>
                <w:sz w:val="30"/>
                <w:lang w:eastAsia="en-US"/>
              </w:rPr>
            </w:pPr>
            <w:r>
              <w:rPr>
                <w:b w:val="0"/>
                <w:bCs w:val="0"/>
                <w:sz w:val="30"/>
                <w:szCs w:val="26"/>
                <w:rtl/>
                <w:lang w:eastAsia="en-US"/>
              </w:rPr>
              <w:t>1</w:t>
            </w:r>
          </w:p>
        </w:tc>
        <w:tc>
          <w:tcPr>
            <w:tcW w:w="944" w:type="dxa"/>
            <w:tcBorders>
              <w:bottom w:val="nil"/>
            </w:tcBorders>
          </w:tcPr>
          <w:p w:rsidR="00C940C2" w:rsidRDefault="00C940C2">
            <w:pPr>
              <w:spacing w:before="0" w:after="0" w:line="300" w:lineRule="exact"/>
              <w:jc w:val="center"/>
              <w:rPr>
                <w:sz w:val="30"/>
                <w:lang w:eastAsia="en-US"/>
              </w:rPr>
            </w:pPr>
          </w:p>
        </w:tc>
        <w:tc>
          <w:tcPr>
            <w:tcW w:w="874" w:type="dxa"/>
            <w:tcBorders>
              <w:bottom w:val="nil"/>
            </w:tcBorders>
          </w:tcPr>
          <w:p w:rsidR="00C940C2" w:rsidRDefault="00C940C2">
            <w:pPr>
              <w:spacing w:before="0" w:after="0" w:line="300" w:lineRule="exact"/>
              <w:jc w:val="center"/>
              <w:rPr>
                <w:sz w:val="30"/>
                <w:lang w:eastAsia="en-US"/>
              </w:rPr>
            </w:pPr>
          </w:p>
        </w:tc>
        <w:tc>
          <w:tcPr>
            <w:tcW w:w="926" w:type="dxa"/>
            <w:tcBorders>
              <w:bottom w:val="nil"/>
            </w:tcBorders>
          </w:tcPr>
          <w:p w:rsidR="00C940C2" w:rsidRDefault="00C940C2">
            <w:pPr>
              <w:spacing w:before="0" w:after="0" w:line="300" w:lineRule="exact"/>
              <w:jc w:val="center"/>
              <w:rPr>
                <w:sz w:val="30"/>
                <w:lang w:eastAsia="en-US"/>
              </w:rPr>
            </w:pPr>
          </w:p>
        </w:tc>
        <w:tc>
          <w:tcPr>
            <w:tcW w:w="977" w:type="dxa"/>
            <w:tcBorders>
              <w:bottom w:val="nil"/>
            </w:tcBorders>
          </w:tcPr>
          <w:p w:rsidR="00C940C2" w:rsidRDefault="00C940C2">
            <w:pPr>
              <w:spacing w:before="0" w:after="0" w:line="300" w:lineRule="exact"/>
              <w:jc w:val="center"/>
              <w:rPr>
                <w:sz w:val="30"/>
                <w:lang w:eastAsia="en-US"/>
              </w:rPr>
            </w:pPr>
          </w:p>
        </w:tc>
        <w:tc>
          <w:tcPr>
            <w:tcW w:w="1003" w:type="dxa"/>
            <w:tcBorders>
              <w:bottom w:val="nil"/>
            </w:tcBorders>
          </w:tcPr>
          <w:p w:rsidR="00C940C2" w:rsidRDefault="00C940C2">
            <w:pPr>
              <w:spacing w:before="0" w:after="0" w:line="300" w:lineRule="exact"/>
              <w:jc w:val="center"/>
              <w:rPr>
                <w:sz w:val="30"/>
                <w:lang w:eastAsia="en-US"/>
              </w:rPr>
            </w:pPr>
          </w:p>
        </w:tc>
        <w:tc>
          <w:tcPr>
            <w:tcW w:w="900" w:type="dxa"/>
            <w:tcBorders>
              <w:bottom w:val="nil"/>
            </w:tcBorders>
          </w:tcPr>
          <w:p w:rsidR="00C940C2" w:rsidRDefault="00C940C2">
            <w:pPr>
              <w:pStyle w:val="Heading5"/>
              <w:spacing w:before="0" w:after="0" w:line="300" w:lineRule="exact"/>
              <w:jc w:val="center"/>
              <w:rPr>
                <w:b w:val="0"/>
                <w:bCs w:val="0"/>
                <w:sz w:val="30"/>
                <w:szCs w:val="30"/>
                <w:lang w:eastAsia="en-US"/>
              </w:rPr>
            </w:pPr>
            <w:r>
              <w:rPr>
                <w:b w:val="0"/>
                <w:bCs w:val="0"/>
                <w:sz w:val="30"/>
                <w:szCs w:val="26"/>
                <w:rtl/>
                <w:lang w:eastAsia="en-US"/>
              </w:rPr>
              <w:t>1</w:t>
            </w:r>
          </w:p>
        </w:tc>
      </w:tr>
      <w:tr w:rsidR="00C940C2" w:rsidTr="00C940C2">
        <w:tblPrEx>
          <w:tblCellMar>
            <w:top w:w="0" w:type="dxa"/>
            <w:bottom w:w="0" w:type="dxa"/>
          </w:tblCellMar>
        </w:tblPrEx>
        <w:trPr>
          <w:cantSplit/>
          <w:trHeight w:val="206"/>
          <w:jc w:val="right"/>
        </w:trPr>
        <w:tc>
          <w:tcPr>
            <w:tcW w:w="2808" w:type="dxa"/>
            <w:tcBorders>
              <w:top w:val="nil"/>
              <w:bottom w:val="nil"/>
            </w:tcBorders>
          </w:tcPr>
          <w:p w:rsidR="00C940C2" w:rsidRDefault="00C940C2">
            <w:pPr>
              <w:spacing w:before="0" w:after="0" w:line="300" w:lineRule="exact"/>
              <w:ind w:left="113"/>
              <w:jc w:val="both"/>
              <w:rPr>
                <w:sz w:val="30"/>
                <w:lang w:eastAsia="en-US"/>
              </w:rPr>
            </w:pPr>
            <w:r>
              <w:rPr>
                <w:sz w:val="30"/>
                <w:szCs w:val="26"/>
                <w:rtl/>
                <w:lang w:eastAsia="en-US"/>
              </w:rPr>
              <w:t>5-9</w:t>
            </w:r>
          </w:p>
        </w:tc>
        <w:tc>
          <w:tcPr>
            <w:tcW w:w="1036" w:type="dxa"/>
            <w:tcBorders>
              <w:top w:val="nil"/>
              <w:bottom w:val="nil"/>
            </w:tcBorders>
          </w:tcPr>
          <w:p w:rsidR="00C940C2" w:rsidRDefault="00C940C2">
            <w:pPr>
              <w:spacing w:before="0" w:after="0" w:line="300" w:lineRule="exact"/>
              <w:jc w:val="center"/>
              <w:rPr>
                <w:sz w:val="30"/>
                <w:lang w:eastAsia="en-US"/>
              </w:rPr>
            </w:pPr>
            <w:r>
              <w:rPr>
                <w:sz w:val="30"/>
                <w:szCs w:val="26"/>
                <w:rtl/>
                <w:lang w:eastAsia="en-US"/>
              </w:rPr>
              <w:t>1</w:t>
            </w:r>
          </w:p>
        </w:tc>
        <w:tc>
          <w:tcPr>
            <w:tcW w:w="944" w:type="dxa"/>
            <w:tcBorders>
              <w:top w:val="nil"/>
              <w:bottom w:val="nil"/>
            </w:tcBorders>
          </w:tcPr>
          <w:p w:rsidR="00C940C2" w:rsidRDefault="00C940C2">
            <w:pPr>
              <w:spacing w:before="0" w:after="0" w:line="300" w:lineRule="exact"/>
              <w:jc w:val="center"/>
              <w:rPr>
                <w:sz w:val="30"/>
                <w:lang w:eastAsia="en-US"/>
              </w:rPr>
            </w:pPr>
          </w:p>
        </w:tc>
        <w:tc>
          <w:tcPr>
            <w:tcW w:w="874" w:type="dxa"/>
            <w:tcBorders>
              <w:top w:val="nil"/>
              <w:bottom w:val="nil"/>
            </w:tcBorders>
          </w:tcPr>
          <w:p w:rsidR="00C940C2" w:rsidRDefault="00C940C2">
            <w:pPr>
              <w:spacing w:before="0" w:after="0" w:line="300" w:lineRule="exact"/>
              <w:jc w:val="center"/>
              <w:rPr>
                <w:sz w:val="30"/>
                <w:lang w:eastAsia="en-US"/>
              </w:rPr>
            </w:pPr>
          </w:p>
        </w:tc>
        <w:tc>
          <w:tcPr>
            <w:tcW w:w="926" w:type="dxa"/>
            <w:tcBorders>
              <w:top w:val="nil"/>
              <w:bottom w:val="nil"/>
            </w:tcBorders>
          </w:tcPr>
          <w:p w:rsidR="00C940C2" w:rsidRDefault="00C940C2">
            <w:pPr>
              <w:spacing w:before="0" w:after="0" w:line="300" w:lineRule="exact"/>
              <w:jc w:val="center"/>
              <w:rPr>
                <w:sz w:val="30"/>
                <w:lang w:eastAsia="en-US"/>
              </w:rPr>
            </w:pPr>
          </w:p>
        </w:tc>
        <w:tc>
          <w:tcPr>
            <w:tcW w:w="977" w:type="dxa"/>
            <w:tcBorders>
              <w:top w:val="nil"/>
              <w:bottom w:val="nil"/>
            </w:tcBorders>
          </w:tcPr>
          <w:p w:rsidR="00C940C2" w:rsidRDefault="00C940C2">
            <w:pPr>
              <w:spacing w:before="0" w:after="0" w:line="300" w:lineRule="exact"/>
              <w:jc w:val="center"/>
              <w:rPr>
                <w:sz w:val="30"/>
                <w:lang w:eastAsia="en-US"/>
              </w:rPr>
            </w:pPr>
          </w:p>
        </w:tc>
        <w:tc>
          <w:tcPr>
            <w:tcW w:w="1003" w:type="dxa"/>
            <w:tcBorders>
              <w:top w:val="nil"/>
              <w:bottom w:val="nil"/>
            </w:tcBorders>
          </w:tcPr>
          <w:p w:rsidR="00C940C2" w:rsidRDefault="00C940C2">
            <w:pPr>
              <w:spacing w:before="0" w:after="0" w:line="300" w:lineRule="exact"/>
              <w:jc w:val="center"/>
              <w:rPr>
                <w:sz w:val="30"/>
                <w:lang w:eastAsia="en-US"/>
              </w:rPr>
            </w:pPr>
            <w:r>
              <w:rPr>
                <w:sz w:val="30"/>
                <w:szCs w:val="26"/>
                <w:rtl/>
                <w:lang w:eastAsia="en-US"/>
              </w:rPr>
              <w:t>1</w:t>
            </w:r>
          </w:p>
        </w:tc>
        <w:tc>
          <w:tcPr>
            <w:tcW w:w="900" w:type="dxa"/>
            <w:tcBorders>
              <w:top w:val="nil"/>
              <w:bottom w:val="nil"/>
            </w:tcBorders>
          </w:tcPr>
          <w:p w:rsidR="00C940C2" w:rsidRDefault="00C940C2">
            <w:pPr>
              <w:spacing w:before="0" w:after="0" w:line="300" w:lineRule="exact"/>
              <w:jc w:val="center"/>
              <w:rPr>
                <w:sz w:val="30"/>
                <w:szCs w:val="26"/>
                <w:rtl/>
                <w:lang w:eastAsia="en-US"/>
              </w:rPr>
            </w:pPr>
            <w:r>
              <w:rPr>
                <w:sz w:val="30"/>
                <w:szCs w:val="26"/>
                <w:rtl/>
                <w:lang w:eastAsia="en-US"/>
              </w:rPr>
              <w:t>2</w:t>
            </w:r>
          </w:p>
        </w:tc>
      </w:tr>
      <w:tr w:rsidR="00C940C2" w:rsidTr="00C940C2">
        <w:tblPrEx>
          <w:tblCellMar>
            <w:top w:w="0" w:type="dxa"/>
            <w:bottom w:w="0" w:type="dxa"/>
          </w:tblCellMar>
        </w:tblPrEx>
        <w:trPr>
          <w:cantSplit/>
          <w:trHeight w:val="287"/>
          <w:jc w:val="right"/>
        </w:trPr>
        <w:tc>
          <w:tcPr>
            <w:tcW w:w="2808" w:type="dxa"/>
            <w:tcBorders>
              <w:top w:val="nil"/>
              <w:bottom w:val="nil"/>
            </w:tcBorders>
          </w:tcPr>
          <w:p w:rsidR="00C940C2" w:rsidRDefault="00C940C2">
            <w:pPr>
              <w:spacing w:before="0" w:after="0" w:line="300" w:lineRule="exact"/>
              <w:ind w:left="113"/>
              <w:jc w:val="both"/>
              <w:rPr>
                <w:rFonts w:hint="cs"/>
                <w:sz w:val="30"/>
                <w:lang w:eastAsia="en-US"/>
              </w:rPr>
            </w:pPr>
            <w:r>
              <w:rPr>
                <w:sz w:val="30"/>
                <w:szCs w:val="26"/>
                <w:rtl/>
                <w:lang w:eastAsia="en-US"/>
              </w:rPr>
              <w:t>10-14</w:t>
            </w:r>
          </w:p>
        </w:tc>
        <w:tc>
          <w:tcPr>
            <w:tcW w:w="1036" w:type="dxa"/>
            <w:tcBorders>
              <w:top w:val="nil"/>
              <w:bottom w:val="nil"/>
            </w:tcBorders>
          </w:tcPr>
          <w:p w:rsidR="00C940C2" w:rsidRDefault="00C940C2">
            <w:pPr>
              <w:spacing w:before="0" w:after="0" w:line="300" w:lineRule="exact"/>
              <w:jc w:val="center"/>
              <w:rPr>
                <w:sz w:val="30"/>
                <w:lang w:eastAsia="en-US"/>
              </w:rPr>
            </w:pPr>
          </w:p>
        </w:tc>
        <w:tc>
          <w:tcPr>
            <w:tcW w:w="944" w:type="dxa"/>
            <w:tcBorders>
              <w:top w:val="nil"/>
              <w:bottom w:val="nil"/>
            </w:tcBorders>
          </w:tcPr>
          <w:p w:rsidR="00C940C2" w:rsidRDefault="00C940C2">
            <w:pPr>
              <w:spacing w:before="0" w:after="0" w:line="300" w:lineRule="exact"/>
              <w:jc w:val="center"/>
              <w:rPr>
                <w:sz w:val="30"/>
                <w:lang w:eastAsia="en-US"/>
              </w:rPr>
            </w:pPr>
            <w:r>
              <w:rPr>
                <w:sz w:val="30"/>
                <w:szCs w:val="26"/>
                <w:rtl/>
                <w:lang w:eastAsia="en-US"/>
              </w:rPr>
              <w:t>2</w:t>
            </w:r>
          </w:p>
        </w:tc>
        <w:tc>
          <w:tcPr>
            <w:tcW w:w="874" w:type="dxa"/>
            <w:tcBorders>
              <w:top w:val="nil"/>
              <w:bottom w:val="nil"/>
            </w:tcBorders>
          </w:tcPr>
          <w:p w:rsidR="00C940C2" w:rsidRDefault="00C940C2">
            <w:pPr>
              <w:spacing w:before="0" w:after="0" w:line="300" w:lineRule="exact"/>
              <w:jc w:val="center"/>
              <w:rPr>
                <w:sz w:val="30"/>
                <w:lang w:eastAsia="en-US"/>
              </w:rPr>
            </w:pPr>
          </w:p>
        </w:tc>
        <w:tc>
          <w:tcPr>
            <w:tcW w:w="926" w:type="dxa"/>
            <w:tcBorders>
              <w:top w:val="nil"/>
              <w:bottom w:val="nil"/>
            </w:tcBorders>
          </w:tcPr>
          <w:p w:rsidR="00C940C2" w:rsidRDefault="00C940C2">
            <w:pPr>
              <w:spacing w:before="0" w:after="0" w:line="300" w:lineRule="exact"/>
              <w:jc w:val="center"/>
              <w:rPr>
                <w:sz w:val="30"/>
                <w:lang w:eastAsia="en-US"/>
              </w:rPr>
            </w:pPr>
            <w:r>
              <w:rPr>
                <w:sz w:val="30"/>
                <w:szCs w:val="26"/>
                <w:rtl/>
                <w:lang w:eastAsia="en-US"/>
              </w:rPr>
              <w:t>1</w:t>
            </w:r>
          </w:p>
        </w:tc>
        <w:tc>
          <w:tcPr>
            <w:tcW w:w="977" w:type="dxa"/>
            <w:tcBorders>
              <w:top w:val="nil"/>
              <w:bottom w:val="nil"/>
            </w:tcBorders>
          </w:tcPr>
          <w:p w:rsidR="00C940C2" w:rsidRDefault="00C940C2">
            <w:pPr>
              <w:spacing w:before="0" w:after="0" w:line="300" w:lineRule="exact"/>
              <w:jc w:val="center"/>
              <w:rPr>
                <w:sz w:val="30"/>
                <w:lang w:eastAsia="en-US"/>
              </w:rPr>
            </w:pPr>
          </w:p>
        </w:tc>
        <w:tc>
          <w:tcPr>
            <w:tcW w:w="1003" w:type="dxa"/>
            <w:tcBorders>
              <w:top w:val="nil"/>
              <w:bottom w:val="nil"/>
            </w:tcBorders>
          </w:tcPr>
          <w:p w:rsidR="00C940C2" w:rsidRDefault="00C940C2">
            <w:pPr>
              <w:spacing w:before="0" w:after="0" w:line="300" w:lineRule="exact"/>
              <w:jc w:val="center"/>
              <w:rPr>
                <w:sz w:val="30"/>
                <w:lang w:eastAsia="en-US"/>
              </w:rPr>
            </w:pPr>
            <w:r>
              <w:rPr>
                <w:sz w:val="30"/>
                <w:szCs w:val="26"/>
                <w:rtl/>
                <w:lang w:eastAsia="en-US"/>
              </w:rPr>
              <w:t>1</w:t>
            </w:r>
          </w:p>
        </w:tc>
        <w:tc>
          <w:tcPr>
            <w:tcW w:w="900" w:type="dxa"/>
            <w:tcBorders>
              <w:top w:val="nil"/>
              <w:bottom w:val="nil"/>
            </w:tcBorders>
          </w:tcPr>
          <w:p w:rsidR="00C940C2" w:rsidRDefault="00C940C2">
            <w:pPr>
              <w:spacing w:before="0" w:after="0" w:line="300" w:lineRule="exact"/>
              <w:jc w:val="center"/>
              <w:rPr>
                <w:sz w:val="30"/>
                <w:szCs w:val="26"/>
                <w:rtl/>
                <w:lang w:eastAsia="en-US"/>
              </w:rPr>
            </w:pPr>
            <w:r>
              <w:rPr>
                <w:sz w:val="30"/>
                <w:szCs w:val="26"/>
                <w:rtl/>
                <w:lang w:eastAsia="en-US"/>
              </w:rPr>
              <w:t>4</w:t>
            </w:r>
          </w:p>
        </w:tc>
      </w:tr>
      <w:tr w:rsidR="00C940C2" w:rsidTr="00C940C2">
        <w:tblPrEx>
          <w:tblCellMar>
            <w:top w:w="0" w:type="dxa"/>
            <w:bottom w:w="0" w:type="dxa"/>
          </w:tblCellMar>
        </w:tblPrEx>
        <w:trPr>
          <w:cantSplit/>
          <w:trHeight w:val="170"/>
          <w:jc w:val="right"/>
        </w:trPr>
        <w:tc>
          <w:tcPr>
            <w:tcW w:w="2808" w:type="dxa"/>
            <w:tcBorders>
              <w:top w:val="nil"/>
            </w:tcBorders>
          </w:tcPr>
          <w:p w:rsidR="00C940C2" w:rsidRDefault="00C940C2">
            <w:pPr>
              <w:spacing w:before="0" w:after="0" w:line="300" w:lineRule="exact"/>
              <w:ind w:left="113"/>
              <w:jc w:val="both"/>
              <w:rPr>
                <w:sz w:val="30"/>
                <w:lang w:eastAsia="en-US"/>
              </w:rPr>
            </w:pPr>
            <w:r>
              <w:rPr>
                <w:sz w:val="30"/>
                <w:szCs w:val="26"/>
                <w:rtl/>
                <w:lang w:eastAsia="en-US"/>
              </w:rPr>
              <w:t>15-19</w:t>
            </w:r>
          </w:p>
        </w:tc>
        <w:tc>
          <w:tcPr>
            <w:tcW w:w="1036" w:type="dxa"/>
            <w:tcBorders>
              <w:top w:val="nil"/>
            </w:tcBorders>
          </w:tcPr>
          <w:p w:rsidR="00C940C2" w:rsidRDefault="00C940C2">
            <w:pPr>
              <w:spacing w:before="0" w:after="0" w:line="300" w:lineRule="exact"/>
              <w:jc w:val="center"/>
              <w:rPr>
                <w:sz w:val="30"/>
                <w:lang w:eastAsia="en-US"/>
              </w:rPr>
            </w:pPr>
          </w:p>
        </w:tc>
        <w:tc>
          <w:tcPr>
            <w:tcW w:w="944" w:type="dxa"/>
            <w:tcBorders>
              <w:top w:val="nil"/>
            </w:tcBorders>
          </w:tcPr>
          <w:p w:rsidR="00C940C2" w:rsidRDefault="00C940C2">
            <w:pPr>
              <w:spacing w:before="0" w:after="0" w:line="300" w:lineRule="exact"/>
              <w:jc w:val="center"/>
              <w:rPr>
                <w:sz w:val="30"/>
                <w:lang w:eastAsia="en-US"/>
              </w:rPr>
            </w:pPr>
          </w:p>
        </w:tc>
        <w:tc>
          <w:tcPr>
            <w:tcW w:w="874" w:type="dxa"/>
            <w:tcBorders>
              <w:top w:val="nil"/>
            </w:tcBorders>
          </w:tcPr>
          <w:p w:rsidR="00C940C2" w:rsidRDefault="00C940C2">
            <w:pPr>
              <w:spacing w:before="0" w:after="0" w:line="300" w:lineRule="exact"/>
              <w:jc w:val="center"/>
              <w:rPr>
                <w:sz w:val="30"/>
                <w:lang w:eastAsia="en-US"/>
              </w:rPr>
            </w:pPr>
          </w:p>
        </w:tc>
        <w:tc>
          <w:tcPr>
            <w:tcW w:w="926" w:type="dxa"/>
            <w:tcBorders>
              <w:top w:val="nil"/>
            </w:tcBorders>
          </w:tcPr>
          <w:p w:rsidR="00C940C2" w:rsidRDefault="00C940C2">
            <w:pPr>
              <w:spacing w:before="0" w:after="0" w:line="300" w:lineRule="exact"/>
              <w:jc w:val="center"/>
              <w:rPr>
                <w:sz w:val="30"/>
                <w:lang w:eastAsia="en-US"/>
              </w:rPr>
            </w:pPr>
          </w:p>
        </w:tc>
        <w:tc>
          <w:tcPr>
            <w:tcW w:w="977" w:type="dxa"/>
            <w:tcBorders>
              <w:top w:val="nil"/>
            </w:tcBorders>
          </w:tcPr>
          <w:p w:rsidR="00C940C2" w:rsidRDefault="00C940C2">
            <w:pPr>
              <w:spacing w:before="0" w:after="0" w:line="300" w:lineRule="exact"/>
              <w:jc w:val="center"/>
              <w:rPr>
                <w:sz w:val="30"/>
                <w:lang w:eastAsia="en-US"/>
              </w:rPr>
            </w:pPr>
          </w:p>
        </w:tc>
        <w:tc>
          <w:tcPr>
            <w:tcW w:w="1003" w:type="dxa"/>
            <w:tcBorders>
              <w:top w:val="nil"/>
            </w:tcBorders>
          </w:tcPr>
          <w:p w:rsidR="00C940C2" w:rsidRDefault="00C940C2">
            <w:pPr>
              <w:spacing w:before="0" w:after="0" w:line="300" w:lineRule="exact"/>
              <w:jc w:val="center"/>
              <w:rPr>
                <w:sz w:val="30"/>
                <w:lang w:eastAsia="en-US"/>
              </w:rPr>
            </w:pPr>
            <w:r>
              <w:rPr>
                <w:sz w:val="30"/>
                <w:szCs w:val="26"/>
                <w:rtl/>
                <w:lang w:eastAsia="en-US"/>
              </w:rPr>
              <w:t>1</w:t>
            </w:r>
          </w:p>
        </w:tc>
        <w:tc>
          <w:tcPr>
            <w:tcW w:w="900" w:type="dxa"/>
            <w:tcBorders>
              <w:top w:val="nil"/>
            </w:tcBorders>
          </w:tcPr>
          <w:p w:rsidR="00C940C2" w:rsidRDefault="00C940C2">
            <w:pPr>
              <w:spacing w:before="0" w:after="0" w:line="300" w:lineRule="exact"/>
              <w:jc w:val="center"/>
              <w:rPr>
                <w:sz w:val="30"/>
                <w:szCs w:val="26"/>
                <w:rtl/>
                <w:lang w:eastAsia="en-US"/>
              </w:rPr>
            </w:pPr>
            <w:r>
              <w:rPr>
                <w:sz w:val="30"/>
                <w:szCs w:val="26"/>
                <w:rtl/>
                <w:lang w:eastAsia="en-US"/>
              </w:rPr>
              <w:t>1</w:t>
            </w:r>
          </w:p>
        </w:tc>
      </w:tr>
      <w:tr w:rsidR="00C940C2" w:rsidTr="00C940C2">
        <w:tblPrEx>
          <w:tblCellMar>
            <w:top w:w="0" w:type="dxa"/>
            <w:bottom w:w="0" w:type="dxa"/>
          </w:tblCellMar>
        </w:tblPrEx>
        <w:trPr>
          <w:cantSplit/>
          <w:trHeight w:val="251"/>
          <w:jc w:val="right"/>
        </w:trPr>
        <w:tc>
          <w:tcPr>
            <w:tcW w:w="2808" w:type="dxa"/>
          </w:tcPr>
          <w:p w:rsidR="00C940C2" w:rsidRDefault="00C940C2">
            <w:pPr>
              <w:spacing w:before="0" w:after="0" w:line="300" w:lineRule="exact"/>
              <w:ind w:left="113"/>
              <w:jc w:val="both"/>
              <w:rPr>
                <w:sz w:val="30"/>
                <w:szCs w:val="26"/>
                <w:rtl/>
                <w:lang w:eastAsia="en-US"/>
              </w:rPr>
            </w:pPr>
            <w:r>
              <w:rPr>
                <w:rFonts w:hint="cs"/>
                <w:sz w:val="30"/>
                <w:szCs w:val="26"/>
                <w:rtl/>
                <w:lang w:eastAsia="en-US"/>
              </w:rPr>
              <w:tab/>
            </w:r>
            <w:r>
              <w:rPr>
                <w:sz w:val="30"/>
                <w:szCs w:val="26"/>
                <w:rtl/>
                <w:lang w:eastAsia="en-US"/>
              </w:rPr>
              <w:t>المجموع</w:t>
            </w:r>
          </w:p>
        </w:tc>
        <w:tc>
          <w:tcPr>
            <w:tcW w:w="1036" w:type="dxa"/>
          </w:tcPr>
          <w:p w:rsidR="00C940C2" w:rsidRDefault="00C940C2">
            <w:pPr>
              <w:spacing w:before="0" w:after="0" w:line="300" w:lineRule="exact"/>
              <w:jc w:val="center"/>
              <w:rPr>
                <w:sz w:val="30"/>
                <w:lang w:eastAsia="en-US"/>
              </w:rPr>
            </w:pPr>
            <w:r>
              <w:rPr>
                <w:sz w:val="30"/>
                <w:szCs w:val="26"/>
                <w:rtl/>
                <w:lang w:eastAsia="en-US"/>
              </w:rPr>
              <w:t>2</w:t>
            </w:r>
          </w:p>
        </w:tc>
        <w:tc>
          <w:tcPr>
            <w:tcW w:w="944" w:type="dxa"/>
          </w:tcPr>
          <w:p w:rsidR="00C940C2" w:rsidRDefault="00C940C2">
            <w:pPr>
              <w:spacing w:before="0" w:after="0" w:line="300" w:lineRule="exact"/>
              <w:jc w:val="center"/>
              <w:rPr>
                <w:sz w:val="30"/>
                <w:lang w:eastAsia="en-US"/>
              </w:rPr>
            </w:pPr>
            <w:r>
              <w:rPr>
                <w:sz w:val="30"/>
                <w:szCs w:val="26"/>
                <w:rtl/>
                <w:lang w:eastAsia="en-US"/>
              </w:rPr>
              <w:t>2</w:t>
            </w:r>
          </w:p>
        </w:tc>
        <w:tc>
          <w:tcPr>
            <w:tcW w:w="874" w:type="dxa"/>
          </w:tcPr>
          <w:p w:rsidR="00C940C2" w:rsidRDefault="00C940C2">
            <w:pPr>
              <w:spacing w:before="0" w:after="0" w:line="300" w:lineRule="exact"/>
              <w:jc w:val="center"/>
              <w:rPr>
                <w:sz w:val="30"/>
                <w:lang w:eastAsia="en-US"/>
              </w:rPr>
            </w:pPr>
          </w:p>
        </w:tc>
        <w:tc>
          <w:tcPr>
            <w:tcW w:w="926" w:type="dxa"/>
          </w:tcPr>
          <w:p w:rsidR="00C940C2" w:rsidRDefault="00C940C2">
            <w:pPr>
              <w:spacing w:before="0" w:after="0" w:line="300" w:lineRule="exact"/>
              <w:jc w:val="center"/>
              <w:rPr>
                <w:sz w:val="30"/>
                <w:lang w:eastAsia="en-US"/>
              </w:rPr>
            </w:pPr>
            <w:r>
              <w:rPr>
                <w:sz w:val="30"/>
                <w:szCs w:val="26"/>
                <w:rtl/>
                <w:lang w:eastAsia="en-US"/>
              </w:rPr>
              <w:t>1</w:t>
            </w:r>
          </w:p>
        </w:tc>
        <w:tc>
          <w:tcPr>
            <w:tcW w:w="977" w:type="dxa"/>
          </w:tcPr>
          <w:p w:rsidR="00C940C2" w:rsidRDefault="00C940C2">
            <w:pPr>
              <w:spacing w:before="0" w:after="0" w:line="300" w:lineRule="exact"/>
              <w:jc w:val="center"/>
              <w:rPr>
                <w:sz w:val="30"/>
                <w:lang w:eastAsia="en-US"/>
              </w:rPr>
            </w:pPr>
          </w:p>
        </w:tc>
        <w:tc>
          <w:tcPr>
            <w:tcW w:w="1003" w:type="dxa"/>
          </w:tcPr>
          <w:p w:rsidR="00C940C2" w:rsidRDefault="00C940C2">
            <w:pPr>
              <w:spacing w:before="0" w:after="0" w:line="300" w:lineRule="exact"/>
              <w:jc w:val="center"/>
              <w:rPr>
                <w:sz w:val="30"/>
                <w:szCs w:val="26"/>
                <w:rtl/>
                <w:lang w:eastAsia="en-US"/>
              </w:rPr>
            </w:pPr>
            <w:r>
              <w:rPr>
                <w:sz w:val="30"/>
                <w:szCs w:val="26"/>
                <w:rtl/>
                <w:lang w:eastAsia="en-US"/>
              </w:rPr>
              <w:t>3</w:t>
            </w:r>
          </w:p>
        </w:tc>
        <w:tc>
          <w:tcPr>
            <w:tcW w:w="900" w:type="dxa"/>
          </w:tcPr>
          <w:p w:rsidR="00C940C2" w:rsidRDefault="00C940C2">
            <w:pPr>
              <w:spacing w:before="0" w:after="0" w:line="300" w:lineRule="exact"/>
              <w:jc w:val="center"/>
              <w:rPr>
                <w:sz w:val="30"/>
                <w:szCs w:val="26"/>
                <w:rtl/>
                <w:lang w:eastAsia="en-US"/>
              </w:rPr>
            </w:pPr>
            <w:r>
              <w:rPr>
                <w:sz w:val="30"/>
                <w:szCs w:val="26"/>
                <w:rtl/>
                <w:lang w:eastAsia="en-US"/>
              </w:rPr>
              <w:t>8</w:t>
            </w:r>
          </w:p>
        </w:tc>
      </w:tr>
    </w:tbl>
    <w:p w:rsidR="00000000" w:rsidRDefault="00C940C2">
      <w:pPr>
        <w:spacing w:before="0" w:line="380" w:lineRule="exact"/>
        <w:jc w:val="both"/>
        <w:rPr>
          <w:rFonts w:hint="cs"/>
          <w:b/>
          <w:bCs/>
          <w:sz w:val="24"/>
          <w:szCs w:val="26"/>
          <w:rtl/>
          <w:lang w:eastAsia="en-US" w:bidi="ar-LB"/>
        </w:rPr>
      </w:pPr>
      <w:r>
        <w:rPr>
          <w:i/>
          <w:iCs/>
          <w:sz w:val="24"/>
          <w:szCs w:val="26"/>
          <w:rtl/>
          <w:lang w:eastAsia="en-US"/>
        </w:rPr>
        <w:t>الم</w:t>
      </w:r>
      <w:r>
        <w:rPr>
          <w:i/>
          <w:iCs/>
          <w:sz w:val="24"/>
          <w:szCs w:val="26"/>
          <w:rtl/>
          <w:lang w:eastAsia="en-US"/>
        </w:rPr>
        <w:t>صدر</w:t>
      </w:r>
      <w:r>
        <w:rPr>
          <w:b/>
          <w:bCs/>
          <w:sz w:val="24"/>
          <w:szCs w:val="26"/>
          <w:rtl/>
          <w:lang w:eastAsia="en-US"/>
        </w:rPr>
        <w:t>:</w:t>
      </w:r>
      <w:r>
        <w:rPr>
          <w:rFonts w:hint="cs"/>
          <w:b/>
          <w:bCs/>
          <w:sz w:val="24"/>
          <w:szCs w:val="26"/>
          <w:rtl/>
          <w:lang w:eastAsia="en-US"/>
        </w:rPr>
        <w:tab/>
      </w:r>
      <w:r>
        <w:rPr>
          <w:sz w:val="24"/>
          <w:szCs w:val="26"/>
          <w:rtl/>
          <w:lang w:eastAsia="en-US"/>
        </w:rPr>
        <w:t xml:space="preserve">اللجنة الوطنية لمكافحة </w:t>
      </w:r>
      <w:proofErr w:type="spellStart"/>
      <w:r>
        <w:rPr>
          <w:sz w:val="24"/>
          <w:szCs w:val="26"/>
          <w:rtl/>
          <w:lang w:eastAsia="en-US"/>
        </w:rPr>
        <w:t>السيدا</w:t>
      </w:r>
      <w:proofErr w:type="spellEnd"/>
      <w:r>
        <w:rPr>
          <w:sz w:val="24"/>
          <w:szCs w:val="26"/>
          <w:rtl/>
          <w:lang w:eastAsia="en-US"/>
        </w:rPr>
        <w:t xml:space="preserve"> في لبنان وزارة الصحة العامة،</w:t>
      </w:r>
      <w:r>
        <w:rPr>
          <w:rFonts w:hint="cs"/>
          <w:sz w:val="24"/>
          <w:szCs w:val="26"/>
          <w:rtl/>
          <w:lang w:eastAsia="en-US"/>
        </w:rPr>
        <w:t xml:space="preserve"> </w:t>
      </w:r>
      <w:r>
        <w:rPr>
          <w:sz w:val="24"/>
          <w:szCs w:val="26"/>
          <w:rtl/>
          <w:lang w:eastAsia="en-US"/>
        </w:rPr>
        <w:t>منظمة الصحة العالمية.</w:t>
      </w:r>
    </w:p>
    <w:p w:rsidR="00000000" w:rsidRDefault="00C940C2">
      <w:pPr>
        <w:spacing w:before="0" w:after="120" w:line="380" w:lineRule="exact"/>
        <w:jc w:val="center"/>
        <w:rPr>
          <w:rFonts w:hint="cs"/>
          <w:b/>
          <w:bCs/>
          <w:sz w:val="26"/>
          <w:szCs w:val="28"/>
          <w:rtl/>
          <w:lang w:eastAsia="en-US" w:bidi="ar-LB"/>
        </w:rPr>
      </w:pPr>
      <w:r>
        <w:rPr>
          <w:rFonts w:hint="cs"/>
          <w:b/>
          <w:bCs/>
          <w:sz w:val="26"/>
          <w:szCs w:val="28"/>
          <w:rtl/>
          <w:lang w:eastAsia="en-US"/>
        </w:rPr>
        <w:t>ال</w:t>
      </w:r>
      <w:r>
        <w:rPr>
          <w:b/>
          <w:bCs/>
          <w:sz w:val="26"/>
          <w:szCs w:val="28"/>
          <w:rtl/>
          <w:lang w:eastAsia="en-US"/>
        </w:rPr>
        <w:t xml:space="preserve">جدول </w:t>
      </w:r>
      <w:r>
        <w:rPr>
          <w:rFonts w:hint="cs"/>
          <w:b/>
          <w:bCs/>
          <w:sz w:val="26"/>
          <w:szCs w:val="28"/>
          <w:rtl/>
          <w:lang w:eastAsia="en-US" w:bidi="ar-LB"/>
        </w:rPr>
        <w:t>23</w:t>
      </w:r>
      <w:r>
        <w:rPr>
          <w:b/>
          <w:bCs/>
          <w:sz w:val="26"/>
          <w:szCs w:val="28"/>
          <w:rtl/>
          <w:lang w:eastAsia="en-US" w:bidi="ar-LB"/>
        </w:rPr>
        <w:br/>
      </w:r>
      <w:r>
        <w:rPr>
          <w:b/>
          <w:bCs/>
          <w:sz w:val="26"/>
          <w:szCs w:val="28"/>
          <w:rtl/>
          <w:lang w:eastAsia="en-US"/>
        </w:rPr>
        <w:t xml:space="preserve">العدد التراكمي للإصابات </w:t>
      </w:r>
      <w:proofErr w:type="spellStart"/>
      <w:r>
        <w:rPr>
          <w:b/>
          <w:bCs/>
          <w:sz w:val="26"/>
          <w:szCs w:val="28"/>
          <w:rtl/>
          <w:lang w:eastAsia="en-US"/>
        </w:rPr>
        <w:t>بالسيدا</w:t>
      </w:r>
      <w:proofErr w:type="spellEnd"/>
      <w:r>
        <w:rPr>
          <w:b/>
          <w:bCs/>
          <w:sz w:val="26"/>
          <w:szCs w:val="28"/>
          <w:rtl/>
          <w:lang w:eastAsia="en-US"/>
        </w:rPr>
        <w:t xml:space="preserve"> (</w:t>
      </w:r>
      <w:r>
        <w:rPr>
          <w:b/>
          <w:bCs/>
          <w:sz w:val="20"/>
          <w:szCs w:val="20"/>
          <w:lang w:eastAsia="en-US"/>
        </w:rPr>
        <w:t>AIDS/HIV</w:t>
      </w:r>
      <w:r>
        <w:rPr>
          <w:b/>
          <w:bCs/>
          <w:sz w:val="26"/>
          <w:szCs w:val="28"/>
          <w:rtl/>
          <w:lang w:eastAsia="en-US"/>
        </w:rPr>
        <w:t>)</w:t>
      </w:r>
      <w:r>
        <w:rPr>
          <w:rFonts w:hint="cs"/>
          <w:b/>
          <w:bCs/>
          <w:sz w:val="26"/>
          <w:szCs w:val="28"/>
          <w:rtl/>
          <w:lang w:eastAsia="en-US"/>
        </w:rPr>
        <w:br/>
      </w:r>
      <w:r>
        <w:rPr>
          <w:b/>
          <w:bCs/>
          <w:sz w:val="26"/>
          <w:szCs w:val="28"/>
          <w:rtl/>
          <w:lang w:eastAsia="en-US"/>
        </w:rPr>
        <w:t>في الأعوام 2001-2002</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95"/>
        <w:gridCol w:w="1511"/>
        <w:gridCol w:w="1344"/>
        <w:gridCol w:w="1370"/>
        <w:gridCol w:w="1286"/>
        <w:gridCol w:w="1162"/>
      </w:tblGrid>
      <w:tr w:rsidR="00C940C2" w:rsidTr="00C940C2">
        <w:tblPrEx>
          <w:tblCellMar>
            <w:top w:w="0" w:type="dxa"/>
            <w:bottom w:w="0" w:type="dxa"/>
          </w:tblCellMar>
        </w:tblPrEx>
        <w:trPr>
          <w:cantSplit/>
          <w:jc w:val="right"/>
        </w:trPr>
        <w:tc>
          <w:tcPr>
            <w:tcW w:w="2795" w:type="dxa"/>
            <w:vMerge w:val="restart"/>
          </w:tcPr>
          <w:p w:rsidR="00C940C2" w:rsidRDefault="00C940C2">
            <w:pPr>
              <w:spacing w:before="0" w:after="0" w:line="300" w:lineRule="exact"/>
              <w:ind w:left="113"/>
              <w:jc w:val="center"/>
              <w:rPr>
                <w:rFonts w:hint="cs"/>
                <w:sz w:val="24"/>
                <w:szCs w:val="26"/>
                <w:rtl/>
                <w:lang w:eastAsia="en-US"/>
              </w:rPr>
            </w:pPr>
          </w:p>
          <w:p w:rsidR="00C940C2" w:rsidRDefault="00C940C2">
            <w:pPr>
              <w:spacing w:before="0" w:after="0" w:line="300" w:lineRule="exact"/>
              <w:ind w:left="113"/>
              <w:jc w:val="center"/>
              <w:rPr>
                <w:sz w:val="28"/>
                <w:szCs w:val="28"/>
                <w:rtl/>
                <w:lang w:eastAsia="en-US"/>
              </w:rPr>
            </w:pPr>
            <w:r>
              <w:rPr>
                <w:sz w:val="24"/>
                <w:szCs w:val="26"/>
                <w:rtl/>
                <w:lang w:eastAsia="en-US"/>
              </w:rPr>
              <w:t>العمر/السنة</w:t>
            </w:r>
          </w:p>
        </w:tc>
        <w:tc>
          <w:tcPr>
            <w:tcW w:w="2855" w:type="dxa"/>
            <w:gridSpan w:val="2"/>
          </w:tcPr>
          <w:p w:rsidR="00C940C2" w:rsidRDefault="00C940C2">
            <w:pPr>
              <w:spacing w:before="0" w:after="0" w:line="300" w:lineRule="exact"/>
              <w:jc w:val="center"/>
              <w:rPr>
                <w:sz w:val="28"/>
                <w:szCs w:val="28"/>
                <w:lang w:eastAsia="en-US"/>
              </w:rPr>
            </w:pPr>
            <w:r>
              <w:rPr>
                <w:sz w:val="24"/>
                <w:szCs w:val="26"/>
                <w:rtl/>
                <w:lang w:eastAsia="en-US"/>
              </w:rPr>
              <w:t>2001</w:t>
            </w:r>
          </w:p>
        </w:tc>
        <w:tc>
          <w:tcPr>
            <w:tcW w:w="2656" w:type="dxa"/>
            <w:gridSpan w:val="2"/>
          </w:tcPr>
          <w:p w:rsidR="00C940C2" w:rsidRDefault="00C940C2">
            <w:pPr>
              <w:pStyle w:val="Heading6"/>
              <w:spacing w:before="0" w:after="0" w:line="300" w:lineRule="exact"/>
              <w:jc w:val="center"/>
              <w:rPr>
                <w:szCs w:val="28"/>
                <w:lang w:eastAsia="en-US"/>
              </w:rPr>
            </w:pPr>
            <w:r>
              <w:rPr>
                <w:sz w:val="24"/>
                <w:szCs w:val="26"/>
                <w:rtl/>
                <w:lang w:eastAsia="en-US"/>
              </w:rPr>
              <w:t>2002</w:t>
            </w:r>
          </w:p>
        </w:tc>
        <w:tc>
          <w:tcPr>
            <w:tcW w:w="1162" w:type="dxa"/>
            <w:vMerge w:val="restart"/>
            <w:vAlign w:val="bottom"/>
          </w:tcPr>
          <w:p w:rsidR="00C940C2" w:rsidRDefault="00C940C2">
            <w:pPr>
              <w:spacing w:before="0" w:after="0" w:line="300" w:lineRule="exact"/>
              <w:jc w:val="center"/>
              <w:rPr>
                <w:sz w:val="28"/>
                <w:szCs w:val="28"/>
                <w:rtl/>
                <w:lang w:eastAsia="en-US"/>
              </w:rPr>
            </w:pPr>
            <w:r>
              <w:rPr>
                <w:sz w:val="24"/>
                <w:szCs w:val="26"/>
                <w:rtl/>
                <w:lang w:eastAsia="en-US"/>
              </w:rPr>
              <w:t>المجموع</w:t>
            </w:r>
          </w:p>
        </w:tc>
      </w:tr>
      <w:tr w:rsidR="00C940C2" w:rsidTr="00C940C2">
        <w:tblPrEx>
          <w:tblCellMar>
            <w:top w:w="0" w:type="dxa"/>
            <w:bottom w:w="0" w:type="dxa"/>
          </w:tblCellMar>
        </w:tblPrEx>
        <w:trPr>
          <w:cantSplit/>
          <w:jc w:val="right"/>
        </w:trPr>
        <w:tc>
          <w:tcPr>
            <w:tcW w:w="2795" w:type="dxa"/>
            <w:vMerge/>
            <w:tcBorders>
              <w:bottom w:val="single" w:sz="4" w:space="0" w:color="auto"/>
            </w:tcBorders>
          </w:tcPr>
          <w:p w:rsidR="00C940C2" w:rsidRDefault="00C940C2">
            <w:pPr>
              <w:spacing w:before="0" w:after="0" w:line="300" w:lineRule="exact"/>
              <w:ind w:left="113"/>
              <w:jc w:val="both"/>
              <w:rPr>
                <w:sz w:val="28"/>
                <w:szCs w:val="28"/>
                <w:lang w:eastAsia="en-US"/>
              </w:rPr>
            </w:pPr>
          </w:p>
        </w:tc>
        <w:tc>
          <w:tcPr>
            <w:tcW w:w="1511" w:type="dxa"/>
            <w:tcBorders>
              <w:bottom w:val="single" w:sz="4" w:space="0" w:color="auto"/>
            </w:tcBorders>
          </w:tcPr>
          <w:p w:rsidR="00C940C2" w:rsidRDefault="00C940C2">
            <w:pPr>
              <w:pStyle w:val="Heading1"/>
              <w:spacing w:before="0" w:after="0" w:line="300" w:lineRule="exact"/>
              <w:jc w:val="center"/>
              <w:rPr>
                <w:b w:val="0"/>
                <w:bCs w:val="0"/>
                <w:szCs w:val="28"/>
                <w:rtl/>
                <w:lang w:eastAsia="en-US"/>
              </w:rPr>
            </w:pPr>
            <w:r>
              <w:rPr>
                <w:b w:val="0"/>
                <w:bCs w:val="0"/>
                <w:sz w:val="24"/>
                <w:szCs w:val="26"/>
                <w:rtl/>
                <w:lang w:eastAsia="en-US"/>
              </w:rPr>
              <w:t>أنثى</w:t>
            </w:r>
          </w:p>
        </w:tc>
        <w:tc>
          <w:tcPr>
            <w:tcW w:w="1344" w:type="dxa"/>
            <w:tcBorders>
              <w:bottom w:val="single" w:sz="4" w:space="0" w:color="auto"/>
            </w:tcBorders>
          </w:tcPr>
          <w:p w:rsidR="00C940C2" w:rsidRDefault="00C940C2">
            <w:pPr>
              <w:pStyle w:val="Heading2"/>
              <w:spacing w:before="0" w:after="0" w:line="300" w:lineRule="exact"/>
              <w:rPr>
                <w:szCs w:val="28"/>
                <w:rtl/>
                <w:lang w:eastAsia="en-US"/>
              </w:rPr>
            </w:pPr>
            <w:r>
              <w:rPr>
                <w:sz w:val="24"/>
                <w:szCs w:val="26"/>
                <w:rtl/>
                <w:lang w:eastAsia="en-US"/>
              </w:rPr>
              <w:t>ذكر</w:t>
            </w:r>
          </w:p>
        </w:tc>
        <w:tc>
          <w:tcPr>
            <w:tcW w:w="1370" w:type="dxa"/>
            <w:tcBorders>
              <w:bottom w:val="single" w:sz="4" w:space="0" w:color="auto"/>
            </w:tcBorders>
          </w:tcPr>
          <w:p w:rsidR="00C940C2" w:rsidRDefault="00C940C2">
            <w:pPr>
              <w:pStyle w:val="Heading1"/>
              <w:spacing w:before="0" w:after="0" w:line="300" w:lineRule="exact"/>
              <w:jc w:val="center"/>
              <w:rPr>
                <w:b w:val="0"/>
                <w:bCs w:val="0"/>
                <w:szCs w:val="28"/>
                <w:rtl/>
                <w:lang w:eastAsia="en-US"/>
              </w:rPr>
            </w:pPr>
            <w:r>
              <w:rPr>
                <w:b w:val="0"/>
                <w:bCs w:val="0"/>
                <w:sz w:val="24"/>
                <w:szCs w:val="26"/>
                <w:rtl/>
                <w:lang w:eastAsia="en-US"/>
              </w:rPr>
              <w:t>أنثى</w:t>
            </w:r>
          </w:p>
        </w:tc>
        <w:tc>
          <w:tcPr>
            <w:tcW w:w="1286" w:type="dxa"/>
            <w:tcBorders>
              <w:bottom w:val="single" w:sz="4" w:space="0" w:color="auto"/>
            </w:tcBorders>
          </w:tcPr>
          <w:p w:rsidR="00C940C2" w:rsidRDefault="00C940C2">
            <w:pPr>
              <w:pStyle w:val="Heading2"/>
              <w:spacing w:before="0" w:after="0" w:line="300" w:lineRule="exact"/>
              <w:rPr>
                <w:szCs w:val="28"/>
                <w:rtl/>
                <w:lang w:eastAsia="en-US"/>
              </w:rPr>
            </w:pPr>
            <w:r>
              <w:rPr>
                <w:sz w:val="24"/>
                <w:szCs w:val="26"/>
                <w:rtl/>
                <w:lang w:eastAsia="en-US"/>
              </w:rPr>
              <w:t>ذكر</w:t>
            </w:r>
          </w:p>
        </w:tc>
        <w:tc>
          <w:tcPr>
            <w:tcW w:w="1162" w:type="dxa"/>
            <w:vMerge/>
            <w:tcBorders>
              <w:bottom w:val="single" w:sz="4" w:space="0" w:color="auto"/>
            </w:tcBorders>
            <w:shd w:val="clear" w:color="auto" w:fill="D9D9D9"/>
          </w:tcPr>
          <w:p w:rsidR="00C940C2" w:rsidRDefault="00C940C2">
            <w:pPr>
              <w:spacing w:before="0" w:after="0" w:line="300" w:lineRule="exact"/>
              <w:jc w:val="both"/>
              <w:rPr>
                <w:sz w:val="28"/>
                <w:szCs w:val="28"/>
                <w:lang w:eastAsia="en-US"/>
              </w:rPr>
            </w:pPr>
          </w:p>
        </w:tc>
      </w:tr>
      <w:tr w:rsidR="00C940C2" w:rsidTr="00C940C2">
        <w:tblPrEx>
          <w:tblCellMar>
            <w:top w:w="0" w:type="dxa"/>
            <w:bottom w:w="0" w:type="dxa"/>
          </w:tblCellMar>
        </w:tblPrEx>
        <w:trPr>
          <w:jc w:val="right"/>
        </w:trPr>
        <w:tc>
          <w:tcPr>
            <w:tcW w:w="2795" w:type="dxa"/>
            <w:tcBorders>
              <w:bottom w:val="nil"/>
            </w:tcBorders>
          </w:tcPr>
          <w:p w:rsidR="00C940C2" w:rsidRDefault="00C940C2">
            <w:pPr>
              <w:spacing w:before="0" w:after="0" w:line="300" w:lineRule="exact"/>
              <w:ind w:left="113"/>
              <w:jc w:val="both"/>
              <w:rPr>
                <w:sz w:val="28"/>
                <w:szCs w:val="28"/>
                <w:lang w:eastAsia="en-US"/>
              </w:rPr>
            </w:pPr>
            <w:r>
              <w:rPr>
                <w:rFonts w:hint="cs"/>
                <w:sz w:val="24"/>
                <w:szCs w:val="26"/>
                <w:rtl/>
                <w:lang w:eastAsia="en-US"/>
              </w:rPr>
              <w:t xml:space="preserve">صفر </w:t>
            </w:r>
            <w:r>
              <w:rPr>
                <w:sz w:val="24"/>
                <w:szCs w:val="26"/>
                <w:rtl/>
                <w:lang w:eastAsia="en-US"/>
              </w:rPr>
              <w:t>-</w:t>
            </w:r>
            <w:r>
              <w:rPr>
                <w:rFonts w:hint="cs"/>
                <w:sz w:val="24"/>
                <w:szCs w:val="26"/>
                <w:rtl/>
                <w:lang w:eastAsia="en-US" w:bidi="ar-LB"/>
              </w:rPr>
              <w:t xml:space="preserve"> </w:t>
            </w:r>
            <w:r>
              <w:rPr>
                <w:sz w:val="24"/>
                <w:szCs w:val="26"/>
                <w:rtl/>
                <w:lang w:eastAsia="en-US"/>
              </w:rPr>
              <w:t>4</w:t>
            </w:r>
          </w:p>
        </w:tc>
        <w:tc>
          <w:tcPr>
            <w:tcW w:w="1511" w:type="dxa"/>
            <w:tcBorders>
              <w:bottom w:val="nil"/>
            </w:tcBorders>
          </w:tcPr>
          <w:p w:rsidR="00C940C2" w:rsidRDefault="00C940C2">
            <w:pPr>
              <w:spacing w:before="0" w:after="0" w:line="300" w:lineRule="exact"/>
              <w:jc w:val="center"/>
              <w:rPr>
                <w:sz w:val="28"/>
                <w:szCs w:val="28"/>
                <w:lang w:eastAsia="en-US"/>
              </w:rPr>
            </w:pPr>
            <w:r>
              <w:rPr>
                <w:sz w:val="24"/>
                <w:szCs w:val="26"/>
                <w:rtl/>
                <w:lang w:eastAsia="en-US"/>
              </w:rPr>
              <w:t>1</w:t>
            </w:r>
          </w:p>
        </w:tc>
        <w:tc>
          <w:tcPr>
            <w:tcW w:w="1344" w:type="dxa"/>
            <w:tcBorders>
              <w:bottom w:val="nil"/>
            </w:tcBorders>
          </w:tcPr>
          <w:p w:rsidR="00C940C2" w:rsidRDefault="00C940C2">
            <w:pPr>
              <w:spacing w:before="0" w:after="0" w:line="300" w:lineRule="exact"/>
              <w:jc w:val="both"/>
              <w:rPr>
                <w:sz w:val="28"/>
                <w:szCs w:val="28"/>
                <w:lang w:eastAsia="en-US"/>
              </w:rPr>
            </w:pPr>
          </w:p>
        </w:tc>
        <w:tc>
          <w:tcPr>
            <w:tcW w:w="1370" w:type="dxa"/>
            <w:tcBorders>
              <w:bottom w:val="nil"/>
            </w:tcBorders>
          </w:tcPr>
          <w:p w:rsidR="00C940C2" w:rsidRDefault="00C940C2">
            <w:pPr>
              <w:spacing w:before="0" w:after="0" w:line="300" w:lineRule="exact"/>
              <w:jc w:val="center"/>
              <w:rPr>
                <w:sz w:val="28"/>
                <w:szCs w:val="28"/>
                <w:lang w:eastAsia="en-US"/>
              </w:rPr>
            </w:pPr>
            <w:r>
              <w:rPr>
                <w:sz w:val="24"/>
                <w:szCs w:val="26"/>
                <w:rtl/>
                <w:lang w:eastAsia="en-US"/>
              </w:rPr>
              <w:t>1</w:t>
            </w:r>
          </w:p>
        </w:tc>
        <w:tc>
          <w:tcPr>
            <w:tcW w:w="1286" w:type="dxa"/>
            <w:tcBorders>
              <w:bottom w:val="nil"/>
            </w:tcBorders>
          </w:tcPr>
          <w:p w:rsidR="00C940C2" w:rsidRDefault="00C940C2">
            <w:pPr>
              <w:spacing w:before="0" w:after="0" w:line="300" w:lineRule="exact"/>
              <w:jc w:val="both"/>
              <w:rPr>
                <w:sz w:val="28"/>
                <w:szCs w:val="28"/>
                <w:lang w:eastAsia="en-US"/>
              </w:rPr>
            </w:pPr>
          </w:p>
        </w:tc>
        <w:tc>
          <w:tcPr>
            <w:tcW w:w="1162" w:type="dxa"/>
            <w:tcBorders>
              <w:bottom w:val="nil"/>
            </w:tcBorders>
          </w:tcPr>
          <w:p w:rsidR="00C940C2" w:rsidRDefault="00C940C2">
            <w:pPr>
              <w:spacing w:before="0" w:after="0" w:line="300" w:lineRule="exact"/>
              <w:ind w:left="-113"/>
              <w:jc w:val="center"/>
              <w:rPr>
                <w:sz w:val="28"/>
                <w:szCs w:val="28"/>
                <w:lang w:eastAsia="en-US"/>
              </w:rPr>
            </w:pPr>
            <w:r>
              <w:rPr>
                <w:sz w:val="24"/>
                <w:szCs w:val="26"/>
                <w:rtl/>
                <w:lang w:eastAsia="en-US"/>
              </w:rPr>
              <w:t>1</w:t>
            </w:r>
          </w:p>
        </w:tc>
      </w:tr>
      <w:tr w:rsidR="00C940C2" w:rsidTr="00C940C2">
        <w:tblPrEx>
          <w:tblCellMar>
            <w:top w:w="0" w:type="dxa"/>
            <w:bottom w:w="0" w:type="dxa"/>
          </w:tblCellMar>
        </w:tblPrEx>
        <w:trPr>
          <w:jc w:val="right"/>
        </w:trPr>
        <w:tc>
          <w:tcPr>
            <w:tcW w:w="2795" w:type="dxa"/>
            <w:tcBorders>
              <w:top w:val="nil"/>
              <w:bottom w:val="nil"/>
            </w:tcBorders>
          </w:tcPr>
          <w:p w:rsidR="00C940C2" w:rsidRDefault="00C940C2">
            <w:pPr>
              <w:spacing w:before="0" w:after="0" w:line="300" w:lineRule="exact"/>
              <w:ind w:left="113"/>
              <w:jc w:val="both"/>
              <w:rPr>
                <w:sz w:val="28"/>
                <w:szCs w:val="28"/>
                <w:lang w:eastAsia="en-US"/>
              </w:rPr>
            </w:pPr>
            <w:r>
              <w:rPr>
                <w:sz w:val="24"/>
                <w:szCs w:val="26"/>
                <w:rtl/>
                <w:lang w:eastAsia="en-US"/>
              </w:rPr>
              <w:t>5-9</w:t>
            </w:r>
          </w:p>
        </w:tc>
        <w:tc>
          <w:tcPr>
            <w:tcW w:w="1511" w:type="dxa"/>
            <w:tcBorders>
              <w:top w:val="nil"/>
              <w:bottom w:val="nil"/>
            </w:tcBorders>
          </w:tcPr>
          <w:p w:rsidR="00C940C2" w:rsidRDefault="00C940C2">
            <w:pPr>
              <w:spacing w:before="0" w:after="0" w:line="300" w:lineRule="exact"/>
              <w:jc w:val="center"/>
              <w:rPr>
                <w:sz w:val="28"/>
                <w:szCs w:val="28"/>
                <w:lang w:eastAsia="en-US"/>
              </w:rPr>
            </w:pPr>
            <w:r>
              <w:rPr>
                <w:sz w:val="24"/>
                <w:szCs w:val="26"/>
                <w:rtl/>
                <w:lang w:eastAsia="en-US"/>
              </w:rPr>
              <w:t>4</w:t>
            </w:r>
          </w:p>
        </w:tc>
        <w:tc>
          <w:tcPr>
            <w:tcW w:w="1344" w:type="dxa"/>
            <w:tcBorders>
              <w:top w:val="nil"/>
              <w:bottom w:val="nil"/>
            </w:tcBorders>
          </w:tcPr>
          <w:p w:rsidR="00C940C2" w:rsidRDefault="00C940C2">
            <w:pPr>
              <w:spacing w:before="0" w:after="0" w:line="300" w:lineRule="exact"/>
              <w:jc w:val="center"/>
              <w:rPr>
                <w:sz w:val="28"/>
                <w:szCs w:val="28"/>
                <w:lang w:eastAsia="en-US"/>
              </w:rPr>
            </w:pPr>
            <w:r>
              <w:rPr>
                <w:sz w:val="24"/>
                <w:szCs w:val="26"/>
                <w:rtl/>
                <w:lang w:eastAsia="en-US"/>
              </w:rPr>
              <w:t>3</w:t>
            </w:r>
          </w:p>
        </w:tc>
        <w:tc>
          <w:tcPr>
            <w:tcW w:w="1370" w:type="dxa"/>
            <w:tcBorders>
              <w:top w:val="nil"/>
              <w:bottom w:val="nil"/>
            </w:tcBorders>
          </w:tcPr>
          <w:p w:rsidR="00C940C2" w:rsidRDefault="00C940C2">
            <w:pPr>
              <w:spacing w:before="0" w:after="0" w:line="300" w:lineRule="exact"/>
              <w:jc w:val="center"/>
              <w:rPr>
                <w:sz w:val="28"/>
                <w:szCs w:val="28"/>
                <w:lang w:eastAsia="en-US"/>
              </w:rPr>
            </w:pPr>
            <w:r>
              <w:rPr>
                <w:sz w:val="24"/>
                <w:szCs w:val="26"/>
                <w:rtl/>
                <w:lang w:eastAsia="en-US"/>
              </w:rPr>
              <w:t>4</w:t>
            </w:r>
          </w:p>
        </w:tc>
        <w:tc>
          <w:tcPr>
            <w:tcW w:w="1286" w:type="dxa"/>
            <w:tcBorders>
              <w:top w:val="nil"/>
              <w:bottom w:val="nil"/>
            </w:tcBorders>
          </w:tcPr>
          <w:p w:rsidR="00C940C2" w:rsidRDefault="00C940C2">
            <w:pPr>
              <w:spacing w:before="0" w:after="0" w:line="300" w:lineRule="exact"/>
              <w:jc w:val="center"/>
              <w:rPr>
                <w:sz w:val="28"/>
                <w:szCs w:val="28"/>
                <w:lang w:eastAsia="en-US"/>
              </w:rPr>
            </w:pPr>
            <w:r>
              <w:rPr>
                <w:sz w:val="24"/>
                <w:szCs w:val="26"/>
                <w:rtl/>
                <w:lang w:eastAsia="en-US"/>
              </w:rPr>
              <w:t>3</w:t>
            </w:r>
          </w:p>
        </w:tc>
        <w:tc>
          <w:tcPr>
            <w:tcW w:w="1162" w:type="dxa"/>
            <w:tcBorders>
              <w:top w:val="nil"/>
              <w:bottom w:val="nil"/>
            </w:tcBorders>
          </w:tcPr>
          <w:p w:rsidR="00C940C2" w:rsidRDefault="00C940C2">
            <w:pPr>
              <w:spacing w:before="0" w:after="0" w:line="300" w:lineRule="exact"/>
              <w:ind w:left="-113"/>
              <w:jc w:val="center"/>
              <w:rPr>
                <w:sz w:val="28"/>
                <w:szCs w:val="28"/>
                <w:lang w:eastAsia="en-US"/>
              </w:rPr>
            </w:pPr>
            <w:r>
              <w:rPr>
                <w:sz w:val="24"/>
                <w:szCs w:val="26"/>
                <w:rtl/>
                <w:lang w:eastAsia="en-US"/>
              </w:rPr>
              <w:t>7</w:t>
            </w:r>
          </w:p>
        </w:tc>
      </w:tr>
      <w:tr w:rsidR="00C940C2" w:rsidTr="00C940C2">
        <w:tblPrEx>
          <w:tblCellMar>
            <w:top w:w="0" w:type="dxa"/>
            <w:bottom w:w="0" w:type="dxa"/>
          </w:tblCellMar>
        </w:tblPrEx>
        <w:trPr>
          <w:jc w:val="right"/>
        </w:trPr>
        <w:tc>
          <w:tcPr>
            <w:tcW w:w="2795" w:type="dxa"/>
            <w:tcBorders>
              <w:top w:val="nil"/>
              <w:bottom w:val="nil"/>
            </w:tcBorders>
          </w:tcPr>
          <w:p w:rsidR="00C940C2" w:rsidRDefault="00C940C2">
            <w:pPr>
              <w:spacing w:before="0" w:after="0" w:line="300" w:lineRule="exact"/>
              <w:ind w:left="113"/>
              <w:jc w:val="both"/>
              <w:rPr>
                <w:sz w:val="28"/>
                <w:szCs w:val="28"/>
                <w:lang w:eastAsia="en-US"/>
              </w:rPr>
            </w:pPr>
            <w:r>
              <w:rPr>
                <w:sz w:val="24"/>
                <w:szCs w:val="26"/>
                <w:rtl/>
                <w:lang w:eastAsia="en-US"/>
              </w:rPr>
              <w:t>10-14</w:t>
            </w:r>
          </w:p>
        </w:tc>
        <w:tc>
          <w:tcPr>
            <w:tcW w:w="1511" w:type="dxa"/>
            <w:tcBorders>
              <w:top w:val="nil"/>
              <w:bottom w:val="nil"/>
            </w:tcBorders>
          </w:tcPr>
          <w:p w:rsidR="00C940C2" w:rsidRDefault="00C940C2">
            <w:pPr>
              <w:spacing w:before="0" w:after="0" w:line="300" w:lineRule="exact"/>
              <w:jc w:val="center"/>
              <w:rPr>
                <w:sz w:val="28"/>
                <w:szCs w:val="28"/>
                <w:lang w:eastAsia="en-US"/>
              </w:rPr>
            </w:pPr>
            <w:r>
              <w:rPr>
                <w:sz w:val="24"/>
                <w:szCs w:val="26"/>
                <w:rtl/>
                <w:lang w:eastAsia="en-US"/>
              </w:rPr>
              <w:t>3</w:t>
            </w:r>
          </w:p>
        </w:tc>
        <w:tc>
          <w:tcPr>
            <w:tcW w:w="1344" w:type="dxa"/>
            <w:tcBorders>
              <w:top w:val="nil"/>
              <w:bottom w:val="nil"/>
            </w:tcBorders>
          </w:tcPr>
          <w:p w:rsidR="00C940C2" w:rsidRDefault="00C940C2">
            <w:pPr>
              <w:spacing w:before="0" w:after="0" w:line="300" w:lineRule="exact"/>
              <w:ind w:left="170"/>
              <w:jc w:val="center"/>
              <w:rPr>
                <w:sz w:val="28"/>
                <w:szCs w:val="28"/>
                <w:lang w:eastAsia="en-US"/>
              </w:rPr>
            </w:pPr>
            <w:r>
              <w:rPr>
                <w:sz w:val="24"/>
                <w:szCs w:val="26"/>
                <w:rtl/>
                <w:lang w:eastAsia="en-US"/>
              </w:rPr>
              <w:t>10</w:t>
            </w:r>
          </w:p>
        </w:tc>
        <w:tc>
          <w:tcPr>
            <w:tcW w:w="1370" w:type="dxa"/>
            <w:tcBorders>
              <w:top w:val="nil"/>
              <w:bottom w:val="nil"/>
            </w:tcBorders>
          </w:tcPr>
          <w:p w:rsidR="00C940C2" w:rsidRDefault="00C940C2">
            <w:pPr>
              <w:spacing w:before="0" w:after="0" w:line="300" w:lineRule="exact"/>
              <w:jc w:val="center"/>
              <w:rPr>
                <w:sz w:val="28"/>
                <w:szCs w:val="28"/>
                <w:lang w:eastAsia="en-US"/>
              </w:rPr>
            </w:pPr>
            <w:r>
              <w:rPr>
                <w:sz w:val="24"/>
                <w:szCs w:val="26"/>
                <w:rtl/>
                <w:lang w:eastAsia="en-US"/>
              </w:rPr>
              <w:t>3</w:t>
            </w:r>
          </w:p>
        </w:tc>
        <w:tc>
          <w:tcPr>
            <w:tcW w:w="1286" w:type="dxa"/>
            <w:tcBorders>
              <w:top w:val="nil"/>
              <w:bottom w:val="nil"/>
            </w:tcBorders>
          </w:tcPr>
          <w:p w:rsidR="00C940C2" w:rsidRDefault="00C940C2">
            <w:pPr>
              <w:spacing w:before="0" w:after="0" w:line="300" w:lineRule="exact"/>
              <w:ind w:left="113"/>
              <w:jc w:val="center"/>
              <w:rPr>
                <w:sz w:val="28"/>
                <w:szCs w:val="28"/>
                <w:lang w:eastAsia="en-US"/>
              </w:rPr>
            </w:pPr>
            <w:r>
              <w:rPr>
                <w:sz w:val="24"/>
                <w:szCs w:val="26"/>
                <w:rtl/>
                <w:lang w:eastAsia="en-US"/>
              </w:rPr>
              <w:t>10</w:t>
            </w:r>
          </w:p>
        </w:tc>
        <w:tc>
          <w:tcPr>
            <w:tcW w:w="1162" w:type="dxa"/>
            <w:tcBorders>
              <w:top w:val="nil"/>
              <w:bottom w:val="nil"/>
            </w:tcBorders>
          </w:tcPr>
          <w:p w:rsidR="00C940C2" w:rsidRDefault="00C940C2">
            <w:pPr>
              <w:spacing w:before="0" w:after="0" w:line="300" w:lineRule="exact"/>
              <w:jc w:val="center"/>
              <w:rPr>
                <w:sz w:val="28"/>
                <w:szCs w:val="28"/>
                <w:lang w:eastAsia="en-US"/>
              </w:rPr>
            </w:pPr>
            <w:r>
              <w:rPr>
                <w:sz w:val="24"/>
                <w:szCs w:val="26"/>
                <w:rtl/>
                <w:lang w:eastAsia="en-US"/>
              </w:rPr>
              <w:t>13</w:t>
            </w:r>
          </w:p>
        </w:tc>
      </w:tr>
      <w:tr w:rsidR="00C940C2" w:rsidTr="00C940C2">
        <w:tblPrEx>
          <w:tblCellMar>
            <w:top w:w="0" w:type="dxa"/>
            <w:bottom w:w="0" w:type="dxa"/>
          </w:tblCellMar>
        </w:tblPrEx>
        <w:trPr>
          <w:jc w:val="right"/>
        </w:trPr>
        <w:tc>
          <w:tcPr>
            <w:tcW w:w="2795" w:type="dxa"/>
            <w:tcBorders>
              <w:top w:val="nil"/>
              <w:bottom w:val="single" w:sz="4" w:space="0" w:color="auto"/>
            </w:tcBorders>
          </w:tcPr>
          <w:p w:rsidR="00C940C2" w:rsidRDefault="00C940C2">
            <w:pPr>
              <w:spacing w:before="0" w:after="0" w:line="300" w:lineRule="exact"/>
              <w:ind w:left="113"/>
              <w:jc w:val="both"/>
              <w:rPr>
                <w:sz w:val="28"/>
                <w:szCs w:val="28"/>
                <w:lang w:eastAsia="en-US"/>
              </w:rPr>
            </w:pPr>
            <w:r>
              <w:rPr>
                <w:sz w:val="24"/>
                <w:szCs w:val="26"/>
                <w:rtl/>
                <w:lang w:eastAsia="en-US"/>
              </w:rPr>
              <w:t>15-19</w:t>
            </w:r>
          </w:p>
        </w:tc>
        <w:tc>
          <w:tcPr>
            <w:tcW w:w="1511" w:type="dxa"/>
            <w:tcBorders>
              <w:top w:val="nil"/>
              <w:bottom w:val="single" w:sz="4" w:space="0" w:color="auto"/>
            </w:tcBorders>
          </w:tcPr>
          <w:p w:rsidR="00C940C2" w:rsidRDefault="00C940C2">
            <w:pPr>
              <w:spacing w:before="0" w:after="0" w:line="300" w:lineRule="exact"/>
              <w:jc w:val="center"/>
              <w:rPr>
                <w:sz w:val="28"/>
                <w:szCs w:val="28"/>
                <w:lang w:eastAsia="en-US"/>
              </w:rPr>
            </w:pPr>
            <w:r>
              <w:rPr>
                <w:sz w:val="24"/>
                <w:szCs w:val="26"/>
                <w:rtl/>
                <w:lang w:eastAsia="en-US"/>
              </w:rPr>
              <w:t>2</w:t>
            </w:r>
          </w:p>
        </w:tc>
        <w:tc>
          <w:tcPr>
            <w:tcW w:w="1344" w:type="dxa"/>
            <w:tcBorders>
              <w:top w:val="nil"/>
              <w:bottom w:val="single" w:sz="4" w:space="0" w:color="auto"/>
            </w:tcBorders>
          </w:tcPr>
          <w:p w:rsidR="00C940C2" w:rsidRDefault="00C940C2">
            <w:pPr>
              <w:spacing w:before="0" w:after="0" w:line="300" w:lineRule="exact"/>
              <w:jc w:val="center"/>
              <w:rPr>
                <w:sz w:val="28"/>
                <w:szCs w:val="28"/>
                <w:lang w:eastAsia="en-US"/>
              </w:rPr>
            </w:pPr>
            <w:r>
              <w:rPr>
                <w:sz w:val="24"/>
                <w:szCs w:val="26"/>
                <w:rtl/>
                <w:lang w:eastAsia="en-US"/>
              </w:rPr>
              <w:t>3</w:t>
            </w:r>
          </w:p>
        </w:tc>
        <w:tc>
          <w:tcPr>
            <w:tcW w:w="1370" w:type="dxa"/>
            <w:tcBorders>
              <w:top w:val="nil"/>
              <w:bottom w:val="single" w:sz="4" w:space="0" w:color="auto"/>
            </w:tcBorders>
          </w:tcPr>
          <w:p w:rsidR="00C940C2" w:rsidRDefault="00C940C2">
            <w:pPr>
              <w:spacing w:before="0" w:after="0" w:line="300" w:lineRule="exact"/>
              <w:jc w:val="center"/>
              <w:rPr>
                <w:sz w:val="28"/>
                <w:szCs w:val="28"/>
                <w:lang w:eastAsia="en-US"/>
              </w:rPr>
            </w:pPr>
            <w:r>
              <w:rPr>
                <w:sz w:val="24"/>
                <w:szCs w:val="26"/>
                <w:rtl/>
                <w:lang w:eastAsia="en-US"/>
              </w:rPr>
              <w:t>2</w:t>
            </w:r>
          </w:p>
        </w:tc>
        <w:tc>
          <w:tcPr>
            <w:tcW w:w="1286" w:type="dxa"/>
            <w:tcBorders>
              <w:top w:val="nil"/>
              <w:bottom w:val="single" w:sz="4" w:space="0" w:color="auto"/>
            </w:tcBorders>
          </w:tcPr>
          <w:p w:rsidR="00C940C2" w:rsidRDefault="00C940C2">
            <w:pPr>
              <w:spacing w:before="0" w:after="0" w:line="300" w:lineRule="exact"/>
              <w:jc w:val="center"/>
              <w:rPr>
                <w:sz w:val="28"/>
                <w:szCs w:val="28"/>
                <w:lang w:eastAsia="en-US"/>
              </w:rPr>
            </w:pPr>
            <w:r>
              <w:rPr>
                <w:sz w:val="24"/>
                <w:szCs w:val="26"/>
                <w:rtl/>
                <w:lang w:eastAsia="en-US"/>
              </w:rPr>
              <w:t>3</w:t>
            </w:r>
          </w:p>
        </w:tc>
        <w:tc>
          <w:tcPr>
            <w:tcW w:w="1162" w:type="dxa"/>
            <w:tcBorders>
              <w:top w:val="nil"/>
              <w:bottom w:val="single" w:sz="4" w:space="0" w:color="auto"/>
            </w:tcBorders>
          </w:tcPr>
          <w:p w:rsidR="00C940C2" w:rsidRDefault="00C940C2">
            <w:pPr>
              <w:spacing w:before="0" w:after="0" w:line="300" w:lineRule="exact"/>
              <w:ind w:left="-113"/>
              <w:jc w:val="center"/>
              <w:rPr>
                <w:sz w:val="28"/>
                <w:szCs w:val="28"/>
                <w:lang w:eastAsia="en-US"/>
              </w:rPr>
            </w:pPr>
            <w:r>
              <w:rPr>
                <w:sz w:val="24"/>
                <w:szCs w:val="26"/>
                <w:rtl/>
                <w:lang w:eastAsia="en-US"/>
              </w:rPr>
              <w:t>5</w:t>
            </w:r>
          </w:p>
        </w:tc>
      </w:tr>
      <w:tr w:rsidR="00C940C2" w:rsidTr="00C940C2">
        <w:tblPrEx>
          <w:tblCellMar>
            <w:top w:w="0" w:type="dxa"/>
            <w:bottom w:w="0" w:type="dxa"/>
          </w:tblCellMar>
        </w:tblPrEx>
        <w:trPr>
          <w:jc w:val="right"/>
        </w:trPr>
        <w:tc>
          <w:tcPr>
            <w:tcW w:w="2795" w:type="dxa"/>
            <w:tcBorders>
              <w:top w:val="single" w:sz="4" w:space="0" w:color="auto"/>
            </w:tcBorders>
          </w:tcPr>
          <w:p w:rsidR="00C940C2" w:rsidRDefault="00C940C2">
            <w:pPr>
              <w:spacing w:before="0" w:after="0" w:line="300" w:lineRule="exact"/>
              <w:ind w:left="113"/>
              <w:jc w:val="both"/>
              <w:rPr>
                <w:sz w:val="24"/>
                <w:szCs w:val="26"/>
                <w:rtl/>
                <w:lang w:eastAsia="en-US"/>
              </w:rPr>
            </w:pPr>
            <w:r>
              <w:rPr>
                <w:rFonts w:hint="cs"/>
                <w:sz w:val="24"/>
                <w:szCs w:val="26"/>
                <w:rtl/>
                <w:lang w:eastAsia="en-US"/>
              </w:rPr>
              <w:tab/>
            </w:r>
            <w:r>
              <w:rPr>
                <w:sz w:val="24"/>
                <w:szCs w:val="26"/>
                <w:rtl/>
                <w:lang w:eastAsia="en-US"/>
              </w:rPr>
              <w:t>المجموع</w:t>
            </w:r>
          </w:p>
        </w:tc>
        <w:tc>
          <w:tcPr>
            <w:tcW w:w="1511" w:type="dxa"/>
            <w:tcBorders>
              <w:top w:val="single" w:sz="4" w:space="0" w:color="auto"/>
            </w:tcBorders>
          </w:tcPr>
          <w:p w:rsidR="00C940C2" w:rsidRDefault="00C940C2">
            <w:pPr>
              <w:spacing w:before="0" w:after="0" w:line="300" w:lineRule="exact"/>
              <w:ind w:left="567"/>
              <w:jc w:val="both"/>
              <w:rPr>
                <w:sz w:val="28"/>
                <w:szCs w:val="28"/>
                <w:lang w:eastAsia="en-US"/>
              </w:rPr>
            </w:pPr>
            <w:r>
              <w:rPr>
                <w:sz w:val="24"/>
                <w:szCs w:val="26"/>
                <w:rtl/>
                <w:lang w:eastAsia="en-US"/>
              </w:rPr>
              <w:t>10</w:t>
            </w:r>
          </w:p>
        </w:tc>
        <w:tc>
          <w:tcPr>
            <w:tcW w:w="1344" w:type="dxa"/>
            <w:tcBorders>
              <w:top w:val="single" w:sz="4" w:space="0" w:color="auto"/>
            </w:tcBorders>
          </w:tcPr>
          <w:p w:rsidR="00C940C2" w:rsidRDefault="00C940C2">
            <w:pPr>
              <w:spacing w:before="0" w:after="0" w:line="300" w:lineRule="exact"/>
              <w:ind w:left="170"/>
              <w:jc w:val="center"/>
              <w:rPr>
                <w:sz w:val="28"/>
                <w:szCs w:val="28"/>
                <w:lang w:eastAsia="en-US"/>
              </w:rPr>
            </w:pPr>
            <w:r>
              <w:rPr>
                <w:sz w:val="24"/>
                <w:szCs w:val="26"/>
                <w:rtl/>
                <w:lang w:eastAsia="en-US"/>
              </w:rPr>
              <w:t>16</w:t>
            </w:r>
          </w:p>
        </w:tc>
        <w:tc>
          <w:tcPr>
            <w:tcW w:w="1370" w:type="dxa"/>
            <w:tcBorders>
              <w:top w:val="single" w:sz="4" w:space="0" w:color="auto"/>
            </w:tcBorders>
          </w:tcPr>
          <w:p w:rsidR="00C940C2" w:rsidRDefault="00C940C2">
            <w:pPr>
              <w:spacing w:before="0" w:after="0" w:line="300" w:lineRule="exact"/>
              <w:ind w:left="170"/>
              <w:jc w:val="center"/>
              <w:rPr>
                <w:sz w:val="28"/>
                <w:szCs w:val="28"/>
                <w:lang w:eastAsia="en-US"/>
              </w:rPr>
            </w:pPr>
            <w:r>
              <w:rPr>
                <w:sz w:val="24"/>
                <w:szCs w:val="26"/>
                <w:rtl/>
                <w:lang w:eastAsia="en-US"/>
              </w:rPr>
              <w:t>10</w:t>
            </w:r>
          </w:p>
        </w:tc>
        <w:tc>
          <w:tcPr>
            <w:tcW w:w="1286" w:type="dxa"/>
            <w:tcBorders>
              <w:top w:val="single" w:sz="4" w:space="0" w:color="auto"/>
            </w:tcBorders>
          </w:tcPr>
          <w:p w:rsidR="00C940C2" w:rsidRDefault="00C940C2">
            <w:pPr>
              <w:spacing w:before="0" w:after="0" w:line="300" w:lineRule="exact"/>
              <w:ind w:left="113"/>
              <w:jc w:val="center"/>
              <w:rPr>
                <w:sz w:val="28"/>
                <w:szCs w:val="28"/>
                <w:lang w:eastAsia="en-US"/>
              </w:rPr>
            </w:pPr>
            <w:r>
              <w:rPr>
                <w:sz w:val="24"/>
                <w:szCs w:val="26"/>
                <w:rtl/>
                <w:lang w:eastAsia="en-US"/>
              </w:rPr>
              <w:t>16</w:t>
            </w:r>
          </w:p>
        </w:tc>
        <w:tc>
          <w:tcPr>
            <w:tcW w:w="1162" w:type="dxa"/>
            <w:tcBorders>
              <w:top w:val="single" w:sz="4" w:space="0" w:color="auto"/>
            </w:tcBorders>
          </w:tcPr>
          <w:p w:rsidR="00C940C2" w:rsidRDefault="00C940C2">
            <w:pPr>
              <w:spacing w:before="0" w:after="0" w:line="300" w:lineRule="exact"/>
              <w:jc w:val="center"/>
              <w:rPr>
                <w:sz w:val="28"/>
                <w:szCs w:val="28"/>
                <w:lang w:eastAsia="en-US"/>
              </w:rPr>
            </w:pPr>
            <w:r>
              <w:rPr>
                <w:sz w:val="24"/>
                <w:szCs w:val="26"/>
                <w:rtl/>
                <w:lang w:eastAsia="en-US"/>
              </w:rPr>
              <w:t>26</w:t>
            </w:r>
          </w:p>
        </w:tc>
      </w:tr>
    </w:tbl>
    <w:p w:rsidR="00000000" w:rsidRDefault="00C940C2">
      <w:pPr>
        <w:spacing w:before="120" w:line="380" w:lineRule="exact"/>
        <w:jc w:val="both"/>
        <w:rPr>
          <w:sz w:val="24"/>
          <w:szCs w:val="26"/>
          <w:rtl/>
          <w:lang w:eastAsia="en-US"/>
        </w:rPr>
      </w:pPr>
      <w:r>
        <w:rPr>
          <w:i/>
          <w:iCs/>
          <w:sz w:val="24"/>
          <w:szCs w:val="26"/>
          <w:rtl/>
          <w:lang w:eastAsia="en-US"/>
        </w:rPr>
        <w:t>المصدر</w:t>
      </w:r>
      <w:r>
        <w:rPr>
          <w:sz w:val="24"/>
          <w:szCs w:val="26"/>
          <w:rtl/>
          <w:lang w:eastAsia="en-US"/>
        </w:rPr>
        <w:t>:</w:t>
      </w:r>
      <w:r>
        <w:rPr>
          <w:rFonts w:hint="cs"/>
          <w:sz w:val="24"/>
          <w:szCs w:val="26"/>
          <w:rtl/>
          <w:lang w:eastAsia="en-US"/>
        </w:rPr>
        <w:tab/>
      </w:r>
      <w:r>
        <w:rPr>
          <w:sz w:val="24"/>
          <w:szCs w:val="26"/>
          <w:rtl/>
          <w:lang w:eastAsia="en-US"/>
        </w:rPr>
        <w:t xml:space="preserve">اللجنة الوطنية لمكافحة </w:t>
      </w:r>
      <w:proofErr w:type="spellStart"/>
      <w:r>
        <w:rPr>
          <w:sz w:val="24"/>
          <w:szCs w:val="26"/>
          <w:rtl/>
          <w:lang w:eastAsia="en-US"/>
        </w:rPr>
        <w:t>السيدا</w:t>
      </w:r>
      <w:proofErr w:type="spellEnd"/>
      <w:r>
        <w:rPr>
          <w:sz w:val="24"/>
          <w:szCs w:val="26"/>
          <w:rtl/>
          <w:lang w:eastAsia="en-US"/>
        </w:rPr>
        <w:t xml:space="preserve"> في لبنان وزارة الصحة العامة،</w:t>
      </w:r>
      <w:r>
        <w:rPr>
          <w:rFonts w:hint="cs"/>
          <w:sz w:val="24"/>
          <w:szCs w:val="26"/>
          <w:rtl/>
          <w:lang w:eastAsia="en-US"/>
        </w:rPr>
        <w:t xml:space="preserve"> </w:t>
      </w:r>
      <w:r>
        <w:rPr>
          <w:sz w:val="24"/>
          <w:szCs w:val="26"/>
          <w:rtl/>
          <w:lang w:eastAsia="en-US"/>
        </w:rPr>
        <w:t>منظمة الصحة العالمية.</w:t>
      </w:r>
    </w:p>
    <w:p w:rsidR="00000000" w:rsidRDefault="00C940C2">
      <w:pPr>
        <w:pStyle w:val="BodyText3"/>
        <w:spacing w:after="240" w:line="380" w:lineRule="exact"/>
        <w:jc w:val="lowKashida"/>
        <w:rPr>
          <w:rFonts w:cs="Traditional Arabic"/>
          <w:spacing w:val="6"/>
          <w:sz w:val="30"/>
          <w:szCs w:val="30"/>
          <w:rtl/>
        </w:rPr>
      </w:pPr>
      <w:r>
        <w:rPr>
          <w:rFonts w:cs="Traditional Arabic" w:hint="cs"/>
          <w:spacing w:val="6"/>
          <w:sz w:val="30"/>
          <w:szCs w:val="30"/>
          <w:rtl/>
        </w:rPr>
        <w:t>289-</w:t>
      </w:r>
      <w:r>
        <w:rPr>
          <w:rFonts w:cs="Traditional Arabic" w:hint="cs"/>
          <w:spacing w:val="6"/>
          <w:sz w:val="30"/>
          <w:szCs w:val="30"/>
          <w:rtl/>
        </w:rPr>
        <w:tab/>
      </w:r>
      <w:r>
        <w:rPr>
          <w:rFonts w:cs="Traditional Arabic"/>
          <w:spacing w:val="6"/>
          <w:sz w:val="30"/>
          <w:szCs w:val="30"/>
          <w:rtl/>
        </w:rPr>
        <w:t xml:space="preserve">عدد الإصابات الإجمالي </w:t>
      </w:r>
      <w:proofErr w:type="spellStart"/>
      <w:r>
        <w:rPr>
          <w:rFonts w:cs="Traditional Arabic"/>
          <w:spacing w:val="6"/>
          <w:sz w:val="30"/>
          <w:szCs w:val="30"/>
          <w:rtl/>
        </w:rPr>
        <w:t>بالسيدا</w:t>
      </w:r>
      <w:proofErr w:type="spellEnd"/>
      <w:r>
        <w:rPr>
          <w:rFonts w:cs="Traditional Arabic"/>
          <w:spacing w:val="6"/>
          <w:sz w:val="30"/>
          <w:szCs w:val="30"/>
          <w:rtl/>
        </w:rPr>
        <w:t xml:space="preserve"> في لبنان لجميع الأعمار هو 696 حتى أواخر 2002</w:t>
      </w:r>
      <w:r>
        <w:rPr>
          <w:rFonts w:cs="Traditional Arabic" w:hint="cs"/>
          <w:spacing w:val="6"/>
          <w:sz w:val="30"/>
          <w:szCs w:val="30"/>
          <w:rtl/>
          <w:lang w:bidi="ar-LB"/>
        </w:rPr>
        <w:t>.</w:t>
      </w:r>
      <w:r>
        <w:rPr>
          <w:rFonts w:cs="Traditional Arabic"/>
          <w:spacing w:val="6"/>
          <w:sz w:val="30"/>
          <w:szCs w:val="30"/>
          <w:rtl/>
        </w:rPr>
        <w:t xml:space="preserve"> 3.7</w:t>
      </w:r>
      <w:r>
        <w:rPr>
          <w:rFonts w:cs="Traditional Arabic" w:hint="cs"/>
          <w:spacing w:val="6"/>
          <w:sz w:val="30"/>
          <w:szCs w:val="30"/>
          <w:rtl/>
        </w:rPr>
        <w:t xml:space="preserve"> في المائة</w:t>
      </w:r>
      <w:r>
        <w:rPr>
          <w:rFonts w:cs="Traditional Arabic"/>
          <w:spacing w:val="6"/>
          <w:sz w:val="30"/>
          <w:szCs w:val="30"/>
          <w:rtl/>
        </w:rPr>
        <w:t xml:space="preserve"> هي إصابات </w:t>
      </w:r>
      <w:r>
        <w:rPr>
          <w:rFonts w:cs="Traditional Arabic" w:hint="cs"/>
          <w:spacing w:val="6"/>
          <w:sz w:val="30"/>
          <w:szCs w:val="30"/>
          <w:rtl/>
        </w:rPr>
        <w:t>ا</w:t>
      </w:r>
      <w:r>
        <w:rPr>
          <w:rFonts w:cs="Traditional Arabic"/>
          <w:spacing w:val="6"/>
          <w:sz w:val="30"/>
          <w:szCs w:val="30"/>
          <w:rtl/>
        </w:rPr>
        <w:t xml:space="preserve">لأطفال من </w:t>
      </w:r>
      <w:r>
        <w:rPr>
          <w:rFonts w:cs="Traditional Arabic"/>
          <w:spacing w:val="6"/>
          <w:sz w:val="30"/>
          <w:szCs w:val="30"/>
          <w:rtl/>
        </w:rPr>
        <w:t xml:space="preserve">عمر </w:t>
      </w:r>
      <w:r>
        <w:rPr>
          <w:rFonts w:cs="Traditional Arabic" w:hint="cs"/>
          <w:spacing w:val="6"/>
          <w:sz w:val="30"/>
          <w:szCs w:val="30"/>
          <w:rtl/>
        </w:rPr>
        <w:t xml:space="preserve">صفر </w:t>
      </w:r>
      <w:r>
        <w:rPr>
          <w:rFonts w:cs="Traditional Arabic"/>
          <w:spacing w:val="6"/>
          <w:sz w:val="30"/>
          <w:szCs w:val="30"/>
          <w:rtl/>
        </w:rPr>
        <w:t>-</w:t>
      </w:r>
      <w:r>
        <w:rPr>
          <w:rFonts w:cs="Traditional Arabic" w:hint="cs"/>
          <w:spacing w:val="6"/>
          <w:sz w:val="30"/>
          <w:szCs w:val="30"/>
          <w:rtl/>
        </w:rPr>
        <w:t xml:space="preserve"> </w:t>
      </w:r>
      <w:r>
        <w:rPr>
          <w:rFonts w:cs="Traditional Arabic"/>
          <w:spacing w:val="6"/>
          <w:sz w:val="30"/>
          <w:szCs w:val="30"/>
          <w:rtl/>
        </w:rPr>
        <w:t>19 سن</w:t>
      </w:r>
      <w:r>
        <w:rPr>
          <w:rFonts w:cs="Traditional Arabic" w:hint="cs"/>
          <w:spacing w:val="6"/>
          <w:sz w:val="30"/>
          <w:szCs w:val="30"/>
          <w:rtl/>
          <w:lang w:bidi="ar-LB"/>
        </w:rPr>
        <w:t xml:space="preserve">ة، </w:t>
      </w:r>
      <w:r>
        <w:rPr>
          <w:rFonts w:cs="Traditional Arabic"/>
          <w:spacing w:val="6"/>
          <w:sz w:val="30"/>
          <w:szCs w:val="30"/>
          <w:rtl/>
        </w:rPr>
        <w:t>و</w:t>
      </w:r>
      <w:r>
        <w:rPr>
          <w:rFonts w:cs="Traditional Arabic" w:hint="cs"/>
          <w:spacing w:val="6"/>
          <w:sz w:val="30"/>
          <w:szCs w:val="30"/>
          <w:rtl/>
        </w:rPr>
        <w:t>أ</w:t>
      </w:r>
      <w:r>
        <w:rPr>
          <w:rFonts w:cs="Traditional Arabic"/>
          <w:spacing w:val="6"/>
          <w:sz w:val="30"/>
          <w:szCs w:val="30"/>
          <w:rtl/>
        </w:rPr>
        <w:t xml:space="preserve">ن نسبة الانتشار </w:t>
      </w:r>
      <w:proofErr w:type="spellStart"/>
      <w:r>
        <w:rPr>
          <w:rFonts w:cs="Traditional Arabic"/>
          <w:spacing w:val="6"/>
          <w:sz w:val="30"/>
          <w:szCs w:val="30"/>
          <w:rtl/>
        </w:rPr>
        <w:t>العامودي</w:t>
      </w:r>
      <w:proofErr w:type="spellEnd"/>
      <w:r>
        <w:rPr>
          <w:rFonts w:cs="Traditional Arabic" w:hint="cs"/>
          <w:spacing w:val="6"/>
          <w:sz w:val="30"/>
          <w:szCs w:val="30"/>
          <w:rtl/>
          <w:lang w:bidi="ar-LB"/>
        </w:rPr>
        <w:t xml:space="preserve"> </w:t>
      </w:r>
      <w:r>
        <w:rPr>
          <w:rFonts w:cs="Traditional Arabic"/>
          <w:spacing w:val="6"/>
          <w:sz w:val="30"/>
          <w:szCs w:val="30"/>
          <w:rtl/>
        </w:rPr>
        <w:t>(ال</w:t>
      </w:r>
      <w:r>
        <w:rPr>
          <w:rFonts w:cs="Traditional Arabic" w:hint="cs"/>
          <w:spacing w:val="6"/>
          <w:sz w:val="30"/>
          <w:szCs w:val="30"/>
          <w:rtl/>
        </w:rPr>
        <w:t>أ</w:t>
      </w:r>
      <w:r>
        <w:rPr>
          <w:rFonts w:cs="Traditional Arabic"/>
          <w:spacing w:val="6"/>
          <w:sz w:val="30"/>
          <w:szCs w:val="30"/>
          <w:rtl/>
        </w:rPr>
        <w:t>م إلى طفلها</w:t>
      </w:r>
      <w:r>
        <w:rPr>
          <w:rFonts w:cs="Traditional Arabic" w:hint="cs"/>
          <w:spacing w:val="6"/>
          <w:sz w:val="30"/>
          <w:szCs w:val="30"/>
          <w:rtl/>
        </w:rPr>
        <w:t>) ت</w:t>
      </w:r>
      <w:r>
        <w:rPr>
          <w:rFonts w:cs="Traditional Arabic"/>
          <w:spacing w:val="6"/>
          <w:sz w:val="30"/>
          <w:szCs w:val="30"/>
          <w:rtl/>
        </w:rPr>
        <w:t>شكل 3</w:t>
      </w:r>
      <w:r>
        <w:rPr>
          <w:rFonts w:cs="Traditional Arabic" w:hint="cs"/>
          <w:spacing w:val="6"/>
          <w:sz w:val="30"/>
          <w:szCs w:val="30"/>
          <w:rtl/>
        </w:rPr>
        <w:t xml:space="preserve"> في المائة</w:t>
      </w:r>
      <w:r>
        <w:rPr>
          <w:rFonts w:cs="Traditional Arabic"/>
          <w:spacing w:val="6"/>
          <w:sz w:val="30"/>
          <w:szCs w:val="30"/>
          <w:rtl/>
        </w:rPr>
        <w:t xml:space="preserve"> من ال</w:t>
      </w:r>
      <w:r>
        <w:rPr>
          <w:rFonts w:cs="Traditional Arabic" w:hint="cs"/>
          <w:spacing w:val="6"/>
          <w:sz w:val="30"/>
          <w:szCs w:val="30"/>
          <w:rtl/>
        </w:rPr>
        <w:t>إ</w:t>
      </w:r>
      <w:r>
        <w:rPr>
          <w:rFonts w:cs="Traditional Arabic"/>
          <w:spacing w:val="6"/>
          <w:sz w:val="30"/>
          <w:szCs w:val="30"/>
          <w:rtl/>
        </w:rPr>
        <w:t>صابات.</w:t>
      </w:r>
    </w:p>
    <w:p w:rsidR="00000000" w:rsidRDefault="00C940C2">
      <w:pPr>
        <w:pStyle w:val="BodyText3"/>
        <w:spacing w:after="240" w:line="380" w:lineRule="exact"/>
        <w:jc w:val="lowKashida"/>
        <w:rPr>
          <w:rFonts w:cs="Traditional Arabic" w:hint="cs"/>
          <w:noProof/>
          <w:sz w:val="28"/>
          <w:szCs w:val="30"/>
          <w:rtl/>
          <w:lang w:bidi="ar-LB"/>
        </w:rPr>
      </w:pPr>
      <w:r>
        <w:rPr>
          <w:rFonts w:cs="Traditional Arabic" w:hint="cs"/>
          <w:sz w:val="28"/>
          <w:szCs w:val="30"/>
          <w:rtl/>
        </w:rPr>
        <w:t>290-</w:t>
      </w:r>
      <w:r>
        <w:rPr>
          <w:rFonts w:cs="Traditional Arabic" w:hint="cs"/>
          <w:sz w:val="28"/>
          <w:szCs w:val="30"/>
          <w:rtl/>
        </w:rPr>
        <w:tab/>
      </w:r>
      <w:r>
        <w:rPr>
          <w:rFonts w:cs="Traditional Arabic"/>
          <w:sz w:val="28"/>
          <w:szCs w:val="30"/>
          <w:rtl/>
        </w:rPr>
        <w:t xml:space="preserve">تقوم بعض الجمعيات </w:t>
      </w:r>
      <w:r>
        <w:rPr>
          <w:rFonts w:cs="Traditional Arabic" w:hint="cs"/>
          <w:sz w:val="28"/>
          <w:szCs w:val="30"/>
          <w:rtl/>
        </w:rPr>
        <w:t>الأهلية</w:t>
      </w:r>
      <w:r>
        <w:rPr>
          <w:rFonts w:cs="Traditional Arabic"/>
          <w:sz w:val="28"/>
          <w:szCs w:val="30"/>
          <w:rtl/>
        </w:rPr>
        <w:t xml:space="preserve"> بتأمين الخدمات النفسية التي تساعد المصابين وذويهم، وتساهم في ت</w:t>
      </w:r>
      <w:r>
        <w:rPr>
          <w:rFonts w:cs="Traditional Arabic" w:hint="cs"/>
          <w:sz w:val="28"/>
          <w:szCs w:val="30"/>
          <w:rtl/>
        </w:rPr>
        <w:t>أ</w:t>
      </w:r>
      <w:r>
        <w:rPr>
          <w:rFonts w:cs="Traditional Arabic"/>
          <w:sz w:val="28"/>
          <w:szCs w:val="30"/>
          <w:rtl/>
        </w:rPr>
        <w:t xml:space="preserve">مين </w:t>
      </w:r>
      <w:r>
        <w:rPr>
          <w:rFonts w:cs="Traditional Arabic" w:hint="cs"/>
          <w:sz w:val="28"/>
          <w:szCs w:val="30"/>
          <w:rtl/>
        </w:rPr>
        <w:t>أ</w:t>
      </w:r>
      <w:r>
        <w:rPr>
          <w:rFonts w:cs="Traditional Arabic"/>
          <w:sz w:val="28"/>
          <w:szCs w:val="30"/>
          <w:rtl/>
        </w:rPr>
        <w:t>دوية العلاج</w:t>
      </w:r>
      <w:r>
        <w:rPr>
          <w:rFonts w:cs="Traditional Arabic" w:hint="cs"/>
          <w:sz w:val="28"/>
          <w:szCs w:val="30"/>
          <w:rtl/>
        </w:rPr>
        <w:t>.</w:t>
      </w:r>
      <w:r>
        <w:rPr>
          <w:rFonts w:cs="Traditional Arabic"/>
          <w:sz w:val="28"/>
          <w:szCs w:val="30"/>
          <w:rtl/>
        </w:rPr>
        <w:t xml:space="preserve"> كما تقوم بسلسلة نشاطات اجتماعية يعود ريعها لدعم المص</w:t>
      </w:r>
      <w:r>
        <w:rPr>
          <w:rFonts w:cs="Traditional Arabic"/>
          <w:sz w:val="28"/>
          <w:szCs w:val="30"/>
          <w:rtl/>
        </w:rPr>
        <w:t>ابين.</w:t>
      </w:r>
      <w:r>
        <w:rPr>
          <w:rFonts w:cs="Traditional Arabic" w:hint="cs"/>
          <w:sz w:val="28"/>
          <w:szCs w:val="30"/>
          <w:rtl/>
        </w:rPr>
        <w:t xml:space="preserve"> </w:t>
      </w:r>
      <w:r>
        <w:rPr>
          <w:rFonts w:cs="Traditional Arabic"/>
          <w:sz w:val="28"/>
          <w:szCs w:val="30"/>
          <w:rtl/>
        </w:rPr>
        <w:t xml:space="preserve">وقد </w:t>
      </w:r>
      <w:r>
        <w:rPr>
          <w:rFonts w:cs="Traditional Arabic" w:hint="cs"/>
          <w:sz w:val="28"/>
          <w:szCs w:val="30"/>
          <w:rtl/>
        </w:rPr>
        <w:t>أ</w:t>
      </w:r>
      <w:r>
        <w:rPr>
          <w:rFonts w:cs="Traditional Arabic"/>
          <w:sz w:val="28"/>
          <w:szCs w:val="30"/>
          <w:rtl/>
        </w:rPr>
        <w:t>نجز البرنامج الوطني عدة دراسات</w:t>
      </w:r>
      <w:r>
        <w:rPr>
          <w:rFonts w:cs="Traditional Arabic" w:hint="cs"/>
          <w:sz w:val="28"/>
          <w:szCs w:val="30"/>
          <w:rtl/>
        </w:rPr>
        <w:t>،</w:t>
      </w:r>
      <w:r>
        <w:rPr>
          <w:rFonts w:cs="Traditional Arabic"/>
          <w:sz w:val="28"/>
          <w:szCs w:val="30"/>
          <w:rtl/>
        </w:rPr>
        <w:t xml:space="preserve"> كان </w:t>
      </w:r>
      <w:r>
        <w:rPr>
          <w:rFonts w:cs="Traditional Arabic" w:hint="cs"/>
          <w:sz w:val="28"/>
          <w:szCs w:val="30"/>
          <w:rtl/>
        </w:rPr>
        <w:t>آخ</w:t>
      </w:r>
      <w:r>
        <w:rPr>
          <w:rFonts w:cs="Traditional Arabic"/>
          <w:sz w:val="28"/>
          <w:szCs w:val="30"/>
          <w:rtl/>
        </w:rPr>
        <w:t>رها في العام 2002</w:t>
      </w:r>
      <w:r>
        <w:rPr>
          <w:rFonts w:cs="Traditional Arabic" w:hint="cs"/>
          <w:sz w:val="28"/>
          <w:szCs w:val="30"/>
          <w:rtl/>
        </w:rPr>
        <w:t xml:space="preserve">، </w:t>
      </w:r>
      <w:r>
        <w:rPr>
          <w:rFonts w:cs="Traditional Arabic"/>
          <w:sz w:val="28"/>
          <w:szCs w:val="30"/>
          <w:rtl/>
        </w:rPr>
        <w:t xml:space="preserve">حول تحديد واقع الفئات الأكثر عرضة لعدوى فيروس </w:t>
      </w:r>
      <w:proofErr w:type="spellStart"/>
      <w:r>
        <w:rPr>
          <w:rFonts w:cs="Traditional Arabic"/>
          <w:sz w:val="28"/>
          <w:szCs w:val="30"/>
          <w:rtl/>
        </w:rPr>
        <w:t>السيدا</w:t>
      </w:r>
      <w:proofErr w:type="spellEnd"/>
      <w:r>
        <w:rPr>
          <w:rFonts w:cs="Traditional Arabic"/>
          <w:sz w:val="28"/>
          <w:szCs w:val="30"/>
          <w:rtl/>
        </w:rPr>
        <w:t>.</w:t>
      </w:r>
      <w:r>
        <w:rPr>
          <w:rFonts w:cs="Traditional Arabic" w:hint="cs"/>
          <w:sz w:val="28"/>
          <w:szCs w:val="30"/>
          <w:rtl/>
        </w:rPr>
        <w:t xml:space="preserve"> و</w:t>
      </w:r>
      <w:r>
        <w:rPr>
          <w:rFonts w:cs="Traditional Arabic" w:hint="cs"/>
          <w:noProof/>
          <w:sz w:val="28"/>
          <w:szCs w:val="30"/>
          <w:rtl/>
          <w:lang w:bidi="ar-LB"/>
        </w:rPr>
        <w:t>تم وضع استراتيجية وطنية جديدة لمكافحة السيدا (2004-2008)، بدعم من منظمات الأمم المتحدة ومشاركة نشطة للمجتمع المدني.</w:t>
      </w:r>
    </w:p>
    <w:p w:rsidR="00000000" w:rsidRDefault="00C940C2">
      <w:pPr>
        <w:spacing w:before="0" w:line="380" w:lineRule="exact"/>
        <w:jc w:val="center"/>
        <w:rPr>
          <w:rFonts w:hint="cs"/>
          <w:b/>
          <w:bCs/>
          <w:rtl/>
          <w:lang w:eastAsia="en-US"/>
        </w:rPr>
      </w:pPr>
      <w:r>
        <w:rPr>
          <w:rFonts w:hint="cs"/>
          <w:b/>
          <w:bCs/>
          <w:noProof/>
          <w:rtl/>
          <w:lang w:eastAsia="en-US" w:bidi="ar-LB"/>
        </w:rPr>
        <w:t xml:space="preserve">6-12  </w:t>
      </w:r>
      <w:r>
        <w:rPr>
          <w:b/>
          <w:bCs/>
          <w:noProof/>
          <w:rtl/>
          <w:lang w:eastAsia="en-US"/>
        </w:rPr>
        <w:t>المخدرات وا</w:t>
      </w:r>
      <w:r>
        <w:rPr>
          <w:b/>
          <w:bCs/>
          <w:noProof/>
          <w:rtl/>
          <w:lang w:eastAsia="en-US"/>
        </w:rPr>
        <w:t>لتدخين</w:t>
      </w:r>
    </w:p>
    <w:p w:rsidR="00000000" w:rsidRDefault="00C940C2">
      <w:pPr>
        <w:spacing w:before="0" w:line="380" w:lineRule="exact"/>
        <w:jc w:val="both"/>
        <w:rPr>
          <w:rFonts w:hint="cs"/>
          <w:sz w:val="30"/>
          <w:rtl/>
          <w:lang w:eastAsia="en-US"/>
        </w:rPr>
      </w:pPr>
      <w:r>
        <w:rPr>
          <w:rFonts w:hint="cs"/>
          <w:sz w:val="30"/>
          <w:rtl/>
          <w:lang w:eastAsia="en-US"/>
        </w:rPr>
        <w:t>291-</w:t>
      </w:r>
      <w:r>
        <w:rPr>
          <w:rFonts w:hint="cs"/>
          <w:sz w:val="30"/>
          <w:rtl/>
          <w:lang w:eastAsia="en-US"/>
        </w:rPr>
        <w:tab/>
      </w:r>
      <w:r>
        <w:rPr>
          <w:sz w:val="30"/>
          <w:rtl/>
          <w:lang w:eastAsia="en-US"/>
        </w:rPr>
        <w:t>بي</w:t>
      </w:r>
      <w:r>
        <w:rPr>
          <w:rFonts w:hint="cs"/>
          <w:sz w:val="30"/>
          <w:rtl/>
          <w:lang w:eastAsia="en-US"/>
        </w:rPr>
        <w:t>ّ</w:t>
      </w:r>
      <w:r>
        <w:rPr>
          <w:sz w:val="30"/>
          <w:rtl/>
          <w:lang w:eastAsia="en-US"/>
        </w:rPr>
        <w:t>نت إحدى الدراسات</w:t>
      </w:r>
      <w:r>
        <w:rPr>
          <w:rStyle w:val="FootnoteReference"/>
          <w:rFonts w:hint="cs"/>
          <w:bCs w:val="0"/>
          <w:sz w:val="30"/>
          <w:szCs w:val="30"/>
          <w:rtl/>
          <w:lang w:eastAsia="en-US"/>
        </w:rPr>
        <w:t>(</w:t>
      </w:r>
      <w:r>
        <w:rPr>
          <w:rStyle w:val="FootnoteReference"/>
          <w:b/>
          <w:sz w:val="30"/>
          <w:rtl/>
        </w:rPr>
        <w:footnoteReference w:id="23"/>
      </w:r>
      <w:r>
        <w:rPr>
          <w:rFonts w:hint="cs"/>
          <w:sz w:val="30"/>
          <w:vertAlign w:val="superscript"/>
          <w:rtl/>
          <w:lang w:eastAsia="en-US"/>
        </w:rPr>
        <w:t>)</w:t>
      </w:r>
      <w:r>
        <w:rPr>
          <w:rFonts w:hint="cs"/>
          <w:sz w:val="30"/>
          <w:rtl/>
          <w:lang w:eastAsia="en-US"/>
        </w:rPr>
        <w:t xml:space="preserve"> </w:t>
      </w:r>
      <w:r>
        <w:rPr>
          <w:sz w:val="30"/>
          <w:rtl/>
          <w:lang w:eastAsia="en-US"/>
        </w:rPr>
        <w:t xml:space="preserve">التي شملت </w:t>
      </w:r>
      <w:r>
        <w:rPr>
          <w:rFonts w:hint="cs"/>
          <w:sz w:val="30"/>
          <w:rtl/>
          <w:lang w:eastAsia="en-US"/>
        </w:rPr>
        <w:t>307 1</w:t>
      </w:r>
      <w:r>
        <w:rPr>
          <w:sz w:val="30"/>
          <w:rtl/>
          <w:lang w:eastAsia="en-US"/>
        </w:rPr>
        <w:t xml:space="preserve"> طالب</w:t>
      </w:r>
      <w:r>
        <w:rPr>
          <w:rFonts w:hint="cs"/>
          <w:sz w:val="30"/>
          <w:rtl/>
          <w:lang w:eastAsia="en-US" w:bidi="ar-LB"/>
        </w:rPr>
        <w:t>اً</w:t>
      </w:r>
      <w:r>
        <w:rPr>
          <w:sz w:val="30"/>
          <w:rtl/>
          <w:lang w:eastAsia="en-US"/>
        </w:rPr>
        <w:t xml:space="preserve"> ثانوي</w:t>
      </w:r>
      <w:r>
        <w:rPr>
          <w:rFonts w:hint="cs"/>
          <w:sz w:val="30"/>
          <w:rtl/>
          <w:lang w:eastAsia="en-US" w:bidi="ar-LB"/>
        </w:rPr>
        <w:t>اً</w:t>
      </w:r>
      <w:r>
        <w:rPr>
          <w:sz w:val="30"/>
          <w:rtl/>
          <w:lang w:eastAsia="en-US"/>
        </w:rPr>
        <w:t xml:space="preserve"> من المدارس الخاصة</w:t>
      </w:r>
      <w:r>
        <w:rPr>
          <w:rFonts w:hint="cs"/>
          <w:sz w:val="30"/>
          <w:rtl/>
          <w:lang w:eastAsia="en-US" w:bidi="ar-LB"/>
        </w:rPr>
        <w:t>، أن نسبة:</w:t>
      </w:r>
      <w:r>
        <w:rPr>
          <w:rFonts w:hint="cs"/>
          <w:sz w:val="30"/>
          <w:rtl/>
          <w:lang w:eastAsia="en-US"/>
        </w:rPr>
        <w:t xml:space="preserve"> </w:t>
      </w:r>
      <w:r>
        <w:rPr>
          <w:sz w:val="30"/>
          <w:rtl/>
          <w:lang w:eastAsia="en-US"/>
        </w:rPr>
        <w:t xml:space="preserve">المدخنين في هذه الفئة من الشباب هي 7.2 </w:t>
      </w:r>
      <w:r>
        <w:rPr>
          <w:rFonts w:hint="cs"/>
          <w:sz w:val="30"/>
          <w:rtl/>
          <w:lang w:eastAsia="en-US"/>
        </w:rPr>
        <w:t xml:space="preserve">في المائة، </w:t>
      </w:r>
      <w:r>
        <w:rPr>
          <w:sz w:val="30"/>
          <w:rtl/>
          <w:lang w:eastAsia="en-US"/>
        </w:rPr>
        <w:t xml:space="preserve">متناولي الكحول في هذه الفئة من الشباب هي 7.4 </w:t>
      </w:r>
      <w:r>
        <w:rPr>
          <w:rFonts w:hint="cs"/>
          <w:sz w:val="30"/>
          <w:rtl/>
          <w:lang w:eastAsia="en-US"/>
        </w:rPr>
        <w:t xml:space="preserve">في المائة، </w:t>
      </w:r>
      <w:r>
        <w:rPr>
          <w:sz w:val="30"/>
          <w:rtl/>
          <w:lang w:eastAsia="en-US"/>
        </w:rPr>
        <w:t>المدمنين على المخدرات بجميع أنواعها في هذه الفئة من الشب</w:t>
      </w:r>
      <w:r>
        <w:rPr>
          <w:sz w:val="30"/>
          <w:rtl/>
          <w:lang w:eastAsia="en-US"/>
        </w:rPr>
        <w:t xml:space="preserve">اب هي 8 </w:t>
      </w:r>
      <w:r>
        <w:rPr>
          <w:rFonts w:hint="cs"/>
          <w:sz w:val="30"/>
          <w:rtl/>
          <w:lang w:eastAsia="en-US"/>
        </w:rPr>
        <w:t>في المائة.</w:t>
      </w:r>
    </w:p>
    <w:p w:rsidR="00000000" w:rsidRDefault="00C940C2">
      <w:pPr>
        <w:spacing w:before="0" w:after="120" w:line="380" w:lineRule="exact"/>
        <w:jc w:val="center"/>
        <w:rPr>
          <w:rFonts w:hint="cs"/>
          <w:b/>
          <w:bCs/>
          <w:sz w:val="26"/>
          <w:szCs w:val="28"/>
          <w:rtl/>
          <w:lang w:eastAsia="en-US"/>
        </w:rPr>
      </w:pPr>
      <w:r>
        <w:rPr>
          <w:rFonts w:hint="cs"/>
          <w:b/>
          <w:bCs/>
          <w:sz w:val="26"/>
          <w:szCs w:val="28"/>
          <w:rtl/>
          <w:lang w:eastAsia="en-US"/>
        </w:rPr>
        <w:t>ال</w:t>
      </w:r>
      <w:r>
        <w:rPr>
          <w:b/>
          <w:bCs/>
          <w:sz w:val="26"/>
          <w:szCs w:val="28"/>
          <w:rtl/>
          <w:lang w:eastAsia="en-US"/>
        </w:rPr>
        <w:t xml:space="preserve">جدول </w:t>
      </w:r>
      <w:r>
        <w:rPr>
          <w:rFonts w:hint="cs"/>
          <w:b/>
          <w:bCs/>
          <w:sz w:val="26"/>
          <w:szCs w:val="28"/>
          <w:rtl/>
          <w:lang w:eastAsia="en-US" w:bidi="ar-LB"/>
        </w:rPr>
        <w:t>24</w:t>
      </w:r>
      <w:r>
        <w:rPr>
          <w:b/>
          <w:bCs/>
          <w:sz w:val="26"/>
          <w:szCs w:val="28"/>
          <w:rtl/>
          <w:lang w:eastAsia="en-US" w:bidi="ar-LB"/>
        </w:rPr>
        <w:br/>
      </w:r>
      <w:r>
        <w:rPr>
          <w:rFonts w:hint="cs"/>
          <w:b/>
          <w:bCs/>
          <w:sz w:val="26"/>
          <w:szCs w:val="28"/>
          <w:rtl/>
          <w:lang w:eastAsia="en-US" w:bidi="ar-LB"/>
        </w:rPr>
        <w:t xml:space="preserve">تواتر </w:t>
      </w:r>
      <w:r>
        <w:rPr>
          <w:b/>
          <w:bCs/>
          <w:sz w:val="26"/>
          <w:szCs w:val="28"/>
          <w:rtl/>
          <w:lang w:eastAsia="en-US"/>
        </w:rPr>
        <w:t>التدخين وتعاطي الكحول والمخدرات</w:t>
      </w:r>
      <w:r>
        <w:rPr>
          <w:rFonts w:hint="cs"/>
          <w:b/>
          <w:bCs/>
          <w:sz w:val="26"/>
          <w:szCs w:val="28"/>
          <w:rtl/>
          <w:lang w:eastAsia="en-US" w:bidi="ar-LB"/>
        </w:rPr>
        <w:t xml:space="preserve"> خلال العام 2001</w:t>
      </w:r>
    </w:p>
    <w:tbl>
      <w:tblPr>
        <w:bidiVisual/>
        <w:tblW w:w="9360"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1260"/>
        <w:gridCol w:w="1260"/>
        <w:gridCol w:w="1080"/>
        <w:gridCol w:w="1080"/>
        <w:gridCol w:w="1080"/>
        <w:gridCol w:w="900"/>
      </w:tblGrid>
      <w:tr w:rsidR="00C940C2" w:rsidTr="00C940C2">
        <w:tblPrEx>
          <w:tblCellMar>
            <w:top w:w="0" w:type="dxa"/>
            <w:bottom w:w="0" w:type="dxa"/>
          </w:tblCellMar>
        </w:tblPrEx>
        <w:trPr>
          <w:cantSplit/>
        </w:trPr>
        <w:tc>
          <w:tcPr>
            <w:tcW w:w="2700" w:type="dxa"/>
          </w:tcPr>
          <w:p w:rsidR="00C940C2" w:rsidRDefault="00C940C2">
            <w:pPr>
              <w:pStyle w:val="Heading6"/>
              <w:spacing w:before="0" w:after="20" w:line="300" w:lineRule="exact"/>
              <w:rPr>
                <w:sz w:val="30"/>
                <w:szCs w:val="30"/>
                <w:rtl/>
                <w:lang w:eastAsia="en-US"/>
              </w:rPr>
            </w:pPr>
            <w:r>
              <w:rPr>
                <w:sz w:val="30"/>
                <w:szCs w:val="26"/>
                <w:rtl/>
                <w:lang w:eastAsia="en-US"/>
              </w:rPr>
              <w:t>المواد</w:t>
            </w:r>
          </w:p>
        </w:tc>
        <w:tc>
          <w:tcPr>
            <w:tcW w:w="2520" w:type="dxa"/>
            <w:gridSpan w:val="2"/>
          </w:tcPr>
          <w:p w:rsidR="00C940C2" w:rsidRDefault="00C940C2">
            <w:pPr>
              <w:spacing w:before="0" w:after="20" w:line="300" w:lineRule="exact"/>
              <w:jc w:val="center"/>
              <w:rPr>
                <w:sz w:val="30"/>
                <w:rtl/>
                <w:lang w:eastAsia="en-US"/>
              </w:rPr>
            </w:pPr>
            <w:r>
              <w:rPr>
                <w:sz w:val="30"/>
                <w:szCs w:val="26"/>
                <w:rtl/>
                <w:lang w:eastAsia="en-US"/>
              </w:rPr>
              <w:t>في أي وقت</w:t>
            </w:r>
          </w:p>
        </w:tc>
        <w:tc>
          <w:tcPr>
            <w:tcW w:w="2160" w:type="dxa"/>
            <w:gridSpan w:val="2"/>
          </w:tcPr>
          <w:p w:rsidR="00C940C2" w:rsidRDefault="00C940C2">
            <w:pPr>
              <w:spacing w:before="0" w:after="20" w:line="300" w:lineRule="exact"/>
              <w:jc w:val="center"/>
              <w:rPr>
                <w:sz w:val="30"/>
                <w:rtl/>
                <w:lang w:eastAsia="en-US"/>
              </w:rPr>
            </w:pPr>
            <w:r>
              <w:rPr>
                <w:sz w:val="30"/>
                <w:szCs w:val="26"/>
                <w:rtl/>
                <w:lang w:eastAsia="en-US"/>
              </w:rPr>
              <w:t xml:space="preserve">خلال </w:t>
            </w:r>
            <w:r>
              <w:rPr>
                <w:rFonts w:hint="cs"/>
                <w:sz w:val="30"/>
                <w:szCs w:val="26"/>
                <w:rtl/>
                <w:lang w:eastAsia="en-US"/>
              </w:rPr>
              <w:t>آ</w:t>
            </w:r>
            <w:r>
              <w:rPr>
                <w:sz w:val="30"/>
                <w:szCs w:val="26"/>
                <w:rtl/>
                <w:lang w:eastAsia="en-US"/>
              </w:rPr>
              <w:t>خر 30 يوم</w:t>
            </w:r>
          </w:p>
        </w:tc>
        <w:tc>
          <w:tcPr>
            <w:tcW w:w="1980" w:type="dxa"/>
            <w:gridSpan w:val="2"/>
          </w:tcPr>
          <w:p w:rsidR="00C940C2" w:rsidRDefault="00C940C2">
            <w:pPr>
              <w:pStyle w:val="Heading7"/>
              <w:spacing w:before="0" w:after="20" w:line="300" w:lineRule="exact"/>
              <w:jc w:val="center"/>
              <w:rPr>
                <w:b w:val="0"/>
                <w:bCs w:val="0"/>
                <w:i w:val="0"/>
                <w:iCs w:val="0"/>
                <w:spacing w:val="0"/>
                <w:sz w:val="30"/>
                <w:rtl/>
                <w:lang w:eastAsia="en-US"/>
              </w:rPr>
            </w:pPr>
            <w:r>
              <w:rPr>
                <w:b w:val="0"/>
                <w:bCs w:val="0"/>
                <w:i w:val="0"/>
                <w:iCs w:val="0"/>
                <w:spacing w:val="0"/>
                <w:sz w:val="30"/>
                <w:szCs w:val="26"/>
                <w:rtl/>
                <w:lang w:eastAsia="en-US"/>
              </w:rPr>
              <w:t>الاستعمال &gt; 5 مرات</w:t>
            </w:r>
          </w:p>
        </w:tc>
      </w:tr>
      <w:tr w:rsidR="00C940C2" w:rsidTr="00C940C2">
        <w:tblPrEx>
          <w:tblCellMar>
            <w:top w:w="0" w:type="dxa"/>
            <w:bottom w:w="0" w:type="dxa"/>
          </w:tblCellMar>
        </w:tblPrEx>
        <w:tc>
          <w:tcPr>
            <w:tcW w:w="2700" w:type="dxa"/>
            <w:tcBorders>
              <w:bottom w:val="single" w:sz="4" w:space="0" w:color="auto"/>
            </w:tcBorders>
          </w:tcPr>
          <w:p w:rsidR="00C940C2" w:rsidRDefault="00C940C2">
            <w:pPr>
              <w:spacing w:before="0" w:after="20" w:line="300" w:lineRule="exact"/>
              <w:jc w:val="both"/>
              <w:rPr>
                <w:sz w:val="30"/>
                <w:lang w:eastAsia="en-US"/>
              </w:rPr>
            </w:pPr>
          </w:p>
        </w:tc>
        <w:tc>
          <w:tcPr>
            <w:tcW w:w="1260" w:type="dxa"/>
            <w:tcBorders>
              <w:bottom w:val="single" w:sz="4" w:space="0" w:color="auto"/>
            </w:tcBorders>
          </w:tcPr>
          <w:p w:rsidR="00C940C2" w:rsidRDefault="00C940C2">
            <w:pPr>
              <w:spacing w:before="0" w:after="20" w:line="300" w:lineRule="exact"/>
              <w:jc w:val="center"/>
              <w:rPr>
                <w:sz w:val="30"/>
                <w:rtl/>
                <w:lang w:eastAsia="en-US"/>
              </w:rPr>
            </w:pPr>
            <w:r>
              <w:rPr>
                <w:sz w:val="30"/>
                <w:szCs w:val="26"/>
                <w:rtl/>
                <w:lang w:eastAsia="en-US"/>
              </w:rPr>
              <w:t>العدد</w:t>
            </w:r>
          </w:p>
        </w:tc>
        <w:tc>
          <w:tcPr>
            <w:tcW w:w="1260" w:type="dxa"/>
            <w:tcBorders>
              <w:bottom w:val="single" w:sz="4" w:space="0" w:color="auto"/>
            </w:tcBorders>
          </w:tcPr>
          <w:p w:rsidR="00C940C2" w:rsidRDefault="00C940C2">
            <w:pPr>
              <w:spacing w:before="0" w:after="20" w:line="300" w:lineRule="exact"/>
              <w:jc w:val="center"/>
              <w:rPr>
                <w:rFonts w:hint="cs"/>
                <w:sz w:val="30"/>
                <w:lang w:eastAsia="en-US"/>
              </w:rPr>
            </w:pPr>
            <w:r>
              <w:rPr>
                <w:rFonts w:cs="Mudir MT" w:hint="cs"/>
                <w:sz w:val="24"/>
                <w:szCs w:val="26"/>
                <w:rtl/>
                <w:lang w:eastAsia="en-US"/>
              </w:rPr>
              <w:t>%</w:t>
            </w:r>
          </w:p>
        </w:tc>
        <w:tc>
          <w:tcPr>
            <w:tcW w:w="1080" w:type="dxa"/>
            <w:tcBorders>
              <w:bottom w:val="single" w:sz="4" w:space="0" w:color="auto"/>
            </w:tcBorders>
          </w:tcPr>
          <w:p w:rsidR="00C940C2" w:rsidRDefault="00C940C2">
            <w:pPr>
              <w:spacing w:before="0" w:after="20" w:line="300" w:lineRule="exact"/>
              <w:jc w:val="center"/>
              <w:rPr>
                <w:sz w:val="30"/>
                <w:rtl/>
                <w:lang w:eastAsia="en-US"/>
              </w:rPr>
            </w:pPr>
            <w:r>
              <w:rPr>
                <w:sz w:val="30"/>
                <w:szCs w:val="26"/>
                <w:rtl/>
                <w:lang w:eastAsia="en-US"/>
              </w:rPr>
              <w:t>العدد</w:t>
            </w:r>
          </w:p>
        </w:tc>
        <w:tc>
          <w:tcPr>
            <w:tcW w:w="1080" w:type="dxa"/>
            <w:tcBorders>
              <w:bottom w:val="single" w:sz="4" w:space="0" w:color="auto"/>
            </w:tcBorders>
          </w:tcPr>
          <w:p w:rsidR="00C940C2" w:rsidRDefault="00C940C2">
            <w:pPr>
              <w:spacing w:before="0" w:after="20" w:line="300" w:lineRule="exact"/>
              <w:jc w:val="center"/>
              <w:rPr>
                <w:rFonts w:hint="cs"/>
                <w:sz w:val="30"/>
                <w:lang w:eastAsia="en-US"/>
              </w:rPr>
            </w:pPr>
            <w:r>
              <w:rPr>
                <w:rFonts w:cs="Mudir MT" w:hint="cs"/>
                <w:sz w:val="24"/>
                <w:szCs w:val="26"/>
                <w:rtl/>
                <w:lang w:eastAsia="en-US"/>
              </w:rPr>
              <w:t>%</w:t>
            </w:r>
          </w:p>
        </w:tc>
        <w:tc>
          <w:tcPr>
            <w:tcW w:w="1080" w:type="dxa"/>
            <w:tcBorders>
              <w:bottom w:val="single" w:sz="4" w:space="0" w:color="auto"/>
            </w:tcBorders>
          </w:tcPr>
          <w:p w:rsidR="00C940C2" w:rsidRDefault="00C940C2">
            <w:pPr>
              <w:spacing w:before="0" w:after="20" w:line="300" w:lineRule="exact"/>
              <w:jc w:val="center"/>
              <w:rPr>
                <w:sz w:val="30"/>
                <w:rtl/>
                <w:lang w:eastAsia="en-US"/>
              </w:rPr>
            </w:pPr>
            <w:r>
              <w:rPr>
                <w:sz w:val="30"/>
                <w:szCs w:val="26"/>
                <w:rtl/>
                <w:lang w:eastAsia="en-US"/>
              </w:rPr>
              <w:t>العدد</w:t>
            </w:r>
          </w:p>
        </w:tc>
        <w:tc>
          <w:tcPr>
            <w:tcW w:w="900" w:type="dxa"/>
            <w:tcBorders>
              <w:bottom w:val="single" w:sz="4" w:space="0" w:color="auto"/>
            </w:tcBorders>
          </w:tcPr>
          <w:p w:rsidR="00C940C2" w:rsidRDefault="00C940C2">
            <w:pPr>
              <w:spacing w:before="0" w:after="20" w:line="300" w:lineRule="exact"/>
              <w:jc w:val="center"/>
              <w:rPr>
                <w:rFonts w:hint="cs"/>
                <w:sz w:val="30"/>
                <w:lang w:eastAsia="en-US"/>
              </w:rPr>
            </w:pPr>
            <w:r>
              <w:rPr>
                <w:rFonts w:cs="Mudir MT" w:hint="cs"/>
                <w:sz w:val="24"/>
                <w:szCs w:val="26"/>
                <w:rtl/>
                <w:lang w:eastAsia="en-US"/>
              </w:rPr>
              <w:t>%</w:t>
            </w:r>
          </w:p>
        </w:tc>
      </w:tr>
      <w:tr w:rsidR="00C940C2" w:rsidTr="00C940C2">
        <w:tblPrEx>
          <w:tblCellMar>
            <w:top w:w="0" w:type="dxa"/>
            <w:bottom w:w="0" w:type="dxa"/>
          </w:tblCellMar>
        </w:tblPrEx>
        <w:tc>
          <w:tcPr>
            <w:tcW w:w="2700" w:type="dxa"/>
            <w:tcBorders>
              <w:bottom w:val="nil"/>
            </w:tcBorders>
          </w:tcPr>
          <w:p w:rsidR="00C940C2" w:rsidRDefault="00C940C2">
            <w:pPr>
              <w:spacing w:before="0" w:after="20" w:line="300" w:lineRule="exact"/>
              <w:jc w:val="both"/>
              <w:rPr>
                <w:sz w:val="30"/>
                <w:rtl/>
                <w:lang w:eastAsia="en-US"/>
              </w:rPr>
            </w:pPr>
            <w:r>
              <w:rPr>
                <w:sz w:val="30"/>
                <w:szCs w:val="26"/>
                <w:rtl/>
                <w:lang w:eastAsia="en-US"/>
              </w:rPr>
              <w:t>التدخين</w:t>
            </w:r>
          </w:p>
        </w:tc>
        <w:tc>
          <w:tcPr>
            <w:tcW w:w="1260" w:type="dxa"/>
            <w:tcBorders>
              <w:bottom w:val="nil"/>
            </w:tcBorders>
          </w:tcPr>
          <w:p w:rsidR="00C940C2" w:rsidRDefault="00C940C2">
            <w:pPr>
              <w:spacing w:before="0" w:after="20" w:line="300" w:lineRule="exact"/>
              <w:ind w:left="284"/>
              <w:jc w:val="both"/>
              <w:rPr>
                <w:sz w:val="30"/>
                <w:lang w:eastAsia="en-US"/>
              </w:rPr>
            </w:pPr>
            <w:r>
              <w:rPr>
                <w:sz w:val="30"/>
                <w:szCs w:val="26"/>
                <w:rtl/>
                <w:lang w:eastAsia="en-US"/>
              </w:rPr>
              <w:t>225</w:t>
            </w:r>
          </w:p>
        </w:tc>
        <w:tc>
          <w:tcPr>
            <w:tcW w:w="1260" w:type="dxa"/>
            <w:tcBorders>
              <w:bottom w:val="nil"/>
            </w:tcBorders>
          </w:tcPr>
          <w:p w:rsidR="00C940C2" w:rsidRDefault="00C940C2">
            <w:pPr>
              <w:pStyle w:val="Heading6"/>
              <w:spacing w:before="0" w:after="20" w:line="300" w:lineRule="exact"/>
              <w:ind w:left="227"/>
              <w:rPr>
                <w:sz w:val="30"/>
                <w:szCs w:val="30"/>
                <w:lang w:eastAsia="en-US"/>
              </w:rPr>
            </w:pPr>
            <w:r>
              <w:rPr>
                <w:sz w:val="30"/>
                <w:szCs w:val="26"/>
                <w:rtl/>
                <w:lang w:eastAsia="en-US"/>
              </w:rPr>
              <w:t>17.3</w:t>
            </w:r>
          </w:p>
        </w:tc>
        <w:tc>
          <w:tcPr>
            <w:tcW w:w="1080" w:type="dxa"/>
            <w:tcBorders>
              <w:bottom w:val="nil"/>
            </w:tcBorders>
          </w:tcPr>
          <w:p w:rsidR="00C940C2" w:rsidRDefault="00C940C2">
            <w:pPr>
              <w:spacing w:before="0" w:after="20" w:line="300" w:lineRule="exact"/>
              <w:ind w:left="227"/>
              <w:jc w:val="both"/>
              <w:rPr>
                <w:sz w:val="30"/>
                <w:lang w:eastAsia="en-US"/>
              </w:rPr>
            </w:pPr>
          </w:p>
        </w:tc>
        <w:tc>
          <w:tcPr>
            <w:tcW w:w="1080" w:type="dxa"/>
            <w:tcBorders>
              <w:bottom w:val="nil"/>
            </w:tcBorders>
          </w:tcPr>
          <w:p w:rsidR="00C940C2" w:rsidRDefault="00C940C2">
            <w:pPr>
              <w:spacing w:before="0" w:after="20" w:line="300" w:lineRule="exact"/>
              <w:ind w:left="227"/>
              <w:jc w:val="both"/>
              <w:rPr>
                <w:sz w:val="30"/>
                <w:lang w:eastAsia="en-US"/>
              </w:rPr>
            </w:pPr>
          </w:p>
        </w:tc>
        <w:tc>
          <w:tcPr>
            <w:tcW w:w="1080" w:type="dxa"/>
            <w:tcBorders>
              <w:bottom w:val="nil"/>
            </w:tcBorders>
          </w:tcPr>
          <w:p w:rsidR="00C940C2" w:rsidRDefault="00C940C2">
            <w:pPr>
              <w:spacing w:before="0" w:after="20" w:line="300" w:lineRule="exact"/>
              <w:ind w:left="227"/>
              <w:jc w:val="both"/>
              <w:rPr>
                <w:sz w:val="30"/>
                <w:lang w:eastAsia="en-US"/>
              </w:rPr>
            </w:pPr>
            <w:r>
              <w:rPr>
                <w:sz w:val="30"/>
                <w:szCs w:val="26"/>
                <w:rtl/>
                <w:lang w:eastAsia="en-US"/>
              </w:rPr>
              <w:t>94</w:t>
            </w:r>
          </w:p>
        </w:tc>
        <w:tc>
          <w:tcPr>
            <w:tcW w:w="900" w:type="dxa"/>
            <w:tcBorders>
              <w:bottom w:val="nil"/>
            </w:tcBorders>
          </w:tcPr>
          <w:p w:rsidR="00C940C2" w:rsidRDefault="00C940C2">
            <w:pPr>
              <w:spacing w:before="0" w:after="20" w:line="300" w:lineRule="exact"/>
              <w:ind w:left="227"/>
              <w:jc w:val="both"/>
              <w:rPr>
                <w:sz w:val="30"/>
                <w:lang w:eastAsia="en-US"/>
              </w:rPr>
            </w:pPr>
            <w:r>
              <w:rPr>
                <w:sz w:val="30"/>
                <w:szCs w:val="26"/>
                <w:rtl/>
                <w:lang w:eastAsia="en-US"/>
              </w:rPr>
              <w:t>7.2</w:t>
            </w:r>
          </w:p>
        </w:tc>
      </w:tr>
      <w:tr w:rsidR="00C940C2" w:rsidTr="00C940C2">
        <w:tblPrEx>
          <w:tblCellMar>
            <w:top w:w="0" w:type="dxa"/>
            <w:bottom w:w="0" w:type="dxa"/>
          </w:tblCellMar>
        </w:tblPrEx>
        <w:tc>
          <w:tcPr>
            <w:tcW w:w="2700" w:type="dxa"/>
            <w:tcBorders>
              <w:top w:val="nil"/>
            </w:tcBorders>
          </w:tcPr>
          <w:p w:rsidR="00C940C2" w:rsidRDefault="00C940C2">
            <w:pPr>
              <w:spacing w:before="0" w:after="20" w:line="300" w:lineRule="exact"/>
              <w:jc w:val="both"/>
              <w:rPr>
                <w:sz w:val="30"/>
                <w:rtl/>
                <w:lang w:eastAsia="en-US"/>
              </w:rPr>
            </w:pPr>
            <w:r>
              <w:rPr>
                <w:sz w:val="30"/>
                <w:szCs w:val="26"/>
                <w:rtl/>
                <w:lang w:eastAsia="en-US"/>
              </w:rPr>
              <w:t>الكحول</w:t>
            </w:r>
          </w:p>
        </w:tc>
        <w:tc>
          <w:tcPr>
            <w:tcW w:w="1260" w:type="dxa"/>
            <w:tcBorders>
              <w:top w:val="nil"/>
            </w:tcBorders>
          </w:tcPr>
          <w:p w:rsidR="00C940C2" w:rsidRDefault="00C940C2">
            <w:pPr>
              <w:spacing w:before="0" w:after="20" w:line="300" w:lineRule="exact"/>
              <w:ind w:left="284"/>
              <w:jc w:val="both"/>
              <w:rPr>
                <w:sz w:val="30"/>
                <w:lang w:eastAsia="en-US"/>
              </w:rPr>
            </w:pPr>
            <w:r>
              <w:rPr>
                <w:sz w:val="30"/>
                <w:szCs w:val="26"/>
                <w:rtl/>
                <w:lang w:eastAsia="en-US"/>
              </w:rPr>
              <w:t>898</w:t>
            </w:r>
          </w:p>
        </w:tc>
        <w:tc>
          <w:tcPr>
            <w:tcW w:w="1260" w:type="dxa"/>
            <w:tcBorders>
              <w:top w:val="nil"/>
            </w:tcBorders>
          </w:tcPr>
          <w:p w:rsidR="00C940C2" w:rsidRDefault="00C940C2">
            <w:pPr>
              <w:spacing w:before="0" w:after="20" w:line="300" w:lineRule="exact"/>
              <w:ind w:left="227"/>
              <w:jc w:val="both"/>
              <w:rPr>
                <w:sz w:val="30"/>
                <w:lang w:eastAsia="en-US"/>
              </w:rPr>
            </w:pPr>
            <w:r>
              <w:rPr>
                <w:sz w:val="30"/>
                <w:szCs w:val="26"/>
                <w:rtl/>
                <w:lang w:eastAsia="en-US"/>
              </w:rPr>
              <w:t>69.1</w:t>
            </w:r>
          </w:p>
        </w:tc>
        <w:tc>
          <w:tcPr>
            <w:tcW w:w="1080" w:type="dxa"/>
            <w:tcBorders>
              <w:top w:val="nil"/>
            </w:tcBorders>
          </w:tcPr>
          <w:p w:rsidR="00C940C2" w:rsidRDefault="00C940C2">
            <w:pPr>
              <w:spacing w:before="0" w:after="20" w:line="300" w:lineRule="exact"/>
              <w:ind w:left="227"/>
              <w:jc w:val="both"/>
              <w:rPr>
                <w:sz w:val="30"/>
                <w:lang w:eastAsia="en-US"/>
              </w:rPr>
            </w:pPr>
            <w:r>
              <w:rPr>
                <w:sz w:val="30"/>
                <w:szCs w:val="26"/>
                <w:rtl/>
                <w:lang w:eastAsia="en-US"/>
              </w:rPr>
              <w:t>568</w:t>
            </w:r>
          </w:p>
        </w:tc>
        <w:tc>
          <w:tcPr>
            <w:tcW w:w="1080" w:type="dxa"/>
            <w:tcBorders>
              <w:top w:val="nil"/>
            </w:tcBorders>
          </w:tcPr>
          <w:p w:rsidR="00C940C2" w:rsidRDefault="00C940C2">
            <w:pPr>
              <w:spacing w:before="0" w:after="20" w:line="300" w:lineRule="exact"/>
              <w:ind w:left="227"/>
              <w:jc w:val="both"/>
              <w:rPr>
                <w:sz w:val="30"/>
                <w:lang w:eastAsia="en-US"/>
              </w:rPr>
            </w:pPr>
            <w:r>
              <w:rPr>
                <w:sz w:val="30"/>
                <w:szCs w:val="26"/>
                <w:rtl/>
                <w:lang w:eastAsia="en-US"/>
              </w:rPr>
              <w:t>50.9</w:t>
            </w:r>
          </w:p>
        </w:tc>
        <w:tc>
          <w:tcPr>
            <w:tcW w:w="1080" w:type="dxa"/>
            <w:tcBorders>
              <w:top w:val="nil"/>
            </w:tcBorders>
          </w:tcPr>
          <w:p w:rsidR="00C940C2" w:rsidRDefault="00C940C2">
            <w:pPr>
              <w:spacing w:before="0" w:after="20" w:line="300" w:lineRule="exact"/>
              <w:ind w:left="227"/>
              <w:jc w:val="both"/>
              <w:rPr>
                <w:sz w:val="30"/>
                <w:lang w:eastAsia="en-US"/>
              </w:rPr>
            </w:pPr>
            <w:r>
              <w:rPr>
                <w:sz w:val="30"/>
                <w:szCs w:val="26"/>
                <w:rtl/>
                <w:lang w:eastAsia="en-US"/>
              </w:rPr>
              <w:t>90</w:t>
            </w:r>
          </w:p>
        </w:tc>
        <w:tc>
          <w:tcPr>
            <w:tcW w:w="900" w:type="dxa"/>
            <w:tcBorders>
              <w:top w:val="nil"/>
            </w:tcBorders>
          </w:tcPr>
          <w:p w:rsidR="00C940C2" w:rsidRDefault="00C940C2">
            <w:pPr>
              <w:spacing w:before="0" w:after="20" w:line="300" w:lineRule="exact"/>
              <w:ind w:left="227"/>
              <w:jc w:val="both"/>
              <w:rPr>
                <w:sz w:val="30"/>
                <w:lang w:eastAsia="en-US"/>
              </w:rPr>
            </w:pPr>
            <w:r>
              <w:rPr>
                <w:sz w:val="30"/>
                <w:szCs w:val="26"/>
                <w:rtl/>
                <w:lang w:eastAsia="en-US"/>
              </w:rPr>
              <w:t>7.4</w:t>
            </w:r>
          </w:p>
        </w:tc>
      </w:tr>
      <w:tr w:rsidR="00C940C2" w:rsidTr="00C940C2">
        <w:tblPrEx>
          <w:tblCellMar>
            <w:top w:w="0" w:type="dxa"/>
            <w:bottom w:w="0" w:type="dxa"/>
          </w:tblCellMar>
        </w:tblPrEx>
        <w:trPr>
          <w:cantSplit/>
        </w:trPr>
        <w:tc>
          <w:tcPr>
            <w:tcW w:w="9360" w:type="dxa"/>
            <w:gridSpan w:val="7"/>
            <w:tcBorders>
              <w:bottom w:val="single" w:sz="4" w:space="0" w:color="auto"/>
            </w:tcBorders>
          </w:tcPr>
          <w:p w:rsidR="00000000" w:rsidRDefault="00C940C2">
            <w:pPr>
              <w:pStyle w:val="Heading8"/>
              <w:spacing w:before="0" w:after="20" w:line="300" w:lineRule="exact"/>
              <w:rPr>
                <w:i w:val="0"/>
                <w:iCs w:val="0"/>
                <w:sz w:val="30"/>
                <w:rtl/>
                <w:lang w:eastAsia="en-US"/>
              </w:rPr>
            </w:pPr>
            <w:r>
              <w:rPr>
                <w:i w:val="0"/>
                <w:iCs w:val="0"/>
                <w:sz w:val="30"/>
                <w:szCs w:val="26"/>
                <w:rtl/>
                <w:lang w:eastAsia="en-US"/>
              </w:rPr>
              <w:t>مواد غير شرعية</w:t>
            </w:r>
          </w:p>
        </w:tc>
      </w:tr>
      <w:tr w:rsidR="00C940C2" w:rsidTr="00C940C2">
        <w:tblPrEx>
          <w:tblCellMar>
            <w:top w:w="0" w:type="dxa"/>
            <w:bottom w:w="0" w:type="dxa"/>
          </w:tblCellMar>
        </w:tblPrEx>
        <w:tc>
          <w:tcPr>
            <w:tcW w:w="2700" w:type="dxa"/>
            <w:tcBorders>
              <w:bottom w:val="nil"/>
            </w:tcBorders>
          </w:tcPr>
          <w:p w:rsidR="00C940C2" w:rsidRDefault="00C940C2">
            <w:pPr>
              <w:spacing w:before="0" w:after="20" w:line="300" w:lineRule="exact"/>
              <w:jc w:val="both"/>
              <w:rPr>
                <w:sz w:val="30"/>
                <w:rtl/>
                <w:lang w:eastAsia="en-US"/>
              </w:rPr>
            </w:pPr>
            <w:r>
              <w:rPr>
                <w:sz w:val="30"/>
                <w:szCs w:val="26"/>
                <w:rtl/>
                <w:lang w:eastAsia="en-US"/>
              </w:rPr>
              <w:t>الحشيش/ال</w:t>
            </w:r>
            <w:proofErr w:type="spellStart"/>
            <w:r>
              <w:rPr>
                <w:sz w:val="30"/>
                <w:szCs w:val="26"/>
                <w:rtl/>
                <w:lang w:eastAsia="en-US"/>
              </w:rPr>
              <w:t>م</w:t>
            </w:r>
            <w:proofErr w:type="spellEnd"/>
            <w:r>
              <w:rPr>
                <w:sz w:val="30"/>
                <w:szCs w:val="26"/>
                <w:rtl/>
                <w:lang w:eastAsia="en-US"/>
              </w:rPr>
              <w:t>اريجوانا</w:t>
            </w:r>
          </w:p>
        </w:tc>
        <w:tc>
          <w:tcPr>
            <w:tcW w:w="1260" w:type="dxa"/>
            <w:tcBorders>
              <w:bottom w:val="nil"/>
            </w:tcBorders>
          </w:tcPr>
          <w:p w:rsidR="00C940C2" w:rsidRDefault="00C940C2">
            <w:pPr>
              <w:spacing w:before="0" w:after="20" w:line="300" w:lineRule="exact"/>
              <w:ind w:left="284"/>
              <w:jc w:val="both"/>
              <w:rPr>
                <w:sz w:val="30"/>
                <w:lang w:eastAsia="en-US"/>
              </w:rPr>
            </w:pPr>
            <w:r>
              <w:rPr>
                <w:sz w:val="30"/>
                <w:szCs w:val="26"/>
                <w:rtl/>
                <w:lang w:eastAsia="en-US"/>
              </w:rPr>
              <w:t>88</w:t>
            </w:r>
          </w:p>
        </w:tc>
        <w:tc>
          <w:tcPr>
            <w:tcW w:w="1260" w:type="dxa"/>
            <w:tcBorders>
              <w:bottom w:val="nil"/>
            </w:tcBorders>
          </w:tcPr>
          <w:p w:rsidR="00C940C2" w:rsidRDefault="00C940C2">
            <w:pPr>
              <w:spacing w:before="0" w:after="20" w:line="300" w:lineRule="exact"/>
              <w:ind w:left="227"/>
              <w:jc w:val="both"/>
              <w:rPr>
                <w:sz w:val="30"/>
                <w:lang w:eastAsia="en-US"/>
              </w:rPr>
            </w:pPr>
            <w:r>
              <w:rPr>
                <w:sz w:val="30"/>
                <w:szCs w:val="26"/>
                <w:rtl/>
                <w:lang w:eastAsia="en-US"/>
              </w:rPr>
              <w:t>6.8</w:t>
            </w:r>
          </w:p>
        </w:tc>
        <w:tc>
          <w:tcPr>
            <w:tcW w:w="1080" w:type="dxa"/>
            <w:tcBorders>
              <w:bottom w:val="nil"/>
            </w:tcBorders>
          </w:tcPr>
          <w:p w:rsidR="00C940C2" w:rsidRDefault="00C940C2">
            <w:pPr>
              <w:spacing w:before="0" w:after="20" w:line="300" w:lineRule="exact"/>
              <w:ind w:left="227"/>
              <w:jc w:val="both"/>
              <w:rPr>
                <w:sz w:val="30"/>
                <w:lang w:eastAsia="en-US"/>
              </w:rPr>
            </w:pPr>
            <w:r>
              <w:rPr>
                <w:sz w:val="30"/>
                <w:szCs w:val="26"/>
                <w:rtl/>
                <w:lang w:eastAsia="en-US"/>
              </w:rPr>
              <w:t>28</w:t>
            </w:r>
          </w:p>
        </w:tc>
        <w:tc>
          <w:tcPr>
            <w:tcW w:w="1080" w:type="dxa"/>
            <w:tcBorders>
              <w:bottom w:val="nil"/>
            </w:tcBorders>
          </w:tcPr>
          <w:p w:rsidR="00C940C2" w:rsidRDefault="00C940C2">
            <w:pPr>
              <w:spacing w:before="0" w:after="20" w:line="300" w:lineRule="exact"/>
              <w:ind w:left="227"/>
              <w:jc w:val="both"/>
              <w:rPr>
                <w:sz w:val="30"/>
                <w:lang w:eastAsia="en-US"/>
              </w:rPr>
            </w:pPr>
            <w:r>
              <w:rPr>
                <w:sz w:val="30"/>
                <w:szCs w:val="26"/>
                <w:rtl/>
                <w:lang w:eastAsia="en-US"/>
              </w:rPr>
              <w:t>2.2</w:t>
            </w:r>
          </w:p>
        </w:tc>
        <w:tc>
          <w:tcPr>
            <w:tcW w:w="1080" w:type="dxa"/>
            <w:tcBorders>
              <w:bottom w:val="nil"/>
            </w:tcBorders>
          </w:tcPr>
          <w:p w:rsidR="00C940C2" w:rsidRDefault="00C940C2">
            <w:pPr>
              <w:spacing w:before="0" w:after="20" w:line="300" w:lineRule="exact"/>
              <w:ind w:left="227"/>
              <w:jc w:val="both"/>
              <w:rPr>
                <w:sz w:val="30"/>
                <w:lang w:eastAsia="en-US"/>
              </w:rPr>
            </w:pPr>
            <w:r>
              <w:rPr>
                <w:sz w:val="30"/>
                <w:szCs w:val="26"/>
                <w:rtl/>
                <w:lang w:eastAsia="en-US"/>
              </w:rPr>
              <w:t>31</w:t>
            </w:r>
          </w:p>
        </w:tc>
        <w:tc>
          <w:tcPr>
            <w:tcW w:w="900" w:type="dxa"/>
            <w:tcBorders>
              <w:bottom w:val="nil"/>
            </w:tcBorders>
          </w:tcPr>
          <w:p w:rsidR="00C940C2" w:rsidRDefault="00C940C2">
            <w:pPr>
              <w:spacing w:before="0" w:after="20" w:line="300" w:lineRule="exact"/>
              <w:ind w:left="227"/>
              <w:jc w:val="both"/>
              <w:rPr>
                <w:sz w:val="30"/>
                <w:lang w:eastAsia="en-US"/>
              </w:rPr>
            </w:pPr>
            <w:r>
              <w:rPr>
                <w:sz w:val="30"/>
                <w:szCs w:val="26"/>
                <w:rtl/>
                <w:lang w:eastAsia="en-US"/>
              </w:rPr>
              <w:t>2.4</w:t>
            </w:r>
          </w:p>
        </w:tc>
      </w:tr>
      <w:tr w:rsidR="00C940C2" w:rsidTr="00C940C2">
        <w:tblPrEx>
          <w:tblCellMar>
            <w:top w:w="0" w:type="dxa"/>
            <w:bottom w:w="0" w:type="dxa"/>
          </w:tblCellMar>
        </w:tblPrEx>
        <w:tc>
          <w:tcPr>
            <w:tcW w:w="2700" w:type="dxa"/>
            <w:tcBorders>
              <w:top w:val="nil"/>
              <w:bottom w:val="nil"/>
            </w:tcBorders>
          </w:tcPr>
          <w:p w:rsidR="00C940C2" w:rsidRDefault="00C940C2">
            <w:pPr>
              <w:spacing w:before="0" w:after="20" w:line="300" w:lineRule="exact"/>
              <w:jc w:val="both"/>
              <w:rPr>
                <w:sz w:val="30"/>
                <w:rtl/>
                <w:lang w:eastAsia="en-US"/>
              </w:rPr>
            </w:pPr>
            <w:r>
              <w:rPr>
                <w:sz w:val="30"/>
                <w:szCs w:val="26"/>
                <w:rtl/>
                <w:lang w:eastAsia="en-US"/>
              </w:rPr>
              <w:t>الهيروين</w:t>
            </w:r>
          </w:p>
        </w:tc>
        <w:tc>
          <w:tcPr>
            <w:tcW w:w="1260" w:type="dxa"/>
            <w:tcBorders>
              <w:top w:val="nil"/>
              <w:bottom w:val="nil"/>
            </w:tcBorders>
          </w:tcPr>
          <w:p w:rsidR="00C940C2" w:rsidRDefault="00C940C2">
            <w:pPr>
              <w:spacing w:before="0" w:after="20" w:line="300" w:lineRule="exact"/>
              <w:ind w:left="284"/>
              <w:jc w:val="both"/>
              <w:rPr>
                <w:sz w:val="30"/>
                <w:lang w:eastAsia="en-US"/>
              </w:rPr>
            </w:pPr>
            <w:r>
              <w:rPr>
                <w:sz w:val="30"/>
                <w:szCs w:val="26"/>
                <w:rtl/>
                <w:lang w:eastAsia="en-US"/>
              </w:rPr>
              <w:t>10</w:t>
            </w:r>
          </w:p>
        </w:tc>
        <w:tc>
          <w:tcPr>
            <w:tcW w:w="1260" w:type="dxa"/>
            <w:tcBorders>
              <w:top w:val="nil"/>
              <w:bottom w:val="nil"/>
            </w:tcBorders>
          </w:tcPr>
          <w:p w:rsidR="00C940C2" w:rsidRDefault="00C940C2">
            <w:pPr>
              <w:spacing w:before="0" w:after="20" w:line="300" w:lineRule="exact"/>
              <w:ind w:left="227"/>
              <w:jc w:val="both"/>
              <w:rPr>
                <w:sz w:val="30"/>
                <w:lang w:eastAsia="en-US"/>
              </w:rPr>
            </w:pPr>
            <w:r>
              <w:rPr>
                <w:sz w:val="30"/>
                <w:szCs w:val="26"/>
                <w:rtl/>
                <w:lang w:eastAsia="en-US"/>
              </w:rPr>
              <w:t>0.8</w:t>
            </w:r>
          </w:p>
        </w:tc>
        <w:tc>
          <w:tcPr>
            <w:tcW w:w="1080" w:type="dxa"/>
            <w:tcBorders>
              <w:top w:val="nil"/>
              <w:bottom w:val="nil"/>
            </w:tcBorders>
          </w:tcPr>
          <w:p w:rsidR="00C940C2" w:rsidRDefault="00C940C2">
            <w:pPr>
              <w:spacing w:before="0" w:after="20" w:line="300" w:lineRule="exact"/>
              <w:ind w:left="227"/>
              <w:jc w:val="both"/>
              <w:rPr>
                <w:sz w:val="30"/>
                <w:lang w:eastAsia="en-US"/>
              </w:rPr>
            </w:pPr>
            <w:r>
              <w:rPr>
                <w:sz w:val="30"/>
                <w:szCs w:val="26"/>
                <w:rtl/>
                <w:lang w:eastAsia="en-US"/>
              </w:rPr>
              <w:t>5</w:t>
            </w:r>
          </w:p>
        </w:tc>
        <w:tc>
          <w:tcPr>
            <w:tcW w:w="1080" w:type="dxa"/>
            <w:tcBorders>
              <w:top w:val="nil"/>
              <w:bottom w:val="nil"/>
            </w:tcBorders>
          </w:tcPr>
          <w:p w:rsidR="00C940C2" w:rsidRDefault="00C940C2">
            <w:pPr>
              <w:spacing w:before="0" w:after="20" w:line="300" w:lineRule="exact"/>
              <w:ind w:left="227"/>
              <w:jc w:val="both"/>
              <w:rPr>
                <w:sz w:val="30"/>
                <w:lang w:eastAsia="en-US"/>
              </w:rPr>
            </w:pPr>
            <w:r>
              <w:rPr>
                <w:sz w:val="30"/>
                <w:szCs w:val="26"/>
                <w:rtl/>
                <w:lang w:eastAsia="en-US"/>
              </w:rPr>
              <w:t>0.4</w:t>
            </w:r>
          </w:p>
        </w:tc>
        <w:tc>
          <w:tcPr>
            <w:tcW w:w="1080" w:type="dxa"/>
            <w:tcBorders>
              <w:top w:val="nil"/>
              <w:bottom w:val="nil"/>
            </w:tcBorders>
          </w:tcPr>
          <w:p w:rsidR="00C940C2" w:rsidRDefault="00C940C2">
            <w:pPr>
              <w:spacing w:before="0" w:after="20" w:line="300" w:lineRule="exact"/>
              <w:ind w:left="227"/>
              <w:jc w:val="both"/>
              <w:rPr>
                <w:sz w:val="30"/>
                <w:lang w:eastAsia="en-US"/>
              </w:rPr>
            </w:pPr>
            <w:r>
              <w:rPr>
                <w:sz w:val="30"/>
                <w:szCs w:val="26"/>
                <w:rtl/>
                <w:lang w:eastAsia="en-US"/>
              </w:rPr>
              <w:t>6</w:t>
            </w:r>
          </w:p>
        </w:tc>
        <w:tc>
          <w:tcPr>
            <w:tcW w:w="900" w:type="dxa"/>
            <w:tcBorders>
              <w:top w:val="nil"/>
              <w:bottom w:val="nil"/>
            </w:tcBorders>
          </w:tcPr>
          <w:p w:rsidR="00C940C2" w:rsidRDefault="00C940C2">
            <w:pPr>
              <w:spacing w:before="0" w:after="20" w:line="300" w:lineRule="exact"/>
              <w:ind w:left="227"/>
              <w:jc w:val="both"/>
              <w:rPr>
                <w:sz w:val="30"/>
                <w:lang w:eastAsia="en-US"/>
              </w:rPr>
            </w:pPr>
            <w:r>
              <w:rPr>
                <w:sz w:val="30"/>
                <w:szCs w:val="26"/>
                <w:rtl/>
                <w:lang w:eastAsia="en-US"/>
              </w:rPr>
              <w:t>0.5</w:t>
            </w:r>
          </w:p>
        </w:tc>
      </w:tr>
      <w:tr w:rsidR="00C940C2" w:rsidTr="00C940C2">
        <w:tblPrEx>
          <w:tblCellMar>
            <w:top w:w="0" w:type="dxa"/>
            <w:bottom w:w="0" w:type="dxa"/>
          </w:tblCellMar>
        </w:tblPrEx>
        <w:tc>
          <w:tcPr>
            <w:tcW w:w="2700" w:type="dxa"/>
            <w:tcBorders>
              <w:top w:val="nil"/>
              <w:bottom w:val="nil"/>
            </w:tcBorders>
          </w:tcPr>
          <w:p w:rsidR="00C940C2" w:rsidRDefault="00C940C2">
            <w:pPr>
              <w:spacing w:before="0" w:after="20" w:line="300" w:lineRule="exact"/>
              <w:jc w:val="both"/>
              <w:rPr>
                <w:sz w:val="30"/>
                <w:rtl/>
                <w:lang w:eastAsia="en-US"/>
              </w:rPr>
            </w:pPr>
            <w:r>
              <w:rPr>
                <w:sz w:val="30"/>
                <w:szCs w:val="26"/>
                <w:rtl/>
                <w:lang w:eastAsia="en-US"/>
              </w:rPr>
              <w:t>الكوكايين</w:t>
            </w:r>
          </w:p>
        </w:tc>
        <w:tc>
          <w:tcPr>
            <w:tcW w:w="1260" w:type="dxa"/>
            <w:tcBorders>
              <w:top w:val="nil"/>
              <w:bottom w:val="nil"/>
            </w:tcBorders>
          </w:tcPr>
          <w:p w:rsidR="00C940C2" w:rsidRDefault="00C940C2">
            <w:pPr>
              <w:spacing w:before="0" w:after="20" w:line="300" w:lineRule="exact"/>
              <w:ind w:left="284"/>
              <w:jc w:val="both"/>
              <w:rPr>
                <w:sz w:val="30"/>
                <w:lang w:eastAsia="en-US"/>
              </w:rPr>
            </w:pPr>
            <w:r>
              <w:rPr>
                <w:sz w:val="30"/>
                <w:szCs w:val="26"/>
                <w:rtl/>
                <w:lang w:eastAsia="en-US"/>
              </w:rPr>
              <w:t>22</w:t>
            </w:r>
          </w:p>
        </w:tc>
        <w:tc>
          <w:tcPr>
            <w:tcW w:w="1260" w:type="dxa"/>
            <w:tcBorders>
              <w:top w:val="nil"/>
              <w:bottom w:val="nil"/>
            </w:tcBorders>
          </w:tcPr>
          <w:p w:rsidR="00C940C2" w:rsidRDefault="00C940C2">
            <w:pPr>
              <w:spacing w:before="0" w:after="20" w:line="300" w:lineRule="exact"/>
              <w:ind w:left="227"/>
              <w:jc w:val="both"/>
              <w:rPr>
                <w:sz w:val="30"/>
                <w:lang w:eastAsia="en-US"/>
              </w:rPr>
            </w:pPr>
            <w:r>
              <w:rPr>
                <w:sz w:val="30"/>
                <w:szCs w:val="26"/>
                <w:rtl/>
                <w:lang w:eastAsia="en-US"/>
              </w:rPr>
              <w:t>1.7</w:t>
            </w:r>
          </w:p>
        </w:tc>
        <w:tc>
          <w:tcPr>
            <w:tcW w:w="1080" w:type="dxa"/>
            <w:tcBorders>
              <w:top w:val="nil"/>
              <w:bottom w:val="nil"/>
            </w:tcBorders>
          </w:tcPr>
          <w:p w:rsidR="00C940C2" w:rsidRDefault="00C940C2">
            <w:pPr>
              <w:spacing w:before="0" w:after="20" w:line="300" w:lineRule="exact"/>
              <w:ind w:left="227"/>
              <w:jc w:val="both"/>
              <w:rPr>
                <w:sz w:val="30"/>
                <w:lang w:eastAsia="en-US"/>
              </w:rPr>
            </w:pPr>
            <w:r>
              <w:rPr>
                <w:sz w:val="30"/>
                <w:szCs w:val="26"/>
                <w:rtl/>
                <w:lang w:eastAsia="en-US"/>
              </w:rPr>
              <w:t>9</w:t>
            </w:r>
          </w:p>
        </w:tc>
        <w:tc>
          <w:tcPr>
            <w:tcW w:w="1080" w:type="dxa"/>
            <w:tcBorders>
              <w:top w:val="nil"/>
              <w:bottom w:val="nil"/>
            </w:tcBorders>
          </w:tcPr>
          <w:p w:rsidR="00C940C2" w:rsidRDefault="00C940C2">
            <w:pPr>
              <w:spacing w:before="0" w:after="20" w:line="300" w:lineRule="exact"/>
              <w:ind w:left="227"/>
              <w:jc w:val="both"/>
              <w:rPr>
                <w:sz w:val="30"/>
                <w:lang w:eastAsia="en-US"/>
              </w:rPr>
            </w:pPr>
            <w:r>
              <w:rPr>
                <w:sz w:val="30"/>
                <w:szCs w:val="26"/>
                <w:rtl/>
                <w:lang w:eastAsia="en-US"/>
              </w:rPr>
              <w:t>0.7</w:t>
            </w:r>
          </w:p>
        </w:tc>
        <w:tc>
          <w:tcPr>
            <w:tcW w:w="1080" w:type="dxa"/>
            <w:tcBorders>
              <w:top w:val="nil"/>
              <w:bottom w:val="nil"/>
            </w:tcBorders>
          </w:tcPr>
          <w:p w:rsidR="00C940C2" w:rsidRDefault="00C940C2">
            <w:pPr>
              <w:spacing w:before="0" w:after="20" w:line="300" w:lineRule="exact"/>
              <w:ind w:left="227"/>
              <w:jc w:val="both"/>
              <w:rPr>
                <w:sz w:val="30"/>
                <w:lang w:eastAsia="en-US"/>
              </w:rPr>
            </w:pPr>
            <w:r>
              <w:rPr>
                <w:sz w:val="30"/>
                <w:szCs w:val="26"/>
                <w:rtl/>
                <w:lang w:eastAsia="en-US"/>
              </w:rPr>
              <w:t>11</w:t>
            </w:r>
          </w:p>
        </w:tc>
        <w:tc>
          <w:tcPr>
            <w:tcW w:w="900" w:type="dxa"/>
            <w:tcBorders>
              <w:top w:val="nil"/>
              <w:bottom w:val="nil"/>
            </w:tcBorders>
          </w:tcPr>
          <w:p w:rsidR="00C940C2" w:rsidRDefault="00C940C2">
            <w:pPr>
              <w:spacing w:before="0" w:after="20" w:line="300" w:lineRule="exact"/>
              <w:ind w:left="227"/>
              <w:jc w:val="both"/>
              <w:rPr>
                <w:sz w:val="30"/>
                <w:lang w:eastAsia="en-US"/>
              </w:rPr>
            </w:pPr>
            <w:r>
              <w:rPr>
                <w:sz w:val="30"/>
                <w:szCs w:val="26"/>
                <w:rtl/>
                <w:lang w:eastAsia="en-US"/>
              </w:rPr>
              <w:t>0.8</w:t>
            </w:r>
          </w:p>
        </w:tc>
      </w:tr>
      <w:tr w:rsidR="00C940C2" w:rsidTr="00C940C2">
        <w:tblPrEx>
          <w:tblCellMar>
            <w:top w:w="0" w:type="dxa"/>
            <w:bottom w:w="0" w:type="dxa"/>
          </w:tblCellMar>
        </w:tblPrEx>
        <w:tc>
          <w:tcPr>
            <w:tcW w:w="2700" w:type="dxa"/>
            <w:tcBorders>
              <w:top w:val="nil"/>
            </w:tcBorders>
          </w:tcPr>
          <w:p w:rsidR="00C940C2" w:rsidRDefault="00C940C2">
            <w:pPr>
              <w:spacing w:before="0" w:after="20" w:line="300" w:lineRule="exact"/>
              <w:jc w:val="both"/>
              <w:rPr>
                <w:sz w:val="30"/>
                <w:rtl/>
                <w:lang w:eastAsia="en-US"/>
              </w:rPr>
            </w:pPr>
            <w:r>
              <w:rPr>
                <w:sz w:val="30"/>
                <w:szCs w:val="26"/>
                <w:rtl/>
                <w:lang w:eastAsia="en-US"/>
              </w:rPr>
              <w:t>الاكستازي</w:t>
            </w:r>
          </w:p>
        </w:tc>
        <w:tc>
          <w:tcPr>
            <w:tcW w:w="1260" w:type="dxa"/>
            <w:tcBorders>
              <w:top w:val="nil"/>
            </w:tcBorders>
          </w:tcPr>
          <w:p w:rsidR="00C940C2" w:rsidRDefault="00C940C2">
            <w:pPr>
              <w:spacing w:before="0" w:after="20" w:line="300" w:lineRule="exact"/>
              <w:ind w:left="284"/>
              <w:jc w:val="both"/>
              <w:rPr>
                <w:sz w:val="30"/>
                <w:lang w:eastAsia="en-US"/>
              </w:rPr>
            </w:pPr>
            <w:r>
              <w:rPr>
                <w:sz w:val="30"/>
                <w:szCs w:val="26"/>
                <w:rtl/>
                <w:lang w:eastAsia="en-US"/>
              </w:rPr>
              <w:t>36</w:t>
            </w:r>
          </w:p>
        </w:tc>
        <w:tc>
          <w:tcPr>
            <w:tcW w:w="1260" w:type="dxa"/>
            <w:tcBorders>
              <w:top w:val="nil"/>
            </w:tcBorders>
          </w:tcPr>
          <w:p w:rsidR="00C940C2" w:rsidRDefault="00C940C2">
            <w:pPr>
              <w:spacing w:before="0" w:after="20" w:line="300" w:lineRule="exact"/>
              <w:ind w:left="227"/>
              <w:jc w:val="both"/>
              <w:rPr>
                <w:sz w:val="30"/>
                <w:lang w:eastAsia="en-US"/>
              </w:rPr>
            </w:pPr>
            <w:r>
              <w:rPr>
                <w:sz w:val="30"/>
                <w:szCs w:val="26"/>
                <w:rtl/>
                <w:lang w:eastAsia="en-US"/>
              </w:rPr>
              <w:t>2.8</w:t>
            </w:r>
          </w:p>
        </w:tc>
        <w:tc>
          <w:tcPr>
            <w:tcW w:w="1080" w:type="dxa"/>
            <w:tcBorders>
              <w:top w:val="nil"/>
            </w:tcBorders>
          </w:tcPr>
          <w:p w:rsidR="00C940C2" w:rsidRDefault="00C940C2">
            <w:pPr>
              <w:spacing w:before="0" w:after="20" w:line="300" w:lineRule="exact"/>
              <w:ind w:left="227"/>
              <w:jc w:val="both"/>
              <w:rPr>
                <w:sz w:val="30"/>
                <w:lang w:eastAsia="en-US"/>
              </w:rPr>
            </w:pPr>
            <w:r>
              <w:rPr>
                <w:sz w:val="30"/>
                <w:szCs w:val="26"/>
                <w:rtl/>
                <w:lang w:eastAsia="en-US"/>
              </w:rPr>
              <w:t>15</w:t>
            </w:r>
          </w:p>
        </w:tc>
        <w:tc>
          <w:tcPr>
            <w:tcW w:w="1080" w:type="dxa"/>
            <w:tcBorders>
              <w:top w:val="nil"/>
            </w:tcBorders>
          </w:tcPr>
          <w:p w:rsidR="00C940C2" w:rsidRDefault="00C940C2">
            <w:pPr>
              <w:spacing w:before="0" w:after="20" w:line="300" w:lineRule="exact"/>
              <w:ind w:left="227"/>
              <w:jc w:val="both"/>
              <w:rPr>
                <w:sz w:val="30"/>
                <w:lang w:eastAsia="en-US"/>
              </w:rPr>
            </w:pPr>
            <w:r>
              <w:rPr>
                <w:sz w:val="30"/>
                <w:szCs w:val="26"/>
                <w:rtl/>
                <w:lang w:eastAsia="en-US"/>
              </w:rPr>
              <w:t>1</w:t>
            </w:r>
            <w:proofErr w:type="spellStart"/>
            <w:r>
              <w:rPr>
                <w:sz w:val="30"/>
                <w:szCs w:val="26"/>
                <w:rtl/>
                <w:lang w:eastAsia="en-US"/>
              </w:rPr>
              <w:t>.2</w:t>
            </w:r>
          </w:p>
        </w:tc>
        <w:tc>
          <w:tcPr>
            <w:tcW w:w="1080" w:type="dxa"/>
            <w:tcBorders>
              <w:top w:val="nil"/>
            </w:tcBorders>
          </w:tcPr>
          <w:p w:rsidR="00C940C2" w:rsidRDefault="00C940C2">
            <w:pPr>
              <w:spacing w:before="0" w:after="20" w:line="300" w:lineRule="exact"/>
              <w:ind w:left="227"/>
              <w:jc w:val="both"/>
              <w:rPr>
                <w:sz w:val="30"/>
                <w:lang w:eastAsia="en-US"/>
              </w:rPr>
            </w:pPr>
            <w:r>
              <w:rPr>
                <w:sz w:val="30"/>
                <w:szCs w:val="26"/>
                <w:rtl/>
                <w:lang w:eastAsia="en-US"/>
              </w:rPr>
              <w:t>15</w:t>
            </w:r>
          </w:p>
        </w:tc>
        <w:tc>
          <w:tcPr>
            <w:tcW w:w="900" w:type="dxa"/>
            <w:tcBorders>
              <w:top w:val="nil"/>
            </w:tcBorders>
          </w:tcPr>
          <w:p w:rsidR="00C940C2" w:rsidRDefault="00C940C2">
            <w:pPr>
              <w:spacing w:before="0" w:after="20" w:line="300" w:lineRule="exact"/>
              <w:ind w:left="227"/>
              <w:jc w:val="both"/>
              <w:rPr>
                <w:sz w:val="30"/>
                <w:lang w:eastAsia="en-US"/>
              </w:rPr>
            </w:pPr>
            <w:r>
              <w:rPr>
                <w:sz w:val="30"/>
                <w:szCs w:val="26"/>
                <w:rtl/>
                <w:lang w:eastAsia="en-US"/>
              </w:rPr>
              <w:t>1.2</w:t>
            </w:r>
            <w:proofErr w:type="spellEnd"/>
          </w:p>
        </w:tc>
      </w:tr>
      <w:tr w:rsidR="00C940C2" w:rsidTr="00C940C2">
        <w:tblPrEx>
          <w:tblCellMar>
            <w:top w:w="0" w:type="dxa"/>
            <w:bottom w:w="0" w:type="dxa"/>
          </w:tblCellMar>
        </w:tblPrEx>
        <w:trPr>
          <w:cantSplit/>
        </w:trPr>
        <w:tc>
          <w:tcPr>
            <w:tcW w:w="9360" w:type="dxa"/>
            <w:gridSpan w:val="7"/>
            <w:tcBorders>
              <w:bottom w:val="single" w:sz="4" w:space="0" w:color="auto"/>
            </w:tcBorders>
          </w:tcPr>
          <w:p w:rsidR="00000000" w:rsidRDefault="00C940C2">
            <w:pPr>
              <w:spacing w:before="0" w:after="20" w:line="300" w:lineRule="exact"/>
              <w:ind w:left="227"/>
              <w:jc w:val="both"/>
              <w:rPr>
                <w:sz w:val="30"/>
                <w:rtl/>
                <w:lang w:eastAsia="en-US"/>
              </w:rPr>
            </w:pPr>
            <w:r>
              <w:rPr>
                <w:sz w:val="30"/>
                <w:szCs w:val="26"/>
                <w:rtl/>
                <w:lang w:eastAsia="en-US"/>
              </w:rPr>
              <w:t>مواد شرعية</w:t>
            </w:r>
          </w:p>
        </w:tc>
      </w:tr>
      <w:tr w:rsidR="00C940C2" w:rsidTr="00C940C2">
        <w:tblPrEx>
          <w:tblCellMar>
            <w:top w:w="0" w:type="dxa"/>
            <w:bottom w:w="0" w:type="dxa"/>
          </w:tblCellMar>
        </w:tblPrEx>
        <w:tc>
          <w:tcPr>
            <w:tcW w:w="2700" w:type="dxa"/>
            <w:tcBorders>
              <w:bottom w:val="nil"/>
            </w:tcBorders>
          </w:tcPr>
          <w:p w:rsidR="00C940C2" w:rsidRDefault="00C940C2">
            <w:pPr>
              <w:spacing w:before="0" w:after="20" w:line="300" w:lineRule="exact"/>
              <w:jc w:val="both"/>
              <w:rPr>
                <w:sz w:val="30"/>
                <w:rtl/>
                <w:lang w:eastAsia="en-US"/>
              </w:rPr>
            </w:pPr>
            <w:r>
              <w:rPr>
                <w:sz w:val="30"/>
                <w:szCs w:val="26"/>
                <w:rtl/>
                <w:lang w:eastAsia="en-US"/>
              </w:rPr>
              <w:t>المنشطات/ال</w:t>
            </w:r>
            <w:r>
              <w:rPr>
                <w:rFonts w:hint="cs"/>
                <w:sz w:val="30"/>
                <w:szCs w:val="26"/>
                <w:rtl/>
                <w:lang w:eastAsia="en-US"/>
              </w:rPr>
              <w:t>أ</w:t>
            </w:r>
            <w:r>
              <w:rPr>
                <w:sz w:val="30"/>
                <w:szCs w:val="26"/>
                <w:rtl/>
                <w:lang w:eastAsia="en-US"/>
              </w:rPr>
              <w:t>مفيتامينات</w:t>
            </w:r>
          </w:p>
        </w:tc>
        <w:tc>
          <w:tcPr>
            <w:tcW w:w="1260" w:type="dxa"/>
            <w:tcBorders>
              <w:bottom w:val="nil"/>
            </w:tcBorders>
          </w:tcPr>
          <w:p w:rsidR="00C940C2" w:rsidRDefault="00C940C2">
            <w:pPr>
              <w:spacing w:before="0" w:after="20" w:line="300" w:lineRule="exact"/>
              <w:ind w:left="284"/>
              <w:jc w:val="both"/>
              <w:rPr>
                <w:sz w:val="30"/>
                <w:lang w:eastAsia="en-US"/>
              </w:rPr>
            </w:pPr>
            <w:r>
              <w:rPr>
                <w:sz w:val="30"/>
                <w:szCs w:val="26"/>
                <w:rtl/>
                <w:lang w:eastAsia="en-US"/>
              </w:rPr>
              <w:t>15</w:t>
            </w:r>
          </w:p>
        </w:tc>
        <w:tc>
          <w:tcPr>
            <w:tcW w:w="1260" w:type="dxa"/>
            <w:tcBorders>
              <w:bottom w:val="nil"/>
            </w:tcBorders>
          </w:tcPr>
          <w:p w:rsidR="00C940C2" w:rsidRDefault="00C940C2">
            <w:pPr>
              <w:spacing w:before="0" w:after="20" w:line="300" w:lineRule="exact"/>
              <w:ind w:left="227"/>
              <w:jc w:val="both"/>
              <w:rPr>
                <w:sz w:val="30"/>
                <w:lang w:eastAsia="en-US"/>
              </w:rPr>
            </w:pPr>
            <w:r>
              <w:rPr>
                <w:sz w:val="30"/>
                <w:szCs w:val="26"/>
                <w:rtl/>
                <w:lang w:eastAsia="en-US"/>
              </w:rPr>
              <w:t>1.</w:t>
            </w:r>
            <w:proofErr w:type="spellStart"/>
            <w:r>
              <w:rPr>
                <w:sz w:val="30"/>
                <w:szCs w:val="26"/>
                <w:rtl/>
                <w:lang w:eastAsia="en-US"/>
              </w:rPr>
              <w:t>2</w:t>
            </w:r>
          </w:p>
        </w:tc>
        <w:tc>
          <w:tcPr>
            <w:tcW w:w="1080" w:type="dxa"/>
            <w:tcBorders>
              <w:bottom w:val="nil"/>
            </w:tcBorders>
          </w:tcPr>
          <w:p w:rsidR="00C940C2" w:rsidRDefault="00C940C2">
            <w:pPr>
              <w:spacing w:before="0" w:after="20" w:line="300" w:lineRule="exact"/>
              <w:ind w:left="227"/>
              <w:jc w:val="both"/>
              <w:rPr>
                <w:sz w:val="30"/>
                <w:lang w:eastAsia="en-US"/>
              </w:rPr>
            </w:pPr>
            <w:r>
              <w:rPr>
                <w:sz w:val="30"/>
                <w:szCs w:val="26"/>
                <w:rtl/>
                <w:lang w:eastAsia="en-US"/>
              </w:rPr>
              <w:t>3</w:t>
            </w:r>
          </w:p>
        </w:tc>
        <w:tc>
          <w:tcPr>
            <w:tcW w:w="1080" w:type="dxa"/>
            <w:tcBorders>
              <w:bottom w:val="nil"/>
            </w:tcBorders>
          </w:tcPr>
          <w:p w:rsidR="00C940C2" w:rsidRDefault="00C940C2">
            <w:pPr>
              <w:spacing w:before="0" w:after="20" w:line="300" w:lineRule="exact"/>
              <w:ind w:left="227"/>
              <w:jc w:val="both"/>
              <w:rPr>
                <w:sz w:val="30"/>
                <w:lang w:eastAsia="en-US"/>
              </w:rPr>
            </w:pPr>
            <w:r>
              <w:rPr>
                <w:sz w:val="30"/>
                <w:szCs w:val="26"/>
                <w:rtl/>
                <w:lang w:eastAsia="en-US"/>
              </w:rPr>
              <w:t>0.2</w:t>
            </w:r>
          </w:p>
        </w:tc>
        <w:tc>
          <w:tcPr>
            <w:tcW w:w="1080" w:type="dxa"/>
            <w:tcBorders>
              <w:bottom w:val="nil"/>
            </w:tcBorders>
          </w:tcPr>
          <w:p w:rsidR="00C940C2" w:rsidRDefault="00C940C2">
            <w:pPr>
              <w:spacing w:before="0" w:after="20" w:line="300" w:lineRule="exact"/>
              <w:ind w:left="227"/>
              <w:jc w:val="both"/>
              <w:rPr>
                <w:sz w:val="30"/>
                <w:lang w:eastAsia="en-US"/>
              </w:rPr>
            </w:pPr>
            <w:r>
              <w:rPr>
                <w:sz w:val="30"/>
                <w:szCs w:val="26"/>
                <w:rtl/>
                <w:lang w:eastAsia="en-US"/>
              </w:rPr>
              <w:t>6</w:t>
            </w:r>
          </w:p>
        </w:tc>
        <w:tc>
          <w:tcPr>
            <w:tcW w:w="900" w:type="dxa"/>
            <w:tcBorders>
              <w:bottom w:val="nil"/>
            </w:tcBorders>
          </w:tcPr>
          <w:p w:rsidR="00C940C2" w:rsidRDefault="00C940C2">
            <w:pPr>
              <w:spacing w:before="0" w:after="20" w:line="300" w:lineRule="exact"/>
              <w:ind w:left="227"/>
              <w:jc w:val="both"/>
              <w:rPr>
                <w:sz w:val="30"/>
                <w:lang w:eastAsia="en-US"/>
              </w:rPr>
            </w:pPr>
            <w:r>
              <w:rPr>
                <w:sz w:val="30"/>
                <w:szCs w:val="26"/>
                <w:rtl/>
                <w:lang w:eastAsia="en-US"/>
              </w:rPr>
              <w:t>0.5</w:t>
            </w:r>
            <w:proofErr w:type="spellEnd"/>
          </w:p>
        </w:tc>
      </w:tr>
      <w:tr w:rsidR="00C940C2" w:rsidTr="00C940C2">
        <w:tblPrEx>
          <w:tblCellMar>
            <w:top w:w="0" w:type="dxa"/>
            <w:bottom w:w="0" w:type="dxa"/>
          </w:tblCellMar>
        </w:tblPrEx>
        <w:tc>
          <w:tcPr>
            <w:tcW w:w="2700" w:type="dxa"/>
            <w:tcBorders>
              <w:top w:val="nil"/>
              <w:bottom w:val="nil"/>
            </w:tcBorders>
          </w:tcPr>
          <w:p w:rsidR="00C940C2" w:rsidRDefault="00C940C2">
            <w:pPr>
              <w:spacing w:before="0" w:after="20" w:line="300" w:lineRule="exact"/>
              <w:jc w:val="both"/>
              <w:rPr>
                <w:sz w:val="30"/>
                <w:rtl/>
                <w:lang w:eastAsia="en-US"/>
              </w:rPr>
            </w:pPr>
            <w:r>
              <w:rPr>
                <w:sz w:val="30"/>
                <w:szCs w:val="26"/>
                <w:rtl/>
                <w:lang w:eastAsia="en-US"/>
              </w:rPr>
              <w:t>المهدئات</w:t>
            </w:r>
          </w:p>
        </w:tc>
        <w:tc>
          <w:tcPr>
            <w:tcW w:w="1260" w:type="dxa"/>
            <w:tcBorders>
              <w:top w:val="nil"/>
              <w:bottom w:val="nil"/>
            </w:tcBorders>
          </w:tcPr>
          <w:p w:rsidR="00C940C2" w:rsidRDefault="00C940C2">
            <w:pPr>
              <w:spacing w:before="0" w:after="20" w:line="300" w:lineRule="exact"/>
              <w:ind w:left="284"/>
              <w:jc w:val="both"/>
              <w:rPr>
                <w:sz w:val="30"/>
                <w:lang w:eastAsia="en-US"/>
              </w:rPr>
            </w:pPr>
            <w:r>
              <w:rPr>
                <w:sz w:val="30"/>
                <w:szCs w:val="26"/>
                <w:rtl/>
                <w:lang w:eastAsia="en-US"/>
              </w:rPr>
              <w:t>43</w:t>
            </w:r>
          </w:p>
        </w:tc>
        <w:tc>
          <w:tcPr>
            <w:tcW w:w="1260" w:type="dxa"/>
            <w:tcBorders>
              <w:top w:val="nil"/>
              <w:bottom w:val="nil"/>
            </w:tcBorders>
          </w:tcPr>
          <w:p w:rsidR="00C940C2" w:rsidRDefault="00C940C2">
            <w:pPr>
              <w:spacing w:before="0" w:after="20" w:line="300" w:lineRule="exact"/>
              <w:ind w:left="227"/>
              <w:jc w:val="both"/>
              <w:rPr>
                <w:sz w:val="30"/>
                <w:lang w:eastAsia="en-US"/>
              </w:rPr>
            </w:pPr>
            <w:r>
              <w:rPr>
                <w:sz w:val="30"/>
                <w:szCs w:val="26"/>
                <w:rtl/>
                <w:lang w:eastAsia="en-US"/>
              </w:rPr>
              <w:t>3.3</w:t>
            </w:r>
          </w:p>
        </w:tc>
        <w:tc>
          <w:tcPr>
            <w:tcW w:w="1080" w:type="dxa"/>
            <w:tcBorders>
              <w:top w:val="nil"/>
              <w:bottom w:val="nil"/>
            </w:tcBorders>
          </w:tcPr>
          <w:p w:rsidR="00C940C2" w:rsidRDefault="00C940C2">
            <w:pPr>
              <w:spacing w:before="0" w:after="20" w:line="300" w:lineRule="exact"/>
              <w:ind w:left="227"/>
              <w:jc w:val="both"/>
              <w:rPr>
                <w:sz w:val="30"/>
                <w:lang w:eastAsia="en-US"/>
              </w:rPr>
            </w:pPr>
            <w:proofErr w:type="spellStart"/>
            <w:r>
              <w:rPr>
                <w:sz w:val="30"/>
                <w:szCs w:val="26"/>
                <w:rtl/>
                <w:lang w:eastAsia="en-US"/>
              </w:rPr>
              <w:t>1</w:t>
            </w:r>
            <w:proofErr w:type="spellEnd"/>
            <w:r>
              <w:rPr>
                <w:sz w:val="30"/>
                <w:szCs w:val="26"/>
                <w:rtl/>
                <w:lang w:eastAsia="en-US"/>
              </w:rPr>
              <w:t>5</w:t>
            </w:r>
          </w:p>
        </w:tc>
        <w:tc>
          <w:tcPr>
            <w:tcW w:w="1080" w:type="dxa"/>
            <w:tcBorders>
              <w:top w:val="nil"/>
              <w:bottom w:val="nil"/>
            </w:tcBorders>
          </w:tcPr>
          <w:p w:rsidR="00C940C2" w:rsidRDefault="00C940C2">
            <w:pPr>
              <w:spacing w:before="0" w:after="20" w:line="300" w:lineRule="exact"/>
              <w:ind w:left="227"/>
              <w:jc w:val="both"/>
              <w:rPr>
                <w:sz w:val="30"/>
                <w:lang w:eastAsia="en-US"/>
              </w:rPr>
            </w:pPr>
            <w:r>
              <w:rPr>
                <w:sz w:val="30"/>
                <w:szCs w:val="26"/>
                <w:rtl/>
                <w:lang w:eastAsia="en-US"/>
              </w:rPr>
              <w:t>1.2</w:t>
            </w:r>
          </w:p>
        </w:tc>
        <w:tc>
          <w:tcPr>
            <w:tcW w:w="1080" w:type="dxa"/>
            <w:tcBorders>
              <w:top w:val="nil"/>
              <w:bottom w:val="nil"/>
            </w:tcBorders>
          </w:tcPr>
          <w:p w:rsidR="00C940C2" w:rsidRDefault="00C940C2">
            <w:pPr>
              <w:spacing w:before="0" w:after="20" w:line="300" w:lineRule="exact"/>
              <w:ind w:left="227"/>
              <w:jc w:val="both"/>
              <w:rPr>
                <w:sz w:val="30"/>
                <w:lang w:eastAsia="en-US"/>
              </w:rPr>
            </w:pPr>
            <w:r>
              <w:rPr>
                <w:sz w:val="30"/>
                <w:szCs w:val="26"/>
                <w:rtl/>
                <w:lang w:eastAsia="en-US"/>
              </w:rPr>
              <w:t>17</w:t>
            </w:r>
          </w:p>
        </w:tc>
        <w:tc>
          <w:tcPr>
            <w:tcW w:w="900" w:type="dxa"/>
            <w:tcBorders>
              <w:top w:val="nil"/>
              <w:bottom w:val="nil"/>
            </w:tcBorders>
          </w:tcPr>
          <w:p w:rsidR="00C940C2" w:rsidRDefault="00C940C2">
            <w:pPr>
              <w:spacing w:before="0" w:after="20" w:line="300" w:lineRule="exact"/>
              <w:ind w:left="227"/>
              <w:jc w:val="both"/>
              <w:rPr>
                <w:sz w:val="30"/>
                <w:lang w:eastAsia="en-US"/>
              </w:rPr>
            </w:pPr>
            <w:r>
              <w:rPr>
                <w:sz w:val="30"/>
                <w:szCs w:val="26"/>
                <w:rtl/>
                <w:lang w:eastAsia="en-US"/>
              </w:rPr>
              <w:t>1.3</w:t>
            </w:r>
          </w:p>
        </w:tc>
      </w:tr>
      <w:tr w:rsidR="00C940C2" w:rsidTr="00C940C2">
        <w:tblPrEx>
          <w:tblCellMar>
            <w:top w:w="0" w:type="dxa"/>
            <w:bottom w:w="0" w:type="dxa"/>
          </w:tblCellMar>
        </w:tblPrEx>
        <w:tc>
          <w:tcPr>
            <w:tcW w:w="2700" w:type="dxa"/>
            <w:tcBorders>
              <w:top w:val="nil"/>
            </w:tcBorders>
          </w:tcPr>
          <w:p w:rsidR="00C940C2" w:rsidRDefault="00C940C2">
            <w:pPr>
              <w:pStyle w:val="Heading3"/>
              <w:spacing w:before="0" w:after="20" w:line="300" w:lineRule="exact"/>
              <w:jc w:val="lowKashida"/>
              <w:rPr>
                <w:b w:val="0"/>
                <w:bCs w:val="0"/>
                <w:sz w:val="30"/>
                <w:szCs w:val="26"/>
                <w:rtl/>
                <w:lang w:eastAsia="en-US"/>
              </w:rPr>
            </w:pPr>
            <w:r>
              <w:rPr>
                <w:b w:val="0"/>
                <w:bCs w:val="0"/>
                <w:sz w:val="30"/>
                <w:szCs w:val="26"/>
                <w:rtl/>
                <w:lang w:eastAsia="en-US"/>
              </w:rPr>
              <w:t>مشتقات الأفيون/الباربيتورات</w:t>
            </w:r>
          </w:p>
        </w:tc>
        <w:tc>
          <w:tcPr>
            <w:tcW w:w="1260" w:type="dxa"/>
            <w:tcBorders>
              <w:top w:val="nil"/>
            </w:tcBorders>
          </w:tcPr>
          <w:p w:rsidR="00C940C2" w:rsidRDefault="00C940C2">
            <w:pPr>
              <w:spacing w:before="0" w:after="20" w:line="300" w:lineRule="exact"/>
              <w:ind w:left="284"/>
              <w:jc w:val="both"/>
              <w:rPr>
                <w:sz w:val="30"/>
                <w:szCs w:val="26"/>
                <w:rtl/>
                <w:lang w:eastAsia="en-US"/>
              </w:rPr>
            </w:pPr>
            <w:r>
              <w:rPr>
                <w:sz w:val="30"/>
                <w:szCs w:val="26"/>
                <w:rtl/>
                <w:lang w:eastAsia="en-US"/>
              </w:rPr>
              <w:t>16</w:t>
            </w:r>
          </w:p>
        </w:tc>
        <w:tc>
          <w:tcPr>
            <w:tcW w:w="1260" w:type="dxa"/>
            <w:tcBorders>
              <w:top w:val="nil"/>
            </w:tcBorders>
          </w:tcPr>
          <w:p w:rsidR="00C940C2" w:rsidRDefault="00C940C2">
            <w:pPr>
              <w:spacing w:before="0" w:after="20" w:line="300" w:lineRule="exact"/>
              <w:ind w:left="227"/>
              <w:jc w:val="both"/>
              <w:rPr>
                <w:sz w:val="30"/>
                <w:szCs w:val="26"/>
                <w:rtl/>
                <w:lang w:eastAsia="en-US"/>
              </w:rPr>
            </w:pPr>
            <w:r>
              <w:rPr>
                <w:sz w:val="30"/>
                <w:szCs w:val="26"/>
                <w:rtl/>
                <w:lang w:eastAsia="en-US"/>
              </w:rPr>
              <w:t>1.2</w:t>
            </w:r>
            <w:proofErr w:type="spellStart"/>
          </w:p>
        </w:tc>
        <w:tc>
          <w:tcPr>
            <w:tcW w:w="1080" w:type="dxa"/>
            <w:tcBorders>
              <w:top w:val="nil"/>
            </w:tcBorders>
          </w:tcPr>
          <w:p w:rsidR="00C940C2" w:rsidRDefault="00C940C2">
            <w:pPr>
              <w:spacing w:before="0" w:after="20" w:line="300" w:lineRule="exact"/>
              <w:ind w:left="227"/>
              <w:jc w:val="both"/>
              <w:rPr>
                <w:sz w:val="30"/>
                <w:szCs w:val="26"/>
                <w:rtl/>
                <w:lang w:eastAsia="en-US"/>
              </w:rPr>
            </w:pPr>
            <w:r>
              <w:rPr>
                <w:sz w:val="30"/>
                <w:szCs w:val="26"/>
                <w:rtl/>
                <w:lang w:eastAsia="en-US"/>
              </w:rPr>
              <w:t>3</w:t>
            </w:r>
          </w:p>
        </w:tc>
        <w:tc>
          <w:tcPr>
            <w:tcW w:w="1080" w:type="dxa"/>
            <w:tcBorders>
              <w:top w:val="nil"/>
            </w:tcBorders>
          </w:tcPr>
          <w:p w:rsidR="00C940C2" w:rsidRDefault="00C940C2">
            <w:pPr>
              <w:spacing w:before="0" w:after="20" w:line="300" w:lineRule="exact"/>
              <w:ind w:left="227"/>
              <w:jc w:val="both"/>
              <w:rPr>
                <w:sz w:val="30"/>
                <w:szCs w:val="26"/>
                <w:rtl/>
                <w:lang w:eastAsia="en-US"/>
              </w:rPr>
            </w:pPr>
            <w:r>
              <w:rPr>
                <w:sz w:val="30"/>
                <w:szCs w:val="26"/>
                <w:rtl/>
                <w:lang w:eastAsia="en-US"/>
              </w:rPr>
              <w:t>0.2</w:t>
            </w:r>
          </w:p>
        </w:tc>
        <w:tc>
          <w:tcPr>
            <w:tcW w:w="1080" w:type="dxa"/>
            <w:tcBorders>
              <w:top w:val="nil"/>
            </w:tcBorders>
          </w:tcPr>
          <w:p w:rsidR="00C940C2" w:rsidRDefault="00C940C2">
            <w:pPr>
              <w:spacing w:before="0" w:after="20" w:line="300" w:lineRule="exact"/>
              <w:ind w:left="227"/>
              <w:jc w:val="both"/>
              <w:rPr>
                <w:sz w:val="30"/>
                <w:szCs w:val="26"/>
                <w:rtl/>
                <w:lang w:eastAsia="en-US"/>
              </w:rPr>
            </w:pPr>
            <w:r>
              <w:rPr>
                <w:sz w:val="30"/>
                <w:szCs w:val="26"/>
                <w:rtl/>
                <w:lang w:eastAsia="en-US"/>
              </w:rPr>
              <w:t>7</w:t>
            </w:r>
          </w:p>
        </w:tc>
        <w:tc>
          <w:tcPr>
            <w:tcW w:w="900" w:type="dxa"/>
            <w:tcBorders>
              <w:top w:val="nil"/>
            </w:tcBorders>
          </w:tcPr>
          <w:p w:rsidR="00C940C2" w:rsidRDefault="00C940C2">
            <w:pPr>
              <w:spacing w:before="0" w:after="20" w:line="300" w:lineRule="exact"/>
              <w:ind w:left="227"/>
              <w:jc w:val="both"/>
              <w:rPr>
                <w:sz w:val="30"/>
                <w:szCs w:val="26"/>
                <w:rtl/>
                <w:lang w:eastAsia="en-US"/>
              </w:rPr>
            </w:pPr>
            <w:r>
              <w:rPr>
                <w:sz w:val="30"/>
                <w:szCs w:val="26"/>
                <w:rtl/>
                <w:lang w:eastAsia="en-US"/>
              </w:rPr>
              <w:t>0.5</w:t>
            </w:r>
            <w:proofErr w:type="spellEnd"/>
          </w:p>
        </w:tc>
      </w:tr>
    </w:tbl>
    <w:p w:rsidR="00000000" w:rsidRDefault="00C940C2">
      <w:pPr>
        <w:spacing w:before="120" w:after="120" w:line="340" w:lineRule="exact"/>
        <w:ind w:left="771" w:hanging="794"/>
        <w:jc w:val="both"/>
        <w:rPr>
          <w:sz w:val="24"/>
          <w:szCs w:val="26"/>
          <w:rtl/>
          <w:lang w:eastAsia="en-US"/>
        </w:rPr>
      </w:pPr>
      <w:r>
        <w:rPr>
          <w:i/>
          <w:iCs/>
          <w:sz w:val="24"/>
          <w:szCs w:val="26"/>
          <w:rtl/>
          <w:lang w:eastAsia="en-US"/>
        </w:rPr>
        <w:t>المصدر</w:t>
      </w:r>
      <w:r>
        <w:rPr>
          <w:sz w:val="24"/>
          <w:szCs w:val="26"/>
          <w:rtl/>
          <w:lang w:eastAsia="en-US"/>
        </w:rPr>
        <w:t>:</w:t>
      </w:r>
      <w:r>
        <w:rPr>
          <w:rFonts w:hint="cs"/>
          <w:sz w:val="24"/>
          <w:szCs w:val="26"/>
          <w:rtl/>
          <w:lang w:eastAsia="en-US"/>
        </w:rPr>
        <w:tab/>
      </w:r>
      <w:r>
        <w:rPr>
          <w:rFonts w:hint="cs"/>
          <w:spacing w:val="0"/>
          <w:sz w:val="24"/>
          <w:szCs w:val="26"/>
          <w:rtl/>
          <w:lang w:eastAsia="en-US"/>
        </w:rPr>
        <w:t>مؤسسة إدراك، المكتب الإقليمي للأمم المتحدة حول المخدرات والجريمة.</w:t>
      </w:r>
      <w:r>
        <w:rPr>
          <w:rFonts w:hint="cs"/>
          <w:spacing w:val="0"/>
          <w:sz w:val="24"/>
          <w:szCs w:val="26"/>
          <w:rtl/>
          <w:lang w:eastAsia="en-US" w:bidi="ar-LB"/>
        </w:rPr>
        <w:t>"</w:t>
      </w:r>
      <w:r>
        <w:rPr>
          <w:spacing w:val="0"/>
          <w:sz w:val="18"/>
          <w:szCs w:val="18"/>
          <w:lang w:eastAsia="en-US"/>
        </w:rPr>
        <w:t>Substance use and misuse in Lebanon</w:t>
      </w:r>
      <w:r>
        <w:rPr>
          <w:rFonts w:hint="cs"/>
          <w:spacing w:val="0"/>
          <w:sz w:val="24"/>
          <w:szCs w:val="26"/>
          <w:rtl/>
          <w:lang w:eastAsia="en-US" w:bidi="ar-LB"/>
        </w:rPr>
        <w:t>"،</w:t>
      </w:r>
      <w:r>
        <w:rPr>
          <w:spacing w:val="0"/>
          <w:sz w:val="24"/>
          <w:szCs w:val="26"/>
          <w:rtl/>
          <w:lang w:eastAsia="en-US" w:bidi="ar-LB"/>
        </w:rPr>
        <w:br/>
      </w:r>
      <w:r>
        <w:rPr>
          <w:rFonts w:hint="cs"/>
          <w:spacing w:val="0"/>
          <w:sz w:val="24"/>
          <w:szCs w:val="26"/>
          <w:rtl/>
          <w:lang w:eastAsia="en-US" w:bidi="ar-LB"/>
        </w:rPr>
        <w:t>أيار/مايو، 2003</w:t>
      </w:r>
      <w:r>
        <w:rPr>
          <w:rFonts w:hint="cs"/>
          <w:sz w:val="24"/>
          <w:szCs w:val="26"/>
          <w:rtl/>
          <w:lang w:eastAsia="en-US" w:bidi="ar-LB"/>
        </w:rPr>
        <w:t>.</w:t>
      </w:r>
    </w:p>
    <w:p w:rsidR="00000000" w:rsidRDefault="00C940C2">
      <w:pPr>
        <w:spacing w:before="0" w:line="380" w:lineRule="exact"/>
        <w:jc w:val="both"/>
        <w:rPr>
          <w:rtl/>
          <w:lang w:eastAsia="en-US"/>
        </w:rPr>
      </w:pPr>
      <w:r>
        <w:rPr>
          <w:rFonts w:hint="cs"/>
          <w:rtl/>
          <w:lang w:eastAsia="en-US"/>
        </w:rPr>
        <w:t>292-</w:t>
      </w:r>
      <w:r>
        <w:rPr>
          <w:rFonts w:hint="cs"/>
          <w:rtl/>
          <w:lang w:eastAsia="en-US"/>
        </w:rPr>
        <w:tab/>
      </w:r>
      <w:r>
        <w:rPr>
          <w:spacing w:val="0"/>
          <w:rtl/>
          <w:lang w:eastAsia="en-US"/>
        </w:rPr>
        <w:t>بتاريخ 23</w:t>
      </w:r>
      <w:r>
        <w:rPr>
          <w:rFonts w:hint="cs"/>
          <w:spacing w:val="0"/>
          <w:rtl/>
          <w:lang w:eastAsia="en-US"/>
        </w:rPr>
        <w:t xml:space="preserve"> كانون الثاني/يناير 2</w:t>
      </w:r>
      <w:r>
        <w:rPr>
          <w:spacing w:val="0"/>
          <w:rtl/>
          <w:lang w:eastAsia="en-US"/>
        </w:rPr>
        <w:t xml:space="preserve">001 صدر قانون رقم 1/54 </w:t>
      </w:r>
      <w:r>
        <w:rPr>
          <w:rFonts w:hint="cs"/>
          <w:spacing w:val="0"/>
          <w:rtl/>
          <w:lang w:eastAsia="en-US" w:bidi="ar-LB"/>
        </w:rPr>
        <w:t xml:space="preserve">الذي </w:t>
      </w:r>
      <w:r>
        <w:rPr>
          <w:spacing w:val="0"/>
          <w:rtl/>
          <w:lang w:eastAsia="en-US"/>
        </w:rPr>
        <w:t>يمنع بيع الأدوية المهدئة في الصيدليات</w:t>
      </w:r>
      <w:r>
        <w:rPr>
          <w:rtl/>
          <w:lang w:eastAsia="en-US"/>
        </w:rPr>
        <w:t xml:space="preserve"> إلا مع وصفة طبية موقعة من طبيبين.</w:t>
      </w:r>
    </w:p>
    <w:p w:rsidR="00000000" w:rsidRDefault="00C940C2">
      <w:pPr>
        <w:spacing w:before="0" w:line="380" w:lineRule="exact"/>
        <w:jc w:val="both"/>
        <w:rPr>
          <w:rtl/>
          <w:lang w:eastAsia="en-US" w:bidi="ar-LB"/>
        </w:rPr>
      </w:pPr>
      <w:r>
        <w:rPr>
          <w:rFonts w:hint="cs"/>
          <w:rtl/>
          <w:lang w:eastAsia="en-US"/>
        </w:rPr>
        <w:t>293-</w:t>
      </w:r>
      <w:r>
        <w:rPr>
          <w:rFonts w:hint="cs"/>
          <w:rtl/>
          <w:lang w:eastAsia="en-US"/>
        </w:rPr>
        <w:tab/>
      </w:r>
      <w:r>
        <w:rPr>
          <w:rtl/>
          <w:lang w:eastAsia="en-US"/>
        </w:rPr>
        <w:t>تم تأسيس البرنامج الوطني لمكافحة التدخين</w:t>
      </w:r>
      <w:r>
        <w:rPr>
          <w:rFonts w:hint="cs"/>
          <w:rtl/>
          <w:lang w:eastAsia="en-US" w:bidi="ar-LB"/>
        </w:rPr>
        <w:t>،</w:t>
      </w:r>
      <w:r>
        <w:rPr>
          <w:rtl/>
          <w:lang w:eastAsia="en-US"/>
        </w:rPr>
        <w:t xml:space="preserve"> الذي ع</w:t>
      </w:r>
      <w:r>
        <w:rPr>
          <w:rFonts w:hint="cs"/>
          <w:rtl/>
          <w:lang w:eastAsia="en-US"/>
        </w:rPr>
        <w:t xml:space="preserve">قد </w:t>
      </w:r>
      <w:r>
        <w:rPr>
          <w:rtl/>
          <w:lang w:eastAsia="en-US"/>
        </w:rPr>
        <w:t>عدة مؤتمرات ونشاطات تثقيفية</w:t>
      </w:r>
      <w:r>
        <w:rPr>
          <w:rFonts w:hint="cs"/>
          <w:rtl/>
          <w:lang w:eastAsia="en-US" w:bidi="ar-LB"/>
        </w:rPr>
        <w:t xml:space="preserve">. </w:t>
      </w:r>
      <w:r>
        <w:rPr>
          <w:rtl/>
          <w:lang w:eastAsia="en-US"/>
        </w:rPr>
        <w:t>كما تقوم عدة جمعيات أهلية بالتدريب على تقنيات وقف التدخين</w:t>
      </w:r>
      <w:r>
        <w:rPr>
          <w:rFonts w:hint="cs"/>
          <w:rtl/>
          <w:lang w:eastAsia="en-US" w:bidi="ar-LB"/>
        </w:rPr>
        <w:t>،</w:t>
      </w:r>
      <w:r>
        <w:rPr>
          <w:rtl/>
          <w:lang w:eastAsia="en-US"/>
        </w:rPr>
        <w:t xml:space="preserve"> والتثقيف على مخاطره</w:t>
      </w:r>
      <w:r>
        <w:rPr>
          <w:rFonts w:hint="cs"/>
          <w:rtl/>
          <w:lang w:eastAsia="en-US" w:bidi="ar-LB"/>
        </w:rPr>
        <w:t>. إلا أنه حتى تاريخه لا توجد آلية عملية للحد من تفشي ظاهرة التدخين.</w:t>
      </w:r>
    </w:p>
    <w:p w:rsidR="00000000" w:rsidRDefault="00C940C2">
      <w:pPr>
        <w:spacing w:before="0" w:line="380" w:lineRule="exact"/>
        <w:jc w:val="center"/>
        <w:rPr>
          <w:sz w:val="30"/>
          <w:rtl/>
          <w:lang w:eastAsia="en-US"/>
        </w:rPr>
      </w:pPr>
      <w:r>
        <w:rPr>
          <w:rtl/>
          <w:lang w:eastAsia="en-US" w:bidi="ar-LB"/>
        </w:rPr>
        <w:br w:type="page"/>
      </w:r>
      <w:r>
        <w:rPr>
          <w:rFonts w:hint="cs"/>
          <w:b/>
          <w:bCs/>
          <w:sz w:val="30"/>
          <w:rtl/>
          <w:lang w:eastAsia="en-US" w:bidi="ar-LB"/>
        </w:rPr>
        <w:t xml:space="preserve">6-13  </w:t>
      </w:r>
      <w:r>
        <w:rPr>
          <w:b/>
          <w:bCs/>
          <w:sz w:val="30"/>
          <w:rtl/>
          <w:lang w:eastAsia="en-US"/>
        </w:rPr>
        <w:t>الأطفال ذوي الاحت</w:t>
      </w:r>
      <w:r>
        <w:rPr>
          <w:b/>
          <w:bCs/>
          <w:sz w:val="30"/>
          <w:rtl/>
          <w:lang w:eastAsia="en-US"/>
        </w:rPr>
        <w:t>ياجات الخاصة في لبنان</w:t>
      </w:r>
    </w:p>
    <w:p w:rsidR="00000000" w:rsidRDefault="00C940C2">
      <w:pPr>
        <w:spacing w:before="0" w:line="380" w:lineRule="exact"/>
        <w:jc w:val="both"/>
        <w:rPr>
          <w:rFonts w:hint="cs"/>
          <w:rtl/>
          <w:lang w:eastAsia="en-US"/>
        </w:rPr>
      </w:pPr>
      <w:r>
        <w:rPr>
          <w:rFonts w:hint="cs"/>
          <w:rtl/>
          <w:lang w:eastAsia="en-US"/>
        </w:rPr>
        <w:t>294-</w:t>
      </w:r>
      <w:r>
        <w:rPr>
          <w:rFonts w:hint="cs"/>
          <w:rtl/>
          <w:lang w:eastAsia="en-US"/>
        </w:rPr>
        <w:tab/>
      </w:r>
      <w:r>
        <w:rPr>
          <w:rtl/>
          <w:lang w:eastAsia="en-US"/>
        </w:rPr>
        <w:t xml:space="preserve">تم تأسيس الهيئة الوطنية لشؤون المعوقين وفقاً للقانون رقم 220 الصادر بتاريخ 29 </w:t>
      </w:r>
      <w:r>
        <w:rPr>
          <w:rFonts w:hint="cs"/>
          <w:rtl/>
          <w:lang w:eastAsia="en-US"/>
        </w:rPr>
        <w:t>أ</w:t>
      </w:r>
      <w:r>
        <w:rPr>
          <w:rtl/>
          <w:lang w:eastAsia="en-US"/>
        </w:rPr>
        <w:t>يار</w:t>
      </w:r>
      <w:r>
        <w:rPr>
          <w:rFonts w:hint="cs"/>
          <w:rtl/>
          <w:lang w:eastAsia="en-US"/>
        </w:rPr>
        <w:t xml:space="preserve">/مايو </w:t>
      </w:r>
      <w:r>
        <w:rPr>
          <w:rtl/>
          <w:lang w:eastAsia="en-US"/>
        </w:rPr>
        <w:t>2000</w:t>
      </w:r>
      <w:r>
        <w:rPr>
          <w:rFonts w:hint="cs"/>
          <w:rtl/>
          <w:lang w:eastAsia="en-US"/>
        </w:rPr>
        <w:t xml:space="preserve"> وهي </w:t>
      </w:r>
      <w:r>
        <w:rPr>
          <w:rtl/>
          <w:lang w:eastAsia="en-US"/>
        </w:rPr>
        <w:t>تعتبر المرجعية التي تتولى إقرار السياسة العامة المتعلقة بشؤون ذوي</w:t>
      </w:r>
      <w:r>
        <w:rPr>
          <w:rFonts w:hint="cs"/>
          <w:rtl/>
          <w:lang w:eastAsia="en-US"/>
        </w:rPr>
        <w:t xml:space="preserve"> </w:t>
      </w:r>
      <w:r>
        <w:rPr>
          <w:rtl/>
          <w:lang w:eastAsia="en-US"/>
        </w:rPr>
        <w:t>الاحتياجات</w:t>
      </w:r>
      <w:r>
        <w:rPr>
          <w:rFonts w:hint="cs"/>
          <w:rtl/>
          <w:lang w:eastAsia="en-US"/>
        </w:rPr>
        <w:t xml:space="preserve"> </w:t>
      </w:r>
      <w:r>
        <w:rPr>
          <w:rtl/>
          <w:lang w:eastAsia="en-US"/>
        </w:rPr>
        <w:t>الخاصة:</w:t>
      </w:r>
      <w:r>
        <w:rPr>
          <w:rFonts w:hint="cs"/>
          <w:rtl/>
          <w:lang w:eastAsia="en-US"/>
        </w:rPr>
        <w:t xml:space="preserve"> </w:t>
      </w:r>
      <w:r>
        <w:rPr>
          <w:rtl/>
          <w:lang w:eastAsia="en-US"/>
        </w:rPr>
        <w:t>وضع البرامج والخطط،</w:t>
      </w:r>
      <w:r>
        <w:rPr>
          <w:rFonts w:hint="cs"/>
          <w:rtl/>
          <w:lang w:eastAsia="en-US"/>
        </w:rPr>
        <w:t xml:space="preserve"> إ</w:t>
      </w:r>
      <w:r>
        <w:rPr>
          <w:rtl/>
          <w:lang w:eastAsia="en-US"/>
        </w:rPr>
        <w:t>عداد مشاريع القوانين وال</w:t>
      </w:r>
      <w:r>
        <w:rPr>
          <w:rFonts w:hint="cs"/>
          <w:rtl/>
          <w:lang w:eastAsia="en-US"/>
        </w:rPr>
        <w:t>أ</w:t>
      </w:r>
      <w:r>
        <w:rPr>
          <w:rtl/>
          <w:lang w:eastAsia="en-US"/>
        </w:rPr>
        <w:t>ن</w:t>
      </w:r>
      <w:r>
        <w:rPr>
          <w:rtl/>
          <w:lang w:eastAsia="en-US"/>
        </w:rPr>
        <w:t>ظمة،</w:t>
      </w:r>
      <w:r>
        <w:rPr>
          <w:rFonts w:hint="cs"/>
          <w:rtl/>
          <w:lang w:eastAsia="en-US"/>
        </w:rPr>
        <w:t xml:space="preserve"> </w:t>
      </w:r>
      <w:r>
        <w:rPr>
          <w:rtl/>
          <w:lang w:eastAsia="en-US"/>
        </w:rPr>
        <w:t>المشاركة في الاتصالات الخارجية. وهي تضم:</w:t>
      </w:r>
    </w:p>
    <w:p w:rsidR="00000000" w:rsidRDefault="00C940C2">
      <w:pPr>
        <w:spacing w:before="0" w:line="380" w:lineRule="exact"/>
        <w:jc w:val="both"/>
        <w:rPr>
          <w:rFonts w:hint="cs"/>
          <w:rtl/>
          <w:lang w:eastAsia="en-US"/>
        </w:rPr>
      </w:pPr>
      <w:r>
        <w:rPr>
          <w:rFonts w:hint="cs"/>
          <w:rtl/>
          <w:lang w:eastAsia="en-US"/>
        </w:rPr>
        <w:tab/>
        <w:t>(أ)</w:t>
      </w:r>
      <w:r>
        <w:rPr>
          <w:rFonts w:hint="cs"/>
          <w:rtl/>
          <w:lang w:eastAsia="en-US"/>
        </w:rPr>
        <w:tab/>
        <w:t>أعضا</w:t>
      </w:r>
      <w:r>
        <w:rPr>
          <w:rFonts w:hint="eastAsia"/>
          <w:rtl/>
          <w:lang w:eastAsia="en-US"/>
        </w:rPr>
        <w:t>ء</w:t>
      </w:r>
      <w:r>
        <w:rPr>
          <w:rFonts w:hint="cs"/>
          <w:rtl/>
          <w:lang w:eastAsia="en-US"/>
        </w:rPr>
        <w:t xml:space="preserve"> </w:t>
      </w:r>
      <w:proofErr w:type="spellStart"/>
      <w:r>
        <w:rPr>
          <w:rFonts w:hint="cs"/>
          <w:rtl/>
          <w:lang w:eastAsia="en-US"/>
        </w:rPr>
        <w:t>حكميين</w:t>
      </w:r>
      <w:proofErr w:type="spellEnd"/>
      <w:r>
        <w:rPr>
          <w:rFonts w:hint="cs"/>
          <w:rtl/>
          <w:lang w:eastAsia="en-US"/>
        </w:rPr>
        <w:t xml:space="preserve"> بفعل مسؤولياتهم ومهامهم في </w:t>
      </w:r>
      <w:r>
        <w:rPr>
          <w:rtl/>
          <w:lang w:eastAsia="en-US"/>
        </w:rPr>
        <w:t>وزارة الشؤون الاجتماعية</w:t>
      </w:r>
      <w:r>
        <w:rPr>
          <w:rFonts w:hint="cs"/>
          <w:rtl/>
          <w:lang w:eastAsia="en-US"/>
        </w:rPr>
        <w:t>؛</w:t>
      </w:r>
    </w:p>
    <w:p w:rsidR="00000000" w:rsidRDefault="00C940C2">
      <w:pPr>
        <w:spacing w:before="0" w:line="380" w:lineRule="exact"/>
        <w:jc w:val="both"/>
        <w:rPr>
          <w:rFonts w:hint="cs"/>
          <w:rtl/>
          <w:lang w:eastAsia="en-US"/>
        </w:rPr>
      </w:pPr>
      <w:r>
        <w:rPr>
          <w:rFonts w:hint="cs"/>
          <w:rtl/>
          <w:lang w:eastAsia="en-US"/>
        </w:rPr>
        <w:tab/>
        <w:t>(ب)</w:t>
      </w:r>
      <w:r>
        <w:rPr>
          <w:rFonts w:hint="cs"/>
          <w:rtl/>
          <w:lang w:eastAsia="en-US"/>
        </w:rPr>
        <w:tab/>
        <w:t>ممثلين عن جمعيات المعوقين منتخبين من قبل هذه الجمعيات على أن يمثل كل منهم نوعاً من أنواع الإعاقة الأربعة؛</w:t>
      </w:r>
    </w:p>
    <w:p w:rsidR="00000000" w:rsidRDefault="00C940C2">
      <w:pPr>
        <w:spacing w:before="0" w:line="380" w:lineRule="exact"/>
        <w:jc w:val="both"/>
        <w:rPr>
          <w:rFonts w:hint="cs"/>
          <w:rtl/>
          <w:lang w:eastAsia="en-US"/>
        </w:rPr>
      </w:pPr>
      <w:r>
        <w:rPr>
          <w:rFonts w:hint="cs"/>
          <w:rtl/>
          <w:lang w:eastAsia="en-US"/>
        </w:rPr>
        <w:tab/>
        <w:t>(ج)</w:t>
      </w:r>
      <w:r>
        <w:rPr>
          <w:rFonts w:hint="cs"/>
          <w:rtl/>
          <w:lang w:eastAsia="en-US"/>
        </w:rPr>
        <w:tab/>
        <w:t>ممثلين عن المعوقين أنفسه</w:t>
      </w:r>
      <w:r>
        <w:rPr>
          <w:rFonts w:hint="cs"/>
          <w:rtl/>
          <w:lang w:eastAsia="en-US"/>
        </w:rPr>
        <w:t>م منتخبين من جميع المعوقين على أن يمثل كل منهم نوعاً من أنواع الإعاقة الأربعة؛</w:t>
      </w:r>
    </w:p>
    <w:p w:rsidR="00000000" w:rsidRDefault="00C940C2">
      <w:pPr>
        <w:spacing w:before="0" w:line="380" w:lineRule="exact"/>
        <w:jc w:val="both"/>
        <w:rPr>
          <w:rtl/>
          <w:lang w:eastAsia="en-US"/>
        </w:rPr>
      </w:pPr>
      <w:r>
        <w:rPr>
          <w:rFonts w:hint="cs"/>
          <w:rtl/>
          <w:lang w:eastAsia="en-US"/>
        </w:rPr>
        <w:tab/>
        <w:t>(د)</w:t>
      </w:r>
      <w:r>
        <w:rPr>
          <w:rFonts w:hint="cs"/>
          <w:rtl/>
          <w:lang w:eastAsia="en-US"/>
        </w:rPr>
        <w:tab/>
        <w:t>عضوان من أصحاب الخبرات التي تخدم أهداف الهيئة الوطنية.</w:t>
      </w:r>
    </w:p>
    <w:p w:rsidR="00000000" w:rsidRDefault="00C940C2">
      <w:pPr>
        <w:spacing w:before="0" w:line="380" w:lineRule="exact"/>
        <w:jc w:val="both"/>
        <w:rPr>
          <w:rFonts w:hint="cs"/>
          <w:rtl/>
          <w:lang w:eastAsia="en-US"/>
        </w:rPr>
      </w:pPr>
      <w:r>
        <w:rPr>
          <w:rFonts w:hint="cs"/>
          <w:rtl/>
          <w:lang w:eastAsia="en-US"/>
        </w:rPr>
        <w:t>295-</w:t>
      </w:r>
      <w:r>
        <w:rPr>
          <w:rFonts w:hint="cs"/>
          <w:rtl/>
          <w:lang w:eastAsia="en-US"/>
        </w:rPr>
        <w:tab/>
      </w:r>
      <w:r>
        <w:rPr>
          <w:rtl/>
          <w:lang w:eastAsia="en-US"/>
        </w:rPr>
        <w:t>هناك تحديات كثيرة ما زالت تحول دون تطبيق القانون</w:t>
      </w:r>
      <w:r>
        <w:rPr>
          <w:rFonts w:hint="cs"/>
          <w:rtl/>
          <w:lang w:eastAsia="en-US"/>
        </w:rPr>
        <w:t xml:space="preserve"> 220</w:t>
      </w:r>
      <w:r>
        <w:rPr>
          <w:rtl/>
          <w:lang w:eastAsia="en-US"/>
        </w:rPr>
        <w:t xml:space="preserve"> وتأمين الخدمات الصحية والاجتماعية لذوي الاحتياجات الخاصة، و</w:t>
      </w:r>
      <w:r>
        <w:rPr>
          <w:rtl/>
          <w:lang w:eastAsia="en-US"/>
        </w:rPr>
        <w:t>ليس هناك سياسة وطنية للوقاية من ال</w:t>
      </w:r>
      <w:r>
        <w:rPr>
          <w:rFonts w:hint="cs"/>
          <w:rtl/>
          <w:lang w:eastAsia="en-US"/>
        </w:rPr>
        <w:t>إ</w:t>
      </w:r>
      <w:r>
        <w:rPr>
          <w:rtl/>
          <w:lang w:eastAsia="en-US"/>
        </w:rPr>
        <w:t xml:space="preserve">عاقة </w:t>
      </w:r>
      <w:r>
        <w:rPr>
          <w:rFonts w:hint="cs"/>
          <w:rtl/>
          <w:lang w:eastAsia="en-US"/>
        </w:rPr>
        <w:t>و</w:t>
      </w:r>
      <w:r>
        <w:rPr>
          <w:rtl/>
          <w:lang w:eastAsia="en-US"/>
        </w:rPr>
        <w:t xml:space="preserve">ما </w:t>
      </w:r>
      <w:r>
        <w:rPr>
          <w:rFonts w:hint="cs"/>
          <w:rtl/>
          <w:lang w:eastAsia="en-US"/>
        </w:rPr>
        <w:t xml:space="preserve">هو موجود يقتصر على </w:t>
      </w:r>
      <w:r>
        <w:rPr>
          <w:rtl/>
          <w:lang w:eastAsia="en-US"/>
        </w:rPr>
        <w:t>بعض المبادرات الخاصة التي تقوم بها الجمعيات الأهلية والدولية.</w:t>
      </w:r>
    </w:p>
    <w:p w:rsidR="00000000" w:rsidRDefault="00C940C2">
      <w:pPr>
        <w:spacing w:before="0" w:after="120" w:line="380" w:lineRule="exact"/>
        <w:jc w:val="center"/>
        <w:rPr>
          <w:rFonts w:hint="cs"/>
          <w:b/>
          <w:bCs/>
          <w:sz w:val="26"/>
          <w:szCs w:val="28"/>
          <w:rtl/>
          <w:lang w:eastAsia="en-US"/>
        </w:rPr>
      </w:pPr>
      <w:r>
        <w:rPr>
          <w:rFonts w:hint="cs"/>
          <w:b/>
          <w:bCs/>
          <w:sz w:val="26"/>
          <w:szCs w:val="28"/>
          <w:rtl/>
          <w:lang w:eastAsia="en-US"/>
        </w:rPr>
        <w:t>ال</w:t>
      </w:r>
      <w:r>
        <w:rPr>
          <w:b/>
          <w:bCs/>
          <w:sz w:val="26"/>
          <w:szCs w:val="28"/>
          <w:rtl/>
          <w:lang w:eastAsia="en-US"/>
        </w:rPr>
        <w:t>جدول</w:t>
      </w:r>
      <w:r>
        <w:rPr>
          <w:rFonts w:hint="cs"/>
          <w:b/>
          <w:bCs/>
          <w:sz w:val="26"/>
          <w:szCs w:val="28"/>
          <w:rtl/>
          <w:lang w:eastAsia="en-US" w:bidi="ar-LB"/>
        </w:rPr>
        <w:t xml:space="preserve"> 25</w:t>
      </w:r>
      <w:r>
        <w:rPr>
          <w:b/>
          <w:bCs/>
          <w:sz w:val="26"/>
          <w:szCs w:val="28"/>
          <w:rtl/>
          <w:lang w:eastAsia="en-US" w:bidi="ar-LB"/>
        </w:rPr>
        <w:br/>
      </w:r>
      <w:r>
        <w:rPr>
          <w:rFonts w:hint="cs"/>
          <w:b/>
          <w:bCs/>
          <w:sz w:val="26"/>
          <w:szCs w:val="28"/>
          <w:rtl/>
          <w:lang w:eastAsia="en-US"/>
        </w:rPr>
        <w:t>نسبة الأطفال من إجمالي</w:t>
      </w:r>
      <w:r>
        <w:rPr>
          <w:b/>
          <w:bCs/>
          <w:sz w:val="26"/>
          <w:szCs w:val="28"/>
          <w:rtl/>
          <w:lang w:eastAsia="en-US"/>
        </w:rPr>
        <w:t xml:space="preserve"> حاملي بطاقة ذوي الحاجات</w:t>
      </w:r>
      <w:r>
        <w:rPr>
          <w:rFonts w:hint="cs"/>
          <w:b/>
          <w:bCs/>
          <w:sz w:val="26"/>
          <w:szCs w:val="28"/>
          <w:rtl/>
          <w:lang w:eastAsia="en-US"/>
        </w:rPr>
        <w:br/>
      </w:r>
      <w:r>
        <w:rPr>
          <w:b/>
          <w:bCs/>
          <w:sz w:val="26"/>
          <w:szCs w:val="28"/>
          <w:rtl/>
          <w:lang w:eastAsia="en-US"/>
        </w:rPr>
        <w:t>الخاصة الشخصية</w:t>
      </w:r>
      <w:r>
        <w:rPr>
          <w:rFonts w:hint="cs"/>
          <w:b/>
          <w:bCs/>
          <w:sz w:val="26"/>
          <w:szCs w:val="28"/>
          <w:rtl/>
          <w:lang w:eastAsia="en-US"/>
        </w:rPr>
        <w:t xml:space="preserve"> (</w:t>
      </w:r>
      <w:r>
        <w:rPr>
          <w:b/>
          <w:bCs/>
          <w:sz w:val="26"/>
          <w:szCs w:val="28"/>
          <w:rtl/>
          <w:lang w:eastAsia="en-US"/>
        </w:rPr>
        <w:t>1995</w:t>
      </w:r>
      <w:r>
        <w:rPr>
          <w:rFonts w:hint="cs"/>
          <w:b/>
          <w:bCs/>
          <w:sz w:val="26"/>
          <w:szCs w:val="28"/>
          <w:rtl/>
          <w:lang w:eastAsia="en-US"/>
        </w:rPr>
        <w:t>-</w:t>
      </w:r>
      <w:r>
        <w:rPr>
          <w:b/>
          <w:bCs/>
          <w:sz w:val="26"/>
          <w:szCs w:val="28"/>
          <w:rtl/>
          <w:lang w:eastAsia="en-US"/>
        </w:rPr>
        <w:t>2000</w:t>
      </w:r>
      <w:r>
        <w:rPr>
          <w:rFonts w:hint="cs"/>
          <w:b/>
          <w:bCs/>
          <w:sz w:val="26"/>
          <w:szCs w:val="28"/>
          <w:rtl/>
          <w:lang w:eastAsia="en-US"/>
        </w:rPr>
        <w:t>)</w:t>
      </w:r>
    </w:p>
    <w:tbl>
      <w:tblPr>
        <w:bidiVisual/>
        <w:tblW w:w="9586"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0"/>
        <w:gridCol w:w="1620"/>
        <w:gridCol w:w="1260"/>
        <w:gridCol w:w="1260"/>
        <w:gridCol w:w="1972"/>
        <w:gridCol w:w="2034"/>
      </w:tblGrid>
      <w:tr w:rsidR="00C940C2" w:rsidTr="00C940C2">
        <w:tblPrEx>
          <w:tblCellMar>
            <w:top w:w="0" w:type="dxa"/>
            <w:bottom w:w="0" w:type="dxa"/>
          </w:tblCellMar>
        </w:tblPrEx>
        <w:trPr>
          <w:cantSplit/>
          <w:trHeight w:val="300"/>
        </w:trPr>
        <w:tc>
          <w:tcPr>
            <w:tcW w:w="1440" w:type="dxa"/>
            <w:vMerge w:val="restart"/>
            <w:vAlign w:val="bottom"/>
          </w:tcPr>
          <w:p w:rsidR="00C940C2" w:rsidRDefault="00C940C2">
            <w:pPr>
              <w:spacing w:before="0" w:after="20" w:line="300" w:lineRule="exact"/>
              <w:jc w:val="center"/>
              <w:rPr>
                <w:sz w:val="30"/>
                <w:rtl/>
                <w:lang w:eastAsia="en-US"/>
              </w:rPr>
            </w:pPr>
            <w:r>
              <w:rPr>
                <w:sz w:val="30"/>
                <w:szCs w:val="26"/>
                <w:rtl/>
                <w:lang w:eastAsia="en-US"/>
              </w:rPr>
              <w:t>السنة</w:t>
            </w:r>
          </w:p>
        </w:tc>
        <w:tc>
          <w:tcPr>
            <w:tcW w:w="1620" w:type="dxa"/>
            <w:vMerge w:val="restart"/>
            <w:vAlign w:val="bottom"/>
          </w:tcPr>
          <w:p w:rsidR="00C940C2" w:rsidRDefault="00C940C2">
            <w:pPr>
              <w:spacing w:before="0" w:after="20" w:line="300" w:lineRule="exact"/>
              <w:jc w:val="center"/>
              <w:rPr>
                <w:sz w:val="30"/>
                <w:rtl/>
                <w:lang w:eastAsia="en-US"/>
              </w:rPr>
            </w:pPr>
            <w:r>
              <w:rPr>
                <w:sz w:val="30"/>
                <w:szCs w:val="26"/>
                <w:rtl/>
                <w:lang w:eastAsia="en-US"/>
              </w:rPr>
              <w:t>العدد الإجمالي</w:t>
            </w:r>
          </w:p>
        </w:tc>
        <w:tc>
          <w:tcPr>
            <w:tcW w:w="4492" w:type="dxa"/>
            <w:gridSpan w:val="3"/>
          </w:tcPr>
          <w:p w:rsidR="00C940C2" w:rsidRDefault="00C940C2">
            <w:pPr>
              <w:spacing w:before="0" w:after="20" w:line="300" w:lineRule="exact"/>
              <w:jc w:val="center"/>
              <w:rPr>
                <w:sz w:val="30"/>
                <w:rtl/>
                <w:lang w:eastAsia="en-US"/>
              </w:rPr>
            </w:pPr>
            <w:r>
              <w:rPr>
                <w:sz w:val="30"/>
                <w:szCs w:val="26"/>
                <w:rtl/>
                <w:lang w:eastAsia="en-US"/>
              </w:rPr>
              <w:t xml:space="preserve">العدد من </w:t>
            </w:r>
            <w:r>
              <w:rPr>
                <w:rFonts w:hint="cs"/>
                <w:sz w:val="30"/>
                <w:szCs w:val="26"/>
                <w:rtl/>
                <w:lang w:eastAsia="en-US"/>
              </w:rPr>
              <w:t>صفر</w:t>
            </w:r>
            <w:r>
              <w:rPr>
                <w:sz w:val="30"/>
                <w:szCs w:val="26"/>
                <w:rtl/>
                <w:lang w:eastAsia="en-US"/>
              </w:rPr>
              <w:t xml:space="preserve"> إلى 18 سنة</w:t>
            </w:r>
          </w:p>
        </w:tc>
        <w:tc>
          <w:tcPr>
            <w:tcW w:w="2034" w:type="dxa"/>
            <w:vMerge w:val="restart"/>
          </w:tcPr>
          <w:p w:rsidR="00C940C2" w:rsidRDefault="00C940C2">
            <w:pPr>
              <w:spacing w:before="0" w:after="20" w:line="300" w:lineRule="exact"/>
              <w:jc w:val="center"/>
              <w:rPr>
                <w:sz w:val="30"/>
                <w:szCs w:val="26"/>
                <w:rtl/>
                <w:lang w:eastAsia="en-US"/>
              </w:rPr>
            </w:pPr>
            <w:r>
              <w:rPr>
                <w:rFonts w:cs="Mudir MT" w:hint="cs"/>
                <w:sz w:val="24"/>
                <w:szCs w:val="26"/>
                <w:rtl/>
                <w:lang w:eastAsia="en-US"/>
              </w:rPr>
              <w:t>%</w:t>
            </w:r>
            <w:r>
              <w:rPr>
                <w:rFonts w:hint="cs"/>
                <w:sz w:val="30"/>
                <w:szCs w:val="26"/>
                <w:rtl/>
                <w:lang w:eastAsia="en-US"/>
              </w:rPr>
              <w:t xml:space="preserve"> </w:t>
            </w:r>
            <w:r>
              <w:rPr>
                <w:sz w:val="30"/>
                <w:szCs w:val="26"/>
                <w:rtl/>
                <w:lang w:eastAsia="en-US"/>
              </w:rPr>
              <w:t>الأطف</w:t>
            </w:r>
            <w:r>
              <w:rPr>
                <w:rFonts w:hint="cs"/>
                <w:sz w:val="30"/>
                <w:szCs w:val="26"/>
                <w:rtl/>
                <w:lang w:eastAsia="en-US"/>
              </w:rPr>
              <w:t>ـ</w:t>
            </w:r>
            <w:r>
              <w:rPr>
                <w:sz w:val="30"/>
                <w:szCs w:val="26"/>
                <w:rtl/>
                <w:lang w:eastAsia="en-US"/>
              </w:rPr>
              <w:t>ال ذوي الحاجات الخاصة</w:t>
            </w:r>
          </w:p>
        </w:tc>
      </w:tr>
      <w:tr w:rsidR="00C940C2" w:rsidTr="00C940C2">
        <w:tblPrEx>
          <w:tblCellMar>
            <w:top w:w="0" w:type="dxa"/>
            <w:bottom w:w="0" w:type="dxa"/>
          </w:tblCellMar>
        </w:tblPrEx>
        <w:trPr>
          <w:cantSplit/>
          <w:trHeight w:val="180"/>
        </w:trPr>
        <w:tc>
          <w:tcPr>
            <w:tcW w:w="1440" w:type="dxa"/>
            <w:vMerge/>
            <w:tcBorders>
              <w:bottom w:val="single" w:sz="4" w:space="0" w:color="auto"/>
            </w:tcBorders>
            <w:shd w:val="clear" w:color="auto" w:fill="D9D9D9"/>
          </w:tcPr>
          <w:p w:rsidR="00C940C2" w:rsidRDefault="00C940C2">
            <w:pPr>
              <w:spacing w:before="0" w:after="20" w:line="300" w:lineRule="exact"/>
              <w:jc w:val="center"/>
              <w:rPr>
                <w:sz w:val="30"/>
                <w:lang w:eastAsia="en-US"/>
              </w:rPr>
            </w:pPr>
          </w:p>
        </w:tc>
        <w:tc>
          <w:tcPr>
            <w:tcW w:w="1620" w:type="dxa"/>
            <w:vMerge/>
            <w:tcBorders>
              <w:bottom w:val="single" w:sz="4" w:space="0" w:color="auto"/>
            </w:tcBorders>
            <w:shd w:val="clear" w:color="auto" w:fill="D9D9D9"/>
          </w:tcPr>
          <w:p w:rsidR="00C940C2" w:rsidRDefault="00C940C2">
            <w:pPr>
              <w:spacing w:before="0" w:after="20" w:line="300" w:lineRule="exact"/>
              <w:jc w:val="both"/>
              <w:rPr>
                <w:sz w:val="30"/>
                <w:lang w:eastAsia="en-US"/>
              </w:rPr>
            </w:pPr>
          </w:p>
        </w:tc>
        <w:tc>
          <w:tcPr>
            <w:tcW w:w="1260" w:type="dxa"/>
            <w:tcBorders>
              <w:bottom w:val="single" w:sz="4" w:space="0" w:color="auto"/>
            </w:tcBorders>
          </w:tcPr>
          <w:p w:rsidR="00C940C2" w:rsidRDefault="00C940C2">
            <w:pPr>
              <w:spacing w:before="0" w:after="20" w:line="300" w:lineRule="exact"/>
              <w:jc w:val="center"/>
              <w:rPr>
                <w:sz w:val="30"/>
                <w:rtl/>
                <w:lang w:eastAsia="en-US"/>
              </w:rPr>
            </w:pPr>
            <w:r>
              <w:rPr>
                <w:sz w:val="30"/>
                <w:szCs w:val="26"/>
                <w:rtl/>
                <w:lang w:eastAsia="en-US"/>
              </w:rPr>
              <w:t>ذكر</w:t>
            </w:r>
          </w:p>
        </w:tc>
        <w:tc>
          <w:tcPr>
            <w:tcW w:w="1260" w:type="dxa"/>
            <w:tcBorders>
              <w:bottom w:val="single" w:sz="4" w:space="0" w:color="auto"/>
            </w:tcBorders>
          </w:tcPr>
          <w:p w:rsidR="00C940C2" w:rsidRDefault="00C940C2">
            <w:pPr>
              <w:spacing w:before="0" w:after="20" w:line="300" w:lineRule="exact"/>
              <w:jc w:val="center"/>
              <w:rPr>
                <w:sz w:val="30"/>
                <w:rtl/>
                <w:lang w:eastAsia="en-US"/>
              </w:rPr>
            </w:pPr>
            <w:r>
              <w:rPr>
                <w:sz w:val="30"/>
                <w:szCs w:val="26"/>
                <w:rtl/>
                <w:lang w:eastAsia="en-US"/>
              </w:rPr>
              <w:t>أنثى</w:t>
            </w:r>
          </w:p>
        </w:tc>
        <w:tc>
          <w:tcPr>
            <w:tcW w:w="1972" w:type="dxa"/>
            <w:tcBorders>
              <w:bottom w:val="single" w:sz="4" w:space="0" w:color="auto"/>
            </w:tcBorders>
          </w:tcPr>
          <w:p w:rsidR="00C940C2" w:rsidRDefault="00C940C2">
            <w:pPr>
              <w:spacing w:before="0" w:after="20" w:line="300" w:lineRule="exact"/>
              <w:jc w:val="center"/>
              <w:rPr>
                <w:sz w:val="30"/>
                <w:rtl/>
                <w:lang w:eastAsia="en-US"/>
              </w:rPr>
            </w:pPr>
            <w:r>
              <w:rPr>
                <w:sz w:val="30"/>
                <w:szCs w:val="26"/>
                <w:rtl/>
                <w:lang w:eastAsia="en-US"/>
              </w:rPr>
              <w:t>مجموع</w:t>
            </w:r>
          </w:p>
        </w:tc>
        <w:tc>
          <w:tcPr>
            <w:tcW w:w="2034" w:type="dxa"/>
            <w:vMerge/>
            <w:tcBorders>
              <w:bottom w:val="single" w:sz="4" w:space="0" w:color="auto"/>
            </w:tcBorders>
            <w:shd w:val="clear" w:color="auto" w:fill="D9D9D9"/>
          </w:tcPr>
          <w:p w:rsidR="00C940C2" w:rsidRDefault="00C940C2">
            <w:pPr>
              <w:spacing w:before="0" w:after="20" w:line="300" w:lineRule="exact"/>
              <w:jc w:val="both"/>
              <w:rPr>
                <w:sz w:val="30"/>
                <w:lang w:eastAsia="en-US"/>
              </w:rPr>
            </w:pPr>
          </w:p>
        </w:tc>
      </w:tr>
      <w:tr w:rsidR="00C940C2" w:rsidTr="00C940C2">
        <w:tblPrEx>
          <w:tblCellMar>
            <w:top w:w="0" w:type="dxa"/>
            <w:bottom w:w="0" w:type="dxa"/>
          </w:tblCellMar>
        </w:tblPrEx>
        <w:tc>
          <w:tcPr>
            <w:tcW w:w="1440" w:type="dxa"/>
            <w:tcBorders>
              <w:bottom w:val="nil"/>
            </w:tcBorders>
          </w:tcPr>
          <w:p w:rsidR="00C940C2" w:rsidRDefault="00C940C2">
            <w:pPr>
              <w:spacing w:before="0" w:after="20" w:line="300" w:lineRule="exact"/>
              <w:jc w:val="center"/>
              <w:rPr>
                <w:sz w:val="30"/>
                <w:lang w:eastAsia="en-US"/>
              </w:rPr>
            </w:pPr>
            <w:r>
              <w:rPr>
                <w:sz w:val="30"/>
                <w:szCs w:val="26"/>
                <w:rtl/>
                <w:lang w:eastAsia="en-US"/>
              </w:rPr>
              <w:t>1995</w:t>
            </w:r>
          </w:p>
        </w:tc>
        <w:tc>
          <w:tcPr>
            <w:tcW w:w="1620" w:type="dxa"/>
            <w:tcBorders>
              <w:bottom w:val="nil"/>
            </w:tcBorders>
          </w:tcPr>
          <w:p w:rsidR="00C940C2" w:rsidRDefault="00C940C2">
            <w:pPr>
              <w:spacing w:before="0" w:after="20" w:line="300" w:lineRule="exact"/>
              <w:ind w:left="340"/>
              <w:jc w:val="both"/>
              <w:rPr>
                <w:rFonts w:hint="cs"/>
                <w:sz w:val="30"/>
                <w:lang w:eastAsia="en-US"/>
              </w:rPr>
            </w:pPr>
            <w:r>
              <w:rPr>
                <w:rFonts w:hint="cs"/>
                <w:sz w:val="30"/>
                <w:szCs w:val="26"/>
                <w:rtl/>
                <w:lang w:eastAsia="en-US"/>
              </w:rPr>
              <w:t>786 1</w:t>
            </w:r>
          </w:p>
        </w:tc>
        <w:tc>
          <w:tcPr>
            <w:tcW w:w="1260" w:type="dxa"/>
            <w:tcBorders>
              <w:bottom w:val="nil"/>
            </w:tcBorders>
          </w:tcPr>
          <w:p w:rsidR="00C940C2" w:rsidRDefault="00C940C2">
            <w:pPr>
              <w:spacing w:before="0" w:after="20" w:line="300" w:lineRule="exact"/>
              <w:ind w:left="284"/>
              <w:jc w:val="both"/>
              <w:rPr>
                <w:sz w:val="30"/>
                <w:szCs w:val="26"/>
                <w:rtl/>
                <w:lang w:eastAsia="en-US"/>
              </w:rPr>
            </w:pPr>
            <w:r>
              <w:rPr>
                <w:sz w:val="30"/>
                <w:szCs w:val="26"/>
                <w:rtl/>
                <w:lang w:eastAsia="en-US"/>
              </w:rPr>
              <w:t>137</w:t>
            </w:r>
          </w:p>
        </w:tc>
        <w:tc>
          <w:tcPr>
            <w:tcW w:w="1260" w:type="dxa"/>
            <w:tcBorders>
              <w:bottom w:val="nil"/>
            </w:tcBorders>
          </w:tcPr>
          <w:p w:rsidR="00C940C2" w:rsidRDefault="00C940C2">
            <w:pPr>
              <w:spacing w:before="0" w:after="20" w:line="300" w:lineRule="exact"/>
              <w:ind w:left="284"/>
              <w:jc w:val="both"/>
              <w:rPr>
                <w:sz w:val="30"/>
                <w:szCs w:val="26"/>
                <w:rtl/>
                <w:lang w:eastAsia="en-US"/>
              </w:rPr>
            </w:pPr>
            <w:r>
              <w:rPr>
                <w:sz w:val="30"/>
                <w:szCs w:val="26"/>
                <w:rtl/>
                <w:lang w:eastAsia="en-US"/>
              </w:rPr>
              <w:t>95</w:t>
            </w:r>
          </w:p>
        </w:tc>
        <w:tc>
          <w:tcPr>
            <w:tcW w:w="1972" w:type="dxa"/>
            <w:tcBorders>
              <w:bottom w:val="nil"/>
            </w:tcBorders>
          </w:tcPr>
          <w:p w:rsidR="00C940C2" w:rsidRDefault="00C940C2">
            <w:pPr>
              <w:spacing w:before="0" w:after="20" w:line="300" w:lineRule="exact"/>
              <w:ind w:left="397"/>
              <w:jc w:val="both"/>
              <w:rPr>
                <w:sz w:val="30"/>
                <w:lang w:eastAsia="en-US"/>
              </w:rPr>
            </w:pPr>
            <w:r>
              <w:rPr>
                <w:sz w:val="30"/>
                <w:szCs w:val="26"/>
                <w:rtl/>
                <w:lang w:eastAsia="en-US"/>
              </w:rPr>
              <w:t>232</w:t>
            </w:r>
          </w:p>
        </w:tc>
        <w:tc>
          <w:tcPr>
            <w:tcW w:w="2034" w:type="dxa"/>
            <w:tcBorders>
              <w:bottom w:val="nil"/>
            </w:tcBorders>
          </w:tcPr>
          <w:p w:rsidR="00C940C2" w:rsidRDefault="00C940C2">
            <w:pPr>
              <w:spacing w:before="0" w:after="20" w:line="300" w:lineRule="exact"/>
              <w:ind w:left="567"/>
              <w:jc w:val="both"/>
              <w:rPr>
                <w:sz w:val="30"/>
                <w:lang w:eastAsia="en-US"/>
              </w:rPr>
            </w:pPr>
            <w:r>
              <w:rPr>
                <w:sz w:val="30"/>
                <w:szCs w:val="26"/>
                <w:rtl/>
                <w:lang w:eastAsia="en-US"/>
              </w:rPr>
              <w:t>12.99</w:t>
            </w:r>
          </w:p>
        </w:tc>
      </w:tr>
      <w:tr w:rsidR="00C940C2" w:rsidTr="00C940C2">
        <w:tblPrEx>
          <w:tblCellMar>
            <w:top w:w="0" w:type="dxa"/>
            <w:bottom w:w="0" w:type="dxa"/>
          </w:tblCellMar>
        </w:tblPrEx>
        <w:tc>
          <w:tcPr>
            <w:tcW w:w="1440" w:type="dxa"/>
            <w:tcBorders>
              <w:top w:val="nil"/>
              <w:bottom w:val="nil"/>
            </w:tcBorders>
          </w:tcPr>
          <w:p w:rsidR="00C940C2" w:rsidRDefault="00C940C2">
            <w:pPr>
              <w:spacing w:before="0" w:after="20" w:line="300" w:lineRule="exact"/>
              <w:jc w:val="center"/>
              <w:rPr>
                <w:sz w:val="30"/>
                <w:lang w:eastAsia="en-US"/>
              </w:rPr>
            </w:pPr>
            <w:r>
              <w:rPr>
                <w:sz w:val="30"/>
                <w:szCs w:val="26"/>
                <w:rtl/>
                <w:lang w:eastAsia="en-US"/>
              </w:rPr>
              <w:t>1996</w:t>
            </w:r>
          </w:p>
        </w:tc>
        <w:tc>
          <w:tcPr>
            <w:tcW w:w="1620" w:type="dxa"/>
            <w:tcBorders>
              <w:top w:val="nil"/>
              <w:bottom w:val="nil"/>
            </w:tcBorders>
          </w:tcPr>
          <w:p w:rsidR="00C940C2" w:rsidRDefault="00C940C2">
            <w:pPr>
              <w:spacing w:before="0" w:after="20" w:line="300" w:lineRule="exact"/>
              <w:ind w:left="340"/>
              <w:jc w:val="both"/>
              <w:rPr>
                <w:rFonts w:hint="cs"/>
                <w:sz w:val="30"/>
                <w:lang w:eastAsia="en-US"/>
              </w:rPr>
            </w:pPr>
            <w:r>
              <w:rPr>
                <w:rFonts w:hint="cs"/>
                <w:sz w:val="30"/>
                <w:szCs w:val="26"/>
                <w:rtl/>
                <w:lang w:eastAsia="en-US"/>
              </w:rPr>
              <w:t>436 8</w:t>
            </w:r>
          </w:p>
        </w:tc>
        <w:tc>
          <w:tcPr>
            <w:tcW w:w="1260" w:type="dxa"/>
            <w:tcBorders>
              <w:top w:val="nil"/>
              <w:bottom w:val="nil"/>
            </w:tcBorders>
          </w:tcPr>
          <w:p w:rsidR="00C940C2" w:rsidRDefault="00C940C2">
            <w:pPr>
              <w:spacing w:before="0" w:after="20" w:line="300" w:lineRule="exact"/>
              <w:ind w:left="284"/>
              <w:jc w:val="both"/>
              <w:rPr>
                <w:rFonts w:hint="cs"/>
                <w:sz w:val="30"/>
                <w:szCs w:val="26"/>
                <w:rtl/>
                <w:lang w:eastAsia="en-US"/>
              </w:rPr>
            </w:pPr>
            <w:r>
              <w:rPr>
                <w:rFonts w:hint="cs"/>
                <w:sz w:val="30"/>
                <w:szCs w:val="26"/>
                <w:rtl/>
                <w:lang w:eastAsia="en-US"/>
              </w:rPr>
              <w:t>708 1</w:t>
            </w:r>
          </w:p>
        </w:tc>
        <w:tc>
          <w:tcPr>
            <w:tcW w:w="1260" w:type="dxa"/>
            <w:tcBorders>
              <w:top w:val="nil"/>
              <w:bottom w:val="nil"/>
            </w:tcBorders>
          </w:tcPr>
          <w:p w:rsidR="00C940C2" w:rsidRDefault="00C940C2">
            <w:pPr>
              <w:spacing w:before="0" w:after="20" w:line="300" w:lineRule="exact"/>
              <w:ind w:left="284"/>
              <w:jc w:val="both"/>
              <w:rPr>
                <w:rFonts w:hint="cs"/>
                <w:sz w:val="30"/>
                <w:szCs w:val="26"/>
                <w:rtl/>
                <w:lang w:eastAsia="en-US"/>
              </w:rPr>
            </w:pPr>
            <w:r>
              <w:rPr>
                <w:rFonts w:hint="cs"/>
                <w:sz w:val="30"/>
                <w:szCs w:val="26"/>
                <w:rtl/>
                <w:lang w:eastAsia="en-US"/>
              </w:rPr>
              <w:t>159 1</w:t>
            </w:r>
          </w:p>
        </w:tc>
        <w:tc>
          <w:tcPr>
            <w:tcW w:w="1972" w:type="dxa"/>
            <w:tcBorders>
              <w:top w:val="nil"/>
              <w:bottom w:val="nil"/>
            </w:tcBorders>
          </w:tcPr>
          <w:p w:rsidR="00C940C2" w:rsidRDefault="00C940C2">
            <w:pPr>
              <w:spacing w:before="0" w:after="20" w:line="300" w:lineRule="exact"/>
              <w:ind w:left="397"/>
              <w:jc w:val="both"/>
              <w:rPr>
                <w:rFonts w:hint="cs"/>
                <w:sz w:val="30"/>
                <w:lang w:eastAsia="en-US"/>
              </w:rPr>
            </w:pPr>
            <w:r>
              <w:rPr>
                <w:rFonts w:hint="cs"/>
                <w:sz w:val="30"/>
                <w:szCs w:val="26"/>
                <w:rtl/>
                <w:lang w:eastAsia="en-US"/>
              </w:rPr>
              <w:t>867 2</w:t>
            </w:r>
          </w:p>
        </w:tc>
        <w:tc>
          <w:tcPr>
            <w:tcW w:w="2034" w:type="dxa"/>
            <w:tcBorders>
              <w:top w:val="nil"/>
              <w:bottom w:val="nil"/>
            </w:tcBorders>
          </w:tcPr>
          <w:p w:rsidR="00C940C2" w:rsidRDefault="00C940C2">
            <w:pPr>
              <w:spacing w:before="0" w:after="20" w:line="300" w:lineRule="exact"/>
              <w:ind w:left="567"/>
              <w:jc w:val="both"/>
              <w:rPr>
                <w:sz w:val="30"/>
                <w:lang w:eastAsia="en-US"/>
              </w:rPr>
            </w:pPr>
            <w:r>
              <w:rPr>
                <w:sz w:val="30"/>
                <w:szCs w:val="26"/>
                <w:rtl/>
                <w:lang w:eastAsia="en-US"/>
              </w:rPr>
              <w:t>33.99</w:t>
            </w:r>
          </w:p>
        </w:tc>
      </w:tr>
      <w:tr w:rsidR="00C940C2" w:rsidTr="00C940C2">
        <w:tblPrEx>
          <w:tblCellMar>
            <w:top w:w="0" w:type="dxa"/>
            <w:bottom w:w="0" w:type="dxa"/>
          </w:tblCellMar>
        </w:tblPrEx>
        <w:tc>
          <w:tcPr>
            <w:tcW w:w="1440" w:type="dxa"/>
            <w:tcBorders>
              <w:top w:val="nil"/>
              <w:bottom w:val="nil"/>
            </w:tcBorders>
          </w:tcPr>
          <w:p w:rsidR="00C940C2" w:rsidRDefault="00C940C2">
            <w:pPr>
              <w:spacing w:before="0" w:after="20" w:line="300" w:lineRule="exact"/>
              <w:jc w:val="center"/>
              <w:rPr>
                <w:sz w:val="30"/>
                <w:lang w:eastAsia="en-US"/>
              </w:rPr>
            </w:pPr>
            <w:r>
              <w:rPr>
                <w:sz w:val="30"/>
                <w:szCs w:val="26"/>
                <w:rtl/>
                <w:lang w:eastAsia="en-US"/>
              </w:rPr>
              <w:t>1997</w:t>
            </w:r>
          </w:p>
        </w:tc>
        <w:tc>
          <w:tcPr>
            <w:tcW w:w="1620" w:type="dxa"/>
            <w:tcBorders>
              <w:top w:val="nil"/>
              <w:bottom w:val="nil"/>
            </w:tcBorders>
          </w:tcPr>
          <w:p w:rsidR="00C940C2" w:rsidRDefault="00C940C2">
            <w:pPr>
              <w:spacing w:before="0" w:after="20" w:line="300" w:lineRule="exact"/>
              <w:ind w:left="340"/>
              <w:jc w:val="both"/>
              <w:rPr>
                <w:rFonts w:hint="cs"/>
                <w:sz w:val="30"/>
                <w:lang w:eastAsia="en-US"/>
              </w:rPr>
            </w:pPr>
            <w:r>
              <w:rPr>
                <w:rFonts w:hint="cs"/>
                <w:sz w:val="30"/>
                <w:szCs w:val="26"/>
                <w:rtl/>
                <w:lang w:eastAsia="en-US"/>
              </w:rPr>
              <w:t>588 4</w:t>
            </w:r>
          </w:p>
        </w:tc>
        <w:tc>
          <w:tcPr>
            <w:tcW w:w="1260" w:type="dxa"/>
            <w:tcBorders>
              <w:top w:val="nil"/>
              <w:bottom w:val="nil"/>
            </w:tcBorders>
          </w:tcPr>
          <w:p w:rsidR="00C940C2" w:rsidRDefault="00C940C2">
            <w:pPr>
              <w:spacing w:before="0" w:after="20" w:line="300" w:lineRule="exact"/>
              <w:ind w:left="284"/>
              <w:jc w:val="both"/>
              <w:rPr>
                <w:sz w:val="30"/>
                <w:szCs w:val="26"/>
                <w:rtl/>
                <w:lang w:eastAsia="en-US"/>
              </w:rPr>
            </w:pPr>
            <w:r>
              <w:rPr>
                <w:sz w:val="30"/>
                <w:szCs w:val="26"/>
                <w:rtl/>
                <w:lang w:eastAsia="en-US"/>
              </w:rPr>
              <w:t>863</w:t>
            </w:r>
          </w:p>
        </w:tc>
        <w:tc>
          <w:tcPr>
            <w:tcW w:w="1260" w:type="dxa"/>
            <w:tcBorders>
              <w:top w:val="nil"/>
              <w:bottom w:val="nil"/>
            </w:tcBorders>
          </w:tcPr>
          <w:p w:rsidR="00C940C2" w:rsidRDefault="00C940C2">
            <w:pPr>
              <w:spacing w:before="0" w:after="20" w:line="300" w:lineRule="exact"/>
              <w:ind w:left="284"/>
              <w:jc w:val="both"/>
              <w:rPr>
                <w:sz w:val="30"/>
                <w:szCs w:val="26"/>
                <w:rtl/>
                <w:lang w:eastAsia="en-US"/>
              </w:rPr>
            </w:pPr>
            <w:r>
              <w:rPr>
                <w:sz w:val="30"/>
                <w:szCs w:val="26"/>
                <w:rtl/>
                <w:lang w:eastAsia="en-US"/>
              </w:rPr>
              <w:t>583</w:t>
            </w:r>
          </w:p>
        </w:tc>
        <w:tc>
          <w:tcPr>
            <w:tcW w:w="1972" w:type="dxa"/>
            <w:tcBorders>
              <w:top w:val="nil"/>
              <w:bottom w:val="nil"/>
            </w:tcBorders>
          </w:tcPr>
          <w:p w:rsidR="00C940C2" w:rsidRDefault="00C940C2">
            <w:pPr>
              <w:spacing w:before="0" w:after="20" w:line="300" w:lineRule="exact"/>
              <w:ind w:left="397"/>
              <w:jc w:val="both"/>
              <w:rPr>
                <w:rFonts w:hint="cs"/>
                <w:sz w:val="30"/>
                <w:lang w:eastAsia="en-US"/>
              </w:rPr>
            </w:pPr>
            <w:r>
              <w:rPr>
                <w:rFonts w:hint="cs"/>
                <w:sz w:val="30"/>
                <w:szCs w:val="26"/>
                <w:rtl/>
                <w:lang w:eastAsia="en-US"/>
              </w:rPr>
              <w:t>446 1</w:t>
            </w:r>
          </w:p>
        </w:tc>
        <w:tc>
          <w:tcPr>
            <w:tcW w:w="2034" w:type="dxa"/>
            <w:tcBorders>
              <w:top w:val="nil"/>
              <w:bottom w:val="nil"/>
            </w:tcBorders>
          </w:tcPr>
          <w:p w:rsidR="00C940C2" w:rsidRDefault="00C940C2">
            <w:pPr>
              <w:spacing w:before="0" w:after="20" w:line="300" w:lineRule="exact"/>
              <w:ind w:left="567"/>
              <w:jc w:val="both"/>
              <w:rPr>
                <w:sz w:val="30"/>
                <w:lang w:eastAsia="en-US"/>
              </w:rPr>
            </w:pPr>
            <w:r>
              <w:rPr>
                <w:sz w:val="30"/>
                <w:szCs w:val="26"/>
                <w:rtl/>
                <w:lang w:eastAsia="en-US"/>
              </w:rPr>
              <w:t>31.52</w:t>
            </w:r>
          </w:p>
        </w:tc>
      </w:tr>
      <w:tr w:rsidR="00C940C2" w:rsidTr="00C940C2">
        <w:tblPrEx>
          <w:tblCellMar>
            <w:top w:w="0" w:type="dxa"/>
            <w:bottom w:w="0" w:type="dxa"/>
          </w:tblCellMar>
        </w:tblPrEx>
        <w:tc>
          <w:tcPr>
            <w:tcW w:w="1440" w:type="dxa"/>
            <w:tcBorders>
              <w:top w:val="nil"/>
              <w:bottom w:val="nil"/>
            </w:tcBorders>
          </w:tcPr>
          <w:p w:rsidR="00C940C2" w:rsidRDefault="00C940C2">
            <w:pPr>
              <w:spacing w:before="0" w:after="20" w:line="300" w:lineRule="exact"/>
              <w:jc w:val="center"/>
              <w:rPr>
                <w:sz w:val="30"/>
                <w:lang w:eastAsia="en-US"/>
              </w:rPr>
            </w:pPr>
            <w:r>
              <w:rPr>
                <w:sz w:val="30"/>
                <w:szCs w:val="26"/>
                <w:rtl/>
                <w:lang w:eastAsia="en-US"/>
              </w:rPr>
              <w:t>1998</w:t>
            </w:r>
          </w:p>
        </w:tc>
        <w:tc>
          <w:tcPr>
            <w:tcW w:w="1620" w:type="dxa"/>
            <w:tcBorders>
              <w:top w:val="nil"/>
              <w:bottom w:val="nil"/>
            </w:tcBorders>
          </w:tcPr>
          <w:p w:rsidR="00C940C2" w:rsidRDefault="00C940C2">
            <w:pPr>
              <w:spacing w:before="0" w:after="20" w:line="300" w:lineRule="exact"/>
              <w:ind w:left="340"/>
              <w:jc w:val="both"/>
              <w:rPr>
                <w:rFonts w:hint="cs"/>
                <w:sz w:val="30"/>
                <w:lang w:eastAsia="en-US"/>
              </w:rPr>
            </w:pPr>
            <w:r>
              <w:rPr>
                <w:rFonts w:hint="cs"/>
                <w:sz w:val="30"/>
                <w:szCs w:val="26"/>
                <w:rtl/>
                <w:lang w:eastAsia="en-US"/>
              </w:rPr>
              <w:t>300 4</w:t>
            </w:r>
          </w:p>
        </w:tc>
        <w:tc>
          <w:tcPr>
            <w:tcW w:w="1260" w:type="dxa"/>
            <w:tcBorders>
              <w:top w:val="nil"/>
              <w:bottom w:val="nil"/>
            </w:tcBorders>
          </w:tcPr>
          <w:p w:rsidR="00C940C2" w:rsidRDefault="00C940C2">
            <w:pPr>
              <w:spacing w:before="0" w:after="20" w:line="300" w:lineRule="exact"/>
              <w:ind w:left="284"/>
              <w:jc w:val="both"/>
              <w:rPr>
                <w:sz w:val="30"/>
                <w:szCs w:val="26"/>
                <w:rtl/>
                <w:lang w:eastAsia="en-US"/>
              </w:rPr>
            </w:pPr>
            <w:r>
              <w:rPr>
                <w:sz w:val="30"/>
                <w:szCs w:val="26"/>
                <w:rtl/>
                <w:lang w:eastAsia="en-US"/>
              </w:rPr>
              <w:t>902</w:t>
            </w:r>
          </w:p>
        </w:tc>
        <w:tc>
          <w:tcPr>
            <w:tcW w:w="1260" w:type="dxa"/>
            <w:tcBorders>
              <w:top w:val="nil"/>
              <w:bottom w:val="nil"/>
            </w:tcBorders>
          </w:tcPr>
          <w:p w:rsidR="00C940C2" w:rsidRDefault="00C940C2">
            <w:pPr>
              <w:spacing w:before="0" w:after="20" w:line="300" w:lineRule="exact"/>
              <w:ind w:left="284"/>
              <w:jc w:val="both"/>
              <w:rPr>
                <w:sz w:val="30"/>
                <w:szCs w:val="26"/>
                <w:rtl/>
                <w:lang w:eastAsia="en-US"/>
              </w:rPr>
            </w:pPr>
            <w:r>
              <w:rPr>
                <w:sz w:val="30"/>
                <w:szCs w:val="26"/>
                <w:rtl/>
                <w:lang w:eastAsia="en-US"/>
              </w:rPr>
              <w:t>597</w:t>
            </w:r>
          </w:p>
        </w:tc>
        <w:tc>
          <w:tcPr>
            <w:tcW w:w="1972" w:type="dxa"/>
            <w:tcBorders>
              <w:top w:val="nil"/>
              <w:bottom w:val="nil"/>
            </w:tcBorders>
          </w:tcPr>
          <w:p w:rsidR="00C940C2" w:rsidRDefault="00C940C2">
            <w:pPr>
              <w:spacing w:before="0" w:after="20" w:line="300" w:lineRule="exact"/>
              <w:ind w:left="397"/>
              <w:jc w:val="both"/>
              <w:rPr>
                <w:rFonts w:hint="cs"/>
                <w:sz w:val="30"/>
                <w:lang w:eastAsia="en-US"/>
              </w:rPr>
            </w:pPr>
            <w:r>
              <w:rPr>
                <w:rFonts w:hint="cs"/>
                <w:sz w:val="30"/>
                <w:szCs w:val="26"/>
                <w:rtl/>
                <w:lang w:eastAsia="en-US"/>
              </w:rPr>
              <w:t>499 1</w:t>
            </w:r>
          </w:p>
        </w:tc>
        <w:tc>
          <w:tcPr>
            <w:tcW w:w="2034" w:type="dxa"/>
            <w:tcBorders>
              <w:top w:val="nil"/>
              <w:bottom w:val="nil"/>
            </w:tcBorders>
          </w:tcPr>
          <w:p w:rsidR="00C940C2" w:rsidRDefault="00C940C2">
            <w:pPr>
              <w:spacing w:before="0" w:after="20" w:line="300" w:lineRule="exact"/>
              <w:ind w:left="567"/>
              <w:jc w:val="both"/>
              <w:rPr>
                <w:sz w:val="30"/>
                <w:lang w:eastAsia="en-US"/>
              </w:rPr>
            </w:pPr>
            <w:r>
              <w:rPr>
                <w:sz w:val="30"/>
                <w:szCs w:val="26"/>
                <w:rtl/>
                <w:lang w:eastAsia="en-US"/>
              </w:rPr>
              <w:t>34.86</w:t>
            </w:r>
          </w:p>
        </w:tc>
      </w:tr>
      <w:tr w:rsidR="00C940C2" w:rsidTr="00C940C2">
        <w:tblPrEx>
          <w:tblCellMar>
            <w:top w:w="0" w:type="dxa"/>
            <w:bottom w:w="0" w:type="dxa"/>
          </w:tblCellMar>
        </w:tblPrEx>
        <w:tc>
          <w:tcPr>
            <w:tcW w:w="1440" w:type="dxa"/>
            <w:tcBorders>
              <w:top w:val="nil"/>
              <w:bottom w:val="nil"/>
            </w:tcBorders>
          </w:tcPr>
          <w:p w:rsidR="00C940C2" w:rsidRDefault="00C940C2">
            <w:pPr>
              <w:spacing w:before="0" w:after="20" w:line="300" w:lineRule="exact"/>
              <w:jc w:val="center"/>
              <w:rPr>
                <w:sz w:val="30"/>
                <w:lang w:eastAsia="en-US"/>
              </w:rPr>
            </w:pPr>
            <w:r>
              <w:rPr>
                <w:sz w:val="30"/>
                <w:szCs w:val="26"/>
                <w:rtl/>
                <w:lang w:eastAsia="en-US"/>
              </w:rPr>
              <w:t>1999</w:t>
            </w:r>
          </w:p>
        </w:tc>
        <w:tc>
          <w:tcPr>
            <w:tcW w:w="1620" w:type="dxa"/>
            <w:tcBorders>
              <w:top w:val="nil"/>
              <w:bottom w:val="nil"/>
            </w:tcBorders>
          </w:tcPr>
          <w:p w:rsidR="00C940C2" w:rsidRDefault="00C940C2">
            <w:pPr>
              <w:spacing w:before="0" w:after="20" w:line="300" w:lineRule="exact"/>
              <w:ind w:left="340"/>
              <w:jc w:val="both"/>
              <w:rPr>
                <w:rFonts w:hint="cs"/>
                <w:sz w:val="30"/>
                <w:lang w:eastAsia="en-US"/>
              </w:rPr>
            </w:pPr>
            <w:r>
              <w:rPr>
                <w:rFonts w:hint="cs"/>
                <w:sz w:val="30"/>
                <w:szCs w:val="26"/>
                <w:rtl/>
                <w:lang w:eastAsia="en-US"/>
              </w:rPr>
              <w:t>588 4</w:t>
            </w:r>
          </w:p>
        </w:tc>
        <w:tc>
          <w:tcPr>
            <w:tcW w:w="1260" w:type="dxa"/>
            <w:tcBorders>
              <w:top w:val="nil"/>
              <w:bottom w:val="nil"/>
            </w:tcBorders>
          </w:tcPr>
          <w:p w:rsidR="00C940C2" w:rsidRDefault="00C940C2">
            <w:pPr>
              <w:spacing w:before="0" w:after="20" w:line="300" w:lineRule="exact"/>
              <w:ind w:left="284"/>
              <w:jc w:val="both"/>
              <w:rPr>
                <w:sz w:val="30"/>
                <w:szCs w:val="26"/>
                <w:rtl/>
                <w:lang w:eastAsia="en-US"/>
              </w:rPr>
            </w:pPr>
            <w:r>
              <w:rPr>
                <w:sz w:val="30"/>
                <w:szCs w:val="26"/>
                <w:rtl/>
                <w:lang w:eastAsia="en-US"/>
              </w:rPr>
              <w:t>802</w:t>
            </w:r>
          </w:p>
        </w:tc>
        <w:tc>
          <w:tcPr>
            <w:tcW w:w="1260" w:type="dxa"/>
            <w:tcBorders>
              <w:top w:val="nil"/>
              <w:bottom w:val="nil"/>
            </w:tcBorders>
          </w:tcPr>
          <w:p w:rsidR="00C940C2" w:rsidRDefault="00C940C2">
            <w:pPr>
              <w:spacing w:before="0" w:after="20" w:line="300" w:lineRule="exact"/>
              <w:ind w:left="284"/>
              <w:jc w:val="both"/>
              <w:rPr>
                <w:sz w:val="30"/>
                <w:szCs w:val="26"/>
                <w:rtl/>
                <w:lang w:eastAsia="en-US"/>
              </w:rPr>
            </w:pPr>
            <w:r>
              <w:rPr>
                <w:sz w:val="30"/>
                <w:szCs w:val="26"/>
                <w:rtl/>
                <w:lang w:eastAsia="en-US"/>
              </w:rPr>
              <w:t>580</w:t>
            </w:r>
          </w:p>
        </w:tc>
        <w:tc>
          <w:tcPr>
            <w:tcW w:w="1972" w:type="dxa"/>
            <w:tcBorders>
              <w:top w:val="nil"/>
              <w:bottom w:val="nil"/>
            </w:tcBorders>
          </w:tcPr>
          <w:p w:rsidR="00C940C2" w:rsidRDefault="00C940C2">
            <w:pPr>
              <w:spacing w:before="0" w:after="20" w:line="300" w:lineRule="exact"/>
              <w:ind w:left="397"/>
              <w:jc w:val="both"/>
              <w:rPr>
                <w:rFonts w:hint="cs"/>
                <w:sz w:val="30"/>
                <w:lang w:eastAsia="en-US"/>
              </w:rPr>
            </w:pPr>
            <w:r>
              <w:rPr>
                <w:rFonts w:hint="cs"/>
                <w:sz w:val="30"/>
                <w:szCs w:val="26"/>
                <w:rtl/>
                <w:lang w:eastAsia="en-US"/>
              </w:rPr>
              <w:t>382 1</w:t>
            </w:r>
          </w:p>
        </w:tc>
        <w:tc>
          <w:tcPr>
            <w:tcW w:w="2034" w:type="dxa"/>
            <w:tcBorders>
              <w:top w:val="nil"/>
              <w:bottom w:val="nil"/>
            </w:tcBorders>
          </w:tcPr>
          <w:p w:rsidR="00C940C2" w:rsidRDefault="00C940C2">
            <w:pPr>
              <w:spacing w:before="0" w:after="20" w:line="300" w:lineRule="exact"/>
              <w:ind w:left="567"/>
              <w:jc w:val="both"/>
              <w:rPr>
                <w:sz w:val="30"/>
                <w:lang w:eastAsia="en-US"/>
              </w:rPr>
            </w:pPr>
            <w:r>
              <w:rPr>
                <w:sz w:val="30"/>
                <w:szCs w:val="26"/>
                <w:rtl/>
                <w:lang w:eastAsia="en-US"/>
              </w:rPr>
              <w:t>30.12</w:t>
            </w:r>
          </w:p>
        </w:tc>
      </w:tr>
      <w:tr w:rsidR="00C940C2" w:rsidTr="00C940C2">
        <w:tblPrEx>
          <w:tblCellMar>
            <w:top w:w="0" w:type="dxa"/>
            <w:bottom w:w="0" w:type="dxa"/>
          </w:tblCellMar>
        </w:tblPrEx>
        <w:tc>
          <w:tcPr>
            <w:tcW w:w="1440" w:type="dxa"/>
            <w:tcBorders>
              <w:top w:val="nil"/>
              <w:bottom w:val="nil"/>
            </w:tcBorders>
          </w:tcPr>
          <w:p w:rsidR="00C940C2" w:rsidRDefault="00C940C2">
            <w:pPr>
              <w:spacing w:before="0" w:after="20" w:line="300" w:lineRule="exact"/>
              <w:jc w:val="center"/>
              <w:rPr>
                <w:sz w:val="30"/>
                <w:lang w:eastAsia="en-US"/>
              </w:rPr>
            </w:pPr>
            <w:r>
              <w:rPr>
                <w:sz w:val="30"/>
                <w:szCs w:val="26"/>
                <w:rtl/>
                <w:lang w:eastAsia="en-US"/>
              </w:rPr>
              <w:t>2000</w:t>
            </w:r>
          </w:p>
        </w:tc>
        <w:tc>
          <w:tcPr>
            <w:tcW w:w="1620" w:type="dxa"/>
            <w:tcBorders>
              <w:top w:val="nil"/>
              <w:bottom w:val="nil"/>
            </w:tcBorders>
          </w:tcPr>
          <w:p w:rsidR="00C940C2" w:rsidRDefault="00C940C2">
            <w:pPr>
              <w:spacing w:before="0" w:after="20" w:line="300" w:lineRule="exact"/>
              <w:ind w:left="340"/>
              <w:jc w:val="both"/>
              <w:rPr>
                <w:rFonts w:hint="cs"/>
                <w:sz w:val="30"/>
                <w:lang w:eastAsia="en-US"/>
              </w:rPr>
            </w:pPr>
            <w:r>
              <w:rPr>
                <w:rFonts w:hint="cs"/>
                <w:sz w:val="30"/>
                <w:szCs w:val="26"/>
                <w:rtl/>
                <w:lang w:eastAsia="en-US"/>
              </w:rPr>
              <w:t>737 3</w:t>
            </w:r>
          </w:p>
        </w:tc>
        <w:tc>
          <w:tcPr>
            <w:tcW w:w="1260" w:type="dxa"/>
            <w:tcBorders>
              <w:top w:val="nil"/>
              <w:bottom w:val="nil"/>
            </w:tcBorders>
          </w:tcPr>
          <w:p w:rsidR="00C940C2" w:rsidRDefault="00C940C2">
            <w:pPr>
              <w:spacing w:before="0" w:after="20" w:line="300" w:lineRule="exact"/>
              <w:ind w:left="284"/>
              <w:jc w:val="both"/>
              <w:rPr>
                <w:sz w:val="30"/>
                <w:szCs w:val="26"/>
                <w:rtl/>
                <w:lang w:eastAsia="en-US"/>
              </w:rPr>
            </w:pPr>
            <w:r>
              <w:rPr>
                <w:sz w:val="30"/>
                <w:szCs w:val="26"/>
                <w:rtl/>
                <w:lang w:eastAsia="en-US"/>
              </w:rPr>
              <w:t>663</w:t>
            </w:r>
          </w:p>
        </w:tc>
        <w:tc>
          <w:tcPr>
            <w:tcW w:w="1260" w:type="dxa"/>
            <w:tcBorders>
              <w:top w:val="nil"/>
              <w:bottom w:val="nil"/>
            </w:tcBorders>
          </w:tcPr>
          <w:p w:rsidR="00C940C2" w:rsidRDefault="00C940C2">
            <w:pPr>
              <w:spacing w:before="0" w:after="20" w:line="300" w:lineRule="exact"/>
              <w:ind w:left="284"/>
              <w:jc w:val="both"/>
              <w:rPr>
                <w:sz w:val="30"/>
                <w:szCs w:val="26"/>
                <w:rtl/>
                <w:lang w:eastAsia="en-US"/>
              </w:rPr>
            </w:pPr>
            <w:r>
              <w:rPr>
                <w:sz w:val="30"/>
                <w:szCs w:val="26"/>
                <w:rtl/>
                <w:lang w:eastAsia="en-US"/>
              </w:rPr>
              <w:t>484</w:t>
            </w:r>
          </w:p>
        </w:tc>
        <w:tc>
          <w:tcPr>
            <w:tcW w:w="1972" w:type="dxa"/>
            <w:tcBorders>
              <w:top w:val="nil"/>
              <w:bottom w:val="nil"/>
            </w:tcBorders>
          </w:tcPr>
          <w:p w:rsidR="00C940C2" w:rsidRDefault="00C940C2">
            <w:pPr>
              <w:spacing w:before="0" w:after="20" w:line="300" w:lineRule="exact"/>
              <w:ind w:left="397"/>
              <w:jc w:val="both"/>
              <w:rPr>
                <w:rFonts w:hint="cs"/>
                <w:sz w:val="30"/>
                <w:lang w:eastAsia="en-US"/>
              </w:rPr>
            </w:pPr>
            <w:r>
              <w:rPr>
                <w:rFonts w:hint="cs"/>
                <w:sz w:val="30"/>
                <w:szCs w:val="26"/>
                <w:rtl/>
                <w:lang w:eastAsia="en-US"/>
              </w:rPr>
              <w:t>147 1</w:t>
            </w:r>
          </w:p>
        </w:tc>
        <w:tc>
          <w:tcPr>
            <w:tcW w:w="2034" w:type="dxa"/>
            <w:tcBorders>
              <w:top w:val="nil"/>
              <w:bottom w:val="nil"/>
            </w:tcBorders>
          </w:tcPr>
          <w:p w:rsidR="00C940C2" w:rsidRDefault="00C940C2">
            <w:pPr>
              <w:spacing w:before="0" w:after="20" w:line="300" w:lineRule="exact"/>
              <w:ind w:left="567"/>
              <w:jc w:val="both"/>
              <w:rPr>
                <w:sz w:val="30"/>
                <w:lang w:eastAsia="en-US"/>
              </w:rPr>
            </w:pPr>
            <w:r>
              <w:rPr>
                <w:sz w:val="30"/>
                <w:szCs w:val="26"/>
                <w:rtl/>
                <w:lang w:eastAsia="en-US"/>
              </w:rPr>
              <w:t>30.69</w:t>
            </w:r>
          </w:p>
        </w:tc>
      </w:tr>
      <w:tr w:rsidR="00C940C2" w:rsidTr="00C940C2">
        <w:tblPrEx>
          <w:tblCellMar>
            <w:top w:w="0" w:type="dxa"/>
            <w:bottom w:w="0" w:type="dxa"/>
          </w:tblCellMar>
        </w:tblPrEx>
        <w:tc>
          <w:tcPr>
            <w:tcW w:w="1440" w:type="dxa"/>
            <w:tcBorders>
              <w:top w:val="nil"/>
              <w:bottom w:val="nil"/>
            </w:tcBorders>
          </w:tcPr>
          <w:p w:rsidR="00C940C2" w:rsidRDefault="00C940C2">
            <w:pPr>
              <w:spacing w:before="0" w:after="20" w:line="300" w:lineRule="exact"/>
              <w:jc w:val="center"/>
              <w:rPr>
                <w:sz w:val="30"/>
                <w:lang w:eastAsia="en-US"/>
              </w:rPr>
            </w:pPr>
            <w:r>
              <w:rPr>
                <w:sz w:val="30"/>
                <w:szCs w:val="26"/>
                <w:rtl/>
                <w:lang w:eastAsia="en-US"/>
              </w:rPr>
              <w:t>2001</w:t>
            </w:r>
          </w:p>
        </w:tc>
        <w:tc>
          <w:tcPr>
            <w:tcW w:w="1620" w:type="dxa"/>
            <w:tcBorders>
              <w:top w:val="nil"/>
              <w:bottom w:val="nil"/>
            </w:tcBorders>
          </w:tcPr>
          <w:p w:rsidR="00C940C2" w:rsidRDefault="00C940C2">
            <w:pPr>
              <w:spacing w:before="0" w:after="20" w:line="300" w:lineRule="exact"/>
              <w:ind w:left="340"/>
              <w:jc w:val="both"/>
              <w:rPr>
                <w:rFonts w:hint="cs"/>
                <w:sz w:val="30"/>
                <w:lang w:eastAsia="en-US"/>
              </w:rPr>
            </w:pPr>
            <w:r>
              <w:rPr>
                <w:rFonts w:hint="cs"/>
                <w:sz w:val="30"/>
                <w:szCs w:val="26"/>
                <w:rtl/>
                <w:lang w:eastAsia="en-US"/>
              </w:rPr>
              <w:t>802 6</w:t>
            </w:r>
          </w:p>
        </w:tc>
        <w:tc>
          <w:tcPr>
            <w:tcW w:w="1260" w:type="dxa"/>
            <w:tcBorders>
              <w:top w:val="nil"/>
              <w:bottom w:val="nil"/>
            </w:tcBorders>
          </w:tcPr>
          <w:p w:rsidR="00C940C2" w:rsidRDefault="00C940C2">
            <w:pPr>
              <w:spacing w:before="0" w:after="20" w:line="300" w:lineRule="exact"/>
              <w:ind w:left="284"/>
              <w:jc w:val="both"/>
              <w:rPr>
                <w:sz w:val="30"/>
                <w:szCs w:val="26"/>
                <w:rtl/>
                <w:lang w:eastAsia="en-US"/>
              </w:rPr>
            </w:pPr>
            <w:r>
              <w:rPr>
                <w:sz w:val="30"/>
                <w:szCs w:val="26"/>
                <w:rtl/>
                <w:lang w:eastAsia="en-US"/>
              </w:rPr>
              <w:t>901</w:t>
            </w:r>
          </w:p>
        </w:tc>
        <w:tc>
          <w:tcPr>
            <w:tcW w:w="1260" w:type="dxa"/>
            <w:tcBorders>
              <w:top w:val="nil"/>
              <w:bottom w:val="nil"/>
            </w:tcBorders>
          </w:tcPr>
          <w:p w:rsidR="00C940C2" w:rsidRDefault="00C940C2">
            <w:pPr>
              <w:spacing w:before="0" w:after="20" w:line="300" w:lineRule="exact"/>
              <w:ind w:left="284"/>
              <w:jc w:val="both"/>
              <w:rPr>
                <w:sz w:val="30"/>
                <w:szCs w:val="26"/>
                <w:rtl/>
                <w:lang w:eastAsia="en-US"/>
              </w:rPr>
            </w:pPr>
            <w:r>
              <w:rPr>
                <w:sz w:val="30"/>
                <w:szCs w:val="26"/>
                <w:rtl/>
                <w:lang w:eastAsia="en-US"/>
              </w:rPr>
              <w:t>606</w:t>
            </w:r>
          </w:p>
        </w:tc>
        <w:tc>
          <w:tcPr>
            <w:tcW w:w="1972" w:type="dxa"/>
            <w:tcBorders>
              <w:top w:val="nil"/>
              <w:bottom w:val="nil"/>
            </w:tcBorders>
          </w:tcPr>
          <w:p w:rsidR="00C940C2" w:rsidRDefault="00C940C2">
            <w:pPr>
              <w:spacing w:before="0" w:after="20" w:line="300" w:lineRule="exact"/>
              <w:ind w:left="397"/>
              <w:jc w:val="both"/>
              <w:rPr>
                <w:rFonts w:hint="cs"/>
                <w:sz w:val="30"/>
                <w:lang w:eastAsia="en-US"/>
              </w:rPr>
            </w:pPr>
            <w:r>
              <w:rPr>
                <w:rFonts w:hint="cs"/>
                <w:sz w:val="30"/>
                <w:szCs w:val="26"/>
                <w:rtl/>
                <w:lang w:eastAsia="en-US"/>
              </w:rPr>
              <w:t>507 1</w:t>
            </w:r>
          </w:p>
        </w:tc>
        <w:tc>
          <w:tcPr>
            <w:tcW w:w="2034" w:type="dxa"/>
            <w:tcBorders>
              <w:top w:val="nil"/>
              <w:bottom w:val="nil"/>
            </w:tcBorders>
          </w:tcPr>
          <w:p w:rsidR="00C940C2" w:rsidRDefault="00C940C2">
            <w:pPr>
              <w:spacing w:before="0" w:after="20" w:line="300" w:lineRule="exact"/>
              <w:ind w:left="567"/>
              <w:jc w:val="both"/>
              <w:rPr>
                <w:sz w:val="30"/>
                <w:lang w:eastAsia="en-US"/>
              </w:rPr>
            </w:pPr>
            <w:r>
              <w:rPr>
                <w:sz w:val="30"/>
                <w:szCs w:val="26"/>
                <w:rtl/>
                <w:lang w:eastAsia="en-US"/>
              </w:rPr>
              <w:t>22.16</w:t>
            </w:r>
          </w:p>
        </w:tc>
      </w:tr>
      <w:tr w:rsidR="00C940C2" w:rsidTr="00C940C2">
        <w:tblPrEx>
          <w:tblCellMar>
            <w:top w:w="0" w:type="dxa"/>
            <w:bottom w:w="0" w:type="dxa"/>
          </w:tblCellMar>
        </w:tblPrEx>
        <w:tc>
          <w:tcPr>
            <w:tcW w:w="1440" w:type="dxa"/>
            <w:tcBorders>
              <w:top w:val="nil"/>
            </w:tcBorders>
          </w:tcPr>
          <w:p w:rsidR="00C940C2" w:rsidRDefault="00C940C2">
            <w:pPr>
              <w:spacing w:before="0" w:after="20" w:line="300" w:lineRule="exact"/>
              <w:jc w:val="center"/>
              <w:rPr>
                <w:sz w:val="30"/>
                <w:lang w:eastAsia="en-US"/>
              </w:rPr>
            </w:pPr>
            <w:r>
              <w:rPr>
                <w:sz w:val="30"/>
                <w:szCs w:val="26"/>
                <w:rtl/>
                <w:lang w:eastAsia="en-US"/>
              </w:rPr>
              <w:t>2002</w:t>
            </w:r>
          </w:p>
        </w:tc>
        <w:tc>
          <w:tcPr>
            <w:tcW w:w="1620" w:type="dxa"/>
            <w:tcBorders>
              <w:top w:val="nil"/>
            </w:tcBorders>
          </w:tcPr>
          <w:p w:rsidR="00C940C2" w:rsidRDefault="00C940C2">
            <w:pPr>
              <w:spacing w:before="0" w:after="20" w:line="300" w:lineRule="exact"/>
              <w:ind w:left="340"/>
              <w:jc w:val="both"/>
              <w:rPr>
                <w:rFonts w:hint="cs"/>
                <w:sz w:val="30"/>
                <w:lang w:eastAsia="en-US"/>
              </w:rPr>
            </w:pPr>
            <w:r>
              <w:rPr>
                <w:rFonts w:hint="cs"/>
                <w:sz w:val="30"/>
                <w:szCs w:val="26"/>
                <w:rtl/>
                <w:lang w:eastAsia="en-US"/>
              </w:rPr>
              <w:t>510 2</w:t>
            </w:r>
          </w:p>
        </w:tc>
        <w:tc>
          <w:tcPr>
            <w:tcW w:w="1260" w:type="dxa"/>
            <w:tcBorders>
              <w:top w:val="nil"/>
            </w:tcBorders>
          </w:tcPr>
          <w:p w:rsidR="00C940C2" w:rsidRDefault="00C940C2">
            <w:pPr>
              <w:spacing w:before="0" w:after="20" w:line="300" w:lineRule="exact"/>
              <w:ind w:left="284"/>
              <w:jc w:val="both"/>
              <w:rPr>
                <w:sz w:val="30"/>
                <w:szCs w:val="26"/>
                <w:rtl/>
                <w:lang w:eastAsia="en-US"/>
              </w:rPr>
            </w:pPr>
            <w:r>
              <w:rPr>
                <w:sz w:val="30"/>
                <w:szCs w:val="26"/>
                <w:rtl/>
                <w:lang w:eastAsia="en-US"/>
              </w:rPr>
              <w:t>292</w:t>
            </w:r>
          </w:p>
        </w:tc>
        <w:tc>
          <w:tcPr>
            <w:tcW w:w="1260" w:type="dxa"/>
            <w:tcBorders>
              <w:top w:val="nil"/>
            </w:tcBorders>
          </w:tcPr>
          <w:p w:rsidR="00C940C2" w:rsidRDefault="00C940C2">
            <w:pPr>
              <w:spacing w:before="0" w:after="20" w:line="300" w:lineRule="exact"/>
              <w:ind w:left="284"/>
              <w:jc w:val="both"/>
              <w:rPr>
                <w:sz w:val="30"/>
                <w:szCs w:val="26"/>
                <w:rtl/>
                <w:lang w:eastAsia="en-US"/>
              </w:rPr>
            </w:pPr>
            <w:r>
              <w:rPr>
                <w:sz w:val="30"/>
                <w:szCs w:val="26"/>
                <w:rtl/>
                <w:lang w:eastAsia="en-US"/>
              </w:rPr>
              <w:t>230</w:t>
            </w:r>
          </w:p>
        </w:tc>
        <w:tc>
          <w:tcPr>
            <w:tcW w:w="1972" w:type="dxa"/>
            <w:tcBorders>
              <w:top w:val="nil"/>
            </w:tcBorders>
          </w:tcPr>
          <w:p w:rsidR="00C940C2" w:rsidRDefault="00C940C2">
            <w:pPr>
              <w:spacing w:before="0" w:after="20" w:line="300" w:lineRule="exact"/>
              <w:ind w:left="397"/>
              <w:jc w:val="both"/>
              <w:rPr>
                <w:sz w:val="30"/>
                <w:lang w:eastAsia="en-US"/>
              </w:rPr>
            </w:pPr>
            <w:r>
              <w:rPr>
                <w:sz w:val="30"/>
                <w:szCs w:val="26"/>
                <w:rtl/>
                <w:lang w:eastAsia="en-US"/>
              </w:rPr>
              <w:t>522</w:t>
            </w:r>
          </w:p>
        </w:tc>
        <w:tc>
          <w:tcPr>
            <w:tcW w:w="2034" w:type="dxa"/>
            <w:tcBorders>
              <w:top w:val="nil"/>
            </w:tcBorders>
          </w:tcPr>
          <w:p w:rsidR="00C940C2" w:rsidRDefault="00C940C2">
            <w:pPr>
              <w:spacing w:before="0" w:after="20" w:line="300" w:lineRule="exact"/>
              <w:ind w:left="680"/>
              <w:jc w:val="both"/>
              <w:rPr>
                <w:sz w:val="30"/>
                <w:lang w:eastAsia="en-US"/>
              </w:rPr>
            </w:pPr>
            <w:r>
              <w:rPr>
                <w:sz w:val="30"/>
                <w:szCs w:val="26"/>
                <w:rtl/>
                <w:lang w:eastAsia="en-US"/>
              </w:rPr>
              <w:t>20.8</w:t>
            </w:r>
          </w:p>
        </w:tc>
      </w:tr>
      <w:tr w:rsidR="00C940C2" w:rsidTr="00C940C2">
        <w:tblPrEx>
          <w:tblCellMar>
            <w:top w:w="0" w:type="dxa"/>
            <w:bottom w:w="0" w:type="dxa"/>
          </w:tblCellMar>
        </w:tblPrEx>
        <w:tc>
          <w:tcPr>
            <w:tcW w:w="1440" w:type="dxa"/>
          </w:tcPr>
          <w:p w:rsidR="00C940C2" w:rsidRDefault="00C940C2">
            <w:pPr>
              <w:spacing w:before="0" w:after="20" w:line="300" w:lineRule="exact"/>
              <w:jc w:val="center"/>
              <w:rPr>
                <w:sz w:val="30"/>
                <w:rtl/>
                <w:lang w:eastAsia="en-US"/>
              </w:rPr>
            </w:pPr>
            <w:r>
              <w:rPr>
                <w:sz w:val="30"/>
                <w:szCs w:val="26"/>
                <w:rtl/>
                <w:lang w:eastAsia="en-US"/>
              </w:rPr>
              <w:t>المجموع</w:t>
            </w:r>
          </w:p>
        </w:tc>
        <w:tc>
          <w:tcPr>
            <w:tcW w:w="1620" w:type="dxa"/>
          </w:tcPr>
          <w:p w:rsidR="00C940C2" w:rsidRDefault="00C940C2">
            <w:pPr>
              <w:spacing w:before="0" w:after="20" w:line="300" w:lineRule="exact"/>
              <w:ind w:left="340"/>
              <w:jc w:val="both"/>
              <w:rPr>
                <w:rFonts w:hint="cs"/>
                <w:sz w:val="30"/>
                <w:lang w:eastAsia="en-US"/>
              </w:rPr>
            </w:pPr>
            <w:r>
              <w:rPr>
                <w:rFonts w:hint="cs"/>
                <w:sz w:val="30"/>
                <w:szCs w:val="26"/>
                <w:rtl/>
                <w:lang w:eastAsia="en-US"/>
              </w:rPr>
              <w:t>747 36</w:t>
            </w:r>
          </w:p>
        </w:tc>
        <w:tc>
          <w:tcPr>
            <w:tcW w:w="1260" w:type="dxa"/>
          </w:tcPr>
          <w:p w:rsidR="00C940C2" w:rsidRDefault="00C940C2">
            <w:pPr>
              <w:spacing w:before="0" w:after="20" w:line="300" w:lineRule="exact"/>
              <w:ind w:left="284"/>
              <w:jc w:val="both"/>
              <w:rPr>
                <w:rFonts w:hint="cs"/>
                <w:sz w:val="30"/>
                <w:szCs w:val="26"/>
                <w:rtl/>
                <w:lang w:eastAsia="en-US"/>
              </w:rPr>
            </w:pPr>
            <w:r>
              <w:rPr>
                <w:rFonts w:hint="cs"/>
                <w:sz w:val="30"/>
                <w:szCs w:val="26"/>
                <w:rtl/>
                <w:lang w:eastAsia="en-US"/>
              </w:rPr>
              <w:t>268 6</w:t>
            </w:r>
          </w:p>
        </w:tc>
        <w:tc>
          <w:tcPr>
            <w:tcW w:w="1260" w:type="dxa"/>
          </w:tcPr>
          <w:p w:rsidR="00C940C2" w:rsidRDefault="00C940C2">
            <w:pPr>
              <w:spacing w:before="0" w:after="20" w:line="300" w:lineRule="exact"/>
              <w:ind w:left="284"/>
              <w:jc w:val="both"/>
              <w:rPr>
                <w:rFonts w:hint="cs"/>
                <w:sz w:val="30"/>
                <w:szCs w:val="26"/>
                <w:rtl/>
                <w:lang w:eastAsia="en-US"/>
              </w:rPr>
            </w:pPr>
            <w:r>
              <w:rPr>
                <w:rFonts w:hint="cs"/>
                <w:sz w:val="30"/>
                <w:szCs w:val="26"/>
                <w:rtl/>
                <w:lang w:eastAsia="en-US"/>
              </w:rPr>
              <w:t>334 4</w:t>
            </w:r>
          </w:p>
        </w:tc>
        <w:tc>
          <w:tcPr>
            <w:tcW w:w="1972" w:type="dxa"/>
          </w:tcPr>
          <w:p w:rsidR="00C940C2" w:rsidRDefault="00C940C2">
            <w:pPr>
              <w:spacing w:before="0" w:after="20" w:line="300" w:lineRule="exact"/>
              <w:ind w:left="397"/>
              <w:jc w:val="both"/>
              <w:rPr>
                <w:rFonts w:hint="cs"/>
                <w:sz w:val="30"/>
                <w:lang w:eastAsia="en-US"/>
              </w:rPr>
            </w:pPr>
            <w:r>
              <w:rPr>
                <w:rFonts w:hint="cs"/>
                <w:sz w:val="30"/>
                <w:szCs w:val="26"/>
                <w:rtl/>
                <w:lang w:eastAsia="en-US"/>
              </w:rPr>
              <w:t>602 10</w:t>
            </w:r>
          </w:p>
        </w:tc>
        <w:tc>
          <w:tcPr>
            <w:tcW w:w="2034" w:type="dxa"/>
          </w:tcPr>
          <w:p w:rsidR="00C940C2" w:rsidRDefault="00C940C2">
            <w:pPr>
              <w:spacing w:before="0" w:after="20" w:line="300" w:lineRule="exact"/>
              <w:ind w:left="567"/>
              <w:jc w:val="both"/>
              <w:rPr>
                <w:sz w:val="30"/>
                <w:lang w:eastAsia="en-US"/>
              </w:rPr>
            </w:pPr>
            <w:r>
              <w:rPr>
                <w:sz w:val="30"/>
                <w:szCs w:val="26"/>
                <w:rtl/>
                <w:lang w:eastAsia="en-US"/>
              </w:rPr>
              <w:t>28.85</w:t>
            </w:r>
          </w:p>
        </w:tc>
      </w:tr>
    </w:tbl>
    <w:p w:rsidR="00000000" w:rsidRDefault="00C940C2">
      <w:pPr>
        <w:spacing w:before="120" w:line="380" w:lineRule="exact"/>
        <w:ind w:hanging="6"/>
        <w:jc w:val="both"/>
        <w:rPr>
          <w:rFonts w:hint="cs"/>
          <w:sz w:val="24"/>
          <w:szCs w:val="26"/>
          <w:rtl/>
          <w:lang w:eastAsia="en-US" w:bidi="ar-LB"/>
        </w:rPr>
      </w:pPr>
      <w:r>
        <w:rPr>
          <w:i/>
          <w:iCs/>
          <w:sz w:val="24"/>
          <w:szCs w:val="26"/>
          <w:rtl/>
          <w:lang w:eastAsia="en-US"/>
        </w:rPr>
        <w:t>المصدر</w:t>
      </w:r>
      <w:r>
        <w:rPr>
          <w:b/>
          <w:bCs/>
          <w:sz w:val="24"/>
          <w:szCs w:val="26"/>
          <w:rtl/>
          <w:lang w:eastAsia="en-US"/>
        </w:rPr>
        <w:t>:</w:t>
      </w:r>
      <w:r>
        <w:rPr>
          <w:rFonts w:hint="cs"/>
          <w:b/>
          <w:bCs/>
          <w:sz w:val="24"/>
          <w:szCs w:val="26"/>
          <w:rtl/>
          <w:lang w:eastAsia="en-US"/>
        </w:rPr>
        <w:tab/>
      </w:r>
      <w:r>
        <w:rPr>
          <w:sz w:val="24"/>
          <w:szCs w:val="26"/>
          <w:rtl/>
          <w:lang w:eastAsia="en-US"/>
        </w:rPr>
        <w:t>وزارة الشؤون الاجتماعية</w:t>
      </w:r>
      <w:r>
        <w:rPr>
          <w:rFonts w:hint="cs"/>
          <w:sz w:val="24"/>
          <w:szCs w:val="26"/>
          <w:rtl/>
          <w:lang w:eastAsia="en-US" w:bidi="ar-LB"/>
        </w:rPr>
        <w:t>،</w:t>
      </w:r>
      <w:r>
        <w:rPr>
          <w:sz w:val="24"/>
          <w:szCs w:val="26"/>
          <w:rtl/>
          <w:lang w:eastAsia="en-US"/>
        </w:rPr>
        <w:t xml:space="preserve"> برنامج </w:t>
      </w:r>
      <w:r>
        <w:rPr>
          <w:rFonts w:hint="cs"/>
          <w:sz w:val="24"/>
          <w:szCs w:val="26"/>
          <w:rtl/>
          <w:lang w:eastAsia="en-US"/>
        </w:rPr>
        <w:t>تأمين</w:t>
      </w:r>
      <w:r>
        <w:rPr>
          <w:sz w:val="24"/>
          <w:szCs w:val="26"/>
          <w:rtl/>
          <w:lang w:eastAsia="en-US"/>
        </w:rPr>
        <w:t xml:space="preserve"> حقوق المعوقين</w:t>
      </w:r>
      <w:r>
        <w:rPr>
          <w:rFonts w:hint="cs"/>
          <w:sz w:val="24"/>
          <w:szCs w:val="26"/>
          <w:rtl/>
          <w:lang w:eastAsia="en-US"/>
        </w:rPr>
        <w:t>.</w:t>
      </w:r>
    </w:p>
    <w:p w:rsidR="00000000" w:rsidRDefault="00C940C2">
      <w:pPr>
        <w:spacing w:before="0" w:after="120" w:line="380" w:lineRule="exact"/>
        <w:ind w:left="-25"/>
        <w:jc w:val="center"/>
        <w:rPr>
          <w:rFonts w:hint="cs"/>
          <w:b/>
          <w:bCs/>
          <w:spacing w:val="0"/>
          <w:sz w:val="30"/>
          <w:szCs w:val="28"/>
          <w:rtl/>
          <w:lang w:eastAsia="en-US"/>
        </w:rPr>
      </w:pPr>
      <w:r>
        <w:rPr>
          <w:b/>
          <w:bCs/>
          <w:spacing w:val="0"/>
          <w:sz w:val="26"/>
          <w:szCs w:val="26"/>
          <w:rtl/>
          <w:lang w:eastAsia="en-US"/>
        </w:rPr>
        <w:br w:type="page"/>
      </w:r>
      <w:r>
        <w:rPr>
          <w:rFonts w:hint="cs"/>
          <w:b/>
          <w:bCs/>
          <w:spacing w:val="0"/>
          <w:sz w:val="26"/>
          <w:szCs w:val="26"/>
          <w:rtl/>
          <w:lang w:eastAsia="en-US"/>
        </w:rPr>
        <w:t>الجدول</w:t>
      </w:r>
      <w:r>
        <w:rPr>
          <w:b/>
          <w:bCs/>
          <w:spacing w:val="0"/>
          <w:sz w:val="30"/>
          <w:szCs w:val="28"/>
          <w:rtl/>
          <w:lang w:eastAsia="en-US"/>
        </w:rPr>
        <w:t xml:space="preserve"> </w:t>
      </w:r>
      <w:r>
        <w:rPr>
          <w:rFonts w:hint="cs"/>
          <w:b/>
          <w:bCs/>
          <w:spacing w:val="0"/>
          <w:sz w:val="30"/>
          <w:szCs w:val="28"/>
          <w:rtl/>
          <w:lang w:eastAsia="en-US" w:bidi="ar-LB"/>
        </w:rPr>
        <w:t>26</w:t>
      </w:r>
      <w:r>
        <w:rPr>
          <w:b/>
          <w:bCs/>
          <w:spacing w:val="0"/>
          <w:sz w:val="30"/>
          <w:szCs w:val="28"/>
          <w:rtl/>
          <w:lang w:eastAsia="en-US" w:bidi="ar-LB"/>
        </w:rPr>
        <w:br/>
      </w:r>
      <w:r>
        <w:rPr>
          <w:b/>
          <w:bCs/>
          <w:spacing w:val="0"/>
          <w:sz w:val="30"/>
          <w:szCs w:val="28"/>
          <w:rtl/>
          <w:lang w:eastAsia="en-US"/>
        </w:rPr>
        <w:t xml:space="preserve">توزيع الأشخاص ذوي الحاجات الخاصة الذين تتراوح أعمارهم </w:t>
      </w:r>
      <w:r>
        <w:rPr>
          <w:rFonts w:hint="cs"/>
          <w:b/>
          <w:bCs/>
          <w:spacing w:val="0"/>
          <w:sz w:val="30"/>
          <w:szCs w:val="28"/>
          <w:rtl/>
          <w:lang w:eastAsia="en-US"/>
        </w:rPr>
        <w:br/>
      </w:r>
      <w:r>
        <w:rPr>
          <w:b/>
          <w:bCs/>
          <w:spacing w:val="0"/>
          <w:sz w:val="30"/>
          <w:szCs w:val="28"/>
          <w:rtl/>
          <w:lang w:eastAsia="en-US"/>
        </w:rPr>
        <w:t>من صفر</w:t>
      </w:r>
      <w:r>
        <w:rPr>
          <w:rFonts w:hint="cs"/>
          <w:b/>
          <w:bCs/>
          <w:spacing w:val="0"/>
          <w:sz w:val="30"/>
          <w:szCs w:val="28"/>
          <w:rtl/>
          <w:lang w:eastAsia="en-US"/>
        </w:rPr>
        <w:t xml:space="preserve"> </w:t>
      </w:r>
      <w:r>
        <w:rPr>
          <w:b/>
          <w:bCs/>
          <w:spacing w:val="0"/>
          <w:sz w:val="30"/>
          <w:szCs w:val="28"/>
          <w:rtl/>
          <w:lang w:eastAsia="en-US"/>
        </w:rPr>
        <w:t>لغاية 18 سنة حسب المحافظة والسنة</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42"/>
        <w:gridCol w:w="795"/>
        <w:gridCol w:w="884"/>
        <w:gridCol w:w="795"/>
        <w:gridCol w:w="872"/>
        <w:gridCol w:w="12"/>
        <w:gridCol w:w="795"/>
        <w:gridCol w:w="884"/>
        <w:gridCol w:w="795"/>
        <w:gridCol w:w="884"/>
        <w:gridCol w:w="712"/>
        <w:gridCol w:w="884"/>
      </w:tblGrid>
      <w:tr w:rsidR="00C940C2" w:rsidTr="00C940C2">
        <w:tblPrEx>
          <w:tblCellMar>
            <w:top w:w="0" w:type="dxa"/>
            <w:bottom w:w="0" w:type="dxa"/>
          </w:tblCellMar>
        </w:tblPrEx>
        <w:trPr>
          <w:cantSplit/>
          <w:trHeight w:val="240"/>
        </w:trPr>
        <w:tc>
          <w:tcPr>
            <w:tcW w:w="1142" w:type="dxa"/>
            <w:vMerge w:val="restart"/>
          </w:tcPr>
          <w:p w:rsidR="00C940C2" w:rsidRDefault="00C940C2">
            <w:pPr>
              <w:spacing w:before="0" w:after="20" w:line="300" w:lineRule="exact"/>
              <w:jc w:val="both"/>
              <w:rPr>
                <w:sz w:val="26"/>
                <w:szCs w:val="26"/>
                <w:lang w:eastAsia="en-US"/>
              </w:rPr>
            </w:pPr>
          </w:p>
        </w:tc>
        <w:tc>
          <w:tcPr>
            <w:tcW w:w="1679" w:type="dxa"/>
            <w:gridSpan w:val="2"/>
          </w:tcPr>
          <w:p w:rsidR="00C940C2" w:rsidRDefault="00C940C2">
            <w:pPr>
              <w:pStyle w:val="Heading9"/>
              <w:spacing w:before="0" w:after="20" w:line="300" w:lineRule="exact"/>
              <w:jc w:val="center"/>
              <w:rPr>
                <w:sz w:val="26"/>
                <w:szCs w:val="26"/>
                <w:u w:val="none"/>
                <w:lang w:eastAsia="en-US"/>
              </w:rPr>
            </w:pPr>
            <w:r>
              <w:rPr>
                <w:sz w:val="26"/>
                <w:szCs w:val="26"/>
                <w:u w:val="none"/>
                <w:rtl/>
                <w:lang w:eastAsia="en-US"/>
              </w:rPr>
              <w:t>1998</w:t>
            </w:r>
          </w:p>
        </w:tc>
        <w:tc>
          <w:tcPr>
            <w:tcW w:w="1667" w:type="dxa"/>
            <w:gridSpan w:val="2"/>
          </w:tcPr>
          <w:p w:rsidR="00C940C2" w:rsidRDefault="00C940C2">
            <w:pPr>
              <w:pStyle w:val="Heading9"/>
              <w:spacing w:before="0" w:after="20" w:line="300" w:lineRule="exact"/>
              <w:jc w:val="center"/>
              <w:rPr>
                <w:sz w:val="26"/>
                <w:szCs w:val="26"/>
                <w:u w:val="none"/>
                <w:lang w:eastAsia="en-US"/>
              </w:rPr>
            </w:pPr>
            <w:r>
              <w:rPr>
                <w:sz w:val="26"/>
                <w:szCs w:val="26"/>
                <w:u w:val="none"/>
                <w:rtl/>
                <w:lang w:eastAsia="en-US"/>
              </w:rPr>
              <w:t>1999</w:t>
            </w:r>
          </w:p>
        </w:tc>
        <w:tc>
          <w:tcPr>
            <w:tcW w:w="1691" w:type="dxa"/>
            <w:gridSpan w:val="3"/>
          </w:tcPr>
          <w:p w:rsidR="00C940C2" w:rsidRDefault="00C940C2">
            <w:pPr>
              <w:pStyle w:val="Heading9"/>
              <w:spacing w:before="0" w:after="20" w:line="300" w:lineRule="exact"/>
              <w:jc w:val="center"/>
              <w:rPr>
                <w:sz w:val="26"/>
                <w:szCs w:val="26"/>
                <w:u w:val="none"/>
                <w:lang w:eastAsia="en-US"/>
              </w:rPr>
            </w:pPr>
            <w:r>
              <w:rPr>
                <w:sz w:val="26"/>
                <w:szCs w:val="26"/>
                <w:u w:val="none"/>
                <w:rtl/>
                <w:lang w:eastAsia="en-US"/>
              </w:rPr>
              <w:t>2000</w:t>
            </w:r>
          </w:p>
        </w:tc>
        <w:tc>
          <w:tcPr>
            <w:tcW w:w="1679" w:type="dxa"/>
            <w:gridSpan w:val="2"/>
          </w:tcPr>
          <w:p w:rsidR="00C940C2" w:rsidRDefault="00C940C2">
            <w:pPr>
              <w:pStyle w:val="Heading9"/>
              <w:spacing w:before="0" w:after="20" w:line="300" w:lineRule="exact"/>
              <w:jc w:val="center"/>
              <w:rPr>
                <w:sz w:val="26"/>
                <w:szCs w:val="26"/>
                <w:u w:val="none"/>
                <w:lang w:eastAsia="en-US"/>
              </w:rPr>
            </w:pPr>
            <w:r>
              <w:rPr>
                <w:sz w:val="26"/>
                <w:szCs w:val="26"/>
                <w:u w:val="none"/>
                <w:rtl/>
                <w:lang w:eastAsia="en-US"/>
              </w:rPr>
              <w:t>2001</w:t>
            </w:r>
          </w:p>
        </w:tc>
        <w:tc>
          <w:tcPr>
            <w:tcW w:w="1596" w:type="dxa"/>
            <w:gridSpan w:val="2"/>
          </w:tcPr>
          <w:p w:rsidR="00C940C2" w:rsidRDefault="00C940C2">
            <w:pPr>
              <w:spacing w:before="0" w:after="20" w:line="300" w:lineRule="exact"/>
              <w:jc w:val="center"/>
              <w:rPr>
                <w:sz w:val="26"/>
                <w:szCs w:val="26"/>
                <w:lang w:eastAsia="en-US"/>
              </w:rPr>
            </w:pPr>
            <w:r>
              <w:rPr>
                <w:sz w:val="26"/>
                <w:szCs w:val="26"/>
                <w:rtl/>
                <w:lang w:eastAsia="en-US"/>
              </w:rPr>
              <w:t>2002</w:t>
            </w:r>
          </w:p>
        </w:tc>
      </w:tr>
      <w:tr w:rsidR="00C940C2" w:rsidTr="00C940C2">
        <w:tblPrEx>
          <w:tblCellMar>
            <w:top w:w="0" w:type="dxa"/>
            <w:bottom w:w="0" w:type="dxa"/>
          </w:tblCellMar>
        </w:tblPrEx>
        <w:trPr>
          <w:cantSplit/>
          <w:trHeight w:val="240"/>
        </w:trPr>
        <w:tc>
          <w:tcPr>
            <w:tcW w:w="1142" w:type="dxa"/>
            <w:vMerge/>
            <w:tcBorders>
              <w:bottom w:val="single" w:sz="4" w:space="0" w:color="auto"/>
            </w:tcBorders>
          </w:tcPr>
          <w:p w:rsidR="00C940C2" w:rsidRDefault="00C940C2">
            <w:pPr>
              <w:spacing w:before="0" w:after="20" w:line="300" w:lineRule="exact"/>
              <w:jc w:val="both"/>
              <w:rPr>
                <w:sz w:val="26"/>
                <w:szCs w:val="26"/>
                <w:lang w:eastAsia="en-US"/>
              </w:rPr>
            </w:pPr>
          </w:p>
        </w:tc>
        <w:tc>
          <w:tcPr>
            <w:tcW w:w="795" w:type="dxa"/>
            <w:tcBorders>
              <w:bottom w:val="single" w:sz="4" w:space="0" w:color="auto"/>
              <w:right w:val="single" w:sz="4" w:space="0" w:color="auto"/>
            </w:tcBorders>
          </w:tcPr>
          <w:p w:rsidR="00C940C2" w:rsidRDefault="00C940C2">
            <w:pPr>
              <w:spacing w:before="0" w:after="20" w:line="300" w:lineRule="exact"/>
              <w:jc w:val="center"/>
              <w:rPr>
                <w:sz w:val="26"/>
                <w:szCs w:val="26"/>
                <w:rtl/>
                <w:lang w:eastAsia="en-US"/>
              </w:rPr>
            </w:pPr>
            <w:r>
              <w:rPr>
                <w:sz w:val="26"/>
                <w:szCs w:val="26"/>
                <w:rtl/>
                <w:lang w:eastAsia="en-US"/>
              </w:rPr>
              <w:t>العدد</w:t>
            </w:r>
          </w:p>
        </w:tc>
        <w:tc>
          <w:tcPr>
            <w:tcW w:w="884" w:type="dxa"/>
            <w:tcBorders>
              <w:top w:val="nil"/>
              <w:left w:val="single" w:sz="4" w:space="0" w:color="auto"/>
              <w:bottom w:val="single" w:sz="4" w:space="0" w:color="auto"/>
              <w:right w:val="single" w:sz="4" w:space="0" w:color="auto"/>
            </w:tcBorders>
          </w:tcPr>
          <w:p w:rsidR="00C940C2" w:rsidRDefault="00C940C2">
            <w:pPr>
              <w:spacing w:before="0" w:after="20" w:line="300" w:lineRule="exact"/>
              <w:jc w:val="center"/>
              <w:rPr>
                <w:rFonts w:hint="cs"/>
                <w:sz w:val="26"/>
                <w:szCs w:val="26"/>
                <w:lang w:eastAsia="en-US"/>
              </w:rPr>
            </w:pPr>
            <w:r>
              <w:rPr>
                <w:rFonts w:cs="Mudir MT" w:hint="cs"/>
                <w:sz w:val="26"/>
                <w:szCs w:val="26"/>
                <w:rtl/>
                <w:lang w:eastAsia="en-US"/>
              </w:rPr>
              <w:t>%</w:t>
            </w:r>
          </w:p>
        </w:tc>
        <w:tc>
          <w:tcPr>
            <w:tcW w:w="795" w:type="dxa"/>
            <w:tcBorders>
              <w:left w:val="single" w:sz="4" w:space="0" w:color="auto"/>
              <w:bottom w:val="single" w:sz="4" w:space="0" w:color="auto"/>
            </w:tcBorders>
          </w:tcPr>
          <w:p w:rsidR="00C940C2" w:rsidRDefault="00C940C2">
            <w:pPr>
              <w:spacing w:before="0" w:after="20" w:line="300" w:lineRule="exact"/>
              <w:jc w:val="center"/>
              <w:rPr>
                <w:sz w:val="26"/>
                <w:szCs w:val="26"/>
                <w:rtl/>
                <w:lang w:eastAsia="en-US"/>
              </w:rPr>
            </w:pPr>
            <w:r>
              <w:rPr>
                <w:sz w:val="26"/>
                <w:szCs w:val="26"/>
                <w:rtl/>
                <w:lang w:eastAsia="en-US"/>
              </w:rPr>
              <w:t>العدد</w:t>
            </w:r>
          </w:p>
        </w:tc>
        <w:tc>
          <w:tcPr>
            <w:tcW w:w="884" w:type="dxa"/>
            <w:gridSpan w:val="2"/>
            <w:tcBorders>
              <w:bottom w:val="single" w:sz="4" w:space="0" w:color="auto"/>
            </w:tcBorders>
          </w:tcPr>
          <w:p w:rsidR="00C940C2" w:rsidRDefault="00C940C2">
            <w:pPr>
              <w:spacing w:before="0" w:after="20" w:line="300" w:lineRule="exact"/>
              <w:jc w:val="center"/>
              <w:rPr>
                <w:rFonts w:hint="cs"/>
                <w:sz w:val="26"/>
                <w:szCs w:val="26"/>
                <w:lang w:eastAsia="en-US"/>
              </w:rPr>
            </w:pPr>
            <w:r>
              <w:rPr>
                <w:rFonts w:cs="Mudir MT" w:hint="cs"/>
                <w:sz w:val="26"/>
                <w:szCs w:val="26"/>
                <w:rtl/>
                <w:lang w:eastAsia="en-US"/>
              </w:rPr>
              <w:t>%</w:t>
            </w:r>
          </w:p>
        </w:tc>
        <w:tc>
          <w:tcPr>
            <w:tcW w:w="795" w:type="dxa"/>
            <w:tcBorders>
              <w:bottom w:val="single" w:sz="4" w:space="0" w:color="auto"/>
            </w:tcBorders>
          </w:tcPr>
          <w:p w:rsidR="00C940C2" w:rsidRDefault="00C940C2">
            <w:pPr>
              <w:spacing w:before="0" w:after="20" w:line="300" w:lineRule="exact"/>
              <w:jc w:val="center"/>
              <w:rPr>
                <w:sz w:val="26"/>
                <w:szCs w:val="26"/>
                <w:rtl/>
                <w:lang w:eastAsia="en-US"/>
              </w:rPr>
            </w:pPr>
            <w:r>
              <w:rPr>
                <w:sz w:val="26"/>
                <w:szCs w:val="26"/>
                <w:rtl/>
                <w:lang w:eastAsia="en-US"/>
              </w:rPr>
              <w:t>العدد</w:t>
            </w:r>
          </w:p>
        </w:tc>
        <w:tc>
          <w:tcPr>
            <w:tcW w:w="884" w:type="dxa"/>
            <w:tcBorders>
              <w:bottom w:val="single" w:sz="4" w:space="0" w:color="auto"/>
            </w:tcBorders>
          </w:tcPr>
          <w:p w:rsidR="00C940C2" w:rsidRDefault="00C940C2">
            <w:pPr>
              <w:spacing w:before="0" w:after="20" w:line="300" w:lineRule="exact"/>
              <w:jc w:val="center"/>
              <w:rPr>
                <w:rFonts w:hint="cs"/>
                <w:sz w:val="26"/>
                <w:szCs w:val="26"/>
                <w:lang w:eastAsia="en-US"/>
              </w:rPr>
            </w:pPr>
            <w:r>
              <w:rPr>
                <w:rFonts w:cs="Mudir MT" w:hint="cs"/>
                <w:sz w:val="26"/>
                <w:szCs w:val="26"/>
                <w:rtl/>
                <w:lang w:eastAsia="en-US"/>
              </w:rPr>
              <w:t>%</w:t>
            </w:r>
          </w:p>
        </w:tc>
        <w:tc>
          <w:tcPr>
            <w:tcW w:w="795" w:type="dxa"/>
            <w:tcBorders>
              <w:bottom w:val="single" w:sz="4" w:space="0" w:color="auto"/>
            </w:tcBorders>
          </w:tcPr>
          <w:p w:rsidR="00C940C2" w:rsidRDefault="00C940C2">
            <w:pPr>
              <w:spacing w:before="0" w:after="20" w:line="300" w:lineRule="exact"/>
              <w:jc w:val="center"/>
              <w:rPr>
                <w:sz w:val="26"/>
                <w:szCs w:val="26"/>
                <w:rtl/>
                <w:lang w:eastAsia="en-US"/>
              </w:rPr>
            </w:pPr>
            <w:r>
              <w:rPr>
                <w:sz w:val="26"/>
                <w:szCs w:val="26"/>
                <w:rtl/>
                <w:lang w:eastAsia="en-US"/>
              </w:rPr>
              <w:t>العدد</w:t>
            </w:r>
          </w:p>
        </w:tc>
        <w:tc>
          <w:tcPr>
            <w:tcW w:w="884" w:type="dxa"/>
            <w:tcBorders>
              <w:bottom w:val="single" w:sz="4" w:space="0" w:color="auto"/>
            </w:tcBorders>
          </w:tcPr>
          <w:p w:rsidR="00C940C2" w:rsidRDefault="00C940C2">
            <w:pPr>
              <w:spacing w:before="0" w:after="20" w:line="300" w:lineRule="exact"/>
              <w:jc w:val="center"/>
              <w:rPr>
                <w:rFonts w:hint="cs"/>
                <w:sz w:val="26"/>
                <w:szCs w:val="26"/>
                <w:lang w:eastAsia="en-US"/>
              </w:rPr>
            </w:pPr>
            <w:r>
              <w:rPr>
                <w:rFonts w:cs="Mudir MT" w:hint="cs"/>
                <w:sz w:val="26"/>
                <w:szCs w:val="26"/>
                <w:rtl/>
                <w:lang w:eastAsia="en-US"/>
              </w:rPr>
              <w:t>%</w:t>
            </w:r>
          </w:p>
        </w:tc>
        <w:tc>
          <w:tcPr>
            <w:tcW w:w="712" w:type="dxa"/>
            <w:tcBorders>
              <w:bottom w:val="single" w:sz="4" w:space="0" w:color="auto"/>
            </w:tcBorders>
          </w:tcPr>
          <w:p w:rsidR="00C940C2" w:rsidRDefault="00C940C2">
            <w:pPr>
              <w:spacing w:before="0" w:after="20" w:line="300" w:lineRule="exact"/>
              <w:jc w:val="center"/>
              <w:rPr>
                <w:sz w:val="26"/>
                <w:szCs w:val="26"/>
                <w:rtl/>
                <w:lang w:eastAsia="en-US"/>
              </w:rPr>
            </w:pPr>
            <w:r>
              <w:rPr>
                <w:sz w:val="26"/>
                <w:szCs w:val="26"/>
                <w:rtl/>
                <w:lang w:eastAsia="en-US"/>
              </w:rPr>
              <w:t>العدد</w:t>
            </w:r>
          </w:p>
        </w:tc>
        <w:tc>
          <w:tcPr>
            <w:tcW w:w="884" w:type="dxa"/>
            <w:tcBorders>
              <w:bottom w:val="single" w:sz="4" w:space="0" w:color="auto"/>
            </w:tcBorders>
          </w:tcPr>
          <w:p w:rsidR="00C940C2" w:rsidRDefault="00C940C2">
            <w:pPr>
              <w:spacing w:before="0" w:after="20" w:line="300" w:lineRule="exact"/>
              <w:jc w:val="center"/>
              <w:rPr>
                <w:rFonts w:hint="cs"/>
                <w:sz w:val="26"/>
                <w:szCs w:val="26"/>
                <w:lang w:eastAsia="en-US"/>
              </w:rPr>
            </w:pPr>
            <w:r>
              <w:rPr>
                <w:rFonts w:cs="Mudir MT" w:hint="cs"/>
                <w:sz w:val="26"/>
                <w:szCs w:val="26"/>
                <w:rtl/>
                <w:lang w:eastAsia="en-US"/>
              </w:rPr>
              <w:t>%</w:t>
            </w:r>
          </w:p>
        </w:tc>
      </w:tr>
      <w:tr w:rsidR="00C940C2" w:rsidTr="00C940C2">
        <w:tblPrEx>
          <w:tblCellMar>
            <w:top w:w="0" w:type="dxa"/>
            <w:bottom w:w="0" w:type="dxa"/>
          </w:tblCellMar>
        </w:tblPrEx>
        <w:trPr>
          <w:trHeight w:val="240"/>
        </w:trPr>
        <w:tc>
          <w:tcPr>
            <w:tcW w:w="1142" w:type="dxa"/>
            <w:tcBorders>
              <w:bottom w:val="nil"/>
            </w:tcBorders>
          </w:tcPr>
          <w:p w:rsidR="00C940C2" w:rsidRDefault="00C940C2">
            <w:pPr>
              <w:spacing w:before="0" w:after="20" w:line="300" w:lineRule="exact"/>
              <w:jc w:val="both"/>
              <w:rPr>
                <w:sz w:val="26"/>
                <w:szCs w:val="26"/>
                <w:rtl/>
                <w:lang w:eastAsia="en-US"/>
              </w:rPr>
            </w:pPr>
            <w:r>
              <w:rPr>
                <w:sz w:val="26"/>
                <w:szCs w:val="26"/>
                <w:rtl/>
                <w:lang w:eastAsia="en-US"/>
              </w:rPr>
              <w:t>بيروت</w:t>
            </w:r>
          </w:p>
        </w:tc>
        <w:tc>
          <w:tcPr>
            <w:tcW w:w="795" w:type="dxa"/>
            <w:tcBorders>
              <w:bottom w:val="nil"/>
            </w:tcBorders>
          </w:tcPr>
          <w:p w:rsidR="00C940C2" w:rsidRDefault="00C940C2">
            <w:pPr>
              <w:spacing w:before="0" w:after="20" w:line="300" w:lineRule="exact"/>
              <w:jc w:val="both"/>
              <w:rPr>
                <w:sz w:val="26"/>
                <w:szCs w:val="26"/>
                <w:lang w:eastAsia="en-US"/>
              </w:rPr>
            </w:pPr>
            <w:r>
              <w:rPr>
                <w:sz w:val="26"/>
                <w:szCs w:val="26"/>
                <w:rtl/>
                <w:lang w:eastAsia="en-US"/>
              </w:rPr>
              <w:t>117</w:t>
            </w:r>
          </w:p>
        </w:tc>
        <w:tc>
          <w:tcPr>
            <w:tcW w:w="884" w:type="dxa"/>
            <w:tcBorders>
              <w:bottom w:val="nil"/>
            </w:tcBorders>
          </w:tcPr>
          <w:p w:rsidR="00C940C2" w:rsidRDefault="00C940C2">
            <w:pPr>
              <w:spacing w:before="0" w:after="20" w:line="300" w:lineRule="exact"/>
              <w:jc w:val="both"/>
              <w:rPr>
                <w:sz w:val="26"/>
                <w:szCs w:val="26"/>
                <w:lang w:eastAsia="en-US"/>
              </w:rPr>
            </w:pPr>
            <w:r>
              <w:rPr>
                <w:sz w:val="26"/>
                <w:szCs w:val="26"/>
                <w:rtl/>
                <w:lang w:eastAsia="en-US"/>
              </w:rPr>
              <w:t>7.81</w:t>
            </w:r>
          </w:p>
        </w:tc>
        <w:tc>
          <w:tcPr>
            <w:tcW w:w="795" w:type="dxa"/>
            <w:tcBorders>
              <w:bottom w:val="nil"/>
            </w:tcBorders>
          </w:tcPr>
          <w:p w:rsidR="00C940C2" w:rsidRDefault="00C940C2">
            <w:pPr>
              <w:spacing w:before="0" w:after="20" w:line="300" w:lineRule="exact"/>
              <w:jc w:val="both"/>
              <w:rPr>
                <w:sz w:val="26"/>
                <w:szCs w:val="26"/>
                <w:lang w:eastAsia="en-US"/>
              </w:rPr>
            </w:pPr>
            <w:r>
              <w:rPr>
                <w:sz w:val="26"/>
                <w:szCs w:val="26"/>
                <w:rtl/>
                <w:lang w:eastAsia="en-US"/>
              </w:rPr>
              <w:t>119</w:t>
            </w:r>
          </w:p>
        </w:tc>
        <w:tc>
          <w:tcPr>
            <w:tcW w:w="884" w:type="dxa"/>
            <w:gridSpan w:val="2"/>
            <w:tcBorders>
              <w:bottom w:val="nil"/>
            </w:tcBorders>
          </w:tcPr>
          <w:p w:rsidR="00C940C2" w:rsidRDefault="00C940C2">
            <w:pPr>
              <w:spacing w:before="0" w:after="20" w:line="300" w:lineRule="exact"/>
              <w:jc w:val="both"/>
              <w:rPr>
                <w:sz w:val="26"/>
                <w:szCs w:val="26"/>
                <w:lang w:eastAsia="en-US"/>
              </w:rPr>
            </w:pPr>
            <w:r>
              <w:rPr>
                <w:sz w:val="26"/>
                <w:szCs w:val="26"/>
                <w:rtl/>
                <w:lang w:eastAsia="en-US"/>
              </w:rPr>
              <w:t>8.61</w:t>
            </w:r>
          </w:p>
        </w:tc>
        <w:tc>
          <w:tcPr>
            <w:tcW w:w="795" w:type="dxa"/>
            <w:tcBorders>
              <w:bottom w:val="nil"/>
            </w:tcBorders>
          </w:tcPr>
          <w:p w:rsidR="00C940C2" w:rsidRDefault="00C940C2">
            <w:pPr>
              <w:spacing w:before="0" w:after="20" w:line="300" w:lineRule="exact"/>
              <w:jc w:val="both"/>
              <w:rPr>
                <w:sz w:val="26"/>
                <w:szCs w:val="26"/>
                <w:lang w:eastAsia="en-US"/>
              </w:rPr>
            </w:pPr>
            <w:r>
              <w:rPr>
                <w:sz w:val="26"/>
                <w:szCs w:val="26"/>
                <w:rtl/>
                <w:lang w:eastAsia="en-US"/>
              </w:rPr>
              <w:t>63</w:t>
            </w:r>
          </w:p>
        </w:tc>
        <w:tc>
          <w:tcPr>
            <w:tcW w:w="884" w:type="dxa"/>
            <w:tcBorders>
              <w:bottom w:val="nil"/>
            </w:tcBorders>
          </w:tcPr>
          <w:p w:rsidR="00C940C2" w:rsidRDefault="00C940C2">
            <w:pPr>
              <w:spacing w:before="0" w:after="20" w:line="300" w:lineRule="exact"/>
              <w:jc w:val="both"/>
              <w:rPr>
                <w:sz w:val="26"/>
                <w:szCs w:val="26"/>
                <w:lang w:eastAsia="en-US"/>
              </w:rPr>
            </w:pPr>
            <w:r>
              <w:rPr>
                <w:sz w:val="26"/>
                <w:szCs w:val="26"/>
                <w:rtl/>
                <w:lang w:eastAsia="en-US"/>
              </w:rPr>
              <w:t>5.49</w:t>
            </w:r>
          </w:p>
        </w:tc>
        <w:tc>
          <w:tcPr>
            <w:tcW w:w="795" w:type="dxa"/>
            <w:tcBorders>
              <w:bottom w:val="nil"/>
            </w:tcBorders>
          </w:tcPr>
          <w:p w:rsidR="00C940C2" w:rsidRDefault="00C940C2">
            <w:pPr>
              <w:spacing w:before="0" w:after="20" w:line="300" w:lineRule="exact"/>
              <w:jc w:val="both"/>
              <w:rPr>
                <w:sz w:val="26"/>
                <w:szCs w:val="26"/>
                <w:lang w:eastAsia="en-US"/>
              </w:rPr>
            </w:pPr>
            <w:r>
              <w:rPr>
                <w:sz w:val="26"/>
                <w:szCs w:val="26"/>
                <w:rtl/>
                <w:lang w:eastAsia="en-US"/>
              </w:rPr>
              <w:t>106</w:t>
            </w:r>
          </w:p>
        </w:tc>
        <w:tc>
          <w:tcPr>
            <w:tcW w:w="884" w:type="dxa"/>
            <w:tcBorders>
              <w:bottom w:val="nil"/>
            </w:tcBorders>
          </w:tcPr>
          <w:p w:rsidR="00C940C2" w:rsidRDefault="00C940C2">
            <w:pPr>
              <w:spacing w:before="0" w:after="20" w:line="300" w:lineRule="exact"/>
              <w:jc w:val="both"/>
              <w:rPr>
                <w:sz w:val="26"/>
                <w:szCs w:val="26"/>
                <w:lang w:eastAsia="en-US"/>
              </w:rPr>
            </w:pPr>
            <w:r>
              <w:rPr>
                <w:sz w:val="26"/>
                <w:szCs w:val="26"/>
                <w:rtl/>
                <w:lang w:eastAsia="en-US"/>
              </w:rPr>
              <w:t>7.03</w:t>
            </w:r>
          </w:p>
        </w:tc>
        <w:tc>
          <w:tcPr>
            <w:tcW w:w="712" w:type="dxa"/>
            <w:tcBorders>
              <w:bottom w:val="nil"/>
            </w:tcBorders>
          </w:tcPr>
          <w:p w:rsidR="00C940C2" w:rsidRDefault="00C940C2">
            <w:pPr>
              <w:spacing w:before="0" w:after="20" w:line="300" w:lineRule="exact"/>
              <w:ind w:left="57"/>
              <w:jc w:val="both"/>
              <w:rPr>
                <w:sz w:val="26"/>
                <w:szCs w:val="26"/>
                <w:lang w:eastAsia="en-US"/>
              </w:rPr>
            </w:pPr>
            <w:r>
              <w:rPr>
                <w:sz w:val="26"/>
                <w:szCs w:val="26"/>
                <w:rtl/>
                <w:lang w:eastAsia="en-US"/>
              </w:rPr>
              <w:t>31</w:t>
            </w:r>
          </w:p>
        </w:tc>
        <w:tc>
          <w:tcPr>
            <w:tcW w:w="884" w:type="dxa"/>
            <w:tcBorders>
              <w:bottom w:val="nil"/>
            </w:tcBorders>
          </w:tcPr>
          <w:p w:rsidR="00C940C2" w:rsidRDefault="00C940C2">
            <w:pPr>
              <w:spacing w:before="0" w:after="20" w:line="300" w:lineRule="exact"/>
              <w:jc w:val="both"/>
              <w:rPr>
                <w:sz w:val="26"/>
                <w:szCs w:val="26"/>
                <w:lang w:eastAsia="en-US"/>
              </w:rPr>
            </w:pPr>
            <w:r>
              <w:rPr>
                <w:sz w:val="26"/>
                <w:szCs w:val="26"/>
                <w:rtl/>
                <w:lang w:eastAsia="en-US"/>
              </w:rPr>
              <w:t>5.94</w:t>
            </w:r>
          </w:p>
        </w:tc>
      </w:tr>
      <w:tr w:rsidR="00C940C2" w:rsidTr="00C940C2">
        <w:tblPrEx>
          <w:tblCellMar>
            <w:top w:w="0" w:type="dxa"/>
            <w:bottom w:w="0" w:type="dxa"/>
          </w:tblCellMar>
        </w:tblPrEx>
        <w:trPr>
          <w:trHeight w:val="240"/>
        </w:trPr>
        <w:tc>
          <w:tcPr>
            <w:tcW w:w="1142" w:type="dxa"/>
            <w:tcBorders>
              <w:top w:val="nil"/>
              <w:bottom w:val="nil"/>
            </w:tcBorders>
          </w:tcPr>
          <w:p w:rsidR="00C940C2" w:rsidRDefault="00C940C2">
            <w:pPr>
              <w:spacing w:before="0" w:after="20" w:line="300" w:lineRule="exact"/>
              <w:jc w:val="both"/>
              <w:rPr>
                <w:sz w:val="26"/>
                <w:szCs w:val="26"/>
                <w:rtl/>
                <w:lang w:eastAsia="en-US"/>
              </w:rPr>
            </w:pPr>
            <w:r>
              <w:rPr>
                <w:sz w:val="26"/>
                <w:szCs w:val="26"/>
                <w:rtl/>
                <w:lang w:eastAsia="en-US"/>
              </w:rPr>
              <w:t>جبل لبنان</w:t>
            </w:r>
          </w:p>
        </w:tc>
        <w:tc>
          <w:tcPr>
            <w:tcW w:w="795" w:type="dxa"/>
            <w:tcBorders>
              <w:top w:val="nil"/>
              <w:bottom w:val="nil"/>
              <w:right w:val="single" w:sz="4" w:space="0" w:color="auto"/>
            </w:tcBorders>
          </w:tcPr>
          <w:p w:rsidR="00C940C2" w:rsidRDefault="00C940C2">
            <w:pPr>
              <w:spacing w:before="0" w:after="20" w:line="300" w:lineRule="exact"/>
              <w:jc w:val="both"/>
              <w:rPr>
                <w:sz w:val="26"/>
                <w:szCs w:val="26"/>
                <w:lang w:eastAsia="en-US"/>
              </w:rPr>
            </w:pPr>
            <w:r>
              <w:rPr>
                <w:sz w:val="26"/>
                <w:szCs w:val="26"/>
                <w:rtl/>
                <w:lang w:eastAsia="en-US"/>
              </w:rPr>
              <w:t>555</w:t>
            </w:r>
          </w:p>
        </w:tc>
        <w:tc>
          <w:tcPr>
            <w:tcW w:w="884" w:type="dxa"/>
            <w:tcBorders>
              <w:top w:val="nil"/>
              <w:left w:val="single" w:sz="4" w:space="0" w:color="auto"/>
              <w:bottom w:val="nil"/>
              <w:right w:val="single" w:sz="4" w:space="0" w:color="auto"/>
            </w:tcBorders>
          </w:tcPr>
          <w:p w:rsidR="00C940C2" w:rsidRDefault="00C940C2">
            <w:pPr>
              <w:spacing w:before="0" w:after="20" w:line="300" w:lineRule="exact"/>
              <w:jc w:val="both"/>
              <w:rPr>
                <w:sz w:val="26"/>
                <w:szCs w:val="26"/>
                <w:lang w:eastAsia="en-US"/>
              </w:rPr>
            </w:pPr>
            <w:r>
              <w:rPr>
                <w:sz w:val="26"/>
                <w:szCs w:val="26"/>
                <w:rtl/>
                <w:lang w:eastAsia="en-US"/>
              </w:rPr>
              <w:t>37.02</w:t>
            </w:r>
          </w:p>
        </w:tc>
        <w:tc>
          <w:tcPr>
            <w:tcW w:w="795" w:type="dxa"/>
            <w:tcBorders>
              <w:top w:val="nil"/>
              <w:left w:val="single" w:sz="4" w:space="0" w:color="auto"/>
              <w:bottom w:val="nil"/>
            </w:tcBorders>
          </w:tcPr>
          <w:p w:rsidR="00C940C2" w:rsidRDefault="00C940C2">
            <w:pPr>
              <w:spacing w:before="0" w:after="20" w:line="300" w:lineRule="exact"/>
              <w:jc w:val="both"/>
              <w:rPr>
                <w:sz w:val="26"/>
                <w:szCs w:val="26"/>
                <w:lang w:eastAsia="en-US"/>
              </w:rPr>
            </w:pPr>
            <w:r>
              <w:rPr>
                <w:sz w:val="26"/>
                <w:szCs w:val="26"/>
                <w:rtl/>
                <w:lang w:eastAsia="en-US"/>
              </w:rPr>
              <w:t>462</w:t>
            </w:r>
            <w:proofErr w:type="spellStart"/>
          </w:p>
        </w:tc>
        <w:tc>
          <w:tcPr>
            <w:tcW w:w="884" w:type="dxa"/>
            <w:gridSpan w:val="2"/>
            <w:tcBorders>
              <w:top w:val="nil"/>
              <w:bottom w:val="nil"/>
            </w:tcBorders>
          </w:tcPr>
          <w:p w:rsidR="00C940C2" w:rsidRDefault="00C940C2">
            <w:pPr>
              <w:spacing w:before="0" w:after="20" w:line="300" w:lineRule="exact"/>
              <w:jc w:val="both"/>
              <w:rPr>
                <w:sz w:val="26"/>
                <w:szCs w:val="26"/>
                <w:lang w:eastAsia="en-US"/>
              </w:rPr>
            </w:pPr>
            <w:r>
              <w:rPr>
                <w:sz w:val="26"/>
                <w:szCs w:val="26"/>
                <w:rtl/>
                <w:lang w:eastAsia="en-US"/>
              </w:rPr>
              <w:t>3</w:t>
            </w:r>
            <w:proofErr w:type="spellEnd"/>
            <w:r>
              <w:rPr>
                <w:sz w:val="26"/>
                <w:szCs w:val="26"/>
                <w:rtl/>
                <w:lang w:eastAsia="en-US"/>
              </w:rPr>
              <w:t>3.43</w:t>
            </w:r>
          </w:p>
        </w:tc>
        <w:tc>
          <w:tcPr>
            <w:tcW w:w="795" w:type="dxa"/>
            <w:tcBorders>
              <w:top w:val="nil"/>
              <w:bottom w:val="nil"/>
            </w:tcBorders>
          </w:tcPr>
          <w:p w:rsidR="00C940C2" w:rsidRDefault="00C940C2">
            <w:pPr>
              <w:spacing w:before="0" w:after="20" w:line="300" w:lineRule="exact"/>
              <w:jc w:val="both"/>
              <w:rPr>
                <w:sz w:val="26"/>
                <w:szCs w:val="26"/>
                <w:lang w:eastAsia="en-US"/>
              </w:rPr>
            </w:pPr>
            <w:r>
              <w:rPr>
                <w:sz w:val="26"/>
                <w:szCs w:val="26"/>
                <w:rtl/>
                <w:lang w:eastAsia="en-US"/>
              </w:rPr>
              <w:t>417</w:t>
            </w:r>
          </w:p>
        </w:tc>
        <w:tc>
          <w:tcPr>
            <w:tcW w:w="884" w:type="dxa"/>
            <w:tcBorders>
              <w:top w:val="nil"/>
              <w:bottom w:val="nil"/>
            </w:tcBorders>
          </w:tcPr>
          <w:p w:rsidR="00C940C2" w:rsidRDefault="00C940C2">
            <w:pPr>
              <w:spacing w:before="0" w:after="20" w:line="300" w:lineRule="exact"/>
              <w:jc w:val="both"/>
              <w:rPr>
                <w:sz w:val="26"/>
                <w:szCs w:val="26"/>
                <w:lang w:eastAsia="en-US"/>
              </w:rPr>
            </w:pPr>
            <w:r>
              <w:rPr>
                <w:sz w:val="26"/>
                <w:szCs w:val="26"/>
                <w:rtl/>
                <w:lang w:eastAsia="en-US"/>
              </w:rPr>
              <w:t>36.36</w:t>
            </w:r>
          </w:p>
        </w:tc>
        <w:tc>
          <w:tcPr>
            <w:tcW w:w="795" w:type="dxa"/>
            <w:tcBorders>
              <w:top w:val="nil"/>
              <w:bottom w:val="nil"/>
            </w:tcBorders>
          </w:tcPr>
          <w:p w:rsidR="00C940C2" w:rsidRDefault="00C940C2">
            <w:pPr>
              <w:spacing w:before="0" w:after="20" w:line="300" w:lineRule="exact"/>
              <w:jc w:val="both"/>
              <w:rPr>
                <w:sz w:val="26"/>
                <w:szCs w:val="26"/>
                <w:lang w:eastAsia="en-US"/>
              </w:rPr>
            </w:pPr>
            <w:r>
              <w:rPr>
                <w:sz w:val="26"/>
                <w:szCs w:val="26"/>
                <w:rtl/>
                <w:lang w:eastAsia="en-US"/>
              </w:rPr>
              <w:t>554</w:t>
            </w:r>
          </w:p>
        </w:tc>
        <w:tc>
          <w:tcPr>
            <w:tcW w:w="884" w:type="dxa"/>
            <w:tcBorders>
              <w:top w:val="nil"/>
              <w:bottom w:val="nil"/>
            </w:tcBorders>
          </w:tcPr>
          <w:p w:rsidR="00C940C2" w:rsidRDefault="00C940C2">
            <w:pPr>
              <w:spacing w:before="0" w:after="20" w:line="300" w:lineRule="exact"/>
              <w:jc w:val="both"/>
              <w:rPr>
                <w:sz w:val="26"/>
                <w:szCs w:val="26"/>
                <w:lang w:eastAsia="en-US"/>
              </w:rPr>
            </w:pPr>
            <w:r>
              <w:rPr>
                <w:sz w:val="26"/>
                <w:szCs w:val="26"/>
                <w:rtl/>
                <w:lang w:eastAsia="en-US"/>
              </w:rPr>
              <w:t>36.76</w:t>
            </w:r>
          </w:p>
        </w:tc>
        <w:tc>
          <w:tcPr>
            <w:tcW w:w="712" w:type="dxa"/>
            <w:tcBorders>
              <w:top w:val="nil"/>
              <w:bottom w:val="nil"/>
            </w:tcBorders>
          </w:tcPr>
          <w:p w:rsidR="00C940C2" w:rsidRDefault="00C940C2">
            <w:pPr>
              <w:spacing w:before="0" w:after="20" w:line="300" w:lineRule="exact"/>
              <w:ind w:left="57"/>
              <w:jc w:val="both"/>
              <w:rPr>
                <w:sz w:val="26"/>
                <w:szCs w:val="26"/>
                <w:lang w:eastAsia="en-US"/>
              </w:rPr>
            </w:pPr>
            <w:r>
              <w:rPr>
                <w:sz w:val="26"/>
                <w:szCs w:val="26"/>
                <w:rtl/>
                <w:lang w:eastAsia="en-US"/>
              </w:rPr>
              <w:t>177</w:t>
            </w:r>
          </w:p>
        </w:tc>
        <w:tc>
          <w:tcPr>
            <w:tcW w:w="884" w:type="dxa"/>
            <w:tcBorders>
              <w:top w:val="nil"/>
              <w:bottom w:val="nil"/>
            </w:tcBorders>
          </w:tcPr>
          <w:p w:rsidR="00C940C2" w:rsidRDefault="00C940C2">
            <w:pPr>
              <w:spacing w:before="0" w:after="20" w:line="300" w:lineRule="exact"/>
              <w:jc w:val="both"/>
              <w:rPr>
                <w:sz w:val="26"/>
                <w:szCs w:val="26"/>
                <w:lang w:eastAsia="en-US"/>
              </w:rPr>
            </w:pPr>
            <w:r>
              <w:rPr>
                <w:sz w:val="26"/>
                <w:szCs w:val="26"/>
                <w:rtl/>
                <w:lang w:eastAsia="en-US"/>
              </w:rPr>
              <w:t>33.91</w:t>
            </w:r>
          </w:p>
        </w:tc>
      </w:tr>
      <w:tr w:rsidR="00C940C2" w:rsidTr="00C940C2">
        <w:tblPrEx>
          <w:tblCellMar>
            <w:top w:w="0" w:type="dxa"/>
            <w:bottom w:w="0" w:type="dxa"/>
          </w:tblCellMar>
        </w:tblPrEx>
        <w:trPr>
          <w:trHeight w:val="240"/>
        </w:trPr>
        <w:tc>
          <w:tcPr>
            <w:tcW w:w="1142" w:type="dxa"/>
            <w:tcBorders>
              <w:top w:val="nil"/>
              <w:bottom w:val="nil"/>
            </w:tcBorders>
          </w:tcPr>
          <w:p w:rsidR="00C940C2" w:rsidRDefault="00C940C2">
            <w:pPr>
              <w:spacing w:before="0" w:after="20" w:line="300" w:lineRule="exact"/>
              <w:jc w:val="both"/>
              <w:rPr>
                <w:sz w:val="26"/>
                <w:szCs w:val="26"/>
                <w:rtl/>
                <w:lang w:eastAsia="en-US"/>
              </w:rPr>
            </w:pPr>
            <w:r>
              <w:rPr>
                <w:sz w:val="26"/>
                <w:szCs w:val="26"/>
                <w:rtl/>
                <w:lang w:eastAsia="en-US"/>
              </w:rPr>
              <w:t>الشمال</w:t>
            </w:r>
          </w:p>
        </w:tc>
        <w:tc>
          <w:tcPr>
            <w:tcW w:w="795" w:type="dxa"/>
            <w:tcBorders>
              <w:top w:val="nil"/>
              <w:bottom w:val="nil"/>
            </w:tcBorders>
          </w:tcPr>
          <w:p w:rsidR="00C940C2" w:rsidRDefault="00C940C2">
            <w:pPr>
              <w:spacing w:before="0" w:after="20" w:line="300" w:lineRule="exact"/>
              <w:jc w:val="both"/>
              <w:rPr>
                <w:sz w:val="26"/>
                <w:szCs w:val="26"/>
                <w:lang w:eastAsia="en-US"/>
              </w:rPr>
            </w:pPr>
            <w:r>
              <w:rPr>
                <w:sz w:val="26"/>
                <w:szCs w:val="26"/>
                <w:rtl/>
                <w:lang w:eastAsia="en-US"/>
              </w:rPr>
              <w:t>287</w:t>
            </w:r>
          </w:p>
        </w:tc>
        <w:tc>
          <w:tcPr>
            <w:tcW w:w="884" w:type="dxa"/>
            <w:tcBorders>
              <w:top w:val="nil"/>
              <w:bottom w:val="nil"/>
            </w:tcBorders>
          </w:tcPr>
          <w:p w:rsidR="00C940C2" w:rsidRDefault="00C940C2">
            <w:pPr>
              <w:spacing w:before="0" w:after="20" w:line="300" w:lineRule="exact"/>
              <w:jc w:val="both"/>
              <w:rPr>
                <w:sz w:val="26"/>
                <w:szCs w:val="26"/>
                <w:lang w:eastAsia="en-US"/>
              </w:rPr>
            </w:pPr>
            <w:r>
              <w:rPr>
                <w:sz w:val="26"/>
                <w:szCs w:val="26"/>
                <w:rtl/>
                <w:lang w:eastAsia="en-US"/>
              </w:rPr>
              <w:t>19.15</w:t>
            </w:r>
          </w:p>
        </w:tc>
        <w:tc>
          <w:tcPr>
            <w:tcW w:w="795" w:type="dxa"/>
            <w:tcBorders>
              <w:top w:val="nil"/>
              <w:bottom w:val="nil"/>
            </w:tcBorders>
          </w:tcPr>
          <w:p w:rsidR="00C940C2" w:rsidRDefault="00C940C2">
            <w:pPr>
              <w:spacing w:before="0" w:after="20" w:line="300" w:lineRule="exact"/>
              <w:jc w:val="both"/>
              <w:rPr>
                <w:sz w:val="26"/>
                <w:szCs w:val="26"/>
                <w:lang w:eastAsia="en-US"/>
              </w:rPr>
            </w:pPr>
            <w:r>
              <w:rPr>
                <w:sz w:val="26"/>
                <w:szCs w:val="26"/>
                <w:rtl/>
                <w:lang w:eastAsia="en-US"/>
              </w:rPr>
              <w:t>308</w:t>
            </w:r>
          </w:p>
        </w:tc>
        <w:tc>
          <w:tcPr>
            <w:tcW w:w="884" w:type="dxa"/>
            <w:gridSpan w:val="2"/>
            <w:tcBorders>
              <w:top w:val="nil"/>
              <w:bottom w:val="nil"/>
            </w:tcBorders>
          </w:tcPr>
          <w:p w:rsidR="00C940C2" w:rsidRDefault="00C940C2">
            <w:pPr>
              <w:spacing w:before="0" w:after="20" w:line="300" w:lineRule="exact"/>
              <w:jc w:val="both"/>
              <w:rPr>
                <w:sz w:val="26"/>
                <w:szCs w:val="26"/>
                <w:lang w:eastAsia="en-US"/>
              </w:rPr>
            </w:pPr>
            <w:r>
              <w:rPr>
                <w:sz w:val="26"/>
                <w:szCs w:val="26"/>
                <w:rtl/>
                <w:lang w:eastAsia="en-US"/>
              </w:rPr>
              <w:t>22.29</w:t>
            </w:r>
          </w:p>
        </w:tc>
        <w:tc>
          <w:tcPr>
            <w:tcW w:w="795" w:type="dxa"/>
            <w:tcBorders>
              <w:top w:val="nil"/>
              <w:bottom w:val="nil"/>
            </w:tcBorders>
          </w:tcPr>
          <w:p w:rsidR="00C940C2" w:rsidRDefault="00C940C2">
            <w:pPr>
              <w:spacing w:before="0" w:after="20" w:line="300" w:lineRule="exact"/>
              <w:jc w:val="both"/>
              <w:rPr>
                <w:sz w:val="26"/>
                <w:szCs w:val="26"/>
                <w:lang w:eastAsia="en-US"/>
              </w:rPr>
            </w:pPr>
            <w:r>
              <w:rPr>
                <w:sz w:val="26"/>
                <w:szCs w:val="26"/>
                <w:rtl/>
                <w:lang w:eastAsia="en-US"/>
              </w:rPr>
              <w:t>246</w:t>
            </w:r>
          </w:p>
        </w:tc>
        <w:tc>
          <w:tcPr>
            <w:tcW w:w="884" w:type="dxa"/>
            <w:tcBorders>
              <w:top w:val="nil"/>
              <w:bottom w:val="nil"/>
            </w:tcBorders>
          </w:tcPr>
          <w:p w:rsidR="00C940C2" w:rsidRDefault="00C940C2">
            <w:pPr>
              <w:spacing w:before="0" w:after="20" w:line="300" w:lineRule="exact"/>
              <w:jc w:val="both"/>
              <w:rPr>
                <w:sz w:val="26"/>
                <w:szCs w:val="26"/>
                <w:lang w:eastAsia="en-US"/>
              </w:rPr>
            </w:pPr>
            <w:r>
              <w:rPr>
                <w:sz w:val="26"/>
                <w:szCs w:val="26"/>
                <w:rtl/>
                <w:lang w:eastAsia="en-US"/>
              </w:rPr>
              <w:t>21.45</w:t>
            </w:r>
          </w:p>
        </w:tc>
        <w:tc>
          <w:tcPr>
            <w:tcW w:w="795" w:type="dxa"/>
            <w:tcBorders>
              <w:top w:val="nil"/>
              <w:bottom w:val="nil"/>
            </w:tcBorders>
          </w:tcPr>
          <w:p w:rsidR="00C940C2" w:rsidRDefault="00C940C2">
            <w:pPr>
              <w:spacing w:before="0" w:after="20" w:line="300" w:lineRule="exact"/>
              <w:jc w:val="both"/>
              <w:rPr>
                <w:sz w:val="26"/>
                <w:szCs w:val="26"/>
                <w:lang w:eastAsia="en-US"/>
              </w:rPr>
            </w:pPr>
            <w:r>
              <w:rPr>
                <w:sz w:val="26"/>
                <w:szCs w:val="26"/>
                <w:rtl/>
                <w:lang w:eastAsia="en-US"/>
              </w:rPr>
              <w:t>309</w:t>
            </w:r>
          </w:p>
        </w:tc>
        <w:tc>
          <w:tcPr>
            <w:tcW w:w="884" w:type="dxa"/>
            <w:tcBorders>
              <w:top w:val="nil"/>
              <w:bottom w:val="nil"/>
            </w:tcBorders>
          </w:tcPr>
          <w:p w:rsidR="00C940C2" w:rsidRDefault="00C940C2">
            <w:pPr>
              <w:spacing w:before="0" w:after="20" w:line="300" w:lineRule="exact"/>
              <w:jc w:val="both"/>
              <w:rPr>
                <w:sz w:val="26"/>
                <w:szCs w:val="26"/>
                <w:lang w:eastAsia="en-US"/>
              </w:rPr>
            </w:pPr>
            <w:r>
              <w:rPr>
                <w:sz w:val="26"/>
                <w:szCs w:val="26"/>
                <w:rtl/>
                <w:lang w:eastAsia="en-US"/>
              </w:rPr>
              <w:t>20.51</w:t>
            </w:r>
          </w:p>
        </w:tc>
        <w:tc>
          <w:tcPr>
            <w:tcW w:w="712" w:type="dxa"/>
            <w:tcBorders>
              <w:top w:val="nil"/>
              <w:bottom w:val="nil"/>
            </w:tcBorders>
          </w:tcPr>
          <w:p w:rsidR="00C940C2" w:rsidRDefault="00C940C2">
            <w:pPr>
              <w:spacing w:before="0" w:after="20" w:line="300" w:lineRule="exact"/>
              <w:ind w:left="57"/>
              <w:jc w:val="both"/>
              <w:rPr>
                <w:sz w:val="26"/>
                <w:szCs w:val="26"/>
                <w:lang w:eastAsia="en-US"/>
              </w:rPr>
            </w:pPr>
            <w:r>
              <w:rPr>
                <w:sz w:val="26"/>
                <w:szCs w:val="26"/>
                <w:rtl/>
                <w:lang w:eastAsia="en-US"/>
              </w:rPr>
              <w:t>144</w:t>
            </w:r>
          </w:p>
        </w:tc>
        <w:tc>
          <w:tcPr>
            <w:tcW w:w="884" w:type="dxa"/>
            <w:tcBorders>
              <w:top w:val="nil"/>
              <w:bottom w:val="nil"/>
            </w:tcBorders>
          </w:tcPr>
          <w:p w:rsidR="00C940C2" w:rsidRDefault="00C940C2">
            <w:pPr>
              <w:spacing w:before="0" w:after="20" w:line="300" w:lineRule="exact"/>
              <w:ind w:left="113"/>
              <w:jc w:val="both"/>
              <w:rPr>
                <w:sz w:val="26"/>
                <w:szCs w:val="26"/>
                <w:lang w:eastAsia="en-US"/>
              </w:rPr>
            </w:pPr>
            <w:r>
              <w:rPr>
                <w:sz w:val="26"/>
                <w:szCs w:val="26"/>
                <w:rtl/>
                <w:lang w:eastAsia="en-US"/>
              </w:rPr>
              <w:t>27.6</w:t>
            </w:r>
          </w:p>
        </w:tc>
      </w:tr>
      <w:tr w:rsidR="00C940C2" w:rsidTr="00C940C2">
        <w:tblPrEx>
          <w:tblCellMar>
            <w:top w:w="0" w:type="dxa"/>
            <w:bottom w:w="0" w:type="dxa"/>
          </w:tblCellMar>
        </w:tblPrEx>
        <w:trPr>
          <w:trHeight w:val="240"/>
        </w:trPr>
        <w:tc>
          <w:tcPr>
            <w:tcW w:w="1142" w:type="dxa"/>
            <w:tcBorders>
              <w:top w:val="nil"/>
              <w:bottom w:val="nil"/>
            </w:tcBorders>
          </w:tcPr>
          <w:p w:rsidR="00C940C2" w:rsidRDefault="00C940C2">
            <w:pPr>
              <w:spacing w:before="0" w:after="20" w:line="300" w:lineRule="exact"/>
              <w:jc w:val="both"/>
              <w:rPr>
                <w:sz w:val="26"/>
                <w:szCs w:val="26"/>
                <w:rtl/>
                <w:lang w:eastAsia="en-US"/>
              </w:rPr>
            </w:pPr>
            <w:r>
              <w:rPr>
                <w:sz w:val="26"/>
                <w:szCs w:val="26"/>
                <w:rtl/>
                <w:lang w:eastAsia="en-US"/>
              </w:rPr>
              <w:t>الجنوب</w:t>
            </w:r>
          </w:p>
        </w:tc>
        <w:tc>
          <w:tcPr>
            <w:tcW w:w="795" w:type="dxa"/>
            <w:tcBorders>
              <w:top w:val="nil"/>
              <w:bottom w:val="nil"/>
            </w:tcBorders>
          </w:tcPr>
          <w:p w:rsidR="00C940C2" w:rsidRDefault="00C940C2">
            <w:pPr>
              <w:spacing w:before="0" w:after="20" w:line="300" w:lineRule="exact"/>
              <w:jc w:val="both"/>
              <w:rPr>
                <w:sz w:val="26"/>
                <w:szCs w:val="26"/>
                <w:lang w:eastAsia="en-US"/>
              </w:rPr>
            </w:pPr>
            <w:r>
              <w:rPr>
                <w:sz w:val="26"/>
                <w:szCs w:val="26"/>
                <w:rtl/>
                <w:lang w:eastAsia="en-US"/>
              </w:rPr>
              <w:t>237</w:t>
            </w:r>
          </w:p>
        </w:tc>
        <w:tc>
          <w:tcPr>
            <w:tcW w:w="884" w:type="dxa"/>
            <w:tcBorders>
              <w:top w:val="nil"/>
              <w:bottom w:val="nil"/>
            </w:tcBorders>
          </w:tcPr>
          <w:p w:rsidR="00C940C2" w:rsidRDefault="00C940C2">
            <w:pPr>
              <w:spacing w:before="0" w:after="20" w:line="300" w:lineRule="exact"/>
              <w:jc w:val="both"/>
              <w:rPr>
                <w:sz w:val="26"/>
                <w:szCs w:val="26"/>
                <w:lang w:eastAsia="en-US"/>
              </w:rPr>
            </w:pPr>
            <w:r>
              <w:rPr>
                <w:sz w:val="26"/>
                <w:szCs w:val="26"/>
                <w:rtl/>
                <w:lang w:eastAsia="en-US"/>
              </w:rPr>
              <w:t>15.81</w:t>
            </w:r>
          </w:p>
        </w:tc>
        <w:tc>
          <w:tcPr>
            <w:tcW w:w="795" w:type="dxa"/>
            <w:tcBorders>
              <w:top w:val="nil"/>
              <w:bottom w:val="nil"/>
            </w:tcBorders>
          </w:tcPr>
          <w:p w:rsidR="00C940C2" w:rsidRDefault="00C940C2">
            <w:pPr>
              <w:spacing w:before="0" w:after="20" w:line="300" w:lineRule="exact"/>
              <w:jc w:val="both"/>
              <w:rPr>
                <w:sz w:val="26"/>
                <w:szCs w:val="26"/>
                <w:lang w:eastAsia="en-US"/>
              </w:rPr>
            </w:pPr>
            <w:r>
              <w:rPr>
                <w:sz w:val="26"/>
                <w:szCs w:val="26"/>
                <w:rtl/>
                <w:lang w:eastAsia="en-US"/>
              </w:rPr>
              <w:t>179</w:t>
            </w:r>
          </w:p>
        </w:tc>
        <w:tc>
          <w:tcPr>
            <w:tcW w:w="884" w:type="dxa"/>
            <w:gridSpan w:val="2"/>
            <w:tcBorders>
              <w:top w:val="nil"/>
              <w:bottom w:val="nil"/>
            </w:tcBorders>
          </w:tcPr>
          <w:p w:rsidR="00C940C2" w:rsidRDefault="00C940C2">
            <w:pPr>
              <w:spacing w:before="0" w:after="20" w:line="300" w:lineRule="exact"/>
              <w:jc w:val="both"/>
              <w:rPr>
                <w:sz w:val="26"/>
                <w:szCs w:val="26"/>
                <w:lang w:eastAsia="en-US"/>
              </w:rPr>
            </w:pPr>
            <w:r>
              <w:rPr>
                <w:sz w:val="26"/>
                <w:szCs w:val="26"/>
                <w:rtl/>
                <w:lang w:eastAsia="en-US"/>
              </w:rPr>
              <w:t>12.95</w:t>
            </w:r>
          </w:p>
        </w:tc>
        <w:tc>
          <w:tcPr>
            <w:tcW w:w="795" w:type="dxa"/>
            <w:tcBorders>
              <w:top w:val="nil"/>
              <w:bottom w:val="nil"/>
            </w:tcBorders>
          </w:tcPr>
          <w:p w:rsidR="00C940C2" w:rsidRDefault="00C940C2">
            <w:pPr>
              <w:spacing w:before="0" w:after="20" w:line="300" w:lineRule="exact"/>
              <w:jc w:val="both"/>
              <w:rPr>
                <w:sz w:val="26"/>
                <w:szCs w:val="26"/>
                <w:lang w:eastAsia="en-US"/>
              </w:rPr>
            </w:pPr>
            <w:r>
              <w:rPr>
                <w:sz w:val="26"/>
                <w:szCs w:val="26"/>
                <w:rtl/>
                <w:lang w:eastAsia="en-US"/>
              </w:rPr>
              <w:t>169</w:t>
            </w:r>
          </w:p>
        </w:tc>
        <w:tc>
          <w:tcPr>
            <w:tcW w:w="884" w:type="dxa"/>
            <w:tcBorders>
              <w:top w:val="nil"/>
              <w:bottom w:val="nil"/>
            </w:tcBorders>
          </w:tcPr>
          <w:p w:rsidR="00C940C2" w:rsidRDefault="00C940C2">
            <w:pPr>
              <w:spacing w:before="0" w:after="20" w:line="300" w:lineRule="exact"/>
              <w:jc w:val="both"/>
              <w:rPr>
                <w:sz w:val="26"/>
                <w:szCs w:val="26"/>
                <w:lang w:eastAsia="en-US"/>
              </w:rPr>
            </w:pPr>
            <w:r>
              <w:rPr>
                <w:sz w:val="26"/>
                <w:szCs w:val="26"/>
                <w:rtl/>
                <w:lang w:eastAsia="en-US"/>
              </w:rPr>
              <w:t>14.73</w:t>
            </w:r>
          </w:p>
        </w:tc>
        <w:tc>
          <w:tcPr>
            <w:tcW w:w="795" w:type="dxa"/>
            <w:tcBorders>
              <w:top w:val="nil"/>
              <w:bottom w:val="nil"/>
            </w:tcBorders>
          </w:tcPr>
          <w:p w:rsidR="00C940C2" w:rsidRDefault="00C940C2">
            <w:pPr>
              <w:spacing w:before="0" w:after="20" w:line="300" w:lineRule="exact"/>
              <w:jc w:val="both"/>
              <w:rPr>
                <w:sz w:val="26"/>
                <w:szCs w:val="26"/>
                <w:lang w:eastAsia="en-US"/>
              </w:rPr>
            </w:pPr>
            <w:r>
              <w:rPr>
                <w:sz w:val="26"/>
                <w:szCs w:val="26"/>
                <w:rtl/>
                <w:lang w:eastAsia="en-US"/>
              </w:rPr>
              <w:t>190</w:t>
            </w:r>
          </w:p>
        </w:tc>
        <w:tc>
          <w:tcPr>
            <w:tcW w:w="884" w:type="dxa"/>
            <w:tcBorders>
              <w:top w:val="nil"/>
              <w:bottom w:val="nil"/>
            </w:tcBorders>
          </w:tcPr>
          <w:p w:rsidR="00C940C2" w:rsidRDefault="00C940C2">
            <w:pPr>
              <w:spacing w:before="0" w:after="20" w:line="300" w:lineRule="exact"/>
              <w:jc w:val="both"/>
              <w:rPr>
                <w:sz w:val="26"/>
                <w:szCs w:val="26"/>
                <w:lang w:eastAsia="en-US"/>
              </w:rPr>
            </w:pPr>
            <w:r>
              <w:rPr>
                <w:sz w:val="26"/>
                <w:szCs w:val="26"/>
                <w:rtl/>
                <w:lang w:eastAsia="en-US"/>
              </w:rPr>
              <w:t>12.61</w:t>
            </w:r>
          </w:p>
        </w:tc>
        <w:tc>
          <w:tcPr>
            <w:tcW w:w="712" w:type="dxa"/>
            <w:tcBorders>
              <w:top w:val="nil"/>
              <w:bottom w:val="nil"/>
            </w:tcBorders>
          </w:tcPr>
          <w:p w:rsidR="00C940C2" w:rsidRDefault="00C940C2">
            <w:pPr>
              <w:spacing w:before="0" w:after="20" w:line="300" w:lineRule="exact"/>
              <w:ind w:left="57"/>
              <w:jc w:val="both"/>
              <w:rPr>
                <w:sz w:val="26"/>
                <w:szCs w:val="26"/>
                <w:lang w:eastAsia="en-US"/>
              </w:rPr>
            </w:pPr>
            <w:r>
              <w:rPr>
                <w:sz w:val="26"/>
                <w:szCs w:val="26"/>
                <w:rtl/>
                <w:lang w:eastAsia="en-US"/>
              </w:rPr>
              <w:t>56</w:t>
            </w:r>
          </w:p>
        </w:tc>
        <w:tc>
          <w:tcPr>
            <w:tcW w:w="884" w:type="dxa"/>
            <w:tcBorders>
              <w:top w:val="nil"/>
              <w:bottom w:val="nil"/>
            </w:tcBorders>
          </w:tcPr>
          <w:p w:rsidR="00C940C2" w:rsidRDefault="00C940C2">
            <w:pPr>
              <w:spacing w:before="0" w:after="20" w:line="300" w:lineRule="exact"/>
              <w:ind w:left="113"/>
              <w:jc w:val="both"/>
              <w:rPr>
                <w:sz w:val="26"/>
                <w:szCs w:val="26"/>
                <w:lang w:eastAsia="en-US"/>
              </w:rPr>
            </w:pPr>
            <w:r>
              <w:rPr>
                <w:sz w:val="26"/>
                <w:szCs w:val="26"/>
                <w:rtl/>
                <w:lang w:eastAsia="en-US"/>
              </w:rPr>
              <w:t>10.7</w:t>
            </w:r>
          </w:p>
        </w:tc>
      </w:tr>
      <w:tr w:rsidR="00C940C2" w:rsidTr="00C940C2">
        <w:tblPrEx>
          <w:tblCellMar>
            <w:top w:w="0" w:type="dxa"/>
            <w:bottom w:w="0" w:type="dxa"/>
          </w:tblCellMar>
        </w:tblPrEx>
        <w:trPr>
          <w:trHeight w:val="240"/>
        </w:trPr>
        <w:tc>
          <w:tcPr>
            <w:tcW w:w="1142" w:type="dxa"/>
            <w:tcBorders>
              <w:top w:val="nil"/>
              <w:bottom w:val="nil"/>
            </w:tcBorders>
          </w:tcPr>
          <w:p w:rsidR="00C940C2" w:rsidRDefault="00C940C2">
            <w:pPr>
              <w:spacing w:before="0" w:after="20" w:line="300" w:lineRule="exact"/>
              <w:jc w:val="both"/>
              <w:rPr>
                <w:sz w:val="26"/>
                <w:szCs w:val="26"/>
                <w:rtl/>
                <w:lang w:eastAsia="en-US"/>
              </w:rPr>
            </w:pPr>
            <w:r>
              <w:rPr>
                <w:sz w:val="26"/>
                <w:szCs w:val="26"/>
                <w:rtl/>
                <w:lang w:eastAsia="en-US"/>
              </w:rPr>
              <w:t>البقاع</w:t>
            </w:r>
          </w:p>
        </w:tc>
        <w:tc>
          <w:tcPr>
            <w:tcW w:w="795" w:type="dxa"/>
            <w:tcBorders>
              <w:top w:val="nil"/>
              <w:bottom w:val="nil"/>
            </w:tcBorders>
          </w:tcPr>
          <w:p w:rsidR="00C940C2" w:rsidRDefault="00C940C2">
            <w:pPr>
              <w:spacing w:before="0" w:after="20" w:line="300" w:lineRule="exact"/>
              <w:jc w:val="both"/>
              <w:rPr>
                <w:sz w:val="26"/>
                <w:szCs w:val="26"/>
                <w:lang w:eastAsia="en-US"/>
              </w:rPr>
            </w:pPr>
            <w:r>
              <w:rPr>
                <w:sz w:val="26"/>
                <w:szCs w:val="26"/>
                <w:rtl/>
                <w:lang w:eastAsia="en-US"/>
              </w:rPr>
              <w:t>151</w:t>
            </w:r>
          </w:p>
        </w:tc>
        <w:tc>
          <w:tcPr>
            <w:tcW w:w="884" w:type="dxa"/>
            <w:tcBorders>
              <w:top w:val="nil"/>
              <w:bottom w:val="nil"/>
            </w:tcBorders>
          </w:tcPr>
          <w:p w:rsidR="00C940C2" w:rsidRDefault="00C940C2">
            <w:pPr>
              <w:spacing w:before="0" w:after="20" w:line="300" w:lineRule="exact"/>
              <w:jc w:val="both"/>
              <w:rPr>
                <w:sz w:val="26"/>
                <w:szCs w:val="26"/>
                <w:lang w:eastAsia="en-US"/>
              </w:rPr>
            </w:pPr>
            <w:r>
              <w:rPr>
                <w:sz w:val="26"/>
                <w:szCs w:val="26"/>
                <w:rtl/>
                <w:lang w:eastAsia="en-US"/>
              </w:rPr>
              <w:t>10.07</w:t>
            </w:r>
          </w:p>
        </w:tc>
        <w:tc>
          <w:tcPr>
            <w:tcW w:w="795" w:type="dxa"/>
            <w:tcBorders>
              <w:top w:val="nil"/>
              <w:bottom w:val="nil"/>
            </w:tcBorders>
          </w:tcPr>
          <w:p w:rsidR="00C940C2" w:rsidRDefault="00C940C2">
            <w:pPr>
              <w:spacing w:before="0" w:after="20" w:line="300" w:lineRule="exact"/>
              <w:jc w:val="both"/>
              <w:rPr>
                <w:sz w:val="26"/>
                <w:szCs w:val="26"/>
                <w:lang w:eastAsia="en-US"/>
              </w:rPr>
            </w:pPr>
            <w:r>
              <w:rPr>
                <w:sz w:val="26"/>
                <w:szCs w:val="26"/>
                <w:rtl/>
                <w:lang w:eastAsia="en-US"/>
              </w:rPr>
              <w:t>165</w:t>
            </w:r>
          </w:p>
        </w:tc>
        <w:tc>
          <w:tcPr>
            <w:tcW w:w="884" w:type="dxa"/>
            <w:gridSpan w:val="2"/>
            <w:tcBorders>
              <w:top w:val="nil"/>
              <w:bottom w:val="nil"/>
            </w:tcBorders>
          </w:tcPr>
          <w:p w:rsidR="00C940C2" w:rsidRDefault="00C940C2">
            <w:pPr>
              <w:spacing w:before="0" w:after="20" w:line="300" w:lineRule="exact"/>
              <w:jc w:val="both"/>
              <w:rPr>
                <w:sz w:val="26"/>
                <w:szCs w:val="26"/>
                <w:lang w:eastAsia="en-US"/>
              </w:rPr>
            </w:pPr>
            <w:r>
              <w:rPr>
                <w:sz w:val="26"/>
                <w:szCs w:val="26"/>
                <w:rtl/>
                <w:lang w:eastAsia="en-US"/>
              </w:rPr>
              <w:t>11.94</w:t>
            </w:r>
          </w:p>
        </w:tc>
        <w:tc>
          <w:tcPr>
            <w:tcW w:w="795" w:type="dxa"/>
            <w:tcBorders>
              <w:top w:val="nil"/>
              <w:bottom w:val="nil"/>
            </w:tcBorders>
          </w:tcPr>
          <w:p w:rsidR="00C940C2" w:rsidRDefault="00C940C2">
            <w:pPr>
              <w:spacing w:before="0" w:after="20" w:line="300" w:lineRule="exact"/>
              <w:jc w:val="both"/>
              <w:rPr>
                <w:sz w:val="26"/>
                <w:szCs w:val="26"/>
                <w:lang w:eastAsia="en-US"/>
              </w:rPr>
            </w:pPr>
            <w:r>
              <w:rPr>
                <w:sz w:val="26"/>
                <w:szCs w:val="26"/>
                <w:rtl/>
                <w:lang w:eastAsia="en-US"/>
              </w:rPr>
              <w:t>149</w:t>
            </w:r>
          </w:p>
        </w:tc>
        <w:tc>
          <w:tcPr>
            <w:tcW w:w="884" w:type="dxa"/>
            <w:tcBorders>
              <w:top w:val="nil"/>
              <w:bottom w:val="nil"/>
            </w:tcBorders>
          </w:tcPr>
          <w:p w:rsidR="00C940C2" w:rsidRDefault="00C940C2">
            <w:pPr>
              <w:spacing w:before="0" w:after="20" w:line="300" w:lineRule="exact"/>
              <w:jc w:val="both"/>
              <w:rPr>
                <w:sz w:val="26"/>
                <w:szCs w:val="26"/>
                <w:lang w:eastAsia="en-US"/>
              </w:rPr>
            </w:pPr>
            <w:r>
              <w:rPr>
                <w:sz w:val="26"/>
                <w:szCs w:val="26"/>
                <w:rtl/>
                <w:lang w:eastAsia="en-US"/>
              </w:rPr>
              <w:t>12.99</w:t>
            </w:r>
          </w:p>
        </w:tc>
        <w:tc>
          <w:tcPr>
            <w:tcW w:w="795" w:type="dxa"/>
            <w:tcBorders>
              <w:top w:val="nil"/>
              <w:bottom w:val="nil"/>
            </w:tcBorders>
          </w:tcPr>
          <w:p w:rsidR="00C940C2" w:rsidRDefault="00C940C2">
            <w:pPr>
              <w:spacing w:before="0" w:after="20" w:line="300" w:lineRule="exact"/>
              <w:jc w:val="both"/>
              <w:rPr>
                <w:sz w:val="26"/>
                <w:szCs w:val="26"/>
                <w:lang w:eastAsia="en-US"/>
              </w:rPr>
            </w:pPr>
            <w:r>
              <w:rPr>
                <w:sz w:val="26"/>
                <w:szCs w:val="26"/>
                <w:rtl/>
                <w:lang w:eastAsia="en-US"/>
              </w:rPr>
              <w:t>236</w:t>
            </w:r>
          </w:p>
        </w:tc>
        <w:tc>
          <w:tcPr>
            <w:tcW w:w="884" w:type="dxa"/>
            <w:tcBorders>
              <w:top w:val="nil"/>
              <w:bottom w:val="nil"/>
            </w:tcBorders>
          </w:tcPr>
          <w:p w:rsidR="00C940C2" w:rsidRDefault="00C940C2">
            <w:pPr>
              <w:spacing w:before="0" w:after="20" w:line="300" w:lineRule="exact"/>
              <w:jc w:val="both"/>
              <w:rPr>
                <w:sz w:val="26"/>
                <w:szCs w:val="26"/>
                <w:lang w:eastAsia="en-US"/>
              </w:rPr>
            </w:pPr>
            <w:r>
              <w:rPr>
                <w:sz w:val="26"/>
                <w:szCs w:val="26"/>
                <w:rtl/>
                <w:lang w:eastAsia="en-US"/>
              </w:rPr>
              <w:t>15.66</w:t>
            </w:r>
          </w:p>
        </w:tc>
        <w:tc>
          <w:tcPr>
            <w:tcW w:w="712" w:type="dxa"/>
            <w:tcBorders>
              <w:top w:val="nil"/>
              <w:bottom w:val="nil"/>
            </w:tcBorders>
          </w:tcPr>
          <w:p w:rsidR="00C940C2" w:rsidRDefault="00C940C2">
            <w:pPr>
              <w:spacing w:before="0" w:after="20" w:line="300" w:lineRule="exact"/>
              <w:ind w:left="57"/>
              <w:jc w:val="both"/>
              <w:rPr>
                <w:sz w:val="26"/>
                <w:szCs w:val="26"/>
                <w:lang w:eastAsia="en-US"/>
              </w:rPr>
            </w:pPr>
            <w:r>
              <w:rPr>
                <w:sz w:val="26"/>
                <w:szCs w:val="26"/>
                <w:rtl/>
                <w:lang w:eastAsia="en-US"/>
              </w:rPr>
              <w:t>61</w:t>
            </w:r>
          </w:p>
        </w:tc>
        <w:tc>
          <w:tcPr>
            <w:tcW w:w="884" w:type="dxa"/>
            <w:tcBorders>
              <w:top w:val="nil"/>
              <w:bottom w:val="nil"/>
            </w:tcBorders>
          </w:tcPr>
          <w:p w:rsidR="00C940C2" w:rsidRDefault="00C940C2">
            <w:pPr>
              <w:spacing w:before="0" w:after="20" w:line="300" w:lineRule="exact"/>
              <w:ind w:left="113"/>
              <w:jc w:val="both"/>
              <w:rPr>
                <w:sz w:val="26"/>
                <w:szCs w:val="26"/>
                <w:lang w:eastAsia="en-US"/>
              </w:rPr>
            </w:pPr>
            <w:r>
              <w:rPr>
                <w:sz w:val="26"/>
                <w:szCs w:val="26"/>
                <w:rtl/>
                <w:lang w:eastAsia="en-US"/>
              </w:rPr>
              <w:t>11.7</w:t>
            </w:r>
          </w:p>
        </w:tc>
      </w:tr>
      <w:tr w:rsidR="00C940C2" w:rsidTr="00C940C2">
        <w:tblPrEx>
          <w:tblCellMar>
            <w:top w:w="0" w:type="dxa"/>
            <w:bottom w:w="0" w:type="dxa"/>
          </w:tblCellMar>
        </w:tblPrEx>
        <w:trPr>
          <w:trHeight w:val="240"/>
        </w:trPr>
        <w:tc>
          <w:tcPr>
            <w:tcW w:w="1142" w:type="dxa"/>
            <w:tcBorders>
              <w:top w:val="nil"/>
            </w:tcBorders>
          </w:tcPr>
          <w:p w:rsidR="00C940C2" w:rsidRDefault="00C940C2">
            <w:pPr>
              <w:spacing w:before="0" w:after="20" w:line="300" w:lineRule="exact"/>
              <w:jc w:val="both"/>
              <w:rPr>
                <w:sz w:val="26"/>
                <w:szCs w:val="26"/>
                <w:rtl/>
                <w:lang w:eastAsia="en-US"/>
              </w:rPr>
            </w:pPr>
            <w:r>
              <w:rPr>
                <w:sz w:val="26"/>
                <w:szCs w:val="26"/>
                <w:rtl/>
                <w:lang w:eastAsia="en-US"/>
              </w:rPr>
              <w:t>النبطية</w:t>
            </w:r>
          </w:p>
        </w:tc>
        <w:tc>
          <w:tcPr>
            <w:tcW w:w="795" w:type="dxa"/>
            <w:tcBorders>
              <w:top w:val="nil"/>
            </w:tcBorders>
          </w:tcPr>
          <w:p w:rsidR="00C940C2" w:rsidRDefault="00C940C2">
            <w:pPr>
              <w:spacing w:before="0" w:after="20" w:line="300" w:lineRule="exact"/>
              <w:jc w:val="both"/>
              <w:rPr>
                <w:sz w:val="26"/>
                <w:szCs w:val="26"/>
                <w:lang w:eastAsia="en-US"/>
              </w:rPr>
            </w:pPr>
            <w:r>
              <w:rPr>
                <w:sz w:val="26"/>
                <w:szCs w:val="26"/>
                <w:rtl/>
                <w:lang w:eastAsia="en-US"/>
              </w:rPr>
              <w:t>152</w:t>
            </w:r>
          </w:p>
        </w:tc>
        <w:tc>
          <w:tcPr>
            <w:tcW w:w="884" w:type="dxa"/>
            <w:tcBorders>
              <w:top w:val="nil"/>
            </w:tcBorders>
          </w:tcPr>
          <w:p w:rsidR="00C940C2" w:rsidRDefault="00C940C2">
            <w:pPr>
              <w:spacing w:before="0" w:after="20" w:line="300" w:lineRule="exact"/>
              <w:jc w:val="both"/>
              <w:rPr>
                <w:sz w:val="26"/>
                <w:szCs w:val="26"/>
                <w:lang w:eastAsia="en-US"/>
              </w:rPr>
            </w:pPr>
            <w:r>
              <w:rPr>
                <w:sz w:val="26"/>
                <w:szCs w:val="26"/>
                <w:rtl/>
                <w:lang w:eastAsia="en-US"/>
              </w:rPr>
              <w:t>10.14</w:t>
            </w:r>
          </w:p>
        </w:tc>
        <w:tc>
          <w:tcPr>
            <w:tcW w:w="795" w:type="dxa"/>
            <w:tcBorders>
              <w:top w:val="nil"/>
            </w:tcBorders>
          </w:tcPr>
          <w:p w:rsidR="00C940C2" w:rsidRDefault="00C940C2">
            <w:pPr>
              <w:spacing w:before="0" w:after="20" w:line="300" w:lineRule="exact"/>
              <w:jc w:val="both"/>
              <w:rPr>
                <w:sz w:val="26"/>
                <w:szCs w:val="26"/>
                <w:lang w:eastAsia="en-US"/>
              </w:rPr>
            </w:pPr>
            <w:r>
              <w:rPr>
                <w:sz w:val="26"/>
                <w:szCs w:val="26"/>
                <w:rtl/>
                <w:lang w:eastAsia="en-US"/>
              </w:rPr>
              <w:t>149</w:t>
            </w:r>
          </w:p>
        </w:tc>
        <w:tc>
          <w:tcPr>
            <w:tcW w:w="884" w:type="dxa"/>
            <w:gridSpan w:val="2"/>
            <w:tcBorders>
              <w:top w:val="nil"/>
            </w:tcBorders>
          </w:tcPr>
          <w:p w:rsidR="00C940C2" w:rsidRDefault="00C940C2">
            <w:pPr>
              <w:spacing w:before="0" w:after="20" w:line="300" w:lineRule="exact"/>
              <w:jc w:val="both"/>
              <w:rPr>
                <w:sz w:val="26"/>
                <w:szCs w:val="26"/>
                <w:lang w:eastAsia="en-US"/>
              </w:rPr>
            </w:pPr>
            <w:r>
              <w:rPr>
                <w:sz w:val="26"/>
                <w:szCs w:val="26"/>
                <w:rtl/>
                <w:lang w:eastAsia="en-US"/>
              </w:rPr>
              <w:t>10.78</w:t>
            </w:r>
          </w:p>
        </w:tc>
        <w:tc>
          <w:tcPr>
            <w:tcW w:w="795" w:type="dxa"/>
            <w:tcBorders>
              <w:top w:val="nil"/>
            </w:tcBorders>
          </w:tcPr>
          <w:p w:rsidR="00C940C2" w:rsidRDefault="00C940C2">
            <w:pPr>
              <w:spacing w:before="0" w:after="20" w:line="300" w:lineRule="exact"/>
              <w:jc w:val="both"/>
              <w:rPr>
                <w:sz w:val="26"/>
                <w:szCs w:val="26"/>
                <w:lang w:eastAsia="en-US"/>
              </w:rPr>
            </w:pPr>
            <w:r>
              <w:rPr>
                <w:sz w:val="26"/>
                <w:szCs w:val="26"/>
                <w:rtl/>
                <w:lang w:eastAsia="en-US"/>
              </w:rPr>
              <w:t>103</w:t>
            </w:r>
          </w:p>
        </w:tc>
        <w:tc>
          <w:tcPr>
            <w:tcW w:w="884" w:type="dxa"/>
            <w:tcBorders>
              <w:top w:val="nil"/>
            </w:tcBorders>
          </w:tcPr>
          <w:p w:rsidR="00C940C2" w:rsidRDefault="00C940C2">
            <w:pPr>
              <w:spacing w:before="0" w:after="20" w:line="300" w:lineRule="exact"/>
              <w:jc w:val="both"/>
              <w:rPr>
                <w:sz w:val="26"/>
                <w:szCs w:val="26"/>
                <w:lang w:eastAsia="en-US"/>
              </w:rPr>
            </w:pPr>
            <w:r>
              <w:rPr>
                <w:sz w:val="26"/>
                <w:szCs w:val="26"/>
                <w:rtl/>
                <w:lang w:eastAsia="en-US"/>
              </w:rPr>
              <w:t>8.98</w:t>
            </w:r>
          </w:p>
        </w:tc>
        <w:tc>
          <w:tcPr>
            <w:tcW w:w="795" w:type="dxa"/>
            <w:tcBorders>
              <w:top w:val="nil"/>
            </w:tcBorders>
          </w:tcPr>
          <w:p w:rsidR="00C940C2" w:rsidRDefault="00C940C2">
            <w:pPr>
              <w:spacing w:before="0" w:after="20" w:line="300" w:lineRule="exact"/>
              <w:jc w:val="both"/>
              <w:rPr>
                <w:sz w:val="26"/>
                <w:szCs w:val="26"/>
                <w:lang w:eastAsia="en-US"/>
              </w:rPr>
            </w:pPr>
            <w:r>
              <w:rPr>
                <w:sz w:val="26"/>
                <w:szCs w:val="26"/>
                <w:rtl/>
                <w:lang w:eastAsia="en-US"/>
              </w:rPr>
              <w:t>112</w:t>
            </w:r>
          </w:p>
        </w:tc>
        <w:tc>
          <w:tcPr>
            <w:tcW w:w="884" w:type="dxa"/>
            <w:tcBorders>
              <w:top w:val="nil"/>
            </w:tcBorders>
          </w:tcPr>
          <w:p w:rsidR="00C940C2" w:rsidRDefault="00C940C2">
            <w:pPr>
              <w:spacing w:before="0" w:after="20" w:line="300" w:lineRule="exact"/>
              <w:jc w:val="both"/>
              <w:rPr>
                <w:sz w:val="26"/>
                <w:szCs w:val="26"/>
                <w:lang w:eastAsia="en-US"/>
              </w:rPr>
            </w:pPr>
            <w:r>
              <w:rPr>
                <w:sz w:val="26"/>
                <w:szCs w:val="26"/>
                <w:rtl/>
                <w:lang w:eastAsia="en-US"/>
              </w:rPr>
              <w:t>7.43</w:t>
            </w:r>
          </w:p>
        </w:tc>
        <w:tc>
          <w:tcPr>
            <w:tcW w:w="712" w:type="dxa"/>
            <w:tcBorders>
              <w:top w:val="nil"/>
            </w:tcBorders>
          </w:tcPr>
          <w:p w:rsidR="00C940C2" w:rsidRDefault="00C940C2">
            <w:pPr>
              <w:spacing w:before="0" w:after="20" w:line="300" w:lineRule="exact"/>
              <w:ind w:left="57"/>
              <w:jc w:val="both"/>
              <w:rPr>
                <w:sz w:val="26"/>
                <w:szCs w:val="26"/>
                <w:lang w:eastAsia="en-US"/>
              </w:rPr>
            </w:pPr>
            <w:r>
              <w:rPr>
                <w:sz w:val="26"/>
                <w:szCs w:val="26"/>
                <w:rtl/>
                <w:lang w:eastAsia="en-US"/>
              </w:rPr>
              <w:t>53</w:t>
            </w:r>
          </w:p>
        </w:tc>
        <w:tc>
          <w:tcPr>
            <w:tcW w:w="884" w:type="dxa"/>
            <w:tcBorders>
              <w:top w:val="nil"/>
            </w:tcBorders>
          </w:tcPr>
          <w:p w:rsidR="00C940C2" w:rsidRDefault="00C940C2">
            <w:pPr>
              <w:spacing w:before="0" w:after="20" w:line="300" w:lineRule="exact"/>
              <w:jc w:val="both"/>
              <w:rPr>
                <w:sz w:val="26"/>
                <w:szCs w:val="26"/>
                <w:lang w:eastAsia="en-US"/>
              </w:rPr>
            </w:pPr>
            <w:r>
              <w:rPr>
                <w:sz w:val="26"/>
                <w:szCs w:val="26"/>
                <w:rtl/>
                <w:lang w:eastAsia="en-US"/>
              </w:rPr>
              <w:t>10.15</w:t>
            </w:r>
          </w:p>
        </w:tc>
      </w:tr>
      <w:tr w:rsidR="00C940C2" w:rsidTr="00C940C2">
        <w:tblPrEx>
          <w:tblCellMar>
            <w:top w:w="0" w:type="dxa"/>
            <w:bottom w:w="0" w:type="dxa"/>
          </w:tblCellMar>
        </w:tblPrEx>
        <w:trPr>
          <w:trHeight w:val="240"/>
        </w:trPr>
        <w:tc>
          <w:tcPr>
            <w:tcW w:w="1142" w:type="dxa"/>
          </w:tcPr>
          <w:p w:rsidR="00C940C2" w:rsidRDefault="00C940C2">
            <w:pPr>
              <w:spacing w:before="0" w:after="20" w:line="300" w:lineRule="exact"/>
              <w:jc w:val="both"/>
              <w:rPr>
                <w:sz w:val="26"/>
                <w:szCs w:val="26"/>
                <w:rtl/>
                <w:lang w:eastAsia="en-US"/>
              </w:rPr>
            </w:pPr>
            <w:r>
              <w:rPr>
                <w:rFonts w:hint="cs"/>
                <w:sz w:val="26"/>
                <w:szCs w:val="26"/>
                <w:rtl/>
                <w:lang w:eastAsia="en-US"/>
              </w:rPr>
              <w:t xml:space="preserve">   </w:t>
            </w:r>
            <w:r>
              <w:rPr>
                <w:sz w:val="26"/>
                <w:szCs w:val="26"/>
                <w:rtl/>
                <w:lang w:eastAsia="en-US"/>
              </w:rPr>
              <w:t>المجموع</w:t>
            </w:r>
          </w:p>
        </w:tc>
        <w:tc>
          <w:tcPr>
            <w:tcW w:w="795" w:type="dxa"/>
          </w:tcPr>
          <w:p w:rsidR="00C940C2" w:rsidRDefault="00C940C2">
            <w:pPr>
              <w:spacing w:before="0" w:after="20" w:line="300" w:lineRule="exact"/>
              <w:jc w:val="both"/>
              <w:rPr>
                <w:rFonts w:hint="cs"/>
                <w:sz w:val="26"/>
                <w:szCs w:val="26"/>
                <w:lang w:eastAsia="en-US"/>
              </w:rPr>
            </w:pPr>
            <w:r>
              <w:rPr>
                <w:rFonts w:hint="cs"/>
                <w:sz w:val="26"/>
                <w:szCs w:val="26"/>
                <w:rtl/>
                <w:lang w:eastAsia="en-US"/>
              </w:rPr>
              <w:t>499 1</w:t>
            </w:r>
          </w:p>
        </w:tc>
        <w:tc>
          <w:tcPr>
            <w:tcW w:w="884" w:type="dxa"/>
          </w:tcPr>
          <w:p w:rsidR="00C940C2" w:rsidRDefault="00C940C2">
            <w:pPr>
              <w:spacing w:before="0" w:after="20" w:line="300" w:lineRule="exact"/>
              <w:jc w:val="center"/>
              <w:rPr>
                <w:sz w:val="26"/>
                <w:szCs w:val="26"/>
                <w:lang w:eastAsia="en-US"/>
              </w:rPr>
            </w:pPr>
            <w:r>
              <w:rPr>
                <w:sz w:val="26"/>
                <w:szCs w:val="26"/>
                <w:rtl/>
                <w:lang w:eastAsia="en-US"/>
              </w:rPr>
              <w:t>100</w:t>
            </w:r>
          </w:p>
        </w:tc>
        <w:tc>
          <w:tcPr>
            <w:tcW w:w="795" w:type="dxa"/>
          </w:tcPr>
          <w:p w:rsidR="00C940C2" w:rsidRDefault="00C940C2">
            <w:pPr>
              <w:spacing w:before="0" w:after="20" w:line="300" w:lineRule="exact"/>
              <w:jc w:val="both"/>
              <w:rPr>
                <w:rFonts w:hint="cs"/>
                <w:sz w:val="26"/>
                <w:szCs w:val="26"/>
                <w:rtl/>
                <w:lang w:eastAsia="en-US"/>
              </w:rPr>
            </w:pPr>
            <w:r>
              <w:rPr>
                <w:rFonts w:hint="cs"/>
                <w:sz w:val="26"/>
                <w:szCs w:val="26"/>
                <w:rtl/>
                <w:lang w:eastAsia="en-US"/>
              </w:rPr>
              <w:t>382 1</w:t>
            </w:r>
          </w:p>
        </w:tc>
        <w:tc>
          <w:tcPr>
            <w:tcW w:w="884" w:type="dxa"/>
            <w:gridSpan w:val="2"/>
          </w:tcPr>
          <w:p w:rsidR="00C940C2" w:rsidRDefault="00C940C2">
            <w:pPr>
              <w:spacing w:before="0" w:after="20" w:line="300" w:lineRule="exact"/>
              <w:jc w:val="center"/>
              <w:rPr>
                <w:sz w:val="26"/>
                <w:szCs w:val="26"/>
                <w:rtl/>
                <w:lang w:eastAsia="en-US"/>
              </w:rPr>
            </w:pPr>
            <w:r>
              <w:rPr>
                <w:sz w:val="26"/>
                <w:szCs w:val="26"/>
                <w:rtl/>
                <w:lang w:eastAsia="en-US"/>
              </w:rPr>
              <w:t>100</w:t>
            </w:r>
          </w:p>
        </w:tc>
        <w:tc>
          <w:tcPr>
            <w:tcW w:w="795" w:type="dxa"/>
          </w:tcPr>
          <w:p w:rsidR="00C940C2" w:rsidRDefault="00C940C2">
            <w:pPr>
              <w:spacing w:before="0" w:after="20" w:line="300" w:lineRule="exact"/>
              <w:jc w:val="both"/>
              <w:rPr>
                <w:rFonts w:hint="cs"/>
                <w:sz w:val="26"/>
                <w:szCs w:val="26"/>
                <w:rtl/>
                <w:lang w:eastAsia="en-US"/>
              </w:rPr>
            </w:pPr>
            <w:r>
              <w:rPr>
                <w:rFonts w:hint="cs"/>
                <w:sz w:val="26"/>
                <w:szCs w:val="26"/>
                <w:rtl/>
                <w:lang w:eastAsia="en-US"/>
              </w:rPr>
              <w:t>147 1</w:t>
            </w:r>
          </w:p>
        </w:tc>
        <w:tc>
          <w:tcPr>
            <w:tcW w:w="884" w:type="dxa"/>
          </w:tcPr>
          <w:p w:rsidR="00C940C2" w:rsidRDefault="00C940C2">
            <w:pPr>
              <w:spacing w:before="0" w:after="20" w:line="300" w:lineRule="exact"/>
              <w:jc w:val="center"/>
              <w:rPr>
                <w:sz w:val="26"/>
                <w:szCs w:val="26"/>
                <w:rtl/>
                <w:lang w:eastAsia="en-US"/>
              </w:rPr>
            </w:pPr>
            <w:r>
              <w:rPr>
                <w:sz w:val="26"/>
                <w:szCs w:val="26"/>
                <w:rtl/>
                <w:lang w:eastAsia="en-US"/>
              </w:rPr>
              <w:t>100</w:t>
            </w:r>
          </w:p>
        </w:tc>
        <w:tc>
          <w:tcPr>
            <w:tcW w:w="795" w:type="dxa"/>
          </w:tcPr>
          <w:p w:rsidR="00C940C2" w:rsidRDefault="00C940C2">
            <w:pPr>
              <w:spacing w:before="0" w:after="20" w:line="300" w:lineRule="exact"/>
              <w:jc w:val="both"/>
              <w:rPr>
                <w:rFonts w:hint="cs"/>
                <w:sz w:val="26"/>
                <w:szCs w:val="26"/>
                <w:rtl/>
                <w:lang w:eastAsia="en-US"/>
              </w:rPr>
            </w:pPr>
            <w:r>
              <w:rPr>
                <w:rFonts w:hint="cs"/>
                <w:sz w:val="26"/>
                <w:szCs w:val="26"/>
                <w:rtl/>
                <w:lang w:eastAsia="en-US"/>
              </w:rPr>
              <w:t>507 1</w:t>
            </w:r>
          </w:p>
        </w:tc>
        <w:tc>
          <w:tcPr>
            <w:tcW w:w="884" w:type="dxa"/>
          </w:tcPr>
          <w:p w:rsidR="00C940C2" w:rsidRDefault="00C940C2">
            <w:pPr>
              <w:spacing w:before="0" w:after="20" w:line="300" w:lineRule="exact"/>
              <w:jc w:val="center"/>
              <w:rPr>
                <w:sz w:val="26"/>
                <w:szCs w:val="26"/>
                <w:rtl/>
                <w:lang w:eastAsia="en-US"/>
              </w:rPr>
            </w:pPr>
            <w:r>
              <w:rPr>
                <w:sz w:val="26"/>
                <w:szCs w:val="26"/>
                <w:rtl/>
                <w:lang w:eastAsia="en-US"/>
              </w:rPr>
              <w:t>100</w:t>
            </w:r>
          </w:p>
        </w:tc>
        <w:tc>
          <w:tcPr>
            <w:tcW w:w="712" w:type="dxa"/>
          </w:tcPr>
          <w:p w:rsidR="00C940C2" w:rsidRDefault="00C940C2">
            <w:pPr>
              <w:spacing w:before="0" w:after="20" w:line="300" w:lineRule="exact"/>
              <w:ind w:left="57"/>
              <w:jc w:val="both"/>
              <w:rPr>
                <w:sz w:val="26"/>
                <w:szCs w:val="26"/>
                <w:rtl/>
                <w:lang w:eastAsia="en-US"/>
              </w:rPr>
            </w:pPr>
            <w:r>
              <w:rPr>
                <w:sz w:val="26"/>
                <w:szCs w:val="26"/>
                <w:rtl/>
                <w:lang w:eastAsia="en-US"/>
              </w:rPr>
              <w:t>522</w:t>
            </w:r>
          </w:p>
        </w:tc>
        <w:tc>
          <w:tcPr>
            <w:tcW w:w="884" w:type="dxa"/>
          </w:tcPr>
          <w:p w:rsidR="00C940C2" w:rsidRDefault="00C940C2">
            <w:pPr>
              <w:spacing w:before="0" w:after="20" w:line="300" w:lineRule="exact"/>
              <w:ind w:left="4"/>
              <w:jc w:val="center"/>
              <w:rPr>
                <w:sz w:val="26"/>
                <w:szCs w:val="26"/>
                <w:rtl/>
                <w:lang w:eastAsia="en-US"/>
              </w:rPr>
            </w:pPr>
            <w:r>
              <w:rPr>
                <w:sz w:val="26"/>
                <w:szCs w:val="26"/>
                <w:rtl/>
                <w:lang w:eastAsia="en-US"/>
              </w:rPr>
              <w:t>100</w:t>
            </w:r>
          </w:p>
        </w:tc>
      </w:tr>
    </w:tbl>
    <w:p w:rsidR="00000000" w:rsidRDefault="00C940C2">
      <w:pPr>
        <w:spacing w:before="120" w:line="380" w:lineRule="exact"/>
        <w:ind w:firstLine="6"/>
        <w:jc w:val="both"/>
        <w:rPr>
          <w:rFonts w:hint="cs"/>
          <w:sz w:val="24"/>
          <w:szCs w:val="26"/>
          <w:rtl/>
          <w:lang w:eastAsia="en-US" w:bidi="ar-LB"/>
        </w:rPr>
      </w:pPr>
      <w:r>
        <w:rPr>
          <w:i/>
          <w:iCs/>
          <w:sz w:val="24"/>
          <w:szCs w:val="26"/>
          <w:rtl/>
          <w:lang w:eastAsia="en-US"/>
        </w:rPr>
        <w:t>المصدر</w:t>
      </w:r>
      <w:r>
        <w:rPr>
          <w:b/>
          <w:bCs/>
          <w:sz w:val="24"/>
          <w:szCs w:val="26"/>
          <w:rtl/>
          <w:lang w:eastAsia="en-US"/>
        </w:rPr>
        <w:t>:</w:t>
      </w:r>
      <w:r>
        <w:rPr>
          <w:rFonts w:hint="cs"/>
          <w:b/>
          <w:bCs/>
          <w:sz w:val="24"/>
          <w:szCs w:val="26"/>
          <w:rtl/>
          <w:lang w:eastAsia="en-US"/>
        </w:rPr>
        <w:tab/>
      </w:r>
      <w:r>
        <w:rPr>
          <w:sz w:val="24"/>
          <w:szCs w:val="26"/>
          <w:rtl/>
          <w:lang w:eastAsia="en-US"/>
        </w:rPr>
        <w:t>وزارة الشؤون الاجتماعية</w:t>
      </w:r>
      <w:r>
        <w:rPr>
          <w:rFonts w:hint="cs"/>
          <w:sz w:val="24"/>
          <w:szCs w:val="26"/>
          <w:rtl/>
          <w:lang w:eastAsia="en-US" w:bidi="ar-LB"/>
        </w:rPr>
        <w:t>،</w:t>
      </w:r>
      <w:r>
        <w:rPr>
          <w:sz w:val="24"/>
          <w:szCs w:val="26"/>
          <w:rtl/>
          <w:lang w:eastAsia="en-US"/>
        </w:rPr>
        <w:t xml:space="preserve"> برنامج ت</w:t>
      </w:r>
      <w:r>
        <w:rPr>
          <w:rFonts w:hint="cs"/>
          <w:sz w:val="24"/>
          <w:szCs w:val="26"/>
          <w:rtl/>
          <w:lang w:eastAsia="en-US"/>
        </w:rPr>
        <w:t>أ</w:t>
      </w:r>
      <w:r>
        <w:rPr>
          <w:sz w:val="24"/>
          <w:szCs w:val="26"/>
          <w:rtl/>
          <w:lang w:eastAsia="en-US"/>
        </w:rPr>
        <w:t>مين حقو</w:t>
      </w:r>
      <w:r>
        <w:rPr>
          <w:sz w:val="24"/>
          <w:szCs w:val="26"/>
          <w:rtl/>
          <w:lang w:eastAsia="en-US"/>
        </w:rPr>
        <w:t>ق المعوقين</w:t>
      </w:r>
      <w:r>
        <w:rPr>
          <w:rFonts w:hint="cs"/>
          <w:sz w:val="24"/>
          <w:szCs w:val="26"/>
          <w:rtl/>
          <w:lang w:eastAsia="en-US"/>
        </w:rPr>
        <w:t>.</w:t>
      </w:r>
    </w:p>
    <w:p w:rsidR="00000000" w:rsidRDefault="00C940C2">
      <w:pPr>
        <w:spacing w:before="0" w:line="380" w:lineRule="exact"/>
        <w:jc w:val="center"/>
        <w:rPr>
          <w:rFonts w:hint="cs"/>
          <w:b/>
          <w:bCs/>
          <w:rtl/>
          <w:lang w:eastAsia="en-US" w:bidi="ar-LB"/>
        </w:rPr>
      </w:pPr>
      <w:r>
        <w:rPr>
          <w:rFonts w:hint="cs"/>
          <w:b/>
          <w:bCs/>
          <w:rtl/>
          <w:lang w:eastAsia="en-US" w:bidi="ar-LB"/>
        </w:rPr>
        <w:t xml:space="preserve">6-14  </w:t>
      </w:r>
      <w:r>
        <w:rPr>
          <w:b/>
          <w:bCs/>
          <w:rtl/>
          <w:lang w:eastAsia="en-US"/>
        </w:rPr>
        <w:t>الخدمات الصحية وإعادة التأهيل</w:t>
      </w:r>
    </w:p>
    <w:p w:rsidR="00000000" w:rsidRDefault="00C940C2">
      <w:pPr>
        <w:spacing w:before="0" w:line="380" w:lineRule="exact"/>
        <w:ind w:firstLine="17"/>
        <w:jc w:val="both"/>
        <w:rPr>
          <w:rFonts w:hint="cs"/>
          <w:sz w:val="30"/>
          <w:rtl/>
          <w:lang w:eastAsia="en-US" w:bidi="ar-LB"/>
        </w:rPr>
      </w:pPr>
      <w:r>
        <w:rPr>
          <w:rFonts w:hint="cs"/>
          <w:sz w:val="30"/>
          <w:rtl/>
          <w:lang w:eastAsia="en-US" w:bidi="ar-LB"/>
        </w:rPr>
        <w:t>296-</w:t>
      </w:r>
      <w:r>
        <w:rPr>
          <w:rFonts w:hint="cs"/>
          <w:sz w:val="30"/>
          <w:rtl/>
          <w:lang w:eastAsia="en-US" w:bidi="ar-LB"/>
        </w:rPr>
        <w:tab/>
        <w:t>لحظ</w:t>
      </w:r>
      <w:r>
        <w:rPr>
          <w:sz w:val="30"/>
          <w:rtl/>
          <w:lang w:eastAsia="en-US"/>
        </w:rPr>
        <w:t xml:space="preserve"> القانون رقم</w:t>
      </w:r>
      <w:r>
        <w:rPr>
          <w:rFonts w:hint="cs"/>
          <w:sz w:val="30"/>
          <w:rtl/>
          <w:lang w:eastAsia="en-US"/>
        </w:rPr>
        <w:t xml:space="preserve"> </w:t>
      </w:r>
      <w:r>
        <w:rPr>
          <w:sz w:val="30"/>
          <w:rtl/>
          <w:lang w:eastAsia="en-US"/>
        </w:rPr>
        <w:t xml:space="preserve">220 تشكيل لجنة رسمية تضم كافة أنظمة التغطية الصحية في لبنان </w:t>
      </w:r>
      <w:r>
        <w:rPr>
          <w:rFonts w:hint="cs"/>
          <w:sz w:val="30"/>
          <w:rtl/>
          <w:lang w:eastAsia="en-US" w:bidi="ar-LB"/>
        </w:rPr>
        <w:t>ترأسها مدير عام</w:t>
      </w:r>
      <w:r>
        <w:rPr>
          <w:sz w:val="30"/>
          <w:rtl/>
          <w:lang w:eastAsia="en-US"/>
        </w:rPr>
        <w:t xml:space="preserve"> وزارة الشؤون الاجتماعية وعضوية أحد أفراد الهيئة الوطنية يكون من مهماتها العمل على:</w:t>
      </w:r>
    </w:p>
    <w:p w:rsidR="00000000" w:rsidRDefault="00C940C2">
      <w:pPr>
        <w:spacing w:before="0" w:line="380" w:lineRule="exact"/>
        <w:ind w:firstLine="17"/>
        <w:jc w:val="both"/>
        <w:rPr>
          <w:rFonts w:hint="cs"/>
          <w:sz w:val="30"/>
          <w:rtl/>
          <w:lang w:eastAsia="en-US" w:bidi="ar-LB"/>
        </w:rPr>
      </w:pPr>
      <w:r>
        <w:rPr>
          <w:rFonts w:hint="cs"/>
          <w:sz w:val="30"/>
          <w:rtl/>
          <w:lang w:eastAsia="en-US" w:bidi="ar-LB"/>
        </w:rPr>
        <w:tab/>
        <w:t>(أ)</w:t>
      </w:r>
      <w:r>
        <w:rPr>
          <w:rFonts w:hint="cs"/>
          <w:sz w:val="30"/>
          <w:rtl/>
          <w:lang w:eastAsia="en-US" w:bidi="ar-LB"/>
        </w:rPr>
        <w:tab/>
      </w:r>
      <w:r>
        <w:rPr>
          <w:sz w:val="30"/>
          <w:rtl/>
          <w:lang w:eastAsia="en-US" w:bidi="ar-LB"/>
        </w:rPr>
        <w:t>تحديد المواصفات الأساسي</w:t>
      </w:r>
      <w:r>
        <w:rPr>
          <w:sz w:val="30"/>
          <w:rtl/>
          <w:lang w:eastAsia="en-US" w:bidi="ar-LB"/>
        </w:rPr>
        <w:t xml:space="preserve">ة </w:t>
      </w:r>
      <w:r>
        <w:rPr>
          <w:rFonts w:hint="cs"/>
          <w:sz w:val="30"/>
          <w:rtl/>
          <w:lang w:eastAsia="en-US" w:bidi="ar-LB"/>
        </w:rPr>
        <w:t xml:space="preserve">للمساعدات الطبية </w:t>
      </w:r>
      <w:r>
        <w:rPr>
          <w:sz w:val="30"/>
          <w:rtl/>
          <w:lang w:eastAsia="en-US" w:bidi="ar-LB"/>
        </w:rPr>
        <w:t xml:space="preserve">التي </w:t>
      </w:r>
      <w:r>
        <w:rPr>
          <w:rFonts w:hint="cs"/>
          <w:sz w:val="30"/>
          <w:rtl/>
          <w:lang w:eastAsia="en-US" w:bidi="ar-LB"/>
        </w:rPr>
        <w:t>ت</w:t>
      </w:r>
      <w:r>
        <w:rPr>
          <w:sz w:val="30"/>
          <w:rtl/>
          <w:lang w:eastAsia="en-US" w:bidi="ar-LB"/>
        </w:rPr>
        <w:t>توفر</w:t>
      </w:r>
      <w:r>
        <w:rPr>
          <w:rFonts w:hint="cs"/>
          <w:sz w:val="30"/>
          <w:rtl/>
          <w:lang w:eastAsia="en-US" w:bidi="ar-LB"/>
        </w:rPr>
        <w:t xml:space="preserve"> في جميع المرافق الصحية</w:t>
      </w:r>
      <w:r>
        <w:rPr>
          <w:sz w:val="30"/>
          <w:rtl/>
          <w:lang w:eastAsia="en-US" w:bidi="ar-LB"/>
        </w:rPr>
        <w:t xml:space="preserve"> من:</w:t>
      </w:r>
      <w:r>
        <w:rPr>
          <w:rFonts w:hint="cs"/>
          <w:sz w:val="30"/>
          <w:rtl/>
          <w:lang w:eastAsia="en-US" w:bidi="ar-LB"/>
        </w:rPr>
        <w:t xml:space="preserve"> </w:t>
      </w:r>
      <w:r>
        <w:rPr>
          <w:sz w:val="30"/>
          <w:rtl/>
          <w:lang w:eastAsia="en-US" w:bidi="ar-LB"/>
        </w:rPr>
        <w:t>وصف، كميات قصوى، عمر المستفيد،</w:t>
      </w:r>
      <w:r>
        <w:rPr>
          <w:rFonts w:hint="cs"/>
          <w:sz w:val="30"/>
          <w:rtl/>
          <w:lang w:eastAsia="en-US" w:bidi="ar-LB"/>
        </w:rPr>
        <w:t xml:space="preserve"> </w:t>
      </w:r>
      <w:r>
        <w:rPr>
          <w:sz w:val="30"/>
          <w:rtl/>
          <w:lang w:eastAsia="en-US" w:bidi="ar-LB"/>
        </w:rPr>
        <w:t>مدة صلاحية الاستعمال،</w:t>
      </w:r>
      <w:r>
        <w:rPr>
          <w:rFonts w:hint="cs"/>
          <w:sz w:val="30"/>
          <w:rtl/>
          <w:lang w:eastAsia="en-US" w:bidi="ar-LB"/>
        </w:rPr>
        <w:t xml:space="preserve"> </w:t>
      </w:r>
      <w:r>
        <w:rPr>
          <w:sz w:val="30"/>
          <w:rtl/>
          <w:lang w:eastAsia="en-US" w:bidi="ar-LB"/>
        </w:rPr>
        <w:t>وغيرها</w:t>
      </w:r>
      <w:r>
        <w:rPr>
          <w:rFonts w:hint="cs"/>
          <w:sz w:val="30"/>
          <w:rtl/>
          <w:lang w:eastAsia="en-US" w:bidi="ar-LB"/>
        </w:rPr>
        <w:t>؛</w:t>
      </w:r>
    </w:p>
    <w:p w:rsidR="00000000" w:rsidRDefault="00C940C2">
      <w:pPr>
        <w:spacing w:before="0" w:line="380" w:lineRule="exact"/>
        <w:ind w:firstLine="17"/>
        <w:jc w:val="both"/>
        <w:rPr>
          <w:rFonts w:hint="cs"/>
          <w:sz w:val="30"/>
          <w:rtl/>
          <w:lang w:eastAsia="en-US" w:bidi="ar-LB"/>
        </w:rPr>
      </w:pPr>
      <w:r>
        <w:rPr>
          <w:rFonts w:hint="cs"/>
          <w:sz w:val="30"/>
          <w:rtl/>
          <w:lang w:eastAsia="en-US" w:bidi="ar-LB"/>
        </w:rPr>
        <w:tab/>
        <w:t>(ب)</w:t>
      </w:r>
      <w:r>
        <w:rPr>
          <w:rFonts w:hint="cs"/>
          <w:sz w:val="30"/>
          <w:rtl/>
          <w:lang w:eastAsia="en-US" w:bidi="ar-LB"/>
        </w:rPr>
        <w:tab/>
      </w:r>
      <w:r>
        <w:rPr>
          <w:sz w:val="30"/>
          <w:rtl/>
          <w:lang w:eastAsia="en-US" w:bidi="ar-LB"/>
        </w:rPr>
        <w:t>تقييم وتوحيد أسعار الخدمات الصحية</w:t>
      </w:r>
      <w:r>
        <w:rPr>
          <w:rFonts w:hint="cs"/>
          <w:sz w:val="30"/>
          <w:rtl/>
          <w:lang w:eastAsia="en-US" w:bidi="ar-LB"/>
        </w:rPr>
        <w:t>؛</w:t>
      </w:r>
    </w:p>
    <w:p w:rsidR="00000000" w:rsidRDefault="00C940C2">
      <w:pPr>
        <w:spacing w:before="0" w:line="380" w:lineRule="exact"/>
        <w:ind w:firstLine="17"/>
        <w:jc w:val="both"/>
        <w:rPr>
          <w:rFonts w:hint="cs"/>
          <w:sz w:val="30"/>
          <w:rtl/>
          <w:lang w:eastAsia="en-US" w:bidi="ar-LB"/>
        </w:rPr>
      </w:pPr>
      <w:r>
        <w:rPr>
          <w:rFonts w:hint="cs"/>
          <w:sz w:val="30"/>
          <w:rtl/>
          <w:lang w:eastAsia="en-US" w:bidi="ar-LB"/>
        </w:rPr>
        <w:tab/>
        <w:t>(ج)</w:t>
      </w:r>
      <w:r>
        <w:rPr>
          <w:rFonts w:hint="cs"/>
          <w:sz w:val="30"/>
          <w:rtl/>
          <w:lang w:eastAsia="en-US" w:bidi="ar-LB"/>
        </w:rPr>
        <w:tab/>
      </w:r>
      <w:r>
        <w:rPr>
          <w:sz w:val="30"/>
          <w:rtl/>
          <w:lang w:eastAsia="en-US" w:bidi="ar-LB"/>
        </w:rPr>
        <w:t>تحديد الجهات التي سوف تؤمن الخدمات والشروط المطلوبة منها،</w:t>
      </w:r>
      <w:r>
        <w:rPr>
          <w:rFonts w:hint="cs"/>
          <w:sz w:val="30"/>
          <w:rtl/>
          <w:lang w:eastAsia="en-US" w:bidi="ar-LB"/>
        </w:rPr>
        <w:t xml:space="preserve"> </w:t>
      </w:r>
      <w:r>
        <w:rPr>
          <w:sz w:val="30"/>
          <w:rtl/>
          <w:lang w:eastAsia="en-US" w:bidi="ar-LB"/>
        </w:rPr>
        <w:t>خاصة تلك المستحدثة منها</w:t>
      </w:r>
      <w:r>
        <w:rPr>
          <w:rFonts w:hint="cs"/>
          <w:sz w:val="30"/>
          <w:rtl/>
          <w:lang w:eastAsia="en-US" w:bidi="ar-LB"/>
        </w:rPr>
        <w:t>؛</w:t>
      </w:r>
    </w:p>
    <w:p w:rsidR="00000000" w:rsidRDefault="00C940C2">
      <w:pPr>
        <w:spacing w:before="0" w:line="380" w:lineRule="exact"/>
        <w:ind w:firstLine="17"/>
        <w:jc w:val="both"/>
        <w:rPr>
          <w:rFonts w:hint="cs"/>
          <w:sz w:val="30"/>
          <w:rtl/>
          <w:lang w:eastAsia="en-US" w:bidi="ar-LB"/>
        </w:rPr>
      </w:pPr>
      <w:r>
        <w:rPr>
          <w:rFonts w:hint="cs"/>
          <w:sz w:val="30"/>
          <w:rtl/>
          <w:lang w:eastAsia="en-US" w:bidi="ar-LB"/>
        </w:rPr>
        <w:tab/>
        <w:t>(د)</w:t>
      </w:r>
      <w:r>
        <w:rPr>
          <w:rFonts w:hint="cs"/>
          <w:sz w:val="30"/>
          <w:rtl/>
          <w:lang w:eastAsia="en-US" w:bidi="ar-LB"/>
        </w:rPr>
        <w:tab/>
      </w:r>
      <w:r>
        <w:rPr>
          <w:sz w:val="30"/>
          <w:rtl/>
          <w:lang w:eastAsia="en-US" w:bidi="ar-LB"/>
        </w:rPr>
        <w:t>توحيد</w:t>
      </w:r>
      <w:r>
        <w:rPr>
          <w:sz w:val="30"/>
          <w:rtl/>
          <w:lang w:eastAsia="en-US" w:bidi="ar-LB"/>
        </w:rPr>
        <w:t xml:space="preserve"> الطرق ال</w:t>
      </w:r>
      <w:r>
        <w:rPr>
          <w:rFonts w:hint="cs"/>
          <w:sz w:val="30"/>
          <w:rtl/>
          <w:lang w:eastAsia="en-US" w:bidi="ar-LB"/>
        </w:rPr>
        <w:t>إ</w:t>
      </w:r>
      <w:r>
        <w:rPr>
          <w:sz w:val="30"/>
          <w:rtl/>
          <w:lang w:eastAsia="en-US" w:bidi="ar-LB"/>
        </w:rPr>
        <w:t>جرائية المعتمدة</w:t>
      </w:r>
      <w:r>
        <w:rPr>
          <w:rFonts w:hint="cs"/>
          <w:sz w:val="30"/>
          <w:rtl/>
          <w:lang w:eastAsia="en-US" w:bidi="ar-LB"/>
        </w:rPr>
        <w:t>؛</w:t>
      </w:r>
    </w:p>
    <w:p w:rsidR="00000000" w:rsidRDefault="00C940C2">
      <w:pPr>
        <w:spacing w:before="0" w:line="380" w:lineRule="exact"/>
        <w:ind w:firstLine="17"/>
        <w:jc w:val="both"/>
        <w:rPr>
          <w:rFonts w:hint="cs"/>
          <w:sz w:val="30"/>
          <w:rtl/>
          <w:lang w:eastAsia="en-US" w:bidi="ar-LB"/>
        </w:rPr>
      </w:pPr>
      <w:r>
        <w:rPr>
          <w:rFonts w:hint="cs"/>
          <w:sz w:val="30"/>
          <w:rtl/>
          <w:lang w:eastAsia="en-US" w:bidi="ar-LB"/>
        </w:rPr>
        <w:tab/>
      </w:r>
      <w:r>
        <w:rPr>
          <w:rFonts w:hint="cs"/>
          <w:rtl/>
          <w:lang w:eastAsia="en-US"/>
        </w:rPr>
        <w:t>(ه‍)</w:t>
      </w:r>
      <w:r>
        <w:rPr>
          <w:rFonts w:hint="cs"/>
          <w:sz w:val="30"/>
          <w:rtl/>
          <w:lang w:eastAsia="en-US" w:bidi="ar-LB"/>
        </w:rPr>
        <w:tab/>
      </w:r>
      <w:r>
        <w:rPr>
          <w:sz w:val="30"/>
          <w:rtl/>
          <w:lang w:eastAsia="en-US" w:bidi="ar-LB"/>
        </w:rPr>
        <w:t>وضع التدابير الهادفة إلى:</w:t>
      </w:r>
    </w:p>
    <w:p w:rsidR="00000000" w:rsidRDefault="00C940C2">
      <w:pPr>
        <w:spacing w:before="0" w:line="380" w:lineRule="exact"/>
        <w:ind w:firstLine="17"/>
        <w:jc w:val="both"/>
        <w:rPr>
          <w:rFonts w:hint="cs"/>
          <w:sz w:val="30"/>
          <w:rtl/>
          <w:lang w:eastAsia="en-US" w:bidi="ar-LB"/>
        </w:rPr>
      </w:pPr>
      <w:r>
        <w:rPr>
          <w:rFonts w:hint="cs"/>
          <w:sz w:val="30"/>
          <w:rtl/>
          <w:lang w:eastAsia="en-US" w:bidi="ar-LB"/>
        </w:rPr>
        <w:tab/>
        <w:t>(و)</w:t>
      </w:r>
      <w:r>
        <w:rPr>
          <w:rFonts w:hint="cs"/>
          <w:sz w:val="30"/>
          <w:rtl/>
          <w:lang w:eastAsia="en-US" w:bidi="ar-LB"/>
        </w:rPr>
        <w:tab/>
      </w:r>
      <w:r>
        <w:rPr>
          <w:sz w:val="30"/>
          <w:rtl/>
          <w:lang w:eastAsia="en-US" w:bidi="ar-LB"/>
        </w:rPr>
        <w:t>تأمين حصول ذوي الحاجات الخاصة على الخدمة التي تتطلبها</w:t>
      </w:r>
      <w:r>
        <w:rPr>
          <w:rFonts w:hint="cs"/>
          <w:sz w:val="30"/>
          <w:rtl/>
          <w:lang w:eastAsia="en-US" w:bidi="ar-LB"/>
        </w:rPr>
        <w:t xml:space="preserve"> </w:t>
      </w:r>
      <w:r>
        <w:rPr>
          <w:sz w:val="30"/>
          <w:rtl/>
          <w:lang w:eastAsia="en-US" w:bidi="ar-LB"/>
        </w:rPr>
        <w:t>حالته</w:t>
      </w:r>
      <w:r>
        <w:rPr>
          <w:rFonts w:hint="cs"/>
          <w:sz w:val="30"/>
          <w:rtl/>
          <w:lang w:eastAsia="en-US" w:bidi="ar-LB"/>
        </w:rPr>
        <w:t>م؛</w:t>
      </w:r>
    </w:p>
    <w:p w:rsidR="00000000" w:rsidRDefault="00C940C2">
      <w:pPr>
        <w:spacing w:before="0" w:line="380" w:lineRule="exact"/>
        <w:ind w:firstLine="17"/>
        <w:jc w:val="both"/>
        <w:rPr>
          <w:rFonts w:hint="cs"/>
          <w:sz w:val="30"/>
          <w:rtl/>
          <w:lang w:eastAsia="en-US" w:bidi="ar-LB"/>
        </w:rPr>
      </w:pPr>
      <w:r>
        <w:rPr>
          <w:rFonts w:hint="cs"/>
          <w:sz w:val="30"/>
          <w:rtl/>
          <w:lang w:eastAsia="en-US" w:bidi="ar-LB"/>
        </w:rPr>
        <w:tab/>
        <w:t>(ز)</w:t>
      </w:r>
      <w:r>
        <w:rPr>
          <w:rFonts w:hint="cs"/>
          <w:sz w:val="30"/>
          <w:rtl/>
          <w:lang w:eastAsia="en-US" w:bidi="ar-LB"/>
        </w:rPr>
        <w:tab/>
      </w:r>
      <w:r>
        <w:rPr>
          <w:sz w:val="30"/>
          <w:rtl/>
          <w:lang w:eastAsia="en-US" w:bidi="ar-LB"/>
        </w:rPr>
        <w:t>الحد من الهدر والمصاريف غير الضرورية</w:t>
      </w:r>
      <w:r>
        <w:rPr>
          <w:rFonts w:hint="cs"/>
          <w:sz w:val="30"/>
          <w:rtl/>
          <w:lang w:eastAsia="en-US" w:bidi="ar-LB"/>
        </w:rPr>
        <w:t>؛</w:t>
      </w:r>
    </w:p>
    <w:p w:rsidR="00000000" w:rsidRDefault="00C940C2">
      <w:pPr>
        <w:spacing w:before="0" w:line="380" w:lineRule="exact"/>
        <w:ind w:firstLine="17"/>
        <w:jc w:val="both"/>
        <w:rPr>
          <w:rFonts w:hint="cs"/>
          <w:sz w:val="30"/>
          <w:rtl/>
          <w:lang w:eastAsia="en-US" w:bidi="ar-LB"/>
        </w:rPr>
      </w:pPr>
      <w:r>
        <w:rPr>
          <w:rFonts w:hint="cs"/>
          <w:sz w:val="30"/>
          <w:rtl/>
          <w:lang w:eastAsia="en-US" w:bidi="ar-LB"/>
        </w:rPr>
        <w:tab/>
        <w:t>(ح)</w:t>
      </w:r>
      <w:r>
        <w:rPr>
          <w:rFonts w:hint="cs"/>
          <w:sz w:val="30"/>
          <w:rtl/>
          <w:lang w:eastAsia="en-US" w:bidi="ar-LB"/>
        </w:rPr>
        <w:tab/>
      </w:r>
      <w:r>
        <w:rPr>
          <w:sz w:val="30"/>
          <w:rtl/>
          <w:lang w:eastAsia="en-US" w:bidi="ar-LB"/>
        </w:rPr>
        <w:t xml:space="preserve">تسهيل الطرق </w:t>
      </w:r>
      <w:r>
        <w:rPr>
          <w:rFonts w:hint="cs"/>
          <w:sz w:val="30"/>
          <w:rtl/>
          <w:lang w:eastAsia="en-US" w:bidi="ar-LB"/>
        </w:rPr>
        <w:t>الإجرائية</w:t>
      </w:r>
      <w:r>
        <w:rPr>
          <w:sz w:val="30"/>
          <w:rtl/>
          <w:lang w:eastAsia="en-US" w:bidi="ar-LB"/>
        </w:rPr>
        <w:t xml:space="preserve"> والمعاملات قدر الإمكان</w:t>
      </w:r>
      <w:r>
        <w:rPr>
          <w:rFonts w:hint="cs"/>
          <w:sz w:val="30"/>
          <w:rtl/>
          <w:lang w:eastAsia="en-US" w:bidi="ar-LB"/>
        </w:rPr>
        <w:t>؛</w:t>
      </w:r>
    </w:p>
    <w:p w:rsidR="00000000" w:rsidRDefault="00C940C2">
      <w:pPr>
        <w:spacing w:before="0" w:line="380" w:lineRule="exact"/>
        <w:ind w:firstLine="17"/>
        <w:jc w:val="both"/>
        <w:rPr>
          <w:rFonts w:hint="cs"/>
          <w:sz w:val="30"/>
          <w:rtl/>
          <w:lang w:eastAsia="en-US" w:bidi="ar-LB"/>
        </w:rPr>
      </w:pPr>
      <w:r>
        <w:rPr>
          <w:rFonts w:hint="cs"/>
          <w:sz w:val="30"/>
          <w:rtl/>
          <w:lang w:eastAsia="en-US" w:bidi="ar-LB"/>
        </w:rPr>
        <w:tab/>
        <w:t>(ط)</w:t>
      </w:r>
      <w:r>
        <w:rPr>
          <w:rFonts w:hint="cs"/>
          <w:sz w:val="30"/>
          <w:rtl/>
          <w:lang w:eastAsia="en-US" w:bidi="ar-LB"/>
        </w:rPr>
        <w:tab/>
      </w:r>
      <w:r>
        <w:rPr>
          <w:sz w:val="30"/>
          <w:rtl/>
          <w:lang w:eastAsia="en-US" w:bidi="ar-LB"/>
        </w:rPr>
        <w:t>المحافظة على كافة متطلبات النوع</w:t>
      </w:r>
      <w:r>
        <w:rPr>
          <w:sz w:val="30"/>
          <w:rtl/>
          <w:lang w:eastAsia="en-US" w:bidi="ar-LB"/>
        </w:rPr>
        <w:t xml:space="preserve">ية وحسن التأدية، </w:t>
      </w:r>
      <w:r>
        <w:rPr>
          <w:rFonts w:hint="cs"/>
          <w:sz w:val="30"/>
          <w:rtl/>
          <w:lang w:eastAsia="en-US" w:bidi="ar-LB"/>
        </w:rPr>
        <w:t>والأمان</w:t>
      </w:r>
      <w:r>
        <w:rPr>
          <w:sz w:val="30"/>
          <w:rtl/>
          <w:lang w:eastAsia="en-US" w:bidi="ar-LB"/>
        </w:rPr>
        <w:t>.</w:t>
      </w:r>
    </w:p>
    <w:p w:rsidR="00000000" w:rsidRDefault="00C940C2">
      <w:pPr>
        <w:spacing w:before="0" w:line="380" w:lineRule="exact"/>
        <w:ind w:firstLine="17"/>
        <w:jc w:val="both"/>
        <w:rPr>
          <w:rFonts w:hint="cs"/>
          <w:sz w:val="30"/>
          <w:rtl/>
          <w:lang w:eastAsia="en-US" w:bidi="ar-LB"/>
        </w:rPr>
      </w:pPr>
      <w:r>
        <w:rPr>
          <w:rFonts w:hint="cs"/>
          <w:sz w:val="30"/>
          <w:rtl/>
          <w:lang w:eastAsia="en-US" w:bidi="ar-LB"/>
        </w:rPr>
        <w:t>أ</w:t>
      </w:r>
      <w:r>
        <w:rPr>
          <w:sz w:val="30"/>
          <w:rtl/>
          <w:lang w:eastAsia="en-US" w:bidi="ar-LB"/>
        </w:rPr>
        <w:t>ما القطاع الخاص فقد عمل على تأمين هذه الخدمات حسب ال</w:t>
      </w:r>
      <w:r>
        <w:rPr>
          <w:rFonts w:hint="cs"/>
          <w:sz w:val="30"/>
          <w:rtl/>
          <w:lang w:eastAsia="en-US" w:bidi="ar-LB"/>
        </w:rPr>
        <w:t>إ</w:t>
      </w:r>
      <w:r>
        <w:rPr>
          <w:sz w:val="30"/>
          <w:rtl/>
          <w:lang w:eastAsia="en-US" w:bidi="ar-LB"/>
        </w:rPr>
        <w:t>مكانيات.</w:t>
      </w:r>
      <w:r>
        <w:rPr>
          <w:rFonts w:hint="cs"/>
          <w:sz w:val="30"/>
          <w:rtl/>
          <w:lang w:eastAsia="en-US" w:bidi="ar-LB"/>
        </w:rPr>
        <w:t xml:space="preserve"> </w:t>
      </w:r>
      <w:r>
        <w:rPr>
          <w:sz w:val="30"/>
          <w:rtl/>
          <w:lang w:eastAsia="en-US"/>
        </w:rPr>
        <w:t>هناك قسم من الأطفال ذوي الاحتياجات الخاصة لا يحصلون على الخدمة الصحية على نحو ما أتاحه لهم القانون الجديد (بطاقة تعطي الحق المجاني بالحصول على الخدمة الصحية) وذلك يعود</w:t>
      </w:r>
      <w:r>
        <w:rPr>
          <w:sz w:val="30"/>
          <w:rtl/>
          <w:lang w:eastAsia="en-US"/>
        </w:rPr>
        <w:t xml:space="preserve"> لعدم توافر الإمكانات في وزارة الصحة</w:t>
      </w:r>
      <w:r>
        <w:rPr>
          <w:rFonts w:hint="cs"/>
          <w:sz w:val="30"/>
          <w:rtl/>
          <w:lang w:eastAsia="en-US" w:bidi="ar-LB"/>
        </w:rPr>
        <w:t xml:space="preserve"> العامة</w:t>
      </w:r>
      <w:r>
        <w:rPr>
          <w:sz w:val="30"/>
          <w:rtl/>
          <w:lang w:eastAsia="en-US"/>
        </w:rPr>
        <w:t>.</w:t>
      </w:r>
    </w:p>
    <w:p w:rsidR="00000000" w:rsidRDefault="00C940C2">
      <w:pPr>
        <w:tabs>
          <w:tab w:val="left" w:pos="653"/>
          <w:tab w:val="left" w:pos="1670"/>
        </w:tabs>
        <w:spacing w:before="0" w:line="380" w:lineRule="exact"/>
        <w:jc w:val="both"/>
        <w:rPr>
          <w:rFonts w:hint="cs"/>
          <w:b/>
          <w:bCs/>
          <w:sz w:val="30"/>
          <w:rtl/>
          <w:lang w:eastAsia="en-US"/>
        </w:rPr>
      </w:pPr>
      <w:r>
        <w:rPr>
          <w:rFonts w:hint="cs"/>
          <w:sz w:val="30"/>
          <w:rtl/>
          <w:lang w:eastAsia="en-US" w:bidi="ar-LB"/>
        </w:rPr>
        <w:tab/>
        <w:t>6-14-1</w:t>
      </w:r>
      <w:r>
        <w:rPr>
          <w:rFonts w:hint="cs"/>
          <w:sz w:val="30"/>
          <w:rtl/>
          <w:lang w:eastAsia="en-US" w:bidi="ar-LB"/>
        </w:rPr>
        <w:tab/>
      </w:r>
      <w:r>
        <w:rPr>
          <w:sz w:val="30"/>
          <w:rtl/>
          <w:lang w:eastAsia="en-US"/>
        </w:rPr>
        <w:t>البيئة المؤهلة</w:t>
      </w:r>
    </w:p>
    <w:p w:rsidR="00000000" w:rsidRDefault="00C940C2">
      <w:pPr>
        <w:pStyle w:val="BodyTextIndent2"/>
        <w:spacing w:after="240" w:line="380" w:lineRule="exact"/>
        <w:ind w:right="0" w:firstLine="0"/>
        <w:jc w:val="lowKashida"/>
        <w:rPr>
          <w:rFonts w:cs="Traditional Arabic"/>
          <w:sz w:val="30"/>
          <w:szCs w:val="30"/>
          <w:rtl/>
        </w:rPr>
      </w:pPr>
      <w:r>
        <w:rPr>
          <w:rFonts w:cs="Traditional Arabic" w:hint="cs"/>
          <w:sz w:val="30"/>
          <w:szCs w:val="30"/>
          <w:rtl/>
          <w:lang w:bidi="ar-LB"/>
        </w:rPr>
        <w:t>297-</w:t>
      </w:r>
      <w:r>
        <w:rPr>
          <w:rFonts w:cs="Traditional Arabic" w:hint="cs"/>
          <w:sz w:val="30"/>
          <w:szCs w:val="30"/>
          <w:rtl/>
          <w:lang w:bidi="ar-LB"/>
        </w:rPr>
        <w:tab/>
        <w:t>إن</w:t>
      </w:r>
      <w:r>
        <w:rPr>
          <w:rFonts w:cs="Traditional Arabic"/>
          <w:sz w:val="30"/>
          <w:szCs w:val="30"/>
          <w:rtl/>
        </w:rPr>
        <w:t xml:space="preserve"> المواقع العامة ووسائل النقل العامة في لبنان غير مؤهلة لاستقبال أو تنقل ذوي الحاجات الخاصة.</w:t>
      </w:r>
    </w:p>
    <w:p w:rsidR="00000000" w:rsidRDefault="00C940C2">
      <w:pPr>
        <w:spacing w:before="0" w:line="380" w:lineRule="exact"/>
        <w:jc w:val="both"/>
        <w:rPr>
          <w:sz w:val="30"/>
          <w:rtl/>
          <w:lang w:eastAsia="en-US"/>
        </w:rPr>
      </w:pPr>
      <w:r>
        <w:rPr>
          <w:rFonts w:hint="cs"/>
          <w:sz w:val="30"/>
          <w:rtl/>
          <w:lang w:eastAsia="en-US"/>
        </w:rPr>
        <w:t>298-</w:t>
      </w:r>
      <w:r>
        <w:rPr>
          <w:rFonts w:hint="cs"/>
          <w:sz w:val="30"/>
          <w:rtl/>
          <w:lang w:eastAsia="en-US"/>
        </w:rPr>
        <w:tab/>
      </w:r>
      <w:r>
        <w:rPr>
          <w:sz w:val="30"/>
          <w:rtl/>
          <w:lang w:eastAsia="en-US"/>
        </w:rPr>
        <w:t>وقد لحظ القانون 220 إنشاء لجنة تضم وزارة الأشغال</w:t>
      </w:r>
      <w:r>
        <w:rPr>
          <w:rFonts w:hint="cs"/>
          <w:sz w:val="30"/>
          <w:rtl/>
          <w:lang w:eastAsia="en-US" w:bidi="ar-LB"/>
        </w:rPr>
        <w:t xml:space="preserve"> العامة</w:t>
      </w:r>
      <w:r>
        <w:rPr>
          <w:sz w:val="30"/>
          <w:rtl/>
          <w:lang w:eastAsia="en-US"/>
        </w:rPr>
        <w:t>، التنظيم المدني</w:t>
      </w:r>
      <w:r>
        <w:rPr>
          <w:rFonts w:hint="cs"/>
          <w:sz w:val="30"/>
          <w:rtl/>
          <w:lang w:eastAsia="en-US"/>
        </w:rPr>
        <w:t xml:space="preserve"> </w:t>
      </w:r>
      <w:r>
        <w:rPr>
          <w:sz w:val="30"/>
          <w:rtl/>
          <w:lang w:eastAsia="en-US"/>
        </w:rPr>
        <w:t>(رئاسة)، نقا</w:t>
      </w:r>
      <w:r>
        <w:rPr>
          <w:sz w:val="30"/>
          <w:rtl/>
          <w:lang w:eastAsia="en-US"/>
        </w:rPr>
        <w:t>بة المهندسين، البلديات، وزارة التربية، وزارة الشؤون الاجتماعية، الهيئة الوطنية لشؤون المع</w:t>
      </w:r>
      <w:r>
        <w:rPr>
          <w:rFonts w:hint="cs"/>
          <w:sz w:val="30"/>
          <w:rtl/>
          <w:lang w:eastAsia="en-US" w:bidi="ar-LB"/>
        </w:rPr>
        <w:t>و</w:t>
      </w:r>
      <w:r>
        <w:rPr>
          <w:sz w:val="30"/>
          <w:rtl/>
          <w:lang w:eastAsia="en-US"/>
        </w:rPr>
        <w:t>قين</w:t>
      </w:r>
      <w:r>
        <w:rPr>
          <w:rFonts w:hint="cs"/>
          <w:sz w:val="30"/>
          <w:rtl/>
          <w:lang w:eastAsia="en-US" w:bidi="ar-LB"/>
        </w:rPr>
        <w:t>.</w:t>
      </w:r>
      <w:r>
        <w:rPr>
          <w:sz w:val="30"/>
          <w:rtl/>
          <w:lang w:eastAsia="en-US"/>
        </w:rPr>
        <w:t xml:space="preserve"> وقد وضعت هذه اللجنة معايير الحد الأدنى</w:t>
      </w:r>
      <w:r>
        <w:rPr>
          <w:rFonts w:hint="cs"/>
          <w:sz w:val="30"/>
          <w:rtl/>
          <w:lang w:eastAsia="en-US"/>
        </w:rPr>
        <w:t xml:space="preserve"> </w:t>
      </w:r>
      <w:r>
        <w:rPr>
          <w:rFonts w:hint="cs"/>
          <w:sz w:val="30"/>
          <w:rtl/>
          <w:lang w:eastAsia="en-US" w:bidi="ar-LB"/>
        </w:rPr>
        <w:t>ل</w:t>
      </w:r>
      <w:r>
        <w:rPr>
          <w:sz w:val="30"/>
          <w:rtl/>
          <w:lang w:eastAsia="en-US"/>
        </w:rPr>
        <w:t xml:space="preserve">لمعايير الهندسية والفنية التي يجب </w:t>
      </w:r>
      <w:r>
        <w:rPr>
          <w:rFonts w:hint="cs"/>
          <w:sz w:val="30"/>
          <w:rtl/>
          <w:lang w:eastAsia="en-US"/>
        </w:rPr>
        <w:t>أن</w:t>
      </w:r>
      <w:r>
        <w:rPr>
          <w:sz w:val="30"/>
          <w:rtl/>
          <w:lang w:eastAsia="en-US"/>
        </w:rPr>
        <w:t xml:space="preserve"> يتضمنها مشروع قانون البناء الجديد</w:t>
      </w:r>
      <w:r>
        <w:rPr>
          <w:rFonts w:hint="cs"/>
          <w:sz w:val="30"/>
          <w:rtl/>
          <w:lang w:eastAsia="en-US" w:bidi="ar-LB"/>
        </w:rPr>
        <w:t>.</w:t>
      </w:r>
      <w:r>
        <w:rPr>
          <w:sz w:val="30"/>
          <w:rtl/>
          <w:lang w:eastAsia="en-US"/>
        </w:rPr>
        <w:t xml:space="preserve"> ويطال التعديل التشريعي المباني العامة الرسمية وال</w:t>
      </w:r>
      <w:r>
        <w:rPr>
          <w:sz w:val="30"/>
          <w:rtl/>
          <w:lang w:eastAsia="en-US"/>
        </w:rPr>
        <w:t>خاصة المعدة للاستعمال العام، منها المدارس الرسمية والخاصة وال</w:t>
      </w:r>
      <w:r>
        <w:rPr>
          <w:rFonts w:hint="cs"/>
          <w:sz w:val="30"/>
          <w:rtl/>
          <w:lang w:eastAsia="en-US"/>
        </w:rPr>
        <w:t>إ</w:t>
      </w:r>
      <w:r>
        <w:rPr>
          <w:sz w:val="30"/>
          <w:rtl/>
          <w:lang w:eastAsia="en-US"/>
        </w:rPr>
        <w:t>دارات الرسمية.</w:t>
      </w:r>
    </w:p>
    <w:p w:rsidR="00000000" w:rsidRDefault="00C940C2">
      <w:pPr>
        <w:spacing w:before="0" w:line="380" w:lineRule="exact"/>
        <w:jc w:val="both"/>
        <w:rPr>
          <w:rFonts w:hint="cs"/>
          <w:sz w:val="30"/>
          <w:rtl/>
          <w:lang w:eastAsia="en-US" w:bidi="ar-LB"/>
        </w:rPr>
      </w:pPr>
      <w:r>
        <w:rPr>
          <w:rFonts w:hint="cs"/>
          <w:sz w:val="30"/>
          <w:rtl/>
          <w:lang w:eastAsia="en-US"/>
        </w:rPr>
        <w:t>299-</w:t>
      </w:r>
      <w:r>
        <w:rPr>
          <w:rFonts w:hint="cs"/>
          <w:sz w:val="30"/>
          <w:rtl/>
          <w:lang w:eastAsia="en-US"/>
        </w:rPr>
        <w:tab/>
      </w:r>
      <w:r>
        <w:rPr>
          <w:sz w:val="30"/>
          <w:rtl/>
          <w:lang w:eastAsia="en-US"/>
        </w:rPr>
        <w:t>يقوم القطاع الأهلي ببعض المبادرات الفردية لتجهيز بعض المنازل،</w:t>
      </w:r>
      <w:r>
        <w:rPr>
          <w:rFonts w:hint="cs"/>
          <w:sz w:val="30"/>
          <w:rtl/>
          <w:lang w:eastAsia="en-US" w:bidi="ar-LB"/>
        </w:rPr>
        <w:t xml:space="preserve"> </w:t>
      </w:r>
      <w:r>
        <w:rPr>
          <w:sz w:val="30"/>
          <w:rtl/>
          <w:lang w:eastAsia="en-US"/>
        </w:rPr>
        <w:t>المراكز الاجتماعية، مدارس، مباني عامة وبعض ال</w:t>
      </w:r>
      <w:r>
        <w:rPr>
          <w:rFonts w:hint="cs"/>
          <w:sz w:val="30"/>
          <w:rtl/>
          <w:lang w:eastAsia="en-US"/>
        </w:rPr>
        <w:t>أ</w:t>
      </w:r>
      <w:r>
        <w:rPr>
          <w:sz w:val="30"/>
          <w:rtl/>
          <w:lang w:eastAsia="en-US"/>
        </w:rPr>
        <w:t>رصفة والمواقف والساحات العامة.</w:t>
      </w:r>
    </w:p>
    <w:p w:rsidR="00000000" w:rsidRDefault="00C940C2">
      <w:pPr>
        <w:tabs>
          <w:tab w:val="left" w:pos="1557"/>
        </w:tabs>
        <w:spacing w:before="0" w:line="380" w:lineRule="exact"/>
        <w:jc w:val="both"/>
        <w:rPr>
          <w:rFonts w:hint="cs"/>
          <w:i/>
          <w:iCs/>
          <w:szCs w:val="22"/>
          <w:rtl/>
          <w:lang w:eastAsia="en-US"/>
        </w:rPr>
      </w:pPr>
      <w:r>
        <w:rPr>
          <w:rFonts w:hint="cs"/>
          <w:i/>
          <w:iCs/>
          <w:rtl/>
          <w:lang w:eastAsia="en-US"/>
        </w:rPr>
        <w:t>6-1-14-1-</w:t>
      </w:r>
      <w:proofErr w:type="spellStart"/>
      <w:r>
        <w:rPr>
          <w:rFonts w:hint="cs"/>
          <w:i/>
          <w:iCs/>
          <w:rtl/>
          <w:lang w:eastAsia="en-US"/>
        </w:rPr>
        <w:t>1</w:t>
      </w:r>
      <w:proofErr w:type="spellEnd"/>
      <w:r>
        <w:rPr>
          <w:rFonts w:hint="cs"/>
          <w:i/>
          <w:iCs/>
          <w:rtl/>
          <w:lang w:eastAsia="en-US"/>
        </w:rPr>
        <w:tab/>
      </w:r>
      <w:r>
        <w:rPr>
          <w:i/>
          <w:iCs/>
          <w:rtl/>
          <w:lang w:eastAsia="en-US"/>
        </w:rPr>
        <w:t xml:space="preserve">التعليم لذوي الاحتياجات </w:t>
      </w:r>
      <w:r>
        <w:rPr>
          <w:i/>
          <w:iCs/>
          <w:rtl/>
          <w:lang w:eastAsia="en-US"/>
        </w:rPr>
        <w:t>الخاصة</w:t>
      </w:r>
    </w:p>
    <w:p w:rsidR="00000000" w:rsidRDefault="00C940C2">
      <w:pPr>
        <w:spacing w:before="0" w:line="380" w:lineRule="exact"/>
        <w:jc w:val="both"/>
        <w:rPr>
          <w:rFonts w:hint="cs"/>
          <w:sz w:val="30"/>
          <w:rtl/>
          <w:lang w:eastAsia="en-US"/>
        </w:rPr>
      </w:pPr>
      <w:r>
        <w:rPr>
          <w:rFonts w:hint="cs"/>
          <w:rtl/>
          <w:lang w:eastAsia="en-US"/>
        </w:rPr>
        <w:t>300-</w:t>
      </w:r>
      <w:r>
        <w:rPr>
          <w:rFonts w:hint="cs"/>
          <w:rtl/>
          <w:lang w:eastAsia="en-US"/>
        </w:rPr>
        <w:tab/>
      </w:r>
      <w:r>
        <w:rPr>
          <w:rtl/>
          <w:lang w:eastAsia="en-US"/>
        </w:rPr>
        <w:t>الطفل</w:t>
      </w:r>
      <w:r>
        <w:rPr>
          <w:rFonts w:hint="cs"/>
          <w:rtl/>
          <w:lang w:eastAsia="en-US"/>
        </w:rPr>
        <w:t xml:space="preserve"> ذو الاحتياجات الخاصة يلزمه </w:t>
      </w:r>
      <w:r>
        <w:rPr>
          <w:sz w:val="30"/>
          <w:rtl/>
          <w:lang w:eastAsia="en-US"/>
        </w:rPr>
        <w:t>تأهيل المدارس لتلبية حاجاته</w:t>
      </w:r>
      <w:r>
        <w:rPr>
          <w:rFonts w:hint="cs"/>
          <w:sz w:val="30"/>
          <w:rtl/>
          <w:lang w:eastAsia="en-US"/>
        </w:rPr>
        <w:t>، وو</w:t>
      </w:r>
      <w:r>
        <w:rPr>
          <w:sz w:val="30"/>
          <w:rtl/>
          <w:lang w:eastAsia="en-US"/>
        </w:rPr>
        <w:t>جود جهاز تعليمي متخصص.</w:t>
      </w:r>
      <w:r>
        <w:rPr>
          <w:rFonts w:hint="cs"/>
          <w:sz w:val="30"/>
          <w:rtl/>
          <w:lang w:eastAsia="en-US"/>
        </w:rPr>
        <w:t xml:space="preserve"> ون</w:t>
      </w:r>
      <w:r>
        <w:rPr>
          <w:sz w:val="30"/>
          <w:rtl/>
          <w:lang w:eastAsia="en-US"/>
        </w:rPr>
        <w:t>ظرا</w:t>
      </w:r>
      <w:r>
        <w:rPr>
          <w:rFonts w:hint="cs"/>
          <w:sz w:val="30"/>
          <w:rtl/>
          <w:lang w:eastAsia="en-US"/>
        </w:rPr>
        <w:t>ً</w:t>
      </w:r>
      <w:r>
        <w:rPr>
          <w:sz w:val="30"/>
          <w:rtl/>
          <w:lang w:eastAsia="en-US"/>
        </w:rPr>
        <w:t xml:space="preserve"> لعدم توفر هذه الشروط ما زال الأطفال ذوي الحاجات الخاصة في لبنان يتوجهون إلى المؤسسات المتخصصة التعليمية</w:t>
      </w:r>
      <w:r>
        <w:rPr>
          <w:rFonts w:hint="cs"/>
          <w:sz w:val="30"/>
          <w:rtl/>
          <w:lang w:eastAsia="en-US"/>
        </w:rPr>
        <w:t>.</w:t>
      </w:r>
      <w:r>
        <w:rPr>
          <w:sz w:val="30"/>
          <w:rtl/>
          <w:lang w:eastAsia="en-US"/>
        </w:rPr>
        <w:t xml:space="preserve"> علما</w:t>
      </w:r>
      <w:r>
        <w:rPr>
          <w:rFonts w:hint="cs"/>
          <w:sz w:val="30"/>
          <w:rtl/>
          <w:lang w:eastAsia="en-US"/>
        </w:rPr>
        <w:t>ً</w:t>
      </w:r>
      <w:r>
        <w:rPr>
          <w:sz w:val="30"/>
          <w:rtl/>
          <w:lang w:eastAsia="en-US"/>
        </w:rPr>
        <w:t xml:space="preserve"> ب</w:t>
      </w:r>
      <w:r>
        <w:rPr>
          <w:rFonts w:hint="cs"/>
          <w:sz w:val="30"/>
          <w:rtl/>
          <w:lang w:eastAsia="en-US"/>
        </w:rPr>
        <w:t>أ</w:t>
      </w:r>
      <w:r>
        <w:rPr>
          <w:sz w:val="30"/>
          <w:rtl/>
          <w:lang w:eastAsia="en-US"/>
        </w:rPr>
        <w:t xml:space="preserve">ن هناك بعض المبادرات التي أخذتها بعض </w:t>
      </w:r>
      <w:r>
        <w:rPr>
          <w:sz w:val="30"/>
          <w:rtl/>
          <w:lang w:eastAsia="en-US"/>
        </w:rPr>
        <w:t>المدارس لدمج هؤلاء الأطفال.</w:t>
      </w:r>
    </w:p>
    <w:p w:rsidR="00000000" w:rsidRDefault="00C940C2">
      <w:pPr>
        <w:spacing w:before="0" w:line="380" w:lineRule="exact"/>
        <w:jc w:val="both"/>
        <w:rPr>
          <w:rFonts w:hint="cs"/>
          <w:sz w:val="30"/>
          <w:rtl/>
          <w:lang w:eastAsia="en-US"/>
        </w:rPr>
      </w:pPr>
      <w:r>
        <w:rPr>
          <w:rFonts w:hint="cs"/>
          <w:sz w:val="30"/>
          <w:rtl/>
          <w:lang w:eastAsia="en-US"/>
        </w:rPr>
        <w:t>301-</w:t>
      </w:r>
      <w:r>
        <w:rPr>
          <w:rFonts w:hint="cs"/>
          <w:sz w:val="30"/>
          <w:rtl/>
          <w:lang w:eastAsia="en-US"/>
        </w:rPr>
        <w:tab/>
        <w:t>يلحظ القان</w:t>
      </w:r>
      <w:r>
        <w:rPr>
          <w:sz w:val="30"/>
          <w:rtl/>
          <w:lang w:eastAsia="en-US"/>
        </w:rPr>
        <w:t>ون 220 إنشاء لجنة متخصصة تتولى تنظيم كافة ال</w:t>
      </w:r>
      <w:r>
        <w:rPr>
          <w:rFonts w:hint="cs"/>
          <w:sz w:val="30"/>
          <w:rtl/>
          <w:lang w:eastAsia="en-US"/>
        </w:rPr>
        <w:t>أ</w:t>
      </w:r>
      <w:r>
        <w:rPr>
          <w:sz w:val="30"/>
          <w:rtl/>
          <w:lang w:eastAsia="en-US"/>
        </w:rPr>
        <w:t xml:space="preserve">مور المتعلقة بتعليم الأطفال ذوي الحاجات الخاصة مما يسهل دمج المعوق </w:t>
      </w:r>
      <w:r>
        <w:rPr>
          <w:rFonts w:hint="cs"/>
          <w:sz w:val="30"/>
          <w:rtl/>
          <w:lang w:eastAsia="en-US"/>
        </w:rPr>
        <w:t>وتأمين</w:t>
      </w:r>
      <w:r>
        <w:rPr>
          <w:sz w:val="30"/>
          <w:rtl/>
          <w:lang w:eastAsia="en-US"/>
        </w:rPr>
        <w:t xml:space="preserve"> حقوقه من تعليم </w:t>
      </w:r>
      <w:r>
        <w:rPr>
          <w:rFonts w:hint="cs"/>
          <w:sz w:val="30"/>
          <w:rtl/>
          <w:lang w:eastAsia="en-US"/>
        </w:rPr>
        <w:t>وتأمين</w:t>
      </w:r>
      <w:r>
        <w:rPr>
          <w:sz w:val="30"/>
          <w:rtl/>
          <w:lang w:eastAsia="en-US"/>
        </w:rPr>
        <w:t xml:space="preserve"> فرص العمل</w:t>
      </w:r>
      <w:r>
        <w:rPr>
          <w:rFonts w:hint="cs"/>
          <w:sz w:val="30"/>
          <w:rtl/>
          <w:lang w:eastAsia="en-US"/>
        </w:rPr>
        <w:t xml:space="preserve">. </w:t>
      </w:r>
      <w:r>
        <w:rPr>
          <w:sz w:val="30"/>
          <w:rtl/>
          <w:lang w:eastAsia="en-US"/>
        </w:rPr>
        <w:t xml:space="preserve">غير </w:t>
      </w:r>
      <w:r>
        <w:rPr>
          <w:rFonts w:hint="cs"/>
          <w:sz w:val="30"/>
          <w:rtl/>
          <w:lang w:eastAsia="en-US"/>
        </w:rPr>
        <w:t>أ</w:t>
      </w:r>
      <w:r>
        <w:rPr>
          <w:sz w:val="30"/>
          <w:rtl/>
          <w:lang w:eastAsia="en-US"/>
        </w:rPr>
        <w:t xml:space="preserve">ن عمل هذه اللجنة لا يزال غير </w:t>
      </w:r>
      <w:proofErr w:type="spellStart"/>
      <w:r>
        <w:rPr>
          <w:sz w:val="30"/>
          <w:rtl/>
          <w:lang w:eastAsia="en-US"/>
        </w:rPr>
        <w:t>مفعل</w:t>
      </w:r>
      <w:proofErr w:type="spellEnd"/>
      <w:r>
        <w:rPr>
          <w:sz w:val="30"/>
          <w:rtl/>
          <w:lang w:eastAsia="en-US"/>
        </w:rPr>
        <w:t xml:space="preserve"> وهناك غياب لمبدأ الدمج</w:t>
      </w:r>
      <w:r>
        <w:rPr>
          <w:rFonts w:hint="cs"/>
          <w:sz w:val="30"/>
          <w:rtl/>
          <w:lang w:eastAsia="en-US"/>
        </w:rPr>
        <w:t>.</w:t>
      </w:r>
    </w:p>
    <w:p w:rsidR="00000000" w:rsidRDefault="00C940C2">
      <w:pPr>
        <w:spacing w:before="0" w:line="380" w:lineRule="exact"/>
        <w:jc w:val="both"/>
        <w:rPr>
          <w:sz w:val="30"/>
          <w:rtl/>
          <w:lang w:eastAsia="en-US"/>
        </w:rPr>
      </w:pPr>
      <w:r>
        <w:rPr>
          <w:rFonts w:hint="cs"/>
          <w:sz w:val="30"/>
          <w:rtl/>
          <w:lang w:eastAsia="en-US"/>
        </w:rPr>
        <w:t>302-</w:t>
      </w:r>
      <w:r>
        <w:rPr>
          <w:rFonts w:hint="cs"/>
          <w:sz w:val="30"/>
          <w:rtl/>
          <w:lang w:eastAsia="en-US"/>
        </w:rPr>
        <w:tab/>
      </w:r>
      <w:r>
        <w:rPr>
          <w:sz w:val="30"/>
          <w:rtl/>
          <w:lang w:eastAsia="en-US"/>
        </w:rPr>
        <w:t xml:space="preserve">وفي عام 2003 قامت وزارة الشؤون الاجتماعية عبر مصلحة شؤون المعوقين ومركز التدريب الاجتماعي بالتعاون مع ست مؤسسات </w:t>
      </w:r>
      <w:r>
        <w:rPr>
          <w:rFonts w:hint="cs"/>
          <w:sz w:val="30"/>
          <w:rtl/>
          <w:lang w:eastAsia="en-US"/>
        </w:rPr>
        <w:t>أ</w:t>
      </w:r>
      <w:r>
        <w:rPr>
          <w:sz w:val="30"/>
          <w:rtl/>
          <w:lang w:eastAsia="en-US"/>
        </w:rPr>
        <w:t xml:space="preserve">هلية بالإعداد لمشروع تطوير قدرات العاملين في المؤسسات </w:t>
      </w:r>
      <w:proofErr w:type="spellStart"/>
      <w:r>
        <w:rPr>
          <w:sz w:val="30"/>
          <w:rtl/>
          <w:lang w:eastAsia="en-US"/>
        </w:rPr>
        <w:t>الرعائية</w:t>
      </w:r>
      <w:proofErr w:type="spellEnd"/>
      <w:r>
        <w:rPr>
          <w:rFonts w:hint="cs"/>
          <w:sz w:val="30"/>
          <w:rtl/>
          <w:lang w:eastAsia="en-US"/>
        </w:rPr>
        <w:t xml:space="preserve">، </w:t>
      </w:r>
      <w:r>
        <w:rPr>
          <w:sz w:val="30"/>
          <w:rtl/>
          <w:lang w:eastAsia="en-US"/>
        </w:rPr>
        <w:t xml:space="preserve">الذي يهدف إلى تطوير العمل </w:t>
      </w:r>
      <w:proofErr w:type="spellStart"/>
      <w:r>
        <w:rPr>
          <w:sz w:val="30"/>
          <w:rtl/>
          <w:lang w:eastAsia="en-US"/>
        </w:rPr>
        <w:t>الرعائي</w:t>
      </w:r>
      <w:proofErr w:type="spellEnd"/>
      <w:r>
        <w:rPr>
          <w:sz w:val="30"/>
          <w:rtl/>
          <w:lang w:eastAsia="en-US"/>
        </w:rPr>
        <w:t xml:space="preserve"> ورفع مستوى أداء العاملين مع ذوي الحاجا</w:t>
      </w:r>
      <w:r>
        <w:rPr>
          <w:sz w:val="30"/>
          <w:rtl/>
          <w:lang w:eastAsia="en-US"/>
        </w:rPr>
        <w:t xml:space="preserve">ت الخاصة في المؤسسات </w:t>
      </w:r>
      <w:proofErr w:type="spellStart"/>
      <w:r>
        <w:rPr>
          <w:sz w:val="30"/>
          <w:rtl/>
          <w:lang w:eastAsia="en-US"/>
        </w:rPr>
        <w:t>الرعائية</w:t>
      </w:r>
      <w:proofErr w:type="spellEnd"/>
      <w:r>
        <w:rPr>
          <w:rFonts w:hint="cs"/>
          <w:sz w:val="30"/>
          <w:rtl/>
          <w:lang w:eastAsia="en-US"/>
        </w:rPr>
        <w:t>،</w:t>
      </w:r>
      <w:r>
        <w:rPr>
          <w:sz w:val="30"/>
          <w:rtl/>
          <w:lang w:eastAsia="en-US"/>
        </w:rPr>
        <w:t xml:space="preserve"> وتعزيز الشراكة بين القطاعين العام والأهلي، مما يؤدي بالتالي إلى تعزيز قدرات ذوي الحاجات الخاصة ومساعدتهم على المشاركة والاندماج الاجتماعي.</w:t>
      </w:r>
    </w:p>
    <w:p w:rsidR="00000000" w:rsidRDefault="00C940C2">
      <w:pPr>
        <w:spacing w:before="0" w:line="380" w:lineRule="exact"/>
        <w:jc w:val="both"/>
        <w:rPr>
          <w:spacing w:val="0"/>
          <w:sz w:val="30"/>
          <w:rtl/>
          <w:lang w:eastAsia="en-US"/>
        </w:rPr>
      </w:pPr>
      <w:r>
        <w:rPr>
          <w:rFonts w:hint="cs"/>
          <w:sz w:val="30"/>
          <w:rtl/>
          <w:lang w:eastAsia="en-US"/>
        </w:rPr>
        <w:t>303-</w:t>
      </w:r>
      <w:r>
        <w:rPr>
          <w:rFonts w:hint="cs"/>
          <w:sz w:val="30"/>
          <w:rtl/>
          <w:lang w:eastAsia="en-US"/>
        </w:rPr>
        <w:tab/>
      </w:r>
      <w:r>
        <w:rPr>
          <w:spacing w:val="0"/>
          <w:sz w:val="30"/>
          <w:rtl/>
          <w:lang w:eastAsia="en-US"/>
        </w:rPr>
        <w:t xml:space="preserve">كما تنفذ بعض الجمعيات </w:t>
      </w:r>
      <w:r>
        <w:rPr>
          <w:rFonts w:hint="cs"/>
          <w:spacing w:val="0"/>
          <w:sz w:val="30"/>
          <w:rtl/>
          <w:lang w:eastAsia="en-US"/>
        </w:rPr>
        <w:t>الأهلية</w:t>
      </w:r>
      <w:r>
        <w:rPr>
          <w:spacing w:val="0"/>
          <w:sz w:val="30"/>
          <w:rtl/>
          <w:lang w:eastAsia="en-US"/>
        </w:rPr>
        <w:t xml:space="preserve"> والدولية برامج تثقيفية للوقاية من ال</w:t>
      </w:r>
      <w:r>
        <w:rPr>
          <w:rFonts w:hint="cs"/>
          <w:spacing w:val="0"/>
          <w:sz w:val="30"/>
          <w:rtl/>
          <w:lang w:eastAsia="en-US"/>
        </w:rPr>
        <w:t>إ</w:t>
      </w:r>
      <w:r>
        <w:rPr>
          <w:spacing w:val="0"/>
          <w:sz w:val="30"/>
          <w:rtl/>
          <w:lang w:eastAsia="en-US"/>
        </w:rPr>
        <w:t>عاقة، وبرامج ح</w:t>
      </w:r>
      <w:r>
        <w:rPr>
          <w:spacing w:val="0"/>
          <w:sz w:val="30"/>
          <w:rtl/>
          <w:lang w:eastAsia="en-US"/>
        </w:rPr>
        <w:t>ول الكشف المبكر،</w:t>
      </w:r>
      <w:r>
        <w:rPr>
          <w:rFonts w:hint="cs"/>
          <w:spacing w:val="0"/>
          <w:sz w:val="30"/>
          <w:rtl/>
          <w:lang w:eastAsia="en-US"/>
        </w:rPr>
        <w:t xml:space="preserve"> </w:t>
      </w:r>
      <w:r>
        <w:rPr>
          <w:spacing w:val="0"/>
          <w:sz w:val="30"/>
          <w:rtl/>
          <w:lang w:eastAsia="en-US"/>
        </w:rPr>
        <w:t>وتوعية ال</w:t>
      </w:r>
      <w:r>
        <w:rPr>
          <w:rFonts w:hint="cs"/>
          <w:spacing w:val="0"/>
          <w:sz w:val="30"/>
          <w:rtl/>
          <w:lang w:eastAsia="en-US"/>
        </w:rPr>
        <w:t>أ</w:t>
      </w:r>
      <w:r>
        <w:rPr>
          <w:spacing w:val="0"/>
          <w:sz w:val="30"/>
          <w:rtl/>
          <w:lang w:eastAsia="en-US"/>
        </w:rPr>
        <w:t>هل حول كيفية التعامل مع الأطفال ذوي الحاجات الخاصة،</w:t>
      </w:r>
      <w:r>
        <w:rPr>
          <w:rFonts w:hint="cs"/>
          <w:spacing w:val="0"/>
          <w:sz w:val="30"/>
          <w:rtl/>
          <w:lang w:eastAsia="en-US"/>
        </w:rPr>
        <w:t xml:space="preserve"> </w:t>
      </w:r>
      <w:r>
        <w:rPr>
          <w:spacing w:val="0"/>
          <w:sz w:val="30"/>
          <w:rtl/>
          <w:lang w:eastAsia="en-US"/>
        </w:rPr>
        <w:t>بال</w:t>
      </w:r>
      <w:r>
        <w:rPr>
          <w:rFonts w:hint="cs"/>
          <w:spacing w:val="0"/>
          <w:sz w:val="30"/>
          <w:rtl/>
          <w:lang w:eastAsia="en-US"/>
        </w:rPr>
        <w:t>إ</w:t>
      </w:r>
      <w:r>
        <w:rPr>
          <w:spacing w:val="0"/>
          <w:sz w:val="30"/>
          <w:rtl/>
          <w:lang w:eastAsia="en-US"/>
        </w:rPr>
        <w:t>ضافة إلى الت</w:t>
      </w:r>
      <w:r>
        <w:rPr>
          <w:rFonts w:hint="cs"/>
          <w:spacing w:val="0"/>
          <w:sz w:val="30"/>
          <w:rtl/>
          <w:lang w:eastAsia="en-US"/>
        </w:rPr>
        <w:t>أ</w:t>
      </w:r>
      <w:r>
        <w:rPr>
          <w:spacing w:val="0"/>
          <w:sz w:val="30"/>
          <w:rtl/>
          <w:lang w:eastAsia="en-US"/>
        </w:rPr>
        <w:t>هيل والدعم النفسي للطفل ذوي الحاجات الخاصة و</w:t>
      </w:r>
      <w:r>
        <w:rPr>
          <w:rFonts w:hint="cs"/>
          <w:spacing w:val="0"/>
          <w:sz w:val="30"/>
          <w:rtl/>
          <w:lang w:eastAsia="en-US"/>
        </w:rPr>
        <w:t>أ</w:t>
      </w:r>
      <w:r>
        <w:rPr>
          <w:spacing w:val="0"/>
          <w:sz w:val="30"/>
          <w:rtl/>
          <w:lang w:eastAsia="en-US"/>
        </w:rPr>
        <w:t>سرته</w:t>
      </w:r>
      <w:r>
        <w:rPr>
          <w:rFonts w:hint="cs"/>
          <w:spacing w:val="0"/>
          <w:sz w:val="30"/>
          <w:rtl/>
          <w:lang w:eastAsia="en-US"/>
        </w:rPr>
        <w:t xml:space="preserve">. </w:t>
      </w:r>
      <w:r>
        <w:rPr>
          <w:spacing w:val="0"/>
          <w:sz w:val="30"/>
          <w:rtl/>
          <w:lang w:eastAsia="en-US"/>
        </w:rPr>
        <w:t xml:space="preserve">غير </w:t>
      </w:r>
      <w:r>
        <w:rPr>
          <w:rFonts w:hint="cs"/>
          <w:spacing w:val="0"/>
          <w:sz w:val="30"/>
          <w:rtl/>
          <w:lang w:eastAsia="en-US"/>
        </w:rPr>
        <w:t>أ</w:t>
      </w:r>
      <w:r>
        <w:rPr>
          <w:spacing w:val="0"/>
          <w:sz w:val="30"/>
          <w:rtl/>
          <w:lang w:eastAsia="en-US"/>
        </w:rPr>
        <w:t>ن هذه المبادرات تبقى غير كافية ولا تندرج ضمن خطة متكاملة للوقاية.</w:t>
      </w:r>
    </w:p>
    <w:p w:rsidR="00000000" w:rsidRDefault="00C940C2">
      <w:pPr>
        <w:spacing w:before="0" w:line="380" w:lineRule="exact"/>
        <w:jc w:val="center"/>
        <w:rPr>
          <w:b/>
          <w:bCs/>
          <w:sz w:val="24"/>
          <w:szCs w:val="26"/>
          <w:rtl/>
          <w:lang w:eastAsia="en-US"/>
        </w:rPr>
      </w:pPr>
      <w:r>
        <w:rPr>
          <w:spacing w:val="0"/>
          <w:sz w:val="30"/>
          <w:rtl/>
          <w:lang w:eastAsia="en-US"/>
        </w:rPr>
        <w:br w:type="page"/>
      </w:r>
      <w:r>
        <w:rPr>
          <w:rFonts w:hint="cs"/>
          <w:b/>
          <w:bCs/>
          <w:sz w:val="24"/>
          <w:szCs w:val="26"/>
          <w:rtl/>
          <w:lang w:eastAsia="en-US"/>
        </w:rPr>
        <w:t>ال</w:t>
      </w:r>
      <w:r>
        <w:rPr>
          <w:b/>
          <w:bCs/>
          <w:sz w:val="24"/>
          <w:szCs w:val="26"/>
          <w:rtl/>
          <w:lang w:eastAsia="en-US"/>
        </w:rPr>
        <w:t xml:space="preserve">جدول </w:t>
      </w:r>
      <w:r>
        <w:rPr>
          <w:rFonts w:hint="cs"/>
          <w:b/>
          <w:bCs/>
          <w:sz w:val="24"/>
          <w:szCs w:val="26"/>
          <w:rtl/>
          <w:lang w:eastAsia="en-US"/>
        </w:rPr>
        <w:t>27</w:t>
      </w:r>
      <w:r>
        <w:rPr>
          <w:b/>
          <w:bCs/>
          <w:sz w:val="24"/>
          <w:szCs w:val="26"/>
          <w:rtl/>
          <w:lang w:eastAsia="en-US"/>
        </w:rPr>
        <w:br/>
        <w:t>عدد الأطفال ذوي الحاجات الخ</w:t>
      </w:r>
      <w:r>
        <w:rPr>
          <w:b/>
          <w:bCs/>
          <w:sz w:val="24"/>
          <w:szCs w:val="26"/>
          <w:rtl/>
          <w:lang w:eastAsia="en-US"/>
        </w:rPr>
        <w:t>اصة من صفر إلى 18 سنة الحاملين بطاقة</w:t>
      </w:r>
      <w:r>
        <w:rPr>
          <w:rFonts w:hint="cs"/>
          <w:b/>
          <w:bCs/>
          <w:sz w:val="24"/>
          <w:szCs w:val="26"/>
          <w:rtl/>
          <w:lang w:eastAsia="en-US"/>
        </w:rPr>
        <w:br/>
      </w:r>
      <w:r>
        <w:rPr>
          <w:b/>
          <w:bCs/>
          <w:sz w:val="24"/>
          <w:szCs w:val="26"/>
          <w:rtl/>
          <w:lang w:eastAsia="en-US"/>
        </w:rPr>
        <w:t>المعوق الشخصية بين 1998</w:t>
      </w:r>
      <w:r>
        <w:rPr>
          <w:rFonts w:hint="cs"/>
          <w:b/>
          <w:bCs/>
          <w:sz w:val="24"/>
          <w:szCs w:val="26"/>
          <w:rtl/>
          <w:lang w:eastAsia="en-US"/>
        </w:rPr>
        <w:t xml:space="preserve"> </w:t>
      </w:r>
      <w:r>
        <w:rPr>
          <w:b/>
          <w:bCs/>
          <w:sz w:val="24"/>
          <w:szCs w:val="26"/>
          <w:rtl/>
          <w:lang w:eastAsia="en-US"/>
        </w:rPr>
        <w:t>و2002 حسب مستوى التعليم</w:t>
      </w:r>
    </w:p>
    <w:tbl>
      <w:tblPr>
        <w:bidiVisual/>
        <w:tblW w:w="9586"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5"/>
        <w:gridCol w:w="791"/>
        <w:gridCol w:w="791"/>
        <w:gridCol w:w="678"/>
        <w:gridCol w:w="678"/>
        <w:gridCol w:w="678"/>
        <w:gridCol w:w="791"/>
        <w:gridCol w:w="791"/>
        <w:gridCol w:w="791"/>
        <w:gridCol w:w="791"/>
        <w:gridCol w:w="791"/>
      </w:tblGrid>
      <w:tr w:rsidR="00C940C2" w:rsidTr="00C940C2">
        <w:tblPrEx>
          <w:tblCellMar>
            <w:top w:w="0" w:type="dxa"/>
            <w:bottom w:w="0" w:type="dxa"/>
          </w:tblCellMar>
        </w:tblPrEx>
        <w:trPr>
          <w:cantSplit/>
        </w:trPr>
        <w:tc>
          <w:tcPr>
            <w:tcW w:w="2015" w:type="dxa"/>
            <w:vMerge w:val="restart"/>
            <w:vAlign w:val="bottom"/>
          </w:tcPr>
          <w:p w:rsidR="00C940C2" w:rsidRDefault="00C940C2">
            <w:pPr>
              <w:spacing w:before="0" w:after="20" w:line="300" w:lineRule="exact"/>
              <w:jc w:val="center"/>
              <w:rPr>
                <w:spacing w:val="0"/>
                <w:sz w:val="26"/>
                <w:szCs w:val="26"/>
                <w:rtl/>
                <w:lang w:eastAsia="en-US"/>
              </w:rPr>
            </w:pPr>
            <w:r>
              <w:rPr>
                <w:spacing w:val="0"/>
                <w:sz w:val="26"/>
                <w:szCs w:val="22"/>
                <w:rtl/>
                <w:lang w:eastAsia="en-US"/>
              </w:rPr>
              <w:t>مستوى التعليم</w:t>
            </w:r>
          </w:p>
        </w:tc>
        <w:tc>
          <w:tcPr>
            <w:tcW w:w="1582" w:type="dxa"/>
            <w:gridSpan w:val="2"/>
          </w:tcPr>
          <w:p w:rsidR="00C940C2" w:rsidRDefault="00C940C2">
            <w:pPr>
              <w:spacing w:before="0" w:after="20" w:line="300" w:lineRule="exact"/>
              <w:jc w:val="center"/>
              <w:rPr>
                <w:spacing w:val="0"/>
                <w:sz w:val="26"/>
                <w:szCs w:val="26"/>
                <w:lang w:eastAsia="en-US"/>
              </w:rPr>
            </w:pPr>
            <w:r>
              <w:rPr>
                <w:spacing w:val="0"/>
                <w:sz w:val="26"/>
                <w:szCs w:val="22"/>
                <w:rtl/>
                <w:lang w:eastAsia="en-US"/>
              </w:rPr>
              <w:t>1998</w:t>
            </w:r>
          </w:p>
        </w:tc>
        <w:tc>
          <w:tcPr>
            <w:tcW w:w="1356" w:type="dxa"/>
            <w:gridSpan w:val="2"/>
          </w:tcPr>
          <w:p w:rsidR="00C940C2" w:rsidRDefault="00C940C2">
            <w:pPr>
              <w:spacing w:before="0" w:after="20" w:line="300" w:lineRule="exact"/>
              <w:jc w:val="center"/>
              <w:rPr>
                <w:spacing w:val="0"/>
                <w:sz w:val="26"/>
                <w:szCs w:val="26"/>
                <w:lang w:eastAsia="en-US"/>
              </w:rPr>
            </w:pPr>
            <w:r>
              <w:rPr>
                <w:spacing w:val="0"/>
                <w:sz w:val="26"/>
                <w:szCs w:val="22"/>
                <w:rtl/>
                <w:lang w:eastAsia="en-US"/>
              </w:rPr>
              <w:t>1999</w:t>
            </w:r>
          </w:p>
        </w:tc>
        <w:tc>
          <w:tcPr>
            <w:tcW w:w="1469" w:type="dxa"/>
            <w:gridSpan w:val="2"/>
          </w:tcPr>
          <w:p w:rsidR="00C940C2" w:rsidRDefault="00C940C2">
            <w:pPr>
              <w:spacing w:before="0" w:after="20" w:line="300" w:lineRule="exact"/>
              <w:jc w:val="center"/>
              <w:rPr>
                <w:spacing w:val="0"/>
                <w:sz w:val="26"/>
                <w:szCs w:val="26"/>
                <w:lang w:eastAsia="en-US"/>
              </w:rPr>
            </w:pPr>
            <w:r>
              <w:rPr>
                <w:spacing w:val="0"/>
                <w:sz w:val="26"/>
                <w:szCs w:val="22"/>
                <w:rtl/>
                <w:lang w:eastAsia="en-US"/>
              </w:rPr>
              <w:t>2000</w:t>
            </w:r>
          </w:p>
        </w:tc>
        <w:tc>
          <w:tcPr>
            <w:tcW w:w="1582" w:type="dxa"/>
            <w:gridSpan w:val="2"/>
          </w:tcPr>
          <w:p w:rsidR="00C940C2" w:rsidRDefault="00C940C2">
            <w:pPr>
              <w:spacing w:before="0" w:after="20" w:line="300" w:lineRule="exact"/>
              <w:jc w:val="center"/>
              <w:rPr>
                <w:spacing w:val="0"/>
                <w:sz w:val="26"/>
                <w:szCs w:val="26"/>
                <w:lang w:eastAsia="en-US"/>
              </w:rPr>
            </w:pPr>
            <w:r>
              <w:rPr>
                <w:spacing w:val="0"/>
                <w:sz w:val="26"/>
                <w:szCs w:val="22"/>
                <w:rtl/>
                <w:lang w:eastAsia="en-US"/>
              </w:rPr>
              <w:t>2001</w:t>
            </w:r>
          </w:p>
        </w:tc>
        <w:tc>
          <w:tcPr>
            <w:tcW w:w="1582" w:type="dxa"/>
            <w:gridSpan w:val="2"/>
          </w:tcPr>
          <w:p w:rsidR="00C940C2" w:rsidRDefault="00C940C2">
            <w:pPr>
              <w:spacing w:before="0" w:after="20" w:line="300" w:lineRule="exact"/>
              <w:jc w:val="center"/>
              <w:rPr>
                <w:spacing w:val="0"/>
                <w:sz w:val="26"/>
                <w:szCs w:val="26"/>
                <w:lang w:eastAsia="en-US"/>
              </w:rPr>
            </w:pPr>
            <w:r>
              <w:rPr>
                <w:spacing w:val="0"/>
                <w:sz w:val="26"/>
                <w:szCs w:val="22"/>
                <w:rtl/>
                <w:lang w:eastAsia="en-US"/>
              </w:rPr>
              <w:t>2002</w:t>
            </w:r>
          </w:p>
        </w:tc>
      </w:tr>
      <w:tr w:rsidR="00C940C2" w:rsidTr="00C940C2">
        <w:tblPrEx>
          <w:tblCellMar>
            <w:top w:w="0" w:type="dxa"/>
            <w:bottom w:w="0" w:type="dxa"/>
          </w:tblCellMar>
        </w:tblPrEx>
        <w:trPr>
          <w:cantSplit/>
        </w:trPr>
        <w:tc>
          <w:tcPr>
            <w:tcW w:w="2015" w:type="dxa"/>
            <w:vMerge/>
            <w:tcBorders>
              <w:bottom w:val="single" w:sz="4" w:space="0" w:color="auto"/>
            </w:tcBorders>
            <w:shd w:val="clear" w:color="auto" w:fill="CCCCCC"/>
          </w:tcPr>
          <w:p w:rsidR="00C940C2" w:rsidRDefault="00C940C2">
            <w:pPr>
              <w:spacing w:before="0" w:after="20" w:line="300" w:lineRule="exact"/>
              <w:jc w:val="both"/>
              <w:rPr>
                <w:spacing w:val="0"/>
                <w:sz w:val="26"/>
                <w:szCs w:val="26"/>
                <w:lang w:eastAsia="en-US"/>
              </w:rPr>
            </w:pPr>
          </w:p>
        </w:tc>
        <w:tc>
          <w:tcPr>
            <w:tcW w:w="791" w:type="dxa"/>
            <w:tcBorders>
              <w:bottom w:val="single" w:sz="4" w:space="0" w:color="auto"/>
            </w:tcBorders>
          </w:tcPr>
          <w:p w:rsidR="00C940C2" w:rsidRDefault="00C940C2">
            <w:pPr>
              <w:spacing w:before="0" w:after="20" w:line="300" w:lineRule="exact"/>
              <w:jc w:val="center"/>
              <w:rPr>
                <w:spacing w:val="0"/>
                <w:sz w:val="26"/>
                <w:szCs w:val="26"/>
                <w:rtl/>
                <w:lang w:eastAsia="en-US"/>
              </w:rPr>
            </w:pPr>
            <w:r>
              <w:rPr>
                <w:spacing w:val="0"/>
                <w:sz w:val="26"/>
                <w:szCs w:val="22"/>
                <w:rtl/>
                <w:lang w:eastAsia="en-US"/>
              </w:rPr>
              <w:t>عدد</w:t>
            </w:r>
          </w:p>
        </w:tc>
        <w:tc>
          <w:tcPr>
            <w:tcW w:w="791" w:type="dxa"/>
            <w:tcBorders>
              <w:bottom w:val="single" w:sz="4" w:space="0" w:color="auto"/>
            </w:tcBorders>
          </w:tcPr>
          <w:p w:rsidR="00C940C2" w:rsidRDefault="00C940C2">
            <w:pPr>
              <w:spacing w:before="0" w:after="20" w:line="300" w:lineRule="exact"/>
              <w:jc w:val="center"/>
              <w:rPr>
                <w:rFonts w:hint="cs"/>
                <w:spacing w:val="0"/>
                <w:sz w:val="26"/>
                <w:szCs w:val="26"/>
                <w:lang w:eastAsia="en-US"/>
              </w:rPr>
            </w:pPr>
            <w:r>
              <w:rPr>
                <w:rFonts w:cs="Mudir MT" w:hint="cs"/>
                <w:spacing w:val="0"/>
                <w:sz w:val="24"/>
                <w:szCs w:val="22"/>
                <w:rtl/>
                <w:lang w:eastAsia="en-US"/>
              </w:rPr>
              <w:t>%</w:t>
            </w:r>
          </w:p>
        </w:tc>
        <w:tc>
          <w:tcPr>
            <w:tcW w:w="678" w:type="dxa"/>
            <w:tcBorders>
              <w:bottom w:val="single" w:sz="4" w:space="0" w:color="auto"/>
            </w:tcBorders>
          </w:tcPr>
          <w:p w:rsidR="00C940C2" w:rsidRDefault="00C940C2">
            <w:pPr>
              <w:spacing w:before="0" w:after="20" w:line="300" w:lineRule="exact"/>
              <w:jc w:val="center"/>
              <w:rPr>
                <w:spacing w:val="0"/>
                <w:sz w:val="26"/>
                <w:szCs w:val="26"/>
                <w:rtl/>
                <w:lang w:eastAsia="en-US"/>
              </w:rPr>
            </w:pPr>
            <w:r>
              <w:rPr>
                <w:spacing w:val="0"/>
                <w:sz w:val="26"/>
                <w:szCs w:val="22"/>
                <w:rtl/>
                <w:lang w:eastAsia="en-US"/>
              </w:rPr>
              <w:t>عدد</w:t>
            </w:r>
          </w:p>
        </w:tc>
        <w:tc>
          <w:tcPr>
            <w:tcW w:w="678" w:type="dxa"/>
            <w:tcBorders>
              <w:bottom w:val="single" w:sz="4" w:space="0" w:color="auto"/>
            </w:tcBorders>
          </w:tcPr>
          <w:p w:rsidR="00C940C2" w:rsidRDefault="00C940C2">
            <w:pPr>
              <w:spacing w:before="0" w:after="20" w:line="300" w:lineRule="exact"/>
              <w:jc w:val="center"/>
              <w:rPr>
                <w:rFonts w:hint="cs"/>
                <w:spacing w:val="0"/>
                <w:sz w:val="26"/>
                <w:szCs w:val="26"/>
                <w:lang w:eastAsia="en-US"/>
              </w:rPr>
            </w:pPr>
            <w:r>
              <w:rPr>
                <w:rFonts w:cs="Mudir MT" w:hint="cs"/>
                <w:spacing w:val="0"/>
                <w:sz w:val="24"/>
                <w:szCs w:val="22"/>
                <w:rtl/>
                <w:lang w:eastAsia="en-US"/>
              </w:rPr>
              <w:t>%</w:t>
            </w:r>
          </w:p>
        </w:tc>
        <w:tc>
          <w:tcPr>
            <w:tcW w:w="678" w:type="dxa"/>
            <w:tcBorders>
              <w:bottom w:val="single" w:sz="4" w:space="0" w:color="auto"/>
            </w:tcBorders>
          </w:tcPr>
          <w:p w:rsidR="00C940C2" w:rsidRDefault="00C940C2">
            <w:pPr>
              <w:spacing w:before="0" w:after="20" w:line="300" w:lineRule="exact"/>
              <w:jc w:val="center"/>
              <w:rPr>
                <w:spacing w:val="0"/>
                <w:sz w:val="26"/>
                <w:szCs w:val="26"/>
                <w:rtl/>
                <w:lang w:eastAsia="en-US"/>
              </w:rPr>
            </w:pPr>
            <w:r>
              <w:rPr>
                <w:spacing w:val="0"/>
                <w:sz w:val="26"/>
                <w:szCs w:val="22"/>
                <w:rtl/>
                <w:lang w:eastAsia="en-US"/>
              </w:rPr>
              <w:t>عدد</w:t>
            </w:r>
          </w:p>
        </w:tc>
        <w:tc>
          <w:tcPr>
            <w:tcW w:w="791" w:type="dxa"/>
            <w:tcBorders>
              <w:bottom w:val="single" w:sz="4" w:space="0" w:color="auto"/>
            </w:tcBorders>
          </w:tcPr>
          <w:p w:rsidR="00C940C2" w:rsidRDefault="00C940C2">
            <w:pPr>
              <w:spacing w:before="0" w:after="20" w:line="300" w:lineRule="exact"/>
              <w:jc w:val="center"/>
              <w:rPr>
                <w:rFonts w:hint="cs"/>
                <w:spacing w:val="0"/>
                <w:sz w:val="26"/>
                <w:szCs w:val="26"/>
                <w:lang w:eastAsia="en-US"/>
              </w:rPr>
            </w:pPr>
            <w:r>
              <w:rPr>
                <w:rFonts w:cs="Mudir MT" w:hint="cs"/>
                <w:spacing w:val="0"/>
                <w:sz w:val="24"/>
                <w:szCs w:val="22"/>
                <w:rtl/>
                <w:lang w:eastAsia="en-US"/>
              </w:rPr>
              <w:t>%</w:t>
            </w:r>
          </w:p>
        </w:tc>
        <w:tc>
          <w:tcPr>
            <w:tcW w:w="791" w:type="dxa"/>
            <w:tcBorders>
              <w:bottom w:val="single" w:sz="4" w:space="0" w:color="auto"/>
            </w:tcBorders>
          </w:tcPr>
          <w:p w:rsidR="00C940C2" w:rsidRDefault="00C940C2">
            <w:pPr>
              <w:spacing w:before="0" w:after="20" w:line="300" w:lineRule="exact"/>
              <w:jc w:val="center"/>
              <w:rPr>
                <w:spacing w:val="0"/>
                <w:sz w:val="26"/>
                <w:szCs w:val="26"/>
                <w:rtl/>
                <w:lang w:eastAsia="en-US"/>
              </w:rPr>
            </w:pPr>
            <w:r>
              <w:rPr>
                <w:spacing w:val="0"/>
                <w:sz w:val="26"/>
                <w:szCs w:val="22"/>
                <w:rtl/>
                <w:lang w:eastAsia="en-US"/>
              </w:rPr>
              <w:t>عدد</w:t>
            </w:r>
          </w:p>
        </w:tc>
        <w:tc>
          <w:tcPr>
            <w:tcW w:w="791" w:type="dxa"/>
            <w:tcBorders>
              <w:bottom w:val="single" w:sz="4" w:space="0" w:color="auto"/>
            </w:tcBorders>
          </w:tcPr>
          <w:p w:rsidR="00C940C2" w:rsidRDefault="00C940C2">
            <w:pPr>
              <w:spacing w:before="0" w:after="20" w:line="300" w:lineRule="exact"/>
              <w:jc w:val="center"/>
              <w:rPr>
                <w:rFonts w:hint="cs"/>
                <w:spacing w:val="0"/>
                <w:sz w:val="26"/>
                <w:szCs w:val="26"/>
                <w:lang w:eastAsia="en-US"/>
              </w:rPr>
            </w:pPr>
            <w:r>
              <w:rPr>
                <w:rFonts w:cs="Mudir MT" w:hint="cs"/>
                <w:spacing w:val="0"/>
                <w:sz w:val="24"/>
                <w:szCs w:val="22"/>
                <w:rtl/>
                <w:lang w:eastAsia="en-US"/>
              </w:rPr>
              <w:t>%</w:t>
            </w:r>
          </w:p>
        </w:tc>
        <w:tc>
          <w:tcPr>
            <w:tcW w:w="791" w:type="dxa"/>
            <w:tcBorders>
              <w:bottom w:val="single" w:sz="4" w:space="0" w:color="auto"/>
            </w:tcBorders>
          </w:tcPr>
          <w:p w:rsidR="00C940C2" w:rsidRDefault="00C940C2">
            <w:pPr>
              <w:spacing w:before="0" w:after="20" w:line="300" w:lineRule="exact"/>
              <w:jc w:val="center"/>
              <w:rPr>
                <w:spacing w:val="0"/>
                <w:sz w:val="26"/>
                <w:szCs w:val="26"/>
                <w:rtl/>
                <w:lang w:eastAsia="en-US"/>
              </w:rPr>
            </w:pPr>
            <w:r>
              <w:rPr>
                <w:spacing w:val="0"/>
                <w:sz w:val="26"/>
                <w:szCs w:val="22"/>
                <w:rtl/>
                <w:lang w:eastAsia="en-US"/>
              </w:rPr>
              <w:t>عدد</w:t>
            </w:r>
          </w:p>
        </w:tc>
        <w:tc>
          <w:tcPr>
            <w:tcW w:w="791" w:type="dxa"/>
            <w:tcBorders>
              <w:bottom w:val="single" w:sz="4" w:space="0" w:color="auto"/>
            </w:tcBorders>
          </w:tcPr>
          <w:p w:rsidR="00C940C2" w:rsidRDefault="00C940C2">
            <w:pPr>
              <w:spacing w:before="0" w:after="20" w:line="300" w:lineRule="exact"/>
              <w:jc w:val="center"/>
              <w:rPr>
                <w:rFonts w:hint="cs"/>
                <w:spacing w:val="0"/>
                <w:sz w:val="26"/>
                <w:szCs w:val="26"/>
                <w:lang w:eastAsia="en-US"/>
              </w:rPr>
            </w:pPr>
            <w:r>
              <w:rPr>
                <w:rFonts w:cs="Mudir MT" w:hint="cs"/>
                <w:spacing w:val="0"/>
                <w:sz w:val="24"/>
                <w:szCs w:val="22"/>
                <w:rtl/>
                <w:lang w:eastAsia="en-US"/>
              </w:rPr>
              <w:t>%</w:t>
            </w:r>
          </w:p>
        </w:tc>
      </w:tr>
      <w:tr w:rsidR="00C940C2" w:rsidTr="00C940C2">
        <w:tblPrEx>
          <w:tblCellMar>
            <w:top w:w="0" w:type="dxa"/>
            <w:bottom w:w="0" w:type="dxa"/>
          </w:tblCellMar>
        </w:tblPrEx>
        <w:tc>
          <w:tcPr>
            <w:tcW w:w="2015" w:type="dxa"/>
            <w:tcBorders>
              <w:bottom w:val="nil"/>
            </w:tcBorders>
          </w:tcPr>
          <w:p w:rsidR="00C940C2" w:rsidRDefault="00C940C2">
            <w:pPr>
              <w:spacing w:before="0" w:after="20" w:line="300" w:lineRule="exact"/>
              <w:jc w:val="both"/>
              <w:rPr>
                <w:spacing w:val="0"/>
                <w:sz w:val="26"/>
                <w:szCs w:val="26"/>
                <w:rtl/>
                <w:lang w:eastAsia="en-US"/>
              </w:rPr>
            </w:pPr>
            <w:r>
              <w:rPr>
                <w:spacing w:val="0"/>
                <w:sz w:val="26"/>
                <w:szCs w:val="22"/>
                <w:rtl/>
                <w:lang w:eastAsia="en-US"/>
              </w:rPr>
              <w:t xml:space="preserve">لم </w:t>
            </w:r>
            <w:r>
              <w:rPr>
                <w:rFonts w:hint="cs"/>
                <w:spacing w:val="0"/>
                <w:sz w:val="26"/>
                <w:szCs w:val="22"/>
                <w:rtl/>
                <w:lang w:eastAsia="en-US"/>
              </w:rPr>
              <w:t>أ</w:t>
            </w:r>
            <w:r>
              <w:rPr>
                <w:spacing w:val="0"/>
                <w:sz w:val="26"/>
                <w:szCs w:val="22"/>
                <w:rtl/>
                <w:lang w:eastAsia="en-US"/>
              </w:rPr>
              <w:t>دخل المدرسة</w:t>
            </w:r>
          </w:p>
        </w:tc>
        <w:tc>
          <w:tcPr>
            <w:tcW w:w="791" w:type="dxa"/>
            <w:tcBorders>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904</w:t>
            </w:r>
          </w:p>
        </w:tc>
        <w:tc>
          <w:tcPr>
            <w:tcW w:w="791" w:type="dxa"/>
            <w:tcBorders>
              <w:bottom w:val="nil"/>
            </w:tcBorders>
          </w:tcPr>
          <w:p w:rsidR="00C940C2" w:rsidRDefault="00C940C2">
            <w:pPr>
              <w:spacing w:before="0" w:after="20" w:line="300" w:lineRule="exact"/>
              <w:ind w:left="-57"/>
              <w:jc w:val="both"/>
              <w:rPr>
                <w:spacing w:val="0"/>
                <w:sz w:val="26"/>
                <w:szCs w:val="26"/>
                <w:lang w:eastAsia="en-US"/>
              </w:rPr>
            </w:pPr>
            <w:r>
              <w:rPr>
                <w:spacing w:val="0"/>
                <w:sz w:val="26"/>
                <w:szCs w:val="22"/>
                <w:rtl/>
                <w:lang w:eastAsia="en-US"/>
              </w:rPr>
              <w:t>60.30</w:t>
            </w:r>
          </w:p>
        </w:tc>
        <w:tc>
          <w:tcPr>
            <w:tcW w:w="678" w:type="dxa"/>
            <w:tcBorders>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787</w:t>
            </w:r>
          </w:p>
        </w:tc>
        <w:tc>
          <w:tcPr>
            <w:tcW w:w="678" w:type="dxa"/>
            <w:tcBorders>
              <w:bottom w:val="nil"/>
            </w:tcBorders>
          </w:tcPr>
          <w:p w:rsidR="00C940C2" w:rsidRDefault="00C940C2">
            <w:pPr>
              <w:spacing w:before="0" w:after="20" w:line="300" w:lineRule="exact"/>
              <w:ind w:left="-57"/>
              <w:jc w:val="both"/>
              <w:rPr>
                <w:spacing w:val="0"/>
                <w:sz w:val="26"/>
                <w:szCs w:val="26"/>
                <w:lang w:eastAsia="en-US"/>
              </w:rPr>
            </w:pPr>
            <w:r>
              <w:rPr>
                <w:spacing w:val="0"/>
                <w:sz w:val="26"/>
                <w:szCs w:val="22"/>
                <w:rtl/>
                <w:lang w:eastAsia="en-US"/>
              </w:rPr>
              <w:t>56.95</w:t>
            </w:r>
          </w:p>
        </w:tc>
        <w:tc>
          <w:tcPr>
            <w:tcW w:w="678" w:type="dxa"/>
            <w:tcBorders>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716</w:t>
            </w:r>
          </w:p>
        </w:tc>
        <w:tc>
          <w:tcPr>
            <w:tcW w:w="791" w:type="dxa"/>
            <w:tcBorders>
              <w:bottom w:val="nil"/>
            </w:tcBorders>
          </w:tcPr>
          <w:p w:rsidR="00C940C2" w:rsidRDefault="00C940C2">
            <w:pPr>
              <w:spacing w:before="0" w:after="20" w:line="300" w:lineRule="exact"/>
              <w:ind w:left="-57"/>
              <w:jc w:val="both"/>
              <w:rPr>
                <w:spacing w:val="0"/>
                <w:sz w:val="26"/>
                <w:szCs w:val="26"/>
                <w:lang w:eastAsia="en-US"/>
              </w:rPr>
            </w:pPr>
            <w:r>
              <w:rPr>
                <w:spacing w:val="0"/>
                <w:sz w:val="26"/>
                <w:szCs w:val="22"/>
                <w:rtl/>
                <w:lang w:eastAsia="en-US"/>
              </w:rPr>
              <w:t>62.42</w:t>
            </w:r>
          </w:p>
        </w:tc>
        <w:tc>
          <w:tcPr>
            <w:tcW w:w="791" w:type="dxa"/>
            <w:tcBorders>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880</w:t>
            </w:r>
          </w:p>
        </w:tc>
        <w:tc>
          <w:tcPr>
            <w:tcW w:w="791" w:type="dxa"/>
            <w:tcBorders>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58.39</w:t>
            </w:r>
          </w:p>
        </w:tc>
        <w:tc>
          <w:tcPr>
            <w:tcW w:w="791" w:type="dxa"/>
            <w:tcBorders>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300</w:t>
            </w:r>
          </w:p>
        </w:tc>
        <w:tc>
          <w:tcPr>
            <w:tcW w:w="791" w:type="dxa"/>
            <w:tcBorders>
              <w:bottom w:val="nil"/>
            </w:tcBorders>
          </w:tcPr>
          <w:p w:rsidR="00C940C2" w:rsidRDefault="00C940C2">
            <w:pPr>
              <w:spacing w:before="0" w:after="20" w:line="300" w:lineRule="exact"/>
              <w:ind w:left="-57"/>
              <w:jc w:val="both"/>
              <w:rPr>
                <w:spacing w:val="0"/>
                <w:sz w:val="26"/>
                <w:szCs w:val="26"/>
                <w:lang w:eastAsia="en-US"/>
              </w:rPr>
            </w:pPr>
            <w:r>
              <w:rPr>
                <w:spacing w:val="0"/>
                <w:sz w:val="26"/>
                <w:szCs w:val="22"/>
                <w:rtl/>
                <w:lang w:eastAsia="en-US"/>
              </w:rPr>
              <w:t>57.47</w:t>
            </w:r>
          </w:p>
        </w:tc>
      </w:tr>
      <w:tr w:rsidR="00C940C2" w:rsidTr="00C940C2">
        <w:tblPrEx>
          <w:tblCellMar>
            <w:top w:w="0" w:type="dxa"/>
            <w:bottom w:w="0" w:type="dxa"/>
          </w:tblCellMar>
        </w:tblPrEx>
        <w:tc>
          <w:tcPr>
            <w:tcW w:w="2015" w:type="dxa"/>
            <w:tcBorders>
              <w:top w:val="nil"/>
              <w:bottom w:val="nil"/>
            </w:tcBorders>
          </w:tcPr>
          <w:p w:rsidR="00C940C2" w:rsidRDefault="00C940C2">
            <w:pPr>
              <w:spacing w:before="0" w:after="20" w:line="300" w:lineRule="exact"/>
              <w:jc w:val="both"/>
              <w:rPr>
                <w:spacing w:val="0"/>
                <w:sz w:val="26"/>
                <w:szCs w:val="26"/>
                <w:rtl/>
                <w:lang w:eastAsia="en-US"/>
              </w:rPr>
            </w:pPr>
            <w:r>
              <w:rPr>
                <w:rFonts w:hint="cs"/>
                <w:spacing w:val="0"/>
                <w:sz w:val="26"/>
                <w:szCs w:val="22"/>
                <w:rtl/>
                <w:lang w:eastAsia="en-US"/>
              </w:rPr>
              <w:t>ا</w:t>
            </w:r>
            <w:r>
              <w:rPr>
                <w:spacing w:val="0"/>
                <w:sz w:val="26"/>
                <w:szCs w:val="22"/>
                <w:rtl/>
                <w:lang w:eastAsia="en-US"/>
              </w:rPr>
              <w:t>بتدائي</w:t>
            </w:r>
            <w:r>
              <w:rPr>
                <w:rFonts w:hint="cs"/>
                <w:spacing w:val="0"/>
                <w:sz w:val="26"/>
                <w:szCs w:val="22"/>
                <w:rtl/>
                <w:lang w:eastAsia="en-US"/>
              </w:rPr>
              <w:t xml:space="preserve"> </w:t>
            </w:r>
            <w:r>
              <w:rPr>
                <w:spacing w:val="0"/>
                <w:sz w:val="26"/>
                <w:szCs w:val="22"/>
                <w:rtl/>
                <w:lang w:eastAsia="en-US"/>
              </w:rPr>
              <w:t>دون شهادة/عادية</w:t>
            </w:r>
          </w:p>
        </w:tc>
        <w:tc>
          <w:tcPr>
            <w:tcW w:w="791" w:type="dxa"/>
            <w:tcBorders>
              <w:top w:val="nil"/>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390</w:t>
            </w:r>
          </w:p>
        </w:tc>
        <w:tc>
          <w:tcPr>
            <w:tcW w:w="791" w:type="dxa"/>
            <w:tcBorders>
              <w:top w:val="nil"/>
              <w:bottom w:val="nil"/>
            </w:tcBorders>
          </w:tcPr>
          <w:p w:rsidR="00C940C2" w:rsidRDefault="00C940C2">
            <w:pPr>
              <w:spacing w:before="0" w:after="20" w:line="300" w:lineRule="exact"/>
              <w:ind w:left="-57"/>
              <w:jc w:val="both"/>
              <w:rPr>
                <w:spacing w:val="0"/>
                <w:sz w:val="26"/>
                <w:szCs w:val="26"/>
                <w:lang w:eastAsia="en-US"/>
              </w:rPr>
            </w:pPr>
            <w:r>
              <w:rPr>
                <w:spacing w:val="0"/>
                <w:sz w:val="26"/>
                <w:szCs w:val="22"/>
                <w:rtl/>
                <w:lang w:eastAsia="en-US"/>
              </w:rPr>
              <w:t>26.02</w:t>
            </w:r>
          </w:p>
        </w:tc>
        <w:tc>
          <w:tcPr>
            <w:tcW w:w="678" w:type="dxa"/>
            <w:tcBorders>
              <w:top w:val="nil"/>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396</w:t>
            </w:r>
          </w:p>
        </w:tc>
        <w:tc>
          <w:tcPr>
            <w:tcW w:w="678" w:type="dxa"/>
            <w:tcBorders>
              <w:top w:val="nil"/>
              <w:bottom w:val="nil"/>
            </w:tcBorders>
          </w:tcPr>
          <w:p w:rsidR="00C940C2" w:rsidRDefault="00C940C2">
            <w:pPr>
              <w:spacing w:before="0" w:after="20" w:line="300" w:lineRule="exact"/>
              <w:ind w:left="-57"/>
              <w:jc w:val="both"/>
              <w:rPr>
                <w:spacing w:val="0"/>
                <w:sz w:val="26"/>
                <w:szCs w:val="26"/>
                <w:lang w:eastAsia="en-US"/>
              </w:rPr>
            </w:pPr>
            <w:r>
              <w:rPr>
                <w:spacing w:val="0"/>
                <w:sz w:val="26"/>
                <w:szCs w:val="22"/>
                <w:rtl/>
                <w:lang w:eastAsia="en-US"/>
              </w:rPr>
              <w:t>28.65</w:t>
            </w:r>
          </w:p>
        </w:tc>
        <w:tc>
          <w:tcPr>
            <w:tcW w:w="678" w:type="dxa"/>
            <w:tcBorders>
              <w:top w:val="nil"/>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273</w:t>
            </w:r>
          </w:p>
        </w:tc>
        <w:tc>
          <w:tcPr>
            <w:tcW w:w="791" w:type="dxa"/>
            <w:tcBorders>
              <w:top w:val="nil"/>
              <w:bottom w:val="nil"/>
            </w:tcBorders>
          </w:tcPr>
          <w:p w:rsidR="00C940C2" w:rsidRDefault="00C940C2">
            <w:pPr>
              <w:spacing w:before="0" w:after="20" w:line="300" w:lineRule="exact"/>
              <w:ind w:left="-57"/>
              <w:jc w:val="both"/>
              <w:rPr>
                <w:spacing w:val="0"/>
                <w:sz w:val="26"/>
                <w:szCs w:val="26"/>
                <w:lang w:eastAsia="en-US"/>
              </w:rPr>
            </w:pPr>
            <w:r>
              <w:rPr>
                <w:spacing w:val="0"/>
                <w:sz w:val="26"/>
                <w:szCs w:val="22"/>
                <w:rtl/>
                <w:lang w:eastAsia="en-US"/>
              </w:rPr>
              <w:t>23.81</w:t>
            </w:r>
          </w:p>
        </w:tc>
        <w:tc>
          <w:tcPr>
            <w:tcW w:w="791" w:type="dxa"/>
            <w:tcBorders>
              <w:top w:val="nil"/>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390</w:t>
            </w:r>
          </w:p>
        </w:tc>
        <w:tc>
          <w:tcPr>
            <w:tcW w:w="791" w:type="dxa"/>
            <w:tcBorders>
              <w:top w:val="nil"/>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25.88</w:t>
            </w:r>
          </w:p>
        </w:tc>
        <w:tc>
          <w:tcPr>
            <w:tcW w:w="791" w:type="dxa"/>
            <w:tcBorders>
              <w:top w:val="nil"/>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139</w:t>
            </w:r>
          </w:p>
        </w:tc>
        <w:tc>
          <w:tcPr>
            <w:tcW w:w="791" w:type="dxa"/>
            <w:tcBorders>
              <w:top w:val="nil"/>
              <w:bottom w:val="nil"/>
            </w:tcBorders>
          </w:tcPr>
          <w:p w:rsidR="00C940C2" w:rsidRDefault="00C940C2">
            <w:pPr>
              <w:spacing w:before="0" w:after="20" w:line="300" w:lineRule="exact"/>
              <w:ind w:left="-57"/>
              <w:jc w:val="both"/>
              <w:rPr>
                <w:spacing w:val="0"/>
                <w:sz w:val="26"/>
                <w:szCs w:val="26"/>
                <w:lang w:eastAsia="en-US"/>
              </w:rPr>
            </w:pPr>
            <w:r>
              <w:rPr>
                <w:spacing w:val="0"/>
                <w:sz w:val="26"/>
                <w:szCs w:val="22"/>
                <w:rtl/>
                <w:lang w:eastAsia="en-US"/>
              </w:rPr>
              <w:t>26.63</w:t>
            </w:r>
          </w:p>
        </w:tc>
      </w:tr>
      <w:tr w:rsidR="00C940C2" w:rsidTr="00C940C2">
        <w:tblPrEx>
          <w:tblCellMar>
            <w:top w:w="0" w:type="dxa"/>
            <w:bottom w:w="0" w:type="dxa"/>
          </w:tblCellMar>
        </w:tblPrEx>
        <w:tc>
          <w:tcPr>
            <w:tcW w:w="2015" w:type="dxa"/>
            <w:tcBorders>
              <w:top w:val="nil"/>
              <w:bottom w:val="nil"/>
            </w:tcBorders>
          </w:tcPr>
          <w:p w:rsidR="00C940C2" w:rsidRDefault="00C940C2">
            <w:pPr>
              <w:spacing w:before="0" w:after="20" w:line="300" w:lineRule="exact"/>
              <w:jc w:val="both"/>
              <w:rPr>
                <w:spacing w:val="0"/>
                <w:sz w:val="26"/>
                <w:szCs w:val="26"/>
                <w:rtl/>
                <w:lang w:eastAsia="en-US"/>
              </w:rPr>
            </w:pPr>
            <w:r>
              <w:rPr>
                <w:rFonts w:hint="cs"/>
                <w:spacing w:val="0"/>
                <w:sz w:val="26"/>
                <w:szCs w:val="22"/>
                <w:rtl/>
                <w:lang w:eastAsia="en-US"/>
              </w:rPr>
              <w:t>ا</w:t>
            </w:r>
            <w:r>
              <w:rPr>
                <w:spacing w:val="0"/>
                <w:sz w:val="26"/>
                <w:szCs w:val="22"/>
                <w:rtl/>
                <w:lang w:eastAsia="en-US"/>
              </w:rPr>
              <w:t>بتدائي</w:t>
            </w:r>
            <w:r>
              <w:rPr>
                <w:rFonts w:hint="cs"/>
                <w:spacing w:val="0"/>
                <w:sz w:val="26"/>
                <w:szCs w:val="22"/>
                <w:rtl/>
                <w:lang w:eastAsia="en-US"/>
              </w:rPr>
              <w:t xml:space="preserve"> </w:t>
            </w:r>
            <w:r>
              <w:rPr>
                <w:spacing w:val="0"/>
                <w:sz w:val="26"/>
                <w:szCs w:val="22"/>
                <w:rtl/>
                <w:lang w:eastAsia="en-US"/>
              </w:rPr>
              <w:t>دون</w:t>
            </w:r>
            <w:r>
              <w:rPr>
                <w:rFonts w:hint="cs"/>
                <w:spacing w:val="0"/>
                <w:sz w:val="26"/>
                <w:szCs w:val="22"/>
                <w:rtl/>
                <w:lang w:eastAsia="en-US"/>
              </w:rPr>
              <w:t xml:space="preserve"> </w:t>
            </w:r>
            <w:r>
              <w:rPr>
                <w:spacing w:val="0"/>
                <w:sz w:val="26"/>
                <w:szCs w:val="22"/>
                <w:rtl/>
                <w:lang w:eastAsia="en-US"/>
              </w:rPr>
              <w:t>شهادة/متخصصة</w:t>
            </w:r>
          </w:p>
        </w:tc>
        <w:tc>
          <w:tcPr>
            <w:tcW w:w="791" w:type="dxa"/>
            <w:tcBorders>
              <w:top w:val="nil"/>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142</w:t>
            </w:r>
          </w:p>
        </w:tc>
        <w:tc>
          <w:tcPr>
            <w:tcW w:w="791" w:type="dxa"/>
            <w:tcBorders>
              <w:top w:val="nil"/>
              <w:bottom w:val="nil"/>
            </w:tcBorders>
          </w:tcPr>
          <w:p w:rsidR="00C940C2" w:rsidRDefault="00C940C2">
            <w:pPr>
              <w:spacing w:before="0" w:after="20" w:line="300" w:lineRule="exact"/>
              <w:ind w:left="-57"/>
              <w:jc w:val="both"/>
              <w:rPr>
                <w:spacing w:val="0"/>
                <w:sz w:val="26"/>
                <w:szCs w:val="26"/>
                <w:lang w:eastAsia="en-US"/>
              </w:rPr>
            </w:pPr>
            <w:r>
              <w:rPr>
                <w:spacing w:val="0"/>
                <w:sz w:val="26"/>
                <w:szCs w:val="22"/>
                <w:rtl/>
                <w:lang w:eastAsia="en-US"/>
              </w:rPr>
              <w:t>9.47</w:t>
            </w:r>
          </w:p>
        </w:tc>
        <w:tc>
          <w:tcPr>
            <w:tcW w:w="678" w:type="dxa"/>
            <w:tcBorders>
              <w:top w:val="nil"/>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99</w:t>
            </w:r>
          </w:p>
        </w:tc>
        <w:tc>
          <w:tcPr>
            <w:tcW w:w="678" w:type="dxa"/>
            <w:tcBorders>
              <w:top w:val="nil"/>
              <w:bottom w:val="nil"/>
            </w:tcBorders>
          </w:tcPr>
          <w:p w:rsidR="00C940C2" w:rsidRDefault="00C940C2">
            <w:pPr>
              <w:spacing w:before="0" w:after="20" w:line="300" w:lineRule="exact"/>
              <w:ind w:left="-57"/>
              <w:jc w:val="both"/>
              <w:rPr>
                <w:spacing w:val="0"/>
                <w:sz w:val="26"/>
                <w:szCs w:val="26"/>
                <w:lang w:eastAsia="en-US"/>
              </w:rPr>
            </w:pPr>
            <w:r>
              <w:rPr>
                <w:spacing w:val="0"/>
                <w:sz w:val="26"/>
                <w:szCs w:val="22"/>
                <w:rtl/>
                <w:lang w:eastAsia="en-US"/>
              </w:rPr>
              <w:t>7.16</w:t>
            </w:r>
          </w:p>
        </w:tc>
        <w:tc>
          <w:tcPr>
            <w:tcW w:w="678" w:type="dxa"/>
            <w:tcBorders>
              <w:top w:val="nil"/>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63</w:t>
            </w:r>
          </w:p>
        </w:tc>
        <w:tc>
          <w:tcPr>
            <w:tcW w:w="791" w:type="dxa"/>
            <w:tcBorders>
              <w:top w:val="nil"/>
              <w:bottom w:val="nil"/>
            </w:tcBorders>
          </w:tcPr>
          <w:p w:rsidR="00C940C2" w:rsidRDefault="00C940C2">
            <w:pPr>
              <w:spacing w:before="0" w:after="20" w:line="300" w:lineRule="exact"/>
              <w:ind w:left="-57"/>
              <w:jc w:val="both"/>
              <w:rPr>
                <w:spacing w:val="0"/>
                <w:sz w:val="26"/>
                <w:szCs w:val="26"/>
                <w:lang w:eastAsia="en-US"/>
              </w:rPr>
            </w:pPr>
            <w:r>
              <w:rPr>
                <w:spacing w:val="0"/>
                <w:sz w:val="26"/>
                <w:szCs w:val="22"/>
                <w:rtl/>
                <w:lang w:eastAsia="en-US"/>
              </w:rPr>
              <w:t>5.49</w:t>
            </w:r>
          </w:p>
        </w:tc>
        <w:tc>
          <w:tcPr>
            <w:tcW w:w="791" w:type="dxa"/>
            <w:tcBorders>
              <w:top w:val="nil"/>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72</w:t>
            </w:r>
          </w:p>
        </w:tc>
        <w:tc>
          <w:tcPr>
            <w:tcW w:w="791" w:type="dxa"/>
            <w:tcBorders>
              <w:top w:val="nil"/>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4.78</w:t>
            </w:r>
          </w:p>
        </w:tc>
        <w:tc>
          <w:tcPr>
            <w:tcW w:w="791" w:type="dxa"/>
            <w:tcBorders>
              <w:top w:val="nil"/>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28</w:t>
            </w:r>
          </w:p>
        </w:tc>
        <w:tc>
          <w:tcPr>
            <w:tcW w:w="791" w:type="dxa"/>
            <w:tcBorders>
              <w:top w:val="nil"/>
              <w:bottom w:val="nil"/>
            </w:tcBorders>
          </w:tcPr>
          <w:p w:rsidR="00C940C2" w:rsidRDefault="00C940C2">
            <w:pPr>
              <w:spacing w:before="0" w:after="20" w:line="300" w:lineRule="exact"/>
              <w:ind w:left="-57"/>
              <w:jc w:val="both"/>
              <w:rPr>
                <w:spacing w:val="0"/>
                <w:sz w:val="26"/>
                <w:szCs w:val="26"/>
                <w:lang w:eastAsia="en-US"/>
              </w:rPr>
            </w:pPr>
            <w:r>
              <w:rPr>
                <w:spacing w:val="0"/>
                <w:sz w:val="26"/>
                <w:szCs w:val="22"/>
                <w:rtl/>
                <w:lang w:eastAsia="en-US"/>
              </w:rPr>
              <w:t>5.36</w:t>
            </w:r>
          </w:p>
        </w:tc>
      </w:tr>
      <w:tr w:rsidR="00C940C2" w:rsidTr="00C940C2">
        <w:tblPrEx>
          <w:tblCellMar>
            <w:top w:w="0" w:type="dxa"/>
            <w:bottom w:w="0" w:type="dxa"/>
          </w:tblCellMar>
        </w:tblPrEx>
        <w:tc>
          <w:tcPr>
            <w:tcW w:w="2015" w:type="dxa"/>
            <w:tcBorders>
              <w:top w:val="nil"/>
              <w:bottom w:val="nil"/>
            </w:tcBorders>
          </w:tcPr>
          <w:p w:rsidR="00C940C2" w:rsidRDefault="00C940C2">
            <w:pPr>
              <w:spacing w:before="0" w:after="20" w:line="300" w:lineRule="exact"/>
              <w:jc w:val="both"/>
              <w:rPr>
                <w:spacing w:val="0"/>
                <w:sz w:val="26"/>
                <w:szCs w:val="26"/>
                <w:rtl/>
                <w:lang w:eastAsia="en-US"/>
              </w:rPr>
            </w:pPr>
            <w:r>
              <w:rPr>
                <w:spacing w:val="0"/>
                <w:sz w:val="26"/>
                <w:szCs w:val="22"/>
                <w:rtl/>
                <w:lang w:eastAsia="en-US"/>
              </w:rPr>
              <w:t>تكميلي دون شهادة/عادية</w:t>
            </w:r>
          </w:p>
        </w:tc>
        <w:tc>
          <w:tcPr>
            <w:tcW w:w="791" w:type="dxa"/>
            <w:tcBorders>
              <w:top w:val="nil"/>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37</w:t>
            </w:r>
          </w:p>
        </w:tc>
        <w:tc>
          <w:tcPr>
            <w:tcW w:w="791" w:type="dxa"/>
            <w:tcBorders>
              <w:top w:val="nil"/>
              <w:bottom w:val="nil"/>
            </w:tcBorders>
          </w:tcPr>
          <w:p w:rsidR="00C940C2" w:rsidRDefault="00C940C2">
            <w:pPr>
              <w:spacing w:before="0" w:after="20" w:line="300" w:lineRule="exact"/>
              <w:ind w:left="-57"/>
              <w:jc w:val="both"/>
              <w:rPr>
                <w:spacing w:val="0"/>
                <w:sz w:val="26"/>
                <w:szCs w:val="26"/>
                <w:lang w:eastAsia="en-US"/>
              </w:rPr>
            </w:pPr>
            <w:r>
              <w:rPr>
                <w:spacing w:val="0"/>
                <w:sz w:val="26"/>
                <w:szCs w:val="22"/>
                <w:rtl/>
                <w:lang w:eastAsia="en-US"/>
              </w:rPr>
              <w:t>2.47</w:t>
            </w:r>
          </w:p>
        </w:tc>
        <w:tc>
          <w:tcPr>
            <w:tcW w:w="678" w:type="dxa"/>
            <w:tcBorders>
              <w:top w:val="nil"/>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58</w:t>
            </w:r>
          </w:p>
        </w:tc>
        <w:tc>
          <w:tcPr>
            <w:tcW w:w="678" w:type="dxa"/>
            <w:tcBorders>
              <w:top w:val="nil"/>
              <w:bottom w:val="nil"/>
            </w:tcBorders>
          </w:tcPr>
          <w:p w:rsidR="00C940C2" w:rsidRDefault="00C940C2">
            <w:pPr>
              <w:spacing w:before="0" w:after="20" w:line="300" w:lineRule="exact"/>
              <w:ind w:left="-57"/>
              <w:jc w:val="both"/>
              <w:rPr>
                <w:spacing w:val="0"/>
                <w:sz w:val="26"/>
                <w:szCs w:val="26"/>
                <w:lang w:eastAsia="en-US"/>
              </w:rPr>
            </w:pPr>
            <w:r>
              <w:rPr>
                <w:spacing w:val="0"/>
                <w:sz w:val="26"/>
                <w:szCs w:val="22"/>
                <w:rtl/>
                <w:lang w:eastAsia="en-US"/>
              </w:rPr>
              <w:t>4.20</w:t>
            </w:r>
          </w:p>
        </w:tc>
        <w:tc>
          <w:tcPr>
            <w:tcW w:w="678" w:type="dxa"/>
            <w:tcBorders>
              <w:top w:val="nil"/>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56</w:t>
            </w:r>
          </w:p>
        </w:tc>
        <w:tc>
          <w:tcPr>
            <w:tcW w:w="791" w:type="dxa"/>
            <w:tcBorders>
              <w:top w:val="nil"/>
              <w:bottom w:val="nil"/>
            </w:tcBorders>
          </w:tcPr>
          <w:p w:rsidR="00C940C2" w:rsidRDefault="00C940C2">
            <w:pPr>
              <w:spacing w:before="0" w:after="20" w:line="300" w:lineRule="exact"/>
              <w:ind w:left="-57"/>
              <w:jc w:val="both"/>
              <w:rPr>
                <w:spacing w:val="0"/>
                <w:sz w:val="26"/>
                <w:szCs w:val="26"/>
                <w:lang w:eastAsia="en-US"/>
              </w:rPr>
            </w:pPr>
            <w:r>
              <w:rPr>
                <w:spacing w:val="0"/>
                <w:sz w:val="26"/>
                <w:szCs w:val="22"/>
                <w:rtl/>
                <w:lang w:eastAsia="en-US"/>
              </w:rPr>
              <w:t>4.88</w:t>
            </w:r>
          </w:p>
        </w:tc>
        <w:tc>
          <w:tcPr>
            <w:tcW w:w="791" w:type="dxa"/>
            <w:tcBorders>
              <w:top w:val="nil"/>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106</w:t>
            </w:r>
          </w:p>
        </w:tc>
        <w:tc>
          <w:tcPr>
            <w:tcW w:w="791" w:type="dxa"/>
            <w:tcBorders>
              <w:top w:val="nil"/>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7.03</w:t>
            </w:r>
          </w:p>
        </w:tc>
        <w:tc>
          <w:tcPr>
            <w:tcW w:w="791" w:type="dxa"/>
            <w:tcBorders>
              <w:top w:val="nil"/>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26</w:t>
            </w:r>
          </w:p>
        </w:tc>
        <w:tc>
          <w:tcPr>
            <w:tcW w:w="791" w:type="dxa"/>
            <w:tcBorders>
              <w:top w:val="nil"/>
              <w:bottom w:val="nil"/>
            </w:tcBorders>
          </w:tcPr>
          <w:p w:rsidR="00C940C2" w:rsidRDefault="00C940C2">
            <w:pPr>
              <w:spacing w:before="0" w:after="20" w:line="300" w:lineRule="exact"/>
              <w:ind w:left="-57"/>
              <w:jc w:val="both"/>
              <w:rPr>
                <w:spacing w:val="0"/>
                <w:sz w:val="26"/>
                <w:szCs w:val="26"/>
                <w:lang w:eastAsia="en-US"/>
              </w:rPr>
            </w:pPr>
            <w:r>
              <w:rPr>
                <w:spacing w:val="0"/>
                <w:sz w:val="26"/>
                <w:szCs w:val="22"/>
                <w:rtl/>
                <w:lang w:eastAsia="en-US"/>
              </w:rPr>
              <w:t>4.98</w:t>
            </w:r>
          </w:p>
        </w:tc>
      </w:tr>
      <w:tr w:rsidR="00C940C2" w:rsidTr="00C940C2">
        <w:tblPrEx>
          <w:tblCellMar>
            <w:top w:w="0" w:type="dxa"/>
            <w:bottom w:w="0" w:type="dxa"/>
          </w:tblCellMar>
        </w:tblPrEx>
        <w:tc>
          <w:tcPr>
            <w:tcW w:w="2015" w:type="dxa"/>
            <w:tcBorders>
              <w:top w:val="nil"/>
              <w:bottom w:val="nil"/>
            </w:tcBorders>
          </w:tcPr>
          <w:p w:rsidR="00C940C2" w:rsidRDefault="00C940C2">
            <w:pPr>
              <w:spacing w:before="0" w:after="20" w:line="300" w:lineRule="exact"/>
              <w:jc w:val="both"/>
              <w:rPr>
                <w:spacing w:val="0"/>
                <w:sz w:val="26"/>
                <w:szCs w:val="26"/>
                <w:rtl/>
                <w:lang w:eastAsia="en-US"/>
              </w:rPr>
            </w:pPr>
            <w:r>
              <w:rPr>
                <w:spacing w:val="0"/>
                <w:sz w:val="26"/>
                <w:szCs w:val="22"/>
                <w:rtl/>
                <w:lang w:eastAsia="en-US"/>
              </w:rPr>
              <w:t>تكميلي دون</w:t>
            </w:r>
            <w:r>
              <w:rPr>
                <w:rFonts w:hint="cs"/>
                <w:spacing w:val="0"/>
                <w:sz w:val="26"/>
                <w:szCs w:val="22"/>
                <w:rtl/>
                <w:lang w:eastAsia="en-US"/>
              </w:rPr>
              <w:t xml:space="preserve"> </w:t>
            </w:r>
            <w:r>
              <w:rPr>
                <w:spacing w:val="0"/>
                <w:sz w:val="26"/>
                <w:szCs w:val="22"/>
                <w:rtl/>
                <w:lang w:eastAsia="en-US"/>
              </w:rPr>
              <w:t>شهادة/متخصصة</w:t>
            </w:r>
          </w:p>
        </w:tc>
        <w:tc>
          <w:tcPr>
            <w:tcW w:w="791" w:type="dxa"/>
            <w:tcBorders>
              <w:top w:val="nil"/>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4</w:t>
            </w:r>
          </w:p>
        </w:tc>
        <w:tc>
          <w:tcPr>
            <w:tcW w:w="791" w:type="dxa"/>
            <w:tcBorders>
              <w:top w:val="nil"/>
              <w:bottom w:val="nil"/>
            </w:tcBorders>
          </w:tcPr>
          <w:p w:rsidR="00C940C2" w:rsidRDefault="00C940C2">
            <w:pPr>
              <w:spacing w:before="0" w:after="20" w:line="300" w:lineRule="exact"/>
              <w:ind w:left="-57"/>
              <w:jc w:val="both"/>
              <w:rPr>
                <w:spacing w:val="0"/>
                <w:sz w:val="26"/>
                <w:szCs w:val="26"/>
                <w:lang w:eastAsia="en-US"/>
              </w:rPr>
            </w:pPr>
            <w:r>
              <w:rPr>
                <w:spacing w:val="0"/>
                <w:sz w:val="26"/>
                <w:szCs w:val="22"/>
                <w:rtl/>
                <w:lang w:eastAsia="en-US"/>
              </w:rPr>
              <w:t>0.27</w:t>
            </w:r>
          </w:p>
        </w:tc>
        <w:tc>
          <w:tcPr>
            <w:tcW w:w="678" w:type="dxa"/>
            <w:tcBorders>
              <w:top w:val="nil"/>
              <w:bottom w:val="nil"/>
            </w:tcBorders>
          </w:tcPr>
          <w:p w:rsidR="00C940C2" w:rsidRDefault="00C940C2">
            <w:pPr>
              <w:spacing w:before="0" w:after="20" w:line="300" w:lineRule="exact"/>
              <w:jc w:val="both"/>
              <w:rPr>
                <w:spacing w:val="0"/>
                <w:sz w:val="26"/>
                <w:szCs w:val="26"/>
                <w:lang w:eastAsia="en-US"/>
              </w:rPr>
            </w:pPr>
          </w:p>
        </w:tc>
        <w:tc>
          <w:tcPr>
            <w:tcW w:w="678" w:type="dxa"/>
            <w:tcBorders>
              <w:top w:val="nil"/>
              <w:bottom w:val="nil"/>
            </w:tcBorders>
          </w:tcPr>
          <w:p w:rsidR="00C940C2" w:rsidRDefault="00C940C2">
            <w:pPr>
              <w:spacing w:before="0" w:after="20" w:line="300" w:lineRule="exact"/>
              <w:ind w:left="-57"/>
              <w:jc w:val="both"/>
              <w:rPr>
                <w:spacing w:val="0"/>
                <w:sz w:val="26"/>
                <w:szCs w:val="26"/>
                <w:lang w:eastAsia="en-US"/>
              </w:rPr>
            </w:pPr>
          </w:p>
        </w:tc>
        <w:tc>
          <w:tcPr>
            <w:tcW w:w="678" w:type="dxa"/>
            <w:tcBorders>
              <w:top w:val="nil"/>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1</w:t>
            </w:r>
          </w:p>
        </w:tc>
        <w:tc>
          <w:tcPr>
            <w:tcW w:w="791" w:type="dxa"/>
            <w:tcBorders>
              <w:top w:val="nil"/>
              <w:bottom w:val="nil"/>
            </w:tcBorders>
          </w:tcPr>
          <w:p w:rsidR="00C940C2" w:rsidRDefault="00C940C2">
            <w:pPr>
              <w:spacing w:before="0" w:after="20" w:line="300" w:lineRule="exact"/>
              <w:ind w:left="-57"/>
              <w:jc w:val="both"/>
              <w:rPr>
                <w:spacing w:val="0"/>
                <w:sz w:val="26"/>
                <w:szCs w:val="26"/>
                <w:lang w:eastAsia="en-US"/>
              </w:rPr>
            </w:pPr>
            <w:r>
              <w:rPr>
                <w:spacing w:val="0"/>
                <w:sz w:val="26"/>
                <w:szCs w:val="22"/>
                <w:rtl/>
                <w:lang w:eastAsia="en-US"/>
              </w:rPr>
              <w:t>0.09</w:t>
            </w:r>
          </w:p>
        </w:tc>
        <w:tc>
          <w:tcPr>
            <w:tcW w:w="791" w:type="dxa"/>
            <w:tcBorders>
              <w:top w:val="nil"/>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6</w:t>
            </w:r>
          </w:p>
        </w:tc>
        <w:tc>
          <w:tcPr>
            <w:tcW w:w="791" w:type="dxa"/>
            <w:tcBorders>
              <w:top w:val="nil"/>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0.40</w:t>
            </w:r>
          </w:p>
        </w:tc>
        <w:tc>
          <w:tcPr>
            <w:tcW w:w="791" w:type="dxa"/>
            <w:tcBorders>
              <w:top w:val="nil"/>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2</w:t>
            </w:r>
          </w:p>
        </w:tc>
        <w:tc>
          <w:tcPr>
            <w:tcW w:w="791" w:type="dxa"/>
            <w:tcBorders>
              <w:top w:val="nil"/>
              <w:bottom w:val="nil"/>
            </w:tcBorders>
          </w:tcPr>
          <w:p w:rsidR="00C940C2" w:rsidRDefault="00C940C2">
            <w:pPr>
              <w:spacing w:before="0" w:after="20" w:line="300" w:lineRule="exact"/>
              <w:ind w:left="-57"/>
              <w:jc w:val="both"/>
              <w:rPr>
                <w:spacing w:val="0"/>
                <w:sz w:val="26"/>
                <w:szCs w:val="26"/>
                <w:lang w:eastAsia="en-US"/>
              </w:rPr>
            </w:pPr>
            <w:r>
              <w:rPr>
                <w:spacing w:val="0"/>
                <w:sz w:val="26"/>
                <w:szCs w:val="22"/>
                <w:rtl/>
                <w:lang w:eastAsia="en-US"/>
              </w:rPr>
              <w:t>0.38</w:t>
            </w:r>
          </w:p>
        </w:tc>
      </w:tr>
      <w:tr w:rsidR="00C940C2" w:rsidTr="00C940C2">
        <w:tblPrEx>
          <w:tblCellMar>
            <w:top w:w="0" w:type="dxa"/>
            <w:bottom w:w="0" w:type="dxa"/>
          </w:tblCellMar>
        </w:tblPrEx>
        <w:tc>
          <w:tcPr>
            <w:tcW w:w="2015" w:type="dxa"/>
            <w:tcBorders>
              <w:top w:val="nil"/>
              <w:bottom w:val="nil"/>
            </w:tcBorders>
          </w:tcPr>
          <w:p w:rsidR="00C940C2" w:rsidRDefault="00C940C2">
            <w:pPr>
              <w:spacing w:before="0" w:after="20" w:line="300" w:lineRule="exact"/>
              <w:jc w:val="both"/>
              <w:rPr>
                <w:spacing w:val="0"/>
                <w:sz w:val="26"/>
                <w:szCs w:val="26"/>
                <w:rtl/>
                <w:lang w:eastAsia="en-US"/>
              </w:rPr>
            </w:pPr>
            <w:r>
              <w:rPr>
                <w:spacing w:val="0"/>
                <w:sz w:val="26"/>
                <w:szCs w:val="22"/>
                <w:rtl/>
                <w:lang w:eastAsia="en-US"/>
              </w:rPr>
              <w:t>ثانوي دون شهادة/عادية</w:t>
            </w:r>
          </w:p>
        </w:tc>
        <w:tc>
          <w:tcPr>
            <w:tcW w:w="791" w:type="dxa"/>
            <w:tcBorders>
              <w:top w:val="nil"/>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1</w:t>
            </w:r>
          </w:p>
        </w:tc>
        <w:tc>
          <w:tcPr>
            <w:tcW w:w="791" w:type="dxa"/>
            <w:tcBorders>
              <w:top w:val="nil"/>
              <w:bottom w:val="nil"/>
            </w:tcBorders>
          </w:tcPr>
          <w:p w:rsidR="00C940C2" w:rsidRDefault="00C940C2">
            <w:pPr>
              <w:spacing w:before="0" w:after="20" w:line="300" w:lineRule="exact"/>
              <w:ind w:left="-57"/>
              <w:jc w:val="both"/>
              <w:rPr>
                <w:spacing w:val="0"/>
                <w:sz w:val="26"/>
                <w:szCs w:val="26"/>
                <w:lang w:eastAsia="en-US"/>
              </w:rPr>
            </w:pPr>
            <w:r>
              <w:rPr>
                <w:spacing w:val="0"/>
                <w:sz w:val="26"/>
                <w:szCs w:val="22"/>
                <w:rtl/>
                <w:lang w:eastAsia="en-US"/>
              </w:rPr>
              <w:t>0.07</w:t>
            </w:r>
          </w:p>
        </w:tc>
        <w:tc>
          <w:tcPr>
            <w:tcW w:w="678" w:type="dxa"/>
            <w:tcBorders>
              <w:top w:val="nil"/>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3</w:t>
            </w:r>
          </w:p>
        </w:tc>
        <w:tc>
          <w:tcPr>
            <w:tcW w:w="678" w:type="dxa"/>
            <w:tcBorders>
              <w:top w:val="nil"/>
              <w:bottom w:val="nil"/>
            </w:tcBorders>
          </w:tcPr>
          <w:p w:rsidR="00C940C2" w:rsidRDefault="00C940C2">
            <w:pPr>
              <w:spacing w:before="0" w:after="20" w:line="300" w:lineRule="exact"/>
              <w:ind w:left="-57"/>
              <w:jc w:val="both"/>
              <w:rPr>
                <w:spacing w:val="0"/>
                <w:sz w:val="26"/>
                <w:szCs w:val="26"/>
                <w:lang w:eastAsia="en-US"/>
              </w:rPr>
            </w:pPr>
            <w:r>
              <w:rPr>
                <w:spacing w:val="0"/>
                <w:sz w:val="26"/>
                <w:szCs w:val="22"/>
                <w:rtl/>
                <w:lang w:eastAsia="en-US"/>
              </w:rPr>
              <w:t>0.22</w:t>
            </w:r>
          </w:p>
        </w:tc>
        <w:tc>
          <w:tcPr>
            <w:tcW w:w="678" w:type="dxa"/>
            <w:tcBorders>
              <w:top w:val="nil"/>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4</w:t>
            </w:r>
          </w:p>
        </w:tc>
        <w:tc>
          <w:tcPr>
            <w:tcW w:w="791" w:type="dxa"/>
            <w:tcBorders>
              <w:top w:val="nil"/>
              <w:bottom w:val="nil"/>
            </w:tcBorders>
          </w:tcPr>
          <w:p w:rsidR="00C940C2" w:rsidRDefault="00C940C2">
            <w:pPr>
              <w:spacing w:before="0" w:after="20" w:line="300" w:lineRule="exact"/>
              <w:ind w:left="-57"/>
              <w:jc w:val="both"/>
              <w:rPr>
                <w:spacing w:val="0"/>
                <w:sz w:val="26"/>
                <w:szCs w:val="26"/>
                <w:lang w:eastAsia="en-US"/>
              </w:rPr>
            </w:pPr>
            <w:r>
              <w:rPr>
                <w:spacing w:val="0"/>
                <w:sz w:val="26"/>
                <w:szCs w:val="22"/>
                <w:rtl/>
                <w:lang w:eastAsia="en-US"/>
              </w:rPr>
              <w:t>0.35</w:t>
            </w:r>
          </w:p>
        </w:tc>
        <w:tc>
          <w:tcPr>
            <w:tcW w:w="791" w:type="dxa"/>
            <w:tcBorders>
              <w:top w:val="nil"/>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20</w:t>
            </w:r>
          </w:p>
        </w:tc>
        <w:tc>
          <w:tcPr>
            <w:tcW w:w="791" w:type="dxa"/>
            <w:tcBorders>
              <w:top w:val="nil"/>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1.33</w:t>
            </w:r>
          </w:p>
        </w:tc>
        <w:tc>
          <w:tcPr>
            <w:tcW w:w="791" w:type="dxa"/>
            <w:tcBorders>
              <w:top w:val="nil"/>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10</w:t>
            </w:r>
          </w:p>
        </w:tc>
        <w:tc>
          <w:tcPr>
            <w:tcW w:w="791" w:type="dxa"/>
            <w:tcBorders>
              <w:top w:val="nil"/>
              <w:bottom w:val="nil"/>
            </w:tcBorders>
          </w:tcPr>
          <w:p w:rsidR="00C940C2" w:rsidRDefault="00C940C2">
            <w:pPr>
              <w:spacing w:before="0" w:after="20" w:line="300" w:lineRule="exact"/>
              <w:ind w:left="-57"/>
              <w:jc w:val="both"/>
              <w:rPr>
                <w:spacing w:val="0"/>
                <w:sz w:val="26"/>
                <w:szCs w:val="26"/>
                <w:lang w:eastAsia="en-US"/>
              </w:rPr>
            </w:pPr>
            <w:r>
              <w:rPr>
                <w:spacing w:val="0"/>
                <w:sz w:val="26"/>
                <w:szCs w:val="22"/>
                <w:rtl/>
                <w:lang w:eastAsia="en-US"/>
              </w:rPr>
              <w:t>1.92</w:t>
            </w:r>
          </w:p>
        </w:tc>
      </w:tr>
      <w:tr w:rsidR="00C940C2" w:rsidTr="00C940C2">
        <w:tblPrEx>
          <w:tblCellMar>
            <w:top w:w="0" w:type="dxa"/>
            <w:bottom w:w="0" w:type="dxa"/>
          </w:tblCellMar>
        </w:tblPrEx>
        <w:tc>
          <w:tcPr>
            <w:tcW w:w="2015" w:type="dxa"/>
            <w:tcBorders>
              <w:top w:val="nil"/>
              <w:bottom w:val="nil"/>
            </w:tcBorders>
          </w:tcPr>
          <w:p w:rsidR="00C940C2" w:rsidRDefault="00C940C2">
            <w:pPr>
              <w:spacing w:before="0" w:after="20" w:line="300" w:lineRule="exact"/>
              <w:jc w:val="both"/>
              <w:rPr>
                <w:spacing w:val="0"/>
                <w:sz w:val="26"/>
                <w:szCs w:val="26"/>
                <w:rtl/>
                <w:lang w:eastAsia="en-US"/>
              </w:rPr>
            </w:pPr>
            <w:r>
              <w:rPr>
                <w:spacing w:val="0"/>
                <w:sz w:val="26"/>
                <w:szCs w:val="22"/>
                <w:rtl/>
                <w:lang w:eastAsia="en-US"/>
              </w:rPr>
              <w:t>ثانوي دون شهادة/متخصصة</w:t>
            </w:r>
          </w:p>
        </w:tc>
        <w:tc>
          <w:tcPr>
            <w:tcW w:w="791" w:type="dxa"/>
            <w:tcBorders>
              <w:top w:val="nil"/>
              <w:bottom w:val="nil"/>
            </w:tcBorders>
          </w:tcPr>
          <w:p w:rsidR="00C940C2" w:rsidRDefault="00C940C2">
            <w:pPr>
              <w:spacing w:before="0" w:after="20" w:line="300" w:lineRule="exact"/>
              <w:jc w:val="both"/>
              <w:rPr>
                <w:spacing w:val="0"/>
                <w:sz w:val="26"/>
                <w:szCs w:val="26"/>
                <w:lang w:eastAsia="en-US"/>
              </w:rPr>
            </w:pPr>
          </w:p>
        </w:tc>
        <w:tc>
          <w:tcPr>
            <w:tcW w:w="791" w:type="dxa"/>
            <w:tcBorders>
              <w:top w:val="nil"/>
              <w:bottom w:val="nil"/>
            </w:tcBorders>
          </w:tcPr>
          <w:p w:rsidR="00C940C2" w:rsidRDefault="00C940C2">
            <w:pPr>
              <w:spacing w:before="0" w:after="20" w:line="300" w:lineRule="exact"/>
              <w:jc w:val="both"/>
              <w:rPr>
                <w:spacing w:val="0"/>
                <w:sz w:val="26"/>
                <w:szCs w:val="26"/>
                <w:lang w:eastAsia="en-US"/>
              </w:rPr>
            </w:pPr>
          </w:p>
        </w:tc>
        <w:tc>
          <w:tcPr>
            <w:tcW w:w="678" w:type="dxa"/>
            <w:tcBorders>
              <w:top w:val="nil"/>
              <w:bottom w:val="nil"/>
            </w:tcBorders>
          </w:tcPr>
          <w:p w:rsidR="00C940C2" w:rsidRDefault="00C940C2">
            <w:pPr>
              <w:spacing w:before="0" w:after="20" w:line="300" w:lineRule="exact"/>
              <w:jc w:val="both"/>
              <w:rPr>
                <w:spacing w:val="0"/>
                <w:sz w:val="26"/>
                <w:szCs w:val="26"/>
                <w:lang w:eastAsia="en-US"/>
              </w:rPr>
            </w:pPr>
          </w:p>
        </w:tc>
        <w:tc>
          <w:tcPr>
            <w:tcW w:w="678" w:type="dxa"/>
            <w:tcBorders>
              <w:top w:val="nil"/>
              <w:bottom w:val="nil"/>
            </w:tcBorders>
          </w:tcPr>
          <w:p w:rsidR="00C940C2" w:rsidRDefault="00C940C2">
            <w:pPr>
              <w:spacing w:before="0" w:after="20" w:line="300" w:lineRule="exact"/>
              <w:ind w:left="-57"/>
              <w:jc w:val="both"/>
              <w:rPr>
                <w:spacing w:val="0"/>
                <w:sz w:val="26"/>
                <w:szCs w:val="26"/>
                <w:lang w:eastAsia="en-US"/>
              </w:rPr>
            </w:pPr>
          </w:p>
        </w:tc>
        <w:tc>
          <w:tcPr>
            <w:tcW w:w="678" w:type="dxa"/>
            <w:tcBorders>
              <w:top w:val="nil"/>
              <w:bottom w:val="nil"/>
            </w:tcBorders>
          </w:tcPr>
          <w:p w:rsidR="00C940C2" w:rsidRDefault="00C940C2">
            <w:pPr>
              <w:spacing w:before="0" w:after="20" w:line="300" w:lineRule="exact"/>
              <w:jc w:val="both"/>
              <w:rPr>
                <w:spacing w:val="0"/>
                <w:sz w:val="26"/>
                <w:szCs w:val="26"/>
                <w:lang w:eastAsia="en-US"/>
              </w:rPr>
            </w:pPr>
          </w:p>
        </w:tc>
        <w:tc>
          <w:tcPr>
            <w:tcW w:w="791" w:type="dxa"/>
            <w:tcBorders>
              <w:top w:val="nil"/>
              <w:bottom w:val="nil"/>
            </w:tcBorders>
          </w:tcPr>
          <w:p w:rsidR="00C940C2" w:rsidRDefault="00C940C2">
            <w:pPr>
              <w:spacing w:before="0" w:after="20" w:line="300" w:lineRule="exact"/>
              <w:ind w:left="-57"/>
              <w:jc w:val="both"/>
              <w:rPr>
                <w:spacing w:val="0"/>
                <w:sz w:val="26"/>
                <w:szCs w:val="26"/>
                <w:lang w:eastAsia="en-US"/>
              </w:rPr>
            </w:pPr>
          </w:p>
        </w:tc>
        <w:tc>
          <w:tcPr>
            <w:tcW w:w="791" w:type="dxa"/>
            <w:tcBorders>
              <w:top w:val="nil"/>
              <w:bottom w:val="nil"/>
            </w:tcBorders>
          </w:tcPr>
          <w:p w:rsidR="00C940C2" w:rsidRDefault="00C940C2">
            <w:pPr>
              <w:spacing w:before="0" w:after="20" w:line="300" w:lineRule="exact"/>
              <w:jc w:val="both"/>
              <w:rPr>
                <w:spacing w:val="0"/>
                <w:sz w:val="26"/>
                <w:szCs w:val="26"/>
                <w:lang w:eastAsia="en-US"/>
              </w:rPr>
            </w:pPr>
          </w:p>
        </w:tc>
        <w:tc>
          <w:tcPr>
            <w:tcW w:w="791" w:type="dxa"/>
            <w:tcBorders>
              <w:top w:val="nil"/>
              <w:bottom w:val="nil"/>
            </w:tcBorders>
          </w:tcPr>
          <w:p w:rsidR="00C940C2" w:rsidRDefault="00C940C2">
            <w:pPr>
              <w:spacing w:before="0" w:after="20" w:line="300" w:lineRule="exact"/>
              <w:jc w:val="both"/>
              <w:rPr>
                <w:spacing w:val="0"/>
                <w:sz w:val="26"/>
                <w:szCs w:val="26"/>
                <w:lang w:eastAsia="en-US"/>
              </w:rPr>
            </w:pPr>
          </w:p>
        </w:tc>
        <w:tc>
          <w:tcPr>
            <w:tcW w:w="791" w:type="dxa"/>
            <w:tcBorders>
              <w:top w:val="nil"/>
              <w:bottom w:val="nil"/>
            </w:tcBorders>
          </w:tcPr>
          <w:p w:rsidR="00C940C2" w:rsidRDefault="00C940C2">
            <w:pPr>
              <w:spacing w:before="0" w:after="20" w:line="300" w:lineRule="exact"/>
              <w:jc w:val="both"/>
              <w:rPr>
                <w:spacing w:val="0"/>
                <w:sz w:val="26"/>
                <w:szCs w:val="26"/>
                <w:lang w:eastAsia="en-US"/>
              </w:rPr>
            </w:pPr>
          </w:p>
        </w:tc>
        <w:tc>
          <w:tcPr>
            <w:tcW w:w="791" w:type="dxa"/>
            <w:tcBorders>
              <w:top w:val="nil"/>
              <w:bottom w:val="nil"/>
            </w:tcBorders>
          </w:tcPr>
          <w:p w:rsidR="00C940C2" w:rsidRDefault="00C940C2">
            <w:pPr>
              <w:spacing w:before="0" w:after="20" w:line="300" w:lineRule="exact"/>
              <w:ind w:left="-57"/>
              <w:jc w:val="both"/>
              <w:rPr>
                <w:spacing w:val="0"/>
                <w:sz w:val="26"/>
                <w:szCs w:val="26"/>
                <w:lang w:eastAsia="en-US"/>
              </w:rPr>
            </w:pPr>
          </w:p>
        </w:tc>
      </w:tr>
      <w:tr w:rsidR="00C940C2" w:rsidTr="00C940C2">
        <w:tblPrEx>
          <w:tblCellMar>
            <w:top w:w="0" w:type="dxa"/>
            <w:bottom w:w="0" w:type="dxa"/>
          </w:tblCellMar>
        </w:tblPrEx>
        <w:tc>
          <w:tcPr>
            <w:tcW w:w="2015" w:type="dxa"/>
            <w:tcBorders>
              <w:top w:val="nil"/>
              <w:bottom w:val="nil"/>
            </w:tcBorders>
          </w:tcPr>
          <w:p w:rsidR="00C940C2" w:rsidRDefault="00C940C2">
            <w:pPr>
              <w:spacing w:before="0" w:after="20" w:line="300" w:lineRule="exact"/>
              <w:jc w:val="both"/>
              <w:rPr>
                <w:spacing w:val="0"/>
                <w:sz w:val="26"/>
                <w:szCs w:val="26"/>
                <w:rtl/>
                <w:lang w:eastAsia="en-US"/>
              </w:rPr>
            </w:pPr>
            <w:r>
              <w:rPr>
                <w:spacing w:val="0"/>
                <w:sz w:val="26"/>
                <w:szCs w:val="22"/>
                <w:rtl/>
                <w:lang w:eastAsia="en-US"/>
              </w:rPr>
              <w:t>جامعي دون شهادة</w:t>
            </w:r>
          </w:p>
        </w:tc>
        <w:tc>
          <w:tcPr>
            <w:tcW w:w="791" w:type="dxa"/>
            <w:tcBorders>
              <w:top w:val="nil"/>
              <w:bottom w:val="nil"/>
            </w:tcBorders>
          </w:tcPr>
          <w:p w:rsidR="00C940C2" w:rsidRDefault="00C940C2">
            <w:pPr>
              <w:spacing w:before="0" w:after="20" w:line="300" w:lineRule="exact"/>
              <w:jc w:val="both"/>
              <w:rPr>
                <w:spacing w:val="0"/>
                <w:sz w:val="26"/>
                <w:szCs w:val="26"/>
                <w:lang w:eastAsia="en-US"/>
              </w:rPr>
            </w:pPr>
          </w:p>
        </w:tc>
        <w:tc>
          <w:tcPr>
            <w:tcW w:w="791" w:type="dxa"/>
            <w:tcBorders>
              <w:top w:val="nil"/>
              <w:bottom w:val="nil"/>
            </w:tcBorders>
          </w:tcPr>
          <w:p w:rsidR="00C940C2" w:rsidRDefault="00C940C2">
            <w:pPr>
              <w:spacing w:before="0" w:after="20" w:line="300" w:lineRule="exact"/>
              <w:jc w:val="both"/>
              <w:rPr>
                <w:spacing w:val="0"/>
                <w:sz w:val="26"/>
                <w:szCs w:val="26"/>
                <w:lang w:eastAsia="en-US"/>
              </w:rPr>
            </w:pPr>
          </w:p>
        </w:tc>
        <w:tc>
          <w:tcPr>
            <w:tcW w:w="678" w:type="dxa"/>
            <w:tcBorders>
              <w:top w:val="nil"/>
              <w:bottom w:val="nil"/>
            </w:tcBorders>
          </w:tcPr>
          <w:p w:rsidR="00C940C2" w:rsidRDefault="00C940C2">
            <w:pPr>
              <w:spacing w:before="0" w:after="20" w:line="300" w:lineRule="exact"/>
              <w:jc w:val="both"/>
              <w:rPr>
                <w:spacing w:val="0"/>
                <w:sz w:val="26"/>
                <w:szCs w:val="26"/>
                <w:lang w:eastAsia="en-US"/>
              </w:rPr>
            </w:pPr>
          </w:p>
        </w:tc>
        <w:tc>
          <w:tcPr>
            <w:tcW w:w="678" w:type="dxa"/>
            <w:tcBorders>
              <w:top w:val="nil"/>
              <w:bottom w:val="nil"/>
            </w:tcBorders>
          </w:tcPr>
          <w:p w:rsidR="00C940C2" w:rsidRDefault="00C940C2">
            <w:pPr>
              <w:spacing w:before="0" w:after="20" w:line="300" w:lineRule="exact"/>
              <w:ind w:left="-57"/>
              <w:jc w:val="both"/>
              <w:rPr>
                <w:spacing w:val="0"/>
                <w:sz w:val="26"/>
                <w:szCs w:val="26"/>
                <w:lang w:eastAsia="en-US"/>
              </w:rPr>
            </w:pPr>
          </w:p>
        </w:tc>
        <w:tc>
          <w:tcPr>
            <w:tcW w:w="678" w:type="dxa"/>
            <w:tcBorders>
              <w:top w:val="nil"/>
              <w:bottom w:val="nil"/>
            </w:tcBorders>
          </w:tcPr>
          <w:p w:rsidR="00C940C2" w:rsidRDefault="00C940C2">
            <w:pPr>
              <w:spacing w:before="0" w:after="20" w:line="300" w:lineRule="exact"/>
              <w:jc w:val="both"/>
              <w:rPr>
                <w:spacing w:val="0"/>
                <w:sz w:val="26"/>
                <w:szCs w:val="26"/>
                <w:lang w:eastAsia="en-US"/>
              </w:rPr>
            </w:pPr>
          </w:p>
        </w:tc>
        <w:tc>
          <w:tcPr>
            <w:tcW w:w="791" w:type="dxa"/>
            <w:tcBorders>
              <w:top w:val="nil"/>
              <w:bottom w:val="nil"/>
            </w:tcBorders>
          </w:tcPr>
          <w:p w:rsidR="00C940C2" w:rsidRDefault="00C940C2">
            <w:pPr>
              <w:spacing w:before="0" w:after="20" w:line="300" w:lineRule="exact"/>
              <w:ind w:left="-57"/>
              <w:jc w:val="both"/>
              <w:rPr>
                <w:spacing w:val="0"/>
                <w:sz w:val="26"/>
                <w:szCs w:val="26"/>
                <w:lang w:eastAsia="en-US"/>
              </w:rPr>
            </w:pPr>
          </w:p>
        </w:tc>
        <w:tc>
          <w:tcPr>
            <w:tcW w:w="791" w:type="dxa"/>
            <w:tcBorders>
              <w:top w:val="nil"/>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1</w:t>
            </w:r>
          </w:p>
        </w:tc>
        <w:tc>
          <w:tcPr>
            <w:tcW w:w="791" w:type="dxa"/>
            <w:tcBorders>
              <w:top w:val="nil"/>
              <w:bottom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0.07</w:t>
            </w:r>
          </w:p>
        </w:tc>
        <w:tc>
          <w:tcPr>
            <w:tcW w:w="791" w:type="dxa"/>
            <w:tcBorders>
              <w:top w:val="nil"/>
              <w:bottom w:val="nil"/>
            </w:tcBorders>
          </w:tcPr>
          <w:p w:rsidR="00C940C2" w:rsidRDefault="00C940C2">
            <w:pPr>
              <w:spacing w:before="0" w:after="20" w:line="300" w:lineRule="exact"/>
              <w:jc w:val="both"/>
              <w:rPr>
                <w:spacing w:val="0"/>
                <w:sz w:val="26"/>
                <w:szCs w:val="26"/>
                <w:lang w:eastAsia="en-US"/>
              </w:rPr>
            </w:pPr>
          </w:p>
        </w:tc>
        <w:tc>
          <w:tcPr>
            <w:tcW w:w="791" w:type="dxa"/>
            <w:tcBorders>
              <w:top w:val="nil"/>
              <w:bottom w:val="nil"/>
            </w:tcBorders>
          </w:tcPr>
          <w:p w:rsidR="00C940C2" w:rsidRDefault="00C940C2">
            <w:pPr>
              <w:spacing w:before="0" w:after="20" w:line="300" w:lineRule="exact"/>
              <w:ind w:left="-57"/>
              <w:jc w:val="both"/>
              <w:rPr>
                <w:spacing w:val="0"/>
                <w:sz w:val="26"/>
                <w:szCs w:val="26"/>
                <w:lang w:eastAsia="en-US"/>
              </w:rPr>
            </w:pPr>
          </w:p>
        </w:tc>
      </w:tr>
      <w:tr w:rsidR="00C940C2" w:rsidTr="00C940C2">
        <w:tblPrEx>
          <w:tblCellMar>
            <w:top w:w="0" w:type="dxa"/>
            <w:bottom w:w="0" w:type="dxa"/>
          </w:tblCellMar>
        </w:tblPrEx>
        <w:tc>
          <w:tcPr>
            <w:tcW w:w="2015" w:type="dxa"/>
            <w:tcBorders>
              <w:top w:val="nil"/>
            </w:tcBorders>
          </w:tcPr>
          <w:p w:rsidR="00C940C2" w:rsidRDefault="00C940C2">
            <w:pPr>
              <w:spacing w:before="0" w:after="20" w:line="300" w:lineRule="exact"/>
              <w:jc w:val="both"/>
              <w:rPr>
                <w:spacing w:val="0"/>
                <w:sz w:val="26"/>
                <w:szCs w:val="22"/>
                <w:rtl/>
                <w:lang w:eastAsia="en-US"/>
              </w:rPr>
            </w:pPr>
            <w:r>
              <w:rPr>
                <w:spacing w:val="0"/>
                <w:sz w:val="26"/>
                <w:szCs w:val="22"/>
                <w:rtl/>
                <w:lang w:eastAsia="en-US"/>
              </w:rPr>
              <w:t>غيره</w:t>
            </w:r>
          </w:p>
        </w:tc>
        <w:tc>
          <w:tcPr>
            <w:tcW w:w="791" w:type="dxa"/>
            <w:tcBorders>
              <w:top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21</w:t>
            </w:r>
          </w:p>
        </w:tc>
        <w:tc>
          <w:tcPr>
            <w:tcW w:w="791" w:type="dxa"/>
            <w:tcBorders>
              <w:top w:val="nil"/>
            </w:tcBorders>
          </w:tcPr>
          <w:p w:rsidR="00C940C2" w:rsidRDefault="00C940C2">
            <w:pPr>
              <w:spacing w:before="0" w:after="20" w:line="300" w:lineRule="exact"/>
              <w:ind w:left="57"/>
              <w:jc w:val="both"/>
              <w:rPr>
                <w:spacing w:val="0"/>
                <w:sz w:val="26"/>
                <w:szCs w:val="26"/>
                <w:lang w:eastAsia="en-US"/>
              </w:rPr>
            </w:pPr>
            <w:r>
              <w:rPr>
                <w:spacing w:val="0"/>
                <w:sz w:val="26"/>
                <w:szCs w:val="22"/>
                <w:rtl/>
                <w:lang w:eastAsia="en-US"/>
              </w:rPr>
              <w:t>1.4</w:t>
            </w:r>
          </w:p>
        </w:tc>
        <w:tc>
          <w:tcPr>
            <w:tcW w:w="678" w:type="dxa"/>
            <w:tcBorders>
              <w:top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39</w:t>
            </w:r>
          </w:p>
        </w:tc>
        <w:tc>
          <w:tcPr>
            <w:tcW w:w="678" w:type="dxa"/>
            <w:tcBorders>
              <w:top w:val="nil"/>
            </w:tcBorders>
          </w:tcPr>
          <w:p w:rsidR="00C940C2" w:rsidRDefault="00C940C2">
            <w:pPr>
              <w:spacing w:before="0" w:after="20" w:line="300" w:lineRule="exact"/>
              <w:ind w:left="-57"/>
              <w:jc w:val="both"/>
              <w:rPr>
                <w:spacing w:val="0"/>
                <w:sz w:val="26"/>
                <w:szCs w:val="26"/>
                <w:lang w:eastAsia="en-US"/>
              </w:rPr>
            </w:pPr>
            <w:r>
              <w:rPr>
                <w:spacing w:val="0"/>
                <w:sz w:val="26"/>
                <w:szCs w:val="22"/>
                <w:rtl/>
                <w:lang w:eastAsia="en-US"/>
              </w:rPr>
              <w:t>2.82</w:t>
            </w:r>
          </w:p>
        </w:tc>
        <w:tc>
          <w:tcPr>
            <w:tcW w:w="678" w:type="dxa"/>
            <w:tcBorders>
              <w:top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34</w:t>
            </w:r>
          </w:p>
        </w:tc>
        <w:tc>
          <w:tcPr>
            <w:tcW w:w="791" w:type="dxa"/>
            <w:tcBorders>
              <w:top w:val="nil"/>
            </w:tcBorders>
          </w:tcPr>
          <w:p w:rsidR="00C940C2" w:rsidRDefault="00C940C2">
            <w:pPr>
              <w:spacing w:before="0" w:after="20" w:line="300" w:lineRule="exact"/>
              <w:ind w:left="-57"/>
              <w:jc w:val="both"/>
              <w:rPr>
                <w:spacing w:val="0"/>
                <w:sz w:val="26"/>
                <w:szCs w:val="26"/>
                <w:lang w:eastAsia="en-US"/>
              </w:rPr>
            </w:pPr>
            <w:r>
              <w:rPr>
                <w:spacing w:val="0"/>
                <w:sz w:val="26"/>
                <w:szCs w:val="22"/>
                <w:rtl/>
                <w:lang w:eastAsia="en-US"/>
              </w:rPr>
              <w:t>2.96</w:t>
            </w:r>
          </w:p>
        </w:tc>
        <w:tc>
          <w:tcPr>
            <w:tcW w:w="791" w:type="dxa"/>
            <w:tcBorders>
              <w:top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32</w:t>
            </w:r>
          </w:p>
        </w:tc>
        <w:tc>
          <w:tcPr>
            <w:tcW w:w="791" w:type="dxa"/>
            <w:tcBorders>
              <w:top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2.12</w:t>
            </w:r>
          </w:p>
        </w:tc>
        <w:tc>
          <w:tcPr>
            <w:tcW w:w="791" w:type="dxa"/>
            <w:tcBorders>
              <w:top w:val="nil"/>
            </w:tcBorders>
          </w:tcPr>
          <w:p w:rsidR="00C940C2" w:rsidRDefault="00C940C2">
            <w:pPr>
              <w:spacing w:before="0" w:after="20" w:line="300" w:lineRule="exact"/>
              <w:jc w:val="both"/>
              <w:rPr>
                <w:spacing w:val="0"/>
                <w:sz w:val="26"/>
                <w:szCs w:val="26"/>
                <w:lang w:eastAsia="en-US"/>
              </w:rPr>
            </w:pPr>
            <w:r>
              <w:rPr>
                <w:spacing w:val="0"/>
                <w:sz w:val="26"/>
                <w:szCs w:val="22"/>
                <w:rtl/>
                <w:lang w:eastAsia="en-US"/>
              </w:rPr>
              <w:t>17</w:t>
            </w:r>
          </w:p>
        </w:tc>
        <w:tc>
          <w:tcPr>
            <w:tcW w:w="791" w:type="dxa"/>
            <w:tcBorders>
              <w:top w:val="nil"/>
            </w:tcBorders>
          </w:tcPr>
          <w:p w:rsidR="00C940C2" w:rsidRDefault="00C940C2">
            <w:pPr>
              <w:spacing w:before="0" w:after="20" w:line="300" w:lineRule="exact"/>
              <w:ind w:left="-57"/>
              <w:jc w:val="both"/>
              <w:rPr>
                <w:spacing w:val="0"/>
                <w:sz w:val="26"/>
                <w:szCs w:val="26"/>
                <w:lang w:eastAsia="en-US"/>
              </w:rPr>
            </w:pPr>
            <w:r>
              <w:rPr>
                <w:spacing w:val="0"/>
                <w:sz w:val="26"/>
                <w:szCs w:val="22"/>
                <w:rtl/>
                <w:lang w:eastAsia="en-US"/>
              </w:rPr>
              <w:t>3.26</w:t>
            </w:r>
          </w:p>
        </w:tc>
      </w:tr>
      <w:tr w:rsidR="00C940C2" w:rsidTr="00C940C2">
        <w:tblPrEx>
          <w:tblCellMar>
            <w:top w:w="0" w:type="dxa"/>
            <w:bottom w:w="0" w:type="dxa"/>
          </w:tblCellMar>
        </w:tblPrEx>
        <w:tc>
          <w:tcPr>
            <w:tcW w:w="2015" w:type="dxa"/>
          </w:tcPr>
          <w:p w:rsidR="00C940C2" w:rsidRDefault="00C940C2">
            <w:pPr>
              <w:spacing w:before="0" w:after="20" w:line="300" w:lineRule="exact"/>
              <w:jc w:val="both"/>
              <w:rPr>
                <w:spacing w:val="0"/>
                <w:sz w:val="26"/>
                <w:szCs w:val="26"/>
                <w:rtl/>
                <w:lang w:eastAsia="en-US"/>
              </w:rPr>
            </w:pPr>
            <w:r>
              <w:rPr>
                <w:rFonts w:hint="cs"/>
                <w:spacing w:val="0"/>
                <w:sz w:val="26"/>
                <w:szCs w:val="22"/>
                <w:rtl/>
                <w:lang w:eastAsia="en-US"/>
              </w:rPr>
              <w:tab/>
            </w:r>
            <w:r>
              <w:rPr>
                <w:spacing w:val="0"/>
                <w:sz w:val="26"/>
                <w:szCs w:val="22"/>
                <w:rtl/>
                <w:lang w:eastAsia="en-US"/>
              </w:rPr>
              <w:t>المجموع</w:t>
            </w:r>
          </w:p>
        </w:tc>
        <w:tc>
          <w:tcPr>
            <w:tcW w:w="791" w:type="dxa"/>
          </w:tcPr>
          <w:p w:rsidR="00C940C2" w:rsidRDefault="00C940C2">
            <w:pPr>
              <w:spacing w:before="0" w:after="20" w:line="300" w:lineRule="exact"/>
              <w:jc w:val="both"/>
              <w:rPr>
                <w:rFonts w:hint="cs"/>
                <w:spacing w:val="0"/>
                <w:sz w:val="26"/>
                <w:szCs w:val="26"/>
                <w:lang w:eastAsia="en-US"/>
              </w:rPr>
            </w:pPr>
            <w:r>
              <w:rPr>
                <w:rFonts w:hint="cs"/>
                <w:spacing w:val="0"/>
                <w:sz w:val="26"/>
                <w:szCs w:val="22"/>
                <w:rtl/>
                <w:lang w:eastAsia="en-US"/>
              </w:rPr>
              <w:t>499 1</w:t>
            </w:r>
          </w:p>
        </w:tc>
        <w:tc>
          <w:tcPr>
            <w:tcW w:w="791" w:type="dxa"/>
          </w:tcPr>
          <w:p w:rsidR="00C940C2" w:rsidRDefault="00C940C2">
            <w:pPr>
              <w:spacing w:before="0" w:after="20" w:line="300" w:lineRule="exact"/>
              <w:ind w:left="170"/>
              <w:jc w:val="both"/>
              <w:rPr>
                <w:spacing w:val="0"/>
                <w:sz w:val="26"/>
                <w:szCs w:val="26"/>
                <w:lang w:eastAsia="en-US"/>
              </w:rPr>
            </w:pPr>
            <w:r>
              <w:rPr>
                <w:spacing w:val="0"/>
                <w:sz w:val="26"/>
                <w:szCs w:val="22"/>
                <w:rtl/>
                <w:lang w:eastAsia="en-US"/>
              </w:rPr>
              <w:t>100</w:t>
            </w:r>
          </w:p>
        </w:tc>
        <w:tc>
          <w:tcPr>
            <w:tcW w:w="678" w:type="dxa"/>
          </w:tcPr>
          <w:p w:rsidR="00C940C2" w:rsidRDefault="00C940C2">
            <w:pPr>
              <w:spacing w:before="0" w:after="20" w:line="300" w:lineRule="exact"/>
              <w:jc w:val="both"/>
              <w:rPr>
                <w:rFonts w:hint="cs"/>
                <w:spacing w:val="0"/>
                <w:sz w:val="26"/>
                <w:szCs w:val="26"/>
                <w:lang w:eastAsia="en-US"/>
              </w:rPr>
            </w:pPr>
            <w:r>
              <w:rPr>
                <w:rFonts w:hint="cs"/>
                <w:spacing w:val="0"/>
                <w:sz w:val="26"/>
                <w:szCs w:val="22"/>
                <w:rtl/>
                <w:lang w:eastAsia="en-US"/>
              </w:rPr>
              <w:t>382 1</w:t>
            </w:r>
          </w:p>
        </w:tc>
        <w:tc>
          <w:tcPr>
            <w:tcW w:w="678" w:type="dxa"/>
          </w:tcPr>
          <w:p w:rsidR="00C940C2" w:rsidRDefault="00C940C2">
            <w:pPr>
              <w:spacing w:before="0" w:after="20" w:line="300" w:lineRule="exact"/>
              <w:jc w:val="both"/>
              <w:rPr>
                <w:spacing w:val="0"/>
                <w:sz w:val="26"/>
                <w:szCs w:val="26"/>
                <w:lang w:eastAsia="en-US"/>
              </w:rPr>
            </w:pPr>
            <w:r>
              <w:rPr>
                <w:spacing w:val="0"/>
                <w:sz w:val="26"/>
                <w:szCs w:val="22"/>
                <w:rtl/>
                <w:lang w:eastAsia="en-US"/>
              </w:rPr>
              <w:t>100</w:t>
            </w:r>
          </w:p>
        </w:tc>
        <w:tc>
          <w:tcPr>
            <w:tcW w:w="678" w:type="dxa"/>
          </w:tcPr>
          <w:p w:rsidR="00C940C2" w:rsidRDefault="00C940C2">
            <w:pPr>
              <w:spacing w:before="0" w:after="20" w:line="300" w:lineRule="exact"/>
              <w:jc w:val="both"/>
              <w:rPr>
                <w:rFonts w:hint="cs"/>
                <w:spacing w:val="0"/>
                <w:sz w:val="26"/>
                <w:szCs w:val="26"/>
                <w:lang w:eastAsia="en-US"/>
              </w:rPr>
            </w:pPr>
            <w:r>
              <w:rPr>
                <w:rFonts w:hint="cs"/>
                <w:spacing w:val="0"/>
                <w:sz w:val="26"/>
                <w:szCs w:val="22"/>
                <w:rtl/>
                <w:lang w:eastAsia="en-US"/>
              </w:rPr>
              <w:t>174 1</w:t>
            </w:r>
          </w:p>
        </w:tc>
        <w:tc>
          <w:tcPr>
            <w:tcW w:w="791" w:type="dxa"/>
          </w:tcPr>
          <w:p w:rsidR="00C940C2" w:rsidRDefault="00C940C2">
            <w:pPr>
              <w:spacing w:before="0" w:after="20" w:line="300" w:lineRule="exact"/>
              <w:ind w:left="5"/>
              <w:jc w:val="both"/>
              <w:rPr>
                <w:spacing w:val="0"/>
                <w:sz w:val="26"/>
                <w:szCs w:val="26"/>
                <w:lang w:eastAsia="en-US"/>
              </w:rPr>
            </w:pPr>
            <w:r>
              <w:rPr>
                <w:spacing w:val="0"/>
                <w:sz w:val="26"/>
                <w:szCs w:val="22"/>
                <w:rtl/>
                <w:lang w:eastAsia="en-US"/>
              </w:rPr>
              <w:t>100</w:t>
            </w:r>
          </w:p>
        </w:tc>
        <w:tc>
          <w:tcPr>
            <w:tcW w:w="791" w:type="dxa"/>
          </w:tcPr>
          <w:p w:rsidR="00C940C2" w:rsidRDefault="00C940C2">
            <w:pPr>
              <w:spacing w:before="0" w:after="20" w:line="300" w:lineRule="exact"/>
              <w:jc w:val="both"/>
              <w:rPr>
                <w:rFonts w:hint="cs"/>
                <w:spacing w:val="0"/>
                <w:sz w:val="26"/>
                <w:szCs w:val="26"/>
                <w:lang w:eastAsia="en-US"/>
              </w:rPr>
            </w:pPr>
            <w:r>
              <w:rPr>
                <w:rFonts w:hint="cs"/>
                <w:spacing w:val="0"/>
                <w:sz w:val="26"/>
                <w:szCs w:val="22"/>
                <w:rtl/>
                <w:lang w:eastAsia="en-US"/>
              </w:rPr>
              <w:t>507 1</w:t>
            </w:r>
          </w:p>
        </w:tc>
        <w:tc>
          <w:tcPr>
            <w:tcW w:w="791" w:type="dxa"/>
          </w:tcPr>
          <w:p w:rsidR="00C940C2" w:rsidRDefault="00C940C2">
            <w:pPr>
              <w:spacing w:before="0" w:after="20" w:line="300" w:lineRule="exact"/>
              <w:ind w:left="5"/>
              <w:jc w:val="both"/>
              <w:rPr>
                <w:spacing w:val="0"/>
                <w:sz w:val="26"/>
                <w:szCs w:val="26"/>
                <w:lang w:eastAsia="en-US"/>
              </w:rPr>
            </w:pPr>
            <w:r>
              <w:rPr>
                <w:spacing w:val="0"/>
                <w:sz w:val="26"/>
                <w:szCs w:val="22"/>
                <w:rtl/>
                <w:lang w:eastAsia="en-US"/>
              </w:rPr>
              <w:t>100</w:t>
            </w:r>
          </w:p>
        </w:tc>
        <w:tc>
          <w:tcPr>
            <w:tcW w:w="791" w:type="dxa"/>
          </w:tcPr>
          <w:p w:rsidR="00C940C2" w:rsidRDefault="00C940C2">
            <w:pPr>
              <w:spacing w:before="0" w:after="20" w:line="300" w:lineRule="exact"/>
              <w:jc w:val="both"/>
              <w:rPr>
                <w:spacing w:val="0"/>
                <w:sz w:val="26"/>
                <w:szCs w:val="26"/>
                <w:lang w:eastAsia="en-US"/>
              </w:rPr>
            </w:pPr>
            <w:r>
              <w:rPr>
                <w:spacing w:val="0"/>
                <w:sz w:val="26"/>
                <w:szCs w:val="22"/>
                <w:rtl/>
                <w:lang w:eastAsia="en-US"/>
              </w:rPr>
              <w:t>522</w:t>
            </w:r>
          </w:p>
        </w:tc>
        <w:tc>
          <w:tcPr>
            <w:tcW w:w="791" w:type="dxa"/>
          </w:tcPr>
          <w:p w:rsidR="00C940C2" w:rsidRDefault="00C940C2">
            <w:pPr>
              <w:spacing w:before="0" w:after="20" w:line="300" w:lineRule="exact"/>
              <w:jc w:val="both"/>
              <w:rPr>
                <w:spacing w:val="0"/>
                <w:sz w:val="26"/>
                <w:szCs w:val="26"/>
                <w:lang w:eastAsia="en-US"/>
              </w:rPr>
            </w:pPr>
            <w:r>
              <w:rPr>
                <w:spacing w:val="0"/>
                <w:sz w:val="26"/>
                <w:szCs w:val="22"/>
                <w:rtl/>
                <w:lang w:eastAsia="en-US"/>
              </w:rPr>
              <w:t>100</w:t>
            </w:r>
          </w:p>
        </w:tc>
      </w:tr>
    </w:tbl>
    <w:p w:rsidR="00000000" w:rsidRDefault="00C940C2">
      <w:pPr>
        <w:spacing w:before="0" w:line="380" w:lineRule="exact"/>
        <w:ind w:firstLine="3"/>
        <w:jc w:val="both"/>
        <w:rPr>
          <w:rFonts w:hint="cs"/>
          <w:sz w:val="28"/>
          <w:szCs w:val="26"/>
          <w:rtl/>
          <w:lang w:eastAsia="en-US" w:bidi="ar-LB"/>
        </w:rPr>
      </w:pPr>
      <w:r>
        <w:rPr>
          <w:i/>
          <w:iCs/>
          <w:sz w:val="28"/>
          <w:szCs w:val="26"/>
          <w:rtl/>
          <w:lang w:eastAsia="en-US"/>
        </w:rPr>
        <w:t>المص</w:t>
      </w:r>
      <w:r>
        <w:rPr>
          <w:rFonts w:hint="cs"/>
          <w:i/>
          <w:iCs/>
          <w:sz w:val="28"/>
          <w:szCs w:val="26"/>
          <w:rtl/>
          <w:lang w:eastAsia="en-US"/>
        </w:rPr>
        <w:t>در</w:t>
      </w:r>
      <w:r>
        <w:rPr>
          <w:b/>
          <w:bCs/>
          <w:sz w:val="28"/>
          <w:szCs w:val="26"/>
          <w:rtl/>
          <w:lang w:eastAsia="en-US"/>
        </w:rPr>
        <w:t>:</w:t>
      </w:r>
      <w:r>
        <w:rPr>
          <w:sz w:val="28"/>
          <w:szCs w:val="26"/>
          <w:rtl/>
          <w:lang w:eastAsia="en-US"/>
        </w:rPr>
        <w:t xml:space="preserve"> </w:t>
      </w:r>
      <w:r>
        <w:rPr>
          <w:rFonts w:hint="cs"/>
          <w:sz w:val="28"/>
          <w:szCs w:val="26"/>
          <w:rtl/>
          <w:lang w:eastAsia="en-US"/>
        </w:rPr>
        <w:tab/>
      </w:r>
      <w:r>
        <w:rPr>
          <w:sz w:val="28"/>
          <w:szCs w:val="26"/>
          <w:rtl/>
          <w:lang w:eastAsia="en-US"/>
        </w:rPr>
        <w:t>وزارة الشؤون الاجتماعية</w:t>
      </w:r>
      <w:r>
        <w:rPr>
          <w:rFonts w:hint="cs"/>
          <w:sz w:val="28"/>
          <w:szCs w:val="26"/>
          <w:rtl/>
          <w:lang w:eastAsia="en-US" w:bidi="ar-LB"/>
        </w:rPr>
        <w:t>،</w:t>
      </w:r>
      <w:r>
        <w:rPr>
          <w:sz w:val="28"/>
          <w:szCs w:val="26"/>
          <w:rtl/>
          <w:lang w:eastAsia="en-US"/>
        </w:rPr>
        <w:t xml:space="preserve"> برنامج </w:t>
      </w:r>
      <w:r>
        <w:rPr>
          <w:rFonts w:hint="cs"/>
          <w:sz w:val="28"/>
          <w:szCs w:val="26"/>
          <w:rtl/>
          <w:lang w:eastAsia="en-US"/>
        </w:rPr>
        <w:t>تأمين</w:t>
      </w:r>
      <w:r>
        <w:rPr>
          <w:sz w:val="28"/>
          <w:szCs w:val="26"/>
          <w:rtl/>
          <w:lang w:eastAsia="en-US"/>
        </w:rPr>
        <w:t xml:space="preserve"> حقوق ا</w:t>
      </w:r>
      <w:r>
        <w:rPr>
          <w:sz w:val="28"/>
          <w:szCs w:val="26"/>
          <w:rtl/>
          <w:lang w:eastAsia="en-US"/>
        </w:rPr>
        <w:t>لمعوقين</w:t>
      </w:r>
      <w:r>
        <w:rPr>
          <w:rFonts w:hint="cs"/>
          <w:sz w:val="28"/>
          <w:szCs w:val="26"/>
          <w:rtl/>
          <w:lang w:eastAsia="en-US"/>
        </w:rPr>
        <w:t>.</w:t>
      </w:r>
    </w:p>
    <w:p w:rsidR="00000000" w:rsidRDefault="00C940C2">
      <w:pPr>
        <w:spacing w:before="0" w:line="380" w:lineRule="exact"/>
        <w:jc w:val="both"/>
        <w:rPr>
          <w:rFonts w:hint="cs"/>
          <w:sz w:val="30"/>
          <w:rtl/>
          <w:lang w:eastAsia="en-US" w:bidi="ar-LB"/>
        </w:rPr>
      </w:pPr>
      <w:r>
        <w:rPr>
          <w:rFonts w:hint="cs"/>
          <w:sz w:val="30"/>
          <w:rtl/>
          <w:lang w:eastAsia="en-US" w:bidi="ar-LB"/>
        </w:rPr>
        <w:t>304-</w:t>
      </w:r>
      <w:r>
        <w:rPr>
          <w:rFonts w:hint="cs"/>
          <w:sz w:val="30"/>
          <w:rtl/>
          <w:lang w:eastAsia="en-US" w:bidi="ar-LB"/>
        </w:rPr>
        <w:tab/>
        <w:t>يبين هذا الجدول أن معظم الأطفال ذوي الحاجات الخاصة (85 في المائة) هم إما أميون وإما لم ينهوا المرحلة الابتدائية.</w:t>
      </w:r>
    </w:p>
    <w:p w:rsidR="00000000" w:rsidRDefault="00C940C2">
      <w:pPr>
        <w:spacing w:before="0" w:line="380" w:lineRule="exact"/>
        <w:jc w:val="both"/>
        <w:rPr>
          <w:rFonts w:hint="cs"/>
          <w:i/>
          <w:iCs/>
          <w:sz w:val="30"/>
          <w:rtl/>
          <w:lang w:eastAsia="en-US" w:bidi="ar-LB"/>
        </w:rPr>
      </w:pPr>
      <w:r>
        <w:rPr>
          <w:rFonts w:hint="cs"/>
          <w:i/>
          <w:iCs/>
          <w:sz w:val="30"/>
          <w:rtl/>
          <w:lang w:eastAsia="en-US" w:bidi="ar-LB"/>
        </w:rPr>
        <w:t>6-14-1-2</w:t>
      </w:r>
      <w:r>
        <w:rPr>
          <w:rFonts w:hint="cs"/>
          <w:i/>
          <w:iCs/>
          <w:sz w:val="30"/>
          <w:rtl/>
          <w:lang w:eastAsia="en-US" w:bidi="ar-LB"/>
        </w:rPr>
        <w:tab/>
      </w:r>
      <w:r>
        <w:rPr>
          <w:i/>
          <w:iCs/>
          <w:sz w:val="30"/>
          <w:rtl/>
          <w:lang w:eastAsia="en-US"/>
        </w:rPr>
        <w:t xml:space="preserve">الرياضة لذوي الحاجات الخاصة </w:t>
      </w:r>
    </w:p>
    <w:p w:rsidR="00000000" w:rsidRDefault="00C940C2">
      <w:pPr>
        <w:spacing w:before="0" w:line="380" w:lineRule="exact"/>
        <w:jc w:val="both"/>
        <w:rPr>
          <w:rFonts w:hint="cs"/>
          <w:sz w:val="30"/>
          <w:rtl/>
          <w:lang w:eastAsia="en-US"/>
        </w:rPr>
      </w:pPr>
      <w:r>
        <w:rPr>
          <w:rFonts w:hint="cs"/>
          <w:sz w:val="30"/>
          <w:rtl/>
          <w:lang w:eastAsia="en-US"/>
        </w:rPr>
        <w:t>305-</w:t>
      </w:r>
      <w:r>
        <w:rPr>
          <w:rFonts w:hint="cs"/>
          <w:sz w:val="30"/>
          <w:rtl/>
          <w:lang w:eastAsia="en-US"/>
        </w:rPr>
        <w:tab/>
      </w:r>
      <w:r>
        <w:rPr>
          <w:spacing w:val="2"/>
          <w:sz w:val="30"/>
          <w:rtl/>
          <w:lang w:eastAsia="en-US"/>
        </w:rPr>
        <w:t xml:space="preserve">لحظ </w:t>
      </w:r>
      <w:r>
        <w:rPr>
          <w:rFonts w:hint="cs"/>
          <w:spacing w:val="2"/>
          <w:sz w:val="30"/>
          <w:rtl/>
          <w:lang w:eastAsia="en-US"/>
        </w:rPr>
        <w:t>ال</w:t>
      </w:r>
      <w:r>
        <w:rPr>
          <w:spacing w:val="2"/>
          <w:sz w:val="30"/>
          <w:rtl/>
          <w:lang w:eastAsia="en-US"/>
        </w:rPr>
        <w:t xml:space="preserve">قانون </w:t>
      </w:r>
      <w:r>
        <w:rPr>
          <w:rFonts w:hint="cs"/>
          <w:spacing w:val="2"/>
          <w:sz w:val="30"/>
          <w:rtl/>
          <w:lang w:eastAsia="en-US"/>
        </w:rPr>
        <w:t xml:space="preserve">رقم </w:t>
      </w:r>
      <w:r>
        <w:rPr>
          <w:spacing w:val="2"/>
          <w:sz w:val="30"/>
          <w:rtl/>
          <w:lang w:eastAsia="en-US"/>
        </w:rPr>
        <w:t xml:space="preserve">220 الخاص بذوي </w:t>
      </w:r>
      <w:r>
        <w:rPr>
          <w:rFonts w:hint="cs"/>
          <w:spacing w:val="2"/>
          <w:sz w:val="30"/>
          <w:rtl/>
          <w:lang w:eastAsia="en-US"/>
        </w:rPr>
        <w:t>الاحتياجات</w:t>
      </w:r>
      <w:r>
        <w:rPr>
          <w:spacing w:val="2"/>
          <w:sz w:val="30"/>
          <w:rtl/>
          <w:lang w:eastAsia="en-US"/>
        </w:rPr>
        <w:t xml:space="preserve"> الخاصة قيام لجنة تعنى برياضتهم</w:t>
      </w:r>
      <w:r>
        <w:rPr>
          <w:rFonts w:hint="cs"/>
          <w:spacing w:val="2"/>
          <w:sz w:val="30"/>
          <w:rtl/>
          <w:lang w:eastAsia="en-US"/>
        </w:rPr>
        <w:t>، حيث يسعى الا</w:t>
      </w:r>
      <w:r>
        <w:rPr>
          <w:rFonts w:hint="cs"/>
          <w:spacing w:val="2"/>
          <w:sz w:val="30"/>
          <w:rtl/>
          <w:lang w:eastAsia="en-US"/>
        </w:rPr>
        <w:t>تحاد اللبناني لرياضة المعوقين بالتنسيق مع المديرية العامة للشباب والرياضة باستكمال إجراءات تشكيلها وتوزيع مهامها</w:t>
      </w:r>
      <w:r>
        <w:rPr>
          <w:spacing w:val="2"/>
          <w:sz w:val="30"/>
          <w:rtl/>
          <w:lang w:eastAsia="en-US"/>
        </w:rPr>
        <w:t xml:space="preserve">. </w:t>
      </w:r>
      <w:r>
        <w:rPr>
          <w:rFonts w:hint="cs"/>
          <w:spacing w:val="2"/>
          <w:sz w:val="30"/>
          <w:rtl/>
          <w:lang w:eastAsia="en-US"/>
        </w:rPr>
        <w:t>و</w:t>
      </w:r>
      <w:r>
        <w:rPr>
          <w:spacing w:val="2"/>
          <w:sz w:val="30"/>
          <w:rtl/>
          <w:lang w:eastAsia="en-US"/>
        </w:rPr>
        <w:t xml:space="preserve">هناك مبادرات من عدة مؤسسات أهلية </w:t>
      </w:r>
      <w:r>
        <w:rPr>
          <w:rFonts w:hint="cs"/>
          <w:spacing w:val="2"/>
          <w:sz w:val="30"/>
          <w:rtl/>
          <w:lang w:eastAsia="en-US"/>
        </w:rPr>
        <w:t>تؤمن</w:t>
      </w:r>
      <w:r>
        <w:rPr>
          <w:spacing w:val="2"/>
          <w:sz w:val="30"/>
          <w:rtl/>
          <w:lang w:eastAsia="en-US"/>
        </w:rPr>
        <w:t xml:space="preserve"> النشاطات الرياضية الخاصة</w:t>
      </w:r>
      <w:r>
        <w:rPr>
          <w:rFonts w:hint="cs"/>
          <w:spacing w:val="2"/>
          <w:sz w:val="30"/>
          <w:rtl/>
          <w:lang w:eastAsia="en-US"/>
        </w:rPr>
        <w:t>.</w:t>
      </w:r>
      <w:r>
        <w:rPr>
          <w:spacing w:val="2"/>
          <w:sz w:val="30"/>
          <w:rtl/>
          <w:lang w:eastAsia="en-US"/>
        </w:rPr>
        <w:t xml:space="preserve"> وقد شاركت مؤسسات تعنى بذوي الحاجات</w:t>
      </w:r>
      <w:r>
        <w:rPr>
          <w:sz w:val="30"/>
          <w:rtl/>
          <w:lang w:eastAsia="en-US"/>
        </w:rPr>
        <w:t xml:space="preserve"> الخاصة بعدة نشاطات رياضية وطنية و</w:t>
      </w:r>
      <w:r>
        <w:rPr>
          <w:rFonts w:hint="cs"/>
          <w:sz w:val="30"/>
          <w:rtl/>
          <w:lang w:eastAsia="en-US"/>
        </w:rPr>
        <w:t>إ</w:t>
      </w:r>
      <w:r>
        <w:rPr>
          <w:sz w:val="30"/>
          <w:rtl/>
          <w:lang w:eastAsia="en-US"/>
        </w:rPr>
        <w:t>قليمية و</w:t>
      </w:r>
      <w:r>
        <w:rPr>
          <w:sz w:val="30"/>
          <w:rtl/>
          <w:lang w:eastAsia="en-US"/>
        </w:rPr>
        <w:t>دولية</w:t>
      </w:r>
      <w:r>
        <w:rPr>
          <w:rFonts w:hint="cs"/>
          <w:sz w:val="30"/>
          <w:rtl/>
          <w:lang w:eastAsia="en-US"/>
        </w:rPr>
        <w:t>.</w:t>
      </w:r>
    </w:p>
    <w:p w:rsidR="00000000" w:rsidRDefault="00C940C2">
      <w:pPr>
        <w:spacing w:before="0" w:after="120" w:line="380" w:lineRule="exact"/>
        <w:ind w:left="-25" w:firstLine="10"/>
        <w:jc w:val="center"/>
        <w:rPr>
          <w:rFonts w:hint="cs"/>
          <w:b/>
          <w:bCs/>
          <w:sz w:val="26"/>
          <w:szCs w:val="28"/>
          <w:rtl/>
          <w:lang w:eastAsia="en-US" w:bidi="ar-LB"/>
        </w:rPr>
      </w:pPr>
      <w:r>
        <w:rPr>
          <w:rFonts w:hint="cs"/>
          <w:b/>
          <w:bCs/>
          <w:sz w:val="26"/>
          <w:szCs w:val="28"/>
          <w:rtl/>
          <w:lang w:eastAsia="en-US"/>
        </w:rPr>
        <w:t>ال</w:t>
      </w:r>
      <w:r>
        <w:rPr>
          <w:b/>
          <w:bCs/>
          <w:sz w:val="26"/>
          <w:szCs w:val="28"/>
          <w:rtl/>
          <w:lang w:eastAsia="en-US"/>
        </w:rPr>
        <w:t xml:space="preserve">جدول </w:t>
      </w:r>
      <w:r>
        <w:rPr>
          <w:rFonts w:hint="cs"/>
          <w:b/>
          <w:bCs/>
          <w:sz w:val="26"/>
          <w:szCs w:val="28"/>
          <w:rtl/>
          <w:lang w:eastAsia="en-US" w:bidi="ar-LB"/>
        </w:rPr>
        <w:t>28</w:t>
      </w:r>
      <w:r>
        <w:rPr>
          <w:b/>
          <w:bCs/>
          <w:sz w:val="26"/>
          <w:szCs w:val="28"/>
          <w:rtl/>
          <w:lang w:eastAsia="en-US" w:bidi="ar-LB"/>
        </w:rPr>
        <w:br/>
      </w:r>
      <w:r>
        <w:rPr>
          <w:b/>
          <w:bCs/>
          <w:sz w:val="26"/>
          <w:szCs w:val="28"/>
          <w:rtl/>
          <w:lang w:eastAsia="en-US"/>
        </w:rPr>
        <w:t>عدد المؤسسات التي تقدم نشاطات رياضية حسب نوع ال</w:t>
      </w:r>
      <w:r>
        <w:rPr>
          <w:rFonts w:hint="cs"/>
          <w:b/>
          <w:bCs/>
          <w:sz w:val="26"/>
          <w:szCs w:val="28"/>
          <w:rtl/>
          <w:lang w:eastAsia="en-US"/>
        </w:rPr>
        <w:t>إ</w:t>
      </w:r>
      <w:r>
        <w:rPr>
          <w:b/>
          <w:bCs/>
          <w:sz w:val="26"/>
          <w:szCs w:val="28"/>
          <w:rtl/>
          <w:lang w:eastAsia="en-US"/>
        </w:rPr>
        <w:t>عاقة وحسب</w:t>
      </w:r>
      <w:r>
        <w:rPr>
          <w:rFonts w:hint="cs"/>
          <w:b/>
          <w:bCs/>
          <w:sz w:val="26"/>
          <w:szCs w:val="28"/>
          <w:rtl/>
          <w:lang w:eastAsia="en-US" w:bidi="ar-LB"/>
        </w:rPr>
        <w:t xml:space="preserve"> </w:t>
      </w:r>
      <w:r>
        <w:rPr>
          <w:b/>
          <w:bCs/>
          <w:sz w:val="26"/>
          <w:szCs w:val="28"/>
          <w:rtl/>
          <w:lang w:eastAsia="en-US"/>
        </w:rPr>
        <w:t>المحافظات</w:t>
      </w:r>
    </w:p>
    <w:tbl>
      <w:tblPr>
        <w:bidiVisual/>
        <w:tblW w:w="0" w:type="auto"/>
        <w:tblInd w:w="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9"/>
        <w:gridCol w:w="1369"/>
        <w:gridCol w:w="1511"/>
        <w:gridCol w:w="1440"/>
        <w:gridCol w:w="1620"/>
        <w:gridCol w:w="1620"/>
      </w:tblGrid>
      <w:tr w:rsidR="00C940C2" w:rsidTr="00C940C2">
        <w:tblPrEx>
          <w:tblCellMar>
            <w:top w:w="0" w:type="dxa"/>
            <w:bottom w:w="0" w:type="dxa"/>
          </w:tblCellMar>
        </w:tblPrEx>
        <w:tc>
          <w:tcPr>
            <w:tcW w:w="1819" w:type="dxa"/>
            <w:tcBorders>
              <w:bottom w:val="single" w:sz="4" w:space="0" w:color="auto"/>
            </w:tcBorders>
          </w:tcPr>
          <w:p w:rsidR="00C940C2" w:rsidRDefault="00C940C2">
            <w:pPr>
              <w:spacing w:before="0" w:after="0" w:line="300" w:lineRule="exact"/>
              <w:jc w:val="both"/>
              <w:rPr>
                <w:sz w:val="30"/>
                <w:szCs w:val="26"/>
                <w:lang w:eastAsia="en-US"/>
              </w:rPr>
            </w:pPr>
          </w:p>
        </w:tc>
        <w:tc>
          <w:tcPr>
            <w:tcW w:w="1369" w:type="dxa"/>
            <w:tcBorders>
              <w:bottom w:val="single" w:sz="4" w:space="0" w:color="auto"/>
            </w:tcBorders>
          </w:tcPr>
          <w:p w:rsidR="00C940C2" w:rsidRDefault="00C940C2">
            <w:pPr>
              <w:spacing w:before="0" w:after="0" w:line="300" w:lineRule="exact"/>
              <w:jc w:val="center"/>
              <w:rPr>
                <w:sz w:val="30"/>
                <w:szCs w:val="26"/>
                <w:rtl/>
                <w:lang w:eastAsia="en-US"/>
              </w:rPr>
            </w:pPr>
            <w:r>
              <w:rPr>
                <w:sz w:val="30"/>
                <w:szCs w:val="26"/>
                <w:rtl/>
                <w:lang w:eastAsia="en-US"/>
              </w:rPr>
              <w:t>بيروت</w:t>
            </w:r>
          </w:p>
        </w:tc>
        <w:tc>
          <w:tcPr>
            <w:tcW w:w="1511" w:type="dxa"/>
            <w:tcBorders>
              <w:bottom w:val="single" w:sz="4" w:space="0" w:color="auto"/>
            </w:tcBorders>
          </w:tcPr>
          <w:p w:rsidR="00C940C2" w:rsidRDefault="00C940C2">
            <w:pPr>
              <w:spacing w:before="0" w:after="0" w:line="300" w:lineRule="exact"/>
              <w:jc w:val="center"/>
              <w:rPr>
                <w:sz w:val="30"/>
                <w:szCs w:val="26"/>
                <w:rtl/>
                <w:lang w:eastAsia="en-US"/>
              </w:rPr>
            </w:pPr>
            <w:r>
              <w:rPr>
                <w:sz w:val="30"/>
                <w:szCs w:val="26"/>
                <w:rtl/>
                <w:lang w:eastAsia="en-US"/>
              </w:rPr>
              <w:t>جبل لبنان</w:t>
            </w:r>
          </w:p>
        </w:tc>
        <w:tc>
          <w:tcPr>
            <w:tcW w:w="1440" w:type="dxa"/>
            <w:tcBorders>
              <w:bottom w:val="single" w:sz="4" w:space="0" w:color="auto"/>
            </w:tcBorders>
          </w:tcPr>
          <w:p w:rsidR="00C940C2" w:rsidRDefault="00C940C2">
            <w:pPr>
              <w:spacing w:before="0" w:after="0" w:line="300" w:lineRule="exact"/>
              <w:jc w:val="center"/>
              <w:rPr>
                <w:sz w:val="30"/>
                <w:szCs w:val="26"/>
                <w:rtl/>
                <w:lang w:eastAsia="en-US"/>
              </w:rPr>
            </w:pPr>
            <w:r>
              <w:rPr>
                <w:sz w:val="30"/>
                <w:szCs w:val="26"/>
                <w:rtl/>
                <w:lang w:eastAsia="en-US"/>
              </w:rPr>
              <w:t>البقاع</w:t>
            </w:r>
          </w:p>
        </w:tc>
        <w:tc>
          <w:tcPr>
            <w:tcW w:w="1620" w:type="dxa"/>
            <w:tcBorders>
              <w:bottom w:val="single" w:sz="4" w:space="0" w:color="auto"/>
            </w:tcBorders>
          </w:tcPr>
          <w:p w:rsidR="00C940C2" w:rsidRDefault="00C940C2">
            <w:pPr>
              <w:spacing w:before="0" w:after="0" w:line="300" w:lineRule="exact"/>
              <w:jc w:val="center"/>
              <w:rPr>
                <w:sz w:val="30"/>
                <w:szCs w:val="26"/>
                <w:rtl/>
                <w:lang w:eastAsia="en-US"/>
              </w:rPr>
            </w:pPr>
            <w:r>
              <w:rPr>
                <w:sz w:val="30"/>
                <w:szCs w:val="26"/>
                <w:rtl/>
                <w:lang w:eastAsia="en-US"/>
              </w:rPr>
              <w:t>الشمال</w:t>
            </w:r>
          </w:p>
        </w:tc>
        <w:tc>
          <w:tcPr>
            <w:tcW w:w="1620" w:type="dxa"/>
            <w:tcBorders>
              <w:bottom w:val="single" w:sz="4" w:space="0" w:color="auto"/>
            </w:tcBorders>
          </w:tcPr>
          <w:p w:rsidR="00C940C2" w:rsidRDefault="00C940C2">
            <w:pPr>
              <w:spacing w:before="0" w:after="0" w:line="300" w:lineRule="exact"/>
              <w:jc w:val="center"/>
              <w:rPr>
                <w:sz w:val="30"/>
                <w:szCs w:val="26"/>
                <w:rtl/>
                <w:lang w:eastAsia="en-US"/>
              </w:rPr>
            </w:pPr>
            <w:r>
              <w:rPr>
                <w:sz w:val="30"/>
                <w:szCs w:val="26"/>
                <w:rtl/>
                <w:lang w:eastAsia="en-US"/>
              </w:rPr>
              <w:t>الجنوب</w:t>
            </w:r>
          </w:p>
        </w:tc>
      </w:tr>
      <w:tr w:rsidR="00C940C2" w:rsidTr="00C940C2">
        <w:tblPrEx>
          <w:tblCellMar>
            <w:top w:w="0" w:type="dxa"/>
            <w:bottom w:w="0" w:type="dxa"/>
          </w:tblCellMar>
        </w:tblPrEx>
        <w:tc>
          <w:tcPr>
            <w:tcW w:w="1819" w:type="dxa"/>
            <w:tcBorders>
              <w:bottom w:val="nil"/>
            </w:tcBorders>
          </w:tcPr>
          <w:p w:rsidR="00C940C2" w:rsidRDefault="00C940C2">
            <w:pPr>
              <w:spacing w:before="0" w:after="0" w:line="300" w:lineRule="exact"/>
              <w:ind w:left="57"/>
              <w:jc w:val="both"/>
              <w:rPr>
                <w:sz w:val="30"/>
                <w:szCs w:val="26"/>
                <w:rtl/>
                <w:lang w:eastAsia="en-US"/>
              </w:rPr>
            </w:pPr>
            <w:r>
              <w:rPr>
                <w:sz w:val="30"/>
                <w:szCs w:val="26"/>
                <w:rtl/>
                <w:lang w:eastAsia="en-US"/>
              </w:rPr>
              <w:t>بصري</w:t>
            </w:r>
          </w:p>
        </w:tc>
        <w:tc>
          <w:tcPr>
            <w:tcW w:w="1369" w:type="dxa"/>
            <w:tcBorders>
              <w:bottom w:val="nil"/>
            </w:tcBorders>
          </w:tcPr>
          <w:p w:rsidR="00C940C2" w:rsidRDefault="00C940C2">
            <w:pPr>
              <w:spacing w:before="0" w:after="0" w:line="300" w:lineRule="exact"/>
              <w:jc w:val="center"/>
              <w:rPr>
                <w:sz w:val="30"/>
                <w:szCs w:val="26"/>
                <w:lang w:eastAsia="en-US"/>
              </w:rPr>
            </w:pPr>
            <w:r>
              <w:rPr>
                <w:sz w:val="30"/>
                <w:szCs w:val="26"/>
                <w:rtl/>
                <w:lang w:eastAsia="en-US"/>
              </w:rPr>
              <w:t>6</w:t>
            </w:r>
          </w:p>
        </w:tc>
        <w:tc>
          <w:tcPr>
            <w:tcW w:w="1511" w:type="dxa"/>
            <w:tcBorders>
              <w:bottom w:val="nil"/>
            </w:tcBorders>
          </w:tcPr>
          <w:p w:rsidR="00C940C2" w:rsidRDefault="00C940C2">
            <w:pPr>
              <w:spacing w:before="0" w:after="0" w:line="300" w:lineRule="exact"/>
              <w:jc w:val="center"/>
              <w:rPr>
                <w:sz w:val="30"/>
                <w:szCs w:val="26"/>
                <w:lang w:eastAsia="en-US"/>
              </w:rPr>
            </w:pPr>
            <w:r>
              <w:rPr>
                <w:sz w:val="30"/>
                <w:szCs w:val="26"/>
                <w:rtl/>
                <w:lang w:eastAsia="en-US"/>
              </w:rPr>
              <w:t>5</w:t>
            </w:r>
          </w:p>
        </w:tc>
        <w:tc>
          <w:tcPr>
            <w:tcW w:w="1440" w:type="dxa"/>
            <w:tcBorders>
              <w:bottom w:val="nil"/>
            </w:tcBorders>
          </w:tcPr>
          <w:p w:rsidR="00C940C2" w:rsidRDefault="00C940C2">
            <w:pPr>
              <w:spacing w:before="0" w:after="0" w:line="300" w:lineRule="exact"/>
              <w:jc w:val="center"/>
              <w:rPr>
                <w:sz w:val="30"/>
                <w:szCs w:val="26"/>
                <w:lang w:eastAsia="en-US"/>
              </w:rPr>
            </w:pPr>
          </w:p>
        </w:tc>
        <w:tc>
          <w:tcPr>
            <w:tcW w:w="1620" w:type="dxa"/>
            <w:tcBorders>
              <w:bottom w:val="nil"/>
            </w:tcBorders>
          </w:tcPr>
          <w:p w:rsidR="00C940C2" w:rsidRDefault="00C940C2">
            <w:pPr>
              <w:spacing w:before="0" w:after="0" w:line="300" w:lineRule="exact"/>
              <w:jc w:val="center"/>
              <w:rPr>
                <w:sz w:val="30"/>
                <w:szCs w:val="26"/>
                <w:lang w:eastAsia="en-US"/>
              </w:rPr>
            </w:pPr>
            <w:r>
              <w:rPr>
                <w:sz w:val="30"/>
                <w:szCs w:val="26"/>
                <w:rtl/>
                <w:lang w:eastAsia="en-US"/>
              </w:rPr>
              <w:t>1</w:t>
            </w:r>
          </w:p>
        </w:tc>
        <w:tc>
          <w:tcPr>
            <w:tcW w:w="1620" w:type="dxa"/>
            <w:tcBorders>
              <w:bottom w:val="nil"/>
            </w:tcBorders>
          </w:tcPr>
          <w:p w:rsidR="00C940C2" w:rsidRDefault="00C940C2">
            <w:pPr>
              <w:spacing w:before="0" w:after="0" w:line="300" w:lineRule="exact"/>
              <w:jc w:val="center"/>
              <w:rPr>
                <w:sz w:val="30"/>
                <w:szCs w:val="26"/>
                <w:lang w:eastAsia="en-US"/>
              </w:rPr>
            </w:pPr>
            <w:r>
              <w:rPr>
                <w:sz w:val="30"/>
                <w:szCs w:val="26"/>
                <w:rtl/>
                <w:lang w:eastAsia="en-US"/>
              </w:rPr>
              <w:t>1</w:t>
            </w:r>
          </w:p>
        </w:tc>
      </w:tr>
      <w:tr w:rsidR="00C940C2" w:rsidTr="00C940C2">
        <w:tblPrEx>
          <w:tblCellMar>
            <w:top w:w="0" w:type="dxa"/>
            <w:bottom w:w="0" w:type="dxa"/>
          </w:tblCellMar>
        </w:tblPrEx>
        <w:tc>
          <w:tcPr>
            <w:tcW w:w="1819" w:type="dxa"/>
            <w:tcBorders>
              <w:top w:val="nil"/>
              <w:bottom w:val="nil"/>
            </w:tcBorders>
          </w:tcPr>
          <w:p w:rsidR="00C940C2" w:rsidRDefault="00C940C2">
            <w:pPr>
              <w:spacing w:before="0" w:after="0" w:line="300" w:lineRule="exact"/>
              <w:ind w:left="57"/>
              <w:jc w:val="both"/>
              <w:rPr>
                <w:sz w:val="30"/>
                <w:szCs w:val="26"/>
                <w:rtl/>
                <w:lang w:eastAsia="en-US"/>
              </w:rPr>
            </w:pPr>
            <w:r>
              <w:rPr>
                <w:sz w:val="30"/>
                <w:szCs w:val="26"/>
                <w:rtl/>
                <w:lang w:eastAsia="en-US"/>
              </w:rPr>
              <w:t>سمعي</w:t>
            </w:r>
          </w:p>
        </w:tc>
        <w:tc>
          <w:tcPr>
            <w:tcW w:w="1369" w:type="dxa"/>
            <w:tcBorders>
              <w:top w:val="nil"/>
              <w:bottom w:val="nil"/>
            </w:tcBorders>
          </w:tcPr>
          <w:p w:rsidR="00C940C2" w:rsidRDefault="00C940C2">
            <w:pPr>
              <w:spacing w:before="0" w:after="0" w:line="300" w:lineRule="exact"/>
              <w:jc w:val="center"/>
              <w:rPr>
                <w:sz w:val="30"/>
                <w:szCs w:val="26"/>
                <w:lang w:eastAsia="en-US"/>
              </w:rPr>
            </w:pPr>
            <w:r>
              <w:rPr>
                <w:sz w:val="30"/>
                <w:szCs w:val="26"/>
                <w:rtl/>
                <w:lang w:eastAsia="en-US"/>
              </w:rPr>
              <w:t>6</w:t>
            </w:r>
          </w:p>
        </w:tc>
        <w:tc>
          <w:tcPr>
            <w:tcW w:w="1511" w:type="dxa"/>
            <w:tcBorders>
              <w:top w:val="nil"/>
              <w:bottom w:val="nil"/>
            </w:tcBorders>
          </w:tcPr>
          <w:p w:rsidR="00C940C2" w:rsidRDefault="00C940C2">
            <w:pPr>
              <w:spacing w:before="0" w:after="0" w:line="300" w:lineRule="exact"/>
              <w:jc w:val="center"/>
              <w:rPr>
                <w:sz w:val="30"/>
                <w:szCs w:val="26"/>
                <w:lang w:eastAsia="en-US"/>
              </w:rPr>
            </w:pPr>
            <w:r>
              <w:rPr>
                <w:sz w:val="30"/>
                <w:szCs w:val="26"/>
                <w:rtl/>
                <w:lang w:eastAsia="en-US"/>
              </w:rPr>
              <w:t>9</w:t>
            </w:r>
          </w:p>
        </w:tc>
        <w:tc>
          <w:tcPr>
            <w:tcW w:w="1440" w:type="dxa"/>
            <w:tcBorders>
              <w:top w:val="nil"/>
              <w:bottom w:val="nil"/>
            </w:tcBorders>
          </w:tcPr>
          <w:p w:rsidR="00C940C2" w:rsidRDefault="00C940C2">
            <w:pPr>
              <w:spacing w:before="0" w:after="0" w:line="300" w:lineRule="exact"/>
              <w:jc w:val="center"/>
              <w:rPr>
                <w:sz w:val="30"/>
                <w:szCs w:val="26"/>
                <w:lang w:eastAsia="en-US"/>
              </w:rPr>
            </w:pPr>
            <w:r>
              <w:rPr>
                <w:sz w:val="30"/>
                <w:szCs w:val="26"/>
                <w:rtl/>
                <w:lang w:eastAsia="en-US"/>
              </w:rPr>
              <w:t>2</w:t>
            </w:r>
          </w:p>
        </w:tc>
        <w:tc>
          <w:tcPr>
            <w:tcW w:w="1620" w:type="dxa"/>
            <w:tcBorders>
              <w:top w:val="nil"/>
              <w:bottom w:val="nil"/>
            </w:tcBorders>
          </w:tcPr>
          <w:p w:rsidR="00C940C2" w:rsidRDefault="00C940C2">
            <w:pPr>
              <w:spacing w:before="0" w:after="0" w:line="300" w:lineRule="exact"/>
              <w:jc w:val="center"/>
              <w:rPr>
                <w:sz w:val="30"/>
                <w:szCs w:val="26"/>
                <w:lang w:eastAsia="en-US"/>
              </w:rPr>
            </w:pPr>
            <w:r>
              <w:rPr>
                <w:sz w:val="30"/>
                <w:szCs w:val="26"/>
                <w:rtl/>
                <w:lang w:eastAsia="en-US"/>
              </w:rPr>
              <w:t>2</w:t>
            </w:r>
          </w:p>
        </w:tc>
        <w:tc>
          <w:tcPr>
            <w:tcW w:w="1620" w:type="dxa"/>
            <w:tcBorders>
              <w:top w:val="nil"/>
              <w:bottom w:val="nil"/>
            </w:tcBorders>
          </w:tcPr>
          <w:p w:rsidR="00C940C2" w:rsidRDefault="00C940C2">
            <w:pPr>
              <w:spacing w:before="0" w:after="0" w:line="300" w:lineRule="exact"/>
              <w:jc w:val="center"/>
              <w:rPr>
                <w:sz w:val="30"/>
                <w:szCs w:val="26"/>
                <w:lang w:eastAsia="en-US"/>
              </w:rPr>
            </w:pPr>
            <w:r>
              <w:rPr>
                <w:sz w:val="30"/>
                <w:szCs w:val="26"/>
                <w:rtl/>
                <w:lang w:eastAsia="en-US"/>
              </w:rPr>
              <w:t>2</w:t>
            </w:r>
          </w:p>
        </w:tc>
      </w:tr>
      <w:tr w:rsidR="00C940C2" w:rsidTr="00C940C2">
        <w:tblPrEx>
          <w:tblCellMar>
            <w:top w:w="0" w:type="dxa"/>
            <w:bottom w:w="0" w:type="dxa"/>
          </w:tblCellMar>
        </w:tblPrEx>
        <w:tc>
          <w:tcPr>
            <w:tcW w:w="1819" w:type="dxa"/>
            <w:tcBorders>
              <w:top w:val="nil"/>
              <w:bottom w:val="nil"/>
            </w:tcBorders>
          </w:tcPr>
          <w:p w:rsidR="00C940C2" w:rsidRDefault="00C940C2">
            <w:pPr>
              <w:spacing w:before="0" w:after="0" w:line="300" w:lineRule="exact"/>
              <w:ind w:left="57"/>
              <w:jc w:val="both"/>
              <w:rPr>
                <w:sz w:val="30"/>
                <w:szCs w:val="26"/>
                <w:rtl/>
                <w:lang w:eastAsia="en-US"/>
              </w:rPr>
            </w:pPr>
            <w:r>
              <w:rPr>
                <w:sz w:val="30"/>
                <w:szCs w:val="26"/>
                <w:rtl/>
                <w:lang w:eastAsia="en-US"/>
              </w:rPr>
              <w:t>حركي</w:t>
            </w:r>
          </w:p>
        </w:tc>
        <w:tc>
          <w:tcPr>
            <w:tcW w:w="1369" w:type="dxa"/>
            <w:tcBorders>
              <w:top w:val="nil"/>
              <w:bottom w:val="nil"/>
            </w:tcBorders>
          </w:tcPr>
          <w:p w:rsidR="00C940C2" w:rsidRDefault="00C940C2">
            <w:pPr>
              <w:spacing w:before="0" w:after="0" w:line="300" w:lineRule="exact"/>
              <w:jc w:val="center"/>
              <w:rPr>
                <w:sz w:val="30"/>
                <w:szCs w:val="26"/>
                <w:lang w:eastAsia="en-US"/>
              </w:rPr>
            </w:pPr>
            <w:r>
              <w:rPr>
                <w:sz w:val="30"/>
                <w:szCs w:val="26"/>
                <w:rtl/>
                <w:lang w:eastAsia="en-US"/>
              </w:rPr>
              <w:t>9</w:t>
            </w:r>
          </w:p>
        </w:tc>
        <w:tc>
          <w:tcPr>
            <w:tcW w:w="1511" w:type="dxa"/>
            <w:tcBorders>
              <w:top w:val="nil"/>
              <w:bottom w:val="nil"/>
            </w:tcBorders>
          </w:tcPr>
          <w:p w:rsidR="00C940C2" w:rsidRDefault="00C940C2">
            <w:pPr>
              <w:spacing w:before="0" w:after="0" w:line="300" w:lineRule="exact"/>
              <w:ind w:left="113"/>
              <w:jc w:val="center"/>
              <w:rPr>
                <w:sz w:val="30"/>
                <w:szCs w:val="26"/>
                <w:lang w:eastAsia="en-US"/>
              </w:rPr>
            </w:pPr>
            <w:r>
              <w:rPr>
                <w:sz w:val="30"/>
                <w:szCs w:val="26"/>
                <w:rtl/>
                <w:lang w:eastAsia="en-US"/>
              </w:rPr>
              <w:t>11</w:t>
            </w:r>
          </w:p>
        </w:tc>
        <w:tc>
          <w:tcPr>
            <w:tcW w:w="1440" w:type="dxa"/>
            <w:tcBorders>
              <w:top w:val="nil"/>
              <w:bottom w:val="nil"/>
            </w:tcBorders>
          </w:tcPr>
          <w:p w:rsidR="00C940C2" w:rsidRDefault="00C940C2">
            <w:pPr>
              <w:spacing w:before="0" w:after="0" w:line="300" w:lineRule="exact"/>
              <w:jc w:val="center"/>
              <w:rPr>
                <w:sz w:val="30"/>
                <w:szCs w:val="26"/>
                <w:lang w:eastAsia="en-US"/>
              </w:rPr>
            </w:pPr>
            <w:r>
              <w:rPr>
                <w:sz w:val="30"/>
                <w:szCs w:val="26"/>
                <w:rtl/>
                <w:lang w:eastAsia="en-US"/>
              </w:rPr>
              <w:t>8</w:t>
            </w:r>
          </w:p>
        </w:tc>
        <w:tc>
          <w:tcPr>
            <w:tcW w:w="1620" w:type="dxa"/>
            <w:tcBorders>
              <w:top w:val="nil"/>
              <w:bottom w:val="nil"/>
            </w:tcBorders>
          </w:tcPr>
          <w:p w:rsidR="00C940C2" w:rsidRDefault="00C940C2">
            <w:pPr>
              <w:spacing w:before="0" w:after="0" w:line="300" w:lineRule="exact"/>
              <w:jc w:val="center"/>
              <w:rPr>
                <w:sz w:val="30"/>
                <w:szCs w:val="26"/>
                <w:lang w:eastAsia="en-US"/>
              </w:rPr>
            </w:pPr>
            <w:r>
              <w:rPr>
                <w:sz w:val="30"/>
                <w:szCs w:val="26"/>
                <w:rtl/>
                <w:lang w:eastAsia="en-US"/>
              </w:rPr>
              <w:t>4</w:t>
            </w:r>
          </w:p>
        </w:tc>
        <w:tc>
          <w:tcPr>
            <w:tcW w:w="1620" w:type="dxa"/>
            <w:tcBorders>
              <w:top w:val="nil"/>
              <w:bottom w:val="nil"/>
            </w:tcBorders>
          </w:tcPr>
          <w:p w:rsidR="00C940C2" w:rsidRDefault="00C940C2">
            <w:pPr>
              <w:spacing w:before="0" w:after="0" w:line="300" w:lineRule="exact"/>
              <w:jc w:val="center"/>
              <w:rPr>
                <w:sz w:val="30"/>
                <w:szCs w:val="26"/>
                <w:lang w:eastAsia="en-US"/>
              </w:rPr>
            </w:pPr>
            <w:r>
              <w:rPr>
                <w:sz w:val="30"/>
                <w:szCs w:val="26"/>
                <w:rtl/>
                <w:lang w:eastAsia="en-US"/>
              </w:rPr>
              <w:t>2</w:t>
            </w:r>
          </w:p>
        </w:tc>
      </w:tr>
      <w:tr w:rsidR="00C940C2" w:rsidTr="00C940C2">
        <w:tblPrEx>
          <w:tblCellMar>
            <w:top w:w="0" w:type="dxa"/>
            <w:bottom w:w="0" w:type="dxa"/>
          </w:tblCellMar>
        </w:tblPrEx>
        <w:tc>
          <w:tcPr>
            <w:tcW w:w="1819" w:type="dxa"/>
            <w:tcBorders>
              <w:top w:val="nil"/>
            </w:tcBorders>
          </w:tcPr>
          <w:p w:rsidR="00C940C2" w:rsidRDefault="00C940C2">
            <w:pPr>
              <w:spacing w:before="0" w:after="0" w:line="300" w:lineRule="exact"/>
              <w:ind w:left="57"/>
              <w:jc w:val="both"/>
              <w:rPr>
                <w:sz w:val="30"/>
                <w:szCs w:val="26"/>
                <w:rtl/>
                <w:lang w:eastAsia="en-US"/>
              </w:rPr>
            </w:pPr>
            <w:r>
              <w:rPr>
                <w:sz w:val="30"/>
                <w:szCs w:val="26"/>
                <w:rtl/>
                <w:lang w:eastAsia="en-US"/>
              </w:rPr>
              <w:t>عقلي</w:t>
            </w:r>
          </w:p>
        </w:tc>
        <w:tc>
          <w:tcPr>
            <w:tcW w:w="1369" w:type="dxa"/>
            <w:tcBorders>
              <w:top w:val="nil"/>
            </w:tcBorders>
          </w:tcPr>
          <w:p w:rsidR="00C940C2" w:rsidRDefault="00C940C2">
            <w:pPr>
              <w:spacing w:before="0" w:after="0" w:line="300" w:lineRule="exact"/>
              <w:jc w:val="center"/>
              <w:rPr>
                <w:sz w:val="30"/>
                <w:szCs w:val="26"/>
                <w:lang w:eastAsia="en-US"/>
              </w:rPr>
            </w:pPr>
            <w:r>
              <w:rPr>
                <w:sz w:val="30"/>
                <w:szCs w:val="26"/>
                <w:rtl/>
                <w:lang w:eastAsia="en-US"/>
              </w:rPr>
              <w:t>9</w:t>
            </w:r>
          </w:p>
        </w:tc>
        <w:tc>
          <w:tcPr>
            <w:tcW w:w="1511" w:type="dxa"/>
            <w:tcBorders>
              <w:top w:val="nil"/>
            </w:tcBorders>
          </w:tcPr>
          <w:p w:rsidR="00C940C2" w:rsidRDefault="00C940C2">
            <w:pPr>
              <w:spacing w:before="0" w:after="0" w:line="300" w:lineRule="exact"/>
              <w:ind w:left="113"/>
              <w:jc w:val="center"/>
              <w:rPr>
                <w:sz w:val="30"/>
                <w:szCs w:val="26"/>
                <w:lang w:eastAsia="en-US"/>
              </w:rPr>
            </w:pPr>
            <w:r>
              <w:rPr>
                <w:sz w:val="30"/>
                <w:szCs w:val="26"/>
                <w:rtl/>
                <w:lang w:eastAsia="en-US"/>
              </w:rPr>
              <w:t>10</w:t>
            </w:r>
          </w:p>
        </w:tc>
        <w:tc>
          <w:tcPr>
            <w:tcW w:w="1440" w:type="dxa"/>
            <w:tcBorders>
              <w:top w:val="nil"/>
            </w:tcBorders>
          </w:tcPr>
          <w:p w:rsidR="00C940C2" w:rsidRDefault="00C940C2">
            <w:pPr>
              <w:spacing w:before="0" w:after="0" w:line="300" w:lineRule="exact"/>
              <w:jc w:val="center"/>
              <w:rPr>
                <w:sz w:val="30"/>
                <w:szCs w:val="26"/>
                <w:lang w:eastAsia="en-US"/>
              </w:rPr>
            </w:pPr>
            <w:r>
              <w:rPr>
                <w:sz w:val="30"/>
                <w:szCs w:val="26"/>
                <w:rtl/>
                <w:lang w:eastAsia="en-US"/>
              </w:rPr>
              <w:t>4</w:t>
            </w:r>
          </w:p>
        </w:tc>
        <w:tc>
          <w:tcPr>
            <w:tcW w:w="1620" w:type="dxa"/>
            <w:tcBorders>
              <w:top w:val="nil"/>
            </w:tcBorders>
          </w:tcPr>
          <w:p w:rsidR="00C940C2" w:rsidRDefault="00C940C2">
            <w:pPr>
              <w:spacing w:before="0" w:after="0" w:line="300" w:lineRule="exact"/>
              <w:jc w:val="center"/>
              <w:rPr>
                <w:sz w:val="30"/>
                <w:szCs w:val="26"/>
                <w:lang w:eastAsia="en-US"/>
              </w:rPr>
            </w:pPr>
            <w:r>
              <w:rPr>
                <w:sz w:val="30"/>
                <w:szCs w:val="26"/>
                <w:rtl/>
                <w:lang w:eastAsia="en-US"/>
              </w:rPr>
              <w:t>2</w:t>
            </w:r>
          </w:p>
        </w:tc>
        <w:tc>
          <w:tcPr>
            <w:tcW w:w="1620" w:type="dxa"/>
            <w:tcBorders>
              <w:top w:val="nil"/>
            </w:tcBorders>
          </w:tcPr>
          <w:p w:rsidR="00C940C2" w:rsidRDefault="00C940C2">
            <w:pPr>
              <w:spacing w:before="0" w:after="0" w:line="300" w:lineRule="exact"/>
              <w:jc w:val="center"/>
              <w:rPr>
                <w:sz w:val="30"/>
                <w:szCs w:val="26"/>
                <w:lang w:eastAsia="en-US"/>
              </w:rPr>
            </w:pPr>
            <w:r>
              <w:rPr>
                <w:sz w:val="30"/>
                <w:szCs w:val="26"/>
                <w:rtl/>
                <w:lang w:eastAsia="en-US"/>
              </w:rPr>
              <w:t>5</w:t>
            </w:r>
          </w:p>
        </w:tc>
      </w:tr>
    </w:tbl>
    <w:p w:rsidR="00000000" w:rsidRDefault="00C940C2">
      <w:pPr>
        <w:tabs>
          <w:tab w:val="left" w:pos="815"/>
        </w:tabs>
        <w:spacing w:before="120" w:after="120" w:line="340" w:lineRule="exact"/>
        <w:ind w:left="-6"/>
        <w:jc w:val="both"/>
        <w:rPr>
          <w:rFonts w:hint="cs"/>
          <w:spacing w:val="0"/>
          <w:sz w:val="24"/>
          <w:szCs w:val="26"/>
          <w:rtl/>
          <w:lang w:eastAsia="en-US"/>
        </w:rPr>
      </w:pPr>
      <w:r>
        <w:rPr>
          <w:rFonts w:hint="cs"/>
          <w:i/>
          <w:iCs/>
          <w:spacing w:val="0"/>
          <w:sz w:val="24"/>
          <w:szCs w:val="26"/>
          <w:rtl/>
          <w:lang w:eastAsia="en-US"/>
        </w:rPr>
        <w:t>المصدر</w:t>
      </w:r>
      <w:r>
        <w:rPr>
          <w:spacing w:val="0"/>
          <w:sz w:val="24"/>
          <w:szCs w:val="26"/>
          <w:rtl/>
          <w:lang w:eastAsia="en-US"/>
        </w:rPr>
        <w:t>:</w:t>
      </w:r>
      <w:r>
        <w:rPr>
          <w:rFonts w:hint="cs"/>
          <w:spacing w:val="0"/>
          <w:sz w:val="24"/>
          <w:szCs w:val="26"/>
          <w:rtl/>
          <w:lang w:eastAsia="en-US"/>
        </w:rPr>
        <w:tab/>
      </w:r>
      <w:r>
        <w:rPr>
          <w:spacing w:val="0"/>
          <w:sz w:val="24"/>
          <w:szCs w:val="26"/>
          <w:rtl/>
          <w:lang w:eastAsia="en-US"/>
        </w:rPr>
        <w:t>وزارة الشؤون الاجتماعية</w:t>
      </w:r>
      <w:r>
        <w:rPr>
          <w:rFonts w:hint="cs"/>
          <w:spacing w:val="0"/>
          <w:sz w:val="24"/>
          <w:szCs w:val="26"/>
          <w:rtl/>
          <w:lang w:eastAsia="en-US" w:bidi="ar-LB"/>
        </w:rPr>
        <w:t>، "</w:t>
      </w:r>
      <w:r>
        <w:rPr>
          <w:spacing w:val="0"/>
          <w:sz w:val="24"/>
          <w:szCs w:val="26"/>
          <w:rtl/>
          <w:lang w:eastAsia="en-US"/>
        </w:rPr>
        <w:t>دليل الخدمات</w:t>
      </w:r>
      <w:r>
        <w:rPr>
          <w:rFonts w:hint="cs"/>
          <w:spacing w:val="0"/>
          <w:sz w:val="24"/>
          <w:szCs w:val="26"/>
          <w:rtl/>
          <w:lang w:eastAsia="en-US" w:bidi="ar-LB"/>
        </w:rPr>
        <w:t xml:space="preserve"> المؤمنة من خلال الجم</w:t>
      </w:r>
      <w:r>
        <w:rPr>
          <w:rFonts w:hint="cs"/>
          <w:spacing w:val="0"/>
          <w:sz w:val="24"/>
          <w:szCs w:val="26"/>
          <w:rtl/>
          <w:lang w:eastAsia="en-US" w:bidi="ar-LB"/>
        </w:rPr>
        <w:t>عيات والمؤسسات التي تعنى بالأشخاص المعوقين"،</w:t>
      </w:r>
      <w:r>
        <w:rPr>
          <w:spacing w:val="0"/>
          <w:sz w:val="24"/>
          <w:szCs w:val="26"/>
          <w:rtl/>
          <w:lang w:eastAsia="en-US"/>
        </w:rPr>
        <w:t xml:space="preserve"> 1998</w:t>
      </w:r>
      <w:r>
        <w:rPr>
          <w:rFonts w:hint="cs"/>
          <w:spacing w:val="0"/>
          <w:sz w:val="24"/>
          <w:szCs w:val="26"/>
          <w:rtl/>
          <w:lang w:eastAsia="en-US"/>
        </w:rPr>
        <w:t>.</w:t>
      </w:r>
    </w:p>
    <w:p w:rsidR="00000000" w:rsidRDefault="00C940C2">
      <w:pPr>
        <w:spacing w:before="0" w:line="380" w:lineRule="exact"/>
        <w:jc w:val="center"/>
        <w:rPr>
          <w:rFonts w:hint="cs"/>
          <w:b/>
          <w:bCs/>
          <w:sz w:val="28"/>
          <w:rtl/>
          <w:lang w:eastAsia="en-US" w:bidi="ar-LB"/>
        </w:rPr>
      </w:pPr>
      <w:r>
        <w:rPr>
          <w:rtl/>
          <w:lang w:eastAsia="en-US"/>
        </w:rPr>
        <w:br w:type="page"/>
      </w:r>
      <w:r>
        <w:rPr>
          <w:rFonts w:hint="cs"/>
          <w:b/>
          <w:bCs/>
          <w:sz w:val="28"/>
          <w:rtl/>
          <w:lang w:eastAsia="en-US" w:bidi="ar-LB"/>
        </w:rPr>
        <w:t>الفصل السابع</w:t>
      </w:r>
    </w:p>
    <w:p w:rsidR="00000000" w:rsidRDefault="00C940C2">
      <w:pPr>
        <w:spacing w:before="0" w:line="380" w:lineRule="exact"/>
        <w:jc w:val="center"/>
        <w:rPr>
          <w:b/>
          <w:bCs/>
          <w:sz w:val="38"/>
          <w:szCs w:val="36"/>
          <w:rtl/>
          <w:lang w:eastAsia="en-US" w:bidi="ar-LB"/>
        </w:rPr>
      </w:pPr>
      <w:r>
        <w:rPr>
          <w:b/>
          <w:bCs/>
          <w:sz w:val="38"/>
          <w:szCs w:val="36"/>
          <w:rtl/>
          <w:lang w:eastAsia="en-US" w:bidi="ar-LB"/>
        </w:rPr>
        <w:t xml:space="preserve">التعليم </w:t>
      </w:r>
      <w:r>
        <w:rPr>
          <w:rFonts w:hint="cs"/>
          <w:b/>
          <w:bCs/>
          <w:sz w:val="38"/>
          <w:szCs w:val="36"/>
          <w:rtl/>
          <w:lang w:eastAsia="en-US" w:bidi="ar-LB"/>
        </w:rPr>
        <w:t>وأوقات</w:t>
      </w:r>
      <w:r>
        <w:rPr>
          <w:b/>
          <w:bCs/>
          <w:sz w:val="38"/>
          <w:szCs w:val="36"/>
          <w:rtl/>
          <w:lang w:eastAsia="en-US" w:bidi="ar-LB"/>
        </w:rPr>
        <w:t xml:space="preserve"> الفراغ </w:t>
      </w:r>
      <w:r>
        <w:rPr>
          <w:rFonts w:hint="cs"/>
          <w:b/>
          <w:bCs/>
          <w:sz w:val="38"/>
          <w:szCs w:val="36"/>
          <w:rtl/>
          <w:lang w:eastAsia="en-US" w:bidi="ar-LB"/>
        </w:rPr>
        <w:t>والأنشطة</w:t>
      </w:r>
      <w:r>
        <w:rPr>
          <w:b/>
          <w:bCs/>
          <w:sz w:val="38"/>
          <w:szCs w:val="36"/>
          <w:rtl/>
          <w:lang w:eastAsia="en-US" w:bidi="ar-LB"/>
        </w:rPr>
        <w:t xml:space="preserve"> الثقافية</w:t>
      </w:r>
    </w:p>
    <w:p w:rsidR="00000000" w:rsidRDefault="00C940C2">
      <w:pPr>
        <w:spacing w:before="0" w:line="380" w:lineRule="exact"/>
        <w:jc w:val="center"/>
        <w:rPr>
          <w:rFonts w:hint="cs"/>
          <w:b/>
          <w:bCs/>
          <w:sz w:val="30"/>
          <w:rtl/>
          <w:lang w:eastAsia="en-US" w:bidi="ar-LB"/>
        </w:rPr>
      </w:pPr>
      <w:r>
        <w:rPr>
          <w:b/>
          <w:bCs/>
          <w:sz w:val="30"/>
          <w:rtl/>
          <w:lang w:eastAsia="en-US" w:bidi="ar-LB"/>
        </w:rPr>
        <w:t>7-1</w:t>
      </w:r>
      <w:r>
        <w:rPr>
          <w:rFonts w:hint="cs"/>
          <w:b/>
          <w:bCs/>
          <w:sz w:val="30"/>
          <w:rtl/>
          <w:lang w:eastAsia="en-US" w:bidi="ar-LB"/>
        </w:rPr>
        <w:t xml:space="preserve">  </w:t>
      </w:r>
      <w:r>
        <w:rPr>
          <w:b/>
          <w:bCs/>
          <w:sz w:val="30"/>
          <w:rtl/>
          <w:lang w:eastAsia="en-US" w:bidi="ar-LB"/>
        </w:rPr>
        <w:t>التربية والتعليم</w:t>
      </w:r>
    </w:p>
    <w:p w:rsidR="00000000" w:rsidRDefault="00C940C2">
      <w:pPr>
        <w:tabs>
          <w:tab w:val="left" w:pos="879"/>
          <w:tab w:val="left" w:pos="1896"/>
        </w:tabs>
        <w:spacing w:before="0" w:line="380" w:lineRule="exact"/>
        <w:jc w:val="both"/>
        <w:rPr>
          <w:sz w:val="30"/>
          <w:rtl/>
          <w:lang w:eastAsia="en-US"/>
        </w:rPr>
      </w:pPr>
      <w:r>
        <w:rPr>
          <w:rFonts w:hint="cs"/>
          <w:sz w:val="30"/>
          <w:rtl/>
          <w:lang w:eastAsia="en-US" w:bidi="ar-LB"/>
        </w:rPr>
        <w:tab/>
      </w:r>
      <w:r>
        <w:rPr>
          <w:sz w:val="30"/>
          <w:rtl/>
          <w:lang w:eastAsia="en-US" w:bidi="ar-LB"/>
        </w:rPr>
        <w:t>7-1</w:t>
      </w:r>
      <w:r>
        <w:rPr>
          <w:rFonts w:hint="cs"/>
          <w:sz w:val="30"/>
          <w:rtl/>
          <w:lang w:eastAsia="en-US" w:bidi="ar-LB"/>
        </w:rPr>
        <w:t>-</w:t>
      </w:r>
      <w:proofErr w:type="spellStart"/>
      <w:r>
        <w:rPr>
          <w:sz w:val="30"/>
          <w:rtl/>
          <w:lang w:eastAsia="en-US" w:bidi="ar-LB"/>
        </w:rPr>
        <w:t>1</w:t>
      </w:r>
      <w:proofErr w:type="spellEnd"/>
      <w:r>
        <w:rPr>
          <w:rFonts w:hint="cs"/>
          <w:sz w:val="30"/>
          <w:rtl/>
          <w:lang w:eastAsia="en-US" w:bidi="ar-LB"/>
        </w:rPr>
        <w:tab/>
      </w:r>
      <w:r>
        <w:rPr>
          <w:sz w:val="30"/>
          <w:rtl/>
          <w:lang w:eastAsia="en-US"/>
        </w:rPr>
        <w:t xml:space="preserve">تعميم التعليم </w:t>
      </w:r>
      <w:proofErr w:type="spellStart"/>
      <w:r>
        <w:rPr>
          <w:sz w:val="30"/>
          <w:rtl/>
          <w:lang w:eastAsia="en-US"/>
        </w:rPr>
        <w:t>وإلزاميته</w:t>
      </w:r>
      <w:proofErr w:type="spellEnd"/>
    </w:p>
    <w:p w:rsidR="00000000" w:rsidRDefault="00C940C2">
      <w:pPr>
        <w:spacing w:before="0" w:line="380" w:lineRule="exact"/>
        <w:jc w:val="both"/>
        <w:rPr>
          <w:rFonts w:hint="cs"/>
          <w:spacing w:val="0"/>
          <w:sz w:val="30"/>
          <w:rtl/>
          <w:lang w:eastAsia="en-US" w:bidi="ar-LB"/>
        </w:rPr>
      </w:pPr>
      <w:r>
        <w:rPr>
          <w:rFonts w:hint="cs"/>
          <w:sz w:val="30"/>
          <w:rtl/>
          <w:lang w:eastAsia="en-US"/>
        </w:rPr>
        <w:t>306-</w:t>
      </w:r>
      <w:r>
        <w:rPr>
          <w:rFonts w:hint="cs"/>
          <w:sz w:val="30"/>
          <w:rtl/>
          <w:lang w:eastAsia="en-US"/>
        </w:rPr>
        <w:tab/>
      </w:r>
      <w:r>
        <w:rPr>
          <w:spacing w:val="0"/>
          <w:sz w:val="30"/>
          <w:rtl/>
          <w:lang w:eastAsia="en-US"/>
        </w:rPr>
        <w:t>عرض التقرير</w:t>
      </w:r>
      <w:r>
        <w:rPr>
          <w:rFonts w:hint="cs"/>
          <w:spacing w:val="0"/>
          <w:sz w:val="30"/>
          <w:rtl/>
          <w:lang w:eastAsia="en-US"/>
        </w:rPr>
        <w:t xml:space="preserve"> </w:t>
      </w:r>
      <w:r>
        <w:rPr>
          <w:rFonts w:hint="cs"/>
          <w:spacing w:val="0"/>
          <w:sz w:val="30"/>
          <w:rtl/>
          <w:lang w:eastAsia="en-US" w:bidi="ar-LB"/>
        </w:rPr>
        <w:t>الوطني</w:t>
      </w:r>
      <w:r>
        <w:rPr>
          <w:spacing w:val="0"/>
          <w:sz w:val="30"/>
          <w:rtl/>
          <w:lang w:eastAsia="en-US"/>
        </w:rPr>
        <w:t xml:space="preserve"> الثاني بشكل تفصيلي تطور مفهوم إلزامية التعليم في لبنان بين </w:t>
      </w:r>
      <w:r>
        <w:rPr>
          <w:spacing w:val="0"/>
          <w:sz w:val="30"/>
          <w:rtl/>
          <w:lang w:eastAsia="en-US" w:bidi="ar-LB"/>
        </w:rPr>
        <w:t xml:space="preserve">عامي </w:t>
      </w:r>
      <w:r>
        <w:rPr>
          <w:spacing w:val="0"/>
          <w:sz w:val="30"/>
          <w:rtl/>
          <w:lang w:eastAsia="en-US"/>
        </w:rPr>
        <w:t>1959</w:t>
      </w:r>
      <w:r>
        <w:rPr>
          <w:rFonts w:hint="cs"/>
          <w:spacing w:val="0"/>
          <w:sz w:val="30"/>
          <w:rtl/>
          <w:lang w:eastAsia="en-US"/>
        </w:rPr>
        <w:t xml:space="preserve"> </w:t>
      </w:r>
      <w:r>
        <w:rPr>
          <w:spacing w:val="0"/>
          <w:sz w:val="30"/>
          <w:rtl/>
          <w:lang w:eastAsia="en-US"/>
        </w:rPr>
        <w:t>و1998</w:t>
      </w:r>
      <w:r>
        <w:rPr>
          <w:rFonts w:hint="cs"/>
          <w:spacing w:val="0"/>
          <w:sz w:val="30"/>
          <w:rtl/>
          <w:lang w:eastAsia="en-US" w:bidi="ar-LB"/>
        </w:rPr>
        <w:t>.</w:t>
      </w:r>
    </w:p>
    <w:p w:rsidR="00000000" w:rsidRDefault="00C940C2">
      <w:pPr>
        <w:spacing w:before="0" w:line="380" w:lineRule="exact"/>
        <w:jc w:val="both"/>
        <w:rPr>
          <w:rFonts w:hint="cs"/>
          <w:sz w:val="30"/>
          <w:rtl/>
          <w:lang w:eastAsia="en-US"/>
        </w:rPr>
      </w:pPr>
      <w:r>
        <w:rPr>
          <w:rFonts w:hint="cs"/>
          <w:sz w:val="30"/>
          <w:rtl/>
          <w:lang w:eastAsia="en-US"/>
        </w:rPr>
        <w:t>307-</w:t>
      </w:r>
      <w:r>
        <w:rPr>
          <w:rFonts w:hint="cs"/>
          <w:sz w:val="30"/>
          <w:rtl/>
          <w:lang w:eastAsia="en-US"/>
        </w:rPr>
        <w:tab/>
      </w:r>
      <w:r>
        <w:rPr>
          <w:sz w:val="30"/>
          <w:rtl/>
          <w:lang w:eastAsia="en-US"/>
        </w:rPr>
        <w:t>وفي عام 1998 صدر القانون رقم 686 الذي نص على إلزامية التعليم الابتدائي ومجانيته حتى</w:t>
      </w:r>
      <w:r>
        <w:rPr>
          <w:rFonts w:hint="cs"/>
          <w:sz w:val="30"/>
          <w:rtl/>
          <w:lang w:eastAsia="en-US"/>
        </w:rPr>
        <w:t xml:space="preserve"> </w:t>
      </w:r>
      <w:r>
        <w:rPr>
          <w:sz w:val="30"/>
          <w:rtl/>
          <w:lang w:eastAsia="en-US"/>
        </w:rPr>
        <w:t>عمر 12 سنة</w:t>
      </w:r>
      <w:r>
        <w:rPr>
          <w:sz w:val="30"/>
          <w:rtl/>
          <w:lang w:eastAsia="en-US" w:bidi="ar-LB"/>
        </w:rPr>
        <w:t xml:space="preserve"> </w:t>
      </w:r>
      <w:r>
        <w:rPr>
          <w:rFonts w:hint="cs"/>
          <w:sz w:val="30"/>
          <w:rtl/>
          <w:lang w:eastAsia="en-US" w:bidi="ar-LB"/>
        </w:rPr>
        <w:t>في</w:t>
      </w:r>
      <w:r>
        <w:rPr>
          <w:sz w:val="30"/>
          <w:rtl/>
          <w:lang w:eastAsia="en-US" w:bidi="ar-LB"/>
        </w:rPr>
        <w:t xml:space="preserve"> مرحلة أولى، على أن ترفع لاحقا</w:t>
      </w:r>
      <w:r>
        <w:rPr>
          <w:rFonts w:hint="cs"/>
          <w:sz w:val="30"/>
          <w:rtl/>
          <w:lang w:eastAsia="en-US" w:bidi="ar-LB"/>
        </w:rPr>
        <w:t>ً</w:t>
      </w:r>
      <w:r>
        <w:rPr>
          <w:sz w:val="30"/>
          <w:rtl/>
          <w:lang w:eastAsia="en-US" w:bidi="ar-LB"/>
        </w:rPr>
        <w:t xml:space="preserve"> مع تنفيذ هيكلية التعليم الجديدة حتى عمر</w:t>
      </w:r>
      <w:r>
        <w:rPr>
          <w:rFonts w:hint="cs"/>
          <w:rtl/>
          <w:lang w:eastAsia="en-US"/>
        </w:rPr>
        <w:t xml:space="preserve"> </w:t>
      </w:r>
      <w:proofErr w:type="spellStart"/>
      <w:r>
        <w:rPr>
          <w:rFonts w:hint="cs"/>
          <w:rtl/>
          <w:lang w:eastAsia="en-US"/>
        </w:rPr>
        <w:t>ال‍</w:t>
      </w:r>
      <w:proofErr w:type="spellEnd"/>
      <w:r>
        <w:rPr>
          <w:rFonts w:hint="cs"/>
          <w:sz w:val="30"/>
          <w:rtl/>
          <w:lang w:eastAsia="en-US" w:bidi="ar-LB"/>
        </w:rPr>
        <w:t xml:space="preserve"> </w:t>
      </w:r>
      <w:r>
        <w:rPr>
          <w:sz w:val="30"/>
          <w:rtl/>
          <w:lang w:eastAsia="en-US" w:bidi="ar-LB"/>
        </w:rPr>
        <w:t>15 سنة.</w:t>
      </w:r>
    </w:p>
    <w:p w:rsidR="00000000" w:rsidRDefault="00C940C2">
      <w:pPr>
        <w:spacing w:before="0" w:line="380" w:lineRule="exact"/>
        <w:jc w:val="both"/>
        <w:rPr>
          <w:sz w:val="30"/>
          <w:rtl/>
          <w:lang w:eastAsia="en-US" w:bidi="ar-LB"/>
        </w:rPr>
      </w:pPr>
      <w:r>
        <w:rPr>
          <w:rFonts w:hint="cs"/>
          <w:sz w:val="30"/>
          <w:rtl/>
          <w:lang w:eastAsia="en-US" w:bidi="ar-LB"/>
        </w:rPr>
        <w:t>308-</w:t>
      </w:r>
      <w:r>
        <w:rPr>
          <w:rFonts w:hint="cs"/>
          <w:sz w:val="30"/>
          <w:rtl/>
          <w:lang w:eastAsia="en-US" w:bidi="ar-LB"/>
        </w:rPr>
        <w:tab/>
      </w:r>
      <w:r>
        <w:rPr>
          <w:sz w:val="30"/>
          <w:rtl/>
          <w:lang w:eastAsia="en-US" w:bidi="ar-LB"/>
        </w:rPr>
        <w:t xml:space="preserve">وبالنظر إلى </w:t>
      </w:r>
      <w:r>
        <w:rPr>
          <w:sz w:val="30"/>
          <w:rtl/>
          <w:lang w:eastAsia="en-US"/>
        </w:rPr>
        <w:t xml:space="preserve">توزع تلاميذ </w:t>
      </w:r>
      <w:r>
        <w:rPr>
          <w:sz w:val="30"/>
          <w:rtl/>
          <w:lang w:eastAsia="en-US" w:bidi="ar-LB"/>
        </w:rPr>
        <w:t xml:space="preserve">التعليم العام </w:t>
      </w:r>
      <w:r>
        <w:rPr>
          <w:sz w:val="30"/>
          <w:rtl/>
          <w:lang w:eastAsia="en-US"/>
        </w:rPr>
        <w:t xml:space="preserve">على مختلف قطاعات التعليم </w:t>
      </w:r>
      <w:r>
        <w:rPr>
          <w:sz w:val="30"/>
          <w:rtl/>
          <w:lang w:eastAsia="en-US"/>
        </w:rPr>
        <w:t>عام 2001-2002</w:t>
      </w:r>
      <w:r>
        <w:rPr>
          <w:rFonts w:hint="cs"/>
          <w:sz w:val="30"/>
          <w:rtl/>
          <w:lang w:eastAsia="en-US" w:bidi="ar-LB"/>
        </w:rPr>
        <w:t xml:space="preserve">، </w:t>
      </w:r>
      <w:r>
        <w:rPr>
          <w:sz w:val="30"/>
          <w:rtl/>
          <w:lang w:eastAsia="en-US"/>
        </w:rPr>
        <w:t>ي</w:t>
      </w:r>
      <w:r>
        <w:rPr>
          <w:sz w:val="30"/>
          <w:rtl/>
          <w:lang w:eastAsia="en-US" w:bidi="ar-LB"/>
        </w:rPr>
        <w:t>ت</w:t>
      </w:r>
      <w:r>
        <w:rPr>
          <w:sz w:val="30"/>
          <w:rtl/>
          <w:lang w:eastAsia="en-US"/>
        </w:rPr>
        <w:t xml:space="preserve">بين أن القطاع </w:t>
      </w:r>
      <w:r>
        <w:rPr>
          <w:spacing w:val="0"/>
          <w:sz w:val="30"/>
          <w:rtl/>
          <w:lang w:eastAsia="en-US"/>
        </w:rPr>
        <w:t>الحكومي يضم 39</w:t>
      </w:r>
      <w:r>
        <w:rPr>
          <w:rFonts w:hint="cs"/>
          <w:spacing w:val="0"/>
          <w:sz w:val="30"/>
          <w:rtl/>
          <w:lang w:eastAsia="en-US"/>
        </w:rPr>
        <w:t xml:space="preserve"> في المائة</w:t>
      </w:r>
      <w:r>
        <w:rPr>
          <w:spacing w:val="0"/>
          <w:sz w:val="30"/>
          <w:rtl/>
          <w:lang w:eastAsia="en-US"/>
        </w:rPr>
        <w:t xml:space="preserve"> من تلاميذ التعليم العام في لبنان، مقابل </w:t>
      </w:r>
      <w:r>
        <w:rPr>
          <w:rFonts w:hint="cs"/>
          <w:spacing w:val="0"/>
          <w:sz w:val="30"/>
          <w:rtl/>
          <w:lang w:eastAsia="en-US"/>
        </w:rPr>
        <w:t>48.4 في المائة</w:t>
      </w:r>
      <w:r>
        <w:rPr>
          <w:spacing w:val="0"/>
          <w:sz w:val="30"/>
          <w:rtl/>
          <w:lang w:eastAsia="en-US"/>
        </w:rPr>
        <w:t xml:space="preserve"> في التعليم الخاص المدفوع، و</w:t>
      </w:r>
      <w:r>
        <w:rPr>
          <w:rFonts w:hint="cs"/>
          <w:spacing w:val="0"/>
          <w:sz w:val="30"/>
          <w:rtl/>
          <w:lang w:eastAsia="en-US"/>
        </w:rPr>
        <w:t>12.</w:t>
      </w:r>
      <w:r>
        <w:rPr>
          <w:rFonts w:hint="cs"/>
          <w:sz w:val="30"/>
          <w:rtl/>
          <w:lang w:eastAsia="en-US"/>
        </w:rPr>
        <w:t>6 في المائة</w:t>
      </w:r>
      <w:r>
        <w:rPr>
          <w:sz w:val="30"/>
          <w:rtl/>
          <w:lang w:eastAsia="en-US"/>
        </w:rPr>
        <w:t xml:space="preserve"> في التعليم الخاص </w:t>
      </w:r>
      <w:r>
        <w:rPr>
          <w:rFonts w:hint="cs"/>
          <w:sz w:val="30"/>
          <w:rtl/>
          <w:lang w:eastAsia="en-US" w:bidi="ar-LB"/>
        </w:rPr>
        <w:t>نصف</w:t>
      </w:r>
      <w:r>
        <w:rPr>
          <w:sz w:val="30"/>
          <w:rtl/>
          <w:lang w:eastAsia="en-US"/>
        </w:rPr>
        <w:t xml:space="preserve"> المجاني (</w:t>
      </w:r>
      <w:r>
        <w:rPr>
          <w:rFonts w:hint="cs"/>
          <w:sz w:val="30"/>
          <w:rtl/>
          <w:lang w:eastAsia="en-US"/>
        </w:rPr>
        <w:t>ا</w:t>
      </w:r>
      <w:r>
        <w:rPr>
          <w:sz w:val="30"/>
          <w:rtl/>
          <w:lang w:eastAsia="en-US"/>
        </w:rPr>
        <w:t xml:space="preserve">نظر </w:t>
      </w:r>
      <w:proofErr w:type="spellStart"/>
      <w:r>
        <w:rPr>
          <w:rFonts w:hint="cs"/>
          <w:sz w:val="30"/>
          <w:rtl/>
          <w:lang w:eastAsia="en-US" w:bidi="ar-LB"/>
        </w:rPr>
        <w:t>ال</w:t>
      </w:r>
      <w:proofErr w:type="spellEnd"/>
      <w:r>
        <w:rPr>
          <w:sz w:val="30"/>
          <w:rtl/>
          <w:lang w:eastAsia="en-US"/>
        </w:rPr>
        <w:t>جد</w:t>
      </w:r>
      <w:r>
        <w:rPr>
          <w:rFonts w:hint="cs"/>
          <w:sz w:val="30"/>
          <w:rtl/>
          <w:lang w:eastAsia="en-US" w:bidi="ar-LB"/>
        </w:rPr>
        <w:t>ا</w:t>
      </w:r>
      <w:r>
        <w:rPr>
          <w:sz w:val="30"/>
          <w:rtl/>
          <w:lang w:eastAsia="en-US"/>
        </w:rPr>
        <w:t>ول 1</w:t>
      </w:r>
      <w:r>
        <w:rPr>
          <w:rFonts w:hint="cs"/>
          <w:sz w:val="30"/>
          <w:rtl/>
          <w:lang w:eastAsia="en-US"/>
        </w:rPr>
        <w:t>-</w:t>
      </w:r>
      <w:r>
        <w:rPr>
          <w:sz w:val="30"/>
          <w:rtl/>
          <w:lang w:eastAsia="en-US"/>
        </w:rPr>
        <w:t>2</w:t>
      </w:r>
      <w:r>
        <w:rPr>
          <w:rFonts w:hint="cs"/>
          <w:sz w:val="30"/>
          <w:rtl/>
          <w:lang w:eastAsia="en-US"/>
        </w:rPr>
        <w:t>-3-14</w:t>
      </w:r>
      <w:r>
        <w:rPr>
          <w:rFonts w:hint="cs"/>
          <w:sz w:val="30"/>
          <w:rtl/>
          <w:lang w:eastAsia="en-US" w:bidi="ar-LB"/>
        </w:rPr>
        <w:t xml:space="preserve"> </w:t>
      </w:r>
      <w:r>
        <w:rPr>
          <w:sz w:val="30"/>
          <w:rtl/>
          <w:lang w:eastAsia="en-US"/>
        </w:rPr>
        <w:t>في ال</w:t>
      </w:r>
      <w:r>
        <w:rPr>
          <w:rFonts w:hint="cs"/>
          <w:sz w:val="30"/>
          <w:rtl/>
          <w:lang w:eastAsia="en-US"/>
        </w:rPr>
        <w:t>مرفق</w:t>
      </w:r>
      <w:r>
        <w:rPr>
          <w:rFonts w:hint="cs"/>
          <w:sz w:val="30"/>
          <w:rtl/>
          <w:lang w:eastAsia="en-US" w:bidi="ar-LB"/>
        </w:rPr>
        <w:t xml:space="preserve"> 5</w:t>
      </w:r>
      <w:r>
        <w:rPr>
          <w:sz w:val="30"/>
          <w:rtl/>
          <w:lang w:eastAsia="en-US" w:bidi="ar-LB"/>
        </w:rPr>
        <w:t>).</w:t>
      </w:r>
    </w:p>
    <w:p w:rsidR="00000000" w:rsidRDefault="00C940C2">
      <w:pPr>
        <w:spacing w:before="0" w:line="380" w:lineRule="exact"/>
        <w:jc w:val="both"/>
        <w:rPr>
          <w:sz w:val="30"/>
          <w:rtl/>
          <w:lang w:eastAsia="en-US" w:bidi="ar-LB"/>
        </w:rPr>
      </w:pPr>
      <w:r>
        <w:rPr>
          <w:rFonts w:hint="cs"/>
          <w:sz w:val="30"/>
          <w:rtl/>
          <w:lang w:eastAsia="en-US"/>
        </w:rPr>
        <w:t>309-</w:t>
      </w:r>
      <w:r>
        <w:rPr>
          <w:rFonts w:hint="cs"/>
          <w:sz w:val="30"/>
          <w:rtl/>
          <w:lang w:eastAsia="en-US"/>
        </w:rPr>
        <w:tab/>
      </w:r>
      <w:r>
        <w:rPr>
          <w:sz w:val="30"/>
          <w:rtl/>
          <w:lang w:eastAsia="en-US"/>
        </w:rPr>
        <w:t>يؤمن القطاع الرسمي خدماته التربو</w:t>
      </w:r>
      <w:r>
        <w:rPr>
          <w:sz w:val="30"/>
          <w:rtl/>
          <w:lang w:eastAsia="en-US"/>
        </w:rPr>
        <w:t>ية مقابل رسوم تسجيل ورسم طابع مالي ومساهمات في صناديق المدارس</w:t>
      </w:r>
      <w:r>
        <w:rPr>
          <w:sz w:val="30"/>
          <w:rtl/>
          <w:lang w:eastAsia="en-US" w:bidi="ar-LB"/>
        </w:rPr>
        <w:t xml:space="preserve">، تبلغ مجمل الرسوم </w:t>
      </w:r>
      <w:r>
        <w:rPr>
          <w:rFonts w:hint="cs"/>
          <w:sz w:val="30"/>
          <w:rtl/>
          <w:lang w:eastAsia="en-US" w:bidi="ar-LB"/>
        </w:rPr>
        <w:t>000 120</w:t>
      </w:r>
      <w:r>
        <w:rPr>
          <w:sz w:val="30"/>
          <w:rtl/>
          <w:lang w:eastAsia="en-US" w:bidi="ar-LB"/>
        </w:rPr>
        <w:t xml:space="preserve"> ل</w:t>
      </w:r>
      <w:r>
        <w:rPr>
          <w:rFonts w:hint="cs"/>
          <w:sz w:val="30"/>
          <w:rtl/>
          <w:lang w:eastAsia="en-US" w:bidi="ar-LB"/>
        </w:rPr>
        <w:t>يرة لبنانية أ</w:t>
      </w:r>
      <w:r>
        <w:rPr>
          <w:sz w:val="30"/>
          <w:rtl/>
          <w:lang w:eastAsia="en-US" w:bidi="ar-LB"/>
        </w:rPr>
        <w:t xml:space="preserve">ي ما يعادل 70 </w:t>
      </w:r>
      <w:r>
        <w:rPr>
          <w:rFonts w:hint="cs"/>
          <w:sz w:val="30"/>
          <w:rtl/>
          <w:lang w:eastAsia="en-US" w:bidi="ar-LB"/>
        </w:rPr>
        <w:t>دولار</w:t>
      </w:r>
      <w:r>
        <w:rPr>
          <w:sz w:val="30"/>
          <w:rtl/>
          <w:lang w:eastAsia="en-US" w:bidi="ar-LB"/>
        </w:rPr>
        <w:t xml:space="preserve"> أمر</w:t>
      </w:r>
      <w:r>
        <w:rPr>
          <w:rFonts w:hint="cs"/>
          <w:sz w:val="30"/>
          <w:rtl/>
          <w:lang w:eastAsia="en-US" w:bidi="ar-LB"/>
        </w:rPr>
        <w:t>ي</w:t>
      </w:r>
      <w:r>
        <w:rPr>
          <w:sz w:val="30"/>
          <w:rtl/>
          <w:lang w:eastAsia="en-US" w:bidi="ar-LB"/>
        </w:rPr>
        <w:t>كي</w:t>
      </w:r>
      <w:r>
        <w:rPr>
          <w:sz w:val="30"/>
          <w:rtl/>
          <w:lang w:eastAsia="en-US"/>
        </w:rPr>
        <w:t xml:space="preserve"> </w:t>
      </w:r>
      <w:r>
        <w:rPr>
          <w:rFonts w:hint="cs"/>
          <w:sz w:val="30"/>
          <w:rtl/>
          <w:lang w:eastAsia="en-US" w:bidi="ar-LB"/>
        </w:rPr>
        <w:t>للتلميذ الواحد</w:t>
      </w:r>
      <w:r>
        <w:rPr>
          <w:sz w:val="30"/>
          <w:rtl/>
          <w:lang w:eastAsia="en-US" w:bidi="ar-LB"/>
        </w:rPr>
        <w:t xml:space="preserve">. </w:t>
      </w:r>
      <w:r>
        <w:rPr>
          <w:sz w:val="30"/>
          <w:rtl/>
          <w:lang w:eastAsia="en-US"/>
        </w:rPr>
        <w:t>و</w:t>
      </w:r>
      <w:r>
        <w:rPr>
          <w:rFonts w:hint="cs"/>
          <w:sz w:val="30"/>
          <w:rtl/>
          <w:lang w:eastAsia="en-US"/>
        </w:rPr>
        <w:t>إ</w:t>
      </w:r>
      <w:r>
        <w:rPr>
          <w:sz w:val="30"/>
          <w:rtl/>
          <w:lang w:eastAsia="en-US"/>
        </w:rPr>
        <w:t>ن لم تتخذ الدولة اللبنانية</w:t>
      </w:r>
      <w:r>
        <w:rPr>
          <w:rFonts w:hint="cs"/>
          <w:sz w:val="30"/>
          <w:rtl/>
          <w:lang w:eastAsia="en-US"/>
        </w:rPr>
        <w:t xml:space="preserve"> </w:t>
      </w:r>
      <w:r>
        <w:rPr>
          <w:sz w:val="30"/>
          <w:rtl/>
          <w:lang w:eastAsia="en-US"/>
        </w:rPr>
        <w:t>حتى تاريخه إجراءات تنظيمية شاملة مثل مجانية الكتاب والقرطاسية، وتأمين مقعد دراسي ل</w:t>
      </w:r>
      <w:r>
        <w:rPr>
          <w:sz w:val="30"/>
          <w:rtl/>
          <w:lang w:eastAsia="en-US"/>
        </w:rPr>
        <w:t>كل طفل،</w:t>
      </w:r>
      <w:r>
        <w:rPr>
          <w:sz w:val="30"/>
          <w:rtl/>
          <w:lang w:eastAsia="en-US" w:bidi="ar-LB"/>
        </w:rPr>
        <w:t xml:space="preserve"> لكنها أقرت بعض الإجراءات</w:t>
      </w:r>
      <w:r>
        <w:rPr>
          <w:sz w:val="30"/>
          <w:rtl/>
          <w:lang w:eastAsia="en-US"/>
        </w:rPr>
        <w:t xml:space="preserve"> تمهيداً لوضع هذا القانون موضع التنفيذ</w:t>
      </w:r>
      <w:r>
        <w:rPr>
          <w:sz w:val="30"/>
          <w:rtl/>
          <w:lang w:eastAsia="en-US" w:bidi="ar-LB"/>
        </w:rPr>
        <w:t>:</w:t>
      </w:r>
    </w:p>
    <w:p w:rsidR="00000000" w:rsidRDefault="00C940C2">
      <w:pPr>
        <w:spacing w:before="0" w:line="380" w:lineRule="exact"/>
        <w:jc w:val="both"/>
        <w:rPr>
          <w:rFonts w:hint="cs"/>
          <w:sz w:val="30"/>
          <w:rtl/>
          <w:lang w:eastAsia="en-US"/>
        </w:rPr>
      </w:pPr>
      <w:r>
        <w:rPr>
          <w:rFonts w:hint="cs"/>
          <w:sz w:val="30"/>
          <w:rtl/>
          <w:lang w:eastAsia="en-US"/>
        </w:rPr>
        <w:tab/>
        <w:t>(أ)</w:t>
      </w:r>
      <w:r>
        <w:rPr>
          <w:rFonts w:hint="cs"/>
          <w:sz w:val="30"/>
          <w:rtl/>
          <w:lang w:eastAsia="en-US"/>
        </w:rPr>
        <w:tab/>
      </w:r>
      <w:r>
        <w:rPr>
          <w:sz w:val="30"/>
          <w:rtl/>
          <w:lang w:eastAsia="en-US"/>
        </w:rPr>
        <w:t xml:space="preserve">صدور </w:t>
      </w:r>
      <w:r>
        <w:rPr>
          <w:rFonts w:hint="cs"/>
          <w:sz w:val="30"/>
          <w:rtl/>
          <w:lang w:eastAsia="en-US"/>
        </w:rPr>
        <w:t>القانون</w:t>
      </w:r>
      <w:r>
        <w:rPr>
          <w:sz w:val="30"/>
          <w:rtl/>
          <w:lang w:eastAsia="en-US"/>
        </w:rPr>
        <w:t xml:space="preserve"> 385 المعدل بالقانون 460 عام 2001 طبق سنة واحدة، والذي نص على إعفاء تلاميذ التعليم العام والمهني الرسمي ما قبل الجامعي من رسوم التسجيل، على أن تستوفى هذه الأخيرة من ال</w:t>
      </w:r>
      <w:r>
        <w:rPr>
          <w:sz w:val="30"/>
          <w:rtl/>
          <w:lang w:eastAsia="en-US"/>
        </w:rPr>
        <w:t>صندوق البلدي المستقل</w:t>
      </w:r>
      <w:r>
        <w:rPr>
          <w:rFonts w:hint="cs"/>
          <w:sz w:val="30"/>
          <w:rtl/>
          <w:lang w:eastAsia="en-US"/>
        </w:rPr>
        <w:t>؛</w:t>
      </w:r>
    </w:p>
    <w:p w:rsidR="00000000" w:rsidRDefault="00C940C2">
      <w:pPr>
        <w:spacing w:before="0" w:line="380" w:lineRule="exact"/>
        <w:jc w:val="both"/>
        <w:rPr>
          <w:sz w:val="30"/>
          <w:rtl/>
          <w:lang w:eastAsia="en-US"/>
        </w:rPr>
      </w:pPr>
      <w:r>
        <w:rPr>
          <w:rFonts w:hint="cs"/>
          <w:sz w:val="30"/>
          <w:rtl/>
          <w:lang w:eastAsia="en-US"/>
        </w:rPr>
        <w:tab/>
        <w:t>(ب)</w:t>
      </w:r>
      <w:r>
        <w:rPr>
          <w:rFonts w:hint="cs"/>
          <w:sz w:val="30"/>
          <w:rtl/>
          <w:lang w:eastAsia="en-US"/>
        </w:rPr>
        <w:tab/>
      </w:r>
      <w:r>
        <w:rPr>
          <w:spacing w:val="2"/>
          <w:sz w:val="30"/>
          <w:rtl/>
          <w:lang w:eastAsia="en-US"/>
        </w:rPr>
        <w:t xml:space="preserve">صدور </w:t>
      </w:r>
      <w:r>
        <w:rPr>
          <w:rFonts w:hint="cs"/>
          <w:spacing w:val="2"/>
          <w:sz w:val="30"/>
          <w:rtl/>
          <w:lang w:eastAsia="en-US"/>
        </w:rPr>
        <w:t>ال</w:t>
      </w:r>
      <w:r>
        <w:rPr>
          <w:spacing w:val="2"/>
          <w:sz w:val="30"/>
          <w:rtl/>
          <w:lang w:eastAsia="en-US"/>
        </w:rPr>
        <w:t xml:space="preserve">قرار </w:t>
      </w:r>
      <w:r>
        <w:rPr>
          <w:rFonts w:hint="cs"/>
          <w:spacing w:val="2"/>
          <w:sz w:val="30"/>
          <w:rtl/>
          <w:lang w:eastAsia="en-US"/>
        </w:rPr>
        <w:t>ال</w:t>
      </w:r>
      <w:r>
        <w:rPr>
          <w:spacing w:val="2"/>
          <w:sz w:val="30"/>
          <w:rtl/>
          <w:lang w:eastAsia="en-US"/>
        </w:rPr>
        <w:t>وزاري رقم 47 تاريخ 18</w:t>
      </w:r>
      <w:r>
        <w:rPr>
          <w:rFonts w:hint="cs"/>
          <w:spacing w:val="2"/>
          <w:sz w:val="30"/>
          <w:rtl/>
          <w:lang w:eastAsia="en-US"/>
        </w:rPr>
        <w:t xml:space="preserve"> أيلول/سبتمبر 2</w:t>
      </w:r>
      <w:r>
        <w:rPr>
          <w:spacing w:val="2"/>
          <w:sz w:val="30"/>
          <w:rtl/>
          <w:lang w:eastAsia="en-US"/>
        </w:rPr>
        <w:t>003،</w:t>
      </w:r>
      <w:r>
        <w:rPr>
          <w:rFonts w:hint="cs"/>
          <w:spacing w:val="2"/>
          <w:sz w:val="30"/>
          <w:rtl/>
          <w:lang w:eastAsia="en-US"/>
        </w:rPr>
        <w:t xml:space="preserve"> الذي</w:t>
      </w:r>
      <w:r>
        <w:rPr>
          <w:spacing w:val="2"/>
          <w:sz w:val="30"/>
          <w:rtl/>
          <w:lang w:eastAsia="en-US"/>
        </w:rPr>
        <w:t xml:space="preserve"> قضى بإعفاء تلاميذ المدارس الرسمية في مرحلة رياض الأطفال وفي الحلقتين الأولى والثانية في مرحلة التعليم الأساسي من رسوم التسجيل</w:t>
      </w:r>
      <w:r>
        <w:rPr>
          <w:rFonts w:hint="cs"/>
          <w:spacing w:val="2"/>
          <w:sz w:val="30"/>
          <w:rtl/>
          <w:lang w:eastAsia="en-US"/>
        </w:rPr>
        <w:t xml:space="preserve"> بمن</w:t>
      </w:r>
      <w:r>
        <w:rPr>
          <w:rFonts w:hint="cs"/>
          <w:sz w:val="30"/>
          <w:rtl/>
          <w:lang w:eastAsia="en-US"/>
        </w:rPr>
        <w:t xml:space="preserve"> فيهم غير اللبنانيين؛</w:t>
      </w:r>
    </w:p>
    <w:p w:rsidR="00000000" w:rsidRDefault="00C940C2">
      <w:pPr>
        <w:spacing w:before="0" w:line="380" w:lineRule="exact"/>
        <w:jc w:val="both"/>
        <w:rPr>
          <w:rFonts w:hint="cs"/>
          <w:sz w:val="30"/>
          <w:rtl/>
          <w:lang w:eastAsia="en-US"/>
        </w:rPr>
      </w:pPr>
      <w:r>
        <w:rPr>
          <w:rFonts w:hint="cs"/>
          <w:sz w:val="30"/>
          <w:rtl/>
          <w:lang w:eastAsia="en-US"/>
        </w:rPr>
        <w:tab/>
        <w:t>(ج)</w:t>
      </w:r>
      <w:r>
        <w:rPr>
          <w:rFonts w:hint="cs"/>
          <w:sz w:val="30"/>
          <w:rtl/>
          <w:lang w:eastAsia="en-US"/>
        </w:rPr>
        <w:tab/>
      </w:r>
      <w:r>
        <w:rPr>
          <w:sz w:val="30"/>
          <w:rtl/>
          <w:lang w:eastAsia="en-US"/>
        </w:rPr>
        <w:t>صدور تعميم من</w:t>
      </w:r>
      <w:r>
        <w:rPr>
          <w:sz w:val="30"/>
          <w:rtl/>
          <w:lang w:eastAsia="en-US"/>
        </w:rPr>
        <w:t xml:space="preserve"> وزير التربية رقم 57 بتاريخ 26</w:t>
      </w:r>
      <w:r>
        <w:rPr>
          <w:rFonts w:hint="cs"/>
          <w:sz w:val="30"/>
          <w:rtl/>
          <w:lang w:eastAsia="en-US"/>
        </w:rPr>
        <w:t xml:space="preserve"> أيلول/سبتمبر</w:t>
      </w:r>
      <w:r>
        <w:rPr>
          <w:sz w:val="30"/>
          <w:rtl/>
          <w:lang w:eastAsia="en-US"/>
        </w:rPr>
        <w:t xml:space="preserve"> 2003، قضى بتحديد المبلغ المخصص لمساهمة الأهالي في تغذية صناديق مجالس الأهل في المدارس </w:t>
      </w:r>
      <w:r>
        <w:rPr>
          <w:rFonts w:hint="cs"/>
          <w:sz w:val="30"/>
          <w:rtl/>
          <w:lang w:eastAsia="en-US"/>
        </w:rPr>
        <w:t>والثانويات</w:t>
      </w:r>
      <w:r>
        <w:rPr>
          <w:sz w:val="30"/>
          <w:rtl/>
          <w:lang w:eastAsia="en-US"/>
        </w:rPr>
        <w:t xml:space="preserve"> الرسمية</w:t>
      </w:r>
      <w:r>
        <w:rPr>
          <w:rFonts w:hint="cs"/>
          <w:sz w:val="30"/>
          <w:rtl/>
          <w:lang w:eastAsia="en-US"/>
        </w:rPr>
        <w:t>.</w:t>
      </w:r>
      <w:r>
        <w:rPr>
          <w:sz w:val="30"/>
          <w:rtl/>
          <w:lang w:eastAsia="en-US"/>
        </w:rPr>
        <w:t xml:space="preserve"> على أن لا تتدنى قيمة المساهمة المالية عن كل تلميذ عن العشرة آلاف ليرة لبنانية وأن لا تتجاوز الثلاثين ألف ل</w:t>
      </w:r>
      <w:r>
        <w:rPr>
          <w:sz w:val="30"/>
          <w:rtl/>
          <w:lang w:eastAsia="en-US"/>
        </w:rPr>
        <w:t>يرة لبنانية في جميع السنوات المنهجية لمراحل التعليم العام ما قبل الجامعي</w:t>
      </w:r>
      <w:r>
        <w:rPr>
          <w:rFonts w:hint="cs"/>
          <w:sz w:val="30"/>
          <w:rtl/>
          <w:lang w:eastAsia="en-US"/>
        </w:rPr>
        <w:t>؛</w:t>
      </w:r>
    </w:p>
    <w:p w:rsidR="00000000" w:rsidRDefault="00C940C2">
      <w:pPr>
        <w:spacing w:before="0" w:line="380" w:lineRule="exact"/>
        <w:jc w:val="both"/>
        <w:rPr>
          <w:rFonts w:hint="cs"/>
          <w:sz w:val="30"/>
          <w:rtl/>
          <w:lang w:eastAsia="en-US"/>
        </w:rPr>
      </w:pPr>
      <w:r>
        <w:rPr>
          <w:rFonts w:hint="cs"/>
          <w:sz w:val="30"/>
          <w:rtl/>
          <w:lang w:eastAsia="en-US"/>
        </w:rPr>
        <w:tab/>
        <w:t>(د)</w:t>
      </w:r>
      <w:r>
        <w:rPr>
          <w:rFonts w:hint="cs"/>
          <w:sz w:val="30"/>
          <w:rtl/>
          <w:lang w:eastAsia="en-US"/>
        </w:rPr>
        <w:tab/>
      </w:r>
      <w:r>
        <w:rPr>
          <w:sz w:val="30"/>
          <w:rtl/>
          <w:lang w:eastAsia="en-US"/>
        </w:rPr>
        <w:t xml:space="preserve">صدور مذكرة وزارية رقم 337 بتاريخ 9 </w:t>
      </w:r>
      <w:r>
        <w:rPr>
          <w:rFonts w:hint="cs"/>
          <w:sz w:val="30"/>
          <w:rtl/>
          <w:lang w:eastAsia="en-US"/>
        </w:rPr>
        <w:t>تشرين الأول/أكتوبر</w:t>
      </w:r>
      <w:r>
        <w:rPr>
          <w:sz w:val="30"/>
          <w:rtl/>
          <w:lang w:eastAsia="en-US"/>
        </w:rPr>
        <w:t xml:space="preserve"> 2003 حول منع المدرسة من فرض أماكن محددة لشراء الز</w:t>
      </w:r>
      <w:r>
        <w:rPr>
          <w:rFonts w:hint="cs"/>
          <w:sz w:val="30"/>
          <w:rtl/>
          <w:lang w:eastAsia="en-US"/>
        </w:rPr>
        <w:t>ي</w:t>
      </w:r>
      <w:r>
        <w:rPr>
          <w:sz w:val="30"/>
          <w:rtl/>
          <w:lang w:eastAsia="en-US"/>
        </w:rPr>
        <w:t xml:space="preserve"> المدرسي واللوازم المدرسية</w:t>
      </w:r>
      <w:r>
        <w:rPr>
          <w:rFonts w:hint="cs"/>
          <w:sz w:val="30"/>
          <w:rtl/>
          <w:lang w:eastAsia="en-US"/>
        </w:rPr>
        <w:t>؛</w:t>
      </w:r>
    </w:p>
    <w:p w:rsidR="00000000" w:rsidRDefault="00C940C2">
      <w:pPr>
        <w:spacing w:before="0" w:line="380" w:lineRule="exact"/>
        <w:jc w:val="both"/>
        <w:rPr>
          <w:rFonts w:hint="cs"/>
          <w:sz w:val="30"/>
          <w:rtl/>
          <w:lang w:eastAsia="en-US"/>
        </w:rPr>
      </w:pPr>
      <w:r>
        <w:rPr>
          <w:rFonts w:hint="cs"/>
          <w:sz w:val="30"/>
          <w:rtl/>
          <w:lang w:eastAsia="en-US"/>
        </w:rPr>
        <w:tab/>
        <w:t>(ه‍)</w:t>
      </w:r>
      <w:r>
        <w:rPr>
          <w:rFonts w:hint="cs"/>
          <w:sz w:val="30"/>
          <w:rtl/>
          <w:lang w:eastAsia="en-US"/>
        </w:rPr>
        <w:tab/>
      </w:r>
      <w:r>
        <w:rPr>
          <w:sz w:val="30"/>
          <w:rtl/>
          <w:lang w:eastAsia="en-US"/>
        </w:rPr>
        <w:t>تخفيض</w:t>
      </w:r>
      <w:r>
        <w:rPr>
          <w:rFonts w:hint="cs"/>
          <w:sz w:val="30"/>
          <w:rtl/>
          <w:lang w:eastAsia="en-US"/>
        </w:rPr>
        <w:t xml:space="preserve"> </w:t>
      </w:r>
      <w:r>
        <w:rPr>
          <w:sz w:val="30"/>
          <w:rtl/>
          <w:lang w:eastAsia="en-US"/>
        </w:rPr>
        <w:t>سعر</w:t>
      </w:r>
      <w:r>
        <w:rPr>
          <w:rFonts w:hint="cs"/>
          <w:sz w:val="30"/>
          <w:rtl/>
          <w:lang w:eastAsia="en-US"/>
        </w:rPr>
        <w:t xml:space="preserve"> </w:t>
      </w:r>
      <w:r>
        <w:rPr>
          <w:sz w:val="30"/>
          <w:rtl/>
          <w:lang w:eastAsia="en-US"/>
        </w:rPr>
        <w:t>الكتاب المدرسي الصادر</w:t>
      </w:r>
      <w:r>
        <w:rPr>
          <w:rFonts w:hint="cs"/>
          <w:sz w:val="30"/>
          <w:rtl/>
          <w:lang w:eastAsia="en-US"/>
        </w:rPr>
        <w:t xml:space="preserve"> </w:t>
      </w:r>
      <w:r>
        <w:rPr>
          <w:sz w:val="30"/>
          <w:rtl/>
          <w:lang w:eastAsia="en-US"/>
        </w:rPr>
        <w:t>عن</w:t>
      </w:r>
      <w:r>
        <w:rPr>
          <w:rFonts w:hint="cs"/>
          <w:sz w:val="30"/>
          <w:rtl/>
          <w:lang w:eastAsia="en-US"/>
        </w:rPr>
        <w:t xml:space="preserve"> </w:t>
      </w:r>
      <w:r>
        <w:rPr>
          <w:sz w:val="30"/>
          <w:rtl/>
          <w:lang w:eastAsia="en-US"/>
        </w:rPr>
        <w:t>المر</w:t>
      </w:r>
      <w:r>
        <w:rPr>
          <w:sz w:val="30"/>
          <w:rtl/>
          <w:lang w:eastAsia="en-US"/>
        </w:rPr>
        <w:t>كز التربوي للبحوث والإنماء</w:t>
      </w:r>
      <w:r>
        <w:rPr>
          <w:rFonts w:hint="cs"/>
          <w:sz w:val="30"/>
          <w:rtl/>
          <w:lang w:eastAsia="en-US"/>
        </w:rPr>
        <w:t xml:space="preserve"> </w:t>
      </w:r>
      <w:r>
        <w:rPr>
          <w:sz w:val="30"/>
          <w:rtl/>
          <w:lang w:eastAsia="en-US"/>
        </w:rPr>
        <w:t>والذي يستخدم في المدارس الرسمية واختيارياً في المدارس</w:t>
      </w:r>
      <w:r>
        <w:rPr>
          <w:rFonts w:hint="cs"/>
          <w:sz w:val="30"/>
          <w:rtl/>
          <w:lang w:eastAsia="en-US"/>
        </w:rPr>
        <w:t xml:space="preserve"> </w:t>
      </w:r>
      <w:r>
        <w:rPr>
          <w:sz w:val="30"/>
          <w:rtl/>
          <w:lang w:eastAsia="en-US"/>
        </w:rPr>
        <w:t>الخاصة بنسبة 45</w:t>
      </w:r>
      <w:r>
        <w:rPr>
          <w:rFonts w:hint="cs"/>
          <w:sz w:val="30"/>
          <w:rtl/>
          <w:lang w:eastAsia="en-US"/>
        </w:rPr>
        <w:t xml:space="preserve"> في المائة</w:t>
      </w:r>
      <w:r>
        <w:rPr>
          <w:sz w:val="30"/>
          <w:rtl/>
          <w:lang w:eastAsia="en-US"/>
        </w:rPr>
        <w:t xml:space="preserve"> في المرحلة الثانوية و35</w:t>
      </w:r>
      <w:r>
        <w:rPr>
          <w:rFonts w:hint="cs"/>
          <w:sz w:val="30"/>
          <w:rtl/>
          <w:lang w:eastAsia="en-US"/>
        </w:rPr>
        <w:t xml:space="preserve"> في المائة</w:t>
      </w:r>
      <w:r>
        <w:rPr>
          <w:sz w:val="30"/>
          <w:rtl/>
          <w:lang w:eastAsia="en-US"/>
        </w:rPr>
        <w:t xml:space="preserve"> في المرحلة الأساسية، وذلك بناءً على تسوية</w:t>
      </w:r>
      <w:r>
        <w:rPr>
          <w:rFonts w:hint="cs"/>
          <w:sz w:val="30"/>
          <w:rtl/>
          <w:lang w:eastAsia="en-US"/>
        </w:rPr>
        <w:t xml:space="preserve"> جرت</w:t>
      </w:r>
      <w:r>
        <w:rPr>
          <w:sz w:val="30"/>
          <w:rtl/>
          <w:lang w:eastAsia="en-US"/>
        </w:rPr>
        <w:t xml:space="preserve"> بين هذا الأخير وشركات النشر لغاية 2005-2006</w:t>
      </w:r>
      <w:r>
        <w:rPr>
          <w:rFonts w:hint="cs"/>
          <w:sz w:val="30"/>
          <w:rtl/>
          <w:lang w:eastAsia="en-US"/>
        </w:rPr>
        <w:t>؛</w:t>
      </w:r>
    </w:p>
    <w:p w:rsidR="00000000" w:rsidRDefault="00C940C2">
      <w:pPr>
        <w:spacing w:before="0" w:line="380" w:lineRule="exact"/>
        <w:jc w:val="both"/>
        <w:rPr>
          <w:sz w:val="30"/>
          <w:rtl/>
          <w:lang w:eastAsia="en-US"/>
        </w:rPr>
      </w:pPr>
      <w:r>
        <w:rPr>
          <w:rFonts w:hint="cs"/>
          <w:sz w:val="30"/>
          <w:rtl/>
          <w:lang w:eastAsia="en-US"/>
        </w:rPr>
        <w:tab/>
        <w:t>(و)</w:t>
      </w:r>
      <w:r>
        <w:rPr>
          <w:rFonts w:hint="cs"/>
          <w:spacing w:val="2"/>
          <w:sz w:val="30"/>
          <w:rtl/>
          <w:lang w:eastAsia="en-US"/>
        </w:rPr>
        <w:tab/>
      </w:r>
      <w:r>
        <w:rPr>
          <w:spacing w:val="2"/>
          <w:sz w:val="30"/>
          <w:rtl/>
          <w:lang w:eastAsia="en-US"/>
        </w:rPr>
        <w:t>تنفيذ مشروع تدوير ا</w:t>
      </w:r>
      <w:r>
        <w:rPr>
          <w:spacing w:val="2"/>
          <w:sz w:val="30"/>
          <w:rtl/>
          <w:lang w:eastAsia="en-US"/>
        </w:rPr>
        <w:t>لكتاب المدرس</w:t>
      </w:r>
      <w:r>
        <w:rPr>
          <w:rFonts w:hint="cs"/>
          <w:spacing w:val="2"/>
          <w:sz w:val="30"/>
          <w:rtl/>
          <w:lang w:eastAsia="en-US"/>
        </w:rPr>
        <w:t>ي</w:t>
      </w:r>
      <w:r>
        <w:rPr>
          <w:spacing w:val="2"/>
          <w:sz w:val="30"/>
          <w:rtl/>
          <w:lang w:eastAsia="en-US"/>
        </w:rPr>
        <w:t xml:space="preserve"> في عدد من المدارس والثانويات الرسمية: لقد تعاونت وزارة التربية والتعليم العالي مع إحدى المنظمات الدولية منذ 1991، وتابعته مع منظمة اليونيسيف بين 1998</w:t>
      </w:r>
      <w:r>
        <w:rPr>
          <w:rFonts w:hint="cs"/>
          <w:spacing w:val="2"/>
          <w:sz w:val="30"/>
          <w:rtl/>
          <w:lang w:eastAsia="en-US"/>
        </w:rPr>
        <w:t xml:space="preserve"> </w:t>
      </w:r>
      <w:r>
        <w:rPr>
          <w:spacing w:val="2"/>
          <w:sz w:val="30"/>
          <w:rtl/>
          <w:lang w:eastAsia="en-US"/>
        </w:rPr>
        <w:t>و2002، بهدف تخفيف أعباء</w:t>
      </w:r>
      <w:r>
        <w:rPr>
          <w:sz w:val="30"/>
          <w:rtl/>
          <w:lang w:eastAsia="en-US"/>
        </w:rPr>
        <w:t xml:space="preserve"> شراء الكتب عن كاهل الأهالي</w:t>
      </w:r>
      <w:r>
        <w:rPr>
          <w:rFonts w:hint="cs"/>
          <w:sz w:val="30"/>
          <w:rtl/>
          <w:lang w:eastAsia="en-US"/>
        </w:rPr>
        <w:t>.</w:t>
      </w:r>
      <w:r>
        <w:rPr>
          <w:sz w:val="30"/>
          <w:rtl/>
          <w:lang w:eastAsia="en-US"/>
        </w:rPr>
        <w:t xml:space="preserve"> استفاد من </w:t>
      </w:r>
      <w:r>
        <w:rPr>
          <w:rFonts w:hint="cs"/>
          <w:sz w:val="30"/>
          <w:rtl/>
          <w:lang w:eastAsia="en-US"/>
        </w:rPr>
        <w:t>هذا المشروع</w:t>
      </w:r>
      <w:r>
        <w:rPr>
          <w:sz w:val="30"/>
          <w:rtl/>
          <w:lang w:eastAsia="en-US"/>
        </w:rPr>
        <w:t xml:space="preserve"> حوالي </w:t>
      </w:r>
      <w:r>
        <w:rPr>
          <w:rFonts w:hint="cs"/>
          <w:sz w:val="30"/>
          <w:rtl/>
          <w:lang w:eastAsia="en-US"/>
        </w:rPr>
        <w:t>64</w:t>
      </w:r>
      <w:r>
        <w:rPr>
          <w:sz w:val="30"/>
          <w:rtl/>
          <w:lang w:eastAsia="en-US"/>
        </w:rPr>
        <w:t xml:space="preserve"> ألف تلميذ</w:t>
      </w:r>
      <w:r>
        <w:rPr>
          <w:sz w:val="30"/>
          <w:rtl/>
          <w:lang w:eastAsia="en-US"/>
        </w:rPr>
        <w:t xml:space="preserve"> في المدارس الابتدائية والثانوية، وثبت فعاليته في توطيد التنسيق بين الأهل والبلديات وإدارات المدارس، وفي تحميل التلاميذ قدراً أكبر من المسؤولية في المحافظة على الأملاك العامة</w:t>
      </w:r>
      <w:r>
        <w:rPr>
          <w:rFonts w:hint="cs"/>
          <w:sz w:val="30"/>
          <w:rtl/>
          <w:lang w:eastAsia="en-US"/>
        </w:rPr>
        <w:t>.</w:t>
      </w:r>
      <w:r>
        <w:rPr>
          <w:sz w:val="30"/>
          <w:rtl/>
          <w:lang w:eastAsia="en-US"/>
        </w:rPr>
        <w:t xml:space="preserve"> غير أنه لم يكن قابلاً للتطبيق </w:t>
      </w:r>
      <w:r>
        <w:rPr>
          <w:rFonts w:hint="cs"/>
          <w:sz w:val="30"/>
          <w:rtl/>
          <w:lang w:eastAsia="en-US"/>
        </w:rPr>
        <w:t>بالنسبة</w:t>
      </w:r>
      <w:r>
        <w:rPr>
          <w:sz w:val="30"/>
          <w:rtl/>
          <w:lang w:eastAsia="en-US"/>
        </w:rPr>
        <w:t xml:space="preserve"> </w:t>
      </w:r>
      <w:r>
        <w:rPr>
          <w:rFonts w:hint="cs"/>
          <w:sz w:val="30"/>
          <w:rtl/>
          <w:lang w:eastAsia="en-US"/>
        </w:rPr>
        <w:t>ل</w:t>
      </w:r>
      <w:r>
        <w:rPr>
          <w:sz w:val="30"/>
          <w:rtl/>
          <w:lang w:eastAsia="en-US"/>
        </w:rPr>
        <w:t>لكتب التي تضم تمارين كتابية، التي تشكل نص</w:t>
      </w:r>
      <w:r>
        <w:rPr>
          <w:sz w:val="30"/>
          <w:rtl/>
          <w:lang w:eastAsia="en-US"/>
        </w:rPr>
        <w:t>ف مجموع الكتب في المرحلة الابتدائية.</w:t>
      </w:r>
    </w:p>
    <w:p w:rsidR="00000000" w:rsidRDefault="00C940C2">
      <w:pPr>
        <w:spacing w:before="0" w:line="380" w:lineRule="exact"/>
        <w:jc w:val="both"/>
        <w:rPr>
          <w:spacing w:val="0"/>
          <w:sz w:val="30"/>
          <w:rtl/>
          <w:lang w:eastAsia="en-US" w:bidi="ar-LB"/>
        </w:rPr>
      </w:pPr>
      <w:r>
        <w:rPr>
          <w:rFonts w:hint="cs"/>
          <w:sz w:val="30"/>
          <w:rtl/>
          <w:lang w:eastAsia="en-US"/>
        </w:rPr>
        <w:t>310-</w:t>
      </w:r>
      <w:r>
        <w:rPr>
          <w:rFonts w:hint="cs"/>
          <w:sz w:val="30"/>
          <w:rtl/>
          <w:lang w:eastAsia="en-US"/>
        </w:rPr>
        <w:tab/>
      </w:r>
      <w:r>
        <w:rPr>
          <w:sz w:val="30"/>
          <w:rtl/>
          <w:lang w:eastAsia="en-US"/>
        </w:rPr>
        <w:t xml:space="preserve">تساهم مجمل هذه التدابير في التخفيف من </w:t>
      </w:r>
      <w:proofErr w:type="spellStart"/>
      <w:r>
        <w:rPr>
          <w:sz w:val="30"/>
          <w:rtl/>
          <w:lang w:eastAsia="en-US"/>
        </w:rPr>
        <w:t>المترتبات</w:t>
      </w:r>
      <w:proofErr w:type="spellEnd"/>
      <w:r>
        <w:rPr>
          <w:sz w:val="30"/>
          <w:rtl/>
          <w:lang w:eastAsia="en-US"/>
        </w:rPr>
        <w:t xml:space="preserve"> المادية على الأهالي، وفي زيادة فرص التعلم</w:t>
      </w:r>
      <w:r>
        <w:rPr>
          <w:sz w:val="30"/>
          <w:rtl/>
          <w:lang w:eastAsia="en-US" w:bidi="ar-LB"/>
        </w:rPr>
        <w:t xml:space="preserve"> الذي</w:t>
      </w:r>
      <w:r>
        <w:rPr>
          <w:sz w:val="30"/>
          <w:rtl/>
          <w:lang w:eastAsia="en-US"/>
        </w:rPr>
        <w:t xml:space="preserve"> </w:t>
      </w:r>
      <w:r>
        <w:rPr>
          <w:spacing w:val="0"/>
          <w:sz w:val="30"/>
          <w:rtl/>
          <w:lang w:eastAsia="en-US"/>
        </w:rPr>
        <w:t xml:space="preserve">يواكب معدل الزيادة السكانية السنوية، إلا أنها لا تؤمن تكافؤاً كمياً في الفرص التعليمية وفقاً للمناطق والقطاعات والفئات </w:t>
      </w:r>
      <w:r>
        <w:rPr>
          <w:spacing w:val="0"/>
          <w:sz w:val="30"/>
          <w:rtl/>
          <w:lang w:eastAsia="en-US"/>
        </w:rPr>
        <w:t xml:space="preserve">الاجتماعية. </w:t>
      </w:r>
      <w:r>
        <w:rPr>
          <w:spacing w:val="0"/>
          <w:sz w:val="30"/>
          <w:rtl/>
          <w:lang w:eastAsia="en-US" w:bidi="ar-LB"/>
        </w:rPr>
        <w:t xml:space="preserve">وقد اتخذت </w:t>
      </w:r>
      <w:r>
        <w:rPr>
          <w:rFonts w:hint="cs"/>
          <w:spacing w:val="0"/>
          <w:sz w:val="30"/>
          <w:rtl/>
          <w:lang w:eastAsia="en-US" w:bidi="ar-LB"/>
        </w:rPr>
        <w:t>ب</w:t>
      </w:r>
      <w:r>
        <w:rPr>
          <w:spacing w:val="0"/>
          <w:sz w:val="30"/>
          <w:rtl/>
          <w:lang w:eastAsia="en-US" w:bidi="ar-LB"/>
        </w:rPr>
        <w:t xml:space="preserve">عض </w:t>
      </w:r>
      <w:r>
        <w:rPr>
          <w:spacing w:val="0"/>
          <w:sz w:val="30"/>
          <w:rtl/>
          <w:lang w:eastAsia="en-US"/>
        </w:rPr>
        <w:t xml:space="preserve">الإجراءات منذ 1998 </w:t>
      </w:r>
      <w:r>
        <w:rPr>
          <w:spacing w:val="0"/>
          <w:sz w:val="30"/>
          <w:rtl/>
          <w:lang w:eastAsia="en-US" w:bidi="ar-LB"/>
        </w:rPr>
        <w:t>للتخفيف من هذه السلبيات ومنها التدابير التالية:</w:t>
      </w:r>
    </w:p>
    <w:p w:rsidR="00000000" w:rsidRDefault="00C940C2">
      <w:pPr>
        <w:spacing w:before="0" w:line="380" w:lineRule="exact"/>
        <w:jc w:val="both"/>
        <w:rPr>
          <w:rFonts w:hint="cs"/>
          <w:sz w:val="30"/>
          <w:rtl/>
          <w:lang w:eastAsia="en-US"/>
        </w:rPr>
      </w:pPr>
      <w:r>
        <w:rPr>
          <w:rFonts w:hint="cs"/>
          <w:sz w:val="30"/>
          <w:rtl/>
          <w:lang w:eastAsia="en-US"/>
        </w:rPr>
        <w:tab/>
        <w:t>(أ)</w:t>
      </w:r>
      <w:r>
        <w:rPr>
          <w:rFonts w:hint="cs"/>
          <w:sz w:val="30"/>
          <w:rtl/>
          <w:lang w:eastAsia="en-US"/>
        </w:rPr>
        <w:tab/>
      </w:r>
      <w:r>
        <w:rPr>
          <w:spacing w:val="2"/>
          <w:sz w:val="30"/>
          <w:rtl/>
          <w:lang w:eastAsia="en-US"/>
        </w:rPr>
        <w:t>صدور المراسيم 5684 و3801 في العام 2001 و9091 عام 2002، والتي تحدد تفصيلياً معايير ومقاييس أبنية المدارس الرسمية في التعليم العام ما قبل الجامعي، من مساحات داخ</w:t>
      </w:r>
      <w:r>
        <w:rPr>
          <w:spacing w:val="2"/>
          <w:sz w:val="30"/>
          <w:rtl/>
          <w:lang w:eastAsia="en-US"/>
        </w:rPr>
        <w:t>لية وخارجية لكل صف ولكل تلميذ، وتجهيزات صحية،</w:t>
      </w:r>
      <w:r>
        <w:rPr>
          <w:sz w:val="30"/>
          <w:rtl/>
          <w:lang w:eastAsia="en-US"/>
        </w:rPr>
        <w:t xml:space="preserve"> ومواصفات غرف التدريس والمختبرات والمشاغل، ومواصفات تؤهل المدارس للتلاميذ المعوقين، وتلزم المتعهدين باحترامها خلال بناء المدارس الجديدة</w:t>
      </w:r>
      <w:r>
        <w:rPr>
          <w:rFonts w:hint="cs"/>
          <w:sz w:val="30"/>
          <w:rtl/>
          <w:lang w:eastAsia="en-US"/>
        </w:rPr>
        <w:t>؛</w:t>
      </w:r>
    </w:p>
    <w:p w:rsidR="00000000" w:rsidRDefault="00C940C2">
      <w:pPr>
        <w:spacing w:before="0" w:line="380" w:lineRule="exact"/>
        <w:jc w:val="both"/>
        <w:rPr>
          <w:rFonts w:hint="cs"/>
          <w:sz w:val="30"/>
          <w:rtl/>
          <w:lang w:eastAsia="en-US"/>
        </w:rPr>
      </w:pPr>
      <w:r>
        <w:rPr>
          <w:rFonts w:hint="cs"/>
          <w:sz w:val="30"/>
          <w:rtl/>
          <w:lang w:eastAsia="en-US"/>
        </w:rPr>
        <w:tab/>
        <w:t>(ب)</w:t>
      </w:r>
      <w:r>
        <w:rPr>
          <w:rFonts w:hint="cs"/>
          <w:sz w:val="30"/>
          <w:rtl/>
          <w:lang w:eastAsia="en-US"/>
        </w:rPr>
        <w:tab/>
      </w:r>
      <w:r>
        <w:rPr>
          <w:sz w:val="30"/>
          <w:rtl/>
          <w:lang w:eastAsia="en-US"/>
        </w:rPr>
        <w:t xml:space="preserve">استخدام وزارة التربية والتعليم العالي لقروض </w:t>
      </w:r>
      <w:r>
        <w:rPr>
          <w:rFonts w:hint="cs"/>
          <w:sz w:val="30"/>
          <w:rtl/>
          <w:lang w:eastAsia="en-US"/>
        </w:rPr>
        <w:t>المؤسسات</w:t>
      </w:r>
      <w:r>
        <w:rPr>
          <w:sz w:val="30"/>
          <w:rtl/>
          <w:lang w:eastAsia="en-US"/>
        </w:rPr>
        <w:t xml:space="preserve"> الدولية والعربية</w:t>
      </w:r>
      <w:r>
        <w:rPr>
          <w:sz w:val="30"/>
          <w:vertAlign w:val="superscript"/>
          <w:rtl/>
          <w:lang w:eastAsia="en-US"/>
        </w:rPr>
        <w:t>(</w:t>
      </w:r>
      <w:r>
        <w:rPr>
          <w:rStyle w:val="FootnoteReference"/>
          <w:sz w:val="30"/>
          <w:rtl/>
          <w:lang w:eastAsia="en-US"/>
        </w:rPr>
        <w:footnoteReference w:id="24"/>
      </w:r>
      <w:r>
        <w:rPr>
          <w:sz w:val="30"/>
          <w:vertAlign w:val="superscript"/>
          <w:rtl/>
          <w:lang w:eastAsia="en-US"/>
        </w:rPr>
        <w:t>)</w:t>
      </w:r>
      <w:r>
        <w:rPr>
          <w:rFonts w:hint="cs"/>
          <w:sz w:val="30"/>
          <w:rtl/>
          <w:lang w:eastAsia="en-US"/>
        </w:rPr>
        <w:t>؛</w:t>
      </w:r>
    </w:p>
    <w:p w:rsidR="00000000" w:rsidRDefault="00C940C2">
      <w:pPr>
        <w:spacing w:before="0" w:line="380" w:lineRule="exact"/>
        <w:jc w:val="both"/>
        <w:rPr>
          <w:sz w:val="30"/>
          <w:rtl/>
          <w:lang w:eastAsia="en-US"/>
        </w:rPr>
      </w:pPr>
      <w:r>
        <w:rPr>
          <w:rFonts w:hint="cs"/>
          <w:sz w:val="30"/>
          <w:rtl/>
          <w:lang w:eastAsia="en-US"/>
        </w:rPr>
        <w:tab/>
        <w:t>(ج)</w:t>
      </w:r>
      <w:r>
        <w:rPr>
          <w:rFonts w:hint="cs"/>
          <w:sz w:val="30"/>
          <w:rtl/>
          <w:lang w:eastAsia="en-US"/>
        </w:rPr>
        <w:tab/>
      </w:r>
      <w:r>
        <w:rPr>
          <w:sz w:val="30"/>
          <w:rtl/>
          <w:lang w:eastAsia="en-US"/>
        </w:rPr>
        <w:t xml:space="preserve">بناء مدارس </w:t>
      </w:r>
      <w:r>
        <w:rPr>
          <w:rFonts w:hint="cs"/>
          <w:sz w:val="30"/>
          <w:rtl/>
          <w:lang w:eastAsia="en-US"/>
        </w:rPr>
        <w:t>من قبل</w:t>
      </w:r>
      <w:r>
        <w:rPr>
          <w:sz w:val="30"/>
          <w:rtl/>
          <w:lang w:eastAsia="en-US"/>
        </w:rPr>
        <w:t xml:space="preserve"> مجلس الجنوب في مناطق الجنوب المحررة (</w:t>
      </w:r>
      <w:r>
        <w:rPr>
          <w:rFonts w:hint="cs"/>
          <w:sz w:val="30"/>
          <w:rtl/>
          <w:lang w:eastAsia="en-US"/>
        </w:rPr>
        <w:t xml:space="preserve">38 مدرسة تعليم عام </w:t>
      </w:r>
      <w:r>
        <w:rPr>
          <w:sz w:val="30"/>
          <w:rtl/>
          <w:lang w:eastAsia="en-US"/>
        </w:rPr>
        <w:t>بين 1998 و2002)، وتشييد مدارس تعليم عام</w:t>
      </w:r>
      <w:r>
        <w:rPr>
          <w:rFonts w:hint="cs"/>
          <w:sz w:val="30"/>
          <w:rtl/>
          <w:lang w:eastAsia="en-US"/>
        </w:rPr>
        <w:t xml:space="preserve"> من قبل</w:t>
      </w:r>
      <w:r>
        <w:rPr>
          <w:sz w:val="30"/>
          <w:rtl/>
          <w:lang w:eastAsia="en-US"/>
        </w:rPr>
        <w:t xml:space="preserve"> مجلس الإنماء وال</w:t>
      </w:r>
      <w:r>
        <w:rPr>
          <w:rFonts w:hint="cs"/>
          <w:sz w:val="30"/>
          <w:rtl/>
          <w:lang w:eastAsia="en-US"/>
        </w:rPr>
        <w:t>إ</w:t>
      </w:r>
      <w:r>
        <w:rPr>
          <w:sz w:val="30"/>
          <w:rtl/>
          <w:lang w:eastAsia="en-US"/>
        </w:rPr>
        <w:t>عمار في مختلف المناطق الأخرى</w:t>
      </w:r>
      <w:r>
        <w:rPr>
          <w:rFonts w:hint="cs"/>
          <w:sz w:val="30"/>
          <w:rtl/>
          <w:lang w:eastAsia="en-US"/>
        </w:rPr>
        <w:t>.</w:t>
      </w:r>
    </w:p>
    <w:p w:rsidR="00000000" w:rsidRDefault="00C940C2">
      <w:pPr>
        <w:spacing w:before="0" w:line="380" w:lineRule="exact"/>
        <w:jc w:val="both"/>
        <w:rPr>
          <w:rFonts w:hint="cs"/>
          <w:sz w:val="30"/>
          <w:rtl/>
          <w:lang w:eastAsia="en-US"/>
        </w:rPr>
      </w:pPr>
      <w:r>
        <w:rPr>
          <w:rFonts w:hint="cs"/>
          <w:sz w:val="30"/>
          <w:rtl/>
          <w:lang w:eastAsia="en-US"/>
        </w:rPr>
        <w:t>311-</w:t>
      </w:r>
      <w:r>
        <w:rPr>
          <w:rFonts w:hint="cs"/>
          <w:sz w:val="30"/>
          <w:rtl/>
          <w:lang w:eastAsia="en-US"/>
        </w:rPr>
        <w:tab/>
      </w:r>
      <w:r>
        <w:rPr>
          <w:sz w:val="30"/>
          <w:rtl/>
          <w:lang w:eastAsia="en-US"/>
        </w:rPr>
        <w:t>غير أن هذه المشاريع العمرانية لا تكفي بمفردها لحل أزمة نوعية البناء المدر</w:t>
      </w:r>
      <w:r>
        <w:rPr>
          <w:sz w:val="30"/>
          <w:rtl/>
          <w:lang w:eastAsia="en-US"/>
        </w:rPr>
        <w:t xml:space="preserve">سي نظراً لكثرة الأبنية المستأجرة وغير المخصصة أصلاً للتدريس، ولعدم توفر آلية دائمة لتأمين الصيانة الدورية للمدارس. </w:t>
      </w:r>
    </w:p>
    <w:p w:rsidR="00000000" w:rsidRDefault="00C940C2">
      <w:pPr>
        <w:spacing w:before="0" w:line="380" w:lineRule="exact"/>
        <w:jc w:val="both"/>
        <w:rPr>
          <w:sz w:val="30"/>
          <w:rtl/>
          <w:lang w:eastAsia="en-US"/>
        </w:rPr>
      </w:pPr>
      <w:r>
        <w:rPr>
          <w:rFonts w:hint="cs"/>
          <w:sz w:val="30"/>
          <w:rtl/>
          <w:lang w:eastAsia="en-US"/>
        </w:rPr>
        <w:t>312-</w:t>
      </w:r>
      <w:r>
        <w:rPr>
          <w:rFonts w:hint="cs"/>
          <w:sz w:val="30"/>
          <w:rtl/>
          <w:lang w:eastAsia="en-US"/>
        </w:rPr>
        <w:tab/>
      </w:r>
      <w:r>
        <w:rPr>
          <w:sz w:val="30"/>
          <w:rtl/>
          <w:lang w:eastAsia="en-US"/>
        </w:rPr>
        <w:t>مع العلم أن تطوير الظروف المادية للتدريس ينبغي أن يترافق مع تطبيق مشروع الخريطة المدرسية الذي تم وضعه في السبعينات وأعيدت صياغته حديثاً</w:t>
      </w:r>
      <w:r>
        <w:rPr>
          <w:sz w:val="30"/>
          <w:rtl/>
          <w:lang w:eastAsia="en-US"/>
        </w:rPr>
        <w:t xml:space="preserve">، وهناك تباطؤ في </w:t>
      </w:r>
      <w:r>
        <w:rPr>
          <w:rFonts w:hint="cs"/>
          <w:sz w:val="30"/>
          <w:rtl/>
          <w:lang w:eastAsia="en-US"/>
        </w:rPr>
        <w:t>إ</w:t>
      </w:r>
      <w:r>
        <w:rPr>
          <w:sz w:val="30"/>
          <w:rtl/>
          <w:lang w:eastAsia="en-US"/>
        </w:rPr>
        <w:t>كمال هذا المشروع، الذي من شأنه إعادة توزيع المدارس والمعلمين والتلاميذ على المدارس الرسمية بحيث يتم ترشيد الإنفاق وزيادة الطاقة الاستيعابية للمدارس وتوظيف الطاقات التربوية بشكل أكثر جدوى.</w:t>
      </w:r>
    </w:p>
    <w:p w:rsidR="00000000" w:rsidRDefault="00C940C2">
      <w:pPr>
        <w:spacing w:before="0" w:line="380" w:lineRule="exact"/>
        <w:jc w:val="both"/>
        <w:rPr>
          <w:rFonts w:hint="cs"/>
          <w:spacing w:val="-6"/>
          <w:sz w:val="30"/>
          <w:rtl/>
          <w:lang w:eastAsia="en-US" w:bidi="ar-LB"/>
        </w:rPr>
      </w:pPr>
      <w:r>
        <w:rPr>
          <w:rFonts w:hint="cs"/>
          <w:spacing w:val="0"/>
          <w:sz w:val="30"/>
          <w:rtl/>
          <w:lang w:eastAsia="en-US" w:bidi="ar-LB"/>
        </w:rPr>
        <w:t>313-</w:t>
      </w:r>
      <w:r>
        <w:rPr>
          <w:rFonts w:hint="cs"/>
          <w:spacing w:val="0"/>
          <w:sz w:val="30"/>
          <w:rtl/>
          <w:lang w:eastAsia="en-US" w:bidi="ar-LB"/>
        </w:rPr>
        <w:tab/>
      </w:r>
      <w:r>
        <w:rPr>
          <w:spacing w:val="-6"/>
          <w:sz w:val="30"/>
          <w:rtl/>
          <w:lang w:eastAsia="en-US" w:bidi="ar-LB"/>
        </w:rPr>
        <w:t>تجدر الإشارة إلى أن القانون</w:t>
      </w:r>
      <w:r>
        <w:rPr>
          <w:rFonts w:hint="cs"/>
          <w:spacing w:val="-6"/>
          <w:sz w:val="30"/>
          <w:rtl/>
          <w:lang w:eastAsia="en-US" w:bidi="ar-LB"/>
        </w:rPr>
        <w:t xml:space="preserve"> المتعلق بإلزامية </w:t>
      </w:r>
      <w:r>
        <w:rPr>
          <w:rFonts w:hint="cs"/>
          <w:spacing w:val="-6"/>
          <w:sz w:val="30"/>
          <w:rtl/>
          <w:lang w:eastAsia="en-US" w:bidi="ar-LB"/>
        </w:rPr>
        <w:t>التعليم</w:t>
      </w:r>
      <w:r>
        <w:rPr>
          <w:spacing w:val="-6"/>
          <w:sz w:val="30"/>
          <w:rtl/>
          <w:lang w:eastAsia="en-US" w:bidi="ar-LB"/>
        </w:rPr>
        <w:t xml:space="preserve"> لم يتم تنفيذه حتى الآن نظرا</w:t>
      </w:r>
      <w:r>
        <w:rPr>
          <w:rFonts w:hint="cs"/>
          <w:spacing w:val="-6"/>
          <w:sz w:val="30"/>
          <w:rtl/>
          <w:lang w:eastAsia="en-US" w:bidi="ar-LB"/>
        </w:rPr>
        <w:t>ً</w:t>
      </w:r>
      <w:r>
        <w:rPr>
          <w:spacing w:val="-6"/>
          <w:sz w:val="30"/>
          <w:rtl/>
          <w:lang w:eastAsia="en-US" w:bidi="ar-LB"/>
        </w:rPr>
        <w:t xml:space="preserve"> للتأخير في صدور المراسيم الت</w:t>
      </w:r>
      <w:r>
        <w:rPr>
          <w:rFonts w:hint="cs"/>
          <w:spacing w:val="-6"/>
          <w:sz w:val="30"/>
          <w:rtl/>
          <w:lang w:eastAsia="en-US" w:bidi="ar-LB"/>
        </w:rPr>
        <w:t>طبيقية</w:t>
      </w:r>
      <w:r>
        <w:rPr>
          <w:spacing w:val="-6"/>
          <w:sz w:val="30"/>
          <w:rtl/>
          <w:lang w:eastAsia="en-US" w:bidi="ar-LB"/>
        </w:rPr>
        <w:t>.</w:t>
      </w:r>
    </w:p>
    <w:p w:rsidR="00000000" w:rsidRDefault="00C940C2">
      <w:pPr>
        <w:tabs>
          <w:tab w:val="left" w:pos="992"/>
        </w:tabs>
        <w:spacing w:before="0" w:line="380" w:lineRule="exact"/>
        <w:jc w:val="both"/>
        <w:rPr>
          <w:rFonts w:hint="cs"/>
          <w:sz w:val="30"/>
          <w:rtl/>
          <w:lang w:eastAsia="en-US" w:bidi="ar-LB"/>
        </w:rPr>
      </w:pPr>
      <w:r>
        <w:rPr>
          <w:rFonts w:hint="cs"/>
          <w:b/>
          <w:bCs/>
          <w:sz w:val="30"/>
          <w:rtl/>
          <w:lang w:eastAsia="en-US" w:bidi="ar-LB"/>
        </w:rPr>
        <w:tab/>
      </w:r>
      <w:r>
        <w:rPr>
          <w:rFonts w:hint="cs"/>
          <w:sz w:val="30"/>
          <w:rtl/>
          <w:lang w:eastAsia="en-US" w:bidi="ar-LB"/>
        </w:rPr>
        <w:t>7-1-2</w:t>
      </w:r>
      <w:r>
        <w:rPr>
          <w:rFonts w:hint="cs"/>
          <w:sz w:val="30"/>
          <w:rtl/>
          <w:lang w:eastAsia="en-US" w:bidi="ar-LB"/>
        </w:rPr>
        <w:tab/>
      </w:r>
      <w:r>
        <w:rPr>
          <w:sz w:val="30"/>
          <w:rtl/>
          <w:lang w:eastAsia="en-US" w:bidi="ar-LB"/>
        </w:rPr>
        <w:t>كلفة تعليم الطفل والدعم المقدم</w:t>
      </w:r>
    </w:p>
    <w:p w:rsidR="00000000" w:rsidRDefault="00C940C2">
      <w:pPr>
        <w:spacing w:before="0" w:line="380" w:lineRule="exact"/>
        <w:jc w:val="both"/>
        <w:rPr>
          <w:rFonts w:hint="cs"/>
          <w:sz w:val="30"/>
          <w:rtl/>
          <w:lang w:eastAsia="en-US"/>
        </w:rPr>
      </w:pPr>
      <w:r>
        <w:rPr>
          <w:rFonts w:hint="cs"/>
          <w:sz w:val="30"/>
          <w:rtl/>
          <w:lang w:eastAsia="en-US" w:bidi="ar-LB"/>
        </w:rPr>
        <w:t>314-</w:t>
      </w:r>
      <w:r>
        <w:rPr>
          <w:rFonts w:hint="cs"/>
          <w:sz w:val="30"/>
          <w:rtl/>
          <w:lang w:eastAsia="en-US" w:bidi="ar-LB"/>
        </w:rPr>
        <w:tab/>
      </w:r>
      <w:r>
        <w:rPr>
          <w:sz w:val="30"/>
          <w:rtl/>
          <w:lang w:eastAsia="en-US"/>
        </w:rPr>
        <w:t>في العام 2001</w:t>
      </w:r>
      <w:r>
        <w:rPr>
          <w:rFonts w:hint="cs"/>
          <w:sz w:val="30"/>
          <w:rtl/>
          <w:lang w:eastAsia="en-US" w:bidi="ar-LB"/>
        </w:rPr>
        <w:t>،</w:t>
      </w:r>
      <w:r>
        <w:rPr>
          <w:sz w:val="30"/>
          <w:rtl/>
          <w:lang w:eastAsia="en-US"/>
        </w:rPr>
        <w:t xml:space="preserve"> بلغ الإنفاق الحكومي</w:t>
      </w:r>
      <w:r>
        <w:rPr>
          <w:rFonts w:hint="cs"/>
          <w:sz w:val="30"/>
          <w:rtl/>
          <w:lang w:eastAsia="en-US" w:bidi="ar-LB"/>
        </w:rPr>
        <w:t xml:space="preserve"> </w:t>
      </w:r>
      <w:r>
        <w:rPr>
          <w:sz w:val="30"/>
          <w:rtl/>
          <w:lang w:eastAsia="en-US"/>
        </w:rPr>
        <w:t>على التعليم</w:t>
      </w:r>
      <w:r>
        <w:rPr>
          <w:rFonts w:hint="cs"/>
          <w:sz w:val="30"/>
          <w:rtl/>
          <w:lang w:eastAsia="en-US"/>
        </w:rPr>
        <w:t xml:space="preserve"> 11.1 في المائة</w:t>
      </w:r>
      <w:r>
        <w:rPr>
          <w:sz w:val="30"/>
          <w:rtl/>
          <w:lang w:eastAsia="en-US"/>
        </w:rPr>
        <w:t xml:space="preserve"> من مجموع الموازنة العامة، أو </w:t>
      </w:r>
      <w:r>
        <w:rPr>
          <w:rFonts w:hint="cs"/>
          <w:sz w:val="30"/>
          <w:rtl/>
          <w:lang w:eastAsia="en-US"/>
        </w:rPr>
        <w:t>4.</w:t>
      </w:r>
      <w:proofErr w:type="spellStart"/>
      <w:r>
        <w:rPr>
          <w:rFonts w:hint="cs"/>
          <w:sz w:val="30"/>
          <w:rtl/>
          <w:lang w:eastAsia="en-US"/>
        </w:rPr>
        <w:t>4</w:t>
      </w:r>
      <w:proofErr w:type="spellEnd"/>
      <w:r>
        <w:rPr>
          <w:rFonts w:hint="cs"/>
          <w:sz w:val="30"/>
          <w:rtl/>
          <w:lang w:eastAsia="en-US"/>
        </w:rPr>
        <w:t xml:space="preserve"> في المائة</w:t>
      </w:r>
      <w:r>
        <w:rPr>
          <w:sz w:val="30"/>
          <w:rtl/>
          <w:lang w:eastAsia="en-US"/>
        </w:rPr>
        <w:t xml:space="preserve"> من الناتج المحلي، بما مجموعه </w:t>
      </w:r>
      <w:r>
        <w:rPr>
          <w:rFonts w:hint="cs"/>
          <w:sz w:val="30"/>
          <w:rtl/>
          <w:lang w:eastAsia="en-US"/>
        </w:rPr>
        <w:t xml:space="preserve">096.9 </w:t>
      </w:r>
      <w:r>
        <w:rPr>
          <w:rFonts w:hint="cs"/>
          <w:sz w:val="30"/>
          <w:rtl/>
          <w:lang w:eastAsia="en-US"/>
        </w:rPr>
        <w:t>1</w:t>
      </w:r>
      <w:r>
        <w:rPr>
          <w:sz w:val="30"/>
          <w:rtl/>
          <w:lang w:eastAsia="en-US"/>
        </w:rPr>
        <w:t xml:space="preserve"> مليار ليرة لبنانية، مقابل </w:t>
      </w:r>
      <w:r>
        <w:rPr>
          <w:rFonts w:hint="cs"/>
          <w:sz w:val="30"/>
          <w:rtl/>
          <w:lang w:eastAsia="en-US"/>
        </w:rPr>
        <w:t>954.9</w:t>
      </w:r>
      <w:r>
        <w:rPr>
          <w:sz w:val="30"/>
          <w:rtl/>
          <w:lang w:eastAsia="en-US"/>
        </w:rPr>
        <w:t xml:space="preserve"> </w:t>
      </w:r>
      <w:r>
        <w:rPr>
          <w:rFonts w:hint="cs"/>
          <w:sz w:val="30"/>
          <w:rtl/>
          <w:lang w:eastAsia="en-US"/>
        </w:rPr>
        <w:t>مليار</w:t>
      </w:r>
      <w:r>
        <w:rPr>
          <w:rFonts w:hint="cs"/>
          <w:sz w:val="30"/>
          <w:vertAlign w:val="superscript"/>
          <w:rtl/>
          <w:lang w:eastAsia="en-US" w:bidi="ar-LB"/>
        </w:rPr>
        <w:t>(</w:t>
      </w:r>
      <w:r>
        <w:rPr>
          <w:rStyle w:val="FootnoteReference"/>
          <w:sz w:val="30"/>
          <w:szCs w:val="30"/>
          <w:rtl/>
        </w:rPr>
        <w:footnoteReference w:id="25"/>
      </w:r>
      <w:r>
        <w:rPr>
          <w:rFonts w:hint="cs"/>
          <w:sz w:val="30"/>
          <w:vertAlign w:val="superscript"/>
          <w:rtl/>
          <w:lang w:eastAsia="en-US" w:bidi="ar-LB"/>
        </w:rPr>
        <w:t>)</w:t>
      </w:r>
      <w:r>
        <w:rPr>
          <w:sz w:val="30"/>
          <w:rtl/>
          <w:lang w:eastAsia="en-US"/>
        </w:rPr>
        <w:t xml:space="preserve"> عام 2000. ويعتبر هذا الإنفاق متواضعاً نسبياً بالمقارنة مع مثيله في بلدان منطقة الشرق الأوسط وشمال </w:t>
      </w:r>
      <w:r>
        <w:rPr>
          <w:rFonts w:hint="cs"/>
          <w:sz w:val="30"/>
          <w:rtl/>
          <w:lang w:eastAsia="en-US"/>
        </w:rPr>
        <w:t>أ</w:t>
      </w:r>
      <w:r>
        <w:rPr>
          <w:sz w:val="30"/>
          <w:rtl/>
          <w:lang w:eastAsia="en-US"/>
        </w:rPr>
        <w:t>فريقيا.</w:t>
      </w:r>
    </w:p>
    <w:p w:rsidR="00000000" w:rsidRDefault="00C940C2">
      <w:pPr>
        <w:spacing w:before="0" w:line="380" w:lineRule="exact"/>
        <w:jc w:val="both"/>
        <w:rPr>
          <w:sz w:val="30"/>
          <w:rtl/>
          <w:lang w:eastAsia="en-US"/>
        </w:rPr>
      </w:pPr>
      <w:r>
        <w:rPr>
          <w:rFonts w:hint="cs"/>
          <w:sz w:val="30"/>
          <w:rtl/>
          <w:lang w:eastAsia="en-US"/>
        </w:rPr>
        <w:t>315-</w:t>
      </w:r>
      <w:r>
        <w:rPr>
          <w:rFonts w:hint="cs"/>
          <w:sz w:val="30"/>
          <w:rtl/>
          <w:lang w:eastAsia="en-US"/>
        </w:rPr>
        <w:tab/>
      </w:r>
      <w:r>
        <w:rPr>
          <w:sz w:val="30"/>
          <w:rtl/>
          <w:lang w:eastAsia="en-US"/>
        </w:rPr>
        <w:t>أما بالنسبة لمنح الطلاب والمساعدات المدرسية المقدمة من الوزارات الأخرى غير وزارة التربية والتعليم الع</w:t>
      </w:r>
      <w:r>
        <w:rPr>
          <w:sz w:val="30"/>
          <w:rtl/>
          <w:lang w:eastAsia="en-US"/>
        </w:rPr>
        <w:t xml:space="preserve">الي، فقد </w:t>
      </w:r>
      <w:r>
        <w:rPr>
          <w:rFonts w:hint="cs"/>
          <w:sz w:val="30"/>
          <w:rtl/>
          <w:lang w:eastAsia="en-US" w:bidi="ar-LB"/>
        </w:rPr>
        <w:t>ب</w:t>
      </w:r>
      <w:r>
        <w:rPr>
          <w:sz w:val="30"/>
          <w:rtl/>
          <w:lang w:eastAsia="en-US"/>
        </w:rPr>
        <w:t>ل</w:t>
      </w:r>
      <w:r>
        <w:rPr>
          <w:rFonts w:hint="cs"/>
          <w:sz w:val="30"/>
          <w:rtl/>
          <w:lang w:eastAsia="en-US" w:bidi="ar-LB"/>
        </w:rPr>
        <w:t>غ</w:t>
      </w:r>
      <w:r>
        <w:rPr>
          <w:sz w:val="30"/>
          <w:rtl/>
          <w:lang w:eastAsia="en-US"/>
        </w:rPr>
        <w:t xml:space="preserve">ت قيمتها </w:t>
      </w:r>
      <w:r>
        <w:rPr>
          <w:rFonts w:hint="cs"/>
          <w:sz w:val="30"/>
          <w:rtl/>
          <w:lang w:eastAsia="en-US"/>
        </w:rPr>
        <w:t>108.4</w:t>
      </w:r>
      <w:r>
        <w:rPr>
          <w:sz w:val="30"/>
          <w:rtl/>
          <w:lang w:eastAsia="en-US"/>
        </w:rPr>
        <w:t xml:space="preserve"> مليار ليرة للعام نفسه</w:t>
      </w:r>
      <w:r>
        <w:rPr>
          <w:rFonts w:hint="cs"/>
          <w:sz w:val="30"/>
          <w:vertAlign w:val="superscript"/>
          <w:rtl/>
          <w:lang w:eastAsia="en-US"/>
        </w:rPr>
        <w:t>(</w:t>
      </w:r>
      <w:r>
        <w:rPr>
          <w:rStyle w:val="FootnoteReference"/>
          <w:bCs w:val="0"/>
          <w:sz w:val="30"/>
          <w:szCs w:val="30"/>
          <w:rtl/>
        </w:rPr>
        <w:footnoteReference w:id="26"/>
      </w:r>
      <w:r>
        <w:rPr>
          <w:rFonts w:hint="cs"/>
          <w:sz w:val="30"/>
          <w:vertAlign w:val="superscript"/>
          <w:rtl/>
          <w:lang w:eastAsia="en-US"/>
        </w:rPr>
        <w:t>)</w:t>
      </w:r>
      <w:r>
        <w:rPr>
          <w:sz w:val="30"/>
          <w:rtl/>
          <w:lang w:eastAsia="en-US" w:bidi="ar-LB"/>
        </w:rPr>
        <w:t>.</w:t>
      </w:r>
      <w:r>
        <w:rPr>
          <w:rFonts w:hint="cs"/>
          <w:sz w:val="30"/>
          <w:rtl/>
          <w:lang w:eastAsia="en-US" w:bidi="ar-LB"/>
        </w:rPr>
        <w:t xml:space="preserve"> </w:t>
      </w:r>
      <w:r>
        <w:rPr>
          <w:sz w:val="30"/>
          <w:rtl/>
          <w:lang w:eastAsia="en-US"/>
        </w:rPr>
        <w:t>وبالنظر إلى متوسط إنفاق الأسرة المؤلفة من خمسة أشخاص</w:t>
      </w:r>
      <w:r>
        <w:rPr>
          <w:rFonts w:hint="cs"/>
          <w:sz w:val="30"/>
          <w:rtl/>
          <w:lang w:eastAsia="en-US"/>
        </w:rPr>
        <w:t xml:space="preserve"> </w:t>
      </w:r>
      <w:r>
        <w:rPr>
          <w:sz w:val="30"/>
          <w:rtl/>
          <w:lang w:eastAsia="en-US"/>
        </w:rPr>
        <w:t>- من ذوي الحد الأدنى (حوالي 300 دولار شهرياً)</w:t>
      </w:r>
      <w:r>
        <w:rPr>
          <w:rFonts w:hint="cs"/>
          <w:sz w:val="30"/>
          <w:rtl/>
          <w:lang w:eastAsia="en-US"/>
        </w:rPr>
        <w:t xml:space="preserve"> </w:t>
      </w:r>
      <w:r>
        <w:rPr>
          <w:sz w:val="30"/>
          <w:rtl/>
          <w:lang w:eastAsia="en-US"/>
        </w:rPr>
        <w:t>- على التعليم</w:t>
      </w:r>
      <w:r>
        <w:rPr>
          <w:sz w:val="30"/>
          <w:rtl/>
          <w:lang w:eastAsia="en-US" w:bidi="ar-LB"/>
        </w:rPr>
        <w:t xml:space="preserve"> الخاص المدفوع</w:t>
      </w:r>
      <w:r>
        <w:rPr>
          <w:rFonts w:cs="Times New Roman"/>
          <w:sz w:val="30"/>
          <w:vertAlign w:val="superscript"/>
          <w:rtl/>
          <w:lang w:eastAsia="en-US" w:bidi="ar-LB"/>
        </w:rPr>
        <w:t>(</w:t>
      </w:r>
      <w:r>
        <w:rPr>
          <w:rStyle w:val="FootnoteReference"/>
          <w:sz w:val="30"/>
          <w:rtl/>
        </w:rPr>
        <w:footnoteReference w:id="27"/>
      </w:r>
      <w:r>
        <w:rPr>
          <w:rFonts w:cs="Times New Roman"/>
          <w:sz w:val="30"/>
          <w:vertAlign w:val="superscript"/>
          <w:rtl/>
          <w:lang w:eastAsia="en-US" w:bidi="ar-LB"/>
        </w:rPr>
        <w:t>)</w:t>
      </w:r>
      <w:r>
        <w:rPr>
          <w:rFonts w:cs="Times New Roman"/>
          <w:sz w:val="30"/>
          <w:rtl/>
          <w:lang w:eastAsia="en-US" w:bidi="ar-LB"/>
        </w:rPr>
        <w:t xml:space="preserve"> </w:t>
      </w:r>
      <w:r>
        <w:rPr>
          <w:sz w:val="30"/>
          <w:rtl/>
          <w:lang w:eastAsia="en-US"/>
        </w:rPr>
        <w:t xml:space="preserve">عام 1999، يتبين أن الأقساط المدرسية السنوية التي تترتب عليها تناهز </w:t>
      </w:r>
      <w:r>
        <w:rPr>
          <w:rFonts w:hint="cs"/>
          <w:sz w:val="30"/>
          <w:rtl/>
          <w:lang w:eastAsia="en-US"/>
        </w:rPr>
        <w:t>000 50</w:t>
      </w:r>
      <w:r>
        <w:rPr>
          <w:rFonts w:hint="cs"/>
          <w:sz w:val="30"/>
          <w:rtl/>
          <w:lang w:eastAsia="en-US"/>
        </w:rPr>
        <w:t xml:space="preserve">0 2 ليرة لبنانية </w:t>
      </w:r>
      <w:r>
        <w:rPr>
          <w:sz w:val="30"/>
          <w:rtl/>
          <w:lang w:eastAsia="en-US"/>
        </w:rPr>
        <w:t xml:space="preserve">(حوالي </w:t>
      </w:r>
      <w:r>
        <w:rPr>
          <w:rFonts w:hint="cs"/>
          <w:sz w:val="30"/>
          <w:rtl/>
          <w:lang w:eastAsia="en-US"/>
        </w:rPr>
        <w:t xml:space="preserve">700 1 </w:t>
      </w:r>
      <w:r>
        <w:rPr>
          <w:sz w:val="30"/>
          <w:rtl/>
          <w:lang w:eastAsia="en-US"/>
        </w:rPr>
        <w:t xml:space="preserve">دولار) للطفل الواحد </w:t>
      </w:r>
      <w:r>
        <w:rPr>
          <w:rFonts w:hint="cs"/>
          <w:sz w:val="30"/>
          <w:rtl/>
          <w:lang w:eastAsia="en-US" w:bidi="ar-LB"/>
        </w:rPr>
        <w:t>ي</w:t>
      </w:r>
      <w:r>
        <w:rPr>
          <w:sz w:val="30"/>
          <w:rtl/>
          <w:lang w:eastAsia="en-US"/>
        </w:rPr>
        <w:t>ضاف إليها</w:t>
      </w:r>
      <w:r>
        <w:rPr>
          <w:rFonts w:hint="cs"/>
          <w:sz w:val="30"/>
          <w:rtl/>
          <w:lang w:eastAsia="en-US" w:bidi="ar-LB"/>
        </w:rPr>
        <w:t xml:space="preserve"> </w:t>
      </w:r>
      <w:r>
        <w:rPr>
          <w:sz w:val="30"/>
          <w:rtl/>
          <w:lang w:eastAsia="en-US"/>
        </w:rPr>
        <w:t xml:space="preserve">كلفة </w:t>
      </w:r>
      <w:proofErr w:type="spellStart"/>
      <w:r>
        <w:rPr>
          <w:sz w:val="30"/>
          <w:rtl/>
          <w:lang w:eastAsia="en-US"/>
        </w:rPr>
        <w:t>النقليات</w:t>
      </w:r>
      <w:proofErr w:type="spellEnd"/>
      <w:r>
        <w:rPr>
          <w:sz w:val="30"/>
          <w:rtl/>
          <w:lang w:eastAsia="en-US"/>
        </w:rPr>
        <w:t xml:space="preserve"> واللوازم المدرسية، </w:t>
      </w:r>
      <w:r>
        <w:rPr>
          <w:rFonts w:hint="cs"/>
          <w:sz w:val="30"/>
          <w:rtl/>
          <w:lang w:eastAsia="en-US" w:bidi="ar-LB"/>
        </w:rPr>
        <w:t>المقدرة</w:t>
      </w:r>
      <w:r>
        <w:rPr>
          <w:rFonts w:hint="cs"/>
          <w:rtl/>
          <w:lang w:eastAsia="en-US"/>
        </w:rPr>
        <w:t xml:space="preserve"> ب‍</w:t>
      </w:r>
      <w:r>
        <w:rPr>
          <w:sz w:val="30"/>
          <w:rtl/>
          <w:lang w:eastAsia="en-US"/>
        </w:rPr>
        <w:t xml:space="preserve"> </w:t>
      </w:r>
      <w:r>
        <w:rPr>
          <w:rFonts w:hint="cs"/>
          <w:sz w:val="30"/>
          <w:rtl/>
          <w:lang w:eastAsia="en-US"/>
        </w:rPr>
        <w:t xml:space="preserve">000 </w:t>
      </w:r>
      <w:proofErr w:type="spellStart"/>
      <w:r>
        <w:rPr>
          <w:sz w:val="30"/>
          <w:rtl/>
          <w:lang w:eastAsia="en-US"/>
        </w:rPr>
        <w:t>000</w:t>
      </w:r>
      <w:proofErr w:type="spellEnd"/>
      <w:r>
        <w:rPr>
          <w:sz w:val="30"/>
          <w:rtl/>
          <w:lang w:eastAsia="en-US"/>
        </w:rPr>
        <w:t xml:space="preserve"> </w:t>
      </w:r>
      <w:r>
        <w:rPr>
          <w:rFonts w:hint="cs"/>
          <w:sz w:val="30"/>
          <w:rtl/>
          <w:lang w:eastAsia="en-US"/>
        </w:rPr>
        <w:t>2 ليرة لبنانية</w:t>
      </w:r>
      <w:r>
        <w:rPr>
          <w:sz w:val="30"/>
          <w:rtl/>
          <w:lang w:eastAsia="en-US"/>
        </w:rPr>
        <w:t xml:space="preserve"> لمجمل </w:t>
      </w:r>
      <w:r>
        <w:rPr>
          <w:rFonts w:hint="cs"/>
          <w:sz w:val="30"/>
          <w:rtl/>
          <w:lang w:eastAsia="en-US"/>
        </w:rPr>
        <w:t>الأطفال</w:t>
      </w:r>
      <w:r>
        <w:rPr>
          <w:sz w:val="30"/>
          <w:rtl/>
          <w:lang w:eastAsia="en-US" w:bidi="ar-LB"/>
        </w:rPr>
        <w:t xml:space="preserve"> في الأسرة</w:t>
      </w:r>
      <w:r>
        <w:rPr>
          <w:rFonts w:hint="cs"/>
          <w:sz w:val="30"/>
          <w:rtl/>
          <w:lang w:eastAsia="en-US" w:bidi="ar-LB"/>
        </w:rPr>
        <w:t xml:space="preserve"> الواحدة</w:t>
      </w:r>
      <w:r>
        <w:rPr>
          <w:sz w:val="30"/>
          <w:rtl/>
          <w:lang w:eastAsia="en-US"/>
        </w:rPr>
        <w:t>. وتبرر هذه الأرقام جزئياً انخفاض مستويات الالتحاق المدرسي لأبناء الأسر ذات الدخل المحدود.</w:t>
      </w:r>
    </w:p>
    <w:p w:rsidR="00000000" w:rsidRDefault="00C940C2">
      <w:pPr>
        <w:spacing w:before="0" w:line="380" w:lineRule="exact"/>
        <w:jc w:val="both"/>
        <w:rPr>
          <w:spacing w:val="0"/>
          <w:sz w:val="30"/>
          <w:rtl/>
          <w:lang w:eastAsia="en-US"/>
        </w:rPr>
      </w:pPr>
      <w:r>
        <w:rPr>
          <w:rFonts w:hint="cs"/>
          <w:sz w:val="30"/>
          <w:rtl/>
          <w:lang w:eastAsia="en-US"/>
        </w:rPr>
        <w:t>316-</w:t>
      </w:r>
      <w:r>
        <w:rPr>
          <w:rFonts w:hint="cs"/>
          <w:sz w:val="30"/>
          <w:rtl/>
          <w:lang w:eastAsia="en-US"/>
        </w:rPr>
        <w:tab/>
      </w:r>
      <w:r>
        <w:rPr>
          <w:sz w:val="30"/>
          <w:rtl/>
          <w:lang w:eastAsia="en-US"/>
        </w:rPr>
        <w:t>ن</w:t>
      </w:r>
      <w:r>
        <w:rPr>
          <w:sz w:val="30"/>
          <w:rtl/>
          <w:lang w:eastAsia="en-US"/>
        </w:rPr>
        <w:t xml:space="preserve">ظراً لارتفاع كلفة </w:t>
      </w:r>
      <w:r>
        <w:rPr>
          <w:sz w:val="30"/>
          <w:rtl/>
          <w:lang w:eastAsia="en-US" w:bidi="ar-LB"/>
        </w:rPr>
        <w:t xml:space="preserve">التلميذ في المدارس الخاصة المدفوعة </w:t>
      </w:r>
      <w:r>
        <w:rPr>
          <w:sz w:val="30"/>
          <w:rtl/>
          <w:lang w:eastAsia="en-US"/>
        </w:rPr>
        <w:t>نسبةً إلى الحد الأدنى للأجور، صدر المرسوم 4145</w:t>
      </w:r>
      <w:r>
        <w:rPr>
          <w:rFonts w:hint="cs"/>
          <w:sz w:val="30"/>
          <w:rtl/>
          <w:lang w:eastAsia="en-US"/>
        </w:rPr>
        <w:t xml:space="preserve"> </w:t>
      </w:r>
      <w:r>
        <w:rPr>
          <w:sz w:val="30"/>
          <w:rtl/>
          <w:lang w:eastAsia="en-US"/>
        </w:rPr>
        <w:t>عام 2000،</w:t>
      </w:r>
      <w:r>
        <w:rPr>
          <w:rFonts w:hint="cs"/>
          <w:sz w:val="30"/>
          <w:rtl/>
          <w:lang w:eastAsia="en-US" w:bidi="ar-LB"/>
        </w:rPr>
        <w:t xml:space="preserve"> </w:t>
      </w:r>
      <w:r>
        <w:rPr>
          <w:sz w:val="30"/>
          <w:rtl/>
          <w:lang w:eastAsia="en-US"/>
        </w:rPr>
        <w:t>الذي زادت بموجبه مساهمة الدولة السنوية عن كل تلميذ في المدارس الخاصة</w:t>
      </w:r>
      <w:r>
        <w:rPr>
          <w:rFonts w:hint="cs"/>
          <w:sz w:val="30"/>
          <w:rtl/>
          <w:lang w:eastAsia="en-US" w:bidi="ar-LB"/>
        </w:rPr>
        <w:t xml:space="preserve"> نصف</w:t>
      </w:r>
      <w:r>
        <w:rPr>
          <w:sz w:val="30"/>
          <w:rtl/>
          <w:lang w:eastAsia="en-US"/>
        </w:rPr>
        <w:t xml:space="preserve"> المجانية لتبلغ 135</w:t>
      </w:r>
      <w:r>
        <w:rPr>
          <w:rFonts w:hint="cs"/>
          <w:sz w:val="30"/>
          <w:rtl/>
          <w:lang w:eastAsia="en-US"/>
        </w:rPr>
        <w:t xml:space="preserve"> في المائة</w:t>
      </w:r>
      <w:r>
        <w:rPr>
          <w:sz w:val="30"/>
          <w:rtl/>
          <w:lang w:eastAsia="en-US"/>
        </w:rPr>
        <w:t xml:space="preserve"> من قيمة الحد الأدنى للأجور في القطاع العام</w:t>
      </w:r>
      <w:r>
        <w:rPr>
          <w:rFonts w:hint="cs"/>
          <w:sz w:val="30"/>
          <w:rtl/>
          <w:lang w:eastAsia="en-US" w:bidi="ar-LB"/>
        </w:rPr>
        <w:t>.</w:t>
      </w:r>
      <w:r>
        <w:rPr>
          <w:sz w:val="30"/>
          <w:rtl/>
          <w:lang w:eastAsia="en-US"/>
        </w:rPr>
        <w:t xml:space="preserve"> </w:t>
      </w:r>
      <w:r>
        <w:rPr>
          <w:sz w:val="30"/>
          <w:rtl/>
          <w:lang w:eastAsia="en-US"/>
        </w:rPr>
        <w:t xml:space="preserve">كما نظم المرسوم 515 الصادر عام 1996 </w:t>
      </w:r>
      <w:r>
        <w:rPr>
          <w:spacing w:val="4"/>
          <w:sz w:val="30"/>
          <w:rtl/>
          <w:lang w:eastAsia="en-US"/>
        </w:rPr>
        <w:t>أصول</w:t>
      </w:r>
      <w:r>
        <w:rPr>
          <w:rFonts w:hint="cs"/>
          <w:spacing w:val="4"/>
          <w:sz w:val="30"/>
          <w:rtl/>
          <w:lang w:eastAsia="en-US" w:bidi="ar-LB"/>
        </w:rPr>
        <w:t xml:space="preserve"> </w:t>
      </w:r>
      <w:r>
        <w:rPr>
          <w:spacing w:val="4"/>
          <w:sz w:val="30"/>
          <w:rtl/>
          <w:lang w:eastAsia="en-US"/>
        </w:rPr>
        <w:t xml:space="preserve">احتساب الأقساط المدرسية في المدارس الخاصة المدفوعة. </w:t>
      </w:r>
      <w:r>
        <w:rPr>
          <w:rFonts w:hint="cs"/>
          <w:spacing w:val="4"/>
          <w:sz w:val="30"/>
          <w:rtl/>
          <w:lang w:eastAsia="en-US" w:bidi="ar-LB"/>
        </w:rPr>
        <w:t>ف</w:t>
      </w:r>
      <w:r>
        <w:rPr>
          <w:spacing w:val="4"/>
          <w:sz w:val="30"/>
          <w:rtl/>
          <w:lang w:eastAsia="en-US"/>
        </w:rPr>
        <w:t xml:space="preserve">الرقابة المالية على المدارس الخاصة </w:t>
      </w:r>
      <w:r>
        <w:rPr>
          <w:rFonts w:hint="cs"/>
          <w:spacing w:val="4"/>
          <w:sz w:val="30"/>
          <w:rtl/>
          <w:lang w:eastAsia="en-US" w:bidi="ar-LB"/>
        </w:rPr>
        <w:t xml:space="preserve">تحتاج إلى متابعة جدية وإحالة المخالفين إلى المجالس </w:t>
      </w:r>
      <w:proofErr w:type="spellStart"/>
      <w:r>
        <w:rPr>
          <w:rFonts w:hint="cs"/>
          <w:spacing w:val="4"/>
          <w:sz w:val="30"/>
          <w:rtl/>
          <w:lang w:eastAsia="en-US" w:bidi="ar-LB"/>
        </w:rPr>
        <w:t>التحكيمية</w:t>
      </w:r>
      <w:proofErr w:type="spellEnd"/>
      <w:r>
        <w:rPr>
          <w:rFonts w:hint="cs"/>
          <w:spacing w:val="4"/>
          <w:sz w:val="30"/>
          <w:rtl/>
          <w:lang w:eastAsia="en-US" w:bidi="ar-LB"/>
        </w:rPr>
        <w:t xml:space="preserve"> التربوية الموزعة في المحافظات</w:t>
      </w:r>
      <w:r>
        <w:rPr>
          <w:spacing w:val="4"/>
          <w:sz w:val="30"/>
          <w:rtl/>
          <w:lang w:eastAsia="en-US"/>
        </w:rPr>
        <w:t xml:space="preserve">، </w:t>
      </w:r>
      <w:r>
        <w:rPr>
          <w:rFonts w:hint="cs"/>
          <w:spacing w:val="4"/>
          <w:sz w:val="30"/>
          <w:rtl/>
          <w:lang w:eastAsia="en-US" w:bidi="ar-LB"/>
        </w:rPr>
        <w:t xml:space="preserve">كما أن </w:t>
      </w:r>
      <w:r>
        <w:rPr>
          <w:spacing w:val="4"/>
          <w:sz w:val="30"/>
          <w:rtl/>
          <w:lang w:eastAsia="en-US"/>
        </w:rPr>
        <w:t>تراجع قيم</w:t>
      </w:r>
      <w:r>
        <w:rPr>
          <w:rFonts w:hint="cs"/>
          <w:spacing w:val="4"/>
          <w:sz w:val="30"/>
          <w:rtl/>
          <w:lang w:eastAsia="en-US" w:bidi="ar-LB"/>
        </w:rPr>
        <w:t>ة</w:t>
      </w:r>
      <w:r>
        <w:rPr>
          <w:spacing w:val="4"/>
          <w:sz w:val="30"/>
          <w:rtl/>
          <w:lang w:eastAsia="en-US"/>
        </w:rPr>
        <w:t xml:space="preserve"> المنح المدرسية من</w:t>
      </w:r>
      <w:r>
        <w:rPr>
          <w:spacing w:val="4"/>
          <w:sz w:val="30"/>
          <w:rtl/>
          <w:lang w:eastAsia="en-US"/>
        </w:rPr>
        <w:t xml:space="preserve"> سنة إلى أخرى، والأزمة الاقتصادية </w:t>
      </w:r>
      <w:r>
        <w:rPr>
          <w:rFonts w:hint="cs"/>
          <w:spacing w:val="4"/>
          <w:sz w:val="30"/>
          <w:rtl/>
          <w:lang w:eastAsia="en-US" w:bidi="ar-LB"/>
        </w:rPr>
        <w:t>ال</w:t>
      </w:r>
      <w:r>
        <w:rPr>
          <w:spacing w:val="4"/>
          <w:sz w:val="30"/>
          <w:rtl/>
          <w:lang w:eastAsia="en-US" w:bidi="ar-LB"/>
        </w:rPr>
        <w:t>خانقة</w:t>
      </w:r>
      <w:r>
        <w:rPr>
          <w:spacing w:val="4"/>
          <w:sz w:val="30"/>
          <w:rtl/>
          <w:lang w:eastAsia="en-US"/>
        </w:rPr>
        <w:t xml:space="preserve">، </w:t>
      </w:r>
      <w:r>
        <w:rPr>
          <w:rFonts w:hint="cs"/>
          <w:spacing w:val="4"/>
          <w:sz w:val="30"/>
          <w:rtl/>
          <w:lang w:eastAsia="en-US" w:bidi="ar-LB"/>
        </w:rPr>
        <w:t xml:space="preserve">يزيدان من أعباء </w:t>
      </w:r>
      <w:proofErr w:type="spellStart"/>
      <w:r>
        <w:rPr>
          <w:spacing w:val="4"/>
          <w:sz w:val="30"/>
          <w:rtl/>
          <w:lang w:eastAsia="en-US"/>
        </w:rPr>
        <w:t>المترتبات</w:t>
      </w:r>
      <w:proofErr w:type="spellEnd"/>
      <w:r>
        <w:rPr>
          <w:spacing w:val="4"/>
          <w:sz w:val="30"/>
          <w:rtl/>
          <w:lang w:eastAsia="en-US"/>
        </w:rPr>
        <w:t xml:space="preserve"> المالية على </w:t>
      </w:r>
      <w:r>
        <w:rPr>
          <w:rFonts w:hint="cs"/>
          <w:spacing w:val="4"/>
          <w:sz w:val="30"/>
          <w:rtl/>
          <w:lang w:eastAsia="en-US"/>
        </w:rPr>
        <w:t>أ</w:t>
      </w:r>
      <w:r>
        <w:rPr>
          <w:rFonts w:hint="cs"/>
          <w:spacing w:val="4"/>
          <w:sz w:val="30"/>
          <w:rtl/>
          <w:lang w:eastAsia="en-US" w:bidi="ar-LB"/>
        </w:rPr>
        <w:t xml:space="preserve">بناء </w:t>
      </w:r>
      <w:r>
        <w:rPr>
          <w:spacing w:val="4"/>
          <w:sz w:val="30"/>
          <w:rtl/>
          <w:lang w:eastAsia="en-US"/>
        </w:rPr>
        <w:t xml:space="preserve">الأهالي في المدارس الخاصة </w:t>
      </w:r>
      <w:r>
        <w:rPr>
          <w:rFonts w:hint="cs"/>
          <w:spacing w:val="4"/>
          <w:sz w:val="30"/>
          <w:rtl/>
          <w:lang w:eastAsia="en-US" w:bidi="ar-LB"/>
        </w:rPr>
        <w:t>فت</w:t>
      </w:r>
      <w:r>
        <w:rPr>
          <w:spacing w:val="4"/>
          <w:sz w:val="30"/>
          <w:rtl/>
          <w:lang w:eastAsia="en-US"/>
        </w:rPr>
        <w:t>طرح</w:t>
      </w:r>
      <w:r>
        <w:rPr>
          <w:spacing w:val="2"/>
          <w:sz w:val="30"/>
          <w:rtl/>
          <w:lang w:eastAsia="en-US"/>
        </w:rPr>
        <w:t xml:space="preserve"> تساؤلات حول قدرتهم على تأمين التعليم </w:t>
      </w:r>
      <w:r>
        <w:rPr>
          <w:rFonts w:hint="cs"/>
          <w:spacing w:val="2"/>
          <w:sz w:val="30"/>
          <w:rtl/>
          <w:lang w:eastAsia="en-US" w:bidi="ar-LB"/>
        </w:rPr>
        <w:t xml:space="preserve">لأبنائهم </w:t>
      </w:r>
      <w:r>
        <w:rPr>
          <w:spacing w:val="2"/>
          <w:sz w:val="30"/>
          <w:rtl/>
          <w:lang w:eastAsia="en-US"/>
        </w:rPr>
        <w:t>وحول مصير التعليم الخاص في المستقبل القريب.</w:t>
      </w:r>
    </w:p>
    <w:p w:rsidR="00000000" w:rsidRDefault="00C940C2">
      <w:pPr>
        <w:tabs>
          <w:tab w:val="left" w:pos="992"/>
        </w:tabs>
        <w:spacing w:before="0" w:after="120" w:line="360" w:lineRule="exact"/>
        <w:jc w:val="both"/>
        <w:rPr>
          <w:sz w:val="30"/>
          <w:rtl/>
          <w:lang w:eastAsia="en-US"/>
        </w:rPr>
      </w:pPr>
      <w:r>
        <w:rPr>
          <w:rFonts w:hint="cs"/>
          <w:b/>
          <w:bCs/>
          <w:sz w:val="30"/>
          <w:rtl/>
          <w:lang w:eastAsia="en-US" w:bidi="ar-LB"/>
        </w:rPr>
        <w:tab/>
      </w:r>
      <w:r>
        <w:rPr>
          <w:rFonts w:hint="cs"/>
          <w:sz w:val="30"/>
          <w:rtl/>
          <w:lang w:eastAsia="en-US" w:bidi="ar-LB"/>
        </w:rPr>
        <w:t>7-1-3</w:t>
      </w:r>
      <w:r>
        <w:rPr>
          <w:rFonts w:hint="cs"/>
          <w:sz w:val="30"/>
          <w:rtl/>
          <w:lang w:eastAsia="en-US" w:bidi="ar-LB"/>
        </w:rPr>
        <w:tab/>
      </w:r>
      <w:r>
        <w:rPr>
          <w:sz w:val="30"/>
          <w:rtl/>
          <w:lang w:eastAsia="en-US"/>
        </w:rPr>
        <w:t>إدارة النظام التعليمي وآلية الرصد الإدار</w:t>
      </w:r>
      <w:r>
        <w:rPr>
          <w:sz w:val="30"/>
          <w:rtl/>
          <w:lang w:eastAsia="en-US"/>
        </w:rPr>
        <w:t>ي</w:t>
      </w:r>
    </w:p>
    <w:p w:rsidR="00000000" w:rsidRDefault="00C940C2">
      <w:pPr>
        <w:spacing w:before="0" w:after="200" w:line="360" w:lineRule="exact"/>
        <w:jc w:val="both"/>
        <w:rPr>
          <w:sz w:val="30"/>
          <w:rtl/>
          <w:lang w:eastAsia="en-US"/>
        </w:rPr>
      </w:pPr>
      <w:r>
        <w:rPr>
          <w:rFonts w:hint="cs"/>
          <w:sz w:val="30"/>
          <w:rtl/>
          <w:lang w:eastAsia="en-US"/>
        </w:rPr>
        <w:t>317-</w:t>
      </w:r>
      <w:r>
        <w:rPr>
          <w:rFonts w:hint="cs"/>
          <w:sz w:val="30"/>
          <w:rtl/>
          <w:lang w:eastAsia="en-US"/>
        </w:rPr>
        <w:tab/>
      </w:r>
      <w:r>
        <w:rPr>
          <w:sz w:val="30"/>
          <w:rtl/>
          <w:lang w:eastAsia="en-US"/>
        </w:rPr>
        <w:t>يجري العمل حالياً على إنشاء نظام لإدارة المعلومات التربوية بصورة شاملة، وعلى وضع معايير علمية لاختيار مديري المدارس، هذا بالإضافة إلى إقرار خطة للإعداد الأساسي للمعلمين في المركز التربوي للبحوث والإنماء وفي كلية التربية في الجامعة اللبنانية.</w:t>
      </w:r>
    </w:p>
    <w:p w:rsidR="00000000" w:rsidRDefault="00C940C2">
      <w:pPr>
        <w:spacing w:before="0" w:after="200" w:line="360" w:lineRule="exact"/>
        <w:jc w:val="both"/>
        <w:rPr>
          <w:rFonts w:hint="cs"/>
          <w:spacing w:val="0"/>
          <w:sz w:val="30"/>
          <w:rtl/>
          <w:lang w:eastAsia="en-US" w:bidi="ar-LB"/>
        </w:rPr>
      </w:pPr>
      <w:r>
        <w:rPr>
          <w:rFonts w:hint="cs"/>
          <w:sz w:val="30"/>
          <w:rtl/>
          <w:lang w:eastAsia="en-US"/>
        </w:rPr>
        <w:t>318-</w:t>
      </w:r>
      <w:r>
        <w:rPr>
          <w:rFonts w:hint="cs"/>
          <w:sz w:val="30"/>
          <w:rtl/>
          <w:lang w:eastAsia="en-US"/>
        </w:rPr>
        <w:tab/>
      </w:r>
      <w:r>
        <w:rPr>
          <w:sz w:val="30"/>
          <w:rtl/>
          <w:lang w:eastAsia="en-US"/>
        </w:rPr>
        <w:t>وق</w:t>
      </w:r>
      <w:r>
        <w:rPr>
          <w:sz w:val="30"/>
          <w:rtl/>
          <w:lang w:eastAsia="en-US"/>
        </w:rPr>
        <w:t>د أدى إقرار المناهج الجديدة إلى تفعيل آلية البحث التربوي في المركز التربوي للبحوث والإنماء</w:t>
      </w:r>
      <w:r>
        <w:rPr>
          <w:rFonts w:hint="cs"/>
          <w:sz w:val="30"/>
          <w:rtl/>
          <w:lang w:eastAsia="en-US" w:bidi="ar-LB"/>
        </w:rPr>
        <w:t>،</w:t>
      </w:r>
      <w:r>
        <w:rPr>
          <w:sz w:val="30"/>
          <w:rtl/>
          <w:lang w:eastAsia="en-US"/>
        </w:rPr>
        <w:t xml:space="preserve"> وفي المراكز البحثية الجامعية والجمعيات العلمية والنقابية، من خلال تنفيذ العديد</w:t>
      </w:r>
      <w:r>
        <w:rPr>
          <w:rFonts w:hint="cs"/>
          <w:sz w:val="30"/>
          <w:rtl/>
          <w:lang w:eastAsia="en-US" w:bidi="ar-LB"/>
        </w:rPr>
        <w:t xml:space="preserve"> </w:t>
      </w:r>
      <w:r>
        <w:rPr>
          <w:sz w:val="30"/>
          <w:rtl/>
          <w:lang w:eastAsia="en-US"/>
        </w:rPr>
        <w:t xml:space="preserve">من الدراسات الوطنية في ميادين </w:t>
      </w:r>
      <w:r>
        <w:rPr>
          <w:spacing w:val="0"/>
          <w:sz w:val="30"/>
          <w:rtl/>
          <w:lang w:eastAsia="en-US"/>
        </w:rPr>
        <w:t xml:space="preserve">متعددة </w:t>
      </w:r>
      <w:r>
        <w:rPr>
          <w:rFonts w:hint="cs"/>
          <w:spacing w:val="0"/>
          <w:sz w:val="30"/>
          <w:rtl/>
          <w:lang w:eastAsia="en-US" w:bidi="ar-LB"/>
        </w:rPr>
        <w:t>حول:</w:t>
      </w:r>
      <w:r>
        <w:rPr>
          <w:spacing w:val="0"/>
          <w:sz w:val="30"/>
          <w:rtl/>
          <w:lang w:eastAsia="en-US"/>
        </w:rPr>
        <w:t xml:space="preserve"> التحصيل </w:t>
      </w:r>
      <w:proofErr w:type="spellStart"/>
      <w:r>
        <w:rPr>
          <w:spacing w:val="0"/>
          <w:sz w:val="30"/>
          <w:rtl/>
          <w:lang w:eastAsia="en-US"/>
        </w:rPr>
        <w:t>التعلمي</w:t>
      </w:r>
      <w:proofErr w:type="spellEnd"/>
      <w:r>
        <w:rPr>
          <w:rFonts w:hint="cs"/>
          <w:spacing w:val="0"/>
          <w:sz w:val="30"/>
          <w:rtl/>
          <w:lang w:eastAsia="en-US" w:bidi="ar-LB"/>
        </w:rPr>
        <w:t>،</w:t>
      </w:r>
      <w:r>
        <w:rPr>
          <w:spacing w:val="0"/>
          <w:sz w:val="30"/>
          <w:rtl/>
          <w:lang w:eastAsia="en-US"/>
        </w:rPr>
        <w:t xml:space="preserve"> التوجيه الدراسي والمهني</w:t>
      </w:r>
      <w:r>
        <w:rPr>
          <w:rFonts w:hint="cs"/>
          <w:spacing w:val="0"/>
          <w:sz w:val="30"/>
          <w:rtl/>
          <w:lang w:eastAsia="en-US" w:bidi="ar-LB"/>
        </w:rPr>
        <w:t xml:space="preserve">، </w:t>
      </w:r>
      <w:r>
        <w:rPr>
          <w:spacing w:val="0"/>
          <w:sz w:val="30"/>
          <w:rtl/>
          <w:lang w:eastAsia="en-US"/>
        </w:rPr>
        <w:t>ا</w:t>
      </w:r>
      <w:r>
        <w:rPr>
          <w:spacing w:val="0"/>
          <w:sz w:val="30"/>
          <w:rtl/>
          <w:lang w:eastAsia="en-US"/>
        </w:rPr>
        <w:t xml:space="preserve">لصعوبات </w:t>
      </w:r>
      <w:proofErr w:type="spellStart"/>
      <w:r>
        <w:rPr>
          <w:spacing w:val="0"/>
          <w:sz w:val="30"/>
          <w:rtl/>
          <w:lang w:eastAsia="en-US"/>
        </w:rPr>
        <w:t>التعلمية</w:t>
      </w:r>
      <w:proofErr w:type="spellEnd"/>
      <w:r>
        <w:rPr>
          <w:rFonts w:hint="cs"/>
          <w:spacing w:val="0"/>
          <w:sz w:val="30"/>
          <w:rtl/>
          <w:lang w:eastAsia="en-US" w:bidi="ar-LB"/>
        </w:rPr>
        <w:t xml:space="preserve">، </w:t>
      </w:r>
      <w:r>
        <w:rPr>
          <w:spacing w:val="0"/>
          <w:sz w:val="30"/>
          <w:rtl/>
          <w:lang w:eastAsia="en-US"/>
        </w:rPr>
        <w:t>الإدارة التربوية</w:t>
      </w:r>
      <w:r>
        <w:rPr>
          <w:rFonts w:hint="cs"/>
          <w:spacing w:val="0"/>
          <w:sz w:val="30"/>
          <w:rtl/>
          <w:lang w:eastAsia="en-US" w:bidi="ar-LB"/>
        </w:rPr>
        <w:t>،</w:t>
      </w:r>
      <w:r>
        <w:rPr>
          <w:spacing w:val="0"/>
          <w:sz w:val="30"/>
          <w:rtl/>
          <w:lang w:eastAsia="en-US"/>
        </w:rPr>
        <w:t xml:space="preserve"> تطبيق</w:t>
      </w:r>
      <w:r>
        <w:rPr>
          <w:rFonts w:hint="cs"/>
          <w:spacing w:val="0"/>
          <w:sz w:val="30"/>
          <w:rtl/>
          <w:lang w:eastAsia="en-US" w:bidi="ar-LB"/>
        </w:rPr>
        <w:t xml:space="preserve"> </w:t>
      </w:r>
      <w:r>
        <w:rPr>
          <w:spacing w:val="0"/>
          <w:sz w:val="30"/>
          <w:rtl/>
          <w:lang w:eastAsia="en-US"/>
        </w:rPr>
        <w:t>المناهج الجديدة</w:t>
      </w:r>
      <w:r>
        <w:rPr>
          <w:rFonts w:hint="cs"/>
          <w:spacing w:val="0"/>
          <w:sz w:val="30"/>
          <w:rtl/>
          <w:lang w:eastAsia="en-US" w:bidi="ar-LB"/>
        </w:rPr>
        <w:t>.</w:t>
      </w:r>
    </w:p>
    <w:p w:rsidR="00000000" w:rsidRDefault="00C940C2">
      <w:pPr>
        <w:spacing w:before="0" w:after="200" w:line="360" w:lineRule="exact"/>
        <w:jc w:val="both"/>
        <w:rPr>
          <w:sz w:val="30"/>
          <w:rtl/>
          <w:lang w:eastAsia="en-US" w:bidi="ar-LB"/>
        </w:rPr>
      </w:pPr>
      <w:r>
        <w:rPr>
          <w:rFonts w:hint="cs"/>
          <w:sz w:val="30"/>
          <w:rtl/>
          <w:lang w:eastAsia="en-US" w:bidi="ar-LB"/>
        </w:rPr>
        <w:t>319-</w:t>
      </w:r>
      <w:r>
        <w:rPr>
          <w:rFonts w:hint="cs"/>
          <w:sz w:val="30"/>
          <w:rtl/>
          <w:lang w:eastAsia="en-US" w:bidi="ar-LB"/>
        </w:rPr>
        <w:tab/>
        <w:t>كما تم</w:t>
      </w:r>
      <w:r>
        <w:rPr>
          <w:sz w:val="30"/>
          <w:rtl/>
          <w:lang w:eastAsia="en-US"/>
        </w:rPr>
        <w:t xml:space="preserve"> تنظيم عدة مؤتمرات علمية حول المناهج الجديدة والتقييم</w:t>
      </w:r>
      <w:r>
        <w:rPr>
          <w:rFonts w:hint="cs"/>
          <w:sz w:val="30"/>
          <w:rtl/>
          <w:lang w:eastAsia="en-US" w:bidi="ar-LB"/>
        </w:rPr>
        <w:t xml:space="preserve"> </w:t>
      </w:r>
      <w:r>
        <w:rPr>
          <w:sz w:val="30"/>
          <w:rtl/>
          <w:lang w:eastAsia="en-US"/>
        </w:rPr>
        <w:t>وتدريب عدد كبير من العاملين في القطاع التربوي في مجالات صياغة المناهج وتأليف الكتب</w:t>
      </w:r>
      <w:r>
        <w:rPr>
          <w:sz w:val="30"/>
          <w:rtl/>
          <w:lang w:eastAsia="en-US" w:bidi="ar-LB"/>
        </w:rPr>
        <w:t>.</w:t>
      </w:r>
    </w:p>
    <w:p w:rsidR="00000000" w:rsidRDefault="00C940C2">
      <w:pPr>
        <w:spacing w:before="0" w:after="200" w:line="360" w:lineRule="exact"/>
        <w:jc w:val="both"/>
        <w:rPr>
          <w:rFonts w:hint="cs"/>
          <w:spacing w:val="2"/>
          <w:sz w:val="30"/>
          <w:rtl/>
          <w:lang w:eastAsia="en-US"/>
        </w:rPr>
      </w:pPr>
      <w:r>
        <w:rPr>
          <w:rFonts w:hint="cs"/>
          <w:spacing w:val="2"/>
          <w:sz w:val="30"/>
          <w:rtl/>
          <w:lang w:eastAsia="en-US"/>
        </w:rPr>
        <w:t>320-</w:t>
      </w:r>
      <w:r>
        <w:rPr>
          <w:rFonts w:hint="cs"/>
          <w:spacing w:val="2"/>
          <w:sz w:val="30"/>
          <w:rtl/>
          <w:lang w:eastAsia="en-US"/>
        </w:rPr>
        <w:tab/>
      </w:r>
      <w:r>
        <w:rPr>
          <w:spacing w:val="2"/>
          <w:sz w:val="30"/>
          <w:rtl/>
          <w:lang w:eastAsia="en-US"/>
        </w:rPr>
        <w:t>وفيما يتعلق برصد العمل الإداري، يتولى تقييم</w:t>
      </w:r>
      <w:r>
        <w:rPr>
          <w:spacing w:val="2"/>
          <w:sz w:val="30"/>
          <w:rtl/>
          <w:lang w:eastAsia="en-US"/>
        </w:rPr>
        <w:t xml:space="preserve"> التعليم الرسمي في لبنان بمفهومه التقليدي وبأشكاله المختلفة عدد من الأجهزة والإدارات: </w:t>
      </w:r>
      <w:proofErr w:type="spellStart"/>
      <w:r>
        <w:rPr>
          <w:spacing w:val="2"/>
          <w:sz w:val="30"/>
          <w:rtl/>
          <w:lang w:eastAsia="en-US"/>
        </w:rPr>
        <w:t>المفتشية</w:t>
      </w:r>
      <w:proofErr w:type="spellEnd"/>
      <w:r>
        <w:rPr>
          <w:spacing w:val="2"/>
          <w:sz w:val="30"/>
          <w:rtl/>
          <w:lang w:eastAsia="en-US"/>
        </w:rPr>
        <w:t xml:space="preserve"> العامة التربوية، وهي سلطة مستقلة عن وزارة التربية تراقب الأداء الإداري والتعليمي في المدرسة، ودائرة الامتحانات الرسمية. </w:t>
      </w:r>
      <w:r>
        <w:rPr>
          <w:rFonts w:hint="cs"/>
          <w:spacing w:val="2"/>
          <w:sz w:val="30"/>
          <w:rtl/>
          <w:lang w:eastAsia="en-US" w:bidi="ar-LB"/>
        </w:rPr>
        <w:t xml:space="preserve">كما </w:t>
      </w:r>
      <w:r>
        <w:rPr>
          <w:spacing w:val="2"/>
          <w:sz w:val="30"/>
          <w:rtl/>
          <w:lang w:eastAsia="en-US"/>
        </w:rPr>
        <w:t xml:space="preserve">يعود إلى مدير المدرسة الرسمية مراقبة </w:t>
      </w:r>
      <w:r>
        <w:rPr>
          <w:spacing w:val="2"/>
          <w:sz w:val="30"/>
          <w:rtl/>
          <w:lang w:eastAsia="en-US"/>
        </w:rPr>
        <w:t>عمل المعلمين والنظار، والإشراف على عمل مربي الصفوف ولجان تنسيق المواد، والتواصل مع رؤسائه حول شؤون المدرسة.</w:t>
      </w:r>
    </w:p>
    <w:p w:rsidR="00000000" w:rsidRDefault="00C940C2">
      <w:pPr>
        <w:spacing w:before="0" w:after="200" w:line="360" w:lineRule="exact"/>
        <w:jc w:val="both"/>
        <w:rPr>
          <w:rFonts w:hint="cs"/>
          <w:sz w:val="30"/>
          <w:rtl/>
          <w:lang w:eastAsia="en-US" w:bidi="ar-LB"/>
        </w:rPr>
      </w:pPr>
      <w:r>
        <w:rPr>
          <w:rFonts w:hint="cs"/>
          <w:sz w:val="30"/>
          <w:rtl/>
          <w:lang w:eastAsia="en-US"/>
        </w:rPr>
        <w:t>321-</w:t>
      </w:r>
      <w:r>
        <w:rPr>
          <w:rFonts w:hint="cs"/>
          <w:sz w:val="30"/>
          <w:rtl/>
          <w:lang w:eastAsia="en-US"/>
        </w:rPr>
        <w:tab/>
      </w:r>
      <w:r>
        <w:rPr>
          <w:sz w:val="30"/>
          <w:rtl/>
          <w:lang w:eastAsia="en-US"/>
        </w:rPr>
        <w:t>أما المركز التربوي للبحوث</w:t>
      </w:r>
      <w:r>
        <w:rPr>
          <w:rFonts w:hint="cs"/>
          <w:sz w:val="30"/>
          <w:rtl/>
          <w:lang w:eastAsia="en-US" w:bidi="ar-LB"/>
        </w:rPr>
        <w:t xml:space="preserve"> </w:t>
      </w:r>
      <w:r>
        <w:rPr>
          <w:sz w:val="30"/>
          <w:rtl/>
          <w:lang w:eastAsia="en-US"/>
        </w:rPr>
        <w:t xml:space="preserve">والإنماء، فهو يهتم بإجراء إحصاءات ودراسات حول الإدارة المدرسية وحول فعالية النظام التعليمي، ويعمل على وضع نظام تقييم </w:t>
      </w:r>
      <w:r>
        <w:rPr>
          <w:sz w:val="30"/>
          <w:rtl/>
          <w:lang w:eastAsia="en-US"/>
        </w:rPr>
        <w:t>مدرسي جديد.</w:t>
      </w:r>
      <w:r>
        <w:rPr>
          <w:rFonts w:hint="cs"/>
          <w:sz w:val="30"/>
          <w:rtl/>
          <w:lang w:eastAsia="en-US" w:bidi="ar-LB"/>
        </w:rPr>
        <w:t xml:space="preserve"> </w:t>
      </w:r>
    </w:p>
    <w:p w:rsidR="00000000" w:rsidRDefault="00C940C2">
      <w:pPr>
        <w:spacing w:before="0" w:after="200" w:line="360" w:lineRule="exact"/>
        <w:jc w:val="both"/>
        <w:rPr>
          <w:rFonts w:hint="cs"/>
          <w:sz w:val="30"/>
          <w:rtl/>
          <w:lang w:eastAsia="en-US" w:bidi="ar-LB"/>
        </w:rPr>
      </w:pPr>
      <w:r>
        <w:rPr>
          <w:rFonts w:hint="cs"/>
          <w:sz w:val="30"/>
          <w:rtl/>
          <w:lang w:eastAsia="en-US" w:bidi="ar-LB"/>
        </w:rPr>
        <w:t>322-</w:t>
      </w:r>
      <w:r>
        <w:rPr>
          <w:rFonts w:hint="cs"/>
          <w:sz w:val="30"/>
          <w:rtl/>
          <w:lang w:eastAsia="en-US" w:bidi="ar-LB"/>
        </w:rPr>
        <w:tab/>
        <w:t>وكذلك فإن المديرية العامة للتربية من خلال مديريتي التعليم الابتدائي والثانوي تلعب الدور الأهم في مراقبة المدارس الرسمية ورصدها. كما أن مصلحة التعليم الخاص تعنى بمراقبة المناهج والكتب في المدارس الخاصة وفق المرسوم 1436/50.</w:t>
      </w:r>
    </w:p>
    <w:p w:rsidR="00000000" w:rsidRDefault="00C940C2">
      <w:pPr>
        <w:spacing w:before="0" w:after="200" w:line="360" w:lineRule="exact"/>
        <w:jc w:val="both"/>
        <w:rPr>
          <w:sz w:val="30"/>
          <w:rtl/>
          <w:lang w:eastAsia="en-US"/>
        </w:rPr>
      </w:pPr>
      <w:r>
        <w:rPr>
          <w:rFonts w:hint="cs"/>
          <w:sz w:val="30"/>
          <w:rtl/>
          <w:lang w:eastAsia="en-US"/>
        </w:rPr>
        <w:t>323-</w:t>
      </w:r>
      <w:r>
        <w:rPr>
          <w:rFonts w:hint="cs"/>
          <w:sz w:val="30"/>
          <w:rtl/>
          <w:lang w:eastAsia="en-US"/>
        </w:rPr>
        <w:tab/>
      </w:r>
      <w:r>
        <w:rPr>
          <w:sz w:val="30"/>
          <w:rtl/>
          <w:lang w:eastAsia="en-US"/>
        </w:rPr>
        <w:t>أما في التع</w:t>
      </w:r>
      <w:r>
        <w:rPr>
          <w:sz w:val="30"/>
          <w:rtl/>
          <w:lang w:eastAsia="en-US"/>
        </w:rPr>
        <w:t xml:space="preserve">ليم الخاص، فإن كل مؤسسة </w:t>
      </w:r>
      <w:r>
        <w:rPr>
          <w:rFonts w:hint="cs"/>
          <w:sz w:val="30"/>
          <w:rtl/>
          <w:lang w:eastAsia="en-US" w:bidi="ar-LB"/>
        </w:rPr>
        <w:t xml:space="preserve">تربوية </w:t>
      </w:r>
      <w:r>
        <w:rPr>
          <w:sz w:val="30"/>
          <w:rtl/>
          <w:lang w:eastAsia="en-US"/>
        </w:rPr>
        <w:t xml:space="preserve">تحدد وتنفذ آلية إدارية </w:t>
      </w:r>
      <w:proofErr w:type="spellStart"/>
      <w:r>
        <w:rPr>
          <w:sz w:val="30"/>
          <w:rtl/>
          <w:lang w:eastAsia="en-US"/>
        </w:rPr>
        <w:t>وتقييمية</w:t>
      </w:r>
      <w:proofErr w:type="spellEnd"/>
      <w:r>
        <w:rPr>
          <w:sz w:val="30"/>
          <w:rtl/>
          <w:lang w:eastAsia="en-US"/>
        </w:rPr>
        <w:t xml:space="preserve"> خاصة بها، بحيث لا تتعاطى </w:t>
      </w:r>
      <w:proofErr w:type="spellStart"/>
      <w:r>
        <w:rPr>
          <w:sz w:val="30"/>
          <w:rtl/>
          <w:lang w:eastAsia="en-US"/>
        </w:rPr>
        <w:t>المفتشية</w:t>
      </w:r>
      <w:proofErr w:type="spellEnd"/>
      <w:r>
        <w:rPr>
          <w:sz w:val="30"/>
          <w:rtl/>
          <w:lang w:eastAsia="en-US"/>
        </w:rPr>
        <w:t xml:space="preserve"> العامة التربوية ومديرية الإرشاد والتوجيه بشؤونها، إلا أنها تخضع للامتحانات الرسمية وتشارك في الدراسات </w:t>
      </w:r>
      <w:proofErr w:type="spellStart"/>
      <w:r>
        <w:rPr>
          <w:sz w:val="30"/>
          <w:rtl/>
          <w:lang w:eastAsia="en-US"/>
        </w:rPr>
        <w:t>التقييمية</w:t>
      </w:r>
      <w:proofErr w:type="spellEnd"/>
      <w:r>
        <w:rPr>
          <w:sz w:val="30"/>
          <w:rtl/>
          <w:lang w:eastAsia="en-US"/>
        </w:rPr>
        <w:t xml:space="preserve"> التي ينظمها المركز التربوي للبحوث والإنماء.</w:t>
      </w:r>
    </w:p>
    <w:p w:rsidR="00000000" w:rsidRDefault="00C940C2">
      <w:pPr>
        <w:spacing w:before="0" w:after="200" w:line="360" w:lineRule="exact"/>
        <w:jc w:val="both"/>
        <w:rPr>
          <w:sz w:val="30"/>
          <w:rtl/>
          <w:lang w:eastAsia="en-US"/>
        </w:rPr>
      </w:pPr>
      <w:r>
        <w:rPr>
          <w:rFonts w:hint="cs"/>
          <w:sz w:val="30"/>
          <w:rtl/>
          <w:lang w:eastAsia="en-US"/>
        </w:rPr>
        <w:t>324</w:t>
      </w:r>
      <w:r>
        <w:rPr>
          <w:rFonts w:hint="cs"/>
          <w:sz w:val="30"/>
          <w:rtl/>
          <w:lang w:eastAsia="en-US"/>
        </w:rPr>
        <w:t>-</w:t>
      </w:r>
      <w:r>
        <w:rPr>
          <w:rFonts w:hint="cs"/>
          <w:sz w:val="30"/>
          <w:rtl/>
          <w:lang w:eastAsia="en-US"/>
        </w:rPr>
        <w:tab/>
      </w:r>
      <w:r>
        <w:rPr>
          <w:spacing w:val="2"/>
          <w:sz w:val="30"/>
          <w:rtl/>
          <w:lang w:eastAsia="en-US"/>
        </w:rPr>
        <w:t xml:space="preserve">وتشكل نتائج الامتحانات الرسمية وبعض دراسات قياس التحصيل </w:t>
      </w:r>
      <w:proofErr w:type="spellStart"/>
      <w:r>
        <w:rPr>
          <w:spacing w:val="2"/>
          <w:sz w:val="30"/>
          <w:rtl/>
          <w:lang w:eastAsia="en-US"/>
        </w:rPr>
        <w:t>التعلمي</w:t>
      </w:r>
      <w:proofErr w:type="spellEnd"/>
      <w:r>
        <w:rPr>
          <w:spacing w:val="2"/>
          <w:sz w:val="30"/>
          <w:vertAlign w:val="superscript"/>
          <w:rtl/>
          <w:lang w:eastAsia="en-US"/>
        </w:rPr>
        <w:t>(</w:t>
      </w:r>
      <w:r>
        <w:rPr>
          <w:rStyle w:val="FootnoteReference"/>
          <w:spacing w:val="2"/>
          <w:sz w:val="30"/>
          <w:rtl/>
        </w:rPr>
        <w:footnoteReference w:id="28"/>
      </w:r>
      <w:r>
        <w:rPr>
          <w:spacing w:val="2"/>
          <w:sz w:val="30"/>
          <w:vertAlign w:val="superscript"/>
          <w:rtl/>
          <w:lang w:eastAsia="en-US"/>
        </w:rPr>
        <w:t>)</w:t>
      </w:r>
      <w:r>
        <w:rPr>
          <w:spacing w:val="2"/>
          <w:sz w:val="30"/>
          <w:rtl/>
          <w:lang w:eastAsia="en-US"/>
        </w:rPr>
        <w:t xml:space="preserve"> التي أجريت على صفوف مختارة منذ 1994، بالإضافة إلى دراسة أجريت مؤخراً حول مؤشرات التعليم العام</w:t>
      </w:r>
      <w:r>
        <w:rPr>
          <w:spacing w:val="2"/>
          <w:sz w:val="30"/>
          <w:vertAlign w:val="superscript"/>
          <w:rtl/>
          <w:lang w:eastAsia="en-US"/>
        </w:rPr>
        <w:t>(</w:t>
      </w:r>
      <w:r>
        <w:rPr>
          <w:rStyle w:val="FootnoteReference"/>
          <w:spacing w:val="2"/>
          <w:sz w:val="30"/>
          <w:rtl/>
        </w:rPr>
        <w:footnoteReference w:id="29"/>
      </w:r>
      <w:r>
        <w:rPr>
          <w:spacing w:val="2"/>
          <w:sz w:val="30"/>
          <w:vertAlign w:val="superscript"/>
          <w:rtl/>
          <w:lang w:eastAsia="en-US"/>
        </w:rPr>
        <w:t>)</w:t>
      </w:r>
      <w:r>
        <w:rPr>
          <w:spacing w:val="2"/>
          <w:sz w:val="30"/>
          <w:rtl/>
          <w:lang w:eastAsia="en-US"/>
        </w:rPr>
        <w:t>، المعطيات الرقمية الأساسية حول</w:t>
      </w:r>
      <w:r>
        <w:rPr>
          <w:sz w:val="30"/>
          <w:rtl/>
          <w:lang w:eastAsia="en-US"/>
        </w:rPr>
        <w:t xml:space="preserve"> نوعية التعلم في التعليم ما قبل الجامعي.</w:t>
      </w:r>
    </w:p>
    <w:p w:rsidR="00000000" w:rsidRDefault="00C940C2">
      <w:pPr>
        <w:spacing w:before="0" w:line="380" w:lineRule="exact"/>
        <w:jc w:val="both"/>
        <w:rPr>
          <w:spacing w:val="0"/>
          <w:sz w:val="30"/>
          <w:rtl/>
          <w:lang w:eastAsia="en-US"/>
        </w:rPr>
      </w:pPr>
      <w:r>
        <w:rPr>
          <w:rFonts w:hint="cs"/>
          <w:sz w:val="30"/>
          <w:rtl/>
          <w:lang w:eastAsia="en-US"/>
        </w:rPr>
        <w:t>325-</w:t>
      </w:r>
      <w:r>
        <w:rPr>
          <w:rFonts w:hint="cs"/>
          <w:sz w:val="30"/>
          <w:rtl/>
          <w:lang w:eastAsia="en-US"/>
        </w:rPr>
        <w:tab/>
      </w:r>
      <w:r>
        <w:rPr>
          <w:sz w:val="30"/>
          <w:rtl/>
          <w:lang w:eastAsia="en-US"/>
        </w:rPr>
        <w:t>من جهة أخرى، و</w:t>
      </w:r>
      <w:r>
        <w:rPr>
          <w:sz w:val="30"/>
          <w:rtl/>
          <w:lang w:eastAsia="en-US"/>
        </w:rPr>
        <w:t xml:space="preserve">في إطار مشروع دعم التعليم الأساسي في لبنان، أوكل مكتب اليونسكو الإقليمي وبرنامج الأمم المتحدة الإنمائي مهمة تقييم مناهج التعليم العام الجديدة إلى </w:t>
      </w:r>
      <w:r>
        <w:rPr>
          <w:sz w:val="30"/>
          <w:rtl/>
          <w:lang w:eastAsia="en-US" w:bidi="ar-LB"/>
        </w:rPr>
        <w:t>إحدى الجمعيات العلمية المتخصصة</w:t>
      </w:r>
      <w:r>
        <w:rPr>
          <w:rFonts w:hint="cs"/>
          <w:sz w:val="30"/>
          <w:rtl/>
          <w:lang w:eastAsia="en-US" w:bidi="ar-LB"/>
        </w:rPr>
        <w:t xml:space="preserve"> التي أعدت دراسة مفصلة عن: الأهداف والهيكلية وتوزيع الدروس، مناهج المواد، الكتب </w:t>
      </w:r>
      <w:r>
        <w:rPr>
          <w:rFonts w:hint="cs"/>
          <w:sz w:val="30"/>
          <w:rtl/>
          <w:lang w:eastAsia="en-US" w:bidi="ar-LB"/>
        </w:rPr>
        <w:t>المدرسية الرسمية، نظام التقييم، تحصيل التلاميذ في المرحلتين الأولى والثانية وتدريب المعلمين</w:t>
      </w:r>
      <w:r>
        <w:rPr>
          <w:sz w:val="30"/>
          <w:rtl/>
          <w:lang w:eastAsia="en-US" w:bidi="ar-LB"/>
        </w:rPr>
        <w:t>.</w:t>
      </w:r>
      <w:r>
        <w:rPr>
          <w:sz w:val="30"/>
          <w:rtl/>
          <w:lang w:eastAsia="en-US"/>
        </w:rPr>
        <w:t xml:space="preserve"> </w:t>
      </w:r>
      <w:r>
        <w:rPr>
          <w:rFonts w:hint="cs"/>
          <w:sz w:val="30"/>
          <w:rtl/>
          <w:lang w:eastAsia="en-US" w:bidi="ar-LB"/>
        </w:rPr>
        <w:t>و</w:t>
      </w:r>
      <w:r>
        <w:rPr>
          <w:sz w:val="30"/>
          <w:rtl/>
          <w:lang w:eastAsia="en-US"/>
        </w:rPr>
        <w:t xml:space="preserve">يقوم المركز التربوي للبحوث والإنماء حالياً بتقييم المناهج من خلال </w:t>
      </w:r>
      <w:proofErr w:type="spellStart"/>
      <w:r>
        <w:rPr>
          <w:rFonts w:hint="cs"/>
          <w:sz w:val="30"/>
          <w:rtl/>
          <w:lang w:eastAsia="en-US" w:bidi="ar-LB"/>
        </w:rPr>
        <w:t>ال</w:t>
      </w:r>
      <w:proofErr w:type="spellEnd"/>
      <w:r>
        <w:rPr>
          <w:sz w:val="30"/>
          <w:rtl/>
          <w:lang w:eastAsia="en-US"/>
        </w:rPr>
        <w:t>تحقيق بالاستمارة مع المعنيين، وينظم ورش عمل تضم مختلف الفرقاء التربويين</w:t>
      </w:r>
      <w:r>
        <w:rPr>
          <w:sz w:val="30"/>
          <w:rtl/>
          <w:lang w:eastAsia="en-US" w:bidi="ar-LB"/>
        </w:rPr>
        <w:t xml:space="preserve"> بغية </w:t>
      </w:r>
      <w:r>
        <w:rPr>
          <w:spacing w:val="0"/>
          <w:sz w:val="30"/>
          <w:rtl/>
          <w:lang w:eastAsia="en-US" w:bidi="ar-LB"/>
        </w:rPr>
        <w:t>تطوير المناهج</w:t>
      </w:r>
      <w:r>
        <w:rPr>
          <w:spacing w:val="0"/>
          <w:sz w:val="30"/>
          <w:rtl/>
          <w:lang w:eastAsia="en-US"/>
        </w:rPr>
        <w:t>. كم</w:t>
      </w:r>
      <w:r>
        <w:rPr>
          <w:spacing w:val="0"/>
          <w:sz w:val="30"/>
          <w:rtl/>
          <w:lang w:eastAsia="en-US"/>
        </w:rPr>
        <w:t xml:space="preserve">ا أنه ينظم دورات تدريبية </w:t>
      </w:r>
      <w:proofErr w:type="spellStart"/>
      <w:r>
        <w:rPr>
          <w:spacing w:val="0"/>
          <w:sz w:val="30"/>
          <w:rtl/>
          <w:lang w:eastAsia="en-US"/>
        </w:rPr>
        <w:t>للمدراء</w:t>
      </w:r>
      <w:proofErr w:type="spellEnd"/>
      <w:r>
        <w:rPr>
          <w:spacing w:val="0"/>
          <w:sz w:val="30"/>
          <w:rtl/>
          <w:lang w:eastAsia="en-US"/>
        </w:rPr>
        <w:t xml:space="preserve"> في جميع المحافظات بهدف إشراكهم الفعال في تحسين نوعية التعليم.</w:t>
      </w:r>
    </w:p>
    <w:p w:rsidR="00000000" w:rsidRDefault="00C940C2">
      <w:pPr>
        <w:spacing w:before="0" w:line="380" w:lineRule="exact"/>
        <w:jc w:val="both"/>
        <w:rPr>
          <w:sz w:val="30"/>
          <w:rtl/>
          <w:lang w:eastAsia="en-US"/>
        </w:rPr>
      </w:pPr>
      <w:r>
        <w:rPr>
          <w:rFonts w:hint="cs"/>
          <w:sz w:val="30"/>
          <w:rtl/>
          <w:lang w:eastAsia="en-US" w:bidi="ar-LB"/>
        </w:rPr>
        <w:t>326-</w:t>
      </w:r>
      <w:r>
        <w:rPr>
          <w:rFonts w:hint="cs"/>
          <w:sz w:val="30"/>
          <w:rtl/>
          <w:lang w:eastAsia="en-US" w:bidi="ar-LB"/>
        </w:rPr>
        <w:tab/>
      </w:r>
      <w:r>
        <w:rPr>
          <w:sz w:val="30"/>
          <w:rtl/>
          <w:lang w:eastAsia="en-US" w:bidi="ar-LB"/>
        </w:rPr>
        <w:t xml:space="preserve">وهناك </w:t>
      </w:r>
      <w:r>
        <w:rPr>
          <w:sz w:val="30"/>
          <w:rtl/>
          <w:lang w:eastAsia="en-US"/>
        </w:rPr>
        <w:t>ضرورة</w:t>
      </w:r>
      <w:r>
        <w:rPr>
          <w:sz w:val="30"/>
          <w:rtl/>
          <w:lang w:eastAsia="en-US" w:bidi="ar-LB"/>
        </w:rPr>
        <w:t xml:space="preserve"> ل</w:t>
      </w:r>
      <w:r>
        <w:rPr>
          <w:sz w:val="30"/>
          <w:rtl/>
          <w:lang w:eastAsia="en-US"/>
        </w:rPr>
        <w:t>وضع آلية تقييم دوري لرصد تطور النظام التعليمي، وتوفير قاعدة معلومات تربوية شاملة ليس لصانعي القرار فحسب، إنما لجميع المواطنين، مع العمل على الت</w:t>
      </w:r>
      <w:r>
        <w:rPr>
          <w:sz w:val="30"/>
          <w:rtl/>
          <w:lang w:eastAsia="en-US"/>
        </w:rPr>
        <w:t>خفيف من البيروقراطية والمركزية الإدارية.</w:t>
      </w:r>
    </w:p>
    <w:p w:rsidR="00000000" w:rsidRDefault="00C940C2">
      <w:pPr>
        <w:tabs>
          <w:tab w:val="left" w:pos="766"/>
          <w:tab w:val="left" w:pos="1783"/>
        </w:tabs>
        <w:spacing w:before="0" w:line="380" w:lineRule="exact"/>
        <w:jc w:val="both"/>
        <w:rPr>
          <w:sz w:val="30"/>
          <w:rtl/>
          <w:lang w:eastAsia="en-US"/>
        </w:rPr>
      </w:pPr>
      <w:r>
        <w:rPr>
          <w:sz w:val="30"/>
          <w:rtl/>
          <w:lang w:eastAsia="en-US"/>
        </w:rPr>
        <w:br w:type="page"/>
      </w:r>
      <w:r>
        <w:rPr>
          <w:rFonts w:hint="cs"/>
          <w:sz w:val="30"/>
          <w:rtl/>
          <w:lang w:eastAsia="en-US"/>
        </w:rPr>
        <w:tab/>
      </w:r>
      <w:r>
        <w:rPr>
          <w:rFonts w:hint="cs"/>
          <w:sz w:val="30"/>
          <w:rtl/>
          <w:lang w:eastAsia="en-US" w:bidi="ar-LB"/>
        </w:rPr>
        <w:t>7-1-4</w:t>
      </w:r>
      <w:r>
        <w:rPr>
          <w:rFonts w:hint="cs"/>
          <w:sz w:val="30"/>
          <w:rtl/>
          <w:lang w:eastAsia="en-US" w:bidi="ar-LB"/>
        </w:rPr>
        <w:tab/>
      </w:r>
      <w:r>
        <w:rPr>
          <w:sz w:val="30"/>
          <w:rtl/>
          <w:lang w:eastAsia="en-US"/>
        </w:rPr>
        <w:t>نوعية التعليم</w:t>
      </w:r>
    </w:p>
    <w:p w:rsidR="00000000" w:rsidRDefault="00C940C2">
      <w:pPr>
        <w:spacing w:before="0" w:line="380" w:lineRule="exact"/>
        <w:jc w:val="both"/>
        <w:rPr>
          <w:sz w:val="30"/>
          <w:rtl/>
          <w:lang w:eastAsia="en-US"/>
        </w:rPr>
      </w:pPr>
      <w:r>
        <w:rPr>
          <w:rFonts w:hint="cs"/>
          <w:sz w:val="30"/>
          <w:rtl/>
          <w:lang w:eastAsia="en-US"/>
        </w:rPr>
        <w:t>327-</w:t>
      </w:r>
      <w:r>
        <w:rPr>
          <w:rFonts w:hint="cs"/>
          <w:sz w:val="30"/>
          <w:rtl/>
          <w:lang w:eastAsia="en-US"/>
        </w:rPr>
        <w:tab/>
      </w:r>
      <w:r>
        <w:rPr>
          <w:sz w:val="30"/>
          <w:rtl/>
          <w:lang w:eastAsia="en-US"/>
        </w:rPr>
        <w:t>شهدت السنوات السبع الأخيرة تغييرات أساسية على صعيد تطوير جودة التعليم، من أبرزها:</w:t>
      </w:r>
    </w:p>
    <w:p w:rsidR="00000000" w:rsidRDefault="00C940C2">
      <w:pPr>
        <w:spacing w:before="0" w:line="380" w:lineRule="exact"/>
        <w:jc w:val="both"/>
        <w:rPr>
          <w:rFonts w:hint="cs"/>
          <w:sz w:val="30"/>
          <w:rtl/>
          <w:lang w:eastAsia="en-US" w:bidi="ar-LB"/>
        </w:rPr>
      </w:pPr>
      <w:r>
        <w:rPr>
          <w:rFonts w:hint="cs"/>
          <w:sz w:val="30"/>
          <w:rtl/>
          <w:lang w:eastAsia="en-US" w:bidi="ar-LB"/>
        </w:rPr>
        <w:tab/>
        <w:t>(أ)</w:t>
      </w:r>
      <w:r>
        <w:rPr>
          <w:rFonts w:hint="cs"/>
          <w:sz w:val="30"/>
          <w:rtl/>
          <w:lang w:eastAsia="en-US" w:bidi="ar-LB"/>
        </w:rPr>
        <w:tab/>
      </w:r>
      <w:r>
        <w:rPr>
          <w:rFonts w:hint="cs"/>
          <w:spacing w:val="2"/>
          <w:sz w:val="30"/>
          <w:rtl/>
          <w:lang w:eastAsia="en-US" w:bidi="ar-LB"/>
        </w:rPr>
        <w:t>إ</w:t>
      </w:r>
      <w:r>
        <w:rPr>
          <w:spacing w:val="2"/>
          <w:sz w:val="30"/>
          <w:rtl/>
          <w:lang w:eastAsia="en-US" w:bidi="ar-LB"/>
        </w:rPr>
        <w:t>قرار هيكلية تعليم تتسم بالمرونة والتكامل، إذ تربط مستويات التعليم العام والمهني والجامعي ببعضها البع</w:t>
      </w:r>
      <w:r>
        <w:rPr>
          <w:spacing w:val="2"/>
          <w:sz w:val="30"/>
          <w:rtl/>
          <w:lang w:eastAsia="en-US" w:bidi="ar-LB"/>
        </w:rPr>
        <w:t xml:space="preserve">ض عبر فتح مساراتهما الواحد على الآخر، وتقر"مرحلة التعليم الأساسي" التي تضم ست سنوات </w:t>
      </w:r>
      <w:r>
        <w:rPr>
          <w:rFonts w:hint="cs"/>
          <w:spacing w:val="2"/>
          <w:sz w:val="30"/>
          <w:rtl/>
          <w:lang w:eastAsia="en-US" w:bidi="ar-LB"/>
        </w:rPr>
        <w:t>ابتدائية</w:t>
      </w:r>
      <w:r>
        <w:rPr>
          <w:spacing w:val="2"/>
          <w:sz w:val="30"/>
          <w:rtl/>
          <w:lang w:eastAsia="en-US" w:bidi="ar-LB"/>
        </w:rPr>
        <w:t xml:space="preserve"> وثلاث متوسطة، وتخصص حيزاً لتعليم ذوي الاحتياجات الخاصة، وتستحدث أربعة فروع في الصف </w:t>
      </w:r>
      <w:r>
        <w:rPr>
          <w:rFonts w:hint="cs"/>
          <w:spacing w:val="2"/>
          <w:sz w:val="30"/>
          <w:rtl/>
          <w:lang w:eastAsia="en-US" w:bidi="ar-LB"/>
        </w:rPr>
        <w:t>الثالث</w:t>
      </w:r>
      <w:r>
        <w:rPr>
          <w:spacing w:val="2"/>
          <w:sz w:val="30"/>
          <w:rtl/>
          <w:lang w:eastAsia="en-US" w:bidi="ar-LB"/>
        </w:rPr>
        <w:t xml:space="preserve"> الثانوي بدلاً من ثلاثة، وتلحظ مساراً غير نظامي يبدأ مع الذين أنهوا المرحل</w:t>
      </w:r>
      <w:r>
        <w:rPr>
          <w:spacing w:val="2"/>
          <w:sz w:val="30"/>
          <w:rtl/>
          <w:lang w:eastAsia="en-US" w:bidi="ar-LB"/>
        </w:rPr>
        <w:t>ة الابتدائية ويرغبون في اكتساب مهنة. تم تطبيق قسم كبير من الإجراءات في الخطة التربوية (</w:t>
      </w:r>
      <w:r>
        <w:rPr>
          <w:rFonts w:hint="cs"/>
          <w:spacing w:val="2"/>
          <w:sz w:val="30"/>
          <w:rtl/>
          <w:lang w:eastAsia="en-US" w:bidi="ar-LB"/>
        </w:rPr>
        <w:t>راجع</w:t>
      </w:r>
      <w:r>
        <w:rPr>
          <w:spacing w:val="2"/>
          <w:sz w:val="30"/>
          <w:rtl/>
          <w:lang w:eastAsia="en-US" w:bidi="ar-LB"/>
        </w:rPr>
        <w:t xml:space="preserve"> التقرير الثاني)، إلا أن الأجزاء الخاصة بتعليم ذوي الاحتياجات الخاصة وبفتح المسارات</w:t>
      </w:r>
      <w:r>
        <w:rPr>
          <w:sz w:val="30"/>
          <w:rtl/>
          <w:lang w:eastAsia="en-US" w:bidi="ar-LB"/>
        </w:rPr>
        <w:t xml:space="preserve"> بين التعليم العام والتعليم المهني لم تترجم بعد عملياً</w:t>
      </w:r>
      <w:r>
        <w:rPr>
          <w:rFonts w:hint="cs"/>
          <w:sz w:val="30"/>
          <w:rtl/>
          <w:lang w:eastAsia="en-US" w:bidi="ar-LB"/>
        </w:rPr>
        <w:t>؛</w:t>
      </w:r>
    </w:p>
    <w:p w:rsidR="00000000" w:rsidRDefault="00C940C2">
      <w:pPr>
        <w:spacing w:before="0" w:line="380" w:lineRule="exact"/>
        <w:jc w:val="both"/>
        <w:rPr>
          <w:rFonts w:hint="cs"/>
          <w:spacing w:val="2"/>
          <w:sz w:val="30"/>
          <w:rtl/>
          <w:lang w:eastAsia="en-US" w:bidi="ar-LB"/>
        </w:rPr>
      </w:pPr>
      <w:r>
        <w:rPr>
          <w:rFonts w:hint="cs"/>
          <w:sz w:val="30"/>
          <w:rtl/>
          <w:lang w:eastAsia="en-US" w:bidi="ar-LB"/>
        </w:rPr>
        <w:tab/>
        <w:t>(ب)</w:t>
      </w:r>
      <w:r>
        <w:rPr>
          <w:rFonts w:hint="cs"/>
          <w:sz w:val="30"/>
          <w:rtl/>
          <w:lang w:eastAsia="en-US" w:bidi="ar-LB"/>
        </w:rPr>
        <w:tab/>
        <w:t>جاء</w:t>
      </w:r>
      <w:r>
        <w:rPr>
          <w:sz w:val="30"/>
          <w:rtl/>
          <w:lang w:eastAsia="en-US" w:bidi="ar-LB"/>
        </w:rPr>
        <w:t xml:space="preserve"> في التقرير</w:t>
      </w:r>
      <w:r>
        <w:rPr>
          <w:rFonts w:hint="cs"/>
          <w:sz w:val="30"/>
          <w:rtl/>
          <w:lang w:eastAsia="en-US" w:bidi="ar-LB"/>
        </w:rPr>
        <w:t xml:space="preserve"> الوطني</w:t>
      </w:r>
      <w:r>
        <w:rPr>
          <w:sz w:val="30"/>
          <w:rtl/>
          <w:lang w:eastAsia="en-US" w:bidi="ar-LB"/>
        </w:rPr>
        <w:t xml:space="preserve"> الثاني أنه تم وضع مناهج حديثة للتعليم العام ما قبل الجامعي (1997)</w:t>
      </w:r>
      <w:r>
        <w:rPr>
          <w:rFonts w:hint="cs"/>
          <w:sz w:val="30"/>
          <w:rtl/>
          <w:lang w:eastAsia="en-US" w:bidi="ar-LB"/>
        </w:rPr>
        <w:t>.</w:t>
      </w:r>
      <w:r>
        <w:rPr>
          <w:sz w:val="30"/>
          <w:rtl/>
          <w:lang w:eastAsia="en-US" w:bidi="ar-LB"/>
        </w:rPr>
        <w:t xml:space="preserve"> </w:t>
      </w:r>
      <w:r>
        <w:rPr>
          <w:spacing w:val="2"/>
          <w:sz w:val="30"/>
          <w:rtl/>
          <w:lang w:eastAsia="en-US" w:bidi="ar-LB"/>
        </w:rPr>
        <w:t>إلا أنه لم يتم إلزام المدارس بتطبيق مناهج المعلوماتية والفنون واللغة الأجنبية الثانية والتكنولوجيا في القطاع الرسمي، ولم تدرج ضمن الامتحانات الرسمية، نظراً لنقص التجهيزات والوسائل في العدي</w:t>
      </w:r>
      <w:r>
        <w:rPr>
          <w:spacing w:val="2"/>
          <w:sz w:val="30"/>
          <w:rtl/>
          <w:lang w:eastAsia="en-US" w:bidi="ar-LB"/>
        </w:rPr>
        <w:t>د من المؤسسات التربوية، واقتصر تدريسها على المدارس التي ب</w:t>
      </w:r>
      <w:r>
        <w:rPr>
          <w:rFonts w:hint="cs"/>
          <w:spacing w:val="2"/>
          <w:sz w:val="30"/>
          <w:rtl/>
          <w:lang w:eastAsia="en-US" w:bidi="ar-LB"/>
        </w:rPr>
        <w:t>إ</w:t>
      </w:r>
      <w:r>
        <w:rPr>
          <w:spacing w:val="2"/>
          <w:sz w:val="30"/>
          <w:rtl/>
          <w:lang w:eastAsia="en-US" w:bidi="ar-LB"/>
        </w:rPr>
        <w:t>مكانها شراء تجهيزات أو الحصول على هبات. وقد تم تأليف كتب مدرسية جديدة لجميع</w:t>
      </w:r>
      <w:r>
        <w:rPr>
          <w:rFonts w:hint="cs"/>
          <w:spacing w:val="2"/>
          <w:sz w:val="30"/>
          <w:rtl/>
          <w:lang w:eastAsia="en-US" w:bidi="ar-LB"/>
        </w:rPr>
        <w:br/>
      </w:r>
      <w:r>
        <w:rPr>
          <w:spacing w:val="2"/>
          <w:sz w:val="30"/>
          <w:rtl/>
          <w:lang w:eastAsia="en-US" w:bidi="ar-LB"/>
        </w:rPr>
        <w:t>المواد والمراحل</w:t>
      </w:r>
      <w:r>
        <w:rPr>
          <w:rFonts w:hint="cs"/>
          <w:spacing w:val="2"/>
          <w:sz w:val="30"/>
          <w:rtl/>
          <w:lang w:eastAsia="en-US" w:bidi="ar-LB"/>
        </w:rPr>
        <w:t>؛</w:t>
      </w:r>
    </w:p>
    <w:p w:rsidR="00000000" w:rsidRDefault="00C940C2">
      <w:pPr>
        <w:spacing w:before="0" w:line="380" w:lineRule="exact"/>
        <w:jc w:val="both"/>
        <w:rPr>
          <w:rFonts w:hint="cs"/>
          <w:sz w:val="30"/>
          <w:rtl/>
          <w:lang w:eastAsia="en-US" w:bidi="ar-LB"/>
        </w:rPr>
      </w:pPr>
      <w:r>
        <w:rPr>
          <w:rFonts w:hint="cs"/>
          <w:sz w:val="30"/>
          <w:rtl/>
          <w:lang w:eastAsia="en-US" w:bidi="ar-LB"/>
        </w:rPr>
        <w:tab/>
        <w:t>(ج)</w:t>
      </w:r>
      <w:r>
        <w:rPr>
          <w:rFonts w:hint="cs"/>
          <w:sz w:val="30"/>
          <w:rtl/>
          <w:lang w:eastAsia="en-US" w:bidi="ar-LB"/>
        </w:rPr>
        <w:tab/>
      </w:r>
      <w:r>
        <w:rPr>
          <w:sz w:val="30"/>
          <w:rtl/>
          <w:lang w:eastAsia="en-US" w:bidi="ar-LB"/>
        </w:rPr>
        <w:t xml:space="preserve">تم وضع نظام تقييم يرتكز على تقييم </w:t>
      </w:r>
      <w:proofErr w:type="spellStart"/>
      <w:r>
        <w:rPr>
          <w:sz w:val="30"/>
          <w:rtl/>
          <w:lang w:eastAsia="en-US" w:bidi="ar-LB"/>
        </w:rPr>
        <w:t>الكفايات</w:t>
      </w:r>
      <w:proofErr w:type="spellEnd"/>
      <w:r>
        <w:rPr>
          <w:sz w:val="30"/>
          <w:rtl/>
          <w:lang w:eastAsia="en-US" w:bidi="ar-LB"/>
        </w:rPr>
        <w:t xml:space="preserve"> التي يجب تنميتها عند التلميذ، مع تحديد لوائح </w:t>
      </w:r>
      <w:proofErr w:type="spellStart"/>
      <w:r>
        <w:rPr>
          <w:sz w:val="30"/>
          <w:rtl/>
          <w:lang w:eastAsia="en-US" w:bidi="ar-LB"/>
        </w:rPr>
        <w:t>الكفايات</w:t>
      </w:r>
      <w:proofErr w:type="spellEnd"/>
      <w:r>
        <w:rPr>
          <w:sz w:val="30"/>
          <w:rtl/>
          <w:lang w:eastAsia="en-US" w:bidi="ar-LB"/>
        </w:rPr>
        <w:t xml:space="preserve"> في </w:t>
      </w:r>
      <w:r>
        <w:rPr>
          <w:sz w:val="30"/>
          <w:rtl/>
          <w:lang w:eastAsia="en-US" w:bidi="ar-LB"/>
        </w:rPr>
        <w:t xml:space="preserve">نهاية كل وحدة وسنة وحلقة دراسية واختيار المعايير والمؤشرات الضرورية، وأقرت آلية دعم مدرسي بهدف تحسين عملية التعلم من خلال احترام </w:t>
      </w:r>
      <w:proofErr w:type="spellStart"/>
      <w:r>
        <w:rPr>
          <w:sz w:val="30"/>
          <w:rtl/>
          <w:lang w:eastAsia="en-US" w:bidi="ar-LB"/>
        </w:rPr>
        <w:t>الفروقات</w:t>
      </w:r>
      <w:proofErr w:type="spellEnd"/>
      <w:r>
        <w:rPr>
          <w:sz w:val="30"/>
          <w:rtl/>
          <w:lang w:eastAsia="en-US" w:bidi="ar-LB"/>
        </w:rPr>
        <w:t xml:space="preserve"> الفردية ومتابعة ذوي الصعوبات </w:t>
      </w:r>
      <w:proofErr w:type="spellStart"/>
      <w:r>
        <w:rPr>
          <w:sz w:val="30"/>
          <w:rtl/>
          <w:lang w:eastAsia="en-US" w:bidi="ar-LB"/>
        </w:rPr>
        <w:t>التعلمية</w:t>
      </w:r>
      <w:proofErr w:type="spellEnd"/>
      <w:r>
        <w:rPr>
          <w:sz w:val="30"/>
          <w:rtl/>
          <w:lang w:eastAsia="en-US" w:bidi="ar-LB"/>
        </w:rPr>
        <w:t xml:space="preserve"> والمتفوقين بشكل فردي. وتبقى الحاجة إلى ترجمة نظام الدعم المدرسي إلى إجراءات عملي</w:t>
      </w:r>
      <w:r>
        <w:rPr>
          <w:sz w:val="30"/>
          <w:rtl/>
          <w:lang w:eastAsia="en-US" w:bidi="ar-LB"/>
        </w:rPr>
        <w:t xml:space="preserve">ة، خاصةً مع ذوي الاحتياجات الخاصة، وتعديل نظام الاختبارات باعتماد مقاربة </w:t>
      </w:r>
      <w:proofErr w:type="spellStart"/>
      <w:r>
        <w:rPr>
          <w:sz w:val="30"/>
          <w:rtl/>
          <w:lang w:eastAsia="en-US" w:bidi="ar-LB"/>
        </w:rPr>
        <w:t>الكفايات</w:t>
      </w:r>
      <w:proofErr w:type="spellEnd"/>
      <w:r>
        <w:rPr>
          <w:sz w:val="30"/>
          <w:rtl/>
          <w:lang w:eastAsia="en-US" w:bidi="ar-LB"/>
        </w:rPr>
        <w:t xml:space="preserve"> وسجل التلميذ، وخلق جهاز مستقل للتقييم من مهامه قياس التحصيل </w:t>
      </w:r>
      <w:proofErr w:type="spellStart"/>
      <w:r>
        <w:rPr>
          <w:sz w:val="30"/>
          <w:rtl/>
          <w:lang w:eastAsia="en-US" w:bidi="ar-LB"/>
        </w:rPr>
        <w:t>التعلمي</w:t>
      </w:r>
      <w:proofErr w:type="spellEnd"/>
      <w:r>
        <w:rPr>
          <w:sz w:val="30"/>
          <w:rtl/>
          <w:lang w:eastAsia="en-US" w:bidi="ar-LB"/>
        </w:rPr>
        <w:t xml:space="preserve"> في صفوف مختارة بصورة دورية ولعب دور استشاري في الامتحانات الرسمية.</w:t>
      </w:r>
    </w:p>
    <w:p w:rsidR="00000000" w:rsidRDefault="00C940C2">
      <w:pPr>
        <w:spacing w:before="0" w:line="380" w:lineRule="exact"/>
        <w:jc w:val="both"/>
        <w:rPr>
          <w:rFonts w:hint="cs"/>
          <w:i/>
          <w:iCs/>
          <w:sz w:val="30"/>
          <w:rtl/>
          <w:lang w:eastAsia="en-US" w:bidi="ar-LB"/>
        </w:rPr>
      </w:pPr>
      <w:r>
        <w:rPr>
          <w:rFonts w:hint="cs"/>
          <w:i/>
          <w:iCs/>
          <w:sz w:val="30"/>
          <w:rtl/>
          <w:lang w:eastAsia="en-US" w:bidi="ar-LB"/>
        </w:rPr>
        <w:t>7-1-4-1</w:t>
      </w:r>
      <w:r>
        <w:rPr>
          <w:rFonts w:hint="cs"/>
          <w:i/>
          <w:iCs/>
          <w:sz w:val="30"/>
          <w:rtl/>
          <w:lang w:eastAsia="en-US" w:bidi="ar-LB"/>
        </w:rPr>
        <w:tab/>
      </w:r>
      <w:r>
        <w:rPr>
          <w:i/>
          <w:iCs/>
          <w:sz w:val="30"/>
          <w:rtl/>
          <w:lang w:eastAsia="en-US" w:bidi="ar-LB"/>
        </w:rPr>
        <w:t>تدريب الأساتذة على المناهج التر</w:t>
      </w:r>
      <w:r>
        <w:rPr>
          <w:i/>
          <w:iCs/>
          <w:sz w:val="30"/>
          <w:rtl/>
          <w:lang w:eastAsia="en-US" w:bidi="ar-LB"/>
        </w:rPr>
        <w:t>بوية الجديدة</w:t>
      </w:r>
    </w:p>
    <w:p w:rsidR="00000000" w:rsidRDefault="00C940C2">
      <w:pPr>
        <w:spacing w:before="0" w:line="380" w:lineRule="exact"/>
        <w:jc w:val="both"/>
        <w:rPr>
          <w:rFonts w:hint="cs"/>
          <w:spacing w:val="2"/>
          <w:sz w:val="30"/>
          <w:rtl/>
          <w:lang w:eastAsia="en-US" w:bidi="ar-LB"/>
        </w:rPr>
      </w:pPr>
      <w:r>
        <w:rPr>
          <w:rFonts w:hint="cs"/>
          <w:spacing w:val="2"/>
          <w:sz w:val="30"/>
          <w:rtl/>
          <w:lang w:eastAsia="en-US"/>
        </w:rPr>
        <w:t>328-</w:t>
      </w:r>
      <w:r>
        <w:rPr>
          <w:rFonts w:hint="cs"/>
          <w:spacing w:val="2"/>
          <w:sz w:val="30"/>
          <w:rtl/>
          <w:lang w:eastAsia="en-US"/>
        </w:rPr>
        <w:tab/>
        <w:t>إ</w:t>
      </w:r>
      <w:r>
        <w:rPr>
          <w:spacing w:val="2"/>
          <w:sz w:val="30"/>
          <w:rtl/>
          <w:lang w:eastAsia="en-US"/>
        </w:rPr>
        <w:t xml:space="preserve">ثر صدور الهيكلية الجديدة للتعليم ومناهجها عام </w:t>
      </w:r>
      <w:r>
        <w:rPr>
          <w:spacing w:val="2"/>
          <w:sz w:val="30"/>
          <w:rtl/>
          <w:lang w:eastAsia="en-US" w:bidi="ar-LB"/>
        </w:rPr>
        <w:t>1997</w:t>
      </w:r>
      <w:r>
        <w:rPr>
          <w:spacing w:val="2"/>
          <w:sz w:val="30"/>
          <w:rtl/>
          <w:lang w:eastAsia="en-US"/>
        </w:rPr>
        <w:t xml:space="preserve"> درب المركز التربوي</w:t>
      </w:r>
      <w:r>
        <w:rPr>
          <w:rFonts w:hint="cs"/>
          <w:spacing w:val="2"/>
          <w:sz w:val="30"/>
          <w:rtl/>
          <w:lang w:eastAsia="en-US" w:bidi="ar-LB"/>
        </w:rPr>
        <w:t xml:space="preserve"> للبحوث والإنماء،</w:t>
      </w:r>
      <w:r>
        <w:rPr>
          <w:spacing w:val="2"/>
          <w:sz w:val="30"/>
          <w:rtl/>
          <w:lang w:eastAsia="en-US"/>
        </w:rPr>
        <w:t xml:space="preserve"> بالتعاون مع منظمة اليونيسيف</w:t>
      </w:r>
      <w:r>
        <w:rPr>
          <w:rFonts w:hint="cs"/>
          <w:spacing w:val="2"/>
          <w:sz w:val="30"/>
          <w:rtl/>
          <w:lang w:eastAsia="en-US" w:bidi="ar-LB"/>
        </w:rPr>
        <w:t>،</w:t>
      </w:r>
      <w:r>
        <w:rPr>
          <w:spacing w:val="2"/>
          <w:sz w:val="30"/>
          <w:rtl/>
          <w:lang w:eastAsia="en-US"/>
        </w:rPr>
        <w:t xml:space="preserve"> أفراد الهيئة التعليمية من القطاعين الرسمي والخاص على تطبيق هذه المناهج، مما ساهم في تفعيل التنسيق والتعاون بين القطاعين ا</w:t>
      </w:r>
      <w:r>
        <w:rPr>
          <w:spacing w:val="2"/>
          <w:sz w:val="30"/>
          <w:rtl/>
          <w:lang w:eastAsia="en-US"/>
        </w:rPr>
        <w:t>لرسمي والخاص. وتم وضع خطة متكاملة للتدريب حول مواد تربوية عامة (</w:t>
      </w:r>
      <w:proofErr w:type="spellStart"/>
      <w:r>
        <w:rPr>
          <w:rFonts w:hint="cs"/>
          <w:spacing w:val="2"/>
          <w:sz w:val="30"/>
          <w:rtl/>
          <w:lang w:eastAsia="en-US"/>
        </w:rPr>
        <w:t>ال</w:t>
      </w:r>
      <w:proofErr w:type="spellEnd"/>
      <w:r>
        <w:rPr>
          <w:rFonts w:hint="cs"/>
          <w:spacing w:val="2"/>
          <w:sz w:val="30"/>
          <w:rtl/>
          <w:lang w:eastAsia="en-US" w:bidi="ar-LB"/>
        </w:rPr>
        <w:t>جدول 1</w:t>
      </w:r>
      <w:r>
        <w:rPr>
          <w:spacing w:val="2"/>
          <w:sz w:val="30"/>
          <w:rtl/>
          <w:lang w:eastAsia="en-US"/>
        </w:rPr>
        <w:t>) ومواد أكاديمية متخصصة</w:t>
      </w:r>
      <w:r>
        <w:rPr>
          <w:rFonts w:hint="cs"/>
          <w:spacing w:val="2"/>
          <w:sz w:val="30"/>
          <w:rtl/>
          <w:lang w:eastAsia="en-US"/>
        </w:rPr>
        <w:t xml:space="preserve"> </w:t>
      </w:r>
      <w:r>
        <w:rPr>
          <w:rFonts w:hint="cs"/>
          <w:spacing w:val="2"/>
          <w:sz w:val="30"/>
          <w:rtl/>
          <w:lang w:eastAsia="en-US" w:bidi="ar-LB"/>
        </w:rPr>
        <w:t>(انظر الج</w:t>
      </w:r>
      <w:r>
        <w:rPr>
          <w:spacing w:val="2"/>
          <w:sz w:val="30"/>
          <w:rtl/>
          <w:lang w:eastAsia="en-US" w:bidi="ar-LB"/>
        </w:rPr>
        <w:t>دول 4</w:t>
      </w:r>
      <w:r>
        <w:rPr>
          <w:rFonts w:hint="cs"/>
          <w:spacing w:val="2"/>
          <w:sz w:val="30"/>
          <w:rtl/>
          <w:lang w:eastAsia="en-US" w:bidi="ar-LB"/>
        </w:rPr>
        <w:t xml:space="preserve"> في </w:t>
      </w:r>
      <w:r>
        <w:rPr>
          <w:spacing w:val="2"/>
          <w:sz w:val="30"/>
          <w:rtl/>
          <w:lang w:eastAsia="en-US"/>
        </w:rPr>
        <w:t>ال</w:t>
      </w:r>
      <w:r>
        <w:rPr>
          <w:rFonts w:hint="cs"/>
          <w:spacing w:val="2"/>
          <w:sz w:val="30"/>
          <w:rtl/>
          <w:lang w:eastAsia="en-US"/>
        </w:rPr>
        <w:t>مرفق</w:t>
      </w:r>
      <w:r>
        <w:rPr>
          <w:rFonts w:hint="cs"/>
          <w:spacing w:val="2"/>
          <w:sz w:val="30"/>
          <w:rtl/>
          <w:lang w:eastAsia="en-US" w:bidi="ar-LB"/>
        </w:rPr>
        <w:t xml:space="preserve"> 5) </w:t>
      </w:r>
      <w:r>
        <w:rPr>
          <w:spacing w:val="2"/>
          <w:sz w:val="30"/>
          <w:rtl/>
          <w:lang w:eastAsia="en-US"/>
        </w:rPr>
        <w:t>وحول التقييم</w:t>
      </w:r>
      <w:r>
        <w:rPr>
          <w:rFonts w:hint="cs"/>
          <w:spacing w:val="2"/>
          <w:sz w:val="30"/>
          <w:rtl/>
          <w:lang w:eastAsia="en-US" w:bidi="ar-LB"/>
        </w:rPr>
        <w:t>.</w:t>
      </w:r>
      <w:r>
        <w:rPr>
          <w:spacing w:val="2"/>
          <w:sz w:val="30"/>
          <w:rtl/>
          <w:lang w:eastAsia="en-US" w:bidi="ar-LB"/>
        </w:rPr>
        <w:t xml:space="preserve"> غير أن هذا التدريب لم يكن كافيا</w:t>
      </w:r>
      <w:r>
        <w:rPr>
          <w:rFonts w:hint="cs"/>
          <w:spacing w:val="2"/>
          <w:sz w:val="30"/>
          <w:rtl/>
          <w:lang w:eastAsia="en-US" w:bidi="ar-LB"/>
        </w:rPr>
        <w:t>ً</w:t>
      </w:r>
      <w:r>
        <w:rPr>
          <w:spacing w:val="2"/>
          <w:sz w:val="30"/>
          <w:rtl/>
          <w:lang w:eastAsia="en-US"/>
        </w:rPr>
        <w:t>.</w:t>
      </w:r>
    </w:p>
    <w:p w:rsidR="00000000" w:rsidRDefault="00C940C2">
      <w:pPr>
        <w:spacing w:before="0" w:line="380" w:lineRule="exact"/>
        <w:jc w:val="both"/>
        <w:rPr>
          <w:spacing w:val="2"/>
          <w:sz w:val="30"/>
          <w:rtl/>
          <w:lang w:eastAsia="en-US"/>
        </w:rPr>
      </w:pPr>
      <w:r>
        <w:rPr>
          <w:rFonts w:hint="cs"/>
          <w:spacing w:val="2"/>
          <w:sz w:val="30"/>
          <w:rtl/>
          <w:lang w:eastAsia="en-US" w:bidi="ar-LB"/>
        </w:rPr>
        <w:t>329-</w:t>
      </w:r>
      <w:r>
        <w:rPr>
          <w:rFonts w:hint="cs"/>
          <w:spacing w:val="2"/>
          <w:sz w:val="30"/>
          <w:rtl/>
          <w:lang w:eastAsia="en-US" w:bidi="ar-LB"/>
        </w:rPr>
        <w:tab/>
        <w:t>في الوقت الحاضر ف</w:t>
      </w:r>
      <w:r>
        <w:rPr>
          <w:spacing w:val="2"/>
          <w:sz w:val="30"/>
          <w:rtl/>
          <w:lang w:eastAsia="en-US"/>
        </w:rPr>
        <w:t>إن المركز التربوي بصدد التحضير</w:t>
      </w:r>
      <w:r>
        <w:rPr>
          <w:rFonts w:hint="cs"/>
          <w:spacing w:val="2"/>
          <w:sz w:val="30"/>
          <w:rtl/>
          <w:lang w:eastAsia="en-US" w:bidi="ar-LB"/>
        </w:rPr>
        <w:t>،</w:t>
      </w:r>
      <w:r>
        <w:rPr>
          <w:spacing w:val="2"/>
          <w:sz w:val="30"/>
          <w:rtl/>
          <w:lang w:eastAsia="en-US"/>
        </w:rPr>
        <w:t xml:space="preserve"> مع الجهات الفرنسية والبنك الدو</w:t>
      </w:r>
      <w:r>
        <w:rPr>
          <w:spacing w:val="2"/>
          <w:sz w:val="30"/>
          <w:rtl/>
          <w:lang w:eastAsia="en-US"/>
        </w:rPr>
        <w:t>لي</w:t>
      </w:r>
      <w:r>
        <w:rPr>
          <w:rFonts w:hint="cs"/>
          <w:spacing w:val="2"/>
          <w:sz w:val="30"/>
          <w:rtl/>
          <w:lang w:eastAsia="en-US" w:bidi="ar-LB"/>
        </w:rPr>
        <w:t>،</w:t>
      </w:r>
      <w:r>
        <w:rPr>
          <w:spacing w:val="2"/>
          <w:sz w:val="30"/>
          <w:rtl/>
          <w:lang w:eastAsia="en-US"/>
        </w:rPr>
        <w:t xml:space="preserve"> لإنشاء جهاز دائم للتدريب المستمر بالتنسيق مع وزارة التربية والتعليم العالي والتفتيش التربوي</w:t>
      </w:r>
      <w:r>
        <w:rPr>
          <w:rFonts w:hint="cs"/>
          <w:spacing w:val="2"/>
          <w:sz w:val="30"/>
          <w:rtl/>
          <w:lang w:eastAsia="en-US" w:bidi="ar-LB"/>
        </w:rPr>
        <w:t>،</w:t>
      </w:r>
      <w:r>
        <w:rPr>
          <w:spacing w:val="2"/>
          <w:sz w:val="30"/>
          <w:rtl/>
          <w:lang w:eastAsia="en-US"/>
        </w:rPr>
        <w:t xml:space="preserve"> بهدف تطوير </w:t>
      </w:r>
      <w:proofErr w:type="spellStart"/>
      <w:r>
        <w:rPr>
          <w:spacing w:val="2"/>
          <w:sz w:val="30"/>
          <w:rtl/>
          <w:lang w:eastAsia="en-US"/>
        </w:rPr>
        <w:t>كفايات</w:t>
      </w:r>
      <w:proofErr w:type="spellEnd"/>
      <w:r>
        <w:rPr>
          <w:spacing w:val="2"/>
          <w:sz w:val="30"/>
          <w:rtl/>
          <w:lang w:eastAsia="en-US"/>
        </w:rPr>
        <w:t xml:space="preserve"> أفراد الهيئة التعليمية ورفع إنتاجيتهم للوصول إلى تحسين الجودة في التعليم.</w:t>
      </w:r>
    </w:p>
    <w:p w:rsidR="00000000" w:rsidRDefault="00C940C2">
      <w:pPr>
        <w:spacing w:before="0" w:line="380" w:lineRule="exact"/>
        <w:jc w:val="center"/>
        <w:rPr>
          <w:rFonts w:hint="cs"/>
          <w:b/>
          <w:bCs/>
          <w:spacing w:val="0"/>
          <w:sz w:val="26"/>
          <w:szCs w:val="28"/>
          <w:rtl/>
          <w:lang w:eastAsia="en-US" w:bidi="ar-LB"/>
        </w:rPr>
      </w:pPr>
      <w:r>
        <w:rPr>
          <w:spacing w:val="2"/>
          <w:sz w:val="30"/>
          <w:rtl/>
          <w:lang w:eastAsia="en-US"/>
        </w:rPr>
        <w:br w:type="page"/>
      </w:r>
      <w:r>
        <w:rPr>
          <w:rFonts w:hint="cs"/>
          <w:b/>
          <w:bCs/>
          <w:spacing w:val="2"/>
          <w:sz w:val="30"/>
          <w:rtl/>
          <w:lang w:eastAsia="en-US"/>
        </w:rPr>
        <w:t>الجدول 1</w:t>
      </w:r>
      <w:r>
        <w:rPr>
          <w:rFonts w:hint="cs"/>
          <w:b/>
          <w:bCs/>
          <w:spacing w:val="0"/>
          <w:sz w:val="26"/>
          <w:szCs w:val="28"/>
          <w:rtl/>
          <w:lang w:eastAsia="en-US" w:bidi="ar-LB"/>
        </w:rPr>
        <w:br/>
      </w:r>
      <w:r>
        <w:rPr>
          <w:b/>
          <w:bCs/>
          <w:spacing w:val="0"/>
          <w:sz w:val="26"/>
          <w:szCs w:val="28"/>
          <w:rtl/>
          <w:lang w:eastAsia="en-US" w:bidi="ar-LB"/>
        </w:rPr>
        <w:t>الدورات التدريبية على المناهج الجديدة لأفراد الهيئة التعل</w:t>
      </w:r>
      <w:r>
        <w:rPr>
          <w:b/>
          <w:bCs/>
          <w:spacing w:val="0"/>
          <w:sz w:val="26"/>
          <w:szCs w:val="28"/>
          <w:rtl/>
          <w:lang w:eastAsia="en-US" w:bidi="ar-LB"/>
        </w:rPr>
        <w:t>يمية في</w:t>
      </w:r>
      <w:r>
        <w:rPr>
          <w:rFonts w:hint="cs"/>
          <w:b/>
          <w:bCs/>
          <w:spacing w:val="0"/>
          <w:sz w:val="26"/>
          <w:szCs w:val="28"/>
          <w:rtl/>
          <w:lang w:eastAsia="en-US" w:bidi="ar-LB"/>
        </w:rPr>
        <w:t xml:space="preserve"> القطاعين </w:t>
      </w:r>
      <w:r>
        <w:rPr>
          <w:rFonts w:hint="cs"/>
          <w:b/>
          <w:bCs/>
          <w:spacing w:val="0"/>
          <w:sz w:val="26"/>
          <w:szCs w:val="28"/>
          <w:rtl/>
          <w:lang w:eastAsia="en-US" w:bidi="ar-LB"/>
        </w:rPr>
        <w:br/>
      </w:r>
      <w:r>
        <w:rPr>
          <w:b/>
          <w:bCs/>
          <w:spacing w:val="0"/>
          <w:sz w:val="26"/>
          <w:szCs w:val="28"/>
          <w:rtl/>
          <w:lang w:eastAsia="en-US" w:bidi="ar-LB"/>
        </w:rPr>
        <w:t>العام</w:t>
      </w:r>
      <w:r>
        <w:rPr>
          <w:rFonts w:hint="cs"/>
          <w:b/>
          <w:bCs/>
          <w:spacing w:val="0"/>
          <w:sz w:val="26"/>
          <w:szCs w:val="28"/>
          <w:rtl/>
          <w:lang w:eastAsia="en-US" w:bidi="ar-LB"/>
        </w:rPr>
        <w:t xml:space="preserve"> </w:t>
      </w:r>
      <w:r>
        <w:rPr>
          <w:b/>
          <w:bCs/>
          <w:spacing w:val="0"/>
          <w:sz w:val="26"/>
          <w:szCs w:val="28"/>
          <w:rtl/>
          <w:lang w:eastAsia="en-US" w:bidi="ar-LB"/>
        </w:rPr>
        <w:t xml:space="preserve">والخاص خلال </w:t>
      </w:r>
      <w:r>
        <w:rPr>
          <w:rFonts w:hint="cs"/>
          <w:b/>
          <w:bCs/>
          <w:spacing w:val="0"/>
          <w:sz w:val="26"/>
          <w:szCs w:val="28"/>
          <w:rtl/>
          <w:lang w:eastAsia="en-US" w:bidi="ar-LB"/>
        </w:rPr>
        <w:t>الأعوام</w:t>
      </w:r>
      <w:r>
        <w:rPr>
          <w:b/>
          <w:bCs/>
          <w:spacing w:val="0"/>
          <w:sz w:val="26"/>
          <w:szCs w:val="28"/>
          <w:rtl/>
          <w:lang w:eastAsia="en-US" w:bidi="ar-LB"/>
        </w:rPr>
        <w:t xml:space="preserve"> 1997</w:t>
      </w:r>
      <w:r>
        <w:rPr>
          <w:b/>
          <w:bCs/>
          <w:spacing w:val="0"/>
          <w:sz w:val="28"/>
          <w:szCs w:val="28"/>
          <w:rtl/>
          <w:lang w:eastAsia="en-US"/>
        </w:rPr>
        <w:t>-</w:t>
      </w:r>
      <w:r>
        <w:rPr>
          <w:b/>
          <w:bCs/>
          <w:spacing w:val="0"/>
          <w:sz w:val="26"/>
          <w:szCs w:val="28"/>
          <w:rtl/>
          <w:lang w:eastAsia="en-US" w:bidi="ar-LB"/>
        </w:rPr>
        <w:t>2002</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1260"/>
        <w:gridCol w:w="1800"/>
        <w:gridCol w:w="1800"/>
        <w:gridCol w:w="1620"/>
      </w:tblGrid>
      <w:tr w:rsidR="00C940C2" w:rsidTr="00C940C2">
        <w:trPr>
          <w:cantSplit/>
        </w:trPr>
        <w:tc>
          <w:tcPr>
            <w:tcW w:w="2880" w:type="dxa"/>
            <w:vMerge w:val="restart"/>
            <w:vAlign w:val="bottom"/>
          </w:tcPr>
          <w:p w:rsidR="00C940C2" w:rsidRDefault="00C940C2">
            <w:pPr>
              <w:spacing w:before="0" w:after="20" w:line="300" w:lineRule="exact"/>
              <w:ind w:left="5"/>
              <w:jc w:val="center"/>
              <w:rPr>
                <w:rFonts w:hint="cs"/>
                <w:sz w:val="30"/>
                <w:szCs w:val="26"/>
                <w:rtl/>
                <w:lang w:eastAsia="en-US" w:bidi="ar-LB"/>
              </w:rPr>
            </w:pPr>
            <w:r>
              <w:rPr>
                <w:sz w:val="30"/>
                <w:szCs w:val="26"/>
                <w:rtl/>
                <w:lang w:eastAsia="en-US" w:bidi="ar-LB"/>
              </w:rPr>
              <w:t>مرحلة التعليم</w:t>
            </w:r>
          </w:p>
        </w:tc>
        <w:tc>
          <w:tcPr>
            <w:tcW w:w="1260" w:type="dxa"/>
            <w:vMerge w:val="restart"/>
            <w:vAlign w:val="bottom"/>
          </w:tcPr>
          <w:p w:rsidR="00C940C2" w:rsidRDefault="00C940C2">
            <w:pPr>
              <w:spacing w:before="0" w:after="20" w:line="300" w:lineRule="exact"/>
              <w:jc w:val="center"/>
              <w:rPr>
                <w:rFonts w:hint="cs"/>
                <w:sz w:val="30"/>
                <w:szCs w:val="26"/>
                <w:rtl/>
                <w:lang w:eastAsia="en-US" w:bidi="ar-LB"/>
              </w:rPr>
            </w:pPr>
            <w:r>
              <w:rPr>
                <w:rFonts w:hint="cs"/>
                <w:sz w:val="30"/>
                <w:szCs w:val="26"/>
                <w:rtl/>
                <w:lang w:eastAsia="en-US" w:bidi="ar-LB"/>
              </w:rPr>
              <w:t>السنة</w:t>
            </w:r>
          </w:p>
        </w:tc>
        <w:tc>
          <w:tcPr>
            <w:tcW w:w="3600" w:type="dxa"/>
            <w:gridSpan w:val="2"/>
          </w:tcPr>
          <w:p w:rsidR="00C940C2" w:rsidRDefault="00C940C2">
            <w:pPr>
              <w:spacing w:before="0" w:after="20" w:line="300" w:lineRule="exact"/>
              <w:jc w:val="center"/>
              <w:rPr>
                <w:rFonts w:hint="cs"/>
                <w:sz w:val="30"/>
                <w:szCs w:val="26"/>
                <w:rtl/>
                <w:lang w:eastAsia="en-US" w:bidi="ar-LB"/>
              </w:rPr>
            </w:pPr>
            <w:r>
              <w:rPr>
                <w:sz w:val="30"/>
                <w:szCs w:val="26"/>
                <w:rtl/>
                <w:lang w:eastAsia="en-US" w:bidi="ar-LB"/>
              </w:rPr>
              <w:t>عدد المتدربين</w:t>
            </w:r>
          </w:p>
        </w:tc>
        <w:tc>
          <w:tcPr>
            <w:tcW w:w="1620" w:type="dxa"/>
            <w:vMerge w:val="restart"/>
            <w:vAlign w:val="bottom"/>
          </w:tcPr>
          <w:p w:rsidR="00C940C2" w:rsidRDefault="00C940C2">
            <w:pPr>
              <w:spacing w:before="0" w:after="20" w:line="300" w:lineRule="exact"/>
              <w:jc w:val="center"/>
              <w:rPr>
                <w:rFonts w:hint="cs"/>
                <w:sz w:val="30"/>
                <w:szCs w:val="26"/>
                <w:rtl/>
                <w:lang w:eastAsia="en-US" w:bidi="ar-LB"/>
              </w:rPr>
            </w:pPr>
            <w:r>
              <w:rPr>
                <w:sz w:val="30"/>
                <w:szCs w:val="26"/>
                <w:rtl/>
                <w:lang w:eastAsia="en-US" w:bidi="ar-LB"/>
              </w:rPr>
              <w:t>المجموع</w:t>
            </w:r>
          </w:p>
        </w:tc>
      </w:tr>
      <w:tr w:rsidR="00C940C2" w:rsidTr="00C940C2">
        <w:trPr>
          <w:cantSplit/>
        </w:trPr>
        <w:tc>
          <w:tcPr>
            <w:tcW w:w="2880" w:type="dxa"/>
            <w:vMerge/>
            <w:tcBorders>
              <w:bottom w:val="single" w:sz="4" w:space="0" w:color="auto"/>
            </w:tcBorders>
          </w:tcPr>
          <w:p w:rsidR="00C940C2" w:rsidRDefault="00C940C2">
            <w:pPr>
              <w:spacing w:before="0" w:after="20" w:line="300" w:lineRule="exact"/>
              <w:jc w:val="both"/>
              <w:rPr>
                <w:rFonts w:hint="cs"/>
                <w:sz w:val="30"/>
                <w:szCs w:val="26"/>
                <w:rtl/>
                <w:lang w:eastAsia="en-US" w:bidi="ar-LB"/>
              </w:rPr>
            </w:pPr>
          </w:p>
        </w:tc>
        <w:tc>
          <w:tcPr>
            <w:tcW w:w="1260" w:type="dxa"/>
            <w:vMerge/>
            <w:tcBorders>
              <w:bottom w:val="single" w:sz="4" w:space="0" w:color="auto"/>
            </w:tcBorders>
          </w:tcPr>
          <w:p w:rsidR="00C940C2" w:rsidRDefault="00C940C2">
            <w:pPr>
              <w:spacing w:before="0" w:after="20" w:line="300" w:lineRule="exact"/>
              <w:jc w:val="center"/>
              <w:rPr>
                <w:rFonts w:hint="cs"/>
                <w:sz w:val="30"/>
                <w:szCs w:val="26"/>
                <w:rtl/>
                <w:lang w:eastAsia="en-US" w:bidi="ar-LB"/>
              </w:rPr>
            </w:pPr>
          </w:p>
        </w:tc>
        <w:tc>
          <w:tcPr>
            <w:tcW w:w="1800" w:type="dxa"/>
            <w:tcBorders>
              <w:bottom w:val="single" w:sz="4" w:space="0" w:color="auto"/>
            </w:tcBorders>
          </w:tcPr>
          <w:p w:rsidR="00C940C2" w:rsidRDefault="00C940C2">
            <w:pPr>
              <w:spacing w:before="0" w:after="20" w:line="300" w:lineRule="exact"/>
              <w:jc w:val="center"/>
              <w:rPr>
                <w:sz w:val="30"/>
                <w:szCs w:val="26"/>
                <w:rtl/>
                <w:lang w:eastAsia="en-US" w:bidi="ar-LB"/>
              </w:rPr>
            </w:pPr>
            <w:r>
              <w:rPr>
                <w:sz w:val="30"/>
                <w:szCs w:val="26"/>
                <w:rtl/>
                <w:lang w:eastAsia="en-US" w:bidi="ar-LB"/>
              </w:rPr>
              <w:t>القطاع العام</w:t>
            </w:r>
          </w:p>
        </w:tc>
        <w:tc>
          <w:tcPr>
            <w:tcW w:w="1800" w:type="dxa"/>
            <w:tcBorders>
              <w:bottom w:val="single" w:sz="4" w:space="0" w:color="auto"/>
            </w:tcBorders>
          </w:tcPr>
          <w:p w:rsidR="00C940C2" w:rsidRDefault="00C940C2">
            <w:pPr>
              <w:spacing w:before="0" w:after="20" w:line="300" w:lineRule="exact"/>
              <w:jc w:val="center"/>
              <w:rPr>
                <w:sz w:val="30"/>
                <w:szCs w:val="26"/>
                <w:rtl/>
                <w:lang w:eastAsia="en-US" w:bidi="ar-LB"/>
              </w:rPr>
            </w:pPr>
            <w:r>
              <w:rPr>
                <w:sz w:val="30"/>
                <w:szCs w:val="26"/>
                <w:rtl/>
                <w:lang w:eastAsia="en-US" w:bidi="ar-LB"/>
              </w:rPr>
              <w:t>القطاع الخاص</w:t>
            </w:r>
          </w:p>
        </w:tc>
        <w:tc>
          <w:tcPr>
            <w:tcW w:w="1620" w:type="dxa"/>
            <w:vMerge/>
            <w:tcBorders>
              <w:bottom w:val="single" w:sz="4" w:space="0" w:color="auto"/>
            </w:tcBorders>
          </w:tcPr>
          <w:p w:rsidR="00C940C2" w:rsidRDefault="00C940C2">
            <w:pPr>
              <w:spacing w:before="0" w:after="20" w:line="300" w:lineRule="exact"/>
              <w:jc w:val="both"/>
              <w:rPr>
                <w:rFonts w:hint="cs"/>
                <w:sz w:val="30"/>
                <w:szCs w:val="26"/>
                <w:rtl/>
                <w:lang w:eastAsia="en-US" w:bidi="ar-LB"/>
              </w:rPr>
            </w:pPr>
          </w:p>
        </w:tc>
      </w:tr>
      <w:tr w:rsidR="00C940C2" w:rsidTr="00C940C2">
        <w:tc>
          <w:tcPr>
            <w:tcW w:w="2880" w:type="dxa"/>
            <w:tcBorders>
              <w:bottom w:val="nil"/>
            </w:tcBorders>
          </w:tcPr>
          <w:p w:rsidR="00C940C2" w:rsidRDefault="00C940C2">
            <w:pPr>
              <w:spacing w:before="0" w:after="20" w:line="300" w:lineRule="exact"/>
              <w:jc w:val="both"/>
              <w:rPr>
                <w:sz w:val="30"/>
                <w:szCs w:val="26"/>
                <w:rtl/>
                <w:lang w:eastAsia="en-US" w:bidi="ar-LB"/>
              </w:rPr>
            </w:pPr>
            <w:r>
              <w:rPr>
                <w:sz w:val="30"/>
                <w:szCs w:val="26"/>
                <w:rtl/>
                <w:lang w:eastAsia="en-US" w:bidi="ar-LB"/>
              </w:rPr>
              <w:t>الروضة</w:t>
            </w:r>
          </w:p>
        </w:tc>
        <w:tc>
          <w:tcPr>
            <w:tcW w:w="1260" w:type="dxa"/>
            <w:tcBorders>
              <w:bottom w:val="nil"/>
            </w:tcBorders>
          </w:tcPr>
          <w:p w:rsidR="00C940C2" w:rsidRDefault="00C940C2">
            <w:pPr>
              <w:spacing w:before="0" w:after="20" w:line="300" w:lineRule="exact"/>
              <w:jc w:val="center"/>
              <w:rPr>
                <w:rFonts w:hint="cs"/>
                <w:sz w:val="30"/>
                <w:szCs w:val="26"/>
                <w:rtl/>
                <w:lang w:eastAsia="en-US" w:bidi="ar-LB"/>
              </w:rPr>
            </w:pPr>
            <w:r>
              <w:rPr>
                <w:rFonts w:hint="cs"/>
                <w:sz w:val="30"/>
                <w:szCs w:val="26"/>
                <w:rtl/>
                <w:lang w:eastAsia="en-US" w:bidi="ar-LB"/>
              </w:rPr>
              <w:t>1997</w:t>
            </w:r>
          </w:p>
        </w:tc>
        <w:tc>
          <w:tcPr>
            <w:tcW w:w="1800" w:type="dxa"/>
            <w:tcBorders>
              <w:bottom w:val="nil"/>
            </w:tcBorders>
          </w:tcPr>
          <w:p w:rsidR="00C940C2" w:rsidRDefault="00C940C2">
            <w:pPr>
              <w:spacing w:before="0" w:after="20" w:line="300" w:lineRule="exact"/>
              <w:ind w:left="454"/>
              <w:jc w:val="both"/>
              <w:rPr>
                <w:rFonts w:hint="cs"/>
                <w:sz w:val="30"/>
                <w:szCs w:val="26"/>
                <w:rtl/>
                <w:lang w:eastAsia="en-US" w:bidi="ar-LB"/>
              </w:rPr>
            </w:pPr>
            <w:r>
              <w:rPr>
                <w:rFonts w:hint="cs"/>
                <w:sz w:val="30"/>
                <w:szCs w:val="26"/>
                <w:rtl/>
                <w:lang w:eastAsia="en-US" w:bidi="ar-LB"/>
              </w:rPr>
              <w:t>782 2</w:t>
            </w:r>
          </w:p>
        </w:tc>
        <w:tc>
          <w:tcPr>
            <w:tcW w:w="1800" w:type="dxa"/>
            <w:tcBorders>
              <w:bottom w:val="nil"/>
            </w:tcBorders>
          </w:tcPr>
          <w:p w:rsidR="00C940C2" w:rsidRDefault="00C940C2">
            <w:pPr>
              <w:spacing w:before="0" w:after="20" w:line="300" w:lineRule="exact"/>
              <w:ind w:left="57"/>
              <w:jc w:val="center"/>
              <w:rPr>
                <w:rFonts w:hint="cs"/>
                <w:sz w:val="30"/>
                <w:szCs w:val="26"/>
                <w:rtl/>
                <w:lang w:eastAsia="en-US" w:bidi="ar-LB"/>
              </w:rPr>
            </w:pPr>
            <w:r>
              <w:rPr>
                <w:rFonts w:hint="cs"/>
                <w:sz w:val="30"/>
                <w:szCs w:val="26"/>
                <w:rtl/>
                <w:lang w:eastAsia="en-US" w:bidi="ar-LB"/>
              </w:rPr>
              <w:t>802</w:t>
            </w:r>
          </w:p>
        </w:tc>
        <w:tc>
          <w:tcPr>
            <w:tcW w:w="1620" w:type="dxa"/>
            <w:tcBorders>
              <w:bottom w:val="nil"/>
            </w:tcBorders>
          </w:tcPr>
          <w:p w:rsidR="00C940C2" w:rsidRDefault="00C940C2">
            <w:pPr>
              <w:spacing w:before="0" w:after="20" w:line="300" w:lineRule="exact"/>
              <w:ind w:left="397"/>
              <w:jc w:val="both"/>
              <w:rPr>
                <w:rFonts w:hint="cs"/>
                <w:sz w:val="30"/>
                <w:szCs w:val="26"/>
                <w:rtl/>
                <w:lang w:eastAsia="en-US" w:bidi="ar-LB"/>
              </w:rPr>
            </w:pPr>
            <w:r>
              <w:rPr>
                <w:rFonts w:hint="cs"/>
                <w:sz w:val="30"/>
                <w:szCs w:val="26"/>
                <w:rtl/>
                <w:lang w:eastAsia="en-US" w:bidi="ar-LB"/>
              </w:rPr>
              <w:t>584 3</w:t>
            </w:r>
          </w:p>
        </w:tc>
      </w:tr>
      <w:tr w:rsidR="00C940C2" w:rsidTr="00C940C2">
        <w:tc>
          <w:tcPr>
            <w:tcW w:w="2880" w:type="dxa"/>
            <w:tcBorders>
              <w:top w:val="nil"/>
              <w:bottom w:val="nil"/>
            </w:tcBorders>
          </w:tcPr>
          <w:p w:rsidR="00C940C2" w:rsidRDefault="00C940C2">
            <w:pPr>
              <w:spacing w:before="0" w:after="20" w:line="300" w:lineRule="exact"/>
              <w:jc w:val="both"/>
              <w:rPr>
                <w:sz w:val="30"/>
                <w:szCs w:val="26"/>
                <w:rtl/>
                <w:lang w:eastAsia="en-US" w:bidi="ar-LB"/>
              </w:rPr>
            </w:pPr>
            <w:r>
              <w:rPr>
                <w:sz w:val="30"/>
                <w:szCs w:val="26"/>
                <w:rtl/>
                <w:lang w:eastAsia="en-US" w:bidi="ar-LB"/>
              </w:rPr>
              <w:t>الروضة</w:t>
            </w:r>
          </w:p>
        </w:tc>
        <w:tc>
          <w:tcPr>
            <w:tcW w:w="1260" w:type="dxa"/>
            <w:tcBorders>
              <w:top w:val="nil"/>
              <w:bottom w:val="nil"/>
            </w:tcBorders>
          </w:tcPr>
          <w:p w:rsidR="00C940C2" w:rsidRDefault="00C940C2">
            <w:pPr>
              <w:spacing w:before="0" w:after="20" w:line="300" w:lineRule="exact"/>
              <w:jc w:val="center"/>
              <w:rPr>
                <w:rFonts w:hint="cs"/>
                <w:sz w:val="30"/>
                <w:szCs w:val="26"/>
                <w:rtl/>
                <w:lang w:eastAsia="en-US" w:bidi="ar-LB"/>
              </w:rPr>
            </w:pPr>
            <w:r>
              <w:rPr>
                <w:rFonts w:hint="cs"/>
                <w:sz w:val="30"/>
                <w:szCs w:val="26"/>
                <w:rtl/>
                <w:lang w:eastAsia="en-US" w:bidi="ar-LB"/>
              </w:rPr>
              <w:t>1999</w:t>
            </w:r>
          </w:p>
        </w:tc>
        <w:tc>
          <w:tcPr>
            <w:tcW w:w="1800" w:type="dxa"/>
            <w:tcBorders>
              <w:top w:val="nil"/>
              <w:bottom w:val="nil"/>
            </w:tcBorders>
          </w:tcPr>
          <w:p w:rsidR="00C940C2" w:rsidRDefault="00C940C2">
            <w:pPr>
              <w:spacing w:before="0" w:after="20" w:line="300" w:lineRule="exact"/>
              <w:ind w:left="454"/>
              <w:jc w:val="both"/>
              <w:rPr>
                <w:rFonts w:hint="cs"/>
                <w:sz w:val="30"/>
                <w:szCs w:val="26"/>
                <w:rtl/>
                <w:lang w:eastAsia="en-US" w:bidi="ar-LB"/>
              </w:rPr>
            </w:pPr>
            <w:r>
              <w:rPr>
                <w:rFonts w:hint="cs"/>
                <w:sz w:val="30"/>
                <w:szCs w:val="26"/>
                <w:rtl/>
                <w:lang w:eastAsia="en-US" w:bidi="ar-LB"/>
              </w:rPr>
              <w:t>078 4</w:t>
            </w:r>
          </w:p>
        </w:tc>
        <w:tc>
          <w:tcPr>
            <w:tcW w:w="1800" w:type="dxa"/>
            <w:tcBorders>
              <w:top w:val="nil"/>
              <w:bottom w:val="nil"/>
            </w:tcBorders>
          </w:tcPr>
          <w:p w:rsidR="00C940C2" w:rsidRDefault="00C940C2">
            <w:pPr>
              <w:spacing w:before="0" w:after="20" w:line="300" w:lineRule="exact"/>
              <w:jc w:val="center"/>
              <w:rPr>
                <w:rFonts w:hint="cs"/>
                <w:sz w:val="30"/>
                <w:szCs w:val="26"/>
                <w:rtl/>
                <w:lang w:eastAsia="en-US" w:bidi="ar-LB"/>
              </w:rPr>
            </w:pPr>
            <w:r>
              <w:rPr>
                <w:rFonts w:hint="cs"/>
                <w:sz w:val="30"/>
                <w:szCs w:val="26"/>
                <w:rtl/>
                <w:lang w:eastAsia="en-US" w:bidi="ar-LB"/>
              </w:rPr>
              <w:t>-</w:t>
            </w:r>
          </w:p>
        </w:tc>
        <w:tc>
          <w:tcPr>
            <w:tcW w:w="1620" w:type="dxa"/>
            <w:tcBorders>
              <w:top w:val="nil"/>
              <w:bottom w:val="nil"/>
            </w:tcBorders>
          </w:tcPr>
          <w:p w:rsidR="00C940C2" w:rsidRDefault="00C940C2">
            <w:pPr>
              <w:spacing w:before="0" w:after="20" w:line="300" w:lineRule="exact"/>
              <w:ind w:left="397"/>
              <w:jc w:val="both"/>
              <w:rPr>
                <w:rFonts w:hint="cs"/>
                <w:sz w:val="30"/>
                <w:szCs w:val="26"/>
                <w:rtl/>
                <w:lang w:eastAsia="en-US" w:bidi="ar-LB"/>
              </w:rPr>
            </w:pPr>
            <w:r>
              <w:rPr>
                <w:rFonts w:hint="cs"/>
                <w:sz w:val="30"/>
                <w:szCs w:val="26"/>
                <w:rtl/>
                <w:lang w:eastAsia="en-US" w:bidi="ar-LB"/>
              </w:rPr>
              <w:t>078 4</w:t>
            </w:r>
          </w:p>
        </w:tc>
      </w:tr>
      <w:tr w:rsidR="00C940C2" w:rsidTr="00C940C2">
        <w:tc>
          <w:tcPr>
            <w:tcW w:w="2880" w:type="dxa"/>
            <w:tcBorders>
              <w:top w:val="nil"/>
              <w:bottom w:val="nil"/>
            </w:tcBorders>
          </w:tcPr>
          <w:p w:rsidR="00C940C2" w:rsidRDefault="00C940C2">
            <w:pPr>
              <w:spacing w:before="0" w:after="20" w:line="300" w:lineRule="exact"/>
              <w:jc w:val="both"/>
              <w:rPr>
                <w:sz w:val="30"/>
                <w:szCs w:val="26"/>
                <w:rtl/>
                <w:lang w:eastAsia="en-US" w:bidi="ar-LB"/>
              </w:rPr>
            </w:pPr>
            <w:r>
              <w:rPr>
                <w:sz w:val="30"/>
                <w:szCs w:val="26"/>
                <w:rtl/>
                <w:lang w:eastAsia="en-US" w:bidi="ar-LB"/>
              </w:rPr>
              <w:t>الروضة</w:t>
            </w:r>
          </w:p>
        </w:tc>
        <w:tc>
          <w:tcPr>
            <w:tcW w:w="1260" w:type="dxa"/>
            <w:tcBorders>
              <w:top w:val="nil"/>
              <w:bottom w:val="nil"/>
            </w:tcBorders>
          </w:tcPr>
          <w:p w:rsidR="00C940C2" w:rsidRDefault="00C940C2">
            <w:pPr>
              <w:spacing w:before="0" w:after="20" w:line="300" w:lineRule="exact"/>
              <w:jc w:val="center"/>
              <w:rPr>
                <w:rFonts w:hint="cs"/>
                <w:sz w:val="30"/>
                <w:szCs w:val="26"/>
                <w:rtl/>
                <w:lang w:eastAsia="en-US" w:bidi="ar-LB"/>
              </w:rPr>
            </w:pPr>
            <w:r>
              <w:rPr>
                <w:rFonts w:hint="cs"/>
                <w:sz w:val="30"/>
                <w:szCs w:val="26"/>
                <w:rtl/>
                <w:lang w:eastAsia="en-US" w:bidi="ar-LB"/>
              </w:rPr>
              <w:t>2000</w:t>
            </w:r>
          </w:p>
        </w:tc>
        <w:tc>
          <w:tcPr>
            <w:tcW w:w="1800" w:type="dxa"/>
            <w:tcBorders>
              <w:top w:val="nil"/>
              <w:bottom w:val="nil"/>
            </w:tcBorders>
          </w:tcPr>
          <w:p w:rsidR="00C940C2" w:rsidRDefault="00C940C2">
            <w:pPr>
              <w:spacing w:before="0" w:after="20" w:line="300" w:lineRule="exact"/>
              <w:ind w:left="454"/>
              <w:jc w:val="both"/>
              <w:rPr>
                <w:rFonts w:hint="cs"/>
                <w:sz w:val="30"/>
                <w:szCs w:val="26"/>
                <w:rtl/>
                <w:lang w:eastAsia="en-US" w:bidi="ar-LB"/>
              </w:rPr>
            </w:pPr>
            <w:r>
              <w:rPr>
                <w:rFonts w:hint="cs"/>
                <w:sz w:val="30"/>
                <w:szCs w:val="26"/>
                <w:rtl/>
                <w:lang w:eastAsia="en-US" w:bidi="ar-LB"/>
              </w:rPr>
              <w:t>446 2</w:t>
            </w:r>
          </w:p>
        </w:tc>
        <w:tc>
          <w:tcPr>
            <w:tcW w:w="1800" w:type="dxa"/>
            <w:tcBorders>
              <w:top w:val="nil"/>
              <w:bottom w:val="nil"/>
            </w:tcBorders>
          </w:tcPr>
          <w:p w:rsidR="00C940C2" w:rsidRDefault="00C940C2">
            <w:pPr>
              <w:spacing w:before="0" w:after="20" w:line="300" w:lineRule="exact"/>
              <w:jc w:val="center"/>
              <w:rPr>
                <w:rFonts w:hint="cs"/>
                <w:sz w:val="30"/>
                <w:szCs w:val="26"/>
                <w:rtl/>
                <w:lang w:eastAsia="en-US" w:bidi="ar-LB"/>
              </w:rPr>
            </w:pPr>
            <w:r>
              <w:rPr>
                <w:rFonts w:hint="cs"/>
                <w:sz w:val="30"/>
                <w:szCs w:val="26"/>
                <w:rtl/>
                <w:lang w:eastAsia="en-US" w:bidi="ar-LB"/>
              </w:rPr>
              <w:t>-</w:t>
            </w:r>
          </w:p>
        </w:tc>
        <w:tc>
          <w:tcPr>
            <w:tcW w:w="1620" w:type="dxa"/>
            <w:tcBorders>
              <w:top w:val="nil"/>
              <w:bottom w:val="nil"/>
            </w:tcBorders>
          </w:tcPr>
          <w:p w:rsidR="00C940C2" w:rsidRDefault="00C940C2">
            <w:pPr>
              <w:spacing w:before="0" w:after="20" w:line="300" w:lineRule="exact"/>
              <w:ind w:left="397"/>
              <w:jc w:val="both"/>
              <w:rPr>
                <w:rFonts w:hint="cs"/>
                <w:sz w:val="30"/>
                <w:szCs w:val="26"/>
                <w:rtl/>
                <w:lang w:eastAsia="en-US" w:bidi="ar-LB"/>
              </w:rPr>
            </w:pPr>
            <w:r>
              <w:rPr>
                <w:rFonts w:hint="cs"/>
                <w:sz w:val="30"/>
                <w:szCs w:val="26"/>
                <w:rtl/>
                <w:lang w:eastAsia="en-US" w:bidi="ar-LB"/>
              </w:rPr>
              <w:t>446 2</w:t>
            </w:r>
          </w:p>
        </w:tc>
      </w:tr>
      <w:tr w:rsidR="00C940C2" w:rsidTr="00C940C2">
        <w:tc>
          <w:tcPr>
            <w:tcW w:w="2880" w:type="dxa"/>
            <w:tcBorders>
              <w:top w:val="nil"/>
              <w:bottom w:val="nil"/>
            </w:tcBorders>
          </w:tcPr>
          <w:p w:rsidR="00C940C2" w:rsidRDefault="00C940C2">
            <w:pPr>
              <w:spacing w:before="0" w:after="20" w:line="300" w:lineRule="exact"/>
              <w:jc w:val="both"/>
              <w:rPr>
                <w:sz w:val="30"/>
                <w:szCs w:val="26"/>
                <w:rtl/>
                <w:lang w:eastAsia="en-US" w:bidi="ar-LB"/>
              </w:rPr>
            </w:pPr>
            <w:r>
              <w:rPr>
                <w:sz w:val="30"/>
                <w:szCs w:val="26"/>
                <w:rtl/>
                <w:lang w:eastAsia="en-US" w:bidi="ar-LB"/>
              </w:rPr>
              <w:t>الروضة</w:t>
            </w:r>
          </w:p>
        </w:tc>
        <w:tc>
          <w:tcPr>
            <w:tcW w:w="1260" w:type="dxa"/>
            <w:tcBorders>
              <w:top w:val="nil"/>
              <w:bottom w:val="nil"/>
            </w:tcBorders>
          </w:tcPr>
          <w:p w:rsidR="00C940C2" w:rsidRDefault="00C940C2">
            <w:pPr>
              <w:spacing w:before="0" w:after="20" w:line="300" w:lineRule="exact"/>
              <w:jc w:val="center"/>
              <w:rPr>
                <w:rFonts w:hint="cs"/>
                <w:sz w:val="30"/>
                <w:szCs w:val="26"/>
                <w:rtl/>
                <w:lang w:eastAsia="en-US" w:bidi="ar-LB"/>
              </w:rPr>
            </w:pPr>
            <w:r>
              <w:rPr>
                <w:rFonts w:hint="cs"/>
                <w:sz w:val="30"/>
                <w:szCs w:val="26"/>
                <w:rtl/>
                <w:lang w:eastAsia="en-US" w:bidi="ar-LB"/>
              </w:rPr>
              <w:t>2002</w:t>
            </w:r>
          </w:p>
        </w:tc>
        <w:tc>
          <w:tcPr>
            <w:tcW w:w="1800" w:type="dxa"/>
            <w:tcBorders>
              <w:top w:val="nil"/>
              <w:bottom w:val="nil"/>
            </w:tcBorders>
          </w:tcPr>
          <w:p w:rsidR="00C940C2" w:rsidRDefault="00C940C2">
            <w:pPr>
              <w:spacing w:before="0" w:after="20" w:line="300" w:lineRule="exact"/>
              <w:ind w:left="454"/>
              <w:jc w:val="both"/>
              <w:rPr>
                <w:rFonts w:hint="cs"/>
                <w:sz w:val="30"/>
                <w:szCs w:val="26"/>
                <w:rtl/>
                <w:lang w:eastAsia="en-US" w:bidi="ar-LB"/>
              </w:rPr>
            </w:pPr>
            <w:r>
              <w:rPr>
                <w:rFonts w:hint="cs"/>
                <w:sz w:val="30"/>
                <w:szCs w:val="26"/>
                <w:rtl/>
                <w:lang w:eastAsia="en-US" w:bidi="ar-LB"/>
              </w:rPr>
              <w:t>741 1</w:t>
            </w:r>
          </w:p>
        </w:tc>
        <w:tc>
          <w:tcPr>
            <w:tcW w:w="1800" w:type="dxa"/>
            <w:tcBorders>
              <w:top w:val="nil"/>
              <w:bottom w:val="nil"/>
            </w:tcBorders>
          </w:tcPr>
          <w:p w:rsidR="00C940C2" w:rsidRDefault="00C940C2">
            <w:pPr>
              <w:spacing w:before="0" w:after="20" w:line="300" w:lineRule="exact"/>
              <w:jc w:val="center"/>
              <w:rPr>
                <w:rFonts w:hint="cs"/>
                <w:sz w:val="30"/>
                <w:szCs w:val="26"/>
                <w:rtl/>
                <w:lang w:eastAsia="en-US" w:bidi="ar-LB"/>
              </w:rPr>
            </w:pPr>
            <w:r>
              <w:rPr>
                <w:rFonts w:hint="cs"/>
                <w:sz w:val="30"/>
                <w:szCs w:val="26"/>
                <w:rtl/>
                <w:lang w:eastAsia="en-US" w:bidi="ar-LB"/>
              </w:rPr>
              <w:t>-</w:t>
            </w:r>
          </w:p>
        </w:tc>
        <w:tc>
          <w:tcPr>
            <w:tcW w:w="1620" w:type="dxa"/>
            <w:tcBorders>
              <w:top w:val="nil"/>
              <w:bottom w:val="nil"/>
            </w:tcBorders>
          </w:tcPr>
          <w:p w:rsidR="00C940C2" w:rsidRDefault="00C940C2">
            <w:pPr>
              <w:spacing w:before="0" w:after="20" w:line="300" w:lineRule="exact"/>
              <w:ind w:left="397"/>
              <w:jc w:val="both"/>
              <w:rPr>
                <w:rFonts w:hint="cs"/>
                <w:sz w:val="30"/>
                <w:szCs w:val="26"/>
                <w:rtl/>
                <w:lang w:eastAsia="en-US" w:bidi="ar-LB"/>
              </w:rPr>
            </w:pPr>
            <w:r>
              <w:rPr>
                <w:rFonts w:hint="cs"/>
                <w:sz w:val="30"/>
                <w:szCs w:val="26"/>
                <w:rtl/>
                <w:lang w:eastAsia="en-US" w:bidi="ar-LB"/>
              </w:rPr>
              <w:t>741 1</w:t>
            </w:r>
          </w:p>
        </w:tc>
      </w:tr>
      <w:tr w:rsidR="00C940C2" w:rsidTr="00C940C2">
        <w:tc>
          <w:tcPr>
            <w:tcW w:w="2880" w:type="dxa"/>
            <w:tcBorders>
              <w:top w:val="nil"/>
              <w:bottom w:val="nil"/>
            </w:tcBorders>
          </w:tcPr>
          <w:p w:rsidR="00C940C2" w:rsidRDefault="00C940C2">
            <w:pPr>
              <w:spacing w:before="0" w:after="20" w:line="300" w:lineRule="exact"/>
              <w:jc w:val="both"/>
              <w:rPr>
                <w:sz w:val="30"/>
                <w:szCs w:val="26"/>
                <w:rtl/>
                <w:lang w:eastAsia="en-US" w:bidi="ar-LB"/>
              </w:rPr>
            </w:pPr>
            <w:r>
              <w:rPr>
                <w:sz w:val="30"/>
                <w:szCs w:val="26"/>
                <w:rtl/>
                <w:lang w:eastAsia="en-US" w:bidi="ar-LB"/>
              </w:rPr>
              <w:t>الأساسي والثانوي</w:t>
            </w:r>
          </w:p>
        </w:tc>
        <w:tc>
          <w:tcPr>
            <w:tcW w:w="1260" w:type="dxa"/>
            <w:tcBorders>
              <w:top w:val="nil"/>
              <w:bottom w:val="nil"/>
            </w:tcBorders>
          </w:tcPr>
          <w:p w:rsidR="00C940C2" w:rsidRDefault="00C940C2">
            <w:pPr>
              <w:spacing w:before="0" w:after="20" w:line="300" w:lineRule="exact"/>
              <w:jc w:val="center"/>
              <w:rPr>
                <w:rFonts w:hint="cs"/>
                <w:sz w:val="30"/>
                <w:szCs w:val="26"/>
                <w:rtl/>
                <w:lang w:eastAsia="en-US" w:bidi="ar-LB"/>
              </w:rPr>
            </w:pPr>
            <w:r>
              <w:rPr>
                <w:rFonts w:hint="cs"/>
                <w:sz w:val="30"/>
                <w:szCs w:val="26"/>
                <w:rtl/>
                <w:lang w:eastAsia="en-US" w:bidi="ar-LB"/>
              </w:rPr>
              <w:t>1998</w:t>
            </w:r>
          </w:p>
        </w:tc>
        <w:tc>
          <w:tcPr>
            <w:tcW w:w="1800" w:type="dxa"/>
            <w:tcBorders>
              <w:top w:val="nil"/>
              <w:bottom w:val="nil"/>
            </w:tcBorders>
          </w:tcPr>
          <w:p w:rsidR="00C940C2" w:rsidRDefault="00C940C2">
            <w:pPr>
              <w:spacing w:before="0" w:after="20" w:line="300" w:lineRule="exact"/>
              <w:ind w:left="454"/>
              <w:jc w:val="both"/>
              <w:rPr>
                <w:rFonts w:hint="cs"/>
                <w:sz w:val="30"/>
                <w:szCs w:val="26"/>
                <w:rtl/>
                <w:lang w:eastAsia="en-US" w:bidi="ar-LB"/>
              </w:rPr>
            </w:pPr>
            <w:r>
              <w:rPr>
                <w:rFonts w:hint="cs"/>
                <w:sz w:val="30"/>
                <w:szCs w:val="26"/>
                <w:rtl/>
                <w:lang w:eastAsia="en-US" w:bidi="ar-LB"/>
              </w:rPr>
              <w:t>104 16</w:t>
            </w:r>
          </w:p>
        </w:tc>
        <w:tc>
          <w:tcPr>
            <w:tcW w:w="1800" w:type="dxa"/>
            <w:tcBorders>
              <w:top w:val="nil"/>
              <w:bottom w:val="nil"/>
            </w:tcBorders>
          </w:tcPr>
          <w:p w:rsidR="00C940C2" w:rsidRDefault="00C940C2">
            <w:pPr>
              <w:spacing w:before="0" w:after="20" w:line="300" w:lineRule="exact"/>
              <w:ind w:left="340"/>
              <w:jc w:val="center"/>
              <w:rPr>
                <w:rFonts w:hint="cs"/>
                <w:sz w:val="30"/>
                <w:szCs w:val="26"/>
                <w:rtl/>
                <w:lang w:eastAsia="en-US" w:bidi="ar-LB"/>
              </w:rPr>
            </w:pPr>
            <w:r>
              <w:rPr>
                <w:rFonts w:hint="cs"/>
                <w:sz w:val="30"/>
                <w:szCs w:val="26"/>
                <w:rtl/>
                <w:lang w:eastAsia="en-US" w:bidi="ar-LB"/>
              </w:rPr>
              <w:t>651 4</w:t>
            </w:r>
          </w:p>
        </w:tc>
        <w:tc>
          <w:tcPr>
            <w:tcW w:w="1620" w:type="dxa"/>
            <w:tcBorders>
              <w:top w:val="nil"/>
              <w:bottom w:val="nil"/>
            </w:tcBorders>
          </w:tcPr>
          <w:p w:rsidR="00C940C2" w:rsidRDefault="00C940C2">
            <w:pPr>
              <w:spacing w:before="0" w:after="20" w:line="300" w:lineRule="exact"/>
              <w:ind w:left="397"/>
              <w:jc w:val="both"/>
              <w:rPr>
                <w:rFonts w:hint="cs"/>
                <w:sz w:val="30"/>
                <w:szCs w:val="26"/>
                <w:rtl/>
                <w:lang w:eastAsia="en-US" w:bidi="ar-LB"/>
              </w:rPr>
            </w:pPr>
            <w:r>
              <w:rPr>
                <w:rFonts w:hint="cs"/>
                <w:sz w:val="30"/>
                <w:szCs w:val="26"/>
                <w:rtl/>
                <w:lang w:eastAsia="en-US" w:bidi="ar-LB"/>
              </w:rPr>
              <w:t>755 20</w:t>
            </w:r>
          </w:p>
        </w:tc>
      </w:tr>
      <w:tr w:rsidR="00C940C2" w:rsidTr="00C940C2">
        <w:tc>
          <w:tcPr>
            <w:tcW w:w="2880" w:type="dxa"/>
            <w:tcBorders>
              <w:top w:val="nil"/>
              <w:bottom w:val="nil"/>
            </w:tcBorders>
          </w:tcPr>
          <w:p w:rsidR="00C940C2" w:rsidRDefault="00C940C2">
            <w:pPr>
              <w:spacing w:before="0" w:after="20" w:line="300" w:lineRule="exact"/>
              <w:jc w:val="both"/>
              <w:rPr>
                <w:sz w:val="30"/>
                <w:szCs w:val="26"/>
                <w:rtl/>
                <w:lang w:eastAsia="en-US" w:bidi="ar-LB"/>
              </w:rPr>
            </w:pPr>
            <w:r>
              <w:rPr>
                <w:sz w:val="30"/>
                <w:szCs w:val="26"/>
                <w:rtl/>
                <w:lang w:eastAsia="en-US" w:bidi="ar-LB"/>
              </w:rPr>
              <w:t>الأساسي والثانوي</w:t>
            </w:r>
          </w:p>
        </w:tc>
        <w:tc>
          <w:tcPr>
            <w:tcW w:w="1260" w:type="dxa"/>
            <w:tcBorders>
              <w:top w:val="nil"/>
              <w:bottom w:val="nil"/>
            </w:tcBorders>
          </w:tcPr>
          <w:p w:rsidR="00C940C2" w:rsidRDefault="00C940C2">
            <w:pPr>
              <w:spacing w:before="0" w:after="20" w:line="300" w:lineRule="exact"/>
              <w:jc w:val="center"/>
              <w:rPr>
                <w:rFonts w:hint="cs"/>
                <w:sz w:val="30"/>
                <w:szCs w:val="26"/>
                <w:rtl/>
                <w:lang w:eastAsia="en-US" w:bidi="ar-LB"/>
              </w:rPr>
            </w:pPr>
            <w:r>
              <w:rPr>
                <w:rFonts w:hint="cs"/>
                <w:sz w:val="30"/>
                <w:szCs w:val="26"/>
                <w:rtl/>
                <w:lang w:eastAsia="en-US" w:bidi="ar-LB"/>
              </w:rPr>
              <w:t>1999</w:t>
            </w:r>
          </w:p>
        </w:tc>
        <w:tc>
          <w:tcPr>
            <w:tcW w:w="1800" w:type="dxa"/>
            <w:tcBorders>
              <w:top w:val="nil"/>
              <w:bottom w:val="nil"/>
            </w:tcBorders>
          </w:tcPr>
          <w:p w:rsidR="00C940C2" w:rsidRDefault="00C940C2">
            <w:pPr>
              <w:spacing w:before="0" w:after="20" w:line="300" w:lineRule="exact"/>
              <w:ind w:left="454"/>
              <w:jc w:val="both"/>
              <w:rPr>
                <w:rFonts w:hint="cs"/>
                <w:sz w:val="30"/>
                <w:szCs w:val="26"/>
                <w:rtl/>
                <w:lang w:eastAsia="en-US" w:bidi="ar-LB"/>
              </w:rPr>
            </w:pPr>
            <w:r>
              <w:rPr>
                <w:rFonts w:hint="cs"/>
                <w:sz w:val="30"/>
                <w:szCs w:val="26"/>
                <w:rtl/>
                <w:lang w:eastAsia="en-US" w:bidi="ar-LB"/>
              </w:rPr>
              <w:t>317 16</w:t>
            </w:r>
          </w:p>
        </w:tc>
        <w:tc>
          <w:tcPr>
            <w:tcW w:w="1800" w:type="dxa"/>
            <w:tcBorders>
              <w:top w:val="nil"/>
              <w:bottom w:val="nil"/>
            </w:tcBorders>
          </w:tcPr>
          <w:p w:rsidR="00C940C2" w:rsidRDefault="00C940C2">
            <w:pPr>
              <w:spacing w:before="0" w:after="20" w:line="300" w:lineRule="exact"/>
              <w:jc w:val="center"/>
              <w:rPr>
                <w:rFonts w:hint="cs"/>
                <w:sz w:val="30"/>
                <w:szCs w:val="26"/>
                <w:rtl/>
                <w:lang w:eastAsia="en-US" w:bidi="ar-LB"/>
              </w:rPr>
            </w:pPr>
            <w:r>
              <w:rPr>
                <w:rFonts w:hint="cs"/>
                <w:sz w:val="30"/>
                <w:szCs w:val="26"/>
                <w:rtl/>
                <w:lang w:eastAsia="en-US" w:bidi="ar-LB"/>
              </w:rPr>
              <w:t>71</w:t>
            </w:r>
          </w:p>
        </w:tc>
        <w:tc>
          <w:tcPr>
            <w:tcW w:w="1620" w:type="dxa"/>
            <w:tcBorders>
              <w:top w:val="nil"/>
              <w:bottom w:val="nil"/>
            </w:tcBorders>
          </w:tcPr>
          <w:p w:rsidR="00C940C2" w:rsidRDefault="00C940C2">
            <w:pPr>
              <w:spacing w:before="0" w:after="20" w:line="300" w:lineRule="exact"/>
              <w:ind w:left="397"/>
              <w:jc w:val="both"/>
              <w:rPr>
                <w:rFonts w:hint="cs"/>
                <w:sz w:val="30"/>
                <w:szCs w:val="26"/>
                <w:rtl/>
                <w:lang w:eastAsia="en-US" w:bidi="ar-LB"/>
              </w:rPr>
            </w:pPr>
            <w:r>
              <w:rPr>
                <w:rFonts w:hint="cs"/>
                <w:sz w:val="30"/>
                <w:szCs w:val="26"/>
                <w:rtl/>
                <w:lang w:eastAsia="en-US" w:bidi="ar-LB"/>
              </w:rPr>
              <w:t>388 16</w:t>
            </w:r>
          </w:p>
        </w:tc>
      </w:tr>
      <w:tr w:rsidR="00C940C2" w:rsidTr="00C940C2">
        <w:tc>
          <w:tcPr>
            <w:tcW w:w="2880" w:type="dxa"/>
            <w:tcBorders>
              <w:top w:val="nil"/>
              <w:bottom w:val="nil"/>
            </w:tcBorders>
          </w:tcPr>
          <w:p w:rsidR="00C940C2" w:rsidRDefault="00C940C2">
            <w:pPr>
              <w:spacing w:before="0" w:after="20" w:line="300" w:lineRule="exact"/>
              <w:jc w:val="both"/>
              <w:rPr>
                <w:sz w:val="30"/>
                <w:szCs w:val="26"/>
                <w:rtl/>
                <w:lang w:eastAsia="en-US" w:bidi="ar-LB"/>
              </w:rPr>
            </w:pPr>
            <w:r>
              <w:rPr>
                <w:sz w:val="30"/>
                <w:szCs w:val="26"/>
                <w:rtl/>
                <w:lang w:eastAsia="en-US" w:bidi="ar-LB"/>
              </w:rPr>
              <w:t>الأساسي والثانوي</w:t>
            </w:r>
          </w:p>
        </w:tc>
        <w:tc>
          <w:tcPr>
            <w:tcW w:w="1260" w:type="dxa"/>
            <w:tcBorders>
              <w:top w:val="nil"/>
              <w:bottom w:val="nil"/>
            </w:tcBorders>
          </w:tcPr>
          <w:p w:rsidR="00C940C2" w:rsidRDefault="00C940C2">
            <w:pPr>
              <w:spacing w:before="0" w:after="20" w:line="300" w:lineRule="exact"/>
              <w:jc w:val="center"/>
              <w:rPr>
                <w:rFonts w:hint="cs"/>
                <w:sz w:val="30"/>
                <w:szCs w:val="26"/>
                <w:rtl/>
                <w:lang w:eastAsia="en-US" w:bidi="ar-LB"/>
              </w:rPr>
            </w:pPr>
            <w:r>
              <w:rPr>
                <w:rFonts w:hint="cs"/>
                <w:sz w:val="30"/>
                <w:szCs w:val="26"/>
                <w:rtl/>
                <w:lang w:eastAsia="en-US" w:bidi="ar-LB"/>
              </w:rPr>
              <w:t>2000</w:t>
            </w:r>
          </w:p>
        </w:tc>
        <w:tc>
          <w:tcPr>
            <w:tcW w:w="1800" w:type="dxa"/>
            <w:tcBorders>
              <w:top w:val="nil"/>
              <w:bottom w:val="nil"/>
            </w:tcBorders>
          </w:tcPr>
          <w:p w:rsidR="00C940C2" w:rsidRDefault="00C940C2">
            <w:pPr>
              <w:spacing w:before="0" w:after="20" w:line="300" w:lineRule="exact"/>
              <w:ind w:left="454"/>
              <w:jc w:val="both"/>
              <w:rPr>
                <w:rFonts w:hint="cs"/>
                <w:sz w:val="30"/>
                <w:szCs w:val="26"/>
                <w:rtl/>
                <w:lang w:eastAsia="en-US" w:bidi="ar-LB"/>
              </w:rPr>
            </w:pPr>
            <w:r>
              <w:rPr>
                <w:rFonts w:hint="cs"/>
                <w:sz w:val="30"/>
                <w:szCs w:val="26"/>
                <w:rtl/>
                <w:lang w:eastAsia="en-US" w:bidi="ar-LB"/>
              </w:rPr>
              <w:t>686 8</w:t>
            </w:r>
          </w:p>
        </w:tc>
        <w:tc>
          <w:tcPr>
            <w:tcW w:w="1800" w:type="dxa"/>
            <w:tcBorders>
              <w:top w:val="nil"/>
              <w:bottom w:val="nil"/>
            </w:tcBorders>
          </w:tcPr>
          <w:p w:rsidR="00C940C2" w:rsidRDefault="00C940C2">
            <w:pPr>
              <w:spacing w:before="0" w:after="20" w:line="300" w:lineRule="exact"/>
              <w:jc w:val="center"/>
              <w:rPr>
                <w:rFonts w:hint="cs"/>
                <w:sz w:val="30"/>
                <w:szCs w:val="26"/>
                <w:rtl/>
                <w:lang w:eastAsia="en-US" w:bidi="ar-LB"/>
              </w:rPr>
            </w:pPr>
            <w:r>
              <w:rPr>
                <w:rFonts w:hint="cs"/>
                <w:sz w:val="30"/>
                <w:szCs w:val="26"/>
                <w:rtl/>
                <w:lang w:eastAsia="en-US" w:bidi="ar-LB"/>
              </w:rPr>
              <w:t>-</w:t>
            </w:r>
          </w:p>
        </w:tc>
        <w:tc>
          <w:tcPr>
            <w:tcW w:w="1620" w:type="dxa"/>
            <w:tcBorders>
              <w:top w:val="nil"/>
              <w:bottom w:val="nil"/>
            </w:tcBorders>
          </w:tcPr>
          <w:p w:rsidR="00C940C2" w:rsidRDefault="00C940C2">
            <w:pPr>
              <w:spacing w:before="0" w:after="20" w:line="300" w:lineRule="exact"/>
              <w:ind w:left="397"/>
              <w:jc w:val="both"/>
              <w:rPr>
                <w:rFonts w:hint="cs"/>
                <w:sz w:val="30"/>
                <w:szCs w:val="26"/>
                <w:rtl/>
                <w:lang w:eastAsia="en-US" w:bidi="ar-LB"/>
              </w:rPr>
            </w:pPr>
            <w:r>
              <w:rPr>
                <w:rFonts w:hint="cs"/>
                <w:sz w:val="30"/>
                <w:szCs w:val="26"/>
                <w:rtl/>
                <w:lang w:eastAsia="en-US" w:bidi="ar-LB"/>
              </w:rPr>
              <w:t>686 8</w:t>
            </w:r>
          </w:p>
        </w:tc>
      </w:tr>
      <w:tr w:rsidR="00C940C2" w:rsidTr="00C940C2">
        <w:tc>
          <w:tcPr>
            <w:tcW w:w="2880" w:type="dxa"/>
            <w:tcBorders>
              <w:top w:val="nil"/>
              <w:bottom w:val="nil"/>
            </w:tcBorders>
          </w:tcPr>
          <w:p w:rsidR="00C940C2" w:rsidRDefault="00C940C2">
            <w:pPr>
              <w:spacing w:before="0" w:after="20" w:line="300" w:lineRule="exact"/>
              <w:jc w:val="both"/>
              <w:rPr>
                <w:sz w:val="30"/>
                <w:szCs w:val="26"/>
                <w:rtl/>
                <w:lang w:eastAsia="en-US" w:bidi="ar-LB"/>
              </w:rPr>
            </w:pPr>
            <w:r>
              <w:rPr>
                <w:sz w:val="30"/>
                <w:szCs w:val="26"/>
                <w:rtl/>
                <w:lang w:eastAsia="en-US" w:bidi="ar-LB"/>
              </w:rPr>
              <w:t>الأساسي والثانوي</w:t>
            </w:r>
          </w:p>
        </w:tc>
        <w:tc>
          <w:tcPr>
            <w:tcW w:w="1260" w:type="dxa"/>
            <w:tcBorders>
              <w:top w:val="nil"/>
              <w:bottom w:val="nil"/>
            </w:tcBorders>
          </w:tcPr>
          <w:p w:rsidR="00C940C2" w:rsidRDefault="00C940C2">
            <w:pPr>
              <w:spacing w:before="0" w:after="20" w:line="300" w:lineRule="exact"/>
              <w:jc w:val="center"/>
              <w:rPr>
                <w:rFonts w:hint="cs"/>
                <w:sz w:val="30"/>
                <w:szCs w:val="26"/>
                <w:rtl/>
                <w:lang w:eastAsia="en-US" w:bidi="ar-LB"/>
              </w:rPr>
            </w:pPr>
            <w:r>
              <w:rPr>
                <w:rFonts w:hint="cs"/>
                <w:sz w:val="30"/>
                <w:szCs w:val="26"/>
                <w:rtl/>
                <w:lang w:eastAsia="en-US" w:bidi="ar-LB"/>
              </w:rPr>
              <w:t>2001</w:t>
            </w:r>
          </w:p>
        </w:tc>
        <w:tc>
          <w:tcPr>
            <w:tcW w:w="1800" w:type="dxa"/>
            <w:tcBorders>
              <w:top w:val="nil"/>
              <w:bottom w:val="nil"/>
            </w:tcBorders>
          </w:tcPr>
          <w:p w:rsidR="00C940C2" w:rsidRDefault="00C940C2">
            <w:pPr>
              <w:spacing w:before="0" w:after="20" w:line="300" w:lineRule="exact"/>
              <w:ind w:left="454"/>
              <w:jc w:val="both"/>
              <w:rPr>
                <w:rFonts w:hint="cs"/>
                <w:sz w:val="30"/>
                <w:szCs w:val="26"/>
                <w:rtl/>
                <w:lang w:eastAsia="en-US" w:bidi="ar-LB"/>
              </w:rPr>
            </w:pPr>
            <w:r>
              <w:rPr>
                <w:rFonts w:hint="cs"/>
                <w:sz w:val="30"/>
                <w:szCs w:val="26"/>
                <w:rtl/>
                <w:lang w:eastAsia="en-US" w:bidi="ar-LB"/>
              </w:rPr>
              <w:t>300 14</w:t>
            </w:r>
          </w:p>
        </w:tc>
        <w:tc>
          <w:tcPr>
            <w:tcW w:w="1800" w:type="dxa"/>
            <w:tcBorders>
              <w:top w:val="nil"/>
              <w:bottom w:val="nil"/>
            </w:tcBorders>
          </w:tcPr>
          <w:p w:rsidR="00C940C2" w:rsidRDefault="00C940C2">
            <w:pPr>
              <w:spacing w:before="0" w:after="20" w:line="300" w:lineRule="exact"/>
              <w:jc w:val="center"/>
              <w:rPr>
                <w:rFonts w:hint="cs"/>
                <w:sz w:val="30"/>
                <w:szCs w:val="26"/>
                <w:rtl/>
                <w:lang w:eastAsia="en-US" w:bidi="ar-LB"/>
              </w:rPr>
            </w:pPr>
            <w:r>
              <w:rPr>
                <w:rFonts w:hint="cs"/>
                <w:sz w:val="30"/>
                <w:szCs w:val="26"/>
                <w:rtl/>
                <w:lang w:eastAsia="en-US" w:bidi="ar-LB"/>
              </w:rPr>
              <w:t>-</w:t>
            </w:r>
          </w:p>
        </w:tc>
        <w:tc>
          <w:tcPr>
            <w:tcW w:w="1620" w:type="dxa"/>
            <w:tcBorders>
              <w:top w:val="nil"/>
              <w:bottom w:val="nil"/>
            </w:tcBorders>
          </w:tcPr>
          <w:p w:rsidR="00C940C2" w:rsidRDefault="00C940C2">
            <w:pPr>
              <w:spacing w:before="0" w:after="20" w:line="300" w:lineRule="exact"/>
              <w:ind w:left="397"/>
              <w:jc w:val="both"/>
              <w:rPr>
                <w:rFonts w:hint="cs"/>
                <w:sz w:val="30"/>
                <w:szCs w:val="26"/>
                <w:rtl/>
                <w:lang w:eastAsia="en-US" w:bidi="ar-LB"/>
              </w:rPr>
            </w:pPr>
            <w:r>
              <w:rPr>
                <w:rFonts w:hint="cs"/>
                <w:sz w:val="30"/>
                <w:szCs w:val="26"/>
                <w:rtl/>
                <w:lang w:eastAsia="en-US" w:bidi="ar-LB"/>
              </w:rPr>
              <w:t>300 14</w:t>
            </w:r>
          </w:p>
        </w:tc>
      </w:tr>
      <w:tr w:rsidR="00C940C2" w:rsidTr="00C940C2">
        <w:tc>
          <w:tcPr>
            <w:tcW w:w="2880" w:type="dxa"/>
            <w:tcBorders>
              <w:top w:val="nil"/>
            </w:tcBorders>
          </w:tcPr>
          <w:p w:rsidR="00C940C2" w:rsidRDefault="00C940C2">
            <w:pPr>
              <w:spacing w:before="0" w:after="20" w:line="300" w:lineRule="exact"/>
              <w:jc w:val="both"/>
              <w:rPr>
                <w:sz w:val="30"/>
                <w:szCs w:val="26"/>
                <w:rtl/>
                <w:lang w:eastAsia="en-US" w:bidi="ar-LB"/>
              </w:rPr>
            </w:pPr>
            <w:r>
              <w:rPr>
                <w:sz w:val="30"/>
                <w:szCs w:val="26"/>
                <w:rtl/>
                <w:lang w:eastAsia="en-US" w:bidi="ar-LB"/>
              </w:rPr>
              <w:t>الأساسي (الحلقة الثالث</w:t>
            </w:r>
            <w:r>
              <w:rPr>
                <w:rFonts w:hint="cs"/>
                <w:sz w:val="30"/>
                <w:szCs w:val="26"/>
                <w:rtl/>
                <w:lang w:eastAsia="en-US" w:bidi="ar-LB"/>
              </w:rPr>
              <w:t xml:space="preserve">ة) </w:t>
            </w:r>
            <w:r>
              <w:rPr>
                <w:sz w:val="30"/>
                <w:szCs w:val="26"/>
                <w:rtl/>
                <w:lang w:eastAsia="en-US" w:bidi="ar-LB"/>
              </w:rPr>
              <w:t>علوم</w:t>
            </w:r>
          </w:p>
        </w:tc>
        <w:tc>
          <w:tcPr>
            <w:tcW w:w="1260" w:type="dxa"/>
            <w:tcBorders>
              <w:top w:val="nil"/>
            </w:tcBorders>
          </w:tcPr>
          <w:p w:rsidR="00C940C2" w:rsidRDefault="00C940C2">
            <w:pPr>
              <w:spacing w:before="0" w:after="20" w:line="300" w:lineRule="exact"/>
              <w:jc w:val="center"/>
              <w:rPr>
                <w:rFonts w:hint="cs"/>
                <w:sz w:val="30"/>
                <w:szCs w:val="26"/>
                <w:rtl/>
                <w:lang w:eastAsia="en-US" w:bidi="ar-LB"/>
              </w:rPr>
            </w:pPr>
            <w:r>
              <w:rPr>
                <w:rFonts w:hint="cs"/>
                <w:sz w:val="30"/>
                <w:szCs w:val="26"/>
                <w:rtl/>
                <w:lang w:eastAsia="en-US" w:bidi="ar-LB"/>
              </w:rPr>
              <w:t>2002</w:t>
            </w:r>
          </w:p>
        </w:tc>
        <w:tc>
          <w:tcPr>
            <w:tcW w:w="1800" w:type="dxa"/>
            <w:tcBorders>
              <w:top w:val="nil"/>
            </w:tcBorders>
          </w:tcPr>
          <w:p w:rsidR="00C940C2" w:rsidRDefault="00C940C2">
            <w:pPr>
              <w:spacing w:before="0" w:after="20" w:line="300" w:lineRule="exact"/>
              <w:ind w:left="454"/>
              <w:jc w:val="both"/>
              <w:rPr>
                <w:rFonts w:hint="cs"/>
                <w:sz w:val="30"/>
                <w:szCs w:val="26"/>
                <w:rtl/>
                <w:lang w:eastAsia="en-US" w:bidi="ar-LB"/>
              </w:rPr>
            </w:pPr>
            <w:r>
              <w:rPr>
                <w:rFonts w:hint="cs"/>
                <w:sz w:val="30"/>
                <w:szCs w:val="26"/>
                <w:rtl/>
                <w:lang w:eastAsia="en-US" w:bidi="ar-LB"/>
              </w:rPr>
              <w:t>725 1</w:t>
            </w:r>
          </w:p>
        </w:tc>
        <w:tc>
          <w:tcPr>
            <w:tcW w:w="1800" w:type="dxa"/>
            <w:tcBorders>
              <w:top w:val="nil"/>
            </w:tcBorders>
          </w:tcPr>
          <w:p w:rsidR="00C940C2" w:rsidRDefault="00C940C2">
            <w:pPr>
              <w:spacing w:before="0" w:after="20" w:line="300" w:lineRule="exact"/>
              <w:jc w:val="center"/>
              <w:rPr>
                <w:rFonts w:hint="cs"/>
                <w:sz w:val="30"/>
                <w:szCs w:val="26"/>
                <w:rtl/>
                <w:lang w:eastAsia="en-US" w:bidi="ar-LB"/>
              </w:rPr>
            </w:pPr>
            <w:r>
              <w:rPr>
                <w:rFonts w:hint="cs"/>
                <w:sz w:val="30"/>
                <w:szCs w:val="26"/>
                <w:rtl/>
                <w:lang w:eastAsia="en-US" w:bidi="ar-LB"/>
              </w:rPr>
              <w:t>-</w:t>
            </w:r>
          </w:p>
        </w:tc>
        <w:tc>
          <w:tcPr>
            <w:tcW w:w="1620" w:type="dxa"/>
            <w:tcBorders>
              <w:top w:val="nil"/>
            </w:tcBorders>
          </w:tcPr>
          <w:p w:rsidR="00C940C2" w:rsidRDefault="00C940C2">
            <w:pPr>
              <w:spacing w:before="0" w:after="20" w:line="300" w:lineRule="exact"/>
              <w:ind w:left="397"/>
              <w:jc w:val="both"/>
              <w:rPr>
                <w:rFonts w:hint="cs"/>
                <w:sz w:val="30"/>
                <w:szCs w:val="26"/>
                <w:rtl/>
                <w:lang w:eastAsia="en-US" w:bidi="ar-LB"/>
              </w:rPr>
            </w:pPr>
            <w:r>
              <w:rPr>
                <w:rFonts w:hint="cs"/>
                <w:sz w:val="30"/>
                <w:szCs w:val="26"/>
                <w:rtl/>
                <w:lang w:eastAsia="en-US" w:bidi="ar-LB"/>
              </w:rPr>
              <w:t>725 1</w:t>
            </w:r>
          </w:p>
        </w:tc>
      </w:tr>
    </w:tbl>
    <w:p w:rsidR="00000000" w:rsidRDefault="00C940C2">
      <w:pPr>
        <w:spacing w:before="120" w:line="340" w:lineRule="exact"/>
        <w:jc w:val="both"/>
        <w:rPr>
          <w:sz w:val="24"/>
          <w:szCs w:val="26"/>
          <w:rtl/>
          <w:lang w:eastAsia="en-US" w:bidi="ar-LB"/>
        </w:rPr>
      </w:pPr>
      <w:r>
        <w:rPr>
          <w:rFonts w:hint="cs"/>
          <w:i/>
          <w:iCs/>
          <w:sz w:val="24"/>
          <w:szCs w:val="26"/>
          <w:rtl/>
          <w:lang w:eastAsia="en-US" w:bidi="ar-LB"/>
        </w:rPr>
        <w:t>المصدر</w:t>
      </w:r>
      <w:r>
        <w:rPr>
          <w:sz w:val="24"/>
          <w:szCs w:val="26"/>
          <w:rtl/>
          <w:lang w:eastAsia="en-US"/>
        </w:rPr>
        <w:t>:</w:t>
      </w:r>
      <w:r>
        <w:rPr>
          <w:rFonts w:hint="cs"/>
          <w:sz w:val="24"/>
          <w:szCs w:val="26"/>
          <w:rtl/>
          <w:lang w:eastAsia="en-US"/>
        </w:rPr>
        <w:tab/>
      </w:r>
      <w:r>
        <w:rPr>
          <w:sz w:val="24"/>
          <w:szCs w:val="26"/>
          <w:rtl/>
          <w:lang w:eastAsia="en-US"/>
        </w:rPr>
        <w:t>المركز التربوي، مكتب الإعداد والتدريب، 2003.</w:t>
      </w:r>
    </w:p>
    <w:p w:rsidR="00000000" w:rsidRDefault="00C940C2">
      <w:pPr>
        <w:spacing w:before="0" w:line="380" w:lineRule="exact"/>
        <w:jc w:val="both"/>
        <w:rPr>
          <w:rFonts w:hint="cs"/>
          <w:sz w:val="30"/>
          <w:rtl/>
          <w:lang w:eastAsia="en-US" w:bidi="ar-LB"/>
        </w:rPr>
      </w:pPr>
      <w:r>
        <w:rPr>
          <w:rFonts w:hint="cs"/>
          <w:sz w:val="30"/>
          <w:rtl/>
          <w:lang w:eastAsia="en-US"/>
        </w:rPr>
        <w:t>330-</w:t>
      </w:r>
      <w:r>
        <w:rPr>
          <w:rFonts w:hint="cs"/>
          <w:sz w:val="30"/>
          <w:rtl/>
          <w:lang w:eastAsia="en-US"/>
        </w:rPr>
        <w:tab/>
      </w:r>
      <w:r>
        <w:rPr>
          <w:sz w:val="30"/>
          <w:rtl/>
          <w:lang w:eastAsia="en-US"/>
        </w:rPr>
        <w:t>من جهة أ</w:t>
      </w:r>
      <w:r>
        <w:rPr>
          <w:sz w:val="30"/>
          <w:rtl/>
          <w:lang w:eastAsia="en-US"/>
        </w:rPr>
        <w:t xml:space="preserve">خرى درّبت كلية التربية 585 معلماً ومعلمة، ونظمت عدة تجمعات تربوية دورات تدريبية </w:t>
      </w:r>
      <w:r>
        <w:rPr>
          <w:sz w:val="30"/>
          <w:rtl/>
          <w:lang w:eastAsia="en-US" w:bidi="ar-LB"/>
        </w:rPr>
        <w:t>خاصة</w:t>
      </w:r>
      <w:r>
        <w:rPr>
          <w:sz w:val="30"/>
          <w:rtl/>
          <w:lang w:eastAsia="en-US"/>
        </w:rPr>
        <w:t xml:space="preserve"> لمعلميها.</w:t>
      </w:r>
      <w:r>
        <w:rPr>
          <w:rFonts w:hint="cs"/>
          <w:sz w:val="30"/>
          <w:rtl/>
          <w:lang w:eastAsia="en-US" w:bidi="ar-LB"/>
        </w:rPr>
        <w:t xml:space="preserve"> </w:t>
      </w:r>
      <w:r>
        <w:rPr>
          <w:sz w:val="30"/>
          <w:rtl/>
          <w:lang w:eastAsia="en-US"/>
        </w:rPr>
        <w:t xml:space="preserve">كما أن دور المعلمين والمعلمات وكليات التربية في الجامعات الخاصة والجامعة اللبنانية تعد معلمين ومعلمات يتمتعون </w:t>
      </w:r>
      <w:proofErr w:type="spellStart"/>
      <w:r>
        <w:rPr>
          <w:sz w:val="30"/>
          <w:rtl/>
          <w:lang w:eastAsia="en-US"/>
        </w:rPr>
        <w:t>بكفايات</w:t>
      </w:r>
      <w:proofErr w:type="spellEnd"/>
      <w:r>
        <w:rPr>
          <w:sz w:val="30"/>
          <w:rtl/>
          <w:lang w:eastAsia="en-US"/>
        </w:rPr>
        <w:t xml:space="preserve"> تتلاءم مع توجهات المناهج الجديدة، مثل إدارة</w:t>
      </w:r>
      <w:r>
        <w:rPr>
          <w:sz w:val="30"/>
          <w:rtl/>
          <w:lang w:eastAsia="en-US"/>
        </w:rPr>
        <w:t xml:space="preserve"> الصف التشاركية </w:t>
      </w:r>
      <w:proofErr w:type="spellStart"/>
      <w:r>
        <w:rPr>
          <w:sz w:val="30"/>
          <w:rtl/>
          <w:lang w:eastAsia="en-US"/>
        </w:rPr>
        <w:t>والناشطة</w:t>
      </w:r>
      <w:proofErr w:type="spellEnd"/>
      <w:r>
        <w:rPr>
          <w:sz w:val="30"/>
          <w:rtl/>
          <w:lang w:eastAsia="en-US"/>
        </w:rPr>
        <w:t>، صياغة شرعة صف، تقييم التعلم، وذلك ضمن مقررات عملية ونظرية متخصصة.</w:t>
      </w:r>
    </w:p>
    <w:p w:rsidR="00000000" w:rsidRDefault="00C940C2">
      <w:pPr>
        <w:spacing w:before="0" w:line="380" w:lineRule="exact"/>
        <w:ind w:left="-25"/>
        <w:jc w:val="both"/>
        <w:rPr>
          <w:i/>
          <w:iCs/>
          <w:sz w:val="30"/>
          <w:rtl/>
          <w:lang w:eastAsia="en-US" w:bidi="ar-LB"/>
        </w:rPr>
      </w:pPr>
      <w:r>
        <w:rPr>
          <w:rFonts w:hint="cs"/>
          <w:i/>
          <w:iCs/>
          <w:sz w:val="30"/>
          <w:rtl/>
          <w:lang w:eastAsia="en-US" w:bidi="ar-LB"/>
        </w:rPr>
        <w:t>7-1-4-2</w:t>
      </w:r>
      <w:r>
        <w:rPr>
          <w:rFonts w:hint="cs"/>
          <w:i/>
          <w:iCs/>
          <w:sz w:val="30"/>
          <w:rtl/>
          <w:lang w:eastAsia="en-US" w:bidi="ar-LB"/>
        </w:rPr>
        <w:tab/>
      </w:r>
      <w:r>
        <w:rPr>
          <w:i/>
          <w:iCs/>
          <w:sz w:val="30"/>
          <w:rtl/>
          <w:lang w:eastAsia="en-US" w:bidi="ar-LB"/>
        </w:rPr>
        <w:t>توزع المعلمين حسب المستوى العلمي</w:t>
      </w:r>
    </w:p>
    <w:p w:rsidR="00000000" w:rsidRDefault="00C940C2">
      <w:pPr>
        <w:spacing w:before="0" w:line="380" w:lineRule="exact"/>
        <w:jc w:val="both"/>
        <w:rPr>
          <w:rFonts w:hint="cs"/>
          <w:sz w:val="30"/>
          <w:rtl/>
          <w:lang w:eastAsia="en-US" w:bidi="ar-LB"/>
        </w:rPr>
      </w:pPr>
      <w:r>
        <w:rPr>
          <w:rFonts w:hint="cs"/>
          <w:sz w:val="30"/>
          <w:rtl/>
          <w:lang w:eastAsia="en-US" w:bidi="ar-LB"/>
        </w:rPr>
        <w:t>331-</w:t>
      </w:r>
      <w:r>
        <w:rPr>
          <w:rFonts w:hint="cs"/>
          <w:sz w:val="30"/>
          <w:rtl/>
          <w:lang w:eastAsia="en-US" w:bidi="ar-LB"/>
        </w:rPr>
        <w:tab/>
        <w:t>لا</w:t>
      </w:r>
      <w:r>
        <w:rPr>
          <w:sz w:val="30"/>
          <w:rtl/>
          <w:lang w:eastAsia="en-US"/>
        </w:rPr>
        <w:t xml:space="preserve"> تزال المؤهلات الأساسية لقسم من المعلمين غير ملائمة للمستجدات التربوية الحديثة</w:t>
      </w:r>
      <w:r>
        <w:rPr>
          <w:rFonts w:hint="cs"/>
          <w:sz w:val="30"/>
          <w:rtl/>
          <w:lang w:eastAsia="en-US"/>
        </w:rPr>
        <w:t>.</w:t>
      </w:r>
    </w:p>
    <w:p w:rsidR="00000000" w:rsidRDefault="00C940C2">
      <w:pPr>
        <w:spacing w:before="0" w:after="120" w:line="380" w:lineRule="exact"/>
        <w:ind w:left="-25"/>
        <w:jc w:val="center"/>
        <w:rPr>
          <w:rFonts w:hint="cs"/>
          <w:b/>
          <w:bCs/>
          <w:spacing w:val="0"/>
          <w:sz w:val="26"/>
          <w:szCs w:val="28"/>
          <w:rtl/>
          <w:lang w:eastAsia="en-US" w:bidi="ar-LB"/>
        </w:rPr>
      </w:pPr>
      <w:r>
        <w:rPr>
          <w:rFonts w:hint="cs"/>
          <w:b/>
          <w:bCs/>
          <w:spacing w:val="0"/>
          <w:sz w:val="26"/>
          <w:szCs w:val="28"/>
          <w:rtl/>
          <w:lang w:eastAsia="en-US" w:bidi="ar-LB"/>
        </w:rPr>
        <w:t>ال</w:t>
      </w:r>
      <w:r>
        <w:rPr>
          <w:b/>
          <w:bCs/>
          <w:spacing w:val="0"/>
          <w:sz w:val="26"/>
          <w:szCs w:val="28"/>
          <w:rtl/>
          <w:lang w:eastAsia="en-US" w:bidi="ar-LB"/>
        </w:rPr>
        <w:t>جدول 2</w:t>
      </w:r>
      <w:r>
        <w:rPr>
          <w:rFonts w:hint="cs"/>
          <w:b/>
          <w:bCs/>
          <w:spacing w:val="0"/>
          <w:sz w:val="26"/>
          <w:szCs w:val="28"/>
          <w:rtl/>
          <w:lang w:eastAsia="en-US" w:bidi="ar-LB"/>
        </w:rPr>
        <w:br/>
        <w:t>نسبة</w:t>
      </w:r>
      <w:r>
        <w:rPr>
          <w:rFonts w:hint="cs"/>
          <w:spacing w:val="0"/>
          <w:sz w:val="26"/>
          <w:szCs w:val="28"/>
          <w:rtl/>
          <w:lang w:eastAsia="en-US" w:bidi="ar-LB"/>
        </w:rPr>
        <w:t xml:space="preserve"> </w:t>
      </w:r>
      <w:r>
        <w:rPr>
          <w:b/>
          <w:bCs/>
          <w:spacing w:val="0"/>
          <w:sz w:val="26"/>
          <w:szCs w:val="28"/>
          <w:rtl/>
          <w:lang w:eastAsia="en-US"/>
        </w:rPr>
        <w:t>توزع المعلم</w:t>
      </w:r>
      <w:r>
        <w:rPr>
          <w:rFonts w:hint="cs"/>
          <w:b/>
          <w:bCs/>
          <w:spacing w:val="0"/>
          <w:sz w:val="26"/>
          <w:szCs w:val="28"/>
          <w:rtl/>
          <w:lang w:eastAsia="en-US" w:bidi="ar-LB"/>
        </w:rPr>
        <w:t>ي</w:t>
      </w:r>
      <w:r>
        <w:rPr>
          <w:b/>
          <w:bCs/>
          <w:spacing w:val="0"/>
          <w:sz w:val="26"/>
          <w:szCs w:val="28"/>
          <w:rtl/>
          <w:lang w:eastAsia="en-US"/>
        </w:rPr>
        <w:t>ن في القطا</w:t>
      </w:r>
      <w:r>
        <w:rPr>
          <w:b/>
          <w:bCs/>
          <w:spacing w:val="0"/>
          <w:sz w:val="26"/>
          <w:szCs w:val="28"/>
          <w:rtl/>
          <w:lang w:eastAsia="en-US"/>
        </w:rPr>
        <w:t>عين الرسمي والخاص وفقا</w:t>
      </w:r>
      <w:r>
        <w:rPr>
          <w:rFonts w:hint="cs"/>
          <w:b/>
          <w:bCs/>
          <w:spacing w:val="0"/>
          <w:sz w:val="26"/>
          <w:szCs w:val="28"/>
          <w:rtl/>
          <w:lang w:eastAsia="en-US"/>
        </w:rPr>
        <w:t>ً لمستواهم</w:t>
      </w:r>
      <w:r>
        <w:rPr>
          <w:b/>
          <w:bCs/>
          <w:spacing w:val="0"/>
          <w:sz w:val="26"/>
          <w:szCs w:val="28"/>
          <w:rtl/>
          <w:lang w:eastAsia="en-US"/>
        </w:rPr>
        <w:br/>
        <w:t xml:space="preserve">التعليمي </w:t>
      </w:r>
      <w:r>
        <w:rPr>
          <w:b/>
          <w:bCs/>
          <w:spacing w:val="0"/>
          <w:sz w:val="26"/>
          <w:szCs w:val="28"/>
          <w:rtl/>
          <w:lang w:eastAsia="en-US" w:bidi="ar-LB"/>
        </w:rPr>
        <w:t>من</w:t>
      </w:r>
      <w:r>
        <w:rPr>
          <w:rFonts w:hint="cs"/>
          <w:b/>
          <w:bCs/>
          <w:spacing w:val="0"/>
          <w:sz w:val="26"/>
          <w:szCs w:val="28"/>
          <w:rtl/>
          <w:lang w:eastAsia="en-US" w:bidi="ar-LB"/>
        </w:rPr>
        <w:t xml:space="preserve"> ع</w:t>
      </w:r>
      <w:r>
        <w:rPr>
          <w:b/>
          <w:bCs/>
          <w:spacing w:val="0"/>
          <w:sz w:val="26"/>
          <w:szCs w:val="28"/>
          <w:rtl/>
          <w:lang w:eastAsia="en-US"/>
        </w:rPr>
        <w:t>ا</w:t>
      </w:r>
      <w:r>
        <w:rPr>
          <w:b/>
          <w:bCs/>
          <w:spacing w:val="0"/>
          <w:sz w:val="26"/>
          <w:szCs w:val="28"/>
          <w:rtl/>
          <w:lang w:eastAsia="en-US" w:bidi="ar-LB"/>
        </w:rPr>
        <w:t>م 1998 ولغاية 2002</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1"/>
        <w:gridCol w:w="1050"/>
        <w:gridCol w:w="1050"/>
        <w:gridCol w:w="1169"/>
        <w:gridCol w:w="1260"/>
        <w:gridCol w:w="1532"/>
        <w:gridCol w:w="1708"/>
      </w:tblGrid>
      <w:tr w:rsidR="00C940C2" w:rsidTr="00C940C2">
        <w:tc>
          <w:tcPr>
            <w:tcW w:w="1591" w:type="dxa"/>
            <w:tcBorders>
              <w:bottom w:val="single" w:sz="4" w:space="0" w:color="auto"/>
            </w:tcBorders>
          </w:tcPr>
          <w:p w:rsidR="00C940C2" w:rsidRDefault="00C940C2">
            <w:pPr>
              <w:spacing w:before="0" w:after="20" w:line="320" w:lineRule="exact"/>
              <w:jc w:val="both"/>
              <w:rPr>
                <w:rFonts w:hint="cs"/>
                <w:sz w:val="30"/>
                <w:szCs w:val="26"/>
                <w:rtl/>
                <w:lang w:eastAsia="en-US" w:bidi="ar-LB"/>
              </w:rPr>
            </w:pPr>
          </w:p>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السنة</w:t>
            </w:r>
          </w:p>
        </w:tc>
        <w:tc>
          <w:tcPr>
            <w:tcW w:w="1050" w:type="dxa"/>
            <w:tcBorders>
              <w:bottom w:val="single" w:sz="4" w:space="0" w:color="auto"/>
            </w:tcBorders>
            <w:vAlign w:val="bottom"/>
          </w:tcPr>
          <w:p w:rsidR="00C940C2" w:rsidRDefault="00C940C2">
            <w:pPr>
              <w:spacing w:before="0" w:after="20" w:line="320" w:lineRule="exact"/>
              <w:jc w:val="center"/>
              <w:rPr>
                <w:sz w:val="30"/>
                <w:szCs w:val="26"/>
                <w:rtl/>
                <w:lang w:eastAsia="en-US" w:bidi="ar-LB"/>
              </w:rPr>
            </w:pPr>
            <w:r>
              <w:rPr>
                <w:sz w:val="30"/>
                <w:szCs w:val="26"/>
                <w:rtl/>
                <w:lang w:eastAsia="en-US" w:bidi="ar-LB"/>
              </w:rPr>
              <w:t>دكتوراه</w:t>
            </w:r>
          </w:p>
        </w:tc>
        <w:tc>
          <w:tcPr>
            <w:tcW w:w="1050" w:type="dxa"/>
            <w:tcBorders>
              <w:bottom w:val="single" w:sz="4" w:space="0" w:color="auto"/>
            </w:tcBorders>
            <w:vAlign w:val="bottom"/>
          </w:tcPr>
          <w:p w:rsidR="00C940C2" w:rsidRDefault="00C940C2">
            <w:pPr>
              <w:spacing w:before="0" w:after="20" w:line="320" w:lineRule="exact"/>
              <w:jc w:val="center"/>
              <w:rPr>
                <w:sz w:val="30"/>
                <w:szCs w:val="26"/>
                <w:rtl/>
                <w:lang w:eastAsia="en-US" w:bidi="ar-LB"/>
              </w:rPr>
            </w:pPr>
            <w:r>
              <w:rPr>
                <w:sz w:val="30"/>
                <w:szCs w:val="26"/>
                <w:rtl/>
                <w:lang w:eastAsia="en-US" w:bidi="ar-LB"/>
              </w:rPr>
              <w:t>كفاءة</w:t>
            </w:r>
          </w:p>
        </w:tc>
        <w:tc>
          <w:tcPr>
            <w:tcW w:w="1169" w:type="dxa"/>
            <w:tcBorders>
              <w:bottom w:val="single" w:sz="4" w:space="0" w:color="auto"/>
            </w:tcBorders>
            <w:vAlign w:val="bottom"/>
          </w:tcPr>
          <w:p w:rsidR="00C940C2" w:rsidRDefault="00C940C2">
            <w:pPr>
              <w:spacing w:before="0" w:after="20" w:line="320" w:lineRule="exact"/>
              <w:jc w:val="center"/>
              <w:rPr>
                <w:sz w:val="30"/>
                <w:szCs w:val="26"/>
                <w:rtl/>
                <w:lang w:eastAsia="en-US" w:bidi="ar-LB"/>
              </w:rPr>
            </w:pPr>
            <w:r>
              <w:rPr>
                <w:sz w:val="30"/>
                <w:szCs w:val="26"/>
                <w:rtl/>
                <w:lang w:eastAsia="en-US" w:bidi="ar-LB"/>
              </w:rPr>
              <w:t>إجازة</w:t>
            </w:r>
          </w:p>
        </w:tc>
        <w:tc>
          <w:tcPr>
            <w:tcW w:w="1260" w:type="dxa"/>
            <w:tcBorders>
              <w:bottom w:val="single" w:sz="4" w:space="0" w:color="auto"/>
            </w:tcBorders>
            <w:vAlign w:val="bottom"/>
          </w:tcPr>
          <w:p w:rsidR="00C940C2" w:rsidRDefault="00C940C2">
            <w:pPr>
              <w:spacing w:before="0" w:after="20" w:line="320" w:lineRule="exact"/>
              <w:jc w:val="center"/>
              <w:rPr>
                <w:sz w:val="30"/>
                <w:szCs w:val="26"/>
                <w:rtl/>
                <w:lang w:eastAsia="en-US" w:bidi="ar-LB"/>
              </w:rPr>
            </w:pPr>
            <w:r>
              <w:rPr>
                <w:sz w:val="30"/>
                <w:szCs w:val="26"/>
                <w:rtl/>
                <w:lang w:eastAsia="en-US" w:bidi="ar-LB"/>
              </w:rPr>
              <w:t>بكالوريا تعليمية</w:t>
            </w:r>
          </w:p>
        </w:tc>
        <w:tc>
          <w:tcPr>
            <w:tcW w:w="1532" w:type="dxa"/>
            <w:tcBorders>
              <w:bottom w:val="single" w:sz="4" w:space="0" w:color="auto"/>
            </w:tcBorders>
            <w:vAlign w:val="bottom"/>
          </w:tcPr>
          <w:p w:rsidR="00C940C2" w:rsidRDefault="00C940C2">
            <w:pPr>
              <w:spacing w:before="0" w:after="20" w:line="320" w:lineRule="exact"/>
              <w:jc w:val="center"/>
              <w:rPr>
                <w:sz w:val="30"/>
                <w:szCs w:val="26"/>
                <w:rtl/>
                <w:lang w:eastAsia="en-US" w:bidi="ar-LB"/>
              </w:rPr>
            </w:pPr>
            <w:r>
              <w:rPr>
                <w:sz w:val="30"/>
                <w:szCs w:val="26"/>
                <w:rtl/>
                <w:lang w:eastAsia="en-US" w:bidi="ar-LB"/>
              </w:rPr>
              <w:t>بكالوريا قسم ثان</w:t>
            </w:r>
          </w:p>
        </w:tc>
        <w:tc>
          <w:tcPr>
            <w:tcW w:w="1708" w:type="dxa"/>
            <w:tcBorders>
              <w:bottom w:val="single" w:sz="4" w:space="0" w:color="auto"/>
            </w:tcBorders>
            <w:vAlign w:val="bottom"/>
          </w:tcPr>
          <w:p w:rsidR="00C940C2" w:rsidRDefault="00C940C2">
            <w:pPr>
              <w:spacing w:before="0" w:after="20" w:line="320" w:lineRule="exact"/>
              <w:jc w:val="center"/>
              <w:rPr>
                <w:sz w:val="30"/>
                <w:szCs w:val="26"/>
                <w:rtl/>
                <w:lang w:eastAsia="en-US" w:bidi="ar-LB"/>
              </w:rPr>
            </w:pPr>
            <w:r>
              <w:rPr>
                <w:sz w:val="30"/>
                <w:szCs w:val="26"/>
                <w:rtl/>
                <w:lang w:eastAsia="en-US" w:bidi="ar-LB"/>
              </w:rPr>
              <w:t>ما دون البكالوريا قسم ثان</w:t>
            </w:r>
          </w:p>
        </w:tc>
      </w:tr>
      <w:tr w:rsidR="00C940C2" w:rsidTr="00C940C2">
        <w:tc>
          <w:tcPr>
            <w:tcW w:w="1591" w:type="dxa"/>
            <w:tcBorders>
              <w:bottom w:val="nil"/>
            </w:tcBorders>
          </w:tcPr>
          <w:p w:rsidR="00C940C2" w:rsidRDefault="00C940C2">
            <w:pPr>
              <w:spacing w:before="0" w:after="20" w:line="320" w:lineRule="exact"/>
              <w:jc w:val="both"/>
              <w:rPr>
                <w:sz w:val="30"/>
                <w:szCs w:val="26"/>
                <w:rtl/>
                <w:lang w:eastAsia="en-US" w:bidi="ar-LB"/>
              </w:rPr>
            </w:pPr>
            <w:r>
              <w:rPr>
                <w:sz w:val="30"/>
                <w:szCs w:val="26"/>
                <w:rtl/>
                <w:lang w:eastAsia="en-US" w:bidi="ar-LB"/>
              </w:rPr>
              <w:t>1999-2000</w:t>
            </w:r>
          </w:p>
        </w:tc>
        <w:tc>
          <w:tcPr>
            <w:tcW w:w="1050" w:type="dxa"/>
            <w:tcBorders>
              <w:bottom w:val="nil"/>
            </w:tcBorders>
          </w:tcPr>
          <w:p w:rsidR="00C940C2" w:rsidRDefault="00C940C2">
            <w:pPr>
              <w:spacing w:before="0" w:after="20" w:line="320" w:lineRule="exact"/>
              <w:jc w:val="center"/>
              <w:rPr>
                <w:rFonts w:hint="cs"/>
                <w:sz w:val="30"/>
                <w:szCs w:val="26"/>
                <w:rtl/>
                <w:lang w:eastAsia="en-US" w:bidi="ar-LB"/>
              </w:rPr>
            </w:pPr>
            <w:r>
              <w:rPr>
                <w:sz w:val="30"/>
                <w:szCs w:val="26"/>
                <w:rtl/>
                <w:lang w:eastAsia="en-US" w:bidi="ar-LB"/>
              </w:rPr>
              <w:t>4.65</w:t>
            </w:r>
            <w:r>
              <w:rPr>
                <w:rFonts w:cs="Mudir MT" w:hint="cs"/>
                <w:sz w:val="24"/>
                <w:szCs w:val="26"/>
                <w:rtl/>
                <w:lang w:eastAsia="en-US" w:bidi="ar-LB"/>
              </w:rPr>
              <w:t>%</w:t>
            </w:r>
          </w:p>
        </w:tc>
        <w:tc>
          <w:tcPr>
            <w:tcW w:w="1050" w:type="dxa"/>
            <w:tcBorders>
              <w:bottom w:val="nil"/>
            </w:tcBorders>
          </w:tcPr>
          <w:p w:rsidR="00C940C2" w:rsidRDefault="00C940C2">
            <w:pPr>
              <w:spacing w:before="0" w:after="20" w:line="320" w:lineRule="exact"/>
              <w:jc w:val="center"/>
              <w:rPr>
                <w:rFonts w:hint="cs"/>
                <w:sz w:val="30"/>
                <w:szCs w:val="26"/>
                <w:rtl/>
                <w:lang w:eastAsia="en-US" w:bidi="ar-LB"/>
              </w:rPr>
            </w:pPr>
            <w:r>
              <w:rPr>
                <w:sz w:val="30"/>
                <w:szCs w:val="26"/>
                <w:rtl/>
                <w:lang w:eastAsia="en-US" w:bidi="ar-LB"/>
              </w:rPr>
              <w:t>2.62</w:t>
            </w:r>
            <w:r>
              <w:rPr>
                <w:rFonts w:cs="Mudir MT" w:hint="cs"/>
                <w:sz w:val="24"/>
                <w:szCs w:val="26"/>
                <w:rtl/>
                <w:lang w:eastAsia="en-US" w:bidi="ar-LB"/>
              </w:rPr>
              <w:t>%</w:t>
            </w:r>
          </w:p>
        </w:tc>
        <w:tc>
          <w:tcPr>
            <w:tcW w:w="1169" w:type="dxa"/>
            <w:tcBorders>
              <w:bottom w:val="nil"/>
            </w:tcBorders>
          </w:tcPr>
          <w:p w:rsidR="00C940C2" w:rsidRDefault="00C940C2">
            <w:pPr>
              <w:spacing w:before="0" w:after="20" w:line="320" w:lineRule="exact"/>
              <w:jc w:val="center"/>
              <w:rPr>
                <w:rFonts w:hint="cs"/>
                <w:sz w:val="30"/>
                <w:szCs w:val="26"/>
                <w:rtl/>
                <w:lang w:eastAsia="en-US" w:bidi="ar-LB"/>
              </w:rPr>
            </w:pPr>
            <w:r>
              <w:rPr>
                <w:sz w:val="30"/>
                <w:szCs w:val="26"/>
                <w:rtl/>
                <w:lang w:eastAsia="en-US" w:bidi="ar-LB"/>
              </w:rPr>
              <w:t>27.63</w:t>
            </w:r>
            <w:r>
              <w:rPr>
                <w:rFonts w:cs="Mudir MT" w:hint="cs"/>
                <w:sz w:val="24"/>
                <w:szCs w:val="26"/>
                <w:rtl/>
                <w:lang w:eastAsia="en-US" w:bidi="ar-LB"/>
              </w:rPr>
              <w:t>%</w:t>
            </w:r>
          </w:p>
        </w:tc>
        <w:tc>
          <w:tcPr>
            <w:tcW w:w="1260" w:type="dxa"/>
            <w:tcBorders>
              <w:bottom w:val="nil"/>
            </w:tcBorders>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12.42</w:t>
            </w:r>
            <w:r>
              <w:rPr>
                <w:rFonts w:cs="Mudir MT" w:hint="cs"/>
                <w:sz w:val="24"/>
                <w:szCs w:val="26"/>
                <w:rtl/>
                <w:lang w:eastAsia="en-US" w:bidi="ar-LB"/>
              </w:rPr>
              <w:t>%</w:t>
            </w:r>
          </w:p>
        </w:tc>
        <w:tc>
          <w:tcPr>
            <w:tcW w:w="1532" w:type="dxa"/>
            <w:tcBorders>
              <w:bottom w:val="nil"/>
            </w:tcBorders>
          </w:tcPr>
          <w:p w:rsidR="00C940C2" w:rsidRDefault="00C940C2">
            <w:pPr>
              <w:spacing w:before="0" w:after="20" w:line="320" w:lineRule="exact"/>
              <w:jc w:val="center"/>
              <w:rPr>
                <w:sz w:val="30"/>
                <w:szCs w:val="26"/>
                <w:rtl/>
                <w:lang w:eastAsia="en-US" w:bidi="ar-LB"/>
              </w:rPr>
            </w:pPr>
            <w:r>
              <w:rPr>
                <w:rFonts w:hint="cs"/>
                <w:sz w:val="30"/>
                <w:szCs w:val="26"/>
                <w:rtl/>
                <w:lang w:eastAsia="en-US" w:bidi="ar-LB"/>
              </w:rPr>
              <w:t>33.15</w:t>
            </w:r>
            <w:r>
              <w:rPr>
                <w:rFonts w:cs="Mudir MT" w:hint="cs"/>
                <w:sz w:val="24"/>
                <w:szCs w:val="26"/>
                <w:rtl/>
                <w:lang w:eastAsia="en-US" w:bidi="ar-LB"/>
              </w:rPr>
              <w:t>%</w:t>
            </w:r>
          </w:p>
        </w:tc>
        <w:tc>
          <w:tcPr>
            <w:tcW w:w="1708" w:type="dxa"/>
            <w:tcBorders>
              <w:bottom w:val="nil"/>
            </w:tcBorders>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19.53</w:t>
            </w:r>
            <w:r>
              <w:rPr>
                <w:rFonts w:cs="Mudir MT" w:hint="cs"/>
                <w:sz w:val="24"/>
                <w:szCs w:val="26"/>
                <w:rtl/>
                <w:lang w:eastAsia="en-US" w:bidi="ar-LB"/>
              </w:rPr>
              <w:t>%</w:t>
            </w:r>
          </w:p>
        </w:tc>
      </w:tr>
      <w:tr w:rsidR="00C940C2" w:rsidTr="00C940C2">
        <w:tc>
          <w:tcPr>
            <w:tcW w:w="1591" w:type="dxa"/>
            <w:tcBorders>
              <w:top w:val="nil"/>
              <w:bottom w:val="nil"/>
            </w:tcBorders>
          </w:tcPr>
          <w:p w:rsidR="00C940C2" w:rsidRDefault="00C940C2">
            <w:pPr>
              <w:spacing w:before="0" w:after="20" w:line="320" w:lineRule="exact"/>
              <w:jc w:val="both"/>
              <w:rPr>
                <w:sz w:val="30"/>
                <w:szCs w:val="26"/>
                <w:rtl/>
                <w:lang w:eastAsia="en-US" w:bidi="ar-LB"/>
              </w:rPr>
            </w:pPr>
            <w:r>
              <w:rPr>
                <w:sz w:val="30"/>
                <w:szCs w:val="26"/>
                <w:rtl/>
                <w:lang w:eastAsia="en-US" w:bidi="ar-LB"/>
              </w:rPr>
              <w:t>2000-2001</w:t>
            </w:r>
          </w:p>
        </w:tc>
        <w:tc>
          <w:tcPr>
            <w:tcW w:w="1050" w:type="dxa"/>
            <w:tcBorders>
              <w:top w:val="nil"/>
              <w:bottom w:val="nil"/>
            </w:tcBorders>
          </w:tcPr>
          <w:p w:rsidR="00C940C2" w:rsidRDefault="00C940C2">
            <w:pPr>
              <w:spacing w:before="0" w:after="20" w:line="320" w:lineRule="exact"/>
              <w:jc w:val="center"/>
              <w:rPr>
                <w:rFonts w:hint="cs"/>
                <w:sz w:val="30"/>
                <w:szCs w:val="26"/>
                <w:rtl/>
                <w:lang w:eastAsia="en-US" w:bidi="ar-LB"/>
              </w:rPr>
            </w:pPr>
            <w:r>
              <w:rPr>
                <w:sz w:val="30"/>
                <w:szCs w:val="26"/>
                <w:rtl/>
                <w:lang w:eastAsia="en-US" w:bidi="ar-LB"/>
              </w:rPr>
              <w:t>4.14</w:t>
            </w:r>
            <w:r>
              <w:rPr>
                <w:rFonts w:cs="Mudir MT" w:hint="cs"/>
                <w:sz w:val="24"/>
                <w:szCs w:val="26"/>
                <w:rtl/>
                <w:lang w:eastAsia="en-US" w:bidi="ar-LB"/>
              </w:rPr>
              <w:t>%</w:t>
            </w:r>
          </w:p>
        </w:tc>
        <w:tc>
          <w:tcPr>
            <w:tcW w:w="1050" w:type="dxa"/>
            <w:tcBorders>
              <w:top w:val="nil"/>
              <w:bottom w:val="nil"/>
            </w:tcBorders>
          </w:tcPr>
          <w:p w:rsidR="00C940C2" w:rsidRDefault="00C940C2">
            <w:pPr>
              <w:spacing w:before="0" w:after="20" w:line="320" w:lineRule="exact"/>
              <w:jc w:val="center"/>
              <w:rPr>
                <w:rFonts w:hint="cs"/>
                <w:sz w:val="30"/>
                <w:szCs w:val="26"/>
                <w:rtl/>
                <w:lang w:eastAsia="en-US" w:bidi="ar-LB"/>
              </w:rPr>
            </w:pPr>
            <w:r>
              <w:rPr>
                <w:sz w:val="30"/>
                <w:szCs w:val="26"/>
                <w:rtl/>
                <w:lang w:eastAsia="en-US" w:bidi="ar-LB"/>
              </w:rPr>
              <w:t>2.73</w:t>
            </w:r>
            <w:r>
              <w:rPr>
                <w:rFonts w:cs="Mudir MT" w:hint="cs"/>
                <w:sz w:val="24"/>
                <w:szCs w:val="26"/>
                <w:rtl/>
                <w:lang w:eastAsia="en-US" w:bidi="ar-LB"/>
              </w:rPr>
              <w:t>%</w:t>
            </w:r>
          </w:p>
        </w:tc>
        <w:tc>
          <w:tcPr>
            <w:tcW w:w="1169" w:type="dxa"/>
            <w:tcBorders>
              <w:top w:val="nil"/>
              <w:bottom w:val="nil"/>
            </w:tcBorders>
          </w:tcPr>
          <w:p w:rsidR="00C940C2" w:rsidRDefault="00C940C2">
            <w:pPr>
              <w:spacing w:before="0" w:after="20" w:line="320" w:lineRule="exact"/>
              <w:jc w:val="center"/>
              <w:rPr>
                <w:rFonts w:hint="cs"/>
                <w:sz w:val="30"/>
                <w:szCs w:val="26"/>
                <w:rtl/>
                <w:lang w:eastAsia="en-US" w:bidi="ar-LB"/>
              </w:rPr>
            </w:pPr>
            <w:r>
              <w:rPr>
                <w:sz w:val="30"/>
                <w:szCs w:val="26"/>
                <w:rtl/>
                <w:lang w:eastAsia="en-US" w:bidi="ar-LB"/>
              </w:rPr>
              <w:t>30.11</w:t>
            </w:r>
            <w:r>
              <w:rPr>
                <w:rFonts w:cs="Mudir MT" w:hint="cs"/>
                <w:sz w:val="24"/>
                <w:szCs w:val="26"/>
                <w:rtl/>
                <w:lang w:eastAsia="en-US" w:bidi="ar-LB"/>
              </w:rPr>
              <w:t>%</w:t>
            </w:r>
          </w:p>
        </w:tc>
        <w:tc>
          <w:tcPr>
            <w:tcW w:w="1260" w:type="dxa"/>
            <w:tcBorders>
              <w:top w:val="nil"/>
              <w:bottom w:val="nil"/>
            </w:tcBorders>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12.49</w:t>
            </w:r>
            <w:r>
              <w:rPr>
                <w:rFonts w:cs="Mudir MT" w:hint="cs"/>
                <w:sz w:val="24"/>
                <w:szCs w:val="26"/>
                <w:rtl/>
                <w:lang w:eastAsia="en-US" w:bidi="ar-LB"/>
              </w:rPr>
              <w:t>%</w:t>
            </w:r>
          </w:p>
        </w:tc>
        <w:tc>
          <w:tcPr>
            <w:tcW w:w="1532" w:type="dxa"/>
            <w:tcBorders>
              <w:top w:val="nil"/>
              <w:bottom w:val="nil"/>
            </w:tcBorders>
          </w:tcPr>
          <w:p w:rsidR="00C940C2" w:rsidRDefault="00C940C2">
            <w:pPr>
              <w:spacing w:before="0" w:after="20" w:line="320" w:lineRule="exact"/>
              <w:jc w:val="center"/>
              <w:rPr>
                <w:sz w:val="30"/>
                <w:szCs w:val="26"/>
                <w:rtl/>
                <w:lang w:eastAsia="en-US" w:bidi="ar-LB"/>
              </w:rPr>
            </w:pPr>
            <w:r>
              <w:rPr>
                <w:rFonts w:hint="cs"/>
                <w:sz w:val="30"/>
                <w:szCs w:val="26"/>
                <w:rtl/>
                <w:lang w:eastAsia="en-US" w:bidi="ar-LB"/>
              </w:rPr>
              <w:t>32.93</w:t>
            </w:r>
            <w:r>
              <w:rPr>
                <w:rFonts w:cs="Mudir MT" w:hint="cs"/>
                <w:sz w:val="24"/>
                <w:szCs w:val="26"/>
                <w:rtl/>
                <w:lang w:eastAsia="en-US" w:bidi="ar-LB"/>
              </w:rPr>
              <w:t>%</w:t>
            </w:r>
          </w:p>
        </w:tc>
        <w:tc>
          <w:tcPr>
            <w:tcW w:w="1708" w:type="dxa"/>
            <w:tcBorders>
              <w:top w:val="nil"/>
              <w:bottom w:val="nil"/>
            </w:tcBorders>
          </w:tcPr>
          <w:p w:rsidR="00C940C2" w:rsidRDefault="00C940C2">
            <w:pPr>
              <w:spacing w:before="0" w:after="20" w:line="320" w:lineRule="exact"/>
              <w:ind w:left="284"/>
              <w:jc w:val="center"/>
              <w:rPr>
                <w:sz w:val="30"/>
                <w:szCs w:val="26"/>
                <w:rtl/>
                <w:lang w:eastAsia="en-US" w:bidi="ar-LB"/>
              </w:rPr>
            </w:pPr>
            <w:r>
              <w:rPr>
                <w:rFonts w:hint="cs"/>
                <w:sz w:val="30"/>
                <w:szCs w:val="26"/>
                <w:rtl/>
                <w:lang w:eastAsia="en-US" w:bidi="ar-LB"/>
              </w:rPr>
              <w:t>18</w:t>
            </w:r>
            <w:r>
              <w:rPr>
                <w:rFonts w:cs="Mudir MT" w:hint="cs"/>
                <w:sz w:val="24"/>
                <w:szCs w:val="26"/>
                <w:rtl/>
                <w:lang w:eastAsia="en-US" w:bidi="ar-LB"/>
              </w:rPr>
              <w:t>%</w:t>
            </w:r>
          </w:p>
        </w:tc>
      </w:tr>
      <w:tr w:rsidR="00C940C2" w:rsidTr="00C940C2">
        <w:tc>
          <w:tcPr>
            <w:tcW w:w="1591" w:type="dxa"/>
            <w:tcBorders>
              <w:top w:val="nil"/>
            </w:tcBorders>
          </w:tcPr>
          <w:p w:rsidR="00C940C2" w:rsidRDefault="00C940C2">
            <w:pPr>
              <w:spacing w:before="0" w:after="20" w:line="320" w:lineRule="exact"/>
              <w:jc w:val="both"/>
              <w:rPr>
                <w:sz w:val="30"/>
                <w:szCs w:val="26"/>
                <w:rtl/>
                <w:lang w:eastAsia="en-US" w:bidi="ar-LB"/>
              </w:rPr>
            </w:pPr>
            <w:r>
              <w:rPr>
                <w:sz w:val="30"/>
                <w:szCs w:val="26"/>
                <w:rtl/>
                <w:lang w:eastAsia="en-US" w:bidi="ar-LB"/>
              </w:rPr>
              <w:t>2001-2002</w:t>
            </w:r>
          </w:p>
        </w:tc>
        <w:tc>
          <w:tcPr>
            <w:tcW w:w="1050" w:type="dxa"/>
            <w:tcBorders>
              <w:top w:val="nil"/>
            </w:tcBorders>
          </w:tcPr>
          <w:p w:rsidR="00C940C2" w:rsidRDefault="00C940C2">
            <w:pPr>
              <w:spacing w:before="0" w:after="20" w:line="320" w:lineRule="exact"/>
              <w:jc w:val="center"/>
              <w:rPr>
                <w:rFonts w:hint="cs"/>
                <w:sz w:val="30"/>
                <w:szCs w:val="26"/>
                <w:rtl/>
                <w:lang w:eastAsia="en-US" w:bidi="ar-LB"/>
              </w:rPr>
            </w:pPr>
            <w:r>
              <w:rPr>
                <w:sz w:val="30"/>
                <w:szCs w:val="26"/>
                <w:rtl/>
                <w:lang w:eastAsia="en-US" w:bidi="ar-LB"/>
              </w:rPr>
              <w:t>4.25</w:t>
            </w:r>
            <w:r>
              <w:rPr>
                <w:rFonts w:cs="Mudir MT" w:hint="cs"/>
                <w:sz w:val="24"/>
                <w:szCs w:val="26"/>
                <w:rtl/>
                <w:lang w:eastAsia="en-US" w:bidi="ar-LB"/>
              </w:rPr>
              <w:t>%</w:t>
            </w:r>
          </w:p>
        </w:tc>
        <w:tc>
          <w:tcPr>
            <w:tcW w:w="1050" w:type="dxa"/>
            <w:tcBorders>
              <w:top w:val="nil"/>
            </w:tcBorders>
          </w:tcPr>
          <w:p w:rsidR="00C940C2" w:rsidRDefault="00C940C2">
            <w:pPr>
              <w:spacing w:before="0" w:after="20" w:line="320" w:lineRule="exact"/>
              <w:jc w:val="center"/>
              <w:rPr>
                <w:rFonts w:hint="cs"/>
                <w:sz w:val="30"/>
                <w:szCs w:val="26"/>
                <w:rtl/>
                <w:lang w:eastAsia="en-US" w:bidi="ar-LB"/>
              </w:rPr>
            </w:pPr>
            <w:r>
              <w:rPr>
                <w:sz w:val="30"/>
                <w:szCs w:val="26"/>
                <w:rtl/>
                <w:lang w:eastAsia="en-US" w:bidi="ar-LB"/>
              </w:rPr>
              <w:t>2.48</w:t>
            </w:r>
            <w:r>
              <w:rPr>
                <w:rFonts w:cs="Mudir MT" w:hint="cs"/>
                <w:sz w:val="24"/>
                <w:szCs w:val="26"/>
                <w:rtl/>
                <w:lang w:eastAsia="en-US" w:bidi="ar-LB"/>
              </w:rPr>
              <w:t>%</w:t>
            </w:r>
          </w:p>
        </w:tc>
        <w:tc>
          <w:tcPr>
            <w:tcW w:w="1169" w:type="dxa"/>
            <w:tcBorders>
              <w:top w:val="nil"/>
            </w:tcBorders>
          </w:tcPr>
          <w:p w:rsidR="00C940C2" w:rsidRDefault="00C940C2">
            <w:pPr>
              <w:spacing w:before="0" w:after="20" w:line="320" w:lineRule="exact"/>
              <w:jc w:val="center"/>
              <w:rPr>
                <w:rFonts w:hint="cs"/>
                <w:sz w:val="30"/>
                <w:szCs w:val="26"/>
                <w:rtl/>
                <w:lang w:eastAsia="en-US" w:bidi="ar-LB"/>
              </w:rPr>
            </w:pPr>
            <w:r>
              <w:rPr>
                <w:sz w:val="30"/>
                <w:szCs w:val="26"/>
                <w:rtl/>
                <w:lang w:eastAsia="en-US" w:bidi="ar-LB"/>
              </w:rPr>
              <w:t>31.75</w:t>
            </w:r>
            <w:r>
              <w:rPr>
                <w:rFonts w:cs="Mudir MT" w:hint="cs"/>
                <w:sz w:val="24"/>
                <w:szCs w:val="26"/>
                <w:rtl/>
                <w:lang w:eastAsia="en-US" w:bidi="ar-LB"/>
              </w:rPr>
              <w:t>%</w:t>
            </w:r>
          </w:p>
        </w:tc>
        <w:tc>
          <w:tcPr>
            <w:tcW w:w="1260" w:type="dxa"/>
            <w:tcBorders>
              <w:top w:val="nil"/>
            </w:tcBorders>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12.38</w:t>
            </w:r>
            <w:r>
              <w:rPr>
                <w:rFonts w:cs="Mudir MT" w:hint="cs"/>
                <w:sz w:val="24"/>
                <w:szCs w:val="26"/>
                <w:rtl/>
                <w:lang w:eastAsia="en-US" w:bidi="ar-LB"/>
              </w:rPr>
              <w:t>%</w:t>
            </w:r>
          </w:p>
        </w:tc>
        <w:tc>
          <w:tcPr>
            <w:tcW w:w="1532" w:type="dxa"/>
            <w:tcBorders>
              <w:top w:val="nil"/>
            </w:tcBorders>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31.91</w:t>
            </w:r>
            <w:r>
              <w:rPr>
                <w:rFonts w:cs="Mudir MT" w:hint="cs"/>
                <w:sz w:val="24"/>
                <w:szCs w:val="26"/>
                <w:rtl/>
                <w:lang w:eastAsia="en-US" w:bidi="ar-LB"/>
              </w:rPr>
              <w:t>%</w:t>
            </w:r>
          </w:p>
        </w:tc>
        <w:tc>
          <w:tcPr>
            <w:tcW w:w="1708" w:type="dxa"/>
            <w:tcBorders>
              <w:top w:val="nil"/>
            </w:tcBorders>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17.23</w:t>
            </w:r>
            <w:r>
              <w:rPr>
                <w:rFonts w:cs="Mudir MT" w:hint="cs"/>
                <w:sz w:val="24"/>
                <w:szCs w:val="26"/>
                <w:rtl/>
                <w:lang w:eastAsia="en-US" w:bidi="ar-LB"/>
              </w:rPr>
              <w:t>%</w:t>
            </w:r>
          </w:p>
        </w:tc>
      </w:tr>
    </w:tbl>
    <w:p w:rsidR="00000000" w:rsidRDefault="00C940C2">
      <w:pPr>
        <w:spacing w:before="120" w:line="340" w:lineRule="exact"/>
        <w:jc w:val="both"/>
        <w:rPr>
          <w:rFonts w:hint="cs"/>
          <w:sz w:val="24"/>
          <w:szCs w:val="26"/>
          <w:rtl/>
          <w:lang w:eastAsia="en-US" w:bidi="ar-LB"/>
        </w:rPr>
      </w:pPr>
      <w:r>
        <w:rPr>
          <w:rFonts w:hint="cs"/>
          <w:i/>
          <w:iCs/>
          <w:sz w:val="24"/>
          <w:szCs w:val="26"/>
          <w:rtl/>
          <w:lang w:eastAsia="en-US" w:bidi="ar-LB"/>
        </w:rPr>
        <w:t>المصدر</w:t>
      </w:r>
      <w:r>
        <w:rPr>
          <w:sz w:val="24"/>
          <w:szCs w:val="26"/>
          <w:rtl/>
          <w:lang w:eastAsia="en-US"/>
        </w:rPr>
        <w:t>:</w:t>
      </w:r>
      <w:r>
        <w:rPr>
          <w:rFonts w:hint="cs"/>
          <w:sz w:val="24"/>
          <w:szCs w:val="26"/>
          <w:rtl/>
          <w:lang w:eastAsia="en-US"/>
        </w:rPr>
        <w:tab/>
      </w:r>
      <w:r>
        <w:rPr>
          <w:sz w:val="24"/>
          <w:szCs w:val="26"/>
          <w:rtl/>
          <w:lang w:eastAsia="en-US" w:bidi="ar-LB"/>
        </w:rPr>
        <w:t>المركز التربوي للبحوث والإنماء، النشرة الإحصائية، بيروت، 1999</w:t>
      </w:r>
      <w:r>
        <w:rPr>
          <w:rFonts w:hint="cs"/>
          <w:sz w:val="24"/>
          <w:szCs w:val="26"/>
          <w:rtl/>
          <w:lang w:eastAsia="en-US" w:bidi="ar-LB"/>
        </w:rPr>
        <w:t>-</w:t>
      </w:r>
      <w:r>
        <w:rPr>
          <w:sz w:val="24"/>
          <w:szCs w:val="26"/>
          <w:rtl/>
          <w:lang w:eastAsia="en-US" w:bidi="ar-LB"/>
        </w:rPr>
        <w:t>2000</w:t>
      </w:r>
      <w:r>
        <w:rPr>
          <w:rFonts w:hint="cs"/>
          <w:sz w:val="24"/>
          <w:szCs w:val="26"/>
          <w:rtl/>
          <w:lang w:eastAsia="en-US" w:bidi="ar-LB"/>
        </w:rPr>
        <w:t>-2001-2002.</w:t>
      </w:r>
    </w:p>
    <w:p w:rsidR="00000000" w:rsidRDefault="00C940C2">
      <w:pPr>
        <w:spacing w:before="0" w:line="380" w:lineRule="exact"/>
        <w:jc w:val="both"/>
        <w:rPr>
          <w:sz w:val="30"/>
          <w:rtl/>
          <w:lang w:eastAsia="en-US" w:bidi="ar-LB"/>
        </w:rPr>
      </w:pPr>
      <w:r>
        <w:rPr>
          <w:rFonts w:hint="cs"/>
          <w:sz w:val="30"/>
          <w:rtl/>
          <w:lang w:eastAsia="en-US"/>
        </w:rPr>
        <w:t>332-</w:t>
      </w:r>
      <w:r>
        <w:rPr>
          <w:rFonts w:hint="cs"/>
          <w:sz w:val="30"/>
          <w:rtl/>
          <w:lang w:eastAsia="en-US"/>
        </w:rPr>
        <w:tab/>
      </w:r>
      <w:r>
        <w:rPr>
          <w:sz w:val="30"/>
          <w:rtl/>
          <w:lang w:eastAsia="en-US"/>
        </w:rPr>
        <w:t xml:space="preserve">من الملاحظ </w:t>
      </w:r>
      <w:r>
        <w:rPr>
          <w:rFonts w:hint="cs"/>
          <w:sz w:val="30"/>
          <w:rtl/>
          <w:lang w:eastAsia="en-US"/>
        </w:rPr>
        <w:t>أن</w:t>
      </w:r>
      <w:r>
        <w:rPr>
          <w:sz w:val="30"/>
          <w:rtl/>
          <w:lang w:eastAsia="en-US" w:bidi="ar-LB"/>
        </w:rPr>
        <w:t xml:space="preserve"> 49</w:t>
      </w:r>
      <w:r>
        <w:rPr>
          <w:sz w:val="30"/>
          <w:rtl/>
          <w:lang w:eastAsia="en-US"/>
        </w:rPr>
        <w:t xml:space="preserve"> </w:t>
      </w:r>
      <w:r>
        <w:rPr>
          <w:rFonts w:hint="cs"/>
          <w:sz w:val="30"/>
          <w:rtl/>
          <w:lang w:eastAsia="en-US"/>
        </w:rPr>
        <w:t>في المائة</w:t>
      </w:r>
      <w:r>
        <w:rPr>
          <w:sz w:val="30"/>
          <w:rtl/>
          <w:lang w:eastAsia="en-US"/>
        </w:rPr>
        <w:t xml:space="preserve"> من الأساتذة هم من حملة البكالوريا وما دون</w:t>
      </w:r>
      <w:r>
        <w:rPr>
          <w:rFonts w:hint="cs"/>
          <w:sz w:val="30"/>
          <w:rtl/>
          <w:lang w:eastAsia="en-US" w:bidi="ar-LB"/>
        </w:rPr>
        <w:t>،</w:t>
      </w:r>
      <w:r>
        <w:rPr>
          <w:sz w:val="30"/>
          <w:rtl/>
          <w:lang w:eastAsia="en-US"/>
        </w:rPr>
        <w:t xml:space="preserve"> سنة 2001</w:t>
      </w:r>
      <w:r>
        <w:rPr>
          <w:rFonts w:hint="cs"/>
          <w:sz w:val="30"/>
          <w:rtl/>
          <w:lang w:eastAsia="en-US"/>
        </w:rPr>
        <w:t>-</w:t>
      </w:r>
      <w:r>
        <w:rPr>
          <w:sz w:val="30"/>
          <w:rtl/>
          <w:lang w:eastAsia="en-US"/>
        </w:rPr>
        <w:t>2002</w:t>
      </w:r>
      <w:r>
        <w:rPr>
          <w:rFonts w:hint="cs"/>
          <w:sz w:val="30"/>
          <w:rtl/>
          <w:lang w:eastAsia="en-US" w:bidi="ar-LB"/>
        </w:rPr>
        <w:t>.</w:t>
      </w:r>
      <w:r>
        <w:rPr>
          <w:sz w:val="30"/>
          <w:rtl/>
          <w:lang w:eastAsia="en-US"/>
        </w:rPr>
        <w:t xml:space="preserve"> أي أنه بالإضافة إلى قلة أعداد ال</w:t>
      </w:r>
      <w:r>
        <w:rPr>
          <w:sz w:val="30"/>
          <w:rtl/>
          <w:lang w:eastAsia="en-US"/>
        </w:rPr>
        <w:t>معلمين المؤهلين تربو</w:t>
      </w:r>
      <w:r>
        <w:rPr>
          <w:rFonts w:hint="cs"/>
          <w:sz w:val="30"/>
          <w:rtl/>
          <w:lang w:eastAsia="en-US"/>
        </w:rPr>
        <w:t>ياً،</w:t>
      </w:r>
      <w:r>
        <w:rPr>
          <w:sz w:val="30"/>
          <w:rtl/>
          <w:lang w:eastAsia="en-US"/>
        </w:rPr>
        <w:t xml:space="preserve"> تطغى نسب المعلمين غير المتخصصين في أي من المواد التعليمية</w:t>
      </w:r>
      <w:r>
        <w:rPr>
          <w:rFonts w:hint="cs"/>
          <w:sz w:val="30"/>
          <w:rtl/>
          <w:lang w:eastAsia="en-US" w:bidi="ar-LB"/>
        </w:rPr>
        <w:t>.</w:t>
      </w:r>
      <w:r>
        <w:rPr>
          <w:sz w:val="30"/>
          <w:rtl/>
          <w:lang w:eastAsia="en-US"/>
        </w:rPr>
        <w:t xml:space="preserve"> لذا صدر عام 2001 قانون</w:t>
      </w:r>
      <w:r>
        <w:rPr>
          <w:rFonts w:hint="cs"/>
          <w:sz w:val="30"/>
          <w:rtl/>
          <w:lang w:eastAsia="en-US" w:bidi="ar-LB"/>
        </w:rPr>
        <w:t xml:space="preserve"> رقم</w:t>
      </w:r>
      <w:r>
        <w:rPr>
          <w:sz w:val="30"/>
          <w:rtl/>
          <w:lang w:eastAsia="en-US"/>
        </w:rPr>
        <w:t xml:space="preserve"> </w:t>
      </w:r>
      <w:r>
        <w:rPr>
          <w:sz w:val="30"/>
          <w:rtl/>
          <w:lang w:eastAsia="en-US" w:bidi="ar-LB"/>
        </w:rPr>
        <w:t xml:space="preserve">344 </w:t>
      </w:r>
      <w:r>
        <w:rPr>
          <w:rFonts w:hint="cs"/>
          <w:sz w:val="30"/>
          <w:rtl/>
          <w:lang w:eastAsia="en-US" w:bidi="ar-LB"/>
        </w:rPr>
        <w:t>ي</w:t>
      </w:r>
      <w:r>
        <w:rPr>
          <w:sz w:val="30"/>
          <w:rtl/>
          <w:lang w:eastAsia="en-US"/>
        </w:rPr>
        <w:t>نص على وجوب حيازة المعلمين الجدد على إجازة تعليمية وما فوق في جميع المراحل التعليمية.</w:t>
      </w:r>
    </w:p>
    <w:p w:rsidR="00000000" w:rsidRDefault="00C940C2">
      <w:pPr>
        <w:spacing w:before="0" w:line="380" w:lineRule="exact"/>
        <w:ind w:left="-25"/>
        <w:jc w:val="both"/>
        <w:rPr>
          <w:sz w:val="30"/>
          <w:rtl/>
          <w:lang w:eastAsia="en-US"/>
        </w:rPr>
      </w:pPr>
      <w:r>
        <w:rPr>
          <w:rFonts w:hint="cs"/>
          <w:i/>
          <w:iCs/>
          <w:sz w:val="30"/>
          <w:rtl/>
          <w:lang w:eastAsia="en-US"/>
        </w:rPr>
        <w:t>7-1-4-3</w:t>
      </w:r>
      <w:r>
        <w:rPr>
          <w:rFonts w:hint="cs"/>
          <w:i/>
          <w:iCs/>
          <w:sz w:val="30"/>
          <w:rtl/>
          <w:lang w:eastAsia="en-US"/>
        </w:rPr>
        <w:tab/>
      </w:r>
      <w:r>
        <w:rPr>
          <w:i/>
          <w:iCs/>
          <w:sz w:val="30"/>
          <w:rtl/>
          <w:lang w:eastAsia="en-US"/>
        </w:rPr>
        <w:t>توزع المعلمين حسب العمر في كل قطاع تعليمي</w:t>
      </w:r>
      <w:r>
        <w:rPr>
          <w:b/>
          <w:bCs/>
          <w:sz w:val="30"/>
          <w:vertAlign w:val="superscript"/>
          <w:rtl/>
          <w:lang w:eastAsia="en-US"/>
        </w:rPr>
        <w:t>(</w:t>
      </w:r>
      <w:r>
        <w:rPr>
          <w:rStyle w:val="FootnoteReference"/>
          <w:b/>
          <w:bCs w:val="0"/>
          <w:sz w:val="30"/>
          <w:rtl/>
        </w:rPr>
        <w:footnoteReference w:id="30"/>
      </w:r>
      <w:r>
        <w:rPr>
          <w:b/>
          <w:bCs/>
          <w:sz w:val="30"/>
          <w:vertAlign w:val="superscript"/>
          <w:rtl/>
          <w:lang w:eastAsia="en-US"/>
        </w:rPr>
        <w:t>)</w:t>
      </w:r>
    </w:p>
    <w:p w:rsidR="00000000" w:rsidRDefault="00C940C2">
      <w:pPr>
        <w:spacing w:before="0" w:line="380" w:lineRule="exact"/>
        <w:jc w:val="both"/>
        <w:rPr>
          <w:sz w:val="30"/>
          <w:rtl/>
          <w:lang w:eastAsia="en-US"/>
        </w:rPr>
      </w:pPr>
      <w:r>
        <w:rPr>
          <w:rFonts w:hint="cs"/>
          <w:spacing w:val="0"/>
          <w:sz w:val="30"/>
          <w:rtl/>
          <w:lang w:eastAsia="en-US"/>
        </w:rPr>
        <w:t>3</w:t>
      </w:r>
      <w:r>
        <w:rPr>
          <w:rFonts w:hint="cs"/>
          <w:spacing w:val="0"/>
          <w:sz w:val="30"/>
          <w:rtl/>
          <w:lang w:eastAsia="en-US"/>
        </w:rPr>
        <w:t>31-</w:t>
      </w:r>
      <w:r>
        <w:rPr>
          <w:rFonts w:hint="cs"/>
          <w:spacing w:val="0"/>
          <w:sz w:val="30"/>
          <w:rtl/>
          <w:lang w:eastAsia="en-US"/>
        </w:rPr>
        <w:tab/>
      </w:r>
      <w:r>
        <w:rPr>
          <w:spacing w:val="0"/>
          <w:sz w:val="30"/>
          <w:rtl/>
          <w:lang w:eastAsia="en-US"/>
        </w:rPr>
        <w:t>إن الجهاز التعليمي في القطاع الرسمي قد أصبح هرماً نسبياً</w:t>
      </w:r>
      <w:r>
        <w:rPr>
          <w:rFonts w:hint="cs"/>
          <w:spacing w:val="0"/>
          <w:sz w:val="30"/>
          <w:rtl/>
          <w:lang w:eastAsia="en-US" w:bidi="ar-LB"/>
        </w:rPr>
        <w:t>.</w:t>
      </w:r>
      <w:r>
        <w:rPr>
          <w:spacing w:val="0"/>
          <w:sz w:val="30"/>
          <w:rtl/>
          <w:lang w:eastAsia="en-US"/>
        </w:rPr>
        <w:t xml:space="preserve"> حيث</w:t>
      </w:r>
      <w:r>
        <w:rPr>
          <w:spacing w:val="0"/>
          <w:sz w:val="30"/>
          <w:rtl/>
          <w:lang w:eastAsia="en-US" w:bidi="ar-LB"/>
        </w:rPr>
        <w:t xml:space="preserve"> بلغ</w:t>
      </w:r>
      <w:r>
        <w:rPr>
          <w:rFonts w:hint="cs"/>
          <w:spacing w:val="0"/>
          <w:sz w:val="30"/>
          <w:rtl/>
          <w:lang w:eastAsia="en-US" w:bidi="ar-LB"/>
        </w:rPr>
        <w:t>ت</w:t>
      </w:r>
      <w:r>
        <w:rPr>
          <w:spacing w:val="0"/>
          <w:sz w:val="30"/>
          <w:rtl/>
          <w:lang w:eastAsia="en-US"/>
        </w:rPr>
        <w:t xml:space="preserve"> نسب المعلمين سنة 2001</w:t>
      </w:r>
      <w:r>
        <w:rPr>
          <w:rFonts w:hint="cs"/>
          <w:spacing w:val="0"/>
          <w:sz w:val="30"/>
          <w:rtl/>
          <w:lang w:eastAsia="en-US"/>
        </w:rPr>
        <w:t>-</w:t>
      </w:r>
      <w:r>
        <w:rPr>
          <w:spacing w:val="0"/>
          <w:sz w:val="30"/>
          <w:rtl/>
          <w:lang w:eastAsia="en-US"/>
        </w:rPr>
        <w:t>2002 الذين تفوق أعمارهم الخمسين</w:t>
      </w:r>
      <w:r>
        <w:rPr>
          <w:spacing w:val="0"/>
          <w:sz w:val="30"/>
          <w:rtl/>
          <w:lang w:eastAsia="en-US" w:bidi="ar-LB"/>
        </w:rPr>
        <w:t xml:space="preserve"> </w:t>
      </w:r>
      <w:r>
        <w:rPr>
          <w:spacing w:val="0"/>
          <w:sz w:val="30"/>
          <w:rtl/>
          <w:lang w:eastAsia="en-US"/>
        </w:rPr>
        <w:t>22</w:t>
      </w:r>
      <w:r>
        <w:rPr>
          <w:rFonts w:hint="cs"/>
          <w:spacing w:val="0"/>
          <w:sz w:val="30"/>
          <w:rtl/>
          <w:lang w:eastAsia="en-US"/>
        </w:rPr>
        <w:t xml:space="preserve"> في المائة</w:t>
      </w:r>
      <w:r>
        <w:rPr>
          <w:rFonts w:hint="cs"/>
          <w:spacing w:val="0"/>
          <w:sz w:val="30"/>
          <w:rtl/>
          <w:lang w:eastAsia="en-US" w:bidi="ar-LB"/>
        </w:rPr>
        <w:t>.</w:t>
      </w:r>
      <w:r>
        <w:rPr>
          <w:spacing w:val="0"/>
          <w:sz w:val="30"/>
          <w:rtl/>
          <w:lang w:eastAsia="en-US"/>
        </w:rPr>
        <w:t xml:space="preserve"> بينما بلغ</w:t>
      </w:r>
      <w:r>
        <w:rPr>
          <w:rFonts w:hint="cs"/>
          <w:spacing w:val="0"/>
          <w:sz w:val="30"/>
          <w:rtl/>
          <w:lang w:eastAsia="en-US" w:bidi="ar-LB"/>
        </w:rPr>
        <w:t>ت</w:t>
      </w:r>
      <w:r>
        <w:rPr>
          <w:spacing w:val="0"/>
          <w:sz w:val="30"/>
          <w:rtl/>
          <w:lang w:eastAsia="en-US"/>
        </w:rPr>
        <w:t xml:space="preserve"> في القطاع الخاص</w:t>
      </w:r>
      <w:r>
        <w:rPr>
          <w:rFonts w:hint="cs"/>
          <w:spacing w:val="0"/>
          <w:sz w:val="30"/>
          <w:rtl/>
          <w:lang w:eastAsia="en-US" w:bidi="ar-LB"/>
        </w:rPr>
        <w:t xml:space="preserve"> </w:t>
      </w:r>
      <w:r>
        <w:rPr>
          <w:spacing w:val="0"/>
          <w:sz w:val="30"/>
          <w:rtl/>
          <w:lang w:eastAsia="en-US" w:bidi="ar-LB"/>
        </w:rPr>
        <w:t xml:space="preserve">غير المجاني </w:t>
      </w:r>
      <w:r>
        <w:rPr>
          <w:spacing w:val="0"/>
          <w:sz w:val="30"/>
          <w:rtl/>
          <w:lang w:eastAsia="en-US"/>
        </w:rPr>
        <w:t>13</w:t>
      </w:r>
      <w:r>
        <w:rPr>
          <w:rFonts w:hint="cs"/>
          <w:spacing w:val="0"/>
          <w:sz w:val="30"/>
          <w:rtl/>
          <w:lang w:eastAsia="en-US"/>
        </w:rPr>
        <w:t xml:space="preserve"> في المائة</w:t>
      </w:r>
      <w:r>
        <w:rPr>
          <w:rFonts w:hint="cs"/>
          <w:spacing w:val="0"/>
          <w:sz w:val="30"/>
          <w:rtl/>
          <w:lang w:eastAsia="en-US" w:bidi="ar-LB"/>
        </w:rPr>
        <w:t>.</w:t>
      </w:r>
      <w:r>
        <w:rPr>
          <w:spacing w:val="0"/>
          <w:sz w:val="30"/>
          <w:rtl/>
          <w:lang w:eastAsia="en-US"/>
        </w:rPr>
        <w:t xml:space="preserve"> ولا يخفى ما لهذه</w:t>
      </w:r>
      <w:r>
        <w:rPr>
          <w:sz w:val="30"/>
          <w:rtl/>
          <w:lang w:eastAsia="en-US"/>
        </w:rPr>
        <w:t xml:space="preserve"> الظاهرة من انعكاسات على أداء المعلمين</w:t>
      </w:r>
      <w:r>
        <w:rPr>
          <w:rFonts w:hint="cs"/>
          <w:sz w:val="30"/>
          <w:rtl/>
          <w:lang w:eastAsia="en-US" w:bidi="ar-LB"/>
        </w:rPr>
        <w:t xml:space="preserve"> </w:t>
      </w:r>
      <w:r>
        <w:rPr>
          <w:sz w:val="30"/>
          <w:rtl/>
          <w:lang w:eastAsia="en-US"/>
        </w:rPr>
        <w:t>النفسي</w:t>
      </w:r>
      <w:r>
        <w:rPr>
          <w:rFonts w:hint="cs"/>
          <w:sz w:val="30"/>
          <w:rtl/>
          <w:lang w:eastAsia="en-US" w:bidi="ar-LB"/>
        </w:rPr>
        <w:t xml:space="preserve"> </w:t>
      </w:r>
      <w:r>
        <w:rPr>
          <w:sz w:val="30"/>
          <w:rtl/>
          <w:lang w:eastAsia="en-US"/>
        </w:rPr>
        <w:t>وا</w:t>
      </w:r>
      <w:r>
        <w:rPr>
          <w:sz w:val="30"/>
          <w:rtl/>
          <w:lang w:eastAsia="en-US"/>
        </w:rPr>
        <w:t xml:space="preserve">لجسدي، وعلى تعاطيهم مع التدريب المستمر. من هنا، تبرز ضرورة تكثيف التدريب المستمر والمتابعة الجدية لمجمل الجهاز التعليمي في القطاعين </w:t>
      </w:r>
      <w:r>
        <w:rPr>
          <w:rFonts w:hint="cs"/>
          <w:sz w:val="30"/>
          <w:rtl/>
          <w:lang w:eastAsia="en-US"/>
        </w:rPr>
        <w:t>الرسمي</w:t>
      </w:r>
      <w:r>
        <w:rPr>
          <w:rFonts w:hint="cs"/>
          <w:sz w:val="30"/>
          <w:rtl/>
          <w:lang w:eastAsia="en-US" w:bidi="ar-LB"/>
        </w:rPr>
        <w:t xml:space="preserve"> </w:t>
      </w:r>
      <w:r>
        <w:rPr>
          <w:sz w:val="30"/>
          <w:rtl/>
          <w:lang w:eastAsia="en-US"/>
        </w:rPr>
        <w:t>والخاص على حد سواء، وصولاً إلى تنظيم مهنة التعليم على أسس علمية ومهنية تحترم حقوق المعلم والطفل.</w:t>
      </w:r>
    </w:p>
    <w:p w:rsidR="00000000" w:rsidRDefault="00C940C2">
      <w:pPr>
        <w:spacing w:before="0" w:after="120" w:line="380" w:lineRule="exact"/>
        <w:ind w:left="-25"/>
        <w:jc w:val="center"/>
        <w:rPr>
          <w:rFonts w:hint="cs"/>
          <w:b/>
          <w:bCs/>
          <w:sz w:val="26"/>
          <w:szCs w:val="28"/>
          <w:rtl/>
          <w:lang w:eastAsia="en-US" w:bidi="ar-LB"/>
        </w:rPr>
      </w:pPr>
      <w:r>
        <w:rPr>
          <w:rFonts w:hint="cs"/>
          <w:b/>
          <w:bCs/>
          <w:sz w:val="26"/>
          <w:szCs w:val="28"/>
          <w:rtl/>
          <w:lang w:eastAsia="en-US" w:bidi="ar-LB"/>
        </w:rPr>
        <w:t>ال</w:t>
      </w:r>
      <w:r>
        <w:rPr>
          <w:b/>
          <w:bCs/>
          <w:sz w:val="26"/>
          <w:szCs w:val="28"/>
          <w:rtl/>
          <w:lang w:eastAsia="en-US" w:bidi="ar-LB"/>
        </w:rPr>
        <w:t>جدول 3</w:t>
      </w:r>
      <w:r>
        <w:rPr>
          <w:rFonts w:hint="cs"/>
          <w:b/>
          <w:bCs/>
          <w:sz w:val="26"/>
          <w:szCs w:val="28"/>
          <w:rtl/>
          <w:lang w:eastAsia="en-US" w:bidi="ar-LB"/>
        </w:rPr>
        <w:br/>
      </w:r>
      <w:r>
        <w:rPr>
          <w:rFonts w:hint="cs"/>
          <w:b/>
          <w:bCs/>
          <w:sz w:val="26"/>
          <w:szCs w:val="28"/>
          <w:rtl/>
          <w:lang w:eastAsia="en-US" w:bidi="ar-LB"/>
        </w:rPr>
        <w:tab/>
        <w:t>توزع</w:t>
      </w:r>
      <w:r>
        <w:rPr>
          <w:b/>
          <w:bCs/>
          <w:sz w:val="26"/>
          <w:szCs w:val="28"/>
          <w:rtl/>
          <w:lang w:eastAsia="en-US"/>
        </w:rPr>
        <w:t xml:space="preserve"> أفراد</w:t>
      </w:r>
      <w:r>
        <w:rPr>
          <w:b/>
          <w:bCs/>
          <w:sz w:val="26"/>
          <w:szCs w:val="28"/>
          <w:rtl/>
          <w:lang w:eastAsia="en-US"/>
        </w:rPr>
        <w:t xml:space="preserve"> الهيئة الإدارية والتعليمية التابعين للملاك والمتعاقدين</w:t>
      </w:r>
      <w:r>
        <w:rPr>
          <w:rFonts w:hint="cs"/>
          <w:b/>
          <w:bCs/>
          <w:sz w:val="26"/>
          <w:szCs w:val="28"/>
          <w:rtl/>
          <w:lang w:eastAsia="en-US"/>
        </w:rPr>
        <w:br/>
      </w:r>
      <w:r>
        <w:rPr>
          <w:b/>
          <w:bCs/>
          <w:sz w:val="26"/>
          <w:szCs w:val="28"/>
          <w:rtl/>
          <w:lang w:eastAsia="en-US"/>
        </w:rPr>
        <w:t>في جميع قطاعات التعليم العام</w:t>
      </w:r>
      <w:r>
        <w:rPr>
          <w:rFonts w:hint="cs"/>
          <w:b/>
          <w:bCs/>
          <w:sz w:val="26"/>
          <w:szCs w:val="28"/>
          <w:rtl/>
          <w:lang w:eastAsia="en-US"/>
        </w:rPr>
        <w:t xml:space="preserve"> </w:t>
      </w:r>
      <w:r>
        <w:rPr>
          <w:rFonts w:hint="cs"/>
          <w:b/>
          <w:bCs/>
          <w:sz w:val="26"/>
          <w:szCs w:val="28"/>
          <w:rtl/>
          <w:lang w:eastAsia="en-US" w:bidi="ar-LB"/>
        </w:rPr>
        <w:t>(2000-2001)</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16"/>
        <w:gridCol w:w="2825"/>
        <w:gridCol w:w="2260"/>
      </w:tblGrid>
      <w:tr w:rsidR="00C940C2" w:rsidTr="00C940C2">
        <w:tblPrEx>
          <w:tblCellMar>
            <w:top w:w="0" w:type="dxa"/>
            <w:bottom w:w="0" w:type="dxa"/>
          </w:tblCellMar>
        </w:tblPrEx>
        <w:trPr>
          <w:jc w:val="center"/>
        </w:trPr>
        <w:tc>
          <w:tcPr>
            <w:tcW w:w="3616" w:type="dxa"/>
            <w:tcBorders>
              <w:bottom w:val="single" w:sz="4" w:space="0" w:color="auto"/>
            </w:tcBorders>
          </w:tcPr>
          <w:p w:rsidR="00C940C2" w:rsidRDefault="00C940C2">
            <w:pPr>
              <w:spacing w:before="0" w:after="20" w:line="320" w:lineRule="exact"/>
              <w:jc w:val="both"/>
              <w:rPr>
                <w:sz w:val="30"/>
                <w:szCs w:val="26"/>
                <w:rtl/>
                <w:lang w:eastAsia="en-US"/>
              </w:rPr>
            </w:pPr>
            <w:r>
              <w:rPr>
                <w:sz w:val="30"/>
                <w:szCs w:val="26"/>
                <w:rtl/>
                <w:lang w:eastAsia="en-US"/>
              </w:rPr>
              <w:t>قطاع التعليم</w:t>
            </w:r>
          </w:p>
        </w:tc>
        <w:tc>
          <w:tcPr>
            <w:tcW w:w="2825" w:type="dxa"/>
            <w:tcBorders>
              <w:bottom w:val="single" w:sz="4" w:space="0" w:color="auto"/>
            </w:tcBorders>
          </w:tcPr>
          <w:p w:rsidR="00C940C2" w:rsidRDefault="00C940C2">
            <w:pPr>
              <w:spacing w:before="0" w:after="20" w:line="320" w:lineRule="exact"/>
              <w:jc w:val="center"/>
              <w:rPr>
                <w:sz w:val="30"/>
                <w:szCs w:val="26"/>
                <w:rtl/>
                <w:lang w:eastAsia="en-US"/>
              </w:rPr>
            </w:pPr>
            <w:r>
              <w:rPr>
                <w:sz w:val="30"/>
                <w:szCs w:val="26"/>
                <w:rtl/>
                <w:lang w:eastAsia="en-US"/>
              </w:rPr>
              <w:t>العدد</w:t>
            </w:r>
          </w:p>
        </w:tc>
        <w:tc>
          <w:tcPr>
            <w:tcW w:w="2260" w:type="dxa"/>
            <w:tcBorders>
              <w:bottom w:val="single" w:sz="4" w:space="0" w:color="auto"/>
            </w:tcBorders>
          </w:tcPr>
          <w:p w:rsidR="00C940C2" w:rsidRDefault="00C940C2">
            <w:pPr>
              <w:spacing w:before="0" w:after="20" w:line="320" w:lineRule="exact"/>
              <w:jc w:val="center"/>
              <w:rPr>
                <w:sz w:val="30"/>
                <w:szCs w:val="26"/>
                <w:rtl/>
                <w:lang w:eastAsia="en-US"/>
              </w:rPr>
            </w:pPr>
            <w:r>
              <w:rPr>
                <w:sz w:val="30"/>
                <w:szCs w:val="26"/>
                <w:rtl/>
                <w:lang w:eastAsia="en-US"/>
              </w:rPr>
              <w:t>النسبة المئوية</w:t>
            </w:r>
          </w:p>
        </w:tc>
      </w:tr>
      <w:tr w:rsidR="00C940C2" w:rsidTr="00C940C2">
        <w:tblPrEx>
          <w:tblCellMar>
            <w:top w:w="0" w:type="dxa"/>
            <w:bottom w:w="0" w:type="dxa"/>
          </w:tblCellMar>
        </w:tblPrEx>
        <w:trPr>
          <w:jc w:val="center"/>
        </w:trPr>
        <w:tc>
          <w:tcPr>
            <w:tcW w:w="3616" w:type="dxa"/>
            <w:tcBorders>
              <w:bottom w:val="nil"/>
            </w:tcBorders>
            <w:vAlign w:val="center"/>
          </w:tcPr>
          <w:p w:rsidR="00C940C2" w:rsidRDefault="00C940C2">
            <w:pPr>
              <w:spacing w:before="0" w:after="20" w:line="320" w:lineRule="exact"/>
              <w:jc w:val="both"/>
              <w:rPr>
                <w:sz w:val="30"/>
                <w:rtl/>
                <w:lang w:eastAsia="en-US"/>
              </w:rPr>
            </w:pPr>
            <w:r>
              <w:rPr>
                <w:sz w:val="30"/>
                <w:szCs w:val="26"/>
                <w:rtl/>
                <w:lang w:eastAsia="en-US"/>
              </w:rPr>
              <w:t>التعليم الرسمي</w:t>
            </w:r>
          </w:p>
        </w:tc>
        <w:tc>
          <w:tcPr>
            <w:tcW w:w="2825" w:type="dxa"/>
            <w:tcBorders>
              <w:bottom w:val="nil"/>
            </w:tcBorders>
          </w:tcPr>
          <w:p w:rsidR="00C940C2" w:rsidRDefault="00C940C2">
            <w:pPr>
              <w:spacing w:before="0" w:after="20" w:line="320" w:lineRule="exact"/>
              <w:jc w:val="center"/>
              <w:rPr>
                <w:rFonts w:hint="cs"/>
                <w:sz w:val="30"/>
                <w:lang w:eastAsia="en-US"/>
              </w:rPr>
            </w:pPr>
            <w:r>
              <w:rPr>
                <w:rFonts w:hint="cs"/>
                <w:sz w:val="30"/>
                <w:szCs w:val="26"/>
                <w:rtl/>
                <w:lang w:eastAsia="en-US"/>
              </w:rPr>
              <w:t>599 40</w:t>
            </w:r>
          </w:p>
        </w:tc>
        <w:tc>
          <w:tcPr>
            <w:tcW w:w="2260" w:type="dxa"/>
            <w:tcBorders>
              <w:bottom w:val="nil"/>
            </w:tcBorders>
          </w:tcPr>
          <w:p w:rsidR="00C940C2" w:rsidRDefault="00C940C2">
            <w:pPr>
              <w:spacing w:before="0" w:after="20" w:line="320" w:lineRule="exact"/>
              <w:jc w:val="center"/>
              <w:rPr>
                <w:rFonts w:hint="cs"/>
                <w:sz w:val="30"/>
                <w:lang w:eastAsia="en-US"/>
              </w:rPr>
            </w:pPr>
            <w:r>
              <w:rPr>
                <w:rFonts w:hint="cs"/>
                <w:sz w:val="30"/>
                <w:szCs w:val="26"/>
                <w:rtl/>
                <w:lang w:eastAsia="en-US"/>
              </w:rPr>
              <w:t>48.6</w:t>
            </w:r>
          </w:p>
        </w:tc>
      </w:tr>
      <w:tr w:rsidR="00C940C2" w:rsidTr="00C940C2">
        <w:tblPrEx>
          <w:tblCellMar>
            <w:top w:w="0" w:type="dxa"/>
            <w:bottom w:w="0" w:type="dxa"/>
          </w:tblCellMar>
        </w:tblPrEx>
        <w:trPr>
          <w:jc w:val="center"/>
        </w:trPr>
        <w:tc>
          <w:tcPr>
            <w:tcW w:w="3616" w:type="dxa"/>
            <w:tcBorders>
              <w:top w:val="nil"/>
              <w:bottom w:val="nil"/>
            </w:tcBorders>
          </w:tcPr>
          <w:p w:rsidR="00C940C2" w:rsidRDefault="00C940C2">
            <w:pPr>
              <w:spacing w:before="0" w:after="20" w:line="320" w:lineRule="exact"/>
              <w:jc w:val="both"/>
              <w:rPr>
                <w:sz w:val="30"/>
                <w:rtl/>
                <w:lang w:eastAsia="en-US"/>
              </w:rPr>
            </w:pPr>
            <w:r>
              <w:rPr>
                <w:sz w:val="30"/>
                <w:szCs w:val="26"/>
                <w:rtl/>
                <w:lang w:eastAsia="en-US"/>
              </w:rPr>
              <w:t>التعليم الخاص المجاني</w:t>
            </w:r>
          </w:p>
        </w:tc>
        <w:tc>
          <w:tcPr>
            <w:tcW w:w="2825" w:type="dxa"/>
            <w:tcBorders>
              <w:top w:val="nil"/>
              <w:bottom w:val="nil"/>
            </w:tcBorders>
          </w:tcPr>
          <w:p w:rsidR="00C940C2" w:rsidRDefault="00C940C2">
            <w:pPr>
              <w:spacing w:before="0" w:after="20" w:line="320" w:lineRule="exact"/>
              <w:ind w:left="-113"/>
              <w:jc w:val="center"/>
              <w:rPr>
                <w:rFonts w:hint="cs"/>
                <w:sz w:val="30"/>
                <w:lang w:eastAsia="en-US"/>
              </w:rPr>
            </w:pPr>
            <w:r>
              <w:rPr>
                <w:rFonts w:hint="cs"/>
                <w:sz w:val="30"/>
                <w:szCs w:val="26"/>
                <w:rtl/>
                <w:lang w:eastAsia="en-US"/>
              </w:rPr>
              <w:t>958 5</w:t>
            </w:r>
          </w:p>
        </w:tc>
        <w:tc>
          <w:tcPr>
            <w:tcW w:w="2260" w:type="dxa"/>
            <w:tcBorders>
              <w:top w:val="nil"/>
              <w:bottom w:val="nil"/>
            </w:tcBorders>
          </w:tcPr>
          <w:p w:rsidR="00C940C2" w:rsidRDefault="00C940C2">
            <w:pPr>
              <w:spacing w:before="0" w:after="20" w:line="320" w:lineRule="exact"/>
              <w:ind w:left="-113"/>
              <w:jc w:val="center"/>
              <w:rPr>
                <w:sz w:val="30"/>
                <w:lang w:eastAsia="en-US"/>
              </w:rPr>
            </w:pPr>
            <w:r>
              <w:rPr>
                <w:rFonts w:hint="cs"/>
                <w:sz w:val="30"/>
                <w:szCs w:val="26"/>
                <w:rtl/>
                <w:lang w:eastAsia="en-US"/>
              </w:rPr>
              <w:t>7.2</w:t>
            </w:r>
          </w:p>
        </w:tc>
      </w:tr>
      <w:tr w:rsidR="00C940C2" w:rsidTr="00C940C2">
        <w:tblPrEx>
          <w:tblCellMar>
            <w:top w:w="0" w:type="dxa"/>
            <w:bottom w:w="0" w:type="dxa"/>
          </w:tblCellMar>
        </w:tblPrEx>
        <w:trPr>
          <w:jc w:val="center"/>
        </w:trPr>
        <w:tc>
          <w:tcPr>
            <w:tcW w:w="3616" w:type="dxa"/>
            <w:tcBorders>
              <w:top w:val="nil"/>
              <w:bottom w:val="single" w:sz="4" w:space="0" w:color="auto"/>
            </w:tcBorders>
          </w:tcPr>
          <w:p w:rsidR="00C940C2" w:rsidRDefault="00C940C2">
            <w:pPr>
              <w:spacing w:before="0" w:after="20" w:line="320" w:lineRule="exact"/>
              <w:jc w:val="both"/>
              <w:rPr>
                <w:sz w:val="30"/>
                <w:rtl/>
                <w:lang w:eastAsia="en-US"/>
              </w:rPr>
            </w:pPr>
            <w:r>
              <w:rPr>
                <w:sz w:val="30"/>
                <w:szCs w:val="26"/>
                <w:rtl/>
                <w:lang w:eastAsia="en-US"/>
              </w:rPr>
              <w:t>التعليم الخاص غير المجاني</w:t>
            </w:r>
          </w:p>
        </w:tc>
        <w:tc>
          <w:tcPr>
            <w:tcW w:w="2825" w:type="dxa"/>
            <w:tcBorders>
              <w:top w:val="nil"/>
              <w:bottom w:val="single" w:sz="4" w:space="0" w:color="auto"/>
            </w:tcBorders>
          </w:tcPr>
          <w:p w:rsidR="00C940C2" w:rsidRDefault="00C940C2">
            <w:pPr>
              <w:spacing w:before="0" w:after="20" w:line="320" w:lineRule="exact"/>
              <w:jc w:val="center"/>
              <w:rPr>
                <w:rFonts w:hint="cs"/>
                <w:sz w:val="30"/>
                <w:lang w:eastAsia="en-US"/>
              </w:rPr>
            </w:pPr>
            <w:r>
              <w:rPr>
                <w:rFonts w:hint="cs"/>
                <w:sz w:val="30"/>
                <w:szCs w:val="26"/>
                <w:rtl/>
                <w:lang w:eastAsia="en-US"/>
              </w:rPr>
              <w:t>907 36</w:t>
            </w:r>
          </w:p>
        </w:tc>
        <w:tc>
          <w:tcPr>
            <w:tcW w:w="2260" w:type="dxa"/>
            <w:tcBorders>
              <w:top w:val="nil"/>
              <w:bottom w:val="single" w:sz="4" w:space="0" w:color="auto"/>
            </w:tcBorders>
          </w:tcPr>
          <w:p w:rsidR="00C940C2" w:rsidRDefault="00C940C2">
            <w:pPr>
              <w:spacing w:before="0" w:after="20" w:line="320" w:lineRule="exact"/>
              <w:jc w:val="center"/>
              <w:rPr>
                <w:rFonts w:hint="cs"/>
                <w:sz w:val="30"/>
                <w:lang w:eastAsia="en-US"/>
              </w:rPr>
            </w:pPr>
            <w:r>
              <w:rPr>
                <w:rFonts w:hint="cs"/>
                <w:sz w:val="30"/>
                <w:szCs w:val="26"/>
                <w:rtl/>
                <w:lang w:eastAsia="en-US"/>
              </w:rPr>
              <w:t>44.2</w:t>
            </w:r>
          </w:p>
        </w:tc>
      </w:tr>
      <w:tr w:rsidR="00C940C2" w:rsidTr="00C940C2">
        <w:tblPrEx>
          <w:tblCellMar>
            <w:top w:w="0" w:type="dxa"/>
            <w:bottom w:w="0" w:type="dxa"/>
          </w:tblCellMar>
        </w:tblPrEx>
        <w:trPr>
          <w:jc w:val="center"/>
        </w:trPr>
        <w:tc>
          <w:tcPr>
            <w:tcW w:w="3616" w:type="dxa"/>
            <w:tcBorders>
              <w:top w:val="single" w:sz="4" w:space="0" w:color="auto"/>
            </w:tcBorders>
          </w:tcPr>
          <w:p w:rsidR="00C940C2" w:rsidRDefault="00C940C2">
            <w:pPr>
              <w:spacing w:before="0" w:after="20" w:line="320" w:lineRule="exact"/>
              <w:jc w:val="both"/>
              <w:rPr>
                <w:sz w:val="30"/>
                <w:szCs w:val="26"/>
                <w:rtl/>
                <w:lang w:eastAsia="en-US" w:bidi="ar-LB"/>
              </w:rPr>
            </w:pPr>
            <w:r>
              <w:rPr>
                <w:rFonts w:hint="cs"/>
                <w:sz w:val="30"/>
                <w:szCs w:val="26"/>
                <w:rtl/>
                <w:lang w:eastAsia="en-US" w:bidi="ar-LB"/>
              </w:rPr>
              <w:tab/>
            </w:r>
            <w:r>
              <w:rPr>
                <w:sz w:val="30"/>
                <w:szCs w:val="26"/>
                <w:rtl/>
                <w:lang w:eastAsia="en-US" w:bidi="ar-LB"/>
              </w:rPr>
              <w:t>المجموع</w:t>
            </w:r>
          </w:p>
        </w:tc>
        <w:tc>
          <w:tcPr>
            <w:tcW w:w="2825" w:type="dxa"/>
            <w:tcBorders>
              <w:top w:val="single" w:sz="4" w:space="0" w:color="auto"/>
            </w:tcBorders>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464 83</w:t>
            </w:r>
          </w:p>
        </w:tc>
        <w:tc>
          <w:tcPr>
            <w:tcW w:w="2260" w:type="dxa"/>
            <w:tcBorders>
              <w:top w:val="single" w:sz="4" w:space="0" w:color="auto"/>
            </w:tcBorders>
          </w:tcPr>
          <w:p w:rsidR="00C940C2" w:rsidRDefault="00C940C2">
            <w:pPr>
              <w:spacing w:before="0" w:after="20" w:line="320" w:lineRule="exact"/>
              <w:ind w:left="284"/>
              <w:jc w:val="center"/>
              <w:rPr>
                <w:rFonts w:hint="cs"/>
                <w:sz w:val="30"/>
                <w:szCs w:val="26"/>
                <w:rtl/>
                <w:lang w:eastAsia="en-US" w:bidi="ar-LB"/>
              </w:rPr>
            </w:pPr>
            <w:r>
              <w:rPr>
                <w:rFonts w:hint="cs"/>
                <w:sz w:val="30"/>
                <w:szCs w:val="26"/>
                <w:rtl/>
                <w:lang w:eastAsia="en-US" w:bidi="ar-LB"/>
              </w:rPr>
              <w:t>100</w:t>
            </w:r>
          </w:p>
        </w:tc>
      </w:tr>
    </w:tbl>
    <w:p w:rsidR="00000000" w:rsidRDefault="00C940C2">
      <w:pPr>
        <w:tabs>
          <w:tab w:val="left" w:pos="1105"/>
        </w:tabs>
        <w:spacing w:before="120" w:line="340" w:lineRule="exact"/>
        <w:ind w:left="427"/>
        <w:jc w:val="both"/>
        <w:rPr>
          <w:sz w:val="24"/>
          <w:szCs w:val="26"/>
          <w:rtl/>
          <w:lang w:eastAsia="en-US" w:bidi="ar-LB"/>
        </w:rPr>
      </w:pPr>
      <w:r>
        <w:rPr>
          <w:rFonts w:hint="cs"/>
          <w:i/>
          <w:iCs/>
          <w:sz w:val="24"/>
          <w:szCs w:val="26"/>
          <w:rtl/>
          <w:lang w:eastAsia="en-US" w:bidi="ar-LB"/>
        </w:rPr>
        <w:t>الم</w:t>
      </w:r>
      <w:r>
        <w:rPr>
          <w:rFonts w:hint="cs"/>
          <w:i/>
          <w:iCs/>
          <w:sz w:val="24"/>
          <w:szCs w:val="26"/>
          <w:rtl/>
          <w:lang w:eastAsia="en-US" w:bidi="ar-LB"/>
        </w:rPr>
        <w:t>صدر</w:t>
      </w:r>
      <w:r>
        <w:rPr>
          <w:sz w:val="24"/>
          <w:szCs w:val="26"/>
          <w:rtl/>
          <w:lang w:eastAsia="en-US" w:bidi="ar-LB"/>
        </w:rPr>
        <w:t>:</w:t>
      </w:r>
      <w:r>
        <w:rPr>
          <w:rFonts w:hint="cs"/>
          <w:sz w:val="24"/>
          <w:szCs w:val="26"/>
          <w:rtl/>
          <w:lang w:eastAsia="en-US" w:bidi="ar-LB"/>
        </w:rPr>
        <w:tab/>
      </w:r>
      <w:r>
        <w:rPr>
          <w:sz w:val="24"/>
          <w:szCs w:val="26"/>
          <w:rtl/>
          <w:lang w:eastAsia="en-US" w:bidi="ar-LB"/>
        </w:rPr>
        <w:t>المركز التربوي للبحوث والإنماء، النشرة الإحصائية، بيروت،</w:t>
      </w:r>
      <w:r>
        <w:rPr>
          <w:rFonts w:hint="cs"/>
          <w:sz w:val="24"/>
          <w:szCs w:val="26"/>
          <w:rtl/>
          <w:lang w:eastAsia="en-US" w:bidi="ar-LB"/>
        </w:rPr>
        <w:t xml:space="preserve"> </w:t>
      </w:r>
      <w:r>
        <w:rPr>
          <w:sz w:val="24"/>
          <w:szCs w:val="26"/>
          <w:rtl/>
          <w:lang w:eastAsia="en-US" w:bidi="ar-LB"/>
        </w:rPr>
        <w:t>2001</w:t>
      </w:r>
      <w:r>
        <w:rPr>
          <w:rFonts w:hint="cs"/>
          <w:sz w:val="24"/>
          <w:szCs w:val="26"/>
          <w:rtl/>
          <w:lang w:eastAsia="en-US" w:bidi="ar-LB"/>
        </w:rPr>
        <w:t>-</w:t>
      </w:r>
      <w:r>
        <w:rPr>
          <w:sz w:val="24"/>
          <w:szCs w:val="26"/>
          <w:rtl/>
          <w:lang w:eastAsia="en-US" w:bidi="ar-LB"/>
        </w:rPr>
        <w:t>2002.</w:t>
      </w:r>
    </w:p>
    <w:p w:rsidR="00000000" w:rsidRDefault="00C940C2">
      <w:pPr>
        <w:spacing w:before="0" w:after="120" w:line="380" w:lineRule="exact"/>
        <w:ind w:left="-25"/>
        <w:jc w:val="center"/>
        <w:rPr>
          <w:rFonts w:hint="cs"/>
          <w:b/>
          <w:bCs/>
          <w:spacing w:val="0"/>
          <w:sz w:val="26"/>
          <w:szCs w:val="28"/>
          <w:rtl/>
          <w:lang w:eastAsia="en-US" w:bidi="ar-LB"/>
        </w:rPr>
      </w:pPr>
      <w:r>
        <w:rPr>
          <w:rFonts w:hint="cs"/>
          <w:b/>
          <w:bCs/>
          <w:spacing w:val="0"/>
          <w:sz w:val="26"/>
          <w:szCs w:val="28"/>
          <w:rtl/>
          <w:lang w:eastAsia="en-US" w:bidi="ar-LB"/>
        </w:rPr>
        <w:t>ال</w:t>
      </w:r>
      <w:r>
        <w:rPr>
          <w:b/>
          <w:bCs/>
          <w:spacing w:val="0"/>
          <w:sz w:val="26"/>
          <w:szCs w:val="28"/>
          <w:rtl/>
          <w:lang w:eastAsia="en-US" w:bidi="ar-LB"/>
        </w:rPr>
        <w:t>جدول 4</w:t>
      </w:r>
      <w:r>
        <w:rPr>
          <w:rFonts w:hint="cs"/>
          <w:b/>
          <w:bCs/>
          <w:spacing w:val="0"/>
          <w:sz w:val="26"/>
          <w:szCs w:val="28"/>
          <w:rtl/>
          <w:lang w:eastAsia="en-US" w:bidi="ar-LB"/>
        </w:rPr>
        <w:br/>
      </w:r>
      <w:r>
        <w:rPr>
          <w:b/>
          <w:bCs/>
          <w:spacing w:val="0"/>
          <w:sz w:val="26"/>
          <w:szCs w:val="28"/>
          <w:rtl/>
          <w:lang w:eastAsia="en-US" w:bidi="ar-LB"/>
        </w:rPr>
        <w:t>توزع أفراد الهيئة الإدارية والتعليمية في جميع قطاعات التعليم</w:t>
      </w:r>
      <w:r>
        <w:rPr>
          <w:rFonts w:hint="cs"/>
          <w:b/>
          <w:bCs/>
          <w:spacing w:val="0"/>
          <w:sz w:val="26"/>
          <w:szCs w:val="28"/>
          <w:rtl/>
          <w:lang w:eastAsia="en-US" w:bidi="ar-LB"/>
        </w:rPr>
        <w:br/>
      </w:r>
      <w:r>
        <w:rPr>
          <w:b/>
          <w:bCs/>
          <w:spacing w:val="0"/>
          <w:sz w:val="26"/>
          <w:szCs w:val="28"/>
          <w:rtl/>
          <w:lang w:eastAsia="en-US" w:bidi="ar-LB"/>
        </w:rPr>
        <w:t>العام حسب الجنس</w:t>
      </w:r>
      <w:r>
        <w:rPr>
          <w:rFonts w:hint="cs"/>
          <w:b/>
          <w:bCs/>
          <w:spacing w:val="0"/>
          <w:sz w:val="26"/>
          <w:szCs w:val="28"/>
          <w:rtl/>
          <w:lang w:eastAsia="en-US" w:bidi="ar-LB"/>
        </w:rPr>
        <w:t xml:space="preserve"> (</w:t>
      </w:r>
      <w:r>
        <w:rPr>
          <w:b/>
          <w:bCs/>
          <w:spacing w:val="0"/>
          <w:sz w:val="26"/>
          <w:szCs w:val="28"/>
          <w:rtl/>
          <w:lang w:eastAsia="en-US" w:bidi="ar-LB"/>
        </w:rPr>
        <w:t>2001</w:t>
      </w:r>
      <w:r>
        <w:rPr>
          <w:rFonts w:hint="cs"/>
          <w:b/>
          <w:bCs/>
          <w:spacing w:val="0"/>
          <w:sz w:val="26"/>
          <w:szCs w:val="28"/>
          <w:rtl/>
          <w:lang w:eastAsia="en-US" w:bidi="ar-LB"/>
        </w:rPr>
        <w:t>-</w:t>
      </w:r>
      <w:r>
        <w:rPr>
          <w:b/>
          <w:bCs/>
          <w:spacing w:val="0"/>
          <w:sz w:val="26"/>
          <w:szCs w:val="28"/>
          <w:rtl/>
          <w:lang w:eastAsia="en-US" w:bidi="ar-LB"/>
        </w:rPr>
        <w:t>2002</w:t>
      </w:r>
      <w:r>
        <w:rPr>
          <w:rFonts w:hint="cs"/>
          <w:b/>
          <w:bCs/>
          <w:spacing w:val="0"/>
          <w:sz w:val="26"/>
          <w:szCs w:val="28"/>
          <w:rtl/>
          <w:lang w:eastAsia="en-US" w:bidi="ar-LB"/>
        </w:rPr>
        <w:t>)</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9"/>
        <w:gridCol w:w="2838"/>
        <w:gridCol w:w="2733"/>
      </w:tblGrid>
      <w:tr w:rsidR="00C940C2" w:rsidTr="00C940C2">
        <w:tblPrEx>
          <w:tblCellMar>
            <w:top w:w="0" w:type="dxa"/>
            <w:bottom w:w="0" w:type="dxa"/>
          </w:tblCellMar>
        </w:tblPrEx>
        <w:trPr>
          <w:jc w:val="center"/>
        </w:trPr>
        <w:tc>
          <w:tcPr>
            <w:tcW w:w="2709" w:type="dxa"/>
            <w:tcBorders>
              <w:bottom w:val="single" w:sz="4" w:space="0" w:color="auto"/>
            </w:tcBorders>
          </w:tcPr>
          <w:p w:rsidR="00C940C2" w:rsidRDefault="00C940C2">
            <w:pPr>
              <w:spacing w:before="0" w:after="20" w:line="320" w:lineRule="exact"/>
              <w:jc w:val="both"/>
              <w:rPr>
                <w:sz w:val="30"/>
                <w:rtl/>
                <w:lang w:eastAsia="en-US"/>
              </w:rPr>
            </w:pPr>
            <w:r>
              <w:rPr>
                <w:sz w:val="30"/>
                <w:szCs w:val="26"/>
                <w:rtl/>
                <w:lang w:eastAsia="en-US"/>
              </w:rPr>
              <w:t>الجنس</w:t>
            </w:r>
          </w:p>
        </w:tc>
        <w:tc>
          <w:tcPr>
            <w:tcW w:w="2838" w:type="dxa"/>
            <w:tcBorders>
              <w:bottom w:val="single" w:sz="4" w:space="0" w:color="auto"/>
            </w:tcBorders>
          </w:tcPr>
          <w:p w:rsidR="00C940C2" w:rsidRDefault="00C940C2">
            <w:pPr>
              <w:spacing w:before="0" w:after="20" w:line="320" w:lineRule="exact"/>
              <w:jc w:val="center"/>
              <w:rPr>
                <w:sz w:val="30"/>
                <w:rtl/>
                <w:lang w:eastAsia="en-US"/>
              </w:rPr>
            </w:pPr>
            <w:r>
              <w:rPr>
                <w:sz w:val="30"/>
                <w:szCs w:val="26"/>
                <w:rtl/>
                <w:lang w:eastAsia="en-US"/>
              </w:rPr>
              <w:t>العدد</w:t>
            </w:r>
          </w:p>
        </w:tc>
        <w:tc>
          <w:tcPr>
            <w:tcW w:w="2733" w:type="dxa"/>
            <w:tcBorders>
              <w:bottom w:val="single" w:sz="4" w:space="0" w:color="auto"/>
            </w:tcBorders>
          </w:tcPr>
          <w:p w:rsidR="00C940C2" w:rsidRDefault="00C940C2">
            <w:pPr>
              <w:spacing w:before="0" w:after="20" w:line="320" w:lineRule="exact"/>
              <w:jc w:val="center"/>
              <w:rPr>
                <w:sz w:val="30"/>
                <w:rtl/>
                <w:lang w:eastAsia="en-US"/>
              </w:rPr>
            </w:pPr>
            <w:r>
              <w:rPr>
                <w:sz w:val="30"/>
                <w:szCs w:val="26"/>
                <w:rtl/>
                <w:lang w:eastAsia="en-US"/>
              </w:rPr>
              <w:t>النسب المئوية</w:t>
            </w:r>
          </w:p>
        </w:tc>
      </w:tr>
      <w:tr w:rsidR="00C940C2" w:rsidTr="00C940C2">
        <w:tblPrEx>
          <w:tblCellMar>
            <w:top w:w="0" w:type="dxa"/>
            <w:bottom w:w="0" w:type="dxa"/>
          </w:tblCellMar>
        </w:tblPrEx>
        <w:trPr>
          <w:jc w:val="center"/>
        </w:trPr>
        <w:tc>
          <w:tcPr>
            <w:tcW w:w="2709" w:type="dxa"/>
            <w:tcBorders>
              <w:bottom w:val="nil"/>
            </w:tcBorders>
            <w:vAlign w:val="center"/>
          </w:tcPr>
          <w:p w:rsidR="00C940C2" w:rsidRDefault="00C940C2">
            <w:pPr>
              <w:spacing w:before="0" w:after="20" w:line="320" w:lineRule="exact"/>
              <w:jc w:val="both"/>
              <w:rPr>
                <w:rFonts w:hint="cs"/>
                <w:sz w:val="30"/>
                <w:szCs w:val="26"/>
                <w:rtl/>
                <w:lang w:eastAsia="en-US"/>
              </w:rPr>
            </w:pPr>
            <w:r>
              <w:rPr>
                <w:rFonts w:hint="cs"/>
                <w:sz w:val="30"/>
                <w:szCs w:val="26"/>
                <w:rtl/>
                <w:lang w:eastAsia="en-US"/>
              </w:rPr>
              <w:t>إناث</w:t>
            </w:r>
          </w:p>
        </w:tc>
        <w:tc>
          <w:tcPr>
            <w:tcW w:w="2838" w:type="dxa"/>
            <w:tcBorders>
              <w:bottom w:val="nil"/>
            </w:tcBorders>
          </w:tcPr>
          <w:p w:rsidR="00C940C2" w:rsidRDefault="00C940C2">
            <w:pPr>
              <w:spacing w:before="0" w:after="20" w:line="320" w:lineRule="exact"/>
              <w:jc w:val="center"/>
              <w:rPr>
                <w:rFonts w:hint="cs"/>
                <w:sz w:val="30"/>
                <w:szCs w:val="26"/>
                <w:rtl/>
                <w:lang w:eastAsia="en-US"/>
              </w:rPr>
            </w:pPr>
            <w:r>
              <w:rPr>
                <w:rFonts w:hint="cs"/>
                <w:sz w:val="30"/>
                <w:szCs w:val="26"/>
                <w:rtl/>
                <w:lang w:eastAsia="en-US"/>
              </w:rPr>
              <w:t>893 58</w:t>
            </w:r>
          </w:p>
        </w:tc>
        <w:tc>
          <w:tcPr>
            <w:tcW w:w="2733" w:type="dxa"/>
            <w:tcBorders>
              <w:bottom w:val="nil"/>
            </w:tcBorders>
          </w:tcPr>
          <w:p w:rsidR="00C940C2" w:rsidRDefault="00C940C2">
            <w:pPr>
              <w:spacing w:before="0" w:after="20" w:line="320" w:lineRule="exact"/>
              <w:jc w:val="center"/>
              <w:rPr>
                <w:rFonts w:hint="cs"/>
                <w:sz w:val="30"/>
                <w:szCs w:val="26"/>
                <w:rtl/>
                <w:lang w:eastAsia="en-US"/>
              </w:rPr>
            </w:pPr>
            <w:r>
              <w:rPr>
                <w:rFonts w:hint="cs"/>
                <w:sz w:val="30"/>
                <w:szCs w:val="26"/>
                <w:rtl/>
                <w:lang w:eastAsia="en-US"/>
              </w:rPr>
              <w:t>70.6</w:t>
            </w:r>
          </w:p>
        </w:tc>
      </w:tr>
      <w:tr w:rsidR="00C940C2" w:rsidTr="00C940C2">
        <w:tblPrEx>
          <w:tblCellMar>
            <w:top w:w="0" w:type="dxa"/>
            <w:bottom w:w="0" w:type="dxa"/>
          </w:tblCellMar>
        </w:tblPrEx>
        <w:trPr>
          <w:jc w:val="center"/>
        </w:trPr>
        <w:tc>
          <w:tcPr>
            <w:tcW w:w="2709" w:type="dxa"/>
            <w:tcBorders>
              <w:top w:val="nil"/>
            </w:tcBorders>
          </w:tcPr>
          <w:p w:rsidR="00C940C2" w:rsidRDefault="00C940C2">
            <w:pPr>
              <w:spacing w:before="0" w:after="20" w:line="320" w:lineRule="exact"/>
              <w:jc w:val="both"/>
              <w:rPr>
                <w:rFonts w:hint="cs"/>
                <w:sz w:val="30"/>
                <w:rtl/>
                <w:lang w:eastAsia="en-US"/>
              </w:rPr>
            </w:pPr>
            <w:r>
              <w:rPr>
                <w:sz w:val="30"/>
                <w:szCs w:val="26"/>
                <w:rtl/>
                <w:lang w:eastAsia="en-US"/>
              </w:rPr>
              <w:t>ذكور</w:t>
            </w:r>
          </w:p>
        </w:tc>
        <w:tc>
          <w:tcPr>
            <w:tcW w:w="2838" w:type="dxa"/>
            <w:tcBorders>
              <w:top w:val="nil"/>
            </w:tcBorders>
          </w:tcPr>
          <w:p w:rsidR="00C940C2" w:rsidRDefault="00C940C2">
            <w:pPr>
              <w:spacing w:before="0" w:after="20" w:line="320" w:lineRule="exact"/>
              <w:jc w:val="center"/>
              <w:rPr>
                <w:rFonts w:hint="cs"/>
                <w:sz w:val="30"/>
                <w:lang w:eastAsia="en-US"/>
              </w:rPr>
            </w:pPr>
            <w:r>
              <w:rPr>
                <w:rFonts w:hint="cs"/>
                <w:sz w:val="30"/>
                <w:szCs w:val="26"/>
                <w:rtl/>
                <w:lang w:eastAsia="en-US"/>
              </w:rPr>
              <w:t>571 24</w:t>
            </w:r>
          </w:p>
        </w:tc>
        <w:tc>
          <w:tcPr>
            <w:tcW w:w="2733" w:type="dxa"/>
            <w:tcBorders>
              <w:top w:val="nil"/>
            </w:tcBorders>
          </w:tcPr>
          <w:p w:rsidR="00C940C2" w:rsidRDefault="00C940C2">
            <w:pPr>
              <w:spacing w:before="0" w:after="20" w:line="320" w:lineRule="exact"/>
              <w:jc w:val="center"/>
              <w:rPr>
                <w:rFonts w:hint="cs"/>
                <w:sz w:val="30"/>
                <w:lang w:eastAsia="en-US"/>
              </w:rPr>
            </w:pPr>
            <w:r>
              <w:rPr>
                <w:rFonts w:hint="cs"/>
                <w:sz w:val="30"/>
                <w:szCs w:val="26"/>
                <w:rtl/>
                <w:lang w:eastAsia="en-US"/>
              </w:rPr>
              <w:t>29.4</w:t>
            </w:r>
          </w:p>
        </w:tc>
      </w:tr>
      <w:tr w:rsidR="00C940C2" w:rsidTr="00C940C2">
        <w:tblPrEx>
          <w:tblCellMar>
            <w:top w:w="0" w:type="dxa"/>
            <w:bottom w:w="0" w:type="dxa"/>
          </w:tblCellMar>
        </w:tblPrEx>
        <w:trPr>
          <w:jc w:val="center"/>
        </w:trPr>
        <w:tc>
          <w:tcPr>
            <w:tcW w:w="2709" w:type="dxa"/>
          </w:tcPr>
          <w:p w:rsidR="00C940C2" w:rsidRDefault="00C940C2">
            <w:pPr>
              <w:spacing w:before="0" w:after="20" w:line="320" w:lineRule="exact"/>
              <w:jc w:val="both"/>
              <w:rPr>
                <w:rFonts w:hint="cs"/>
                <w:sz w:val="30"/>
                <w:szCs w:val="26"/>
                <w:rtl/>
                <w:lang w:eastAsia="en-US" w:bidi="ar-LB"/>
              </w:rPr>
            </w:pPr>
            <w:r>
              <w:rPr>
                <w:rFonts w:hint="cs"/>
                <w:sz w:val="30"/>
                <w:szCs w:val="26"/>
                <w:rtl/>
                <w:lang w:eastAsia="en-US" w:bidi="ar-LB"/>
              </w:rPr>
              <w:tab/>
            </w:r>
            <w:r>
              <w:rPr>
                <w:sz w:val="30"/>
                <w:szCs w:val="26"/>
                <w:rtl/>
                <w:lang w:eastAsia="en-US" w:bidi="ar-LB"/>
              </w:rPr>
              <w:t>المجموع</w:t>
            </w:r>
          </w:p>
        </w:tc>
        <w:tc>
          <w:tcPr>
            <w:tcW w:w="2838" w:type="dxa"/>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464 83</w:t>
            </w:r>
          </w:p>
        </w:tc>
        <w:tc>
          <w:tcPr>
            <w:tcW w:w="2733" w:type="dxa"/>
          </w:tcPr>
          <w:p w:rsidR="00C940C2" w:rsidRDefault="00C940C2">
            <w:pPr>
              <w:spacing w:before="0" w:after="20" w:line="320" w:lineRule="exact"/>
              <w:ind w:left="227"/>
              <w:jc w:val="center"/>
              <w:rPr>
                <w:rFonts w:hint="cs"/>
                <w:sz w:val="30"/>
                <w:szCs w:val="26"/>
                <w:rtl/>
                <w:lang w:eastAsia="en-US" w:bidi="ar-LB"/>
              </w:rPr>
            </w:pPr>
            <w:r>
              <w:rPr>
                <w:rFonts w:hint="cs"/>
                <w:sz w:val="30"/>
                <w:szCs w:val="26"/>
                <w:rtl/>
                <w:lang w:eastAsia="en-US" w:bidi="ar-LB"/>
              </w:rPr>
              <w:t>100</w:t>
            </w:r>
          </w:p>
        </w:tc>
      </w:tr>
    </w:tbl>
    <w:p w:rsidR="00000000" w:rsidRDefault="00C940C2">
      <w:pPr>
        <w:spacing w:before="120" w:after="720" w:line="380" w:lineRule="exact"/>
        <w:ind w:left="652"/>
        <w:jc w:val="both"/>
        <w:rPr>
          <w:rFonts w:cs="Times New Roman"/>
          <w:sz w:val="24"/>
          <w:szCs w:val="26"/>
          <w:rtl/>
          <w:lang w:eastAsia="en-US" w:bidi="ar-LB"/>
        </w:rPr>
      </w:pPr>
      <w:r>
        <w:rPr>
          <w:rFonts w:hint="cs"/>
          <w:i/>
          <w:iCs/>
          <w:sz w:val="24"/>
          <w:szCs w:val="26"/>
          <w:rtl/>
          <w:lang w:eastAsia="en-US" w:bidi="ar-LB"/>
        </w:rPr>
        <w:t>ا</w:t>
      </w:r>
      <w:r>
        <w:rPr>
          <w:rFonts w:hint="cs"/>
          <w:i/>
          <w:iCs/>
          <w:sz w:val="24"/>
          <w:szCs w:val="26"/>
          <w:rtl/>
          <w:lang w:eastAsia="en-US" w:bidi="ar-LB"/>
        </w:rPr>
        <w:t>لمصدر</w:t>
      </w:r>
      <w:r>
        <w:rPr>
          <w:sz w:val="24"/>
          <w:szCs w:val="26"/>
          <w:rtl/>
          <w:lang w:eastAsia="en-US" w:bidi="ar-LB"/>
        </w:rPr>
        <w:t>:</w:t>
      </w:r>
      <w:r>
        <w:rPr>
          <w:rFonts w:hint="cs"/>
          <w:sz w:val="24"/>
          <w:szCs w:val="26"/>
          <w:rtl/>
          <w:lang w:eastAsia="en-US" w:bidi="ar-LB"/>
        </w:rPr>
        <w:tab/>
      </w:r>
      <w:r>
        <w:rPr>
          <w:sz w:val="24"/>
          <w:szCs w:val="26"/>
          <w:rtl/>
          <w:lang w:eastAsia="en-US" w:bidi="ar-LB"/>
        </w:rPr>
        <w:t>المركز التربوي للبحوث والإنماء، النشرة الإحصائية، بيروت،</w:t>
      </w:r>
      <w:r>
        <w:rPr>
          <w:rFonts w:hint="cs"/>
          <w:sz w:val="24"/>
          <w:szCs w:val="26"/>
          <w:rtl/>
          <w:lang w:eastAsia="en-US" w:bidi="ar-LB"/>
        </w:rPr>
        <w:t xml:space="preserve"> </w:t>
      </w:r>
      <w:r>
        <w:rPr>
          <w:sz w:val="24"/>
          <w:szCs w:val="26"/>
          <w:rtl/>
          <w:lang w:eastAsia="en-US" w:bidi="ar-LB"/>
        </w:rPr>
        <w:t>2001</w:t>
      </w:r>
      <w:r>
        <w:rPr>
          <w:rFonts w:hint="cs"/>
          <w:sz w:val="24"/>
          <w:szCs w:val="26"/>
          <w:rtl/>
          <w:lang w:eastAsia="en-US" w:bidi="ar-LB"/>
        </w:rPr>
        <w:t>-</w:t>
      </w:r>
      <w:r>
        <w:rPr>
          <w:sz w:val="24"/>
          <w:szCs w:val="26"/>
          <w:rtl/>
          <w:lang w:eastAsia="en-US" w:bidi="ar-LB"/>
        </w:rPr>
        <w:t>2002.</w:t>
      </w:r>
    </w:p>
    <w:p w:rsidR="00000000" w:rsidRDefault="00C940C2">
      <w:pPr>
        <w:spacing w:before="0" w:after="120" w:line="380" w:lineRule="exact"/>
        <w:ind w:left="-25"/>
        <w:jc w:val="center"/>
        <w:rPr>
          <w:rFonts w:hint="cs"/>
          <w:b/>
          <w:bCs/>
          <w:spacing w:val="0"/>
          <w:sz w:val="26"/>
          <w:szCs w:val="28"/>
          <w:rtl/>
          <w:lang w:eastAsia="en-US" w:bidi="ar-LB"/>
        </w:rPr>
      </w:pPr>
      <w:r>
        <w:rPr>
          <w:rFonts w:cs="Times New Roman"/>
          <w:sz w:val="24"/>
          <w:szCs w:val="26"/>
          <w:rtl/>
          <w:lang w:eastAsia="en-US" w:bidi="ar-LB"/>
        </w:rPr>
        <w:br w:type="page"/>
      </w:r>
      <w:r>
        <w:rPr>
          <w:rFonts w:hint="cs"/>
          <w:b/>
          <w:bCs/>
          <w:spacing w:val="0"/>
          <w:sz w:val="26"/>
          <w:szCs w:val="28"/>
          <w:rtl/>
          <w:lang w:eastAsia="en-US" w:bidi="ar-LB"/>
        </w:rPr>
        <w:t>الج</w:t>
      </w:r>
      <w:r>
        <w:rPr>
          <w:b/>
          <w:bCs/>
          <w:spacing w:val="0"/>
          <w:sz w:val="26"/>
          <w:szCs w:val="28"/>
          <w:rtl/>
          <w:lang w:eastAsia="en-US" w:bidi="ar-LB"/>
        </w:rPr>
        <w:t>دول 5</w:t>
      </w:r>
      <w:r>
        <w:rPr>
          <w:rFonts w:hint="cs"/>
          <w:b/>
          <w:bCs/>
          <w:spacing w:val="0"/>
          <w:sz w:val="26"/>
          <w:szCs w:val="28"/>
          <w:rtl/>
          <w:lang w:eastAsia="en-US" w:bidi="ar-LB"/>
        </w:rPr>
        <w:br/>
      </w:r>
      <w:r>
        <w:rPr>
          <w:b/>
          <w:bCs/>
          <w:spacing w:val="0"/>
          <w:sz w:val="26"/>
          <w:szCs w:val="28"/>
          <w:rtl/>
          <w:lang w:eastAsia="en-US" w:bidi="ar-LB"/>
        </w:rPr>
        <w:t>متوسط عدد التلاميذ للمعلم الواحد من سنة 1998 ولغاية 2002 حسب قطاعات التعليم</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00"/>
        <w:gridCol w:w="1600"/>
        <w:gridCol w:w="1600"/>
        <w:gridCol w:w="1713"/>
      </w:tblGrid>
      <w:tr w:rsidR="00C940C2" w:rsidTr="00C940C2">
        <w:trPr>
          <w:cantSplit/>
          <w:trHeight w:val="308"/>
          <w:jc w:val="center"/>
        </w:trPr>
        <w:tc>
          <w:tcPr>
            <w:tcW w:w="3200" w:type="dxa"/>
            <w:tcBorders>
              <w:bottom w:val="nil"/>
            </w:tcBorders>
          </w:tcPr>
          <w:p w:rsidR="00C940C2" w:rsidRDefault="00C940C2">
            <w:pPr>
              <w:spacing w:before="0" w:after="20" w:line="300" w:lineRule="exact"/>
              <w:jc w:val="both"/>
              <w:rPr>
                <w:sz w:val="30"/>
                <w:lang w:eastAsia="en-US" w:bidi="ar-LB"/>
              </w:rPr>
            </w:pPr>
          </w:p>
        </w:tc>
        <w:tc>
          <w:tcPr>
            <w:tcW w:w="4913" w:type="dxa"/>
            <w:gridSpan w:val="3"/>
          </w:tcPr>
          <w:p w:rsidR="00C940C2" w:rsidRDefault="00C940C2">
            <w:pPr>
              <w:spacing w:before="0" w:after="20" w:line="300" w:lineRule="exact"/>
              <w:jc w:val="center"/>
              <w:rPr>
                <w:rFonts w:hint="cs"/>
                <w:sz w:val="30"/>
                <w:rtl/>
                <w:lang w:eastAsia="en-US" w:bidi="ar-LB"/>
              </w:rPr>
            </w:pPr>
            <w:r>
              <w:rPr>
                <w:rFonts w:hint="cs"/>
                <w:sz w:val="30"/>
                <w:szCs w:val="26"/>
                <w:rtl/>
                <w:lang w:eastAsia="en-US" w:bidi="ar-LB"/>
              </w:rPr>
              <w:t>القطاع التعليمي</w:t>
            </w:r>
          </w:p>
        </w:tc>
      </w:tr>
      <w:tr w:rsidR="00C940C2" w:rsidTr="00C940C2">
        <w:trPr>
          <w:trHeight w:val="340"/>
          <w:jc w:val="center"/>
        </w:trPr>
        <w:tc>
          <w:tcPr>
            <w:tcW w:w="3200" w:type="dxa"/>
            <w:tcBorders>
              <w:top w:val="nil"/>
            </w:tcBorders>
          </w:tcPr>
          <w:p w:rsidR="00C940C2" w:rsidRDefault="00C940C2">
            <w:pPr>
              <w:tabs>
                <w:tab w:val="left" w:pos="901"/>
              </w:tabs>
              <w:spacing w:before="0" w:after="20" w:line="300" w:lineRule="exact"/>
              <w:jc w:val="center"/>
              <w:rPr>
                <w:rFonts w:hint="cs"/>
                <w:sz w:val="30"/>
                <w:szCs w:val="26"/>
                <w:rtl/>
                <w:lang w:eastAsia="en-US" w:bidi="ar-LB"/>
              </w:rPr>
            </w:pPr>
            <w:r>
              <w:rPr>
                <w:rFonts w:hint="cs"/>
                <w:sz w:val="30"/>
                <w:szCs w:val="26"/>
                <w:rtl/>
                <w:lang w:eastAsia="en-US" w:bidi="ar-LB"/>
              </w:rPr>
              <w:t>السنة</w:t>
            </w:r>
          </w:p>
        </w:tc>
        <w:tc>
          <w:tcPr>
            <w:tcW w:w="1600" w:type="dxa"/>
          </w:tcPr>
          <w:p w:rsidR="00C940C2" w:rsidRDefault="00C940C2">
            <w:pPr>
              <w:spacing w:before="0" w:after="20" w:line="300" w:lineRule="exact"/>
              <w:jc w:val="center"/>
              <w:rPr>
                <w:sz w:val="30"/>
                <w:szCs w:val="26"/>
                <w:rtl/>
                <w:lang w:eastAsia="en-US" w:bidi="ar-LB"/>
              </w:rPr>
            </w:pPr>
            <w:r>
              <w:rPr>
                <w:rFonts w:hint="cs"/>
                <w:sz w:val="30"/>
                <w:szCs w:val="26"/>
                <w:rtl/>
                <w:lang w:eastAsia="en-US" w:bidi="ar-LB"/>
              </w:rPr>
              <w:t>ال</w:t>
            </w:r>
            <w:r>
              <w:rPr>
                <w:sz w:val="30"/>
                <w:szCs w:val="26"/>
                <w:rtl/>
                <w:lang w:eastAsia="en-US" w:bidi="ar-LB"/>
              </w:rPr>
              <w:t>رسمي</w:t>
            </w:r>
          </w:p>
        </w:tc>
        <w:tc>
          <w:tcPr>
            <w:tcW w:w="1600" w:type="dxa"/>
          </w:tcPr>
          <w:p w:rsidR="00C940C2" w:rsidRDefault="00C940C2">
            <w:pPr>
              <w:spacing w:before="0" w:after="20" w:line="300" w:lineRule="exact"/>
              <w:jc w:val="center"/>
              <w:rPr>
                <w:sz w:val="30"/>
                <w:szCs w:val="26"/>
                <w:rtl/>
                <w:lang w:eastAsia="en-US" w:bidi="ar-LB"/>
              </w:rPr>
            </w:pPr>
            <w:r>
              <w:rPr>
                <w:sz w:val="30"/>
                <w:szCs w:val="26"/>
                <w:rtl/>
                <w:lang w:eastAsia="en-US" w:bidi="ar-LB"/>
              </w:rPr>
              <w:t>الخاص المجاني</w:t>
            </w:r>
          </w:p>
        </w:tc>
        <w:tc>
          <w:tcPr>
            <w:tcW w:w="1713" w:type="dxa"/>
          </w:tcPr>
          <w:p w:rsidR="00C940C2" w:rsidRDefault="00C940C2">
            <w:pPr>
              <w:spacing w:before="0" w:after="20" w:line="300" w:lineRule="exact"/>
              <w:jc w:val="center"/>
              <w:rPr>
                <w:sz w:val="30"/>
                <w:szCs w:val="26"/>
                <w:rtl/>
                <w:lang w:eastAsia="en-US" w:bidi="ar-LB"/>
              </w:rPr>
            </w:pPr>
            <w:r>
              <w:rPr>
                <w:sz w:val="30"/>
                <w:szCs w:val="26"/>
                <w:rtl/>
                <w:lang w:eastAsia="en-US" w:bidi="ar-LB"/>
              </w:rPr>
              <w:t>الخاص غير المجاني</w:t>
            </w:r>
          </w:p>
        </w:tc>
      </w:tr>
      <w:tr w:rsidR="00C940C2" w:rsidTr="00C940C2">
        <w:trPr>
          <w:jc w:val="center"/>
        </w:trPr>
        <w:tc>
          <w:tcPr>
            <w:tcW w:w="3200" w:type="dxa"/>
          </w:tcPr>
          <w:p w:rsidR="00C940C2" w:rsidRDefault="00C940C2">
            <w:pPr>
              <w:spacing w:before="0" w:after="20" w:line="300" w:lineRule="exact"/>
              <w:jc w:val="center"/>
              <w:rPr>
                <w:rFonts w:hint="cs"/>
                <w:sz w:val="30"/>
                <w:szCs w:val="26"/>
                <w:rtl/>
                <w:lang w:eastAsia="en-US" w:bidi="ar-LB"/>
              </w:rPr>
            </w:pPr>
            <w:r>
              <w:rPr>
                <w:rFonts w:hint="cs"/>
                <w:sz w:val="30"/>
                <w:szCs w:val="26"/>
                <w:rtl/>
                <w:lang w:eastAsia="en-US" w:bidi="ar-LB"/>
              </w:rPr>
              <w:t>1998-1999</w:t>
            </w:r>
          </w:p>
        </w:tc>
        <w:tc>
          <w:tcPr>
            <w:tcW w:w="1600" w:type="dxa"/>
          </w:tcPr>
          <w:p w:rsidR="00C940C2" w:rsidRDefault="00C940C2">
            <w:pPr>
              <w:spacing w:before="0" w:after="20" w:line="300" w:lineRule="exact"/>
              <w:jc w:val="center"/>
              <w:rPr>
                <w:rFonts w:hint="cs"/>
                <w:sz w:val="30"/>
                <w:szCs w:val="26"/>
                <w:rtl/>
                <w:lang w:eastAsia="en-US" w:bidi="ar-LB"/>
              </w:rPr>
            </w:pPr>
            <w:r>
              <w:rPr>
                <w:rFonts w:hint="cs"/>
                <w:sz w:val="30"/>
                <w:szCs w:val="26"/>
                <w:rtl/>
                <w:lang w:eastAsia="en-US" w:bidi="ar-LB"/>
              </w:rPr>
              <w:t>9</w:t>
            </w:r>
          </w:p>
        </w:tc>
        <w:tc>
          <w:tcPr>
            <w:tcW w:w="1600" w:type="dxa"/>
          </w:tcPr>
          <w:p w:rsidR="00C940C2" w:rsidRDefault="00C940C2">
            <w:pPr>
              <w:spacing w:before="0" w:after="20" w:line="300" w:lineRule="exact"/>
              <w:jc w:val="center"/>
              <w:rPr>
                <w:sz w:val="30"/>
                <w:szCs w:val="26"/>
                <w:rtl/>
                <w:lang w:eastAsia="en-US" w:bidi="ar-LB"/>
              </w:rPr>
            </w:pPr>
            <w:r>
              <w:rPr>
                <w:sz w:val="30"/>
                <w:szCs w:val="26"/>
                <w:rtl/>
                <w:lang w:eastAsia="en-US" w:bidi="ar-LB"/>
              </w:rPr>
              <w:t>17</w:t>
            </w:r>
          </w:p>
        </w:tc>
        <w:tc>
          <w:tcPr>
            <w:tcW w:w="1713" w:type="dxa"/>
          </w:tcPr>
          <w:p w:rsidR="00C940C2" w:rsidRDefault="00C940C2">
            <w:pPr>
              <w:spacing w:before="0" w:after="20" w:line="300" w:lineRule="exact"/>
              <w:jc w:val="center"/>
              <w:rPr>
                <w:sz w:val="30"/>
                <w:szCs w:val="26"/>
                <w:rtl/>
                <w:lang w:eastAsia="en-US" w:bidi="ar-LB"/>
              </w:rPr>
            </w:pPr>
            <w:r>
              <w:rPr>
                <w:sz w:val="30"/>
                <w:szCs w:val="26"/>
                <w:rtl/>
                <w:lang w:eastAsia="en-US" w:bidi="ar-LB"/>
              </w:rPr>
              <w:t>12</w:t>
            </w:r>
          </w:p>
        </w:tc>
      </w:tr>
      <w:tr w:rsidR="00C940C2" w:rsidTr="00C940C2">
        <w:trPr>
          <w:jc w:val="center"/>
        </w:trPr>
        <w:tc>
          <w:tcPr>
            <w:tcW w:w="3200" w:type="dxa"/>
          </w:tcPr>
          <w:p w:rsidR="00C940C2" w:rsidRDefault="00C940C2">
            <w:pPr>
              <w:spacing w:before="0" w:after="20" w:line="300" w:lineRule="exact"/>
              <w:jc w:val="center"/>
              <w:rPr>
                <w:rFonts w:hint="cs"/>
                <w:sz w:val="30"/>
                <w:szCs w:val="26"/>
                <w:rtl/>
                <w:lang w:eastAsia="en-US" w:bidi="ar-LB"/>
              </w:rPr>
            </w:pPr>
            <w:r>
              <w:rPr>
                <w:rFonts w:hint="cs"/>
                <w:sz w:val="30"/>
                <w:szCs w:val="26"/>
                <w:rtl/>
                <w:lang w:eastAsia="en-US" w:bidi="ar-LB"/>
              </w:rPr>
              <w:t>1999-2000</w:t>
            </w:r>
          </w:p>
        </w:tc>
        <w:tc>
          <w:tcPr>
            <w:tcW w:w="1600" w:type="dxa"/>
          </w:tcPr>
          <w:p w:rsidR="00C940C2" w:rsidRDefault="00C940C2">
            <w:pPr>
              <w:spacing w:before="0" w:after="20" w:line="300" w:lineRule="exact"/>
              <w:jc w:val="center"/>
              <w:rPr>
                <w:sz w:val="30"/>
                <w:szCs w:val="26"/>
                <w:rtl/>
                <w:lang w:eastAsia="en-US" w:bidi="ar-LB"/>
              </w:rPr>
            </w:pPr>
            <w:r>
              <w:rPr>
                <w:sz w:val="30"/>
                <w:szCs w:val="26"/>
                <w:rtl/>
                <w:lang w:eastAsia="en-US" w:bidi="ar-LB"/>
              </w:rPr>
              <w:t>9</w:t>
            </w:r>
          </w:p>
        </w:tc>
        <w:tc>
          <w:tcPr>
            <w:tcW w:w="1600" w:type="dxa"/>
          </w:tcPr>
          <w:p w:rsidR="00C940C2" w:rsidRDefault="00C940C2">
            <w:pPr>
              <w:spacing w:before="0" w:after="20" w:line="300" w:lineRule="exact"/>
              <w:jc w:val="center"/>
              <w:rPr>
                <w:sz w:val="30"/>
                <w:szCs w:val="26"/>
                <w:rtl/>
                <w:lang w:eastAsia="en-US" w:bidi="ar-LB"/>
              </w:rPr>
            </w:pPr>
            <w:r>
              <w:rPr>
                <w:sz w:val="30"/>
                <w:szCs w:val="26"/>
                <w:rtl/>
                <w:lang w:eastAsia="en-US" w:bidi="ar-LB"/>
              </w:rPr>
              <w:t>19</w:t>
            </w:r>
          </w:p>
        </w:tc>
        <w:tc>
          <w:tcPr>
            <w:tcW w:w="1713" w:type="dxa"/>
          </w:tcPr>
          <w:p w:rsidR="00C940C2" w:rsidRDefault="00C940C2">
            <w:pPr>
              <w:spacing w:before="0" w:after="20" w:line="300" w:lineRule="exact"/>
              <w:jc w:val="center"/>
              <w:rPr>
                <w:sz w:val="30"/>
                <w:szCs w:val="26"/>
                <w:rtl/>
                <w:lang w:eastAsia="en-US" w:bidi="ar-LB"/>
              </w:rPr>
            </w:pPr>
            <w:r>
              <w:rPr>
                <w:sz w:val="30"/>
                <w:szCs w:val="26"/>
                <w:rtl/>
                <w:lang w:eastAsia="en-US" w:bidi="ar-LB"/>
              </w:rPr>
              <w:t>12</w:t>
            </w:r>
          </w:p>
        </w:tc>
      </w:tr>
      <w:tr w:rsidR="00C940C2" w:rsidTr="00C940C2">
        <w:trPr>
          <w:jc w:val="center"/>
        </w:trPr>
        <w:tc>
          <w:tcPr>
            <w:tcW w:w="3200" w:type="dxa"/>
          </w:tcPr>
          <w:p w:rsidR="00C940C2" w:rsidRDefault="00C940C2">
            <w:pPr>
              <w:spacing w:before="0" w:after="20" w:line="300" w:lineRule="exact"/>
              <w:jc w:val="center"/>
              <w:rPr>
                <w:rFonts w:hint="cs"/>
                <w:sz w:val="30"/>
                <w:szCs w:val="26"/>
                <w:rtl/>
                <w:lang w:eastAsia="en-US" w:bidi="ar-LB"/>
              </w:rPr>
            </w:pPr>
            <w:r>
              <w:rPr>
                <w:rFonts w:hint="cs"/>
                <w:sz w:val="30"/>
                <w:szCs w:val="26"/>
                <w:rtl/>
                <w:lang w:eastAsia="en-US" w:bidi="ar-LB"/>
              </w:rPr>
              <w:t>2000-2001</w:t>
            </w:r>
          </w:p>
        </w:tc>
        <w:tc>
          <w:tcPr>
            <w:tcW w:w="1600" w:type="dxa"/>
          </w:tcPr>
          <w:p w:rsidR="00C940C2" w:rsidRDefault="00C940C2">
            <w:pPr>
              <w:spacing w:before="0" w:after="20" w:line="300" w:lineRule="exact"/>
              <w:jc w:val="center"/>
              <w:rPr>
                <w:rFonts w:hint="cs"/>
                <w:sz w:val="30"/>
                <w:szCs w:val="26"/>
                <w:rtl/>
                <w:lang w:eastAsia="en-US" w:bidi="ar-LB"/>
              </w:rPr>
            </w:pPr>
            <w:r>
              <w:rPr>
                <w:rFonts w:hint="cs"/>
                <w:sz w:val="30"/>
                <w:szCs w:val="26"/>
                <w:rtl/>
                <w:lang w:eastAsia="en-US" w:bidi="ar-LB"/>
              </w:rPr>
              <w:t>9</w:t>
            </w:r>
          </w:p>
        </w:tc>
        <w:tc>
          <w:tcPr>
            <w:tcW w:w="1600" w:type="dxa"/>
          </w:tcPr>
          <w:p w:rsidR="00C940C2" w:rsidRDefault="00C940C2">
            <w:pPr>
              <w:spacing w:before="0" w:after="20" w:line="300" w:lineRule="exact"/>
              <w:jc w:val="center"/>
              <w:rPr>
                <w:sz w:val="30"/>
                <w:szCs w:val="26"/>
                <w:rtl/>
                <w:lang w:eastAsia="en-US" w:bidi="ar-LB"/>
              </w:rPr>
            </w:pPr>
            <w:r>
              <w:rPr>
                <w:sz w:val="30"/>
                <w:szCs w:val="26"/>
                <w:rtl/>
                <w:lang w:eastAsia="en-US" w:bidi="ar-LB"/>
              </w:rPr>
              <w:t>19</w:t>
            </w:r>
          </w:p>
        </w:tc>
        <w:tc>
          <w:tcPr>
            <w:tcW w:w="1713" w:type="dxa"/>
          </w:tcPr>
          <w:p w:rsidR="00C940C2" w:rsidRDefault="00C940C2">
            <w:pPr>
              <w:spacing w:before="0" w:after="20" w:line="300" w:lineRule="exact"/>
              <w:jc w:val="center"/>
              <w:rPr>
                <w:sz w:val="30"/>
                <w:szCs w:val="26"/>
                <w:rtl/>
                <w:lang w:eastAsia="en-US" w:bidi="ar-LB"/>
              </w:rPr>
            </w:pPr>
            <w:r>
              <w:rPr>
                <w:sz w:val="30"/>
                <w:szCs w:val="26"/>
                <w:rtl/>
                <w:lang w:eastAsia="en-US" w:bidi="ar-LB"/>
              </w:rPr>
              <w:t>12</w:t>
            </w:r>
          </w:p>
        </w:tc>
      </w:tr>
      <w:tr w:rsidR="00C940C2" w:rsidTr="00C940C2">
        <w:trPr>
          <w:jc w:val="center"/>
        </w:trPr>
        <w:tc>
          <w:tcPr>
            <w:tcW w:w="3200" w:type="dxa"/>
          </w:tcPr>
          <w:p w:rsidR="00C940C2" w:rsidRDefault="00C940C2">
            <w:pPr>
              <w:spacing w:before="0" w:after="20" w:line="300" w:lineRule="exact"/>
              <w:jc w:val="center"/>
              <w:rPr>
                <w:rFonts w:hint="cs"/>
                <w:sz w:val="30"/>
                <w:szCs w:val="26"/>
                <w:rtl/>
                <w:lang w:eastAsia="en-US" w:bidi="ar-LB"/>
              </w:rPr>
            </w:pPr>
            <w:r>
              <w:rPr>
                <w:rFonts w:hint="cs"/>
                <w:sz w:val="30"/>
                <w:szCs w:val="26"/>
                <w:rtl/>
                <w:lang w:eastAsia="en-US" w:bidi="ar-LB"/>
              </w:rPr>
              <w:t>2001-2002</w:t>
            </w:r>
          </w:p>
        </w:tc>
        <w:tc>
          <w:tcPr>
            <w:tcW w:w="1600" w:type="dxa"/>
          </w:tcPr>
          <w:p w:rsidR="00C940C2" w:rsidRDefault="00C940C2">
            <w:pPr>
              <w:spacing w:before="0" w:after="20" w:line="300" w:lineRule="exact"/>
              <w:jc w:val="center"/>
              <w:rPr>
                <w:rFonts w:hint="cs"/>
                <w:sz w:val="30"/>
                <w:szCs w:val="26"/>
                <w:rtl/>
                <w:lang w:eastAsia="en-US" w:bidi="ar-LB"/>
              </w:rPr>
            </w:pPr>
            <w:r>
              <w:rPr>
                <w:rFonts w:hint="cs"/>
                <w:sz w:val="30"/>
                <w:szCs w:val="26"/>
                <w:rtl/>
                <w:lang w:eastAsia="en-US" w:bidi="ar-LB"/>
              </w:rPr>
              <w:t>9</w:t>
            </w:r>
          </w:p>
        </w:tc>
        <w:tc>
          <w:tcPr>
            <w:tcW w:w="1600" w:type="dxa"/>
          </w:tcPr>
          <w:p w:rsidR="00C940C2" w:rsidRDefault="00C940C2">
            <w:pPr>
              <w:spacing w:before="0" w:after="20" w:line="300" w:lineRule="exact"/>
              <w:jc w:val="center"/>
              <w:rPr>
                <w:sz w:val="30"/>
                <w:szCs w:val="26"/>
                <w:rtl/>
                <w:lang w:eastAsia="en-US" w:bidi="ar-LB"/>
              </w:rPr>
            </w:pPr>
            <w:r>
              <w:rPr>
                <w:sz w:val="30"/>
                <w:szCs w:val="26"/>
                <w:rtl/>
                <w:lang w:eastAsia="en-US" w:bidi="ar-LB"/>
              </w:rPr>
              <w:t>19</w:t>
            </w:r>
          </w:p>
        </w:tc>
        <w:tc>
          <w:tcPr>
            <w:tcW w:w="1713" w:type="dxa"/>
          </w:tcPr>
          <w:p w:rsidR="00C940C2" w:rsidRDefault="00C940C2">
            <w:pPr>
              <w:spacing w:before="0" w:after="20" w:line="300" w:lineRule="exact"/>
              <w:jc w:val="center"/>
              <w:rPr>
                <w:sz w:val="30"/>
                <w:szCs w:val="26"/>
                <w:rtl/>
                <w:lang w:eastAsia="en-US" w:bidi="ar-LB"/>
              </w:rPr>
            </w:pPr>
            <w:r>
              <w:rPr>
                <w:sz w:val="30"/>
                <w:szCs w:val="26"/>
                <w:rtl/>
                <w:lang w:eastAsia="en-US" w:bidi="ar-LB"/>
              </w:rPr>
              <w:t>12</w:t>
            </w:r>
          </w:p>
        </w:tc>
      </w:tr>
    </w:tbl>
    <w:p w:rsidR="00000000" w:rsidRDefault="00C940C2">
      <w:pPr>
        <w:spacing w:before="120" w:line="340" w:lineRule="exact"/>
        <w:ind w:left="652"/>
        <w:jc w:val="both"/>
        <w:rPr>
          <w:rFonts w:hint="cs"/>
          <w:sz w:val="24"/>
          <w:szCs w:val="26"/>
          <w:rtl/>
          <w:lang w:eastAsia="en-US" w:bidi="ar-LB"/>
        </w:rPr>
      </w:pPr>
      <w:r>
        <w:rPr>
          <w:rFonts w:hint="cs"/>
          <w:i/>
          <w:iCs/>
          <w:sz w:val="24"/>
          <w:szCs w:val="26"/>
          <w:rtl/>
          <w:lang w:eastAsia="en-US" w:bidi="ar-LB"/>
        </w:rPr>
        <w:t>المصدر</w:t>
      </w:r>
      <w:r>
        <w:rPr>
          <w:sz w:val="24"/>
          <w:szCs w:val="26"/>
          <w:rtl/>
          <w:lang w:eastAsia="en-US" w:bidi="ar-LB"/>
        </w:rPr>
        <w:t>:</w:t>
      </w:r>
      <w:r>
        <w:rPr>
          <w:rFonts w:hint="cs"/>
          <w:sz w:val="24"/>
          <w:szCs w:val="26"/>
          <w:rtl/>
          <w:lang w:eastAsia="en-US" w:bidi="ar-LB"/>
        </w:rPr>
        <w:tab/>
      </w:r>
      <w:r>
        <w:rPr>
          <w:sz w:val="24"/>
          <w:szCs w:val="26"/>
          <w:rtl/>
          <w:lang w:eastAsia="en-US" w:bidi="ar-LB"/>
        </w:rPr>
        <w:t>المركز التربوي للبحوث والإنماء، النشرة الإحصائية، بيروت، 2001</w:t>
      </w:r>
      <w:r>
        <w:rPr>
          <w:rFonts w:hint="cs"/>
          <w:sz w:val="24"/>
          <w:szCs w:val="26"/>
          <w:rtl/>
          <w:lang w:eastAsia="en-US" w:bidi="ar-LB"/>
        </w:rPr>
        <w:t>-</w:t>
      </w:r>
      <w:r>
        <w:rPr>
          <w:sz w:val="24"/>
          <w:szCs w:val="26"/>
          <w:rtl/>
          <w:lang w:eastAsia="en-US" w:bidi="ar-LB"/>
        </w:rPr>
        <w:t>2002.</w:t>
      </w:r>
    </w:p>
    <w:p w:rsidR="00000000" w:rsidRDefault="00C940C2">
      <w:pPr>
        <w:tabs>
          <w:tab w:val="left" w:pos="1218"/>
        </w:tabs>
        <w:spacing w:before="0" w:line="380" w:lineRule="exact"/>
        <w:ind w:left="-25"/>
        <w:jc w:val="both"/>
        <w:rPr>
          <w:rFonts w:hint="cs"/>
          <w:i/>
          <w:iCs/>
          <w:sz w:val="28"/>
          <w:szCs w:val="28"/>
          <w:rtl/>
          <w:lang w:eastAsia="en-US" w:bidi="ar-LB"/>
        </w:rPr>
      </w:pPr>
      <w:r>
        <w:rPr>
          <w:rFonts w:hint="cs"/>
          <w:i/>
          <w:iCs/>
          <w:sz w:val="28"/>
          <w:szCs w:val="28"/>
          <w:rtl/>
          <w:lang w:eastAsia="en-US" w:bidi="ar-LB"/>
        </w:rPr>
        <w:t>7-1-4-</w:t>
      </w:r>
      <w:proofErr w:type="spellStart"/>
      <w:r>
        <w:rPr>
          <w:rFonts w:hint="cs"/>
          <w:i/>
          <w:iCs/>
          <w:sz w:val="28"/>
          <w:szCs w:val="28"/>
          <w:rtl/>
          <w:lang w:eastAsia="en-US" w:bidi="ar-LB"/>
        </w:rPr>
        <w:t>4</w:t>
      </w:r>
      <w:proofErr w:type="spellEnd"/>
      <w:r>
        <w:rPr>
          <w:rFonts w:hint="cs"/>
          <w:i/>
          <w:iCs/>
          <w:sz w:val="28"/>
          <w:szCs w:val="28"/>
          <w:rtl/>
          <w:lang w:eastAsia="en-US" w:bidi="ar-LB"/>
        </w:rPr>
        <w:tab/>
        <w:t xml:space="preserve">التحصيل </w:t>
      </w:r>
      <w:proofErr w:type="spellStart"/>
      <w:r>
        <w:rPr>
          <w:rFonts w:hint="cs"/>
          <w:i/>
          <w:iCs/>
          <w:sz w:val="28"/>
          <w:szCs w:val="28"/>
          <w:rtl/>
          <w:lang w:eastAsia="en-US" w:bidi="ar-LB"/>
        </w:rPr>
        <w:t>التعلمي</w:t>
      </w:r>
      <w:proofErr w:type="spellEnd"/>
    </w:p>
    <w:p w:rsidR="00000000" w:rsidRDefault="00C940C2">
      <w:pPr>
        <w:spacing w:before="0" w:line="380" w:lineRule="exact"/>
        <w:jc w:val="both"/>
        <w:rPr>
          <w:rFonts w:hint="cs"/>
          <w:spacing w:val="0"/>
          <w:sz w:val="30"/>
          <w:rtl/>
          <w:lang w:eastAsia="en-US"/>
        </w:rPr>
      </w:pPr>
      <w:r>
        <w:rPr>
          <w:rFonts w:hint="cs"/>
          <w:spacing w:val="0"/>
          <w:sz w:val="30"/>
          <w:rtl/>
          <w:lang w:eastAsia="en-US"/>
        </w:rPr>
        <w:t>334-</w:t>
      </w:r>
      <w:r>
        <w:rPr>
          <w:rFonts w:hint="cs"/>
          <w:spacing w:val="0"/>
          <w:sz w:val="30"/>
          <w:rtl/>
          <w:lang w:eastAsia="en-US"/>
        </w:rPr>
        <w:tab/>
      </w:r>
      <w:r>
        <w:rPr>
          <w:spacing w:val="0"/>
          <w:sz w:val="30"/>
          <w:rtl/>
          <w:lang w:eastAsia="en-US"/>
        </w:rPr>
        <w:t xml:space="preserve">تقييم التحصيل </w:t>
      </w:r>
      <w:proofErr w:type="spellStart"/>
      <w:r>
        <w:rPr>
          <w:spacing w:val="0"/>
          <w:sz w:val="30"/>
          <w:rtl/>
          <w:lang w:eastAsia="en-US"/>
        </w:rPr>
        <w:t>التعلمي</w:t>
      </w:r>
      <w:proofErr w:type="spellEnd"/>
      <w:r>
        <w:rPr>
          <w:spacing w:val="0"/>
          <w:sz w:val="30"/>
          <w:rtl/>
          <w:lang w:eastAsia="en-US"/>
        </w:rPr>
        <w:t xml:space="preserve"> للتلاميذ على الصعيد الوطني من خلال إجراء دراسات التحصيل </w:t>
      </w:r>
      <w:proofErr w:type="spellStart"/>
      <w:r>
        <w:rPr>
          <w:spacing w:val="0"/>
          <w:sz w:val="30"/>
          <w:rtl/>
          <w:lang w:eastAsia="en-US"/>
        </w:rPr>
        <w:t>التعلمي</w:t>
      </w:r>
      <w:proofErr w:type="spellEnd"/>
      <w:r>
        <w:rPr>
          <w:spacing w:val="0"/>
          <w:sz w:val="30"/>
          <w:vertAlign w:val="superscript"/>
          <w:rtl/>
          <w:lang w:eastAsia="en-US"/>
        </w:rPr>
        <w:t>(</w:t>
      </w:r>
      <w:r>
        <w:rPr>
          <w:bCs/>
          <w:spacing w:val="0"/>
          <w:vertAlign w:val="superscript"/>
          <w:rtl/>
          <w:lang w:eastAsia="en-US"/>
        </w:rPr>
        <w:footnoteReference w:id="31"/>
      </w:r>
      <w:r>
        <w:rPr>
          <w:spacing w:val="0"/>
          <w:sz w:val="30"/>
          <w:vertAlign w:val="superscript"/>
          <w:rtl/>
          <w:lang w:eastAsia="en-US"/>
        </w:rPr>
        <w:t>)</w:t>
      </w:r>
      <w:r>
        <w:rPr>
          <w:spacing w:val="0"/>
          <w:sz w:val="30"/>
          <w:rtl/>
          <w:lang w:eastAsia="en-US"/>
        </w:rPr>
        <w:t xml:space="preserve"> والصعوبات </w:t>
      </w:r>
      <w:proofErr w:type="spellStart"/>
      <w:r>
        <w:rPr>
          <w:spacing w:val="0"/>
          <w:sz w:val="30"/>
          <w:rtl/>
          <w:lang w:eastAsia="en-US"/>
        </w:rPr>
        <w:t>التعلمي</w:t>
      </w:r>
      <w:r>
        <w:rPr>
          <w:spacing w:val="0"/>
          <w:sz w:val="30"/>
          <w:rtl/>
          <w:lang w:eastAsia="en-US"/>
        </w:rPr>
        <w:t>ة</w:t>
      </w:r>
      <w:proofErr w:type="spellEnd"/>
      <w:r>
        <w:rPr>
          <w:spacing w:val="0"/>
          <w:sz w:val="30"/>
          <w:vertAlign w:val="superscript"/>
          <w:rtl/>
          <w:lang w:eastAsia="en-US"/>
        </w:rPr>
        <w:t>(</w:t>
      </w:r>
      <w:r>
        <w:rPr>
          <w:bCs/>
          <w:spacing w:val="0"/>
          <w:vertAlign w:val="superscript"/>
          <w:rtl/>
          <w:lang w:eastAsia="en-US"/>
        </w:rPr>
        <w:footnoteReference w:id="32"/>
      </w:r>
      <w:r>
        <w:rPr>
          <w:spacing w:val="0"/>
          <w:sz w:val="30"/>
          <w:vertAlign w:val="superscript"/>
          <w:rtl/>
          <w:lang w:eastAsia="en-US"/>
        </w:rPr>
        <w:t>)</w:t>
      </w:r>
      <w:r>
        <w:rPr>
          <w:spacing w:val="0"/>
          <w:sz w:val="30"/>
          <w:rtl/>
          <w:lang w:eastAsia="en-US"/>
        </w:rPr>
        <w:t xml:space="preserve"> وتقييم المناهج</w:t>
      </w:r>
      <w:r>
        <w:rPr>
          <w:spacing w:val="0"/>
          <w:sz w:val="30"/>
          <w:vertAlign w:val="superscript"/>
          <w:rtl/>
          <w:lang w:eastAsia="en-US"/>
        </w:rPr>
        <w:t>(</w:t>
      </w:r>
      <w:r>
        <w:rPr>
          <w:bCs/>
          <w:spacing w:val="0"/>
          <w:vertAlign w:val="superscript"/>
          <w:rtl/>
          <w:lang w:eastAsia="en-US"/>
        </w:rPr>
        <w:footnoteReference w:id="33"/>
      </w:r>
      <w:r>
        <w:rPr>
          <w:spacing w:val="0"/>
          <w:sz w:val="30"/>
          <w:vertAlign w:val="superscript"/>
          <w:rtl/>
          <w:lang w:eastAsia="en-US"/>
        </w:rPr>
        <w:t>)</w:t>
      </w:r>
      <w:r>
        <w:rPr>
          <w:spacing w:val="0"/>
          <w:sz w:val="30"/>
          <w:rtl/>
          <w:lang w:eastAsia="en-US"/>
        </w:rPr>
        <w:t xml:space="preserve"> </w:t>
      </w:r>
      <w:r>
        <w:rPr>
          <w:rFonts w:hint="cs"/>
          <w:spacing w:val="0"/>
          <w:sz w:val="30"/>
          <w:rtl/>
          <w:lang w:eastAsia="en-US"/>
        </w:rPr>
        <w:t>ا</w:t>
      </w:r>
      <w:r>
        <w:rPr>
          <w:spacing w:val="0"/>
          <w:sz w:val="30"/>
          <w:rtl/>
          <w:lang w:eastAsia="en-US"/>
        </w:rPr>
        <w:t xml:space="preserve">لتي أجراها المركز التربوي بالتعاون مع </w:t>
      </w:r>
      <w:r>
        <w:rPr>
          <w:rFonts w:hint="cs"/>
          <w:spacing w:val="0"/>
          <w:sz w:val="30"/>
          <w:rtl/>
          <w:lang w:eastAsia="en-US"/>
        </w:rPr>
        <w:tab/>
        <w:t>مكتب اليونسكو الإقليمي ومنظمة اليونيسي</w:t>
      </w:r>
      <w:r>
        <w:rPr>
          <w:rFonts w:hint="eastAsia"/>
          <w:spacing w:val="0"/>
          <w:sz w:val="30"/>
          <w:rtl/>
          <w:lang w:eastAsia="en-US"/>
        </w:rPr>
        <w:t>ف</w:t>
      </w:r>
      <w:r>
        <w:rPr>
          <w:spacing w:val="0"/>
          <w:sz w:val="30"/>
          <w:rtl/>
          <w:lang w:eastAsia="en-US"/>
        </w:rPr>
        <w:t xml:space="preserve">. وقد خلصت هذه الدراسات إلى تدني </w:t>
      </w:r>
      <w:proofErr w:type="spellStart"/>
      <w:r>
        <w:rPr>
          <w:spacing w:val="0"/>
          <w:sz w:val="30"/>
          <w:rtl/>
          <w:lang w:eastAsia="en-US"/>
        </w:rPr>
        <w:t>الكفايات</w:t>
      </w:r>
      <w:proofErr w:type="spellEnd"/>
      <w:r>
        <w:rPr>
          <w:rFonts w:hint="cs"/>
          <w:spacing w:val="0"/>
          <w:sz w:val="30"/>
          <w:rtl/>
          <w:lang w:eastAsia="en-US"/>
        </w:rPr>
        <w:t xml:space="preserve"> </w:t>
      </w:r>
      <w:r>
        <w:rPr>
          <w:spacing w:val="0"/>
          <w:sz w:val="30"/>
          <w:rtl/>
          <w:lang w:eastAsia="en-US"/>
        </w:rPr>
        <w:t xml:space="preserve">المكتسبة في مواضيع اللغة العربية والفرنسية والرياضيات والعلوم، وإلى </w:t>
      </w:r>
      <w:proofErr w:type="spellStart"/>
      <w:r>
        <w:rPr>
          <w:spacing w:val="0"/>
          <w:sz w:val="30"/>
          <w:rtl/>
          <w:lang w:eastAsia="en-US"/>
        </w:rPr>
        <w:t>فروقات</w:t>
      </w:r>
      <w:proofErr w:type="spellEnd"/>
      <w:r>
        <w:rPr>
          <w:spacing w:val="0"/>
          <w:sz w:val="30"/>
          <w:rtl/>
          <w:lang w:eastAsia="en-US"/>
        </w:rPr>
        <w:t xml:space="preserve"> واضحة في مستويات التحصيل بين القطاعين</w:t>
      </w:r>
      <w:r>
        <w:rPr>
          <w:spacing w:val="0"/>
          <w:sz w:val="30"/>
          <w:rtl/>
          <w:lang w:eastAsia="en-US"/>
        </w:rPr>
        <w:t xml:space="preserve"> الرسمي والخاص لصالح هذا الأخير، وبين المناطق الريفية </w:t>
      </w:r>
      <w:proofErr w:type="spellStart"/>
      <w:r>
        <w:rPr>
          <w:spacing w:val="0"/>
          <w:sz w:val="30"/>
          <w:rtl/>
          <w:lang w:eastAsia="en-US"/>
        </w:rPr>
        <w:t>والمدينية</w:t>
      </w:r>
      <w:proofErr w:type="spellEnd"/>
      <w:r>
        <w:rPr>
          <w:spacing w:val="0"/>
          <w:sz w:val="30"/>
          <w:rtl/>
          <w:lang w:eastAsia="en-US"/>
        </w:rPr>
        <w:t xml:space="preserve"> لصالح هذه الأخيرة، مع تقارب المستويات بين الذكور والإناث</w:t>
      </w:r>
      <w:r>
        <w:rPr>
          <w:rFonts w:hint="cs"/>
          <w:spacing w:val="0"/>
          <w:sz w:val="30"/>
          <w:rtl/>
          <w:lang w:eastAsia="en-US"/>
        </w:rPr>
        <w:t xml:space="preserve"> </w:t>
      </w:r>
      <w:r>
        <w:rPr>
          <w:spacing w:val="0"/>
          <w:sz w:val="30"/>
          <w:rtl/>
          <w:lang w:eastAsia="en-US"/>
        </w:rPr>
        <w:t xml:space="preserve">إن ما ينطبق على التحصيل </w:t>
      </w:r>
      <w:proofErr w:type="spellStart"/>
      <w:r>
        <w:rPr>
          <w:spacing w:val="0"/>
          <w:sz w:val="30"/>
          <w:rtl/>
          <w:lang w:eastAsia="en-US"/>
        </w:rPr>
        <w:t>التعلمي</w:t>
      </w:r>
      <w:proofErr w:type="spellEnd"/>
      <w:r>
        <w:rPr>
          <w:spacing w:val="0"/>
          <w:sz w:val="30"/>
          <w:rtl/>
          <w:lang w:eastAsia="en-US"/>
        </w:rPr>
        <w:t xml:space="preserve"> ينطبق أيضا</w:t>
      </w:r>
      <w:r>
        <w:rPr>
          <w:rFonts w:hint="cs"/>
          <w:spacing w:val="0"/>
          <w:sz w:val="30"/>
          <w:rtl/>
          <w:lang w:eastAsia="en-US"/>
        </w:rPr>
        <w:t>ً</w:t>
      </w:r>
      <w:r>
        <w:rPr>
          <w:spacing w:val="0"/>
          <w:sz w:val="30"/>
          <w:rtl/>
          <w:lang w:eastAsia="en-US"/>
        </w:rPr>
        <w:t xml:space="preserve"> على نتائج الامتحانات الرسمية بنهاية مرحلة</w:t>
      </w:r>
      <w:r>
        <w:rPr>
          <w:rFonts w:hint="cs"/>
          <w:spacing w:val="0"/>
          <w:sz w:val="30"/>
          <w:rtl/>
          <w:lang w:eastAsia="en-US"/>
        </w:rPr>
        <w:t xml:space="preserve"> </w:t>
      </w:r>
      <w:r>
        <w:rPr>
          <w:spacing w:val="0"/>
          <w:sz w:val="30"/>
          <w:rtl/>
          <w:lang w:eastAsia="en-US"/>
        </w:rPr>
        <w:t>التعليم الأساسي والمرحلة الثانوية</w:t>
      </w:r>
      <w:r>
        <w:rPr>
          <w:rFonts w:hint="cs"/>
          <w:spacing w:val="0"/>
          <w:sz w:val="30"/>
          <w:rtl/>
          <w:lang w:eastAsia="en-US"/>
        </w:rPr>
        <w:t>،</w:t>
      </w:r>
      <w:r>
        <w:rPr>
          <w:spacing w:val="0"/>
          <w:sz w:val="30"/>
          <w:rtl/>
          <w:lang w:eastAsia="en-US"/>
        </w:rPr>
        <w:t xml:space="preserve"> التي تشير عموم</w:t>
      </w:r>
      <w:r>
        <w:rPr>
          <w:spacing w:val="0"/>
          <w:sz w:val="30"/>
          <w:rtl/>
          <w:lang w:eastAsia="en-US"/>
        </w:rPr>
        <w:t>ا</w:t>
      </w:r>
      <w:r>
        <w:rPr>
          <w:rFonts w:hint="cs"/>
          <w:spacing w:val="0"/>
          <w:sz w:val="30"/>
          <w:rtl/>
          <w:lang w:eastAsia="en-US"/>
        </w:rPr>
        <w:t>ً</w:t>
      </w:r>
      <w:r>
        <w:rPr>
          <w:spacing w:val="0"/>
          <w:sz w:val="30"/>
          <w:rtl/>
          <w:lang w:eastAsia="en-US"/>
        </w:rPr>
        <w:t xml:space="preserve"> إلى تدني مستويات النجاح بخاصة في التعليم الرسمي</w:t>
      </w:r>
      <w:r>
        <w:rPr>
          <w:spacing w:val="0"/>
          <w:sz w:val="30"/>
          <w:vertAlign w:val="superscript"/>
          <w:rtl/>
          <w:lang w:eastAsia="en-US"/>
        </w:rPr>
        <w:t>(</w:t>
      </w:r>
      <w:r>
        <w:rPr>
          <w:bCs/>
          <w:spacing w:val="0"/>
          <w:vertAlign w:val="superscript"/>
          <w:rtl/>
          <w:lang w:eastAsia="en-US"/>
        </w:rPr>
        <w:footnoteReference w:id="34"/>
      </w:r>
      <w:r>
        <w:rPr>
          <w:spacing w:val="0"/>
          <w:sz w:val="30"/>
          <w:vertAlign w:val="superscript"/>
          <w:rtl/>
          <w:lang w:eastAsia="en-US"/>
        </w:rPr>
        <w:t>)</w:t>
      </w:r>
      <w:r>
        <w:rPr>
          <w:rFonts w:hint="cs"/>
          <w:spacing w:val="0"/>
          <w:sz w:val="30"/>
          <w:rtl/>
          <w:lang w:eastAsia="en-US"/>
        </w:rPr>
        <w:t>.</w:t>
      </w:r>
    </w:p>
    <w:p w:rsidR="00000000" w:rsidRDefault="00C940C2">
      <w:pPr>
        <w:tabs>
          <w:tab w:val="left" w:pos="1218"/>
        </w:tabs>
        <w:spacing w:before="0" w:line="380" w:lineRule="exact"/>
        <w:ind w:left="-25"/>
        <w:jc w:val="both"/>
        <w:rPr>
          <w:rFonts w:hint="cs"/>
          <w:i/>
          <w:iCs/>
          <w:sz w:val="28"/>
          <w:szCs w:val="28"/>
          <w:rtl/>
          <w:lang w:eastAsia="en-US" w:bidi="ar-LB"/>
        </w:rPr>
      </w:pPr>
      <w:r>
        <w:rPr>
          <w:rFonts w:hint="cs"/>
          <w:i/>
          <w:iCs/>
          <w:sz w:val="28"/>
          <w:szCs w:val="28"/>
          <w:rtl/>
          <w:lang w:eastAsia="en-US" w:bidi="ar-LB"/>
        </w:rPr>
        <w:t>7-1-4-5</w:t>
      </w:r>
      <w:r>
        <w:rPr>
          <w:rFonts w:hint="cs"/>
          <w:i/>
          <w:iCs/>
          <w:sz w:val="28"/>
          <w:szCs w:val="28"/>
          <w:rtl/>
          <w:lang w:eastAsia="en-US" w:bidi="ar-LB"/>
        </w:rPr>
        <w:tab/>
        <w:t>منهجية التربية الشمولية</w:t>
      </w:r>
    </w:p>
    <w:p w:rsidR="00000000" w:rsidRDefault="00C940C2">
      <w:pPr>
        <w:spacing w:before="0" w:line="380" w:lineRule="exact"/>
        <w:jc w:val="both"/>
        <w:rPr>
          <w:spacing w:val="4"/>
          <w:sz w:val="30"/>
          <w:rtl/>
          <w:lang w:eastAsia="en-US"/>
        </w:rPr>
      </w:pPr>
      <w:r>
        <w:rPr>
          <w:rFonts w:hint="cs"/>
          <w:spacing w:val="0"/>
          <w:sz w:val="30"/>
          <w:rtl/>
          <w:lang w:eastAsia="en-US"/>
        </w:rPr>
        <w:t>335-</w:t>
      </w:r>
      <w:r>
        <w:rPr>
          <w:rFonts w:hint="cs"/>
          <w:spacing w:val="0"/>
          <w:sz w:val="30"/>
          <w:rtl/>
          <w:lang w:eastAsia="en-US"/>
        </w:rPr>
        <w:tab/>
      </w:r>
      <w:r>
        <w:rPr>
          <w:spacing w:val="4"/>
          <w:sz w:val="30"/>
          <w:rtl/>
          <w:lang w:eastAsia="en-US"/>
        </w:rPr>
        <w:t>تابع المركز التربوي للبحوث والإنماء بالتعاون مع منظمة اليونيسيف</w:t>
      </w:r>
      <w:r>
        <w:rPr>
          <w:rFonts w:hint="cs"/>
          <w:spacing w:val="4"/>
          <w:sz w:val="30"/>
          <w:rtl/>
          <w:lang w:eastAsia="en-US"/>
        </w:rPr>
        <w:t xml:space="preserve"> </w:t>
      </w:r>
      <w:r>
        <w:rPr>
          <w:spacing w:val="4"/>
          <w:sz w:val="30"/>
          <w:rtl/>
          <w:lang w:eastAsia="en-US"/>
        </w:rPr>
        <w:t>منذ عام 1999 تطبيق منهجية التربية الشمولية تدريجيا</w:t>
      </w:r>
      <w:r>
        <w:rPr>
          <w:rFonts w:hint="cs"/>
          <w:spacing w:val="4"/>
          <w:sz w:val="30"/>
          <w:rtl/>
          <w:lang w:eastAsia="en-US"/>
        </w:rPr>
        <w:t>ً</w:t>
      </w:r>
      <w:r>
        <w:rPr>
          <w:spacing w:val="4"/>
          <w:sz w:val="30"/>
          <w:rtl/>
          <w:lang w:eastAsia="en-US"/>
        </w:rPr>
        <w:t xml:space="preserve"> في سنوات الحلقة الأولى من التعليم الأساسي في 16 </w:t>
      </w:r>
      <w:r>
        <w:rPr>
          <w:spacing w:val="4"/>
          <w:sz w:val="30"/>
          <w:rtl/>
          <w:lang w:eastAsia="en-US"/>
        </w:rPr>
        <w:t>مدرسة نموذجية (14رسمية و2</w:t>
      </w:r>
      <w:r>
        <w:rPr>
          <w:rFonts w:hint="cs"/>
          <w:spacing w:val="4"/>
          <w:sz w:val="30"/>
          <w:rtl/>
          <w:lang w:eastAsia="en-US"/>
        </w:rPr>
        <w:t xml:space="preserve"> </w:t>
      </w:r>
      <w:r>
        <w:rPr>
          <w:spacing w:val="4"/>
          <w:sz w:val="30"/>
          <w:rtl/>
          <w:lang w:eastAsia="en-US"/>
        </w:rPr>
        <w:t>خاصة). اعتمدت هذه المنهجية مباد</w:t>
      </w:r>
      <w:r>
        <w:rPr>
          <w:rFonts w:hint="cs"/>
          <w:spacing w:val="4"/>
          <w:sz w:val="30"/>
          <w:rtl/>
          <w:lang w:eastAsia="en-US"/>
        </w:rPr>
        <w:t>ئ</w:t>
      </w:r>
      <w:r>
        <w:rPr>
          <w:spacing w:val="4"/>
          <w:sz w:val="30"/>
          <w:rtl/>
          <w:lang w:eastAsia="en-US"/>
        </w:rPr>
        <w:t xml:space="preserve"> عدة</w:t>
      </w:r>
      <w:r>
        <w:rPr>
          <w:rFonts w:hint="cs"/>
          <w:spacing w:val="4"/>
          <w:sz w:val="30"/>
          <w:rtl/>
          <w:lang w:eastAsia="en-US"/>
        </w:rPr>
        <w:t>،</w:t>
      </w:r>
      <w:r>
        <w:rPr>
          <w:spacing w:val="4"/>
          <w:sz w:val="30"/>
          <w:rtl/>
          <w:lang w:eastAsia="en-US"/>
        </w:rPr>
        <w:t xml:space="preserve"> أهمها مبدأ دمج المواد، الذي يجعل عملية التعلم تستند إلى ترابط المعارف والمهارات وتسلسلها، ومبدأ منهجية التربية التفاعلية </w:t>
      </w:r>
      <w:proofErr w:type="spellStart"/>
      <w:r>
        <w:rPr>
          <w:spacing w:val="4"/>
          <w:sz w:val="30"/>
          <w:rtl/>
          <w:lang w:eastAsia="en-US"/>
        </w:rPr>
        <w:t>الناشطة</w:t>
      </w:r>
      <w:proofErr w:type="spellEnd"/>
      <w:r>
        <w:rPr>
          <w:spacing w:val="4"/>
          <w:sz w:val="30"/>
          <w:rtl/>
          <w:lang w:eastAsia="en-US"/>
        </w:rPr>
        <w:t xml:space="preserve"> بين المعلم والمتعلم وبين المتعلمين أنفسهم.</w:t>
      </w:r>
    </w:p>
    <w:p w:rsidR="00000000" w:rsidRDefault="00C940C2">
      <w:pPr>
        <w:spacing w:before="0" w:line="380" w:lineRule="exact"/>
        <w:jc w:val="both"/>
        <w:rPr>
          <w:spacing w:val="4"/>
          <w:sz w:val="30"/>
          <w:rtl/>
          <w:lang w:eastAsia="en-US"/>
        </w:rPr>
      </w:pPr>
      <w:r>
        <w:rPr>
          <w:rFonts w:hint="cs"/>
          <w:spacing w:val="0"/>
          <w:sz w:val="30"/>
          <w:rtl/>
          <w:lang w:eastAsia="en-US"/>
        </w:rPr>
        <w:t>336-</w:t>
      </w:r>
      <w:r>
        <w:rPr>
          <w:rFonts w:hint="cs"/>
          <w:spacing w:val="0"/>
          <w:sz w:val="30"/>
          <w:rtl/>
          <w:lang w:eastAsia="en-US"/>
        </w:rPr>
        <w:tab/>
      </w:r>
      <w:r>
        <w:rPr>
          <w:spacing w:val="4"/>
          <w:sz w:val="30"/>
          <w:rtl/>
          <w:lang w:eastAsia="en-US"/>
        </w:rPr>
        <w:t>وثبتت فعالية هذ</w:t>
      </w:r>
      <w:r>
        <w:rPr>
          <w:spacing w:val="4"/>
          <w:sz w:val="30"/>
          <w:rtl/>
          <w:lang w:eastAsia="en-US"/>
        </w:rPr>
        <w:t>ه المنهجية على عدة أصعدة: إكساب مهارات التحليل والربط والاستنتاج والنقد والنقاش وحل المشاكل والإبداع، تفاعل الطفل مع محيطه ومواكبته للحياة وتطورها وأحداثها، إكساب روح المبادرة والاستقلالية في</w:t>
      </w:r>
      <w:r>
        <w:rPr>
          <w:spacing w:val="0"/>
          <w:sz w:val="30"/>
          <w:rtl/>
          <w:lang w:eastAsia="en-US"/>
        </w:rPr>
        <w:t xml:space="preserve"> </w:t>
      </w:r>
      <w:r>
        <w:rPr>
          <w:spacing w:val="4"/>
          <w:sz w:val="30"/>
          <w:rtl/>
          <w:lang w:eastAsia="en-US"/>
        </w:rPr>
        <w:t>تنفيذ نشاطاته اليومية والمدرسية، شعوره بالثقة والأمان من خلال ال</w:t>
      </w:r>
      <w:r>
        <w:rPr>
          <w:spacing w:val="4"/>
          <w:sz w:val="30"/>
          <w:rtl/>
          <w:lang w:eastAsia="en-US"/>
        </w:rPr>
        <w:t xml:space="preserve">تعامل مع معلمة واحدة </w:t>
      </w:r>
      <w:r>
        <w:rPr>
          <w:rFonts w:hint="cs"/>
          <w:spacing w:val="4"/>
          <w:sz w:val="30"/>
          <w:rtl/>
          <w:lang w:eastAsia="en-US"/>
        </w:rPr>
        <w:t>وكتاب</w:t>
      </w:r>
      <w:r>
        <w:rPr>
          <w:spacing w:val="4"/>
          <w:sz w:val="30"/>
          <w:rtl/>
          <w:lang w:eastAsia="en-US"/>
        </w:rPr>
        <w:t xml:space="preserve"> محدد، حمل حقيبة مدرسية أقل وزناً، وتنفيذ واجبات مدرسية أقل عددا</w:t>
      </w:r>
      <w:r>
        <w:rPr>
          <w:rFonts w:hint="cs"/>
          <w:spacing w:val="4"/>
          <w:sz w:val="30"/>
          <w:rtl/>
          <w:lang w:eastAsia="en-US"/>
        </w:rPr>
        <w:t>ً.</w:t>
      </w:r>
      <w:r>
        <w:rPr>
          <w:spacing w:val="4"/>
          <w:sz w:val="30"/>
          <w:rtl/>
          <w:lang w:eastAsia="en-US"/>
        </w:rPr>
        <w:t xml:space="preserve"> ويتابع المركز التربوي العمل حالياً مع </w:t>
      </w:r>
      <w:r>
        <w:rPr>
          <w:rFonts w:hint="cs"/>
          <w:spacing w:val="4"/>
          <w:sz w:val="30"/>
          <w:rtl/>
          <w:lang w:eastAsia="en-US"/>
        </w:rPr>
        <w:t xml:space="preserve">اليونيسيف </w:t>
      </w:r>
      <w:r>
        <w:rPr>
          <w:spacing w:val="4"/>
          <w:sz w:val="30"/>
          <w:rtl/>
          <w:lang w:eastAsia="en-US"/>
        </w:rPr>
        <w:t>حول موضوع التربية الشمولية.</w:t>
      </w:r>
    </w:p>
    <w:p w:rsidR="00000000" w:rsidRDefault="00C940C2">
      <w:pPr>
        <w:spacing w:before="0" w:line="380" w:lineRule="exact"/>
        <w:jc w:val="both"/>
        <w:rPr>
          <w:rFonts w:hint="cs"/>
          <w:spacing w:val="0"/>
          <w:sz w:val="30"/>
          <w:rtl/>
          <w:lang w:eastAsia="en-US"/>
        </w:rPr>
      </w:pPr>
      <w:r>
        <w:rPr>
          <w:rFonts w:hint="cs"/>
          <w:spacing w:val="0"/>
          <w:sz w:val="30"/>
          <w:rtl/>
          <w:lang w:eastAsia="en-US"/>
        </w:rPr>
        <w:t>337-</w:t>
      </w:r>
      <w:r>
        <w:rPr>
          <w:rFonts w:hint="cs"/>
          <w:spacing w:val="0"/>
          <w:sz w:val="30"/>
          <w:rtl/>
          <w:lang w:eastAsia="en-US"/>
        </w:rPr>
        <w:tab/>
        <w:t xml:space="preserve">خلال العام 2003 أنجز </w:t>
      </w:r>
      <w:r>
        <w:rPr>
          <w:spacing w:val="0"/>
          <w:sz w:val="30"/>
          <w:rtl/>
          <w:lang w:eastAsia="en-US"/>
        </w:rPr>
        <w:t xml:space="preserve">فريق من الخبراء في كلية التربية في الجامعة اللبنانية </w:t>
      </w:r>
      <w:r>
        <w:rPr>
          <w:rFonts w:hint="cs"/>
          <w:spacing w:val="0"/>
          <w:sz w:val="30"/>
          <w:rtl/>
          <w:lang w:eastAsia="en-US"/>
        </w:rPr>
        <w:t xml:space="preserve">وبتكليف </w:t>
      </w:r>
      <w:r>
        <w:rPr>
          <w:rFonts w:hint="cs"/>
          <w:spacing w:val="0"/>
          <w:sz w:val="30"/>
          <w:rtl/>
          <w:lang w:eastAsia="en-US"/>
        </w:rPr>
        <w:t xml:space="preserve">من منظمة اليونيسيف </w:t>
      </w:r>
      <w:r>
        <w:rPr>
          <w:spacing w:val="0"/>
          <w:sz w:val="30"/>
          <w:rtl/>
          <w:lang w:eastAsia="en-US"/>
        </w:rPr>
        <w:t>تقييم هذه التجربة من</w:t>
      </w:r>
      <w:r>
        <w:rPr>
          <w:rFonts w:hint="cs"/>
          <w:spacing w:val="0"/>
          <w:sz w:val="30"/>
          <w:rtl/>
          <w:lang w:eastAsia="en-US"/>
        </w:rPr>
        <w:t xml:space="preserve"> </w:t>
      </w:r>
      <w:r>
        <w:rPr>
          <w:spacing w:val="0"/>
          <w:sz w:val="30"/>
          <w:rtl/>
          <w:lang w:eastAsia="en-US"/>
        </w:rPr>
        <w:t>أجل إمكانية اتخاذ القرار</w:t>
      </w:r>
      <w:r>
        <w:rPr>
          <w:rFonts w:hint="cs"/>
          <w:spacing w:val="0"/>
          <w:sz w:val="30"/>
          <w:rtl/>
          <w:lang w:eastAsia="en-US"/>
        </w:rPr>
        <w:t xml:space="preserve"> ل</w:t>
      </w:r>
      <w:r>
        <w:rPr>
          <w:spacing w:val="0"/>
          <w:sz w:val="30"/>
          <w:rtl/>
          <w:lang w:eastAsia="en-US"/>
        </w:rPr>
        <w:t>تعميمها على مدارس لبنان كافة، لما من شأنه تطوير جودة التعليم في لبنان.</w:t>
      </w:r>
    </w:p>
    <w:p w:rsidR="00000000" w:rsidRDefault="00C940C2">
      <w:pPr>
        <w:tabs>
          <w:tab w:val="left" w:pos="1218"/>
        </w:tabs>
        <w:spacing w:before="0" w:line="380" w:lineRule="exact"/>
        <w:ind w:left="-25"/>
        <w:jc w:val="both"/>
        <w:rPr>
          <w:rFonts w:hint="cs"/>
          <w:i/>
          <w:iCs/>
          <w:spacing w:val="0"/>
          <w:sz w:val="30"/>
          <w:rtl/>
          <w:lang w:eastAsia="en-US"/>
        </w:rPr>
      </w:pPr>
      <w:r>
        <w:rPr>
          <w:rFonts w:hint="cs"/>
          <w:i/>
          <w:iCs/>
          <w:sz w:val="28"/>
          <w:szCs w:val="28"/>
          <w:rtl/>
          <w:lang w:eastAsia="en-US" w:bidi="ar-LB"/>
        </w:rPr>
        <w:t>7-1-4-6</w:t>
      </w:r>
      <w:r>
        <w:rPr>
          <w:rFonts w:hint="cs"/>
          <w:i/>
          <w:iCs/>
          <w:sz w:val="28"/>
          <w:szCs w:val="28"/>
          <w:rtl/>
          <w:lang w:eastAsia="en-US" w:bidi="ar-LB"/>
        </w:rPr>
        <w:tab/>
        <w:t>البقاء والرسوب والتسرب</w:t>
      </w:r>
    </w:p>
    <w:p w:rsidR="00000000" w:rsidRDefault="00C940C2">
      <w:pPr>
        <w:spacing w:before="0" w:line="380" w:lineRule="exact"/>
        <w:jc w:val="both"/>
        <w:rPr>
          <w:spacing w:val="4"/>
          <w:sz w:val="30"/>
          <w:rtl/>
          <w:lang w:eastAsia="en-US"/>
        </w:rPr>
      </w:pPr>
      <w:r>
        <w:rPr>
          <w:rFonts w:hint="cs"/>
          <w:spacing w:val="0"/>
          <w:sz w:val="30"/>
          <w:rtl/>
          <w:lang w:eastAsia="en-US"/>
        </w:rPr>
        <w:t>338-</w:t>
      </w:r>
      <w:r>
        <w:rPr>
          <w:rFonts w:hint="cs"/>
          <w:spacing w:val="0"/>
          <w:sz w:val="30"/>
          <w:rtl/>
          <w:lang w:eastAsia="en-US"/>
        </w:rPr>
        <w:tab/>
      </w:r>
      <w:r>
        <w:rPr>
          <w:spacing w:val="4"/>
          <w:sz w:val="30"/>
          <w:rtl/>
          <w:lang w:eastAsia="en-US"/>
        </w:rPr>
        <w:t xml:space="preserve">تشير الإحصاءات المتوفرة حول التعليم إلى ارتفاع مؤشرات التأخر والرسوب والتسرب، وهذا </w:t>
      </w:r>
      <w:r>
        <w:rPr>
          <w:spacing w:val="4"/>
          <w:sz w:val="30"/>
          <w:rtl/>
          <w:lang w:eastAsia="en-US"/>
        </w:rPr>
        <w:t>يدل على ضعف الكفاءة الداخلية لنظام التعليم. فقد ب</w:t>
      </w:r>
      <w:r>
        <w:rPr>
          <w:rFonts w:hint="cs"/>
          <w:spacing w:val="4"/>
          <w:sz w:val="30"/>
          <w:rtl/>
          <w:lang w:eastAsia="en-US"/>
        </w:rPr>
        <w:t xml:space="preserve">لغ </w:t>
      </w:r>
      <w:r>
        <w:rPr>
          <w:spacing w:val="4"/>
          <w:sz w:val="30"/>
          <w:rtl/>
          <w:lang w:eastAsia="en-US"/>
        </w:rPr>
        <w:t xml:space="preserve">بالفعل معدل البقاء عام 1998-1999 في المرحلة الابتدائية </w:t>
      </w:r>
      <w:r>
        <w:rPr>
          <w:rFonts w:hint="cs"/>
          <w:spacing w:val="4"/>
          <w:sz w:val="30"/>
          <w:rtl/>
          <w:lang w:eastAsia="en-US"/>
        </w:rPr>
        <w:t>6.38</w:t>
      </w:r>
      <w:r>
        <w:rPr>
          <w:spacing w:val="4"/>
          <w:sz w:val="30"/>
          <w:rtl/>
          <w:lang w:eastAsia="en-US"/>
        </w:rPr>
        <w:t xml:space="preserve"> سنوات عوضاً عن 5، وفي المرحلة المتوسطة </w:t>
      </w:r>
      <w:r>
        <w:rPr>
          <w:rFonts w:hint="cs"/>
          <w:spacing w:val="4"/>
          <w:sz w:val="30"/>
          <w:rtl/>
          <w:lang w:eastAsia="en-US"/>
        </w:rPr>
        <w:t>6.36</w:t>
      </w:r>
      <w:r>
        <w:rPr>
          <w:spacing w:val="4"/>
          <w:sz w:val="30"/>
          <w:rtl/>
          <w:lang w:eastAsia="en-US"/>
        </w:rPr>
        <w:t xml:space="preserve"> بدلاً من 4، وفي الثانوية </w:t>
      </w:r>
      <w:r>
        <w:rPr>
          <w:rFonts w:hint="cs"/>
          <w:spacing w:val="4"/>
          <w:sz w:val="30"/>
          <w:rtl/>
          <w:lang w:eastAsia="en-US"/>
        </w:rPr>
        <w:t>3.36</w:t>
      </w:r>
      <w:r>
        <w:rPr>
          <w:spacing w:val="4"/>
          <w:sz w:val="30"/>
          <w:rtl/>
          <w:lang w:eastAsia="en-US"/>
        </w:rPr>
        <w:t xml:space="preserve"> عوضاً عن 3. وتفاوتت نسب المتابعة وفقاً </w:t>
      </w:r>
      <w:proofErr w:type="spellStart"/>
      <w:r>
        <w:rPr>
          <w:spacing w:val="4"/>
          <w:sz w:val="30"/>
          <w:rtl/>
          <w:lang w:eastAsia="en-US"/>
        </w:rPr>
        <w:t>للأقضية</w:t>
      </w:r>
      <w:proofErr w:type="spellEnd"/>
      <w:r>
        <w:rPr>
          <w:spacing w:val="4"/>
          <w:sz w:val="30"/>
          <w:rtl/>
          <w:lang w:eastAsia="en-US"/>
        </w:rPr>
        <w:t xml:space="preserve"> بحيث يصل عدد المتسربين </w:t>
      </w:r>
      <w:r>
        <w:rPr>
          <w:spacing w:val="4"/>
          <w:sz w:val="30"/>
          <w:rtl/>
          <w:lang w:eastAsia="en-US"/>
        </w:rPr>
        <w:t xml:space="preserve">إلى 731 تلميذاً من كل </w:t>
      </w:r>
      <w:r>
        <w:rPr>
          <w:rFonts w:hint="cs"/>
          <w:spacing w:val="4"/>
          <w:sz w:val="30"/>
          <w:rtl/>
          <w:lang w:eastAsia="en-US"/>
        </w:rPr>
        <w:t>000 1</w:t>
      </w:r>
      <w:r>
        <w:rPr>
          <w:spacing w:val="4"/>
          <w:sz w:val="30"/>
          <w:rtl/>
          <w:lang w:eastAsia="en-US"/>
        </w:rPr>
        <w:t xml:space="preserve"> تلميذ في قضاء </w:t>
      </w:r>
      <w:proofErr w:type="spellStart"/>
      <w:r>
        <w:rPr>
          <w:spacing w:val="4"/>
          <w:sz w:val="30"/>
          <w:rtl/>
          <w:lang w:eastAsia="en-US"/>
        </w:rPr>
        <w:t>عكار</w:t>
      </w:r>
      <w:proofErr w:type="spellEnd"/>
      <w:r>
        <w:rPr>
          <w:spacing w:val="4"/>
          <w:sz w:val="30"/>
          <w:rtl/>
          <w:lang w:eastAsia="en-US"/>
        </w:rPr>
        <w:t xml:space="preserve"> مثل</w:t>
      </w:r>
      <w:r>
        <w:rPr>
          <w:rFonts w:hint="cs"/>
          <w:spacing w:val="4"/>
          <w:sz w:val="30"/>
          <w:rtl/>
          <w:lang w:eastAsia="en-US"/>
        </w:rPr>
        <w:t>ا</w:t>
      </w:r>
      <w:r>
        <w:rPr>
          <w:spacing w:val="4"/>
          <w:sz w:val="30"/>
          <w:rtl/>
          <w:lang w:eastAsia="en-US"/>
        </w:rPr>
        <w:t>ً</w:t>
      </w:r>
      <w:r>
        <w:rPr>
          <w:rFonts w:hint="cs"/>
          <w:spacing w:val="4"/>
          <w:sz w:val="30"/>
          <w:rtl/>
          <w:lang w:eastAsia="en-US"/>
        </w:rPr>
        <w:t xml:space="preserve">. </w:t>
      </w:r>
      <w:r>
        <w:rPr>
          <w:spacing w:val="4"/>
          <w:sz w:val="30"/>
          <w:rtl/>
          <w:lang w:eastAsia="en-US"/>
        </w:rPr>
        <w:t xml:space="preserve">أضف إلى ذلك </w:t>
      </w:r>
      <w:r>
        <w:rPr>
          <w:rFonts w:hint="cs"/>
          <w:spacing w:val="4"/>
          <w:sz w:val="30"/>
          <w:rtl/>
          <w:lang w:eastAsia="en-US"/>
        </w:rPr>
        <w:t>ا</w:t>
      </w:r>
      <w:r>
        <w:rPr>
          <w:spacing w:val="4"/>
          <w:sz w:val="30"/>
          <w:rtl/>
          <w:lang w:eastAsia="en-US"/>
        </w:rPr>
        <w:t>رتفاع نسب التأخر والرسوب وتفاوتها وفقاً لقطاعات التعليم (</w:t>
      </w:r>
      <w:r>
        <w:rPr>
          <w:rFonts w:hint="cs"/>
          <w:spacing w:val="4"/>
          <w:sz w:val="30"/>
          <w:rtl/>
          <w:lang w:eastAsia="en-US"/>
        </w:rPr>
        <w:t>ا</w:t>
      </w:r>
      <w:r>
        <w:rPr>
          <w:spacing w:val="4"/>
          <w:sz w:val="30"/>
          <w:rtl/>
          <w:lang w:eastAsia="en-US"/>
        </w:rPr>
        <w:t>نظر الجداول 5</w:t>
      </w:r>
      <w:r>
        <w:rPr>
          <w:rFonts w:hint="cs"/>
          <w:spacing w:val="4"/>
          <w:sz w:val="30"/>
          <w:rtl/>
          <w:lang w:eastAsia="en-US"/>
        </w:rPr>
        <w:t>-</w:t>
      </w:r>
      <w:r>
        <w:rPr>
          <w:spacing w:val="4"/>
          <w:sz w:val="30"/>
          <w:rtl/>
          <w:lang w:eastAsia="en-US"/>
        </w:rPr>
        <w:t>6</w:t>
      </w:r>
      <w:r>
        <w:rPr>
          <w:rFonts w:hint="cs"/>
          <w:spacing w:val="4"/>
          <w:sz w:val="30"/>
          <w:rtl/>
          <w:lang w:eastAsia="en-US"/>
        </w:rPr>
        <w:t>-</w:t>
      </w:r>
      <w:r>
        <w:rPr>
          <w:spacing w:val="4"/>
          <w:sz w:val="30"/>
          <w:rtl/>
          <w:lang w:eastAsia="en-US"/>
        </w:rPr>
        <w:t>7 في ال</w:t>
      </w:r>
      <w:r>
        <w:rPr>
          <w:rFonts w:hint="cs"/>
          <w:spacing w:val="4"/>
          <w:sz w:val="30"/>
          <w:rtl/>
          <w:lang w:eastAsia="en-US"/>
        </w:rPr>
        <w:t>مرفق 5)</w:t>
      </w:r>
      <w:r>
        <w:rPr>
          <w:spacing w:val="4"/>
          <w:sz w:val="30"/>
          <w:rtl/>
          <w:lang w:eastAsia="en-US"/>
        </w:rPr>
        <w:t xml:space="preserve">، مما يؤدي إلى الأمية لدى الأطفال المتسربين بشكل مبكر (حوالي </w:t>
      </w:r>
      <w:r>
        <w:rPr>
          <w:rFonts w:hint="cs"/>
          <w:spacing w:val="4"/>
          <w:sz w:val="30"/>
          <w:rtl/>
          <w:lang w:eastAsia="en-US"/>
        </w:rPr>
        <w:t>800 32</w:t>
      </w:r>
      <w:r>
        <w:rPr>
          <w:spacing w:val="4"/>
          <w:sz w:val="30"/>
          <w:rtl/>
          <w:lang w:eastAsia="en-US"/>
        </w:rPr>
        <w:t xml:space="preserve"> </w:t>
      </w:r>
      <w:r>
        <w:rPr>
          <w:rFonts w:hint="cs"/>
          <w:spacing w:val="4"/>
          <w:sz w:val="30"/>
          <w:rtl/>
          <w:lang w:eastAsia="en-US"/>
        </w:rPr>
        <w:t xml:space="preserve">تلميذاً </w:t>
      </w:r>
      <w:r>
        <w:rPr>
          <w:spacing w:val="4"/>
          <w:sz w:val="30"/>
          <w:rtl/>
          <w:lang w:eastAsia="en-US"/>
        </w:rPr>
        <w:t>تسربوا من المرحلة الابتدا</w:t>
      </w:r>
      <w:r>
        <w:rPr>
          <w:spacing w:val="4"/>
          <w:sz w:val="30"/>
          <w:rtl/>
          <w:lang w:eastAsia="en-US"/>
        </w:rPr>
        <w:t>ئية</w:t>
      </w:r>
      <w:r>
        <w:rPr>
          <w:spacing w:val="4"/>
          <w:sz w:val="30"/>
          <w:vertAlign w:val="superscript"/>
          <w:rtl/>
          <w:lang w:eastAsia="en-US"/>
        </w:rPr>
        <w:t>(</w:t>
      </w:r>
      <w:r>
        <w:rPr>
          <w:spacing w:val="4"/>
          <w:sz w:val="30"/>
          <w:vertAlign w:val="superscript"/>
          <w:rtl/>
          <w:lang w:eastAsia="en-US"/>
        </w:rPr>
        <w:footnoteReference w:id="35"/>
      </w:r>
      <w:r>
        <w:rPr>
          <w:spacing w:val="4"/>
          <w:sz w:val="30"/>
          <w:vertAlign w:val="superscript"/>
          <w:rtl/>
          <w:lang w:eastAsia="en-US"/>
        </w:rPr>
        <w:t>)</w:t>
      </w:r>
      <w:r>
        <w:rPr>
          <w:spacing w:val="4"/>
          <w:sz w:val="30"/>
          <w:rtl/>
          <w:lang w:eastAsia="en-US"/>
        </w:rPr>
        <w:t xml:space="preserve"> عام 2000-2001).</w:t>
      </w:r>
    </w:p>
    <w:p w:rsidR="00000000" w:rsidRDefault="00C940C2">
      <w:pPr>
        <w:spacing w:before="0" w:line="380" w:lineRule="exact"/>
        <w:jc w:val="both"/>
        <w:rPr>
          <w:rFonts w:hint="cs"/>
          <w:spacing w:val="4"/>
          <w:sz w:val="30"/>
          <w:rtl/>
          <w:lang w:eastAsia="en-US"/>
        </w:rPr>
      </w:pPr>
      <w:r>
        <w:rPr>
          <w:rFonts w:hint="cs"/>
          <w:spacing w:val="0"/>
          <w:sz w:val="30"/>
          <w:rtl/>
          <w:lang w:eastAsia="en-US"/>
        </w:rPr>
        <w:t>339-</w:t>
      </w:r>
      <w:r>
        <w:rPr>
          <w:rFonts w:hint="cs"/>
          <w:spacing w:val="0"/>
          <w:sz w:val="30"/>
          <w:rtl/>
          <w:lang w:eastAsia="en-US"/>
        </w:rPr>
        <w:tab/>
      </w:r>
      <w:r>
        <w:rPr>
          <w:spacing w:val="4"/>
          <w:sz w:val="30"/>
          <w:rtl/>
          <w:lang w:eastAsia="en-US"/>
        </w:rPr>
        <w:t>رفع عدد الأسابيع الدراسية إلى 36 أسبوعاً، وزيادة عدد ساعات التعليم الأسبوعية في المرحلتين المتوسطة والثانوية بمعدل أربع ساعات. وقد تم عمليا</w:t>
      </w:r>
      <w:r>
        <w:rPr>
          <w:rFonts w:hint="cs"/>
          <w:spacing w:val="4"/>
          <w:sz w:val="30"/>
          <w:rtl/>
          <w:lang w:eastAsia="en-US"/>
        </w:rPr>
        <w:t>ً</w:t>
      </w:r>
      <w:r>
        <w:rPr>
          <w:spacing w:val="4"/>
          <w:sz w:val="30"/>
          <w:rtl/>
          <w:lang w:eastAsia="en-US"/>
        </w:rPr>
        <w:t xml:space="preserve"> الالتزام </w:t>
      </w:r>
      <w:r>
        <w:rPr>
          <w:rFonts w:hint="cs"/>
          <w:spacing w:val="4"/>
          <w:sz w:val="30"/>
          <w:rtl/>
          <w:lang w:eastAsia="en-US"/>
        </w:rPr>
        <w:t xml:space="preserve">ب‍ </w:t>
      </w:r>
      <w:r>
        <w:rPr>
          <w:spacing w:val="4"/>
          <w:sz w:val="30"/>
          <w:rtl/>
          <w:lang w:eastAsia="en-US"/>
        </w:rPr>
        <w:t>30 أسبوع عمل لمرحلة التعليم الابتدائي</w:t>
      </w:r>
      <w:r>
        <w:rPr>
          <w:rFonts w:hint="cs"/>
          <w:spacing w:val="4"/>
          <w:sz w:val="30"/>
          <w:rtl/>
          <w:lang w:eastAsia="en-US"/>
        </w:rPr>
        <w:t xml:space="preserve">، </w:t>
      </w:r>
      <w:proofErr w:type="spellStart"/>
      <w:r>
        <w:rPr>
          <w:rFonts w:hint="cs"/>
          <w:spacing w:val="4"/>
          <w:sz w:val="30"/>
          <w:rtl/>
          <w:lang w:eastAsia="en-US"/>
        </w:rPr>
        <w:t>وب‍</w:t>
      </w:r>
      <w:proofErr w:type="spellEnd"/>
      <w:r>
        <w:rPr>
          <w:rFonts w:hint="cs"/>
          <w:spacing w:val="4"/>
          <w:sz w:val="30"/>
          <w:rtl/>
          <w:lang w:eastAsia="en-US"/>
        </w:rPr>
        <w:t xml:space="preserve"> 35</w:t>
      </w:r>
      <w:r>
        <w:rPr>
          <w:spacing w:val="4"/>
          <w:sz w:val="30"/>
          <w:rtl/>
          <w:lang w:eastAsia="en-US"/>
        </w:rPr>
        <w:t xml:space="preserve"> أسبوع للمرحلتين المتوسطة والث</w:t>
      </w:r>
      <w:r>
        <w:rPr>
          <w:spacing w:val="4"/>
          <w:sz w:val="30"/>
          <w:rtl/>
          <w:lang w:eastAsia="en-US"/>
        </w:rPr>
        <w:t xml:space="preserve">انوية. وتبرز في هذا الإطار توصية أساسية تتعلق بضرورة تنظيم اليوم الدراسي بشكل يسمح بتنويع النشاطات وباستيعاب الحاجات التربوية </w:t>
      </w:r>
      <w:r>
        <w:rPr>
          <w:rFonts w:hint="cs"/>
          <w:spacing w:val="4"/>
          <w:sz w:val="30"/>
          <w:rtl/>
          <w:lang w:eastAsia="en-US"/>
        </w:rPr>
        <w:t>والطاقة</w:t>
      </w:r>
      <w:r>
        <w:rPr>
          <w:spacing w:val="4"/>
          <w:sz w:val="30"/>
          <w:rtl/>
          <w:lang w:eastAsia="en-US"/>
        </w:rPr>
        <w:t xml:space="preserve"> الجسدية للمتعلم بشكل أفضل.</w:t>
      </w:r>
    </w:p>
    <w:p w:rsidR="00000000" w:rsidRDefault="00C940C2">
      <w:pPr>
        <w:tabs>
          <w:tab w:val="left" w:pos="766"/>
          <w:tab w:val="left" w:pos="1783"/>
        </w:tabs>
        <w:spacing w:before="0" w:line="380" w:lineRule="exact"/>
        <w:jc w:val="both"/>
        <w:rPr>
          <w:sz w:val="30"/>
          <w:rtl/>
          <w:lang w:eastAsia="en-US"/>
        </w:rPr>
      </w:pPr>
      <w:r>
        <w:rPr>
          <w:rFonts w:hint="cs"/>
          <w:sz w:val="30"/>
          <w:rtl/>
          <w:lang w:eastAsia="en-US" w:bidi="ar-LB"/>
        </w:rPr>
        <w:tab/>
        <w:t>7-1-5</w:t>
      </w:r>
      <w:r>
        <w:rPr>
          <w:rFonts w:hint="cs"/>
          <w:sz w:val="30"/>
          <w:rtl/>
          <w:lang w:eastAsia="en-US" w:bidi="ar-LB"/>
        </w:rPr>
        <w:tab/>
      </w:r>
      <w:r>
        <w:rPr>
          <w:sz w:val="30"/>
          <w:rtl/>
          <w:lang w:eastAsia="en-US"/>
        </w:rPr>
        <w:t>نوعية تعليم الأطفال ذوي الاحتياجات الخاصة</w:t>
      </w:r>
    </w:p>
    <w:p w:rsidR="00000000" w:rsidRDefault="00C940C2">
      <w:pPr>
        <w:spacing w:before="0" w:line="380" w:lineRule="exact"/>
        <w:jc w:val="both"/>
        <w:rPr>
          <w:rFonts w:hint="cs"/>
          <w:sz w:val="30"/>
          <w:rtl/>
          <w:lang w:eastAsia="en-US"/>
        </w:rPr>
      </w:pPr>
      <w:r>
        <w:rPr>
          <w:rFonts w:hint="cs"/>
          <w:sz w:val="30"/>
          <w:rtl/>
          <w:lang w:eastAsia="en-US"/>
        </w:rPr>
        <w:t>340-</w:t>
      </w:r>
      <w:r>
        <w:rPr>
          <w:rFonts w:hint="cs"/>
          <w:sz w:val="30"/>
          <w:rtl/>
          <w:lang w:eastAsia="en-US"/>
        </w:rPr>
        <w:tab/>
      </w:r>
      <w:r>
        <w:rPr>
          <w:sz w:val="30"/>
          <w:rtl/>
          <w:lang w:eastAsia="en-US"/>
        </w:rPr>
        <w:t xml:space="preserve">تنص الأنظمة الداخلية للمدارس الرسمية على </w:t>
      </w:r>
      <w:r>
        <w:rPr>
          <w:sz w:val="30"/>
          <w:rtl/>
          <w:lang w:eastAsia="en-US"/>
        </w:rPr>
        <w:t xml:space="preserve">كون التعليم حقاً لكل لبناني دون أي تمييز. أي أنه لا يحق لأية مدرسة رسمية أن ترفض طلب انتساب </w:t>
      </w:r>
      <w:r>
        <w:rPr>
          <w:sz w:val="30"/>
          <w:rtl/>
          <w:lang w:eastAsia="en-US" w:bidi="ar-LB"/>
        </w:rPr>
        <w:t xml:space="preserve">طفل </w:t>
      </w:r>
      <w:r>
        <w:rPr>
          <w:sz w:val="30"/>
          <w:rtl/>
          <w:lang w:eastAsia="en-US"/>
        </w:rPr>
        <w:t xml:space="preserve">من ذوي الاحتياجات الخاصة. بالفعل، فإن مديرية التعليم الثانوي لبت منذ الستينات طلبات انتساب أولاد مكفوفين، وقد افتتح لهم مؤخراً </w:t>
      </w:r>
      <w:r>
        <w:rPr>
          <w:sz w:val="30"/>
          <w:rtl/>
          <w:lang w:eastAsia="en-US" w:bidi="ar-LB"/>
        </w:rPr>
        <w:t xml:space="preserve">شعبة </w:t>
      </w:r>
      <w:r>
        <w:rPr>
          <w:rFonts w:hint="cs"/>
          <w:sz w:val="30"/>
          <w:rtl/>
          <w:lang w:eastAsia="en-US"/>
        </w:rPr>
        <w:t>خاصة</w:t>
      </w:r>
      <w:r>
        <w:rPr>
          <w:sz w:val="30"/>
          <w:rtl/>
          <w:lang w:eastAsia="en-US" w:bidi="ar-LB"/>
        </w:rPr>
        <w:t xml:space="preserve"> </w:t>
      </w:r>
      <w:r>
        <w:rPr>
          <w:sz w:val="30"/>
          <w:rtl/>
          <w:lang w:eastAsia="en-US"/>
        </w:rPr>
        <w:t>في ثانوية رسمية، واستحض</w:t>
      </w:r>
      <w:r>
        <w:rPr>
          <w:sz w:val="30"/>
          <w:rtl/>
          <w:lang w:eastAsia="en-US"/>
        </w:rPr>
        <w:t>رت لهم كافة متطلبات تعليم المكفوفين من كتب مطبوعة على طريقة "بر</w:t>
      </w:r>
      <w:r>
        <w:rPr>
          <w:rFonts w:hint="cs"/>
          <w:sz w:val="30"/>
          <w:rtl/>
          <w:lang w:eastAsia="en-US" w:bidi="ar-LB"/>
        </w:rPr>
        <w:t>ا</w:t>
      </w:r>
      <w:r>
        <w:rPr>
          <w:sz w:val="30"/>
          <w:rtl/>
          <w:lang w:eastAsia="en-US"/>
        </w:rPr>
        <w:t xml:space="preserve">يل"، </w:t>
      </w:r>
      <w:r>
        <w:rPr>
          <w:sz w:val="30"/>
          <w:rtl/>
          <w:lang w:eastAsia="en-US" w:bidi="ar-LB"/>
        </w:rPr>
        <w:t>و</w:t>
      </w:r>
      <w:r>
        <w:rPr>
          <w:sz w:val="30"/>
          <w:rtl/>
          <w:lang w:eastAsia="en-US"/>
        </w:rPr>
        <w:t>مكتبة خاصة مجهزة بالوسائل السمعية، وأجهزة كمبيوتر خاصة</w:t>
      </w:r>
      <w:r>
        <w:rPr>
          <w:sz w:val="30"/>
          <w:rtl/>
          <w:lang w:eastAsia="en-US" w:bidi="ar-LB"/>
        </w:rPr>
        <w:t xml:space="preserve"> </w:t>
      </w:r>
      <w:r>
        <w:rPr>
          <w:rFonts w:hint="cs"/>
          <w:sz w:val="30"/>
          <w:rtl/>
          <w:lang w:eastAsia="en-US" w:bidi="ar-LB"/>
        </w:rPr>
        <w:t>ب</w:t>
      </w:r>
      <w:r>
        <w:rPr>
          <w:sz w:val="30"/>
          <w:rtl/>
          <w:lang w:eastAsia="en-US" w:bidi="ar-LB"/>
        </w:rPr>
        <w:t>هم</w:t>
      </w:r>
      <w:r>
        <w:rPr>
          <w:sz w:val="30"/>
          <w:rtl/>
          <w:lang w:eastAsia="en-US"/>
        </w:rPr>
        <w:t xml:space="preserve">، </w:t>
      </w:r>
      <w:r>
        <w:rPr>
          <w:sz w:val="30"/>
          <w:rtl/>
          <w:lang w:eastAsia="en-US" w:bidi="ar-LB"/>
        </w:rPr>
        <w:t>وتنظم</w:t>
      </w:r>
      <w:r>
        <w:rPr>
          <w:sz w:val="30"/>
          <w:rtl/>
          <w:lang w:eastAsia="en-US"/>
        </w:rPr>
        <w:t xml:space="preserve"> </w:t>
      </w:r>
      <w:r>
        <w:rPr>
          <w:rFonts w:hint="cs"/>
          <w:sz w:val="30"/>
          <w:rtl/>
          <w:lang w:eastAsia="en-US" w:bidi="ar-LB"/>
        </w:rPr>
        <w:t>الإدارة</w:t>
      </w:r>
      <w:r>
        <w:rPr>
          <w:sz w:val="30"/>
          <w:rtl/>
          <w:lang w:eastAsia="en-US" w:bidi="ar-LB"/>
        </w:rPr>
        <w:t xml:space="preserve"> </w:t>
      </w:r>
      <w:r>
        <w:rPr>
          <w:sz w:val="30"/>
          <w:rtl/>
          <w:lang w:eastAsia="en-US"/>
        </w:rPr>
        <w:t>امتحانات للمكفوفين في مؤسسة خاصة مجهزة بشكل جيد</w:t>
      </w:r>
      <w:r>
        <w:rPr>
          <w:sz w:val="30"/>
          <w:vertAlign w:val="superscript"/>
          <w:rtl/>
          <w:lang w:eastAsia="en-US"/>
        </w:rPr>
        <w:t>(</w:t>
      </w:r>
      <w:r>
        <w:rPr>
          <w:rStyle w:val="FootnoteReference"/>
          <w:sz w:val="30"/>
          <w:rtl/>
        </w:rPr>
        <w:footnoteReference w:id="36"/>
      </w:r>
      <w:r>
        <w:rPr>
          <w:sz w:val="30"/>
          <w:vertAlign w:val="superscript"/>
          <w:rtl/>
          <w:lang w:eastAsia="en-US"/>
        </w:rPr>
        <w:t>)</w:t>
      </w:r>
      <w:r>
        <w:rPr>
          <w:rFonts w:hint="cs"/>
          <w:sz w:val="30"/>
          <w:rtl/>
          <w:lang w:eastAsia="en-US"/>
        </w:rPr>
        <w:t xml:space="preserve">. </w:t>
      </w:r>
      <w:r>
        <w:rPr>
          <w:sz w:val="30"/>
          <w:rtl/>
          <w:lang w:eastAsia="en-US"/>
        </w:rPr>
        <w:t xml:space="preserve">كما أن </w:t>
      </w:r>
      <w:r>
        <w:rPr>
          <w:sz w:val="30"/>
          <w:rtl/>
          <w:lang w:eastAsia="en-US" w:bidi="ar-LB"/>
        </w:rPr>
        <w:t>إحدى المنظمات الدولية</w:t>
      </w:r>
      <w:r>
        <w:rPr>
          <w:sz w:val="30"/>
          <w:rtl/>
          <w:lang w:eastAsia="en-US"/>
        </w:rPr>
        <w:t xml:space="preserve"> أمنت لدائرة الامتحانات الرسمية </w:t>
      </w:r>
      <w:r>
        <w:rPr>
          <w:sz w:val="30"/>
          <w:rtl/>
          <w:lang w:eastAsia="en-US"/>
        </w:rPr>
        <w:t>آلة طباعة "بر</w:t>
      </w:r>
      <w:r>
        <w:rPr>
          <w:rFonts w:hint="cs"/>
          <w:sz w:val="30"/>
          <w:rtl/>
          <w:lang w:eastAsia="en-US" w:bidi="ar-LB"/>
        </w:rPr>
        <w:t>ا</w:t>
      </w:r>
      <w:r>
        <w:rPr>
          <w:sz w:val="30"/>
          <w:rtl/>
          <w:lang w:eastAsia="en-US"/>
        </w:rPr>
        <w:t>ي</w:t>
      </w:r>
      <w:r>
        <w:rPr>
          <w:rFonts w:hint="cs"/>
          <w:sz w:val="30"/>
          <w:rtl/>
          <w:lang w:eastAsia="en-US" w:bidi="ar-LB"/>
        </w:rPr>
        <w:t>ل</w:t>
      </w:r>
      <w:r>
        <w:rPr>
          <w:sz w:val="30"/>
          <w:rtl/>
          <w:lang w:eastAsia="en-US"/>
        </w:rPr>
        <w:t>" لطباعة الكتب وأسئلة الامتحانات. في عام 2002</w:t>
      </w:r>
      <w:r>
        <w:rPr>
          <w:rFonts w:hint="cs"/>
          <w:sz w:val="30"/>
          <w:rtl/>
          <w:lang w:eastAsia="en-US"/>
        </w:rPr>
        <w:t>-</w:t>
      </w:r>
      <w:r>
        <w:rPr>
          <w:sz w:val="30"/>
          <w:rtl/>
          <w:lang w:eastAsia="en-US"/>
        </w:rPr>
        <w:t>2003 تفوقت تلميذة مكفوفة في الامتحانات الرسمية.</w:t>
      </w:r>
    </w:p>
    <w:p w:rsidR="00000000" w:rsidRDefault="00C940C2">
      <w:pPr>
        <w:spacing w:before="0" w:line="380" w:lineRule="exact"/>
        <w:jc w:val="both"/>
        <w:rPr>
          <w:spacing w:val="2"/>
          <w:sz w:val="30"/>
          <w:rtl/>
          <w:lang w:eastAsia="en-US"/>
        </w:rPr>
      </w:pPr>
      <w:r>
        <w:rPr>
          <w:rFonts w:hint="cs"/>
          <w:sz w:val="30"/>
          <w:rtl/>
          <w:lang w:eastAsia="en-US"/>
        </w:rPr>
        <w:t>341-</w:t>
      </w:r>
      <w:r>
        <w:rPr>
          <w:rFonts w:hint="cs"/>
          <w:sz w:val="30"/>
          <w:rtl/>
          <w:lang w:eastAsia="en-US"/>
        </w:rPr>
        <w:tab/>
      </w:r>
      <w:r>
        <w:rPr>
          <w:sz w:val="30"/>
          <w:rtl/>
          <w:lang w:eastAsia="en-US"/>
        </w:rPr>
        <w:t>كما أن الأولاد المصابين بإعاقات حركية يلتحقون في ثانوية أخرى مجهزة بمصاعد كهربائية.</w:t>
      </w:r>
      <w:r>
        <w:rPr>
          <w:rFonts w:hint="cs"/>
          <w:sz w:val="30"/>
          <w:rtl/>
          <w:lang w:eastAsia="en-US"/>
        </w:rPr>
        <w:t xml:space="preserve"> و</w:t>
      </w:r>
      <w:r>
        <w:rPr>
          <w:sz w:val="30"/>
          <w:rtl/>
          <w:lang w:eastAsia="en-US"/>
        </w:rPr>
        <w:t xml:space="preserve">من جهة </w:t>
      </w:r>
      <w:r>
        <w:rPr>
          <w:spacing w:val="2"/>
          <w:sz w:val="30"/>
          <w:rtl/>
          <w:lang w:eastAsia="en-US"/>
        </w:rPr>
        <w:t xml:space="preserve">أخرى، تأسست عام 2000 شبكة </w:t>
      </w:r>
      <w:r>
        <w:rPr>
          <w:spacing w:val="2"/>
          <w:sz w:val="30"/>
          <w:rtl/>
          <w:lang w:eastAsia="en-US" w:bidi="ar-LB"/>
        </w:rPr>
        <w:t>من الهيئات الأهلية هدفه</w:t>
      </w:r>
      <w:r>
        <w:rPr>
          <w:spacing w:val="2"/>
          <w:sz w:val="30"/>
          <w:rtl/>
          <w:lang w:eastAsia="en-US" w:bidi="ar-LB"/>
        </w:rPr>
        <w:t xml:space="preserve">ا دمج الأطفال </w:t>
      </w:r>
      <w:r>
        <w:rPr>
          <w:spacing w:val="2"/>
          <w:sz w:val="30"/>
          <w:rtl/>
          <w:lang w:eastAsia="en-US"/>
        </w:rPr>
        <w:t>ذوي الاحتياجات الخاصة في مدارس التعليم العام، وأول ما قامت به</w:t>
      </w:r>
      <w:r>
        <w:rPr>
          <w:rFonts w:hint="cs"/>
          <w:spacing w:val="2"/>
          <w:sz w:val="30"/>
          <w:rtl/>
          <w:lang w:eastAsia="en-US" w:bidi="ar-LB"/>
        </w:rPr>
        <w:t xml:space="preserve"> هذه الشبكة</w:t>
      </w:r>
      <w:r>
        <w:rPr>
          <w:spacing w:val="2"/>
          <w:sz w:val="30"/>
          <w:rtl/>
          <w:lang w:eastAsia="en-US"/>
        </w:rPr>
        <w:t xml:space="preserve"> هو إجراء دراسة ميدانية لخبرات الانخراط المحلية المهمة، وخلصت الدراسة إلى تحديد الصعوبات التي تواجه برنامج الدمج</w:t>
      </w:r>
      <w:r>
        <w:rPr>
          <w:spacing w:val="2"/>
          <w:sz w:val="30"/>
          <w:rtl/>
          <w:lang w:eastAsia="en-US" w:bidi="ar-LB"/>
        </w:rPr>
        <w:t>، من أبرزها:</w:t>
      </w:r>
      <w:r>
        <w:rPr>
          <w:rFonts w:hint="cs"/>
          <w:spacing w:val="2"/>
          <w:sz w:val="30"/>
          <w:rtl/>
          <w:lang w:eastAsia="en-US" w:bidi="ar-LB"/>
        </w:rPr>
        <w:t xml:space="preserve"> </w:t>
      </w:r>
      <w:r>
        <w:rPr>
          <w:spacing w:val="2"/>
          <w:sz w:val="30"/>
          <w:rtl/>
          <w:lang w:eastAsia="en-US"/>
        </w:rPr>
        <w:t>كلفة التطبيق</w:t>
      </w:r>
      <w:r>
        <w:rPr>
          <w:rFonts w:hint="cs"/>
          <w:spacing w:val="2"/>
          <w:sz w:val="30"/>
          <w:rtl/>
          <w:lang w:eastAsia="en-US"/>
        </w:rPr>
        <w:t>، و</w:t>
      </w:r>
      <w:r>
        <w:rPr>
          <w:spacing w:val="2"/>
          <w:sz w:val="30"/>
          <w:rtl/>
          <w:lang w:eastAsia="en-US"/>
        </w:rPr>
        <w:t>النقص في عدد المربين المتخصصين</w:t>
      </w:r>
      <w:r>
        <w:rPr>
          <w:rFonts w:hint="cs"/>
          <w:spacing w:val="2"/>
          <w:sz w:val="30"/>
          <w:rtl/>
          <w:lang w:eastAsia="en-US"/>
        </w:rPr>
        <w:t>، و</w:t>
      </w:r>
      <w:r>
        <w:rPr>
          <w:spacing w:val="2"/>
          <w:sz w:val="30"/>
          <w:rtl/>
          <w:lang w:eastAsia="en-US"/>
        </w:rPr>
        <w:t>عدم اقتناع قسم من الأهل بحاجة أبنائهم إليه أو عدم التزامهم به</w:t>
      </w:r>
      <w:r>
        <w:rPr>
          <w:rFonts w:hint="cs"/>
          <w:spacing w:val="2"/>
          <w:sz w:val="30"/>
          <w:rtl/>
          <w:lang w:eastAsia="en-US"/>
        </w:rPr>
        <w:t>، و</w:t>
      </w:r>
      <w:r>
        <w:rPr>
          <w:spacing w:val="2"/>
          <w:sz w:val="30"/>
          <w:rtl/>
          <w:lang w:eastAsia="en-US"/>
        </w:rPr>
        <w:t>صعوبة اندماج بعض الأساتذة في البرنامج.</w:t>
      </w:r>
    </w:p>
    <w:p w:rsidR="00000000" w:rsidRDefault="00C940C2">
      <w:pPr>
        <w:spacing w:before="0" w:line="380" w:lineRule="exact"/>
        <w:jc w:val="both"/>
        <w:rPr>
          <w:sz w:val="30"/>
          <w:rtl/>
          <w:lang w:eastAsia="en-US"/>
        </w:rPr>
      </w:pPr>
      <w:r>
        <w:rPr>
          <w:rFonts w:hint="cs"/>
          <w:sz w:val="30"/>
          <w:rtl/>
          <w:lang w:eastAsia="en-US"/>
        </w:rPr>
        <w:t>342-</w:t>
      </w:r>
      <w:r>
        <w:rPr>
          <w:rFonts w:hint="cs"/>
          <w:sz w:val="30"/>
          <w:rtl/>
          <w:lang w:eastAsia="en-US"/>
        </w:rPr>
        <w:tab/>
      </w:r>
      <w:r>
        <w:rPr>
          <w:sz w:val="30"/>
          <w:rtl/>
          <w:lang w:eastAsia="en-US"/>
        </w:rPr>
        <w:t xml:space="preserve">ويتميز لبنان بكون جميع المؤسسات المختصة برعاية وتعليم الأطفال ذوي الإعاقات والصعوبات </w:t>
      </w:r>
      <w:proofErr w:type="spellStart"/>
      <w:r>
        <w:rPr>
          <w:sz w:val="30"/>
          <w:rtl/>
          <w:lang w:eastAsia="en-US"/>
        </w:rPr>
        <w:t>التعلمية</w:t>
      </w:r>
      <w:proofErr w:type="spellEnd"/>
      <w:r>
        <w:rPr>
          <w:sz w:val="30"/>
          <w:rtl/>
          <w:lang w:eastAsia="en-US"/>
        </w:rPr>
        <w:t xml:space="preserve"> ملكا</w:t>
      </w:r>
      <w:r>
        <w:rPr>
          <w:rFonts w:hint="cs"/>
          <w:sz w:val="30"/>
          <w:rtl/>
          <w:lang w:eastAsia="en-US"/>
        </w:rPr>
        <w:t>ً</w:t>
      </w:r>
      <w:r>
        <w:rPr>
          <w:sz w:val="30"/>
          <w:rtl/>
          <w:lang w:eastAsia="en-US"/>
        </w:rPr>
        <w:t xml:space="preserve"> للقطاع الخاص ولكنها </w:t>
      </w:r>
      <w:r>
        <w:rPr>
          <w:rFonts w:hint="cs"/>
          <w:sz w:val="30"/>
          <w:rtl/>
          <w:lang w:eastAsia="en-US" w:bidi="ar-LB"/>
        </w:rPr>
        <w:t>م</w:t>
      </w:r>
      <w:r>
        <w:rPr>
          <w:sz w:val="30"/>
          <w:rtl/>
          <w:lang w:eastAsia="en-US"/>
        </w:rPr>
        <w:t>تعاقد</w:t>
      </w:r>
      <w:r>
        <w:rPr>
          <w:rFonts w:hint="cs"/>
          <w:sz w:val="30"/>
          <w:rtl/>
          <w:lang w:eastAsia="en-US" w:bidi="ar-LB"/>
        </w:rPr>
        <w:t>ة</w:t>
      </w:r>
      <w:r>
        <w:rPr>
          <w:sz w:val="30"/>
          <w:rtl/>
          <w:lang w:eastAsia="en-US"/>
        </w:rPr>
        <w:t xml:space="preserve"> مع وزارة الشؤون ا</w:t>
      </w:r>
      <w:r>
        <w:rPr>
          <w:sz w:val="30"/>
          <w:rtl/>
          <w:lang w:eastAsia="en-US"/>
        </w:rPr>
        <w:t>لاجتماعية.</w:t>
      </w:r>
    </w:p>
    <w:p w:rsidR="00000000" w:rsidRDefault="00C940C2">
      <w:pPr>
        <w:spacing w:before="0" w:line="380" w:lineRule="exact"/>
        <w:jc w:val="both"/>
        <w:rPr>
          <w:sz w:val="30"/>
          <w:rtl/>
          <w:lang w:eastAsia="en-US"/>
        </w:rPr>
      </w:pPr>
      <w:r>
        <w:rPr>
          <w:rFonts w:hint="cs"/>
          <w:sz w:val="30"/>
          <w:rtl/>
          <w:lang w:eastAsia="en-US"/>
        </w:rPr>
        <w:t>343-</w:t>
      </w:r>
      <w:r>
        <w:rPr>
          <w:rFonts w:hint="cs"/>
          <w:sz w:val="30"/>
          <w:rtl/>
          <w:lang w:eastAsia="en-US"/>
        </w:rPr>
        <w:tab/>
      </w:r>
      <w:r>
        <w:rPr>
          <w:sz w:val="30"/>
          <w:rtl/>
          <w:lang w:eastAsia="en-US"/>
        </w:rPr>
        <w:t>وفي عام 200</w:t>
      </w:r>
      <w:r>
        <w:rPr>
          <w:rFonts w:hint="cs"/>
          <w:sz w:val="30"/>
          <w:rtl/>
          <w:lang w:eastAsia="en-US" w:bidi="ar-LB"/>
        </w:rPr>
        <w:t>2</w:t>
      </w:r>
      <w:r>
        <w:rPr>
          <w:sz w:val="30"/>
          <w:rtl/>
          <w:lang w:eastAsia="en-US"/>
        </w:rPr>
        <w:t xml:space="preserve"> شكّل</w:t>
      </w:r>
      <w:r>
        <w:rPr>
          <w:rFonts w:hint="cs"/>
          <w:sz w:val="30"/>
          <w:rtl/>
          <w:lang w:eastAsia="en-US" w:bidi="ar-LB"/>
        </w:rPr>
        <w:t xml:space="preserve"> مجلس الوزراء بناء على اقتراح </w:t>
      </w:r>
      <w:r>
        <w:rPr>
          <w:sz w:val="30"/>
          <w:rtl/>
          <w:lang w:eastAsia="en-US"/>
        </w:rPr>
        <w:t xml:space="preserve">وزير التربية </w:t>
      </w:r>
      <w:r>
        <w:rPr>
          <w:rFonts w:hint="cs"/>
          <w:sz w:val="30"/>
          <w:rtl/>
          <w:lang w:eastAsia="en-US" w:bidi="ar-LB"/>
        </w:rPr>
        <w:t>"</w:t>
      </w:r>
      <w:r>
        <w:rPr>
          <w:sz w:val="30"/>
          <w:rtl/>
          <w:lang w:eastAsia="en-US"/>
        </w:rPr>
        <w:t>لجنة تفعيل حقوق المعوقين بالتربية والتعليم"، أوكل إليها متابعة تطبيق الأحكام الواردة في القانون 220 الصادر عام 2000 حول حقوق الأشخاص المعوقين، وتدريب أفراد من الهيئة التعليمية لاس</w:t>
      </w:r>
      <w:r>
        <w:rPr>
          <w:sz w:val="30"/>
          <w:rtl/>
          <w:lang w:eastAsia="en-US"/>
        </w:rPr>
        <w:t>تخدام مطبعة</w:t>
      </w:r>
      <w:r>
        <w:rPr>
          <w:rFonts w:hint="cs"/>
          <w:sz w:val="30"/>
          <w:rtl/>
          <w:lang w:eastAsia="en-US" w:bidi="ar-LB"/>
        </w:rPr>
        <w:t xml:space="preserve"> </w:t>
      </w:r>
      <w:r>
        <w:rPr>
          <w:sz w:val="30"/>
          <w:rtl/>
          <w:lang w:eastAsia="en-US"/>
        </w:rPr>
        <w:t>"بر</w:t>
      </w:r>
      <w:r>
        <w:rPr>
          <w:rFonts w:hint="cs"/>
          <w:sz w:val="30"/>
          <w:rtl/>
          <w:lang w:eastAsia="en-US" w:bidi="ar-LB"/>
        </w:rPr>
        <w:t>ا</w:t>
      </w:r>
      <w:r>
        <w:rPr>
          <w:sz w:val="30"/>
          <w:rtl/>
          <w:lang w:eastAsia="en-US"/>
        </w:rPr>
        <w:t xml:space="preserve">يل"، وتأمين المنشورات والكتب للمكفوفين وكل ما من شأنه مساعدتهم في أمورهم التربوية. غير أن هذه اللجنة </w:t>
      </w:r>
      <w:r>
        <w:rPr>
          <w:rFonts w:hint="cs"/>
          <w:sz w:val="30"/>
          <w:rtl/>
          <w:lang w:eastAsia="en-US" w:bidi="ar-LB"/>
        </w:rPr>
        <w:t>لم تبدأ عملها بعد</w:t>
      </w:r>
      <w:r>
        <w:rPr>
          <w:sz w:val="30"/>
          <w:rtl/>
          <w:lang w:eastAsia="en-US"/>
        </w:rPr>
        <w:t>.</w:t>
      </w:r>
    </w:p>
    <w:p w:rsidR="00000000" w:rsidRDefault="00C940C2">
      <w:pPr>
        <w:spacing w:before="0" w:line="380" w:lineRule="exact"/>
        <w:jc w:val="both"/>
        <w:rPr>
          <w:sz w:val="30"/>
          <w:rtl/>
          <w:lang w:eastAsia="en-US"/>
        </w:rPr>
      </w:pPr>
      <w:r>
        <w:rPr>
          <w:rFonts w:hint="cs"/>
          <w:sz w:val="30"/>
          <w:rtl/>
          <w:lang w:eastAsia="en-US" w:bidi="ar-LB"/>
        </w:rPr>
        <w:t>344-</w:t>
      </w:r>
      <w:r>
        <w:rPr>
          <w:rFonts w:hint="cs"/>
          <w:sz w:val="30"/>
          <w:rtl/>
          <w:lang w:eastAsia="en-US" w:bidi="ar-LB"/>
        </w:rPr>
        <w:tab/>
      </w:r>
      <w:r>
        <w:rPr>
          <w:spacing w:val="2"/>
          <w:sz w:val="30"/>
          <w:rtl/>
          <w:lang w:eastAsia="en-US" w:bidi="ar-LB"/>
        </w:rPr>
        <w:t xml:space="preserve">لتأمين </w:t>
      </w:r>
      <w:r>
        <w:rPr>
          <w:rFonts w:hint="cs"/>
          <w:spacing w:val="2"/>
          <w:sz w:val="30"/>
          <w:rtl/>
          <w:lang w:eastAsia="en-US" w:bidi="ar-LB"/>
        </w:rPr>
        <w:t>مستلزمات</w:t>
      </w:r>
      <w:r>
        <w:rPr>
          <w:spacing w:val="2"/>
          <w:sz w:val="30"/>
          <w:rtl/>
          <w:lang w:eastAsia="en-US" w:bidi="ar-LB"/>
        </w:rPr>
        <w:t xml:space="preserve"> الدمج </w:t>
      </w:r>
      <w:r>
        <w:rPr>
          <w:rFonts w:hint="cs"/>
          <w:spacing w:val="2"/>
          <w:sz w:val="30"/>
          <w:rtl/>
          <w:lang w:eastAsia="en-US" w:bidi="ar-LB"/>
        </w:rPr>
        <w:t xml:space="preserve">لا بد من </w:t>
      </w:r>
      <w:r>
        <w:rPr>
          <w:spacing w:val="2"/>
          <w:sz w:val="30"/>
          <w:rtl/>
          <w:lang w:eastAsia="en-US"/>
        </w:rPr>
        <w:t>الإسراع في وضع سياسة تربوية موحدة لرعاية وتعليم ذوي الاحتياجات الخاصة، الموهوبين منه</w:t>
      </w:r>
      <w:r>
        <w:rPr>
          <w:spacing w:val="2"/>
          <w:sz w:val="30"/>
          <w:rtl/>
          <w:lang w:eastAsia="en-US"/>
        </w:rPr>
        <w:t xml:space="preserve">م وذوي الصعوبات على حد سواء، تنبثق عنها تدابير عملية </w:t>
      </w:r>
      <w:proofErr w:type="spellStart"/>
      <w:r>
        <w:rPr>
          <w:spacing w:val="2"/>
          <w:sz w:val="30"/>
          <w:rtl/>
          <w:lang w:eastAsia="en-US"/>
        </w:rPr>
        <w:t>تط</w:t>
      </w:r>
      <w:proofErr w:type="spellEnd"/>
      <w:r>
        <w:rPr>
          <w:rFonts w:hint="cs"/>
          <w:spacing w:val="2"/>
          <w:sz w:val="30"/>
          <w:rtl/>
          <w:lang w:eastAsia="en-US" w:bidi="ar-LB"/>
        </w:rPr>
        <w:t>ا</w:t>
      </w:r>
      <w:r>
        <w:rPr>
          <w:spacing w:val="2"/>
          <w:sz w:val="30"/>
          <w:rtl/>
          <w:lang w:eastAsia="en-US"/>
        </w:rPr>
        <w:t xml:space="preserve">ل المؤسسات التربوية المختصة، ومن ضمنها فرض </w:t>
      </w:r>
      <w:r>
        <w:rPr>
          <w:sz w:val="30"/>
          <w:rtl/>
          <w:lang w:eastAsia="en-US"/>
        </w:rPr>
        <w:t xml:space="preserve">آلية رقابة وتقييم على جميع المؤسسات المعنية بهدف رصد نوعية الخدمات التي تقدمها، وتخصيص الدعم المادي والتربوي الملائم </w:t>
      </w:r>
      <w:r>
        <w:rPr>
          <w:rFonts w:hint="cs"/>
          <w:sz w:val="30"/>
          <w:rtl/>
          <w:lang w:eastAsia="en-US" w:bidi="ar-LB"/>
        </w:rPr>
        <w:t>ل</w:t>
      </w:r>
      <w:r>
        <w:rPr>
          <w:sz w:val="30"/>
          <w:rtl/>
          <w:lang w:eastAsia="en-US"/>
        </w:rPr>
        <w:t>حاجات كل منها.</w:t>
      </w:r>
    </w:p>
    <w:p w:rsidR="00000000" w:rsidRDefault="00C940C2">
      <w:pPr>
        <w:tabs>
          <w:tab w:val="left" w:pos="766"/>
          <w:tab w:val="left" w:pos="1896"/>
        </w:tabs>
        <w:spacing w:before="0" w:line="360" w:lineRule="exact"/>
        <w:jc w:val="both"/>
        <w:rPr>
          <w:sz w:val="30"/>
          <w:rtl/>
          <w:lang w:eastAsia="en-US" w:bidi="ar-LB"/>
        </w:rPr>
      </w:pPr>
      <w:r>
        <w:rPr>
          <w:rFonts w:hint="cs"/>
          <w:b/>
          <w:bCs/>
          <w:sz w:val="30"/>
          <w:rtl/>
          <w:lang w:eastAsia="en-US" w:bidi="ar-LB"/>
        </w:rPr>
        <w:tab/>
      </w:r>
      <w:r>
        <w:rPr>
          <w:rFonts w:hint="cs"/>
          <w:sz w:val="30"/>
          <w:rtl/>
          <w:lang w:eastAsia="en-US" w:bidi="ar-LB"/>
        </w:rPr>
        <w:t>7-1-6</w:t>
      </w:r>
      <w:r>
        <w:rPr>
          <w:rFonts w:hint="cs"/>
          <w:sz w:val="30"/>
          <w:rtl/>
          <w:lang w:eastAsia="en-US" w:bidi="ar-LB"/>
        </w:rPr>
        <w:tab/>
      </w:r>
      <w:r>
        <w:rPr>
          <w:sz w:val="30"/>
          <w:rtl/>
          <w:lang w:eastAsia="en-US"/>
        </w:rPr>
        <w:t>تطوير أشكال مختلف</w:t>
      </w:r>
      <w:r>
        <w:rPr>
          <w:sz w:val="30"/>
          <w:rtl/>
          <w:lang w:eastAsia="en-US"/>
        </w:rPr>
        <w:t>ة من أشكال التعليم الثانوي</w:t>
      </w:r>
    </w:p>
    <w:p w:rsidR="00000000" w:rsidRDefault="00C940C2">
      <w:pPr>
        <w:spacing w:before="0" w:after="120" w:line="360" w:lineRule="exact"/>
        <w:jc w:val="both"/>
        <w:rPr>
          <w:spacing w:val="0"/>
          <w:sz w:val="30"/>
          <w:rtl/>
          <w:lang w:eastAsia="en-US" w:bidi="ar-LB"/>
        </w:rPr>
      </w:pPr>
      <w:r>
        <w:rPr>
          <w:rFonts w:hint="cs"/>
          <w:sz w:val="30"/>
          <w:rtl/>
          <w:lang w:eastAsia="en-US"/>
        </w:rPr>
        <w:t>345-</w:t>
      </w:r>
      <w:r>
        <w:rPr>
          <w:rFonts w:hint="cs"/>
          <w:sz w:val="30"/>
          <w:rtl/>
          <w:lang w:eastAsia="en-US"/>
        </w:rPr>
        <w:tab/>
      </w:r>
      <w:r>
        <w:rPr>
          <w:sz w:val="30"/>
          <w:rtl/>
          <w:lang w:eastAsia="en-US"/>
        </w:rPr>
        <w:t xml:space="preserve">يشكل طلاب المرحلة المهنية الثانوية (البكالوريا الفنية </w:t>
      </w:r>
      <w:r>
        <w:rPr>
          <w:szCs w:val="22"/>
          <w:lang w:eastAsia="en-US"/>
        </w:rPr>
        <w:t>BT</w:t>
      </w:r>
      <w:r>
        <w:rPr>
          <w:sz w:val="30"/>
          <w:rtl/>
          <w:lang w:eastAsia="en-US"/>
        </w:rPr>
        <w:t>) حوالي 42</w:t>
      </w:r>
      <w:r>
        <w:rPr>
          <w:rFonts w:hint="cs"/>
          <w:sz w:val="30"/>
          <w:rtl/>
          <w:lang w:eastAsia="en-US"/>
        </w:rPr>
        <w:t xml:space="preserve"> في المائة</w:t>
      </w:r>
      <w:r>
        <w:rPr>
          <w:sz w:val="30"/>
          <w:rtl/>
          <w:lang w:eastAsia="en-US"/>
        </w:rPr>
        <w:t xml:space="preserve"> من مجموع</w:t>
      </w:r>
      <w:r>
        <w:rPr>
          <w:rFonts w:hint="cs"/>
          <w:sz w:val="30"/>
          <w:rtl/>
          <w:lang w:eastAsia="en-US" w:bidi="ar-LB"/>
        </w:rPr>
        <w:t xml:space="preserve"> طلاب التعليم المهني والتقني الرسمي والخاص </w:t>
      </w:r>
      <w:r>
        <w:rPr>
          <w:sz w:val="30"/>
          <w:rtl/>
          <w:lang w:eastAsia="en-US"/>
        </w:rPr>
        <w:t>(</w:t>
      </w:r>
      <w:r>
        <w:rPr>
          <w:rFonts w:hint="cs"/>
          <w:sz w:val="30"/>
          <w:rtl/>
          <w:lang w:eastAsia="en-US"/>
        </w:rPr>
        <w:t>229 15</w:t>
      </w:r>
      <w:r>
        <w:rPr>
          <w:sz w:val="30"/>
          <w:rtl/>
          <w:lang w:eastAsia="en-US"/>
        </w:rPr>
        <w:t xml:space="preserve"> طالبة و</w:t>
      </w:r>
      <w:r>
        <w:rPr>
          <w:rFonts w:hint="cs"/>
          <w:sz w:val="30"/>
          <w:rtl/>
          <w:lang w:eastAsia="en-US"/>
        </w:rPr>
        <w:t>993 19</w:t>
      </w:r>
      <w:r>
        <w:rPr>
          <w:sz w:val="30"/>
          <w:rtl/>
          <w:lang w:eastAsia="en-US"/>
        </w:rPr>
        <w:t xml:space="preserve"> طالباً).</w:t>
      </w:r>
      <w:r>
        <w:rPr>
          <w:rFonts w:hint="cs"/>
          <w:sz w:val="30"/>
          <w:rtl/>
          <w:lang w:eastAsia="en-US"/>
        </w:rPr>
        <w:t xml:space="preserve"> و</w:t>
      </w:r>
      <w:r>
        <w:rPr>
          <w:spacing w:val="0"/>
          <w:sz w:val="30"/>
          <w:rtl/>
          <w:lang w:eastAsia="en-US" w:bidi="ar-LB"/>
        </w:rPr>
        <w:t xml:space="preserve">بلغ مجموع الطلاب في التعليم المهني والتقني </w:t>
      </w:r>
      <w:r>
        <w:rPr>
          <w:rFonts w:hint="cs"/>
          <w:spacing w:val="0"/>
          <w:sz w:val="30"/>
          <w:rtl/>
          <w:lang w:eastAsia="en-US" w:bidi="ar-LB"/>
        </w:rPr>
        <w:t>647 82</w:t>
      </w:r>
      <w:r>
        <w:rPr>
          <w:spacing w:val="0"/>
          <w:sz w:val="30"/>
          <w:rtl/>
          <w:lang w:eastAsia="en-US" w:bidi="ar-LB"/>
        </w:rPr>
        <w:t xml:space="preserve"> طالبا</w:t>
      </w:r>
      <w:r>
        <w:rPr>
          <w:rFonts w:hint="cs"/>
          <w:spacing w:val="0"/>
          <w:sz w:val="30"/>
          <w:rtl/>
          <w:lang w:eastAsia="en-US" w:bidi="ar-LB"/>
        </w:rPr>
        <w:t>ً</w:t>
      </w:r>
      <w:r>
        <w:rPr>
          <w:spacing w:val="0"/>
          <w:sz w:val="30"/>
          <w:rtl/>
          <w:lang w:eastAsia="en-US" w:bidi="ar-LB"/>
        </w:rPr>
        <w:t xml:space="preserve"> موزعين </w:t>
      </w:r>
      <w:r>
        <w:rPr>
          <w:rFonts w:hint="cs"/>
          <w:spacing w:val="0"/>
          <w:sz w:val="30"/>
          <w:rtl/>
          <w:lang w:eastAsia="en-US" w:bidi="ar-LB"/>
        </w:rPr>
        <w:t>على النحو المبين في الجدول أدناه</w:t>
      </w:r>
      <w:r>
        <w:rPr>
          <w:spacing w:val="0"/>
          <w:sz w:val="30"/>
          <w:rtl/>
          <w:lang w:eastAsia="en-US" w:bidi="ar-LB"/>
        </w:rPr>
        <w:t>:</w:t>
      </w:r>
    </w:p>
    <w:p w:rsidR="00000000" w:rsidRDefault="00C940C2">
      <w:pPr>
        <w:spacing w:before="0" w:after="120" w:line="380" w:lineRule="exact"/>
        <w:ind w:left="1218" w:right="1243"/>
        <w:jc w:val="center"/>
        <w:rPr>
          <w:rFonts w:hint="cs"/>
          <w:b/>
          <w:bCs/>
          <w:spacing w:val="0"/>
          <w:sz w:val="26"/>
          <w:szCs w:val="28"/>
          <w:rtl/>
          <w:lang w:eastAsia="en-US" w:bidi="ar-LB"/>
        </w:rPr>
      </w:pPr>
      <w:r>
        <w:rPr>
          <w:rFonts w:hint="cs"/>
          <w:b/>
          <w:bCs/>
          <w:spacing w:val="0"/>
          <w:sz w:val="26"/>
          <w:szCs w:val="28"/>
          <w:rtl/>
          <w:lang w:eastAsia="en-US" w:bidi="ar-LB"/>
        </w:rPr>
        <w:t>ال</w:t>
      </w:r>
      <w:r>
        <w:rPr>
          <w:b/>
          <w:bCs/>
          <w:spacing w:val="0"/>
          <w:sz w:val="26"/>
          <w:szCs w:val="28"/>
          <w:rtl/>
          <w:lang w:eastAsia="en-US" w:bidi="ar-LB"/>
        </w:rPr>
        <w:t xml:space="preserve">جدول </w:t>
      </w:r>
      <w:r>
        <w:rPr>
          <w:rFonts w:hint="cs"/>
          <w:b/>
          <w:bCs/>
          <w:spacing w:val="0"/>
          <w:sz w:val="26"/>
          <w:szCs w:val="28"/>
          <w:rtl/>
          <w:lang w:eastAsia="en-US" w:bidi="ar-LB"/>
        </w:rPr>
        <w:t>6</w:t>
      </w:r>
      <w:r>
        <w:rPr>
          <w:rFonts w:hint="cs"/>
          <w:b/>
          <w:bCs/>
          <w:spacing w:val="0"/>
          <w:sz w:val="26"/>
          <w:szCs w:val="28"/>
          <w:rtl/>
          <w:lang w:eastAsia="en-US" w:bidi="ar-LB"/>
        </w:rPr>
        <w:br/>
      </w:r>
      <w:r>
        <w:rPr>
          <w:b/>
          <w:bCs/>
          <w:spacing w:val="0"/>
          <w:sz w:val="26"/>
          <w:szCs w:val="28"/>
          <w:rtl/>
          <w:lang w:eastAsia="en-US" w:bidi="ar-LB"/>
        </w:rPr>
        <w:t>نسب</w:t>
      </w:r>
      <w:r>
        <w:rPr>
          <w:rFonts w:hint="cs"/>
          <w:b/>
          <w:bCs/>
          <w:spacing w:val="0"/>
          <w:sz w:val="26"/>
          <w:szCs w:val="28"/>
          <w:rtl/>
          <w:lang w:eastAsia="en-US" w:bidi="ar-LB"/>
        </w:rPr>
        <w:t>ة</w:t>
      </w:r>
      <w:r>
        <w:rPr>
          <w:b/>
          <w:bCs/>
          <w:spacing w:val="0"/>
          <w:sz w:val="26"/>
          <w:szCs w:val="28"/>
          <w:rtl/>
          <w:lang w:eastAsia="en-US" w:bidi="ar-LB"/>
        </w:rPr>
        <w:t xml:space="preserve"> توزع طلاب</w:t>
      </w:r>
      <w:r>
        <w:rPr>
          <w:rFonts w:hint="cs"/>
          <w:b/>
          <w:bCs/>
          <w:spacing w:val="0"/>
          <w:sz w:val="26"/>
          <w:szCs w:val="28"/>
          <w:rtl/>
          <w:lang w:eastAsia="en-US" w:bidi="ar-LB"/>
        </w:rPr>
        <w:t xml:space="preserve"> التعليم المهني والتقني الرسمي والخاص</w:t>
      </w:r>
      <w:r>
        <w:rPr>
          <w:b/>
          <w:bCs/>
          <w:spacing w:val="0"/>
          <w:sz w:val="26"/>
          <w:szCs w:val="28"/>
          <w:rtl/>
          <w:lang w:eastAsia="en-US" w:bidi="ar-LB"/>
        </w:rPr>
        <w:t xml:space="preserve"> حسب الشهادات</w:t>
      </w:r>
      <w:r>
        <w:rPr>
          <w:rFonts w:hint="cs"/>
          <w:b/>
          <w:bCs/>
          <w:spacing w:val="0"/>
          <w:sz w:val="26"/>
          <w:szCs w:val="28"/>
          <w:rtl/>
          <w:lang w:eastAsia="en-US" w:bidi="ar-LB"/>
        </w:rPr>
        <w:br/>
      </w:r>
      <w:r>
        <w:rPr>
          <w:b/>
          <w:bCs/>
          <w:spacing w:val="0"/>
          <w:sz w:val="26"/>
          <w:szCs w:val="28"/>
          <w:rtl/>
          <w:lang w:eastAsia="en-US" w:bidi="ar-LB"/>
        </w:rPr>
        <w:t>لسنة 2001</w:t>
      </w:r>
      <w:r>
        <w:rPr>
          <w:rFonts w:hint="cs"/>
          <w:b/>
          <w:bCs/>
          <w:spacing w:val="0"/>
          <w:sz w:val="26"/>
          <w:szCs w:val="28"/>
          <w:rtl/>
          <w:lang w:eastAsia="en-US" w:bidi="ar-LB"/>
        </w:rPr>
        <w:t>-</w:t>
      </w:r>
      <w:r>
        <w:rPr>
          <w:b/>
          <w:bCs/>
          <w:spacing w:val="0"/>
          <w:sz w:val="26"/>
          <w:szCs w:val="28"/>
          <w:rtl/>
          <w:lang w:eastAsia="en-US" w:bidi="ar-LB"/>
        </w:rPr>
        <w:t>2002</w:t>
      </w:r>
    </w:p>
    <w:tbl>
      <w:tblPr>
        <w:bidiVisual/>
        <w:tblW w:w="0" w:type="auto"/>
        <w:jc w:val="center"/>
        <w:tblInd w:w="-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2871"/>
      </w:tblGrid>
      <w:tr w:rsidR="00C940C2" w:rsidTr="00C940C2">
        <w:trPr>
          <w:jc w:val="center"/>
        </w:trPr>
        <w:tc>
          <w:tcPr>
            <w:tcW w:w="3998" w:type="dxa"/>
            <w:tcBorders>
              <w:bottom w:val="single" w:sz="4" w:space="0" w:color="auto"/>
            </w:tcBorders>
          </w:tcPr>
          <w:p w:rsidR="00C940C2" w:rsidRDefault="00C940C2">
            <w:pPr>
              <w:spacing w:before="0" w:after="20" w:line="300" w:lineRule="exact"/>
              <w:ind w:left="113"/>
              <w:jc w:val="both"/>
              <w:rPr>
                <w:rFonts w:hint="cs"/>
                <w:sz w:val="30"/>
                <w:szCs w:val="26"/>
                <w:rtl/>
                <w:lang w:eastAsia="en-US" w:bidi="ar-LB"/>
              </w:rPr>
            </w:pPr>
            <w:r>
              <w:rPr>
                <w:rFonts w:hint="cs"/>
                <w:sz w:val="30"/>
                <w:szCs w:val="26"/>
                <w:rtl/>
                <w:lang w:eastAsia="en-US" w:bidi="ar-LB"/>
              </w:rPr>
              <w:t>الشهادة</w:t>
            </w:r>
          </w:p>
        </w:tc>
        <w:tc>
          <w:tcPr>
            <w:tcW w:w="2871" w:type="dxa"/>
            <w:tcBorders>
              <w:bottom w:val="single" w:sz="4" w:space="0" w:color="auto"/>
            </w:tcBorders>
          </w:tcPr>
          <w:p w:rsidR="00C940C2" w:rsidRDefault="00C940C2">
            <w:pPr>
              <w:spacing w:before="0" w:after="20" w:line="300" w:lineRule="exact"/>
              <w:jc w:val="center"/>
              <w:rPr>
                <w:rFonts w:hint="cs"/>
                <w:sz w:val="30"/>
                <w:szCs w:val="26"/>
                <w:rtl/>
                <w:lang w:eastAsia="en-US" w:bidi="ar-LB"/>
              </w:rPr>
            </w:pPr>
            <w:r>
              <w:rPr>
                <w:rFonts w:cs="Mudir MT" w:hint="cs"/>
                <w:sz w:val="24"/>
                <w:szCs w:val="26"/>
                <w:rtl/>
                <w:lang w:eastAsia="en-US" w:bidi="ar-LB"/>
              </w:rPr>
              <w:t>%</w:t>
            </w:r>
          </w:p>
        </w:tc>
      </w:tr>
      <w:tr w:rsidR="00C940C2" w:rsidTr="00C940C2">
        <w:trPr>
          <w:jc w:val="center"/>
        </w:trPr>
        <w:tc>
          <w:tcPr>
            <w:tcW w:w="3998" w:type="dxa"/>
            <w:tcBorders>
              <w:bottom w:val="nil"/>
            </w:tcBorders>
          </w:tcPr>
          <w:p w:rsidR="00C940C2" w:rsidRDefault="00C940C2">
            <w:pPr>
              <w:spacing w:before="0" w:after="20" w:line="300" w:lineRule="exact"/>
              <w:ind w:left="113"/>
              <w:jc w:val="both"/>
              <w:rPr>
                <w:sz w:val="30"/>
                <w:szCs w:val="26"/>
                <w:rtl/>
                <w:lang w:eastAsia="en-US" w:bidi="ar-LB"/>
              </w:rPr>
            </w:pPr>
            <w:r>
              <w:rPr>
                <w:sz w:val="30"/>
                <w:szCs w:val="26"/>
                <w:rtl/>
                <w:lang w:eastAsia="en-US" w:bidi="ar-LB"/>
              </w:rPr>
              <w:t>الإفادات الخاصة (3 أشهر + سنة)</w:t>
            </w:r>
          </w:p>
        </w:tc>
        <w:tc>
          <w:tcPr>
            <w:tcW w:w="2871" w:type="dxa"/>
            <w:tcBorders>
              <w:bottom w:val="nil"/>
            </w:tcBorders>
          </w:tcPr>
          <w:p w:rsidR="00C940C2" w:rsidRDefault="00C940C2">
            <w:pPr>
              <w:spacing w:before="0" w:after="20" w:line="300" w:lineRule="exact"/>
              <w:jc w:val="center"/>
              <w:rPr>
                <w:rFonts w:hint="cs"/>
                <w:sz w:val="30"/>
                <w:szCs w:val="26"/>
                <w:rtl/>
                <w:lang w:eastAsia="en-US" w:bidi="ar-LB"/>
              </w:rPr>
            </w:pPr>
            <w:r>
              <w:rPr>
                <w:rFonts w:hint="cs"/>
                <w:sz w:val="30"/>
                <w:szCs w:val="26"/>
                <w:rtl/>
                <w:lang w:eastAsia="en-US" w:bidi="ar-LB"/>
              </w:rPr>
              <w:t>27.74</w:t>
            </w:r>
          </w:p>
        </w:tc>
      </w:tr>
      <w:tr w:rsidR="00C940C2" w:rsidTr="00C940C2">
        <w:trPr>
          <w:jc w:val="center"/>
        </w:trPr>
        <w:tc>
          <w:tcPr>
            <w:tcW w:w="3998" w:type="dxa"/>
            <w:tcBorders>
              <w:top w:val="nil"/>
              <w:bottom w:val="nil"/>
            </w:tcBorders>
          </w:tcPr>
          <w:p w:rsidR="00C940C2" w:rsidRDefault="00C940C2">
            <w:pPr>
              <w:spacing w:before="0" w:after="20" w:line="300" w:lineRule="exact"/>
              <w:ind w:left="113"/>
              <w:jc w:val="both"/>
              <w:rPr>
                <w:sz w:val="30"/>
                <w:szCs w:val="26"/>
                <w:rtl/>
                <w:lang w:eastAsia="en-US" w:bidi="ar-LB"/>
              </w:rPr>
            </w:pPr>
            <w:r>
              <w:rPr>
                <w:sz w:val="30"/>
                <w:szCs w:val="26"/>
                <w:rtl/>
                <w:lang w:eastAsia="en-US" w:bidi="ar-LB"/>
              </w:rPr>
              <w:t>الكفاءة المهنية</w:t>
            </w:r>
          </w:p>
        </w:tc>
        <w:tc>
          <w:tcPr>
            <w:tcW w:w="2871" w:type="dxa"/>
            <w:tcBorders>
              <w:top w:val="nil"/>
              <w:bottom w:val="nil"/>
            </w:tcBorders>
          </w:tcPr>
          <w:p w:rsidR="00C940C2" w:rsidRDefault="00C940C2">
            <w:pPr>
              <w:spacing w:before="0" w:after="20" w:line="300" w:lineRule="exact"/>
              <w:jc w:val="center"/>
              <w:rPr>
                <w:rFonts w:hint="cs"/>
                <w:sz w:val="30"/>
                <w:szCs w:val="26"/>
                <w:rtl/>
                <w:lang w:eastAsia="en-US" w:bidi="ar-LB"/>
              </w:rPr>
            </w:pPr>
            <w:r>
              <w:rPr>
                <w:rFonts w:hint="cs"/>
                <w:sz w:val="30"/>
                <w:szCs w:val="26"/>
                <w:rtl/>
                <w:lang w:eastAsia="en-US" w:bidi="ar-LB"/>
              </w:rPr>
              <w:t>1.16</w:t>
            </w:r>
          </w:p>
        </w:tc>
      </w:tr>
      <w:tr w:rsidR="00C940C2" w:rsidTr="00C940C2">
        <w:trPr>
          <w:jc w:val="center"/>
        </w:trPr>
        <w:tc>
          <w:tcPr>
            <w:tcW w:w="3998" w:type="dxa"/>
            <w:tcBorders>
              <w:top w:val="nil"/>
              <w:bottom w:val="nil"/>
            </w:tcBorders>
          </w:tcPr>
          <w:p w:rsidR="00C940C2" w:rsidRDefault="00C940C2">
            <w:pPr>
              <w:spacing w:before="0" w:after="20" w:line="300" w:lineRule="exact"/>
              <w:ind w:left="113"/>
              <w:jc w:val="both"/>
              <w:rPr>
                <w:sz w:val="30"/>
                <w:szCs w:val="26"/>
                <w:rtl/>
                <w:lang w:eastAsia="en-US" w:bidi="ar-LB"/>
              </w:rPr>
            </w:pPr>
            <w:r>
              <w:rPr>
                <w:sz w:val="30"/>
                <w:szCs w:val="26"/>
                <w:rtl/>
                <w:lang w:eastAsia="en-US" w:bidi="ar-LB"/>
              </w:rPr>
              <w:t>التكميلية المهنية</w:t>
            </w:r>
          </w:p>
        </w:tc>
        <w:tc>
          <w:tcPr>
            <w:tcW w:w="2871" w:type="dxa"/>
            <w:tcBorders>
              <w:top w:val="nil"/>
              <w:bottom w:val="nil"/>
            </w:tcBorders>
          </w:tcPr>
          <w:p w:rsidR="00C940C2" w:rsidRDefault="00C940C2">
            <w:pPr>
              <w:spacing w:before="0" w:after="20" w:line="300" w:lineRule="exact"/>
              <w:jc w:val="center"/>
              <w:rPr>
                <w:rFonts w:hint="cs"/>
                <w:sz w:val="30"/>
                <w:szCs w:val="26"/>
                <w:rtl/>
                <w:lang w:eastAsia="en-US" w:bidi="ar-LB"/>
              </w:rPr>
            </w:pPr>
            <w:r>
              <w:rPr>
                <w:rFonts w:hint="cs"/>
                <w:sz w:val="30"/>
                <w:szCs w:val="26"/>
                <w:rtl/>
                <w:lang w:eastAsia="en-US" w:bidi="ar-LB"/>
              </w:rPr>
              <w:t>5.43</w:t>
            </w:r>
          </w:p>
        </w:tc>
      </w:tr>
      <w:tr w:rsidR="00C940C2" w:rsidTr="00C940C2">
        <w:trPr>
          <w:jc w:val="center"/>
        </w:trPr>
        <w:tc>
          <w:tcPr>
            <w:tcW w:w="3998" w:type="dxa"/>
            <w:tcBorders>
              <w:top w:val="nil"/>
              <w:bottom w:val="nil"/>
            </w:tcBorders>
          </w:tcPr>
          <w:p w:rsidR="00C940C2" w:rsidRDefault="00C940C2">
            <w:pPr>
              <w:spacing w:before="0" w:after="20" w:line="300" w:lineRule="exact"/>
              <w:ind w:left="113"/>
              <w:jc w:val="both"/>
              <w:rPr>
                <w:sz w:val="30"/>
                <w:szCs w:val="26"/>
                <w:rtl/>
                <w:lang w:eastAsia="en-US" w:bidi="ar-LB"/>
              </w:rPr>
            </w:pPr>
            <w:r>
              <w:rPr>
                <w:sz w:val="30"/>
                <w:szCs w:val="26"/>
                <w:rtl/>
                <w:lang w:eastAsia="en-US" w:bidi="ar-LB"/>
              </w:rPr>
              <w:t>الثانوية المهنية</w:t>
            </w:r>
          </w:p>
        </w:tc>
        <w:tc>
          <w:tcPr>
            <w:tcW w:w="2871" w:type="dxa"/>
            <w:tcBorders>
              <w:top w:val="nil"/>
              <w:bottom w:val="nil"/>
            </w:tcBorders>
          </w:tcPr>
          <w:p w:rsidR="00C940C2" w:rsidRDefault="00C940C2">
            <w:pPr>
              <w:spacing w:before="0" w:after="20" w:line="300" w:lineRule="exact"/>
              <w:ind w:left="340"/>
              <w:jc w:val="center"/>
              <w:rPr>
                <w:rFonts w:hint="cs"/>
                <w:sz w:val="30"/>
                <w:szCs w:val="26"/>
                <w:rtl/>
                <w:lang w:eastAsia="en-US" w:bidi="ar-LB"/>
              </w:rPr>
            </w:pPr>
            <w:r>
              <w:rPr>
                <w:rFonts w:hint="cs"/>
                <w:sz w:val="30"/>
                <w:szCs w:val="26"/>
                <w:rtl/>
                <w:lang w:eastAsia="en-US" w:bidi="ar-LB"/>
              </w:rPr>
              <w:t>1</w:t>
            </w:r>
          </w:p>
        </w:tc>
      </w:tr>
      <w:tr w:rsidR="00C940C2" w:rsidTr="00C940C2">
        <w:trPr>
          <w:jc w:val="center"/>
        </w:trPr>
        <w:tc>
          <w:tcPr>
            <w:tcW w:w="3998" w:type="dxa"/>
            <w:tcBorders>
              <w:top w:val="nil"/>
              <w:bottom w:val="nil"/>
            </w:tcBorders>
          </w:tcPr>
          <w:p w:rsidR="00C940C2" w:rsidRDefault="00C940C2">
            <w:pPr>
              <w:spacing w:before="0" w:after="20" w:line="300" w:lineRule="exact"/>
              <w:ind w:left="113"/>
              <w:jc w:val="both"/>
              <w:rPr>
                <w:sz w:val="30"/>
                <w:szCs w:val="26"/>
                <w:rtl/>
                <w:lang w:eastAsia="en-US" w:bidi="ar-LB"/>
              </w:rPr>
            </w:pPr>
            <w:r>
              <w:rPr>
                <w:sz w:val="30"/>
                <w:szCs w:val="26"/>
                <w:rtl/>
                <w:lang w:eastAsia="en-US" w:bidi="ar-LB"/>
              </w:rPr>
              <w:t>البكالوريا الفنية</w:t>
            </w:r>
          </w:p>
        </w:tc>
        <w:tc>
          <w:tcPr>
            <w:tcW w:w="2871" w:type="dxa"/>
            <w:tcBorders>
              <w:top w:val="nil"/>
              <w:bottom w:val="nil"/>
            </w:tcBorders>
          </w:tcPr>
          <w:p w:rsidR="00C940C2" w:rsidRDefault="00C940C2">
            <w:pPr>
              <w:spacing w:before="0" w:after="20" w:line="300" w:lineRule="exact"/>
              <w:jc w:val="center"/>
              <w:rPr>
                <w:rFonts w:hint="cs"/>
                <w:sz w:val="30"/>
                <w:szCs w:val="26"/>
                <w:rtl/>
                <w:lang w:eastAsia="en-US" w:bidi="ar-LB"/>
              </w:rPr>
            </w:pPr>
            <w:r>
              <w:rPr>
                <w:rFonts w:hint="cs"/>
                <w:sz w:val="30"/>
                <w:szCs w:val="26"/>
                <w:rtl/>
                <w:lang w:eastAsia="en-US" w:bidi="ar-LB"/>
              </w:rPr>
              <w:t>42.62</w:t>
            </w:r>
          </w:p>
        </w:tc>
      </w:tr>
      <w:tr w:rsidR="00C940C2" w:rsidTr="00C940C2">
        <w:trPr>
          <w:jc w:val="center"/>
        </w:trPr>
        <w:tc>
          <w:tcPr>
            <w:tcW w:w="3998" w:type="dxa"/>
            <w:tcBorders>
              <w:top w:val="nil"/>
              <w:bottom w:val="nil"/>
            </w:tcBorders>
          </w:tcPr>
          <w:p w:rsidR="00C940C2" w:rsidRDefault="00C940C2">
            <w:pPr>
              <w:spacing w:before="0" w:after="20" w:line="300" w:lineRule="exact"/>
              <w:ind w:left="113"/>
              <w:jc w:val="both"/>
              <w:rPr>
                <w:sz w:val="30"/>
                <w:szCs w:val="26"/>
                <w:rtl/>
                <w:lang w:eastAsia="en-US" w:bidi="ar-LB"/>
              </w:rPr>
            </w:pPr>
            <w:r>
              <w:rPr>
                <w:sz w:val="30"/>
                <w:szCs w:val="26"/>
                <w:rtl/>
                <w:lang w:eastAsia="en-US" w:bidi="ar-LB"/>
              </w:rPr>
              <w:t>الامتياز الفني</w:t>
            </w:r>
          </w:p>
        </w:tc>
        <w:tc>
          <w:tcPr>
            <w:tcW w:w="2871" w:type="dxa"/>
            <w:tcBorders>
              <w:top w:val="nil"/>
              <w:bottom w:val="nil"/>
            </w:tcBorders>
          </w:tcPr>
          <w:p w:rsidR="00C940C2" w:rsidRDefault="00C940C2">
            <w:pPr>
              <w:spacing w:before="0" w:after="20" w:line="300" w:lineRule="exact"/>
              <w:jc w:val="center"/>
              <w:rPr>
                <w:rFonts w:hint="cs"/>
                <w:sz w:val="30"/>
                <w:szCs w:val="26"/>
                <w:rtl/>
                <w:lang w:eastAsia="en-US" w:bidi="ar-LB"/>
              </w:rPr>
            </w:pPr>
            <w:r>
              <w:rPr>
                <w:rFonts w:hint="cs"/>
                <w:sz w:val="30"/>
                <w:szCs w:val="26"/>
                <w:rtl/>
                <w:lang w:eastAsia="en-US" w:bidi="ar-LB"/>
              </w:rPr>
              <w:t>19.87</w:t>
            </w:r>
          </w:p>
        </w:tc>
      </w:tr>
      <w:tr w:rsidR="00C940C2" w:rsidTr="00C940C2">
        <w:trPr>
          <w:jc w:val="center"/>
        </w:trPr>
        <w:tc>
          <w:tcPr>
            <w:tcW w:w="3998" w:type="dxa"/>
            <w:tcBorders>
              <w:top w:val="nil"/>
              <w:bottom w:val="nil"/>
            </w:tcBorders>
          </w:tcPr>
          <w:p w:rsidR="00C940C2" w:rsidRDefault="00C940C2">
            <w:pPr>
              <w:spacing w:before="0" w:after="20" w:line="300" w:lineRule="exact"/>
              <w:ind w:left="113"/>
              <w:jc w:val="both"/>
              <w:rPr>
                <w:sz w:val="30"/>
                <w:szCs w:val="26"/>
                <w:rtl/>
                <w:lang w:eastAsia="en-US" w:bidi="ar-LB"/>
              </w:rPr>
            </w:pPr>
            <w:r>
              <w:rPr>
                <w:sz w:val="30"/>
                <w:szCs w:val="26"/>
                <w:rtl/>
                <w:lang w:eastAsia="en-US" w:bidi="ar-LB"/>
              </w:rPr>
              <w:t>الإجازة الفنية</w:t>
            </w:r>
          </w:p>
        </w:tc>
        <w:tc>
          <w:tcPr>
            <w:tcW w:w="2871" w:type="dxa"/>
            <w:tcBorders>
              <w:top w:val="nil"/>
              <w:bottom w:val="nil"/>
            </w:tcBorders>
          </w:tcPr>
          <w:p w:rsidR="00C940C2" w:rsidRDefault="00C940C2">
            <w:pPr>
              <w:spacing w:before="0" w:after="20" w:line="300" w:lineRule="exact"/>
              <w:jc w:val="center"/>
              <w:rPr>
                <w:rFonts w:hint="cs"/>
                <w:sz w:val="30"/>
                <w:szCs w:val="26"/>
                <w:rtl/>
                <w:lang w:eastAsia="en-US" w:bidi="ar-LB"/>
              </w:rPr>
            </w:pPr>
            <w:r>
              <w:rPr>
                <w:rFonts w:hint="cs"/>
                <w:sz w:val="30"/>
                <w:szCs w:val="26"/>
                <w:rtl/>
                <w:lang w:eastAsia="en-US" w:bidi="ar-LB"/>
              </w:rPr>
              <w:t>1.85</w:t>
            </w:r>
          </w:p>
        </w:tc>
      </w:tr>
      <w:tr w:rsidR="00C940C2" w:rsidTr="00C940C2">
        <w:trPr>
          <w:jc w:val="center"/>
        </w:trPr>
        <w:tc>
          <w:tcPr>
            <w:tcW w:w="3998" w:type="dxa"/>
            <w:tcBorders>
              <w:top w:val="nil"/>
            </w:tcBorders>
          </w:tcPr>
          <w:p w:rsidR="00C940C2" w:rsidRDefault="00C940C2">
            <w:pPr>
              <w:spacing w:before="0" w:after="20" w:line="300" w:lineRule="exact"/>
              <w:ind w:left="113"/>
              <w:jc w:val="both"/>
              <w:rPr>
                <w:sz w:val="30"/>
                <w:szCs w:val="26"/>
                <w:rtl/>
                <w:lang w:eastAsia="en-US" w:bidi="ar-LB"/>
              </w:rPr>
            </w:pPr>
            <w:r>
              <w:rPr>
                <w:sz w:val="30"/>
                <w:szCs w:val="26"/>
                <w:rtl/>
                <w:lang w:eastAsia="en-US" w:bidi="ar-LB"/>
              </w:rPr>
              <w:t>الإجازة التعليمية الفنية</w:t>
            </w:r>
          </w:p>
        </w:tc>
        <w:tc>
          <w:tcPr>
            <w:tcW w:w="2871" w:type="dxa"/>
            <w:tcBorders>
              <w:top w:val="nil"/>
            </w:tcBorders>
          </w:tcPr>
          <w:p w:rsidR="00C940C2" w:rsidRDefault="00C940C2">
            <w:pPr>
              <w:spacing w:before="0" w:after="20" w:line="300" w:lineRule="exact"/>
              <w:jc w:val="center"/>
              <w:rPr>
                <w:rFonts w:hint="cs"/>
                <w:sz w:val="30"/>
                <w:szCs w:val="26"/>
                <w:rtl/>
                <w:lang w:eastAsia="en-US" w:bidi="ar-LB"/>
              </w:rPr>
            </w:pPr>
            <w:r>
              <w:rPr>
                <w:rFonts w:hint="cs"/>
                <w:sz w:val="30"/>
                <w:szCs w:val="26"/>
                <w:rtl/>
                <w:lang w:eastAsia="en-US" w:bidi="ar-LB"/>
              </w:rPr>
              <w:t>0.33</w:t>
            </w:r>
          </w:p>
        </w:tc>
      </w:tr>
    </w:tbl>
    <w:p w:rsidR="00000000" w:rsidRDefault="00C940C2">
      <w:pPr>
        <w:spacing w:before="120" w:after="120" w:line="340" w:lineRule="exact"/>
        <w:ind w:left="1332"/>
        <w:jc w:val="both"/>
        <w:rPr>
          <w:b/>
          <w:bCs/>
          <w:spacing w:val="0"/>
          <w:sz w:val="24"/>
          <w:szCs w:val="26"/>
          <w:rtl/>
          <w:lang w:eastAsia="en-US" w:bidi="ar-LB"/>
        </w:rPr>
      </w:pPr>
      <w:r>
        <w:rPr>
          <w:rFonts w:hint="cs"/>
          <w:i/>
          <w:iCs/>
          <w:spacing w:val="0"/>
          <w:sz w:val="24"/>
          <w:szCs w:val="26"/>
          <w:rtl/>
          <w:lang w:eastAsia="en-US" w:bidi="ar-LB"/>
        </w:rPr>
        <w:t>المصدر</w:t>
      </w:r>
      <w:r>
        <w:rPr>
          <w:spacing w:val="0"/>
          <w:sz w:val="24"/>
          <w:szCs w:val="26"/>
          <w:rtl/>
          <w:lang w:eastAsia="en-US" w:bidi="ar-LB"/>
        </w:rPr>
        <w:t>:</w:t>
      </w:r>
      <w:r>
        <w:rPr>
          <w:rFonts w:hint="cs"/>
          <w:spacing w:val="0"/>
          <w:sz w:val="24"/>
          <w:szCs w:val="26"/>
          <w:rtl/>
          <w:lang w:eastAsia="en-US" w:bidi="ar-LB"/>
        </w:rPr>
        <w:tab/>
      </w:r>
      <w:r>
        <w:rPr>
          <w:spacing w:val="0"/>
          <w:sz w:val="24"/>
          <w:szCs w:val="26"/>
          <w:rtl/>
          <w:lang w:eastAsia="en-US" w:bidi="ar-LB"/>
        </w:rPr>
        <w:t xml:space="preserve">المركز التربوي للبحوث </w:t>
      </w:r>
      <w:r>
        <w:rPr>
          <w:rFonts w:hint="cs"/>
          <w:spacing w:val="0"/>
          <w:sz w:val="24"/>
          <w:szCs w:val="26"/>
          <w:rtl/>
          <w:lang w:eastAsia="en-US" w:bidi="ar-LB"/>
        </w:rPr>
        <w:t>والإنماء</w:t>
      </w:r>
      <w:r>
        <w:rPr>
          <w:spacing w:val="0"/>
          <w:sz w:val="24"/>
          <w:szCs w:val="26"/>
          <w:rtl/>
          <w:lang w:eastAsia="en-US" w:bidi="ar-LB"/>
        </w:rPr>
        <w:t xml:space="preserve">، النشرة </w:t>
      </w:r>
      <w:r>
        <w:rPr>
          <w:rFonts w:hint="cs"/>
          <w:spacing w:val="0"/>
          <w:sz w:val="24"/>
          <w:szCs w:val="26"/>
          <w:rtl/>
          <w:lang w:eastAsia="en-US" w:bidi="ar-LB"/>
        </w:rPr>
        <w:t>الإحصائية</w:t>
      </w:r>
      <w:r>
        <w:rPr>
          <w:spacing w:val="0"/>
          <w:sz w:val="24"/>
          <w:szCs w:val="26"/>
          <w:rtl/>
          <w:lang w:eastAsia="en-US" w:bidi="ar-LB"/>
        </w:rPr>
        <w:t>، بيروت 2001</w:t>
      </w:r>
      <w:r>
        <w:rPr>
          <w:rFonts w:hint="cs"/>
          <w:spacing w:val="0"/>
          <w:sz w:val="24"/>
          <w:szCs w:val="26"/>
          <w:rtl/>
          <w:lang w:eastAsia="en-US" w:bidi="ar-LB"/>
        </w:rPr>
        <w:t>-</w:t>
      </w:r>
      <w:r>
        <w:rPr>
          <w:spacing w:val="0"/>
          <w:sz w:val="24"/>
          <w:szCs w:val="26"/>
          <w:rtl/>
          <w:lang w:eastAsia="en-US" w:bidi="ar-LB"/>
        </w:rPr>
        <w:t>2002.</w:t>
      </w:r>
    </w:p>
    <w:p w:rsidR="00000000" w:rsidRDefault="00C940C2">
      <w:pPr>
        <w:spacing w:before="0" w:line="360" w:lineRule="exact"/>
        <w:jc w:val="both"/>
        <w:rPr>
          <w:rFonts w:hint="cs"/>
          <w:sz w:val="30"/>
          <w:rtl/>
          <w:lang w:eastAsia="en-US"/>
        </w:rPr>
      </w:pPr>
      <w:r>
        <w:rPr>
          <w:rFonts w:hint="cs"/>
          <w:sz w:val="30"/>
          <w:rtl/>
          <w:lang w:eastAsia="en-US"/>
        </w:rPr>
        <w:t>346-</w:t>
      </w:r>
      <w:r>
        <w:rPr>
          <w:rFonts w:hint="cs"/>
          <w:sz w:val="30"/>
          <w:rtl/>
          <w:lang w:eastAsia="en-US"/>
        </w:rPr>
        <w:tab/>
      </w:r>
      <w:r>
        <w:rPr>
          <w:sz w:val="30"/>
          <w:rtl/>
          <w:lang w:eastAsia="en-US"/>
        </w:rPr>
        <w:t>يتوزع طلاب البكالوريا الفنية على 35 اختصاص، يندرج ثلثها ضمن قطاع الصناعة ويصنف</w:t>
      </w:r>
      <w:r>
        <w:rPr>
          <w:rFonts w:hint="cs"/>
          <w:sz w:val="30"/>
          <w:rtl/>
          <w:lang w:eastAsia="en-US" w:bidi="ar-LB"/>
        </w:rPr>
        <w:t xml:space="preserve"> </w:t>
      </w:r>
      <w:r>
        <w:rPr>
          <w:sz w:val="30"/>
          <w:rtl/>
          <w:lang w:eastAsia="en-US"/>
        </w:rPr>
        <w:t xml:space="preserve">الباقي ضمن قطاع </w:t>
      </w:r>
      <w:r>
        <w:rPr>
          <w:sz w:val="30"/>
          <w:rtl/>
          <w:lang w:eastAsia="en-US"/>
        </w:rPr>
        <w:t>التجارة والخدمات (</w:t>
      </w:r>
      <w:r>
        <w:rPr>
          <w:rFonts w:hint="cs"/>
          <w:sz w:val="30"/>
          <w:rtl/>
          <w:lang w:eastAsia="en-US"/>
        </w:rPr>
        <w:t>ا</w:t>
      </w:r>
      <w:r>
        <w:rPr>
          <w:sz w:val="30"/>
          <w:rtl/>
          <w:lang w:eastAsia="en-US"/>
        </w:rPr>
        <w:t xml:space="preserve">نظر </w:t>
      </w:r>
      <w:r>
        <w:rPr>
          <w:sz w:val="30"/>
          <w:rtl/>
          <w:lang w:eastAsia="en-US" w:bidi="ar-LB"/>
        </w:rPr>
        <w:t>الجدول</w:t>
      </w:r>
      <w:r>
        <w:rPr>
          <w:rFonts w:hint="cs"/>
          <w:sz w:val="30"/>
          <w:rtl/>
          <w:lang w:eastAsia="en-US" w:bidi="ar-LB"/>
        </w:rPr>
        <w:t>ين</w:t>
      </w:r>
      <w:r>
        <w:rPr>
          <w:sz w:val="30"/>
          <w:rtl/>
          <w:lang w:eastAsia="en-US" w:bidi="ar-LB"/>
        </w:rPr>
        <w:t xml:space="preserve"> 8</w:t>
      </w:r>
      <w:r>
        <w:rPr>
          <w:rFonts w:hint="cs"/>
          <w:sz w:val="30"/>
          <w:rtl/>
          <w:lang w:eastAsia="en-US" w:bidi="ar-LB"/>
        </w:rPr>
        <w:t>-</w:t>
      </w:r>
      <w:r>
        <w:rPr>
          <w:sz w:val="30"/>
          <w:rtl/>
          <w:lang w:eastAsia="en-US" w:bidi="ar-LB"/>
        </w:rPr>
        <w:t>9 في الم</w:t>
      </w:r>
      <w:r>
        <w:rPr>
          <w:rFonts w:hint="cs"/>
          <w:sz w:val="30"/>
          <w:rtl/>
          <w:lang w:eastAsia="en-US" w:bidi="ar-LB"/>
        </w:rPr>
        <w:t>رفق 5</w:t>
      </w:r>
      <w:r>
        <w:rPr>
          <w:sz w:val="30"/>
          <w:rtl/>
          <w:lang w:eastAsia="en-US" w:bidi="ar-LB"/>
        </w:rPr>
        <w:t>)</w:t>
      </w:r>
      <w:r>
        <w:rPr>
          <w:sz w:val="30"/>
          <w:rtl/>
          <w:lang w:eastAsia="en-US"/>
        </w:rPr>
        <w:t>.</w:t>
      </w:r>
    </w:p>
    <w:p w:rsidR="00000000" w:rsidRDefault="00C940C2">
      <w:pPr>
        <w:spacing w:before="0" w:after="120" w:line="380" w:lineRule="exact"/>
        <w:ind w:left="1218" w:right="1356"/>
        <w:jc w:val="center"/>
        <w:rPr>
          <w:rFonts w:hint="cs"/>
          <w:b/>
          <w:bCs/>
          <w:spacing w:val="0"/>
          <w:sz w:val="26"/>
          <w:szCs w:val="28"/>
          <w:rtl/>
          <w:lang w:eastAsia="en-US" w:bidi="ar-LB"/>
        </w:rPr>
      </w:pPr>
      <w:proofErr w:type="spellStart"/>
      <w:r>
        <w:rPr>
          <w:rFonts w:hint="cs"/>
          <w:b/>
          <w:bCs/>
          <w:spacing w:val="0"/>
          <w:sz w:val="26"/>
          <w:szCs w:val="28"/>
          <w:rtl/>
          <w:lang w:eastAsia="en-US"/>
        </w:rPr>
        <w:t>ال</w:t>
      </w:r>
      <w:proofErr w:type="spellEnd"/>
      <w:r>
        <w:rPr>
          <w:b/>
          <w:bCs/>
          <w:spacing w:val="0"/>
          <w:sz w:val="26"/>
          <w:szCs w:val="28"/>
          <w:rtl/>
          <w:lang w:eastAsia="en-US" w:bidi="ar-LB"/>
        </w:rPr>
        <w:t xml:space="preserve">جدول </w:t>
      </w:r>
      <w:r>
        <w:rPr>
          <w:rFonts w:hint="cs"/>
          <w:b/>
          <w:bCs/>
          <w:spacing w:val="0"/>
          <w:sz w:val="26"/>
          <w:szCs w:val="28"/>
          <w:rtl/>
          <w:lang w:eastAsia="en-US" w:bidi="ar-LB"/>
        </w:rPr>
        <w:t>7</w:t>
      </w:r>
      <w:r>
        <w:rPr>
          <w:b/>
          <w:bCs/>
          <w:spacing w:val="0"/>
          <w:sz w:val="26"/>
          <w:szCs w:val="28"/>
          <w:rtl/>
          <w:lang w:eastAsia="en-US" w:bidi="ar-LB"/>
        </w:rPr>
        <w:br/>
      </w:r>
      <w:r>
        <w:rPr>
          <w:rFonts w:hint="cs"/>
          <w:b/>
          <w:bCs/>
          <w:spacing w:val="0"/>
          <w:sz w:val="26"/>
          <w:szCs w:val="28"/>
          <w:rtl/>
          <w:lang w:eastAsia="en-US" w:bidi="ar-LB"/>
        </w:rPr>
        <w:t xml:space="preserve">نسبة </w:t>
      </w:r>
      <w:r>
        <w:rPr>
          <w:b/>
          <w:bCs/>
          <w:spacing w:val="0"/>
          <w:sz w:val="26"/>
          <w:szCs w:val="28"/>
          <w:rtl/>
          <w:lang w:eastAsia="en-US" w:bidi="ar-LB"/>
        </w:rPr>
        <w:t>توزع الطلاب في التعليم المهني والتقني الرسمي والخاص</w:t>
      </w:r>
      <w:r>
        <w:rPr>
          <w:rFonts w:hint="cs"/>
          <w:b/>
          <w:bCs/>
          <w:spacing w:val="0"/>
          <w:sz w:val="26"/>
          <w:szCs w:val="28"/>
          <w:rtl/>
          <w:lang w:eastAsia="en-US" w:bidi="ar-LB"/>
        </w:rPr>
        <w:t xml:space="preserve"> </w:t>
      </w:r>
      <w:r>
        <w:rPr>
          <w:rFonts w:hint="cs"/>
          <w:b/>
          <w:bCs/>
          <w:spacing w:val="0"/>
          <w:sz w:val="26"/>
          <w:szCs w:val="28"/>
          <w:rtl/>
          <w:lang w:eastAsia="en-US" w:bidi="ar-LB"/>
        </w:rPr>
        <w:br/>
      </w:r>
      <w:r>
        <w:rPr>
          <w:b/>
          <w:bCs/>
          <w:spacing w:val="0"/>
          <w:sz w:val="26"/>
          <w:szCs w:val="28"/>
          <w:rtl/>
          <w:lang w:eastAsia="en-US" w:bidi="ar-LB"/>
        </w:rPr>
        <w:t>لسنة 2001</w:t>
      </w:r>
      <w:r>
        <w:rPr>
          <w:rFonts w:hint="cs"/>
          <w:b/>
          <w:bCs/>
          <w:spacing w:val="0"/>
          <w:sz w:val="26"/>
          <w:szCs w:val="28"/>
          <w:rtl/>
          <w:lang w:eastAsia="en-US" w:bidi="ar-LB"/>
        </w:rPr>
        <w:t>-</w:t>
      </w:r>
      <w:r>
        <w:rPr>
          <w:b/>
          <w:bCs/>
          <w:spacing w:val="0"/>
          <w:sz w:val="26"/>
          <w:szCs w:val="28"/>
          <w:rtl/>
          <w:lang w:eastAsia="en-US" w:bidi="ar-LB"/>
        </w:rPr>
        <w:t>2002 على المحافظات</w:t>
      </w:r>
    </w:p>
    <w:tbl>
      <w:tblPr>
        <w:bidiVisual/>
        <w:tblW w:w="0" w:type="auto"/>
        <w:jc w:val="center"/>
        <w:tblInd w:w="-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4"/>
        <w:gridCol w:w="3102"/>
      </w:tblGrid>
      <w:tr w:rsidR="00C940C2" w:rsidTr="00C940C2">
        <w:trPr>
          <w:jc w:val="center"/>
        </w:trPr>
        <w:tc>
          <w:tcPr>
            <w:tcW w:w="4394" w:type="dxa"/>
            <w:tcBorders>
              <w:bottom w:val="single" w:sz="4" w:space="0" w:color="auto"/>
            </w:tcBorders>
            <w:vAlign w:val="bottom"/>
          </w:tcPr>
          <w:p w:rsidR="00C940C2" w:rsidRDefault="00C940C2">
            <w:pPr>
              <w:spacing w:before="0" w:after="20" w:line="300" w:lineRule="exact"/>
              <w:ind w:left="113"/>
              <w:jc w:val="left"/>
              <w:rPr>
                <w:rFonts w:hint="cs"/>
                <w:sz w:val="30"/>
                <w:szCs w:val="26"/>
                <w:rtl/>
                <w:lang w:eastAsia="en-US" w:bidi="ar-LB"/>
              </w:rPr>
            </w:pPr>
            <w:r>
              <w:rPr>
                <w:rFonts w:hint="cs"/>
                <w:sz w:val="30"/>
                <w:szCs w:val="26"/>
                <w:rtl/>
                <w:lang w:eastAsia="en-US" w:bidi="ar-LB"/>
              </w:rPr>
              <w:t>المحافظة</w:t>
            </w:r>
          </w:p>
        </w:tc>
        <w:tc>
          <w:tcPr>
            <w:tcW w:w="3102" w:type="dxa"/>
            <w:tcBorders>
              <w:bottom w:val="single" w:sz="4" w:space="0" w:color="auto"/>
            </w:tcBorders>
          </w:tcPr>
          <w:p w:rsidR="00C940C2" w:rsidRDefault="00C940C2">
            <w:pPr>
              <w:spacing w:before="0" w:after="20" w:line="300" w:lineRule="exact"/>
              <w:ind w:left="1437"/>
              <w:jc w:val="both"/>
              <w:rPr>
                <w:rFonts w:hint="cs"/>
                <w:sz w:val="30"/>
                <w:szCs w:val="26"/>
                <w:rtl/>
                <w:lang w:eastAsia="en-US" w:bidi="ar-LB"/>
              </w:rPr>
            </w:pPr>
            <w:r>
              <w:rPr>
                <w:rFonts w:cs="Mudir MT" w:hint="cs"/>
                <w:sz w:val="24"/>
                <w:szCs w:val="26"/>
                <w:rtl/>
                <w:lang w:eastAsia="en-US" w:bidi="ar-LB"/>
              </w:rPr>
              <w:t>%</w:t>
            </w:r>
          </w:p>
        </w:tc>
      </w:tr>
      <w:tr w:rsidR="00C940C2" w:rsidTr="00C940C2">
        <w:trPr>
          <w:jc w:val="center"/>
        </w:trPr>
        <w:tc>
          <w:tcPr>
            <w:tcW w:w="4394" w:type="dxa"/>
            <w:tcBorders>
              <w:bottom w:val="nil"/>
            </w:tcBorders>
            <w:vAlign w:val="bottom"/>
          </w:tcPr>
          <w:p w:rsidR="00C940C2" w:rsidRDefault="00C940C2">
            <w:pPr>
              <w:spacing w:before="0" w:after="20" w:line="300" w:lineRule="exact"/>
              <w:ind w:left="113"/>
              <w:jc w:val="left"/>
              <w:rPr>
                <w:sz w:val="30"/>
                <w:szCs w:val="26"/>
                <w:rtl/>
                <w:lang w:eastAsia="en-US" w:bidi="ar-LB"/>
              </w:rPr>
            </w:pPr>
            <w:r>
              <w:rPr>
                <w:sz w:val="30"/>
                <w:szCs w:val="26"/>
                <w:rtl/>
                <w:lang w:eastAsia="en-US" w:bidi="ar-LB"/>
              </w:rPr>
              <w:t>بيروت</w:t>
            </w:r>
          </w:p>
        </w:tc>
        <w:tc>
          <w:tcPr>
            <w:tcW w:w="3102" w:type="dxa"/>
            <w:tcBorders>
              <w:bottom w:val="nil"/>
            </w:tcBorders>
          </w:tcPr>
          <w:p w:rsidR="00C940C2" w:rsidRDefault="00C940C2">
            <w:pPr>
              <w:spacing w:before="0" w:after="20" w:line="300" w:lineRule="exact"/>
              <w:ind w:left="1148"/>
              <w:jc w:val="left"/>
              <w:rPr>
                <w:rFonts w:hint="cs"/>
                <w:sz w:val="30"/>
                <w:szCs w:val="26"/>
                <w:rtl/>
                <w:lang w:eastAsia="en-US" w:bidi="ar-LB"/>
              </w:rPr>
            </w:pPr>
            <w:r>
              <w:rPr>
                <w:rFonts w:hint="cs"/>
                <w:sz w:val="30"/>
                <w:szCs w:val="26"/>
                <w:rtl/>
                <w:lang w:eastAsia="en-US" w:bidi="ar-LB"/>
              </w:rPr>
              <w:t>16.01</w:t>
            </w:r>
          </w:p>
        </w:tc>
      </w:tr>
      <w:tr w:rsidR="00C940C2" w:rsidTr="00C940C2">
        <w:trPr>
          <w:jc w:val="center"/>
        </w:trPr>
        <w:tc>
          <w:tcPr>
            <w:tcW w:w="4394" w:type="dxa"/>
            <w:tcBorders>
              <w:top w:val="nil"/>
              <w:bottom w:val="nil"/>
            </w:tcBorders>
          </w:tcPr>
          <w:p w:rsidR="00C940C2" w:rsidRDefault="00C940C2">
            <w:pPr>
              <w:spacing w:before="0" w:after="20" w:line="300" w:lineRule="exact"/>
              <w:ind w:left="113"/>
              <w:jc w:val="both"/>
              <w:rPr>
                <w:sz w:val="30"/>
                <w:szCs w:val="26"/>
                <w:rtl/>
                <w:lang w:eastAsia="en-US" w:bidi="ar-LB"/>
              </w:rPr>
            </w:pPr>
            <w:r>
              <w:rPr>
                <w:sz w:val="30"/>
                <w:szCs w:val="26"/>
                <w:rtl/>
                <w:lang w:eastAsia="en-US" w:bidi="ar-LB"/>
              </w:rPr>
              <w:t>جبل لبنان (ضواحي بيروت)</w:t>
            </w:r>
          </w:p>
        </w:tc>
        <w:tc>
          <w:tcPr>
            <w:tcW w:w="3102" w:type="dxa"/>
            <w:tcBorders>
              <w:top w:val="nil"/>
              <w:bottom w:val="nil"/>
            </w:tcBorders>
          </w:tcPr>
          <w:p w:rsidR="00C940C2" w:rsidRDefault="00C940C2">
            <w:pPr>
              <w:spacing w:before="0" w:after="20" w:line="300" w:lineRule="exact"/>
              <w:ind w:left="1148"/>
              <w:jc w:val="left"/>
              <w:rPr>
                <w:rFonts w:hint="cs"/>
                <w:sz w:val="30"/>
                <w:szCs w:val="26"/>
                <w:rtl/>
                <w:lang w:eastAsia="en-US" w:bidi="ar-LB"/>
              </w:rPr>
            </w:pPr>
            <w:r>
              <w:rPr>
                <w:rFonts w:hint="cs"/>
                <w:sz w:val="30"/>
                <w:szCs w:val="26"/>
                <w:rtl/>
                <w:lang w:eastAsia="en-US" w:bidi="ar-LB"/>
              </w:rPr>
              <w:t>37.57</w:t>
            </w:r>
          </w:p>
        </w:tc>
      </w:tr>
      <w:tr w:rsidR="00C940C2" w:rsidTr="00C940C2">
        <w:trPr>
          <w:jc w:val="center"/>
        </w:trPr>
        <w:tc>
          <w:tcPr>
            <w:tcW w:w="4394" w:type="dxa"/>
            <w:tcBorders>
              <w:top w:val="nil"/>
              <w:bottom w:val="nil"/>
            </w:tcBorders>
          </w:tcPr>
          <w:p w:rsidR="00C940C2" w:rsidRDefault="00C940C2">
            <w:pPr>
              <w:spacing w:before="0" w:after="20" w:line="300" w:lineRule="exact"/>
              <w:ind w:left="113"/>
              <w:jc w:val="both"/>
              <w:rPr>
                <w:sz w:val="30"/>
                <w:szCs w:val="26"/>
                <w:rtl/>
                <w:lang w:eastAsia="en-US" w:bidi="ar-LB"/>
              </w:rPr>
            </w:pPr>
            <w:r>
              <w:rPr>
                <w:sz w:val="30"/>
                <w:szCs w:val="26"/>
                <w:rtl/>
                <w:lang w:eastAsia="en-US" w:bidi="ar-LB"/>
              </w:rPr>
              <w:t>جبل لبنان (ما عدا ضواحي بيروت)</w:t>
            </w:r>
          </w:p>
        </w:tc>
        <w:tc>
          <w:tcPr>
            <w:tcW w:w="3102" w:type="dxa"/>
            <w:tcBorders>
              <w:top w:val="nil"/>
              <w:bottom w:val="nil"/>
            </w:tcBorders>
          </w:tcPr>
          <w:p w:rsidR="00C940C2" w:rsidRDefault="00C940C2">
            <w:pPr>
              <w:spacing w:before="0" w:after="20" w:line="300" w:lineRule="exact"/>
              <w:ind w:left="1148"/>
              <w:jc w:val="left"/>
              <w:rPr>
                <w:rFonts w:hint="cs"/>
                <w:sz w:val="30"/>
                <w:szCs w:val="26"/>
                <w:rtl/>
                <w:lang w:eastAsia="en-US" w:bidi="ar-LB"/>
              </w:rPr>
            </w:pPr>
            <w:r>
              <w:rPr>
                <w:rFonts w:hint="cs"/>
                <w:sz w:val="30"/>
                <w:szCs w:val="26"/>
                <w:rtl/>
                <w:lang w:eastAsia="en-US" w:bidi="ar-LB"/>
              </w:rPr>
              <w:t>9.11</w:t>
            </w:r>
          </w:p>
        </w:tc>
      </w:tr>
      <w:tr w:rsidR="00C940C2" w:rsidTr="00C940C2">
        <w:trPr>
          <w:jc w:val="center"/>
        </w:trPr>
        <w:tc>
          <w:tcPr>
            <w:tcW w:w="4394" w:type="dxa"/>
            <w:tcBorders>
              <w:top w:val="nil"/>
              <w:bottom w:val="nil"/>
            </w:tcBorders>
          </w:tcPr>
          <w:p w:rsidR="00C940C2" w:rsidRDefault="00C940C2">
            <w:pPr>
              <w:spacing w:before="0" w:after="20" w:line="300" w:lineRule="exact"/>
              <w:ind w:left="113"/>
              <w:jc w:val="both"/>
              <w:rPr>
                <w:sz w:val="30"/>
                <w:szCs w:val="26"/>
                <w:rtl/>
                <w:lang w:eastAsia="en-US" w:bidi="ar-LB"/>
              </w:rPr>
            </w:pPr>
            <w:r>
              <w:rPr>
                <w:sz w:val="30"/>
                <w:szCs w:val="26"/>
                <w:rtl/>
                <w:lang w:eastAsia="en-US" w:bidi="ar-LB"/>
              </w:rPr>
              <w:t>لبنان الشمالي</w:t>
            </w:r>
          </w:p>
        </w:tc>
        <w:tc>
          <w:tcPr>
            <w:tcW w:w="3102" w:type="dxa"/>
            <w:tcBorders>
              <w:top w:val="nil"/>
              <w:bottom w:val="nil"/>
            </w:tcBorders>
          </w:tcPr>
          <w:p w:rsidR="00C940C2" w:rsidRDefault="00C940C2">
            <w:pPr>
              <w:spacing w:before="0" w:after="20" w:line="300" w:lineRule="exact"/>
              <w:ind w:left="1148"/>
              <w:jc w:val="left"/>
              <w:rPr>
                <w:rFonts w:hint="cs"/>
                <w:sz w:val="30"/>
                <w:szCs w:val="26"/>
                <w:rtl/>
                <w:lang w:eastAsia="en-US" w:bidi="ar-LB"/>
              </w:rPr>
            </w:pPr>
            <w:r>
              <w:rPr>
                <w:rFonts w:hint="cs"/>
                <w:sz w:val="30"/>
                <w:szCs w:val="26"/>
                <w:rtl/>
                <w:lang w:eastAsia="en-US" w:bidi="ar-LB"/>
              </w:rPr>
              <w:t>15.58</w:t>
            </w:r>
          </w:p>
        </w:tc>
      </w:tr>
      <w:tr w:rsidR="00C940C2" w:rsidTr="00C940C2">
        <w:trPr>
          <w:trHeight w:val="70"/>
          <w:jc w:val="center"/>
        </w:trPr>
        <w:tc>
          <w:tcPr>
            <w:tcW w:w="4394" w:type="dxa"/>
            <w:tcBorders>
              <w:top w:val="nil"/>
              <w:bottom w:val="nil"/>
            </w:tcBorders>
          </w:tcPr>
          <w:p w:rsidR="00C940C2" w:rsidRDefault="00C940C2">
            <w:pPr>
              <w:spacing w:before="0" w:after="20" w:line="300" w:lineRule="exact"/>
              <w:ind w:left="113"/>
              <w:jc w:val="both"/>
              <w:rPr>
                <w:sz w:val="30"/>
                <w:szCs w:val="26"/>
                <w:rtl/>
                <w:lang w:eastAsia="en-US" w:bidi="ar-LB"/>
              </w:rPr>
            </w:pPr>
            <w:r>
              <w:rPr>
                <w:sz w:val="30"/>
                <w:szCs w:val="26"/>
                <w:rtl/>
                <w:lang w:eastAsia="en-US" w:bidi="ar-LB"/>
              </w:rPr>
              <w:t>البقاع</w:t>
            </w:r>
          </w:p>
        </w:tc>
        <w:tc>
          <w:tcPr>
            <w:tcW w:w="3102" w:type="dxa"/>
            <w:tcBorders>
              <w:top w:val="nil"/>
              <w:bottom w:val="nil"/>
            </w:tcBorders>
          </w:tcPr>
          <w:p w:rsidR="00C940C2" w:rsidRDefault="00C940C2">
            <w:pPr>
              <w:spacing w:before="0" w:after="20" w:line="300" w:lineRule="exact"/>
              <w:ind w:left="1148"/>
              <w:jc w:val="left"/>
              <w:rPr>
                <w:rFonts w:hint="cs"/>
                <w:sz w:val="30"/>
                <w:szCs w:val="26"/>
                <w:rtl/>
                <w:lang w:eastAsia="en-US" w:bidi="ar-LB"/>
              </w:rPr>
            </w:pPr>
            <w:r>
              <w:rPr>
                <w:rFonts w:hint="cs"/>
                <w:sz w:val="30"/>
                <w:szCs w:val="26"/>
                <w:rtl/>
                <w:lang w:eastAsia="en-US" w:bidi="ar-LB"/>
              </w:rPr>
              <w:t>9.72</w:t>
            </w:r>
          </w:p>
        </w:tc>
      </w:tr>
      <w:tr w:rsidR="00C940C2" w:rsidTr="00C940C2">
        <w:trPr>
          <w:jc w:val="center"/>
        </w:trPr>
        <w:tc>
          <w:tcPr>
            <w:tcW w:w="4394" w:type="dxa"/>
            <w:tcBorders>
              <w:top w:val="nil"/>
              <w:bottom w:val="nil"/>
            </w:tcBorders>
          </w:tcPr>
          <w:p w:rsidR="00C940C2" w:rsidRDefault="00C940C2">
            <w:pPr>
              <w:spacing w:before="0" w:after="20" w:line="300" w:lineRule="exact"/>
              <w:ind w:left="113"/>
              <w:jc w:val="both"/>
              <w:rPr>
                <w:sz w:val="30"/>
                <w:szCs w:val="26"/>
                <w:rtl/>
                <w:lang w:eastAsia="en-US" w:bidi="ar-LB"/>
              </w:rPr>
            </w:pPr>
            <w:r>
              <w:rPr>
                <w:sz w:val="30"/>
                <w:szCs w:val="26"/>
                <w:rtl/>
                <w:lang w:eastAsia="en-US" w:bidi="ar-LB"/>
              </w:rPr>
              <w:t>لبنان الجنوبي</w:t>
            </w:r>
          </w:p>
        </w:tc>
        <w:tc>
          <w:tcPr>
            <w:tcW w:w="3102" w:type="dxa"/>
            <w:tcBorders>
              <w:top w:val="nil"/>
              <w:bottom w:val="nil"/>
            </w:tcBorders>
          </w:tcPr>
          <w:p w:rsidR="00C940C2" w:rsidRDefault="00C940C2">
            <w:pPr>
              <w:spacing w:before="0" w:after="20" w:line="300" w:lineRule="exact"/>
              <w:ind w:left="1148"/>
              <w:jc w:val="left"/>
              <w:rPr>
                <w:rFonts w:hint="cs"/>
                <w:sz w:val="30"/>
                <w:szCs w:val="26"/>
                <w:rtl/>
                <w:lang w:eastAsia="en-US" w:bidi="ar-LB"/>
              </w:rPr>
            </w:pPr>
            <w:r>
              <w:rPr>
                <w:rFonts w:hint="cs"/>
                <w:sz w:val="30"/>
                <w:szCs w:val="26"/>
                <w:rtl/>
                <w:lang w:eastAsia="en-US" w:bidi="ar-LB"/>
              </w:rPr>
              <w:t>8.52</w:t>
            </w:r>
          </w:p>
        </w:tc>
      </w:tr>
      <w:tr w:rsidR="00C940C2" w:rsidTr="00C940C2">
        <w:trPr>
          <w:jc w:val="center"/>
        </w:trPr>
        <w:tc>
          <w:tcPr>
            <w:tcW w:w="4394" w:type="dxa"/>
            <w:tcBorders>
              <w:top w:val="nil"/>
            </w:tcBorders>
          </w:tcPr>
          <w:p w:rsidR="00C940C2" w:rsidRDefault="00C940C2">
            <w:pPr>
              <w:spacing w:before="0" w:after="20" w:line="300" w:lineRule="exact"/>
              <w:ind w:left="113"/>
              <w:jc w:val="both"/>
              <w:rPr>
                <w:sz w:val="30"/>
                <w:szCs w:val="26"/>
                <w:rtl/>
                <w:lang w:eastAsia="en-US" w:bidi="ar-LB"/>
              </w:rPr>
            </w:pPr>
            <w:r>
              <w:rPr>
                <w:sz w:val="30"/>
                <w:szCs w:val="26"/>
                <w:rtl/>
                <w:lang w:eastAsia="en-US" w:bidi="ar-LB"/>
              </w:rPr>
              <w:t>النبطية</w:t>
            </w:r>
          </w:p>
        </w:tc>
        <w:tc>
          <w:tcPr>
            <w:tcW w:w="3102" w:type="dxa"/>
            <w:tcBorders>
              <w:top w:val="nil"/>
            </w:tcBorders>
          </w:tcPr>
          <w:p w:rsidR="00C940C2" w:rsidRDefault="00C940C2">
            <w:pPr>
              <w:spacing w:before="0" w:after="20" w:line="300" w:lineRule="exact"/>
              <w:ind w:left="1148"/>
              <w:jc w:val="left"/>
              <w:rPr>
                <w:rFonts w:hint="cs"/>
                <w:sz w:val="30"/>
                <w:szCs w:val="26"/>
                <w:rtl/>
                <w:lang w:eastAsia="en-US" w:bidi="ar-LB"/>
              </w:rPr>
            </w:pPr>
            <w:r>
              <w:rPr>
                <w:rFonts w:hint="cs"/>
                <w:sz w:val="30"/>
                <w:szCs w:val="26"/>
                <w:rtl/>
                <w:lang w:eastAsia="en-US" w:bidi="ar-LB"/>
              </w:rPr>
              <w:t>3.49</w:t>
            </w:r>
          </w:p>
        </w:tc>
      </w:tr>
    </w:tbl>
    <w:p w:rsidR="00000000" w:rsidRDefault="00C940C2">
      <w:pPr>
        <w:tabs>
          <w:tab w:val="left" w:pos="1896"/>
        </w:tabs>
        <w:spacing w:before="120" w:after="120" w:line="360" w:lineRule="exact"/>
        <w:ind w:left="1219"/>
        <w:jc w:val="both"/>
        <w:rPr>
          <w:rFonts w:hint="cs"/>
          <w:sz w:val="24"/>
          <w:szCs w:val="26"/>
          <w:rtl/>
          <w:lang w:eastAsia="en-US" w:bidi="ar-LB"/>
        </w:rPr>
      </w:pPr>
      <w:r>
        <w:rPr>
          <w:rFonts w:hint="cs"/>
          <w:i/>
          <w:iCs/>
          <w:sz w:val="24"/>
          <w:szCs w:val="26"/>
          <w:rtl/>
          <w:lang w:eastAsia="en-US" w:bidi="ar-LB"/>
        </w:rPr>
        <w:t>المصدر</w:t>
      </w:r>
      <w:r>
        <w:rPr>
          <w:sz w:val="24"/>
          <w:szCs w:val="26"/>
          <w:rtl/>
          <w:lang w:eastAsia="en-US" w:bidi="ar-LB"/>
        </w:rPr>
        <w:t>:</w:t>
      </w:r>
      <w:r>
        <w:rPr>
          <w:rFonts w:hint="cs"/>
          <w:sz w:val="24"/>
          <w:szCs w:val="26"/>
          <w:rtl/>
          <w:lang w:eastAsia="en-US" w:bidi="ar-LB"/>
        </w:rPr>
        <w:tab/>
      </w:r>
      <w:r>
        <w:rPr>
          <w:sz w:val="24"/>
          <w:szCs w:val="26"/>
          <w:rtl/>
          <w:lang w:eastAsia="en-US" w:bidi="ar-LB"/>
        </w:rPr>
        <w:t xml:space="preserve">المركز التربوي للبحوث </w:t>
      </w:r>
      <w:r>
        <w:rPr>
          <w:rFonts w:hint="cs"/>
          <w:sz w:val="24"/>
          <w:szCs w:val="26"/>
          <w:rtl/>
          <w:lang w:eastAsia="en-US" w:bidi="ar-LB"/>
        </w:rPr>
        <w:t>والإنماء</w:t>
      </w:r>
      <w:r>
        <w:rPr>
          <w:sz w:val="24"/>
          <w:szCs w:val="26"/>
          <w:rtl/>
          <w:lang w:eastAsia="en-US" w:bidi="ar-LB"/>
        </w:rPr>
        <w:t xml:space="preserve">، النشرة </w:t>
      </w:r>
      <w:r>
        <w:rPr>
          <w:rFonts w:hint="cs"/>
          <w:sz w:val="24"/>
          <w:szCs w:val="26"/>
          <w:rtl/>
          <w:lang w:eastAsia="en-US" w:bidi="ar-LB"/>
        </w:rPr>
        <w:t>الإحصائية</w:t>
      </w:r>
      <w:r>
        <w:rPr>
          <w:sz w:val="24"/>
          <w:szCs w:val="26"/>
          <w:rtl/>
          <w:lang w:eastAsia="en-US" w:bidi="ar-LB"/>
        </w:rPr>
        <w:t>، بيروت 2001</w:t>
      </w:r>
      <w:r>
        <w:rPr>
          <w:rFonts w:hint="cs"/>
          <w:sz w:val="24"/>
          <w:szCs w:val="26"/>
          <w:rtl/>
          <w:lang w:eastAsia="en-US" w:bidi="ar-LB"/>
        </w:rPr>
        <w:t>-</w:t>
      </w:r>
      <w:r>
        <w:rPr>
          <w:sz w:val="24"/>
          <w:szCs w:val="26"/>
          <w:rtl/>
          <w:lang w:eastAsia="en-US" w:bidi="ar-LB"/>
        </w:rPr>
        <w:t>2002.</w:t>
      </w:r>
    </w:p>
    <w:p w:rsidR="00000000" w:rsidRDefault="00C940C2">
      <w:pPr>
        <w:spacing w:before="0" w:after="120" w:line="380" w:lineRule="exact"/>
        <w:ind w:left="1218" w:right="1356"/>
        <w:jc w:val="center"/>
        <w:rPr>
          <w:rFonts w:hint="cs"/>
          <w:b/>
          <w:bCs/>
          <w:spacing w:val="0"/>
          <w:sz w:val="26"/>
          <w:szCs w:val="28"/>
          <w:rtl/>
          <w:lang w:eastAsia="en-US"/>
        </w:rPr>
      </w:pPr>
      <w:proofErr w:type="spellStart"/>
      <w:r>
        <w:rPr>
          <w:rFonts w:hint="cs"/>
          <w:b/>
          <w:bCs/>
          <w:spacing w:val="0"/>
          <w:sz w:val="26"/>
          <w:szCs w:val="28"/>
          <w:rtl/>
          <w:lang w:eastAsia="en-US" w:bidi="ar-LB"/>
        </w:rPr>
        <w:t>ال</w:t>
      </w:r>
      <w:proofErr w:type="spellEnd"/>
      <w:r>
        <w:rPr>
          <w:b/>
          <w:bCs/>
          <w:spacing w:val="0"/>
          <w:sz w:val="26"/>
          <w:szCs w:val="28"/>
          <w:rtl/>
          <w:lang w:eastAsia="en-US"/>
        </w:rPr>
        <w:t xml:space="preserve">جدول </w:t>
      </w:r>
      <w:r>
        <w:rPr>
          <w:rFonts w:hint="cs"/>
          <w:b/>
          <w:bCs/>
          <w:spacing w:val="0"/>
          <w:sz w:val="26"/>
          <w:szCs w:val="28"/>
          <w:rtl/>
          <w:lang w:eastAsia="en-US"/>
        </w:rPr>
        <w:t xml:space="preserve">8 </w:t>
      </w:r>
      <w:r>
        <w:rPr>
          <w:b/>
          <w:bCs/>
          <w:spacing w:val="0"/>
          <w:sz w:val="26"/>
          <w:szCs w:val="28"/>
          <w:rtl/>
          <w:lang w:eastAsia="en-US"/>
        </w:rPr>
        <w:br/>
        <w:t xml:space="preserve">توزع تلامذة التعليم المهني والتقني على عدد </w:t>
      </w:r>
      <w:r>
        <w:rPr>
          <w:rFonts w:hint="cs"/>
          <w:b/>
          <w:bCs/>
          <w:spacing w:val="0"/>
          <w:sz w:val="26"/>
          <w:szCs w:val="28"/>
          <w:rtl/>
          <w:lang w:eastAsia="en-US"/>
        </w:rPr>
        <w:t xml:space="preserve">من </w:t>
      </w:r>
      <w:r>
        <w:rPr>
          <w:b/>
          <w:bCs/>
          <w:spacing w:val="0"/>
          <w:sz w:val="26"/>
          <w:szCs w:val="28"/>
          <w:rtl/>
          <w:lang w:eastAsia="en-US"/>
        </w:rPr>
        <w:t>المدارس والمعاهد</w:t>
      </w:r>
      <w:r>
        <w:rPr>
          <w:rFonts w:hint="cs"/>
          <w:b/>
          <w:bCs/>
          <w:spacing w:val="0"/>
          <w:sz w:val="26"/>
          <w:szCs w:val="28"/>
          <w:rtl/>
          <w:lang w:eastAsia="en-US"/>
        </w:rPr>
        <w:t xml:space="preserve"> </w:t>
      </w:r>
      <w:r>
        <w:rPr>
          <w:b/>
          <w:bCs/>
          <w:spacing w:val="0"/>
          <w:sz w:val="26"/>
          <w:szCs w:val="28"/>
          <w:rtl/>
          <w:lang w:eastAsia="en-US"/>
        </w:rPr>
        <w:t>المهنية والتقنية الرسمية والخاصة العاملة من العام الدراسي</w:t>
      </w:r>
      <w:r>
        <w:rPr>
          <w:b/>
          <w:bCs/>
          <w:spacing w:val="0"/>
          <w:sz w:val="26"/>
          <w:szCs w:val="28"/>
          <w:rtl/>
          <w:lang w:eastAsia="en-US"/>
        </w:rPr>
        <w:t xml:space="preserve"> 1998 ولغاية 2002</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3"/>
        <w:gridCol w:w="2160"/>
        <w:gridCol w:w="1980"/>
      </w:tblGrid>
      <w:tr w:rsidR="00C940C2" w:rsidTr="00C940C2">
        <w:trPr>
          <w:cantSplit/>
          <w:trHeight w:val="348"/>
          <w:jc w:val="center"/>
        </w:trPr>
        <w:tc>
          <w:tcPr>
            <w:tcW w:w="4283" w:type="dxa"/>
            <w:tcBorders>
              <w:top w:val="single" w:sz="4" w:space="0" w:color="auto"/>
              <w:left w:val="single" w:sz="4" w:space="0" w:color="auto"/>
              <w:bottom w:val="nil"/>
              <w:right w:val="single" w:sz="4" w:space="0" w:color="auto"/>
            </w:tcBorders>
          </w:tcPr>
          <w:p w:rsidR="00C940C2" w:rsidRDefault="00C940C2">
            <w:pPr>
              <w:spacing w:before="0" w:after="0" w:line="300" w:lineRule="exact"/>
              <w:jc w:val="right"/>
              <w:rPr>
                <w:sz w:val="30"/>
                <w:lang w:eastAsia="en-US"/>
              </w:rPr>
            </w:pPr>
          </w:p>
        </w:tc>
        <w:tc>
          <w:tcPr>
            <w:tcW w:w="4140" w:type="dxa"/>
            <w:gridSpan w:val="2"/>
            <w:tcBorders>
              <w:left w:val="single" w:sz="4" w:space="0" w:color="auto"/>
            </w:tcBorders>
          </w:tcPr>
          <w:p w:rsidR="00C940C2" w:rsidRDefault="00C940C2">
            <w:pPr>
              <w:spacing w:before="0" w:after="0" w:line="300" w:lineRule="exact"/>
              <w:jc w:val="center"/>
              <w:rPr>
                <w:rFonts w:hint="cs"/>
                <w:sz w:val="30"/>
                <w:rtl/>
                <w:lang w:eastAsia="en-US"/>
              </w:rPr>
            </w:pPr>
            <w:r>
              <w:rPr>
                <w:rFonts w:hint="cs"/>
                <w:sz w:val="30"/>
                <w:szCs w:val="26"/>
                <w:rtl/>
                <w:lang w:eastAsia="en-US"/>
              </w:rPr>
              <w:t>القطاع التعليمي</w:t>
            </w:r>
          </w:p>
        </w:tc>
      </w:tr>
      <w:tr w:rsidR="00C940C2" w:rsidTr="00C940C2">
        <w:trPr>
          <w:trHeight w:val="348"/>
          <w:jc w:val="center"/>
        </w:trPr>
        <w:tc>
          <w:tcPr>
            <w:tcW w:w="4283" w:type="dxa"/>
            <w:tcBorders>
              <w:top w:val="nil"/>
              <w:left w:val="single" w:sz="4" w:space="0" w:color="auto"/>
              <w:bottom w:val="single" w:sz="4" w:space="0" w:color="auto"/>
              <w:right w:val="single" w:sz="4" w:space="0" w:color="auto"/>
            </w:tcBorders>
          </w:tcPr>
          <w:p w:rsidR="00C940C2" w:rsidRDefault="00C940C2">
            <w:pPr>
              <w:spacing w:before="0" w:after="0" w:line="300" w:lineRule="exact"/>
              <w:ind w:left="2000"/>
              <w:jc w:val="both"/>
              <w:rPr>
                <w:rFonts w:hint="cs"/>
                <w:sz w:val="30"/>
                <w:szCs w:val="26"/>
                <w:rtl/>
                <w:lang w:eastAsia="en-US" w:bidi="ar-LB"/>
              </w:rPr>
            </w:pPr>
            <w:r>
              <w:rPr>
                <w:rFonts w:hint="cs"/>
                <w:sz w:val="30"/>
                <w:szCs w:val="26"/>
                <w:rtl/>
                <w:lang w:eastAsia="en-US" w:bidi="ar-LB"/>
              </w:rPr>
              <w:t>السنة</w:t>
            </w:r>
          </w:p>
        </w:tc>
        <w:tc>
          <w:tcPr>
            <w:tcW w:w="2160" w:type="dxa"/>
            <w:tcBorders>
              <w:left w:val="single" w:sz="4" w:space="0" w:color="auto"/>
              <w:bottom w:val="single" w:sz="4" w:space="0" w:color="auto"/>
            </w:tcBorders>
          </w:tcPr>
          <w:p w:rsidR="00C940C2" w:rsidRDefault="00C940C2">
            <w:pPr>
              <w:spacing w:before="0" w:after="0" w:line="300" w:lineRule="exact"/>
              <w:jc w:val="center"/>
              <w:rPr>
                <w:sz w:val="30"/>
                <w:szCs w:val="26"/>
                <w:rtl/>
                <w:lang w:eastAsia="en-US" w:bidi="ar-LB"/>
              </w:rPr>
            </w:pPr>
            <w:r>
              <w:rPr>
                <w:rFonts w:hint="cs"/>
                <w:sz w:val="30"/>
                <w:szCs w:val="26"/>
                <w:rtl/>
                <w:lang w:eastAsia="en-US" w:bidi="ar-LB"/>
              </w:rPr>
              <w:t>رسمي</w:t>
            </w:r>
          </w:p>
        </w:tc>
        <w:tc>
          <w:tcPr>
            <w:tcW w:w="1980" w:type="dxa"/>
            <w:tcBorders>
              <w:bottom w:val="single" w:sz="4" w:space="0" w:color="auto"/>
            </w:tcBorders>
          </w:tcPr>
          <w:p w:rsidR="00C940C2" w:rsidRDefault="00C940C2">
            <w:pPr>
              <w:spacing w:before="0" w:after="0" w:line="300" w:lineRule="exact"/>
              <w:jc w:val="center"/>
              <w:rPr>
                <w:sz w:val="30"/>
                <w:szCs w:val="26"/>
                <w:rtl/>
                <w:lang w:eastAsia="en-US" w:bidi="ar-LB"/>
              </w:rPr>
            </w:pPr>
            <w:r>
              <w:rPr>
                <w:rFonts w:hint="cs"/>
                <w:sz w:val="30"/>
                <w:szCs w:val="26"/>
                <w:rtl/>
                <w:lang w:eastAsia="en-US" w:bidi="ar-LB"/>
              </w:rPr>
              <w:t>خاص</w:t>
            </w:r>
          </w:p>
        </w:tc>
      </w:tr>
      <w:tr w:rsidR="00C940C2" w:rsidTr="00C940C2">
        <w:trPr>
          <w:jc w:val="center"/>
        </w:trPr>
        <w:tc>
          <w:tcPr>
            <w:tcW w:w="4283" w:type="dxa"/>
            <w:tcBorders>
              <w:top w:val="single" w:sz="4" w:space="0" w:color="auto"/>
              <w:bottom w:val="nil"/>
            </w:tcBorders>
          </w:tcPr>
          <w:p w:rsidR="00C940C2" w:rsidRDefault="00C940C2">
            <w:pPr>
              <w:spacing w:before="0" w:after="0" w:line="300" w:lineRule="exact"/>
              <w:ind w:left="1548"/>
              <w:jc w:val="both"/>
              <w:rPr>
                <w:sz w:val="30"/>
                <w:szCs w:val="26"/>
                <w:rtl/>
                <w:lang w:eastAsia="en-US" w:bidi="ar-LB"/>
              </w:rPr>
            </w:pPr>
            <w:r>
              <w:rPr>
                <w:sz w:val="30"/>
                <w:szCs w:val="26"/>
                <w:rtl/>
                <w:lang w:eastAsia="en-US" w:bidi="ar-LB"/>
              </w:rPr>
              <w:t>1998</w:t>
            </w:r>
            <w:r>
              <w:rPr>
                <w:rFonts w:hint="cs"/>
                <w:sz w:val="30"/>
                <w:szCs w:val="26"/>
                <w:rtl/>
                <w:lang w:eastAsia="en-US" w:bidi="ar-LB"/>
              </w:rPr>
              <w:t>-</w:t>
            </w:r>
            <w:r>
              <w:rPr>
                <w:sz w:val="30"/>
                <w:szCs w:val="26"/>
                <w:rtl/>
                <w:lang w:eastAsia="en-US" w:bidi="ar-LB"/>
              </w:rPr>
              <w:t>1999</w:t>
            </w:r>
          </w:p>
        </w:tc>
        <w:tc>
          <w:tcPr>
            <w:tcW w:w="2160" w:type="dxa"/>
            <w:tcBorders>
              <w:top w:val="single" w:sz="4" w:space="0" w:color="auto"/>
              <w:bottom w:val="nil"/>
            </w:tcBorders>
          </w:tcPr>
          <w:p w:rsidR="00C940C2" w:rsidRDefault="00C940C2">
            <w:pPr>
              <w:spacing w:before="0" w:after="0" w:line="300" w:lineRule="exact"/>
              <w:jc w:val="center"/>
              <w:rPr>
                <w:rFonts w:hint="cs"/>
                <w:sz w:val="30"/>
                <w:szCs w:val="26"/>
                <w:rtl/>
                <w:lang w:eastAsia="en-US" w:bidi="ar-LB"/>
              </w:rPr>
            </w:pPr>
            <w:r>
              <w:rPr>
                <w:rFonts w:hint="cs"/>
                <w:sz w:val="30"/>
                <w:szCs w:val="26"/>
                <w:rtl/>
                <w:lang w:eastAsia="en-US" w:bidi="ar-LB"/>
              </w:rPr>
              <w:t>36</w:t>
            </w:r>
          </w:p>
        </w:tc>
        <w:tc>
          <w:tcPr>
            <w:tcW w:w="1980" w:type="dxa"/>
            <w:tcBorders>
              <w:bottom w:val="nil"/>
            </w:tcBorders>
          </w:tcPr>
          <w:p w:rsidR="00C940C2" w:rsidRDefault="00C940C2">
            <w:pPr>
              <w:spacing w:before="0" w:after="0" w:line="300" w:lineRule="exact"/>
              <w:jc w:val="center"/>
              <w:rPr>
                <w:rFonts w:hint="cs"/>
                <w:sz w:val="30"/>
                <w:szCs w:val="26"/>
                <w:rtl/>
                <w:lang w:eastAsia="en-US" w:bidi="ar-LB"/>
              </w:rPr>
            </w:pPr>
            <w:r>
              <w:rPr>
                <w:rFonts w:hint="cs"/>
                <w:sz w:val="30"/>
                <w:szCs w:val="26"/>
                <w:rtl/>
                <w:lang w:eastAsia="en-US" w:bidi="ar-LB"/>
              </w:rPr>
              <w:t>329</w:t>
            </w:r>
          </w:p>
        </w:tc>
      </w:tr>
      <w:tr w:rsidR="00C940C2" w:rsidTr="00C940C2">
        <w:trPr>
          <w:jc w:val="center"/>
        </w:trPr>
        <w:tc>
          <w:tcPr>
            <w:tcW w:w="4283" w:type="dxa"/>
            <w:tcBorders>
              <w:top w:val="nil"/>
              <w:bottom w:val="nil"/>
            </w:tcBorders>
          </w:tcPr>
          <w:p w:rsidR="00C940C2" w:rsidRDefault="00C940C2">
            <w:pPr>
              <w:spacing w:before="0" w:after="0" w:line="300" w:lineRule="exact"/>
              <w:ind w:left="1548"/>
              <w:jc w:val="both"/>
              <w:rPr>
                <w:sz w:val="30"/>
                <w:szCs w:val="26"/>
                <w:rtl/>
                <w:lang w:eastAsia="en-US" w:bidi="ar-LB"/>
              </w:rPr>
            </w:pPr>
            <w:r>
              <w:rPr>
                <w:sz w:val="30"/>
                <w:szCs w:val="26"/>
                <w:rtl/>
                <w:lang w:eastAsia="en-US" w:bidi="ar-LB"/>
              </w:rPr>
              <w:t>1999</w:t>
            </w:r>
            <w:r>
              <w:rPr>
                <w:rFonts w:hint="cs"/>
                <w:sz w:val="30"/>
                <w:szCs w:val="26"/>
                <w:rtl/>
                <w:lang w:eastAsia="en-US" w:bidi="ar-LB"/>
              </w:rPr>
              <w:t>-</w:t>
            </w:r>
            <w:r>
              <w:rPr>
                <w:sz w:val="30"/>
                <w:szCs w:val="26"/>
                <w:rtl/>
                <w:lang w:eastAsia="en-US" w:bidi="ar-LB"/>
              </w:rPr>
              <w:t>2000</w:t>
            </w:r>
          </w:p>
        </w:tc>
        <w:tc>
          <w:tcPr>
            <w:tcW w:w="2160" w:type="dxa"/>
            <w:tcBorders>
              <w:top w:val="nil"/>
              <w:bottom w:val="nil"/>
            </w:tcBorders>
          </w:tcPr>
          <w:p w:rsidR="00C940C2" w:rsidRDefault="00C940C2">
            <w:pPr>
              <w:spacing w:before="0" w:after="0" w:line="300" w:lineRule="exact"/>
              <w:jc w:val="center"/>
              <w:rPr>
                <w:sz w:val="30"/>
                <w:szCs w:val="26"/>
                <w:rtl/>
                <w:lang w:eastAsia="en-US" w:bidi="ar-LB"/>
              </w:rPr>
            </w:pPr>
            <w:r>
              <w:rPr>
                <w:sz w:val="30"/>
                <w:szCs w:val="26"/>
                <w:rtl/>
                <w:lang w:eastAsia="en-US" w:bidi="ar-LB"/>
              </w:rPr>
              <w:t>40</w:t>
            </w:r>
          </w:p>
        </w:tc>
        <w:tc>
          <w:tcPr>
            <w:tcW w:w="1980" w:type="dxa"/>
            <w:tcBorders>
              <w:top w:val="nil"/>
              <w:bottom w:val="nil"/>
            </w:tcBorders>
          </w:tcPr>
          <w:p w:rsidR="00C940C2" w:rsidRDefault="00C940C2">
            <w:pPr>
              <w:spacing w:before="0" w:after="0" w:line="300" w:lineRule="exact"/>
              <w:jc w:val="center"/>
              <w:rPr>
                <w:sz w:val="30"/>
                <w:szCs w:val="26"/>
                <w:rtl/>
                <w:lang w:eastAsia="en-US" w:bidi="ar-LB"/>
              </w:rPr>
            </w:pPr>
            <w:r>
              <w:rPr>
                <w:sz w:val="30"/>
                <w:szCs w:val="26"/>
                <w:rtl/>
                <w:lang w:eastAsia="en-US" w:bidi="ar-LB"/>
              </w:rPr>
              <w:t>337</w:t>
            </w:r>
          </w:p>
        </w:tc>
      </w:tr>
      <w:tr w:rsidR="00C940C2" w:rsidTr="00C940C2">
        <w:trPr>
          <w:jc w:val="center"/>
        </w:trPr>
        <w:tc>
          <w:tcPr>
            <w:tcW w:w="4283" w:type="dxa"/>
            <w:tcBorders>
              <w:top w:val="nil"/>
              <w:bottom w:val="nil"/>
            </w:tcBorders>
          </w:tcPr>
          <w:p w:rsidR="00C940C2" w:rsidRDefault="00C940C2">
            <w:pPr>
              <w:spacing w:before="0" w:after="0" w:line="300" w:lineRule="exact"/>
              <w:ind w:left="1548"/>
              <w:jc w:val="both"/>
              <w:rPr>
                <w:sz w:val="30"/>
                <w:szCs w:val="26"/>
                <w:rtl/>
                <w:lang w:eastAsia="en-US" w:bidi="ar-LB"/>
              </w:rPr>
            </w:pPr>
            <w:r>
              <w:rPr>
                <w:sz w:val="30"/>
                <w:szCs w:val="26"/>
                <w:rtl/>
                <w:lang w:eastAsia="en-US" w:bidi="ar-LB"/>
              </w:rPr>
              <w:t>2000</w:t>
            </w:r>
            <w:r>
              <w:rPr>
                <w:rFonts w:hint="cs"/>
                <w:sz w:val="30"/>
                <w:szCs w:val="26"/>
                <w:rtl/>
                <w:lang w:eastAsia="en-US" w:bidi="ar-LB"/>
              </w:rPr>
              <w:t>-</w:t>
            </w:r>
            <w:r>
              <w:rPr>
                <w:sz w:val="30"/>
                <w:szCs w:val="26"/>
                <w:rtl/>
                <w:lang w:eastAsia="en-US" w:bidi="ar-LB"/>
              </w:rPr>
              <w:t>2001</w:t>
            </w:r>
          </w:p>
        </w:tc>
        <w:tc>
          <w:tcPr>
            <w:tcW w:w="2160" w:type="dxa"/>
            <w:tcBorders>
              <w:top w:val="nil"/>
              <w:bottom w:val="nil"/>
            </w:tcBorders>
          </w:tcPr>
          <w:p w:rsidR="00C940C2" w:rsidRDefault="00C940C2">
            <w:pPr>
              <w:spacing w:before="0" w:after="0" w:line="300" w:lineRule="exact"/>
              <w:jc w:val="center"/>
              <w:rPr>
                <w:rFonts w:hint="cs"/>
                <w:sz w:val="30"/>
                <w:szCs w:val="26"/>
                <w:rtl/>
                <w:lang w:eastAsia="en-US" w:bidi="ar-LB"/>
              </w:rPr>
            </w:pPr>
            <w:r>
              <w:rPr>
                <w:rFonts w:hint="cs"/>
                <w:sz w:val="30"/>
                <w:szCs w:val="26"/>
                <w:rtl/>
                <w:lang w:eastAsia="en-US" w:bidi="ar-LB"/>
              </w:rPr>
              <w:t>40</w:t>
            </w:r>
          </w:p>
        </w:tc>
        <w:tc>
          <w:tcPr>
            <w:tcW w:w="1980" w:type="dxa"/>
            <w:tcBorders>
              <w:top w:val="nil"/>
              <w:bottom w:val="nil"/>
            </w:tcBorders>
          </w:tcPr>
          <w:p w:rsidR="00C940C2" w:rsidRDefault="00C940C2">
            <w:pPr>
              <w:spacing w:before="0" w:after="0" w:line="300" w:lineRule="exact"/>
              <w:jc w:val="center"/>
              <w:rPr>
                <w:rFonts w:hint="cs"/>
                <w:sz w:val="30"/>
                <w:szCs w:val="26"/>
                <w:rtl/>
                <w:lang w:eastAsia="en-US" w:bidi="ar-LB"/>
              </w:rPr>
            </w:pPr>
            <w:r>
              <w:rPr>
                <w:rFonts w:hint="cs"/>
                <w:sz w:val="30"/>
                <w:szCs w:val="26"/>
                <w:rtl/>
                <w:lang w:eastAsia="en-US" w:bidi="ar-LB"/>
              </w:rPr>
              <w:t>334</w:t>
            </w:r>
          </w:p>
        </w:tc>
      </w:tr>
      <w:tr w:rsidR="00C940C2" w:rsidTr="00C940C2">
        <w:trPr>
          <w:jc w:val="center"/>
        </w:trPr>
        <w:tc>
          <w:tcPr>
            <w:tcW w:w="4283" w:type="dxa"/>
            <w:tcBorders>
              <w:top w:val="nil"/>
            </w:tcBorders>
          </w:tcPr>
          <w:p w:rsidR="00C940C2" w:rsidRDefault="00C940C2">
            <w:pPr>
              <w:spacing w:before="0" w:after="0" w:line="300" w:lineRule="exact"/>
              <w:ind w:left="1548"/>
              <w:jc w:val="both"/>
              <w:rPr>
                <w:sz w:val="30"/>
                <w:szCs w:val="26"/>
                <w:rtl/>
                <w:lang w:eastAsia="en-US" w:bidi="ar-LB"/>
              </w:rPr>
            </w:pPr>
            <w:r>
              <w:rPr>
                <w:sz w:val="30"/>
                <w:szCs w:val="26"/>
                <w:rtl/>
                <w:lang w:eastAsia="en-US" w:bidi="ar-LB"/>
              </w:rPr>
              <w:t>2001</w:t>
            </w:r>
            <w:r>
              <w:rPr>
                <w:rFonts w:hint="cs"/>
                <w:sz w:val="30"/>
                <w:szCs w:val="26"/>
                <w:rtl/>
                <w:lang w:eastAsia="en-US" w:bidi="ar-LB"/>
              </w:rPr>
              <w:t>-</w:t>
            </w:r>
            <w:r>
              <w:rPr>
                <w:sz w:val="30"/>
                <w:szCs w:val="26"/>
                <w:rtl/>
                <w:lang w:eastAsia="en-US" w:bidi="ar-LB"/>
              </w:rPr>
              <w:t>2002</w:t>
            </w:r>
          </w:p>
        </w:tc>
        <w:tc>
          <w:tcPr>
            <w:tcW w:w="2160" w:type="dxa"/>
            <w:tcBorders>
              <w:top w:val="nil"/>
            </w:tcBorders>
          </w:tcPr>
          <w:p w:rsidR="00C940C2" w:rsidRDefault="00C940C2">
            <w:pPr>
              <w:spacing w:before="0" w:after="0" w:line="300" w:lineRule="exact"/>
              <w:jc w:val="center"/>
              <w:rPr>
                <w:sz w:val="30"/>
                <w:szCs w:val="26"/>
                <w:rtl/>
                <w:lang w:eastAsia="en-US" w:bidi="ar-LB"/>
              </w:rPr>
            </w:pPr>
            <w:r>
              <w:rPr>
                <w:sz w:val="30"/>
                <w:szCs w:val="26"/>
                <w:rtl/>
                <w:lang w:eastAsia="en-US" w:bidi="ar-LB"/>
              </w:rPr>
              <w:t>44</w:t>
            </w:r>
          </w:p>
        </w:tc>
        <w:tc>
          <w:tcPr>
            <w:tcW w:w="1980" w:type="dxa"/>
            <w:tcBorders>
              <w:top w:val="nil"/>
            </w:tcBorders>
          </w:tcPr>
          <w:p w:rsidR="00C940C2" w:rsidRDefault="00C940C2">
            <w:pPr>
              <w:spacing w:before="0" w:after="0" w:line="300" w:lineRule="exact"/>
              <w:jc w:val="center"/>
              <w:rPr>
                <w:sz w:val="30"/>
                <w:szCs w:val="26"/>
                <w:rtl/>
                <w:lang w:eastAsia="en-US" w:bidi="ar-LB"/>
              </w:rPr>
            </w:pPr>
            <w:r>
              <w:rPr>
                <w:sz w:val="30"/>
                <w:szCs w:val="26"/>
                <w:rtl/>
                <w:lang w:eastAsia="en-US" w:bidi="ar-LB"/>
              </w:rPr>
              <w:t>352</w:t>
            </w:r>
          </w:p>
        </w:tc>
      </w:tr>
    </w:tbl>
    <w:p w:rsidR="00000000" w:rsidRDefault="00C940C2">
      <w:pPr>
        <w:tabs>
          <w:tab w:val="left" w:pos="1218"/>
        </w:tabs>
        <w:spacing w:before="120" w:after="120" w:line="340" w:lineRule="exact"/>
        <w:ind w:left="539"/>
        <w:jc w:val="both"/>
        <w:rPr>
          <w:rFonts w:hint="cs"/>
          <w:sz w:val="24"/>
          <w:szCs w:val="26"/>
          <w:rtl/>
          <w:lang w:eastAsia="en-US" w:bidi="ar-LB"/>
        </w:rPr>
      </w:pPr>
      <w:r>
        <w:rPr>
          <w:rFonts w:hint="cs"/>
          <w:i/>
          <w:iCs/>
          <w:sz w:val="24"/>
          <w:szCs w:val="26"/>
          <w:rtl/>
          <w:lang w:eastAsia="en-US" w:bidi="ar-LB"/>
        </w:rPr>
        <w:t>المصدر</w:t>
      </w:r>
      <w:r>
        <w:rPr>
          <w:b/>
          <w:bCs/>
          <w:sz w:val="24"/>
          <w:szCs w:val="26"/>
          <w:rtl/>
          <w:lang w:eastAsia="en-US" w:bidi="ar-LB"/>
        </w:rPr>
        <w:t>:</w:t>
      </w:r>
      <w:r>
        <w:rPr>
          <w:rFonts w:hint="cs"/>
          <w:sz w:val="24"/>
          <w:szCs w:val="26"/>
          <w:rtl/>
          <w:lang w:eastAsia="en-US" w:bidi="ar-LB"/>
        </w:rPr>
        <w:tab/>
      </w:r>
      <w:r>
        <w:rPr>
          <w:sz w:val="24"/>
          <w:szCs w:val="26"/>
          <w:rtl/>
          <w:lang w:eastAsia="en-US" w:bidi="ar-LB"/>
        </w:rPr>
        <w:t xml:space="preserve">المركز التربوي للبحوث </w:t>
      </w:r>
      <w:r>
        <w:rPr>
          <w:rFonts w:hint="cs"/>
          <w:sz w:val="24"/>
          <w:szCs w:val="26"/>
          <w:rtl/>
          <w:lang w:eastAsia="en-US" w:bidi="ar-LB"/>
        </w:rPr>
        <w:t>والإنماء</w:t>
      </w:r>
      <w:r>
        <w:rPr>
          <w:sz w:val="24"/>
          <w:szCs w:val="26"/>
          <w:rtl/>
          <w:lang w:eastAsia="en-US" w:bidi="ar-LB"/>
        </w:rPr>
        <w:t xml:space="preserve">، النشرة </w:t>
      </w:r>
      <w:r>
        <w:rPr>
          <w:rFonts w:hint="cs"/>
          <w:sz w:val="24"/>
          <w:szCs w:val="26"/>
          <w:rtl/>
          <w:lang w:eastAsia="en-US" w:bidi="ar-LB"/>
        </w:rPr>
        <w:t>الإحصائية</w:t>
      </w:r>
      <w:r>
        <w:rPr>
          <w:sz w:val="24"/>
          <w:szCs w:val="26"/>
          <w:rtl/>
          <w:lang w:eastAsia="en-US" w:bidi="ar-LB"/>
        </w:rPr>
        <w:t>، بيروت 2001</w:t>
      </w:r>
      <w:r>
        <w:rPr>
          <w:rFonts w:hint="cs"/>
          <w:sz w:val="24"/>
          <w:szCs w:val="26"/>
          <w:rtl/>
          <w:lang w:eastAsia="en-US" w:bidi="ar-LB"/>
        </w:rPr>
        <w:t>-</w:t>
      </w:r>
      <w:r>
        <w:rPr>
          <w:sz w:val="24"/>
          <w:szCs w:val="26"/>
          <w:rtl/>
          <w:lang w:eastAsia="en-US" w:bidi="ar-LB"/>
        </w:rPr>
        <w:t>2002.</w:t>
      </w:r>
    </w:p>
    <w:p w:rsidR="00000000" w:rsidRDefault="00C940C2">
      <w:pPr>
        <w:spacing w:before="0" w:after="120" w:line="380" w:lineRule="exact"/>
        <w:ind w:left="1219" w:right="1355"/>
        <w:jc w:val="center"/>
        <w:rPr>
          <w:rFonts w:hint="cs"/>
          <w:b/>
          <w:bCs/>
          <w:spacing w:val="0"/>
          <w:sz w:val="26"/>
          <w:szCs w:val="28"/>
          <w:rtl/>
          <w:lang w:eastAsia="en-US" w:bidi="ar-LB"/>
        </w:rPr>
      </w:pPr>
      <w:r>
        <w:rPr>
          <w:rFonts w:hint="cs"/>
          <w:b/>
          <w:bCs/>
          <w:spacing w:val="0"/>
          <w:sz w:val="26"/>
          <w:szCs w:val="28"/>
          <w:rtl/>
          <w:lang w:eastAsia="en-US" w:bidi="ar-LB"/>
        </w:rPr>
        <w:t>ال</w:t>
      </w:r>
      <w:r>
        <w:rPr>
          <w:b/>
          <w:bCs/>
          <w:spacing w:val="0"/>
          <w:sz w:val="26"/>
          <w:szCs w:val="28"/>
          <w:rtl/>
          <w:lang w:eastAsia="en-US" w:bidi="ar-LB"/>
        </w:rPr>
        <w:t xml:space="preserve">جدول </w:t>
      </w:r>
      <w:r>
        <w:rPr>
          <w:rFonts w:hint="cs"/>
          <w:b/>
          <w:bCs/>
          <w:spacing w:val="0"/>
          <w:sz w:val="26"/>
          <w:szCs w:val="28"/>
          <w:rtl/>
          <w:lang w:eastAsia="en-US" w:bidi="ar-LB"/>
        </w:rPr>
        <w:t>9</w:t>
      </w:r>
      <w:r>
        <w:rPr>
          <w:b/>
          <w:bCs/>
          <w:spacing w:val="0"/>
          <w:sz w:val="26"/>
          <w:szCs w:val="28"/>
          <w:rtl/>
          <w:lang w:eastAsia="en-US" w:bidi="ar-LB"/>
        </w:rPr>
        <w:br/>
        <w:t xml:space="preserve">توزع المؤسسات </w:t>
      </w:r>
      <w:r>
        <w:rPr>
          <w:rFonts w:hint="cs"/>
          <w:b/>
          <w:bCs/>
          <w:spacing w:val="0"/>
          <w:sz w:val="26"/>
          <w:szCs w:val="28"/>
          <w:rtl/>
          <w:lang w:eastAsia="en-US" w:bidi="ar-LB"/>
        </w:rPr>
        <w:t xml:space="preserve">المهنية </w:t>
      </w:r>
      <w:r>
        <w:rPr>
          <w:b/>
          <w:bCs/>
          <w:spacing w:val="0"/>
          <w:sz w:val="26"/>
          <w:szCs w:val="28"/>
          <w:rtl/>
          <w:lang w:eastAsia="en-US" w:bidi="ar-LB"/>
        </w:rPr>
        <w:t>التربوية على المحافظات لسن</w:t>
      </w:r>
      <w:r>
        <w:rPr>
          <w:b/>
          <w:bCs/>
          <w:spacing w:val="0"/>
          <w:sz w:val="26"/>
          <w:szCs w:val="28"/>
          <w:rtl/>
          <w:lang w:eastAsia="en-US" w:bidi="ar-LB"/>
        </w:rPr>
        <w:t>ة 200</w:t>
      </w:r>
      <w:r>
        <w:rPr>
          <w:rFonts w:hint="cs"/>
          <w:b/>
          <w:bCs/>
          <w:spacing w:val="0"/>
          <w:sz w:val="26"/>
          <w:szCs w:val="28"/>
          <w:rtl/>
          <w:lang w:eastAsia="en-US" w:bidi="ar-LB"/>
        </w:rPr>
        <w:t>1-</w:t>
      </w:r>
      <w:r>
        <w:rPr>
          <w:b/>
          <w:bCs/>
          <w:spacing w:val="0"/>
          <w:sz w:val="26"/>
          <w:szCs w:val="28"/>
          <w:rtl/>
          <w:lang w:eastAsia="en-US" w:bidi="ar-LB"/>
        </w:rPr>
        <w:t>2002</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6"/>
        <w:gridCol w:w="2302"/>
        <w:gridCol w:w="2427"/>
      </w:tblGrid>
      <w:tr w:rsidR="00C940C2" w:rsidTr="00C940C2">
        <w:trPr>
          <w:cantSplit/>
          <w:trHeight w:val="206"/>
          <w:jc w:val="center"/>
        </w:trPr>
        <w:tc>
          <w:tcPr>
            <w:tcW w:w="3376" w:type="dxa"/>
            <w:vMerge w:val="restart"/>
            <w:tcBorders>
              <w:top w:val="single" w:sz="4" w:space="0" w:color="auto"/>
              <w:left w:val="single" w:sz="4" w:space="0" w:color="auto"/>
              <w:bottom w:val="single" w:sz="4" w:space="0" w:color="auto"/>
              <w:right w:val="single" w:sz="4" w:space="0" w:color="auto"/>
            </w:tcBorders>
          </w:tcPr>
          <w:p w:rsidR="00C940C2" w:rsidRDefault="00C940C2">
            <w:pPr>
              <w:spacing w:before="0" w:after="0" w:line="300" w:lineRule="exact"/>
              <w:jc w:val="both"/>
              <w:rPr>
                <w:rFonts w:hint="cs"/>
                <w:sz w:val="30"/>
                <w:szCs w:val="26"/>
                <w:rtl/>
                <w:lang w:eastAsia="en-US" w:bidi="ar-LB"/>
              </w:rPr>
            </w:pPr>
          </w:p>
          <w:p w:rsidR="00C940C2" w:rsidRDefault="00C940C2">
            <w:pPr>
              <w:spacing w:before="0" w:after="0" w:line="300" w:lineRule="exact"/>
              <w:jc w:val="both"/>
              <w:rPr>
                <w:rFonts w:hint="cs"/>
                <w:sz w:val="30"/>
                <w:szCs w:val="26"/>
                <w:rtl/>
                <w:lang w:eastAsia="en-US" w:bidi="ar-LB"/>
              </w:rPr>
            </w:pPr>
            <w:r>
              <w:rPr>
                <w:rFonts w:hint="cs"/>
                <w:sz w:val="30"/>
                <w:szCs w:val="26"/>
                <w:rtl/>
                <w:lang w:eastAsia="en-US" w:bidi="ar-LB"/>
              </w:rPr>
              <w:t>المحافظة</w:t>
            </w:r>
          </w:p>
        </w:tc>
        <w:tc>
          <w:tcPr>
            <w:tcW w:w="4729" w:type="dxa"/>
            <w:gridSpan w:val="2"/>
            <w:tcBorders>
              <w:left w:val="single" w:sz="4" w:space="0" w:color="auto"/>
              <w:bottom w:val="single" w:sz="4" w:space="0" w:color="auto"/>
            </w:tcBorders>
          </w:tcPr>
          <w:p w:rsidR="00C940C2" w:rsidRDefault="00C940C2">
            <w:pPr>
              <w:spacing w:before="0" w:after="0" w:line="300" w:lineRule="exact"/>
              <w:jc w:val="center"/>
              <w:rPr>
                <w:rFonts w:hint="cs"/>
                <w:sz w:val="30"/>
                <w:szCs w:val="26"/>
                <w:rtl/>
                <w:lang w:eastAsia="en-US" w:bidi="ar-LB"/>
              </w:rPr>
            </w:pPr>
            <w:r>
              <w:rPr>
                <w:rFonts w:hint="cs"/>
                <w:sz w:val="30"/>
                <w:szCs w:val="26"/>
                <w:rtl/>
                <w:lang w:eastAsia="en-US" w:bidi="ar-LB"/>
              </w:rPr>
              <w:t>القطاع التعليمي</w:t>
            </w:r>
          </w:p>
        </w:tc>
      </w:tr>
      <w:tr w:rsidR="00C940C2" w:rsidTr="00C940C2">
        <w:trPr>
          <w:cantSplit/>
          <w:trHeight w:val="358"/>
          <w:jc w:val="center"/>
        </w:trPr>
        <w:tc>
          <w:tcPr>
            <w:tcW w:w="3376" w:type="dxa"/>
            <w:vMerge/>
            <w:tcBorders>
              <w:top w:val="single" w:sz="4" w:space="0" w:color="auto"/>
              <w:left w:val="single" w:sz="4" w:space="0" w:color="auto"/>
              <w:bottom w:val="single" w:sz="4" w:space="0" w:color="auto"/>
              <w:right w:val="single" w:sz="4" w:space="0" w:color="auto"/>
            </w:tcBorders>
          </w:tcPr>
          <w:p w:rsidR="00C940C2" w:rsidRDefault="00C940C2">
            <w:pPr>
              <w:spacing w:before="0" w:after="0" w:line="300" w:lineRule="exact"/>
              <w:jc w:val="both"/>
              <w:rPr>
                <w:sz w:val="30"/>
                <w:szCs w:val="26"/>
                <w:lang w:eastAsia="en-US"/>
              </w:rPr>
            </w:pPr>
          </w:p>
        </w:tc>
        <w:tc>
          <w:tcPr>
            <w:tcW w:w="2302" w:type="dxa"/>
            <w:tcBorders>
              <w:top w:val="single" w:sz="4" w:space="0" w:color="auto"/>
              <w:left w:val="single" w:sz="4" w:space="0" w:color="auto"/>
              <w:bottom w:val="single" w:sz="4" w:space="0" w:color="auto"/>
              <w:right w:val="single" w:sz="4" w:space="0" w:color="auto"/>
            </w:tcBorders>
          </w:tcPr>
          <w:p w:rsidR="00C940C2" w:rsidRDefault="00C940C2">
            <w:pPr>
              <w:spacing w:before="0" w:after="0" w:line="300" w:lineRule="exact"/>
              <w:jc w:val="center"/>
              <w:rPr>
                <w:sz w:val="30"/>
                <w:szCs w:val="26"/>
                <w:rtl/>
                <w:lang w:eastAsia="en-US"/>
              </w:rPr>
            </w:pPr>
            <w:r>
              <w:rPr>
                <w:sz w:val="30"/>
                <w:szCs w:val="26"/>
                <w:rtl/>
                <w:lang w:eastAsia="en-US" w:bidi="ar-LB"/>
              </w:rPr>
              <w:t>رسمي</w:t>
            </w:r>
          </w:p>
        </w:tc>
        <w:tc>
          <w:tcPr>
            <w:tcW w:w="2427" w:type="dxa"/>
            <w:tcBorders>
              <w:top w:val="single" w:sz="4" w:space="0" w:color="auto"/>
              <w:left w:val="single" w:sz="4" w:space="0" w:color="auto"/>
              <w:bottom w:val="single" w:sz="4" w:space="0" w:color="auto"/>
            </w:tcBorders>
          </w:tcPr>
          <w:p w:rsidR="00C940C2" w:rsidRDefault="00C940C2">
            <w:pPr>
              <w:spacing w:before="0" w:after="0" w:line="300" w:lineRule="exact"/>
              <w:jc w:val="center"/>
              <w:rPr>
                <w:sz w:val="30"/>
                <w:szCs w:val="26"/>
                <w:rtl/>
                <w:lang w:eastAsia="en-US"/>
              </w:rPr>
            </w:pPr>
            <w:r>
              <w:rPr>
                <w:sz w:val="30"/>
                <w:szCs w:val="26"/>
                <w:rtl/>
                <w:lang w:eastAsia="en-US" w:bidi="ar-LB"/>
              </w:rPr>
              <w:t>خاص</w:t>
            </w:r>
          </w:p>
        </w:tc>
      </w:tr>
      <w:tr w:rsidR="00C940C2" w:rsidTr="00C940C2">
        <w:trPr>
          <w:jc w:val="center"/>
        </w:trPr>
        <w:tc>
          <w:tcPr>
            <w:tcW w:w="3376" w:type="dxa"/>
            <w:tcBorders>
              <w:top w:val="single" w:sz="4" w:space="0" w:color="auto"/>
              <w:bottom w:val="nil"/>
            </w:tcBorders>
          </w:tcPr>
          <w:p w:rsidR="00C940C2" w:rsidRDefault="00C940C2">
            <w:pPr>
              <w:spacing w:before="0" w:after="0" w:line="300" w:lineRule="exact"/>
              <w:jc w:val="both"/>
              <w:rPr>
                <w:sz w:val="30"/>
                <w:szCs w:val="26"/>
                <w:rtl/>
                <w:lang w:eastAsia="en-US" w:bidi="ar-LB"/>
              </w:rPr>
            </w:pPr>
            <w:r>
              <w:rPr>
                <w:sz w:val="30"/>
                <w:szCs w:val="26"/>
                <w:rtl/>
                <w:lang w:eastAsia="en-US" w:bidi="ar-LB"/>
              </w:rPr>
              <w:t>بيروت</w:t>
            </w:r>
          </w:p>
        </w:tc>
        <w:tc>
          <w:tcPr>
            <w:tcW w:w="2302" w:type="dxa"/>
            <w:tcBorders>
              <w:bottom w:val="nil"/>
            </w:tcBorders>
          </w:tcPr>
          <w:p w:rsidR="00C940C2" w:rsidRDefault="00C940C2">
            <w:pPr>
              <w:spacing w:before="0" w:after="0" w:line="300" w:lineRule="exact"/>
              <w:jc w:val="center"/>
              <w:rPr>
                <w:sz w:val="30"/>
                <w:szCs w:val="26"/>
                <w:rtl/>
                <w:lang w:eastAsia="en-US" w:bidi="ar-LB"/>
              </w:rPr>
            </w:pPr>
            <w:r>
              <w:rPr>
                <w:sz w:val="30"/>
                <w:szCs w:val="26"/>
                <w:rtl/>
                <w:lang w:eastAsia="en-US" w:bidi="ar-LB"/>
              </w:rPr>
              <w:t>5 مدارس</w:t>
            </w:r>
          </w:p>
        </w:tc>
        <w:tc>
          <w:tcPr>
            <w:tcW w:w="2427" w:type="dxa"/>
            <w:tcBorders>
              <w:bottom w:val="nil"/>
            </w:tcBorders>
          </w:tcPr>
          <w:p w:rsidR="00C940C2" w:rsidRDefault="00C940C2">
            <w:pPr>
              <w:spacing w:before="0" w:after="0" w:line="300" w:lineRule="exact"/>
              <w:jc w:val="center"/>
              <w:rPr>
                <w:sz w:val="30"/>
                <w:szCs w:val="26"/>
                <w:rtl/>
                <w:lang w:eastAsia="en-US" w:bidi="ar-LB"/>
              </w:rPr>
            </w:pPr>
            <w:r>
              <w:rPr>
                <w:sz w:val="30"/>
                <w:szCs w:val="26"/>
                <w:rtl/>
                <w:lang w:eastAsia="en-US" w:bidi="ar-LB"/>
              </w:rPr>
              <w:t>56</w:t>
            </w:r>
          </w:p>
        </w:tc>
      </w:tr>
      <w:tr w:rsidR="00C940C2" w:rsidTr="00C940C2">
        <w:trPr>
          <w:jc w:val="center"/>
        </w:trPr>
        <w:tc>
          <w:tcPr>
            <w:tcW w:w="3376" w:type="dxa"/>
            <w:tcBorders>
              <w:top w:val="nil"/>
              <w:bottom w:val="nil"/>
            </w:tcBorders>
          </w:tcPr>
          <w:p w:rsidR="00C940C2" w:rsidRDefault="00C940C2">
            <w:pPr>
              <w:spacing w:before="0" w:after="0" w:line="300" w:lineRule="exact"/>
              <w:jc w:val="both"/>
              <w:rPr>
                <w:rFonts w:hint="cs"/>
                <w:sz w:val="30"/>
                <w:szCs w:val="26"/>
                <w:rtl/>
                <w:lang w:eastAsia="en-US" w:bidi="ar-LB"/>
              </w:rPr>
            </w:pPr>
            <w:r>
              <w:rPr>
                <w:sz w:val="30"/>
                <w:szCs w:val="26"/>
                <w:rtl/>
                <w:lang w:eastAsia="en-US" w:bidi="ar-LB"/>
              </w:rPr>
              <w:t>جبل لبنان</w:t>
            </w:r>
          </w:p>
        </w:tc>
        <w:tc>
          <w:tcPr>
            <w:tcW w:w="2302" w:type="dxa"/>
            <w:tcBorders>
              <w:top w:val="nil"/>
              <w:bottom w:val="nil"/>
            </w:tcBorders>
          </w:tcPr>
          <w:p w:rsidR="00C940C2" w:rsidRDefault="00C940C2">
            <w:pPr>
              <w:spacing w:before="0" w:after="0" w:line="300" w:lineRule="exact"/>
              <w:ind w:left="113"/>
              <w:jc w:val="center"/>
              <w:rPr>
                <w:rFonts w:hint="cs"/>
                <w:sz w:val="30"/>
                <w:szCs w:val="26"/>
                <w:rtl/>
                <w:lang w:eastAsia="en-US" w:bidi="ar-LB"/>
              </w:rPr>
            </w:pPr>
            <w:r>
              <w:rPr>
                <w:rFonts w:hint="cs"/>
                <w:sz w:val="30"/>
                <w:szCs w:val="26"/>
                <w:rtl/>
                <w:lang w:eastAsia="en-US" w:bidi="ar-LB"/>
              </w:rPr>
              <w:t>13</w:t>
            </w:r>
            <w:r>
              <w:rPr>
                <w:sz w:val="30"/>
                <w:szCs w:val="26"/>
                <w:rtl/>
                <w:lang w:eastAsia="en-US" w:bidi="ar-LB"/>
              </w:rPr>
              <w:t xml:space="preserve"> مد</w:t>
            </w:r>
            <w:r>
              <w:rPr>
                <w:rFonts w:hint="cs"/>
                <w:sz w:val="30"/>
                <w:szCs w:val="26"/>
                <w:rtl/>
                <w:lang w:eastAsia="en-US" w:bidi="ar-LB"/>
              </w:rPr>
              <w:t>رسة</w:t>
            </w:r>
          </w:p>
        </w:tc>
        <w:tc>
          <w:tcPr>
            <w:tcW w:w="2427" w:type="dxa"/>
            <w:tcBorders>
              <w:top w:val="nil"/>
              <w:bottom w:val="nil"/>
            </w:tcBorders>
          </w:tcPr>
          <w:p w:rsidR="00C940C2" w:rsidRDefault="00C940C2">
            <w:pPr>
              <w:spacing w:before="0" w:after="0" w:line="300" w:lineRule="exact"/>
              <w:ind w:left="170"/>
              <w:jc w:val="center"/>
              <w:rPr>
                <w:rFonts w:hint="cs"/>
                <w:sz w:val="30"/>
                <w:szCs w:val="26"/>
                <w:rtl/>
                <w:lang w:eastAsia="en-US" w:bidi="ar-LB"/>
              </w:rPr>
            </w:pPr>
            <w:r>
              <w:rPr>
                <w:sz w:val="30"/>
                <w:szCs w:val="26"/>
                <w:rtl/>
                <w:lang w:eastAsia="en-US" w:bidi="ar-LB"/>
              </w:rPr>
              <w:t>1</w:t>
            </w:r>
            <w:r>
              <w:rPr>
                <w:rFonts w:hint="cs"/>
                <w:sz w:val="30"/>
                <w:szCs w:val="26"/>
                <w:rtl/>
                <w:lang w:eastAsia="en-US" w:bidi="ar-LB"/>
              </w:rPr>
              <w:t>67</w:t>
            </w:r>
          </w:p>
        </w:tc>
      </w:tr>
      <w:tr w:rsidR="00C940C2" w:rsidTr="00C940C2">
        <w:trPr>
          <w:jc w:val="center"/>
        </w:trPr>
        <w:tc>
          <w:tcPr>
            <w:tcW w:w="3376" w:type="dxa"/>
            <w:tcBorders>
              <w:top w:val="nil"/>
              <w:bottom w:val="nil"/>
            </w:tcBorders>
          </w:tcPr>
          <w:p w:rsidR="00C940C2" w:rsidRDefault="00C940C2">
            <w:pPr>
              <w:spacing w:before="0" w:after="0" w:line="300" w:lineRule="exact"/>
              <w:jc w:val="both"/>
              <w:rPr>
                <w:sz w:val="30"/>
                <w:szCs w:val="26"/>
                <w:rtl/>
                <w:lang w:eastAsia="en-US" w:bidi="ar-LB"/>
              </w:rPr>
            </w:pPr>
            <w:r>
              <w:rPr>
                <w:sz w:val="30"/>
                <w:szCs w:val="26"/>
                <w:rtl/>
                <w:lang w:eastAsia="en-US" w:bidi="ar-LB"/>
              </w:rPr>
              <w:t>لبنان الشمالي</w:t>
            </w:r>
          </w:p>
        </w:tc>
        <w:tc>
          <w:tcPr>
            <w:tcW w:w="2302" w:type="dxa"/>
            <w:tcBorders>
              <w:top w:val="nil"/>
              <w:bottom w:val="nil"/>
            </w:tcBorders>
          </w:tcPr>
          <w:p w:rsidR="00C940C2" w:rsidRDefault="00C940C2">
            <w:pPr>
              <w:spacing w:before="0" w:after="0" w:line="300" w:lineRule="exact"/>
              <w:jc w:val="center"/>
              <w:rPr>
                <w:sz w:val="30"/>
                <w:szCs w:val="26"/>
                <w:rtl/>
                <w:lang w:eastAsia="en-US" w:bidi="ar-LB"/>
              </w:rPr>
            </w:pPr>
            <w:r>
              <w:rPr>
                <w:sz w:val="30"/>
                <w:szCs w:val="26"/>
                <w:rtl/>
                <w:lang w:eastAsia="en-US" w:bidi="ar-LB"/>
              </w:rPr>
              <w:t>6 مدارس</w:t>
            </w:r>
          </w:p>
        </w:tc>
        <w:tc>
          <w:tcPr>
            <w:tcW w:w="2427" w:type="dxa"/>
            <w:tcBorders>
              <w:top w:val="nil"/>
              <w:bottom w:val="nil"/>
            </w:tcBorders>
          </w:tcPr>
          <w:p w:rsidR="00C940C2" w:rsidRDefault="00C940C2">
            <w:pPr>
              <w:spacing w:before="0" w:after="0" w:line="300" w:lineRule="exact"/>
              <w:jc w:val="center"/>
              <w:rPr>
                <w:sz w:val="30"/>
                <w:szCs w:val="26"/>
                <w:rtl/>
                <w:lang w:eastAsia="en-US" w:bidi="ar-LB"/>
              </w:rPr>
            </w:pPr>
            <w:r>
              <w:rPr>
                <w:sz w:val="30"/>
                <w:szCs w:val="26"/>
                <w:rtl/>
                <w:lang w:eastAsia="en-US" w:bidi="ar-LB"/>
              </w:rPr>
              <w:t>68</w:t>
            </w:r>
          </w:p>
        </w:tc>
      </w:tr>
      <w:tr w:rsidR="00C940C2" w:rsidTr="00C940C2">
        <w:trPr>
          <w:jc w:val="center"/>
        </w:trPr>
        <w:tc>
          <w:tcPr>
            <w:tcW w:w="3376" w:type="dxa"/>
            <w:tcBorders>
              <w:top w:val="nil"/>
              <w:bottom w:val="nil"/>
            </w:tcBorders>
          </w:tcPr>
          <w:p w:rsidR="00C940C2" w:rsidRDefault="00C940C2">
            <w:pPr>
              <w:spacing w:before="0" w:after="0" w:line="300" w:lineRule="exact"/>
              <w:jc w:val="both"/>
              <w:rPr>
                <w:sz w:val="30"/>
                <w:szCs w:val="26"/>
                <w:rtl/>
                <w:lang w:eastAsia="en-US" w:bidi="ar-LB"/>
              </w:rPr>
            </w:pPr>
            <w:r>
              <w:rPr>
                <w:sz w:val="30"/>
                <w:szCs w:val="26"/>
                <w:rtl/>
                <w:lang w:eastAsia="en-US" w:bidi="ar-LB"/>
              </w:rPr>
              <w:t>البقاع</w:t>
            </w:r>
          </w:p>
        </w:tc>
        <w:tc>
          <w:tcPr>
            <w:tcW w:w="2302" w:type="dxa"/>
            <w:tcBorders>
              <w:top w:val="nil"/>
              <w:bottom w:val="nil"/>
            </w:tcBorders>
          </w:tcPr>
          <w:p w:rsidR="00C940C2" w:rsidRDefault="00C940C2">
            <w:pPr>
              <w:spacing w:before="0" w:after="0" w:line="300" w:lineRule="exact"/>
              <w:jc w:val="center"/>
              <w:rPr>
                <w:sz w:val="30"/>
                <w:szCs w:val="26"/>
                <w:rtl/>
                <w:lang w:eastAsia="en-US" w:bidi="ar-LB"/>
              </w:rPr>
            </w:pPr>
            <w:r>
              <w:rPr>
                <w:sz w:val="30"/>
                <w:szCs w:val="26"/>
                <w:rtl/>
                <w:lang w:eastAsia="en-US" w:bidi="ar-LB"/>
              </w:rPr>
              <w:t>9 مدارس</w:t>
            </w:r>
          </w:p>
        </w:tc>
        <w:tc>
          <w:tcPr>
            <w:tcW w:w="2427" w:type="dxa"/>
            <w:tcBorders>
              <w:top w:val="nil"/>
              <w:bottom w:val="nil"/>
            </w:tcBorders>
          </w:tcPr>
          <w:p w:rsidR="00C940C2" w:rsidRDefault="00C940C2">
            <w:pPr>
              <w:spacing w:before="0" w:after="0" w:line="300" w:lineRule="exact"/>
              <w:jc w:val="center"/>
              <w:rPr>
                <w:sz w:val="30"/>
                <w:szCs w:val="26"/>
                <w:rtl/>
                <w:lang w:eastAsia="en-US" w:bidi="ar-LB"/>
              </w:rPr>
            </w:pPr>
            <w:r>
              <w:rPr>
                <w:sz w:val="30"/>
                <w:szCs w:val="26"/>
                <w:rtl/>
                <w:lang w:eastAsia="en-US" w:bidi="ar-LB"/>
              </w:rPr>
              <w:t>22</w:t>
            </w:r>
          </w:p>
        </w:tc>
      </w:tr>
      <w:tr w:rsidR="00C940C2" w:rsidTr="00C940C2">
        <w:trPr>
          <w:jc w:val="center"/>
        </w:trPr>
        <w:tc>
          <w:tcPr>
            <w:tcW w:w="3376" w:type="dxa"/>
            <w:tcBorders>
              <w:top w:val="nil"/>
              <w:bottom w:val="nil"/>
            </w:tcBorders>
          </w:tcPr>
          <w:p w:rsidR="00C940C2" w:rsidRDefault="00C940C2">
            <w:pPr>
              <w:spacing w:before="0" w:after="0" w:line="300" w:lineRule="exact"/>
              <w:jc w:val="both"/>
              <w:rPr>
                <w:sz w:val="30"/>
                <w:szCs w:val="26"/>
                <w:rtl/>
                <w:lang w:eastAsia="en-US" w:bidi="ar-LB"/>
              </w:rPr>
            </w:pPr>
            <w:r>
              <w:rPr>
                <w:sz w:val="30"/>
                <w:szCs w:val="26"/>
                <w:rtl/>
                <w:lang w:eastAsia="en-US" w:bidi="ar-LB"/>
              </w:rPr>
              <w:t>لبنان الجنوبي</w:t>
            </w:r>
          </w:p>
        </w:tc>
        <w:tc>
          <w:tcPr>
            <w:tcW w:w="2302" w:type="dxa"/>
            <w:tcBorders>
              <w:top w:val="nil"/>
              <w:bottom w:val="nil"/>
            </w:tcBorders>
          </w:tcPr>
          <w:p w:rsidR="00C940C2" w:rsidRDefault="00C940C2">
            <w:pPr>
              <w:spacing w:before="0" w:after="0" w:line="300" w:lineRule="exact"/>
              <w:jc w:val="center"/>
              <w:rPr>
                <w:sz w:val="30"/>
                <w:szCs w:val="26"/>
                <w:rtl/>
                <w:lang w:eastAsia="en-US" w:bidi="ar-LB"/>
              </w:rPr>
            </w:pPr>
            <w:r>
              <w:rPr>
                <w:sz w:val="30"/>
                <w:szCs w:val="26"/>
                <w:rtl/>
                <w:lang w:eastAsia="en-US" w:bidi="ar-LB"/>
              </w:rPr>
              <w:t>6 مدارس</w:t>
            </w:r>
          </w:p>
        </w:tc>
        <w:tc>
          <w:tcPr>
            <w:tcW w:w="2427" w:type="dxa"/>
            <w:tcBorders>
              <w:top w:val="nil"/>
              <w:bottom w:val="nil"/>
            </w:tcBorders>
          </w:tcPr>
          <w:p w:rsidR="00C940C2" w:rsidRDefault="00C940C2">
            <w:pPr>
              <w:spacing w:before="0" w:after="0" w:line="300" w:lineRule="exact"/>
              <w:jc w:val="center"/>
              <w:rPr>
                <w:sz w:val="30"/>
                <w:szCs w:val="26"/>
                <w:rtl/>
                <w:lang w:eastAsia="en-US" w:bidi="ar-LB"/>
              </w:rPr>
            </w:pPr>
            <w:r>
              <w:rPr>
                <w:sz w:val="30"/>
                <w:szCs w:val="26"/>
                <w:rtl/>
                <w:lang w:eastAsia="en-US" w:bidi="ar-LB"/>
              </w:rPr>
              <w:t>26</w:t>
            </w:r>
          </w:p>
        </w:tc>
      </w:tr>
      <w:tr w:rsidR="00C940C2" w:rsidTr="00C940C2">
        <w:trPr>
          <w:jc w:val="center"/>
        </w:trPr>
        <w:tc>
          <w:tcPr>
            <w:tcW w:w="3376" w:type="dxa"/>
            <w:tcBorders>
              <w:top w:val="nil"/>
            </w:tcBorders>
          </w:tcPr>
          <w:p w:rsidR="00C940C2" w:rsidRDefault="00C940C2">
            <w:pPr>
              <w:spacing w:before="0" w:after="0" w:line="300" w:lineRule="exact"/>
              <w:jc w:val="both"/>
              <w:rPr>
                <w:sz w:val="30"/>
                <w:szCs w:val="26"/>
                <w:rtl/>
                <w:lang w:eastAsia="en-US" w:bidi="ar-LB"/>
              </w:rPr>
            </w:pPr>
            <w:r>
              <w:rPr>
                <w:sz w:val="30"/>
                <w:szCs w:val="26"/>
                <w:rtl/>
                <w:lang w:eastAsia="en-US" w:bidi="ar-LB"/>
              </w:rPr>
              <w:t>النبطية</w:t>
            </w:r>
          </w:p>
        </w:tc>
        <w:tc>
          <w:tcPr>
            <w:tcW w:w="2302" w:type="dxa"/>
            <w:tcBorders>
              <w:top w:val="nil"/>
            </w:tcBorders>
          </w:tcPr>
          <w:p w:rsidR="00C940C2" w:rsidRDefault="00C940C2">
            <w:pPr>
              <w:spacing w:before="0" w:after="0" w:line="300" w:lineRule="exact"/>
              <w:jc w:val="center"/>
              <w:rPr>
                <w:sz w:val="30"/>
                <w:szCs w:val="26"/>
                <w:rtl/>
                <w:lang w:eastAsia="en-US" w:bidi="ar-LB"/>
              </w:rPr>
            </w:pPr>
            <w:r>
              <w:rPr>
                <w:sz w:val="30"/>
                <w:szCs w:val="26"/>
                <w:rtl/>
                <w:lang w:eastAsia="en-US" w:bidi="ar-LB"/>
              </w:rPr>
              <w:t>5 مدارس</w:t>
            </w:r>
          </w:p>
        </w:tc>
        <w:tc>
          <w:tcPr>
            <w:tcW w:w="2427" w:type="dxa"/>
            <w:tcBorders>
              <w:top w:val="nil"/>
            </w:tcBorders>
          </w:tcPr>
          <w:p w:rsidR="00C940C2" w:rsidRDefault="00C940C2">
            <w:pPr>
              <w:spacing w:before="0" w:after="0" w:line="300" w:lineRule="exact"/>
              <w:jc w:val="center"/>
              <w:rPr>
                <w:sz w:val="30"/>
                <w:szCs w:val="26"/>
                <w:rtl/>
                <w:lang w:eastAsia="en-US" w:bidi="ar-LB"/>
              </w:rPr>
            </w:pPr>
            <w:r>
              <w:rPr>
                <w:sz w:val="30"/>
                <w:szCs w:val="26"/>
                <w:rtl/>
                <w:lang w:eastAsia="en-US" w:bidi="ar-LB"/>
              </w:rPr>
              <w:t>13</w:t>
            </w:r>
          </w:p>
        </w:tc>
      </w:tr>
    </w:tbl>
    <w:p w:rsidR="00000000" w:rsidRDefault="00C940C2">
      <w:pPr>
        <w:spacing w:before="120" w:line="380" w:lineRule="exact"/>
        <w:ind w:left="653"/>
        <w:jc w:val="both"/>
        <w:rPr>
          <w:rFonts w:hint="cs"/>
          <w:sz w:val="24"/>
          <w:szCs w:val="26"/>
          <w:rtl/>
          <w:lang w:eastAsia="en-US" w:bidi="ar-LB"/>
        </w:rPr>
      </w:pPr>
      <w:r>
        <w:rPr>
          <w:i/>
          <w:iCs/>
          <w:sz w:val="24"/>
          <w:szCs w:val="26"/>
          <w:rtl/>
          <w:lang w:eastAsia="en-US" w:bidi="ar-LB"/>
        </w:rPr>
        <w:t>ال</w:t>
      </w:r>
      <w:r>
        <w:rPr>
          <w:rFonts w:hint="cs"/>
          <w:i/>
          <w:iCs/>
          <w:sz w:val="24"/>
          <w:szCs w:val="26"/>
          <w:rtl/>
          <w:lang w:eastAsia="en-US" w:bidi="ar-LB"/>
        </w:rPr>
        <w:t>مصدر</w:t>
      </w:r>
      <w:r>
        <w:rPr>
          <w:sz w:val="24"/>
          <w:szCs w:val="26"/>
          <w:rtl/>
          <w:lang w:eastAsia="en-US" w:bidi="ar-LB"/>
        </w:rPr>
        <w:t>:</w:t>
      </w:r>
      <w:r>
        <w:rPr>
          <w:rFonts w:hint="cs"/>
          <w:sz w:val="24"/>
          <w:szCs w:val="26"/>
          <w:rtl/>
          <w:lang w:eastAsia="en-US" w:bidi="ar-LB"/>
        </w:rPr>
        <w:tab/>
      </w:r>
      <w:r>
        <w:rPr>
          <w:sz w:val="24"/>
          <w:szCs w:val="26"/>
          <w:rtl/>
          <w:lang w:eastAsia="en-US" w:bidi="ar-LB"/>
        </w:rPr>
        <w:t xml:space="preserve">المركز التربوي للبحوث </w:t>
      </w:r>
      <w:r>
        <w:rPr>
          <w:rFonts w:hint="cs"/>
          <w:sz w:val="24"/>
          <w:szCs w:val="26"/>
          <w:rtl/>
          <w:lang w:eastAsia="en-US" w:bidi="ar-LB"/>
        </w:rPr>
        <w:t>والإنماء</w:t>
      </w:r>
      <w:r>
        <w:rPr>
          <w:sz w:val="24"/>
          <w:szCs w:val="26"/>
          <w:rtl/>
          <w:lang w:eastAsia="en-US" w:bidi="ar-LB"/>
        </w:rPr>
        <w:t xml:space="preserve">، النشرة </w:t>
      </w:r>
      <w:r>
        <w:rPr>
          <w:rFonts w:hint="cs"/>
          <w:sz w:val="24"/>
          <w:szCs w:val="26"/>
          <w:rtl/>
          <w:lang w:eastAsia="en-US" w:bidi="ar-LB"/>
        </w:rPr>
        <w:t>الإحصائية</w:t>
      </w:r>
      <w:r>
        <w:rPr>
          <w:sz w:val="24"/>
          <w:szCs w:val="26"/>
          <w:rtl/>
          <w:lang w:eastAsia="en-US" w:bidi="ar-LB"/>
        </w:rPr>
        <w:t>، بيروت 2001</w:t>
      </w:r>
      <w:r>
        <w:rPr>
          <w:rFonts w:hint="cs"/>
          <w:sz w:val="24"/>
          <w:szCs w:val="26"/>
          <w:rtl/>
          <w:lang w:eastAsia="en-US" w:bidi="ar-LB"/>
        </w:rPr>
        <w:t>-</w:t>
      </w:r>
      <w:r>
        <w:rPr>
          <w:sz w:val="24"/>
          <w:szCs w:val="26"/>
          <w:rtl/>
          <w:lang w:eastAsia="en-US" w:bidi="ar-LB"/>
        </w:rPr>
        <w:t>2002</w:t>
      </w:r>
      <w:r>
        <w:rPr>
          <w:rFonts w:hint="cs"/>
          <w:sz w:val="24"/>
          <w:szCs w:val="26"/>
          <w:rtl/>
          <w:lang w:eastAsia="en-US" w:bidi="ar-LB"/>
        </w:rPr>
        <w:t>.</w:t>
      </w:r>
    </w:p>
    <w:p w:rsidR="00000000" w:rsidRDefault="00C940C2">
      <w:pPr>
        <w:spacing w:before="0" w:line="380" w:lineRule="exact"/>
        <w:ind w:left="-25"/>
        <w:jc w:val="center"/>
        <w:rPr>
          <w:rFonts w:hint="cs"/>
          <w:b/>
          <w:bCs/>
          <w:spacing w:val="0"/>
          <w:sz w:val="26"/>
          <w:szCs w:val="28"/>
          <w:rtl/>
          <w:lang w:eastAsia="en-US" w:bidi="ar-LB"/>
        </w:rPr>
      </w:pPr>
      <w:r>
        <w:rPr>
          <w:rFonts w:hint="cs"/>
          <w:b/>
          <w:bCs/>
          <w:spacing w:val="0"/>
          <w:sz w:val="26"/>
          <w:szCs w:val="28"/>
          <w:rtl/>
          <w:lang w:eastAsia="en-US" w:bidi="ar-LB"/>
        </w:rPr>
        <w:t>ال</w:t>
      </w:r>
      <w:r>
        <w:rPr>
          <w:b/>
          <w:bCs/>
          <w:spacing w:val="0"/>
          <w:sz w:val="26"/>
          <w:szCs w:val="28"/>
          <w:rtl/>
          <w:lang w:eastAsia="en-US" w:bidi="ar-LB"/>
        </w:rPr>
        <w:t xml:space="preserve">جدول </w:t>
      </w:r>
      <w:r>
        <w:rPr>
          <w:rFonts w:hint="cs"/>
          <w:b/>
          <w:bCs/>
          <w:spacing w:val="0"/>
          <w:sz w:val="26"/>
          <w:szCs w:val="28"/>
          <w:rtl/>
          <w:lang w:eastAsia="en-US" w:bidi="ar-LB"/>
        </w:rPr>
        <w:t>10</w:t>
      </w:r>
      <w:r>
        <w:rPr>
          <w:rFonts w:hint="cs"/>
          <w:b/>
          <w:bCs/>
          <w:spacing w:val="0"/>
          <w:sz w:val="26"/>
          <w:szCs w:val="28"/>
          <w:rtl/>
          <w:lang w:eastAsia="en-US" w:bidi="ar-LB"/>
        </w:rPr>
        <w:br/>
        <w:t xml:space="preserve">نسبة </w:t>
      </w:r>
      <w:r>
        <w:rPr>
          <w:b/>
          <w:bCs/>
          <w:spacing w:val="0"/>
          <w:sz w:val="26"/>
          <w:szCs w:val="28"/>
          <w:rtl/>
          <w:lang w:eastAsia="en-US" w:bidi="ar-LB"/>
        </w:rPr>
        <w:t xml:space="preserve">توزع أفراد الهيئة </w:t>
      </w:r>
      <w:r>
        <w:rPr>
          <w:rFonts w:hint="cs"/>
          <w:b/>
          <w:bCs/>
          <w:spacing w:val="0"/>
          <w:sz w:val="26"/>
          <w:szCs w:val="28"/>
          <w:rtl/>
          <w:lang w:eastAsia="en-US" w:bidi="ar-LB"/>
        </w:rPr>
        <w:t>الإدارية</w:t>
      </w:r>
      <w:r>
        <w:rPr>
          <w:b/>
          <w:bCs/>
          <w:spacing w:val="0"/>
          <w:sz w:val="26"/>
          <w:szCs w:val="28"/>
          <w:rtl/>
          <w:lang w:eastAsia="en-US" w:bidi="ar-LB"/>
        </w:rPr>
        <w:t xml:space="preserve"> والتعليمية في التعليم المهني والتقن</w:t>
      </w:r>
      <w:r>
        <w:rPr>
          <w:rFonts w:hint="cs"/>
          <w:b/>
          <w:bCs/>
          <w:spacing w:val="0"/>
          <w:sz w:val="26"/>
          <w:szCs w:val="28"/>
          <w:rtl/>
          <w:lang w:eastAsia="en-US" w:bidi="ar-LB"/>
        </w:rPr>
        <w:t>ي</w:t>
      </w:r>
      <w:r>
        <w:rPr>
          <w:rFonts w:hint="cs"/>
          <w:b/>
          <w:bCs/>
          <w:spacing w:val="0"/>
          <w:sz w:val="26"/>
          <w:szCs w:val="28"/>
          <w:rtl/>
          <w:lang w:eastAsia="en-US" w:bidi="ar-LB"/>
        </w:rPr>
        <w:br/>
      </w:r>
      <w:r>
        <w:rPr>
          <w:b/>
          <w:bCs/>
          <w:spacing w:val="0"/>
          <w:sz w:val="26"/>
          <w:szCs w:val="28"/>
          <w:rtl/>
          <w:lang w:eastAsia="en-US" w:bidi="ar-LB"/>
        </w:rPr>
        <w:t>حسب الجنس في القطاعين الرسمي والخاص</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4"/>
        <w:gridCol w:w="2373"/>
        <w:gridCol w:w="3211"/>
      </w:tblGrid>
      <w:tr w:rsidR="00C940C2" w:rsidTr="00C940C2">
        <w:trPr>
          <w:cantSplit/>
          <w:jc w:val="center"/>
        </w:trPr>
        <w:tc>
          <w:tcPr>
            <w:tcW w:w="3424" w:type="dxa"/>
            <w:tcBorders>
              <w:top w:val="single" w:sz="4" w:space="0" w:color="auto"/>
              <w:left w:val="single" w:sz="4" w:space="0" w:color="auto"/>
              <w:bottom w:val="nil"/>
              <w:right w:val="single" w:sz="4" w:space="0" w:color="auto"/>
            </w:tcBorders>
          </w:tcPr>
          <w:p w:rsidR="00C940C2" w:rsidRDefault="00C940C2">
            <w:pPr>
              <w:spacing w:before="0" w:after="0" w:line="300" w:lineRule="exact"/>
              <w:jc w:val="both"/>
              <w:rPr>
                <w:szCs w:val="22"/>
                <w:lang w:eastAsia="en-US"/>
              </w:rPr>
            </w:pPr>
          </w:p>
        </w:tc>
        <w:tc>
          <w:tcPr>
            <w:tcW w:w="5584" w:type="dxa"/>
            <w:gridSpan w:val="2"/>
            <w:tcBorders>
              <w:left w:val="single" w:sz="4" w:space="0" w:color="auto"/>
            </w:tcBorders>
          </w:tcPr>
          <w:p w:rsidR="00C940C2" w:rsidRDefault="00C940C2">
            <w:pPr>
              <w:spacing w:before="0" w:after="0" w:line="300" w:lineRule="exact"/>
              <w:jc w:val="center"/>
              <w:rPr>
                <w:rFonts w:hint="cs"/>
                <w:sz w:val="30"/>
                <w:rtl/>
                <w:lang w:eastAsia="en-US"/>
              </w:rPr>
            </w:pPr>
            <w:r>
              <w:rPr>
                <w:rFonts w:hint="cs"/>
                <w:sz w:val="30"/>
                <w:szCs w:val="26"/>
                <w:rtl/>
                <w:lang w:eastAsia="en-US" w:bidi="ar-LB"/>
              </w:rPr>
              <w:t>الجنس</w:t>
            </w:r>
          </w:p>
        </w:tc>
      </w:tr>
      <w:tr w:rsidR="00C940C2" w:rsidTr="00C940C2">
        <w:trPr>
          <w:jc w:val="center"/>
        </w:trPr>
        <w:tc>
          <w:tcPr>
            <w:tcW w:w="3424" w:type="dxa"/>
            <w:tcBorders>
              <w:top w:val="nil"/>
              <w:left w:val="single" w:sz="4" w:space="0" w:color="auto"/>
              <w:bottom w:val="single" w:sz="4" w:space="0" w:color="auto"/>
              <w:right w:val="single" w:sz="4" w:space="0" w:color="auto"/>
            </w:tcBorders>
          </w:tcPr>
          <w:p w:rsidR="00C940C2" w:rsidRDefault="00C940C2">
            <w:pPr>
              <w:spacing w:before="0" w:after="0" w:line="300" w:lineRule="exact"/>
              <w:ind w:left="146"/>
              <w:jc w:val="both"/>
              <w:rPr>
                <w:szCs w:val="22"/>
                <w:rtl/>
                <w:lang w:eastAsia="en-US"/>
              </w:rPr>
            </w:pPr>
            <w:r>
              <w:rPr>
                <w:sz w:val="30"/>
                <w:szCs w:val="26"/>
                <w:rtl/>
                <w:lang w:eastAsia="en-US" w:bidi="ar-LB"/>
              </w:rPr>
              <w:t>القطاع التعليمي</w:t>
            </w:r>
          </w:p>
        </w:tc>
        <w:tc>
          <w:tcPr>
            <w:tcW w:w="2373" w:type="dxa"/>
            <w:tcBorders>
              <w:left w:val="single" w:sz="4" w:space="0" w:color="auto"/>
            </w:tcBorders>
          </w:tcPr>
          <w:p w:rsidR="00C940C2" w:rsidRDefault="00C940C2">
            <w:pPr>
              <w:spacing w:before="0" w:after="0" w:line="300" w:lineRule="exact"/>
              <w:jc w:val="center"/>
              <w:rPr>
                <w:rFonts w:hint="cs"/>
                <w:sz w:val="30"/>
                <w:szCs w:val="26"/>
                <w:rtl/>
                <w:lang w:eastAsia="en-US" w:bidi="ar-LB"/>
              </w:rPr>
            </w:pPr>
            <w:r>
              <w:rPr>
                <w:rFonts w:hint="cs"/>
                <w:sz w:val="30"/>
                <w:szCs w:val="26"/>
                <w:rtl/>
                <w:lang w:eastAsia="en-US" w:bidi="ar-LB"/>
              </w:rPr>
              <w:t>ذكر</w:t>
            </w:r>
          </w:p>
        </w:tc>
        <w:tc>
          <w:tcPr>
            <w:tcW w:w="3211" w:type="dxa"/>
          </w:tcPr>
          <w:p w:rsidR="00C940C2" w:rsidRDefault="00C940C2">
            <w:pPr>
              <w:spacing w:before="0" w:after="0" w:line="300" w:lineRule="exact"/>
              <w:jc w:val="center"/>
              <w:rPr>
                <w:rFonts w:hint="cs"/>
                <w:sz w:val="30"/>
                <w:szCs w:val="26"/>
                <w:rtl/>
                <w:lang w:eastAsia="en-US" w:bidi="ar-LB"/>
              </w:rPr>
            </w:pPr>
            <w:r>
              <w:rPr>
                <w:rFonts w:hint="cs"/>
                <w:sz w:val="30"/>
                <w:szCs w:val="26"/>
                <w:rtl/>
                <w:lang w:eastAsia="en-US" w:bidi="ar-LB"/>
              </w:rPr>
              <w:t>أنثى</w:t>
            </w:r>
          </w:p>
        </w:tc>
      </w:tr>
      <w:tr w:rsidR="00C940C2" w:rsidTr="00C940C2">
        <w:trPr>
          <w:jc w:val="center"/>
        </w:trPr>
        <w:tc>
          <w:tcPr>
            <w:tcW w:w="3424" w:type="dxa"/>
            <w:tcBorders>
              <w:top w:val="single" w:sz="4" w:space="0" w:color="auto"/>
            </w:tcBorders>
          </w:tcPr>
          <w:p w:rsidR="00C940C2" w:rsidRDefault="00C940C2">
            <w:pPr>
              <w:spacing w:before="0" w:after="0" w:line="300" w:lineRule="exact"/>
              <w:ind w:left="146"/>
              <w:jc w:val="both"/>
              <w:rPr>
                <w:sz w:val="30"/>
                <w:szCs w:val="26"/>
                <w:rtl/>
                <w:lang w:eastAsia="en-US" w:bidi="ar-LB"/>
              </w:rPr>
            </w:pPr>
            <w:r>
              <w:rPr>
                <w:sz w:val="30"/>
                <w:szCs w:val="26"/>
                <w:rtl/>
                <w:lang w:eastAsia="en-US" w:bidi="ar-LB"/>
              </w:rPr>
              <w:t>الرسمي</w:t>
            </w:r>
          </w:p>
        </w:tc>
        <w:tc>
          <w:tcPr>
            <w:tcW w:w="2373" w:type="dxa"/>
          </w:tcPr>
          <w:p w:rsidR="00C940C2" w:rsidRDefault="00C940C2">
            <w:pPr>
              <w:spacing w:before="0" w:after="0" w:line="300" w:lineRule="exact"/>
              <w:ind w:left="340"/>
              <w:jc w:val="center"/>
              <w:rPr>
                <w:rFonts w:hint="cs"/>
                <w:sz w:val="30"/>
                <w:szCs w:val="26"/>
                <w:rtl/>
                <w:lang w:eastAsia="en-US" w:bidi="ar-LB"/>
              </w:rPr>
            </w:pPr>
            <w:r>
              <w:rPr>
                <w:rFonts w:hint="cs"/>
                <w:sz w:val="30"/>
                <w:szCs w:val="26"/>
                <w:rtl/>
                <w:lang w:eastAsia="en-US" w:bidi="ar-LB"/>
              </w:rPr>
              <w:t>62.16</w:t>
            </w:r>
          </w:p>
        </w:tc>
        <w:tc>
          <w:tcPr>
            <w:tcW w:w="3211" w:type="dxa"/>
          </w:tcPr>
          <w:p w:rsidR="00C940C2" w:rsidRDefault="00C940C2">
            <w:pPr>
              <w:spacing w:before="0" w:after="0" w:line="300" w:lineRule="exact"/>
              <w:ind w:left="227"/>
              <w:jc w:val="center"/>
              <w:rPr>
                <w:rFonts w:hint="cs"/>
                <w:sz w:val="30"/>
                <w:szCs w:val="26"/>
                <w:rtl/>
                <w:lang w:eastAsia="en-US" w:bidi="ar-LB"/>
              </w:rPr>
            </w:pPr>
            <w:r>
              <w:rPr>
                <w:rFonts w:hint="cs"/>
                <w:sz w:val="30"/>
                <w:szCs w:val="26"/>
                <w:rtl/>
                <w:lang w:eastAsia="en-US" w:bidi="ar-LB"/>
              </w:rPr>
              <w:t>37.84</w:t>
            </w:r>
          </w:p>
        </w:tc>
      </w:tr>
      <w:tr w:rsidR="00C940C2" w:rsidTr="00C940C2">
        <w:trPr>
          <w:jc w:val="center"/>
        </w:trPr>
        <w:tc>
          <w:tcPr>
            <w:tcW w:w="3424" w:type="dxa"/>
          </w:tcPr>
          <w:p w:rsidR="00C940C2" w:rsidRDefault="00C940C2">
            <w:pPr>
              <w:spacing w:before="0" w:after="0" w:line="300" w:lineRule="exact"/>
              <w:ind w:left="146"/>
              <w:jc w:val="both"/>
              <w:rPr>
                <w:sz w:val="30"/>
                <w:szCs w:val="26"/>
                <w:rtl/>
                <w:lang w:eastAsia="en-US" w:bidi="ar-LB"/>
              </w:rPr>
            </w:pPr>
            <w:r>
              <w:rPr>
                <w:sz w:val="30"/>
                <w:szCs w:val="26"/>
                <w:rtl/>
                <w:lang w:eastAsia="en-US" w:bidi="ar-LB"/>
              </w:rPr>
              <w:t>الخاص</w:t>
            </w:r>
          </w:p>
        </w:tc>
        <w:tc>
          <w:tcPr>
            <w:tcW w:w="2373" w:type="dxa"/>
          </w:tcPr>
          <w:p w:rsidR="00C940C2" w:rsidRDefault="00C940C2">
            <w:pPr>
              <w:spacing w:before="0" w:after="0" w:line="300" w:lineRule="exact"/>
              <w:ind w:left="680"/>
              <w:jc w:val="center"/>
              <w:rPr>
                <w:rFonts w:hint="cs"/>
                <w:sz w:val="30"/>
                <w:szCs w:val="26"/>
                <w:rtl/>
                <w:lang w:eastAsia="en-US" w:bidi="ar-LB"/>
              </w:rPr>
            </w:pPr>
            <w:r>
              <w:rPr>
                <w:rFonts w:hint="cs"/>
                <w:sz w:val="30"/>
                <w:szCs w:val="26"/>
                <w:rtl/>
                <w:lang w:eastAsia="en-US" w:bidi="ar-LB"/>
              </w:rPr>
              <w:t>55</w:t>
            </w:r>
          </w:p>
        </w:tc>
        <w:tc>
          <w:tcPr>
            <w:tcW w:w="3211" w:type="dxa"/>
          </w:tcPr>
          <w:p w:rsidR="00C940C2" w:rsidRDefault="00C940C2">
            <w:pPr>
              <w:spacing w:before="0" w:after="0" w:line="300" w:lineRule="exact"/>
              <w:ind w:left="567"/>
              <w:jc w:val="center"/>
              <w:rPr>
                <w:rFonts w:hint="cs"/>
                <w:sz w:val="30"/>
                <w:szCs w:val="26"/>
                <w:rtl/>
                <w:lang w:eastAsia="en-US" w:bidi="ar-LB"/>
              </w:rPr>
            </w:pPr>
            <w:r>
              <w:rPr>
                <w:rFonts w:hint="cs"/>
                <w:sz w:val="30"/>
                <w:szCs w:val="26"/>
                <w:rtl/>
                <w:lang w:eastAsia="en-US" w:bidi="ar-LB"/>
              </w:rPr>
              <w:t>45</w:t>
            </w:r>
          </w:p>
        </w:tc>
      </w:tr>
    </w:tbl>
    <w:p w:rsidR="00000000" w:rsidRDefault="00C940C2">
      <w:pPr>
        <w:tabs>
          <w:tab w:val="left" w:pos="1105"/>
        </w:tabs>
        <w:spacing w:before="120" w:line="380" w:lineRule="exact"/>
        <w:ind w:left="425"/>
        <w:jc w:val="both"/>
        <w:rPr>
          <w:rFonts w:hint="cs"/>
          <w:sz w:val="26"/>
          <w:szCs w:val="28"/>
          <w:rtl/>
          <w:lang w:eastAsia="en-US" w:bidi="ar-LB"/>
        </w:rPr>
      </w:pPr>
      <w:r>
        <w:rPr>
          <w:rFonts w:hint="cs"/>
          <w:i/>
          <w:iCs/>
          <w:sz w:val="24"/>
          <w:szCs w:val="26"/>
          <w:rtl/>
          <w:lang w:eastAsia="en-US" w:bidi="ar-LB"/>
        </w:rPr>
        <w:t>المصدر</w:t>
      </w:r>
      <w:r>
        <w:rPr>
          <w:b/>
          <w:bCs/>
          <w:sz w:val="24"/>
          <w:szCs w:val="26"/>
          <w:rtl/>
          <w:lang w:eastAsia="en-US" w:bidi="ar-LB"/>
        </w:rPr>
        <w:t>:</w:t>
      </w:r>
      <w:r>
        <w:rPr>
          <w:sz w:val="24"/>
          <w:szCs w:val="26"/>
          <w:rtl/>
          <w:lang w:eastAsia="en-US" w:bidi="ar-LB"/>
        </w:rPr>
        <w:t xml:space="preserve"> </w:t>
      </w:r>
      <w:r>
        <w:rPr>
          <w:rFonts w:hint="cs"/>
          <w:sz w:val="24"/>
          <w:szCs w:val="26"/>
          <w:rtl/>
          <w:lang w:eastAsia="en-US" w:bidi="ar-LB"/>
        </w:rPr>
        <w:tab/>
      </w:r>
      <w:r>
        <w:rPr>
          <w:sz w:val="24"/>
          <w:szCs w:val="26"/>
          <w:rtl/>
          <w:lang w:eastAsia="en-US" w:bidi="ar-LB"/>
        </w:rPr>
        <w:t xml:space="preserve">المركز التربوي للبحوث </w:t>
      </w:r>
      <w:r>
        <w:rPr>
          <w:rFonts w:hint="cs"/>
          <w:sz w:val="24"/>
          <w:szCs w:val="26"/>
          <w:rtl/>
          <w:lang w:eastAsia="en-US" w:bidi="ar-LB"/>
        </w:rPr>
        <w:t>والإنماء</w:t>
      </w:r>
      <w:r>
        <w:rPr>
          <w:sz w:val="24"/>
          <w:szCs w:val="26"/>
          <w:rtl/>
          <w:lang w:eastAsia="en-US" w:bidi="ar-LB"/>
        </w:rPr>
        <w:t xml:space="preserve">، النشرة </w:t>
      </w:r>
      <w:r>
        <w:rPr>
          <w:rFonts w:hint="cs"/>
          <w:sz w:val="24"/>
          <w:szCs w:val="26"/>
          <w:rtl/>
          <w:lang w:eastAsia="en-US" w:bidi="ar-LB"/>
        </w:rPr>
        <w:t>الإحصائية</w:t>
      </w:r>
      <w:r>
        <w:rPr>
          <w:sz w:val="24"/>
          <w:szCs w:val="26"/>
          <w:rtl/>
          <w:lang w:eastAsia="en-US" w:bidi="ar-LB"/>
        </w:rPr>
        <w:t>، بيروت 2001</w:t>
      </w:r>
      <w:r>
        <w:rPr>
          <w:rFonts w:hint="cs"/>
          <w:sz w:val="24"/>
          <w:szCs w:val="26"/>
          <w:rtl/>
          <w:lang w:eastAsia="en-US" w:bidi="ar-LB"/>
        </w:rPr>
        <w:t>-</w:t>
      </w:r>
      <w:r>
        <w:rPr>
          <w:sz w:val="24"/>
          <w:szCs w:val="26"/>
          <w:rtl/>
          <w:lang w:eastAsia="en-US" w:bidi="ar-LB"/>
        </w:rPr>
        <w:t>20</w:t>
      </w:r>
      <w:r>
        <w:rPr>
          <w:sz w:val="24"/>
          <w:szCs w:val="26"/>
          <w:rtl/>
          <w:lang w:eastAsia="en-US" w:bidi="ar-LB"/>
        </w:rPr>
        <w:t>02</w:t>
      </w:r>
      <w:r>
        <w:rPr>
          <w:rFonts w:hint="cs"/>
          <w:sz w:val="24"/>
          <w:szCs w:val="26"/>
          <w:rtl/>
          <w:lang w:eastAsia="en-US" w:bidi="ar-LB"/>
        </w:rPr>
        <w:t>.</w:t>
      </w:r>
    </w:p>
    <w:p w:rsidR="00000000" w:rsidRDefault="00C940C2">
      <w:pPr>
        <w:spacing w:before="0" w:line="380" w:lineRule="exact"/>
        <w:jc w:val="both"/>
        <w:rPr>
          <w:sz w:val="30"/>
          <w:rtl/>
          <w:lang w:eastAsia="en-US" w:bidi="ar-LB"/>
        </w:rPr>
      </w:pPr>
      <w:r>
        <w:rPr>
          <w:rFonts w:hint="cs"/>
          <w:sz w:val="30"/>
          <w:rtl/>
          <w:lang w:eastAsia="en-US"/>
        </w:rPr>
        <w:t>347-</w:t>
      </w:r>
      <w:r>
        <w:rPr>
          <w:rFonts w:hint="cs"/>
          <w:sz w:val="30"/>
          <w:rtl/>
          <w:lang w:eastAsia="en-US"/>
        </w:rPr>
        <w:tab/>
      </w:r>
      <w:r>
        <w:rPr>
          <w:sz w:val="30"/>
          <w:rtl/>
          <w:lang w:eastAsia="en-US"/>
        </w:rPr>
        <w:t xml:space="preserve">حاز </w:t>
      </w:r>
      <w:r>
        <w:rPr>
          <w:rFonts w:hint="cs"/>
          <w:sz w:val="30"/>
          <w:rtl/>
          <w:lang w:eastAsia="en-US"/>
        </w:rPr>
        <w:t>880 6</w:t>
      </w:r>
      <w:r>
        <w:rPr>
          <w:sz w:val="30"/>
          <w:rtl/>
          <w:lang w:eastAsia="en-US"/>
        </w:rPr>
        <w:t xml:space="preserve"> طالباً عام 2001 على شهادة البكالوريا الفنية الرسمية من أصل </w:t>
      </w:r>
      <w:r>
        <w:rPr>
          <w:rFonts w:hint="cs"/>
          <w:sz w:val="30"/>
          <w:rtl/>
          <w:lang w:eastAsia="en-US"/>
        </w:rPr>
        <w:t>905 11</w:t>
      </w:r>
      <w:r>
        <w:rPr>
          <w:sz w:val="30"/>
          <w:rtl/>
          <w:lang w:eastAsia="en-US"/>
        </w:rPr>
        <w:t xml:space="preserve"> مرشحاً، </w:t>
      </w:r>
      <w:r>
        <w:rPr>
          <w:rFonts w:hint="cs"/>
          <w:sz w:val="30"/>
          <w:rtl/>
          <w:lang w:eastAsia="en-US"/>
        </w:rPr>
        <w:t>مما</w:t>
      </w:r>
      <w:r>
        <w:rPr>
          <w:sz w:val="30"/>
          <w:rtl/>
          <w:lang w:eastAsia="en-US"/>
        </w:rPr>
        <w:t xml:space="preserve"> يشير إلى خلل نوعي في هذا القطاع التعليمي يمكن أن يعزى إلى مستوى تحصيل التلاميذ الذين يتوجهون إليه، ومستوى إعداد وتدريب ومتابعة المعلمين، ومناهج التدريس، وطرائق</w:t>
      </w:r>
      <w:r>
        <w:rPr>
          <w:sz w:val="30"/>
          <w:rtl/>
          <w:lang w:eastAsia="en-US"/>
        </w:rPr>
        <w:t xml:space="preserve"> التعليم، ونوعية التجهيزات والوسائل التربوية المتاحة.</w:t>
      </w:r>
    </w:p>
    <w:p w:rsidR="00000000" w:rsidRDefault="00C940C2">
      <w:pPr>
        <w:spacing w:before="0" w:line="380" w:lineRule="exact"/>
        <w:jc w:val="both"/>
        <w:rPr>
          <w:rFonts w:hint="cs"/>
          <w:sz w:val="30"/>
          <w:rtl/>
          <w:lang w:eastAsia="en-US" w:bidi="ar-LB"/>
        </w:rPr>
      </w:pPr>
      <w:r>
        <w:rPr>
          <w:rFonts w:hint="cs"/>
          <w:sz w:val="30"/>
          <w:rtl/>
          <w:lang w:eastAsia="en-US"/>
        </w:rPr>
        <w:t>348-</w:t>
      </w:r>
      <w:r>
        <w:rPr>
          <w:rFonts w:hint="cs"/>
          <w:sz w:val="30"/>
          <w:rtl/>
          <w:lang w:eastAsia="en-US"/>
        </w:rPr>
        <w:tab/>
      </w:r>
      <w:r>
        <w:rPr>
          <w:sz w:val="30"/>
          <w:rtl/>
          <w:lang w:eastAsia="en-US"/>
        </w:rPr>
        <w:t xml:space="preserve">وعليه، فقد اتخذت </w:t>
      </w:r>
      <w:r>
        <w:rPr>
          <w:sz w:val="30"/>
          <w:rtl/>
          <w:lang w:eastAsia="en-US" w:bidi="ar-LB"/>
        </w:rPr>
        <w:t xml:space="preserve">وزارة التربية والتعليم العالي </w:t>
      </w:r>
      <w:r>
        <w:rPr>
          <w:sz w:val="30"/>
          <w:rtl/>
          <w:lang w:eastAsia="en-US"/>
        </w:rPr>
        <w:t>عدة إجراءات لمعالجة أوضاع التعليم المهني والتقني، بحيث أقرت هيكلية التعليم الجديدة عام 1997 خطة تطوير هذا القطاع وتحديث مناهجه التعليمية، واعتماد نظام</w:t>
      </w:r>
      <w:r>
        <w:rPr>
          <w:sz w:val="30"/>
          <w:rtl/>
          <w:lang w:eastAsia="en-US"/>
        </w:rPr>
        <w:t xml:space="preserve"> التدريب المزدوج وتقسيم التعليم المهني العالي إلى مستويين، الأطر الوسطى والأطر العليا، وإدراج برنامج إرشادي توجيهي يبدأ بالتعرف المهني وبإدخال مادة التكنولوجيا أثناء الدراسة العامة، إلا أن قسماً من هذه التوجهات لم يتم العمل به حتى تاريخه.</w:t>
      </w:r>
    </w:p>
    <w:p w:rsidR="00000000" w:rsidRDefault="00C940C2">
      <w:pPr>
        <w:spacing w:before="0" w:line="380" w:lineRule="exact"/>
        <w:jc w:val="both"/>
        <w:rPr>
          <w:rFonts w:hint="cs"/>
          <w:sz w:val="30"/>
          <w:rtl/>
          <w:lang w:eastAsia="en-US" w:bidi="ar-LB"/>
        </w:rPr>
      </w:pPr>
      <w:r>
        <w:rPr>
          <w:rFonts w:hint="cs"/>
          <w:sz w:val="30"/>
          <w:rtl/>
          <w:lang w:eastAsia="en-US"/>
        </w:rPr>
        <w:t>349-</w:t>
      </w:r>
      <w:r>
        <w:rPr>
          <w:rFonts w:hint="cs"/>
          <w:sz w:val="30"/>
          <w:rtl/>
          <w:lang w:eastAsia="en-US"/>
        </w:rPr>
        <w:tab/>
      </w:r>
      <w:r>
        <w:rPr>
          <w:sz w:val="30"/>
          <w:rtl/>
          <w:lang w:eastAsia="en-US"/>
        </w:rPr>
        <w:t>من جهة أخرى،</w:t>
      </w:r>
      <w:r>
        <w:rPr>
          <w:sz w:val="30"/>
          <w:rtl/>
          <w:lang w:eastAsia="en-US"/>
        </w:rPr>
        <w:t xml:space="preserve"> بدأ تنفيذ خطة خمسية (2001-2005) أبرمت بين مديرية التعليم المهني والتقني والبنك الدولي، تهدف إلى زيادة وتطوير الطاقة الاستيعابية للتعليم المهني والتقني، وتطوير سياسات واستراتيجيات التعليم المهني وإدارة المعلومات فيه، وتحسين الكفاءة الداخلية وفعالية النظام </w:t>
      </w:r>
      <w:r>
        <w:rPr>
          <w:sz w:val="30"/>
          <w:rtl/>
          <w:lang w:eastAsia="en-US"/>
        </w:rPr>
        <w:t>التعليمي وجودة التعليم، ورفع مستوى الكفاءة الخارجية، وزيادة التمويل وتفعيل الرقابة، وتسهيل الانتساب، وتطوير المساواة الاجتماعية، وتطبيق نظام الاعتماد، وتحسين الصورة الاجتماعية للتعليم المهني والتقني.</w:t>
      </w:r>
    </w:p>
    <w:p w:rsidR="00000000" w:rsidRDefault="00C940C2">
      <w:pPr>
        <w:spacing w:before="0" w:line="380" w:lineRule="exact"/>
        <w:jc w:val="both"/>
        <w:rPr>
          <w:sz w:val="30"/>
          <w:rtl/>
          <w:lang w:eastAsia="en-US"/>
        </w:rPr>
      </w:pPr>
      <w:r>
        <w:rPr>
          <w:rFonts w:hint="cs"/>
          <w:sz w:val="30"/>
          <w:rtl/>
          <w:lang w:eastAsia="en-US"/>
        </w:rPr>
        <w:t>350-</w:t>
      </w:r>
      <w:r>
        <w:rPr>
          <w:rFonts w:hint="cs"/>
          <w:sz w:val="30"/>
          <w:rtl/>
          <w:lang w:eastAsia="en-US"/>
        </w:rPr>
        <w:tab/>
      </w:r>
      <w:r>
        <w:rPr>
          <w:sz w:val="30"/>
          <w:rtl/>
          <w:lang w:eastAsia="en-US"/>
        </w:rPr>
        <w:t>يحق للتلميذ اللبناني</w:t>
      </w:r>
      <w:r>
        <w:rPr>
          <w:rFonts w:hint="cs"/>
          <w:sz w:val="30"/>
          <w:rtl/>
          <w:lang w:eastAsia="en-US" w:bidi="ar-LB"/>
        </w:rPr>
        <w:t xml:space="preserve"> أيضاً</w:t>
      </w:r>
      <w:r>
        <w:rPr>
          <w:sz w:val="30"/>
          <w:rtl/>
          <w:lang w:eastAsia="en-US"/>
        </w:rPr>
        <w:t xml:space="preserve"> التقدم إلى امتحانات البك</w:t>
      </w:r>
      <w:r>
        <w:rPr>
          <w:sz w:val="30"/>
          <w:rtl/>
          <w:lang w:eastAsia="en-US"/>
        </w:rPr>
        <w:t xml:space="preserve">الوريا الفرنسية، </w:t>
      </w:r>
      <w:proofErr w:type="spellStart"/>
      <w:r>
        <w:rPr>
          <w:sz w:val="30"/>
          <w:rtl/>
          <w:lang w:eastAsia="en-US"/>
        </w:rPr>
        <w:t>الفرشمن</w:t>
      </w:r>
      <w:proofErr w:type="spellEnd"/>
      <w:r>
        <w:rPr>
          <w:sz w:val="30"/>
          <w:rtl/>
          <w:lang w:eastAsia="en-US"/>
        </w:rPr>
        <w:t>، والبكالوريا الدولية، شرط الانتساب إلى المدارس التي تعدّه لها، وهي قليلة وذات أقساط مرتفعة نسبياً.</w:t>
      </w:r>
    </w:p>
    <w:p w:rsidR="00000000" w:rsidRDefault="00C940C2">
      <w:pPr>
        <w:tabs>
          <w:tab w:val="left" w:pos="1105"/>
        </w:tabs>
        <w:spacing w:before="0" w:line="380" w:lineRule="exact"/>
        <w:jc w:val="both"/>
        <w:rPr>
          <w:b/>
          <w:bCs/>
          <w:sz w:val="30"/>
          <w:rtl/>
          <w:lang w:eastAsia="en-US" w:bidi="ar-LB"/>
        </w:rPr>
      </w:pPr>
      <w:r>
        <w:rPr>
          <w:rFonts w:hint="cs"/>
          <w:b/>
          <w:bCs/>
          <w:sz w:val="30"/>
          <w:rtl/>
          <w:lang w:eastAsia="en-US" w:bidi="ar-LB"/>
        </w:rPr>
        <w:tab/>
      </w:r>
      <w:r>
        <w:rPr>
          <w:rFonts w:hint="cs"/>
          <w:sz w:val="30"/>
          <w:rtl/>
          <w:lang w:eastAsia="en-US" w:bidi="ar-LB"/>
        </w:rPr>
        <w:t>7-1-7</w:t>
      </w:r>
      <w:r>
        <w:rPr>
          <w:rFonts w:hint="cs"/>
          <w:sz w:val="30"/>
          <w:rtl/>
          <w:lang w:eastAsia="en-US" w:bidi="ar-LB"/>
        </w:rPr>
        <w:tab/>
      </w:r>
      <w:r>
        <w:rPr>
          <w:sz w:val="30"/>
          <w:rtl/>
          <w:lang w:eastAsia="en-US" w:bidi="ar-LB"/>
        </w:rPr>
        <w:t>معدلات التحاق الأطفال بحسب العمر والمراحل التعليمية</w:t>
      </w:r>
    </w:p>
    <w:p w:rsidR="00000000" w:rsidRDefault="00C940C2">
      <w:pPr>
        <w:spacing w:before="0" w:line="380" w:lineRule="exact"/>
        <w:jc w:val="both"/>
        <w:rPr>
          <w:rFonts w:hint="cs"/>
          <w:spacing w:val="0"/>
          <w:sz w:val="30"/>
          <w:rtl/>
          <w:lang w:eastAsia="en-US" w:bidi="ar-LB"/>
        </w:rPr>
      </w:pPr>
      <w:r>
        <w:rPr>
          <w:rFonts w:hint="cs"/>
          <w:sz w:val="30"/>
          <w:rtl/>
          <w:lang w:eastAsia="en-US" w:bidi="ar-LB"/>
        </w:rPr>
        <w:t>351-</w:t>
      </w:r>
      <w:r>
        <w:rPr>
          <w:rFonts w:hint="cs"/>
          <w:sz w:val="30"/>
          <w:rtl/>
          <w:lang w:eastAsia="en-US" w:bidi="ar-LB"/>
        </w:rPr>
        <w:tab/>
      </w:r>
      <w:r>
        <w:rPr>
          <w:sz w:val="30"/>
          <w:rtl/>
          <w:lang w:eastAsia="en-US" w:bidi="ar-LB"/>
        </w:rPr>
        <w:t xml:space="preserve">بلغ معدل الالتحاق الخام في مرحلة الروضة </w:t>
      </w:r>
      <w:r>
        <w:rPr>
          <w:rFonts w:hint="cs"/>
          <w:sz w:val="30"/>
          <w:rtl/>
          <w:lang w:eastAsia="en-US" w:bidi="ar-LB"/>
        </w:rPr>
        <w:t>77.4 في المائة،</w:t>
      </w:r>
      <w:r>
        <w:rPr>
          <w:sz w:val="30"/>
          <w:rtl/>
          <w:lang w:eastAsia="en-US" w:bidi="ar-LB"/>
        </w:rPr>
        <w:t xml:space="preserve"> بينما </w:t>
      </w:r>
      <w:r>
        <w:rPr>
          <w:rFonts w:hint="cs"/>
          <w:sz w:val="30"/>
          <w:rtl/>
          <w:lang w:eastAsia="en-US" w:bidi="ar-LB"/>
        </w:rPr>
        <w:t>ي</w:t>
      </w:r>
      <w:r>
        <w:rPr>
          <w:sz w:val="30"/>
          <w:rtl/>
          <w:lang w:eastAsia="en-US" w:bidi="ar-LB"/>
        </w:rPr>
        <w:t xml:space="preserve">رتفع </w:t>
      </w:r>
      <w:r>
        <w:rPr>
          <w:sz w:val="30"/>
          <w:rtl/>
          <w:lang w:eastAsia="en-US" w:bidi="ar-LB"/>
        </w:rPr>
        <w:t xml:space="preserve">ليصل إلى </w:t>
      </w:r>
      <w:r>
        <w:rPr>
          <w:rFonts w:hint="cs"/>
          <w:sz w:val="30"/>
          <w:rtl/>
          <w:lang w:eastAsia="en-US" w:bidi="ar-LB"/>
        </w:rPr>
        <w:t>104.7 في المائة</w:t>
      </w:r>
      <w:r>
        <w:rPr>
          <w:sz w:val="30"/>
          <w:rtl/>
          <w:lang w:eastAsia="en-US" w:bidi="ar-LB"/>
        </w:rPr>
        <w:t xml:space="preserve"> في المرحلة الابتدائية، ليعود وينخفض إلى </w:t>
      </w:r>
      <w:r>
        <w:rPr>
          <w:rFonts w:hint="cs"/>
          <w:sz w:val="30"/>
          <w:rtl/>
          <w:lang w:eastAsia="en-US" w:bidi="ar-LB"/>
        </w:rPr>
        <w:t xml:space="preserve">76.3 في المائة </w:t>
      </w:r>
      <w:r>
        <w:rPr>
          <w:sz w:val="30"/>
          <w:rtl/>
          <w:lang w:eastAsia="en-US" w:bidi="ar-LB"/>
        </w:rPr>
        <w:t xml:space="preserve">في المرحلة المتوسطة للتعليم العام، أما معدل الالتحاق الخام للمرحلة المتوسطة (عام ومهني) فهو </w:t>
      </w:r>
      <w:r>
        <w:rPr>
          <w:rFonts w:hint="cs"/>
          <w:sz w:val="30"/>
          <w:rtl/>
          <w:lang w:eastAsia="en-US" w:bidi="ar-LB"/>
        </w:rPr>
        <w:t xml:space="preserve">78.5 في المائة. </w:t>
      </w:r>
      <w:r>
        <w:rPr>
          <w:spacing w:val="0"/>
          <w:sz w:val="30"/>
          <w:rtl/>
          <w:lang w:eastAsia="en-US" w:bidi="ar-LB"/>
        </w:rPr>
        <w:t xml:space="preserve">وبلغ معدل الالتحاق الصافي في مرحلة الروضة </w:t>
      </w:r>
      <w:r>
        <w:rPr>
          <w:rFonts w:hint="cs"/>
          <w:spacing w:val="0"/>
          <w:sz w:val="30"/>
          <w:rtl/>
          <w:lang w:eastAsia="en-US" w:bidi="ar-LB"/>
        </w:rPr>
        <w:t>75.6 في المائة</w:t>
      </w:r>
      <w:r>
        <w:rPr>
          <w:spacing w:val="0"/>
          <w:sz w:val="30"/>
          <w:rtl/>
          <w:lang w:eastAsia="en-US" w:bidi="ar-LB"/>
        </w:rPr>
        <w:t xml:space="preserve">، بينما </w:t>
      </w:r>
      <w:r>
        <w:rPr>
          <w:rFonts w:hint="cs"/>
          <w:spacing w:val="0"/>
          <w:sz w:val="30"/>
          <w:rtl/>
          <w:lang w:eastAsia="en-US" w:bidi="ar-LB"/>
        </w:rPr>
        <w:t>ي</w:t>
      </w:r>
      <w:r>
        <w:rPr>
          <w:spacing w:val="0"/>
          <w:sz w:val="30"/>
          <w:rtl/>
          <w:lang w:eastAsia="en-US" w:bidi="ar-LB"/>
        </w:rPr>
        <w:t>رتف</w:t>
      </w:r>
      <w:r>
        <w:rPr>
          <w:spacing w:val="0"/>
          <w:sz w:val="30"/>
          <w:rtl/>
          <w:lang w:eastAsia="en-US" w:bidi="ar-LB"/>
        </w:rPr>
        <w:t>ع في المرحلة الابتدائية ل</w:t>
      </w:r>
      <w:r>
        <w:rPr>
          <w:rFonts w:hint="cs"/>
          <w:spacing w:val="0"/>
          <w:sz w:val="30"/>
          <w:rtl/>
          <w:lang w:eastAsia="en-US" w:bidi="ar-LB"/>
        </w:rPr>
        <w:t>ي</w:t>
      </w:r>
      <w:r>
        <w:rPr>
          <w:spacing w:val="0"/>
          <w:sz w:val="30"/>
          <w:rtl/>
          <w:lang w:eastAsia="en-US" w:bidi="ar-LB"/>
        </w:rPr>
        <w:t xml:space="preserve">صل إلى </w:t>
      </w:r>
      <w:r>
        <w:rPr>
          <w:rFonts w:hint="cs"/>
          <w:spacing w:val="0"/>
          <w:sz w:val="30"/>
          <w:rtl/>
          <w:lang w:eastAsia="en-US" w:bidi="ar-LB"/>
        </w:rPr>
        <w:t>91.5 في المائة</w:t>
      </w:r>
      <w:r>
        <w:rPr>
          <w:spacing w:val="0"/>
          <w:sz w:val="30"/>
          <w:rtl/>
          <w:lang w:eastAsia="en-US" w:bidi="ar-LB"/>
        </w:rPr>
        <w:t xml:space="preserve">، ليعود وينخفض في المرحلة المتوسطة إلى 54 </w:t>
      </w:r>
      <w:r>
        <w:rPr>
          <w:rFonts w:hint="cs"/>
          <w:spacing w:val="0"/>
          <w:sz w:val="30"/>
          <w:rtl/>
          <w:lang w:eastAsia="en-US" w:bidi="ar-LB"/>
        </w:rPr>
        <w:t>في المائة</w:t>
      </w:r>
      <w:r>
        <w:rPr>
          <w:spacing w:val="0"/>
          <w:sz w:val="30"/>
          <w:rtl/>
          <w:lang w:eastAsia="en-US" w:bidi="ar-LB"/>
        </w:rPr>
        <w:t xml:space="preserve"> في التعليم العام. (</w:t>
      </w:r>
      <w:r>
        <w:rPr>
          <w:rFonts w:hint="cs"/>
          <w:spacing w:val="0"/>
          <w:sz w:val="30"/>
          <w:rtl/>
          <w:lang w:eastAsia="en-US" w:bidi="ar-LB"/>
        </w:rPr>
        <w:t>انظر</w:t>
      </w:r>
      <w:r>
        <w:rPr>
          <w:spacing w:val="0"/>
          <w:sz w:val="30"/>
          <w:rtl/>
          <w:lang w:eastAsia="en-US" w:bidi="ar-LB"/>
        </w:rPr>
        <w:t xml:space="preserve"> </w:t>
      </w:r>
      <w:r>
        <w:rPr>
          <w:rFonts w:hint="cs"/>
          <w:spacing w:val="0"/>
          <w:sz w:val="30"/>
          <w:rtl/>
          <w:lang w:eastAsia="en-US" w:bidi="ar-LB"/>
        </w:rPr>
        <w:t>ال</w:t>
      </w:r>
      <w:r>
        <w:rPr>
          <w:spacing w:val="0"/>
          <w:sz w:val="30"/>
          <w:rtl/>
          <w:lang w:eastAsia="en-US" w:bidi="ar-LB"/>
        </w:rPr>
        <w:t>جد</w:t>
      </w:r>
      <w:r>
        <w:rPr>
          <w:rFonts w:hint="cs"/>
          <w:spacing w:val="0"/>
          <w:sz w:val="30"/>
          <w:rtl/>
          <w:lang w:eastAsia="en-US" w:bidi="ar-LB"/>
        </w:rPr>
        <w:t>ا</w:t>
      </w:r>
      <w:r>
        <w:rPr>
          <w:spacing w:val="0"/>
          <w:sz w:val="30"/>
          <w:rtl/>
          <w:lang w:eastAsia="en-US" w:bidi="ar-LB"/>
        </w:rPr>
        <w:t xml:space="preserve">ول </w:t>
      </w:r>
      <w:r>
        <w:rPr>
          <w:rFonts w:hint="cs"/>
          <w:spacing w:val="0"/>
          <w:sz w:val="30"/>
          <w:rtl/>
          <w:lang w:eastAsia="en-US" w:bidi="ar-LB"/>
        </w:rPr>
        <w:t>10 و11 و12 و13 في المرفق 5</w:t>
      </w:r>
      <w:r>
        <w:rPr>
          <w:spacing w:val="0"/>
          <w:sz w:val="30"/>
          <w:rtl/>
          <w:lang w:eastAsia="en-US" w:bidi="ar-LB"/>
        </w:rPr>
        <w:t>)</w:t>
      </w:r>
      <w:r>
        <w:rPr>
          <w:rFonts w:hint="cs"/>
          <w:spacing w:val="0"/>
          <w:sz w:val="30"/>
          <w:rtl/>
          <w:lang w:eastAsia="en-US" w:bidi="ar-LB"/>
        </w:rPr>
        <w:t>.</w:t>
      </w:r>
    </w:p>
    <w:p w:rsidR="00000000" w:rsidRDefault="00C940C2">
      <w:pPr>
        <w:tabs>
          <w:tab w:val="left" w:pos="653"/>
          <w:tab w:val="left" w:pos="1670"/>
        </w:tabs>
        <w:spacing w:before="0" w:line="380" w:lineRule="exact"/>
        <w:jc w:val="both"/>
        <w:rPr>
          <w:rFonts w:hint="cs"/>
          <w:sz w:val="30"/>
          <w:rtl/>
          <w:lang w:eastAsia="en-US" w:bidi="ar-LB"/>
        </w:rPr>
      </w:pPr>
      <w:r>
        <w:rPr>
          <w:rFonts w:hint="cs"/>
          <w:sz w:val="30"/>
          <w:rtl/>
          <w:lang w:eastAsia="en-US" w:bidi="ar-LB"/>
        </w:rPr>
        <w:tab/>
        <w:t>7-1-8</w:t>
      </w:r>
      <w:r>
        <w:rPr>
          <w:rFonts w:hint="cs"/>
          <w:sz w:val="30"/>
          <w:rtl/>
          <w:lang w:eastAsia="en-US" w:bidi="ar-LB"/>
        </w:rPr>
        <w:tab/>
      </w:r>
      <w:r>
        <w:rPr>
          <w:sz w:val="30"/>
          <w:rtl/>
          <w:lang w:eastAsia="en-US" w:bidi="ar-LB"/>
        </w:rPr>
        <w:t>معدلات البقاء في المرحلة الابتدائية حسب الجنس</w:t>
      </w:r>
      <w:r>
        <w:rPr>
          <w:rFonts w:hint="cs"/>
          <w:sz w:val="30"/>
          <w:rtl/>
          <w:lang w:eastAsia="en-US" w:bidi="ar-LB"/>
        </w:rPr>
        <w:t xml:space="preserve"> والمحافظة</w:t>
      </w:r>
      <w:r>
        <w:rPr>
          <w:sz w:val="30"/>
          <w:rtl/>
          <w:lang w:eastAsia="en-US" w:bidi="ar-LB"/>
        </w:rPr>
        <w:t xml:space="preserve"> (1999</w:t>
      </w:r>
      <w:r>
        <w:rPr>
          <w:rFonts w:hint="cs"/>
          <w:sz w:val="30"/>
          <w:rtl/>
          <w:lang w:eastAsia="en-US" w:bidi="ar-LB"/>
        </w:rPr>
        <w:t>-</w:t>
      </w:r>
      <w:r>
        <w:rPr>
          <w:sz w:val="30"/>
          <w:rtl/>
          <w:lang w:eastAsia="en-US" w:bidi="ar-LB"/>
        </w:rPr>
        <w:t>200</w:t>
      </w:r>
      <w:r>
        <w:rPr>
          <w:rFonts w:hint="cs"/>
          <w:sz w:val="30"/>
          <w:rtl/>
          <w:lang w:eastAsia="en-US" w:bidi="ar-LB"/>
        </w:rPr>
        <w:t>0)</w:t>
      </w:r>
    </w:p>
    <w:p w:rsidR="00000000" w:rsidRDefault="00C940C2">
      <w:pPr>
        <w:spacing w:before="0" w:line="380" w:lineRule="exact"/>
        <w:jc w:val="both"/>
        <w:rPr>
          <w:rFonts w:hint="cs"/>
          <w:sz w:val="30"/>
          <w:rtl/>
          <w:lang w:eastAsia="en-US" w:bidi="ar-LB"/>
        </w:rPr>
      </w:pPr>
      <w:r>
        <w:rPr>
          <w:rFonts w:hint="cs"/>
          <w:sz w:val="30"/>
          <w:rtl/>
          <w:lang w:eastAsia="en-US" w:bidi="ar-LB"/>
        </w:rPr>
        <w:t>352-</w:t>
      </w:r>
      <w:r>
        <w:rPr>
          <w:rFonts w:hint="cs"/>
          <w:sz w:val="30"/>
          <w:rtl/>
          <w:lang w:eastAsia="en-US" w:bidi="ar-LB"/>
        </w:rPr>
        <w:tab/>
        <w:t>تشير الإحصاءات ا</w:t>
      </w:r>
      <w:r>
        <w:rPr>
          <w:rFonts w:hint="cs"/>
          <w:sz w:val="30"/>
          <w:rtl/>
          <w:lang w:eastAsia="en-US" w:bidi="ar-LB"/>
        </w:rPr>
        <w:t>لمتوفرة إلى أن 95.3 في المائة من الذين يدخلون الصف الأول ابتدائي يصلون إلى الصف الخامس مع وجود فوارق لصالح الإناث 97 في المائة بالمقارنة مع الذكور 93.8 في المائة ومع عدم وجود فوارق تذكر بين المناطق باستثناء البقاع حيث تتدنى النسبة إلى 90.7 في المائة بالمقا</w:t>
      </w:r>
      <w:r>
        <w:rPr>
          <w:rFonts w:hint="cs"/>
          <w:sz w:val="30"/>
          <w:rtl/>
          <w:lang w:eastAsia="en-US" w:bidi="ar-LB"/>
        </w:rPr>
        <w:t>رنة مع باقي المناطق.</w:t>
      </w:r>
    </w:p>
    <w:p w:rsidR="00000000" w:rsidRDefault="00C940C2">
      <w:pPr>
        <w:spacing w:before="0" w:after="120" w:line="380" w:lineRule="exact"/>
        <w:jc w:val="center"/>
        <w:rPr>
          <w:b/>
          <w:bCs/>
          <w:sz w:val="26"/>
          <w:szCs w:val="28"/>
          <w:rtl/>
          <w:lang w:eastAsia="en-US" w:bidi="ar-LB"/>
        </w:rPr>
      </w:pPr>
      <w:r>
        <w:rPr>
          <w:rFonts w:hint="cs"/>
          <w:b/>
          <w:bCs/>
          <w:sz w:val="26"/>
          <w:szCs w:val="28"/>
          <w:rtl/>
          <w:lang w:eastAsia="en-US" w:bidi="ar-LB"/>
        </w:rPr>
        <w:t>ال</w:t>
      </w:r>
      <w:r>
        <w:rPr>
          <w:b/>
          <w:bCs/>
          <w:sz w:val="26"/>
          <w:szCs w:val="28"/>
          <w:rtl/>
          <w:lang w:eastAsia="en-US" w:bidi="ar-LB"/>
        </w:rPr>
        <w:t xml:space="preserve">جدول </w:t>
      </w:r>
      <w:r>
        <w:rPr>
          <w:rFonts w:hint="cs"/>
          <w:b/>
          <w:bCs/>
          <w:sz w:val="26"/>
          <w:szCs w:val="28"/>
          <w:rtl/>
          <w:lang w:eastAsia="en-US" w:bidi="ar-LB"/>
        </w:rPr>
        <w:t>11</w:t>
      </w:r>
      <w:r>
        <w:rPr>
          <w:b/>
          <w:bCs/>
          <w:sz w:val="26"/>
          <w:szCs w:val="28"/>
          <w:rtl/>
          <w:lang w:eastAsia="en-US" w:bidi="ar-LB"/>
        </w:rPr>
        <w:br/>
        <w:t>معدلات البقاء في المرحلة الابتدائية حسب الجنس</w:t>
      </w:r>
      <w:r>
        <w:rPr>
          <w:rFonts w:hint="cs"/>
          <w:b/>
          <w:bCs/>
          <w:sz w:val="26"/>
          <w:szCs w:val="28"/>
          <w:rtl/>
          <w:lang w:eastAsia="en-US" w:bidi="ar-LB"/>
        </w:rPr>
        <w:t xml:space="preserve"> والمحافظة</w:t>
      </w:r>
      <w:r>
        <w:rPr>
          <w:b/>
          <w:bCs/>
          <w:sz w:val="26"/>
          <w:szCs w:val="28"/>
          <w:rtl/>
          <w:lang w:eastAsia="en-US" w:bidi="ar-LB"/>
        </w:rPr>
        <w:t xml:space="preserve"> (1999</w:t>
      </w:r>
      <w:r>
        <w:rPr>
          <w:rFonts w:hint="cs"/>
          <w:b/>
          <w:bCs/>
          <w:sz w:val="26"/>
          <w:szCs w:val="28"/>
          <w:rtl/>
          <w:lang w:eastAsia="en-US" w:bidi="ar-LB"/>
        </w:rPr>
        <w:t>-</w:t>
      </w:r>
      <w:r>
        <w:rPr>
          <w:b/>
          <w:bCs/>
          <w:sz w:val="26"/>
          <w:szCs w:val="28"/>
          <w:rtl/>
          <w:lang w:eastAsia="en-US" w:bidi="ar-LB"/>
        </w:rPr>
        <w:t>2000)</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6"/>
        <w:gridCol w:w="1416"/>
        <w:gridCol w:w="1416"/>
        <w:gridCol w:w="1416"/>
        <w:gridCol w:w="1417"/>
        <w:gridCol w:w="2166"/>
      </w:tblGrid>
      <w:tr w:rsidR="00C940C2" w:rsidTr="00C940C2">
        <w:trPr>
          <w:jc w:val="center"/>
        </w:trPr>
        <w:tc>
          <w:tcPr>
            <w:tcW w:w="1416" w:type="dxa"/>
            <w:tcBorders>
              <w:right w:val="nil"/>
            </w:tcBorders>
          </w:tcPr>
          <w:p w:rsidR="00C940C2" w:rsidRDefault="00C940C2">
            <w:pPr>
              <w:spacing w:before="0" w:after="0" w:line="300" w:lineRule="exact"/>
              <w:jc w:val="both"/>
              <w:rPr>
                <w:rFonts w:hint="cs"/>
                <w:sz w:val="30"/>
                <w:szCs w:val="26"/>
                <w:rtl/>
                <w:lang w:eastAsia="en-US" w:bidi="ar-LB"/>
              </w:rPr>
            </w:pPr>
          </w:p>
        </w:tc>
        <w:tc>
          <w:tcPr>
            <w:tcW w:w="7831" w:type="dxa"/>
            <w:gridSpan w:val="5"/>
            <w:tcBorders>
              <w:left w:val="nil"/>
            </w:tcBorders>
          </w:tcPr>
          <w:p w:rsidR="00C940C2" w:rsidRDefault="00C940C2">
            <w:pPr>
              <w:spacing w:before="0" w:after="0" w:line="300" w:lineRule="exact"/>
              <w:jc w:val="center"/>
              <w:rPr>
                <w:rFonts w:hint="cs"/>
                <w:sz w:val="30"/>
                <w:szCs w:val="26"/>
                <w:rtl/>
                <w:lang w:eastAsia="en-US" w:bidi="ar-LB"/>
              </w:rPr>
            </w:pPr>
            <w:r>
              <w:rPr>
                <w:rFonts w:hint="cs"/>
                <w:sz w:val="30"/>
                <w:szCs w:val="26"/>
                <w:rtl/>
                <w:lang w:eastAsia="en-US" w:bidi="ar-LB"/>
              </w:rPr>
              <w:t>المرحلة الابتدائية</w:t>
            </w:r>
          </w:p>
        </w:tc>
      </w:tr>
      <w:tr w:rsidR="00C940C2" w:rsidTr="00C940C2">
        <w:trPr>
          <w:jc w:val="center"/>
        </w:trPr>
        <w:tc>
          <w:tcPr>
            <w:tcW w:w="1416" w:type="dxa"/>
          </w:tcPr>
          <w:p w:rsidR="00C940C2" w:rsidRDefault="00C940C2">
            <w:pPr>
              <w:spacing w:before="0" w:after="0" w:line="300" w:lineRule="exact"/>
              <w:jc w:val="both"/>
              <w:rPr>
                <w:sz w:val="30"/>
                <w:szCs w:val="26"/>
                <w:rtl/>
                <w:lang w:eastAsia="en-US" w:bidi="ar-LB"/>
              </w:rPr>
            </w:pPr>
          </w:p>
        </w:tc>
        <w:tc>
          <w:tcPr>
            <w:tcW w:w="1416" w:type="dxa"/>
          </w:tcPr>
          <w:p w:rsidR="00C940C2" w:rsidRDefault="00C940C2">
            <w:pPr>
              <w:spacing w:before="0" w:after="0" w:line="300" w:lineRule="exact"/>
              <w:jc w:val="center"/>
              <w:rPr>
                <w:rFonts w:hint="cs"/>
                <w:sz w:val="30"/>
                <w:szCs w:val="26"/>
                <w:rtl/>
                <w:lang w:eastAsia="en-US" w:bidi="ar-LB"/>
              </w:rPr>
            </w:pPr>
            <w:r>
              <w:rPr>
                <w:rFonts w:hint="cs"/>
                <w:sz w:val="30"/>
                <w:szCs w:val="26"/>
                <w:rtl/>
                <w:lang w:eastAsia="en-US" w:bidi="ar-LB"/>
              </w:rPr>
              <w:t>الأول</w:t>
            </w:r>
          </w:p>
        </w:tc>
        <w:tc>
          <w:tcPr>
            <w:tcW w:w="1416" w:type="dxa"/>
          </w:tcPr>
          <w:p w:rsidR="00C940C2" w:rsidRDefault="00C940C2">
            <w:pPr>
              <w:spacing w:before="0" w:after="0" w:line="300" w:lineRule="exact"/>
              <w:jc w:val="center"/>
              <w:rPr>
                <w:rFonts w:hint="cs"/>
                <w:sz w:val="30"/>
                <w:szCs w:val="26"/>
                <w:rtl/>
                <w:lang w:eastAsia="en-US" w:bidi="ar-LB"/>
              </w:rPr>
            </w:pPr>
            <w:r>
              <w:rPr>
                <w:rFonts w:hint="cs"/>
                <w:sz w:val="30"/>
                <w:szCs w:val="26"/>
                <w:rtl/>
                <w:lang w:eastAsia="en-US" w:bidi="ar-LB"/>
              </w:rPr>
              <w:t>الثاني</w:t>
            </w:r>
          </w:p>
        </w:tc>
        <w:tc>
          <w:tcPr>
            <w:tcW w:w="1416" w:type="dxa"/>
          </w:tcPr>
          <w:p w:rsidR="00C940C2" w:rsidRDefault="00C940C2">
            <w:pPr>
              <w:spacing w:before="0" w:after="0" w:line="300" w:lineRule="exact"/>
              <w:jc w:val="center"/>
              <w:rPr>
                <w:rFonts w:hint="cs"/>
                <w:sz w:val="30"/>
                <w:szCs w:val="26"/>
                <w:rtl/>
                <w:lang w:eastAsia="en-US" w:bidi="ar-LB"/>
              </w:rPr>
            </w:pPr>
            <w:r>
              <w:rPr>
                <w:rFonts w:hint="cs"/>
                <w:sz w:val="30"/>
                <w:szCs w:val="26"/>
                <w:rtl/>
                <w:lang w:eastAsia="en-US" w:bidi="ar-LB"/>
              </w:rPr>
              <w:t>الثالث</w:t>
            </w:r>
          </w:p>
        </w:tc>
        <w:tc>
          <w:tcPr>
            <w:tcW w:w="1417" w:type="dxa"/>
          </w:tcPr>
          <w:p w:rsidR="00C940C2" w:rsidRDefault="00C940C2">
            <w:pPr>
              <w:spacing w:before="0" w:after="0" w:line="300" w:lineRule="exact"/>
              <w:jc w:val="center"/>
              <w:rPr>
                <w:rFonts w:hint="cs"/>
                <w:sz w:val="30"/>
                <w:szCs w:val="26"/>
                <w:rtl/>
                <w:lang w:eastAsia="en-US" w:bidi="ar-LB"/>
              </w:rPr>
            </w:pPr>
            <w:r>
              <w:rPr>
                <w:rFonts w:hint="cs"/>
                <w:sz w:val="30"/>
                <w:szCs w:val="26"/>
                <w:rtl/>
                <w:lang w:eastAsia="en-US" w:bidi="ar-LB"/>
              </w:rPr>
              <w:t>الرابع</w:t>
            </w:r>
          </w:p>
        </w:tc>
        <w:tc>
          <w:tcPr>
            <w:tcW w:w="2166" w:type="dxa"/>
          </w:tcPr>
          <w:p w:rsidR="00C940C2" w:rsidRDefault="00C940C2">
            <w:pPr>
              <w:spacing w:before="0" w:after="0" w:line="300" w:lineRule="exact"/>
              <w:jc w:val="center"/>
              <w:rPr>
                <w:rFonts w:hint="cs"/>
                <w:sz w:val="30"/>
                <w:szCs w:val="26"/>
                <w:rtl/>
                <w:lang w:eastAsia="en-US" w:bidi="ar-LB"/>
              </w:rPr>
            </w:pPr>
            <w:r>
              <w:rPr>
                <w:rFonts w:hint="cs"/>
                <w:sz w:val="30"/>
                <w:szCs w:val="26"/>
                <w:rtl/>
                <w:lang w:eastAsia="en-US" w:bidi="ar-LB"/>
              </w:rPr>
              <w:t>الخامس</w:t>
            </w:r>
          </w:p>
        </w:tc>
      </w:tr>
      <w:tr w:rsidR="00C940C2" w:rsidTr="00C940C2">
        <w:trPr>
          <w:cantSplit/>
          <w:jc w:val="center"/>
        </w:trPr>
        <w:tc>
          <w:tcPr>
            <w:tcW w:w="9247" w:type="dxa"/>
            <w:gridSpan w:val="6"/>
            <w:tcBorders>
              <w:bottom w:val="single" w:sz="4" w:space="0" w:color="auto"/>
            </w:tcBorders>
          </w:tcPr>
          <w:p w:rsidR="00000000" w:rsidRDefault="00C940C2">
            <w:pPr>
              <w:spacing w:before="0" w:after="0" w:line="300" w:lineRule="exact"/>
              <w:jc w:val="center"/>
              <w:rPr>
                <w:rFonts w:hint="cs"/>
                <w:sz w:val="30"/>
                <w:szCs w:val="26"/>
                <w:rtl/>
                <w:lang w:eastAsia="en-US" w:bidi="ar-LB"/>
              </w:rPr>
            </w:pPr>
            <w:r>
              <w:rPr>
                <w:rFonts w:hint="cs"/>
                <w:sz w:val="30"/>
                <w:szCs w:val="26"/>
                <w:rtl/>
                <w:lang w:eastAsia="en-US" w:bidi="ar-LB"/>
              </w:rPr>
              <w:t>الجنس</w:t>
            </w:r>
          </w:p>
        </w:tc>
      </w:tr>
      <w:tr w:rsidR="00C940C2" w:rsidTr="00C940C2">
        <w:trPr>
          <w:jc w:val="center"/>
        </w:trPr>
        <w:tc>
          <w:tcPr>
            <w:tcW w:w="1416" w:type="dxa"/>
            <w:tcBorders>
              <w:bottom w:val="nil"/>
            </w:tcBorders>
          </w:tcPr>
          <w:p w:rsidR="00C940C2" w:rsidRDefault="00C940C2">
            <w:pPr>
              <w:spacing w:before="0" w:after="0" w:line="300" w:lineRule="exact"/>
              <w:jc w:val="both"/>
              <w:rPr>
                <w:rFonts w:hint="cs"/>
                <w:sz w:val="30"/>
                <w:szCs w:val="26"/>
                <w:rtl/>
                <w:lang w:eastAsia="en-US" w:bidi="ar-LB"/>
              </w:rPr>
            </w:pPr>
            <w:r>
              <w:rPr>
                <w:rFonts w:hint="cs"/>
                <w:sz w:val="30"/>
                <w:szCs w:val="26"/>
                <w:rtl/>
                <w:lang w:eastAsia="en-US" w:bidi="ar-LB"/>
              </w:rPr>
              <w:t>ذكور</w:t>
            </w:r>
          </w:p>
        </w:tc>
        <w:tc>
          <w:tcPr>
            <w:tcW w:w="1416" w:type="dxa"/>
            <w:tcBorders>
              <w:bottom w:val="nil"/>
            </w:tcBorders>
          </w:tcPr>
          <w:p w:rsidR="00C940C2" w:rsidRDefault="00C940C2">
            <w:pPr>
              <w:spacing w:before="0" w:after="0" w:line="300" w:lineRule="exact"/>
              <w:ind w:left="284"/>
              <w:jc w:val="both"/>
              <w:rPr>
                <w:rFonts w:hint="cs"/>
                <w:sz w:val="30"/>
                <w:szCs w:val="26"/>
                <w:rtl/>
                <w:lang w:eastAsia="en-US" w:bidi="ar-LB"/>
              </w:rPr>
            </w:pPr>
            <w:r>
              <w:rPr>
                <w:rFonts w:hint="cs"/>
                <w:sz w:val="30"/>
                <w:szCs w:val="26"/>
                <w:rtl/>
                <w:lang w:eastAsia="en-US" w:bidi="ar-LB"/>
              </w:rPr>
              <w:t>99.5</w:t>
            </w:r>
          </w:p>
        </w:tc>
        <w:tc>
          <w:tcPr>
            <w:tcW w:w="1416" w:type="dxa"/>
            <w:tcBorders>
              <w:bottom w:val="nil"/>
            </w:tcBorders>
          </w:tcPr>
          <w:p w:rsidR="00C940C2" w:rsidRDefault="00C940C2">
            <w:pPr>
              <w:spacing w:before="0" w:after="0" w:line="300" w:lineRule="exact"/>
              <w:ind w:left="284"/>
              <w:jc w:val="both"/>
              <w:rPr>
                <w:rFonts w:hint="cs"/>
                <w:sz w:val="30"/>
                <w:szCs w:val="26"/>
                <w:rtl/>
                <w:lang w:eastAsia="en-US" w:bidi="ar-LB"/>
              </w:rPr>
            </w:pPr>
            <w:r>
              <w:rPr>
                <w:rFonts w:hint="cs"/>
                <w:sz w:val="30"/>
                <w:szCs w:val="26"/>
                <w:rtl/>
                <w:lang w:eastAsia="en-US" w:bidi="ar-LB"/>
              </w:rPr>
              <w:t>97.8</w:t>
            </w:r>
          </w:p>
        </w:tc>
        <w:tc>
          <w:tcPr>
            <w:tcW w:w="1416" w:type="dxa"/>
            <w:tcBorders>
              <w:bottom w:val="nil"/>
            </w:tcBorders>
          </w:tcPr>
          <w:p w:rsidR="00C940C2" w:rsidRDefault="00C940C2">
            <w:pPr>
              <w:spacing w:before="0" w:after="0" w:line="300" w:lineRule="exact"/>
              <w:ind w:left="284"/>
              <w:jc w:val="both"/>
              <w:rPr>
                <w:rFonts w:hint="cs"/>
                <w:sz w:val="30"/>
                <w:szCs w:val="26"/>
                <w:rtl/>
                <w:lang w:eastAsia="en-US" w:bidi="ar-LB"/>
              </w:rPr>
            </w:pPr>
            <w:r>
              <w:rPr>
                <w:rFonts w:hint="cs"/>
                <w:sz w:val="30"/>
                <w:szCs w:val="26"/>
                <w:rtl/>
                <w:lang w:eastAsia="en-US" w:bidi="ar-LB"/>
              </w:rPr>
              <w:t>98.4</w:t>
            </w:r>
          </w:p>
        </w:tc>
        <w:tc>
          <w:tcPr>
            <w:tcW w:w="1417" w:type="dxa"/>
            <w:tcBorders>
              <w:bottom w:val="nil"/>
            </w:tcBorders>
          </w:tcPr>
          <w:p w:rsidR="00C940C2" w:rsidRDefault="00C940C2">
            <w:pPr>
              <w:spacing w:before="0" w:after="0" w:line="300" w:lineRule="exact"/>
              <w:ind w:left="454"/>
              <w:jc w:val="both"/>
              <w:rPr>
                <w:rFonts w:hint="cs"/>
                <w:sz w:val="30"/>
                <w:szCs w:val="26"/>
                <w:rtl/>
                <w:lang w:eastAsia="en-US" w:bidi="ar-LB"/>
              </w:rPr>
            </w:pPr>
            <w:r>
              <w:rPr>
                <w:rFonts w:hint="cs"/>
                <w:sz w:val="30"/>
                <w:szCs w:val="26"/>
                <w:rtl/>
                <w:lang w:eastAsia="en-US" w:bidi="ar-LB"/>
              </w:rPr>
              <w:t>98</w:t>
            </w:r>
          </w:p>
        </w:tc>
        <w:tc>
          <w:tcPr>
            <w:tcW w:w="2166" w:type="dxa"/>
            <w:tcBorders>
              <w:bottom w:val="nil"/>
            </w:tcBorders>
          </w:tcPr>
          <w:p w:rsidR="00C940C2" w:rsidRDefault="00C940C2">
            <w:pPr>
              <w:spacing w:before="0" w:after="0" w:line="300" w:lineRule="exact"/>
              <w:ind w:left="755"/>
              <w:jc w:val="both"/>
              <w:rPr>
                <w:rFonts w:hint="cs"/>
                <w:sz w:val="30"/>
                <w:szCs w:val="26"/>
                <w:rtl/>
                <w:lang w:eastAsia="en-US" w:bidi="ar-LB"/>
              </w:rPr>
            </w:pPr>
            <w:r>
              <w:rPr>
                <w:rFonts w:hint="cs"/>
                <w:sz w:val="30"/>
                <w:szCs w:val="26"/>
                <w:rtl/>
                <w:lang w:eastAsia="en-US" w:bidi="ar-LB"/>
              </w:rPr>
              <w:t>93.8</w:t>
            </w:r>
          </w:p>
        </w:tc>
      </w:tr>
      <w:tr w:rsidR="00C940C2" w:rsidTr="00C940C2">
        <w:trPr>
          <w:jc w:val="center"/>
        </w:trPr>
        <w:tc>
          <w:tcPr>
            <w:tcW w:w="1416" w:type="dxa"/>
            <w:tcBorders>
              <w:top w:val="nil"/>
            </w:tcBorders>
          </w:tcPr>
          <w:p w:rsidR="00C940C2" w:rsidRDefault="00C940C2">
            <w:pPr>
              <w:spacing w:before="0" w:after="0" w:line="300" w:lineRule="exact"/>
              <w:jc w:val="both"/>
              <w:rPr>
                <w:rFonts w:hint="cs"/>
                <w:sz w:val="30"/>
                <w:szCs w:val="26"/>
                <w:rtl/>
                <w:lang w:eastAsia="en-US" w:bidi="ar-LB"/>
              </w:rPr>
            </w:pPr>
            <w:r>
              <w:rPr>
                <w:rFonts w:hint="cs"/>
                <w:sz w:val="30"/>
                <w:szCs w:val="26"/>
                <w:rtl/>
                <w:lang w:eastAsia="en-US" w:bidi="ar-LB"/>
              </w:rPr>
              <w:t>إناث</w:t>
            </w:r>
          </w:p>
        </w:tc>
        <w:tc>
          <w:tcPr>
            <w:tcW w:w="1416" w:type="dxa"/>
            <w:tcBorders>
              <w:top w:val="nil"/>
            </w:tcBorders>
          </w:tcPr>
          <w:p w:rsidR="00C940C2" w:rsidRDefault="00C940C2">
            <w:pPr>
              <w:spacing w:before="0" w:after="0" w:line="300" w:lineRule="exact"/>
              <w:ind w:left="284"/>
              <w:jc w:val="both"/>
              <w:rPr>
                <w:rFonts w:hint="cs"/>
                <w:sz w:val="30"/>
                <w:szCs w:val="26"/>
                <w:rtl/>
                <w:lang w:eastAsia="en-US" w:bidi="ar-LB"/>
              </w:rPr>
            </w:pPr>
            <w:r>
              <w:rPr>
                <w:rFonts w:hint="cs"/>
                <w:sz w:val="30"/>
                <w:szCs w:val="26"/>
                <w:rtl/>
                <w:lang w:eastAsia="en-US" w:bidi="ar-LB"/>
              </w:rPr>
              <w:t>99.7</w:t>
            </w:r>
          </w:p>
        </w:tc>
        <w:tc>
          <w:tcPr>
            <w:tcW w:w="1416" w:type="dxa"/>
            <w:tcBorders>
              <w:top w:val="nil"/>
            </w:tcBorders>
          </w:tcPr>
          <w:p w:rsidR="00C940C2" w:rsidRDefault="00C940C2">
            <w:pPr>
              <w:spacing w:before="0" w:after="0" w:line="300" w:lineRule="exact"/>
              <w:ind w:left="454"/>
              <w:jc w:val="both"/>
              <w:rPr>
                <w:rFonts w:hint="cs"/>
                <w:sz w:val="30"/>
                <w:szCs w:val="26"/>
                <w:rtl/>
                <w:lang w:eastAsia="en-US" w:bidi="ar-LB"/>
              </w:rPr>
            </w:pPr>
            <w:r>
              <w:rPr>
                <w:rFonts w:hint="cs"/>
                <w:sz w:val="30"/>
                <w:szCs w:val="26"/>
                <w:rtl/>
                <w:lang w:eastAsia="en-US" w:bidi="ar-LB"/>
              </w:rPr>
              <w:t>99</w:t>
            </w:r>
          </w:p>
        </w:tc>
        <w:tc>
          <w:tcPr>
            <w:tcW w:w="1416" w:type="dxa"/>
            <w:tcBorders>
              <w:top w:val="nil"/>
            </w:tcBorders>
          </w:tcPr>
          <w:p w:rsidR="00C940C2" w:rsidRDefault="00C940C2">
            <w:pPr>
              <w:spacing w:before="0" w:after="0" w:line="300" w:lineRule="exact"/>
              <w:ind w:left="284"/>
              <w:jc w:val="both"/>
              <w:rPr>
                <w:rFonts w:hint="cs"/>
                <w:sz w:val="30"/>
                <w:szCs w:val="26"/>
                <w:rtl/>
                <w:lang w:eastAsia="en-US" w:bidi="ar-LB"/>
              </w:rPr>
            </w:pPr>
            <w:r>
              <w:rPr>
                <w:rFonts w:hint="cs"/>
                <w:sz w:val="30"/>
                <w:szCs w:val="26"/>
                <w:rtl/>
                <w:lang w:eastAsia="en-US" w:bidi="ar-LB"/>
              </w:rPr>
              <w:t>98.8</w:t>
            </w:r>
          </w:p>
        </w:tc>
        <w:tc>
          <w:tcPr>
            <w:tcW w:w="1417" w:type="dxa"/>
            <w:tcBorders>
              <w:top w:val="nil"/>
            </w:tcBorders>
          </w:tcPr>
          <w:p w:rsidR="00C940C2" w:rsidRDefault="00C940C2">
            <w:pPr>
              <w:spacing w:before="0" w:after="0" w:line="300" w:lineRule="exact"/>
              <w:ind w:left="454"/>
              <w:jc w:val="both"/>
              <w:rPr>
                <w:rFonts w:hint="cs"/>
                <w:sz w:val="30"/>
                <w:szCs w:val="26"/>
                <w:rtl/>
                <w:lang w:eastAsia="en-US" w:bidi="ar-LB"/>
              </w:rPr>
            </w:pPr>
            <w:r>
              <w:rPr>
                <w:rFonts w:hint="cs"/>
                <w:sz w:val="30"/>
                <w:szCs w:val="26"/>
                <w:rtl/>
                <w:lang w:eastAsia="en-US" w:bidi="ar-LB"/>
              </w:rPr>
              <w:t>99.4</w:t>
            </w:r>
          </w:p>
        </w:tc>
        <w:tc>
          <w:tcPr>
            <w:tcW w:w="2166" w:type="dxa"/>
            <w:tcBorders>
              <w:top w:val="nil"/>
            </w:tcBorders>
          </w:tcPr>
          <w:p w:rsidR="00C940C2" w:rsidRDefault="00C940C2">
            <w:pPr>
              <w:spacing w:before="0" w:after="0" w:line="300" w:lineRule="exact"/>
              <w:ind w:left="755"/>
              <w:jc w:val="both"/>
              <w:rPr>
                <w:rFonts w:hint="cs"/>
                <w:sz w:val="30"/>
                <w:szCs w:val="26"/>
                <w:rtl/>
                <w:lang w:eastAsia="en-US" w:bidi="ar-LB"/>
              </w:rPr>
            </w:pPr>
            <w:r>
              <w:rPr>
                <w:rFonts w:hint="cs"/>
                <w:sz w:val="30"/>
                <w:szCs w:val="26"/>
                <w:rtl/>
                <w:lang w:eastAsia="en-US" w:bidi="ar-LB"/>
              </w:rPr>
              <w:t>97</w:t>
            </w:r>
          </w:p>
        </w:tc>
      </w:tr>
      <w:tr w:rsidR="00C940C2" w:rsidTr="00C940C2">
        <w:trPr>
          <w:cantSplit/>
          <w:jc w:val="center"/>
        </w:trPr>
        <w:tc>
          <w:tcPr>
            <w:tcW w:w="9247" w:type="dxa"/>
            <w:gridSpan w:val="6"/>
            <w:tcBorders>
              <w:bottom w:val="single" w:sz="4" w:space="0" w:color="auto"/>
            </w:tcBorders>
          </w:tcPr>
          <w:p w:rsidR="00000000" w:rsidRDefault="00C940C2">
            <w:pPr>
              <w:spacing w:before="0" w:after="0" w:line="300" w:lineRule="exact"/>
              <w:jc w:val="both"/>
              <w:rPr>
                <w:sz w:val="30"/>
                <w:rtl/>
                <w:lang w:eastAsia="en-US" w:bidi="ar-LB"/>
              </w:rPr>
            </w:pPr>
            <w:r>
              <w:rPr>
                <w:rFonts w:hint="cs"/>
                <w:sz w:val="30"/>
                <w:szCs w:val="26"/>
                <w:rtl/>
                <w:lang w:eastAsia="en-US" w:bidi="ar-LB"/>
              </w:rPr>
              <w:t>المحافظة</w:t>
            </w:r>
          </w:p>
        </w:tc>
      </w:tr>
      <w:tr w:rsidR="00C940C2" w:rsidTr="00C940C2">
        <w:trPr>
          <w:jc w:val="center"/>
        </w:trPr>
        <w:tc>
          <w:tcPr>
            <w:tcW w:w="1416" w:type="dxa"/>
            <w:tcBorders>
              <w:bottom w:val="nil"/>
            </w:tcBorders>
          </w:tcPr>
          <w:p w:rsidR="00C940C2" w:rsidRDefault="00C940C2">
            <w:pPr>
              <w:spacing w:before="0" w:after="0" w:line="300" w:lineRule="exact"/>
              <w:jc w:val="both"/>
              <w:rPr>
                <w:rFonts w:hint="cs"/>
                <w:sz w:val="30"/>
                <w:szCs w:val="26"/>
                <w:rtl/>
                <w:lang w:eastAsia="en-US" w:bidi="ar-LB"/>
              </w:rPr>
            </w:pPr>
            <w:r>
              <w:rPr>
                <w:rFonts w:hint="cs"/>
                <w:sz w:val="30"/>
                <w:szCs w:val="26"/>
                <w:rtl/>
                <w:lang w:eastAsia="en-US" w:bidi="ar-LB"/>
              </w:rPr>
              <w:t>بيروت</w:t>
            </w:r>
          </w:p>
        </w:tc>
        <w:tc>
          <w:tcPr>
            <w:tcW w:w="1416" w:type="dxa"/>
            <w:tcBorders>
              <w:bottom w:val="nil"/>
            </w:tcBorders>
          </w:tcPr>
          <w:p w:rsidR="00C940C2" w:rsidRDefault="00C940C2">
            <w:pPr>
              <w:spacing w:before="0" w:after="0" w:line="300" w:lineRule="exact"/>
              <w:ind w:left="454"/>
              <w:jc w:val="both"/>
              <w:rPr>
                <w:rFonts w:hint="cs"/>
                <w:sz w:val="30"/>
                <w:szCs w:val="26"/>
                <w:rtl/>
                <w:lang w:eastAsia="en-US" w:bidi="ar-LB"/>
              </w:rPr>
            </w:pPr>
            <w:r>
              <w:rPr>
                <w:rFonts w:hint="cs"/>
                <w:sz w:val="30"/>
                <w:szCs w:val="26"/>
                <w:rtl/>
                <w:lang w:eastAsia="en-US" w:bidi="ar-LB"/>
              </w:rPr>
              <w:t>100</w:t>
            </w:r>
          </w:p>
        </w:tc>
        <w:tc>
          <w:tcPr>
            <w:tcW w:w="1416" w:type="dxa"/>
            <w:tcBorders>
              <w:bottom w:val="nil"/>
            </w:tcBorders>
          </w:tcPr>
          <w:p w:rsidR="00C940C2" w:rsidRDefault="00C940C2">
            <w:pPr>
              <w:spacing w:before="0" w:after="0" w:line="300" w:lineRule="exact"/>
              <w:ind w:left="454"/>
              <w:jc w:val="both"/>
              <w:rPr>
                <w:rFonts w:hint="cs"/>
                <w:sz w:val="30"/>
                <w:szCs w:val="26"/>
                <w:rtl/>
                <w:lang w:eastAsia="en-US" w:bidi="ar-LB"/>
              </w:rPr>
            </w:pPr>
            <w:r>
              <w:rPr>
                <w:rFonts w:hint="cs"/>
                <w:sz w:val="30"/>
                <w:szCs w:val="26"/>
                <w:rtl/>
                <w:lang w:eastAsia="en-US" w:bidi="ar-LB"/>
              </w:rPr>
              <w:t>100</w:t>
            </w:r>
          </w:p>
        </w:tc>
        <w:tc>
          <w:tcPr>
            <w:tcW w:w="1416" w:type="dxa"/>
            <w:tcBorders>
              <w:bottom w:val="nil"/>
            </w:tcBorders>
          </w:tcPr>
          <w:p w:rsidR="00C940C2" w:rsidRDefault="00C940C2">
            <w:pPr>
              <w:spacing w:before="0" w:after="0" w:line="300" w:lineRule="exact"/>
              <w:ind w:left="454"/>
              <w:jc w:val="both"/>
              <w:rPr>
                <w:rFonts w:hint="cs"/>
                <w:sz w:val="30"/>
                <w:szCs w:val="26"/>
                <w:rtl/>
                <w:lang w:eastAsia="en-US" w:bidi="ar-LB"/>
              </w:rPr>
            </w:pPr>
            <w:r>
              <w:rPr>
                <w:rFonts w:hint="cs"/>
                <w:sz w:val="30"/>
                <w:szCs w:val="26"/>
                <w:rtl/>
                <w:lang w:eastAsia="en-US" w:bidi="ar-LB"/>
              </w:rPr>
              <w:t>100</w:t>
            </w:r>
          </w:p>
        </w:tc>
        <w:tc>
          <w:tcPr>
            <w:tcW w:w="1417" w:type="dxa"/>
            <w:tcBorders>
              <w:bottom w:val="nil"/>
            </w:tcBorders>
          </w:tcPr>
          <w:p w:rsidR="00C940C2" w:rsidRDefault="00C940C2">
            <w:pPr>
              <w:spacing w:before="0" w:after="0" w:line="300" w:lineRule="exact"/>
              <w:ind w:left="364"/>
              <w:jc w:val="both"/>
              <w:rPr>
                <w:rFonts w:hint="cs"/>
                <w:sz w:val="30"/>
                <w:szCs w:val="26"/>
                <w:rtl/>
                <w:lang w:eastAsia="en-US" w:bidi="ar-LB"/>
              </w:rPr>
            </w:pPr>
            <w:r>
              <w:rPr>
                <w:rFonts w:hint="cs"/>
                <w:sz w:val="30"/>
                <w:szCs w:val="26"/>
                <w:rtl/>
                <w:lang w:eastAsia="en-US" w:bidi="ar-LB"/>
              </w:rPr>
              <w:t>97.8</w:t>
            </w:r>
          </w:p>
        </w:tc>
        <w:tc>
          <w:tcPr>
            <w:tcW w:w="2166" w:type="dxa"/>
            <w:tcBorders>
              <w:bottom w:val="nil"/>
            </w:tcBorders>
          </w:tcPr>
          <w:p w:rsidR="00C940C2" w:rsidRDefault="00C940C2">
            <w:pPr>
              <w:spacing w:before="0" w:after="0" w:line="300" w:lineRule="exact"/>
              <w:ind w:left="755"/>
              <w:jc w:val="both"/>
              <w:rPr>
                <w:rFonts w:hint="cs"/>
                <w:sz w:val="30"/>
                <w:szCs w:val="26"/>
                <w:rtl/>
                <w:lang w:eastAsia="en-US" w:bidi="ar-LB"/>
              </w:rPr>
            </w:pPr>
            <w:r>
              <w:rPr>
                <w:rFonts w:hint="cs"/>
                <w:sz w:val="30"/>
                <w:szCs w:val="26"/>
                <w:rtl/>
                <w:lang w:eastAsia="en-US" w:bidi="ar-LB"/>
              </w:rPr>
              <w:t>97.8</w:t>
            </w:r>
          </w:p>
        </w:tc>
      </w:tr>
      <w:tr w:rsidR="00C940C2" w:rsidTr="00C940C2">
        <w:trPr>
          <w:jc w:val="center"/>
        </w:trPr>
        <w:tc>
          <w:tcPr>
            <w:tcW w:w="1416" w:type="dxa"/>
            <w:tcBorders>
              <w:top w:val="nil"/>
              <w:bottom w:val="nil"/>
            </w:tcBorders>
          </w:tcPr>
          <w:p w:rsidR="00C940C2" w:rsidRDefault="00C940C2">
            <w:pPr>
              <w:spacing w:before="0" w:after="0" w:line="300" w:lineRule="exact"/>
              <w:jc w:val="both"/>
              <w:rPr>
                <w:rFonts w:hint="cs"/>
                <w:sz w:val="30"/>
                <w:szCs w:val="26"/>
                <w:rtl/>
                <w:lang w:eastAsia="en-US" w:bidi="ar-LB"/>
              </w:rPr>
            </w:pPr>
            <w:r>
              <w:rPr>
                <w:rFonts w:hint="cs"/>
                <w:sz w:val="30"/>
                <w:szCs w:val="26"/>
                <w:rtl/>
                <w:lang w:eastAsia="en-US" w:bidi="ar-LB"/>
              </w:rPr>
              <w:t>جبل لبنان</w:t>
            </w:r>
          </w:p>
        </w:tc>
        <w:tc>
          <w:tcPr>
            <w:tcW w:w="1416" w:type="dxa"/>
            <w:tcBorders>
              <w:top w:val="nil"/>
              <w:bottom w:val="nil"/>
            </w:tcBorders>
          </w:tcPr>
          <w:p w:rsidR="00C940C2" w:rsidRDefault="00C940C2">
            <w:pPr>
              <w:spacing w:before="0" w:after="0" w:line="300" w:lineRule="exact"/>
              <w:ind w:left="454"/>
              <w:jc w:val="both"/>
              <w:rPr>
                <w:rFonts w:hint="cs"/>
                <w:sz w:val="30"/>
                <w:szCs w:val="26"/>
                <w:rtl/>
                <w:lang w:eastAsia="en-US" w:bidi="ar-LB"/>
              </w:rPr>
            </w:pPr>
            <w:r>
              <w:rPr>
                <w:rFonts w:hint="cs"/>
                <w:sz w:val="30"/>
                <w:szCs w:val="26"/>
                <w:rtl/>
                <w:lang w:eastAsia="en-US" w:bidi="ar-LB"/>
              </w:rPr>
              <w:t>100</w:t>
            </w:r>
          </w:p>
        </w:tc>
        <w:tc>
          <w:tcPr>
            <w:tcW w:w="1416" w:type="dxa"/>
            <w:tcBorders>
              <w:top w:val="nil"/>
              <w:bottom w:val="nil"/>
            </w:tcBorders>
          </w:tcPr>
          <w:p w:rsidR="00C940C2" w:rsidRDefault="00C940C2">
            <w:pPr>
              <w:spacing w:before="0" w:after="0" w:line="300" w:lineRule="exact"/>
              <w:ind w:left="284"/>
              <w:jc w:val="both"/>
              <w:rPr>
                <w:rFonts w:hint="cs"/>
                <w:sz w:val="30"/>
                <w:szCs w:val="26"/>
                <w:rtl/>
                <w:lang w:eastAsia="en-US" w:bidi="ar-LB"/>
              </w:rPr>
            </w:pPr>
            <w:r>
              <w:rPr>
                <w:rFonts w:hint="cs"/>
                <w:sz w:val="30"/>
                <w:szCs w:val="26"/>
                <w:rtl/>
                <w:lang w:eastAsia="en-US" w:bidi="ar-LB"/>
              </w:rPr>
              <w:t>97.5</w:t>
            </w:r>
          </w:p>
        </w:tc>
        <w:tc>
          <w:tcPr>
            <w:tcW w:w="1416" w:type="dxa"/>
            <w:tcBorders>
              <w:top w:val="nil"/>
              <w:bottom w:val="nil"/>
            </w:tcBorders>
          </w:tcPr>
          <w:p w:rsidR="00C940C2" w:rsidRDefault="00C940C2">
            <w:pPr>
              <w:spacing w:before="0" w:after="0" w:line="300" w:lineRule="exact"/>
              <w:ind w:left="454"/>
              <w:jc w:val="both"/>
              <w:rPr>
                <w:rFonts w:hint="cs"/>
                <w:sz w:val="30"/>
                <w:szCs w:val="26"/>
                <w:rtl/>
                <w:lang w:eastAsia="en-US" w:bidi="ar-LB"/>
              </w:rPr>
            </w:pPr>
            <w:r>
              <w:rPr>
                <w:rFonts w:hint="cs"/>
                <w:sz w:val="30"/>
                <w:szCs w:val="26"/>
                <w:rtl/>
                <w:lang w:eastAsia="en-US" w:bidi="ar-LB"/>
              </w:rPr>
              <w:t>100</w:t>
            </w:r>
          </w:p>
        </w:tc>
        <w:tc>
          <w:tcPr>
            <w:tcW w:w="1417" w:type="dxa"/>
            <w:tcBorders>
              <w:top w:val="nil"/>
              <w:bottom w:val="nil"/>
            </w:tcBorders>
          </w:tcPr>
          <w:p w:rsidR="00C940C2" w:rsidRDefault="00C940C2">
            <w:pPr>
              <w:spacing w:before="0" w:after="0" w:line="300" w:lineRule="exact"/>
              <w:ind w:left="364"/>
              <w:jc w:val="both"/>
              <w:rPr>
                <w:rFonts w:hint="cs"/>
                <w:sz w:val="30"/>
                <w:szCs w:val="26"/>
                <w:rtl/>
                <w:lang w:eastAsia="en-US" w:bidi="ar-LB"/>
              </w:rPr>
            </w:pPr>
            <w:r>
              <w:rPr>
                <w:rFonts w:hint="cs"/>
                <w:sz w:val="30"/>
                <w:szCs w:val="26"/>
                <w:rtl/>
                <w:lang w:eastAsia="en-US" w:bidi="ar-LB"/>
              </w:rPr>
              <w:t>98.9</w:t>
            </w:r>
          </w:p>
        </w:tc>
        <w:tc>
          <w:tcPr>
            <w:tcW w:w="2166" w:type="dxa"/>
            <w:tcBorders>
              <w:top w:val="nil"/>
              <w:bottom w:val="nil"/>
            </w:tcBorders>
          </w:tcPr>
          <w:p w:rsidR="00C940C2" w:rsidRDefault="00C940C2">
            <w:pPr>
              <w:spacing w:before="0" w:after="0" w:line="300" w:lineRule="exact"/>
              <w:ind w:left="755"/>
              <w:jc w:val="both"/>
              <w:rPr>
                <w:rFonts w:hint="cs"/>
                <w:sz w:val="30"/>
                <w:szCs w:val="26"/>
                <w:rtl/>
                <w:lang w:eastAsia="en-US" w:bidi="ar-LB"/>
              </w:rPr>
            </w:pPr>
            <w:r>
              <w:rPr>
                <w:rFonts w:hint="cs"/>
                <w:sz w:val="30"/>
                <w:szCs w:val="26"/>
                <w:rtl/>
                <w:lang w:eastAsia="en-US" w:bidi="ar-LB"/>
              </w:rPr>
              <w:t>96.3</w:t>
            </w:r>
          </w:p>
        </w:tc>
      </w:tr>
      <w:tr w:rsidR="00C940C2" w:rsidTr="00C940C2">
        <w:trPr>
          <w:jc w:val="center"/>
        </w:trPr>
        <w:tc>
          <w:tcPr>
            <w:tcW w:w="1416" w:type="dxa"/>
            <w:tcBorders>
              <w:top w:val="nil"/>
              <w:bottom w:val="nil"/>
            </w:tcBorders>
          </w:tcPr>
          <w:p w:rsidR="00C940C2" w:rsidRDefault="00C940C2">
            <w:pPr>
              <w:spacing w:before="0" w:after="0" w:line="300" w:lineRule="exact"/>
              <w:jc w:val="both"/>
              <w:rPr>
                <w:rFonts w:hint="cs"/>
                <w:sz w:val="30"/>
                <w:szCs w:val="26"/>
                <w:rtl/>
                <w:lang w:eastAsia="en-US" w:bidi="ar-LB"/>
              </w:rPr>
            </w:pPr>
            <w:r>
              <w:rPr>
                <w:rFonts w:hint="cs"/>
                <w:sz w:val="30"/>
                <w:szCs w:val="26"/>
                <w:rtl/>
                <w:lang w:eastAsia="en-US" w:bidi="ar-LB"/>
              </w:rPr>
              <w:t>الشمال</w:t>
            </w:r>
          </w:p>
        </w:tc>
        <w:tc>
          <w:tcPr>
            <w:tcW w:w="1416" w:type="dxa"/>
            <w:tcBorders>
              <w:top w:val="nil"/>
              <w:bottom w:val="nil"/>
            </w:tcBorders>
          </w:tcPr>
          <w:p w:rsidR="00C940C2" w:rsidRDefault="00C940C2">
            <w:pPr>
              <w:spacing w:before="0" w:after="0" w:line="300" w:lineRule="exact"/>
              <w:ind w:left="454"/>
              <w:jc w:val="both"/>
              <w:rPr>
                <w:rFonts w:hint="cs"/>
                <w:sz w:val="30"/>
                <w:szCs w:val="26"/>
                <w:rtl/>
                <w:lang w:eastAsia="en-US" w:bidi="ar-LB"/>
              </w:rPr>
            </w:pPr>
            <w:r>
              <w:rPr>
                <w:rFonts w:hint="cs"/>
                <w:sz w:val="30"/>
                <w:szCs w:val="26"/>
                <w:rtl/>
                <w:lang w:eastAsia="en-US" w:bidi="ar-LB"/>
              </w:rPr>
              <w:t>100</w:t>
            </w:r>
          </w:p>
        </w:tc>
        <w:tc>
          <w:tcPr>
            <w:tcW w:w="1416" w:type="dxa"/>
            <w:tcBorders>
              <w:top w:val="nil"/>
              <w:bottom w:val="nil"/>
            </w:tcBorders>
          </w:tcPr>
          <w:p w:rsidR="00C940C2" w:rsidRDefault="00C940C2">
            <w:pPr>
              <w:spacing w:before="0" w:after="0" w:line="300" w:lineRule="exact"/>
              <w:ind w:left="284"/>
              <w:jc w:val="both"/>
              <w:rPr>
                <w:rFonts w:hint="cs"/>
                <w:sz w:val="30"/>
                <w:szCs w:val="26"/>
                <w:rtl/>
                <w:lang w:eastAsia="en-US" w:bidi="ar-LB"/>
              </w:rPr>
            </w:pPr>
            <w:r>
              <w:rPr>
                <w:rFonts w:hint="cs"/>
                <w:sz w:val="30"/>
                <w:szCs w:val="26"/>
                <w:rtl/>
                <w:lang w:eastAsia="en-US" w:bidi="ar-LB"/>
              </w:rPr>
              <w:t>97.9</w:t>
            </w:r>
          </w:p>
        </w:tc>
        <w:tc>
          <w:tcPr>
            <w:tcW w:w="1416" w:type="dxa"/>
            <w:tcBorders>
              <w:top w:val="nil"/>
              <w:bottom w:val="nil"/>
            </w:tcBorders>
          </w:tcPr>
          <w:p w:rsidR="00C940C2" w:rsidRDefault="00C940C2">
            <w:pPr>
              <w:spacing w:before="0" w:after="0" w:line="300" w:lineRule="exact"/>
              <w:ind w:left="284"/>
              <w:jc w:val="both"/>
              <w:rPr>
                <w:rFonts w:hint="cs"/>
                <w:sz w:val="30"/>
                <w:szCs w:val="26"/>
                <w:rtl/>
                <w:lang w:eastAsia="en-US" w:bidi="ar-LB"/>
              </w:rPr>
            </w:pPr>
            <w:r>
              <w:rPr>
                <w:rFonts w:hint="cs"/>
                <w:sz w:val="30"/>
                <w:szCs w:val="26"/>
                <w:rtl/>
                <w:lang w:eastAsia="en-US" w:bidi="ar-LB"/>
              </w:rPr>
              <w:t>96.7</w:t>
            </w:r>
          </w:p>
        </w:tc>
        <w:tc>
          <w:tcPr>
            <w:tcW w:w="1417" w:type="dxa"/>
            <w:tcBorders>
              <w:top w:val="nil"/>
              <w:bottom w:val="nil"/>
            </w:tcBorders>
          </w:tcPr>
          <w:p w:rsidR="00C940C2" w:rsidRDefault="00C940C2">
            <w:pPr>
              <w:spacing w:before="0" w:after="0" w:line="300" w:lineRule="exact"/>
              <w:ind w:left="364"/>
              <w:jc w:val="both"/>
              <w:rPr>
                <w:rFonts w:hint="cs"/>
                <w:sz w:val="30"/>
                <w:szCs w:val="26"/>
                <w:rtl/>
                <w:lang w:eastAsia="en-US" w:bidi="ar-LB"/>
              </w:rPr>
            </w:pPr>
            <w:r>
              <w:rPr>
                <w:rFonts w:hint="cs"/>
                <w:sz w:val="30"/>
                <w:szCs w:val="26"/>
                <w:rtl/>
                <w:lang w:eastAsia="en-US" w:bidi="ar-LB"/>
              </w:rPr>
              <w:t>99.5</w:t>
            </w:r>
          </w:p>
        </w:tc>
        <w:tc>
          <w:tcPr>
            <w:tcW w:w="2166" w:type="dxa"/>
            <w:tcBorders>
              <w:top w:val="nil"/>
              <w:bottom w:val="nil"/>
            </w:tcBorders>
          </w:tcPr>
          <w:p w:rsidR="00C940C2" w:rsidRDefault="00C940C2">
            <w:pPr>
              <w:spacing w:before="0" w:after="0" w:line="300" w:lineRule="exact"/>
              <w:ind w:left="755"/>
              <w:jc w:val="both"/>
              <w:rPr>
                <w:rFonts w:hint="cs"/>
                <w:sz w:val="30"/>
                <w:szCs w:val="26"/>
                <w:rtl/>
                <w:lang w:eastAsia="en-US" w:bidi="ar-LB"/>
              </w:rPr>
            </w:pPr>
            <w:r>
              <w:rPr>
                <w:rFonts w:hint="cs"/>
                <w:sz w:val="30"/>
                <w:szCs w:val="26"/>
                <w:rtl/>
                <w:lang w:eastAsia="en-US" w:bidi="ar-LB"/>
              </w:rPr>
              <w:t>94.2</w:t>
            </w:r>
          </w:p>
        </w:tc>
      </w:tr>
      <w:tr w:rsidR="00C940C2" w:rsidTr="00C940C2">
        <w:trPr>
          <w:jc w:val="center"/>
        </w:trPr>
        <w:tc>
          <w:tcPr>
            <w:tcW w:w="1416" w:type="dxa"/>
            <w:tcBorders>
              <w:top w:val="nil"/>
              <w:bottom w:val="nil"/>
            </w:tcBorders>
          </w:tcPr>
          <w:p w:rsidR="00C940C2" w:rsidRDefault="00C940C2">
            <w:pPr>
              <w:spacing w:before="0" w:after="0" w:line="300" w:lineRule="exact"/>
              <w:jc w:val="both"/>
              <w:rPr>
                <w:rFonts w:hint="cs"/>
                <w:sz w:val="30"/>
                <w:szCs w:val="26"/>
                <w:rtl/>
                <w:lang w:eastAsia="en-US" w:bidi="ar-LB"/>
              </w:rPr>
            </w:pPr>
            <w:r>
              <w:rPr>
                <w:rFonts w:hint="cs"/>
                <w:sz w:val="30"/>
                <w:szCs w:val="26"/>
                <w:rtl/>
                <w:lang w:eastAsia="en-US" w:bidi="ar-LB"/>
              </w:rPr>
              <w:t>البقاع</w:t>
            </w:r>
          </w:p>
        </w:tc>
        <w:tc>
          <w:tcPr>
            <w:tcW w:w="1416" w:type="dxa"/>
            <w:tcBorders>
              <w:top w:val="nil"/>
              <w:bottom w:val="nil"/>
            </w:tcBorders>
          </w:tcPr>
          <w:p w:rsidR="00C940C2" w:rsidRDefault="00C940C2">
            <w:pPr>
              <w:spacing w:before="0" w:after="0" w:line="300" w:lineRule="exact"/>
              <w:ind w:left="284"/>
              <w:jc w:val="both"/>
              <w:rPr>
                <w:rFonts w:hint="cs"/>
                <w:sz w:val="30"/>
                <w:szCs w:val="26"/>
                <w:rtl/>
                <w:lang w:eastAsia="en-US" w:bidi="ar-LB"/>
              </w:rPr>
            </w:pPr>
            <w:r>
              <w:rPr>
                <w:rFonts w:hint="cs"/>
                <w:sz w:val="30"/>
                <w:szCs w:val="26"/>
                <w:rtl/>
                <w:lang w:eastAsia="en-US" w:bidi="ar-LB"/>
              </w:rPr>
              <w:t>98.1</w:t>
            </w:r>
          </w:p>
        </w:tc>
        <w:tc>
          <w:tcPr>
            <w:tcW w:w="1416" w:type="dxa"/>
            <w:tcBorders>
              <w:top w:val="nil"/>
              <w:bottom w:val="nil"/>
            </w:tcBorders>
          </w:tcPr>
          <w:p w:rsidR="00C940C2" w:rsidRDefault="00C940C2">
            <w:pPr>
              <w:spacing w:before="0" w:after="0" w:line="300" w:lineRule="exact"/>
              <w:ind w:left="284"/>
              <w:jc w:val="both"/>
              <w:rPr>
                <w:rFonts w:hint="cs"/>
                <w:sz w:val="30"/>
                <w:szCs w:val="26"/>
                <w:rtl/>
                <w:lang w:eastAsia="en-US" w:bidi="ar-LB"/>
              </w:rPr>
            </w:pPr>
            <w:r>
              <w:rPr>
                <w:rFonts w:hint="cs"/>
                <w:sz w:val="30"/>
                <w:szCs w:val="26"/>
                <w:rtl/>
                <w:lang w:eastAsia="en-US" w:bidi="ar-LB"/>
              </w:rPr>
              <w:t>98.6</w:t>
            </w:r>
          </w:p>
        </w:tc>
        <w:tc>
          <w:tcPr>
            <w:tcW w:w="1416" w:type="dxa"/>
            <w:tcBorders>
              <w:top w:val="nil"/>
              <w:bottom w:val="nil"/>
            </w:tcBorders>
          </w:tcPr>
          <w:p w:rsidR="00C940C2" w:rsidRDefault="00C940C2">
            <w:pPr>
              <w:spacing w:before="0" w:after="0" w:line="300" w:lineRule="exact"/>
              <w:ind w:left="284"/>
              <w:jc w:val="both"/>
              <w:rPr>
                <w:rFonts w:hint="cs"/>
                <w:sz w:val="30"/>
                <w:szCs w:val="26"/>
                <w:rtl/>
                <w:lang w:eastAsia="en-US" w:bidi="ar-LB"/>
              </w:rPr>
            </w:pPr>
            <w:r>
              <w:rPr>
                <w:rFonts w:hint="cs"/>
                <w:sz w:val="30"/>
                <w:szCs w:val="26"/>
                <w:rtl/>
                <w:lang w:eastAsia="en-US" w:bidi="ar-LB"/>
              </w:rPr>
              <w:t>96.8</w:t>
            </w:r>
          </w:p>
        </w:tc>
        <w:tc>
          <w:tcPr>
            <w:tcW w:w="1417" w:type="dxa"/>
            <w:tcBorders>
              <w:top w:val="nil"/>
              <w:bottom w:val="nil"/>
            </w:tcBorders>
          </w:tcPr>
          <w:p w:rsidR="00C940C2" w:rsidRDefault="00C940C2">
            <w:pPr>
              <w:spacing w:before="0" w:after="0" w:line="300" w:lineRule="exact"/>
              <w:ind w:left="364"/>
              <w:jc w:val="both"/>
              <w:rPr>
                <w:rFonts w:hint="cs"/>
                <w:sz w:val="30"/>
                <w:szCs w:val="26"/>
                <w:rtl/>
                <w:lang w:eastAsia="en-US" w:bidi="ar-LB"/>
              </w:rPr>
            </w:pPr>
            <w:r>
              <w:rPr>
                <w:rFonts w:hint="cs"/>
                <w:sz w:val="30"/>
                <w:szCs w:val="26"/>
                <w:rtl/>
                <w:lang w:eastAsia="en-US" w:bidi="ar-LB"/>
              </w:rPr>
              <w:t>96.9</w:t>
            </w:r>
          </w:p>
        </w:tc>
        <w:tc>
          <w:tcPr>
            <w:tcW w:w="2166" w:type="dxa"/>
            <w:tcBorders>
              <w:top w:val="nil"/>
              <w:bottom w:val="nil"/>
            </w:tcBorders>
          </w:tcPr>
          <w:p w:rsidR="00C940C2" w:rsidRDefault="00C940C2">
            <w:pPr>
              <w:spacing w:before="0" w:after="0" w:line="300" w:lineRule="exact"/>
              <w:ind w:left="755"/>
              <w:jc w:val="both"/>
              <w:rPr>
                <w:rFonts w:hint="cs"/>
                <w:sz w:val="30"/>
                <w:szCs w:val="26"/>
                <w:rtl/>
                <w:lang w:eastAsia="en-US" w:bidi="ar-LB"/>
              </w:rPr>
            </w:pPr>
            <w:r>
              <w:rPr>
                <w:rFonts w:hint="cs"/>
                <w:sz w:val="30"/>
                <w:szCs w:val="26"/>
                <w:rtl/>
                <w:lang w:eastAsia="en-US" w:bidi="ar-LB"/>
              </w:rPr>
              <w:t>90.7</w:t>
            </w:r>
          </w:p>
        </w:tc>
      </w:tr>
      <w:tr w:rsidR="00C940C2" w:rsidTr="00C940C2">
        <w:trPr>
          <w:jc w:val="center"/>
        </w:trPr>
        <w:tc>
          <w:tcPr>
            <w:tcW w:w="1416" w:type="dxa"/>
            <w:tcBorders>
              <w:top w:val="nil"/>
            </w:tcBorders>
          </w:tcPr>
          <w:p w:rsidR="00C940C2" w:rsidRDefault="00C940C2">
            <w:pPr>
              <w:spacing w:before="0" w:after="0" w:line="300" w:lineRule="exact"/>
              <w:jc w:val="both"/>
              <w:rPr>
                <w:rFonts w:hint="cs"/>
                <w:sz w:val="30"/>
                <w:szCs w:val="26"/>
                <w:rtl/>
                <w:lang w:eastAsia="en-US" w:bidi="ar-LB"/>
              </w:rPr>
            </w:pPr>
            <w:r>
              <w:rPr>
                <w:rFonts w:hint="cs"/>
                <w:sz w:val="30"/>
                <w:szCs w:val="26"/>
                <w:rtl/>
                <w:lang w:eastAsia="en-US" w:bidi="ar-LB"/>
              </w:rPr>
              <w:t>الجنوب</w:t>
            </w:r>
          </w:p>
        </w:tc>
        <w:tc>
          <w:tcPr>
            <w:tcW w:w="1416" w:type="dxa"/>
            <w:tcBorders>
              <w:top w:val="nil"/>
            </w:tcBorders>
          </w:tcPr>
          <w:p w:rsidR="00C940C2" w:rsidRDefault="00C940C2">
            <w:pPr>
              <w:spacing w:before="0" w:after="0" w:line="300" w:lineRule="exact"/>
              <w:ind w:left="284"/>
              <w:jc w:val="both"/>
              <w:rPr>
                <w:rFonts w:hint="cs"/>
                <w:sz w:val="30"/>
                <w:szCs w:val="26"/>
                <w:rtl/>
                <w:lang w:eastAsia="en-US" w:bidi="ar-LB"/>
              </w:rPr>
            </w:pPr>
            <w:r>
              <w:rPr>
                <w:rFonts w:hint="cs"/>
                <w:sz w:val="30"/>
                <w:szCs w:val="26"/>
                <w:rtl/>
                <w:lang w:eastAsia="en-US" w:bidi="ar-LB"/>
              </w:rPr>
              <w:t>99.2</w:t>
            </w:r>
          </w:p>
        </w:tc>
        <w:tc>
          <w:tcPr>
            <w:tcW w:w="1416" w:type="dxa"/>
            <w:tcBorders>
              <w:top w:val="nil"/>
            </w:tcBorders>
          </w:tcPr>
          <w:p w:rsidR="00C940C2" w:rsidRDefault="00C940C2">
            <w:pPr>
              <w:spacing w:before="0" w:after="0" w:line="300" w:lineRule="exact"/>
              <w:ind w:left="454"/>
              <w:jc w:val="both"/>
              <w:rPr>
                <w:rFonts w:hint="cs"/>
                <w:sz w:val="30"/>
                <w:szCs w:val="26"/>
                <w:rtl/>
                <w:lang w:eastAsia="en-US" w:bidi="ar-LB"/>
              </w:rPr>
            </w:pPr>
            <w:r>
              <w:rPr>
                <w:rFonts w:hint="cs"/>
                <w:sz w:val="30"/>
                <w:szCs w:val="26"/>
                <w:rtl/>
                <w:lang w:eastAsia="en-US" w:bidi="ar-LB"/>
              </w:rPr>
              <w:t>100</w:t>
            </w:r>
          </w:p>
        </w:tc>
        <w:tc>
          <w:tcPr>
            <w:tcW w:w="1416" w:type="dxa"/>
            <w:tcBorders>
              <w:top w:val="nil"/>
            </w:tcBorders>
          </w:tcPr>
          <w:p w:rsidR="00C940C2" w:rsidRDefault="00C940C2">
            <w:pPr>
              <w:spacing w:before="0" w:after="0" w:line="300" w:lineRule="exact"/>
              <w:ind w:left="284"/>
              <w:jc w:val="both"/>
              <w:rPr>
                <w:rFonts w:hint="cs"/>
                <w:sz w:val="30"/>
                <w:szCs w:val="26"/>
                <w:rtl/>
                <w:lang w:eastAsia="en-US" w:bidi="ar-LB"/>
              </w:rPr>
            </w:pPr>
            <w:r>
              <w:rPr>
                <w:rFonts w:hint="cs"/>
                <w:sz w:val="30"/>
                <w:szCs w:val="26"/>
                <w:rtl/>
                <w:lang w:eastAsia="en-US" w:bidi="ar-LB"/>
              </w:rPr>
              <w:t>99.7</w:t>
            </w:r>
          </w:p>
        </w:tc>
        <w:tc>
          <w:tcPr>
            <w:tcW w:w="1417" w:type="dxa"/>
            <w:tcBorders>
              <w:top w:val="nil"/>
            </w:tcBorders>
          </w:tcPr>
          <w:p w:rsidR="00C940C2" w:rsidRDefault="00C940C2">
            <w:pPr>
              <w:spacing w:before="0" w:after="0" w:line="300" w:lineRule="exact"/>
              <w:ind w:left="364"/>
              <w:jc w:val="both"/>
              <w:rPr>
                <w:rFonts w:hint="cs"/>
                <w:sz w:val="30"/>
                <w:szCs w:val="26"/>
                <w:rtl/>
                <w:lang w:eastAsia="en-US" w:bidi="ar-LB"/>
              </w:rPr>
            </w:pPr>
            <w:r>
              <w:rPr>
                <w:rFonts w:hint="cs"/>
                <w:sz w:val="30"/>
                <w:szCs w:val="26"/>
                <w:rtl/>
                <w:lang w:eastAsia="en-US" w:bidi="ar-LB"/>
              </w:rPr>
              <w:t>98.6</w:t>
            </w:r>
          </w:p>
        </w:tc>
        <w:tc>
          <w:tcPr>
            <w:tcW w:w="2166" w:type="dxa"/>
            <w:tcBorders>
              <w:top w:val="nil"/>
            </w:tcBorders>
          </w:tcPr>
          <w:p w:rsidR="00C940C2" w:rsidRDefault="00C940C2">
            <w:pPr>
              <w:spacing w:before="0" w:after="0" w:line="300" w:lineRule="exact"/>
              <w:ind w:left="755"/>
              <w:jc w:val="both"/>
              <w:rPr>
                <w:rFonts w:hint="cs"/>
                <w:sz w:val="30"/>
                <w:szCs w:val="26"/>
                <w:rtl/>
                <w:lang w:eastAsia="en-US" w:bidi="ar-LB"/>
              </w:rPr>
            </w:pPr>
            <w:r>
              <w:rPr>
                <w:rFonts w:hint="cs"/>
                <w:sz w:val="30"/>
                <w:szCs w:val="26"/>
                <w:rtl/>
                <w:lang w:eastAsia="en-US" w:bidi="ar-LB"/>
              </w:rPr>
              <w:t>97.4</w:t>
            </w:r>
          </w:p>
        </w:tc>
      </w:tr>
      <w:tr w:rsidR="00C940C2" w:rsidTr="00C940C2">
        <w:trPr>
          <w:jc w:val="center"/>
        </w:trPr>
        <w:tc>
          <w:tcPr>
            <w:tcW w:w="1416" w:type="dxa"/>
          </w:tcPr>
          <w:p w:rsidR="00C940C2" w:rsidRDefault="00C940C2">
            <w:pPr>
              <w:spacing w:before="0" w:after="0" w:line="300" w:lineRule="exact"/>
              <w:jc w:val="both"/>
              <w:rPr>
                <w:rFonts w:hint="cs"/>
                <w:sz w:val="30"/>
                <w:szCs w:val="26"/>
                <w:rtl/>
                <w:lang w:eastAsia="en-US" w:bidi="ar-LB"/>
              </w:rPr>
            </w:pPr>
            <w:r>
              <w:rPr>
                <w:rFonts w:hint="cs"/>
                <w:sz w:val="30"/>
                <w:szCs w:val="26"/>
                <w:rtl/>
                <w:lang w:eastAsia="en-US" w:bidi="ar-LB"/>
              </w:rPr>
              <w:t xml:space="preserve">      المجموع</w:t>
            </w:r>
          </w:p>
        </w:tc>
        <w:tc>
          <w:tcPr>
            <w:tcW w:w="1416" w:type="dxa"/>
          </w:tcPr>
          <w:p w:rsidR="00C940C2" w:rsidRDefault="00C940C2">
            <w:pPr>
              <w:spacing w:before="0" w:after="0" w:line="300" w:lineRule="exact"/>
              <w:ind w:left="284"/>
              <w:jc w:val="both"/>
              <w:rPr>
                <w:rFonts w:hint="cs"/>
                <w:sz w:val="30"/>
                <w:szCs w:val="26"/>
                <w:rtl/>
                <w:lang w:eastAsia="en-US" w:bidi="ar-LB"/>
              </w:rPr>
            </w:pPr>
            <w:r>
              <w:rPr>
                <w:rFonts w:hint="cs"/>
                <w:sz w:val="30"/>
                <w:szCs w:val="26"/>
                <w:rtl/>
                <w:lang w:eastAsia="en-US" w:bidi="ar-LB"/>
              </w:rPr>
              <w:t>99.6</w:t>
            </w:r>
          </w:p>
        </w:tc>
        <w:tc>
          <w:tcPr>
            <w:tcW w:w="1416" w:type="dxa"/>
          </w:tcPr>
          <w:p w:rsidR="00C940C2" w:rsidRDefault="00C940C2">
            <w:pPr>
              <w:spacing w:before="0" w:after="0" w:line="300" w:lineRule="exact"/>
              <w:ind w:left="284"/>
              <w:jc w:val="both"/>
              <w:rPr>
                <w:rFonts w:hint="cs"/>
                <w:sz w:val="30"/>
                <w:szCs w:val="26"/>
                <w:rtl/>
                <w:lang w:eastAsia="en-US" w:bidi="ar-LB"/>
              </w:rPr>
            </w:pPr>
            <w:r>
              <w:rPr>
                <w:rFonts w:hint="cs"/>
                <w:sz w:val="30"/>
                <w:szCs w:val="26"/>
                <w:rtl/>
                <w:lang w:eastAsia="en-US" w:bidi="ar-LB"/>
              </w:rPr>
              <w:t>98.4</w:t>
            </w:r>
          </w:p>
        </w:tc>
        <w:tc>
          <w:tcPr>
            <w:tcW w:w="1416" w:type="dxa"/>
          </w:tcPr>
          <w:p w:rsidR="00C940C2" w:rsidRDefault="00C940C2">
            <w:pPr>
              <w:spacing w:before="0" w:after="0" w:line="300" w:lineRule="exact"/>
              <w:ind w:left="284"/>
              <w:jc w:val="both"/>
              <w:rPr>
                <w:rFonts w:hint="cs"/>
                <w:sz w:val="30"/>
                <w:szCs w:val="26"/>
                <w:rtl/>
                <w:lang w:eastAsia="en-US" w:bidi="ar-LB"/>
              </w:rPr>
            </w:pPr>
            <w:r>
              <w:rPr>
                <w:rFonts w:hint="cs"/>
                <w:sz w:val="30"/>
                <w:szCs w:val="26"/>
                <w:rtl/>
                <w:lang w:eastAsia="en-US" w:bidi="ar-LB"/>
              </w:rPr>
              <w:t>98.6</w:t>
            </w:r>
          </w:p>
        </w:tc>
        <w:tc>
          <w:tcPr>
            <w:tcW w:w="1417" w:type="dxa"/>
          </w:tcPr>
          <w:p w:rsidR="00C940C2" w:rsidRDefault="00C940C2">
            <w:pPr>
              <w:spacing w:before="0" w:after="0" w:line="300" w:lineRule="exact"/>
              <w:ind w:left="364"/>
              <w:jc w:val="both"/>
              <w:rPr>
                <w:rFonts w:hint="cs"/>
                <w:sz w:val="30"/>
                <w:szCs w:val="26"/>
                <w:rtl/>
                <w:lang w:eastAsia="en-US" w:bidi="ar-LB"/>
              </w:rPr>
            </w:pPr>
            <w:r>
              <w:rPr>
                <w:rFonts w:hint="cs"/>
                <w:sz w:val="30"/>
                <w:szCs w:val="26"/>
                <w:rtl/>
                <w:lang w:eastAsia="en-US" w:bidi="ar-LB"/>
              </w:rPr>
              <w:t>98.7</w:t>
            </w:r>
          </w:p>
        </w:tc>
        <w:tc>
          <w:tcPr>
            <w:tcW w:w="2166" w:type="dxa"/>
          </w:tcPr>
          <w:p w:rsidR="00C940C2" w:rsidRDefault="00C940C2">
            <w:pPr>
              <w:spacing w:before="0" w:after="0" w:line="300" w:lineRule="exact"/>
              <w:ind w:left="755"/>
              <w:jc w:val="both"/>
              <w:rPr>
                <w:rFonts w:hint="cs"/>
                <w:sz w:val="30"/>
                <w:szCs w:val="26"/>
                <w:rtl/>
                <w:lang w:eastAsia="en-US" w:bidi="ar-LB"/>
              </w:rPr>
            </w:pPr>
            <w:r>
              <w:rPr>
                <w:rFonts w:hint="cs"/>
                <w:sz w:val="30"/>
                <w:szCs w:val="26"/>
                <w:rtl/>
                <w:lang w:eastAsia="en-US" w:bidi="ar-LB"/>
              </w:rPr>
              <w:t>95.3</w:t>
            </w:r>
          </w:p>
        </w:tc>
      </w:tr>
    </w:tbl>
    <w:p w:rsidR="00000000" w:rsidRDefault="00C940C2">
      <w:pPr>
        <w:tabs>
          <w:tab w:val="left" w:pos="766"/>
        </w:tabs>
        <w:spacing w:before="0" w:line="380" w:lineRule="exact"/>
        <w:ind w:left="88"/>
        <w:jc w:val="both"/>
        <w:rPr>
          <w:rFonts w:hint="cs"/>
          <w:sz w:val="24"/>
          <w:szCs w:val="26"/>
          <w:rtl/>
          <w:lang w:eastAsia="en-US" w:bidi="ar-LB"/>
        </w:rPr>
      </w:pPr>
      <w:r>
        <w:rPr>
          <w:rFonts w:hint="cs"/>
          <w:i/>
          <w:iCs/>
          <w:sz w:val="24"/>
          <w:szCs w:val="26"/>
          <w:rtl/>
          <w:lang w:eastAsia="en-US" w:bidi="ar-LB"/>
        </w:rPr>
        <w:t>المصدر</w:t>
      </w:r>
      <w:r>
        <w:rPr>
          <w:rFonts w:hint="cs"/>
          <w:sz w:val="24"/>
          <w:szCs w:val="26"/>
          <w:rtl/>
          <w:lang w:eastAsia="en-US" w:bidi="ar-LB"/>
        </w:rPr>
        <w:t>:</w:t>
      </w:r>
      <w:r>
        <w:rPr>
          <w:rFonts w:hint="cs"/>
          <w:sz w:val="24"/>
          <w:szCs w:val="26"/>
          <w:rtl/>
          <w:lang w:eastAsia="en-US" w:bidi="ar-LB"/>
        </w:rPr>
        <w:tab/>
        <w:t>إدارة الإحصاء المركزي، اليونيسيف. "وضع الأطفال في لبنان 2000".</w:t>
      </w:r>
    </w:p>
    <w:p w:rsidR="00000000" w:rsidRDefault="00C940C2">
      <w:pPr>
        <w:tabs>
          <w:tab w:val="left" w:pos="653"/>
          <w:tab w:val="left" w:pos="1670"/>
        </w:tabs>
        <w:spacing w:before="0" w:line="380" w:lineRule="exact"/>
        <w:jc w:val="both"/>
        <w:rPr>
          <w:rFonts w:hint="cs"/>
          <w:sz w:val="30"/>
          <w:rtl/>
          <w:lang w:eastAsia="en-US" w:bidi="ar-LB"/>
        </w:rPr>
      </w:pPr>
      <w:r>
        <w:rPr>
          <w:rFonts w:hint="cs"/>
          <w:sz w:val="30"/>
          <w:rtl/>
          <w:lang w:eastAsia="en-US" w:bidi="ar-LB"/>
        </w:rPr>
        <w:tab/>
        <w:t>7-1-9</w:t>
      </w:r>
      <w:r>
        <w:rPr>
          <w:rFonts w:hint="cs"/>
          <w:sz w:val="30"/>
          <w:rtl/>
          <w:lang w:eastAsia="en-US" w:bidi="ar-LB"/>
        </w:rPr>
        <w:tab/>
        <w:t>نسبة</w:t>
      </w:r>
      <w:r>
        <w:rPr>
          <w:sz w:val="30"/>
          <w:rtl/>
          <w:lang w:eastAsia="en-US" w:bidi="ar-LB"/>
        </w:rPr>
        <w:t xml:space="preserve"> </w:t>
      </w:r>
      <w:r>
        <w:rPr>
          <w:sz w:val="30"/>
          <w:rtl/>
          <w:lang w:eastAsia="en-US" w:bidi="ar-LB"/>
        </w:rPr>
        <w:t>الأمي</w:t>
      </w:r>
      <w:r>
        <w:rPr>
          <w:rFonts w:hint="cs"/>
          <w:sz w:val="30"/>
          <w:rtl/>
          <w:lang w:eastAsia="en-US" w:bidi="ar-LB"/>
        </w:rPr>
        <w:t>ة</w:t>
      </w:r>
    </w:p>
    <w:p w:rsidR="00000000" w:rsidRDefault="00C940C2">
      <w:pPr>
        <w:spacing w:before="0" w:line="380" w:lineRule="exact"/>
        <w:jc w:val="both"/>
        <w:rPr>
          <w:spacing w:val="0"/>
          <w:sz w:val="30"/>
          <w:rtl/>
          <w:lang w:eastAsia="en-US"/>
        </w:rPr>
      </w:pPr>
      <w:r>
        <w:rPr>
          <w:rFonts w:hint="cs"/>
          <w:sz w:val="30"/>
          <w:rtl/>
          <w:lang w:eastAsia="en-US"/>
        </w:rPr>
        <w:t>353-</w:t>
      </w:r>
      <w:r>
        <w:rPr>
          <w:rFonts w:hint="cs"/>
          <w:sz w:val="30"/>
          <w:rtl/>
          <w:lang w:eastAsia="en-US"/>
        </w:rPr>
        <w:tab/>
      </w:r>
      <w:r>
        <w:rPr>
          <w:sz w:val="30"/>
          <w:rtl/>
          <w:lang w:eastAsia="en-US"/>
        </w:rPr>
        <w:t>وضعت اللجنة الوطنية لمحو الأمية خطة ثلاثية (2002</w:t>
      </w:r>
      <w:r>
        <w:rPr>
          <w:rFonts w:hint="cs"/>
          <w:sz w:val="30"/>
          <w:rtl/>
          <w:lang w:eastAsia="en-US"/>
        </w:rPr>
        <w:t>-</w:t>
      </w:r>
      <w:r>
        <w:rPr>
          <w:sz w:val="30"/>
          <w:rtl/>
          <w:lang w:eastAsia="en-US"/>
        </w:rPr>
        <w:t>2004</w:t>
      </w:r>
      <w:r>
        <w:rPr>
          <w:rFonts w:hint="cs"/>
          <w:sz w:val="30"/>
          <w:rtl/>
          <w:lang w:eastAsia="en-US" w:bidi="ar-LB"/>
        </w:rPr>
        <w:t>) ته</w:t>
      </w:r>
      <w:r>
        <w:rPr>
          <w:sz w:val="30"/>
          <w:rtl/>
          <w:lang w:eastAsia="en-US"/>
        </w:rPr>
        <w:t xml:space="preserve">دف على المدى البعيد إلى خفض معدل الأمية الإجمالي الحالي والبالغ </w:t>
      </w:r>
      <w:r>
        <w:rPr>
          <w:rFonts w:hint="cs"/>
          <w:sz w:val="30"/>
          <w:rtl/>
          <w:lang w:eastAsia="en-US"/>
        </w:rPr>
        <w:t>11.6 في المائة</w:t>
      </w:r>
      <w:r>
        <w:rPr>
          <w:sz w:val="30"/>
          <w:rtl/>
          <w:lang w:eastAsia="en-US"/>
        </w:rPr>
        <w:t xml:space="preserve"> إلى النصف أي </w:t>
      </w:r>
      <w:r>
        <w:rPr>
          <w:rFonts w:hint="cs"/>
          <w:sz w:val="30"/>
          <w:rtl/>
          <w:lang w:eastAsia="en-US"/>
        </w:rPr>
        <w:t>5.8 في المائة</w:t>
      </w:r>
      <w:r>
        <w:rPr>
          <w:sz w:val="30"/>
          <w:rtl/>
          <w:lang w:eastAsia="en-US"/>
        </w:rPr>
        <w:t xml:space="preserve"> بحلول العام 2015 والعمل على معالجة </w:t>
      </w:r>
      <w:r>
        <w:rPr>
          <w:spacing w:val="0"/>
          <w:sz w:val="30"/>
          <w:rtl/>
          <w:lang w:eastAsia="en-US"/>
        </w:rPr>
        <w:t xml:space="preserve">أسبابها من الجذور: التسرب المدرسي وعدم التحاق </w:t>
      </w:r>
      <w:r>
        <w:rPr>
          <w:spacing w:val="0"/>
          <w:sz w:val="30"/>
          <w:rtl/>
          <w:lang w:eastAsia="en-US"/>
        </w:rPr>
        <w:t>الأطفال في المدرسة، وذلك بالتعاون مع وزارة التربية والتعليم العالي.</w:t>
      </w:r>
    </w:p>
    <w:p w:rsidR="00000000" w:rsidRDefault="00C940C2">
      <w:pPr>
        <w:spacing w:before="0" w:line="380" w:lineRule="exact"/>
        <w:jc w:val="both"/>
        <w:rPr>
          <w:sz w:val="30"/>
          <w:rtl/>
          <w:lang w:eastAsia="en-US"/>
        </w:rPr>
      </w:pPr>
      <w:r>
        <w:rPr>
          <w:rFonts w:hint="cs"/>
          <w:sz w:val="30"/>
          <w:rtl/>
          <w:lang w:eastAsia="en-US"/>
        </w:rPr>
        <w:t>354-</w:t>
      </w:r>
      <w:r>
        <w:rPr>
          <w:rFonts w:hint="cs"/>
          <w:sz w:val="30"/>
          <w:rtl/>
          <w:lang w:eastAsia="en-US"/>
        </w:rPr>
        <w:tab/>
      </w:r>
      <w:r>
        <w:rPr>
          <w:sz w:val="30"/>
          <w:rtl/>
          <w:lang w:eastAsia="en-US"/>
        </w:rPr>
        <w:t>لقد تمت ترجمة أهداف الخطة إلى مجموعة من البرامج والأنشطة. من هذه البرامج:</w:t>
      </w:r>
    </w:p>
    <w:p w:rsidR="00000000" w:rsidRDefault="00C940C2">
      <w:pPr>
        <w:spacing w:before="0" w:line="380" w:lineRule="exact"/>
        <w:jc w:val="both"/>
        <w:rPr>
          <w:rFonts w:hint="cs"/>
          <w:sz w:val="30"/>
          <w:rtl/>
          <w:lang w:eastAsia="en-US"/>
        </w:rPr>
      </w:pPr>
      <w:r>
        <w:rPr>
          <w:rFonts w:hint="cs"/>
          <w:sz w:val="30"/>
          <w:rtl/>
          <w:lang w:eastAsia="en-US"/>
        </w:rPr>
        <w:tab/>
        <w:t>(أ)</w:t>
      </w:r>
      <w:r>
        <w:rPr>
          <w:rFonts w:hint="cs"/>
          <w:sz w:val="30"/>
          <w:rtl/>
          <w:lang w:eastAsia="en-US"/>
        </w:rPr>
        <w:tab/>
      </w:r>
      <w:r>
        <w:rPr>
          <w:sz w:val="30"/>
          <w:rtl/>
          <w:lang w:eastAsia="en-US"/>
        </w:rPr>
        <w:t>تطوير المناهج التعليمية لبرامج محو الأمية من خلال دراسة تقويمية لما هو مطبق حاليا</w:t>
      </w:r>
      <w:r>
        <w:rPr>
          <w:rFonts w:hint="cs"/>
          <w:sz w:val="30"/>
          <w:rtl/>
          <w:lang w:eastAsia="en-US"/>
        </w:rPr>
        <w:t>ً</w:t>
      </w:r>
      <w:r>
        <w:rPr>
          <w:sz w:val="30"/>
          <w:rtl/>
          <w:lang w:eastAsia="en-US"/>
        </w:rPr>
        <w:t xml:space="preserve"> وإعداد مناهج جديدة</w:t>
      </w:r>
      <w:r>
        <w:rPr>
          <w:rFonts w:hint="cs"/>
          <w:sz w:val="30"/>
          <w:rtl/>
          <w:lang w:eastAsia="en-US"/>
        </w:rPr>
        <w:t>؛</w:t>
      </w:r>
    </w:p>
    <w:p w:rsidR="00000000" w:rsidRDefault="00C940C2">
      <w:pPr>
        <w:spacing w:before="0" w:line="380" w:lineRule="exact"/>
        <w:jc w:val="both"/>
        <w:rPr>
          <w:rFonts w:hint="cs"/>
          <w:sz w:val="30"/>
          <w:rtl/>
          <w:lang w:eastAsia="en-US"/>
        </w:rPr>
      </w:pPr>
      <w:r>
        <w:rPr>
          <w:rFonts w:hint="cs"/>
          <w:sz w:val="30"/>
          <w:rtl/>
          <w:lang w:eastAsia="en-US"/>
        </w:rPr>
        <w:tab/>
      </w:r>
      <w:r>
        <w:rPr>
          <w:rFonts w:hint="cs"/>
          <w:sz w:val="30"/>
          <w:rtl/>
          <w:lang w:eastAsia="en-US"/>
        </w:rPr>
        <w:t>(ب)</w:t>
      </w:r>
      <w:r>
        <w:rPr>
          <w:rFonts w:hint="cs"/>
          <w:sz w:val="30"/>
          <w:rtl/>
          <w:lang w:eastAsia="en-US"/>
        </w:rPr>
        <w:tab/>
      </w:r>
      <w:r>
        <w:rPr>
          <w:sz w:val="30"/>
          <w:rtl/>
          <w:lang w:eastAsia="en-US"/>
        </w:rPr>
        <w:t xml:space="preserve">إجراء البحوث والدراسات </w:t>
      </w:r>
      <w:r>
        <w:rPr>
          <w:rFonts w:hint="cs"/>
          <w:sz w:val="30"/>
          <w:rtl/>
          <w:lang w:eastAsia="en-US"/>
        </w:rPr>
        <w:t>ل</w:t>
      </w:r>
      <w:r>
        <w:rPr>
          <w:sz w:val="30"/>
          <w:rtl/>
          <w:lang w:eastAsia="en-US"/>
        </w:rPr>
        <w:t>تحديد حجم</w:t>
      </w:r>
      <w:r>
        <w:rPr>
          <w:rFonts w:hint="cs"/>
          <w:sz w:val="30"/>
          <w:rtl/>
          <w:lang w:eastAsia="en-US"/>
        </w:rPr>
        <w:t xml:space="preserve"> ظاهرة الأمية</w:t>
      </w:r>
      <w:r>
        <w:rPr>
          <w:sz w:val="30"/>
          <w:rtl/>
          <w:lang w:eastAsia="en-US"/>
        </w:rPr>
        <w:t xml:space="preserve"> وخصائصها</w:t>
      </w:r>
      <w:r>
        <w:rPr>
          <w:rFonts w:hint="cs"/>
          <w:sz w:val="30"/>
          <w:rtl/>
          <w:lang w:eastAsia="en-US"/>
        </w:rPr>
        <w:t>؛</w:t>
      </w:r>
    </w:p>
    <w:p w:rsidR="00000000" w:rsidRDefault="00C940C2">
      <w:pPr>
        <w:spacing w:before="0" w:line="380" w:lineRule="exact"/>
        <w:jc w:val="both"/>
        <w:rPr>
          <w:sz w:val="30"/>
          <w:rtl/>
          <w:lang w:eastAsia="en-US"/>
        </w:rPr>
      </w:pPr>
      <w:r>
        <w:rPr>
          <w:rFonts w:hint="cs"/>
          <w:sz w:val="30"/>
          <w:rtl/>
          <w:lang w:eastAsia="en-US"/>
        </w:rPr>
        <w:tab/>
        <w:t>(ج)</w:t>
      </w:r>
      <w:r>
        <w:rPr>
          <w:rFonts w:hint="cs"/>
          <w:sz w:val="30"/>
          <w:rtl/>
          <w:lang w:eastAsia="en-US"/>
        </w:rPr>
        <w:tab/>
      </w:r>
      <w:r>
        <w:rPr>
          <w:sz w:val="30"/>
          <w:rtl/>
          <w:lang w:eastAsia="en-US"/>
        </w:rPr>
        <w:t xml:space="preserve">تنظيم حملة وطنية لمحو الأمية </w:t>
      </w:r>
      <w:r>
        <w:rPr>
          <w:rFonts w:hint="cs"/>
          <w:sz w:val="30"/>
          <w:rtl/>
          <w:lang w:eastAsia="en-US"/>
        </w:rPr>
        <w:t>وتشمل</w:t>
      </w:r>
      <w:r>
        <w:rPr>
          <w:sz w:val="30"/>
          <w:rtl/>
          <w:lang w:eastAsia="en-US"/>
        </w:rPr>
        <w:t>:</w:t>
      </w:r>
    </w:p>
    <w:p w:rsidR="00000000" w:rsidRDefault="00C940C2">
      <w:pPr>
        <w:spacing w:before="0" w:line="380" w:lineRule="exact"/>
        <w:jc w:val="both"/>
        <w:rPr>
          <w:rFonts w:hint="cs"/>
          <w:sz w:val="30"/>
          <w:rtl/>
          <w:lang w:eastAsia="en-US"/>
        </w:rPr>
      </w:pPr>
      <w:r>
        <w:rPr>
          <w:rFonts w:hint="cs"/>
          <w:sz w:val="30"/>
          <w:rtl/>
          <w:lang w:eastAsia="en-US"/>
        </w:rPr>
        <w:tab/>
      </w:r>
      <w:r>
        <w:rPr>
          <w:sz w:val="30"/>
          <w:rtl/>
          <w:lang w:eastAsia="en-US"/>
        </w:rPr>
        <w:t>`</w:t>
      </w:r>
      <w:r>
        <w:rPr>
          <w:rFonts w:hint="cs"/>
          <w:sz w:val="30"/>
          <w:rtl/>
          <w:lang w:eastAsia="en-US"/>
        </w:rPr>
        <w:t>1</w:t>
      </w:r>
      <w:r>
        <w:rPr>
          <w:sz w:val="30"/>
          <w:rtl/>
          <w:lang w:eastAsia="en-US"/>
        </w:rPr>
        <w:t>`</w:t>
      </w:r>
      <w:r>
        <w:rPr>
          <w:rFonts w:hint="cs"/>
          <w:sz w:val="30"/>
          <w:rtl/>
          <w:lang w:eastAsia="en-US"/>
        </w:rPr>
        <w:tab/>
      </w:r>
      <w:r>
        <w:rPr>
          <w:sz w:val="30"/>
          <w:rtl/>
          <w:lang w:eastAsia="en-US"/>
        </w:rPr>
        <w:t>محو أمية العسكريين والمجندين</w:t>
      </w:r>
      <w:r>
        <w:rPr>
          <w:rFonts w:hint="cs"/>
          <w:sz w:val="30"/>
          <w:rtl/>
          <w:lang w:eastAsia="en-US"/>
        </w:rPr>
        <w:t>؛</w:t>
      </w:r>
    </w:p>
    <w:p w:rsidR="00000000" w:rsidRDefault="00C940C2">
      <w:pPr>
        <w:spacing w:before="0" w:line="380" w:lineRule="exact"/>
        <w:ind w:left="1444" w:hanging="678"/>
        <w:jc w:val="both"/>
        <w:rPr>
          <w:rFonts w:hint="cs"/>
          <w:sz w:val="30"/>
          <w:rtl/>
          <w:lang w:eastAsia="en-US"/>
        </w:rPr>
      </w:pPr>
      <w:r>
        <w:rPr>
          <w:sz w:val="30"/>
          <w:rtl/>
          <w:lang w:eastAsia="en-US"/>
        </w:rPr>
        <w:t>`</w:t>
      </w:r>
      <w:r>
        <w:rPr>
          <w:rFonts w:hint="cs"/>
          <w:sz w:val="30"/>
          <w:rtl/>
          <w:lang w:eastAsia="en-US"/>
        </w:rPr>
        <w:t>2</w:t>
      </w:r>
      <w:r>
        <w:rPr>
          <w:sz w:val="30"/>
          <w:rtl/>
          <w:lang w:eastAsia="en-US"/>
        </w:rPr>
        <w:t>`</w:t>
      </w:r>
      <w:r>
        <w:rPr>
          <w:rFonts w:hint="cs"/>
          <w:sz w:val="30"/>
          <w:rtl/>
          <w:lang w:eastAsia="en-US"/>
        </w:rPr>
        <w:tab/>
      </w:r>
      <w:r>
        <w:rPr>
          <w:sz w:val="30"/>
          <w:rtl/>
          <w:lang w:eastAsia="en-US"/>
        </w:rPr>
        <w:t>محو أمية الأحداث واليافعين</w:t>
      </w:r>
      <w:r>
        <w:rPr>
          <w:rFonts w:hint="cs"/>
          <w:sz w:val="30"/>
          <w:rtl/>
          <w:lang w:eastAsia="en-US"/>
        </w:rPr>
        <w:t xml:space="preserve"> </w:t>
      </w:r>
      <w:r>
        <w:rPr>
          <w:sz w:val="30"/>
          <w:rtl/>
          <w:lang w:eastAsia="en-US"/>
        </w:rPr>
        <w:t>(13</w:t>
      </w:r>
      <w:r>
        <w:rPr>
          <w:rFonts w:hint="cs"/>
          <w:sz w:val="30"/>
          <w:rtl/>
          <w:lang w:eastAsia="en-US"/>
        </w:rPr>
        <w:t>-</w:t>
      </w:r>
      <w:r>
        <w:rPr>
          <w:sz w:val="30"/>
          <w:rtl/>
          <w:lang w:eastAsia="en-US"/>
        </w:rPr>
        <w:t>18)</w:t>
      </w:r>
      <w:r>
        <w:rPr>
          <w:rFonts w:hint="cs"/>
          <w:sz w:val="30"/>
          <w:rtl/>
          <w:lang w:eastAsia="en-US"/>
        </w:rPr>
        <w:t xml:space="preserve"> </w:t>
      </w:r>
      <w:r>
        <w:rPr>
          <w:sz w:val="30"/>
          <w:rtl/>
          <w:lang w:eastAsia="en-US"/>
        </w:rPr>
        <w:t>بالتعاون مع الوزارات المختص</w:t>
      </w:r>
      <w:r>
        <w:rPr>
          <w:rFonts w:hint="cs"/>
          <w:sz w:val="30"/>
          <w:rtl/>
          <w:lang w:eastAsia="en-US"/>
        </w:rPr>
        <w:t>ة وإعادة كل الأطفال دون العشر سنوات بعد إعدادهم إلى ا</w:t>
      </w:r>
      <w:r>
        <w:rPr>
          <w:rFonts w:hint="cs"/>
          <w:sz w:val="30"/>
          <w:rtl/>
          <w:lang w:eastAsia="en-US"/>
        </w:rPr>
        <w:t>لمدرسة؛</w:t>
      </w:r>
    </w:p>
    <w:p w:rsidR="00000000" w:rsidRDefault="00C940C2">
      <w:pPr>
        <w:spacing w:before="0" w:line="380" w:lineRule="exact"/>
        <w:jc w:val="both"/>
        <w:rPr>
          <w:sz w:val="30"/>
          <w:rtl/>
          <w:lang w:eastAsia="en-US"/>
        </w:rPr>
      </w:pPr>
      <w:r>
        <w:rPr>
          <w:rFonts w:hint="cs"/>
          <w:sz w:val="30"/>
          <w:rtl/>
          <w:lang w:eastAsia="en-US"/>
        </w:rPr>
        <w:tab/>
      </w:r>
      <w:r>
        <w:rPr>
          <w:sz w:val="30"/>
          <w:rtl/>
          <w:lang w:eastAsia="en-US"/>
        </w:rPr>
        <w:t>`</w:t>
      </w:r>
      <w:r>
        <w:rPr>
          <w:rFonts w:hint="cs"/>
          <w:sz w:val="30"/>
          <w:rtl/>
          <w:lang w:eastAsia="en-US"/>
        </w:rPr>
        <w:t>3</w:t>
      </w:r>
      <w:r>
        <w:rPr>
          <w:sz w:val="30"/>
          <w:rtl/>
          <w:lang w:eastAsia="en-US"/>
        </w:rPr>
        <w:t>`</w:t>
      </w:r>
      <w:r>
        <w:rPr>
          <w:rFonts w:hint="cs"/>
          <w:sz w:val="30"/>
          <w:rtl/>
          <w:lang w:eastAsia="en-US"/>
        </w:rPr>
        <w:tab/>
      </w:r>
      <w:r>
        <w:rPr>
          <w:sz w:val="30"/>
          <w:rtl/>
          <w:lang w:eastAsia="en-US"/>
        </w:rPr>
        <w:t>محو أمية العمال.</w:t>
      </w:r>
    </w:p>
    <w:p w:rsidR="00000000" w:rsidRDefault="00C940C2">
      <w:pPr>
        <w:spacing w:before="0" w:line="380" w:lineRule="exact"/>
        <w:jc w:val="both"/>
        <w:rPr>
          <w:rFonts w:hint="cs"/>
          <w:sz w:val="30"/>
          <w:rtl/>
          <w:lang w:eastAsia="en-US"/>
        </w:rPr>
      </w:pPr>
      <w:r>
        <w:rPr>
          <w:rFonts w:hint="cs"/>
          <w:sz w:val="30"/>
          <w:rtl/>
          <w:lang w:eastAsia="en-US"/>
        </w:rPr>
        <w:tab/>
        <w:t>(د)</w:t>
      </w:r>
      <w:r>
        <w:rPr>
          <w:rFonts w:hint="cs"/>
          <w:sz w:val="30"/>
          <w:rtl/>
          <w:lang w:eastAsia="en-US"/>
        </w:rPr>
        <w:tab/>
      </w:r>
      <w:r>
        <w:rPr>
          <w:sz w:val="30"/>
          <w:rtl/>
          <w:lang w:eastAsia="en-US"/>
        </w:rPr>
        <w:t xml:space="preserve">الوقاية من الأمية بالتعاون مع وزارة التربية </w:t>
      </w:r>
      <w:r>
        <w:rPr>
          <w:rFonts w:hint="cs"/>
          <w:sz w:val="30"/>
          <w:rtl/>
          <w:lang w:eastAsia="en-US"/>
        </w:rPr>
        <w:t xml:space="preserve">الوطنية </w:t>
      </w:r>
      <w:r>
        <w:rPr>
          <w:sz w:val="30"/>
          <w:rtl/>
          <w:lang w:eastAsia="en-US"/>
        </w:rPr>
        <w:t>والتعليم العالي</w:t>
      </w:r>
      <w:r>
        <w:rPr>
          <w:rFonts w:hint="cs"/>
          <w:sz w:val="30"/>
          <w:rtl/>
          <w:lang w:eastAsia="en-US"/>
        </w:rPr>
        <w:t xml:space="preserve"> عبر </w:t>
      </w:r>
      <w:r>
        <w:rPr>
          <w:sz w:val="30"/>
          <w:rtl/>
          <w:lang w:eastAsia="en-US"/>
        </w:rPr>
        <w:t>رفع سن</w:t>
      </w:r>
      <w:r>
        <w:rPr>
          <w:rFonts w:hint="cs"/>
          <w:sz w:val="30"/>
          <w:rtl/>
          <w:lang w:eastAsia="en-US"/>
        </w:rPr>
        <w:t xml:space="preserve"> </w:t>
      </w:r>
      <w:r>
        <w:rPr>
          <w:sz w:val="30"/>
          <w:rtl/>
          <w:lang w:eastAsia="en-US"/>
        </w:rPr>
        <w:t xml:space="preserve">إلزامية التعليم الأساسي </w:t>
      </w:r>
      <w:r>
        <w:rPr>
          <w:rFonts w:hint="cs"/>
          <w:sz w:val="30"/>
          <w:rtl/>
          <w:lang w:eastAsia="en-US"/>
        </w:rPr>
        <w:t xml:space="preserve">إلى </w:t>
      </w:r>
      <w:r>
        <w:rPr>
          <w:sz w:val="30"/>
          <w:rtl/>
          <w:lang w:eastAsia="en-US"/>
        </w:rPr>
        <w:t>15 سنة ومعالجة أسباب التسرب</w:t>
      </w:r>
      <w:r>
        <w:rPr>
          <w:rFonts w:hint="cs"/>
          <w:sz w:val="30"/>
          <w:rtl/>
          <w:lang w:eastAsia="en-US"/>
        </w:rPr>
        <w:t>؛</w:t>
      </w:r>
    </w:p>
    <w:p w:rsidR="00000000" w:rsidRDefault="00C940C2">
      <w:pPr>
        <w:spacing w:before="0" w:line="380" w:lineRule="exact"/>
        <w:jc w:val="both"/>
        <w:rPr>
          <w:rFonts w:hint="cs"/>
          <w:sz w:val="30"/>
          <w:lang w:eastAsia="en-US"/>
        </w:rPr>
      </w:pPr>
      <w:r>
        <w:rPr>
          <w:rFonts w:hint="cs"/>
          <w:sz w:val="30"/>
          <w:rtl/>
          <w:lang w:eastAsia="en-US"/>
        </w:rPr>
        <w:tab/>
        <w:t>(ه‍)</w:t>
      </w:r>
      <w:r>
        <w:rPr>
          <w:rFonts w:hint="cs"/>
          <w:sz w:val="30"/>
          <w:rtl/>
          <w:lang w:eastAsia="en-US"/>
        </w:rPr>
        <w:tab/>
      </w:r>
      <w:r>
        <w:rPr>
          <w:sz w:val="30"/>
          <w:rtl/>
          <w:lang w:eastAsia="en-US"/>
        </w:rPr>
        <w:t>التعاون مع الجامعات للمشاركة في برامج محو الأمية.</w:t>
      </w:r>
    </w:p>
    <w:p w:rsidR="00000000" w:rsidRDefault="00C940C2">
      <w:pPr>
        <w:spacing w:before="0" w:after="120" w:line="380" w:lineRule="exact"/>
        <w:jc w:val="center"/>
        <w:rPr>
          <w:rFonts w:hint="cs"/>
          <w:b/>
          <w:bCs/>
          <w:sz w:val="26"/>
          <w:szCs w:val="28"/>
          <w:rtl/>
          <w:lang w:eastAsia="en-US" w:bidi="ar-LB"/>
        </w:rPr>
      </w:pPr>
      <w:r>
        <w:rPr>
          <w:rFonts w:hint="cs"/>
          <w:b/>
          <w:bCs/>
          <w:sz w:val="26"/>
          <w:szCs w:val="28"/>
          <w:rtl/>
          <w:lang w:eastAsia="en-US" w:bidi="ar-LB"/>
        </w:rPr>
        <w:t>ال</w:t>
      </w:r>
      <w:r>
        <w:rPr>
          <w:b/>
          <w:bCs/>
          <w:sz w:val="26"/>
          <w:szCs w:val="28"/>
          <w:rtl/>
          <w:lang w:eastAsia="en-US" w:bidi="ar-LB"/>
        </w:rPr>
        <w:t xml:space="preserve">جدول </w:t>
      </w:r>
      <w:r>
        <w:rPr>
          <w:rFonts w:hint="cs"/>
          <w:b/>
          <w:bCs/>
          <w:sz w:val="26"/>
          <w:szCs w:val="28"/>
          <w:rtl/>
          <w:lang w:eastAsia="en-US" w:bidi="ar-LB"/>
        </w:rPr>
        <w:t>12</w:t>
      </w:r>
      <w:r>
        <w:rPr>
          <w:rFonts w:hint="cs"/>
          <w:b/>
          <w:bCs/>
          <w:sz w:val="26"/>
          <w:szCs w:val="28"/>
          <w:rtl/>
          <w:lang w:eastAsia="en-US" w:bidi="ar-LB"/>
        </w:rPr>
        <w:br/>
      </w:r>
      <w:r>
        <w:rPr>
          <w:b/>
          <w:bCs/>
          <w:sz w:val="26"/>
          <w:szCs w:val="28"/>
          <w:rtl/>
          <w:lang w:eastAsia="en-US" w:bidi="ar-LB"/>
        </w:rPr>
        <w:t>نسبة الأمية بحسب ال</w:t>
      </w:r>
      <w:r>
        <w:rPr>
          <w:b/>
          <w:bCs/>
          <w:sz w:val="26"/>
          <w:szCs w:val="28"/>
          <w:rtl/>
          <w:lang w:eastAsia="en-US" w:bidi="ar-LB"/>
        </w:rPr>
        <w:t>مناطق والجنس</w:t>
      </w:r>
    </w:p>
    <w:tbl>
      <w:tblPr>
        <w:bidiVisual/>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42"/>
        <w:gridCol w:w="1317"/>
        <w:gridCol w:w="1356"/>
        <w:gridCol w:w="1243"/>
        <w:gridCol w:w="1243"/>
        <w:gridCol w:w="1469"/>
        <w:gridCol w:w="1469"/>
      </w:tblGrid>
      <w:tr w:rsidR="00C940C2" w:rsidTr="00C940C2">
        <w:trPr>
          <w:cantSplit/>
        </w:trPr>
        <w:tc>
          <w:tcPr>
            <w:tcW w:w="1142" w:type="dxa"/>
            <w:tcBorders>
              <w:bottom w:val="nil"/>
            </w:tcBorders>
          </w:tcPr>
          <w:p w:rsidR="00C940C2" w:rsidRDefault="00C940C2">
            <w:pPr>
              <w:spacing w:before="0" w:after="20" w:line="320" w:lineRule="exact"/>
              <w:ind w:left="170"/>
              <w:jc w:val="left"/>
              <w:rPr>
                <w:rFonts w:hint="cs"/>
                <w:sz w:val="30"/>
                <w:rtl/>
                <w:lang w:eastAsia="en-US"/>
              </w:rPr>
            </w:pPr>
            <w:r>
              <w:rPr>
                <w:rFonts w:hint="cs"/>
                <w:sz w:val="30"/>
                <w:szCs w:val="26"/>
                <w:rtl/>
                <w:lang w:eastAsia="en-US" w:bidi="ar-LB"/>
              </w:rPr>
              <w:t>الجنس</w:t>
            </w:r>
          </w:p>
        </w:tc>
        <w:tc>
          <w:tcPr>
            <w:tcW w:w="8097" w:type="dxa"/>
            <w:gridSpan w:val="6"/>
          </w:tcPr>
          <w:p w:rsidR="00C940C2" w:rsidRDefault="00C940C2">
            <w:pPr>
              <w:spacing w:before="0" w:after="20" w:line="320" w:lineRule="exact"/>
              <w:jc w:val="center"/>
              <w:rPr>
                <w:rFonts w:hint="cs"/>
                <w:sz w:val="30"/>
                <w:rtl/>
                <w:lang w:eastAsia="en-US"/>
              </w:rPr>
            </w:pPr>
            <w:r>
              <w:rPr>
                <w:rFonts w:hint="cs"/>
                <w:sz w:val="30"/>
                <w:szCs w:val="26"/>
                <w:rtl/>
                <w:lang w:eastAsia="en-US" w:bidi="ar-LB"/>
              </w:rPr>
              <w:t>المناطق</w:t>
            </w:r>
          </w:p>
        </w:tc>
      </w:tr>
      <w:tr w:rsidR="00C940C2" w:rsidTr="00C940C2">
        <w:tc>
          <w:tcPr>
            <w:tcW w:w="1142" w:type="dxa"/>
            <w:tcBorders>
              <w:top w:val="nil"/>
            </w:tcBorders>
          </w:tcPr>
          <w:p w:rsidR="00C940C2" w:rsidRDefault="00C940C2">
            <w:pPr>
              <w:spacing w:before="0" w:after="20" w:line="320" w:lineRule="exact"/>
              <w:ind w:left="170"/>
              <w:jc w:val="left"/>
              <w:rPr>
                <w:sz w:val="30"/>
                <w:szCs w:val="26"/>
                <w:rtl/>
                <w:lang w:eastAsia="en-US" w:bidi="ar-LB"/>
              </w:rPr>
            </w:pPr>
          </w:p>
        </w:tc>
        <w:tc>
          <w:tcPr>
            <w:tcW w:w="1317" w:type="dxa"/>
          </w:tcPr>
          <w:p w:rsidR="00C940C2" w:rsidRDefault="00C940C2">
            <w:pPr>
              <w:spacing w:before="0" w:after="20" w:line="320" w:lineRule="exact"/>
              <w:jc w:val="center"/>
              <w:rPr>
                <w:sz w:val="30"/>
                <w:szCs w:val="26"/>
                <w:rtl/>
                <w:lang w:eastAsia="en-US" w:bidi="ar-LB"/>
              </w:rPr>
            </w:pPr>
            <w:r>
              <w:rPr>
                <w:sz w:val="30"/>
                <w:szCs w:val="26"/>
                <w:rtl/>
                <w:lang w:eastAsia="en-US" w:bidi="ar-LB"/>
              </w:rPr>
              <w:t>بيروت</w:t>
            </w:r>
          </w:p>
        </w:tc>
        <w:tc>
          <w:tcPr>
            <w:tcW w:w="1356" w:type="dxa"/>
          </w:tcPr>
          <w:p w:rsidR="00C940C2" w:rsidRDefault="00C940C2">
            <w:pPr>
              <w:spacing w:before="0" w:after="20" w:line="320" w:lineRule="exact"/>
              <w:jc w:val="center"/>
              <w:rPr>
                <w:sz w:val="30"/>
                <w:szCs w:val="26"/>
                <w:rtl/>
                <w:lang w:eastAsia="en-US" w:bidi="ar-LB"/>
              </w:rPr>
            </w:pPr>
            <w:r>
              <w:rPr>
                <w:sz w:val="30"/>
                <w:szCs w:val="26"/>
                <w:rtl/>
                <w:lang w:eastAsia="en-US" w:bidi="ar-LB"/>
              </w:rPr>
              <w:t>جبل لبنان</w:t>
            </w:r>
          </w:p>
        </w:tc>
        <w:tc>
          <w:tcPr>
            <w:tcW w:w="1243" w:type="dxa"/>
          </w:tcPr>
          <w:p w:rsidR="00C940C2" w:rsidRDefault="00C940C2">
            <w:pPr>
              <w:spacing w:before="0" w:after="20" w:line="320" w:lineRule="exact"/>
              <w:jc w:val="center"/>
              <w:rPr>
                <w:sz w:val="30"/>
                <w:szCs w:val="26"/>
                <w:rtl/>
                <w:lang w:eastAsia="en-US" w:bidi="ar-LB"/>
              </w:rPr>
            </w:pPr>
            <w:r>
              <w:rPr>
                <w:sz w:val="30"/>
                <w:szCs w:val="26"/>
                <w:rtl/>
                <w:lang w:eastAsia="en-US" w:bidi="ar-LB"/>
              </w:rPr>
              <w:t>الشمال</w:t>
            </w:r>
          </w:p>
        </w:tc>
        <w:tc>
          <w:tcPr>
            <w:tcW w:w="1243" w:type="dxa"/>
          </w:tcPr>
          <w:p w:rsidR="00C940C2" w:rsidRDefault="00C940C2">
            <w:pPr>
              <w:spacing w:before="0" w:after="20" w:line="320" w:lineRule="exact"/>
              <w:jc w:val="center"/>
              <w:rPr>
                <w:sz w:val="30"/>
                <w:szCs w:val="26"/>
                <w:rtl/>
                <w:lang w:eastAsia="en-US" w:bidi="ar-LB"/>
              </w:rPr>
            </w:pPr>
            <w:r>
              <w:rPr>
                <w:sz w:val="30"/>
                <w:szCs w:val="26"/>
                <w:rtl/>
                <w:lang w:eastAsia="en-US" w:bidi="ar-LB"/>
              </w:rPr>
              <w:t>الجنوب</w:t>
            </w:r>
          </w:p>
        </w:tc>
        <w:tc>
          <w:tcPr>
            <w:tcW w:w="1469" w:type="dxa"/>
          </w:tcPr>
          <w:p w:rsidR="00C940C2" w:rsidRDefault="00C940C2">
            <w:pPr>
              <w:spacing w:before="0" w:after="20" w:line="320" w:lineRule="exact"/>
              <w:jc w:val="center"/>
              <w:rPr>
                <w:sz w:val="30"/>
                <w:szCs w:val="26"/>
                <w:rtl/>
                <w:lang w:eastAsia="en-US" w:bidi="ar-LB"/>
              </w:rPr>
            </w:pPr>
            <w:r>
              <w:rPr>
                <w:sz w:val="30"/>
                <w:szCs w:val="26"/>
                <w:rtl/>
                <w:lang w:eastAsia="en-US" w:bidi="ar-LB"/>
              </w:rPr>
              <w:t>البقاع</w:t>
            </w:r>
          </w:p>
        </w:tc>
        <w:tc>
          <w:tcPr>
            <w:tcW w:w="1469" w:type="dxa"/>
          </w:tcPr>
          <w:p w:rsidR="00C940C2" w:rsidRDefault="00C940C2">
            <w:pPr>
              <w:spacing w:before="0" w:after="20" w:line="320" w:lineRule="exact"/>
              <w:jc w:val="center"/>
              <w:rPr>
                <w:sz w:val="30"/>
                <w:szCs w:val="26"/>
                <w:rtl/>
                <w:lang w:eastAsia="en-US" w:bidi="ar-LB"/>
              </w:rPr>
            </w:pPr>
            <w:r>
              <w:rPr>
                <w:sz w:val="30"/>
                <w:szCs w:val="26"/>
                <w:rtl/>
                <w:lang w:eastAsia="en-US" w:bidi="ar-LB"/>
              </w:rPr>
              <w:t>المجموع</w:t>
            </w:r>
          </w:p>
        </w:tc>
      </w:tr>
      <w:tr w:rsidR="00C940C2" w:rsidTr="00C940C2">
        <w:tc>
          <w:tcPr>
            <w:tcW w:w="1142" w:type="dxa"/>
          </w:tcPr>
          <w:p w:rsidR="00C940C2" w:rsidRDefault="00C940C2">
            <w:pPr>
              <w:spacing w:before="0" w:after="20" w:line="320" w:lineRule="exact"/>
              <w:ind w:left="170"/>
              <w:jc w:val="both"/>
              <w:rPr>
                <w:sz w:val="30"/>
                <w:szCs w:val="26"/>
                <w:rtl/>
                <w:lang w:eastAsia="en-US" w:bidi="ar-LB"/>
              </w:rPr>
            </w:pPr>
            <w:r>
              <w:rPr>
                <w:sz w:val="30"/>
                <w:szCs w:val="26"/>
                <w:rtl/>
                <w:lang w:eastAsia="en-US" w:bidi="ar-LB"/>
              </w:rPr>
              <w:t>ذك</w:t>
            </w:r>
            <w:proofErr w:type="spellStart"/>
            <w:r>
              <w:rPr>
                <w:sz w:val="30"/>
                <w:szCs w:val="26"/>
                <w:rtl/>
                <w:lang w:eastAsia="en-US" w:bidi="ar-LB"/>
              </w:rPr>
              <w:t>و</w:t>
            </w:r>
            <w:proofErr w:type="spellEnd"/>
            <w:r>
              <w:rPr>
                <w:sz w:val="30"/>
                <w:szCs w:val="26"/>
                <w:rtl/>
                <w:lang w:eastAsia="en-US" w:bidi="ar-LB"/>
              </w:rPr>
              <w:t>ر</w:t>
            </w:r>
          </w:p>
        </w:tc>
        <w:tc>
          <w:tcPr>
            <w:tcW w:w="1317" w:type="dxa"/>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3.2</w:t>
            </w:r>
          </w:p>
        </w:tc>
        <w:tc>
          <w:tcPr>
            <w:tcW w:w="1356" w:type="dxa"/>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5.2</w:t>
            </w:r>
          </w:p>
        </w:tc>
        <w:tc>
          <w:tcPr>
            <w:tcW w:w="1243" w:type="dxa"/>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12.4</w:t>
            </w:r>
          </w:p>
        </w:tc>
        <w:tc>
          <w:tcPr>
            <w:tcW w:w="1243" w:type="dxa"/>
          </w:tcPr>
          <w:p w:rsidR="00C940C2" w:rsidRDefault="00C940C2">
            <w:pPr>
              <w:spacing w:before="0" w:after="20" w:line="320" w:lineRule="exact"/>
              <w:ind w:left="-57"/>
              <w:jc w:val="center"/>
              <w:rPr>
                <w:rFonts w:hint="cs"/>
                <w:sz w:val="30"/>
                <w:szCs w:val="26"/>
                <w:rtl/>
                <w:lang w:eastAsia="en-US" w:bidi="ar-LB"/>
              </w:rPr>
            </w:pPr>
            <w:r>
              <w:rPr>
                <w:rFonts w:hint="cs"/>
                <w:sz w:val="30"/>
                <w:szCs w:val="26"/>
                <w:rtl/>
                <w:lang w:eastAsia="en-US" w:bidi="ar-LB"/>
              </w:rPr>
              <w:t>9.4</w:t>
            </w:r>
          </w:p>
        </w:tc>
        <w:tc>
          <w:tcPr>
            <w:tcW w:w="1469" w:type="dxa"/>
          </w:tcPr>
          <w:p w:rsidR="00C940C2" w:rsidRDefault="00C940C2">
            <w:pPr>
              <w:spacing w:before="0" w:after="20" w:line="320" w:lineRule="exact"/>
              <w:ind w:left="-113"/>
              <w:jc w:val="center"/>
              <w:rPr>
                <w:rFonts w:hint="cs"/>
                <w:sz w:val="30"/>
                <w:szCs w:val="26"/>
                <w:rtl/>
                <w:lang w:eastAsia="en-US" w:bidi="ar-LB"/>
              </w:rPr>
            </w:pPr>
            <w:r>
              <w:rPr>
                <w:rFonts w:hint="cs"/>
                <w:sz w:val="30"/>
                <w:szCs w:val="26"/>
                <w:rtl/>
                <w:lang w:eastAsia="en-US" w:bidi="ar-LB"/>
              </w:rPr>
              <w:t>9.4</w:t>
            </w:r>
          </w:p>
        </w:tc>
        <w:tc>
          <w:tcPr>
            <w:tcW w:w="1469" w:type="dxa"/>
          </w:tcPr>
          <w:p w:rsidR="00C940C2" w:rsidRDefault="00C940C2">
            <w:pPr>
              <w:spacing w:before="0" w:after="20" w:line="320" w:lineRule="exact"/>
              <w:ind w:left="-113"/>
              <w:jc w:val="center"/>
              <w:rPr>
                <w:rFonts w:hint="cs"/>
                <w:sz w:val="30"/>
                <w:szCs w:val="26"/>
                <w:rtl/>
                <w:lang w:eastAsia="en-US" w:bidi="ar-LB"/>
              </w:rPr>
            </w:pPr>
            <w:r>
              <w:rPr>
                <w:rFonts w:hint="cs"/>
                <w:sz w:val="30"/>
                <w:szCs w:val="26"/>
                <w:rtl/>
                <w:lang w:eastAsia="en-US" w:bidi="ar-LB"/>
              </w:rPr>
              <w:t>7.7</w:t>
            </w:r>
          </w:p>
        </w:tc>
      </w:tr>
      <w:tr w:rsidR="00C940C2" w:rsidTr="00C940C2">
        <w:tc>
          <w:tcPr>
            <w:tcW w:w="1142" w:type="dxa"/>
          </w:tcPr>
          <w:p w:rsidR="00C940C2" w:rsidRDefault="00C940C2">
            <w:pPr>
              <w:spacing w:before="0" w:after="20" w:line="320" w:lineRule="exact"/>
              <w:ind w:left="170"/>
              <w:jc w:val="both"/>
              <w:rPr>
                <w:sz w:val="30"/>
                <w:szCs w:val="26"/>
                <w:rtl/>
                <w:lang w:eastAsia="en-US" w:bidi="ar-LB"/>
              </w:rPr>
            </w:pPr>
            <w:r>
              <w:rPr>
                <w:sz w:val="30"/>
                <w:szCs w:val="26"/>
                <w:rtl/>
                <w:lang w:eastAsia="en-US" w:bidi="ar-LB"/>
              </w:rPr>
              <w:t>إناث</w:t>
            </w:r>
          </w:p>
        </w:tc>
        <w:tc>
          <w:tcPr>
            <w:tcW w:w="1317" w:type="dxa"/>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9.6</w:t>
            </w:r>
          </w:p>
        </w:tc>
        <w:tc>
          <w:tcPr>
            <w:tcW w:w="1356" w:type="dxa"/>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10.7</w:t>
            </w:r>
          </w:p>
        </w:tc>
        <w:tc>
          <w:tcPr>
            <w:tcW w:w="1243" w:type="dxa"/>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21.7</w:t>
            </w:r>
          </w:p>
        </w:tc>
        <w:tc>
          <w:tcPr>
            <w:tcW w:w="1243" w:type="dxa"/>
          </w:tcPr>
          <w:p w:rsidR="00C940C2" w:rsidRDefault="00C940C2">
            <w:pPr>
              <w:spacing w:before="0" w:after="20" w:line="320" w:lineRule="exact"/>
              <w:ind w:left="-57"/>
              <w:jc w:val="center"/>
              <w:rPr>
                <w:rFonts w:hint="cs"/>
                <w:sz w:val="30"/>
                <w:szCs w:val="26"/>
                <w:rtl/>
                <w:lang w:eastAsia="en-US" w:bidi="ar-LB"/>
              </w:rPr>
            </w:pPr>
            <w:r>
              <w:rPr>
                <w:rFonts w:hint="cs"/>
                <w:sz w:val="30"/>
                <w:szCs w:val="26"/>
                <w:rtl/>
                <w:lang w:eastAsia="en-US" w:bidi="ar-LB"/>
              </w:rPr>
              <w:t>18.0</w:t>
            </w:r>
          </w:p>
        </w:tc>
        <w:tc>
          <w:tcPr>
            <w:tcW w:w="1469" w:type="dxa"/>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22.4</w:t>
            </w:r>
          </w:p>
        </w:tc>
        <w:tc>
          <w:tcPr>
            <w:tcW w:w="1469" w:type="dxa"/>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15.4</w:t>
            </w:r>
          </w:p>
        </w:tc>
      </w:tr>
      <w:tr w:rsidR="00C940C2" w:rsidTr="00C940C2">
        <w:tc>
          <w:tcPr>
            <w:tcW w:w="1142" w:type="dxa"/>
          </w:tcPr>
          <w:p w:rsidR="00C940C2" w:rsidRDefault="00C940C2">
            <w:pPr>
              <w:spacing w:before="0" w:after="20" w:line="320" w:lineRule="exact"/>
              <w:ind w:left="170"/>
              <w:jc w:val="both"/>
              <w:rPr>
                <w:sz w:val="30"/>
                <w:szCs w:val="26"/>
                <w:rtl/>
                <w:lang w:eastAsia="en-US" w:bidi="ar-LB"/>
              </w:rPr>
            </w:pPr>
            <w:r>
              <w:rPr>
                <w:rFonts w:hint="cs"/>
                <w:sz w:val="30"/>
                <w:szCs w:val="26"/>
                <w:rtl/>
                <w:lang w:eastAsia="en-US" w:bidi="ar-LB"/>
              </w:rPr>
              <w:t xml:space="preserve">   ا</w:t>
            </w:r>
            <w:r>
              <w:rPr>
                <w:sz w:val="30"/>
                <w:szCs w:val="26"/>
                <w:rtl/>
                <w:lang w:eastAsia="en-US" w:bidi="ar-LB"/>
              </w:rPr>
              <w:t>لمجموع</w:t>
            </w:r>
          </w:p>
        </w:tc>
        <w:tc>
          <w:tcPr>
            <w:tcW w:w="1317" w:type="dxa"/>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6.6</w:t>
            </w:r>
          </w:p>
        </w:tc>
        <w:tc>
          <w:tcPr>
            <w:tcW w:w="1356" w:type="dxa"/>
          </w:tcPr>
          <w:p w:rsidR="00C940C2" w:rsidRDefault="00C940C2">
            <w:pPr>
              <w:spacing w:before="0" w:after="20" w:line="320" w:lineRule="exact"/>
              <w:ind w:left="-57"/>
              <w:jc w:val="center"/>
              <w:rPr>
                <w:rFonts w:hint="cs"/>
                <w:sz w:val="30"/>
                <w:szCs w:val="26"/>
                <w:rtl/>
                <w:lang w:eastAsia="en-US" w:bidi="ar-LB"/>
              </w:rPr>
            </w:pPr>
            <w:r>
              <w:rPr>
                <w:rFonts w:hint="cs"/>
                <w:sz w:val="30"/>
                <w:szCs w:val="26"/>
                <w:rtl/>
                <w:lang w:eastAsia="en-US" w:bidi="ar-LB"/>
              </w:rPr>
              <w:t>7.9</w:t>
            </w:r>
          </w:p>
        </w:tc>
        <w:tc>
          <w:tcPr>
            <w:tcW w:w="1243" w:type="dxa"/>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17.1</w:t>
            </w:r>
          </w:p>
        </w:tc>
        <w:tc>
          <w:tcPr>
            <w:tcW w:w="1243" w:type="dxa"/>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13</w:t>
            </w:r>
            <w:proofErr w:type="spellStart"/>
            <w:r>
              <w:rPr>
                <w:rFonts w:hint="cs"/>
                <w:sz w:val="30"/>
                <w:szCs w:val="26"/>
                <w:rtl/>
                <w:lang w:eastAsia="en-US" w:bidi="ar-LB"/>
              </w:rPr>
              <w:t>.</w:t>
            </w:r>
            <w:proofErr w:type="spellEnd"/>
            <w:r>
              <w:rPr>
                <w:rFonts w:hint="cs"/>
                <w:sz w:val="30"/>
                <w:szCs w:val="26"/>
                <w:rtl/>
                <w:lang w:eastAsia="en-US" w:bidi="ar-LB"/>
              </w:rPr>
              <w:t>7</w:t>
            </w:r>
          </w:p>
        </w:tc>
        <w:tc>
          <w:tcPr>
            <w:tcW w:w="1469" w:type="dxa"/>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15.8</w:t>
            </w:r>
          </w:p>
        </w:tc>
        <w:tc>
          <w:tcPr>
            <w:tcW w:w="1469" w:type="dxa"/>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11.6</w:t>
            </w:r>
          </w:p>
        </w:tc>
      </w:tr>
    </w:tbl>
    <w:p w:rsidR="00000000" w:rsidRDefault="00C940C2">
      <w:pPr>
        <w:tabs>
          <w:tab w:val="left" w:pos="879"/>
        </w:tabs>
        <w:spacing w:before="120" w:line="380" w:lineRule="exact"/>
        <w:ind w:left="201"/>
        <w:jc w:val="both"/>
        <w:rPr>
          <w:rFonts w:hint="cs"/>
          <w:sz w:val="24"/>
          <w:szCs w:val="26"/>
          <w:rtl/>
          <w:lang w:eastAsia="en-US" w:bidi="ar-LB"/>
        </w:rPr>
      </w:pPr>
      <w:r>
        <w:rPr>
          <w:rFonts w:hint="cs"/>
          <w:i/>
          <w:iCs/>
          <w:sz w:val="24"/>
          <w:szCs w:val="26"/>
          <w:rtl/>
          <w:lang w:eastAsia="en-US" w:bidi="ar-LB"/>
        </w:rPr>
        <w:t>المصدر</w:t>
      </w:r>
      <w:r>
        <w:rPr>
          <w:rFonts w:hint="cs"/>
          <w:b/>
          <w:bCs/>
          <w:sz w:val="24"/>
          <w:szCs w:val="26"/>
          <w:rtl/>
          <w:lang w:eastAsia="en-US" w:bidi="ar-LB"/>
        </w:rPr>
        <w:t>:</w:t>
      </w:r>
      <w:r>
        <w:rPr>
          <w:sz w:val="24"/>
          <w:szCs w:val="26"/>
          <w:rtl/>
          <w:lang w:eastAsia="en-US" w:bidi="ar-LB"/>
        </w:rPr>
        <w:t xml:space="preserve"> </w:t>
      </w:r>
      <w:r>
        <w:rPr>
          <w:rFonts w:hint="cs"/>
          <w:sz w:val="24"/>
          <w:szCs w:val="26"/>
          <w:rtl/>
          <w:lang w:eastAsia="en-US" w:bidi="ar-LB"/>
        </w:rPr>
        <w:tab/>
      </w:r>
      <w:r>
        <w:rPr>
          <w:sz w:val="24"/>
          <w:szCs w:val="26"/>
          <w:rtl/>
          <w:lang w:eastAsia="en-US" w:bidi="ar-LB"/>
        </w:rPr>
        <w:t>إدارة الإحصاء المركزي</w:t>
      </w:r>
      <w:r>
        <w:rPr>
          <w:rFonts w:hint="cs"/>
          <w:sz w:val="24"/>
          <w:szCs w:val="26"/>
          <w:rtl/>
          <w:lang w:eastAsia="en-US" w:bidi="ar-LB"/>
        </w:rPr>
        <w:t>، اليونيسيف. "</w:t>
      </w:r>
      <w:r>
        <w:rPr>
          <w:sz w:val="24"/>
          <w:szCs w:val="26"/>
          <w:rtl/>
          <w:lang w:eastAsia="en-US" w:bidi="ar-LB"/>
        </w:rPr>
        <w:t>وضع الأطفال في لبنان 2000</w:t>
      </w:r>
      <w:r>
        <w:rPr>
          <w:rFonts w:hint="cs"/>
          <w:sz w:val="24"/>
          <w:szCs w:val="26"/>
          <w:rtl/>
          <w:lang w:eastAsia="en-US" w:bidi="ar-LB"/>
        </w:rPr>
        <w:t>".</w:t>
      </w:r>
    </w:p>
    <w:p w:rsidR="00000000" w:rsidRDefault="00C940C2">
      <w:pPr>
        <w:spacing w:before="0" w:line="380" w:lineRule="exact"/>
        <w:jc w:val="both"/>
        <w:rPr>
          <w:rFonts w:hint="cs"/>
          <w:sz w:val="30"/>
          <w:rtl/>
          <w:lang w:eastAsia="en-US" w:bidi="ar-LB"/>
        </w:rPr>
      </w:pPr>
      <w:r>
        <w:rPr>
          <w:rFonts w:hint="cs"/>
          <w:sz w:val="30"/>
          <w:rtl/>
          <w:lang w:eastAsia="en-US" w:bidi="ar-LB"/>
        </w:rPr>
        <w:t>355</w:t>
      </w:r>
      <w:r>
        <w:rPr>
          <w:rFonts w:hint="cs"/>
          <w:sz w:val="30"/>
          <w:rtl/>
          <w:lang w:eastAsia="en-US" w:bidi="ar-LB"/>
        </w:rPr>
        <w:t>-</w:t>
      </w:r>
      <w:r>
        <w:rPr>
          <w:rFonts w:hint="cs"/>
          <w:sz w:val="30"/>
          <w:rtl/>
          <w:lang w:eastAsia="en-US" w:bidi="ar-LB"/>
        </w:rPr>
        <w:tab/>
      </w:r>
      <w:r>
        <w:rPr>
          <w:sz w:val="30"/>
          <w:rtl/>
          <w:lang w:eastAsia="en-US" w:bidi="ar-LB"/>
        </w:rPr>
        <w:t>إن نسبة الأمية عند النساء تساوي ضعفها عند الرجال. وتكاد تحافظ على هذا المستوى في جميع المناطق ما عدا في بيروت حيث تساوي ثلاثة أضعاف.</w:t>
      </w:r>
      <w:r>
        <w:rPr>
          <w:rFonts w:hint="cs"/>
          <w:sz w:val="30"/>
          <w:rtl/>
          <w:lang w:eastAsia="en-US" w:bidi="ar-LB"/>
        </w:rPr>
        <w:t xml:space="preserve"> </w:t>
      </w:r>
    </w:p>
    <w:p w:rsidR="00000000" w:rsidRDefault="00C940C2">
      <w:pPr>
        <w:spacing w:before="0" w:line="380" w:lineRule="exact"/>
        <w:jc w:val="both"/>
        <w:rPr>
          <w:rFonts w:hint="cs"/>
          <w:sz w:val="30"/>
          <w:rtl/>
          <w:lang w:eastAsia="en-US" w:bidi="ar-LB"/>
        </w:rPr>
      </w:pPr>
      <w:r>
        <w:rPr>
          <w:rFonts w:hint="cs"/>
          <w:sz w:val="30"/>
          <w:rtl/>
          <w:lang w:eastAsia="en-US" w:bidi="ar-LB"/>
        </w:rPr>
        <w:t>356-</w:t>
      </w:r>
      <w:r>
        <w:rPr>
          <w:rFonts w:hint="cs"/>
          <w:sz w:val="30"/>
          <w:rtl/>
          <w:lang w:eastAsia="en-US" w:bidi="ar-LB"/>
        </w:rPr>
        <w:tab/>
      </w:r>
      <w:r>
        <w:rPr>
          <w:spacing w:val="0"/>
          <w:sz w:val="30"/>
          <w:rtl/>
          <w:lang w:eastAsia="en-US" w:bidi="ar-LB"/>
        </w:rPr>
        <w:t>أما التفاوت ما بين المناطق ما زال واضحا</w:t>
      </w:r>
      <w:r>
        <w:rPr>
          <w:rFonts w:hint="cs"/>
          <w:spacing w:val="0"/>
          <w:sz w:val="30"/>
          <w:rtl/>
          <w:lang w:eastAsia="en-US" w:bidi="ar-LB"/>
        </w:rPr>
        <w:t>ً</w:t>
      </w:r>
      <w:r>
        <w:rPr>
          <w:spacing w:val="0"/>
          <w:sz w:val="30"/>
          <w:rtl/>
          <w:lang w:eastAsia="en-US" w:bidi="ar-LB"/>
        </w:rPr>
        <w:t xml:space="preserve">، إذ </w:t>
      </w:r>
      <w:r>
        <w:rPr>
          <w:rFonts w:hint="cs"/>
          <w:spacing w:val="0"/>
          <w:sz w:val="30"/>
          <w:rtl/>
          <w:lang w:eastAsia="en-US" w:bidi="ar-LB"/>
        </w:rPr>
        <w:t>إ</w:t>
      </w:r>
      <w:r>
        <w:rPr>
          <w:spacing w:val="0"/>
          <w:sz w:val="30"/>
          <w:rtl/>
          <w:lang w:eastAsia="en-US" w:bidi="ar-LB"/>
        </w:rPr>
        <w:t>ن نسبة الأمية في الأطراف تطال حوالي خمس النساء (</w:t>
      </w:r>
      <w:r>
        <w:rPr>
          <w:rFonts w:hint="cs"/>
          <w:spacing w:val="0"/>
          <w:sz w:val="30"/>
          <w:rtl/>
          <w:lang w:eastAsia="en-US" w:bidi="ar-LB"/>
        </w:rPr>
        <w:t>21.7 في المائة</w:t>
      </w:r>
      <w:r>
        <w:rPr>
          <w:spacing w:val="0"/>
          <w:sz w:val="30"/>
          <w:rtl/>
          <w:lang w:eastAsia="en-US" w:bidi="ar-LB"/>
        </w:rPr>
        <w:t xml:space="preserve"> في</w:t>
      </w:r>
      <w:r>
        <w:rPr>
          <w:sz w:val="30"/>
          <w:rtl/>
          <w:lang w:eastAsia="en-US" w:bidi="ar-LB"/>
        </w:rPr>
        <w:t xml:space="preserve"> الش</w:t>
      </w:r>
      <w:r>
        <w:rPr>
          <w:sz w:val="30"/>
          <w:rtl/>
          <w:lang w:eastAsia="en-US" w:bidi="ar-LB"/>
        </w:rPr>
        <w:t>مال و</w:t>
      </w:r>
      <w:r>
        <w:rPr>
          <w:rFonts w:hint="cs"/>
          <w:sz w:val="30"/>
          <w:rtl/>
          <w:lang w:eastAsia="en-US" w:bidi="ar-LB"/>
        </w:rPr>
        <w:t>22.4 في المائة</w:t>
      </w:r>
      <w:r>
        <w:rPr>
          <w:sz w:val="30"/>
          <w:rtl/>
          <w:lang w:eastAsia="en-US" w:bidi="ar-LB"/>
        </w:rPr>
        <w:t xml:space="preserve"> في البقاع) بينما لا تتعدى في بيروت وجبل لبنان 11</w:t>
      </w:r>
      <w:r>
        <w:rPr>
          <w:rFonts w:hint="cs"/>
          <w:sz w:val="30"/>
          <w:rtl/>
          <w:lang w:eastAsia="en-US" w:bidi="ar-LB"/>
        </w:rPr>
        <w:t xml:space="preserve"> في المائة</w:t>
      </w:r>
      <w:r>
        <w:rPr>
          <w:sz w:val="30"/>
          <w:rtl/>
          <w:lang w:eastAsia="en-US" w:bidi="ar-LB"/>
        </w:rPr>
        <w:t xml:space="preserve"> منهن.</w:t>
      </w:r>
    </w:p>
    <w:p w:rsidR="00000000" w:rsidRDefault="00C940C2">
      <w:pPr>
        <w:spacing w:before="0" w:line="380" w:lineRule="exact"/>
        <w:jc w:val="center"/>
        <w:rPr>
          <w:rFonts w:hint="cs"/>
          <w:sz w:val="26"/>
          <w:szCs w:val="28"/>
          <w:rtl/>
          <w:lang w:eastAsia="en-US" w:bidi="ar-LB"/>
        </w:rPr>
      </w:pPr>
      <w:r>
        <w:rPr>
          <w:rFonts w:hint="cs"/>
          <w:b/>
          <w:bCs/>
          <w:sz w:val="26"/>
          <w:szCs w:val="28"/>
          <w:rtl/>
          <w:lang w:eastAsia="en-US" w:bidi="ar-LB"/>
        </w:rPr>
        <w:t>ال</w:t>
      </w:r>
      <w:r>
        <w:rPr>
          <w:b/>
          <w:bCs/>
          <w:sz w:val="26"/>
          <w:szCs w:val="28"/>
          <w:rtl/>
          <w:lang w:eastAsia="en-US" w:bidi="ar-LB"/>
        </w:rPr>
        <w:t xml:space="preserve">جدول </w:t>
      </w:r>
      <w:r>
        <w:rPr>
          <w:rFonts w:hint="cs"/>
          <w:b/>
          <w:bCs/>
          <w:sz w:val="26"/>
          <w:szCs w:val="28"/>
          <w:rtl/>
          <w:lang w:eastAsia="en-US" w:bidi="ar-LB"/>
        </w:rPr>
        <w:t>13</w:t>
      </w:r>
      <w:r>
        <w:rPr>
          <w:b/>
          <w:bCs/>
          <w:sz w:val="26"/>
          <w:szCs w:val="28"/>
          <w:rtl/>
          <w:lang w:eastAsia="en-US" w:bidi="ar-LB"/>
        </w:rPr>
        <w:br/>
        <w:t>نسبة الأمية بحسب العمر والجنس</w:t>
      </w:r>
    </w:p>
    <w:tbl>
      <w:tblPr>
        <w:bidiVisual/>
        <w:tblW w:w="0" w:type="auto"/>
        <w:jc w:val="center"/>
        <w:tblInd w:w="-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1356"/>
        <w:gridCol w:w="1130"/>
        <w:gridCol w:w="1243"/>
        <w:gridCol w:w="1243"/>
        <w:gridCol w:w="1243"/>
        <w:gridCol w:w="1347"/>
      </w:tblGrid>
      <w:tr w:rsidR="00C940C2" w:rsidTr="00C940C2">
        <w:trPr>
          <w:cantSplit/>
          <w:jc w:val="center"/>
        </w:trPr>
        <w:tc>
          <w:tcPr>
            <w:tcW w:w="1548" w:type="dxa"/>
            <w:tcBorders>
              <w:bottom w:val="nil"/>
            </w:tcBorders>
          </w:tcPr>
          <w:p w:rsidR="00C940C2" w:rsidRDefault="00C940C2">
            <w:pPr>
              <w:spacing w:before="0" w:after="20" w:line="320" w:lineRule="exact"/>
              <w:jc w:val="both"/>
              <w:rPr>
                <w:sz w:val="30"/>
                <w:lang w:eastAsia="en-US" w:bidi="ar-LB"/>
              </w:rPr>
            </w:pPr>
          </w:p>
        </w:tc>
        <w:tc>
          <w:tcPr>
            <w:tcW w:w="7562" w:type="dxa"/>
            <w:gridSpan w:val="6"/>
          </w:tcPr>
          <w:p w:rsidR="00C940C2" w:rsidRDefault="00C940C2">
            <w:pPr>
              <w:spacing w:before="0" w:after="20" w:line="320" w:lineRule="exact"/>
              <w:jc w:val="center"/>
              <w:rPr>
                <w:rFonts w:hint="cs"/>
                <w:sz w:val="30"/>
                <w:szCs w:val="26"/>
                <w:rtl/>
                <w:lang w:eastAsia="en-US" w:bidi="ar-LB"/>
              </w:rPr>
            </w:pPr>
            <w:r>
              <w:rPr>
                <w:sz w:val="30"/>
                <w:szCs w:val="26"/>
                <w:rtl/>
                <w:lang w:eastAsia="en-US" w:bidi="ar-LB"/>
              </w:rPr>
              <w:t>العمر</w:t>
            </w:r>
          </w:p>
        </w:tc>
      </w:tr>
      <w:tr w:rsidR="00C940C2" w:rsidTr="00C940C2">
        <w:trPr>
          <w:jc w:val="center"/>
        </w:trPr>
        <w:tc>
          <w:tcPr>
            <w:tcW w:w="1548" w:type="dxa"/>
            <w:tcBorders>
              <w:top w:val="nil"/>
            </w:tcBorders>
          </w:tcPr>
          <w:p w:rsidR="00C940C2" w:rsidRDefault="00C940C2">
            <w:pPr>
              <w:spacing w:before="0" w:after="20" w:line="320" w:lineRule="exact"/>
              <w:jc w:val="both"/>
              <w:rPr>
                <w:rFonts w:hint="cs"/>
                <w:sz w:val="30"/>
                <w:szCs w:val="26"/>
                <w:rtl/>
                <w:lang w:eastAsia="en-US" w:bidi="ar-LB"/>
              </w:rPr>
            </w:pPr>
            <w:r>
              <w:rPr>
                <w:rFonts w:hint="cs"/>
                <w:sz w:val="30"/>
                <w:szCs w:val="26"/>
                <w:rtl/>
                <w:lang w:eastAsia="en-US" w:bidi="ar-LB"/>
              </w:rPr>
              <w:t>الجنس</w:t>
            </w:r>
          </w:p>
        </w:tc>
        <w:tc>
          <w:tcPr>
            <w:tcW w:w="1356" w:type="dxa"/>
          </w:tcPr>
          <w:p w:rsidR="00C940C2" w:rsidRDefault="00C940C2">
            <w:pPr>
              <w:spacing w:before="0" w:after="20" w:line="320" w:lineRule="exact"/>
              <w:jc w:val="center"/>
              <w:rPr>
                <w:sz w:val="30"/>
                <w:lang w:eastAsia="en-US"/>
              </w:rPr>
            </w:pPr>
            <w:r>
              <w:rPr>
                <w:sz w:val="30"/>
                <w:szCs w:val="26"/>
                <w:rtl/>
                <w:lang w:eastAsia="en-US" w:bidi="ar-LB"/>
              </w:rPr>
              <w:t>15</w:t>
            </w:r>
            <w:r>
              <w:rPr>
                <w:rFonts w:hint="cs"/>
                <w:sz w:val="30"/>
                <w:szCs w:val="26"/>
                <w:rtl/>
                <w:lang w:eastAsia="en-US" w:bidi="ar-LB"/>
              </w:rPr>
              <w:t>-</w:t>
            </w:r>
            <w:r>
              <w:rPr>
                <w:sz w:val="30"/>
                <w:szCs w:val="26"/>
                <w:rtl/>
                <w:lang w:eastAsia="en-US" w:bidi="ar-LB"/>
              </w:rPr>
              <w:t>24</w:t>
            </w:r>
          </w:p>
        </w:tc>
        <w:tc>
          <w:tcPr>
            <w:tcW w:w="1130" w:type="dxa"/>
          </w:tcPr>
          <w:p w:rsidR="00C940C2" w:rsidRDefault="00C940C2">
            <w:pPr>
              <w:spacing w:before="0" w:after="20" w:line="320" w:lineRule="exact"/>
              <w:jc w:val="center"/>
              <w:rPr>
                <w:sz w:val="30"/>
                <w:lang w:eastAsia="en-US"/>
              </w:rPr>
            </w:pPr>
            <w:r>
              <w:rPr>
                <w:sz w:val="30"/>
                <w:szCs w:val="26"/>
                <w:rtl/>
                <w:lang w:eastAsia="en-US" w:bidi="ar-LB"/>
              </w:rPr>
              <w:t>25</w:t>
            </w:r>
            <w:r>
              <w:rPr>
                <w:rFonts w:hint="cs"/>
                <w:sz w:val="30"/>
                <w:szCs w:val="26"/>
                <w:rtl/>
                <w:lang w:eastAsia="en-US" w:bidi="ar-LB"/>
              </w:rPr>
              <w:t>-</w:t>
            </w:r>
            <w:r>
              <w:rPr>
                <w:sz w:val="30"/>
                <w:szCs w:val="26"/>
                <w:rtl/>
                <w:lang w:eastAsia="en-US" w:bidi="ar-LB"/>
              </w:rPr>
              <w:t>34</w:t>
            </w:r>
          </w:p>
        </w:tc>
        <w:tc>
          <w:tcPr>
            <w:tcW w:w="1243" w:type="dxa"/>
          </w:tcPr>
          <w:p w:rsidR="00C940C2" w:rsidRDefault="00C940C2">
            <w:pPr>
              <w:spacing w:before="0" w:after="20" w:line="320" w:lineRule="exact"/>
              <w:jc w:val="center"/>
              <w:rPr>
                <w:sz w:val="30"/>
                <w:lang w:eastAsia="en-US"/>
              </w:rPr>
            </w:pPr>
            <w:r>
              <w:rPr>
                <w:sz w:val="30"/>
                <w:szCs w:val="26"/>
                <w:rtl/>
                <w:lang w:eastAsia="en-US" w:bidi="ar-LB"/>
              </w:rPr>
              <w:t>35</w:t>
            </w:r>
            <w:r>
              <w:rPr>
                <w:rFonts w:hint="cs"/>
                <w:sz w:val="30"/>
                <w:szCs w:val="26"/>
                <w:rtl/>
                <w:lang w:eastAsia="en-US" w:bidi="ar-LB"/>
              </w:rPr>
              <w:t>-</w:t>
            </w:r>
            <w:r>
              <w:rPr>
                <w:sz w:val="30"/>
                <w:szCs w:val="26"/>
                <w:rtl/>
                <w:lang w:eastAsia="en-US" w:bidi="ar-LB"/>
              </w:rPr>
              <w:t>44</w:t>
            </w:r>
          </w:p>
        </w:tc>
        <w:tc>
          <w:tcPr>
            <w:tcW w:w="1243" w:type="dxa"/>
          </w:tcPr>
          <w:p w:rsidR="00C940C2" w:rsidRDefault="00C940C2">
            <w:pPr>
              <w:spacing w:before="0" w:after="20" w:line="320" w:lineRule="exact"/>
              <w:jc w:val="center"/>
              <w:rPr>
                <w:sz w:val="30"/>
                <w:lang w:eastAsia="en-US"/>
              </w:rPr>
            </w:pPr>
            <w:r>
              <w:rPr>
                <w:sz w:val="30"/>
                <w:szCs w:val="26"/>
                <w:rtl/>
                <w:lang w:eastAsia="en-US" w:bidi="ar-LB"/>
              </w:rPr>
              <w:t>45</w:t>
            </w:r>
            <w:r>
              <w:rPr>
                <w:rFonts w:hint="cs"/>
                <w:sz w:val="30"/>
                <w:szCs w:val="26"/>
                <w:rtl/>
                <w:lang w:eastAsia="en-US" w:bidi="ar-LB"/>
              </w:rPr>
              <w:t>-</w:t>
            </w:r>
            <w:r>
              <w:rPr>
                <w:sz w:val="30"/>
                <w:szCs w:val="26"/>
                <w:rtl/>
                <w:lang w:eastAsia="en-US" w:bidi="ar-LB"/>
              </w:rPr>
              <w:t>54</w:t>
            </w:r>
          </w:p>
        </w:tc>
        <w:tc>
          <w:tcPr>
            <w:tcW w:w="1243" w:type="dxa"/>
          </w:tcPr>
          <w:p w:rsidR="00C940C2" w:rsidRDefault="00C940C2">
            <w:pPr>
              <w:spacing w:before="0" w:after="20" w:line="320" w:lineRule="exact"/>
              <w:jc w:val="center"/>
              <w:rPr>
                <w:sz w:val="30"/>
                <w:lang w:eastAsia="en-US"/>
              </w:rPr>
            </w:pPr>
            <w:r>
              <w:rPr>
                <w:sz w:val="30"/>
                <w:szCs w:val="26"/>
                <w:rtl/>
                <w:lang w:eastAsia="en-US" w:bidi="ar-LB"/>
              </w:rPr>
              <w:t>55</w:t>
            </w:r>
            <w:r>
              <w:rPr>
                <w:rFonts w:hint="cs"/>
                <w:sz w:val="30"/>
                <w:szCs w:val="26"/>
                <w:rtl/>
                <w:lang w:eastAsia="en-US" w:bidi="ar-LB"/>
              </w:rPr>
              <w:t>-</w:t>
            </w:r>
            <w:r>
              <w:rPr>
                <w:sz w:val="30"/>
                <w:szCs w:val="26"/>
                <w:rtl/>
                <w:lang w:eastAsia="en-US" w:bidi="ar-LB"/>
              </w:rPr>
              <w:t>64</w:t>
            </w:r>
          </w:p>
        </w:tc>
        <w:tc>
          <w:tcPr>
            <w:tcW w:w="1347" w:type="dxa"/>
          </w:tcPr>
          <w:p w:rsidR="00C940C2" w:rsidRDefault="00C940C2">
            <w:pPr>
              <w:spacing w:before="0" w:after="20" w:line="320" w:lineRule="exact"/>
              <w:jc w:val="center"/>
              <w:rPr>
                <w:rFonts w:hint="cs"/>
                <w:sz w:val="30"/>
                <w:szCs w:val="26"/>
                <w:rtl/>
                <w:lang w:eastAsia="en-US" w:bidi="ar-LB"/>
              </w:rPr>
            </w:pPr>
            <w:r>
              <w:rPr>
                <w:sz w:val="30"/>
                <w:szCs w:val="26"/>
                <w:rtl/>
                <w:lang w:eastAsia="en-US" w:bidi="ar-LB"/>
              </w:rPr>
              <w:t>65</w:t>
            </w:r>
            <w:r>
              <w:rPr>
                <w:rFonts w:hint="cs"/>
                <w:sz w:val="30"/>
                <w:szCs w:val="26"/>
                <w:rtl/>
                <w:lang w:eastAsia="en-US" w:bidi="ar-LB"/>
              </w:rPr>
              <w:t xml:space="preserve"> </w:t>
            </w:r>
            <w:r>
              <w:rPr>
                <w:sz w:val="30"/>
                <w:szCs w:val="26"/>
                <w:rtl/>
                <w:lang w:eastAsia="en-US" w:bidi="ar-LB"/>
              </w:rPr>
              <w:t>وأكثر</w:t>
            </w:r>
          </w:p>
        </w:tc>
      </w:tr>
      <w:tr w:rsidR="00C940C2" w:rsidTr="00C940C2">
        <w:trPr>
          <w:jc w:val="center"/>
        </w:trPr>
        <w:tc>
          <w:tcPr>
            <w:tcW w:w="1548" w:type="dxa"/>
          </w:tcPr>
          <w:p w:rsidR="00C940C2" w:rsidRDefault="00C940C2">
            <w:pPr>
              <w:spacing w:before="0" w:after="20" w:line="320" w:lineRule="exact"/>
              <w:jc w:val="both"/>
              <w:rPr>
                <w:sz w:val="30"/>
                <w:rtl/>
                <w:lang w:eastAsia="en-US"/>
              </w:rPr>
            </w:pPr>
            <w:r>
              <w:rPr>
                <w:sz w:val="30"/>
                <w:szCs w:val="26"/>
                <w:rtl/>
                <w:lang w:eastAsia="en-US" w:bidi="ar-LB"/>
              </w:rPr>
              <w:t>ذكور</w:t>
            </w:r>
          </w:p>
        </w:tc>
        <w:tc>
          <w:tcPr>
            <w:tcW w:w="1356" w:type="dxa"/>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1.5</w:t>
            </w:r>
          </w:p>
        </w:tc>
        <w:tc>
          <w:tcPr>
            <w:tcW w:w="1130" w:type="dxa"/>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3.2</w:t>
            </w:r>
          </w:p>
        </w:tc>
        <w:tc>
          <w:tcPr>
            <w:tcW w:w="1243" w:type="dxa"/>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4.0</w:t>
            </w:r>
          </w:p>
        </w:tc>
        <w:tc>
          <w:tcPr>
            <w:tcW w:w="1243" w:type="dxa"/>
          </w:tcPr>
          <w:p w:rsidR="00C940C2" w:rsidRDefault="00C940C2">
            <w:pPr>
              <w:spacing w:before="0" w:after="20" w:line="320" w:lineRule="exact"/>
              <w:ind w:left="-113"/>
              <w:jc w:val="center"/>
              <w:rPr>
                <w:rFonts w:hint="cs"/>
                <w:sz w:val="30"/>
                <w:szCs w:val="26"/>
                <w:rtl/>
                <w:lang w:eastAsia="en-US" w:bidi="ar-LB"/>
              </w:rPr>
            </w:pPr>
            <w:r>
              <w:rPr>
                <w:rFonts w:hint="cs"/>
                <w:sz w:val="30"/>
                <w:szCs w:val="26"/>
                <w:rtl/>
                <w:lang w:eastAsia="en-US" w:bidi="ar-LB"/>
              </w:rPr>
              <w:t>6.4</w:t>
            </w:r>
          </w:p>
        </w:tc>
        <w:tc>
          <w:tcPr>
            <w:tcW w:w="1243" w:type="dxa"/>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18.4</w:t>
            </w:r>
          </w:p>
        </w:tc>
        <w:tc>
          <w:tcPr>
            <w:tcW w:w="1347" w:type="dxa"/>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33.0</w:t>
            </w:r>
          </w:p>
        </w:tc>
      </w:tr>
      <w:tr w:rsidR="00C940C2" w:rsidTr="00C940C2">
        <w:trPr>
          <w:jc w:val="center"/>
        </w:trPr>
        <w:tc>
          <w:tcPr>
            <w:tcW w:w="1548" w:type="dxa"/>
          </w:tcPr>
          <w:p w:rsidR="00C940C2" w:rsidRDefault="00C940C2">
            <w:pPr>
              <w:spacing w:before="0" w:after="20" w:line="320" w:lineRule="exact"/>
              <w:jc w:val="both"/>
              <w:rPr>
                <w:sz w:val="30"/>
                <w:rtl/>
                <w:lang w:eastAsia="en-US"/>
              </w:rPr>
            </w:pPr>
            <w:r>
              <w:rPr>
                <w:sz w:val="30"/>
                <w:szCs w:val="26"/>
                <w:rtl/>
                <w:lang w:eastAsia="en-US" w:bidi="ar-LB"/>
              </w:rPr>
              <w:t>إناث</w:t>
            </w:r>
          </w:p>
        </w:tc>
        <w:tc>
          <w:tcPr>
            <w:tcW w:w="1356" w:type="dxa"/>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1.6</w:t>
            </w:r>
          </w:p>
        </w:tc>
        <w:tc>
          <w:tcPr>
            <w:tcW w:w="1130" w:type="dxa"/>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4.5</w:t>
            </w:r>
          </w:p>
        </w:tc>
        <w:tc>
          <w:tcPr>
            <w:tcW w:w="1243" w:type="dxa"/>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7.1</w:t>
            </w:r>
          </w:p>
        </w:tc>
        <w:tc>
          <w:tcPr>
            <w:tcW w:w="1243" w:type="dxa"/>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23.3</w:t>
            </w:r>
          </w:p>
        </w:tc>
        <w:tc>
          <w:tcPr>
            <w:tcW w:w="1243" w:type="dxa"/>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44.4</w:t>
            </w:r>
          </w:p>
        </w:tc>
        <w:tc>
          <w:tcPr>
            <w:tcW w:w="1347" w:type="dxa"/>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60.7</w:t>
            </w:r>
          </w:p>
        </w:tc>
      </w:tr>
      <w:tr w:rsidR="00C940C2" w:rsidTr="00C940C2">
        <w:trPr>
          <w:jc w:val="center"/>
        </w:trPr>
        <w:tc>
          <w:tcPr>
            <w:tcW w:w="1548" w:type="dxa"/>
          </w:tcPr>
          <w:p w:rsidR="00C940C2" w:rsidRDefault="00C940C2">
            <w:pPr>
              <w:spacing w:before="0" w:after="20" w:line="320" w:lineRule="exact"/>
              <w:jc w:val="both"/>
              <w:rPr>
                <w:sz w:val="30"/>
                <w:rtl/>
                <w:lang w:eastAsia="en-US"/>
              </w:rPr>
            </w:pPr>
            <w:r>
              <w:rPr>
                <w:rFonts w:hint="cs"/>
                <w:sz w:val="30"/>
                <w:szCs w:val="26"/>
                <w:rtl/>
                <w:lang w:eastAsia="en-US" w:bidi="ar-LB"/>
              </w:rPr>
              <w:t xml:space="preserve">      </w:t>
            </w:r>
            <w:r>
              <w:rPr>
                <w:sz w:val="30"/>
                <w:szCs w:val="26"/>
                <w:rtl/>
                <w:lang w:eastAsia="en-US" w:bidi="ar-LB"/>
              </w:rPr>
              <w:t>المجموع</w:t>
            </w:r>
          </w:p>
        </w:tc>
        <w:tc>
          <w:tcPr>
            <w:tcW w:w="1356" w:type="dxa"/>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1.6</w:t>
            </w:r>
          </w:p>
        </w:tc>
        <w:tc>
          <w:tcPr>
            <w:tcW w:w="1130" w:type="dxa"/>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3.9</w:t>
            </w:r>
          </w:p>
        </w:tc>
        <w:tc>
          <w:tcPr>
            <w:tcW w:w="1243" w:type="dxa"/>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5.6</w:t>
            </w:r>
          </w:p>
        </w:tc>
        <w:tc>
          <w:tcPr>
            <w:tcW w:w="1243" w:type="dxa"/>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15.1</w:t>
            </w:r>
          </w:p>
        </w:tc>
        <w:tc>
          <w:tcPr>
            <w:tcW w:w="1243" w:type="dxa"/>
          </w:tcPr>
          <w:p w:rsidR="00C940C2" w:rsidRDefault="00C940C2">
            <w:pPr>
              <w:spacing w:before="0" w:after="20" w:line="320" w:lineRule="exact"/>
              <w:jc w:val="center"/>
              <w:rPr>
                <w:sz w:val="30"/>
                <w:szCs w:val="26"/>
                <w:rtl/>
                <w:lang w:eastAsia="en-US"/>
              </w:rPr>
            </w:pPr>
            <w:r>
              <w:rPr>
                <w:rFonts w:hint="cs"/>
                <w:sz w:val="30"/>
                <w:szCs w:val="26"/>
                <w:rtl/>
                <w:lang w:eastAsia="en-US" w:bidi="ar-LB"/>
              </w:rPr>
              <w:t>31.3</w:t>
            </w:r>
          </w:p>
        </w:tc>
        <w:tc>
          <w:tcPr>
            <w:tcW w:w="1347" w:type="dxa"/>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47.0</w:t>
            </w:r>
          </w:p>
        </w:tc>
      </w:tr>
    </w:tbl>
    <w:p w:rsidR="00000000" w:rsidRDefault="00C940C2">
      <w:pPr>
        <w:tabs>
          <w:tab w:val="left" w:pos="879"/>
        </w:tabs>
        <w:spacing w:before="120" w:line="380" w:lineRule="exact"/>
        <w:ind w:left="198"/>
        <w:jc w:val="both"/>
        <w:rPr>
          <w:sz w:val="24"/>
          <w:szCs w:val="26"/>
          <w:rtl/>
          <w:lang w:eastAsia="en-US" w:bidi="ar-LB"/>
        </w:rPr>
      </w:pPr>
      <w:r>
        <w:rPr>
          <w:rFonts w:hint="cs"/>
          <w:i/>
          <w:iCs/>
          <w:sz w:val="24"/>
          <w:szCs w:val="26"/>
          <w:rtl/>
          <w:lang w:eastAsia="en-US"/>
        </w:rPr>
        <w:t>المصدر</w:t>
      </w:r>
      <w:r>
        <w:rPr>
          <w:sz w:val="24"/>
          <w:szCs w:val="26"/>
          <w:rtl/>
          <w:lang w:eastAsia="en-US"/>
        </w:rPr>
        <w:t>:</w:t>
      </w:r>
      <w:r>
        <w:rPr>
          <w:rFonts w:hint="cs"/>
          <w:sz w:val="24"/>
          <w:szCs w:val="26"/>
          <w:rtl/>
          <w:lang w:eastAsia="en-US"/>
        </w:rPr>
        <w:tab/>
      </w:r>
      <w:r>
        <w:rPr>
          <w:sz w:val="24"/>
          <w:szCs w:val="26"/>
          <w:rtl/>
          <w:lang w:eastAsia="en-US"/>
        </w:rPr>
        <w:t xml:space="preserve"> إدارة الإحصاء المركزي</w:t>
      </w:r>
      <w:r>
        <w:rPr>
          <w:rFonts w:hint="cs"/>
          <w:sz w:val="24"/>
          <w:szCs w:val="26"/>
          <w:rtl/>
          <w:lang w:eastAsia="en-US" w:bidi="ar-LB"/>
        </w:rPr>
        <w:t>، اليونيسيف."</w:t>
      </w:r>
      <w:r>
        <w:rPr>
          <w:sz w:val="24"/>
          <w:szCs w:val="26"/>
          <w:rtl/>
          <w:lang w:eastAsia="en-US"/>
        </w:rPr>
        <w:t>وضع الأطفال في لبنان</w:t>
      </w:r>
      <w:r>
        <w:rPr>
          <w:rFonts w:hint="cs"/>
          <w:sz w:val="24"/>
          <w:szCs w:val="26"/>
          <w:rtl/>
          <w:lang w:eastAsia="en-US"/>
        </w:rPr>
        <w:t xml:space="preserve"> </w:t>
      </w:r>
      <w:r>
        <w:rPr>
          <w:rFonts w:hint="cs"/>
          <w:sz w:val="24"/>
          <w:szCs w:val="26"/>
          <w:rtl/>
          <w:lang w:eastAsia="en-US" w:bidi="ar-LB"/>
        </w:rPr>
        <w:t>2000".</w:t>
      </w:r>
    </w:p>
    <w:p w:rsidR="00000000" w:rsidRDefault="00C940C2">
      <w:pPr>
        <w:tabs>
          <w:tab w:val="left" w:pos="653"/>
          <w:tab w:val="left" w:pos="1783"/>
        </w:tabs>
        <w:spacing w:before="120" w:line="380" w:lineRule="exact"/>
        <w:ind w:left="-25"/>
        <w:jc w:val="both"/>
        <w:rPr>
          <w:rFonts w:hint="cs"/>
          <w:sz w:val="30"/>
          <w:rtl/>
          <w:lang w:eastAsia="en-US" w:bidi="ar-LB"/>
        </w:rPr>
      </w:pPr>
      <w:r>
        <w:rPr>
          <w:sz w:val="24"/>
          <w:szCs w:val="26"/>
          <w:rtl/>
          <w:lang w:eastAsia="en-US" w:bidi="ar-LB"/>
        </w:rPr>
        <w:br w:type="page"/>
      </w:r>
      <w:r>
        <w:rPr>
          <w:rFonts w:hint="cs"/>
          <w:sz w:val="30"/>
          <w:rtl/>
          <w:lang w:eastAsia="en-US" w:bidi="ar-LB"/>
        </w:rPr>
        <w:tab/>
        <w:t>7-1-10</w:t>
      </w:r>
      <w:r>
        <w:rPr>
          <w:rFonts w:hint="cs"/>
          <w:sz w:val="30"/>
          <w:rtl/>
          <w:lang w:eastAsia="en-US" w:bidi="ar-LB"/>
        </w:rPr>
        <w:tab/>
      </w:r>
      <w:r>
        <w:rPr>
          <w:sz w:val="30"/>
          <w:rtl/>
          <w:lang w:eastAsia="en-US" w:bidi="ar-LB"/>
        </w:rPr>
        <w:t>التطور التكنولوجي التعليمي</w:t>
      </w:r>
    </w:p>
    <w:p w:rsidR="00000000" w:rsidRDefault="00C940C2">
      <w:pPr>
        <w:spacing w:before="0" w:line="360" w:lineRule="exact"/>
        <w:jc w:val="both"/>
        <w:rPr>
          <w:sz w:val="30"/>
          <w:rtl/>
          <w:lang w:eastAsia="en-US"/>
        </w:rPr>
      </w:pPr>
      <w:r>
        <w:rPr>
          <w:rFonts w:hint="cs"/>
          <w:sz w:val="30"/>
          <w:rtl/>
          <w:lang w:eastAsia="en-US"/>
        </w:rPr>
        <w:t>357-</w:t>
      </w:r>
      <w:r>
        <w:rPr>
          <w:rFonts w:hint="cs"/>
          <w:sz w:val="30"/>
          <w:rtl/>
          <w:lang w:eastAsia="en-US"/>
        </w:rPr>
        <w:tab/>
      </w:r>
      <w:r>
        <w:rPr>
          <w:sz w:val="30"/>
          <w:rtl/>
          <w:lang w:eastAsia="en-US"/>
        </w:rPr>
        <w:t>لحظت خطة النهوض التربوي اعتماد المعلوماتية في التربية والتعليم ما قبل الجامعي وذلك في استعمال الك</w:t>
      </w:r>
      <w:r>
        <w:rPr>
          <w:rFonts w:hint="cs"/>
          <w:sz w:val="30"/>
          <w:rtl/>
          <w:lang w:eastAsia="en-US"/>
        </w:rPr>
        <w:t>و</w:t>
      </w:r>
      <w:r>
        <w:rPr>
          <w:sz w:val="30"/>
          <w:rtl/>
          <w:lang w:eastAsia="en-US"/>
        </w:rPr>
        <w:t>مبيوتر كمادة وأد</w:t>
      </w:r>
      <w:r>
        <w:rPr>
          <w:sz w:val="30"/>
          <w:rtl/>
          <w:lang w:eastAsia="en-US"/>
        </w:rPr>
        <w:t>اة تعليمية في المدارس الرسمية والخاصة المتوسطة</w:t>
      </w:r>
      <w:r>
        <w:rPr>
          <w:rFonts w:hint="cs"/>
          <w:sz w:val="30"/>
          <w:rtl/>
          <w:lang w:eastAsia="en-US" w:bidi="ar-LB"/>
        </w:rPr>
        <w:t xml:space="preserve"> </w:t>
      </w:r>
      <w:r>
        <w:rPr>
          <w:sz w:val="30"/>
          <w:rtl/>
          <w:lang w:eastAsia="en-US"/>
        </w:rPr>
        <w:t>والثانوية.</w:t>
      </w:r>
      <w:r>
        <w:rPr>
          <w:rFonts w:hint="cs"/>
          <w:sz w:val="30"/>
          <w:rtl/>
          <w:lang w:eastAsia="en-US" w:bidi="ar-LB"/>
        </w:rPr>
        <w:t xml:space="preserve"> </w:t>
      </w:r>
      <w:r>
        <w:rPr>
          <w:sz w:val="30"/>
          <w:rtl/>
          <w:lang w:eastAsia="en-US"/>
        </w:rPr>
        <w:t>لقد قام المركز التربوي بوضع مناهج مادة المعلوماتية لصفوف المرحلة المتوسطة والثانوية</w:t>
      </w:r>
      <w:r>
        <w:rPr>
          <w:rFonts w:hint="cs"/>
          <w:sz w:val="30"/>
          <w:rtl/>
          <w:lang w:eastAsia="en-US" w:bidi="ar-LB"/>
        </w:rPr>
        <w:t>.</w:t>
      </w:r>
      <w:r>
        <w:rPr>
          <w:sz w:val="30"/>
          <w:rtl/>
          <w:lang w:eastAsia="en-US"/>
        </w:rPr>
        <w:t xml:space="preserve"> وتم تأليف كتب لمادة المعلوماتية </w:t>
      </w:r>
      <w:r>
        <w:rPr>
          <w:rFonts w:hint="cs"/>
          <w:sz w:val="30"/>
          <w:rtl/>
          <w:lang w:eastAsia="en-US" w:bidi="ar-LB"/>
        </w:rPr>
        <w:t>و</w:t>
      </w:r>
      <w:r>
        <w:rPr>
          <w:sz w:val="30"/>
          <w:rtl/>
          <w:lang w:eastAsia="en-US"/>
        </w:rPr>
        <w:t>جهزت مختبرات المعلوماتية في دور المعلمين والمعلمات في المحافظات اللبنانية الست.</w:t>
      </w:r>
    </w:p>
    <w:p w:rsidR="00000000" w:rsidRDefault="00C940C2">
      <w:pPr>
        <w:spacing w:before="0" w:line="380" w:lineRule="exact"/>
        <w:ind w:left="-25"/>
        <w:jc w:val="center"/>
        <w:rPr>
          <w:b/>
          <w:bCs/>
          <w:spacing w:val="0"/>
          <w:sz w:val="26"/>
          <w:szCs w:val="28"/>
          <w:rtl/>
          <w:lang w:eastAsia="en-US" w:bidi="ar-LB"/>
        </w:rPr>
      </w:pPr>
      <w:r>
        <w:rPr>
          <w:rFonts w:hint="cs"/>
          <w:b/>
          <w:bCs/>
          <w:spacing w:val="0"/>
          <w:sz w:val="26"/>
          <w:szCs w:val="28"/>
          <w:rtl/>
          <w:lang w:eastAsia="en-US" w:bidi="ar-LB"/>
        </w:rPr>
        <w:t>ال</w:t>
      </w:r>
      <w:r>
        <w:rPr>
          <w:b/>
          <w:bCs/>
          <w:spacing w:val="0"/>
          <w:sz w:val="26"/>
          <w:szCs w:val="28"/>
          <w:rtl/>
          <w:lang w:eastAsia="en-US" w:bidi="ar-LB"/>
        </w:rPr>
        <w:t xml:space="preserve">جدول </w:t>
      </w:r>
      <w:r>
        <w:rPr>
          <w:rFonts w:hint="cs"/>
          <w:b/>
          <w:bCs/>
          <w:spacing w:val="0"/>
          <w:sz w:val="26"/>
          <w:szCs w:val="28"/>
          <w:rtl/>
          <w:lang w:eastAsia="en-US" w:bidi="ar-LB"/>
        </w:rPr>
        <w:t>14</w:t>
      </w:r>
      <w:r>
        <w:rPr>
          <w:b/>
          <w:bCs/>
          <w:spacing w:val="0"/>
          <w:sz w:val="26"/>
          <w:szCs w:val="28"/>
          <w:rtl/>
          <w:lang w:eastAsia="en-US" w:bidi="ar-LB"/>
        </w:rPr>
        <w:br/>
        <w:t>توزع أجهزة الك</w:t>
      </w:r>
      <w:r>
        <w:rPr>
          <w:rFonts w:hint="cs"/>
          <w:b/>
          <w:bCs/>
          <w:spacing w:val="0"/>
          <w:sz w:val="26"/>
          <w:szCs w:val="28"/>
          <w:rtl/>
          <w:lang w:eastAsia="en-US" w:bidi="ar-LB"/>
        </w:rPr>
        <w:t>و</w:t>
      </w:r>
      <w:r>
        <w:rPr>
          <w:b/>
          <w:bCs/>
          <w:spacing w:val="0"/>
          <w:sz w:val="26"/>
          <w:szCs w:val="28"/>
          <w:rtl/>
          <w:lang w:eastAsia="en-US" w:bidi="ar-LB"/>
        </w:rPr>
        <w:t>مبيوتر في المدارس الرسمية حسب المحافظة</w:t>
      </w:r>
      <w:r>
        <w:rPr>
          <w:rFonts w:hint="cs"/>
          <w:b/>
          <w:bCs/>
          <w:spacing w:val="0"/>
          <w:sz w:val="26"/>
          <w:szCs w:val="28"/>
          <w:rtl/>
          <w:lang w:eastAsia="en-US" w:bidi="ar-LB"/>
        </w:rPr>
        <w:t xml:space="preserve"> </w:t>
      </w:r>
      <w:r>
        <w:rPr>
          <w:b/>
          <w:bCs/>
          <w:spacing w:val="0"/>
          <w:sz w:val="26"/>
          <w:szCs w:val="28"/>
          <w:rtl/>
          <w:lang w:eastAsia="en-US" w:bidi="ar-LB"/>
        </w:rPr>
        <w:t>ووجهة الاستعمال في العام الدراسي 2002</w:t>
      </w:r>
      <w:r>
        <w:rPr>
          <w:rFonts w:hint="cs"/>
          <w:b/>
          <w:bCs/>
          <w:spacing w:val="0"/>
          <w:sz w:val="26"/>
          <w:szCs w:val="28"/>
          <w:rtl/>
          <w:lang w:eastAsia="en-US" w:bidi="ar-LB"/>
        </w:rPr>
        <w:t>-</w:t>
      </w:r>
      <w:r>
        <w:rPr>
          <w:b/>
          <w:bCs/>
          <w:spacing w:val="0"/>
          <w:sz w:val="26"/>
          <w:szCs w:val="28"/>
          <w:rtl/>
          <w:lang w:eastAsia="en-US" w:bidi="ar-LB"/>
        </w:rPr>
        <w:t>2003</w:t>
      </w:r>
    </w:p>
    <w:tbl>
      <w:tblPr>
        <w:bidiVisual/>
        <w:tblW w:w="0" w:type="auto"/>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0"/>
        <w:gridCol w:w="1928"/>
        <w:gridCol w:w="1928"/>
        <w:gridCol w:w="1928"/>
        <w:gridCol w:w="1929"/>
      </w:tblGrid>
      <w:tr w:rsidR="00C940C2" w:rsidTr="00C940C2">
        <w:trPr>
          <w:cantSplit/>
        </w:trPr>
        <w:tc>
          <w:tcPr>
            <w:tcW w:w="1760" w:type="dxa"/>
            <w:vMerge w:val="restart"/>
            <w:tcBorders>
              <w:top w:val="single" w:sz="4" w:space="0" w:color="auto"/>
              <w:left w:val="single" w:sz="4" w:space="0" w:color="auto"/>
              <w:bottom w:val="single" w:sz="4" w:space="0" w:color="auto"/>
              <w:right w:val="single" w:sz="4" w:space="0" w:color="auto"/>
            </w:tcBorders>
          </w:tcPr>
          <w:p w:rsidR="00C940C2" w:rsidRDefault="00C940C2">
            <w:pPr>
              <w:spacing w:before="0" w:after="20" w:line="340" w:lineRule="exact"/>
              <w:jc w:val="right"/>
              <w:rPr>
                <w:sz w:val="24"/>
                <w:szCs w:val="26"/>
                <w:rtl/>
                <w:lang w:eastAsia="en-US" w:bidi="ar-LB"/>
              </w:rPr>
            </w:pPr>
            <w:r>
              <w:rPr>
                <w:sz w:val="24"/>
                <w:szCs w:val="26"/>
                <w:rtl/>
                <w:lang w:eastAsia="en-US" w:bidi="ar-LB"/>
              </w:rPr>
              <w:t>وجهة الاستعمال</w:t>
            </w:r>
          </w:p>
          <w:p w:rsidR="00C940C2" w:rsidRDefault="00C940C2">
            <w:pPr>
              <w:spacing w:before="0" w:after="20" w:line="340" w:lineRule="exact"/>
              <w:jc w:val="both"/>
              <w:rPr>
                <w:sz w:val="24"/>
                <w:szCs w:val="26"/>
                <w:rtl/>
                <w:lang w:eastAsia="en-US" w:bidi="ar-LB"/>
              </w:rPr>
            </w:pPr>
            <w:r>
              <w:rPr>
                <w:sz w:val="24"/>
                <w:szCs w:val="26"/>
                <w:rtl/>
                <w:lang w:eastAsia="en-US" w:bidi="ar-LB"/>
              </w:rPr>
              <w:t>المحافظة</w:t>
            </w:r>
          </w:p>
        </w:tc>
        <w:tc>
          <w:tcPr>
            <w:tcW w:w="3856" w:type="dxa"/>
            <w:gridSpan w:val="2"/>
            <w:tcBorders>
              <w:left w:val="single" w:sz="4" w:space="0" w:color="auto"/>
            </w:tcBorders>
          </w:tcPr>
          <w:p w:rsidR="00C940C2" w:rsidRDefault="00C940C2">
            <w:pPr>
              <w:spacing w:before="0" w:after="20" w:line="300" w:lineRule="exact"/>
              <w:jc w:val="center"/>
              <w:rPr>
                <w:sz w:val="24"/>
                <w:szCs w:val="26"/>
                <w:rtl/>
                <w:lang w:eastAsia="en-US" w:bidi="ar-LB"/>
              </w:rPr>
            </w:pPr>
            <w:r>
              <w:rPr>
                <w:sz w:val="24"/>
                <w:szCs w:val="26"/>
                <w:rtl/>
                <w:lang w:eastAsia="en-US" w:bidi="ar-LB"/>
              </w:rPr>
              <w:t>أعمال إدارية</w:t>
            </w:r>
          </w:p>
        </w:tc>
        <w:tc>
          <w:tcPr>
            <w:tcW w:w="3857" w:type="dxa"/>
            <w:gridSpan w:val="2"/>
          </w:tcPr>
          <w:p w:rsidR="00C940C2" w:rsidRDefault="00C940C2">
            <w:pPr>
              <w:spacing w:before="0" w:after="20" w:line="300" w:lineRule="exact"/>
              <w:jc w:val="center"/>
              <w:rPr>
                <w:sz w:val="24"/>
                <w:szCs w:val="26"/>
                <w:rtl/>
                <w:lang w:eastAsia="en-US" w:bidi="ar-LB"/>
              </w:rPr>
            </w:pPr>
            <w:r>
              <w:rPr>
                <w:sz w:val="24"/>
                <w:szCs w:val="26"/>
                <w:rtl/>
                <w:lang w:eastAsia="en-US" w:bidi="ar-LB"/>
              </w:rPr>
              <w:t>لتعليم مادة المعلوماتية</w:t>
            </w:r>
          </w:p>
        </w:tc>
      </w:tr>
      <w:tr w:rsidR="00C940C2" w:rsidTr="00C940C2">
        <w:trPr>
          <w:cantSplit/>
        </w:trPr>
        <w:tc>
          <w:tcPr>
            <w:tcW w:w="1760" w:type="dxa"/>
            <w:vMerge/>
            <w:tcBorders>
              <w:top w:val="nil"/>
              <w:left w:val="single" w:sz="4" w:space="0" w:color="auto"/>
              <w:bottom w:val="single" w:sz="4" w:space="0" w:color="auto"/>
              <w:right w:val="single" w:sz="4" w:space="0" w:color="auto"/>
            </w:tcBorders>
          </w:tcPr>
          <w:p w:rsidR="00C940C2" w:rsidRDefault="00C940C2">
            <w:pPr>
              <w:spacing w:before="0" w:after="20" w:line="300" w:lineRule="exact"/>
              <w:jc w:val="both"/>
              <w:rPr>
                <w:sz w:val="24"/>
                <w:szCs w:val="26"/>
                <w:rtl/>
                <w:lang w:eastAsia="en-US"/>
              </w:rPr>
            </w:pPr>
          </w:p>
        </w:tc>
        <w:tc>
          <w:tcPr>
            <w:tcW w:w="1928" w:type="dxa"/>
            <w:tcBorders>
              <w:left w:val="single" w:sz="4" w:space="0" w:color="auto"/>
              <w:bottom w:val="single" w:sz="4" w:space="0" w:color="auto"/>
            </w:tcBorders>
          </w:tcPr>
          <w:p w:rsidR="00C940C2" w:rsidRDefault="00C940C2">
            <w:pPr>
              <w:spacing w:before="0" w:after="20" w:line="300" w:lineRule="exact"/>
              <w:jc w:val="center"/>
              <w:rPr>
                <w:sz w:val="24"/>
                <w:szCs w:val="26"/>
                <w:rtl/>
                <w:lang w:eastAsia="en-US" w:bidi="ar-LB"/>
              </w:rPr>
            </w:pPr>
            <w:r>
              <w:rPr>
                <w:sz w:val="24"/>
                <w:szCs w:val="26"/>
                <w:rtl/>
                <w:lang w:eastAsia="en-US" w:bidi="ar-LB"/>
              </w:rPr>
              <w:t>عدد المدارس</w:t>
            </w:r>
          </w:p>
        </w:tc>
        <w:tc>
          <w:tcPr>
            <w:tcW w:w="1928" w:type="dxa"/>
            <w:tcBorders>
              <w:bottom w:val="single" w:sz="4" w:space="0" w:color="auto"/>
            </w:tcBorders>
          </w:tcPr>
          <w:p w:rsidR="00C940C2" w:rsidRDefault="00C940C2">
            <w:pPr>
              <w:spacing w:before="0" w:after="20" w:line="300" w:lineRule="exact"/>
              <w:jc w:val="center"/>
              <w:rPr>
                <w:sz w:val="24"/>
                <w:szCs w:val="26"/>
                <w:rtl/>
                <w:lang w:eastAsia="en-US" w:bidi="ar-LB"/>
              </w:rPr>
            </w:pPr>
            <w:r>
              <w:rPr>
                <w:sz w:val="24"/>
                <w:szCs w:val="26"/>
                <w:rtl/>
                <w:lang w:eastAsia="en-US" w:bidi="ar-LB"/>
              </w:rPr>
              <w:t>عدد الأجهزة</w:t>
            </w:r>
          </w:p>
        </w:tc>
        <w:tc>
          <w:tcPr>
            <w:tcW w:w="1928" w:type="dxa"/>
            <w:tcBorders>
              <w:bottom w:val="single" w:sz="4" w:space="0" w:color="auto"/>
            </w:tcBorders>
          </w:tcPr>
          <w:p w:rsidR="00C940C2" w:rsidRDefault="00C940C2">
            <w:pPr>
              <w:spacing w:before="0" w:after="20" w:line="300" w:lineRule="exact"/>
              <w:jc w:val="center"/>
              <w:rPr>
                <w:sz w:val="24"/>
                <w:szCs w:val="26"/>
                <w:rtl/>
                <w:lang w:eastAsia="en-US" w:bidi="ar-LB"/>
              </w:rPr>
            </w:pPr>
            <w:r>
              <w:rPr>
                <w:sz w:val="24"/>
                <w:szCs w:val="26"/>
                <w:rtl/>
                <w:lang w:eastAsia="en-US" w:bidi="ar-LB"/>
              </w:rPr>
              <w:t>عدد المدارس</w:t>
            </w:r>
          </w:p>
        </w:tc>
        <w:tc>
          <w:tcPr>
            <w:tcW w:w="1929" w:type="dxa"/>
            <w:tcBorders>
              <w:bottom w:val="single" w:sz="4" w:space="0" w:color="auto"/>
            </w:tcBorders>
          </w:tcPr>
          <w:p w:rsidR="00C940C2" w:rsidRDefault="00C940C2">
            <w:pPr>
              <w:spacing w:before="0" w:after="20" w:line="300" w:lineRule="exact"/>
              <w:jc w:val="center"/>
              <w:rPr>
                <w:sz w:val="24"/>
                <w:szCs w:val="26"/>
                <w:rtl/>
                <w:lang w:eastAsia="en-US" w:bidi="ar-LB"/>
              </w:rPr>
            </w:pPr>
            <w:r>
              <w:rPr>
                <w:sz w:val="24"/>
                <w:szCs w:val="26"/>
                <w:rtl/>
                <w:lang w:eastAsia="en-US" w:bidi="ar-LB"/>
              </w:rPr>
              <w:t>عدد الأجهزة</w:t>
            </w:r>
          </w:p>
        </w:tc>
      </w:tr>
      <w:tr w:rsidR="00C940C2" w:rsidTr="00C940C2">
        <w:tc>
          <w:tcPr>
            <w:tcW w:w="1760" w:type="dxa"/>
            <w:tcBorders>
              <w:top w:val="single" w:sz="4" w:space="0" w:color="auto"/>
              <w:bottom w:val="nil"/>
            </w:tcBorders>
          </w:tcPr>
          <w:p w:rsidR="00C940C2" w:rsidRDefault="00C940C2">
            <w:pPr>
              <w:spacing w:before="0" w:after="20" w:line="300" w:lineRule="exact"/>
              <w:jc w:val="both"/>
              <w:rPr>
                <w:sz w:val="24"/>
                <w:szCs w:val="26"/>
                <w:rtl/>
                <w:lang w:eastAsia="en-US" w:bidi="ar-LB"/>
              </w:rPr>
            </w:pPr>
            <w:r>
              <w:rPr>
                <w:sz w:val="24"/>
                <w:szCs w:val="26"/>
                <w:rtl/>
                <w:lang w:eastAsia="en-US" w:bidi="ar-LB"/>
              </w:rPr>
              <w:t xml:space="preserve">بيروت </w:t>
            </w:r>
          </w:p>
        </w:tc>
        <w:tc>
          <w:tcPr>
            <w:tcW w:w="1928" w:type="dxa"/>
            <w:tcBorders>
              <w:bottom w:val="nil"/>
            </w:tcBorders>
          </w:tcPr>
          <w:p w:rsidR="00C940C2" w:rsidRDefault="00C940C2">
            <w:pPr>
              <w:spacing w:before="0" w:after="20" w:line="300" w:lineRule="exact"/>
              <w:ind w:left="737"/>
              <w:jc w:val="both"/>
              <w:rPr>
                <w:sz w:val="24"/>
                <w:szCs w:val="26"/>
                <w:rtl/>
                <w:lang w:eastAsia="en-US" w:bidi="ar-LB"/>
              </w:rPr>
            </w:pPr>
            <w:r>
              <w:rPr>
                <w:sz w:val="24"/>
                <w:szCs w:val="26"/>
                <w:rtl/>
                <w:lang w:eastAsia="en-US" w:bidi="ar-LB"/>
              </w:rPr>
              <w:t>39</w:t>
            </w:r>
          </w:p>
        </w:tc>
        <w:tc>
          <w:tcPr>
            <w:tcW w:w="1928" w:type="dxa"/>
            <w:tcBorders>
              <w:bottom w:val="nil"/>
            </w:tcBorders>
          </w:tcPr>
          <w:p w:rsidR="00C940C2" w:rsidRDefault="00C940C2">
            <w:pPr>
              <w:spacing w:before="0" w:after="20" w:line="300" w:lineRule="exact"/>
              <w:ind w:left="737"/>
              <w:jc w:val="both"/>
              <w:rPr>
                <w:sz w:val="24"/>
                <w:szCs w:val="26"/>
                <w:rtl/>
                <w:lang w:eastAsia="en-US" w:bidi="ar-LB"/>
              </w:rPr>
            </w:pPr>
            <w:r>
              <w:rPr>
                <w:sz w:val="24"/>
                <w:szCs w:val="26"/>
                <w:rtl/>
                <w:lang w:eastAsia="en-US" w:bidi="ar-LB"/>
              </w:rPr>
              <w:t>52</w:t>
            </w:r>
          </w:p>
        </w:tc>
        <w:tc>
          <w:tcPr>
            <w:tcW w:w="1928" w:type="dxa"/>
            <w:tcBorders>
              <w:bottom w:val="nil"/>
            </w:tcBorders>
          </w:tcPr>
          <w:p w:rsidR="00C940C2" w:rsidRDefault="00C940C2">
            <w:pPr>
              <w:spacing w:before="0" w:after="20" w:line="300" w:lineRule="exact"/>
              <w:ind w:left="737"/>
              <w:jc w:val="both"/>
              <w:rPr>
                <w:sz w:val="24"/>
                <w:szCs w:val="26"/>
                <w:rtl/>
                <w:lang w:eastAsia="en-US" w:bidi="ar-LB"/>
              </w:rPr>
            </w:pPr>
            <w:r>
              <w:rPr>
                <w:sz w:val="24"/>
                <w:szCs w:val="26"/>
                <w:rtl/>
                <w:lang w:eastAsia="en-US" w:bidi="ar-LB"/>
              </w:rPr>
              <w:t>33</w:t>
            </w:r>
          </w:p>
        </w:tc>
        <w:tc>
          <w:tcPr>
            <w:tcW w:w="1929" w:type="dxa"/>
            <w:tcBorders>
              <w:bottom w:val="nil"/>
            </w:tcBorders>
          </w:tcPr>
          <w:p w:rsidR="00C940C2" w:rsidRDefault="00C940C2">
            <w:pPr>
              <w:spacing w:before="0" w:after="20" w:line="300" w:lineRule="exact"/>
              <w:ind w:left="737"/>
              <w:jc w:val="both"/>
              <w:rPr>
                <w:sz w:val="24"/>
                <w:szCs w:val="26"/>
                <w:rtl/>
                <w:lang w:eastAsia="en-US" w:bidi="ar-LB"/>
              </w:rPr>
            </w:pPr>
            <w:r>
              <w:rPr>
                <w:sz w:val="24"/>
                <w:szCs w:val="26"/>
                <w:rtl/>
                <w:lang w:eastAsia="en-US" w:bidi="ar-LB"/>
              </w:rPr>
              <w:t>333</w:t>
            </w:r>
          </w:p>
        </w:tc>
      </w:tr>
      <w:tr w:rsidR="00C940C2" w:rsidTr="00C940C2">
        <w:tc>
          <w:tcPr>
            <w:tcW w:w="1760" w:type="dxa"/>
            <w:tcBorders>
              <w:top w:val="nil"/>
              <w:bottom w:val="nil"/>
            </w:tcBorders>
          </w:tcPr>
          <w:p w:rsidR="00C940C2" w:rsidRDefault="00C940C2">
            <w:pPr>
              <w:spacing w:before="0" w:after="20" w:line="300" w:lineRule="exact"/>
              <w:jc w:val="both"/>
              <w:rPr>
                <w:sz w:val="24"/>
                <w:szCs w:val="26"/>
                <w:rtl/>
                <w:lang w:eastAsia="en-US" w:bidi="ar-LB"/>
              </w:rPr>
            </w:pPr>
            <w:r>
              <w:rPr>
                <w:sz w:val="24"/>
                <w:szCs w:val="26"/>
                <w:rtl/>
                <w:lang w:eastAsia="en-US" w:bidi="ar-LB"/>
              </w:rPr>
              <w:t xml:space="preserve">جبل لبنان </w:t>
            </w:r>
          </w:p>
        </w:tc>
        <w:tc>
          <w:tcPr>
            <w:tcW w:w="1928" w:type="dxa"/>
            <w:tcBorders>
              <w:top w:val="nil"/>
              <w:bottom w:val="nil"/>
            </w:tcBorders>
          </w:tcPr>
          <w:p w:rsidR="00C940C2" w:rsidRDefault="00C940C2">
            <w:pPr>
              <w:spacing w:before="0" w:after="20" w:line="300" w:lineRule="exact"/>
              <w:ind w:left="737"/>
              <w:jc w:val="both"/>
              <w:rPr>
                <w:sz w:val="24"/>
                <w:szCs w:val="26"/>
                <w:rtl/>
                <w:lang w:eastAsia="en-US" w:bidi="ar-LB"/>
              </w:rPr>
            </w:pPr>
            <w:r>
              <w:rPr>
                <w:sz w:val="24"/>
                <w:szCs w:val="26"/>
                <w:rtl/>
                <w:lang w:eastAsia="en-US" w:bidi="ar-LB"/>
              </w:rPr>
              <w:t>144</w:t>
            </w:r>
          </w:p>
        </w:tc>
        <w:tc>
          <w:tcPr>
            <w:tcW w:w="1928" w:type="dxa"/>
            <w:tcBorders>
              <w:top w:val="nil"/>
              <w:bottom w:val="nil"/>
            </w:tcBorders>
          </w:tcPr>
          <w:p w:rsidR="00C940C2" w:rsidRDefault="00C940C2">
            <w:pPr>
              <w:spacing w:before="0" w:after="20" w:line="300" w:lineRule="exact"/>
              <w:ind w:left="737"/>
              <w:jc w:val="both"/>
              <w:rPr>
                <w:sz w:val="24"/>
                <w:szCs w:val="26"/>
                <w:rtl/>
                <w:lang w:eastAsia="en-US" w:bidi="ar-LB"/>
              </w:rPr>
            </w:pPr>
            <w:r>
              <w:rPr>
                <w:sz w:val="24"/>
                <w:szCs w:val="26"/>
                <w:rtl/>
                <w:lang w:eastAsia="en-US" w:bidi="ar-LB"/>
              </w:rPr>
              <w:t>177</w:t>
            </w:r>
          </w:p>
        </w:tc>
        <w:tc>
          <w:tcPr>
            <w:tcW w:w="1928" w:type="dxa"/>
            <w:tcBorders>
              <w:top w:val="nil"/>
              <w:bottom w:val="nil"/>
            </w:tcBorders>
          </w:tcPr>
          <w:p w:rsidR="00C940C2" w:rsidRDefault="00C940C2">
            <w:pPr>
              <w:spacing w:before="0" w:after="20" w:line="300" w:lineRule="exact"/>
              <w:ind w:left="737"/>
              <w:jc w:val="both"/>
              <w:rPr>
                <w:sz w:val="24"/>
                <w:szCs w:val="26"/>
                <w:rtl/>
                <w:lang w:eastAsia="en-US" w:bidi="ar-LB"/>
              </w:rPr>
            </w:pPr>
            <w:r>
              <w:rPr>
                <w:sz w:val="24"/>
                <w:szCs w:val="26"/>
                <w:rtl/>
                <w:lang w:eastAsia="en-US" w:bidi="ar-LB"/>
              </w:rPr>
              <w:t>91</w:t>
            </w:r>
          </w:p>
        </w:tc>
        <w:tc>
          <w:tcPr>
            <w:tcW w:w="1929" w:type="dxa"/>
            <w:tcBorders>
              <w:top w:val="nil"/>
              <w:bottom w:val="nil"/>
            </w:tcBorders>
          </w:tcPr>
          <w:p w:rsidR="00C940C2" w:rsidRDefault="00C940C2">
            <w:pPr>
              <w:spacing w:before="0" w:after="20" w:line="300" w:lineRule="exact"/>
              <w:ind w:left="737"/>
              <w:jc w:val="both"/>
              <w:rPr>
                <w:sz w:val="24"/>
                <w:szCs w:val="26"/>
                <w:rtl/>
                <w:lang w:eastAsia="en-US" w:bidi="ar-LB"/>
              </w:rPr>
            </w:pPr>
            <w:r>
              <w:rPr>
                <w:sz w:val="24"/>
                <w:szCs w:val="26"/>
                <w:rtl/>
                <w:lang w:eastAsia="en-US" w:bidi="ar-LB"/>
              </w:rPr>
              <w:t>714</w:t>
            </w:r>
          </w:p>
        </w:tc>
      </w:tr>
      <w:tr w:rsidR="00C940C2" w:rsidTr="00C940C2">
        <w:tc>
          <w:tcPr>
            <w:tcW w:w="1760" w:type="dxa"/>
            <w:tcBorders>
              <w:top w:val="nil"/>
              <w:bottom w:val="nil"/>
            </w:tcBorders>
          </w:tcPr>
          <w:p w:rsidR="00C940C2" w:rsidRDefault="00C940C2">
            <w:pPr>
              <w:spacing w:before="0" w:after="20" w:line="300" w:lineRule="exact"/>
              <w:jc w:val="both"/>
              <w:rPr>
                <w:sz w:val="24"/>
                <w:szCs w:val="26"/>
                <w:rtl/>
                <w:lang w:eastAsia="en-US" w:bidi="ar-LB"/>
              </w:rPr>
            </w:pPr>
            <w:r>
              <w:rPr>
                <w:sz w:val="24"/>
                <w:szCs w:val="26"/>
                <w:rtl/>
                <w:lang w:eastAsia="en-US" w:bidi="ar-LB"/>
              </w:rPr>
              <w:t>الشمال</w:t>
            </w:r>
          </w:p>
        </w:tc>
        <w:tc>
          <w:tcPr>
            <w:tcW w:w="1928" w:type="dxa"/>
            <w:tcBorders>
              <w:top w:val="nil"/>
              <w:bottom w:val="nil"/>
            </w:tcBorders>
          </w:tcPr>
          <w:p w:rsidR="00C940C2" w:rsidRDefault="00C940C2">
            <w:pPr>
              <w:spacing w:before="0" w:after="20" w:line="300" w:lineRule="exact"/>
              <w:ind w:left="737"/>
              <w:jc w:val="both"/>
              <w:rPr>
                <w:sz w:val="24"/>
                <w:szCs w:val="26"/>
                <w:rtl/>
                <w:lang w:eastAsia="en-US" w:bidi="ar-LB"/>
              </w:rPr>
            </w:pPr>
            <w:r>
              <w:rPr>
                <w:sz w:val="24"/>
                <w:szCs w:val="26"/>
                <w:rtl/>
                <w:lang w:eastAsia="en-US" w:bidi="ar-LB"/>
              </w:rPr>
              <w:t>129</w:t>
            </w:r>
          </w:p>
        </w:tc>
        <w:tc>
          <w:tcPr>
            <w:tcW w:w="1928" w:type="dxa"/>
            <w:tcBorders>
              <w:top w:val="nil"/>
              <w:bottom w:val="nil"/>
            </w:tcBorders>
          </w:tcPr>
          <w:p w:rsidR="00C940C2" w:rsidRDefault="00C940C2">
            <w:pPr>
              <w:spacing w:before="0" w:after="20" w:line="300" w:lineRule="exact"/>
              <w:ind w:left="737"/>
              <w:jc w:val="both"/>
              <w:rPr>
                <w:sz w:val="24"/>
                <w:szCs w:val="26"/>
                <w:rtl/>
                <w:lang w:eastAsia="en-US" w:bidi="ar-LB"/>
              </w:rPr>
            </w:pPr>
            <w:r>
              <w:rPr>
                <w:sz w:val="24"/>
                <w:szCs w:val="26"/>
                <w:rtl/>
                <w:lang w:eastAsia="en-US" w:bidi="ar-LB"/>
              </w:rPr>
              <w:t>142</w:t>
            </w:r>
          </w:p>
        </w:tc>
        <w:tc>
          <w:tcPr>
            <w:tcW w:w="1928" w:type="dxa"/>
            <w:tcBorders>
              <w:top w:val="nil"/>
              <w:bottom w:val="nil"/>
            </w:tcBorders>
          </w:tcPr>
          <w:p w:rsidR="00C940C2" w:rsidRDefault="00C940C2">
            <w:pPr>
              <w:spacing w:before="0" w:after="20" w:line="300" w:lineRule="exact"/>
              <w:ind w:left="737"/>
              <w:jc w:val="both"/>
              <w:rPr>
                <w:sz w:val="24"/>
                <w:szCs w:val="26"/>
                <w:rtl/>
                <w:lang w:eastAsia="en-US" w:bidi="ar-LB"/>
              </w:rPr>
            </w:pPr>
            <w:r>
              <w:rPr>
                <w:sz w:val="24"/>
                <w:szCs w:val="26"/>
                <w:rtl/>
                <w:lang w:eastAsia="en-US" w:bidi="ar-LB"/>
              </w:rPr>
              <w:t>98</w:t>
            </w:r>
          </w:p>
        </w:tc>
        <w:tc>
          <w:tcPr>
            <w:tcW w:w="1929" w:type="dxa"/>
            <w:tcBorders>
              <w:top w:val="nil"/>
              <w:bottom w:val="nil"/>
            </w:tcBorders>
          </w:tcPr>
          <w:p w:rsidR="00C940C2" w:rsidRDefault="00C940C2">
            <w:pPr>
              <w:spacing w:before="0" w:after="20" w:line="300" w:lineRule="exact"/>
              <w:ind w:left="737"/>
              <w:jc w:val="both"/>
              <w:rPr>
                <w:sz w:val="24"/>
                <w:szCs w:val="26"/>
                <w:rtl/>
                <w:lang w:eastAsia="en-US" w:bidi="ar-LB"/>
              </w:rPr>
            </w:pPr>
            <w:r>
              <w:rPr>
                <w:sz w:val="24"/>
                <w:szCs w:val="26"/>
                <w:rtl/>
                <w:lang w:eastAsia="en-US" w:bidi="ar-LB"/>
              </w:rPr>
              <w:t>773</w:t>
            </w:r>
          </w:p>
        </w:tc>
      </w:tr>
      <w:tr w:rsidR="00C940C2" w:rsidTr="00C940C2">
        <w:tc>
          <w:tcPr>
            <w:tcW w:w="1760" w:type="dxa"/>
            <w:tcBorders>
              <w:top w:val="nil"/>
              <w:bottom w:val="nil"/>
            </w:tcBorders>
          </w:tcPr>
          <w:p w:rsidR="00C940C2" w:rsidRDefault="00C940C2">
            <w:pPr>
              <w:spacing w:before="0" w:after="20" w:line="300" w:lineRule="exact"/>
              <w:jc w:val="both"/>
              <w:rPr>
                <w:sz w:val="24"/>
                <w:szCs w:val="26"/>
                <w:rtl/>
                <w:lang w:eastAsia="en-US" w:bidi="ar-LB"/>
              </w:rPr>
            </w:pPr>
            <w:r>
              <w:rPr>
                <w:sz w:val="24"/>
                <w:szCs w:val="26"/>
                <w:rtl/>
                <w:lang w:eastAsia="en-US" w:bidi="ar-LB"/>
              </w:rPr>
              <w:t>البقاع</w:t>
            </w:r>
          </w:p>
        </w:tc>
        <w:tc>
          <w:tcPr>
            <w:tcW w:w="1928" w:type="dxa"/>
            <w:tcBorders>
              <w:top w:val="nil"/>
              <w:bottom w:val="nil"/>
            </w:tcBorders>
          </w:tcPr>
          <w:p w:rsidR="00C940C2" w:rsidRDefault="00C940C2">
            <w:pPr>
              <w:spacing w:before="0" w:after="20" w:line="300" w:lineRule="exact"/>
              <w:ind w:left="737"/>
              <w:jc w:val="both"/>
              <w:rPr>
                <w:sz w:val="24"/>
                <w:szCs w:val="26"/>
                <w:rtl/>
                <w:lang w:eastAsia="en-US" w:bidi="ar-LB"/>
              </w:rPr>
            </w:pPr>
            <w:r>
              <w:rPr>
                <w:sz w:val="24"/>
                <w:szCs w:val="26"/>
                <w:rtl/>
                <w:lang w:eastAsia="en-US" w:bidi="ar-LB"/>
              </w:rPr>
              <w:t>83</w:t>
            </w:r>
          </w:p>
        </w:tc>
        <w:tc>
          <w:tcPr>
            <w:tcW w:w="1928" w:type="dxa"/>
            <w:tcBorders>
              <w:top w:val="nil"/>
              <w:bottom w:val="nil"/>
            </w:tcBorders>
          </w:tcPr>
          <w:p w:rsidR="00C940C2" w:rsidRDefault="00C940C2">
            <w:pPr>
              <w:spacing w:before="0" w:after="20" w:line="300" w:lineRule="exact"/>
              <w:ind w:left="737"/>
              <w:jc w:val="both"/>
              <w:rPr>
                <w:sz w:val="24"/>
                <w:szCs w:val="26"/>
                <w:rtl/>
                <w:lang w:eastAsia="en-US" w:bidi="ar-LB"/>
              </w:rPr>
            </w:pPr>
            <w:r>
              <w:rPr>
                <w:sz w:val="24"/>
                <w:szCs w:val="26"/>
                <w:rtl/>
                <w:lang w:eastAsia="en-US" w:bidi="ar-LB"/>
              </w:rPr>
              <w:t>93</w:t>
            </w:r>
          </w:p>
        </w:tc>
        <w:tc>
          <w:tcPr>
            <w:tcW w:w="1928" w:type="dxa"/>
            <w:tcBorders>
              <w:top w:val="nil"/>
              <w:bottom w:val="nil"/>
            </w:tcBorders>
          </w:tcPr>
          <w:p w:rsidR="00C940C2" w:rsidRDefault="00C940C2">
            <w:pPr>
              <w:spacing w:before="0" w:after="20" w:line="300" w:lineRule="exact"/>
              <w:ind w:left="737"/>
              <w:jc w:val="both"/>
              <w:rPr>
                <w:sz w:val="24"/>
                <w:szCs w:val="26"/>
                <w:rtl/>
                <w:lang w:eastAsia="en-US" w:bidi="ar-LB"/>
              </w:rPr>
            </w:pPr>
            <w:r>
              <w:rPr>
                <w:sz w:val="24"/>
                <w:szCs w:val="26"/>
                <w:rtl/>
                <w:lang w:eastAsia="en-US" w:bidi="ar-LB"/>
              </w:rPr>
              <w:t>46</w:t>
            </w:r>
          </w:p>
        </w:tc>
        <w:tc>
          <w:tcPr>
            <w:tcW w:w="1929" w:type="dxa"/>
            <w:tcBorders>
              <w:top w:val="nil"/>
              <w:bottom w:val="nil"/>
            </w:tcBorders>
          </w:tcPr>
          <w:p w:rsidR="00C940C2" w:rsidRDefault="00C940C2">
            <w:pPr>
              <w:spacing w:before="0" w:after="20" w:line="300" w:lineRule="exact"/>
              <w:ind w:left="737"/>
              <w:jc w:val="both"/>
              <w:rPr>
                <w:sz w:val="24"/>
                <w:szCs w:val="26"/>
                <w:rtl/>
                <w:lang w:eastAsia="en-US" w:bidi="ar-LB"/>
              </w:rPr>
            </w:pPr>
            <w:r>
              <w:rPr>
                <w:sz w:val="24"/>
                <w:szCs w:val="26"/>
                <w:rtl/>
                <w:lang w:eastAsia="en-US" w:bidi="ar-LB"/>
              </w:rPr>
              <w:t>308</w:t>
            </w:r>
          </w:p>
        </w:tc>
      </w:tr>
      <w:tr w:rsidR="00C940C2" w:rsidTr="00C940C2">
        <w:tc>
          <w:tcPr>
            <w:tcW w:w="1760" w:type="dxa"/>
            <w:tcBorders>
              <w:top w:val="nil"/>
              <w:bottom w:val="nil"/>
            </w:tcBorders>
          </w:tcPr>
          <w:p w:rsidR="00C940C2" w:rsidRDefault="00C940C2">
            <w:pPr>
              <w:spacing w:before="0" w:after="20" w:line="300" w:lineRule="exact"/>
              <w:jc w:val="both"/>
              <w:rPr>
                <w:sz w:val="24"/>
                <w:szCs w:val="26"/>
                <w:rtl/>
                <w:lang w:eastAsia="en-US" w:bidi="ar-LB"/>
              </w:rPr>
            </w:pPr>
            <w:r>
              <w:rPr>
                <w:sz w:val="24"/>
                <w:szCs w:val="26"/>
                <w:rtl/>
                <w:lang w:eastAsia="en-US" w:bidi="ar-LB"/>
              </w:rPr>
              <w:t>الجنوب</w:t>
            </w:r>
          </w:p>
        </w:tc>
        <w:tc>
          <w:tcPr>
            <w:tcW w:w="1928" w:type="dxa"/>
            <w:tcBorders>
              <w:top w:val="nil"/>
              <w:bottom w:val="nil"/>
            </w:tcBorders>
          </w:tcPr>
          <w:p w:rsidR="00C940C2" w:rsidRDefault="00C940C2">
            <w:pPr>
              <w:spacing w:before="0" w:after="20" w:line="300" w:lineRule="exact"/>
              <w:ind w:left="737"/>
              <w:jc w:val="both"/>
              <w:rPr>
                <w:sz w:val="24"/>
                <w:szCs w:val="26"/>
                <w:rtl/>
                <w:lang w:eastAsia="en-US" w:bidi="ar-LB"/>
              </w:rPr>
            </w:pPr>
            <w:r>
              <w:rPr>
                <w:sz w:val="24"/>
                <w:szCs w:val="26"/>
                <w:rtl/>
                <w:lang w:eastAsia="en-US" w:bidi="ar-LB"/>
              </w:rPr>
              <w:t>133</w:t>
            </w:r>
          </w:p>
        </w:tc>
        <w:tc>
          <w:tcPr>
            <w:tcW w:w="1928" w:type="dxa"/>
            <w:tcBorders>
              <w:top w:val="nil"/>
              <w:bottom w:val="nil"/>
            </w:tcBorders>
          </w:tcPr>
          <w:p w:rsidR="00C940C2" w:rsidRDefault="00C940C2">
            <w:pPr>
              <w:spacing w:before="0" w:after="20" w:line="300" w:lineRule="exact"/>
              <w:ind w:left="737"/>
              <w:jc w:val="both"/>
              <w:rPr>
                <w:sz w:val="24"/>
                <w:szCs w:val="26"/>
                <w:rtl/>
                <w:lang w:eastAsia="en-US" w:bidi="ar-LB"/>
              </w:rPr>
            </w:pPr>
            <w:r>
              <w:rPr>
                <w:sz w:val="24"/>
                <w:szCs w:val="26"/>
                <w:rtl/>
                <w:lang w:eastAsia="en-US" w:bidi="ar-LB"/>
              </w:rPr>
              <w:t>187</w:t>
            </w:r>
          </w:p>
        </w:tc>
        <w:tc>
          <w:tcPr>
            <w:tcW w:w="1928" w:type="dxa"/>
            <w:tcBorders>
              <w:top w:val="nil"/>
              <w:bottom w:val="nil"/>
            </w:tcBorders>
          </w:tcPr>
          <w:p w:rsidR="00C940C2" w:rsidRDefault="00C940C2">
            <w:pPr>
              <w:spacing w:before="0" w:after="20" w:line="300" w:lineRule="exact"/>
              <w:ind w:left="737"/>
              <w:jc w:val="both"/>
              <w:rPr>
                <w:sz w:val="24"/>
                <w:szCs w:val="26"/>
                <w:rtl/>
                <w:lang w:eastAsia="en-US" w:bidi="ar-LB"/>
              </w:rPr>
            </w:pPr>
            <w:r>
              <w:rPr>
                <w:sz w:val="24"/>
                <w:szCs w:val="26"/>
                <w:rtl/>
                <w:lang w:eastAsia="en-US" w:bidi="ar-LB"/>
              </w:rPr>
              <w:t>54</w:t>
            </w:r>
          </w:p>
        </w:tc>
        <w:tc>
          <w:tcPr>
            <w:tcW w:w="1929" w:type="dxa"/>
            <w:tcBorders>
              <w:top w:val="nil"/>
              <w:bottom w:val="nil"/>
            </w:tcBorders>
          </w:tcPr>
          <w:p w:rsidR="00C940C2" w:rsidRDefault="00C940C2">
            <w:pPr>
              <w:spacing w:before="0" w:after="20" w:line="300" w:lineRule="exact"/>
              <w:ind w:left="737"/>
              <w:jc w:val="both"/>
              <w:rPr>
                <w:sz w:val="24"/>
                <w:szCs w:val="26"/>
                <w:rtl/>
                <w:lang w:eastAsia="en-US" w:bidi="ar-LB"/>
              </w:rPr>
            </w:pPr>
            <w:r>
              <w:rPr>
                <w:sz w:val="24"/>
                <w:szCs w:val="26"/>
                <w:rtl/>
                <w:lang w:eastAsia="en-US" w:bidi="ar-LB"/>
              </w:rPr>
              <w:t>461</w:t>
            </w:r>
          </w:p>
        </w:tc>
      </w:tr>
      <w:tr w:rsidR="00C940C2" w:rsidTr="00C940C2">
        <w:tc>
          <w:tcPr>
            <w:tcW w:w="1760" w:type="dxa"/>
            <w:tcBorders>
              <w:top w:val="nil"/>
            </w:tcBorders>
          </w:tcPr>
          <w:p w:rsidR="00C940C2" w:rsidRDefault="00C940C2">
            <w:pPr>
              <w:spacing w:before="0" w:after="20" w:line="300" w:lineRule="exact"/>
              <w:jc w:val="both"/>
              <w:rPr>
                <w:sz w:val="24"/>
                <w:szCs w:val="26"/>
                <w:rtl/>
                <w:lang w:eastAsia="en-US" w:bidi="ar-LB"/>
              </w:rPr>
            </w:pPr>
            <w:r>
              <w:rPr>
                <w:sz w:val="24"/>
                <w:szCs w:val="26"/>
                <w:rtl/>
                <w:lang w:eastAsia="en-US" w:bidi="ar-LB"/>
              </w:rPr>
              <w:t>النبطية</w:t>
            </w:r>
          </w:p>
        </w:tc>
        <w:tc>
          <w:tcPr>
            <w:tcW w:w="1928" w:type="dxa"/>
            <w:tcBorders>
              <w:top w:val="nil"/>
            </w:tcBorders>
          </w:tcPr>
          <w:p w:rsidR="00C940C2" w:rsidRDefault="00C940C2">
            <w:pPr>
              <w:spacing w:before="0" w:after="20" w:line="300" w:lineRule="exact"/>
              <w:ind w:left="737"/>
              <w:jc w:val="both"/>
              <w:rPr>
                <w:sz w:val="24"/>
                <w:szCs w:val="26"/>
                <w:rtl/>
                <w:lang w:eastAsia="en-US" w:bidi="ar-LB"/>
              </w:rPr>
            </w:pPr>
            <w:r>
              <w:rPr>
                <w:sz w:val="24"/>
                <w:szCs w:val="26"/>
                <w:rtl/>
                <w:lang w:eastAsia="en-US" w:bidi="ar-LB"/>
              </w:rPr>
              <w:t>103</w:t>
            </w:r>
          </w:p>
        </w:tc>
        <w:tc>
          <w:tcPr>
            <w:tcW w:w="1928" w:type="dxa"/>
            <w:tcBorders>
              <w:top w:val="nil"/>
            </w:tcBorders>
          </w:tcPr>
          <w:p w:rsidR="00C940C2" w:rsidRDefault="00C940C2">
            <w:pPr>
              <w:spacing w:before="0" w:after="20" w:line="300" w:lineRule="exact"/>
              <w:ind w:left="737"/>
              <w:jc w:val="both"/>
              <w:rPr>
                <w:sz w:val="24"/>
                <w:szCs w:val="26"/>
                <w:rtl/>
                <w:lang w:eastAsia="en-US" w:bidi="ar-LB"/>
              </w:rPr>
            </w:pPr>
            <w:r>
              <w:rPr>
                <w:sz w:val="24"/>
                <w:szCs w:val="26"/>
                <w:rtl/>
                <w:lang w:eastAsia="en-US" w:bidi="ar-LB"/>
              </w:rPr>
              <w:t>131</w:t>
            </w:r>
          </w:p>
        </w:tc>
        <w:tc>
          <w:tcPr>
            <w:tcW w:w="1928" w:type="dxa"/>
            <w:tcBorders>
              <w:top w:val="nil"/>
            </w:tcBorders>
          </w:tcPr>
          <w:p w:rsidR="00C940C2" w:rsidRDefault="00C940C2">
            <w:pPr>
              <w:spacing w:before="0" w:after="20" w:line="300" w:lineRule="exact"/>
              <w:ind w:left="737"/>
              <w:jc w:val="both"/>
              <w:rPr>
                <w:sz w:val="24"/>
                <w:szCs w:val="26"/>
                <w:rtl/>
                <w:lang w:eastAsia="en-US" w:bidi="ar-LB"/>
              </w:rPr>
            </w:pPr>
            <w:r>
              <w:rPr>
                <w:sz w:val="24"/>
                <w:szCs w:val="26"/>
                <w:rtl/>
                <w:lang w:eastAsia="en-US" w:bidi="ar-LB"/>
              </w:rPr>
              <w:t>40</w:t>
            </w:r>
          </w:p>
        </w:tc>
        <w:tc>
          <w:tcPr>
            <w:tcW w:w="1929" w:type="dxa"/>
            <w:tcBorders>
              <w:top w:val="nil"/>
            </w:tcBorders>
          </w:tcPr>
          <w:p w:rsidR="00C940C2" w:rsidRDefault="00C940C2">
            <w:pPr>
              <w:spacing w:before="0" w:after="20" w:line="300" w:lineRule="exact"/>
              <w:ind w:left="737"/>
              <w:jc w:val="both"/>
              <w:rPr>
                <w:sz w:val="24"/>
                <w:szCs w:val="26"/>
                <w:rtl/>
                <w:lang w:eastAsia="en-US" w:bidi="ar-LB"/>
              </w:rPr>
            </w:pPr>
            <w:r>
              <w:rPr>
                <w:sz w:val="24"/>
                <w:szCs w:val="26"/>
                <w:rtl/>
                <w:lang w:eastAsia="en-US" w:bidi="ar-LB"/>
              </w:rPr>
              <w:t>339</w:t>
            </w:r>
          </w:p>
        </w:tc>
      </w:tr>
      <w:tr w:rsidR="00C940C2" w:rsidTr="00C940C2">
        <w:tc>
          <w:tcPr>
            <w:tcW w:w="1760" w:type="dxa"/>
          </w:tcPr>
          <w:p w:rsidR="00C940C2" w:rsidRDefault="00C940C2">
            <w:pPr>
              <w:spacing w:before="0" w:after="20" w:line="300" w:lineRule="exact"/>
              <w:jc w:val="both"/>
              <w:rPr>
                <w:sz w:val="24"/>
                <w:szCs w:val="26"/>
                <w:rtl/>
                <w:lang w:eastAsia="en-US" w:bidi="ar-LB"/>
              </w:rPr>
            </w:pPr>
            <w:r>
              <w:rPr>
                <w:rFonts w:hint="cs"/>
                <w:sz w:val="24"/>
                <w:szCs w:val="26"/>
                <w:rtl/>
                <w:lang w:eastAsia="en-US" w:bidi="ar-LB"/>
              </w:rPr>
              <w:t xml:space="preserve">       </w:t>
            </w:r>
            <w:r>
              <w:rPr>
                <w:sz w:val="24"/>
                <w:szCs w:val="26"/>
                <w:rtl/>
                <w:lang w:eastAsia="en-US" w:bidi="ar-LB"/>
              </w:rPr>
              <w:t>المجموع</w:t>
            </w:r>
          </w:p>
        </w:tc>
        <w:tc>
          <w:tcPr>
            <w:tcW w:w="1928" w:type="dxa"/>
          </w:tcPr>
          <w:p w:rsidR="00C940C2" w:rsidRDefault="00C940C2">
            <w:pPr>
              <w:spacing w:before="0" w:after="20" w:line="300" w:lineRule="exact"/>
              <w:ind w:left="737"/>
              <w:jc w:val="both"/>
              <w:rPr>
                <w:sz w:val="24"/>
                <w:szCs w:val="26"/>
                <w:rtl/>
                <w:lang w:eastAsia="en-US" w:bidi="ar-LB"/>
              </w:rPr>
            </w:pPr>
            <w:r>
              <w:rPr>
                <w:sz w:val="24"/>
                <w:szCs w:val="26"/>
                <w:rtl/>
                <w:lang w:eastAsia="en-US" w:bidi="ar-LB"/>
              </w:rPr>
              <w:t>631</w:t>
            </w:r>
          </w:p>
        </w:tc>
        <w:tc>
          <w:tcPr>
            <w:tcW w:w="1928" w:type="dxa"/>
          </w:tcPr>
          <w:p w:rsidR="00C940C2" w:rsidRDefault="00C940C2">
            <w:pPr>
              <w:spacing w:before="0" w:after="20" w:line="300" w:lineRule="exact"/>
              <w:ind w:left="737"/>
              <w:jc w:val="both"/>
              <w:rPr>
                <w:sz w:val="24"/>
                <w:szCs w:val="26"/>
                <w:rtl/>
                <w:lang w:eastAsia="en-US" w:bidi="ar-LB"/>
              </w:rPr>
            </w:pPr>
            <w:r>
              <w:rPr>
                <w:sz w:val="24"/>
                <w:szCs w:val="26"/>
                <w:rtl/>
                <w:lang w:eastAsia="en-US" w:bidi="ar-LB"/>
              </w:rPr>
              <w:t>782</w:t>
            </w:r>
          </w:p>
        </w:tc>
        <w:tc>
          <w:tcPr>
            <w:tcW w:w="1928" w:type="dxa"/>
          </w:tcPr>
          <w:p w:rsidR="00C940C2" w:rsidRDefault="00C940C2">
            <w:pPr>
              <w:spacing w:before="0" w:after="20" w:line="300" w:lineRule="exact"/>
              <w:ind w:left="737"/>
              <w:jc w:val="both"/>
              <w:rPr>
                <w:sz w:val="24"/>
                <w:szCs w:val="26"/>
                <w:rtl/>
                <w:lang w:eastAsia="en-US" w:bidi="ar-LB"/>
              </w:rPr>
            </w:pPr>
            <w:r>
              <w:rPr>
                <w:sz w:val="24"/>
                <w:szCs w:val="26"/>
                <w:rtl/>
                <w:lang w:eastAsia="en-US" w:bidi="ar-LB"/>
              </w:rPr>
              <w:t>362</w:t>
            </w:r>
          </w:p>
        </w:tc>
        <w:tc>
          <w:tcPr>
            <w:tcW w:w="1929" w:type="dxa"/>
          </w:tcPr>
          <w:p w:rsidR="00C940C2" w:rsidRDefault="00C940C2">
            <w:pPr>
              <w:spacing w:before="0" w:after="20" w:line="300" w:lineRule="exact"/>
              <w:ind w:left="737"/>
              <w:jc w:val="both"/>
              <w:rPr>
                <w:rFonts w:hint="cs"/>
                <w:sz w:val="24"/>
                <w:szCs w:val="26"/>
                <w:rtl/>
                <w:lang w:eastAsia="en-US" w:bidi="ar-LB"/>
              </w:rPr>
            </w:pPr>
            <w:r>
              <w:rPr>
                <w:rFonts w:hint="cs"/>
                <w:sz w:val="24"/>
                <w:szCs w:val="26"/>
                <w:rtl/>
                <w:lang w:eastAsia="en-US" w:bidi="ar-LB"/>
              </w:rPr>
              <w:t>928 2</w:t>
            </w:r>
          </w:p>
        </w:tc>
      </w:tr>
    </w:tbl>
    <w:p w:rsidR="00000000" w:rsidRDefault="00C940C2">
      <w:pPr>
        <w:spacing w:before="120" w:line="360" w:lineRule="exact"/>
        <w:jc w:val="both"/>
        <w:rPr>
          <w:sz w:val="24"/>
          <w:szCs w:val="26"/>
          <w:rtl/>
          <w:lang w:eastAsia="en-US"/>
        </w:rPr>
      </w:pPr>
      <w:r>
        <w:rPr>
          <w:rFonts w:hint="cs"/>
          <w:i/>
          <w:iCs/>
          <w:sz w:val="24"/>
          <w:szCs w:val="26"/>
          <w:rtl/>
          <w:lang w:eastAsia="en-US" w:bidi="ar-LB"/>
        </w:rPr>
        <w:t>المصدر</w:t>
      </w:r>
      <w:r>
        <w:rPr>
          <w:sz w:val="24"/>
          <w:szCs w:val="26"/>
          <w:rtl/>
          <w:lang w:eastAsia="en-US"/>
        </w:rPr>
        <w:t>:</w:t>
      </w:r>
      <w:r>
        <w:rPr>
          <w:rFonts w:hint="cs"/>
          <w:sz w:val="24"/>
          <w:szCs w:val="26"/>
          <w:rtl/>
          <w:lang w:eastAsia="en-US"/>
        </w:rPr>
        <w:tab/>
      </w:r>
      <w:r>
        <w:rPr>
          <w:sz w:val="24"/>
          <w:szCs w:val="26"/>
          <w:rtl/>
          <w:lang w:eastAsia="en-US"/>
        </w:rPr>
        <w:t>المركز التربوي</w:t>
      </w:r>
      <w:r>
        <w:rPr>
          <w:rFonts w:hint="cs"/>
          <w:sz w:val="24"/>
          <w:szCs w:val="26"/>
          <w:rtl/>
          <w:lang w:eastAsia="en-US" w:bidi="ar-LB"/>
        </w:rPr>
        <w:t xml:space="preserve"> للبحوث والإنماء</w:t>
      </w:r>
      <w:r>
        <w:rPr>
          <w:sz w:val="24"/>
          <w:szCs w:val="26"/>
          <w:rtl/>
          <w:lang w:eastAsia="en-US"/>
        </w:rPr>
        <w:t>، مكتب البحوث التربوية، 2003.</w:t>
      </w:r>
    </w:p>
    <w:p w:rsidR="00000000" w:rsidRDefault="00C940C2">
      <w:pPr>
        <w:spacing w:before="0" w:line="360" w:lineRule="exact"/>
        <w:jc w:val="both"/>
        <w:rPr>
          <w:rFonts w:hint="cs"/>
          <w:sz w:val="30"/>
          <w:rtl/>
          <w:lang w:eastAsia="en-US" w:bidi="ar-LB"/>
        </w:rPr>
      </w:pPr>
      <w:r>
        <w:rPr>
          <w:rFonts w:hint="cs"/>
          <w:sz w:val="30"/>
          <w:rtl/>
          <w:lang w:eastAsia="en-US" w:bidi="ar-LB"/>
        </w:rPr>
        <w:t>358-</w:t>
      </w:r>
      <w:r>
        <w:rPr>
          <w:rFonts w:hint="cs"/>
          <w:sz w:val="30"/>
          <w:rtl/>
          <w:lang w:eastAsia="en-US" w:bidi="ar-LB"/>
        </w:rPr>
        <w:tab/>
      </w:r>
      <w:r>
        <w:rPr>
          <w:sz w:val="30"/>
          <w:rtl/>
          <w:lang w:eastAsia="en-US" w:bidi="ar-LB"/>
        </w:rPr>
        <w:t>في القطاع الرسمي</w:t>
      </w:r>
      <w:r>
        <w:rPr>
          <w:rFonts w:cs="Times New Roman"/>
          <w:sz w:val="30"/>
          <w:vertAlign w:val="superscript"/>
          <w:rtl/>
          <w:lang w:eastAsia="en-US" w:bidi="ar-LB"/>
        </w:rPr>
        <w:t>(</w:t>
      </w:r>
      <w:r>
        <w:rPr>
          <w:rStyle w:val="FootnoteReference"/>
          <w:sz w:val="30"/>
          <w:rtl/>
        </w:rPr>
        <w:footnoteReference w:id="37"/>
      </w:r>
      <w:r>
        <w:rPr>
          <w:rFonts w:cs="Times New Roman"/>
          <w:sz w:val="30"/>
          <w:vertAlign w:val="superscript"/>
          <w:rtl/>
          <w:lang w:eastAsia="en-US" w:bidi="ar-LB"/>
        </w:rPr>
        <w:t>)</w:t>
      </w:r>
      <w:r>
        <w:rPr>
          <w:rFonts w:cs="Times New Roman"/>
          <w:sz w:val="30"/>
          <w:rtl/>
          <w:lang w:eastAsia="en-US" w:bidi="ar-LB"/>
        </w:rPr>
        <w:t xml:space="preserve"> </w:t>
      </w:r>
      <w:r>
        <w:rPr>
          <w:sz w:val="30"/>
          <w:rtl/>
          <w:lang w:eastAsia="en-US" w:bidi="ar-LB"/>
        </w:rPr>
        <w:t>لا يتعدى عدد المدارس التي ي</w:t>
      </w:r>
      <w:r>
        <w:rPr>
          <w:sz w:val="30"/>
          <w:rtl/>
          <w:lang w:eastAsia="en-US" w:bidi="ar-LB"/>
        </w:rPr>
        <w:t>توافر فيها مشاغل للمعلوماتية 195 (15</w:t>
      </w:r>
      <w:r>
        <w:rPr>
          <w:rFonts w:hint="cs"/>
          <w:sz w:val="30"/>
          <w:rtl/>
          <w:lang w:eastAsia="en-US" w:bidi="ar-LB"/>
        </w:rPr>
        <w:t xml:space="preserve"> في المائة</w:t>
      </w:r>
      <w:r>
        <w:rPr>
          <w:sz w:val="30"/>
          <w:rtl/>
          <w:lang w:eastAsia="en-US" w:bidi="ar-LB"/>
        </w:rPr>
        <w:t>)،</w:t>
      </w:r>
      <w:r>
        <w:rPr>
          <w:rFonts w:hint="cs"/>
          <w:sz w:val="30"/>
          <w:rtl/>
          <w:lang w:eastAsia="en-US" w:bidi="ar-LB"/>
        </w:rPr>
        <w:t xml:space="preserve"> </w:t>
      </w:r>
      <w:r>
        <w:rPr>
          <w:sz w:val="30"/>
          <w:rtl/>
          <w:lang w:eastAsia="en-US" w:bidi="ar-LB"/>
        </w:rPr>
        <w:t>ومشاغل للتكنولوجيا 113</w:t>
      </w:r>
      <w:r>
        <w:rPr>
          <w:rFonts w:hint="cs"/>
          <w:sz w:val="30"/>
          <w:rtl/>
          <w:lang w:eastAsia="en-US" w:bidi="ar-LB"/>
        </w:rPr>
        <w:t xml:space="preserve"> </w:t>
      </w:r>
      <w:r>
        <w:rPr>
          <w:sz w:val="30"/>
          <w:rtl/>
          <w:lang w:eastAsia="en-US" w:bidi="ar-LB"/>
        </w:rPr>
        <w:t>(</w:t>
      </w:r>
      <w:r>
        <w:rPr>
          <w:rFonts w:hint="cs"/>
          <w:sz w:val="30"/>
          <w:rtl/>
          <w:lang w:eastAsia="en-US" w:bidi="ar-LB"/>
        </w:rPr>
        <w:t>8.7 في المائة</w:t>
      </w:r>
      <w:r>
        <w:rPr>
          <w:sz w:val="30"/>
          <w:rtl/>
          <w:lang w:eastAsia="en-US" w:bidi="ar-LB"/>
        </w:rPr>
        <w:t>) أو مختبرات للفيزياء والكيمياء</w:t>
      </w:r>
      <w:r>
        <w:rPr>
          <w:rFonts w:hint="cs"/>
          <w:sz w:val="30"/>
          <w:rtl/>
          <w:lang w:eastAsia="en-US" w:bidi="ar-LB"/>
        </w:rPr>
        <w:t xml:space="preserve"> </w:t>
      </w:r>
      <w:r>
        <w:rPr>
          <w:sz w:val="30"/>
          <w:rtl/>
          <w:lang w:eastAsia="en-US" w:bidi="ar-LB"/>
        </w:rPr>
        <w:t>110</w:t>
      </w:r>
      <w:r>
        <w:rPr>
          <w:rFonts w:hint="cs"/>
          <w:sz w:val="30"/>
          <w:rtl/>
          <w:lang w:eastAsia="en-US" w:bidi="ar-LB"/>
        </w:rPr>
        <w:t xml:space="preserve"> </w:t>
      </w:r>
      <w:r>
        <w:rPr>
          <w:sz w:val="30"/>
          <w:rtl/>
          <w:lang w:eastAsia="en-US" w:bidi="ar-LB"/>
        </w:rPr>
        <w:t>(</w:t>
      </w:r>
      <w:r>
        <w:rPr>
          <w:rFonts w:hint="cs"/>
          <w:sz w:val="30"/>
          <w:rtl/>
          <w:lang w:eastAsia="en-US" w:bidi="ar-LB"/>
        </w:rPr>
        <w:t>8.50 في المائة</w:t>
      </w:r>
      <w:r>
        <w:rPr>
          <w:sz w:val="30"/>
          <w:rtl/>
          <w:lang w:eastAsia="en-US" w:bidi="ar-LB"/>
        </w:rPr>
        <w:t>).</w:t>
      </w:r>
    </w:p>
    <w:p w:rsidR="00000000" w:rsidRDefault="00C940C2">
      <w:pPr>
        <w:spacing w:before="0" w:line="360" w:lineRule="exact"/>
        <w:jc w:val="both"/>
        <w:rPr>
          <w:sz w:val="30"/>
          <w:rtl/>
          <w:lang w:eastAsia="en-US"/>
        </w:rPr>
      </w:pPr>
      <w:r>
        <w:rPr>
          <w:rFonts w:hint="cs"/>
          <w:sz w:val="30"/>
          <w:rtl/>
          <w:lang w:eastAsia="en-US" w:bidi="ar-LB"/>
        </w:rPr>
        <w:t>359-</w:t>
      </w:r>
      <w:r>
        <w:rPr>
          <w:rFonts w:hint="cs"/>
          <w:sz w:val="30"/>
          <w:rtl/>
          <w:lang w:eastAsia="en-US" w:bidi="ar-LB"/>
        </w:rPr>
        <w:tab/>
      </w:r>
      <w:r>
        <w:rPr>
          <w:sz w:val="30"/>
          <w:rtl/>
          <w:lang w:eastAsia="en-US"/>
        </w:rPr>
        <w:t>ويتفاوت استخدام الك</w:t>
      </w:r>
      <w:r>
        <w:rPr>
          <w:rFonts w:hint="cs"/>
          <w:sz w:val="30"/>
          <w:rtl/>
          <w:lang w:eastAsia="en-US"/>
        </w:rPr>
        <w:t>و</w:t>
      </w:r>
      <w:r>
        <w:rPr>
          <w:sz w:val="30"/>
          <w:rtl/>
          <w:lang w:eastAsia="en-US"/>
        </w:rPr>
        <w:t>مبيوتر في المدارس الخاصة تبعا</w:t>
      </w:r>
      <w:r>
        <w:rPr>
          <w:rFonts w:hint="cs"/>
          <w:sz w:val="30"/>
          <w:rtl/>
          <w:lang w:eastAsia="en-US"/>
        </w:rPr>
        <w:t>ً</w:t>
      </w:r>
      <w:r>
        <w:rPr>
          <w:sz w:val="30"/>
          <w:rtl/>
          <w:lang w:eastAsia="en-US"/>
        </w:rPr>
        <w:t xml:space="preserve"> لمستوى كل مدرسة</w:t>
      </w:r>
      <w:r>
        <w:rPr>
          <w:sz w:val="30"/>
          <w:vertAlign w:val="superscript"/>
          <w:rtl/>
          <w:lang w:eastAsia="en-US"/>
        </w:rPr>
        <w:t>(</w:t>
      </w:r>
      <w:r>
        <w:rPr>
          <w:rStyle w:val="FootnoteReference"/>
          <w:sz w:val="30"/>
          <w:rtl/>
          <w:lang w:eastAsia="en-US"/>
        </w:rPr>
        <w:footnoteReference w:id="38"/>
      </w:r>
      <w:r>
        <w:rPr>
          <w:sz w:val="30"/>
          <w:vertAlign w:val="superscript"/>
          <w:rtl/>
          <w:lang w:eastAsia="en-US"/>
        </w:rPr>
        <w:t>)</w:t>
      </w:r>
      <w:r>
        <w:rPr>
          <w:sz w:val="30"/>
          <w:rtl/>
          <w:lang w:eastAsia="en-US" w:bidi="ar-LB"/>
        </w:rPr>
        <w:t>.</w:t>
      </w:r>
      <w:r>
        <w:rPr>
          <w:sz w:val="30"/>
          <w:rtl/>
          <w:lang w:eastAsia="en-US"/>
        </w:rPr>
        <w:t xml:space="preserve"> بعض المدارس الخاصة متقدمة جدا</w:t>
      </w:r>
      <w:r>
        <w:rPr>
          <w:rFonts w:hint="cs"/>
          <w:sz w:val="30"/>
          <w:rtl/>
          <w:lang w:eastAsia="en-US"/>
        </w:rPr>
        <w:t>ً</w:t>
      </w:r>
      <w:r>
        <w:rPr>
          <w:sz w:val="30"/>
          <w:rtl/>
          <w:lang w:eastAsia="en-US"/>
        </w:rPr>
        <w:t xml:space="preserve"> في هذا ال</w:t>
      </w:r>
      <w:r>
        <w:rPr>
          <w:sz w:val="30"/>
          <w:rtl/>
          <w:lang w:eastAsia="en-US"/>
        </w:rPr>
        <w:t>مجال ولديها برامجها المتطورة</w:t>
      </w:r>
      <w:r>
        <w:rPr>
          <w:rFonts w:hint="cs"/>
          <w:sz w:val="30"/>
          <w:rtl/>
          <w:lang w:eastAsia="en-US" w:bidi="ar-LB"/>
        </w:rPr>
        <w:t xml:space="preserve">. </w:t>
      </w:r>
      <w:r>
        <w:rPr>
          <w:sz w:val="30"/>
          <w:rtl/>
          <w:lang w:eastAsia="en-US"/>
        </w:rPr>
        <w:t>ولا يزال هناك حاجة لتطبيق خطوات ضرورية في هذا المجال:</w:t>
      </w:r>
    </w:p>
    <w:p w:rsidR="00000000" w:rsidRDefault="00C940C2">
      <w:pPr>
        <w:spacing w:before="0" w:line="360" w:lineRule="exact"/>
        <w:ind w:left="720"/>
        <w:jc w:val="both"/>
        <w:rPr>
          <w:rFonts w:hint="cs"/>
          <w:sz w:val="30"/>
          <w:rtl/>
          <w:lang w:eastAsia="en-US" w:bidi="ar-LB"/>
        </w:rPr>
      </w:pPr>
      <w:r>
        <w:rPr>
          <w:rFonts w:hint="cs"/>
          <w:sz w:val="30"/>
          <w:rtl/>
          <w:lang w:eastAsia="en-US" w:bidi="ar-LB"/>
        </w:rPr>
        <w:t>(أ)</w:t>
      </w:r>
      <w:r>
        <w:rPr>
          <w:rFonts w:hint="cs"/>
          <w:sz w:val="30"/>
          <w:rtl/>
          <w:lang w:eastAsia="en-US" w:bidi="ar-LB"/>
        </w:rPr>
        <w:tab/>
      </w:r>
      <w:r>
        <w:rPr>
          <w:sz w:val="30"/>
          <w:rtl/>
          <w:lang w:eastAsia="en-US" w:bidi="ar-LB"/>
        </w:rPr>
        <w:t>إلزام جميع المدارس بتطبيق مادة المعلوماتية</w:t>
      </w:r>
      <w:r>
        <w:rPr>
          <w:rFonts w:hint="cs"/>
          <w:sz w:val="30"/>
          <w:rtl/>
          <w:lang w:eastAsia="en-US" w:bidi="ar-LB"/>
        </w:rPr>
        <w:t>؛</w:t>
      </w:r>
    </w:p>
    <w:p w:rsidR="00000000" w:rsidRDefault="00C940C2">
      <w:pPr>
        <w:spacing w:before="0" w:line="360" w:lineRule="exact"/>
        <w:jc w:val="both"/>
        <w:rPr>
          <w:rFonts w:hint="cs"/>
          <w:sz w:val="30"/>
          <w:rtl/>
          <w:lang w:eastAsia="en-US" w:bidi="ar-LB"/>
        </w:rPr>
      </w:pPr>
      <w:r>
        <w:rPr>
          <w:rFonts w:hint="cs"/>
          <w:sz w:val="30"/>
          <w:rtl/>
          <w:lang w:eastAsia="en-US" w:bidi="ar-LB"/>
        </w:rPr>
        <w:tab/>
        <w:t>(ب)</w:t>
      </w:r>
      <w:r>
        <w:rPr>
          <w:rFonts w:hint="cs"/>
          <w:sz w:val="30"/>
          <w:rtl/>
          <w:lang w:eastAsia="en-US" w:bidi="ar-LB"/>
        </w:rPr>
        <w:tab/>
      </w:r>
      <w:r>
        <w:rPr>
          <w:sz w:val="30"/>
          <w:rtl/>
          <w:lang w:eastAsia="en-US" w:bidi="ar-LB"/>
        </w:rPr>
        <w:t>استكمال تجهيز المدارس الرسمية بالأجهزة المعلوماتية</w:t>
      </w:r>
      <w:r>
        <w:rPr>
          <w:rFonts w:hint="cs"/>
          <w:sz w:val="30"/>
          <w:rtl/>
          <w:lang w:eastAsia="en-US" w:bidi="ar-LB"/>
        </w:rPr>
        <w:t>؛</w:t>
      </w:r>
    </w:p>
    <w:p w:rsidR="00000000" w:rsidRDefault="00C940C2">
      <w:pPr>
        <w:spacing w:before="0" w:line="360" w:lineRule="exact"/>
        <w:jc w:val="both"/>
        <w:rPr>
          <w:rFonts w:hint="cs"/>
          <w:sz w:val="30"/>
          <w:rtl/>
          <w:lang w:eastAsia="en-US" w:bidi="ar-LB"/>
        </w:rPr>
      </w:pPr>
      <w:r>
        <w:rPr>
          <w:rFonts w:hint="cs"/>
          <w:sz w:val="30"/>
          <w:rtl/>
          <w:lang w:eastAsia="en-US" w:bidi="ar-LB"/>
        </w:rPr>
        <w:tab/>
        <w:t>(ج)</w:t>
      </w:r>
      <w:r>
        <w:rPr>
          <w:rFonts w:hint="cs"/>
          <w:sz w:val="30"/>
          <w:rtl/>
          <w:lang w:eastAsia="en-US" w:bidi="ar-LB"/>
        </w:rPr>
        <w:tab/>
      </w:r>
      <w:r>
        <w:rPr>
          <w:sz w:val="30"/>
          <w:rtl/>
          <w:lang w:eastAsia="en-US" w:bidi="ar-LB"/>
        </w:rPr>
        <w:t xml:space="preserve">العمل الدائم والمستمر على تطوير البرامج الدراسية التطبيقية في </w:t>
      </w:r>
      <w:r>
        <w:rPr>
          <w:sz w:val="30"/>
          <w:rtl/>
          <w:lang w:eastAsia="en-US" w:bidi="ar-LB"/>
        </w:rPr>
        <w:t>مادة المعلوماتية نظرا</w:t>
      </w:r>
      <w:r>
        <w:rPr>
          <w:rFonts w:hint="cs"/>
          <w:sz w:val="30"/>
          <w:rtl/>
          <w:lang w:eastAsia="en-US" w:bidi="ar-LB"/>
        </w:rPr>
        <w:t>ً</w:t>
      </w:r>
      <w:r>
        <w:rPr>
          <w:sz w:val="30"/>
          <w:rtl/>
          <w:lang w:eastAsia="en-US" w:bidi="ar-LB"/>
        </w:rPr>
        <w:t xml:space="preserve"> للتطور السريع في هذا المجا</w:t>
      </w:r>
      <w:r>
        <w:rPr>
          <w:rFonts w:hint="cs"/>
          <w:sz w:val="30"/>
          <w:rtl/>
          <w:lang w:eastAsia="en-US" w:bidi="ar-LB"/>
        </w:rPr>
        <w:t>ل؛</w:t>
      </w:r>
    </w:p>
    <w:p w:rsidR="00000000" w:rsidRDefault="00C940C2">
      <w:pPr>
        <w:spacing w:before="0" w:line="360" w:lineRule="exact"/>
        <w:jc w:val="both"/>
        <w:rPr>
          <w:rFonts w:hint="cs"/>
          <w:sz w:val="30"/>
          <w:rtl/>
          <w:lang w:eastAsia="en-US" w:bidi="ar-LB"/>
        </w:rPr>
      </w:pPr>
      <w:r>
        <w:rPr>
          <w:rFonts w:hint="cs"/>
          <w:sz w:val="30"/>
          <w:rtl/>
          <w:lang w:eastAsia="en-US" w:bidi="ar-LB"/>
        </w:rPr>
        <w:tab/>
        <w:t>(د)</w:t>
      </w:r>
      <w:r>
        <w:rPr>
          <w:rFonts w:hint="cs"/>
          <w:sz w:val="30"/>
          <w:rtl/>
          <w:lang w:eastAsia="en-US" w:bidi="ar-LB"/>
        </w:rPr>
        <w:tab/>
      </w:r>
      <w:r>
        <w:rPr>
          <w:sz w:val="30"/>
          <w:rtl/>
          <w:lang w:eastAsia="en-US" w:bidi="ar-LB"/>
        </w:rPr>
        <w:t>العمل على إيصال قطاع الاتصالات إلى المدارس دون رسوم أو برسوم منخفضة.</w:t>
      </w:r>
    </w:p>
    <w:p w:rsidR="00000000" w:rsidRDefault="00C940C2">
      <w:pPr>
        <w:tabs>
          <w:tab w:val="left" w:pos="766"/>
          <w:tab w:val="left" w:pos="1896"/>
        </w:tabs>
        <w:spacing w:before="0" w:line="380" w:lineRule="exact"/>
        <w:jc w:val="both"/>
        <w:rPr>
          <w:sz w:val="30"/>
          <w:rtl/>
          <w:lang w:eastAsia="en-US"/>
        </w:rPr>
      </w:pPr>
      <w:r>
        <w:rPr>
          <w:rFonts w:hint="cs"/>
          <w:sz w:val="30"/>
          <w:rtl/>
          <w:lang w:eastAsia="en-US" w:bidi="ar-LB"/>
        </w:rPr>
        <w:tab/>
        <w:t>7-1-11</w:t>
      </w:r>
      <w:r>
        <w:rPr>
          <w:rFonts w:hint="cs"/>
          <w:sz w:val="30"/>
          <w:rtl/>
          <w:lang w:eastAsia="en-US" w:bidi="ar-LB"/>
        </w:rPr>
        <w:tab/>
      </w:r>
      <w:proofErr w:type="spellStart"/>
      <w:r>
        <w:rPr>
          <w:sz w:val="30"/>
          <w:rtl/>
          <w:lang w:eastAsia="en-US"/>
        </w:rPr>
        <w:t>الاستلحاق</w:t>
      </w:r>
      <w:proofErr w:type="spellEnd"/>
      <w:r>
        <w:rPr>
          <w:sz w:val="30"/>
          <w:rtl/>
          <w:lang w:eastAsia="en-US"/>
        </w:rPr>
        <w:t xml:space="preserve"> المدرسي</w:t>
      </w:r>
    </w:p>
    <w:p w:rsidR="00000000" w:rsidRDefault="00C940C2">
      <w:pPr>
        <w:spacing w:before="0" w:line="380" w:lineRule="exact"/>
        <w:jc w:val="both"/>
        <w:rPr>
          <w:spacing w:val="2"/>
          <w:sz w:val="30"/>
          <w:rtl/>
          <w:lang w:eastAsia="en-US"/>
        </w:rPr>
      </w:pPr>
      <w:r>
        <w:rPr>
          <w:rFonts w:hint="cs"/>
          <w:spacing w:val="2"/>
          <w:sz w:val="30"/>
          <w:rtl/>
          <w:lang w:eastAsia="en-US"/>
        </w:rPr>
        <w:t>360-</w:t>
      </w:r>
      <w:r>
        <w:rPr>
          <w:rFonts w:hint="cs"/>
          <w:spacing w:val="2"/>
          <w:sz w:val="30"/>
          <w:rtl/>
          <w:lang w:eastAsia="en-US"/>
        </w:rPr>
        <w:tab/>
      </w:r>
      <w:r>
        <w:rPr>
          <w:spacing w:val="2"/>
          <w:sz w:val="30"/>
          <w:rtl/>
          <w:lang w:eastAsia="en-US"/>
        </w:rPr>
        <w:t>رغم قيام المركز التربوي للبحوث والإنماء عام 2002 بدراسة مستلزمات تطبيق برنامج الدعم المدرسي ضمن الح</w:t>
      </w:r>
      <w:r>
        <w:rPr>
          <w:spacing w:val="2"/>
          <w:sz w:val="30"/>
          <w:rtl/>
          <w:lang w:eastAsia="en-US"/>
        </w:rPr>
        <w:t xml:space="preserve">صص الدراسية، لم يوضع هذا البرنامج موضع التطبيق حتى تاريخه في المدارس الرسمية. </w:t>
      </w:r>
      <w:r>
        <w:rPr>
          <w:spacing w:val="2"/>
          <w:sz w:val="30"/>
          <w:rtl/>
          <w:lang w:eastAsia="en-US" w:bidi="ar-LB"/>
        </w:rPr>
        <w:t xml:space="preserve">يعود </w:t>
      </w:r>
      <w:r>
        <w:rPr>
          <w:spacing w:val="2"/>
          <w:sz w:val="30"/>
          <w:rtl/>
          <w:lang w:eastAsia="en-US"/>
        </w:rPr>
        <w:t>إلى مدير المدرسة وإلى الجهاز التعليمي</w:t>
      </w:r>
      <w:r>
        <w:rPr>
          <w:rFonts w:hint="cs"/>
          <w:spacing w:val="2"/>
          <w:sz w:val="30"/>
          <w:rtl/>
          <w:lang w:eastAsia="en-US" w:bidi="ar-LB"/>
        </w:rPr>
        <w:t xml:space="preserve"> </w:t>
      </w:r>
      <w:r>
        <w:rPr>
          <w:spacing w:val="2"/>
          <w:sz w:val="30"/>
          <w:rtl/>
          <w:lang w:eastAsia="en-US"/>
        </w:rPr>
        <w:t xml:space="preserve">أخذ المبادرة في تأمين إجراءات </w:t>
      </w:r>
      <w:proofErr w:type="spellStart"/>
      <w:r>
        <w:rPr>
          <w:spacing w:val="2"/>
          <w:sz w:val="30"/>
          <w:rtl/>
          <w:lang w:eastAsia="en-US"/>
        </w:rPr>
        <w:t>استلحاق</w:t>
      </w:r>
      <w:proofErr w:type="spellEnd"/>
      <w:r>
        <w:rPr>
          <w:spacing w:val="2"/>
          <w:sz w:val="30"/>
          <w:rtl/>
          <w:lang w:eastAsia="en-US"/>
        </w:rPr>
        <w:t xml:space="preserve"> مدرسي أيام العطل لتلاميذهم،</w:t>
      </w:r>
      <w:r>
        <w:rPr>
          <w:rFonts w:hint="cs"/>
          <w:spacing w:val="2"/>
          <w:sz w:val="30"/>
          <w:rtl/>
          <w:lang w:eastAsia="en-US" w:bidi="ar-LB"/>
        </w:rPr>
        <w:t xml:space="preserve"> </w:t>
      </w:r>
      <w:r>
        <w:rPr>
          <w:spacing w:val="2"/>
          <w:sz w:val="30"/>
          <w:rtl/>
          <w:lang w:eastAsia="en-US"/>
        </w:rPr>
        <w:t>خاصةً في صفوف الشهادات.</w:t>
      </w:r>
      <w:r>
        <w:rPr>
          <w:rFonts w:hint="cs"/>
          <w:spacing w:val="2"/>
          <w:sz w:val="30"/>
          <w:rtl/>
          <w:lang w:eastAsia="en-US"/>
        </w:rPr>
        <w:t xml:space="preserve"> </w:t>
      </w:r>
      <w:r>
        <w:rPr>
          <w:spacing w:val="2"/>
          <w:sz w:val="30"/>
          <w:rtl/>
          <w:lang w:eastAsia="en-US"/>
        </w:rPr>
        <w:t>تقوم بعض المدارس الخاصة من جهة أخرى، بتنظيم د</w:t>
      </w:r>
      <w:r>
        <w:rPr>
          <w:spacing w:val="2"/>
          <w:sz w:val="30"/>
          <w:rtl/>
          <w:lang w:eastAsia="en-US"/>
        </w:rPr>
        <w:t>ورات صيفية أو خلال أيام العطل الأسبوعية</w:t>
      </w:r>
      <w:r>
        <w:rPr>
          <w:rFonts w:hint="cs"/>
          <w:spacing w:val="2"/>
          <w:sz w:val="30"/>
          <w:rtl/>
          <w:lang w:eastAsia="en-US" w:bidi="ar-LB"/>
        </w:rPr>
        <w:t>.</w:t>
      </w:r>
      <w:r>
        <w:rPr>
          <w:spacing w:val="2"/>
          <w:sz w:val="30"/>
          <w:rtl/>
          <w:lang w:eastAsia="en-US"/>
        </w:rPr>
        <w:t xml:space="preserve"> يخضع التلاميذ في نهايتها إلى امتحان يقرر إثره </w:t>
      </w:r>
      <w:proofErr w:type="spellStart"/>
      <w:r>
        <w:rPr>
          <w:spacing w:val="2"/>
          <w:sz w:val="30"/>
          <w:rtl/>
          <w:lang w:eastAsia="en-US"/>
        </w:rPr>
        <w:t>ترفيعهم</w:t>
      </w:r>
      <w:proofErr w:type="spellEnd"/>
      <w:r>
        <w:rPr>
          <w:spacing w:val="2"/>
          <w:sz w:val="30"/>
          <w:rtl/>
          <w:lang w:eastAsia="en-US"/>
        </w:rPr>
        <w:t xml:space="preserve"> أو رسوبهم</w:t>
      </w:r>
      <w:r>
        <w:rPr>
          <w:rFonts w:hint="cs"/>
          <w:spacing w:val="2"/>
          <w:sz w:val="30"/>
          <w:rtl/>
          <w:lang w:eastAsia="en-US" w:bidi="ar-LB"/>
        </w:rPr>
        <w:t>.</w:t>
      </w:r>
      <w:r>
        <w:rPr>
          <w:spacing w:val="2"/>
          <w:sz w:val="30"/>
          <w:rtl/>
          <w:lang w:eastAsia="en-US"/>
        </w:rPr>
        <w:t xml:space="preserve"> مع العلم أن هذا التدبير يبقى شكلياً</w:t>
      </w:r>
      <w:r>
        <w:rPr>
          <w:rFonts w:hint="cs"/>
          <w:spacing w:val="2"/>
          <w:sz w:val="30"/>
          <w:rtl/>
          <w:lang w:eastAsia="en-US"/>
        </w:rPr>
        <w:t xml:space="preserve"> </w:t>
      </w:r>
      <w:r>
        <w:rPr>
          <w:spacing w:val="2"/>
          <w:sz w:val="30"/>
          <w:rtl/>
          <w:lang w:eastAsia="en-US"/>
        </w:rPr>
        <w:t>- أو غائباً</w:t>
      </w:r>
      <w:r>
        <w:rPr>
          <w:rFonts w:hint="cs"/>
          <w:spacing w:val="2"/>
          <w:sz w:val="30"/>
          <w:rtl/>
          <w:lang w:eastAsia="en-US"/>
        </w:rPr>
        <w:t xml:space="preserve"> </w:t>
      </w:r>
      <w:r>
        <w:rPr>
          <w:spacing w:val="2"/>
          <w:sz w:val="30"/>
          <w:rtl/>
          <w:lang w:eastAsia="en-US"/>
        </w:rPr>
        <w:t xml:space="preserve">- في قسم من المدارس، ويكون وسيلة </w:t>
      </w:r>
      <w:proofErr w:type="spellStart"/>
      <w:r>
        <w:rPr>
          <w:spacing w:val="2"/>
          <w:sz w:val="30"/>
          <w:rtl/>
          <w:lang w:eastAsia="en-US"/>
        </w:rPr>
        <w:t>لترفيع</w:t>
      </w:r>
      <w:proofErr w:type="spellEnd"/>
      <w:r>
        <w:rPr>
          <w:spacing w:val="2"/>
          <w:sz w:val="30"/>
          <w:rtl/>
          <w:lang w:eastAsia="en-US"/>
        </w:rPr>
        <w:t xml:space="preserve"> بعض التلاميذ ذوي الصعوبات دون تأمين معالجة جذرية لمشاكلهم. غير</w:t>
      </w:r>
      <w:r>
        <w:rPr>
          <w:spacing w:val="2"/>
          <w:sz w:val="30"/>
          <w:rtl/>
          <w:lang w:eastAsia="en-US"/>
        </w:rPr>
        <w:t xml:space="preserve"> أن بعض المدارس الخاصة الأخرى تعتمد جزئياً طرائق التعليم </w:t>
      </w:r>
      <w:proofErr w:type="spellStart"/>
      <w:r>
        <w:rPr>
          <w:spacing w:val="2"/>
          <w:sz w:val="30"/>
          <w:rtl/>
          <w:lang w:eastAsia="en-US"/>
        </w:rPr>
        <w:t>الفارقي</w:t>
      </w:r>
      <w:proofErr w:type="spellEnd"/>
      <w:r>
        <w:rPr>
          <w:spacing w:val="2"/>
          <w:sz w:val="30"/>
          <w:rtl/>
          <w:lang w:eastAsia="en-US"/>
        </w:rPr>
        <w:t xml:space="preserve">، بحيث تتم متابعة تحقق </w:t>
      </w:r>
      <w:proofErr w:type="spellStart"/>
      <w:r>
        <w:rPr>
          <w:spacing w:val="2"/>
          <w:sz w:val="30"/>
          <w:rtl/>
          <w:lang w:eastAsia="en-US"/>
        </w:rPr>
        <w:t>الكفايات</w:t>
      </w:r>
      <w:proofErr w:type="spellEnd"/>
      <w:r>
        <w:rPr>
          <w:spacing w:val="2"/>
          <w:sz w:val="30"/>
          <w:rtl/>
          <w:lang w:eastAsia="en-US"/>
        </w:rPr>
        <w:t xml:space="preserve"> لدى التلاميذ بشكل فردي وتأمين الدعم اللازم من خلال مجموعات ذات حاجات مشتركة، أو من خلال عدة أنواع من العمل الجماعي والفردي، مع تقسيم الصفوف التي يفوق عددها 20 ت</w:t>
      </w:r>
      <w:r>
        <w:rPr>
          <w:spacing w:val="2"/>
          <w:sz w:val="30"/>
          <w:rtl/>
          <w:lang w:eastAsia="en-US"/>
        </w:rPr>
        <w:t xml:space="preserve">لميذاً إلى مجموعتين خلال جزء من الحصص لتسهيل العمل. وتستلزم هذه الآلية معلمين مؤهلين ونفقات مالية إضافية، </w:t>
      </w:r>
      <w:r>
        <w:rPr>
          <w:rFonts w:hint="cs"/>
          <w:spacing w:val="2"/>
          <w:sz w:val="30"/>
          <w:rtl/>
          <w:lang w:eastAsia="en-US" w:bidi="ar-LB"/>
        </w:rPr>
        <w:t>و</w:t>
      </w:r>
      <w:r>
        <w:rPr>
          <w:spacing w:val="2"/>
          <w:sz w:val="30"/>
          <w:rtl/>
          <w:lang w:eastAsia="en-US"/>
        </w:rPr>
        <w:t>قد ثبتت فعاليتها التربوية إلى حد كبير.</w:t>
      </w:r>
    </w:p>
    <w:p w:rsidR="00000000" w:rsidRDefault="00C940C2">
      <w:pPr>
        <w:spacing w:before="0" w:line="380" w:lineRule="exact"/>
        <w:jc w:val="both"/>
        <w:rPr>
          <w:rFonts w:hint="cs"/>
          <w:sz w:val="30"/>
          <w:rtl/>
          <w:lang w:eastAsia="en-US"/>
        </w:rPr>
      </w:pPr>
      <w:r>
        <w:rPr>
          <w:rFonts w:hint="cs"/>
          <w:sz w:val="30"/>
          <w:rtl/>
          <w:lang w:eastAsia="en-US"/>
        </w:rPr>
        <w:t>361-</w:t>
      </w:r>
      <w:r>
        <w:rPr>
          <w:rFonts w:hint="cs"/>
          <w:sz w:val="30"/>
          <w:rtl/>
          <w:lang w:eastAsia="en-US"/>
        </w:rPr>
        <w:tab/>
      </w:r>
      <w:r>
        <w:rPr>
          <w:sz w:val="30"/>
          <w:rtl/>
          <w:lang w:eastAsia="en-US"/>
        </w:rPr>
        <w:t xml:space="preserve">تعمل بعض المدارس الخاصة والجمعيات غير الحكومية على تأهيل الأطفال دون </w:t>
      </w:r>
      <w:r>
        <w:rPr>
          <w:rFonts w:hint="cs"/>
          <w:sz w:val="30"/>
          <w:rtl/>
          <w:lang w:eastAsia="en-US" w:bidi="ar-LB"/>
        </w:rPr>
        <w:t xml:space="preserve">سن </w:t>
      </w:r>
      <w:r>
        <w:rPr>
          <w:sz w:val="30"/>
          <w:rtl/>
          <w:lang w:eastAsia="en-US"/>
        </w:rPr>
        <w:t>14 سنة ممن هم خارج المدرسة ليتمكن</w:t>
      </w:r>
      <w:r>
        <w:rPr>
          <w:sz w:val="30"/>
          <w:rtl/>
          <w:lang w:eastAsia="en-US"/>
        </w:rPr>
        <w:t>وا من الاندماج مجدداً في مسار التعليم النظامي والمهني. وتهدف هذه البرامج إلى تطوير قدراتهم الذهنية واللغوية والتواصلية، وتنمية الحس الإنساني لديهم، من خلال مناهج وطرائق تعليمية ومشاغل ووسائل تربوية خاصة، وبإشراف فريق م</w:t>
      </w:r>
      <w:r>
        <w:rPr>
          <w:sz w:val="30"/>
          <w:rtl/>
          <w:lang w:eastAsia="en-US" w:bidi="ar-LB"/>
        </w:rPr>
        <w:t>تخصص</w:t>
      </w:r>
      <w:r>
        <w:rPr>
          <w:sz w:val="30"/>
          <w:rtl/>
          <w:lang w:eastAsia="en-US"/>
        </w:rPr>
        <w:t xml:space="preserve"> ومتكامل من الأخصائي</w:t>
      </w:r>
      <w:r>
        <w:rPr>
          <w:rFonts w:hint="cs"/>
          <w:sz w:val="30"/>
          <w:rtl/>
          <w:lang w:eastAsia="en-US" w:bidi="ar-LB"/>
        </w:rPr>
        <w:t>ين</w:t>
      </w:r>
      <w:r>
        <w:rPr>
          <w:rFonts w:hint="cs"/>
          <w:sz w:val="30"/>
          <w:rtl/>
          <w:lang w:eastAsia="en-US"/>
        </w:rPr>
        <w:t>.</w:t>
      </w:r>
    </w:p>
    <w:p w:rsidR="00000000" w:rsidRDefault="00C940C2">
      <w:pPr>
        <w:spacing w:before="0" w:line="380" w:lineRule="exact"/>
        <w:jc w:val="both"/>
        <w:rPr>
          <w:sz w:val="30"/>
          <w:rtl/>
          <w:lang w:eastAsia="en-US"/>
        </w:rPr>
      </w:pPr>
      <w:r>
        <w:rPr>
          <w:rFonts w:hint="cs"/>
          <w:sz w:val="30"/>
          <w:rtl/>
          <w:lang w:eastAsia="en-US"/>
        </w:rPr>
        <w:t>362-</w:t>
      </w:r>
      <w:r>
        <w:rPr>
          <w:rFonts w:hint="cs"/>
          <w:sz w:val="30"/>
          <w:rtl/>
          <w:lang w:eastAsia="en-US"/>
        </w:rPr>
        <w:tab/>
      </w:r>
      <w:r>
        <w:rPr>
          <w:sz w:val="30"/>
          <w:rtl/>
          <w:lang w:eastAsia="en-US"/>
        </w:rPr>
        <w:t xml:space="preserve">تنفذ </w:t>
      </w:r>
      <w:r>
        <w:rPr>
          <w:sz w:val="30"/>
          <w:rtl/>
          <w:lang w:eastAsia="en-US" w:bidi="ar-LB"/>
        </w:rPr>
        <w:t xml:space="preserve">إحدى المنظمات الدولية </w:t>
      </w:r>
      <w:r>
        <w:rPr>
          <w:sz w:val="30"/>
          <w:rtl/>
          <w:lang w:eastAsia="en-US"/>
        </w:rPr>
        <w:t xml:space="preserve">من جهة أخرى، </w:t>
      </w:r>
      <w:r>
        <w:rPr>
          <w:rFonts w:hint="cs"/>
          <w:sz w:val="30"/>
          <w:rtl/>
          <w:lang w:eastAsia="en-US" w:bidi="ar-LB"/>
        </w:rPr>
        <w:t>و</w:t>
      </w:r>
      <w:r>
        <w:rPr>
          <w:sz w:val="30"/>
          <w:rtl/>
          <w:lang w:eastAsia="en-US"/>
        </w:rPr>
        <w:t xml:space="preserve">منذ العام 1999 </w:t>
      </w:r>
      <w:r>
        <w:rPr>
          <w:rFonts w:hint="cs"/>
          <w:sz w:val="30"/>
          <w:rtl/>
          <w:lang w:eastAsia="en-US" w:bidi="ar-LB"/>
        </w:rPr>
        <w:t>و</w:t>
      </w:r>
      <w:r>
        <w:rPr>
          <w:sz w:val="30"/>
          <w:rtl/>
          <w:lang w:eastAsia="en-US"/>
        </w:rPr>
        <w:t xml:space="preserve">بالتعاون مع وزارة الشؤون الاجتماعية برنامج </w:t>
      </w:r>
      <w:proofErr w:type="spellStart"/>
      <w:r>
        <w:rPr>
          <w:sz w:val="30"/>
          <w:rtl/>
          <w:lang w:eastAsia="en-US"/>
        </w:rPr>
        <w:t>استلحاق</w:t>
      </w:r>
      <w:proofErr w:type="spellEnd"/>
      <w:r>
        <w:rPr>
          <w:sz w:val="30"/>
          <w:rtl/>
          <w:lang w:eastAsia="en-US"/>
        </w:rPr>
        <w:t xml:space="preserve"> </w:t>
      </w:r>
      <w:r>
        <w:rPr>
          <w:rFonts w:hint="cs"/>
          <w:sz w:val="30"/>
          <w:rtl/>
          <w:lang w:eastAsia="en-US" w:bidi="ar-LB"/>
        </w:rPr>
        <w:t>ل</w:t>
      </w:r>
      <w:r>
        <w:rPr>
          <w:sz w:val="30"/>
          <w:rtl/>
          <w:lang w:eastAsia="en-US"/>
        </w:rPr>
        <w:t xml:space="preserve">لأطفال </w:t>
      </w:r>
      <w:r>
        <w:rPr>
          <w:rFonts w:hint="cs"/>
          <w:sz w:val="30"/>
          <w:rtl/>
          <w:lang w:eastAsia="en-US" w:bidi="ar-LB"/>
        </w:rPr>
        <w:t>المتسربين مدرسياً في</w:t>
      </w:r>
      <w:r>
        <w:rPr>
          <w:sz w:val="30"/>
          <w:rtl/>
          <w:lang w:eastAsia="en-US"/>
        </w:rPr>
        <w:t xml:space="preserve"> عمر 7-12 سنة.</w:t>
      </w:r>
      <w:r>
        <w:rPr>
          <w:sz w:val="30"/>
          <w:rtl/>
          <w:lang w:eastAsia="en-US" w:bidi="ar-LB"/>
        </w:rPr>
        <w:t xml:space="preserve"> يهدف هذا المشروع </w:t>
      </w:r>
      <w:r>
        <w:rPr>
          <w:rFonts w:hint="cs"/>
          <w:sz w:val="30"/>
          <w:rtl/>
          <w:lang w:eastAsia="en-US" w:bidi="ar-LB"/>
        </w:rPr>
        <w:t xml:space="preserve">إلى </w:t>
      </w:r>
      <w:r>
        <w:rPr>
          <w:sz w:val="30"/>
          <w:rtl/>
          <w:lang w:eastAsia="en-US" w:bidi="ar-LB"/>
        </w:rPr>
        <w:t xml:space="preserve">إعادة دمج ناجحة في المدارس، </w:t>
      </w:r>
      <w:r>
        <w:rPr>
          <w:sz w:val="30"/>
          <w:rtl/>
          <w:lang w:eastAsia="en-US"/>
        </w:rPr>
        <w:t>وإلى المساهمة ف</w:t>
      </w:r>
      <w:r>
        <w:rPr>
          <w:rFonts w:hint="cs"/>
          <w:sz w:val="30"/>
          <w:rtl/>
          <w:lang w:eastAsia="en-US"/>
        </w:rPr>
        <w:t>ي</w:t>
      </w:r>
      <w:r>
        <w:rPr>
          <w:sz w:val="30"/>
          <w:rtl/>
          <w:lang w:eastAsia="en-US"/>
        </w:rPr>
        <w:t xml:space="preserve"> </w:t>
      </w:r>
      <w:r>
        <w:rPr>
          <w:sz w:val="30"/>
          <w:rtl/>
          <w:lang w:eastAsia="en-US" w:bidi="ar-LB"/>
        </w:rPr>
        <w:t xml:space="preserve">القضاء على </w:t>
      </w:r>
      <w:r>
        <w:rPr>
          <w:sz w:val="30"/>
          <w:rtl/>
          <w:lang w:eastAsia="en-US"/>
        </w:rPr>
        <w:t>عمل الأطفال من خلال حث الأهل والم</w:t>
      </w:r>
      <w:r>
        <w:rPr>
          <w:sz w:val="30"/>
          <w:rtl/>
          <w:lang w:eastAsia="en-US"/>
        </w:rPr>
        <w:t>دارس والجمعيات الأهلية</w:t>
      </w:r>
      <w:r>
        <w:rPr>
          <w:sz w:val="30"/>
          <w:rtl/>
          <w:lang w:eastAsia="en-US" w:bidi="ar-LB"/>
        </w:rPr>
        <w:t xml:space="preserve"> </w:t>
      </w:r>
      <w:r>
        <w:rPr>
          <w:rFonts w:hint="cs"/>
          <w:sz w:val="30"/>
          <w:rtl/>
          <w:lang w:eastAsia="en-US" w:bidi="ar-LB"/>
        </w:rPr>
        <w:t>عل</w:t>
      </w:r>
      <w:r>
        <w:rPr>
          <w:sz w:val="30"/>
          <w:rtl/>
          <w:lang w:eastAsia="en-US"/>
        </w:rPr>
        <w:t>ى تحمل مسؤولياتهم في هذا المجال. بدأ المشروع بتدريب فريق من العاملين الاجتماعيين، وبتوعية الأهل. ثم أعطيت للأطفال حصص أكاديمية وأنشطة مأخوذة من المنهج الدراسي،</w:t>
      </w:r>
      <w:r>
        <w:rPr>
          <w:rFonts w:hint="cs"/>
          <w:sz w:val="30"/>
          <w:rtl/>
          <w:lang w:eastAsia="en-US" w:bidi="ar-LB"/>
        </w:rPr>
        <w:t xml:space="preserve"> </w:t>
      </w:r>
      <w:r>
        <w:rPr>
          <w:sz w:val="30"/>
          <w:rtl/>
          <w:lang w:eastAsia="en-US"/>
        </w:rPr>
        <w:t>تم</w:t>
      </w:r>
      <w:r>
        <w:rPr>
          <w:sz w:val="30"/>
          <w:rtl/>
          <w:lang w:eastAsia="en-US" w:bidi="ar-LB"/>
        </w:rPr>
        <w:t xml:space="preserve"> </w:t>
      </w:r>
      <w:r>
        <w:rPr>
          <w:sz w:val="30"/>
          <w:rtl/>
          <w:lang w:eastAsia="en-US"/>
        </w:rPr>
        <w:t>بعدها دمجهم ضمن المدارس ومتابعتهم من قبل العاملين الاجتماعيين طوال ا</w:t>
      </w:r>
      <w:r>
        <w:rPr>
          <w:sz w:val="30"/>
          <w:rtl/>
          <w:lang w:eastAsia="en-US"/>
        </w:rPr>
        <w:t xml:space="preserve">لسنة الدراسية. أما نتائج المشروع فمن أهمها إعادة 426 طفلاً إلى المدارس بعد إعفائهم رسمياً من المستلزمات الإدارية (امتحان دخول </w:t>
      </w:r>
      <w:r>
        <w:rPr>
          <w:rFonts w:hint="cs"/>
          <w:sz w:val="30"/>
          <w:rtl/>
          <w:lang w:eastAsia="en-US"/>
        </w:rPr>
        <w:t>-</w:t>
      </w:r>
      <w:r>
        <w:rPr>
          <w:sz w:val="30"/>
          <w:rtl/>
          <w:lang w:eastAsia="en-US"/>
        </w:rPr>
        <w:t xml:space="preserve"> رسم تسجيل)، إحداث </w:t>
      </w:r>
      <w:r>
        <w:rPr>
          <w:rFonts w:hint="cs"/>
          <w:sz w:val="30"/>
          <w:rtl/>
          <w:lang w:eastAsia="en-US"/>
        </w:rPr>
        <w:t>تغييرات</w:t>
      </w:r>
      <w:r>
        <w:rPr>
          <w:sz w:val="30"/>
          <w:rtl/>
          <w:lang w:eastAsia="en-US"/>
        </w:rPr>
        <w:t xml:space="preserve"> جذرية في معاملة الأهل لأبنائهم، تفعيل ثقة الأولاد بأنفسهم وتغيير سلوكهم العدائي، بالإضافة إلى لفت نظر </w:t>
      </w:r>
      <w:r>
        <w:rPr>
          <w:sz w:val="30"/>
          <w:rtl/>
          <w:lang w:eastAsia="en-US"/>
        </w:rPr>
        <w:t xml:space="preserve">المجتمع إلى المشكلة </w:t>
      </w:r>
      <w:proofErr w:type="spellStart"/>
      <w:r>
        <w:rPr>
          <w:sz w:val="30"/>
          <w:rtl/>
          <w:lang w:eastAsia="en-US"/>
        </w:rPr>
        <w:t>وتحسيسه</w:t>
      </w:r>
      <w:proofErr w:type="spellEnd"/>
      <w:r>
        <w:rPr>
          <w:sz w:val="30"/>
          <w:rtl/>
          <w:lang w:eastAsia="en-US"/>
        </w:rPr>
        <w:t xml:space="preserve"> بمسؤولياته. كما بيّن المشروع أسباب التسرب المدرسي، والمدارس الأكثر عرضةً للتسرب، والعوائق التي تحول دون عودة المتسربين إلى المدرسة، وكيفية تخطي هذه العقبات.</w:t>
      </w:r>
    </w:p>
    <w:p w:rsidR="00000000" w:rsidRDefault="00C940C2">
      <w:pPr>
        <w:spacing w:before="0" w:line="380" w:lineRule="exact"/>
        <w:jc w:val="both"/>
        <w:rPr>
          <w:rFonts w:hint="cs"/>
          <w:sz w:val="30"/>
          <w:rtl/>
          <w:lang w:eastAsia="en-US"/>
        </w:rPr>
      </w:pPr>
      <w:r>
        <w:rPr>
          <w:rFonts w:hint="cs"/>
          <w:sz w:val="30"/>
          <w:rtl/>
          <w:lang w:eastAsia="en-US"/>
        </w:rPr>
        <w:t>363-</w:t>
      </w:r>
      <w:r>
        <w:rPr>
          <w:rFonts w:hint="cs"/>
          <w:sz w:val="30"/>
          <w:rtl/>
          <w:lang w:eastAsia="en-US"/>
        </w:rPr>
        <w:tab/>
      </w:r>
      <w:r>
        <w:rPr>
          <w:sz w:val="30"/>
          <w:rtl/>
          <w:lang w:eastAsia="en-US"/>
        </w:rPr>
        <w:t>ومنذ</w:t>
      </w:r>
      <w:r>
        <w:rPr>
          <w:rFonts w:hint="cs"/>
          <w:sz w:val="30"/>
          <w:rtl/>
          <w:lang w:eastAsia="en-US" w:bidi="ar-LB"/>
        </w:rPr>
        <w:t xml:space="preserve"> العام </w:t>
      </w:r>
      <w:r>
        <w:rPr>
          <w:sz w:val="30"/>
          <w:rtl/>
          <w:lang w:eastAsia="en-US"/>
        </w:rPr>
        <w:t>2000-2001، أخذت إحدى الجمعيات الأهلية مبادرة إعطاء دروس</w:t>
      </w:r>
      <w:r>
        <w:rPr>
          <w:sz w:val="30"/>
          <w:rtl/>
          <w:lang w:eastAsia="en-US"/>
        </w:rPr>
        <w:t xml:space="preserve"> مجانية إضافية (ثلاثين حلقة دراسية سنوي</w:t>
      </w:r>
      <w:r>
        <w:rPr>
          <w:sz w:val="30"/>
          <w:rtl/>
          <w:lang w:eastAsia="en-US" w:bidi="ar-LB"/>
        </w:rPr>
        <w:t>ا</w:t>
      </w:r>
      <w:r>
        <w:rPr>
          <w:rFonts w:hint="cs"/>
          <w:sz w:val="30"/>
          <w:rtl/>
          <w:lang w:eastAsia="en-US" w:bidi="ar-LB"/>
        </w:rPr>
        <w:t>ً</w:t>
      </w:r>
      <w:r>
        <w:rPr>
          <w:sz w:val="30"/>
          <w:rtl/>
          <w:lang w:eastAsia="en-US"/>
        </w:rPr>
        <w:t>) لتلاميذ صفوف الشهادات الرسمية (التاسع أساسي والثالث ثانوي) في ست مدارس رسمية في بيروت، وذلك بعد الدوام الرسمي</w:t>
      </w:r>
      <w:r>
        <w:rPr>
          <w:rFonts w:hint="cs"/>
          <w:sz w:val="30"/>
          <w:rtl/>
          <w:lang w:eastAsia="en-US" w:bidi="ar-LB"/>
        </w:rPr>
        <w:t>.</w:t>
      </w:r>
      <w:r>
        <w:rPr>
          <w:sz w:val="30"/>
          <w:rtl/>
          <w:lang w:eastAsia="en-US"/>
        </w:rPr>
        <w:t xml:space="preserve"> وفاقت نسب النجاح 85</w:t>
      </w:r>
      <w:r>
        <w:rPr>
          <w:rFonts w:hint="cs"/>
          <w:sz w:val="30"/>
          <w:rtl/>
          <w:lang w:eastAsia="en-US"/>
        </w:rPr>
        <w:t xml:space="preserve"> في المائة</w:t>
      </w:r>
      <w:r>
        <w:rPr>
          <w:sz w:val="30"/>
          <w:rtl/>
          <w:lang w:eastAsia="en-US"/>
        </w:rPr>
        <w:t xml:space="preserve"> في الامتحانات الرسمية</w:t>
      </w:r>
      <w:r>
        <w:rPr>
          <w:rFonts w:hint="cs"/>
          <w:sz w:val="30"/>
          <w:rtl/>
          <w:lang w:eastAsia="en-US" w:bidi="ar-LB"/>
        </w:rPr>
        <w:t>.</w:t>
      </w:r>
      <w:r>
        <w:rPr>
          <w:sz w:val="30"/>
          <w:rtl/>
          <w:lang w:eastAsia="en-US"/>
        </w:rPr>
        <w:t xml:space="preserve"> وسوف تطال التجربة في العام 2003-2004 صفوفاً جديدة</w:t>
      </w:r>
      <w:r>
        <w:rPr>
          <w:sz w:val="30"/>
          <w:rtl/>
          <w:lang w:eastAsia="en-US"/>
        </w:rPr>
        <w:t xml:space="preserve">: الأول، الرابع والتاسع أساسي، والثاني ثانوي. لكن مجمل هذه المبادرات لا </w:t>
      </w:r>
      <w:r>
        <w:rPr>
          <w:rFonts w:hint="cs"/>
          <w:sz w:val="30"/>
          <w:rtl/>
          <w:lang w:eastAsia="en-US" w:bidi="ar-LB"/>
        </w:rPr>
        <w:t>ي</w:t>
      </w:r>
      <w:r>
        <w:rPr>
          <w:sz w:val="30"/>
          <w:rtl/>
          <w:lang w:eastAsia="en-US"/>
        </w:rPr>
        <w:t xml:space="preserve">طال </w:t>
      </w:r>
      <w:r>
        <w:rPr>
          <w:rFonts w:hint="cs"/>
          <w:sz w:val="30"/>
          <w:rtl/>
          <w:lang w:eastAsia="en-US" w:bidi="ar-LB"/>
        </w:rPr>
        <w:t>سوى</w:t>
      </w:r>
      <w:r>
        <w:rPr>
          <w:sz w:val="30"/>
          <w:rtl/>
          <w:lang w:eastAsia="en-US"/>
        </w:rPr>
        <w:t xml:space="preserve"> أعداداً ضئيلة من مجمل التلاميذ ذوي الصعوبات والأولاد غير الملتحقين.</w:t>
      </w:r>
    </w:p>
    <w:p w:rsidR="00000000" w:rsidRDefault="00C940C2">
      <w:pPr>
        <w:spacing w:before="0" w:line="360" w:lineRule="exact"/>
        <w:jc w:val="both"/>
        <w:rPr>
          <w:rFonts w:hint="cs"/>
          <w:sz w:val="30"/>
          <w:rtl/>
          <w:lang w:eastAsia="en-US"/>
        </w:rPr>
      </w:pPr>
      <w:r>
        <w:rPr>
          <w:rFonts w:hint="cs"/>
          <w:sz w:val="30"/>
          <w:rtl/>
          <w:lang w:eastAsia="en-US"/>
        </w:rPr>
        <w:t>364-</w:t>
      </w:r>
      <w:r>
        <w:rPr>
          <w:rFonts w:hint="cs"/>
          <w:sz w:val="30"/>
          <w:rtl/>
          <w:lang w:eastAsia="en-US"/>
        </w:rPr>
        <w:tab/>
      </w:r>
      <w:r>
        <w:rPr>
          <w:sz w:val="30"/>
          <w:rtl/>
          <w:lang w:eastAsia="en-US"/>
        </w:rPr>
        <w:t xml:space="preserve">وتقوم بعض الجمعيات الثقافية والدينية بمبادرات في مجال </w:t>
      </w:r>
      <w:proofErr w:type="spellStart"/>
      <w:r>
        <w:rPr>
          <w:sz w:val="30"/>
          <w:rtl/>
          <w:lang w:eastAsia="en-US"/>
        </w:rPr>
        <w:t>استلحاق</w:t>
      </w:r>
      <w:proofErr w:type="spellEnd"/>
      <w:r>
        <w:rPr>
          <w:sz w:val="30"/>
          <w:rtl/>
          <w:lang w:eastAsia="en-US"/>
        </w:rPr>
        <w:t xml:space="preserve"> التلاميذ خارج الدوام في المناطق المختلفة</w:t>
      </w:r>
      <w:r>
        <w:rPr>
          <w:sz w:val="30"/>
          <w:rtl/>
          <w:lang w:eastAsia="en-US"/>
        </w:rPr>
        <w:t xml:space="preserve"> إلا أنه لم يجرِ بعد أي مسح إحصائي لها. من هنا، تبرز ضرورة توثيق وتثمير هذه التجارب، والإفادة منها لوضع آلية تنسيق بين القطاعات الحكومية والأهلية من أجل تأمين الدعم المدرسي اللازم لجميع التلاميذ بشكل فردي وجماعي، وصولاً إلى زيادة التكافؤ النوعي في فرص التع</w:t>
      </w:r>
      <w:r>
        <w:rPr>
          <w:sz w:val="30"/>
          <w:rtl/>
          <w:lang w:eastAsia="en-US"/>
        </w:rPr>
        <w:t>لم</w:t>
      </w:r>
      <w:r>
        <w:rPr>
          <w:rFonts w:hint="cs"/>
          <w:sz w:val="30"/>
          <w:rtl/>
          <w:lang w:eastAsia="en-US"/>
        </w:rPr>
        <w:t>.</w:t>
      </w:r>
    </w:p>
    <w:p w:rsidR="00000000" w:rsidRDefault="00C940C2">
      <w:pPr>
        <w:tabs>
          <w:tab w:val="left" w:pos="653"/>
          <w:tab w:val="left" w:pos="1783"/>
        </w:tabs>
        <w:spacing w:before="0" w:line="380" w:lineRule="exact"/>
        <w:jc w:val="both"/>
        <w:rPr>
          <w:sz w:val="30"/>
          <w:rtl/>
          <w:lang w:eastAsia="en-US" w:bidi="ar-LB"/>
        </w:rPr>
      </w:pPr>
      <w:r>
        <w:rPr>
          <w:rFonts w:hint="cs"/>
          <w:sz w:val="30"/>
          <w:rtl/>
          <w:lang w:eastAsia="en-US" w:bidi="ar-LB"/>
        </w:rPr>
        <w:tab/>
        <w:t>7-1-12</w:t>
      </w:r>
      <w:r>
        <w:rPr>
          <w:rFonts w:hint="cs"/>
          <w:sz w:val="30"/>
          <w:rtl/>
          <w:lang w:eastAsia="en-US" w:bidi="ar-LB"/>
        </w:rPr>
        <w:tab/>
      </w:r>
      <w:r>
        <w:rPr>
          <w:sz w:val="30"/>
          <w:rtl/>
          <w:lang w:eastAsia="en-US" w:bidi="ar-LB"/>
        </w:rPr>
        <w:t>رعاية الطفولة المبكرة</w:t>
      </w:r>
    </w:p>
    <w:p w:rsidR="00000000" w:rsidRDefault="00C940C2">
      <w:pPr>
        <w:spacing w:before="0" w:line="360" w:lineRule="exact"/>
        <w:jc w:val="both"/>
        <w:rPr>
          <w:sz w:val="30"/>
          <w:rtl/>
          <w:lang w:eastAsia="en-US" w:bidi="ar-LB"/>
        </w:rPr>
      </w:pPr>
      <w:r>
        <w:rPr>
          <w:rFonts w:hint="cs"/>
          <w:sz w:val="30"/>
          <w:rtl/>
          <w:lang w:eastAsia="en-US" w:bidi="ar-LB"/>
        </w:rPr>
        <w:t>365-</w:t>
      </w:r>
      <w:r>
        <w:rPr>
          <w:rFonts w:hint="cs"/>
          <w:sz w:val="30"/>
          <w:rtl/>
          <w:lang w:eastAsia="en-US" w:bidi="ar-LB"/>
        </w:rPr>
        <w:tab/>
      </w:r>
      <w:r>
        <w:rPr>
          <w:sz w:val="30"/>
          <w:rtl/>
          <w:lang w:eastAsia="en-US" w:bidi="ar-LB"/>
        </w:rPr>
        <w:t>يتميز التعليم في لبنان بشكل عام بالتنوع من حيث المستوى والتوجه وينعكس ذلك على مرحلة الطفولة المبكرة بشكل خاص</w:t>
      </w:r>
      <w:r>
        <w:rPr>
          <w:rFonts w:cs="Times New Roman"/>
          <w:sz w:val="30"/>
          <w:vertAlign w:val="superscript"/>
          <w:rtl/>
          <w:lang w:eastAsia="en-US" w:bidi="ar-LB"/>
        </w:rPr>
        <w:t>(</w:t>
      </w:r>
      <w:r>
        <w:rPr>
          <w:rStyle w:val="FootnoteReference"/>
          <w:sz w:val="30"/>
          <w:rtl/>
        </w:rPr>
        <w:footnoteReference w:id="39"/>
      </w:r>
      <w:r>
        <w:rPr>
          <w:rFonts w:cs="Times New Roman"/>
          <w:sz w:val="30"/>
          <w:vertAlign w:val="superscript"/>
          <w:rtl/>
          <w:lang w:eastAsia="en-US" w:bidi="ar-LB"/>
        </w:rPr>
        <w:t>)</w:t>
      </w:r>
      <w:r>
        <w:rPr>
          <w:sz w:val="30"/>
          <w:rtl/>
          <w:lang w:eastAsia="en-US" w:bidi="ar-LB"/>
        </w:rPr>
        <w:t>. فالتنوع يشمل طبيعة المؤسسات التعليمية وبرامجها</w:t>
      </w:r>
      <w:r>
        <w:rPr>
          <w:rFonts w:hint="cs"/>
          <w:sz w:val="30"/>
          <w:rtl/>
          <w:lang w:eastAsia="en-US" w:bidi="ar-LB"/>
        </w:rPr>
        <w:t>،</w:t>
      </w:r>
      <w:r>
        <w:rPr>
          <w:sz w:val="30"/>
          <w:rtl/>
          <w:lang w:eastAsia="en-US" w:bidi="ar-LB"/>
        </w:rPr>
        <w:t xml:space="preserve"> بما في ذلك لغة التعليم وطرائقه ووسائله</w:t>
      </w:r>
      <w:r>
        <w:rPr>
          <w:rFonts w:hint="cs"/>
          <w:sz w:val="30"/>
          <w:rtl/>
          <w:lang w:eastAsia="en-US" w:bidi="ar-LB"/>
        </w:rPr>
        <w:t>،</w:t>
      </w:r>
      <w:r>
        <w:rPr>
          <w:sz w:val="30"/>
          <w:rtl/>
          <w:lang w:eastAsia="en-US" w:bidi="ar-LB"/>
        </w:rPr>
        <w:t xml:space="preserve"> كما يشمل مدى اتس</w:t>
      </w:r>
      <w:r>
        <w:rPr>
          <w:sz w:val="30"/>
          <w:rtl/>
          <w:lang w:eastAsia="en-US" w:bidi="ar-LB"/>
        </w:rPr>
        <w:t>اعه حسب المناطق اللبنانية.</w:t>
      </w:r>
    </w:p>
    <w:p w:rsidR="00000000" w:rsidRDefault="00C940C2">
      <w:pPr>
        <w:spacing w:before="0" w:line="360" w:lineRule="exact"/>
        <w:jc w:val="both"/>
        <w:rPr>
          <w:spacing w:val="0"/>
          <w:sz w:val="30"/>
          <w:rtl/>
          <w:lang w:eastAsia="en-US" w:bidi="ar-LB"/>
        </w:rPr>
      </w:pPr>
      <w:r>
        <w:rPr>
          <w:rFonts w:hint="cs"/>
          <w:sz w:val="30"/>
          <w:rtl/>
          <w:lang w:eastAsia="en-US" w:bidi="ar-LB"/>
        </w:rPr>
        <w:t>366-</w:t>
      </w:r>
      <w:r>
        <w:rPr>
          <w:rFonts w:hint="cs"/>
          <w:sz w:val="30"/>
          <w:rtl/>
          <w:lang w:eastAsia="en-US" w:bidi="ar-LB"/>
        </w:rPr>
        <w:tab/>
      </w:r>
      <w:r>
        <w:rPr>
          <w:sz w:val="30"/>
          <w:rtl/>
          <w:lang w:eastAsia="en-US" w:bidi="ar-LB"/>
        </w:rPr>
        <w:t>يتسم التعليم في مرحلة الطفولة المبكرة باللامركزية</w:t>
      </w:r>
      <w:r>
        <w:rPr>
          <w:rFonts w:hint="cs"/>
          <w:sz w:val="30"/>
          <w:rtl/>
          <w:lang w:eastAsia="en-US" w:bidi="ar-LB"/>
        </w:rPr>
        <w:t>،</w:t>
      </w:r>
      <w:r>
        <w:rPr>
          <w:sz w:val="30"/>
          <w:rtl/>
          <w:lang w:eastAsia="en-US" w:bidi="ar-LB"/>
        </w:rPr>
        <w:t xml:space="preserve"> فليس هناك من مرجعية موحدة، بل تتعدد الأجهزة الرسمية المعنية بهذه المرحلة التي</w:t>
      </w:r>
      <w:r>
        <w:rPr>
          <w:rFonts w:hint="cs"/>
          <w:sz w:val="30"/>
          <w:rtl/>
          <w:lang w:eastAsia="en-US" w:bidi="ar-LB"/>
        </w:rPr>
        <w:t xml:space="preserve"> </w:t>
      </w:r>
      <w:r>
        <w:rPr>
          <w:sz w:val="30"/>
          <w:rtl/>
          <w:lang w:eastAsia="en-US" w:bidi="ar-LB"/>
        </w:rPr>
        <w:t xml:space="preserve">تقسم </w:t>
      </w:r>
      <w:r>
        <w:rPr>
          <w:rFonts w:hint="cs"/>
          <w:sz w:val="30"/>
          <w:rtl/>
          <w:lang w:eastAsia="en-US" w:bidi="ar-LB"/>
        </w:rPr>
        <w:t>إ</w:t>
      </w:r>
      <w:r>
        <w:rPr>
          <w:sz w:val="30"/>
          <w:rtl/>
          <w:lang w:eastAsia="en-US" w:bidi="ar-LB"/>
        </w:rPr>
        <w:t>لى مرحلتين هما الحضانة</w:t>
      </w:r>
      <w:r>
        <w:rPr>
          <w:rFonts w:hint="cs"/>
          <w:sz w:val="30"/>
          <w:rtl/>
          <w:lang w:eastAsia="en-US" w:bidi="ar-LB"/>
        </w:rPr>
        <w:t xml:space="preserve"> </w:t>
      </w:r>
      <w:r>
        <w:rPr>
          <w:sz w:val="30"/>
          <w:rtl/>
          <w:lang w:eastAsia="en-US" w:bidi="ar-LB"/>
        </w:rPr>
        <w:t>(</w:t>
      </w:r>
      <w:r>
        <w:rPr>
          <w:rFonts w:hint="cs"/>
          <w:sz w:val="30"/>
          <w:rtl/>
          <w:lang w:eastAsia="en-US" w:bidi="ar-LB"/>
        </w:rPr>
        <w:t>صفر حتى</w:t>
      </w:r>
      <w:r>
        <w:rPr>
          <w:sz w:val="30"/>
          <w:rtl/>
          <w:lang w:eastAsia="en-US" w:bidi="ar-LB"/>
        </w:rPr>
        <w:t xml:space="preserve"> 3</w:t>
      </w:r>
      <w:r>
        <w:rPr>
          <w:rFonts w:hint="cs"/>
          <w:sz w:val="30"/>
          <w:rtl/>
          <w:lang w:eastAsia="en-US" w:bidi="ar-LB"/>
        </w:rPr>
        <w:t>-</w:t>
      </w:r>
      <w:r>
        <w:rPr>
          <w:sz w:val="30"/>
          <w:rtl/>
          <w:lang w:eastAsia="en-US" w:bidi="ar-LB"/>
        </w:rPr>
        <w:t>4 سنوات) والروضة من عمر</w:t>
      </w:r>
      <w:r>
        <w:rPr>
          <w:rFonts w:hint="cs"/>
          <w:sz w:val="30"/>
          <w:rtl/>
          <w:lang w:eastAsia="en-US" w:bidi="ar-LB"/>
        </w:rPr>
        <w:t xml:space="preserve"> </w:t>
      </w:r>
      <w:r>
        <w:rPr>
          <w:sz w:val="30"/>
          <w:rtl/>
          <w:lang w:eastAsia="en-US" w:bidi="ar-LB"/>
        </w:rPr>
        <w:t>(3</w:t>
      </w:r>
      <w:r>
        <w:rPr>
          <w:rFonts w:hint="cs"/>
          <w:sz w:val="30"/>
          <w:rtl/>
          <w:lang w:eastAsia="en-US" w:bidi="ar-LB"/>
        </w:rPr>
        <w:t>-</w:t>
      </w:r>
      <w:r>
        <w:rPr>
          <w:sz w:val="30"/>
          <w:rtl/>
          <w:lang w:eastAsia="en-US" w:bidi="ar-LB"/>
        </w:rPr>
        <w:t xml:space="preserve">4 </w:t>
      </w:r>
      <w:r>
        <w:rPr>
          <w:spacing w:val="0"/>
          <w:sz w:val="30"/>
          <w:rtl/>
          <w:lang w:eastAsia="en-US" w:bidi="ar-LB"/>
        </w:rPr>
        <w:t xml:space="preserve">سنوات) وحتى 6 سنوات. تهتم </w:t>
      </w:r>
      <w:r>
        <w:rPr>
          <w:spacing w:val="0"/>
          <w:sz w:val="30"/>
          <w:rtl/>
          <w:lang w:eastAsia="en-US" w:bidi="ar-LB"/>
        </w:rPr>
        <w:t>وزارة الشؤون الاجتماعية بالمرحلة الأولى وتقوم وزارة التربية بالإشراف على رياض الأطفال في المدارس الرسمية، ولكن لا</w:t>
      </w:r>
      <w:r>
        <w:rPr>
          <w:rFonts w:hint="cs"/>
          <w:spacing w:val="0"/>
          <w:sz w:val="30"/>
          <w:rtl/>
          <w:lang w:eastAsia="en-US" w:bidi="ar-LB"/>
        </w:rPr>
        <w:t xml:space="preserve"> </w:t>
      </w:r>
      <w:r>
        <w:rPr>
          <w:spacing w:val="0"/>
          <w:sz w:val="30"/>
          <w:rtl/>
          <w:lang w:eastAsia="en-US" w:bidi="ar-LB"/>
        </w:rPr>
        <w:t>سلطة لها على رياض الأطفال في المدارس الخاصة، سوى منحها الترخيص للعمل.</w:t>
      </w:r>
    </w:p>
    <w:p w:rsidR="00000000" w:rsidRDefault="00C940C2">
      <w:pPr>
        <w:spacing w:before="0" w:line="360" w:lineRule="exact"/>
        <w:ind w:left="-25"/>
        <w:jc w:val="both"/>
        <w:rPr>
          <w:i/>
          <w:iCs/>
          <w:sz w:val="30"/>
          <w:rtl/>
          <w:lang w:eastAsia="en-US"/>
        </w:rPr>
      </w:pPr>
      <w:r>
        <w:rPr>
          <w:rFonts w:hint="cs"/>
          <w:i/>
          <w:iCs/>
          <w:sz w:val="30"/>
          <w:rtl/>
          <w:lang w:eastAsia="en-US" w:bidi="ar-LB"/>
        </w:rPr>
        <w:t>7-1-12-1</w:t>
      </w:r>
      <w:r>
        <w:rPr>
          <w:rFonts w:hint="cs"/>
          <w:i/>
          <w:iCs/>
          <w:sz w:val="30"/>
          <w:rtl/>
          <w:lang w:eastAsia="en-US" w:bidi="ar-LB"/>
        </w:rPr>
        <w:tab/>
      </w:r>
      <w:r>
        <w:rPr>
          <w:i/>
          <w:iCs/>
          <w:sz w:val="30"/>
          <w:rtl/>
          <w:lang w:eastAsia="en-US" w:bidi="ar-LB"/>
        </w:rPr>
        <w:t>دور الحضانة</w:t>
      </w:r>
    </w:p>
    <w:p w:rsidR="00000000" w:rsidRDefault="00C940C2">
      <w:pPr>
        <w:spacing w:before="0" w:line="360" w:lineRule="exact"/>
        <w:jc w:val="both"/>
        <w:rPr>
          <w:sz w:val="30"/>
          <w:rtl/>
          <w:lang w:eastAsia="en-US" w:bidi="ar-LB"/>
        </w:rPr>
      </w:pPr>
      <w:r>
        <w:rPr>
          <w:rFonts w:hint="cs"/>
          <w:sz w:val="30"/>
          <w:rtl/>
          <w:lang w:eastAsia="en-US"/>
        </w:rPr>
        <w:t>367-</w:t>
      </w:r>
      <w:r>
        <w:rPr>
          <w:rFonts w:hint="cs"/>
          <w:sz w:val="30"/>
          <w:rtl/>
          <w:lang w:eastAsia="en-US"/>
        </w:rPr>
        <w:tab/>
      </w:r>
      <w:r>
        <w:rPr>
          <w:sz w:val="30"/>
          <w:rtl/>
          <w:lang w:eastAsia="en-US" w:bidi="ar-LB"/>
        </w:rPr>
        <w:t>تشير دراس</w:t>
      </w:r>
      <w:r>
        <w:rPr>
          <w:rFonts w:hint="cs"/>
          <w:sz w:val="30"/>
          <w:rtl/>
          <w:lang w:eastAsia="en-US" w:bidi="ar-LB"/>
        </w:rPr>
        <w:t>ة وزارة الصحة العامة واليونيسيف</w:t>
      </w:r>
      <w:r>
        <w:rPr>
          <w:sz w:val="30"/>
          <w:rtl/>
          <w:lang w:eastAsia="en-US" w:bidi="ar-LB"/>
        </w:rPr>
        <w:t xml:space="preserve"> للعام</w:t>
      </w:r>
      <w:r>
        <w:rPr>
          <w:sz w:val="30"/>
          <w:rtl/>
          <w:lang w:eastAsia="en-US" w:bidi="ar-LB"/>
        </w:rPr>
        <w:t xml:space="preserve"> 98</w:t>
      </w:r>
      <w:r>
        <w:rPr>
          <w:sz w:val="30"/>
          <w:rtl/>
          <w:lang w:eastAsia="en-US"/>
        </w:rPr>
        <w:t xml:space="preserve"> </w:t>
      </w:r>
      <w:r>
        <w:rPr>
          <w:sz w:val="30"/>
          <w:rtl/>
          <w:lang w:eastAsia="en-US" w:bidi="ar-LB"/>
        </w:rPr>
        <w:t>إلى وجود</w:t>
      </w:r>
      <w:r>
        <w:rPr>
          <w:sz w:val="30"/>
          <w:rtl/>
          <w:lang w:eastAsia="en-US"/>
        </w:rPr>
        <w:t xml:space="preserve"> 245 حضانة أطفال </w:t>
      </w:r>
      <w:r>
        <w:rPr>
          <w:sz w:val="30"/>
          <w:rtl/>
          <w:lang w:eastAsia="en-US" w:bidi="ar-LB"/>
        </w:rPr>
        <w:t>أ</w:t>
      </w:r>
      <w:r>
        <w:rPr>
          <w:sz w:val="30"/>
          <w:rtl/>
          <w:lang w:eastAsia="en-US"/>
        </w:rPr>
        <w:t xml:space="preserve">و دار </w:t>
      </w:r>
      <w:r>
        <w:rPr>
          <w:sz w:val="30"/>
          <w:rtl/>
          <w:lang w:eastAsia="en-US" w:bidi="ar-LB"/>
        </w:rPr>
        <w:t xml:space="preserve">رعاية </w:t>
      </w:r>
      <w:r>
        <w:rPr>
          <w:sz w:val="30"/>
          <w:rtl/>
          <w:lang w:eastAsia="en-US"/>
        </w:rPr>
        <w:t>نهارية</w:t>
      </w:r>
      <w:r>
        <w:rPr>
          <w:sz w:val="30"/>
          <w:rtl/>
          <w:lang w:eastAsia="en-US" w:bidi="ar-LB"/>
        </w:rPr>
        <w:t xml:space="preserve"> للأطفال دون</w:t>
      </w:r>
      <w:r>
        <w:rPr>
          <w:sz w:val="30"/>
          <w:rtl/>
          <w:lang w:eastAsia="en-US"/>
        </w:rPr>
        <w:t xml:space="preserve"> </w:t>
      </w:r>
      <w:r>
        <w:rPr>
          <w:sz w:val="30"/>
          <w:rtl/>
          <w:lang w:eastAsia="en-US" w:bidi="ar-LB"/>
        </w:rPr>
        <w:t>عمر</w:t>
      </w:r>
      <w:r>
        <w:rPr>
          <w:rFonts w:hint="cs"/>
          <w:sz w:val="30"/>
          <w:rtl/>
          <w:lang w:eastAsia="en-US" w:bidi="ar-LB"/>
        </w:rPr>
        <w:t xml:space="preserve"> </w:t>
      </w:r>
      <w:r>
        <w:rPr>
          <w:sz w:val="30"/>
          <w:rtl/>
          <w:lang w:eastAsia="en-US" w:bidi="ar-LB"/>
        </w:rPr>
        <w:t>الأربع سنوات</w:t>
      </w:r>
      <w:r>
        <w:rPr>
          <w:rFonts w:hint="cs"/>
          <w:sz w:val="30"/>
          <w:rtl/>
          <w:lang w:eastAsia="en-US" w:bidi="ar-LB"/>
        </w:rPr>
        <w:t xml:space="preserve">، </w:t>
      </w:r>
      <w:r>
        <w:rPr>
          <w:sz w:val="30"/>
          <w:rtl/>
          <w:lang w:eastAsia="en-US" w:bidi="ar-LB"/>
        </w:rPr>
        <w:t>64</w:t>
      </w:r>
      <w:r>
        <w:rPr>
          <w:rFonts w:hint="cs"/>
          <w:sz w:val="30"/>
          <w:rtl/>
          <w:lang w:eastAsia="en-US" w:bidi="ar-LB"/>
        </w:rPr>
        <w:t xml:space="preserve"> في المائة</w:t>
      </w:r>
      <w:r>
        <w:rPr>
          <w:sz w:val="30"/>
          <w:rtl/>
          <w:lang w:eastAsia="en-US" w:bidi="ar-LB"/>
        </w:rPr>
        <w:t xml:space="preserve"> منها في بيروت وجبل لبنان</w:t>
      </w:r>
      <w:r>
        <w:rPr>
          <w:rFonts w:hint="cs"/>
          <w:sz w:val="30"/>
          <w:rtl/>
          <w:lang w:eastAsia="en-US" w:bidi="ar-LB"/>
        </w:rPr>
        <w:t>.</w:t>
      </w:r>
      <w:r>
        <w:rPr>
          <w:sz w:val="30"/>
          <w:rtl/>
          <w:lang w:eastAsia="en-US" w:bidi="ar-LB"/>
        </w:rPr>
        <w:t xml:space="preserve"> كما </w:t>
      </w:r>
      <w:r>
        <w:rPr>
          <w:rFonts w:hint="cs"/>
          <w:sz w:val="30"/>
          <w:rtl/>
          <w:lang w:eastAsia="en-US" w:bidi="ar-LB"/>
        </w:rPr>
        <w:t>أ</w:t>
      </w:r>
      <w:r>
        <w:rPr>
          <w:sz w:val="30"/>
          <w:rtl/>
          <w:lang w:eastAsia="en-US" w:bidi="ar-LB"/>
        </w:rPr>
        <w:t>ن 53</w:t>
      </w:r>
      <w:r>
        <w:rPr>
          <w:rFonts w:hint="cs"/>
          <w:sz w:val="30"/>
          <w:rtl/>
          <w:lang w:eastAsia="en-US" w:bidi="ar-LB"/>
        </w:rPr>
        <w:t xml:space="preserve"> في المائة</w:t>
      </w:r>
      <w:r>
        <w:rPr>
          <w:sz w:val="30"/>
          <w:rtl/>
          <w:lang w:eastAsia="en-US" w:bidi="ar-LB"/>
        </w:rPr>
        <w:t xml:space="preserve"> منها خاصة،</w:t>
      </w:r>
      <w:r>
        <w:rPr>
          <w:sz w:val="30"/>
          <w:rtl/>
          <w:lang w:eastAsia="en-US"/>
        </w:rPr>
        <w:t xml:space="preserve"> </w:t>
      </w:r>
      <w:r>
        <w:rPr>
          <w:rFonts w:hint="cs"/>
          <w:sz w:val="30"/>
          <w:rtl/>
          <w:lang w:eastAsia="en-US" w:bidi="ar-LB"/>
        </w:rPr>
        <w:t>و</w:t>
      </w:r>
      <w:r>
        <w:rPr>
          <w:sz w:val="30"/>
          <w:rtl/>
          <w:lang w:eastAsia="en-US"/>
        </w:rPr>
        <w:t>9</w:t>
      </w:r>
      <w:r>
        <w:rPr>
          <w:rFonts w:hint="cs"/>
          <w:sz w:val="30"/>
          <w:rtl/>
          <w:lang w:eastAsia="en-US"/>
        </w:rPr>
        <w:t xml:space="preserve"> في المائة</w:t>
      </w:r>
      <w:r>
        <w:rPr>
          <w:sz w:val="30"/>
          <w:rtl/>
          <w:lang w:eastAsia="en-US"/>
        </w:rPr>
        <w:t xml:space="preserve"> منها فقط تابعة للقطاع العام. وتضعف الرقابة الصحية والتربوية على الخدمات التي تقدمها مجمل هذه ا</w:t>
      </w:r>
      <w:r>
        <w:rPr>
          <w:sz w:val="30"/>
          <w:rtl/>
          <w:lang w:eastAsia="en-US"/>
        </w:rPr>
        <w:t>لدور، مما يتسبب في ارتفاع نسب الإصابة بالأمراض المعدية لدى الأطفال الذين ترعاهم، وتدني مستوى الخدمات التربوية والتنموية في قسم منها.</w:t>
      </w:r>
    </w:p>
    <w:p w:rsidR="00000000" w:rsidRDefault="00C940C2">
      <w:pPr>
        <w:spacing w:before="0" w:line="360" w:lineRule="exact"/>
        <w:jc w:val="both"/>
        <w:rPr>
          <w:rFonts w:hint="cs"/>
          <w:sz w:val="30"/>
          <w:rtl/>
          <w:lang w:eastAsia="en-US" w:bidi="ar-LB"/>
        </w:rPr>
      </w:pPr>
      <w:r>
        <w:rPr>
          <w:rFonts w:hint="cs"/>
          <w:sz w:val="30"/>
          <w:rtl/>
          <w:lang w:eastAsia="en-US"/>
        </w:rPr>
        <w:t>368-</w:t>
      </w:r>
      <w:r>
        <w:rPr>
          <w:rFonts w:hint="cs"/>
          <w:sz w:val="30"/>
          <w:rtl/>
          <w:lang w:eastAsia="en-US"/>
        </w:rPr>
        <w:tab/>
      </w:r>
      <w:r>
        <w:rPr>
          <w:sz w:val="30"/>
          <w:rtl/>
          <w:lang w:eastAsia="en-US"/>
        </w:rPr>
        <w:t>تقدم وزارة الشؤون الاجتماعية خدمات رعاية الأم والطفل في كافة المراكز التابعة لها. وقد وقعت بروتوكول تعاون مع منظمة الي</w:t>
      </w:r>
      <w:r>
        <w:rPr>
          <w:sz w:val="30"/>
          <w:rtl/>
          <w:lang w:eastAsia="en-US"/>
        </w:rPr>
        <w:t xml:space="preserve">ونيسيف (2002-2006) لتطوير جودة العناية بالطفولة المبكرة من قبل القطاع العام </w:t>
      </w:r>
      <w:r>
        <w:rPr>
          <w:sz w:val="30"/>
          <w:rtl/>
          <w:lang w:eastAsia="en-US" w:bidi="ar-LB"/>
        </w:rPr>
        <w:t>في المناطق الأكثر حاجة</w:t>
      </w:r>
      <w:r>
        <w:rPr>
          <w:sz w:val="30"/>
          <w:rtl/>
          <w:lang w:eastAsia="en-US"/>
        </w:rPr>
        <w:t xml:space="preserve"> لإيصال المعلومات الصحية والتربوية للأسر</w:t>
      </w:r>
      <w:r>
        <w:rPr>
          <w:sz w:val="30"/>
          <w:vertAlign w:val="superscript"/>
          <w:rtl/>
          <w:lang w:eastAsia="en-US"/>
        </w:rPr>
        <w:t>(</w:t>
      </w:r>
      <w:r>
        <w:rPr>
          <w:rStyle w:val="FootnoteReference"/>
          <w:sz w:val="30"/>
          <w:rtl/>
          <w:lang w:eastAsia="en-US"/>
        </w:rPr>
        <w:footnoteReference w:id="40"/>
      </w:r>
      <w:r>
        <w:rPr>
          <w:sz w:val="30"/>
          <w:vertAlign w:val="superscript"/>
          <w:rtl/>
          <w:lang w:eastAsia="en-US"/>
        </w:rPr>
        <w:t>)</w:t>
      </w:r>
      <w:r>
        <w:rPr>
          <w:sz w:val="30"/>
          <w:rtl/>
          <w:lang w:eastAsia="en-US" w:bidi="ar-LB"/>
        </w:rPr>
        <w:t>، والغاية من المشروع هو تعزيز النمو العاطفي</w:t>
      </w:r>
      <w:r>
        <w:rPr>
          <w:rFonts w:hint="cs"/>
          <w:sz w:val="30"/>
          <w:rtl/>
          <w:lang w:eastAsia="en-US" w:bidi="ar-LB"/>
        </w:rPr>
        <w:t>،</w:t>
      </w:r>
      <w:r>
        <w:rPr>
          <w:sz w:val="30"/>
          <w:rtl/>
          <w:lang w:eastAsia="en-US" w:bidi="ar-LB"/>
        </w:rPr>
        <w:t xml:space="preserve"> المعرفي</w:t>
      </w:r>
      <w:r>
        <w:rPr>
          <w:rFonts w:hint="cs"/>
          <w:sz w:val="30"/>
          <w:rtl/>
          <w:lang w:eastAsia="en-US" w:bidi="ar-LB"/>
        </w:rPr>
        <w:t>،</w:t>
      </w:r>
      <w:r>
        <w:rPr>
          <w:sz w:val="30"/>
          <w:rtl/>
          <w:lang w:eastAsia="en-US" w:bidi="ar-LB"/>
        </w:rPr>
        <w:t xml:space="preserve"> النفسي </w:t>
      </w:r>
      <w:r>
        <w:rPr>
          <w:rFonts w:hint="cs"/>
          <w:sz w:val="30"/>
          <w:rtl/>
          <w:lang w:eastAsia="en-US" w:bidi="ar-LB"/>
        </w:rPr>
        <w:t>و</w:t>
      </w:r>
      <w:r>
        <w:rPr>
          <w:sz w:val="30"/>
          <w:rtl/>
          <w:lang w:eastAsia="en-US" w:bidi="ar-LB"/>
        </w:rPr>
        <w:t>الاجتماعي للأطفال منذ اللحظة الأولى للإخصاب وحتى عمر</w:t>
      </w:r>
      <w:r>
        <w:rPr>
          <w:rFonts w:hint="cs"/>
          <w:sz w:val="30"/>
          <w:rtl/>
          <w:lang w:eastAsia="en-US" w:bidi="ar-LB"/>
        </w:rPr>
        <w:t xml:space="preserve"> </w:t>
      </w:r>
      <w:r>
        <w:rPr>
          <w:sz w:val="30"/>
          <w:rtl/>
          <w:lang w:eastAsia="en-US" w:bidi="ar-LB"/>
        </w:rPr>
        <w:t>7 سنوات، وذلك من خلال تحسين معارف ومهارات المعنيين</w:t>
      </w:r>
      <w:r>
        <w:rPr>
          <w:rFonts w:hint="cs"/>
          <w:sz w:val="30"/>
          <w:rtl/>
          <w:lang w:eastAsia="en-US" w:bidi="ar-LB"/>
        </w:rPr>
        <w:t xml:space="preserve"> </w:t>
      </w:r>
      <w:r>
        <w:rPr>
          <w:sz w:val="30"/>
          <w:rtl/>
          <w:lang w:eastAsia="en-US" w:bidi="ar-LB"/>
        </w:rPr>
        <w:t>برعاية الأطفال</w:t>
      </w:r>
      <w:r>
        <w:rPr>
          <w:rFonts w:hint="cs"/>
          <w:sz w:val="30"/>
          <w:rtl/>
          <w:lang w:eastAsia="en-US" w:bidi="ar-LB"/>
        </w:rPr>
        <w:t xml:space="preserve"> </w:t>
      </w:r>
      <w:r>
        <w:rPr>
          <w:sz w:val="30"/>
          <w:rtl/>
          <w:lang w:eastAsia="en-US" w:bidi="ar-LB"/>
        </w:rPr>
        <w:t>(الأهل</w:t>
      </w:r>
      <w:r>
        <w:rPr>
          <w:rFonts w:hint="cs"/>
          <w:sz w:val="30"/>
          <w:rtl/>
          <w:lang w:eastAsia="en-US" w:bidi="ar-LB"/>
        </w:rPr>
        <w:t xml:space="preserve"> </w:t>
      </w:r>
      <w:r>
        <w:rPr>
          <w:sz w:val="30"/>
          <w:rtl/>
          <w:lang w:eastAsia="en-US" w:bidi="ar-LB"/>
        </w:rPr>
        <w:t>والعاملين في المرافق الصح</w:t>
      </w:r>
      <w:r>
        <w:rPr>
          <w:rFonts w:hint="cs"/>
          <w:sz w:val="30"/>
          <w:rtl/>
          <w:lang w:eastAsia="en-US" w:bidi="ar-LB"/>
        </w:rPr>
        <w:t>ي</w:t>
      </w:r>
      <w:r>
        <w:rPr>
          <w:sz w:val="30"/>
          <w:rtl/>
          <w:lang w:eastAsia="en-US" w:bidi="ar-LB"/>
        </w:rPr>
        <w:t>ة والاجتماعية والتربوية).</w:t>
      </w:r>
      <w:r>
        <w:rPr>
          <w:sz w:val="30"/>
          <w:rtl/>
          <w:lang w:eastAsia="en-US"/>
        </w:rPr>
        <w:t xml:space="preserve"> </w:t>
      </w:r>
      <w:r>
        <w:rPr>
          <w:rFonts w:hint="cs"/>
          <w:sz w:val="30"/>
          <w:rtl/>
          <w:lang w:eastAsia="en-US" w:bidi="ar-LB"/>
        </w:rPr>
        <w:t xml:space="preserve">حيث </w:t>
      </w:r>
      <w:r>
        <w:rPr>
          <w:sz w:val="30"/>
          <w:rtl/>
          <w:lang w:eastAsia="en-US"/>
        </w:rPr>
        <w:t xml:space="preserve">تم </w:t>
      </w:r>
      <w:r>
        <w:rPr>
          <w:sz w:val="30"/>
          <w:rtl/>
          <w:lang w:eastAsia="en-US" w:bidi="ar-LB"/>
        </w:rPr>
        <w:t xml:space="preserve">تدريب </w:t>
      </w:r>
      <w:r>
        <w:rPr>
          <w:sz w:val="30"/>
          <w:rtl/>
          <w:lang w:eastAsia="en-US"/>
        </w:rPr>
        <w:t>المربيات في دور الحضانة التابعة لمراكز الخدمات الإنمائية.</w:t>
      </w:r>
      <w:r>
        <w:rPr>
          <w:rFonts w:hint="cs"/>
          <w:sz w:val="30"/>
          <w:rtl/>
          <w:lang w:eastAsia="en-US" w:bidi="ar-LB"/>
        </w:rPr>
        <w:t xml:space="preserve"> وإعداد مواد تدريب للعاملين في خدمات الطفولة المبكرة، ومواد م</w:t>
      </w:r>
      <w:r>
        <w:rPr>
          <w:rFonts w:hint="cs"/>
          <w:sz w:val="30"/>
          <w:rtl/>
          <w:lang w:eastAsia="en-US" w:bidi="ar-LB"/>
        </w:rPr>
        <w:t>وجهة للأهل. بهدف رفع مستوى المعرفة ومهارات الأهل في الرعاية والتواصل مع أطفالهم. ومنذ عام 2002 بدأ تنفيذ البرنامج بالتعاون بين وزارات الصحة العامة، التربية الوطنية والتعليم العالي والشؤون الاجتماعية، وبمشاركة للقطاعين الأهلي والخاص، وبدعم من منظمة اليونيسي</w:t>
      </w:r>
      <w:r>
        <w:rPr>
          <w:rFonts w:hint="cs"/>
          <w:sz w:val="30"/>
          <w:rtl/>
          <w:lang w:eastAsia="en-US" w:bidi="ar-LB"/>
        </w:rPr>
        <w:t>ف.</w:t>
      </w:r>
    </w:p>
    <w:p w:rsidR="00000000" w:rsidRDefault="00C940C2">
      <w:pPr>
        <w:spacing w:before="0" w:line="380" w:lineRule="exact"/>
        <w:jc w:val="both"/>
        <w:rPr>
          <w:rFonts w:hint="cs"/>
          <w:spacing w:val="0"/>
          <w:sz w:val="30"/>
          <w:rtl/>
          <w:lang w:eastAsia="en-US" w:bidi="ar-LB"/>
        </w:rPr>
      </w:pPr>
      <w:r>
        <w:rPr>
          <w:rFonts w:hint="cs"/>
          <w:sz w:val="30"/>
          <w:rtl/>
          <w:lang w:eastAsia="en-US"/>
        </w:rPr>
        <w:t>369-</w:t>
      </w:r>
      <w:r>
        <w:rPr>
          <w:rFonts w:hint="cs"/>
          <w:sz w:val="30"/>
          <w:rtl/>
          <w:lang w:eastAsia="en-US"/>
        </w:rPr>
        <w:tab/>
      </w:r>
      <w:r>
        <w:rPr>
          <w:sz w:val="30"/>
          <w:rtl/>
          <w:lang w:eastAsia="en-US"/>
        </w:rPr>
        <w:t>نظمت بعض الجمعيات الأهلية</w:t>
      </w:r>
      <w:r>
        <w:rPr>
          <w:rFonts w:hint="cs"/>
          <w:sz w:val="30"/>
          <w:rtl/>
          <w:lang w:eastAsia="en-US" w:bidi="ar-LB"/>
        </w:rPr>
        <w:t>،</w:t>
      </w:r>
      <w:r>
        <w:rPr>
          <w:sz w:val="30"/>
          <w:rtl/>
          <w:lang w:eastAsia="en-US"/>
        </w:rPr>
        <w:t xml:space="preserve"> بدعم </w:t>
      </w:r>
      <w:r>
        <w:rPr>
          <w:rFonts w:hint="cs"/>
          <w:sz w:val="30"/>
          <w:rtl/>
          <w:lang w:eastAsia="en-US"/>
        </w:rPr>
        <w:t>من منظمة</w:t>
      </w:r>
      <w:r>
        <w:rPr>
          <w:sz w:val="30"/>
          <w:rtl/>
          <w:lang w:eastAsia="en-US"/>
        </w:rPr>
        <w:t xml:space="preserve"> </w:t>
      </w:r>
      <w:r>
        <w:rPr>
          <w:rFonts w:hint="cs"/>
          <w:sz w:val="30"/>
          <w:rtl/>
          <w:lang w:eastAsia="en-US" w:bidi="ar-LB"/>
        </w:rPr>
        <w:t>غوث الأطفال البريطاني،</w:t>
      </w:r>
      <w:r>
        <w:rPr>
          <w:sz w:val="30"/>
          <w:rtl/>
          <w:lang w:eastAsia="en-US"/>
        </w:rPr>
        <w:t xml:space="preserve"> دورات تدريبية للعاملين مع الأطفال حول إنتاج ألعاب تعليمية</w:t>
      </w:r>
      <w:r>
        <w:rPr>
          <w:rFonts w:hint="cs"/>
          <w:sz w:val="30"/>
          <w:rtl/>
          <w:lang w:eastAsia="en-US" w:bidi="ar-LB"/>
        </w:rPr>
        <w:t>،</w:t>
      </w:r>
      <w:r>
        <w:rPr>
          <w:sz w:val="30"/>
          <w:rtl/>
          <w:lang w:eastAsia="en-US"/>
        </w:rPr>
        <w:t xml:space="preserve"> مع تأمين متابعة في دور الحضانة لل</w:t>
      </w:r>
      <w:r>
        <w:rPr>
          <w:rFonts w:hint="cs"/>
          <w:sz w:val="30"/>
          <w:rtl/>
          <w:lang w:eastAsia="en-US"/>
        </w:rPr>
        <w:t>ا</w:t>
      </w:r>
      <w:r>
        <w:rPr>
          <w:sz w:val="30"/>
          <w:rtl/>
          <w:lang w:eastAsia="en-US"/>
        </w:rPr>
        <w:t xml:space="preserve">طلاع على كيفية مشاركة الأطفال في إنتاج ألعابهم. </w:t>
      </w:r>
      <w:r>
        <w:rPr>
          <w:rFonts w:hint="cs"/>
          <w:sz w:val="30"/>
          <w:rtl/>
          <w:lang w:eastAsia="en-US" w:bidi="ar-LB"/>
        </w:rPr>
        <w:t xml:space="preserve">كما </w:t>
      </w:r>
      <w:r>
        <w:rPr>
          <w:sz w:val="30"/>
          <w:rtl/>
          <w:lang w:eastAsia="en-US"/>
        </w:rPr>
        <w:t>أنتجت دليل</w:t>
      </w:r>
      <w:r>
        <w:rPr>
          <w:rFonts w:hint="cs"/>
          <w:sz w:val="30"/>
          <w:rtl/>
          <w:lang w:eastAsia="en-US" w:bidi="ar-LB"/>
        </w:rPr>
        <w:t>اً ل</w:t>
      </w:r>
      <w:r>
        <w:rPr>
          <w:sz w:val="30"/>
          <w:rtl/>
          <w:lang w:eastAsia="en-US"/>
        </w:rPr>
        <w:t>لطفولة المبكرة</w:t>
      </w:r>
      <w:r>
        <w:rPr>
          <w:rFonts w:hint="cs"/>
          <w:sz w:val="30"/>
          <w:rtl/>
          <w:lang w:eastAsia="en-US" w:bidi="ar-LB"/>
        </w:rPr>
        <w:t>، و</w:t>
      </w:r>
      <w:r>
        <w:rPr>
          <w:sz w:val="30"/>
          <w:rtl/>
          <w:lang w:eastAsia="en-US"/>
        </w:rPr>
        <w:t>أنشأت</w:t>
      </w:r>
      <w:r>
        <w:rPr>
          <w:sz w:val="30"/>
          <w:rtl/>
          <w:lang w:eastAsia="en-US" w:bidi="ar-LB"/>
        </w:rPr>
        <w:t xml:space="preserve"> </w:t>
      </w:r>
      <w:r>
        <w:rPr>
          <w:sz w:val="30"/>
          <w:rtl/>
          <w:lang w:eastAsia="en-US"/>
        </w:rPr>
        <w:t>مر</w:t>
      </w:r>
      <w:r>
        <w:rPr>
          <w:sz w:val="30"/>
          <w:rtl/>
          <w:lang w:eastAsia="en-US"/>
        </w:rPr>
        <w:t>كز</w:t>
      </w:r>
      <w:r>
        <w:rPr>
          <w:rFonts w:hint="cs"/>
          <w:sz w:val="30"/>
          <w:rtl/>
          <w:lang w:eastAsia="en-US" w:bidi="ar-LB"/>
        </w:rPr>
        <w:t>اً</w:t>
      </w:r>
      <w:r>
        <w:rPr>
          <w:sz w:val="30"/>
          <w:rtl/>
          <w:lang w:eastAsia="en-US"/>
        </w:rPr>
        <w:t xml:space="preserve"> </w:t>
      </w:r>
      <w:r>
        <w:rPr>
          <w:rFonts w:hint="cs"/>
          <w:sz w:val="30"/>
          <w:rtl/>
          <w:lang w:eastAsia="en-US" w:bidi="ar-LB"/>
        </w:rPr>
        <w:t>ل</w:t>
      </w:r>
      <w:r>
        <w:rPr>
          <w:sz w:val="30"/>
          <w:rtl/>
          <w:lang w:eastAsia="en-US"/>
        </w:rPr>
        <w:t xml:space="preserve">تدريب </w:t>
      </w:r>
      <w:r>
        <w:rPr>
          <w:rFonts w:hint="cs"/>
          <w:sz w:val="30"/>
          <w:rtl/>
          <w:lang w:eastAsia="en-US" w:bidi="ar-LB"/>
        </w:rPr>
        <w:t>ا</w:t>
      </w:r>
      <w:r>
        <w:rPr>
          <w:sz w:val="30"/>
          <w:rtl/>
          <w:lang w:eastAsia="en-US"/>
        </w:rPr>
        <w:t>لعاملات مع الأطفال بين صفر</w:t>
      </w:r>
      <w:r>
        <w:rPr>
          <w:rFonts w:hint="cs"/>
          <w:sz w:val="30"/>
          <w:rtl/>
          <w:lang w:eastAsia="en-US"/>
        </w:rPr>
        <w:t xml:space="preserve"> </w:t>
      </w:r>
      <w:r>
        <w:rPr>
          <w:sz w:val="30"/>
          <w:rtl/>
          <w:lang w:eastAsia="en-US"/>
        </w:rPr>
        <w:t>و3</w:t>
      </w:r>
      <w:r>
        <w:rPr>
          <w:rFonts w:hint="cs"/>
          <w:sz w:val="30"/>
          <w:rtl/>
          <w:lang w:eastAsia="en-US"/>
        </w:rPr>
        <w:t xml:space="preserve"> </w:t>
      </w:r>
      <w:r>
        <w:rPr>
          <w:sz w:val="30"/>
          <w:rtl/>
          <w:lang w:eastAsia="en-US"/>
        </w:rPr>
        <w:t xml:space="preserve">سنوات، نفذت فيه دورات حول الاكتشاف المبكر للإعاقات والتدخل المبكر. وكان لها برامج مع دور الحضانة </w:t>
      </w:r>
      <w:r>
        <w:rPr>
          <w:spacing w:val="0"/>
          <w:sz w:val="30"/>
          <w:rtl/>
          <w:lang w:eastAsia="en-US"/>
        </w:rPr>
        <w:t>ونوادي الأطفال في المخيمات الفلسطينية حتى عام 2001. وتخطط حالياً لإنتاج مواد ودليل الاكتشاف المبكر للإعاقات، ولتدريب</w:t>
      </w:r>
      <w:r>
        <w:rPr>
          <w:spacing w:val="0"/>
          <w:sz w:val="30"/>
          <w:rtl/>
          <w:lang w:eastAsia="en-US"/>
        </w:rPr>
        <w:t xml:space="preserve"> المدربين ومتابعة تنظيم ورش العمل حول الاكتشاف والتدخل المبكر، بالتعاون مع وزارة الشؤون الاجتماعية.</w:t>
      </w:r>
    </w:p>
    <w:p w:rsidR="00000000" w:rsidRDefault="00C940C2">
      <w:pPr>
        <w:spacing w:before="0" w:line="380" w:lineRule="exact"/>
        <w:ind w:left="-25"/>
        <w:jc w:val="both"/>
        <w:rPr>
          <w:rFonts w:hint="cs"/>
          <w:i/>
          <w:iCs/>
          <w:sz w:val="30"/>
          <w:rtl/>
          <w:lang w:eastAsia="en-US" w:bidi="ar-LB"/>
        </w:rPr>
      </w:pPr>
      <w:r>
        <w:rPr>
          <w:rFonts w:hint="cs"/>
          <w:i/>
          <w:iCs/>
          <w:sz w:val="30"/>
          <w:rtl/>
          <w:lang w:eastAsia="en-US"/>
        </w:rPr>
        <w:t>7-1-12-2</w:t>
      </w:r>
      <w:r>
        <w:rPr>
          <w:rFonts w:hint="cs"/>
          <w:i/>
          <w:iCs/>
          <w:sz w:val="30"/>
          <w:rtl/>
          <w:lang w:eastAsia="en-US"/>
        </w:rPr>
        <w:tab/>
      </w:r>
      <w:r>
        <w:rPr>
          <w:i/>
          <w:iCs/>
          <w:sz w:val="30"/>
          <w:rtl/>
          <w:lang w:eastAsia="en-US"/>
        </w:rPr>
        <w:t>رياض الأطفال</w:t>
      </w:r>
    </w:p>
    <w:p w:rsidR="00000000" w:rsidRDefault="00C940C2">
      <w:pPr>
        <w:spacing w:before="0" w:line="380" w:lineRule="exact"/>
        <w:jc w:val="both"/>
        <w:rPr>
          <w:sz w:val="30"/>
          <w:rtl/>
          <w:lang w:eastAsia="en-US"/>
        </w:rPr>
      </w:pPr>
      <w:r>
        <w:rPr>
          <w:rFonts w:hint="cs"/>
          <w:sz w:val="30"/>
          <w:rtl/>
          <w:lang w:eastAsia="en-US"/>
        </w:rPr>
        <w:t>370-</w:t>
      </w:r>
      <w:r>
        <w:rPr>
          <w:rFonts w:hint="cs"/>
          <w:sz w:val="30"/>
          <w:rtl/>
          <w:lang w:eastAsia="en-US"/>
        </w:rPr>
        <w:tab/>
      </w:r>
      <w:r>
        <w:rPr>
          <w:sz w:val="30"/>
          <w:rtl/>
          <w:lang w:eastAsia="en-US"/>
        </w:rPr>
        <w:t>بتاريخ</w:t>
      </w:r>
      <w:r>
        <w:rPr>
          <w:rFonts w:hint="cs"/>
          <w:sz w:val="30"/>
          <w:rtl/>
          <w:lang w:eastAsia="en-US"/>
        </w:rPr>
        <w:t xml:space="preserve"> 30 تشرين الأول/أكتوبر 2002 صدر</w:t>
      </w:r>
      <w:r>
        <w:rPr>
          <w:sz w:val="30"/>
          <w:rtl/>
          <w:lang w:eastAsia="en-US"/>
        </w:rPr>
        <w:t xml:space="preserve"> </w:t>
      </w:r>
      <w:proofErr w:type="spellStart"/>
      <w:r>
        <w:rPr>
          <w:rFonts w:hint="cs"/>
          <w:sz w:val="30"/>
          <w:rtl/>
          <w:lang w:eastAsia="en-US" w:bidi="ar-LB"/>
        </w:rPr>
        <w:t>ال</w:t>
      </w:r>
      <w:proofErr w:type="spellEnd"/>
      <w:r>
        <w:rPr>
          <w:sz w:val="30"/>
          <w:rtl/>
          <w:lang w:eastAsia="en-US"/>
        </w:rPr>
        <w:t>مرسوم</w:t>
      </w:r>
      <w:r>
        <w:rPr>
          <w:rFonts w:hint="cs"/>
          <w:sz w:val="30"/>
          <w:rtl/>
          <w:lang w:eastAsia="en-US" w:bidi="ar-LB"/>
        </w:rPr>
        <w:t xml:space="preserve"> </w:t>
      </w:r>
      <w:r>
        <w:rPr>
          <w:sz w:val="30"/>
          <w:rtl/>
          <w:lang w:eastAsia="en-US"/>
        </w:rPr>
        <w:t>رقم</w:t>
      </w:r>
      <w:r>
        <w:rPr>
          <w:rFonts w:hint="cs"/>
          <w:sz w:val="30"/>
          <w:rtl/>
          <w:lang w:eastAsia="en-US"/>
        </w:rPr>
        <w:t xml:space="preserve"> </w:t>
      </w:r>
      <w:r>
        <w:rPr>
          <w:sz w:val="30"/>
          <w:rtl/>
          <w:lang w:eastAsia="en-US"/>
        </w:rPr>
        <w:t xml:space="preserve">8970 </w:t>
      </w:r>
      <w:r>
        <w:rPr>
          <w:rFonts w:hint="cs"/>
          <w:sz w:val="30"/>
          <w:rtl/>
          <w:lang w:eastAsia="en-US" w:bidi="ar-LB"/>
        </w:rPr>
        <w:t xml:space="preserve">الذي </w:t>
      </w:r>
      <w:r>
        <w:rPr>
          <w:sz w:val="30"/>
          <w:rtl/>
          <w:lang w:eastAsia="en-US"/>
        </w:rPr>
        <w:t>حدد مرحلة الروضة بسنتين دراسيتين يدخلها من يتم الرابعة من عمره خلال ا</w:t>
      </w:r>
      <w:r>
        <w:rPr>
          <w:sz w:val="30"/>
          <w:rtl/>
          <w:lang w:eastAsia="en-US"/>
        </w:rPr>
        <w:t>لعام الدراسي الذي ينتسب فيها الطفل إلى الروضة</w:t>
      </w:r>
      <w:r>
        <w:rPr>
          <w:rFonts w:hint="cs"/>
          <w:sz w:val="30"/>
          <w:rtl/>
          <w:lang w:eastAsia="en-US" w:bidi="ar-LB"/>
        </w:rPr>
        <w:t>.</w:t>
      </w:r>
      <w:r>
        <w:rPr>
          <w:sz w:val="30"/>
          <w:rtl/>
          <w:lang w:eastAsia="en-US"/>
        </w:rPr>
        <w:t xml:space="preserve"> إلا أن المؤسسات التربوية تطالب حالياً بتخفيض هذا </w:t>
      </w:r>
      <w:proofErr w:type="spellStart"/>
      <w:r>
        <w:rPr>
          <w:sz w:val="30"/>
          <w:rtl/>
          <w:lang w:eastAsia="en-US"/>
        </w:rPr>
        <w:t>ال</w:t>
      </w:r>
      <w:proofErr w:type="spellEnd"/>
      <w:r>
        <w:rPr>
          <w:rFonts w:hint="cs"/>
          <w:sz w:val="30"/>
          <w:rtl/>
          <w:lang w:eastAsia="en-US" w:bidi="ar-LB"/>
        </w:rPr>
        <w:t>سن</w:t>
      </w:r>
      <w:r>
        <w:rPr>
          <w:sz w:val="30"/>
          <w:rtl/>
          <w:lang w:eastAsia="en-US"/>
        </w:rPr>
        <w:t xml:space="preserve"> إلى ثلاث سنوات نظراً لإقبال الأهالي على </w:t>
      </w:r>
      <w:proofErr w:type="spellStart"/>
      <w:r>
        <w:rPr>
          <w:sz w:val="30"/>
          <w:rtl/>
          <w:lang w:eastAsia="en-US"/>
        </w:rPr>
        <w:t>الروضات</w:t>
      </w:r>
      <w:proofErr w:type="spellEnd"/>
      <w:r>
        <w:rPr>
          <w:sz w:val="30"/>
          <w:rtl/>
          <w:lang w:eastAsia="en-US"/>
        </w:rPr>
        <w:t>، ولازدياد نسب</w:t>
      </w:r>
      <w:r>
        <w:rPr>
          <w:rFonts w:hint="cs"/>
          <w:sz w:val="30"/>
          <w:rtl/>
          <w:lang w:eastAsia="en-US" w:bidi="ar-LB"/>
        </w:rPr>
        <w:t>ة</w:t>
      </w:r>
      <w:r>
        <w:rPr>
          <w:sz w:val="30"/>
          <w:rtl/>
          <w:lang w:eastAsia="en-US"/>
        </w:rPr>
        <w:t xml:space="preserve"> </w:t>
      </w:r>
      <w:proofErr w:type="spellStart"/>
      <w:r>
        <w:rPr>
          <w:sz w:val="30"/>
          <w:rtl/>
          <w:lang w:eastAsia="en-US"/>
        </w:rPr>
        <w:t>ال</w:t>
      </w:r>
      <w:proofErr w:type="spellEnd"/>
      <w:r>
        <w:rPr>
          <w:rFonts w:hint="cs"/>
          <w:sz w:val="30"/>
          <w:rtl/>
          <w:lang w:eastAsia="en-US" w:bidi="ar-LB"/>
        </w:rPr>
        <w:t>أمهات</w:t>
      </w:r>
      <w:r>
        <w:rPr>
          <w:sz w:val="30"/>
          <w:rtl/>
          <w:lang w:eastAsia="en-US"/>
        </w:rPr>
        <w:t xml:space="preserve"> العاملات.</w:t>
      </w:r>
    </w:p>
    <w:p w:rsidR="00000000" w:rsidRDefault="00C940C2">
      <w:pPr>
        <w:spacing w:before="0" w:line="380" w:lineRule="exact"/>
        <w:jc w:val="both"/>
        <w:rPr>
          <w:spacing w:val="0"/>
          <w:sz w:val="30"/>
          <w:rtl/>
          <w:lang w:eastAsia="en-US" w:bidi="ar-LB"/>
        </w:rPr>
      </w:pPr>
      <w:r>
        <w:rPr>
          <w:rFonts w:hint="cs"/>
          <w:spacing w:val="0"/>
          <w:sz w:val="30"/>
          <w:rtl/>
          <w:lang w:eastAsia="en-US"/>
        </w:rPr>
        <w:t>371-</w:t>
      </w:r>
      <w:r>
        <w:rPr>
          <w:rFonts w:hint="cs"/>
          <w:spacing w:val="0"/>
          <w:sz w:val="30"/>
          <w:rtl/>
          <w:lang w:eastAsia="en-US"/>
        </w:rPr>
        <w:tab/>
      </w:r>
      <w:r>
        <w:rPr>
          <w:spacing w:val="0"/>
          <w:sz w:val="30"/>
          <w:rtl/>
          <w:lang w:eastAsia="en-US"/>
        </w:rPr>
        <w:t>أعد المركز التربوي للبحوث والإنماء منهاجاً لرياض الأطفال عام 1997، ود</w:t>
      </w:r>
      <w:r>
        <w:rPr>
          <w:spacing w:val="0"/>
          <w:sz w:val="30"/>
          <w:rtl/>
          <w:lang w:eastAsia="en-US"/>
        </w:rPr>
        <w:t xml:space="preserve">رب جميع معلمات </w:t>
      </w:r>
      <w:proofErr w:type="spellStart"/>
      <w:r>
        <w:rPr>
          <w:spacing w:val="0"/>
          <w:sz w:val="30"/>
          <w:rtl/>
          <w:lang w:eastAsia="en-US"/>
        </w:rPr>
        <w:t>الروضات</w:t>
      </w:r>
      <w:proofErr w:type="spellEnd"/>
      <w:r>
        <w:rPr>
          <w:spacing w:val="0"/>
          <w:sz w:val="30"/>
          <w:rtl/>
          <w:lang w:eastAsia="en-US"/>
        </w:rPr>
        <w:t xml:space="preserve"> في القطاع الرسمي وقسماً من معلمات القطاع الخاص (</w:t>
      </w:r>
      <w:r>
        <w:rPr>
          <w:rFonts w:hint="cs"/>
          <w:spacing w:val="0"/>
          <w:sz w:val="30"/>
          <w:rtl/>
          <w:lang w:eastAsia="en-US" w:bidi="ar-LB"/>
        </w:rPr>
        <w:t xml:space="preserve">انظر </w:t>
      </w:r>
      <w:proofErr w:type="spellStart"/>
      <w:r>
        <w:rPr>
          <w:rFonts w:hint="cs"/>
          <w:spacing w:val="0"/>
          <w:sz w:val="30"/>
          <w:rtl/>
          <w:lang w:eastAsia="en-US" w:bidi="ar-LB"/>
        </w:rPr>
        <w:t>ال</w:t>
      </w:r>
      <w:proofErr w:type="spellEnd"/>
      <w:r>
        <w:rPr>
          <w:spacing w:val="0"/>
          <w:sz w:val="30"/>
          <w:rtl/>
          <w:lang w:eastAsia="en-US"/>
        </w:rPr>
        <w:t>جدول</w:t>
      </w:r>
      <w:r>
        <w:rPr>
          <w:rFonts w:hint="cs"/>
          <w:spacing w:val="0"/>
          <w:sz w:val="30"/>
          <w:rtl/>
          <w:lang w:eastAsia="en-US"/>
        </w:rPr>
        <w:t xml:space="preserve"> 1</w:t>
      </w:r>
      <w:r>
        <w:rPr>
          <w:spacing w:val="0"/>
          <w:sz w:val="30"/>
          <w:rtl/>
          <w:lang w:eastAsia="en-US"/>
        </w:rPr>
        <w:t>)</w:t>
      </w:r>
      <w:r>
        <w:rPr>
          <w:rFonts w:hint="cs"/>
          <w:spacing w:val="0"/>
          <w:sz w:val="30"/>
          <w:rtl/>
          <w:lang w:eastAsia="en-US" w:bidi="ar-LB"/>
        </w:rPr>
        <w:t>.</w:t>
      </w:r>
      <w:r>
        <w:rPr>
          <w:spacing w:val="0"/>
          <w:sz w:val="30"/>
          <w:rtl/>
          <w:lang w:eastAsia="en-US"/>
        </w:rPr>
        <w:t xml:space="preserve"> كما نظم عام 2002 لقاءات تربوية حول الطفولة المبكرة</w:t>
      </w:r>
      <w:r>
        <w:rPr>
          <w:rFonts w:hint="cs"/>
          <w:spacing w:val="0"/>
          <w:sz w:val="30"/>
          <w:rtl/>
          <w:lang w:eastAsia="en-US" w:bidi="ar-LB"/>
        </w:rPr>
        <w:t>،</w:t>
      </w:r>
      <w:r>
        <w:rPr>
          <w:spacing w:val="0"/>
          <w:sz w:val="30"/>
          <w:rtl/>
          <w:lang w:eastAsia="en-US"/>
        </w:rPr>
        <w:t xml:space="preserve"> تم</w:t>
      </w:r>
      <w:r>
        <w:rPr>
          <w:rFonts w:hint="cs"/>
          <w:spacing w:val="0"/>
          <w:sz w:val="30"/>
          <w:rtl/>
          <w:lang w:eastAsia="en-US" w:bidi="ar-LB"/>
        </w:rPr>
        <w:t xml:space="preserve"> </w:t>
      </w:r>
      <w:r>
        <w:rPr>
          <w:spacing w:val="0"/>
          <w:sz w:val="30"/>
          <w:rtl/>
          <w:lang w:eastAsia="en-US"/>
        </w:rPr>
        <w:t xml:space="preserve">خلالها تدريب الأهل على مبادئ التربية في سن الطفولة المبكرة. وتقوم </w:t>
      </w:r>
      <w:r>
        <w:rPr>
          <w:rFonts w:hint="cs"/>
          <w:spacing w:val="0"/>
          <w:sz w:val="30"/>
          <w:rtl/>
          <w:lang w:eastAsia="en-US" w:bidi="ar-LB"/>
        </w:rPr>
        <w:t>"</w:t>
      </w:r>
      <w:r>
        <w:rPr>
          <w:spacing w:val="0"/>
          <w:sz w:val="30"/>
          <w:rtl/>
          <w:lang w:eastAsia="en-US"/>
        </w:rPr>
        <w:t>لجنة مرحلة الروضة</w:t>
      </w:r>
      <w:r>
        <w:rPr>
          <w:rFonts w:hint="cs"/>
          <w:spacing w:val="0"/>
          <w:sz w:val="30"/>
          <w:rtl/>
          <w:lang w:eastAsia="en-US" w:bidi="ar-LB"/>
        </w:rPr>
        <w:t>"</w:t>
      </w:r>
      <w:r>
        <w:rPr>
          <w:spacing w:val="0"/>
          <w:sz w:val="30"/>
          <w:rtl/>
          <w:lang w:eastAsia="en-US"/>
        </w:rPr>
        <w:t xml:space="preserve"> التابعة للتفتيش التربوي</w:t>
      </w:r>
      <w:r>
        <w:rPr>
          <w:spacing w:val="0"/>
          <w:sz w:val="30"/>
          <w:rtl/>
          <w:lang w:eastAsia="en-US" w:bidi="ar-LB"/>
        </w:rPr>
        <w:t xml:space="preserve"> في ا</w:t>
      </w:r>
      <w:r>
        <w:rPr>
          <w:spacing w:val="0"/>
          <w:sz w:val="30"/>
          <w:rtl/>
          <w:lang w:eastAsia="en-US" w:bidi="ar-LB"/>
        </w:rPr>
        <w:t xml:space="preserve">لتفتيش المركزي </w:t>
      </w:r>
      <w:r>
        <w:rPr>
          <w:rFonts w:hint="cs"/>
          <w:spacing w:val="0"/>
          <w:sz w:val="30"/>
          <w:rtl/>
          <w:lang w:eastAsia="en-US" w:bidi="ar-LB"/>
        </w:rPr>
        <w:t>(</w:t>
      </w:r>
      <w:r>
        <w:rPr>
          <w:spacing w:val="0"/>
          <w:sz w:val="30"/>
          <w:rtl/>
          <w:lang w:eastAsia="en-US" w:bidi="ar-LB"/>
        </w:rPr>
        <w:t>يرتبط مباشرة برئاسة مجلس الوزراء</w:t>
      </w:r>
      <w:r>
        <w:rPr>
          <w:rFonts w:hint="cs"/>
          <w:spacing w:val="0"/>
          <w:sz w:val="30"/>
          <w:rtl/>
          <w:lang w:eastAsia="en-US" w:bidi="ar-LB"/>
        </w:rPr>
        <w:t>)</w:t>
      </w:r>
      <w:r>
        <w:rPr>
          <w:spacing w:val="0"/>
          <w:sz w:val="30"/>
          <w:rtl/>
          <w:lang w:eastAsia="en-US"/>
        </w:rPr>
        <w:t>، بمتابعة المعلمات وترفع تقارير</w:t>
      </w:r>
      <w:proofErr w:type="spellStart"/>
      <w:r>
        <w:rPr>
          <w:rFonts w:hint="cs"/>
          <w:spacing w:val="0"/>
          <w:sz w:val="30"/>
          <w:rtl/>
          <w:lang w:eastAsia="en-US" w:bidi="ar-LB"/>
        </w:rPr>
        <w:t>ها</w:t>
      </w:r>
      <w:proofErr w:type="spellEnd"/>
      <w:r>
        <w:rPr>
          <w:spacing w:val="0"/>
          <w:sz w:val="30"/>
          <w:rtl/>
          <w:lang w:eastAsia="en-US"/>
        </w:rPr>
        <w:t xml:space="preserve"> </w:t>
      </w:r>
      <w:proofErr w:type="spellStart"/>
      <w:r>
        <w:rPr>
          <w:rFonts w:hint="cs"/>
          <w:spacing w:val="0"/>
          <w:sz w:val="30"/>
          <w:rtl/>
          <w:lang w:eastAsia="en-US" w:bidi="ar-LB"/>
        </w:rPr>
        <w:t>ال</w:t>
      </w:r>
      <w:proofErr w:type="spellEnd"/>
      <w:r>
        <w:rPr>
          <w:spacing w:val="0"/>
          <w:sz w:val="30"/>
          <w:rtl/>
          <w:lang w:eastAsia="en-US"/>
        </w:rPr>
        <w:t>دورية</w:t>
      </w:r>
      <w:r>
        <w:rPr>
          <w:spacing w:val="0"/>
          <w:sz w:val="30"/>
          <w:rtl/>
          <w:lang w:eastAsia="en-US" w:bidi="ar-LB"/>
        </w:rPr>
        <w:t xml:space="preserve"> إلى جهة الاختصاص.</w:t>
      </w:r>
      <w:r>
        <w:rPr>
          <w:rFonts w:hint="cs"/>
          <w:spacing w:val="0"/>
          <w:sz w:val="30"/>
          <w:rtl/>
          <w:lang w:eastAsia="en-US" w:bidi="ar-LB"/>
        </w:rPr>
        <w:t xml:space="preserve"> و</w:t>
      </w:r>
      <w:r>
        <w:rPr>
          <w:spacing w:val="0"/>
          <w:sz w:val="30"/>
          <w:rtl/>
          <w:lang w:eastAsia="en-US" w:bidi="ar-LB"/>
        </w:rPr>
        <w:t xml:space="preserve">هذا </w:t>
      </w:r>
      <w:r>
        <w:rPr>
          <w:rFonts w:hint="cs"/>
          <w:spacing w:val="0"/>
          <w:sz w:val="30"/>
          <w:rtl/>
          <w:lang w:eastAsia="en-US" w:bidi="ar-LB"/>
        </w:rPr>
        <w:t>الإجراء</w:t>
      </w:r>
      <w:r>
        <w:rPr>
          <w:spacing w:val="0"/>
          <w:sz w:val="30"/>
          <w:rtl/>
          <w:lang w:eastAsia="en-US" w:bidi="ar-LB"/>
        </w:rPr>
        <w:t xml:space="preserve"> حديث العهد وبدأ عمليا</w:t>
      </w:r>
      <w:r>
        <w:rPr>
          <w:rFonts w:hint="cs"/>
          <w:spacing w:val="0"/>
          <w:sz w:val="30"/>
          <w:rtl/>
          <w:lang w:eastAsia="en-US" w:bidi="ar-LB"/>
        </w:rPr>
        <w:t>ً</w:t>
      </w:r>
      <w:r>
        <w:rPr>
          <w:spacing w:val="0"/>
          <w:sz w:val="30"/>
          <w:rtl/>
          <w:lang w:eastAsia="en-US" w:bidi="ar-LB"/>
        </w:rPr>
        <w:t xml:space="preserve"> منذ تشكيل </w:t>
      </w:r>
      <w:r>
        <w:rPr>
          <w:rFonts w:hint="cs"/>
          <w:spacing w:val="0"/>
          <w:sz w:val="30"/>
          <w:rtl/>
          <w:lang w:eastAsia="en-US" w:bidi="ar-LB"/>
        </w:rPr>
        <w:t>ال</w:t>
      </w:r>
      <w:r>
        <w:rPr>
          <w:spacing w:val="0"/>
          <w:sz w:val="30"/>
          <w:rtl/>
          <w:lang w:eastAsia="en-US" w:bidi="ar-LB"/>
        </w:rPr>
        <w:t>لجنة في بداية العام 2000.</w:t>
      </w:r>
    </w:p>
    <w:p w:rsidR="00000000" w:rsidRDefault="00C940C2">
      <w:pPr>
        <w:spacing w:before="0" w:after="120" w:line="380" w:lineRule="exact"/>
        <w:jc w:val="both"/>
        <w:rPr>
          <w:rFonts w:hint="cs"/>
          <w:sz w:val="30"/>
          <w:rtl/>
          <w:lang w:eastAsia="en-US" w:bidi="ar-LB"/>
        </w:rPr>
      </w:pPr>
      <w:r>
        <w:rPr>
          <w:rFonts w:hint="cs"/>
          <w:sz w:val="30"/>
          <w:rtl/>
          <w:lang w:eastAsia="en-US" w:bidi="ar-LB"/>
        </w:rPr>
        <w:t>372-</w:t>
      </w:r>
      <w:r>
        <w:rPr>
          <w:rFonts w:hint="cs"/>
          <w:sz w:val="30"/>
          <w:rtl/>
          <w:lang w:eastAsia="en-US" w:bidi="ar-LB"/>
        </w:rPr>
        <w:tab/>
      </w:r>
      <w:r>
        <w:rPr>
          <w:sz w:val="30"/>
          <w:rtl/>
          <w:lang w:eastAsia="en-US" w:bidi="ar-LB"/>
        </w:rPr>
        <w:t>أما الك</w:t>
      </w:r>
      <w:r>
        <w:rPr>
          <w:rFonts w:hint="cs"/>
          <w:sz w:val="30"/>
          <w:rtl/>
          <w:lang w:eastAsia="en-US" w:bidi="ar-LB"/>
        </w:rPr>
        <w:t>و</w:t>
      </w:r>
      <w:r>
        <w:rPr>
          <w:sz w:val="30"/>
          <w:rtl/>
          <w:lang w:eastAsia="en-US" w:bidi="ar-LB"/>
        </w:rPr>
        <w:t>مبيوتر</w:t>
      </w:r>
      <w:r>
        <w:rPr>
          <w:rFonts w:cs="Times New Roman"/>
          <w:sz w:val="30"/>
          <w:vertAlign w:val="superscript"/>
          <w:rtl/>
          <w:lang w:eastAsia="en-US" w:bidi="ar-LB"/>
        </w:rPr>
        <w:t>(</w:t>
      </w:r>
      <w:r>
        <w:rPr>
          <w:rStyle w:val="FootnoteReference"/>
          <w:sz w:val="30"/>
          <w:rtl/>
        </w:rPr>
        <w:footnoteReference w:id="41"/>
      </w:r>
      <w:r>
        <w:rPr>
          <w:rFonts w:cs="Times New Roman"/>
          <w:sz w:val="30"/>
          <w:vertAlign w:val="superscript"/>
          <w:rtl/>
          <w:lang w:eastAsia="en-US" w:bidi="ar-LB"/>
        </w:rPr>
        <w:t>)</w:t>
      </w:r>
      <w:r>
        <w:rPr>
          <w:rFonts w:cs="Times New Roman"/>
          <w:sz w:val="30"/>
          <w:rtl/>
          <w:lang w:eastAsia="en-US" w:bidi="ar-LB"/>
        </w:rPr>
        <w:t xml:space="preserve"> </w:t>
      </w:r>
      <w:r>
        <w:rPr>
          <w:sz w:val="30"/>
          <w:rtl/>
          <w:lang w:eastAsia="en-US" w:bidi="ar-LB"/>
        </w:rPr>
        <w:t>فهو الأقل استعمالا</w:t>
      </w:r>
      <w:r>
        <w:rPr>
          <w:rFonts w:hint="cs"/>
          <w:sz w:val="30"/>
          <w:rtl/>
          <w:lang w:eastAsia="en-US" w:bidi="ar-LB"/>
        </w:rPr>
        <w:t>ً</w:t>
      </w:r>
      <w:r>
        <w:rPr>
          <w:sz w:val="30"/>
          <w:rtl/>
          <w:lang w:eastAsia="en-US" w:bidi="ar-LB"/>
        </w:rPr>
        <w:t xml:space="preserve"> في </w:t>
      </w:r>
      <w:proofErr w:type="spellStart"/>
      <w:r>
        <w:rPr>
          <w:sz w:val="30"/>
          <w:rtl/>
          <w:lang w:eastAsia="en-US" w:bidi="ar-LB"/>
        </w:rPr>
        <w:t>الروضات</w:t>
      </w:r>
      <w:proofErr w:type="spellEnd"/>
      <w:r>
        <w:rPr>
          <w:sz w:val="30"/>
          <w:rtl/>
          <w:lang w:eastAsia="en-US" w:bidi="ar-LB"/>
        </w:rPr>
        <w:t xml:space="preserve"> (</w:t>
      </w:r>
      <w:r>
        <w:rPr>
          <w:rFonts w:hint="cs"/>
          <w:sz w:val="30"/>
          <w:rtl/>
          <w:lang w:eastAsia="en-US" w:bidi="ar-LB"/>
        </w:rPr>
        <w:t>7.01 في المائة</w:t>
      </w:r>
      <w:r>
        <w:rPr>
          <w:sz w:val="30"/>
          <w:rtl/>
          <w:lang w:eastAsia="en-US" w:bidi="ar-LB"/>
        </w:rPr>
        <w:t>) وي</w:t>
      </w:r>
      <w:r>
        <w:rPr>
          <w:sz w:val="30"/>
          <w:rtl/>
          <w:lang w:eastAsia="en-US" w:bidi="ar-LB"/>
        </w:rPr>
        <w:t>ستخدم فقط في مدارس خاصة غير مجانية ذات أقساط مرتفعة في بيروت وجبل لبنان. ويشمل برنامج التعليم في هذه المدارس تدريب الأطفال على استخدام الك</w:t>
      </w:r>
      <w:r>
        <w:rPr>
          <w:rFonts w:hint="cs"/>
          <w:sz w:val="30"/>
          <w:rtl/>
          <w:lang w:eastAsia="en-US" w:bidi="ar-LB"/>
        </w:rPr>
        <w:t>و</w:t>
      </w:r>
      <w:r>
        <w:rPr>
          <w:sz w:val="30"/>
          <w:rtl/>
          <w:lang w:eastAsia="en-US" w:bidi="ar-LB"/>
        </w:rPr>
        <w:t>مبيوتر وإكسابهم المفاهيم المرتبطة به وتنمية المهارات المتلائمة معه.</w:t>
      </w:r>
    </w:p>
    <w:p w:rsidR="00000000" w:rsidRDefault="00C940C2">
      <w:pPr>
        <w:spacing w:before="0" w:after="120" w:line="380" w:lineRule="exact"/>
        <w:ind w:left="91"/>
        <w:jc w:val="center"/>
        <w:rPr>
          <w:rFonts w:hint="cs"/>
          <w:b/>
          <w:bCs/>
          <w:spacing w:val="0"/>
          <w:sz w:val="26"/>
          <w:szCs w:val="28"/>
          <w:rtl/>
          <w:lang w:eastAsia="en-US" w:bidi="ar-LB"/>
        </w:rPr>
      </w:pPr>
      <w:r>
        <w:rPr>
          <w:rFonts w:hint="cs"/>
          <w:b/>
          <w:bCs/>
          <w:spacing w:val="0"/>
          <w:sz w:val="26"/>
          <w:szCs w:val="28"/>
          <w:rtl/>
          <w:lang w:eastAsia="en-US" w:bidi="ar-LB"/>
        </w:rPr>
        <w:t>ال</w:t>
      </w:r>
      <w:r>
        <w:rPr>
          <w:b/>
          <w:bCs/>
          <w:spacing w:val="0"/>
          <w:sz w:val="26"/>
          <w:szCs w:val="28"/>
          <w:rtl/>
          <w:lang w:eastAsia="en-US" w:bidi="ar-LB"/>
        </w:rPr>
        <w:t>جدول</w:t>
      </w:r>
      <w:r>
        <w:rPr>
          <w:rFonts w:hint="cs"/>
          <w:b/>
          <w:bCs/>
          <w:spacing w:val="0"/>
          <w:sz w:val="26"/>
          <w:szCs w:val="28"/>
          <w:rtl/>
          <w:lang w:eastAsia="en-US" w:bidi="ar-LB"/>
        </w:rPr>
        <w:t xml:space="preserve"> 15</w:t>
      </w:r>
      <w:r>
        <w:rPr>
          <w:b/>
          <w:bCs/>
          <w:spacing w:val="0"/>
          <w:sz w:val="26"/>
          <w:szCs w:val="28"/>
          <w:rtl/>
          <w:lang w:eastAsia="en-US" w:bidi="ar-LB"/>
        </w:rPr>
        <w:br/>
      </w:r>
      <w:r>
        <w:rPr>
          <w:rFonts w:hint="cs"/>
          <w:b/>
          <w:bCs/>
          <w:spacing w:val="0"/>
          <w:sz w:val="26"/>
          <w:szCs w:val="28"/>
          <w:rtl/>
          <w:lang w:eastAsia="en-US" w:bidi="ar-LB"/>
        </w:rPr>
        <w:t xml:space="preserve">نسبة </w:t>
      </w:r>
      <w:r>
        <w:rPr>
          <w:b/>
          <w:bCs/>
          <w:spacing w:val="0"/>
          <w:sz w:val="26"/>
          <w:szCs w:val="28"/>
          <w:rtl/>
          <w:lang w:eastAsia="en-US" w:bidi="ar-LB"/>
        </w:rPr>
        <w:t>توزع التلامذة في مرحلة الروضة بالن</w:t>
      </w:r>
      <w:r>
        <w:rPr>
          <w:b/>
          <w:bCs/>
          <w:spacing w:val="0"/>
          <w:sz w:val="26"/>
          <w:szCs w:val="28"/>
          <w:rtl/>
          <w:lang w:eastAsia="en-US" w:bidi="ar-LB"/>
        </w:rPr>
        <w:t>سب المئوية حسب الجنس</w:t>
      </w:r>
      <w:r>
        <w:rPr>
          <w:rFonts w:hint="cs"/>
          <w:b/>
          <w:bCs/>
          <w:spacing w:val="0"/>
          <w:sz w:val="26"/>
          <w:szCs w:val="28"/>
          <w:rtl/>
          <w:lang w:eastAsia="en-US" w:bidi="ar-LB"/>
        </w:rPr>
        <w:br/>
      </w:r>
      <w:r>
        <w:rPr>
          <w:b/>
          <w:bCs/>
          <w:spacing w:val="0"/>
          <w:sz w:val="26"/>
          <w:szCs w:val="28"/>
          <w:rtl/>
          <w:lang w:eastAsia="en-US" w:bidi="ar-LB"/>
        </w:rPr>
        <w:t>والقطاع التعليمي ما بين 1999</w:t>
      </w:r>
      <w:r>
        <w:rPr>
          <w:rFonts w:hint="cs"/>
          <w:b/>
          <w:bCs/>
          <w:spacing w:val="0"/>
          <w:sz w:val="26"/>
          <w:szCs w:val="28"/>
          <w:rtl/>
          <w:lang w:eastAsia="en-US" w:bidi="ar-LB"/>
        </w:rPr>
        <w:t xml:space="preserve"> </w:t>
      </w:r>
      <w:r>
        <w:rPr>
          <w:b/>
          <w:bCs/>
          <w:spacing w:val="0"/>
          <w:sz w:val="26"/>
          <w:szCs w:val="28"/>
          <w:rtl/>
          <w:lang w:eastAsia="en-US" w:bidi="ar-LB"/>
        </w:rPr>
        <w:t>و2002</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0"/>
        <w:gridCol w:w="914"/>
        <w:gridCol w:w="777"/>
        <w:gridCol w:w="909"/>
        <w:gridCol w:w="910"/>
        <w:gridCol w:w="882"/>
        <w:gridCol w:w="828"/>
        <w:gridCol w:w="900"/>
        <w:gridCol w:w="900"/>
        <w:gridCol w:w="900"/>
      </w:tblGrid>
      <w:tr w:rsidR="00C940C2" w:rsidTr="00C940C2">
        <w:trPr>
          <w:cantSplit/>
        </w:trPr>
        <w:tc>
          <w:tcPr>
            <w:tcW w:w="1440" w:type="dxa"/>
            <w:vMerge w:val="restart"/>
            <w:vAlign w:val="bottom"/>
          </w:tcPr>
          <w:p w:rsidR="00C940C2" w:rsidRDefault="00C940C2">
            <w:pPr>
              <w:spacing w:before="0" w:after="20" w:line="320" w:lineRule="exact"/>
              <w:jc w:val="left"/>
              <w:rPr>
                <w:rFonts w:hint="cs"/>
                <w:sz w:val="30"/>
                <w:szCs w:val="26"/>
                <w:rtl/>
                <w:lang w:eastAsia="en-US" w:bidi="ar-LB"/>
              </w:rPr>
            </w:pPr>
            <w:r>
              <w:rPr>
                <w:sz w:val="30"/>
                <w:szCs w:val="26"/>
                <w:rtl/>
                <w:lang w:eastAsia="en-US" w:bidi="ar-LB"/>
              </w:rPr>
              <w:t>القطاع</w:t>
            </w:r>
          </w:p>
        </w:tc>
        <w:tc>
          <w:tcPr>
            <w:tcW w:w="2600" w:type="dxa"/>
            <w:gridSpan w:val="3"/>
          </w:tcPr>
          <w:p w:rsidR="00C940C2" w:rsidRDefault="00C940C2">
            <w:pPr>
              <w:spacing w:before="0" w:after="20" w:line="320" w:lineRule="exact"/>
              <w:jc w:val="center"/>
              <w:rPr>
                <w:sz w:val="30"/>
                <w:szCs w:val="26"/>
                <w:rtl/>
                <w:lang w:eastAsia="en-US" w:bidi="ar-LB"/>
              </w:rPr>
            </w:pPr>
            <w:r>
              <w:rPr>
                <w:sz w:val="30"/>
                <w:szCs w:val="26"/>
                <w:rtl/>
                <w:lang w:eastAsia="en-US" w:bidi="ar-LB"/>
              </w:rPr>
              <w:t>1999</w:t>
            </w:r>
            <w:r>
              <w:rPr>
                <w:rFonts w:hint="cs"/>
                <w:sz w:val="30"/>
                <w:szCs w:val="26"/>
                <w:rtl/>
                <w:lang w:eastAsia="en-US" w:bidi="ar-LB"/>
              </w:rPr>
              <w:t>-</w:t>
            </w:r>
            <w:r>
              <w:rPr>
                <w:sz w:val="30"/>
                <w:szCs w:val="26"/>
                <w:rtl/>
                <w:lang w:eastAsia="en-US" w:bidi="ar-LB"/>
              </w:rPr>
              <w:t>2000</w:t>
            </w:r>
          </w:p>
        </w:tc>
        <w:tc>
          <w:tcPr>
            <w:tcW w:w="2620" w:type="dxa"/>
            <w:gridSpan w:val="3"/>
          </w:tcPr>
          <w:p w:rsidR="00C940C2" w:rsidRDefault="00C940C2">
            <w:pPr>
              <w:spacing w:before="0" w:after="20" w:line="320" w:lineRule="exact"/>
              <w:jc w:val="center"/>
              <w:rPr>
                <w:sz w:val="30"/>
                <w:szCs w:val="26"/>
                <w:rtl/>
                <w:lang w:eastAsia="en-US" w:bidi="ar-LB"/>
              </w:rPr>
            </w:pPr>
            <w:r>
              <w:rPr>
                <w:sz w:val="30"/>
                <w:szCs w:val="26"/>
                <w:rtl/>
                <w:lang w:eastAsia="en-US" w:bidi="ar-LB"/>
              </w:rPr>
              <w:t>2000</w:t>
            </w:r>
            <w:r>
              <w:rPr>
                <w:rFonts w:hint="cs"/>
                <w:sz w:val="30"/>
                <w:szCs w:val="26"/>
                <w:rtl/>
                <w:lang w:eastAsia="en-US" w:bidi="ar-LB"/>
              </w:rPr>
              <w:t>-</w:t>
            </w:r>
            <w:r>
              <w:rPr>
                <w:sz w:val="30"/>
                <w:szCs w:val="26"/>
                <w:rtl/>
                <w:lang w:eastAsia="en-US" w:bidi="ar-LB"/>
              </w:rPr>
              <w:t>2001</w:t>
            </w:r>
          </w:p>
        </w:tc>
        <w:tc>
          <w:tcPr>
            <w:tcW w:w="2700" w:type="dxa"/>
            <w:gridSpan w:val="3"/>
          </w:tcPr>
          <w:p w:rsidR="00C940C2" w:rsidRDefault="00C940C2">
            <w:pPr>
              <w:spacing w:before="0" w:after="20" w:line="320" w:lineRule="exact"/>
              <w:jc w:val="center"/>
              <w:rPr>
                <w:sz w:val="30"/>
                <w:szCs w:val="26"/>
                <w:rtl/>
                <w:lang w:eastAsia="en-US" w:bidi="ar-LB"/>
              </w:rPr>
            </w:pPr>
            <w:r>
              <w:rPr>
                <w:sz w:val="30"/>
                <w:szCs w:val="26"/>
                <w:rtl/>
                <w:lang w:eastAsia="en-US" w:bidi="ar-LB"/>
              </w:rPr>
              <w:t>2001-2002</w:t>
            </w:r>
          </w:p>
        </w:tc>
      </w:tr>
      <w:tr w:rsidR="00C940C2" w:rsidTr="00C940C2">
        <w:trPr>
          <w:cantSplit/>
        </w:trPr>
        <w:tc>
          <w:tcPr>
            <w:tcW w:w="1440" w:type="dxa"/>
            <w:vMerge/>
            <w:tcBorders>
              <w:bottom w:val="single" w:sz="4" w:space="0" w:color="auto"/>
            </w:tcBorders>
          </w:tcPr>
          <w:p w:rsidR="00C940C2" w:rsidRDefault="00C940C2">
            <w:pPr>
              <w:spacing w:before="0" w:after="20" w:line="320" w:lineRule="exact"/>
              <w:jc w:val="both"/>
              <w:rPr>
                <w:rFonts w:hint="cs"/>
                <w:sz w:val="30"/>
                <w:szCs w:val="26"/>
                <w:rtl/>
                <w:lang w:eastAsia="en-US" w:bidi="ar-LB"/>
              </w:rPr>
            </w:pPr>
          </w:p>
        </w:tc>
        <w:tc>
          <w:tcPr>
            <w:tcW w:w="914" w:type="dxa"/>
            <w:tcBorders>
              <w:bottom w:val="single" w:sz="4" w:space="0" w:color="auto"/>
            </w:tcBorders>
          </w:tcPr>
          <w:p w:rsidR="00C940C2" w:rsidRDefault="00C940C2">
            <w:pPr>
              <w:spacing w:before="0" w:after="20" w:line="320" w:lineRule="exact"/>
              <w:jc w:val="center"/>
              <w:rPr>
                <w:sz w:val="30"/>
                <w:szCs w:val="26"/>
                <w:rtl/>
                <w:lang w:eastAsia="en-US" w:bidi="ar-LB"/>
              </w:rPr>
            </w:pPr>
            <w:r>
              <w:rPr>
                <w:sz w:val="30"/>
                <w:szCs w:val="26"/>
                <w:rtl/>
                <w:lang w:eastAsia="en-US" w:bidi="ar-LB"/>
              </w:rPr>
              <w:t>ذكر</w:t>
            </w:r>
          </w:p>
        </w:tc>
        <w:tc>
          <w:tcPr>
            <w:tcW w:w="777" w:type="dxa"/>
            <w:tcBorders>
              <w:bottom w:val="single" w:sz="4" w:space="0" w:color="auto"/>
            </w:tcBorders>
          </w:tcPr>
          <w:p w:rsidR="00C940C2" w:rsidRDefault="00C940C2">
            <w:pPr>
              <w:spacing w:before="0" w:after="20" w:line="320" w:lineRule="exact"/>
              <w:jc w:val="center"/>
              <w:rPr>
                <w:sz w:val="30"/>
                <w:szCs w:val="26"/>
                <w:rtl/>
                <w:lang w:eastAsia="en-US" w:bidi="ar-LB"/>
              </w:rPr>
            </w:pPr>
            <w:r>
              <w:rPr>
                <w:sz w:val="30"/>
                <w:szCs w:val="26"/>
                <w:rtl/>
                <w:lang w:eastAsia="en-US" w:bidi="ar-LB"/>
              </w:rPr>
              <w:t>أنثى</w:t>
            </w:r>
          </w:p>
        </w:tc>
        <w:tc>
          <w:tcPr>
            <w:tcW w:w="909" w:type="dxa"/>
            <w:tcBorders>
              <w:bottom w:val="single" w:sz="4" w:space="0" w:color="auto"/>
            </w:tcBorders>
          </w:tcPr>
          <w:p w:rsidR="00C940C2" w:rsidRDefault="00C940C2">
            <w:pPr>
              <w:spacing w:before="0" w:after="20" w:line="320" w:lineRule="exact"/>
              <w:jc w:val="center"/>
              <w:rPr>
                <w:sz w:val="30"/>
                <w:szCs w:val="26"/>
                <w:rtl/>
                <w:lang w:eastAsia="en-US" w:bidi="ar-LB"/>
              </w:rPr>
            </w:pPr>
            <w:r>
              <w:rPr>
                <w:sz w:val="30"/>
                <w:szCs w:val="26"/>
                <w:rtl/>
                <w:lang w:eastAsia="en-US" w:bidi="ar-LB"/>
              </w:rPr>
              <w:t>مجموع</w:t>
            </w:r>
          </w:p>
        </w:tc>
        <w:tc>
          <w:tcPr>
            <w:tcW w:w="910" w:type="dxa"/>
            <w:tcBorders>
              <w:bottom w:val="single" w:sz="4" w:space="0" w:color="auto"/>
            </w:tcBorders>
          </w:tcPr>
          <w:p w:rsidR="00C940C2" w:rsidRDefault="00C940C2">
            <w:pPr>
              <w:spacing w:before="0" w:after="20" w:line="320" w:lineRule="exact"/>
              <w:jc w:val="center"/>
              <w:rPr>
                <w:sz w:val="30"/>
                <w:szCs w:val="26"/>
                <w:rtl/>
                <w:lang w:eastAsia="en-US" w:bidi="ar-LB"/>
              </w:rPr>
            </w:pPr>
            <w:r>
              <w:rPr>
                <w:sz w:val="30"/>
                <w:szCs w:val="26"/>
                <w:rtl/>
                <w:lang w:eastAsia="en-US" w:bidi="ar-LB"/>
              </w:rPr>
              <w:t>ذكر</w:t>
            </w:r>
          </w:p>
        </w:tc>
        <w:tc>
          <w:tcPr>
            <w:tcW w:w="882" w:type="dxa"/>
            <w:tcBorders>
              <w:bottom w:val="single" w:sz="4" w:space="0" w:color="auto"/>
            </w:tcBorders>
          </w:tcPr>
          <w:p w:rsidR="00C940C2" w:rsidRDefault="00C940C2">
            <w:pPr>
              <w:spacing w:before="0" w:after="20" w:line="320" w:lineRule="exact"/>
              <w:jc w:val="center"/>
              <w:rPr>
                <w:sz w:val="30"/>
                <w:szCs w:val="26"/>
                <w:rtl/>
                <w:lang w:eastAsia="en-US" w:bidi="ar-LB"/>
              </w:rPr>
            </w:pPr>
            <w:r>
              <w:rPr>
                <w:sz w:val="30"/>
                <w:szCs w:val="26"/>
                <w:rtl/>
                <w:lang w:eastAsia="en-US" w:bidi="ar-LB"/>
              </w:rPr>
              <w:t>أنثى</w:t>
            </w:r>
          </w:p>
        </w:tc>
        <w:tc>
          <w:tcPr>
            <w:tcW w:w="828" w:type="dxa"/>
            <w:tcBorders>
              <w:bottom w:val="single" w:sz="4" w:space="0" w:color="auto"/>
            </w:tcBorders>
          </w:tcPr>
          <w:p w:rsidR="00C940C2" w:rsidRDefault="00C940C2">
            <w:pPr>
              <w:spacing w:before="0" w:after="20" w:line="320" w:lineRule="exact"/>
              <w:jc w:val="center"/>
              <w:rPr>
                <w:sz w:val="30"/>
                <w:szCs w:val="26"/>
                <w:rtl/>
                <w:lang w:eastAsia="en-US" w:bidi="ar-LB"/>
              </w:rPr>
            </w:pPr>
            <w:r>
              <w:rPr>
                <w:sz w:val="30"/>
                <w:szCs w:val="26"/>
                <w:rtl/>
                <w:lang w:eastAsia="en-US" w:bidi="ar-LB"/>
              </w:rPr>
              <w:t>مجموع</w:t>
            </w:r>
          </w:p>
        </w:tc>
        <w:tc>
          <w:tcPr>
            <w:tcW w:w="900" w:type="dxa"/>
            <w:tcBorders>
              <w:bottom w:val="single" w:sz="4" w:space="0" w:color="auto"/>
            </w:tcBorders>
          </w:tcPr>
          <w:p w:rsidR="00C940C2" w:rsidRDefault="00C940C2">
            <w:pPr>
              <w:spacing w:before="0" w:after="20" w:line="320" w:lineRule="exact"/>
              <w:jc w:val="center"/>
              <w:rPr>
                <w:sz w:val="30"/>
                <w:szCs w:val="26"/>
                <w:rtl/>
                <w:lang w:eastAsia="en-US" w:bidi="ar-LB"/>
              </w:rPr>
            </w:pPr>
            <w:r>
              <w:rPr>
                <w:sz w:val="30"/>
                <w:szCs w:val="26"/>
                <w:rtl/>
                <w:lang w:eastAsia="en-US" w:bidi="ar-LB"/>
              </w:rPr>
              <w:t>ذكر</w:t>
            </w:r>
          </w:p>
        </w:tc>
        <w:tc>
          <w:tcPr>
            <w:tcW w:w="900" w:type="dxa"/>
            <w:tcBorders>
              <w:bottom w:val="single" w:sz="4" w:space="0" w:color="auto"/>
            </w:tcBorders>
          </w:tcPr>
          <w:p w:rsidR="00C940C2" w:rsidRDefault="00C940C2">
            <w:pPr>
              <w:spacing w:before="0" w:after="20" w:line="320" w:lineRule="exact"/>
              <w:jc w:val="center"/>
              <w:rPr>
                <w:sz w:val="30"/>
                <w:szCs w:val="26"/>
                <w:rtl/>
                <w:lang w:eastAsia="en-US" w:bidi="ar-LB"/>
              </w:rPr>
            </w:pPr>
            <w:r>
              <w:rPr>
                <w:sz w:val="30"/>
                <w:szCs w:val="26"/>
                <w:rtl/>
                <w:lang w:eastAsia="en-US" w:bidi="ar-LB"/>
              </w:rPr>
              <w:t>أنثى</w:t>
            </w:r>
          </w:p>
        </w:tc>
        <w:tc>
          <w:tcPr>
            <w:tcW w:w="900" w:type="dxa"/>
            <w:tcBorders>
              <w:bottom w:val="single" w:sz="4" w:space="0" w:color="auto"/>
            </w:tcBorders>
          </w:tcPr>
          <w:p w:rsidR="00C940C2" w:rsidRDefault="00C940C2">
            <w:pPr>
              <w:spacing w:before="0" w:after="20" w:line="320" w:lineRule="exact"/>
              <w:jc w:val="center"/>
              <w:rPr>
                <w:sz w:val="30"/>
                <w:szCs w:val="26"/>
                <w:rtl/>
                <w:lang w:eastAsia="en-US" w:bidi="ar-LB"/>
              </w:rPr>
            </w:pPr>
            <w:r>
              <w:rPr>
                <w:sz w:val="30"/>
                <w:szCs w:val="26"/>
                <w:rtl/>
                <w:lang w:eastAsia="en-US" w:bidi="ar-LB"/>
              </w:rPr>
              <w:t>مجموع</w:t>
            </w:r>
          </w:p>
        </w:tc>
      </w:tr>
      <w:tr w:rsidR="00C940C2" w:rsidTr="00C940C2">
        <w:tc>
          <w:tcPr>
            <w:tcW w:w="1440" w:type="dxa"/>
            <w:tcBorders>
              <w:bottom w:val="nil"/>
            </w:tcBorders>
          </w:tcPr>
          <w:p w:rsidR="00C940C2" w:rsidRDefault="00C940C2">
            <w:pPr>
              <w:spacing w:before="0" w:after="20" w:line="320" w:lineRule="exact"/>
              <w:jc w:val="both"/>
              <w:rPr>
                <w:sz w:val="30"/>
                <w:szCs w:val="26"/>
                <w:rtl/>
                <w:lang w:eastAsia="en-US" w:bidi="ar-LB"/>
              </w:rPr>
            </w:pPr>
            <w:r>
              <w:rPr>
                <w:sz w:val="30"/>
                <w:szCs w:val="26"/>
                <w:rtl/>
                <w:lang w:eastAsia="en-US" w:bidi="ar-LB"/>
              </w:rPr>
              <w:t>رسمي</w:t>
            </w:r>
          </w:p>
        </w:tc>
        <w:tc>
          <w:tcPr>
            <w:tcW w:w="914" w:type="dxa"/>
            <w:tcBorders>
              <w:bottom w:val="nil"/>
            </w:tcBorders>
          </w:tcPr>
          <w:p w:rsidR="00C940C2" w:rsidRDefault="00C940C2">
            <w:pPr>
              <w:spacing w:before="0" w:after="20" w:line="320" w:lineRule="exact"/>
              <w:jc w:val="center"/>
              <w:rPr>
                <w:sz w:val="30"/>
                <w:szCs w:val="26"/>
                <w:rtl/>
                <w:lang w:eastAsia="en-US" w:bidi="ar-LB"/>
              </w:rPr>
            </w:pPr>
            <w:r>
              <w:rPr>
                <w:sz w:val="30"/>
                <w:szCs w:val="26"/>
                <w:rtl/>
                <w:lang w:eastAsia="en-US" w:bidi="ar-LB"/>
              </w:rPr>
              <w:t>22.8</w:t>
            </w:r>
          </w:p>
        </w:tc>
        <w:tc>
          <w:tcPr>
            <w:tcW w:w="777" w:type="dxa"/>
            <w:tcBorders>
              <w:bottom w:val="nil"/>
            </w:tcBorders>
          </w:tcPr>
          <w:p w:rsidR="00C940C2" w:rsidRDefault="00C940C2">
            <w:pPr>
              <w:spacing w:before="0" w:after="20" w:line="320" w:lineRule="exact"/>
              <w:jc w:val="center"/>
              <w:rPr>
                <w:sz w:val="30"/>
                <w:szCs w:val="26"/>
                <w:rtl/>
                <w:lang w:eastAsia="en-US" w:bidi="ar-LB"/>
              </w:rPr>
            </w:pPr>
            <w:r>
              <w:rPr>
                <w:sz w:val="30"/>
                <w:szCs w:val="26"/>
                <w:rtl/>
                <w:lang w:eastAsia="en-US" w:bidi="ar-LB"/>
              </w:rPr>
              <w:t>24.2</w:t>
            </w:r>
          </w:p>
        </w:tc>
        <w:tc>
          <w:tcPr>
            <w:tcW w:w="909" w:type="dxa"/>
            <w:tcBorders>
              <w:bottom w:val="nil"/>
            </w:tcBorders>
          </w:tcPr>
          <w:p w:rsidR="00C940C2" w:rsidRDefault="00C940C2">
            <w:pPr>
              <w:spacing w:before="0" w:after="20" w:line="320" w:lineRule="exact"/>
              <w:jc w:val="center"/>
              <w:rPr>
                <w:sz w:val="30"/>
                <w:szCs w:val="26"/>
                <w:rtl/>
                <w:lang w:eastAsia="en-US" w:bidi="ar-LB"/>
              </w:rPr>
            </w:pPr>
            <w:r>
              <w:rPr>
                <w:sz w:val="30"/>
                <w:szCs w:val="26"/>
                <w:rtl/>
                <w:lang w:eastAsia="en-US" w:bidi="ar-LB"/>
              </w:rPr>
              <w:t>23.5</w:t>
            </w:r>
          </w:p>
        </w:tc>
        <w:tc>
          <w:tcPr>
            <w:tcW w:w="910" w:type="dxa"/>
            <w:tcBorders>
              <w:bottom w:val="nil"/>
            </w:tcBorders>
          </w:tcPr>
          <w:p w:rsidR="00C940C2" w:rsidRDefault="00C940C2">
            <w:pPr>
              <w:spacing w:before="0" w:after="20" w:line="320" w:lineRule="exact"/>
              <w:jc w:val="center"/>
              <w:rPr>
                <w:sz w:val="30"/>
                <w:szCs w:val="26"/>
                <w:rtl/>
                <w:lang w:eastAsia="en-US" w:bidi="ar-LB"/>
              </w:rPr>
            </w:pPr>
            <w:r>
              <w:rPr>
                <w:sz w:val="30"/>
                <w:szCs w:val="26"/>
                <w:rtl/>
                <w:lang w:eastAsia="en-US" w:bidi="ar-LB"/>
              </w:rPr>
              <w:t>25.0</w:t>
            </w:r>
          </w:p>
        </w:tc>
        <w:tc>
          <w:tcPr>
            <w:tcW w:w="882" w:type="dxa"/>
            <w:tcBorders>
              <w:bottom w:val="nil"/>
            </w:tcBorders>
          </w:tcPr>
          <w:p w:rsidR="00C940C2" w:rsidRDefault="00C940C2">
            <w:pPr>
              <w:spacing w:before="0" w:after="20" w:line="320" w:lineRule="exact"/>
              <w:jc w:val="center"/>
              <w:rPr>
                <w:sz w:val="30"/>
                <w:szCs w:val="26"/>
                <w:rtl/>
                <w:lang w:eastAsia="en-US" w:bidi="ar-LB"/>
              </w:rPr>
            </w:pPr>
            <w:r>
              <w:rPr>
                <w:sz w:val="30"/>
                <w:szCs w:val="26"/>
                <w:rtl/>
                <w:lang w:eastAsia="en-US" w:bidi="ar-LB"/>
              </w:rPr>
              <w:t>26.5</w:t>
            </w:r>
          </w:p>
        </w:tc>
        <w:tc>
          <w:tcPr>
            <w:tcW w:w="828" w:type="dxa"/>
            <w:tcBorders>
              <w:bottom w:val="nil"/>
            </w:tcBorders>
          </w:tcPr>
          <w:p w:rsidR="00C940C2" w:rsidRDefault="00C940C2">
            <w:pPr>
              <w:spacing w:before="0" w:after="20" w:line="320" w:lineRule="exact"/>
              <w:jc w:val="center"/>
              <w:rPr>
                <w:sz w:val="30"/>
                <w:szCs w:val="26"/>
                <w:rtl/>
                <w:lang w:eastAsia="en-US" w:bidi="ar-LB"/>
              </w:rPr>
            </w:pPr>
            <w:r>
              <w:rPr>
                <w:sz w:val="30"/>
                <w:szCs w:val="26"/>
                <w:rtl/>
                <w:lang w:eastAsia="en-US" w:bidi="ar-LB"/>
              </w:rPr>
              <w:t>25.7</w:t>
            </w:r>
          </w:p>
        </w:tc>
        <w:tc>
          <w:tcPr>
            <w:tcW w:w="900" w:type="dxa"/>
            <w:tcBorders>
              <w:bottom w:val="nil"/>
            </w:tcBorders>
          </w:tcPr>
          <w:p w:rsidR="00C940C2" w:rsidRDefault="00C940C2">
            <w:pPr>
              <w:spacing w:before="0" w:after="20" w:line="320" w:lineRule="exact"/>
              <w:jc w:val="center"/>
              <w:rPr>
                <w:sz w:val="30"/>
                <w:szCs w:val="26"/>
                <w:rtl/>
                <w:lang w:eastAsia="en-US" w:bidi="ar-LB"/>
              </w:rPr>
            </w:pPr>
            <w:r>
              <w:rPr>
                <w:sz w:val="30"/>
                <w:szCs w:val="26"/>
                <w:rtl/>
                <w:lang w:eastAsia="en-US" w:bidi="ar-LB"/>
              </w:rPr>
              <w:t>24.1</w:t>
            </w:r>
          </w:p>
        </w:tc>
        <w:tc>
          <w:tcPr>
            <w:tcW w:w="900" w:type="dxa"/>
            <w:tcBorders>
              <w:bottom w:val="nil"/>
            </w:tcBorders>
          </w:tcPr>
          <w:p w:rsidR="00C940C2" w:rsidRDefault="00C940C2">
            <w:pPr>
              <w:spacing w:before="0" w:after="20" w:line="320" w:lineRule="exact"/>
              <w:jc w:val="center"/>
              <w:rPr>
                <w:sz w:val="30"/>
                <w:szCs w:val="26"/>
                <w:rtl/>
                <w:lang w:eastAsia="en-US" w:bidi="ar-LB"/>
              </w:rPr>
            </w:pPr>
            <w:r>
              <w:rPr>
                <w:sz w:val="30"/>
                <w:szCs w:val="26"/>
                <w:rtl/>
                <w:lang w:eastAsia="en-US" w:bidi="ar-LB"/>
              </w:rPr>
              <w:t>25.8</w:t>
            </w:r>
          </w:p>
        </w:tc>
        <w:tc>
          <w:tcPr>
            <w:tcW w:w="900" w:type="dxa"/>
            <w:tcBorders>
              <w:bottom w:val="nil"/>
            </w:tcBorders>
          </w:tcPr>
          <w:p w:rsidR="00C940C2" w:rsidRDefault="00C940C2">
            <w:pPr>
              <w:spacing w:before="0" w:after="20" w:line="320" w:lineRule="exact"/>
              <w:jc w:val="center"/>
              <w:rPr>
                <w:sz w:val="30"/>
                <w:szCs w:val="26"/>
                <w:rtl/>
                <w:lang w:eastAsia="en-US" w:bidi="ar-LB"/>
              </w:rPr>
            </w:pPr>
            <w:r>
              <w:rPr>
                <w:sz w:val="30"/>
                <w:szCs w:val="26"/>
                <w:rtl/>
                <w:lang w:eastAsia="en-US" w:bidi="ar-LB"/>
              </w:rPr>
              <w:t>24.9</w:t>
            </w:r>
          </w:p>
        </w:tc>
      </w:tr>
      <w:tr w:rsidR="00C940C2" w:rsidTr="00C940C2">
        <w:tc>
          <w:tcPr>
            <w:tcW w:w="1440" w:type="dxa"/>
            <w:tcBorders>
              <w:top w:val="nil"/>
              <w:bottom w:val="nil"/>
            </w:tcBorders>
          </w:tcPr>
          <w:p w:rsidR="00C940C2" w:rsidRDefault="00C940C2">
            <w:pPr>
              <w:spacing w:before="0" w:after="20" w:line="320" w:lineRule="exact"/>
              <w:jc w:val="both"/>
              <w:rPr>
                <w:sz w:val="30"/>
                <w:szCs w:val="26"/>
                <w:rtl/>
                <w:lang w:eastAsia="en-US" w:bidi="ar-LB"/>
              </w:rPr>
            </w:pPr>
            <w:r>
              <w:rPr>
                <w:sz w:val="30"/>
                <w:szCs w:val="26"/>
                <w:rtl/>
                <w:lang w:eastAsia="en-US" w:bidi="ar-LB"/>
              </w:rPr>
              <w:t>خاص مجاني</w:t>
            </w:r>
          </w:p>
        </w:tc>
        <w:tc>
          <w:tcPr>
            <w:tcW w:w="914" w:type="dxa"/>
            <w:tcBorders>
              <w:top w:val="nil"/>
              <w:bottom w:val="nil"/>
            </w:tcBorders>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17.2</w:t>
            </w:r>
          </w:p>
        </w:tc>
        <w:tc>
          <w:tcPr>
            <w:tcW w:w="777" w:type="dxa"/>
            <w:tcBorders>
              <w:top w:val="nil"/>
              <w:bottom w:val="nil"/>
            </w:tcBorders>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17.0</w:t>
            </w:r>
          </w:p>
        </w:tc>
        <w:tc>
          <w:tcPr>
            <w:tcW w:w="909" w:type="dxa"/>
            <w:tcBorders>
              <w:top w:val="nil"/>
              <w:bottom w:val="nil"/>
            </w:tcBorders>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17.1</w:t>
            </w:r>
          </w:p>
        </w:tc>
        <w:tc>
          <w:tcPr>
            <w:tcW w:w="910" w:type="dxa"/>
            <w:tcBorders>
              <w:top w:val="nil"/>
              <w:bottom w:val="nil"/>
            </w:tcBorders>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16.3</w:t>
            </w:r>
          </w:p>
        </w:tc>
        <w:tc>
          <w:tcPr>
            <w:tcW w:w="882" w:type="dxa"/>
            <w:tcBorders>
              <w:top w:val="nil"/>
              <w:bottom w:val="nil"/>
            </w:tcBorders>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16.1</w:t>
            </w:r>
          </w:p>
        </w:tc>
        <w:tc>
          <w:tcPr>
            <w:tcW w:w="828" w:type="dxa"/>
            <w:tcBorders>
              <w:top w:val="nil"/>
              <w:bottom w:val="nil"/>
            </w:tcBorders>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16.2</w:t>
            </w:r>
          </w:p>
        </w:tc>
        <w:tc>
          <w:tcPr>
            <w:tcW w:w="900" w:type="dxa"/>
            <w:tcBorders>
              <w:top w:val="nil"/>
              <w:bottom w:val="nil"/>
            </w:tcBorders>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16.3</w:t>
            </w:r>
          </w:p>
        </w:tc>
        <w:tc>
          <w:tcPr>
            <w:tcW w:w="900" w:type="dxa"/>
            <w:tcBorders>
              <w:top w:val="nil"/>
              <w:bottom w:val="nil"/>
            </w:tcBorders>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16.0</w:t>
            </w:r>
          </w:p>
        </w:tc>
        <w:tc>
          <w:tcPr>
            <w:tcW w:w="900" w:type="dxa"/>
            <w:tcBorders>
              <w:top w:val="nil"/>
              <w:bottom w:val="nil"/>
            </w:tcBorders>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16.1</w:t>
            </w:r>
          </w:p>
        </w:tc>
      </w:tr>
      <w:tr w:rsidR="00C940C2" w:rsidTr="00C940C2">
        <w:tc>
          <w:tcPr>
            <w:tcW w:w="1440" w:type="dxa"/>
            <w:tcBorders>
              <w:top w:val="nil"/>
            </w:tcBorders>
          </w:tcPr>
          <w:p w:rsidR="00C940C2" w:rsidRDefault="00C940C2">
            <w:pPr>
              <w:spacing w:before="0" w:after="20" w:line="320" w:lineRule="exact"/>
              <w:jc w:val="both"/>
              <w:rPr>
                <w:sz w:val="30"/>
                <w:szCs w:val="26"/>
                <w:rtl/>
                <w:lang w:eastAsia="en-US" w:bidi="ar-LB"/>
              </w:rPr>
            </w:pPr>
            <w:r>
              <w:rPr>
                <w:sz w:val="30"/>
                <w:szCs w:val="26"/>
                <w:rtl/>
                <w:lang w:eastAsia="en-US" w:bidi="ar-LB"/>
              </w:rPr>
              <w:t>خاص</w:t>
            </w:r>
            <w:r>
              <w:rPr>
                <w:rFonts w:hint="cs"/>
                <w:sz w:val="30"/>
                <w:szCs w:val="26"/>
                <w:rtl/>
                <w:lang w:eastAsia="en-US" w:bidi="ar-LB"/>
              </w:rPr>
              <w:t xml:space="preserve"> </w:t>
            </w:r>
            <w:r>
              <w:rPr>
                <w:sz w:val="30"/>
                <w:szCs w:val="26"/>
                <w:rtl/>
                <w:lang w:eastAsia="en-US" w:bidi="ar-LB"/>
              </w:rPr>
              <w:t>غير</w:t>
            </w:r>
            <w:r>
              <w:rPr>
                <w:rFonts w:hint="cs"/>
                <w:sz w:val="30"/>
                <w:szCs w:val="26"/>
                <w:rtl/>
                <w:lang w:eastAsia="en-US" w:bidi="ar-LB"/>
              </w:rPr>
              <w:t xml:space="preserve"> </w:t>
            </w:r>
            <w:r>
              <w:rPr>
                <w:sz w:val="30"/>
                <w:szCs w:val="26"/>
                <w:rtl/>
                <w:lang w:eastAsia="en-US" w:bidi="ar-LB"/>
              </w:rPr>
              <w:t>مجاني</w:t>
            </w:r>
          </w:p>
        </w:tc>
        <w:tc>
          <w:tcPr>
            <w:tcW w:w="914" w:type="dxa"/>
            <w:tcBorders>
              <w:top w:val="nil"/>
            </w:tcBorders>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60.0</w:t>
            </w:r>
          </w:p>
        </w:tc>
        <w:tc>
          <w:tcPr>
            <w:tcW w:w="777" w:type="dxa"/>
            <w:tcBorders>
              <w:top w:val="nil"/>
            </w:tcBorders>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58.8</w:t>
            </w:r>
          </w:p>
        </w:tc>
        <w:tc>
          <w:tcPr>
            <w:tcW w:w="909" w:type="dxa"/>
            <w:tcBorders>
              <w:top w:val="nil"/>
            </w:tcBorders>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59.4</w:t>
            </w:r>
          </w:p>
        </w:tc>
        <w:tc>
          <w:tcPr>
            <w:tcW w:w="910" w:type="dxa"/>
            <w:tcBorders>
              <w:top w:val="nil"/>
            </w:tcBorders>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58.8</w:t>
            </w:r>
          </w:p>
        </w:tc>
        <w:tc>
          <w:tcPr>
            <w:tcW w:w="882" w:type="dxa"/>
            <w:tcBorders>
              <w:top w:val="nil"/>
            </w:tcBorders>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57.4</w:t>
            </w:r>
          </w:p>
        </w:tc>
        <w:tc>
          <w:tcPr>
            <w:tcW w:w="828" w:type="dxa"/>
            <w:tcBorders>
              <w:top w:val="nil"/>
            </w:tcBorders>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58.1</w:t>
            </w:r>
          </w:p>
        </w:tc>
        <w:tc>
          <w:tcPr>
            <w:tcW w:w="900" w:type="dxa"/>
            <w:tcBorders>
              <w:top w:val="nil"/>
            </w:tcBorders>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59.6</w:t>
            </w:r>
          </w:p>
        </w:tc>
        <w:tc>
          <w:tcPr>
            <w:tcW w:w="900" w:type="dxa"/>
            <w:tcBorders>
              <w:top w:val="nil"/>
            </w:tcBorders>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58.2</w:t>
            </w:r>
          </w:p>
        </w:tc>
        <w:tc>
          <w:tcPr>
            <w:tcW w:w="900" w:type="dxa"/>
            <w:tcBorders>
              <w:top w:val="nil"/>
            </w:tcBorders>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58.9</w:t>
            </w:r>
          </w:p>
        </w:tc>
      </w:tr>
      <w:tr w:rsidR="00C940C2" w:rsidTr="00C940C2">
        <w:tc>
          <w:tcPr>
            <w:tcW w:w="1440" w:type="dxa"/>
          </w:tcPr>
          <w:p w:rsidR="00C940C2" w:rsidRDefault="00C940C2">
            <w:pPr>
              <w:spacing w:before="0" w:after="20" w:line="320" w:lineRule="exact"/>
              <w:jc w:val="both"/>
              <w:rPr>
                <w:sz w:val="30"/>
                <w:szCs w:val="26"/>
                <w:rtl/>
                <w:lang w:eastAsia="en-US" w:bidi="ar-LB"/>
              </w:rPr>
            </w:pPr>
            <w:r>
              <w:rPr>
                <w:rFonts w:hint="cs"/>
                <w:sz w:val="30"/>
                <w:szCs w:val="26"/>
                <w:rtl/>
                <w:lang w:eastAsia="en-US" w:bidi="ar-LB"/>
              </w:rPr>
              <w:t xml:space="preserve">     </w:t>
            </w:r>
            <w:r>
              <w:rPr>
                <w:sz w:val="30"/>
                <w:szCs w:val="26"/>
                <w:rtl/>
                <w:lang w:eastAsia="en-US" w:bidi="ar-LB"/>
              </w:rPr>
              <w:t>المجموع</w:t>
            </w:r>
          </w:p>
        </w:tc>
        <w:tc>
          <w:tcPr>
            <w:tcW w:w="914" w:type="dxa"/>
          </w:tcPr>
          <w:p w:rsidR="00C940C2" w:rsidRDefault="00C940C2">
            <w:pPr>
              <w:spacing w:before="0" w:after="20" w:line="320" w:lineRule="exact"/>
              <w:jc w:val="center"/>
              <w:rPr>
                <w:rFonts w:hint="cs"/>
                <w:sz w:val="30"/>
                <w:szCs w:val="26"/>
                <w:rtl/>
                <w:lang w:eastAsia="en-US" w:bidi="ar-LB"/>
              </w:rPr>
            </w:pPr>
            <w:r>
              <w:rPr>
                <w:sz w:val="30"/>
                <w:szCs w:val="26"/>
                <w:rtl/>
                <w:lang w:eastAsia="en-US" w:bidi="ar-LB"/>
              </w:rPr>
              <w:t>100</w:t>
            </w:r>
          </w:p>
        </w:tc>
        <w:tc>
          <w:tcPr>
            <w:tcW w:w="777" w:type="dxa"/>
          </w:tcPr>
          <w:p w:rsidR="00C940C2" w:rsidRDefault="00C940C2">
            <w:pPr>
              <w:spacing w:before="0" w:after="20" w:line="320" w:lineRule="exact"/>
              <w:jc w:val="center"/>
              <w:rPr>
                <w:rFonts w:hint="cs"/>
                <w:sz w:val="30"/>
                <w:szCs w:val="26"/>
                <w:rtl/>
                <w:lang w:eastAsia="en-US" w:bidi="ar-LB"/>
              </w:rPr>
            </w:pPr>
            <w:r>
              <w:rPr>
                <w:sz w:val="30"/>
                <w:szCs w:val="26"/>
                <w:rtl/>
                <w:lang w:eastAsia="en-US" w:bidi="ar-LB"/>
              </w:rPr>
              <w:t>100</w:t>
            </w:r>
          </w:p>
        </w:tc>
        <w:tc>
          <w:tcPr>
            <w:tcW w:w="909" w:type="dxa"/>
          </w:tcPr>
          <w:p w:rsidR="00C940C2" w:rsidRDefault="00C940C2">
            <w:pPr>
              <w:spacing w:before="0" w:after="20" w:line="320" w:lineRule="exact"/>
              <w:jc w:val="center"/>
              <w:rPr>
                <w:rFonts w:hint="cs"/>
                <w:sz w:val="30"/>
                <w:szCs w:val="26"/>
                <w:rtl/>
                <w:lang w:eastAsia="en-US" w:bidi="ar-LB"/>
              </w:rPr>
            </w:pPr>
            <w:r>
              <w:rPr>
                <w:sz w:val="30"/>
                <w:szCs w:val="26"/>
                <w:rtl/>
                <w:lang w:eastAsia="en-US" w:bidi="ar-LB"/>
              </w:rPr>
              <w:t>100</w:t>
            </w:r>
          </w:p>
        </w:tc>
        <w:tc>
          <w:tcPr>
            <w:tcW w:w="910" w:type="dxa"/>
          </w:tcPr>
          <w:p w:rsidR="00C940C2" w:rsidRDefault="00C940C2">
            <w:pPr>
              <w:spacing w:before="0" w:after="20" w:line="320" w:lineRule="exact"/>
              <w:jc w:val="center"/>
              <w:rPr>
                <w:rFonts w:hint="cs"/>
                <w:sz w:val="30"/>
                <w:szCs w:val="26"/>
                <w:rtl/>
                <w:lang w:eastAsia="en-US" w:bidi="ar-LB"/>
              </w:rPr>
            </w:pPr>
            <w:r>
              <w:rPr>
                <w:sz w:val="30"/>
                <w:szCs w:val="26"/>
                <w:rtl/>
                <w:lang w:eastAsia="en-US" w:bidi="ar-LB"/>
              </w:rPr>
              <w:t>100</w:t>
            </w:r>
          </w:p>
        </w:tc>
        <w:tc>
          <w:tcPr>
            <w:tcW w:w="882" w:type="dxa"/>
          </w:tcPr>
          <w:p w:rsidR="00C940C2" w:rsidRDefault="00C940C2">
            <w:pPr>
              <w:spacing w:before="0" w:after="20" w:line="320" w:lineRule="exact"/>
              <w:jc w:val="center"/>
              <w:rPr>
                <w:rFonts w:hint="cs"/>
                <w:sz w:val="30"/>
                <w:szCs w:val="26"/>
                <w:rtl/>
                <w:lang w:eastAsia="en-US" w:bidi="ar-LB"/>
              </w:rPr>
            </w:pPr>
            <w:r>
              <w:rPr>
                <w:sz w:val="30"/>
                <w:szCs w:val="26"/>
                <w:rtl/>
                <w:lang w:eastAsia="en-US" w:bidi="ar-LB"/>
              </w:rPr>
              <w:t>100</w:t>
            </w:r>
          </w:p>
        </w:tc>
        <w:tc>
          <w:tcPr>
            <w:tcW w:w="828" w:type="dxa"/>
          </w:tcPr>
          <w:p w:rsidR="00C940C2" w:rsidRDefault="00C940C2">
            <w:pPr>
              <w:spacing w:before="0" w:after="20" w:line="320" w:lineRule="exact"/>
              <w:jc w:val="center"/>
              <w:rPr>
                <w:rFonts w:hint="cs"/>
                <w:sz w:val="30"/>
                <w:szCs w:val="26"/>
                <w:rtl/>
                <w:lang w:eastAsia="en-US" w:bidi="ar-LB"/>
              </w:rPr>
            </w:pPr>
            <w:r>
              <w:rPr>
                <w:sz w:val="30"/>
                <w:szCs w:val="26"/>
                <w:rtl/>
                <w:lang w:eastAsia="en-US" w:bidi="ar-LB"/>
              </w:rPr>
              <w:t>100</w:t>
            </w:r>
          </w:p>
        </w:tc>
        <w:tc>
          <w:tcPr>
            <w:tcW w:w="900" w:type="dxa"/>
          </w:tcPr>
          <w:p w:rsidR="00C940C2" w:rsidRDefault="00C940C2">
            <w:pPr>
              <w:spacing w:before="0" w:after="20" w:line="320" w:lineRule="exact"/>
              <w:jc w:val="center"/>
              <w:rPr>
                <w:rFonts w:hint="cs"/>
                <w:sz w:val="30"/>
                <w:szCs w:val="26"/>
                <w:rtl/>
                <w:lang w:eastAsia="en-US" w:bidi="ar-LB"/>
              </w:rPr>
            </w:pPr>
            <w:r>
              <w:rPr>
                <w:sz w:val="30"/>
                <w:szCs w:val="26"/>
                <w:rtl/>
                <w:lang w:eastAsia="en-US" w:bidi="ar-LB"/>
              </w:rPr>
              <w:t>100</w:t>
            </w:r>
          </w:p>
        </w:tc>
        <w:tc>
          <w:tcPr>
            <w:tcW w:w="900" w:type="dxa"/>
          </w:tcPr>
          <w:p w:rsidR="00C940C2" w:rsidRDefault="00C940C2">
            <w:pPr>
              <w:spacing w:before="0" w:after="20" w:line="320" w:lineRule="exact"/>
              <w:jc w:val="center"/>
              <w:rPr>
                <w:rFonts w:hint="cs"/>
                <w:sz w:val="30"/>
                <w:szCs w:val="26"/>
                <w:rtl/>
                <w:lang w:eastAsia="en-US" w:bidi="ar-LB"/>
              </w:rPr>
            </w:pPr>
            <w:r>
              <w:rPr>
                <w:sz w:val="30"/>
                <w:szCs w:val="26"/>
                <w:rtl/>
                <w:lang w:eastAsia="en-US" w:bidi="ar-LB"/>
              </w:rPr>
              <w:t>100</w:t>
            </w:r>
          </w:p>
        </w:tc>
        <w:tc>
          <w:tcPr>
            <w:tcW w:w="900" w:type="dxa"/>
          </w:tcPr>
          <w:p w:rsidR="00C940C2" w:rsidRDefault="00C940C2">
            <w:pPr>
              <w:spacing w:before="0" w:after="20" w:line="320" w:lineRule="exact"/>
              <w:jc w:val="center"/>
              <w:rPr>
                <w:rFonts w:hint="cs"/>
                <w:sz w:val="30"/>
                <w:szCs w:val="26"/>
                <w:rtl/>
                <w:lang w:eastAsia="en-US" w:bidi="ar-LB"/>
              </w:rPr>
            </w:pPr>
            <w:r>
              <w:rPr>
                <w:sz w:val="30"/>
                <w:szCs w:val="26"/>
                <w:rtl/>
                <w:lang w:eastAsia="en-US" w:bidi="ar-LB"/>
              </w:rPr>
              <w:t>100</w:t>
            </w:r>
          </w:p>
        </w:tc>
      </w:tr>
    </w:tbl>
    <w:p w:rsidR="00000000" w:rsidRDefault="00C940C2">
      <w:pPr>
        <w:spacing w:before="120" w:line="380" w:lineRule="exact"/>
        <w:jc w:val="both"/>
        <w:rPr>
          <w:sz w:val="24"/>
          <w:szCs w:val="26"/>
          <w:rtl/>
          <w:lang w:eastAsia="en-US" w:bidi="ar-LB"/>
        </w:rPr>
      </w:pPr>
      <w:r>
        <w:rPr>
          <w:rFonts w:hint="cs"/>
          <w:i/>
          <w:iCs/>
          <w:sz w:val="24"/>
          <w:szCs w:val="26"/>
          <w:rtl/>
          <w:lang w:eastAsia="en-US" w:bidi="ar-LB"/>
        </w:rPr>
        <w:t>المصدر</w:t>
      </w:r>
      <w:r>
        <w:rPr>
          <w:b/>
          <w:bCs/>
          <w:sz w:val="24"/>
          <w:szCs w:val="26"/>
          <w:rtl/>
          <w:lang w:eastAsia="en-US"/>
        </w:rPr>
        <w:t>:</w:t>
      </w:r>
      <w:r>
        <w:rPr>
          <w:sz w:val="24"/>
          <w:szCs w:val="26"/>
          <w:rtl/>
          <w:lang w:eastAsia="en-US"/>
        </w:rPr>
        <w:t xml:space="preserve"> </w:t>
      </w:r>
      <w:r>
        <w:rPr>
          <w:rFonts w:hint="cs"/>
          <w:sz w:val="24"/>
          <w:szCs w:val="26"/>
          <w:rtl/>
          <w:lang w:eastAsia="en-US"/>
        </w:rPr>
        <w:tab/>
      </w:r>
      <w:r>
        <w:rPr>
          <w:sz w:val="24"/>
          <w:szCs w:val="26"/>
          <w:rtl/>
          <w:lang w:eastAsia="en-US"/>
        </w:rPr>
        <w:t>خطة العمل الوطنية للتعليم للجميع (2004</w:t>
      </w:r>
      <w:r>
        <w:rPr>
          <w:rFonts w:hint="cs"/>
          <w:sz w:val="24"/>
          <w:szCs w:val="26"/>
          <w:rtl/>
          <w:lang w:eastAsia="en-US"/>
        </w:rPr>
        <w:t>-</w:t>
      </w:r>
      <w:r>
        <w:rPr>
          <w:sz w:val="24"/>
          <w:szCs w:val="26"/>
          <w:rtl/>
          <w:lang w:eastAsia="en-US"/>
        </w:rPr>
        <w:t>2015)، بيروت</w:t>
      </w:r>
      <w:r>
        <w:rPr>
          <w:sz w:val="24"/>
          <w:szCs w:val="26"/>
          <w:rtl/>
          <w:lang w:eastAsia="en-US" w:bidi="ar-LB"/>
        </w:rPr>
        <w:t>،</w:t>
      </w:r>
      <w:r>
        <w:rPr>
          <w:sz w:val="24"/>
          <w:szCs w:val="26"/>
          <w:rtl/>
          <w:lang w:eastAsia="en-US"/>
        </w:rPr>
        <w:t xml:space="preserve"> 2004.</w:t>
      </w:r>
    </w:p>
    <w:p w:rsidR="00000000" w:rsidRDefault="00C940C2">
      <w:pPr>
        <w:spacing w:before="0" w:line="380" w:lineRule="exact"/>
        <w:jc w:val="both"/>
        <w:rPr>
          <w:rFonts w:hint="cs"/>
          <w:sz w:val="30"/>
          <w:rtl/>
          <w:lang w:eastAsia="en-US" w:bidi="ar-LB"/>
        </w:rPr>
      </w:pPr>
      <w:r>
        <w:rPr>
          <w:rFonts w:hint="cs"/>
          <w:spacing w:val="0"/>
          <w:sz w:val="30"/>
          <w:rtl/>
          <w:lang w:eastAsia="en-US"/>
        </w:rPr>
        <w:t>373-</w:t>
      </w:r>
      <w:r>
        <w:rPr>
          <w:rFonts w:hint="cs"/>
          <w:spacing w:val="0"/>
          <w:sz w:val="30"/>
          <w:rtl/>
          <w:lang w:eastAsia="en-US"/>
        </w:rPr>
        <w:tab/>
      </w:r>
      <w:r>
        <w:rPr>
          <w:spacing w:val="0"/>
          <w:sz w:val="30"/>
          <w:rtl/>
          <w:lang w:eastAsia="en-US"/>
        </w:rPr>
        <w:t xml:space="preserve">نال القطاع الخاص غير المجاني أعلى نسبة من عدد التلامذة </w:t>
      </w:r>
      <w:r>
        <w:rPr>
          <w:rFonts w:hint="cs"/>
          <w:spacing w:val="0"/>
          <w:sz w:val="30"/>
          <w:rtl/>
          <w:lang w:eastAsia="en-US"/>
        </w:rPr>
        <w:t>58.9 في المائة</w:t>
      </w:r>
      <w:r>
        <w:rPr>
          <w:spacing w:val="0"/>
          <w:sz w:val="30"/>
          <w:rtl/>
          <w:lang w:eastAsia="en-US" w:bidi="ar-LB"/>
        </w:rPr>
        <w:t xml:space="preserve"> في </w:t>
      </w:r>
      <w:r>
        <w:rPr>
          <w:rFonts w:hint="cs"/>
          <w:spacing w:val="0"/>
          <w:sz w:val="30"/>
          <w:rtl/>
          <w:lang w:eastAsia="en-US" w:bidi="ar-LB"/>
        </w:rPr>
        <w:t>ال</w:t>
      </w:r>
      <w:r>
        <w:rPr>
          <w:spacing w:val="0"/>
          <w:sz w:val="30"/>
          <w:rtl/>
          <w:lang w:eastAsia="en-US" w:bidi="ar-LB"/>
        </w:rPr>
        <w:t xml:space="preserve">سنة </w:t>
      </w:r>
      <w:r>
        <w:rPr>
          <w:rFonts w:hint="cs"/>
          <w:spacing w:val="0"/>
          <w:sz w:val="30"/>
          <w:rtl/>
          <w:lang w:eastAsia="en-US" w:bidi="ar-LB"/>
        </w:rPr>
        <w:t>ال</w:t>
      </w:r>
      <w:r>
        <w:rPr>
          <w:rFonts w:hint="cs"/>
          <w:spacing w:val="0"/>
          <w:sz w:val="30"/>
          <w:rtl/>
          <w:lang w:eastAsia="en-US" w:bidi="ar-LB"/>
        </w:rPr>
        <w:t xml:space="preserve">دراسية </w:t>
      </w:r>
      <w:r>
        <w:rPr>
          <w:spacing w:val="0"/>
          <w:sz w:val="30"/>
          <w:rtl/>
          <w:lang w:eastAsia="en-US" w:bidi="ar-LB"/>
        </w:rPr>
        <w:t>2001</w:t>
      </w:r>
      <w:r>
        <w:rPr>
          <w:rFonts w:hint="cs"/>
          <w:spacing w:val="0"/>
          <w:sz w:val="30"/>
          <w:rtl/>
          <w:lang w:eastAsia="en-US" w:bidi="ar-LB"/>
        </w:rPr>
        <w:t>-</w:t>
      </w:r>
      <w:r>
        <w:rPr>
          <w:sz w:val="30"/>
          <w:rtl/>
          <w:lang w:eastAsia="en-US" w:bidi="ar-LB"/>
        </w:rPr>
        <w:t xml:space="preserve">2002 </w:t>
      </w:r>
      <w:r>
        <w:rPr>
          <w:sz w:val="30"/>
          <w:rtl/>
          <w:lang w:eastAsia="en-US"/>
        </w:rPr>
        <w:t>لأن مستوى التعليم فيه يفوق مثيله في القطاعات الأخرى، وتتشابه نسبة الذكور والإناث في توزيع الأطفال على القطاعات التعليمية.</w:t>
      </w:r>
    </w:p>
    <w:p w:rsidR="00000000" w:rsidRDefault="00C940C2">
      <w:pPr>
        <w:spacing w:before="0" w:line="380" w:lineRule="exact"/>
        <w:jc w:val="center"/>
        <w:rPr>
          <w:rFonts w:hint="cs"/>
          <w:b/>
          <w:bCs/>
          <w:sz w:val="26"/>
          <w:szCs w:val="28"/>
          <w:rtl/>
          <w:lang w:eastAsia="en-US" w:bidi="ar-LB"/>
        </w:rPr>
      </w:pPr>
      <w:r>
        <w:rPr>
          <w:rFonts w:hint="cs"/>
          <w:b/>
          <w:bCs/>
          <w:sz w:val="26"/>
          <w:szCs w:val="28"/>
          <w:rtl/>
          <w:lang w:eastAsia="en-US" w:bidi="ar-LB"/>
        </w:rPr>
        <w:t>ال</w:t>
      </w:r>
      <w:r>
        <w:rPr>
          <w:b/>
          <w:bCs/>
          <w:sz w:val="26"/>
          <w:szCs w:val="28"/>
          <w:rtl/>
          <w:lang w:eastAsia="en-US" w:bidi="ar-LB"/>
        </w:rPr>
        <w:t xml:space="preserve">جدول </w:t>
      </w:r>
      <w:r>
        <w:rPr>
          <w:rFonts w:hint="cs"/>
          <w:b/>
          <w:bCs/>
          <w:sz w:val="26"/>
          <w:szCs w:val="28"/>
          <w:rtl/>
          <w:lang w:eastAsia="en-US" w:bidi="ar-LB"/>
        </w:rPr>
        <w:t>16</w:t>
      </w:r>
      <w:r>
        <w:rPr>
          <w:rFonts w:hint="cs"/>
          <w:sz w:val="26"/>
          <w:szCs w:val="28"/>
          <w:rtl/>
          <w:lang w:eastAsia="en-US" w:bidi="ar-LB"/>
        </w:rPr>
        <w:br/>
      </w:r>
      <w:r>
        <w:rPr>
          <w:b/>
          <w:bCs/>
          <w:sz w:val="26"/>
          <w:szCs w:val="28"/>
          <w:rtl/>
          <w:lang w:eastAsia="en-US" w:bidi="ar-LB"/>
        </w:rPr>
        <w:t>توزع التلامذة في مرحلة الروضة حسب القطاع والمحافظة لسنة 20</w:t>
      </w:r>
      <w:r>
        <w:rPr>
          <w:rFonts w:hint="cs"/>
          <w:b/>
          <w:bCs/>
          <w:sz w:val="26"/>
          <w:szCs w:val="28"/>
          <w:rtl/>
          <w:lang w:eastAsia="en-US" w:bidi="ar-LB"/>
        </w:rPr>
        <w:t>0</w:t>
      </w:r>
      <w:r>
        <w:rPr>
          <w:b/>
          <w:bCs/>
          <w:sz w:val="26"/>
          <w:szCs w:val="28"/>
          <w:rtl/>
          <w:lang w:eastAsia="en-US" w:bidi="ar-LB"/>
        </w:rPr>
        <w:t>0-2002</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24"/>
        <w:gridCol w:w="893"/>
        <w:gridCol w:w="794"/>
        <w:gridCol w:w="893"/>
        <w:gridCol w:w="794"/>
        <w:gridCol w:w="893"/>
        <w:gridCol w:w="921"/>
        <w:gridCol w:w="1036"/>
        <w:gridCol w:w="812"/>
      </w:tblGrid>
      <w:tr w:rsidR="00C940C2" w:rsidTr="00C940C2">
        <w:trPr>
          <w:cantSplit/>
        </w:trPr>
        <w:tc>
          <w:tcPr>
            <w:tcW w:w="2324" w:type="dxa"/>
            <w:vMerge w:val="restart"/>
            <w:vAlign w:val="bottom"/>
          </w:tcPr>
          <w:p w:rsidR="00C940C2" w:rsidRDefault="00C940C2">
            <w:pPr>
              <w:spacing w:before="0" w:after="20" w:line="300" w:lineRule="exact"/>
              <w:jc w:val="left"/>
              <w:rPr>
                <w:rFonts w:hint="cs"/>
                <w:sz w:val="30"/>
                <w:szCs w:val="22"/>
                <w:rtl/>
                <w:lang w:eastAsia="en-US" w:bidi="ar-LB"/>
              </w:rPr>
            </w:pPr>
            <w:r>
              <w:rPr>
                <w:sz w:val="30"/>
                <w:szCs w:val="22"/>
                <w:rtl/>
                <w:lang w:eastAsia="en-US" w:bidi="ar-LB"/>
              </w:rPr>
              <w:t>محافظة</w:t>
            </w:r>
          </w:p>
        </w:tc>
        <w:tc>
          <w:tcPr>
            <w:tcW w:w="1687" w:type="dxa"/>
            <w:gridSpan w:val="2"/>
          </w:tcPr>
          <w:p w:rsidR="00C940C2" w:rsidRDefault="00C940C2">
            <w:pPr>
              <w:spacing w:before="0" w:after="20" w:line="300" w:lineRule="exact"/>
              <w:jc w:val="center"/>
              <w:rPr>
                <w:sz w:val="30"/>
                <w:szCs w:val="22"/>
                <w:rtl/>
                <w:lang w:eastAsia="en-US" w:bidi="ar-LB"/>
              </w:rPr>
            </w:pPr>
            <w:r>
              <w:rPr>
                <w:sz w:val="30"/>
                <w:szCs w:val="22"/>
                <w:rtl/>
                <w:lang w:eastAsia="en-US" w:bidi="ar-LB"/>
              </w:rPr>
              <w:t>رسمي</w:t>
            </w:r>
          </w:p>
        </w:tc>
        <w:tc>
          <w:tcPr>
            <w:tcW w:w="1687" w:type="dxa"/>
            <w:gridSpan w:val="2"/>
          </w:tcPr>
          <w:p w:rsidR="00C940C2" w:rsidRDefault="00C940C2">
            <w:pPr>
              <w:spacing w:before="0" w:after="20" w:line="300" w:lineRule="exact"/>
              <w:jc w:val="center"/>
              <w:rPr>
                <w:sz w:val="30"/>
                <w:szCs w:val="22"/>
                <w:rtl/>
                <w:lang w:eastAsia="en-US" w:bidi="ar-LB"/>
              </w:rPr>
            </w:pPr>
            <w:r>
              <w:rPr>
                <w:sz w:val="30"/>
                <w:szCs w:val="22"/>
                <w:rtl/>
                <w:lang w:eastAsia="en-US" w:bidi="ar-LB"/>
              </w:rPr>
              <w:t>خاص مجاني</w:t>
            </w:r>
          </w:p>
        </w:tc>
        <w:tc>
          <w:tcPr>
            <w:tcW w:w="1814" w:type="dxa"/>
            <w:gridSpan w:val="2"/>
          </w:tcPr>
          <w:p w:rsidR="00C940C2" w:rsidRDefault="00C940C2">
            <w:pPr>
              <w:spacing w:before="0" w:after="20" w:line="300" w:lineRule="exact"/>
              <w:jc w:val="center"/>
              <w:rPr>
                <w:sz w:val="30"/>
                <w:szCs w:val="22"/>
                <w:rtl/>
                <w:lang w:eastAsia="en-US" w:bidi="ar-LB"/>
              </w:rPr>
            </w:pPr>
            <w:r>
              <w:rPr>
                <w:sz w:val="30"/>
                <w:szCs w:val="22"/>
                <w:rtl/>
                <w:lang w:eastAsia="en-US" w:bidi="ar-LB"/>
              </w:rPr>
              <w:t>خاص غير مجاني</w:t>
            </w:r>
          </w:p>
        </w:tc>
        <w:tc>
          <w:tcPr>
            <w:tcW w:w="1848" w:type="dxa"/>
            <w:gridSpan w:val="2"/>
          </w:tcPr>
          <w:p w:rsidR="00C940C2" w:rsidRDefault="00C940C2">
            <w:pPr>
              <w:spacing w:before="0" w:after="20" w:line="300" w:lineRule="exact"/>
              <w:jc w:val="center"/>
              <w:rPr>
                <w:sz w:val="30"/>
                <w:szCs w:val="22"/>
                <w:rtl/>
                <w:lang w:eastAsia="en-US" w:bidi="ar-LB"/>
              </w:rPr>
            </w:pPr>
            <w:r>
              <w:rPr>
                <w:rFonts w:hint="cs"/>
                <w:sz w:val="30"/>
                <w:szCs w:val="22"/>
                <w:rtl/>
                <w:lang w:eastAsia="en-US" w:bidi="ar-LB"/>
              </w:rPr>
              <w:t>ال</w:t>
            </w:r>
            <w:r>
              <w:rPr>
                <w:sz w:val="30"/>
                <w:szCs w:val="22"/>
                <w:rtl/>
                <w:lang w:eastAsia="en-US" w:bidi="ar-LB"/>
              </w:rPr>
              <w:t>مجموع</w:t>
            </w:r>
          </w:p>
        </w:tc>
      </w:tr>
      <w:tr w:rsidR="00C940C2" w:rsidTr="00C940C2">
        <w:trPr>
          <w:cantSplit/>
        </w:trPr>
        <w:tc>
          <w:tcPr>
            <w:tcW w:w="2324" w:type="dxa"/>
            <w:vMerge/>
            <w:tcBorders>
              <w:bottom w:val="single" w:sz="4" w:space="0" w:color="auto"/>
            </w:tcBorders>
          </w:tcPr>
          <w:p w:rsidR="00C940C2" w:rsidRDefault="00C940C2">
            <w:pPr>
              <w:spacing w:before="0" w:after="20" w:line="300" w:lineRule="exact"/>
              <w:jc w:val="both"/>
              <w:rPr>
                <w:rFonts w:hint="cs"/>
                <w:sz w:val="30"/>
                <w:szCs w:val="22"/>
                <w:rtl/>
                <w:lang w:eastAsia="en-US" w:bidi="ar-LB"/>
              </w:rPr>
            </w:pPr>
          </w:p>
        </w:tc>
        <w:tc>
          <w:tcPr>
            <w:tcW w:w="893" w:type="dxa"/>
            <w:tcBorders>
              <w:bottom w:val="single" w:sz="4" w:space="0" w:color="auto"/>
            </w:tcBorders>
          </w:tcPr>
          <w:p w:rsidR="00C940C2" w:rsidRDefault="00C940C2">
            <w:pPr>
              <w:spacing w:before="0" w:after="20" w:line="300" w:lineRule="exact"/>
              <w:jc w:val="center"/>
              <w:rPr>
                <w:sz w:val="30"/>
                <w:szCs w:val="22"/>
                <w:rtl/>
                <w:lang w:eastAsia="en-US" w:bidi="ar-LB"/>
              </w:rPr>
            </w:pPr>
            <w:r>
              <w:rPr>
                <w:sz w:val="30"/>
                <w:szCs w:val="22"/>
                <w:rtl/>
                <w:lang w:eastAsia="en-US" w:bidi="ar-LB"/>
              </w:rPr>
              <w:t>عدد</w:t>
            </w:r>
          </w:p>
        </w:tc>
        <w:tc>
          <w:tcPr>
            <w:tcW w:w="794" w:type="dxa"/>
            <w:tcBorders>
              <w:bottom w:val="single" w:sz="4" w:space="0" w:color="auto"/>
            </w:tcBorders>
          </w:tcPr>
          <w:p w:rsidR="00C940C2" w:rsidRDefault="00C940C2">
            <w:pPr>
              <w:spacing w:before="0" w:after="20" w:line="300" w:lineRule="exact"/>
              <w:jc w:val="center"/>
              <w:rPr>
                <w:rFonts w:hint="cs"/>
                <w:sz w:val="30"/>
                <w:szCs w:val="22"/>
                <w:rtl/>
                <w:lang w:eastAsia="en-US" w:bidi="ar-LB"/>
              </w:rPr>
            </w:pPr>
            <w:r>
              <w:rPr>
                <w:rFonts w:cs="Mudir MT" w:hint="cs"/>
                <w:sz w:val="24"/>
                <w:szCs w:val="22"/>
                <w:rtl/>
                <w:lang w:eastAsia="en-US" w:bidi="ar-LB"/>
              </w:rPr>
              <w:t>%</w:t>
            </w:r>
          </w:p>
        </w:tc>
        <w:tc>
          <w:tcPr>
            <w:tcW w:w="893" w:type="dxa"/>
            <w:tcBorders>
              <w:bottom w:val="single" w:sz="4" w:space="0" w:color="auto"/>
            </w:tcBorders>
          </w:tcPr>
          <w:p w:rsidR="00C940C2" w:rsidRDefault="00C940C2">
            <w:pPr>
              <w:spacing w:before="0" w:after="20" w:line="300" w:lineRule="exact"/>
              <w:jc w:val="center"/>
              <w:rPr>
                <w:sz w:val="30"/>
                <w:szCs w:val="22"/>
                <w:rtl/>
                <w:lang w:eastAsia="en-US" w:bidi="ar-LB"/>
              </w:rPr>
            </w:pPr>
            <w:r>
              <w:rPr>
                <w:sz w:val="30"/>
                <w:szCs w:val="22"/>
                <w:rtl/>
                <w:lang w:eastAsia="en-US" w:bidi="ar-LB"/>
              </w:rPr>
              <w:t>عدد</w:t>
            </w:r>
          </w:p>
        </w:tc>
        <w:tc>
          <w:tcPr>
            <w:tcW w:w="794" w:type="dxa"/>
            <w:tcBorders>
              <w:bottom w:val="single" w:sz="4" w:space="0" w:color="auto"/>
            </w:tcBorders>
          </w:tcPr>
          <w:p w:rsidR="00C940C2" w:rsidRDefault="00C940C2">
            <w:pPr>
              <w:spacing w:before="0" w:after="20" w:line="300" w:lineRule="exact"/>
              <w:jc w:val="center"/>
              <w:rPr>
                <w:rFonts w:hint="cs"/>
                <w:sz w:val="30"/>
                <w:szCs w:val="22"/>
                <w:rtl/>
                <w:lang w:eastAsia="en-US" w:bidi="ar-LB"/>
              </w:rPr>
            </w:pPr>
            <w:r>
              <w:rPr>
                <w:rFonts w:cs="Mudir MT" w:hint="cs"/>
                <w:sz w:val="24"/>
                <w:szCs w:val="22"/>
                <w:rtl/>
                <w:lang w:eastAsia="en-US" w:bidi="ar-LB"/>
              </w:rPr>
              <w:t>%</w:t>
            </w:r>
          </w:p>
        </w:tc>
        <w:tc>
          <w:tcPr>
            <w:tcW w:w="893" w:type="dxa"/>
            <w:tcBorders>
              <w:bottom w:val="single" w:sz="4" w:space="0" w:color="auto"/>
            </w:tcBorders>
          </w:tcPr>
          <w:p w:rsidR="00C940C2" w:rsidRDefault="00C940C2">
            <w:pPr>
              <w:spacing w:before="0" w:after="20" w:line="300" w:lineRule="exact"/>
              <w:jc w:val="center"/>
              <w:rPr>
                <w:sz w:val="30"/>
                <w:szCs w:val="22"/>
                <w:rtl/>
                <w:lang w:eastAsia="en-US" w:bidi="ar-LB"/>
              </w:rPr>
            </w:pPr>
            <w:r>
              <w:rPr>
                <w:sz w:val="30"/>
                <w:szCs w:val="22"/>
                <w:rtl/>
                <w:lang w:eastAsia="en-US" w:bidi="ar-LB"/>
              </w:rPr>
              <w:t>عدد</w:t>
            </w:r>
          </w:p>
        </w:tc>
        <w:tc>
          <w:tcPr>
            <w:tcW w:w="921" w:type="dxa"/>
            <w:tcBorders>
              <w:bottom w:val="single" w:sz="4" w:space="0" w:color="auto"/>
            </w:tcBorders>
          </w:tcPr>
          <w:p w:rsidR="00C940C2" w:rsidRDefault="00C940C2">
            <w:pPr>
              <w:spacing w:before="0" w:after="20" w:line="300" w:lineRule="exact"/>
              <w:jc w:val="center"/>
              <w:rPr>
                <w:rFonts w:hint="cs"/>
                <w:sz w:val="30"/>
                <w:szCs w:val="22"/>
                <w:rtl/>
                <w:lang w:eastAsia="en-US" w:bidi="ar-LB"/>
              </w:rPr>
            </w:pPr>
            <w:r>
              <w:rPr>
                <w:rFonts w:cs="Mudir MT" w:hint="cs"/>
                <w:sz w:val="24"/>
                <w:szCs w:val="22"/>
                <w:rtl/>
                <w:lang w:eastAsia="en-US" w:bidi="ar-LB"/>
              </w:rPr>
              <w:t>%</w:t>
            </w:r>
          </w:p>
        </w:tc>
        <w:tc>
          <w:tcPr>
            <w:tcW w:w="1036" w:type="dxa"/>
            <w:tcBorders>
              <w:bottom w:val="single" w:sz="4" w:space="0" w:color="auto"/>
            </w:tcBorders>
          </w:tcPr>
          <w:p w:rsidR="00C940C2" w:rsidRDefault="00C940C2">
            <w:pPr>
              <w:spacing w:before="0" w:after="20" w:line="300" w:lineRule="exact"/>
              <w:jc w:val="center"/>
              <w:rPr>
                <w:sz w:val="30"/>
                <w:szCs w:val="22"/>
                <w:rtl/>
                <w:lang w:eastAsia="en-US" w:bidi="ar-LB"/>
              </w:rPr>
            </w:pPr>
            <w:r>
              <w:rPr>
                <w:sz w:val="30"/>
                <w:szCs w:val="22"/>
                <w:rtl/>
                <w:lang w:eastAsia="en-US" w:bidi="ar-LB"/>
              </w:rPr>
              <w:t>عدد</w:t>
            </w:r>
          </w:p>
        </w:tc>
        <w:tc>
          <w:tcPr>
            <w:tcW w:w="812" w:type="dxa"/>
            <w:tcBorders>
              <w:bottom w:val="single" w:sz="4" w:space="0" w:color="auto"/>
            </w:tcBorders>
          </w:tcPr>
          <w:p w:rsidR="00C940C2" w:rsidRDefault="00C940C2">
            <w:pPr>
              <w:spacing w:before="0" w:after="20" w:line="300" w:lineRule="exact"/>
              <w:jc w:val="center"/>
              <w:rPr>
                <w:rFonts w:hint="cs"/>
                <w:sz w:val="30"/>
                <w:szCs w:val="22"/>
                <w:rtl/>
                <w:lang w:eastAsia="en-US" w:bidi="ar-LB"/>
              </w:rPr>
            </w:pPr>
            <w:r>
              <w:rPr>
                <w:rFonts w:cs="Mudir MT" w:hint="cs"/>
                <w:sz w:val="24"/>
                <w:szCs w:val="22"/>
                <w:rtl/>
                <w:lang w:eastAsia="en-US" w:bidi="ar-LB"/>
              </w:rPr>
              <w:t>%</w:t>
            </w:r>
          </w:p>
        </w:tc>
      </w:tr>
      <w:tr w:rsidR="00C940C2" w:rsidTr="00C940C2">
        <w:tc>
          <w:tcPr>
            <w:tcW w:w="2324" w:type="dxa"/>
            <w:tcBorders>
              <w:bottom w:val="nil"/>
            </w:tcBorders>
          </w:tcPr>
          <w:p w:rsidR="00C940C2" w:rsidRDefault="00C940C2">
            <w:pPr>
              <w:spacing w:before="0" w:after="20" w:line="300" w:lineRule="exact"/>
              <w:jc w:val="both"/>
              <w:rPr>
                <w:sz w:val="30"/>
                <w:szCs w:val="22"/>
                <w:rtl/>
                <w:lang w:eastAsia="en-US" w:bidi="ar-LB"/>
              </w:rPr>
            </w:pPr>
            <w:r>
              <w:rPr>
                <w:sz w:val="30"/>
                <w:szCs w:val="22"/>
                <w:rtl/>
                <w:lang w:eastAsia="en-US" w:bidi="ar-LB"/>
              </w:rPr>
              <w:t>بيروت</w:t>
            </w:r>
          </w:p>
        </w:tc>
        <w:tc>
          <w:tcPr>
            <w:tcW w:w="893" w:type="dxa"/>
            <w:tcBorders>
              <w:bottom w:val="nil"/>
            </w:tcBorders>
          </w:tcPr>
          <w:p w:rsidR="00C940C2" w:rsidRDefault="00C940C2">
            <w:pPr>
              <w:spacing w:before="0" w:after="20" w:line="300" w:lineRule="exact"/>
              <w:jc w:val="both"/>
              <w:rPr>
                <w:rFonts w:hint="cs"/>
                <w:sz w:val="30"/>
                <w:szCs w:val="22"/>
                <w:rtl/>
                <w:lang w:eastAsia="en-US" w:bidi="ar-LB"/>
              </w:rPr>
            </w:pPr>
            <w:r>
              <w:rPr>
                <w:rFonts w:hint="cs"/>
                <w:sz w:val="30"/>
                <w:szCs w:val="22"/>
                <w:rtl/>
                <w:lang w:eastAsia="en-US" w:bidi="ar-LB"/>
              </w:rPr>
              <w:t>166 1</w:t>
            </w:r>
          </w:p>
        </w:tc>
        <w:tc>
          <w:tcPr>
            <w:tcW w:w="794" w:type="dxa"/>
            <w:tcBorders>
              <w:bottom w:val="nil"/>
            </w:tcBorders>
          </w:tcPr>
          <w:p w:rsidR="00C940C2" w:rsidRDefault="00C940C2">
            <w:pPr>
              <w:spacing w:before="0" w:after="20" w:line="300" w:lineRule="exact"/>
              <w:jc w:val="center"/>
              <w:rPr>
                <w:rFonts w:hint="cs"/>
                <w:sz w:val="30"/>
                <w:szCs w:val="22"/>
                <w:rtl/>
                <w:lang w:eastAsia="en-US" w:bidi="ar-LB"/>
              </w:rPr>
            </w:pPr>
            <w:r>
              <w:rPr>
                <w:rFonts w:hint="cs"/>
                <w:sz w:val="30"/>
                <w:szCs w:val="22"/>
                <w:rtl/>
                <w:lang w:eastAsia="en-US" w:bidi="ar-LB"/>
              </w:rPr>
              <w:t>8.6</w:t>
            </w:r>
          </w:p>
        </w:tc>
        <w:tc>
          <w:tcPr>
            <w:tcW w:w="893" w:type="dxa"/>
            <w:tcBorders>
              <w:bottom w:val="nil"/>
            </w:tcBorders>
          </w:tcPr>
          <w:p w:rsidR="00C940C2" w:rsidRDefault="00C940C2">
            <w:pPr>
              <w:spacing w:before="0" w:after="20" w:line="300" w:lineRule="exact"/>
              <w:jc w:val="both"/>
              <w:rPr>
                <w:rFonts w:hint="cs"/>
                <w:sz w:val="30"/>
                <w:szCs w:val="22"/>
                <w:rtl/>
                <w:lang w:eastAsia="en-US" w:bidi="ar-LB"/>
              </w:rPr>
            </w:pPr>
            <w:r>
              <w:rPr>
                <w:rFonts w:hint="cs"/>
                <w:sz w:val="30"/>
                <w:szCs w:val="22"/>
                <w:rtl/>
                <w:lang w:eastAsia="en-US" w:bidi="ar-LB"/>
              </w:rPr>
              <w:t>885 1</w:t>
            </w:r>
          </w:p>
        </w:tc>
        <w:tc>
          <w:tcPr>
            <w:tcW w:w="794" w:type="dxa"/>
            <w:tcBorders>
              <w:bottom w:val="nil"/>
            </w:tcBorders>
          </w:tcPr>
          <w:p w:rsidR="00C940C2" w:rsidRDefault="00C940C2">
            <w:pPr>
              <w:spacing w:before="0" w:after="20" w:line="300" w:lineRule="exact"/>
              <w:ind w:left="284"/>
              <w:jc w:val="both"/>
              <w:rPr>
                <w:sz w:val="30"/>
                <w:szCs w:val="22"/>
                <w:rtl/>
                <w:lang w:eastAsia="en-US" w:bidi="ar-LB"/>
              </w:rPr>
            </w:pPr>
            <w:r>
              <w:rPr>
                <w:sz w:val="30"/>
                <w:szCs w:val="22"/>
                <w:rtl/>
                <w:lang w:eastAsia="en-US" w:bidi="ar-LB"/>
              </w:rPr>
              <w:t>14</w:t>
            </w:r>
          </w:p>
        </w:tc>
        <w:tc>
          <w:tcPr>
            <w:tcW w:w="893" w:type="dxa"/>
            <w:tcBorders>
              <w:bottom w:val="nil"/>
            </w:tcBorders>
          </w:tcPr>
          <w:p w:rsidR="00C940C2" w:rsidRDefault="00C940C2">
            <w:pPr>
              <w:spacing w:before="0" w:after="20" w:line="300" w:lineRule="exact"/>
              <w:jc w:val="both"/>
              <w:rPr>
                <w:rFonts w:hint="cs"/>
                <w:sz w:val="30"/>
                <w:szCs w:val="22"/>
                <w:rtl/>
                <w:lang w:eastAsia="en-US" w:bidi="ar-LB"/>
              </w:rPr>
            </w:pPr>
            <w:r>
              <w:rPr>
                <w:rFonts w:hint="cs"/>
                <w:sz w:val="30"/>
                <w:szCs w:val="22"/>
                <w:rtl/>
                <w:lang w:eastAsia="en-US" w:bidi="ar-LB"/>
              </w:rPr>
              <w:t>474 10</w:t>
            </w:r>
          </w:p>
        </w:tc>
        <w:tc>
          <w:tcPr>
            <w:tcW w:w="921" w:type="dxa"/>
            <w:tcBorders>
              <w:bottom w:val="nil"/>
            </w:tcBorders>
          </w:tcPr>
          <w:p w:rsidR="00C940C2" w:rsidRDefault="00C940C2">
            <w:pPr>
              <w:spacing w:before="0" w:after="20" w:line="300" w:lineRule="exact"/>
              <w:jc w:val="center"/>
              <w:rPr>
                <w:rFonts w:hint="cs"/>
                <w:sz w:val="30"/>
                <w:szCs w:val="22"/>
                <w:rtl/>
                <w:lang w:eastAsia="en-US" w:bidi="ar-LB"/>
              </w:rPr>
            </w:pPr>
            <w:r>
              <w:rPr>
                <w:rFonts w:hint="cs"/>
                <w:sz w:val="30"/>
                <w:szCs w:val="22"/>
                <w:rtl/>
                <w:lang w:eastAsia="en-US" w:bidi="ar-LB"/>
              </w:rPr>
              <w:t>77.4</w:t>
            </w:r>
          </w:p>
        </w:tc>
        <w:tc>
          <w:tcPr>
            <w:tcW w:w="1036" w:type="dxa"/>
            <w:tcBorders>
              <w:bottom w:val="nil"/>
            </w:tcBorders>
          </w:tcPr>
          <w:p w:rsidR="00C940C2" w:rsidRDefault="00C940C2">
            <w:pPr>
              <w:spacing w:before="0" w:after="20" w:line="300" w:lineRule="exact"/>
              <w:jc w:val="both"/>
              <w:rPr>
                <w:rFonts w:hint="cs"/>
                <w:sz w:val="30"/>
                <w:szCs w:val="22"/>
                <w:rtl/>
                <w:lang w:eastAsia="en-US" w:bidi="ar-LB"/>
              </w:rPr>
            </w:pPr>
            <w:r>
              <w:rPr>
                <w:rFonts w:hint="cs"/>
                <w:sz w:val="30"/>
                <w:szCs w:val="22"/>
                <w:rtl/>
                <w:lang w:eastAsia="en-US" w:bidi="ar-LB"/>
              </w:rPr>
              <w:t>525 13</w:t>
            </w:r>
          </w:p>
        </w:tc>
        <w:tc>
          <w:tcPr>
            <w:tcW w:w="812" w:type="dxa"/>
            <w:tcBorders>
              <w:bottom w:val="nil"/>
            </w:tcBorders>
          </w:tcPr>
          <w:p w:rsidR="00C940C2" w:rsidRDefault="00C940C2">
            <w:pPr>
              <w:spacing w:before="0" w:after="20" w:line="300" w:lineRule="exact"/>
              <w:jc w:val="center"/>
              <w:rPr>
                <w:sz w:val="30"/>
                <w:szCs w:val="22"/>
                <w:rtl/>
                <w:lang w:eastAsia="en-US" w:bidi="ar-LB"/>
              </w:rPr>
            </w:pPr>
            <w:r>
              <w:rPr>
                <w:sz w:val="30"/>
                <w:szCs w:val="22"/>
                <w:rtl/>
                <w:lang w:eastAsia="en-US" w:bidi="ar-LB"/>
              </w:rPr>
              <w:t>100</w:t>
            </w:r>
          </w:p>
        </w:tc>
      </w:tr>
      <w:tr w:rsidR="00C940C2" w:rsidTr="00C940C2">
        <w:tc>
          <w:tcPr>
            <w:tcW w:w="2324" w:type="dxa"/>
            <w:tcBorders>
              <w:top w:val="nil"/>
              <w:bottom w:val="nil"/>
            </w:tcBorders>
          </w:tcPr>
          <w:p w:rsidR="00C940C2" w:rsidRDefault="00C940C2">
            <w:pPr>
              <w:spacing w:before="0" w:after="20" w:line="300" w:lineRule="exact"/>
              <w:jc w:val="both"/>
              <w:rPr>
                <w:spacing w:val="0"/>
                <w:sz w:val="30"/>
                <w:szCs w:val="22"/>
                <w:rtl/>
                <w:lang w:eastAsia="en-US" w:bidi="ar-LB"/>
              </w:rPr>
            </w:pPr>
            <w:r>
              <w:rPr>
                <w:spacing w:val="0"/>
                <w:sz w:val="30"/>
                <w:szCs w:val="22"/>
                <w:rtl/>
                <w:lang w:eastAsia="en-US" w:bidi="ar-LB"/>
              </w:rPr>
              <w:t>جبل لبنان</w:t>
            </w:r>
            <w:r>
              <w:rPr>
                <w:rFonts w:hint="cs"/>
                <w:spacing w:val="0"/>
                <w:sz w:val="30"/>
                <w:szCs w:val="22"/>
                <w:rtl/>
                <w:lang w:eastAsia="en-US" w:bidi="ar-LB"/>
              </w:rPr>
              <w:t xml:space="preserve"> </w:t>
            </w:r>
            <w:r>
              <w:rPr>
                <w:spacing w:val="0"/>
                <w:sz w:val="30"/>
                <w:szCs w:val="22"/>
                <w:rtl/>
                <w:lang w:eastAsia="en-US" w:bidi="ar-LB"/>
              </w:rPr>
              <w:t>(ضواحي بيروت)</w:t>
            </w:r>
          </w:p>
        </w:tc>
        <w:tc>
          <w:tcPr>
            <w:tcW w:w="893" w:type="dxa"/>
            <w:tcBorders>
              <w:top w:val="nil"/>
              <w:bottom w:val="nil"/>
            </w:tcBorders>
          </w:tcPr>
          <w:p w:rsidR="00C940C2" w:rsidRDefault="00C940C2">
            <w:pPr>
              <w:spacing w:before="0" w:after="20" w:line="300" w:lineRule="exact"/>
              <w:jc w:val="both"/>
              <w:rPr>
                <w:rFonts w:hint="cs"/>
                <w:sz w:val="30"/>
                <w:szCs w:val="22"/>
                <w:rtl/>
                <w:lang w:eastAsia="en-US" w:bidi="ar-LB"/>
              </w:rPr>
            </w:pPr>
            <w:r>
              <w:rPr>
                <w:rFonts w:hint="cs"/>
                <w:sz w:val="30"/>
                <w:szCs w:val="22"/>
                <w:rtl/>
                <w:lang w:eastAsia="en-US" w:bidi="ar-LB"/>
              </w:rPr>
              <w:t>021 3</w:t>
            </w:r>
          </w:p>
        </w:tc>
        <w:tc>
          <w:tcPr>
            <w:tcW w:w="794" w:type="dxa"/>
            <w:tcBorders>
              <w:top w:val="nil"/>
              <w:bottom w:val="nil"/>
            </w:tcBorders>
          </w:tcPr>
          <w:p w:rsidR="00C940C2" w:rsidRDefault="00C940C2">
            <w:pPr>
              <w:spacing w:before="0" w:after="20" w:line="300" w:lineRule="exact"/>
              <w:jc w:val="center"/>
              <w:rPr>
                <w:rFonts w:hint="cs"/>
                <w:sz w:val="30"/>
                <w:szCs w:val="22"/>
                <w:rtl/>
                <w:lang w:eastAsia="en-US" w:bidi="ar-LB"/>
              </w:rPr>
            </w:pPr>
            <w:r>
              <w:rPr>
                <w:rFonts w:hint="cs"/>
                <w:sz w:val="30"/>
                <w:szCs w:val="22"/>
                <w:rtl/>
                <w:lang w:eastAsia="en-US" w:bidi="ar-LB"/>
              </w:rPr>
              <w:t>8.2</w:t>
            </w:r>
          </w:p>
        </w:tc>
        <w:tc>
          <w:tcPr>
            <w:tcW w:w="893" w:type="dxa"/>
            <w:tcBorders>
              <w:top w:val="nil"/>
              <w:bottom w:val="nil"/>
            </w:tcBorders>
          </w:tcPr>
          <w:p w:rsidR="00C940C2" w:rsidRDefault="00C940C2">
            <w:pPr>
              <w:spacing w:before="0" w:after="20" w:line="300" w:lineRule="exact"/>
              <w:jc w:val="both"/>
              <w:rPr>
                <w:rFonts w:hint="cs"/>
                <w:sz w:val="30"/>
                <w:szCs w:val="22"/>
                <w:rtl/>
                <w:lang w:eastAsia="en-US" w:bidi="ar-LB"/>
              </w:rPr>
            </w:pPr>
            <w:r>
              <w:rPr>
                <w:rFonts w:hint="cs"/>
                <w:sz w:val="30"/>
                <w:szCs w:val="22"/>
                <w:rtl/>
                <w:lang w:eastAsia="en-US" w:bidi="ar-LB"/>
              </w:rPr>
              <w:t>457 4</w:t>
            </w:r>
          </w:p>
        </w:tc>
        <w:tc>
          <w:tcPr>
            <w:tcW w:w="794" w:type="dxa"/>
            <w:tcBorders>
              <w:top w:val="nil"/>
              <w:bottom w:val="nil"/>
            </w:tcBorders>
          </w:tcPr>
          <w:p w:rsidR="00C940C2" w:rsidRDefault="00C940C2">
            <w:pPr>
              <w:spacing w:before="0" w:after="20" w:line="300" w:lineRule="exact"/>
              <w:ind w:left="113"/>
              <w:jc w:val="both"/>
              <w:rPr>
                <w:rFonts w:hint="cs"/>
                <w:sz w:val="30"/>
                <w:szCs w:val="22"/>
                <w:rtl/>
                <w:lang w:eastAsia="en-US" w:bidi="ar-LB"/>
              </w:rPr>
            </w:pPr>
            <w:r>
              <w:rPr>
                <w:rFonts w:hint="cs"/>
                <w:sz w:val="30"/>
                <w:szCs w:val="22"/>
                <w:rtl/>
                <w:lang w:eastAsia="en-US" w:bidi="ar-LB"/>
              </w:rPr>
              <w:t>12.0</w:t>
            </w:r>
          </w:p>
        </w:tc>
        <w:tc>
          <w:tcPr>
            <w:tcW w:w="893" w:type="dxa"/>
            <w:tcBorders>
              <w:top w:val="nil"/>
              <w:bottom w:val="nil"/>
            </w:tcBorders>
          </w:tcPr>
          <w:p w:rsidR="00C940C2" w:rsidRDefault="00C940C2">
            <w:pPr>
              <w:spacing w:before="0" w:after="20" w:line="300" w:lineRule="exact"/>
              <w:jc w:val="both"/>
              <w:rPr>
                <w:rFonts w:hint="cs"/>
                <w:sz w:val="30"/>
                <w:szCs w:val="22"/>
                <w:rtl/>
                <w:lang w:eastAsia="en-US" w:bidi="ar-LB"/>
              </w:rPr>
            </w:pPr>
            <w:r>
              <w:rPr>
                <w:rFonts w:hint="cs"/>
                <w:sz w:val="30"/>
                <w:szCs w:val="22"/>
                <w:rtl/>
                <w:lang w:eastAsia="en-US" w:bidi="ar-LB"/>
              </w:rPr>
              <w:t>522 29</w:t>
            </w:r>
          </w:p>
        </w:tc>
        <w:tc>
          <w:tcPr>
            <w:tcW w:w="921" w:type="dxa"/>
            <w:tcBorders>
              <w:top w:val="nil"/>
              <w:bottom w:val="nil"/>
            </w:tcBorders>
          </w:tcPr>
          <w:p w:rsidR="00C940C2" w:rsidRDefault="00C940C2">
            <w:pPr>
              <w:spacing w:before="0" w:after="20" w:line="300" w:lineRule="exact"/>
              <w:jc w:val="center"/>
              <w:rPr>
                <w:rFonts w:hint="cs"/>
                <w:sz w:val="30"/>
                <w:szCs w:val="22"/>
                <w:rtl/>
                <w:lang w:eastAsia="en-US" w:bidi="ar-LB"/>
              </w:rPr>
            </w:pPr>
            <w:r>
              <w:rPr>
                <w:rFonts w:hint="cs"/>
                <w:sz w:val="30"/>
                <w:szCs w:val="22"/>
                <w:rtl/>
                <w:lang w:eastAsia="en-US" w:bidi="ar-LB"/>
              </w:rPr>
              <w:t>79.8</w:t>
            </w:r>
          </w:p>
        </w:tc>
        <w:tc>
          <w:tcPr>
            <w:tcW w:w="1036" w:type="dxa"/>
            <w:tcBorders>
              <w:top w:val="nil"/>
              <w:bottom w:val="nil"/>
            </w:tcBorders>
          </w:tcPr>
          <w:p w:rsidR="00C940C2" w:rsidRDefault="00C940C2">
            <w:pPr>
              <w:spacing w:before="0" w:after="20" w:line="300" w:lineRule="exact"/>
              <w:jc w:val="both"/>
              <w:rPr>
                <w:rFonts w:hint="cs"/>
                <w:sz w:val="30"/>
                <w:szCs w:val="22"/>
                <w:rtl/>
                <w:lang w:eastAsia="en-US" w:bidi="ar-LB"/>
              </w:rPr>
            </w:pPr>
            <w:r>
              <w:rPr>
                <w:rFonts w:hint="cs"/>
                <w:sz w:val="30"/>
                <w:szCs w:val="22"/>
                <w:rtl/>
                <w:lang w:eastAsia="en-US" w:bidi="ar-LB"/>
              </w:rPr>
              <w:t>000 37</w:t>
            </w:r>
          </w:p>
        </w:tc>
        <w:tc>
          <w:tcPr>
            <w:tcW w:w="812" w:type="dxa"/>
            <w:tcBorders>
              <w:top w:val="nil"/>
              <w:bottom w:val="nil"/>
            </w:tcBorders>
          </w:tcPr>
          <w:p w:rsidR="00C940C2" w:rsidRDefault="00C940C2">
            <w:pPr>
              <w:spacing w:before="0" w:after="20" w:line="300" w:lineRule="exact"/>
              <w:jc w:val="center"/>
              <w:rPr>
                <w:sz w:val="30"/>
                <w:szCs w:val="22"/>
                <w:rtl/>
                <w:lang w:eastAsia="en-US" w:bidi="ar-LB"/>
              </w:rPr>
            </w:pPr>
            <w:r>
              <w:rPr>
                <w:sz w:val="30"/>
                <w:szCs w:val="22"/>
                <w:rtl/>
                <w:lang w:eastAsia="en-US" w:bidi="ar-LB"/>
              </w:rPr>
              <w:t>100</w:t>
            </w:r>
          </w:p>
        </w:tc>
      </w:tr>
      <w:tr w:rsidR="00C940C2" w:rsidTr="00C940C2">
        <w:tc>
          <w:tcPr>
            <w:tcW w:w="2324" w:type="dxa"/>
            <w:tcBorders>
              <w:top w:val="nil"/>
              <w:bottom w:val="nil"/>
            </w:tcBorders>
          </w:tcPr>
          <w:p w:rsidR="00C940C2" w:rsidRDefault="00C940C2">
            <w:pPr>
              <w:spacing w:before="0" w:after="20" w:line="300" w:lineRule="exact"/>
              <w:jc w:val="both"/>
              <w:rPr>
                <w:sz w:val="30"/>
                <w:szCs w:val="22"/>
                <w:rtl/>
                <w:lang w:eastAsia="en-US" w:bidi="ar-LB"/>
              </w:rPr>
            </w:pPr>
            <w:r>
              <w:rPr>
                <w:sz w:val="30"/>
                <w:szCs w:val="22"/>
                <w:rtl/>
                <w:lang w:eastAsia="en-US" w:bidi="ar-LB"/>
              </w:rPr>
              <w:t>جبل لبنان ما عدا</w:t>
            </w:r>
            <w:r>
              <w:rPr>
                <w:rFonts w:hint="cs"/>
                <w:sz w:val="30"/>
                <w:szCs w:val="22"/>
                <w:rtl/>
                <w:lang w:eastAsia="en-US" w:bidi="ar-LB"/>
              </w:rPr>
              <w:t xml:space="preserve"> </w:t>
            </w:r>
            <w:r>
              <w:rPr>
                <w:sz w:val="30"/>
                <w:szCs w:val="22"/>
                <w:rtl/>
                <w:lang w:eastAsia="en-US" w:bidi="ar-LB"/>
              </w:rPr>
              <w:t>الضواحي</w:t>
            </w:r>
          </w:p>
        </w:tc>
        <w:tc>
          <w:tcPr>
            <w:tcW w:w="893" w:type="dxa"/>
            <w:tcBorders>
              <w:top w:val="nil"/>
              <w:bottom w:val="nil"/>
            </w:tcBorders>
          </w:tcPr>
          <w:p w:rsidR="00C940C2" w:rsidRDefault="00C940C2">
            <w:pPr>
              <w:spacing w:before="0" w:after="20" w:line="300" w:lineRule="exact"/>
              <w:jc w:val="both"/>
              <w:rPr>
                <w:rFonts w:hint="cs"/>
                <w:sz w:val="30"/>
                <w:szCs w:val="22"/>
                <w:rtl/>
                <w:lang w:eastAsia="en-US" w:bidi="ar-LB"/>
              </w:rPr>
            </w:pPr>
            <w:r>
              <w:rPr>
                <w:rFonts w:hint="cs"/>
                <w:sz w:val="30"/>
                <w:szCs w:val="22"/>
                <w:rtl/>
                <w:lang w:eastAsia="en-US" w:bidi="ar-LB"/>
              </w:rPr>
              <w:t>390 3</w:t>
            </w:r>
          </w:p>
        </w:tc>
        <w:tc>
          <w:tcPr>
            <w:tcW w:w="794" w:type="dxa"/>
            <w:tcBorders>
              <w:top w:val="nil"/>
              <w:bottom w:val="nil"/>
            </w:tcBorders>
          </w:tcPr>
          <w:p w:rsidR="00C940C2" w:rsidRDefault="00C940C2">
            <w:pPr>
              <w:spacing w:before="0" w:after="20" w:line="300" w:lineRule="exact"/>
              <w:jc w:val="center"/>
              <w:rPr>
                <w:rFonts w:hint="cs"/>
                <w:sz w:val="30"/>
                <w:szCs w:val="22"/>
                <w:rtl/>
                <w:lang w:eastAsia="en-US" w:bidi="ar-LB"/>
              </w:rPr>
            </w:pPr>
            <w:r>
              <w:rPr>
                <w:rFonts w:hint="cs"/>
                <w:sz w:val="30"/>
                <w:szCs w:val="22"/>
                <w:rtl/>
                <w:lang w:eastAsia="en-US" w:bidi="ar-LB"/>
              </w:rPr>
              <w:t>19.0</w:t>
            </w:r>
          </w:p>
        </w:tc>
        <w:tc>
          <w:tcPr>
            <w:tcW w:w="893" w:type="dxa"/>
            <w:tcBorders>
              <w:top w:val="nil"/>
              <w:bottom w:val="nil"/>
            </w:tcBorders>
          </w:tcPr>
          <w:p w:rsidR="00C940C2" w:rsidRDefault="00C940C2">
            <w:pPr>
              <w:spacing w:before="0" w:after="20" w:line="300" w:lineRule="exact"/>
              <w:jc w:val="both"/>
              <w:rPr>
                <w:rFonts w:hint="cs"/>
                <w:sz w:val="30"/>
                <w:szCs w:val="22"/>
                <w:rtl/>
                <w:lang w:eastAsia="en-US" w:bidi="ar-LB"/>
              </w:rPr>
            </w:pPr>
            <w:r>
              <w:rPr>
                <w:rFonts w:hint="cs"/>
                <w:sz w:val="30"/>
                <w:szCs w:val="22"/>
                <w:rtl/>
                <w:lang w:eastAsia="en-US" w:bidi="ar-LB"/>
              </w:rPr>
              <w:t>772 2</w:t>
            </w:r>
          </w:p>
        </w:tc>
        <w:tc>
          <w:tcPr>
            <w:tcW w:w="794" w:type="dxa"/>
            <w:tcBorders>
              <w:top w:val="nil"/>
              <w:bottom w:val="nil"/>
            </w:tcBorders>
          </w:tcPr>
          <w:p w:rsidR="00C940C2" w:rsidRDefault="00C940C2">
            <w:pPr>
              <w:spacing w:before="0" w:after="20" w:line="300" w:lineRule="exact"/>
              <w:ind w:left="113"/>
              <w:jc w:val="both"/>
              <w:rPr>
                <w:rFonts w:hint="cs"/>
                <w:sz w:val="30"/>
                <w:szCs w:val="22"/>
                <w:rtl/>
                <w:lang w:eastAsia="en-US" w:bidi="ar-LB"/>
              </w:rPr>
            </w:pPr>
            <w:r>
              <w:rPr>
                <w:rFonts w:hint="cs"/>
                <w:sz w:val="30"/>
                <w:szCs w:val="22"/>
                <w:rtl/>
                <w:lang w:eastAsia="en-US" w:bidi="ar-LB"/>
              </w:rPr>
              <w:t>15.5</w:t>
            </w:r>
          </w:p>
        </w:tc>
        <w:tc>
          <w:tcPr>
            <w:tcW w:w="893" w:type="dxa"/>
            <w:tcBorders>
              <w:top w:val="nil"/>
              <w:bottom w:val="nil"/>
            </w:tcBorders>
          </w:tcPr>
          <w:p w:rsidR="00C940C2" w:rsidRDefault="00C940C2">
            <w:pPr>
              <w:spacing w:before="0" w:after="20" w:line="300" w:lineRule="exact"/>
              <w:jc w:val="both"/>
              <w:rPr>
                <w:rFonts w:hint="cs"/>
                <w:sz w:val="30"/>
                <w:szCs w:val="22"/>
                <w:rtl/>
                <w:lang w:eastAsia="en-US" w:bidi="ar-LB"/>
              </w:rPr>
            </w:pPr>
            <w:r>
              <w:rPr>
                <w:rFonts w:hint="cs"/>
                <w:sz w:val="30"/>
                <w:szCs w:val="22"/>
                <w:rtl/>
                <w:lang w:eastAsia="en-US" w:bidi="ar-LB"/>
              </w:rPr>
              <w:t>712 11</w:t>
            </w:r>
          </w:p>
        </w:tc>
        <w:tc>
          <w:tcPr>
            <w:tcW w:w="921" w:type="dxa"/>
            <w:tcBorders>
              <w:top w:val="nil"/>
              <w:bottom w:val="nil"/>
            </w:tcBorders>
          </w:tcPr>
          <w:p w:rsidR="00C940C2" w:rsidRDefault="00C940C2">
            <w:pPr>
              <w:spacing w:before="0" w:after="20" w:line="300" w:lineRule="exact"/>
              <w:jc w:val="center"/>
              <w:rPr>
                <w:rFonts w:hint="cs"/>
                <w:sz w:val="30"/>
                <w:szCs w:val="22"/>
                <w:rtl/>
                <w:lang w:eastAsia="en-US" w:bidi="ar-LB"/>
              </w:rPr>
            </w:pPr>
            <w:r>
              <w:rPr>
                <w:rFonts w:hint="cs"/>
                <w:sz w:val="30"/>
                <w:szCs w:val="22"/>
                <w:rtl/>
                <w:lang w:eastAsia="en-US" w:bidi="ar-LB"/>
              </w:rPr>
              <w:t>65.5</w:t>
            </w:r>
          </w:p>
        </w:tc>
        <w:tc>
          <w:tcPr>
            <w:tcW w:w="1036" w:type="dxa"/>
            <w:tcBorders>
              <w:top w:val="nil"/>
              <w:bottom w:val="nil"/>
            </w:tcBorders>
          </w:tcPr>
          <w:p w:rsidR="00C940C2" w:rsidRDefault="00C940C2">
            <w:pPr>
              <w:spacing w:before="0" w:after="20" w:line="300" w:lineRule="exact"/>
              <w:jc w:val="both"/>
              <w:rPr>
                <w:rFonts w:hint="cs"/>
                <w:sz w:val="30"/>
                <w:szCs w:val="22"/>
                <w:rtl/>
                <w:lang w:eastAsia="en-US" w:bidi="ar-LB"/>
              </w:rPr>
            </w:pPr>
            <w:r>
              <w:rPr>
                <w:rFonts w:hint="cs"/>
                <w:sz w:val="30"/>
                <w:szCs w:val="22"/>
                <w:rtl/>
                <w:lang w:eastAsia="en-US" w:bidi="ar-LB"/>
              </w:rPr>
              <w:t>874 17</w:t>
            </w:r>
          </w:p>
        </w:tc>
        <w:tc>
          <w:tcPr>
            <w:tcW w:w="812" w:type="dxa"/>
            <w:tcBorders>
              <w:top w:val="nil"/>
              <w:bottom w:val="nil"/>
            </w:tcBorders>
          </w:tcPr>
          <w:p w:rsidR="00C940C2" w:rsidRDefault="00C940C2">
            <w:pPr>
              <w:spacing w:before="0" w:after="20" w:line="300" w:lineRule="exact"/>
              <w:jc w:val="center"/>
              <w:rPr>
                <w:sz w:val="30"/>
                <w:szCs w:val="22"/>
                <w:rtl/>
                <w:lang w:eastAsia="en-US" w:bidi="ar-LB"/>
              </w:rPr>
            </w:pPr>
            <w:r>
              <w:rPr>
                <w:sz w:val="30"/>
                <w:szCs w:val="22"/>
                <w:rtl/>
                <w:lang w:eastAsia="en-US" w:bidi="ar-LB"/>
              </w:rPr>
              <w:t>100</w:t>
            </w:r>
          </w:p>
        </w:tc>
      </w:tr>
      <w:tr w:rsidR="00C940C2" w:rsidTr="00C940C2">
        <w:tc>
          <w:tcPr>
            <w:tcW w:w="2324" w:type="dxa"/>
            <w:tcBorders>
              <w:top w:val="nil"/>
              <w:bottom w:val="nil"/>
            </w:tcBorders>
          </w:tcPr>
          <w:p w:rsidR="00C940C2" w:rsidRDefault="00C940C2">
            <w:pPr>
              <w:spacing w:before="0" w:after="20" w:line="300" w:lineRule="exact"/>
              <w:jc w:val="both"/>
              <w:rPr>
                <w:sz w:val="30"/>
                <w:szCs w:val="22"/>
                <w:rtl/>
                <w:lang w:eastAsia="en-US" w:bidi="ar-LB"/>
              </w:rPr>
            </w:pPr>
            <w:r>
              <w:rPr>
                <w:sz w:val="30"/>
                <w:szCs w:val="22"/>
                <w:rtl/>
                <w:lang w:eastAsia="en-US" w:bidi="ar-LB"/>
              </w:rPr>
              <w:t>الشمال</w:t>
            </w:r>
          </w:p>
        </w:tc>
        <w:tc>
          <w:tcPr>
            <w:tcW w:w="893" w:type="dxa"/>
            <w:tcBorders>
              <w:top w:val="nil"/>
              <w:bottom w:val="nil"/>
            </w:tcBorders>
          </w:tcPr>
          <w:p w:rsidR="00C940C2" w:rsidRDefault="00C940C2">
            <w:pPr>
              <w:spacing w:before="0" w:after="20" w:line="300" w:lineRule="exact"/>
              <w:jc w:val="both"/>
              <w:rPr>
                <w:rFonts w:hint="cs"/>
                <w:sz w:val="30"/>
                <w:szCs w:val="22"/>
                <w:rtl/>
                <w:lang w:eastAsia="en-US" w:bidi="ar-LB"/>
              </w:rPr>
            </w:pPr>
            <w:r>
              <w:rPr>
                <w:rFonts w:hint="cs"/>
                <w:sz w:val="30"/>
                <w:szCs w:val="22"/>
                <w:rtl/>
                <w:lang w:eastAsia="en-US" w:bidi="ar-LB"/>
              </w:rPr>
              <w:t>220 15</w:t>
            </w:r>
          </w:p>
        </w:tc>
        <w:tc>
          <w:tcPr>
            <w:tcW w:w="794" w:type="dxa"/>
            <w:tcBorders>
              <w:top w:val="nil"/>
              <w:bottom w:val="nil"/>
            </w:tcBorders>
          </w:tcPr>
          <w:p w:rsidR="00C940C2" w:rsidRDefault="00C940C2">
            <w:pPr>
              <w:spacing w:before="0" w:after="20" w:line="300" w:lineRule="exact"/>
              <w:jc w:val="center"/>
              <w:rPr>
                <w:rFonts w:hint="cs"/>
                <w:sz w:val="30"/>
                <w:szCs w:val="22"/>
                <w:rtl/>
                <w:lang w:eastAsia="en-US" w:bidi="ar-LB"/>
              </w:rPr>
            </w:pPr>
            <w:r>
              <w:rPr>
                <w:rFonts w:hint="cs"/>
                <w:sz w:val="30"/>
                <w:szCs w:val="22"/>
                <w:rtl/>
                <w:lang w:eastAsia="en-US" w:bidi="ar-LB"/>
              </w:rPr>
              <w:t>43.3</w:t>
            </w:r>
          </w:p>
        </w:tc>
        <w:tc>
          <w:tcPr>
            <w:tcW w:w="893" w:type="dxa"/>
            <w:tcBorders>
              <w:top w:val="nil"/>
              <w:bottom w:val="nil"/>
            </w:tcBorders>
          </w:tcPr>
          <w:p w:rsidR="00C940C2" w:rsidRDefault="00C940C2">
            <w:pPr>
              <w:spacing w:before="0" w:after="20" w:line="300" w:lineRule="exact"/>
              <w:jc w:val="both"/>
              <w:rPr>
                <w:rFonts w:hint="cs"/>
                <w:sz w:val="30"/>
                <w:szCs w:val="22"/>
                <w:rtl/>
                <w:lang w:eastAsia="en-US" w:bidi="ar-LB"/>
              </w:rPr>
            </w:pPr>
            <w:r>
              <w:rPr>
                <w:rFonts w:hint="cs"/>
                <w:sz w:val="30"/>
                <w:szCs w:val="22"/>
                <w:rtl/>
                <w:lang w:eastAsia="en-US" w:bidi="ar-LB"/>
              </w:rPr>
              <w:t>166 5</w:t>
            </w:r>
          </w:p>
        </w:tc>
        <w:tc>
          <w:tcPr>
            <w:tcW w:w="794" w:type="dxa"/>
            <w:tcBorders>
              <w:top w:val="nil"/>
              <w:bottom w:val="nil"/>
            </w:tcBorders>
          </w:tcPr>
          <w:p w:rsidR="00C940C2" w:rsidRDefault="00C940C2">
            <w:pPr>
              <w:spacing w:before="0" w:after="20" w:line="300" w:lineRule="exact"/>
              <w:ind w:left="113"/>
              <w:jc w:val="both"/>
              <w:rPr>
                <w:rFonts w:hint="cs"/>
                <w:sz w:val="30"/>
                <w:szCs w:val="22"/>
                <w:rtl/>
                <w:lang w:eastAsia="en-US" w:bidi="ar-LB"/>
              </w:rPr>
            </w:pPr>
            <w:r>
              <w:rPr>
                <w:rFonts w:hint="cs"/>
                <w:sz w:val="30"/>
                <w:szCs w:val="22"/>
                <w:rtl/>
                <w:lang w:eastAsia="en-US" w:bidi="ar-LB"/>
              </w:rPr>
              <w:t>14.7</w:t>
            </w:r>
          </w:p>
        </w:tc>
        <w:tc>
          <w:tcPr>
            <w:tcW w:w="893" w:type="dxa"/>
            <w:tcBorders>
              <w:top w:val="nil"/>
              <w:bottom w:val="nil"/>
            </w:tcBorders>
          </w:tcPr>
          <w:p w:rsidR="00C940C2" w:rsidRDefault="00C940C2">
            <w:pPr>
              <w:spacing w:before="0" w:after="20" w:line="300" w:lineRule="exact"/>
              <w:jc w:val="both"/>
              <w:rPr>
                <w:rFonts w:hint="cs"/>
                <w:sz w:val="30"/>
                <w:szCs w:val="22"/>
                <w:rtl/>
                <w:lang w:eastAsia="en-US" w:bidi="ar-LB"/>
              </w:rPr>
            </w:pPr>
            <w:r>
              <w:rPr>
                <w:rFonts w:hint="cs"/>
                <w:sz w:val="30"/>
                <w:szCs w:val="22"/>
                <w:rtl/>
                <w:lang w:eastAsia="en-US" w:bidi="ar-LB"/>
              </w:rPr>
              <w:t>734 14</w:t>
            </w:r>
          </w:p>
        </w:tc>
        <w:tc>
          <w:tcPr>
            <w:tcW w:w="921" w:type="dxa"/>
            <w:tcBorders>
              <w:top w:val="nil"/>
              <w:bottom w:val="nil"/>
            </w:tcBorders>
          </w:tcPr>
          <w:p w:rsidR="00C940C2" w:rsidRDefault="00C940C2">
            <w:pPr>
              <w:spacing w:before="0" w:after="20" w:line="300" w:lineRule="exact"/>
              <w:jc w:val="center"/>
              <w:rPr>
                <w:rFonts w:hint="cs"/>
                <w:sz w:val="30"/>
                <w:szCs w:val="22"/>
                <w:rtl/>
                <w:lang w:eastAsia="en-US" w:bidi="ar-LB"/>
              </w:rPr>
            </w:pPr>
            <w:r>
              <w:rPr>
                <w:rFonts w:hint="cs"/>
                <w:sz w:val="30"/>
                <w:szCs w:val="22"/>
                <w:rtl/>
                <w:lang w:eastAsia="en-US" w:bidi="ar-LB"/>
              </w:rPr>
              <w:t>42.0</w:t>
            </w:r>
          </w:p>
        </w:tc>
        <w:tc>
          <w:tcPr>
            <w:tcW w:w="1036" w:type="dxa"/>
            <w:tcBorders>
              <w:top w:val="nil"/>
              <w:bottom w:val="nil"/>
            </w:tcBorders>
          </w:tcPr>
          <w:p w:rsidR="00C940C2" w:rsidRDefault="00C940C2">
            <w:pPr>
              <w:spacing w:before="0" w:after="20" w:line="300" w:lineRule="exact"/>
              <w:jc w:val="both"/>
              <w:rPr>
                <w:rFonts w:hint="cs"/>
                <w:sz w:val="30"/>
                <w:szCs w:val="22"/>
                <w:rtl/>
                <w:lang w:eastAsia="en-US" w:bidi="ar-LB"/>
              </w:rPr>
            </w:pPr>
            <w:r>
              <w:rPr>
                <w:rFonts w:hint="cs"/>
                <w:sz w:val="30"/>
                <w:szCs w:val="22"/>
                <w:rtl/>
                <w:lang w:eastAsia="en-US" w:bidi="ar-LB"/>
              </w:rPr>
              <w:t>120 35</w:t>
            </w:r>
          </w:p>
        </w:tc>
        <w:tc>
          <w:tcPr>
            <w:tcW w:w="812" w:type="dxa"/>
            <w:tcBorders>
              <w:top w:val="nil"/>
              <w:bottom w:val="nil"/>
            </w:tcBorders>
          </w:tcPr>
          <w:p w:rsidR="00C940C2" w:rsidRDefault="00C940C2">
            <w:pPr>
              <w:spacing w:before="0" w:after="20" w:line="300" w:lineRule="exact"/>
              <w:jc w:val="center"/>
              <w:rPr>
                <w:sz w:val="30"/>
                <w:szCs w:val="22"/>
                <w:rtl/>
                <w:lang w:eastAsia="en-US" w:bidi="ar-LB"/>
              </w:rPr>
            </w:pPr>
            <w:r>
              <w:rPr>
                <w:sz w:val="30"/>
                <w:szCs w:val="22"/>
                <w:rtl/>
                <w:lang w:eastAsia="en-US" w:bidi="ar-LB"/>
              </w:rPr>
              <w:t>100</w:t>
            </w:r>
          </w:p>
        </w:tc>
      </w:tr>
      <w:tr w:rsidR="00C940C2" w:rsidTr="00C940C2">
        <w:tc>
          <w:tcPr>
            <w:tcW w:w="2324" w:type="dxa"/>
            <w:tcBorders>
              <w:top w:val="nil"/>
              <w:bottom w:val="nil"/>
            </w:tcBorders>
          </w:tcPr>
          <w:p w:rsidR="00C940C2" w:rsidRDefault="00C940C2">
            <w:pPr>
              <w:spacing w:before="0" w:after="20" w:line="300" w:lineRule="exact"/>
              <w:jc w:val="both"/>
              <w:rPr>
                <w:sz w:val="30"/>
                <w:szCs w:val="22"/>
                <w:rtl/>
                <w:lang w:eastAsia="en-US" w:bidi="ar-LB"/>
              </w:rPr>
            </w:pPr>
            <w:r>
              <w:rPr>
                <w:sz w:val="30"/>
                <w:szCs w:val="22"/>
                <w:rtl/>
                <w:lang w:eastAsia="en-US" w:bidi="ar-LB"/>
              </w:rPr>
              <w:t>البقاع</w:t>
            </w:r>
          </w:p>
        </w:tc>
        <w:tc>
          <w:tcPr>
            <w:tcW w:w="893" w:type="dxa"/>
            <w:tcBorders>
              <w:top w:val="nil"/>
              <w:bottom w:val="nil"/>
            </w:tcBorders>
          </w:tcPr>
          <w:p w:rsidR="00C940C2" w:rsidRDefault="00C940C2">
            <w:pPr>
              <w:spacing w:before="0" w:after="20" w:line="300" w:lineRule="exact"/>
              <w:jc w:val="both"/>
              <w:rPr>
                <w:rFonts w:hint="cs"/>
                <w:sz w:val="30"/>
                <w:szCs w:val="22"/>
                <w:rtl/>
                <w:lang w:eastAsia="en-US" w:bidi="ar-LB"/>
              </w:rPr>
            </w:pPr>
            <w:r>
              <w:rPr>
                <w:rFonts w:hint="cs"/>
                <w:sz w:val="30"/>
                <w:szCs w:val="22"/>
                <w:rtl/>
                <w:lang w:eastAsia="en-US" w:bidi="ar-LB"/>
              </w:rPr>
              <w:t>362 6</w:t>
            </w:r>
          </w:p>
        </w:tc>
        <w:tc>
          <w:tcPr>
            <w:tcW w:w="794" w:type="dxa"/>
            <w:tcBorders>
              <w:top w:val="nil"/>
              <w:bottom w:val="nil"/>
            </w:tcBorders>
          </w:tcPr>
          <w:p w:rsidR="00C940C2" w:rsidRDefault="00C940C2">
            <w:pPr>
              <w:spacing w:before="0" w:after="20" w:line="300" w:lineRule="exact"/>
              <w:jc w:val="center"/>
              <w:rPr>
                <w:rFonts w:hint="cs"/>
                <w:sz w:val="30"/>
                <w:szCs w:val="22"/>
                <w:rtl/>
                <w:lang w:eastAsia="en-US" w:bidi="ar-LB"/>
              </w:rPr>
            </w:pPr>
            <w:r>
              <w:rPr>
                <w:rFonts w:hint="cs"/>
                <w:sz w:val="30"/>
                <w:szCs w:val="22"/>
                <w:rtl/>
                <w:lang w:eastAsia="en-US" w:bidi="ar-LB"/>
              </w:rPr>
              <w:t>29.3</w:t>
            </w:r>
          </w:p>
        </w:tc>
        <w:tc>
          <w:tcPr>
            <w:tcW w:w="893" w:type="dxa"/>
            <w:tcBorders>
              <w:top w:val="nil"/>
              <w:bottom w:val="nil"/>
            </w:tcBorders>
          </w:tcPr>
          <w:p w:rsidR="00C940C2" w:rsidRDefault="00C940C2">
            <w:pPr>
              <w:spacing w:before="0" w:after="20" w:line="300" w:lineRule="exact"/>
              <w:jc w:val="both"/>
              <w:rPr>
                <w:rFonts w:hint="cs"/>
                <w:sz w:val="30"/>
                <w:szCs w:val="22"/>
                <w:rtl/>
                <w:lang w:eastAsia="en-US" w:bidi="ar-LB"/>
              </w:rPr>
            </w:pPr>
            <w:r>
              <w:rPr>
                <w:rFonts w:hint="cs"/>
                <w:sz w:val="30"/>
                <w:szCs w:val="22"/>
                <w:rtl/>
                <w:lang w:eastAsia="en-US" w:bidi="ar-LB"/>
              </w:rPr>
              <w:t>837 5</w:t>
            </w:r>
          </w:p>
        </w:tc>
        <w:tc>
          <w:tcPr>
            <w:tcW w:w="794" w:type="dxa"/>
            <w:tcBorders>
              <w:top w:val="nil"/>
              <w:bottom w:val="nil"/>
            </w:tcBorders>
          </w:tcPr>
          <w:p w:rsidR="00C940C2" w:rsidRDefault="00C940C2">
            <w:pPr>
              <w:spacing w:before="0" w:after="20" w:line="300" w:lineRule="exact"/>
              <w:ind w:left="113"/>
              <w:jc w:val="both"/>
              <w:rPr>
                <w:rFonts w:hint="cs"/>
                <w:sz w:val="30"/>
                <w:szCs w:val="22"/>
                <w:rtl/>
                <w:lang w:eastAsia="en-US" w:bidi="ar-LB"/>
              </w:rPr>
            </w:pPr>
            <w:r>
              <w:rPr>
                <w:rFonts w:hint="cs"/>
                <w:sz w:val="30"/>
                <w:szCs w:val="22"/>
                <w:rtl/>
                <w:lang w:eastAsia="en-US" w:bidi="ar-LB"/>
              </w:rPr>
              <w:t>26.9</w:t>
            </w:r>
          </w:p>
        </w:tc>
        <w:tc>
          <w:tcPr>
            <w:tcW w:w="893" w:type="dxa"/>
            <w:tcBorders>
              <w:top w:val="nil"/>
              <w:bottom w:val="nil"/>
            </w:tcBorders>
          </w:tcPr>
          <w:p w:rsidR="00C940C2" w:rsidRDefault="00C940C2">
            <w:pPr>
              <w:spacing w:before="0" w:after="20" w:line="300" w:lineRule="exact"/>
              <w:jc w:val="both"/>
              <w:rPr>
                <w:rFonts w:hint="cs"/>
                <w:sz w:val="30"/>
                <w:szCs w:val="22"/>
                <w:rtl/>
                <w:lang w:eastAsia="en-US" w:bidi="ar-LB"/>
              </w:rPr>
            </w:pPr>
            <w:r>
              <w:rPr>
                <w:rFonts w:hint="cs"/>
                <w:sz w:val="30"/>
                <w:szCs w:val="22"/>
                <w:rtl/>
                <w:lang w:eastAsia="en-US" w:bidi="ar-LB"/>
              </w:rPr>
              <w:t>511 9</w:t>
            </w:r>
          </w:p>
        </w:tc>
        <w:tc>
          <w:tcPr>
            <w:tcW w:w="921" w:type="dxa"/>
            <w:tcBorders>
              <w:top w:val="nil"/>
              <w:bottom w:val="nil"/>
            </w:tcBorders>
          </w:tcPr>
          <w:p w:rsidR="00C940C2" w:rsidRDefault="00C940C2">
            <w:pPr>
              <w:spacing w:before="0" w:after="20" w:line="300" w:lineRule="exact"/>
              <w:jc w:val="center"/>
              <w:rPr>
                <w:rFonts w:hint="cs"/>
                <w:sz w:val="30"/>
                <w:szCs w:val="22"/>
                <w:rtl/>
                <w:lang w:eastAsia="en-US" w:bidi="ar-LB"/>
              </w:rPr>
            </w:pPr>
            <w:r>
              <w:rPr>
                <w:rFonts w:hint="cs"/>
                <w:sz w:val="30"/>
                <w:szCs w:val="22"/>
                <w:rtl/>
                <w:lang w:eastAsia="en-US" w:bidi="ar-LB"/>
              </w:rPr>
              <w:t>43.8</w:t>
            </w:r>
          </w:p>
        </w:tc>
        <w:tc>
          <w:tcPr>
            <w:tcW w:w="1036" w:type="dxa"/>
            <w:tcBorders>
              <w:top w:val="nil"/>
              <w:bottom w:val="nil"/>
            </w:tcBorders>
          </w:tcPr>
          <w:p w:rsidR="00C940C2" w:rsidRDefault="00C940C2">
            <w:pPr>
              <w:spacing w:before="0" w:after="20" w:line="300" w:lineRule="exact"/>
              <w:jc w:val="both"/>
              <w:rPr>
                <w:rFonts w:hint="cs"/>
                <w:sz w:val="30"/>
                <w:szCs w:val="22"/>
                <w:rtl/>
                <w:lang w:eastAsia="en-US" w:bidi="ar-LB"/>
              </w:rPr>
            </w:pPr>
            <w:r>
              <w:rPr>
                <w:rFonts w:hint="cs"/>
                <w:sz w:val="30"/>
                <w:szCs w:val="22"/>
                <w:rtl/>
                <w:lang w:eastAsia="en-US" w:bidi="ar-LB"/>
              </w:rPr>
              <w:t>710 21</w:t>
            </w:r>
          </w:p>
        </w:tc>
        <w:tc>
          <w:tcPr>
            <w:tcW w:w="812" w:type="dxa"/>
            <w:tcBorders>
              <w:top w:val="nil"/>
              <w:bottom w:val="nil"/>
            </w:tcBorders>
          </w:tcPr>
          <w:p w:rsidR="00C940C2" w:rsidRDefault="00C940C2">
            <w:pPr>
              <w:spacing w:before="0" w:after="20" w:line="300" w:lineRule="exact"/>
              <w:jc w:val="center"/>
              <w:rPr>
                <w:sz w:val="30"/>
                <w:szCs w:val="22"/>
                <w:rtl/>
                <w:lang w:eastAsia="en-US" w:bidi="ar-LB"/>
              </w:rPr>
            </w:pPr>
            <w:r>
              <w:rPr>
                <w:sz w:val="30"/>
                <w:szCs w:val="22"/>
                <w:rtl/>
                <w:lang w:eastAsia="en-US" w:bidi="ar-LB"/>
              </w:rPr>
              <w:t>100</w:t>
            </w:r>
          </w:p>
        </w:tc>
      </w:tr>
      <w:tr w:rsidR="00C940C2" w:rsidTr="00C940C2">
        <w:tc>
          <w:tcPr>
            <w:tcW w:w="2324" w:type="dxa"/>
            <w:tcBorders>
              <w:top w:val="nil"/>
              <w:bottom w:val="nil"/>
            </w:tcBorders>
          </w:tcPr>
          <w:p w:rsidR="00C940C2" w:rsidRDefault="00C940C2">
            <w:pPr>
              <w:spacing w:before="0" w:after="20" w:line="300" w:lineRule="exact"/>
              <w:jc w:val="both"/>
              <w:rPr>
                <w:sz w:val="30"/>
                <w:szCs w:val="22"/>
                <w:rtl/>
                <w:lang w:eastAsia="en-US" w:bidi="ar-LB"/>
              </w:rPr>
            </w:pPr>
            <w:r>
              <w:rPr>
                <w:sz w:val="30"/>
                <w:szCs w:val="22"/>
                <w:rtl/>
                <w:lang w:eastAsia="en-US" w:bidi="ar-LB"/>
              </w:rPr>
              <w:t>الجنوب</w:t>
            </w:r>
          </w:p>
        </w:tc>
        <w:tc>
          <w:tcPr>
            <w:tcW w:w="893" w:type="dxa"/>
            <w:tcBorders>
              <w:top w:val="nil"/>
              <w:bottom w:val="nil"/>
            </w:tcBorders>
          </w:tcPr>
          <w:p w:rsidR="00C940C2" w:rsidRDefault="00C940C2">
            <w:pPr>
              <w:spacing w:before="0" w:after="20" w:line="300" w:lineRule="exact"/>
              <w:jc w:val="both"/>
              <w:rPr>
                <w:rFonts w:hint="cs"/>
                <w:sz w:val="30"/>
                <w:szCs w:val="22"/>
                <w:rtl/>
                <w:lang w:eastAsia="en-US" w:bidi="ar-LB"/>
              </w:rPr>
            </w:pPr>
            <w:r>
              <w:rPr>
                <w:rFonts w:hint="cs"/>
                <w:sz w:val="30"/>
                <w:szCs w:val="22"/>
                <w:rtl/>
                <w:lang w:eastAsia="en-US" w:bidi="ar-LB"/>
              </w:rPr>
              <w:t>395 5</w:t>
            </w:r>
          </w:p>
        </w:tc>
        <w:tc>
          <w:tcPr>
            <w:tcW w:w="794" w:type="dxa"/>
            <w:tcBorders>
              <w:top w:val="nil"/>
              <w:bottom w:val="nil"/>
            </w:tcBorders>
          </w:tcPr>
          <w:p w:rsidR="00C940C2" w:rsidRDefault="00C940C2">
            <w:pPr>
              <w:spacing w:before="0" w:after="20" w:line="300" w:lineRule="exact"/>
              <w:jc w:val="center"/>
              <w:rPr>
                <w:rFonts w:hint="cs"/>
                <w:sz w:val="30"/>
                <w:szCs w:val="22"/>
                <w:rtl/>
                <w:lang w:eastAsia="en-US" w:bidi="ar-LB"/>
              </w:rPr>
            </w:pPr>
            <w:r>
              <w:rPr>
                <w:rFonts w:hint="cs"/>
                <w:sz w:val="30"/>
                <w:szCs w:val="22"/>
                <w:rtl/>
                <w:lang w:eastAsia="en-US" w:bidi="ar-LB"/>
              </w:rPr>
              <w:t>32.4</w:t>
            </w:r>
          </w:p>
        </w:tc>
        <w:tc>
          <w:tcPr>
            <w:tcW w:w="893" w:type="dxa"/>
            <w:tcBorders>
              <w:top w:val="nil"/>
              <w:bottom w:val="nil"/>
            </w:tcBorders>
          </w:tcPr>
          <w:p w:rsidR="00C940C2" w:rsidRDefault="00C940C2">
            <w:pPr>
              <w:spacing w:before="0" w:after="20" w:line="300" w:lineRule="exact"/>
              <w:jc w:val="both"/>
              <w:rPr>
                <w:rFonts w:hint="cs"/>
                <w:sz w:val="30"/>
                <w:szCs w:val="22"/>
                <w:rtl/>
                <w:lang w:eastAsia="en-US" w:bidi="ar-LB"/>
              </w:rPr>
            </w:pPr>
            <w:r>
              <w:rPr>
                <w:rFonts w:hint="cs"/>
                <w:sz w:val="30"/>
                <w:szCs w:val="22"/>
                <w:rtl/>
                <w:lang w:eastAsia="en-US" w:bidi="ar-LB"/>
              </w:rPr>
              <w:t>056 2</w:t>
            </w:r>
          </w:p>
        </w:tc>
        <w:tc>
          <w:tcPr>
            <w:tcW w:w="794" w:type="dxa"/>
            <w:tcBorders>
              <w:top w:val="nil"/>
              <w:bottom w:val="nil"/>
            </w:tcBorders>
          </w:tcPr>
          <w:p w:rsidR="00C940C2" w:rsidRDefault="00C940C2">
            <w:pPr>
              <w:spacing w:before="0" w:after="20" w:line="300" w:lineRule="exact"/>
              <w:ind w:left="113"/>
              <w:jc w:val="both"/>
              <w:rPr>
                <w:rFonts w:hint="cs"/>
                <w:sz w:val="30"/>
                <w:szCs w:val="22"/>
                <w:rtl/>
                <w:lang w:eastAsia="en-US" w:bidi="ar-LB"/>
              </w:rPr>
            </w:pPr>
            <w:r>
              <w:rPr>
                <w:rFonts w:hint="cs"/>
                <w:sz w:val="30"/>
                <w:szCs w:val="22"/>
                <w:rtl/>
                <w:lang w:eastAsia="en-US" w:bidi="ar-LB"/>
              </w:rPr>
              <w:t>12.3</w:t>
            </w:r>
          </w:p>
        </w:tc>
        <w:tc>
          <w:tcPr>
            <w:tcW w:w="893" w:type="dxa"/>
            <w:tcBorders>
              <w:top w:val="nil"/>
              <w:bottom w:val="nil"/>
            </w:tcBorders>
          </w:tcPr>
          <w:p w:rsidR="00C940C2" w:rsidRDefault="00C940C2">
            <w:pPr>
              <w:spacing w:before="0" w:after="20" w:line="300" w:lineRule="exact"/>
              <w:jc w:val="both"/>
              <w:rPr>
                <w:rFonts w:hint="cs"/>
                <w:sz w:val="30"/>
                <w:szCs w:val="22"/>
                <w:rtl/>
                <w:lang w:eastAsia="en-US" w:bidi="ar-LB"/>
              </w:rPr>
            </w:pPr>
            <w:r>
              <w:rPr>
                <w:rFonts w:hint="cs"/>
                <w:sz w:val="30"/>
                <w:szCs w:val="22"/>
                <w:rtl/>
                <w:lang w:eastAsia="en-US" w:bidi="ar-LB"/>
              </w:rPr>
              <w:t>217 9</w:t>
            </w:r>
          </w:p>
        </w:tc>
        <w:tc>
          <w:tcPr>
            <w:tcW w:w="921" w:type="dxa"/>
            <w:tcBorders>
              <w:top w:val="nil"/>
              <w:bottom w:val="nil"/>
            </w:tcBorders>
          </w:tcPr>
          <w:p w:rsidR="00C940C2" w:rsidRDefault="00C940C2">
            <w:pPr>
              <w:spacing w:before="0" w:after="20" w:line="300" w:lineRule="exact"/>
              <w:jc w:val="center"/>
              <w:rPr>
                <w:rFonts w:hint="cs"/>
                <w:sz w:val="30"/>
                <w:szCs w:val="22"/>
                <w:rtl/>
                <w:lang w:eastAsia="en-US" w:bidi="ar-LB"/>
              </w:rPr>
            </w:pPr>
            <w:r>
              <w:rPr>
                <w:rFonts w:hint="cs"/>
                <w:sz w:val="30"/>
                <w:szCs w:val="22"/>
                <w:rtl/>
                <w:lang w:eastAsia="en-US" w:bidi="ar-LB"/>
              </w:rPr>
              <w:t>55.3</w:t>
            </w:r>
          </w:p>
        </w:tc>
        <w:tc>
          <w:tcPr>
            <w:tcW w:w="1036" w:type="dxa"/>
            <w:tcBorders>
              <w:top w:val="nil"/>
              <w:bottom w:val="nil"/>
            </w:tcBorders>
          </w:tcPr>
          <w:p w:rsidR="00C940C2" w:rsidRDefault="00C940C2">
            <w:pPr>
              <w:spacing w:before="0" w:after="20" w:line="300" w:lineRule="exact"/>
              <w:jc w:val="both"/>
              <w:rPr>
                <w:rFonts w:hint="cs"/>
                <w:sz w:val="30"/>
                <w:szCs w:val="22"/>
                <w:rtl/>
                <w:lang w:eastAsia="en-US" w:bidi="ar-LB"/>
              </w:rPr>
            </w:pPr>
            <w:r>
              <w:rPr>
                <w:rFonts w:hint="cs"/>
                <w:sz w:val="30"/>
                <w:szCs w:val="22"/>
                <w:rtl/>
                <w:lang w:eastAsia="en-US" w:bidi="ar-LB"/>
              </w:rPr>
              <w:t>668 16</w:t>
            </w:r>
          </w:p>
        </w:tc>
        <w:tc>
          <w:tcPr>
            <w:tcW w:w="812" w:type="dxa"/>
            <w:tcBorders>
              <w:top w:val="nil"/>
              <w:bottom w:val="nil"/>
            </w:tcBorders>
          </w:tcPr>
          <w:p w:rsidR="00C940C2" w:rsidRDefault="00C940C2">
            <w:pPr>
              <w:spacing w:before="0" w:after="20" w:line="300" w:lineRule="exact"/>
              <w:jc w:val="center"/>
              <w:rPr>
                <w:sz w:val="30"/>
                <w:szCs w:val="22"/>
                <w:rtl/>
                <w:lang w:eastAsia="en-US" w:bidi="ar-LB"/>
              </w:rPr>
            </w:pPr>
            <w:r>
              <w:rPr>
                <w:sz w:val="30"/>
                <w:szCs w:val="22"/>
                <w:rtl/>
                <w:lang w:eastAsia="en-US" w:bidi="ar-LB"/>
              </w:rPr>
              <w:t>100</w:t>
            </w:r>
          </w:p>
        </w:tc>
      </w:tr>
      <w:tr w:rsidR="00C940C2" w:rsidTr="00C940C2">
        <w:tc>
          <w:tcPr>
            <w:tcW w:w="2324" w:type="dxa"/>
            <w:tcBorders>
              <w:top w:val="nil"/>
            </w:tcBorders>
          </w:tcPr>
          <w:p w:rsidR="00C940C2" w:rsidRDefault="00C940C2">
            <w:pPr>
              <w:spacing w:before="0" w:after="20" w:line="300" w:lineRule="exact"/>
              <w:jc w:val="both"/>
              <w:rPr>
                <w:sz w:val="30"/>
                <w:szCs w:val="22"/>
                <w:rtl/>
                <w:lang w:eastAsia="en-US" w:bidi="ar-LB"/>
              </w:rPr>
            </w:pPr>
            <w:r>
              <w:rPr>
                <w:sz w:val="30"/>
                <w:szCs w:val="22"/>
                <w:rtl/>
                <w:lang w:eastAsia="en-US" w:bidi="ar-LB"/>
              </w:rPr>
              <w:t>النبطية</w:t>
            </w:r>
          </w:p>
        </w:tc>
        <w:tc>
          <w:tcPr>
            <w:tcW w:w="893" w:type="dxa"/>
            <w:tcBorders>
              <w:top w:val="nil"/>
            </w:tcBorders>
          </w:tcPr>
          <w:p w:rsidR="00C940C2" w:rsidRDefault="00C940C2">
            <w:pPr>
              <w:spacing w:before="0" w:after="20" w:line="300" w:lineRule="exact"/>
              <w:jc w:val="both"/>
              <w:rPr>
                <w:rFonts w:hint="cs"/>
                <w:sz w:val="30"/>
                <w:szCs w:val="22"/>
                <w:rtl/>
                <w:lang w:eastAsia="en-US" w:bidi="ar-LB"/>
              </w:rPr>
            </w:pPr>
            <w:r>
              <w:rPr>
                <w:rFonts w:hint="cs"/>
                <w:sz w:val="30"/>
                <w:szCs w:val="22"/>
                <w:rtl/>
                <w:lang w:eastAsia="en-US" w:bidi="ar-LB"/>
              </w:rPr>
              <w:t>525 3</w:t>
            </w:r>
          </w:p>
        </w:tc>
        <w:tc>
          <w:tcPr>
            <w:tcW w:w="794" w:type="dxa"/>
            <w:tcBorders>
              <w:top w:val="nil"/>
            </w:tcBorders>
          </w:tcPr>
          <w:p w:rsidR="00C940C2" w:rsidRDefault="00C940C2">
            <w:pPr>
              <w:spacing w:before="0" w:after="20" w:line="300" w:lineRule="exact"/>
              <w:jc w:val="center"/>
              <w:rPr>
                <w:rFonts w:hint="cs"/>
                <w:sz w:val="30"/>
                <w:szCs w:val="22"/>
                <w:rtl/>
                <w:lang w:eastAsia="en-US" w:bidi="ar-LB"/>
              </w:rPr>
            </w:pPr>
            <w:r>
              <w:rPr>
                <w:rFonts w:hint="cs"/>
                <w:sz w:val="30"/>
                <w:szCs w:val="22"/>
                <w:rtl/>
                <w:lang w:eastAsia="en-US" w:bidi="ar-LB"/>
              </w:rPr>
              <w:t>32.5</w:t>
            </w:r>
          </w:p>
        </w:tc>
        <w:tc>
          <w:tcPr>
            <w:tcW w:w="893" w:type="dxa"/>
            <w:tcBorders>
              <w:top w:val="nil"/>
            </w:tcBorders>
          </w:tcPr>
          <w:p w:rsidR="00C940C2" w:rsidRDefault="00C940C2">
            <w:pPr>
              <w:spacing w:before="0" w:after="20" w:line="300" w:lineRule="exact"/>
              <w:jc w:val="both"/>
              <w:rPr>
                <w:rFonts w:hint="cs"/>
                <w:sz w:val="30"/>
                <w:szCs w:val="22"/>
                <w:rtl/>
                <w:lang w:eastAsia="en-US" w:bidi="ar-LB"/>
              </w:rPr>
            </w:pPr>
            <w:r>
              <w:rPr>
                <w:rFonts w:hint="cs"/>
                <w:sz w:val="30"/>
                <w:szCs w:val="22"/>
                <w:rtl/>
                <w:lang w:eastAsia="en-US" w:bidi="ar-LB"/>
              </w:rPr>
              <w:t>477 2</w:t>
            </w:r>
          </w:p>
        </w:tc>
        <w:tc>
          <w:tcPr>
            <w:tcW w:w="794" w:type="dxa"/>
            <w:tcBorders>
              <w:top w:val="nil"/>
            </w:tcBorders>
          </w:tcPr>
          <w:p w:rsidR="00C940C2" w:rsidRDefault="00C940C2">
            <w:pPr>
              <w:spacing w:before="0" w:after="20" w:line="300" w:lineRule="exact"/>
              <w:ind w:left="113"/>
              <w:jc w:val="both"/>
              <w:rPr>
                <w:rFonts w:hint="cs"/>
                <w:sz w:val="30"/>
                <w:szCs w:val="22"/>
                <w:rtl/>
                <w:lang w:eastAsia="en-US" w:bidi="ar-LB"/>
              </w:rPr>
            </w:pPr>
            <w:r>
              <w:rPr>
                <w:rFonts w:hint="cs"/>
                <w:sz w:val="30"/>
                <w:szCs w:val="22"/>
                <w:rtl/>
                <w:lang w:eastAsia="en-US" w:bidi="ar-LB"/>
              </w:rPr>
              <w:t>22.8</w:t>
            </w:r>
          </w:p>
        </w:tc>
        <w:tc>
          <w:tcPr>
            <w:tcW w:w="893" w:type="dxa"/>
            <w:tcBorders>
              <w:top w:val="nil"/>
            </w:tcBorders>
          </w:tcPr>
          <w:p w:rsidR="00C940C2" w:rsidRDefault="00C940C2">
            <w:pPr>
              <w:spacing w:before="0" w:after="20" w:line="300" w:lineRule="exact"/>
              <w:jc w:val="both"/>
              <w:rPr>
                <w:rFonts w:hint="cs"/>
                <w:sz w:val="30"/>
                <w:szCs w:val="22"/>
                <w:rtl/>
                <w:lang w:eastAsia="en-US" w:bidi="ar-LB"/>
              </w:rPr>
            </w:pPr>
            <w:r>
              <w:rPr>
                <w:rFonts w:hint="cs"/>
                <w:sz w:val="30"/>
                <w:szCs w:val="22"/>
                <w:rtl/>
                <w:lang w:eastAsia="en-US" w:bidi="ar-LB"/>
              </w:rPr>
              <w:t>855 4</w:t>
            </w:r>
          </w:p>
        </w:tc>
        <w:tc>
          <w:tcPr>
            <w:tcW w:w="921" w:type="dxa"/>
            <w:tcBorders>
              <w:top w:val="nil"/>
            </w:tcBorders>
          </w:tcPr>
          <w:p w:rsidR="00C940C2" w:rsidRDefault="00C940C2">
            <w:pPr>
              <w:spacing w:before="0" w:after="20" w:line="300" w:lineRule="exact"/>
              <w:jc w:val="center"/>
              <w:rPr>
                <w:rFonts w:hint="cs"/>
                <w:sz w:val="30"/>
                <w:szCs w:val="22"/>
                <w:rtl/>
                <w:lang w:eastAsia="en-US" w:bidi="ar-LB"/>
              </w:rPr>
            </w:pPr>
            <w:r>
              <w:rPr>
                <w:rFonts w:hint="cs"/>
                <w:sz w:val="30"/>
                <w:szCs w:val="22"/>
                <w:rtl/>
                <w:lang w:eastAsia="en-US" w:bidi="ar-LB"/>
              </w:rPr>
              <w:t>44.7</w:t>
            </w:r>
          </w:p>
        </w:tc>
        <w:tc>
          <w:tcPr>
            <w:tcW w:w="1036" w:type="dxa"/>
            <w:tcBorders>
              <w:top w:val="nil"/>
            </w:tcBorders>
          </w:tcPr>
          <w:p w:rsidR="00C940C2" w:rsidRDefault="00C940C2">
            <w:pPr>
              <w:spacing w:before="0" w:after="20" w:line="300" w:lineRule="exact"/>
              <w:jc w:val="both"/>
              <w:rPr>
                <w:rFonts w:hint="cs"/>
                <w:sz w:val="30"/>
                <w:szCs w:val="22"/>
                <w:rtl/>
                <w:lang w:eastAsia="en-US" w:bidi="ar-LB"/>
              </w:rPr>
            </w:pPr>
            <w:r>
              <w:rPr>
                <w:rFonts w:hint="cs"/>
                <w:sz w:val="30"/>
                <w:szCs w:val="22"/>
                <w:rtl/>
                <w:lang w:eastAsia="en-US" w:bidi="ar-LB"/>
              </w:rPr>
              <w:t>857 10</w:t>
            </w:r>
          </w:p>
        </w:tc>
        <w:tc>
          <w:tcPr>
            <w:tcW w:w="812" w:type="dxa"/>
            <w:tcBorders>
              <w:top w:val="nil"/>
            </w:tcBorders>
          </w:tcPr>
          <w:p w:rsidR="00C940C2" w:rsidRDefault="00C940C2">
            <w:pPr>
              <w:spacing w:before="0" w:after="20" w:line="300" w:lineRule="exact"/>
              <w:jc w:val="center"/>
              <w:rPr>
                <w:sz w:val="30"/>
                <w:szCs w:val="22"/>
                <w:rtl/>
                <w:lang w:eastAsia="en-US" w:bidi="ar-LB"/>
              </w:rPr>
            </w:pPr>
            <w:r>
              <w:rPr>
                <w:sz w:val="30"/>
                <w:szCs w:val="22"/>
                <w:rtl/>
                <w:lang w:eastAsia="en-US" w:bidi="ar-LB"/>
              </w:rPr>
              <w:t>100</w:t>
            </w:r>
          </w:p>
        </w:tc>
      </w:tr>
      <w:tr w:rsidR="00C940C2" w:rsidTr="00C940C2">
        <w:tc>
          <w:tcPr>
            <w:tcW w:w="2324" w:type="dxa"/>
          </w:tcPr>
          <w:p w:rsidR="00C940C2" w:rsidRDefault="00C940C2">
            <w:pPr>
              <w:spacing w:before="0" w:after="20" w:line="300" w:lineRule="exact"/>
              <w:jc w:val="both"/>
              <w:rPr>
                <w:sz w:val="30"/>
                <w:szCs w:val="22"/>
                <w:rtl/>
                <w:lang w:eastAsia="en-US" w:bidi="ar-LB"/>
              </w:rPr>
            </w:pPr>
            <w:r>
              <w:rPr>
                <w:sz w:val="30"/>
                <w:szCs w:val="22"/>
                <w:rtl/>
                <w:lang w:eastAsia="en-US" w:bidi="ar-LB"/>
              </w:rPr>
              <w:tab/>
            </w:r>
            <w:r>
              <w:rPr>
                <w:rFonts w:hint="cs"/>
                <w:sz w:val="30"/>
                <w:szCs w:val="22"/>
                <w:rtl/>
                <w:lang w:eastAsia="en-US" w:bidi="ar-LB"/>
              </w:rPr>
              <w:t>ال</w:t>
            </w:r>
            <w:r>
              <w:rPr>
                <w:sz w:val="30"/>
                <w:szCs w:val="22"/>
                <w:rtl/>
                <w:lang w:eastAsia="en-US" w:bidi="ar-LB"/>
              </w:rPr>
              <w:t>مجموع</w:t>
            </w:r>
          </w:p>
        </w:tc>
        <w:tc>
          <w:tcPr>
            <w:tcW w:w="893" w:type="dxa"/>
          </w:tcPr>
          <w:p w:rsidR="00C940C2" w:rsidRDefault="00C940C2">
            <w:pPr>
              <w:spacing w:before="0" w:after="20" w:line="300" w:lineRule="exact"/>
              <w:jc w:val="both"/>
              <w:rPr>
                <w:rFonts w:hint="cs"/>
                <w:sz w:val="30"/>
                <w:szCs w:val="22"/>
                <w:rtl/>
                <w:lang w:eastAsia="en-US" w:bidi="ar-LB"/>
              </w:rPr>
            </w:pPr>
            <w:r>
              <w:rPr>
                <w:rFonts w:hint="cs"/>
                <w:sz w:val="30"/>
                <w:szCs w:val="22"/>
                <w:rtl/>
                <w:lang w:eastAsia="en-US" w:bidi="ar-LB"/>
              </w:rPr>
              <w:t>079 38</w:t>
            </w:r>
          </w:p>
        </w:tc>
        <w:tc>
          <w:tcPr>
            <w:tcW w:w="794" w:type="dxa"/>
          </w:tcPr>
          <w:p w:rsidR="00C940C2" w:rsidRDefault="00C940C2">
            <w:pPr>
              <w:spacing w:before="0" w:after="20" w:line="300" w:lineRule="exact"/>
              <w:jc w:val="center"/>
              <w:rPr>
                <w:rFonts w:hint="cs"/>
                <w:sz w:val="30"/>
                <w:szCs w:val="22"/>
                <w:rtl/>
                <w:lang w:eastAsia="en-US" w:bidi="ar-LB"/>
              </w:rPr>
            </w:pPr>
            <w:r>
              <w:rPr>
                <w:rFonts w:hint="cs"/>
                <w:sz w:val="30"/>
                <w:szCs w:val="22"/>
                <w:rtl/>
                <w:lang w:eastAsia="en-US" w:bidi="ar-LB"/>
              </w:rPr>
              <w:t>24.9</w:t>
            </w:r>
          </w:p>
        </w:tc>
        <w:tc>
          <w:tcPr>
            <w:tcW w:w="893" w:type="dxa"/>
          </w:tcPr>
          <w:p w:rsidR="00C940C2" w:rsidRDefault="00C940C2">
            <w:pPr>
              <w:spacing w:before="0" w:after="20" w:line="300" w:lineRule="exact"/>
              <w:jc w:val="both"/>
              <w:rPr>
                <w:rFonts w:hint="cs"/>
                <w:sz w:val="30"/>
                <w:szCs w:val="22"/>
                <w:rtl/>
                <w:lang w:eastAsia="en-US" w:bidi="ar-LB"/>
              </w:rPr>
            </w:pPr>
            <w:r>
              <w:rPr>
                <w:rFonts w:hint="cs"/>
                <w:sz w:val="30"/>
                <w:szCs w:val="22"/>
                <w:rtl/>
                <w:lang w:eastAsia="en-US" w:bidi="ar-LB"/>
              </w:rPr>
              <w:t>650 24</w:t>
            </w:r>
          </w:p>
        </w:tc>
        <w:tc>
          <w:tcPr>
            <w:tcW w:w="794" w:type="dxa"/>
          </w:tcPr>
          <w:p w:rsidR="00C940C2" w:rsidRDefault="00C940C2">
            <w:pPr>
              <w:spacing w:before="0" w:after="20" w:line="300" w:lineRule="exact"/>
              <w:ind w:left="113"/>
              <w:jc w:val="both"/>
              <w:rPr>
                <w:rFonts w:hint="cs"/>
                <w:sz w:val="30"/>
                <w:szCs w:val="22"/>
                <w:rtl/>
                <w:lang w:eastAsia="en-US" w:bidi="ar-LB"/>
              </w:rPr>
            </w:pPr>
            <w:r>
              <w:rPr>
                <w:rFonts w:hint="cs"/>
                <w:sz w:val="30"/>
                <w:szCs w:val="22"/>
                <w:rtl/>
                <w:lang w:eastAsia="en-US" w:bidi="ar-LB"/>
              </w:rPr>
              <w:t>16.1</w:t>
            </w:r>
          </w:p>
        </w:tc>
        <w:tc>
          <w:tcPr>
            <w:tcW w:w="893" w:type="dxa"/>
          </w:tcPr>
          <w:p w:rsidR="00C940C2" w:rsidRDefault="00C940C2">
            <w:pPr>
              <w:spacing w:before="0" w:after="20" w:line="300" w:lineRule="exact"/>
              <w:jc w:val="both"/>
              <w:rPr>
                <w:rFonts w:hint="cs"/>
                <w:sz w:val="30"/>
                <w:szCs w:val="22"/>
                <w:rtl/>
                <w:lang w:eastAsia="en-US" w:bidi="ar-LB"/>
              </w:rPr>
            </w:pPr>
            <w:r>
              <w:rPr>
                <w:rFonts w:hint="cs"/>
                <w:sz w:val="30"/>
                <w:szCs w:val="22"/>
                <w:rtl/>
                <w:lang w:eastAsia="en-US" w:bidi="ar-LB"/>
              </w:rPr>
              <w:t>025 90</w:t>
            </w:r>
          </w:p>
        </w:tc>
        <w:tc>
          <w:tcPr>
            <w:tcW w:w="921" w:type="dxa"/>
          </w:tcPr>
          <w:p w:rsidR="00C940C2" w:rsidRDefault="00C940C2">
            <w:pPr>
              <w:spacing w:before="0" w:after="20" w:line="300" w:lineRule="exact"/>
              <w:ind w:left="170"/>
              <w:jc w:val="center"/>
              <w:rPr>
                <w:sz w:val="30"/>
                <w:szCs w:val="22"/>
                <w:rtl/>
                <w:lang w:eastAsia="en-US" w:bidi="ar-LB"/>
              </w:rPr>
            </w:pPr>
            <w:r>
              <w:rPr>
                <w:sz w:val="30"/>
                <w:szCs w:val="22"/>
                <w:rtl/>
                <w:lang w:eastAsia="en-US" w:bidi="ar-LB"/>
              </w:rPr>
              <w:t>59</w:t>
            </w:r>
          </w:p>
        </w:tc>
        <w:tc>
          <w:tcPr>
            <w:tcW w:w="1036" w:type="dxa"/>
          </w:tcPr>
          <w:p w:rsidR="00C940C2" w:rsidRDefault="00C940C2">
            <w:pPr>
              <w:spacing w:before="0" w:after="20" w:line="300" w:lineRule="exact"/>
              <w:jc w:val="both"/>
              <w:rPr>
                <w:rFonts w:hint="cs"/>
                <w:sz w:val="30"/>
                <w:szCs w:val="22"/>
                <w:rtl/>
                <w:lang w:eastAsia="en-US" w:bidi="ar-LB"/>
              </w:rPr>
            </w:pPr>
            <w:r>
              <w:rPr>
                <w:rFonts w:hint="cs"/>
                <w:sz w:val="30"/>
                <w:szCs w:val="22"/>
                <w:rtl/>
                <w:lang w:eastAsia="en-US" w:bidi="ar-LB"/>
              </w:rPr>
              <w:t>754 152</w:t>
            </w:r>
          </w:p>
        </w:tc>
        <w:tc>
          <w:tcPr>
            <w:tcW w:w="812" w:type="dxa"/>
          </w:tcPr>
          <w:p w:rsidR="00C940C2" w:rsidRDefault="00C940C2">
            <w:pPr>
              <w:spacing w:before="0" w:after="20" w:line="300" w:lineRule="exact"/>
              <w:jc w:val="center"/>
              <w:rPr>
                <w:sz w:val="30"/>
                <w:szCs w:val="22"/>
                <w:rtl/>
                <w:lang w:eastAsia="en-US" w:bidi="ar-LB"/>
              </w:rPr>
            </w:pPr>
            <w:r>
              <w:rPr>
                <w:sz w:val="30"/>
                <w:szCs w:val="22"/>
                <w:rtl/>
                <w:lang w:eastAsia="en-US" w:bidi="ar-LB"/>
              </w:rPr>
              <w:t>100</w:t>
            </w:r>
          </w:p>
        </w:tc>
      </w:tr>
    </w:tbl>
    <w:p w:rsidR="00000000" w:rsidRDefault="00C940C2">
      <w:pPr>
        <w:spacing w:before="120" w:line="380" w:lineRule="exact"/>
        <w:jc w:val="both"/>
        <w:rPr>
          <w:rFonts w:hint="cs"/>
          <w:sz w:val="28"/>
          <w:szCs w:val="26"/>
          <w:rtl/>
          <w:lang w:eastAsia="en-US" w:bidi="ar-LB"/>
        </w:rPr>
      </w:pPr>
      <w:r>
        <w:rPr>
          <w:rFonts w:hint="cs"/>
          <w:i/>
          <w:iCs/>
          <w:sz w:val="28"/>
          <w:szCs w:val="26"/>
          <w:rtl/>
          <w:lang w:eastAsia="en-US" w:bidi="ar-LB"/>
        </w:rPr>
        <w:t>المصدر</w:t>
      </w:r>
      <w:r>
        <w:rPr>
          <w:b/>
          <w:bCs/>
          <w:sz w:val="28"/>
          <w:szCs w:val="26"/>
          <w:rtl/>
          <w:lang w:eastAsia="en-US"/>
        </w:rPr>
        <w:t>:</w:t>
      </w:r>
      <w:r>
        <w:rPr>
          <w:rFonts w:hint="cs"/>
          <w:b/>
          <w:bCs/>
          <w:sz w:val="28"/>
          <w:szCs w:val="26"/>
          <w:rtl/>
          <w:lang w:eastAsia="en-US"/>
        </w:rPr>
        <w:tab/>
      </w:r>
      <w:r>
        <w:rPr>
          <w:sz w:val="28"/>
          <w:szCs w:val="26"/>
          <w:rtl/>
          <w:lang w:eastAsia="en-US"/>
        </w:rPr>
        <w:t xml:space="preserve">خطة العمل الوطنية </w:t>
      </w:r>
      <w:r>
        <w:rPr>
          <w:sz w:val="28"/>
          <w:szCs w:val="26"/>
          <w:rtl/>
          <w:lang w:eastAsia="en-US"/>
        </w:rPr>
        <w:t>للتعليم للجميع (2004</w:t>
      </w:r>
      <w:r>
        <w:rPr>
          <w:rFonts w:hint="cs"/>
          <w:sz w:val="28"/>
          <w:szCs w:val="26"/>
          <w:rtl/>
          <w:lang w:eastAsia="en-US"/>
        </w:rPr>
        <w:t>-</w:t>
      </w:r>
      <w:r>
        <w:rPr>
          <w:sz w:val="28"/>
          <w:szCs w:val="26"/>
          <w:rtl/>
          <w:lang w:eastAsia="en-US"/>
        </w:rPr>
        <w:t>2015)، بيروت</w:t>
      </w:r>
      <w:r>
        <w:rPr>
          <w:sz w:val="28"/>
          <w:szCs w:val="26"/>
          <w:rtl/>
          <w:lang w:eastAsia="en-US" w:bidi="ar-LB"/>
        </w:rPr>
        <w:t>،</w:t>
      </w:r>
      <w:r>
        <w:rPr>
          <w:sz w:val="28"/>
          <w:szCs w:val="26"/>
          <w:rtl/>
          <w:lang w:eastAsia="en-US"/>
        </w:rPr>
        <w:t xml:space="preserve"> 2004.</w:t>
      </w:r>
    </w:p>
    <w:p w:rsidR="00000000" w:rsidRDefault="00C940C2">
      <w:pPr>
        <w:spacing w:before="0" w:line="380" w:lineRule="exact"/>
        <w:jc w:val="both"/>
        <w:rPr>
          <w:rFonts w:hint="cs"/>
          <w:sz w:val="30"/>
          <w:rtl/>
          <w:lang w:eastAsia="en-US" w:bidi="ar-LB"/>
        </w:rPr>
      </w:pPr>
      <w:r>
        <w:rPr>
          <w:rFonts w:hint="cs"/>
          <w:sz w:val="30"/>
          <w:rtl/>
          <w:lang w:eastAsia="en-US" w:bidi="ar-LB"/>
        </w:rPr>
        <w:t>374-</w:t>
      </w:r>
      <w:r>
        <w:rPr>
          <w:rFonts w:hint="cs"/>
          <w:sz w:val="30"/>
          <w:rtl/>
          <w:lang w:eastAsia="en-US" w:bidi="ar-LB"/>
        </w:rPr>
        <w:tab/>
      </w:r>
      <w:r>
        <w:rPr>
          <w:sz w:val="30"/>
          <w:rtl/>
          <w:lang w:eastAsia="en-US" w:bidi="ar-LB"/>
        </w:rPr>
        <w:t>تجذب المدرسة الخاصة غير المجانية أطفال مرحلة الروضة</w:t>
      </w:r>
      <w:r>
        <w:rPr>
          <w:rFonts w:hint="cs"/>
          <w:sz w:val="30"/>
          <w:rtl/>
          <w:lang w:eastAsia="en-US" w:bidi="ar-LB"/>
        </w:rPr>
        <w:t>،</w:t>
      </w:r>
      <w:r>
        <w:rPr>
          <w:sz w:val="30"/>
          <w:rtl/>
          <w:lang w:eastAsia="en-US" w:bidi="ar-LB"/>
        </w:rPr>
        <w:t xml:space="preserve"> وتبلغ حدها الأقصى في ضواحي بيروت </w:t>
      </w:r>
      <w:r>
        <w:rPr>
          <w:rFonts w:hint="cs"/>
          <w:sz w:val="30"/>
          <w:rtl/>
          <w:lang w:eastAsia="en-US" w:bidi="ar-LB"/>
        </w:rPr>
        <w:t>79.8 في المائة</w:t>
      </w:r>
      <w:r>
        <w:rPr>
          <w:sz w:val="30"/>
          <w:rtl/>
          <w:lang w:eastAsia="en-US" w:bidi="ar-LB"/>
        </w:rPr>
        <w:t xml:space="preserve"> والأدنى في محافظة الشمال 42 </w:t>
      </w:r>
      <w:r>
        <w:rPr>
          <w:rFonts w:hint="cs"/>
          <w:sz w:val="30"/>
          <w:rtl/>
          <w:lang w:eastAsia="en-US" w:bidi="ar-LB"/>
        </w:rPr>
        <w:t>في المائة.</w:t>
      </w:r>
      <w:r>
        <w:rPr>
          <w:sz w:val="30"/>
          <w:rtl/>
          <w:lang w:eastAsia="en-US" w:bidi="ar-LB"/>
        </w:rPr>
        <w:t xml:space="preserve"> بينما تنعكس الصورة في القطاع الرسمي</w:t>
      </w:r>
      <w:r>
        <w:rPr>
          <w:rFonts w:hint="cs"/>
          <w:sz w:val="30"/>
          <w:rtl/>
          <w:lang w:eastAsia="en-US" w:bidi="ar-LB"/>
        </w:rPr>
        <w:t>،</w:t>
      </w:r>
      <w:r>
        <w:rPr>
          <w:sz w:val="30"/>
          <w:rtl/>
          <w:lang w:eastAsia="en-US" w:bidi="ar-LB"/>
        </w:rPr>
        <w:t xml:space="preserve"> إذ يسجل الشمال النسبة العليا </w:t>
      </w:r>
      <w:r>
        <w:rPr>
          <w:rFonts w:hint="cs"/>
          <w:sz w:val="30"/>
          <w:rtl/>
          <w:lang w:eastAsia="en-US" w:bidi="ar-LB"/>
        </w:rPr>
        <w:t>43.3</w:t>
      </w:r>
      <w:r>
        <w:rPr>
          <w:rFonts w:hint="cs"/>
          <w:sz w:val="30"/>
          <w:rtl/>
          <w:lang w:eastAsia="en-US" w:bidi="ar-LB"/>
        </w:rPr>
        <w:t xml:space="preserve"> في المائة</w:t>
      </w:r>
      <w:r>
        <w:rPr>
          <w:sz w:val="30"/>
          <w:rtl/>
          <w:lang w:eastAsia="en-US" w:bidi="ar-LB"/>
        </w:rPr>
        <w:t xml:space="preserve"> وضواحي بيروت النسبة الأدنى </w:t>
      </w:r>
      <w:r>
        <w:rPr>
          <w:rFonts w:hint="cs"/>
          <w:sz w:val="30"/>
          <w:rtl/>
          <w:lang w:eastAsia="en-US" w:bidi="ar-LB"/>
        </w:rPr>
        <w:t>8.2 في المائة</w:t>
      </w:r>
      <w:r>
        <w:rPr>
          <w:sz w:val="30"/>
          <w:rtl/>
          <w:lang w:eastAsia="en-US" w:bidi="ar-LB"/>
        </w:rPr>
        <w:t>.</w:t>
      </w:r>
    </w:p>
    <w:p w:rsidR="00000000" w:rsidRDefault="00C940C2">
      <w:pPr>
        <w:spacing w:before="0" w:after="120" w:line="380" w:lineRule="exact"/>
        <w:jc w:val="center"/>
        <w:rPr>
          <w:rFonts w:hint="cs"/>
          <w:b/>
          <w:bCs/>
          <w:sz w:val="26"/>
          <w:szCs w:val="28"/>
          <w:rtl/>
          <w:lang w:eastAsia="en-US" w:bidi="ar-LB"/>
        </w:rPr>
      </w:pPr>
      <w:r>
        <w:rPr>
          <w:rFonts w:hint="cs"/>
          <w:b/>
          <w:bCs/>
          <w:sz w:val="26"/>
          <w:szCs w:val="28"/>
          <w:rtl/>
          <w:lang w:eastAsia="en-US" w:bidi="ar-LB"/>
        </w:rPr>
        <w:t>ال</w:t>
      </w:r>
      <w:r>
        <w:rPr>
          <w:b/>
          <w:bCs/>
          <w:sz w:val="26"/>
          <w:szCs w:val="28"/>
          <w:rtl/>
          <w:lang w:eastAsia="en-US" w:bidi="ar-LB"/>
        </w:rPr>
        <w:t xml:space="preserve">جدول </w:t>
      </w:r>
      <w:r>
        <w:rPr>
          <w:rFonts w:hint="cs"/>
          <w:b/>
          <w:bCs/>
          <w:sz w:val="26"/>
          <w:szCs w:val="28"/>
          <w:rtl/>
          <w:lang w:eastAsia="en-US" w:bidi="ar-LB"/>
        </w:rPr>
        <w:t>17</w:t>
      </w:r>
      <w:r>
        <w:rPr>
          <w:b/>
          <w:bCs/>
          <w:sz w:val="26"/>
          <w:szCs w:val="28"/>
          <w:rtl/>
          <w:lang w:eastAsia="en-US" w:bidi="ar-LB"/>
        </w:rPr>
        <w:br/>
        <w:t>توزع المدارس التي تضم مرحلة الروضة حسب القطاع والمحافظة لسنة 2001-2002</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720"/>
        <w:gridCol w:w="870"/>
        <w:gridCol w:w="750"/>
        <w:gridCol w:w="900"/>
        <w:gridCol w:w="900"/>
        <w:gridCol w:w="900"/>
        <w:gridCol w:w="900"/>
        <w:gridCol w:w="900"/>
      </w:tblGrid>
      <w:tr w:rsidR="00C940C2" w:rsidTr="00C940C2">
        <w:trPr>
          <w:cantSplit/>
        </w:trPr>
        <w:tc>
          <w:tcPr>
            <w:tcW w:w="2520" w:type="dxa"/>
            <w:vMerge w:val="restart"/>
            <w:vAlign w:val="bottom"/>
          </w:tcPr>
          <w:p w:rsidR="00C940C2" w:rsidRDefault="00C940C2">
            <w:pPr>
              <w:spacing w:before="0" w:after="20" w:line="300" w:lineRule="exact"/>
              <w:jc w:val="left"/>
              <w:rPr>
                <w:rFonts w:hint="cs"/>
                <w:sz w:val="30"/>
                <w:szCs w:val="26"/>
                <w:rtl/>
                <w:lang w:eastAsia="en-US" w:bidi="ar-LB"/>
              </w:rPr>
            </w:pPr>
            <w:r>
              <w:rPr>
                <w:sz w:val="30"/>
                <w:szCs w:val="26"/>
                <w:rtl/>
                <w:lang w:eastAsia="en-US" w:bidi="ar-LB"/>
              </w:rPr>
              <w:t>محافظة</w:t>
            </w:r>
          </w:p>
        </w:tc>
        <w:tc>
          <w:tcPr>
            <w:tcW w:w="1590" w:type="dxa"/>
            <w:gridSpan w:val="2"/>
          </w:tcPr>
          <w:p w:rsidR="00C940C2" w:rsidRDefault="00C940C2">
            <w:pPr>
              <w:spacing w:before="0" w:after="20" w:line="300" w:lineRule="exact"/>
              <w:jc w:val="center"/>
              <w:rPr>
                <w:sz w:val="30"/>
                <w:szCs w:val="26"/>
                <w:rtl/>
                <w:lang w:eastAsia="en-US" w:bidi="ar-LB"/>
              </w:rPr>
            </w:pPr>
            <w:r>
              <w:rPr>
                <w:sz w:val="30"/>
                <w:szCs w:val="26"/>
                <w:rtl/>
                <w:lang w:eastAsia="en-US" w:bidi="ar-LB"/>
              </w:rPr>
              <w:t>رسمي</w:t>
            </w:r>
          </w:p>
        </w:tc>
        <w:tc>
          <w:tcPr>
            <w:tcW w:w="1650" w:type="dxa"/>
            <w:gridSpan w:val="2"/>
          </w:tcPr>
          <w:p w:rsidR="00C940C2" w:rsidRDefault="00C940C2">
            <w:pPr>
              <w:spacing w:before="0" w:after="20" w:line="300" w:lineRule="exact"/>
              <w:jc w:val="center"/>
              <w:rPr>
                <w:sz w:val="30"/>
                <w:szCs w:val="26"/>
                <w:rtl/>
                <w:lang w:eastAsia="en-US" w:bidi="ar-LB"/>
              </w:rPr>
            </w:pPr>
            <w:r>
              <w:rPr>
                <w:sz w:val="30"/>
                <w:szCs w:val="26"/>
                <w:rtl/>
                <w:lang w:eastAsia="en-US" w:bidi="ar-LB"/>
              </w:rPr>
              <w:t>خاص مجاني</w:t>
            </w:r>
          </w:p>
        </w:tc>
        <w:tc>
          <w:tcPr>
            <w:tcW w:w="1800" w:type="dxa"/>
            <w:gridSpan w:val="2"/>
          </w:tcPr>
          <w:p w:rsidR="00C940C2" w:rsidRDefault="00C940C2">
            <w:pPr>
              <w:spacing w:before="0" w:after="20" w:line="300" w:lineRule="exact"/>
              <w:jc w:val="center"/>
              <w:rPr>
                <w:sz w:val="30"/>
                <w:szCs w:val="26"/>
                <w:rtl/>
                <w:lang w:eastAsia="en-US" w:bidi="ar-LB"/>
              </w:rPr>
            </w:pPr>
            <w:r>
              <w:rPr>
                <w:sz w:val="30"/>
                <w:szCs w:val="26"/>
                <w:rtl/>
                <w:lang w:eastAsia="en-US" w:bidi="ar-LB"/>
              </w:rPr>
              <w:t>خاص غير مجاني</w:t>
            </w:r>
          </w:p>
        </w:tc>
        <w:tc>
          <w:tcPr>
            <w:tcW w:w="1800" w:type="dxa"/>
            <w:gridSpan w:val="2"/>
          </w:tcPr>
          <w:p w:rsidR="00C940C2" w:rsidRDefault="00C940C2">
            <w:pPr>
              <w:spacing w:before="0" w:after="20" w:line="300" w:lineRule="exact"/>
              <w:jc w:val="center"/>
              <w:rPr>
                <w:sz w:val="30"/>
                <w:szCs w:val="26"/>
                <w:rtl/>
                <w:lang w:eastAsia="en-US" w:bidi="ar-LB"/>
              </w:rPr>
            </w:pPr>
            <w:r>
              <w:rPr>
                <w:sz w:val="30"/>
                <w:szCs w:val="26"/>
                <w:rtl/>
                <w:lang w:eastAsia="en-US" w:bidi="ar-LB"/>
              </w:rPr>
              <w:t>مجموع</w:t>
            </w:r>
          </w:p>
        </w:tc>
      </w:tr>
      <w:tr w:rsidR="00C940C2" w:rsidTr="00C940C2">
        <w:trPr>
          <w:cantSplit/>
        </w:trPr>
        <w:tc>
          <w:tcPr>
            <w:tcW w:w="2520" w:type="dxa"/>
            <w:vMerge/>
            <w:tcBorders>
              <w:bottom w:val="single" w:sz="4" w:space="0" w:color="auto"/>
            </w:tcBorders>
          </w:tcPr>
          <w:p w:rsidR="00C940C2" w:rsidRDefault="00C940C2">
            <w:pPr>
              <w:spacing w:before="0" w:after="20" w:line="300" w:lineRule="exact"/>
              <w:jc w:val="both"/>
              <w:rPr>
                <w:rFonts w:hint="cs"/>
                <w:sz w:val="30"/>
                <w:szCs w:val="26"/>
                <w:rtl/>
                <w:lang w:eastAsia="en-US" w:bidi="ar-LB"/>
              </w:rPr>
            </w:pPr>
          </w:p>
        </w:tc>
        <w:tc>
          <w:tcPr>
            <w:tcW w:w="720" w:type="dxa"/>
            <w:tcBorders>
              <w:bottom w:val="single" w:sz="4" w:space="0" w:color="auto"/>
            </w:tcBorders>
          </w:tcPr>
          <w:p w:rsidR="00C940C2" w:rsidRDefault="00C940C2">
            <w:pPr>
              <w:spacing w:before="0" w:after="20" w:line="300" w:lineRule="exact"/>
              <w:jc w:val="center"/>
              <w:rPr>
                <w:sz w:val="30"/>
                <w:szCs w:val="26"/>
                <w:rtl/>
                <w:lang w:eastAsia="en-US" w:bidi="ar-LB"/>
              </w:rPr>
            </w:pPr>
            <w:r>
              <w:rPr>
                <w:sz w:val="30"/>
                <w:szCs w:val="26"/>
                <w:rtl/>
                <w:lang w:eastAsia="en-US" w:bidi="ar-LB"/>
              </w:rPr>
              <w:t>عدد</w:t>
            </w:r>
          </w:p>
        </w:tc>
        <w:tc>
          <w:tcPr>
            <w:tcW w:w="870" w:type="dxa"/>
            <w:tcBorders>
              <w:bottom w:val="single" w:sz="4" w:space="0" w:color="auto"/>
            </w:tcBorders>
          </w:tcPr>
          <w:p w:rsidR="00C940C2" w:rsidRDefault="00C940C2">
            <w:pPr>
              <w:spacing w:before="0" w:after="20" w:line="300" w:lineRule="exact"/>
              <w:jc w:val="center"/>
              <w:rPr>
                <w:rFonts w:hint="cs"/>
                <w:sz w:val="30"/>
                <w:szCs w:val="26"/>
                <w:rtl/>
                <w:lang w:eastAsia="en-US" w:bidi="ar-LB"/>
              </w:rPr>
            </w:pPr>
            <w:r>
              <w:rPr>
                <w:rFonts w:cs="Mudir MT" w:hint="cs"/>
                <w:sz w:val="24"/>
                <w:szCs w:val="26"/>
                <w:rtl/>
                <w:lang w:eastAsia="en-US" w:bidi="ar-LB"/>
              </w:rPr>
              <w:t>%</w:t>
            </w:r>
          </w:p>
        </w:tc>
        <w:tc>
          <w:tcPr>
            <w:tcW w:w="750" w:type="dxa"/>
            <w:tcBorders>
              <w:bottom w:val="single" w:sz="4" w:space="0" w:color="auto"/>
            </w:tcBorders>
          </w:tcPr>
          <w:p w:rsidR="00C940C2" w:rsidRDefault="00C940C2">
            <w:pPr>
              <w:spacing w:before="0" w:after="20" w:line="300" w:lineRule="exact"/>
              <w:jc w:val="center"/>
              <w:rPr>
                <w:sz w:val="30"/>
                <w:szCs w:val="26"/>
                <w:rtl/>
                <w:lang w:eastAsia="en-US" w:bidi="ar-LB"/>
              </w:rPr>
            </w:pPr>
            <w:r>
              <w:rPr>
                <w:sz w:val="30"/>
                <w:szCs w:val="26"/>
                <w:rtl/>
                <w:lang w:eastAsia="en-US" w:bidi="ar-LB"/>
              </w:rPr>
              <w:t>عدد</w:t>
            </w:r>
          </w:p>
        </w:tc>
        <w:tc>
          <w:tcPr>
            <w:tcW w:w="900" w:type="dxa"/>
            <w:tcBorders>
              <w:bottom w:val="single" w:sz="4" w:space="0" w:color="auto"/>
            </w:tcBorders>
          </w:tcPr>
          <w:p w:rsidR="00C940C2" w:rsidRDefault="00C940C2">
            <w:pPr>
              <w:spacing w:before="0" w:after="20" w:line="300" w:lineRule="exact"/>
              <w:jc w:val="center"/>
              <w:rPr>
                <w:rFonts w:hint="cs"/>
                <w:sz w:val="30"/>
                <w:szCs w:val="26"/>
                <w:rtl/>
                <w:lang w:eastAsia="en-US" w:bidi="ar-LB"/>
              </w:rPr>
            </w:pPr>
            <w:r>
              <w:rPr>
                <w:rFonts w:cs="Mudir MT" w:hint="cs"/>
                <w:sz w:val="24"/>
                <w:szCs w:val="26"/>
                <w:rtl/>
                <w:lang w:eastAsia="en-US" w:bidi="ar-LB"/>
              </w:rPr>
              <w:t>%</w:t>
            </w:r>
          </w:p>
        </w:tc>
        <w:tc>
          <w:tcPr>
            <w:tcW w:w="900" w:type="dxa"/>
            <w:tcBorders>
              <w:bottom w:val="single" w:sz="4" w:space="0" w:color="auto"/>
            </w:tcBorders>
          </w:tcPr>
          <w:p w:rsidR="00C940C2" w:rsidRDefault="00C940C2">
            <w:pPr>
              <w:spacing w:before="0" w:after="20" w:line="300" w:lineRule="exact"/>
              <w:jc w:val="center"/>
              <w:rPr>
                <w:sz w:val="30"/>
                <w:szCs w:val="26"/>
                <w:rtl/>
                <w:lang w:eastAsia="en-US" w:bidi="ar-LB"/>
              </w:rPr>
            </w:pPr>
            <w:r>
              <w:rPr>
                <w:sz w:val="30"/>
                <w:szCs w:val="26"/>
                <w:rtl/>
                <w:lang w:eastAsia="en-US" w:bidi="ar-LB"/>
              </w:rPr>
              <w:t>عدد</w:t>
            </w:r>
          </w:p>
        </w:tc>
        <w:tc>
          <w:tcPr>
            <w:tcW w:w="900" w:type="dxa"/>
            <w:tcBorders>
              <w:bottom w:val="single" w:sz="4" w:space="0" w:color="auto"/>
            </w:tcBorders>
          </w:tcPr>
          <w:p w:rsidR="00C940C2" w:rsidRDefault="00C940C2">
            <w:pPr>
              <w:spacing w:before="0" w:after="20" w:line="300" w:lineRule="exact"/>
              <w:jc w:val="center"/>
              <w:rPr>
                <w:rFonts w:hint="cs"/>
                <w:sz w:val="30"/>
                <w:szCs w:val="26"/>
                <w:rtl/>
                <w:lang w:eastAsia="en-US" w:bidi="ar-LB"/>
              </w:rPr>
            </w:pPr>
            <w:r>
              <w:rPr>
                <w:rFonts w:cs="Mudir MT" w:hint="cs"/>
                <w:sz w:val="24"/>
                <w:szCs w:val="26"/>
                <w:rtl/>
                <w:lang w:eastAsia="en-US" w:bidi="ar-LB"/>
              </w:rPr>
              <w:t>%</w:t>
            </w:r>
          </w:p>
        </w:tc>
        <w:tc>
          <w:tcPr>
            <w:tcW w:w="900" w:type="dxa"/>
            <w:tcBorders>
              <w:bottom w:val="single" w:sz="4" w:space="0" w:color="auto"/>
            </w:tcBorders>
          </w:tcPr>
          <w:p w:rsidR="00C940C2" w:rsidRDefault="00C940C2">
            <w:pPr>
              <w:spacing w:before="0" w:after="20" w:line="300" w:lineRule="exact"/>
              <w:jc w:val="center"/>
              <w:rPr>
                <w:sz w:val="30"/>
                <w:szCs w:val="26"/>
                <w:rtl/>
                <w:lang w:eastAsia="en-US" w:bidi="ar-LB"/>
              </w:rPr>
            </w:pPr>
            <w:r>
              <w:rPr>
                <w:sz w:val="30"/>
                <w:szCs w:val="26"/>
                <w:rtl/>
                <w:lang w:eastAsia="en-US" w:bidi="ar-LB"/>
              </w:rPr>
              <w:t>عدد</w:t>
            </w:r>
          </w:p>
        </w:tc>
        <w:tc>
          <w:tcPr>
            <w:tcW w:w="900" w:type="dxa"/>
            <w:tcBorders>
              <w:bottom w:val="single" w:sz="4" w:space="0" w:color="auto"/>
            </w:tcBorders>
          </w:tcPr>
          <w:p w:rsidR="00C940C2" w:rsidRDefault="00C940C2">
            <w:pPr>
              <w:spacing w:before="0" w:after="20" w:line="300" w:lineRule="exact"/>
              <w:jc w:val="center"/>
              <w:rPr>
                <w:rFonts w:hint="cs"/>
                <w:sz w:val="30"/>
                <w:szCs w:val="26"/>
                <w:rtl/>
                <w:lang w:eastAsia="en-US" w:bidi="ar-LB"/>
              </w:rPr>
            </w:pPr>
            <w:r>
              <w:rPr>
                <w:rFonts w:cs="Mudir MT" w:hint="cs"/>
                <w:sz w:val="24"/>
                <w:szCs w:val="26"/>
                <w:rtl/>
                <w:lang w:eastAsia="en-US" w:bidi="ar-LB"/>
              </w:rPr>
              <w:t>%</w:t>
            </w:r>
          </w:p>
        </w:tc>
      </w:tr>
      <w:tr w:rsidR="00C940C2" w:rsidTr="00C940C2">
        <w:tc>
          <w:tcPr>
            <w:tcW w:w="2520" w:type="dxa"/>
            <w:tcBorders>
              <w:bottom w:val="nil"/>
            </w:tcBorders>
          </w:tcPr>
          <w:p w:rsidR="00C940C2" w:rsidRDefault="00C940C2">
            <w:pPr>
              <w:spacing w:before="0" w:after="20" w:line="300" w:lineRule="exact"/>
              <w:jc w:val="both"/>
              <w:rPr>
                <w:sz w:val="30"/>
                <w:szCs w:val="26"/>
                <w:rtl/>
                <w:lang w:eastAsia="en-US" w:bidi="ar-LB"/>
              </w:rPr>
            </w:pPr>
            <w:r>
              <w:rPr>
                <w:sz w:val="30"/>
                <w:szCs w:val="26"/>
                <w:rtl/>
                <w:lang w:eastAsia="en-US" w:bidi="ar-LB"/>
              </w:rPr>
              <w:t>بيروت</w:t>
            </w:r>
          </w:p>
        </w:tc>
        <w:tc>
          <w:tcPr>
            <w:tcW w:w="720" w:type="dxa"/>
            <w:tcBorders>
              <w:bottom w:val="nil"/>
            </w:tcBorders>
          </w:tcPr>
          <w:p w:rsidR="00C940C2" w:rsidRDefault="00C940C2">
            <w:pPr>
              <w:spacing w:before="0" w:after="20" w:line="300" w:lineRule="exact"/>
              <w:jc w:val="both"/>
              <w:rPr>
                <w:sz w:val="30"/>
                <w:szCs w:val="26"/>
                <w:rtl/>
                <w:lang w:eastAsia="en-US" w:bidi="ar-LB"/>
              </w:rPr>
            </w:pPr>
            <w:r>
              <w:rPr>
                <w:sz w:val="30"/>
                <w:szCs w:val="26"/>
                <w:rtl/>
                <w:lang w:eastAsia="en-US" w:bidi="ar-LB"/>
              </w:rPr>
              <w:t>31</w:t>
            </w:r>
          </w:p>
        </w:tc>
        <w:tc>
          <w:tcPr>
            <w:tcW w:w="870" w:type="dxa"/>
            <w:tcBorders>
              <w:bottom w:val="nil"/>
            </w:tcBorders>
          </w:tcPr>
          <w:p w:rsidR="00C940C2" w:rsidRDefault="00C940C2">
            <w:pPr>
              <w:spacing w:before="0" w:after="20" w:line="300" w:lineRule="exact"/>
              <w:ind w:left="284"/>
              <w:jc w:val="both"/>
              <w:rPr>
                <w:sz w:val="30"/>
                <w:szCs w:val="26"/>
                <w:rtl/>
                <w:lang w:eastAsia="en-US" w:bidi="ar-LB"/>
              </w:rPr>
            </w:pPr>
            <w:r>
              <w:rPr>
                <w:sz w:val="30"/>
                <w:szCs w:val="26"/>
                <w:rtl/>
                <w:lang w:eastAsia="en-US" w:bidi="ar-LB"/>
              </w:rPr>
              <w:t>22</w:t>
            </w:r>
          </w:p>
        </w:tc>
        <w:tc>
          <w:tcPr>
            <w:tcW w:w="750" w:type="dxa"/>
            <w:tcBorders>
              <w:bottom w:val="nil"/>
            </w:tcBorders>
          </w:tcPr>
          <w:p w:rsidR="00C940C2" w:rsidRDefault="00C940C2">
            <w:pPr>
              <w:spacing w:before="0" w:after="20" w:line="300" w:lineRule="exact"/>
              <w:ind w:left="57"/>
              <w:jc w:val="both"/>
              <w:rPr>
                <w:sz w:val="30"/>
                <w:szCs w:val="26"/>
                <w:rtl/>
                <w:lang w:eastAsia="en-US" w:bidi="ar-LB"/>
              </w:rPr>
            </w:pPr>
            <w:r>
              <w:rPr>
                <w:sz w:val="30"/>
                <w:szCs w:val="26"/>
                <w:rtl/>
                <w:lang w:eastAsia="en-US" w:bidi="ar-LB"/>
              </w:rPr>
              <w:t>18</w:t>
            </w:r>
          </w:p>
        </w:tc>
        <w:tc>
          <w:tcPr>
            <w:tcW w:w="900" w:type="dxa"/>
            <w:tcBorders>
              <w:bottom w:val="nil"/>
            </w:tcBorders>
          </w:tcPr>
          <w:p w:rsidR="00C940C2" w:rsidRDefault="00C940C2">
            <w:pPr>
              <w:spacing w:before="0" w:after="20" w:line="300" w:lineRule="exact"/>
              <w:ind w:left="113"/>
              <w:jc w:val="both"/>
              <w:rPr>
                <w:rFonts w:hint="cs"/>
                <w:sz w:val="30"/>
                <w:szCs w:val="26"/>
                <w:rtl/>
                <w:lang w:eastAsia="en-US" w:bidi="ar-LB"/>
              </w:rPr>
            </w:pPr>
            <w:r>
              <w:rPr>
                <w:rFonts w:hint="cs"/>
                <w:sz w:val="30"/>
                <w:szCs w:val="26"/>
                <w:rtl/>
                <w:lang w:eastAsia="en-US" w:bidi="ar-LB"/>
              </w:rPr>
              <w:t>12.8</w:t>
            </w:r>
          </w:p>
        </w:tc>
        <w:tc>
          <w:tcPr>
            <w:tcW w:w="900" w:type="dxa"/>
            <w:tcBorders>
              <w:bottom w:val="nil"/>
            </w:tcBorders>
          </w:tcPr>
          <w:p w:rsidR="00C940C2" w:rsidRDefault="00C940C2">
            <w:pPr>
              <w:spacing w:before="0" w:after="20" w:line="300" w:lineRule="exact"/>
              <w:ind w:left="170"/>
              <w:jc w:val="both"/>
              <w:rPr>
                <w:sz w:val="30"/>
                <w:szCs w:val="26"/>
                <w:rtl/>
                <w:lang w:eastAsia="en-US" w:bidi="ar-LB"/>
              </w:rPr>
            </w:pPr>
            <w:r>
              <w:rPr>
                <w:sz w:val="30"/>
                <w:szCs w:val="26"/>
                <w:rtl/>
                <w:lang w:eastAsia="en-US" w:bidi="ar-LB"/>
              </w:rPr>
              <w:t>92</w:t>
            </w:r>
          </w:p>
        </w:tc>
        <w:tc>
          <w:tcPr>
            <w:tcW w:w="900" w:type="dxa"/>
            <w:tcBorders>
              <w:bottom w:val="nil"/>
            </w:tcBorders>
          </w:tcPr>
          <w:p w:rsidR="00C940C2" w:rsidRDefault="00C940C2">
            <w:pPr>
              <w:spacing w:before="0" w:after="20" w:line="300" w:lineRule="exact"/>
              <w:ind w:left="113"/>
              <w:jc w:val="both"/>
              <w:rPr>
                <w:rFonts w:hint="cs"/>
                <w:sz w:val="30"/>
                <w:szCs w:val="26"/>
                <w:rtl/>
                <w:lang w:eastAsia="en-US" w:bidi="ar-LB"/>
              </w:rPr>
            </w:pPr>
            <w:r>
              <w:rPr>
                <w:rFonts w:hint="cs"/>
                <w:sz w:val="30"/>
                <w:szCs w:val="26"/>
                <w:rtl/>
                <w:lang w:eastAsia="en-US" w:bidi="ar-LB"/>
              </w:rPr>
              <w:t>65.2</w:t>
            </w:r>
          </w:p>
        </w:tc>
        <w:tc>
          <w:tcPr>
            <w:tcW w:w="900" w:type="dxa"/>
            <w:tcBorders>
              <w:bottom w:val="nil"/>
            </w:tcBorders>
          </w:tcPr>
          <w:p w:rsidR="00C940C2" w:rsidRDefault="00C940C2">
            <w:pPr>
              <w:spacing w:before="0" w:after="20" w:line="300" w:lineRule="exact"/>
              <w:ind w:left="57"/>
              <w:jc w:val="both"/>
              <w:rPr>
                <w:sz w:val="30"/>
                <w:szCs w:val="26"/>
                <w:rtl/>
                <w:lang w:eastAsia="en-US" w:bidi="ar-LB"/>
              </w:rPr>
            </w:pPr>
            <w:r>
              <w:rPr>
                <w:sz w:val="30"/>
                <w:szCs w:val="26"/>
                <w:rtl/>
                <w:lang w:eastAsia="en-US" w:bidi="ar-LB"/>
              </w:rPr>
              <w:t>141</w:t>
            </w:r>
          </w:p>
        </w:tc>
        <w:tc>
          <w:tcPr>
            <w:tcW w:w="900" w:type="dxa"/>
            <w:tcBorders>
              <w:bottom w:val="nil"/>
            </w:tcBorders>
          </w:tcPr>
          <w:p w:rsidR="00C940C2" w:rsidRDefault="00C940C2">
            <w:pPr>
              <w:spacing w:before="0" w:after="20" w:line="300" w:lineRule="exact"/>
              <w:jc w:val="center"/>
              <w:rPr>
                <w:sz w:val="30"/>
                <w:szCs w:val="26"/>
                <w:rtl/>
                <w:lang w:eastAsia="en-US" w:bidi="ar-LB"/>
              </w:rPr>
            </w:pPr>
            <w:r>
              <w:rPr>
                <w:sz w:val="30"/>
                <w:szCs w:val="26"/>
                <w:rtl/>
                <w:lang w:eastAsia="en-US" w:bidi="ar-LB"/>
              </w:rPr>
              <w:t>100</w:t>
            </w:r>
          </w:p>
        </w:tc>
      </w:tr>
      <w:tr w:rsidR="00C940C2" w:rsidTr="00C940C2">
        <w:tc>
          <w:tcPr>
            <w:tcW w:w="2520" w:type="dxa"/>
            <w:tcBorders>
              <w:top w:val="nil"/>
              <w:bottom w:val="nil"/>
            </w:tcBorders>
          </w:tcPr>
          <w:p w:rsidR="00C940C2" w:rsidRDefault="00C940C2">
            <w:pPr>
              <w:spacing w:before="0" w:after="20" w:line="300" w:lineRule="exact"/>
              <w:jc w:val="both"/>
              <w:rPr>
                <w:sz w:val="30"/>
                <w:szCs w:val="26"/>
                <w:rtl/>
                <w:lang w:eastAsia="en-US" w:bidi="ar-LB"/>
              </w:rPr>
            </w:pPr>
            <w:r>
              <w:rPr>
                <w:sz w:val="30"/>
                <w:szCs w:val="26"/>
                <w:rtl/>
                <w:lang w:eastAsia="en-US" w:bidi="ar-LB"/>
              </w:rPr>
              <w:t>جبل لبنان</w:t>
            </w:r>
            <w:r>
              <w:rPr>
                <w:rFonts w:hint="cs"/>
                <w:sz w:val="30"/>
                <w:szCs w:val="26"/>
                <w:rtl/>
                <w:lang w:eastAsia="en-US" w:bidi="ar-LB"/>
              </w:rPr>
              <w:t xml:space="preserve"> </w:t>
            </w:r>
            <w:r>
              <w:rPr>
                <w:sz w:val="30"/>
                <w:szCs w:val="26"/>
                <w:rtl/>
                <w:lang w:eastAsia="en-US" w:bidi="ar-LB"/>
              </w:rPr>
              <w:t>(ضواحي بيروت)</w:t>
            </w:r>
          </w:p>
        </w:tc>
        <w:tc>
          <w:tcPr>
            <w:tcW w:w="720" w:type="dxa"/>
            <w:tcBorders>
              <w:top w:val="nil"/>
              <w:bottom w:val="nil"/>
            </w:tcBorders>
          </w:tcPr>
          <w:p w:rsidR="00C940C2" w:rsidRDefault="00C940C2">
            <w:pPr>
              <w:spacing w:before="0" w:after="20" w:line="300" w:lineRule="exact"/>
              <w:jc w:val="both"/>
              <w:rPr>
                <w:sz w:val="30"/>
                <w:szCs w:val="26"/>
                <w:rtl/>
                <w:lang w:eastAsia="en-US" w:bidi="ar-LB"/>
              </w:rPr>
            </w:pPr>
            <w:r>
              <w:rPr>
                <w:sz w:val="30"/>
                <w:szCs w:val="26"/>
                <w:rtl/>
                <w:lang w:eastAsia="en-US" w:bidi="ar-LB"/>
              </w:rPr>
              <w:t>54</w:t>
            </w:r>
          </w:p>
        </w:tc>
        <w:tc>
          <w:tcPr>
            <w:tcW w:w="870" w:type="dxa"/>
            <w:tcBorders>
              <w:top w:val="nil"/>
              <w:bottom w:val="nil"/>
            </w:tcBorders>
          </w:tcPr>
          <w:p w:rsidR="00C940C2" w:rsidRDefault="00C940C2">
            <w:pPr>
              <w:spacing w:before="0" w:after="20" w:line="300" w:lineRule="exact"/>
              <w:ind w:left="284"/>
              <w:jc w:val="both"/>
              <w:rPr>
                <w:sz w:val="30"/>
                <w:szCs w:val="26"/>
                <w:rtl/>
                <w:lang w:eastAsia="en-US" w:bidi="ar-LB"/>
              </w:rPr>
            </w:pPr>
            <w:r>
              <w:rPr>
                <w:sz w:val="30"/>
                <w:szCs w:val="26"/>
                <w:rtl/>
                <w:lang w:eastAsia="en-US" w:bidi="ar-LB"/>
              </w:rPr>
              <w:t>15</w:t>
            </w:r>
          </w:p>
        </w:tc>
        <w:tc>
          <w:tcPr>
            <w:tcW w:w="750" w:type="dxa"/>
            <w:tcBorders>
              <w:top w:val="nil"/>
              <w:bottom w:val="nil"/>
            </w:tcBorders>
          </w:tcPr>
          <w:p w:rsidR="00C940C2" w:rsidRDefault="00C940C2">
            <w:pPr>
              <w:spacing w:before="0" w:after="20" w:line="300" w:lineRule="exact"/>
              <w:ind w:left="57"/>
              <w:jc w:val="both"/>
              <w:rPr>
                <w:sz w:val="30"/>
                <w:szCs w:val="26"/>
                <w:rtl/>
                <w:lang w:eastAsia="en-US" w:bidi="ar-LB"/>
              </w:rPr>
            </w:pPr>
            <w:r>
              <w:rPr>
                <w:sz w:val="30"/>
                <w:szCs w:val="26"/>
                <w:rtl/>
                <w:lang w:eastAsia="en-US" w:bidi="ar-LB"/>
              </w:rPr>
              <w:t>64</w:t>
            </w:r>
          </w:p>
        </w:tc>
        <w:tc>
          <w:tcPr>
            <w:tcW w:w="900" w:type="dxa"/>
            <w:tcBorders>
              <w:top w:val="nil"/>
              <w:bottom w:val="nil"/>
            </w:tcBorders>
          </w:tcPr>
          <w:p w:rsidR="00C940C2" w:rsidRDefault="00C940C2">
            <w:pPr>
              <w:spacing w:before="0" w:after="20" w:line="300" w:lineRule="exact"/>
              <w:ind w:left="113"/>
              <w:jc w:val="both"/>
              <w:rPr>
                <w:rFonts w:hint="cs"/>
                <w:sz w:val="30"/>
                <w:szCs w:val="26"/>
                <w:rtl/>
                <w:lang w:eastAsia="en-US" w:bidi="ar-LB"/>
              </w:rPr>
            </w:pPr>
            <w:r>
              <w:rPr>
                <w:rFonts w:hint="cs"/>
                <w:sz w:val="30"/>
                <w:szCs w:val="26"/>
                <w:rtl/>
                <w:lang w:eastAsia="en-US" w:bidi="ar-LB"/>
              </w:rPr>
              <w:t>17.8</w:t>
            </w:r>
          </w:p>
        </w:tc>
        <w:tc>
          <w:tcPr>
            <w:tcW w:w="900" w:type="dxa"/>
            <w:tcBorders>
              <w:top w:val="nil"/>
              <w:bottom w:val="nil"/>
            </w:tcBorders>
          </w:tcPr>
          <w:p w:rsidR="00C940C2" w:rsidRDefault="00C940C2">
            <w:pPr>
              <w:spacing w:before="0" w:after="20" w:line="300" w:lineRule="exact"/>
              <w:ind w:left="170"/>
              <w:jc w:val="both"/>
              <w:rPr>
                <w:sz w:val="30"/>
                <w:szCs w:val="26"/>
                <w:rtl/>
                <w:lang w:eastAsia="en-US" w:bidi="ar-LB"/>
              </w:rPr>
            </w:pPr>
            <w:r>
              <w:rPr>
                <w:sz w:val="30"/>
                <w:szCs w:val="26"/>
                <w:rtl/>
                <w:lang w:eastAsia="en-US" w:bidi="ar-LB"/>
              </w:rPr>
              <w:t>242</w:t>
            </w:r>
          </w:p>
        </w:tc>
        <w:tc>
          <w:tcPr>
            <w:tcW w:w="900" w:type="dxa"/>
            <w:tcBorders>
              <w:top w:val="nil"/>
              <w:bottom w:val="nil"/>
            </w:tcBorders>
          </w:tcPr>
          <w:p w:rsidR="00C940C2" w:rsidRDefault="00C940C2">
            <w:pPr>
              <w:spacing w:before="0" w:after="20" w:line="300" w:lineRule="exact"/>
              <w:ind w:left="113"/>
              <w:jc w:val="both"/>
              <w:rPr>
                <w:rFonts w:hint="cs"/>
                <w:sz w:val="30"/>
                <w:szCs w:val="26"/>
                <w:rtl/>
                <w:lang w:eastAsia="en-US" w:bidi="ar-LB"/>
              </w:rPr>
            </w:pPr>
            <w:r>
              <w:rPr>
                <w:rFonts w:hint="cs"/>
                <w:sz w:val="30"/>
                <w:szCs w:val="26"/>
                <w:rtl/>
                <w:lang w:eastAsia="en-US" w:bidi="ar-LB"/>
              </w:rPr>
              <w:t>67.2</w:t>
            </w:r>
          </w:p>
        </w:tc>
        <w:tc>
          <w:tcPr>
            <w:tcW w:w="900" w:type="dxa"/>
            <w:tcBorders>
              <w:top w:val="nil"/>
              <w:bottom w:val="nil"/>
            </w:tcBorders>
          </w:tcPr>
          <w:p w:rsidR="00C940C2" w:rsidRDefault="00C940C2">
            <w:pPr>
              <w:spacing w:before="0" w:after="20" w:line="300" w:lineRule="exact"/>
              <w:ind w:left="57"/>
              <w:jc w:val="both"/>
              <w:rPr>
                <w:sz w:val="30"/>
                <w:szCs w:val="26"/>
                <w:rtl/>
                <w:lang w:eastAsia="en-US" w:bidi="ar-LB"/>
              </w:rPr>
            </w:pPr>
            <w:r>
              <w:rPr>
                <w:sz w:val="30"/>
                <w:szCs w:val="26"/>
                <w:rtl/>
                <w:lang w:eastAsia="en-US" w:bidi="ar-LB"/>
              </w:rPr>
              <w:t>360</w:t>
            </w:r>
          </w:p>
        </w:tc>
        <w:tc>
          <w:tcPr>
            <w:tcW w:w="900" w:type="dxa"/>
            <w:tcBorders>
              <w:top w:val="nil"/>
              <w:bottom w:val="nil"/>
            </w:tcBorders>
          </w:tcPr>
          <w:p w:rsidR="00C940C2" w:rsidRDefault="00C940C2">
            <w:pPr>
              <w:spacing w:before="0" w:after="20" w:line="300" w:lineRule="exact"/>
              <w:jc w:val="center"/>
              <w:rPr>
                <w:sz w:val="30"/>
                <w:szCs w:val="26"/>
                <w:rtl/>
                <w:lang w:eastAsia="en-US" w:bidi="ar-LB"/>
              </w:rPr>
            </w:pPr>
            <w:r>
              <w:rPr>
                <w:sz w:val="30"/>
                <w:szCs w:val="26"/>
                <w:rtl/>
                <w:lang w:eastAsia="en-US" w:bidi="ar-LB"/>
              </w:rPr>
              <w:t>100</w:t>
            </w:r>
          </w:p>
        </w:tc>
      </w:tr>
      <w:tr w:rsidR="00C940C2" w:rsidTr="00C940C2">
        <w:tc>
          <w:tcPr>
            <w:tcW w:w="2520" w:type="dxa"/>
            <w:tcBorders>
              <w:top w:val="nil"/>
              <w:bottom w:val="nil"/>
            </w:tcBorders>
          </w:tcPr>
          <w:p w:rsidR="00C940C2" w:rsidRDefault="00C940C2">
            <w:pPr>
              <w:spacing w:before="0" w:after="20" w:line="300" w:lineRule="exact"/>
              <w:jc w:val="both"/>
              <w:rPr>
                <w:sz w:val="30"/>
                <w:szCs w:val="26"/>
                <w:rtl/>
                <w:lang w:eastAsia="en-US" w:bidi="ar-LB"/>
              </w:rPr>
            </w:pPr>
            <w:r>
              <w:rPr>
                <w:sz w:val="30"/>
                <w:szCs w:val="26"/>
                <w:rtl/>
                <w:lang w:eastAsia="en-US" w:bidi="ar-LB"/>
              </w:rPr>
              <w:t>جبل لبنان ما عدا الضواحي</w:t>
            </w:r>
          </w:p>
        </w:tc>
        <w:tc>
          <w:tcPr>
            <w:tcW w:w="720" w:type="dxa"/>
            <w:tcBorders>
              <w:top w:val="nil"/>
              <w:bottom w:val="nil"/>
            </w:tcBorders>
          </w:tcPr>
          <w:p w:rsidR="00C940C2" w:rsidRDefault="00C940C2">
            <w:pPr>
              <w:spacing w:before="0" w:after="20" w:line="300" w:lineRule="exact"/>
              <w:jc w:val="both"/>
              <w:rPr>
                <w:sz w:val="30"/>
                <w:szCs w:val="26"/>
                <w:rtl/>
                <w:lang w:eastAsia="en-US" w:bidi="ar-LB"/>
              </w:rPr>
            </w:pPr>
            <w:r>
              <w:rPr>
                <w:sz w:val="30"/>
                <w:szCs w:val="26"/>
                <w:rtl/>
                <w:lang w:eastAsia="en-US" w:bidi="ar-LB"/>
              </w:rPr>
              <w:t>128</w:t>
            </w:r>
          </w:p>
        </w:tc>
        <w:tc>
          <w:tcPr>
            <w:tcW w:w="870" w:type="dxa"/>
            <w:tcBorders>
              <w:top w:val="nil"/>
              <w:bottom w:val="nil"/>
            </w:tcBorders>
          </w:tcPr>
          <w:p w:rsidR="00C940C2" w:rsidRDefault="00C940C2">
            <w:pPr>
              <w:spacing w:before="0" w:after="20" w:line="300" w:lineRule="exact"/>
              <w:ind w:left="113"/>
              <w:jc w:val="both"/>
              <w:rPr>
                <w:rFonts w:hint="cs"/>
                <w:sz w:val="30"/>
                <w:szCs w:val="26"/>
                <w:rtl/>
                <w:lang w:eastAsia="en-US" w:bidi="ar-LB"/>
              </w:rPr>
            </w:pPr>
            <w:r>
              <w:rPr>
                <w:rFonts w:hint="cs"/>
                <w:sz w:val="30"/>
                <w:szCs w:val="26"/>
                <w:rtl/>
                <w:lang w:eastAsia="en-US" w:bidi="ar-LB"/>
              </w:rPr>
              <w:t>44.6</w:t>
            </w:r>
          </w:p>
        </w:tc>
        <w:tc>
          <w:tcPr>
            <w:tcW w:w="750" w:type="dxa"/>
            <w:tcBorders>
              <w:top w:val="nil"/>
              <w:bottom w:val="nil"/>
            </w:tcBorders>
          </w:tcPr>
          <w:p w:rsidR="00C940C2" w:rsidRDefault="00C940C2">
            <w:pPr>
              <w:spacing w:before="0" w:after="20" w:line="300" w:lineRule="exact"/>
              <w:ind w:left="57"/>
              <w:jc w:val="both"/>
              <w:rPr>
                <w:sz w:val="30"/>
                <w:szCs w:val="26"/>
                <w:rtl/>
                <w:lang w:eastAsia="en-US" w:bidi="ar-LB"/>
              </w:rPr>
            </w:pPr>
            <w:r>
              <w:rPr>
                <w:sz w:val="30"/>
                <w:szCs w:val="26"/>
                <w:rtl/>
                <w:lang w:eastAsia="en-US" w:bidi="ar-LB"/>
              </w:rPr>
              <w:t>35</w:t>
            </w:r>
          </w:p>
        </w:tc>
        <w:tc>
          <w:tcPr>
            <w:tcW w:w="900" w:type="dxa"/>
            <w:tcBorders>
              <w:top w:val="nil"/>
              <w:bottom w:val="nil"/>
            </w:tcBorders>
          </w:tcPr>
          <w:p w:rsidR="00C940C2" w:rsidRDefault="00C940C2">
            <w:pPr>
              <w:spacing w:before="0" w:after="20" w:line="300" w:lineRule="exact"/>
              <w:ind w:left="113"/>
              <w:jc w:val="both"/>
              <w:rPr>
                <w:rFonts w:hint="cs"/>
                <w:sz w:val="30"/>
                <w:szCs w:val="26"/>
                <w:rtl/>
                <w:lang w:eastAsia="en-US" w:bidi="ar-LB"/>
              </w:rPr>
            </w:pPr>
            <w:r>
              <w:rPr>
                <w:rFonts w:hint="cs"/>
                <w:sz w:val="30"/>
                <w:szCs w:val="26"/>
                <w:rtl/>
                <w:lang w:eastAsia="en-US" w:bidi="ar-LB"/>
              </w:rPr>
              <w:t>12.2</w:t>
            </w:r>
          </w:p>
        </w:tc>
        <w:tc>
          <w:tcPr>
            <w:tcW w:w="900" w:type="dxa"/>
            <w:tcBorders>
              <w:top w:val="nil"/>
              <w:bottom w:val="nil"/>
            </w:tcBorders>
          </w:tcPr>
          <w:p w:rsidR="00C940C2" w:rsidRDefault="00C940C2">
            <w:pPr>
              <w:spacing w:before="0" w:after="20" w:line="300" w:lineRule="exact"/>
              <w:ind w:left="170"/>
              <w:jc w:val="both"/>
              <w:rPr>
                <w:sz w:val="30"/>
                <w:szCs w:val="26"/>
                <w:rtl/>
                <w:lang w:eastAsia="en-US" w:bidi="ar-LB"/>
              </w:rPr>
            </w:pPr>
            <w:r>
              <w:rPr>
                <w:sz w:val="30"/>
                <w:szCs w:val="26"/>
                <w:rtl/>
                <w:lang w:eastAsia="en-US" w:bidi="ar-LB"/>
              </w:rPr>
              <w:t>124</w:t>
            </w:r>
          </w:p>
        </w:tc>
        <w:tc>
          <w:tcPr>
            <w:tcW w:w="900" w:type="dxa"/>
            <w:tcBorders>
              <w:top w:val="nil"/>
              <w:bottom w:val="nil"/>
            </w:tcBorders>
          </w:tcPr>
          <w:p w:rsidR="00C940C2" w:rsidRDefault="00C940C2">
            <w:pPr>
              <w:spacing w:before="0" w:after="20" w:line="300" w:lineRule="exact"/>
              <w:ind w:left="113"/>
              <w:jc w:val="both"/>
              <w:rPr>
                <w:rFonts w:hint="cs"/>
                <w:sz w:val="30"/>
                <w:szCs w:val="26"/>
                <w:rtl/>
                <w:lang w:eastAsia="en-US" w:bidi="ar-LB"/>
              </w:rPr>
            </w:pPr>
            <w:r>
              <w:rPr>
                <w:rFonts w:hint="cs"/>
                <w:sz w:val="30"/>
                <w:szCs w:val="26"/>
                <w:rtl/>
                <w:lang w:eastAsia="en-US" w:bidi="ar-LB"/>
              </w:rPr>
              <w:t>43.2</w:t>
            </w:r>
          </w:p>
        </w:tc>
        <w:tc>
          <w:tcPr>
            <w:tcW w:w="900" w:type="dxa"/>
            <w:tcBorders>
              <w:top w:val="nil"/>
              <w:bottom w:val="nil"/>
            </w:tcBorders>
          </w:tcPr>
          <w:p w:rsidR="00C940C2" w:rsidRDefault="00C940C2">
            <w:pPr>
              <w:spacing w:before="0" w:after="20" w:line="300" w:lineRule="exact"/>
              <w:ind w:left="57"/>
              <w:jc w:val="both"/>
              <w:rPr>
                <w:sz w:val="30"/>
                <w:szCs w:val="26"/>
                <w:rtl/>
                <w:lang w:eastAsia="en-US" w:bidi="ar-LB"/>
              </w:rPr>
            </w:pPr>
            <w:r>
              <w:rPr>
                <w:sz w:val="30"/>
                <w:szCs w:val="26"/>
                <w:rtl/>
                <w:lang w:eastAsia="en-US" w:bidi="ar-LB"/>
              </w:rPr>
              <w:t>287</w:t>
            </w:r>
          </w:p>
        </w:tc>
        <w:tc>
          <w:tcPr>
            <w:tcW w:w="900" w:type="dxa"/>
            <w:tcBorders>
              <w:top w:val="nil"/>
              <w:bottom w:val="nil"/>
            </w:tcBorders>
          </w:tcPr>
          <w:p w:rsidR="00C940C2" w:rsidRDefault="00C940C2">
            <w:pPr>
              <w:spacing w:before="0" w:after="20" w:line="300" w:lineRule="exact"/>
              <w:jc w:val="center"/>
              <w:rPr>
                <w:sz w:val="30"/>
                <w:szCs w:val="26"/>
                <w:rtl/>
                <w:lang w:eastAsia="en-US" w:bidi="ar-LB"/>
              </w:rPr>
            </w:pPr>
            <w:r>
              <w:rPr>
                <w:sz w:val="30"/>
                <w:szCs w:val="26"/>
                <w:rtl/>
                <w:lang w:eastAsia="en-US" w:bidi="ar-LB"/>
              </w:rPr>
              <w:t>100</w:t>
            </w:r>
          </w:p>
        </w:tc>
      </w:tr>
      <w:tr w:rsidR="00C940C2" w:rsidTr="00C940C2">
        <w:tc>
          <w:tcPr>
            <w:tcW w:w="2520" w:type="dxa"/>
            <w:tcBorders>
              <w:top w:val="nil"/>
              <w:bottom w:val="nil"/>
            </w:tcBorders>
          </w:tcPr>
          <w:p w:rsidR="00C940C2" w:rsidRDefault="00C940C2">
            <w:pPr>
              <w:spacing w:before="0" w:after="20" w:line="300" w:lineRule="exact"/>
              <w:jc w:val="both"/>
              <w:rPr>
                <w:sz w:val="30"/>
                <w:szCs w:val="26"/>
                <w:rtl/>
                <w:lang w:eastAsia="en-US" w:bidi="ar-LB"/>
              </w:rPr>
            </w:pPr>
            <w:r>
              <w:rPr>
                <w:sz w:val="30"/>
                <w:szCs w:val="26"/>
                <w:rtl/>
                <w:lang w:eastAsia="en-US" w:bidi="ar-LB"/>
              </w:rPr>
              <w:t>الشمال</w:t>
            </w:r>
          </w:p>
        </w:tc>
        <w:tc>
          <w:tcPr>
            <w:tcW w:w="720" w:type="dxa"/>
            <w:tcBorders>
              <w:top w:val="nil"/>
              <w:bottom w:val="nil"/>
            </w:tcBorders>
          </w:tcPr>
          <w:p w:rsidR="00C940C2" w:rsidRDefault="00C940C2">
            <w:pPr>
              <w:spacing w:before="0" w:after="20" w:line="300" w:lineRule="exact"/>
              <w:jc w:val="both"/>
              <w:rPr>
                <w:sz w:val="30"/>
                <w:szCs w:val="26"/>
                <w:rtl/>
                <w:lang w:eastAsia="en-US" w:bidi="ar-LB"/>
              </w:rPr>
            </w:pPr>
            <w:r>
              <w:rPr>
                <w:sz w:val="30"/>
                <w:szCs w:val="26"/>
                <w:rtl/>
                <w:lang w:eastAsia="en-US" w:bidi="ar-LB"/>
              </w:rPr>
              <w:t>289</w:t>
            </w:r>
          </w:p>
        </w:tc>
        <w:tc>
          <w:tcPr>
            <w:tcW w:w="870" w:type="dxa"/>
            <w:tcBorders>
              <w:top w:val="nil"/>
              <w:bottom w:val="nil"/>
            </w:tcBorders>
          </w:tcPr>
          <w:p w:rsidR="00C940C2" w:rsidRDefault="00C940C2">
            <w:pPr>
              <w:spacing w:before="0" w:after="20" w:line="300" w:lineRule="exact"/>
              <w:ind w:left="113"/>
              <w:jc w:val="both"/>
              <w:rPr>
                <w:rFonts w:hint="cs"/>
                <w:sz w:val="30"/>
                <w:szCs w:val="26"/>
                <w:rtl/>
                <w:lang w:eastAsia="en-US" w:bidi="ar-LB"/>
              </w:rPr>
            </w:pPr>
            <w:r>
              <w:rPr>
                <w:rFonts w:hint="cs"/>
                <w:sz w:val="30"/>
                <w:szCs w:val="26"/>
                <w:rtl/>
                <w:lang w:eastAsia="en-US" w:bidi="ar-LB"/>
              </w:rPr>
              <w:t>59.8</w:t>
            </w:r>
          </w:p>
        </w:tc>
        <w:tc>
          <w:tcPr>
            <w:tcW w:w="750" w:type="dxa"/>
            <w:tcBorders>
              <w:top w:val="nil"/>
              <w:bottom w:val="nil"/>
            </w:tcBorders>
          </w:tcPr>
          <w:p w:rsidR="00C940C2" w:rsidRDefault="00C940C2">
            <w:pPr>
              <w:spacing w:before="0" w:after="20" w:line="300" w:lineRule="exact"/>
              <w:ind w:left="57"/>
              <w:jc w:val="both"/>
              <w:rPr>
                <w:sz w:val="30"/>
                <w:szCs w:val="26"/>
                <w:rtl/>
                <w:lang w:eastAsia="en-US" w:bidi="ar-LB"/>
              </w:rPr>
            </w:pPr>
            <w:r>
              <w:rPr>
                <w:sz w:val="30"/>
                <w:szCs w:val="26"/>
                <w:rtl/>
                <w:lang w:eastAsia="en-US" w:bidi="ar-LB"/>
              </w:rPr>
              <w:t>65</w:t>
            </w:r>
          </w:p>
        </w:tc>
        <w:tc>
          <w:tcPr>
            <w:tcW w:w="900" w:type="dxa"/>
            <w:tcBorders>
              <w:top w:val="nil"/>
              <w:bottom w:val="nil"/>
            </w:tcBorders>
          </w:tcPr>
          <w:p w:rsidR="00C940C2" w:rsidRDefault="00C940C2">
            <w:pPr>
              <w:spacing w:before="0" w:after="20" w:line="300" w:lineRule="exact"/>
              <w:ind w:left="113"/>
              <w:jc w:val="both"/>
              <w:rPr>
                <w:rFonts w:hint="cs"/>
                <w:sz w:val="30"/>
                <w:szCs w:val="26"/>
                <w:rtl/>
                <w:lang w:eastAsia="en-US" w:bidi="ar-LB"/>
              </w:rPr>
            </w:pPr>
            <w:r>
              <w:rPr>
                <w:rFonts w:hint="cs"/>
                <w:sz w:val="30"/>
                <w:szCs w:val="26"/>
                <w:rtl/>
                <w:lang w:eastAsia="en-US" w:bidi="ar-LB"/>
              </w:rPr>
              <w:t>13.5</w:t>
            </w:r>
          </w:p>
        </w:tc>
        <w:tc>
          <w:tcPr>
            <w:tcW w:w="900" w:type="dxa"/>
            <w:tcBorders>
              <w:top w:val="nil"/>
              <w:bottom w:val="nil"/>
            </w:tcBorders>
          </w:tcPr>
          <w:p w:rsidR="00C940C2" w:rsidRDefault="00C940C2">
            <w:pPr>
              <w:spacing w:before="0" w:after="20" w:line="300" w:lineRule="exact"/>
              <w:ind w:left="170"/>
              <w:jc w:val="both"/>
              <w:rPr>
                <w:sz w:val="30"/>
                <w:szCs w:val="26"/>
                <w:rtl/>
                <w:lang w:eastAsia="en-US" w:bidi="ar-LB"/>
              </w:rPr>
            </w:pPr>
            <w:r>
              <w:rPr>
                <w:sz w:val="30"/>
                <w:szCs w:val="26"/>
                <w:rtl/>
                <w:lang w:eastAsia="en-US" w:bidi="ar-LB"/>
              </w:rPr>
              <w:t>129</w:t>
            </w:r>
          </w:p>
        </w:tc>
        <w:tc>
          <w:tcPr>
            <w:tcW w:w="900" w:type="dxa"/>
            <w:tcBorders>
              <w:top w:val="nil"/>
              <w:bottom w:val="nil"/>
            </w:tcBorders>
          </w:tcPr>
          <w:p w:rsidR="00C940C2" w:rsidRDefault="00C940C2">
            <w:pPr>
              <w:spacing w:before="0" w:after="20" w:line="300" w:lineRule="exact"/>
              <w:ind w:left="113"/>
              <w:jc w:val="both"/>
              <w:rPr>
                <w:rFonts w:hint="cs"/>
                <w:sz w:val="30"/>
                <w:szCs w:val="26"/>
                <w:rtl/>
                <w:lang w:eastAsia="en-US" w:bidi="ar-LB"/>
              </w:rPr>
            </w:pPr>
            <w:r>
              <w:rPr>
                <w:rFonts w:hint="cs"/>
                <w:sz w:val="30"/>
                <w:szCs w:val="26"/>
                <w:rtl/>
                <w:lang w:eastAsia="en-US" w:bidi="ar-LB"/>
              </w:rPr>
              <w:t>26.7</w:t>
            </w:r>
          </w:p>
        </w:tc>
        <w:tc>
          <w:tcPr>
            <w:tcW w:w="900" w:type="dxa"/>
            <w:tcBorders>
              <w:top w:val="nil"/>
              <w:bottom w:val="nil"/>
            </w:tcBorders>
          </w:tcPr>
          <w:p w:rsidR="00C940C2" w:rsidRDefault="00C940C2">
            <w:pPr>
              <w:spacing w:before="0" w:after="20" w:line="300" w:lineRule="exact"/>
              <w:ind w:left="57"/>
              <w:jc w:val="both"/>
              <w:rPr>
                <w:sz w:val="30"/>
                <w:szCs w:val="26"/>
                <w:rtl/>
                <w:lang w:eastAsia="en-US" w:bidi="ar-LB"/>
              </w:rPr>
            </w:pPr>
            <w:r>
              <w:rPr>
                <w:sz w:val="30"/>
                <w:szCs w:val="26"/>
                <w:rtl/>
                <w:lang w:eastAsia="en-US" w:bidi="ar-LB"/>
              </w:rPr>
              <w:t>483</w:t>
            </w:r>
          </w:p>
        </w:tc>
        <w:tc>
          <w:tcPr>
            <w:tcW w:w="900" w:type="dxa"/>
            <w:tcBorders>
              <w:top w:val="nil"/>
              <w:bottom w:val="nil"/>
            </w:tcBorders>
          </w:tcPr>
          <w:p w:rsidR="00C940C2" w:rsidRDefault="00C940C2">
            <w:pPr>
              <w:spacing w:before="0" w:after="20" w:line="300" w:lineRule="exact"/>
              <w:jc w:val="center"/>
              <w:rPr>
                <w:sz w:val="30"/>
                <w:szCs w:val="26"/>
                <w:rtl/>
                <w:lang w:eastAsia="en-US" w:bidi="ar-LB"/>
              </w:rPr>
            </w:pPr>
            <w:r>
              <w:rPr>
                <w:sz w:val="30"/>
                <w:szCs w:val="26"/>
                <w:rtl/>
                <w:lang w:eastAsia="en-US" w:bidi="ar-LB"/>
              </w:rPr>
              <w:t>100</w:t>
            </w:r>
          </w:p>
        </w:tc>
      </w:tr>
      <w:tr w:rsidR="00C940C2" w:rsidTr="00C940C2">
        <w:tc>
          <w:tcPr>
            <w:tcW w:w="2520" w:type="dxa"/>
            <w:tcBorders>
              <w:top w:val="nil"/>
              <w:bottom w:val="nil"/>
            </w:tcBorders>
          </w:tcPr>
          <w:p w:rsidR="00C940C2" w:rsidRDefault="00C940C2">
            <w:pPr>
              <w:spacing w:before="0" w:after="20" w:line="300" w:lineRule="exact"/>
              <w:jc w:val="both"/>
              <w:rPr>
                <w:sz w:val="30"/>
                <w:szCs w:val="26"/>
                <w:rtl/>
                <w:lang w:eastAsia="en-US" w:bidi="ar-LB"/>
              </w:rPr>
            </w:pPr>
            <w:r>
              <w:rPr>
                <w:sz w:val="30"/>
                <w:szCs w:val="26"/>
                <w:rtl/>
                <w:lang w:eastAsia="en-US" w:bidi="ar-LB"/>
              </w:rPr>
              <w:t>البقاع</w:t>
            </w:r>
          </w:p>
        </w:tc>
        <w:tc>
          <w:tcPr>
            <w:tcW w:w="720" w:type="dxa"/>
            <w:tcBorders>
              <w:top w:val="nil"/>
              <w:bottom w:val="nil"/>
            </w:tcBorders>
          </w:tcPr>
          <w:p w:rsidR="00C940C2" w:rsidRDefault="00C940C2">
            <w:pPr>
              <w:spacing w:before="0" w:after="20" w:line="300" w:lineRule="exact"/>
              <w:jc w:val="both"/>
              <w:rPr>
                <w:sz w:val="30"/>
                <w:szCs w:val="26"/>
                <w:rtl/>
                <w:lang w:eastAsia="en-US" w:bidi="ar-LB"/>
              </w:rPr>
            </w:pPr>
            <w:r>
              <w:rPr>
                <w:sz w:val="30"/>
                <w:szCs w:val="26"/>
                <w:rtl/>
                <w:lang w:eastAsia="en-US" w:bidi="ar-LB"/>
              </w:rPr>
              <w:t>204</w:t>
            </w:r>
          </w:p>
        </w:tc>
        <w:tc>
          <w:tcPr>
            <w:tcW w:w="870" w:type="dxa"/>
            <w:tcBorders>
              <w:top w:val="nil"/>
              <w:bottom w:val="nil"/>
            </w:tcBorders>
          </w:tcPr>
          <w:p w:rsidR="00C940C2" w:rsidRDefault="00C940C2">
            <w:pPr>
              <w:spacing w:before="0" w:after="20" w:line="300" w:lineRule="exact"/>
              <w:ind w:left="113"/>
              <w:jc w:val="both"/>
              <w:rPr>
                <w:rFonts w:hint="cs"/>
                <w:sz w:val="30"/>
                <w:szCs w:val="26"/>
                <w:rtl/>
                <w:lang w:eastAsia="en-US" w:bidi="ar-LB"/>
              </w:rPr>
            </w:pPr>
            <w:r>
              <w:rPr>
                <w:rFonts w:hint="cs"/>
                <w:sz w:val="30"/>
                <w:szCs w:val="26"/>
                <w:rtl/>
                <w:lang w:eastAsia="en-US" w:bidi="ar-LB"/>
              </w:rPr>
              <w:t>55.4</w:t>
            </w:r>
          </w:p>
        </w:tc>
        <w:tc>
          <w:tcPr>
            <w:tcW w:w="750" w:type="dxa"/>
            <w:tcBorders>
              <w:top w:val="nil"/>
              <w:bottom w:val="nil"/>
            </w:tcBorders>
          </w:tcPr>
          <w:p w:rsidR="00C940C2" w:rsidRDefault="00C940C2">
            <w:pPr>
              <w:spacing w:before="0" w:after="20" w:line="300" w:lineRule="exact"/>
              <w:ind w:left="57"/>
              <w:jc w:val="both"/>
              <w:rPr>
                <w:sz w:val="30"/>
                <w:szCs w:val="26"/>
                <w:rtl/>
                <w:lang w:eastAsia="en-US" w:bidi="ar-LB"/>
              </w:rPr>
            </w:pPr>
            <w:r>
              <w:rPr>
                <w:sz w:val="30"/>
                <w:szCs w:val="26"/>
                <w:rtl/>
                <w:lang w:eastAsia="en-US" w:bidi="ar-LB"/>
              </w:rPr>
              <w:t>75</w:t>
            </w:r>
          </w:p>
        </w:tc>
        <w:tc>
          <w:tcPr>
            <w:tcW w:w="900" w:type="dxa"/>
            <w:tcBorders>
              <w:top w:val="nil"/>
              <w:bottom w:val="nil"/>
            </w:tcBorders>
          </w:tcPr>
          <w:p w:rsidR="00C940C2" w:rsidRDefault="00C940C2">
            <w:pPr>
              <w:spacing w:before="0" w:after="20" w:line="300" w:lineRule="exact"/>
              <w:ind w:left="113"/>
              <w:jc w:val="both"/>
              <w:rPr>
                <w:rFonts w:hint="cs"/>
                <w:sz w:val="30"/>
                <w:szCs w:val="26"/>
                <w:rtl/>
                <w:lang w:eastAsia="en-US" w:bidi="ar-LB"/>
              </w:rPr>
            </w:pPr>
            <w:r>
              <w:rPr>
                <w:rFonts w:hint="cs"/>
                <w:sz w:val="30"/>
                <w:szCs w:val="26"/>
                <w:rtl/>
                <w:lang w:eastAsia="en-US" w:bidi="ar-LB"/>
              </w:rPr>
              <w:t>20.4</w:t>
            </w:r>
          </w:p>
        </w:tc>
        <w:tc>
          <w:tcPr>
            <w:tcW w:w="900" w:type="dxa"/>
            <w:tcBorders>
              <w:top w:val="nil"/>
              <w:bottom w:val="nil"/>
            </w:tcBorders>
          </w:tcPr>
          <w:p w:rsidR="00C940C2" w:rsidRDefault="00C940C2">
            <w:pPr>
              <w:spacing w:before="0" w:after="20" w:line="300" w:lineRule="exact"/>
              <w:ind w:left="170"/>
              <w:jc w:val="both"/>
              <w:rPr>
                <w:sz w:val="30"/>
                <w:szCs w:val="26"/>
                <w:rtl/>
                <w:lang w:eastAsia="en-US" w:bidi="ar-LB"/>
              </w:rPr>
            </w:pPr>
            <w:r>
              <w:rPr>
                <w:sz w:val="30"/>
                <w:szCs w:val="26"/>
                <w:rtl/>
                <w:lang w:eastAsia="en-US" w:bidi="ar-LB"/>
              </w:rPr>
              <w:t>89</w:t>
            </w:r>
          </w:p>
        </w:tc>
        <w:tc>
          <w:tcPr>
            <w:tcW w:w="900" w:type="dxa"/>
            <w:tcBorders>
              <w:top w:val="nil"/>
              <w:bottom w:val="nil"/>
            </w:tcBorders>
          </w:tcPr>
          <w:p w:rsidR="00C940C2" w:rsidRDefault="00C940C2">
            <w:pPr>
              <w:spacing w:before="0" w:after="20" w:line="300" w:lineRule="exact"/>
              <w:ind w:left="113"/>
              <w:jc w:val="both"/>
              <w:rPr>
                <w:rFonts w:hint="cs"/>
                <w:sz w:val="30"/>
                <w:szCs w:val="26"/>
                <w:rtl/>
                <w:lang w:eastAsia="en-US" w:bidi="ar-LB"/>
              </w:rPr>
            </w:pPr>
            <w:r>
              <w:rPr>
                <w:rFonts w:hint="cs"/>
                <w:sz w:val="30"/>
                <w:szCs w:val="26"/>
                <w:rtl/>
                <w:lang w:eastAsia="en-US" w:bidi="ar-LB"/>
              </w:rPr>
              <w:t>24.2</w:t>
            </w:r>
          </w:p>
        </w:tc>
        <w:tc>
          <w:tcPr>
            <w:tcW w:w="900" w:type="dxa"/>
            <w:tcBorders>
              <w:top w:val="nil"/>
              <w:bottom w:val="nil"/>
            </w:tcBorders>
          </w:tcPr>
          <w:p w:rsidR="00C940C2" w:rsidRDefault="00C940C2">
            <w:pPr>
              <w:spacing w:before="0" w:after="20" w:line="300" w:lineRule="exact"/>
              <w:ind w:left="57"/>
              <w:jc w:val="both"/>
              <w:rPr>
                <w:sz w:val="30"/>
                <w:szCs w:val="26"/>
                <w:rtl/>
                <w:lang w:eastAsia="en-US" w:bidi="ar-LB"/>
              </w:rPr>
            </w:pPr>
            <w:r>
              <w:rPr>
                <w:sz w:val="30"/>
                <w:szCs w:val="26"/>
                <w:rtl/>
                <w:lang w:eastAsia="en-US" w:bidi="ar-LB"/>
              </w:rPr>
              <w:t>368</w:t>
            </w:r>
          </w:p>
        </w:tc>
        <w:tc>
          <w:tcPr>
            <w:tcW w:w="900" w:type="dxa"/>
            <w:tcBorders>
              <w:top w:val="nil"/>
              <w:bottom w:val="nil"/>
            </w:tcBorders>
          </w:tcPr>
          <w:p w:rsidR="00C940C2" w:rsidRDefault="00C940C2">
            <w:pPr>
              <w:spacing w:before="0" w:after="20" w:line="300" w:lineRule="exact"/>
              <w:jc w:val="center"/>
              <w:rPr>
                <w:sz w:val="30"/>
                <w:szCs w:val="26"/>
                <w:rtl/>
                <w:lang w:eastAsia="en-US" w:bidi="ar-LB"/>
              </w:rPr>
            </w:pPr>
            <w:r>
              <w:rPr>
                <w:sz w:val="30"/>
                <w:szCs w:val="26"/>
                <w:rtl/>
                <w:lang w:eastAsia="en-US" w:bidi="ar-LB"/>
              </w:rPr>
              <w:t>100</w:t>
            </w:r>
          </w:p>
        </w:tc>
      </w:tr>
      <w:tr w:rsidR="00C940C2" w:rsidTr="00C940C2">
        <w:tc>
          <w:tcPr>
            <w:tcW w:w="2520" w:type="dxa"/>
            <w:tcBorders>
              <w:top w:val="nil"/>
              <w:bottom w:val="nil"/>
            </w:tcBorders>
          </w:tcPr>
          <w:p w:rsidR="00C940C2" w:rsidRDefault="00C940C2">
            <w:pPr>
              <w:spacing w:before="0" w:after="20" w:line="300" w:lineRule="exact"/>
              <w:jc w:val="both"/>
              <w:rPr>
                <w:sz w:val="30"/>
                <w:szCs w:val="26"/>
                <w:rtl/>
                <w:lang w:eastAsia="en-US" w:bidi="ar-LB"/>
              </w:rPr>
            </w:pPr>
            <w:r>
              <w:rPr>
                <w:sz w:val="30"/>
                <w:szCs w:val="26"/>
                <w:rtl/>
                <w:lang w:eastAsia="en-US" w:bidi="ar-LB"/>
              </w:rPr>
              <w:t>الجنوب</w:t>
            </w:r>
          </w:p>
        </w:tc>
        <w:tc>
          <w:tcPr>
            <w:tcW w:w="720" w:type="dxa"/>
            <w:tcBorders>
              <w:top w:val="nil"/>
              <w:bottom w:val="nil"/>
            </w:tcBorders>
          </w:tcPr>
          <w:p w:rsidR="00C940C2" w:rsidRDefault="00C940C2">
            <w:pPr>
              <w:spacing w:before="0" w:after="20" w:line="300" w:lineRule="exact"/>
              <w:jc w:val="both"/>
              <w:rPr>
                <w:sz w:val="30"/>
                <w:szCs w:val="26"/>
                <w:rtl/>
                <w:lang w:eastAsia="en-US" w:bidi="ar-LB"/>
              </w:rPr>
            </w:pPr>
            <w:r>
              <w:rPr>
                <w:sz w:val="30"/>
                <w:szCs w:val="26"/>
                <w:rtl/>
                <w:lang w:eastAsia="en-US" w:bidi="ar-LB"/>
              </w:rPr>
              <w:t>115</w:t>
            </w:r>
          </w:p>
        </w:tc>
        <w:tc>
          <w:tcPr>
            <w:tcW w:w="870" w:type="dxa"/>
            <w:tcBorders>
              <w:top w:val="nil"/>
              <w:bottom w:val="nil"/>
            </w:tcBorders>
          </w:tcPr>
          <w:p w:rsidR="00C940C2" w:rsidRDefault="00C940C2">
            <w:pPr>
              <w:spacing w:before="0" w:after="20" w:line="300" w:lineRule="exact"/>
              <w:ind w:left="113"/>
              <w:jc w:val="both"/>
              <w:rPr>
                <w:rFonts w:hint="cs"/>
                <w:sz w:val="30"/>
                <w:szCs w:val="26"/>
                <w:rtl/>
                <w:lang w:eastAsia="en-US" w:bidi="ar-LB"/>
              </w:rPr>
            </w:pPr>
            <w:r>
              <w:rPr>
                <w:rFonts w:hint="cs"/>
                <w:sz w:val="30"/>
                <w:szCs w:val="26"/>
                <w:rtl/>
                <w:lang w:eastAsia="en-US" w:bidi="ar-LB"/>
              </w:rPr>
              <w:t>54.5</w:t>
            </w:r>
          </w:p>
        </w:tc>
        <w:tc>
          <w:tcPr>
            <w:tcW w:w="750" w:type="dxa"/>
            <w:tcBorders>
              <w:top w:val="nil"/>
              <w:bottom w:val="nil"/>
            </w:tcBorders>
          </w:tcPr>
          <w:p w:rsidR="00C940C2" w:rsidRDefault="00C940C2">
            <w:pPr>
              <w:spacing w:before="0" w:after="20" w:line="300" w:lineRule="exact"/>
              <w:ind w:left="57"/>
              <w:jc w:val="both"/>
              <w:rPr>
                <w:sz w:val="30"/>
                <w:szCs w:val="26"/>
                <w:rtl/>
                <w:lang w:eastAsia="en-US" w:bidi="ar-LB"/>
              </w:rPr>
            </w:pPr>
            <w:r>
              <w:rPr>
                <w:sz w:val="30"/>
                <w:szCs w:val="26"/>
                <w:rtl/>
                <w:lang w:eastAsia="en-US" w:bidi="ar-LB"/>
              </w:rPr>
              <w:t>27</w:t>
            </w:r>
          </w:p>
        </w:tc>
        <w:tc>
          <w:tcPr>
            <w:tcW w:w="900" w:type="dxa"/>
            <w:tcBorders>
              <w:top w:val="nil"/>
              <w:bottom w:val="nil"/>
            </w:tcBorders>
          </w:tcPr>
          <w:p w:rsidR="00C940C2" w:rsidRDefault="00C940C2">
            <w:pPr>
              <w:spacing w:before="0" w:after="20" w:line="300" w:lineRule="exact"/>
              <w:ind w:left="113"/>
              <w:jc w:val="both"/>
              <w:rPr>
                <w:rFonts w:hint="cs"/>
                <w:sz w:val="30"/>
                <w:szCs w:val="26"/>
                <w:rtl/>
                <w:lang w:eastAsia="en-US" w:bidi="ar-LB"/>
              </w:rPr>
            </w:pPr>
            <w:r>
              <w:rPr>
                <w:rFonts w:hint="cs"/>
                <w:sz w:val="30"/>
                <w:szCs w:val="26"/>
                <w:rtl/>
                <w:lang w:eastAsia="en-US" w:bidi="ar-LB"/>
              </w:rPr>
              <w:t>12.8</w:t>
            </w:r>
          </w:p>
        </w:tc>
        <w:tc>
          <w:tcPr>
            <w:tcW w:w="900" w:type="dxa"/>
            <w:tcBorders>
              <w:top w:val="nil"/>
              <w:bottom w:val="nil"/>
            </w:tcBorders>
          </w:tcPr>
          <w:p w:rsidR="00C940C2" w:rsidRDefault="00C940C2">
            <w:pPr>
              <w:spacing w:before="0" w:after="20" w:line="300" w:lineRule="exact"/>
              <w:ind w:left="170"/>
              <w:jc w:val="both"/>
              <w:rPr>
                <w:sz w:val="30"/>
                <w:szCs w:val="26"/>
                <w:rtl/>
                <w:lang w:eastAsia="en-US" w:bidi="ar-LB"/>
              </w:rPr>
            </w:pPr>
            <w:r>
              <w:rPr>
                <w:sz w:val="30"/>
                <w:szCs w:val="26"/>
                <w:rtl/>
                <w:lang w:eastAsia="en-US" w:bidi="ar-LB"/>
              </w:rPr>
              <w:t>69</w:t>
            </w:r>
          </w:p>
        </w:tc>
        <w:tc>
          <w:tcPr>
            <w:tcW w:w="900" w:type="dxa"/>
            <w:tcBorders>
              <w:top w:val="nil"/>
              <w:bottom w:val="nil"/>
            </w:tcBorders>
          </w:tcPr>
          <w:p w:rsidR="00C940C2" w:rsidRDefault="00C940C2">
            <w:pPr>
              <w:spacing w:before="0" w:after="20" w:line="300" w:lineRule="exact"/>
              <w:ind w:left="113"/>
              <w:jc w:val="both"/>
              <w:rPr>
                <w:rFonts w:hint="cs"/>
                <w:sz w:val="30"/>
                <w:szCs w:val="26"/>
                <w:rtl/>
                <w:lang w:eastAsia="en-US" w:bidi="ar-LB"/>
              </w:rPr>
            </w:pPr>
            <w:r>
              <w:rPr>
                <w:rFonts w:hint="cs"/>
                <w:sz w:val="30"/>
                <w:szCs w:val="26"/>
                <w:rtl/>
                <w:lang w:eastAsia="en-US" w:bidi="ar-LB"/>
              </w:rPr>
              <w:t>32.7</w:t>
            </w:r>
          </w:p>
        </w:tc>
        <w:tc>
          <w:tcPr>
            <w:tcW w:w="900" w:type="dxa"/>
            <w:tcBorders>
              <w:top w:val="nil"/>
              <w:bottom w:val="nil"/>
            </w:tcBorders>
          </w:tcPr>
          <w:p w:rsidR="00C940C2" w:rsidRDefault="00C940C2">
            <w:pPr>
              <w:spacing w:before="0" w:after="20" w:line="300" w:lineRule="exact"/>
              <w:ind w:left="57"/>
              <w:jc w:val="both"/>
              <w:rPr>
                <w:sz w:val="30"/>
                <w:szCs w:val="26"/>
                <w:rtl/>
                <w:lang w:eastAsia="en-US" w:bidi="ar-LB"/>
              </w:rPr>
            </w:pPr>
            <w:r>
              <w:rPr>
                <w:sz w:val="30"/>
                <w:szCs w:val="26"/>
                <w:rtl/>
                <w:lang w:eastAsia="en-US" w:bidi="ar-LB"/>
              </w:rPr>
              <w:t>211</w:t>
            </w:r>
          </w:p>
        </w:tc>
        <w:tc>
          <w:tcPr>
            <w:tcW w:w="900" w:type="dxa"/>
            <w:tcBorders>
              <w:top w:val="nil"/>
              <w:bottom w:val="nil"/>
            </w:tcBorders>
          </w:tcPr>
          <w:p w:rsidR="00C940C2" w:rsidRDefault="00C940C2">
            <w:pPr>
              <w:spacing w:before="0" w:after="20" w:line="300" w:lineRule="exact"/>
              <w:jc w:val="center"/>
              <w:rPr>
                <w:sz w:val="30"/>
                <w:szCs w:val="26"/>
                <w:rtl/>
                <w:lang w:eastAsia="en-US" w:bidi="ar-LB"/>
              </w:rPr>
            </w:pPr>
            <w:r>
              <w:rPr>
                <w:sz w:val="30"/>
                <w:szCs w:val="26"/>
                <w:rtl/>
                <w:lang w:eastAsia="en-US" w:bidi="ar-LB"/>
              </w:rPr>
              <w:t>100</w:t>
            </w:r>
          </w:p>
        </w:tc>
      </w:tr>
      <w:tr w:rsidR="00C940C2" w:rsidTr="00C940C2">
        <w:tc>
          <w:tcPr>
            <w:tcW w:w="2520" w:type="dxa"/>
            <w:tcBorders>
              <w:top w:val="nil"/>
            </w:tcBorders>
          </w:tcPr>
          <w:p w:rsidR="00C940C2" w:rsidRDefault="00C940C2">
            <w:pPr>
              <w:spacing w:before="0" w:after="20" w:line="300" w:lineRule="exact"/>
              <w:jc w:val="both"/>
              <w:rPr>
                <w:sz w:val="30"/>
                <w:szCs w:val="26"/>
                <w:rtl/>
                <w:lang w:eastAsia="en-US" w:bidi="ar-LB"/>
              </w:rPr>
            </w:pPr>
            <w:r>
              <w:rPr>
                <w:sz w:val="30"/>
                <w:szCs w:val="26"/>
                <w:rtl/>
                <w:lang w:eastAsia="en-US" w:bidi="ar-LB"/>
              </w:rPr>
              <w:t>النبطية</w:t>
            </w:r>
          </w:p>
        </w:tc>
        <w:tc>
          <w:tcPr>
            <w:tcW w:w="720" w:type="dxa"/>
            <w:tcBorders>
              <w:top w:val="nil"/>
            </w:tcBorders>
          </w:tcPr>
          <w:p w:rsidR="00C940C2" w:rsidRDefault="00C940C2">
            <w:pPr>
              <w:spacing w:before="0" w:after="20" w:line="300" w:lineRule="exact"/>
              <w:jc w:val="both"/>
              <w:rPr>
                <w:sz w:val="30"/>
                <w:szCs w:val="26"/>
                <w:rtl/>
                <w:lang w:eastAsia="en-US" w:bidi="ar-LB"/>
              </w:rPr>
            </w:pPr>
            <w:r>
              <w:rPr>
                <w:sz w:val="30"/>
                <w:szCs w:val="26"/>
                <w:rtl/>
                <w:lang w:eastAsia="en-US" w:bidi="ar-LB"/>
              </w:rPr>
              <w:t>101</w:t>
            </w:r>
          </w:p>
        </w:tc>
        <w:tc>
          <w:tcPr>
            <w:tcW w:w="870" w:type="dxa"/>
            <w:tcBorders>
              <w:top w:val="nil"/>
            </w:tcBorders>
          </w:tcPr>
          <w:p w:rsidR="00C940C2" w:rsidRDefault="00C940C2">
            <w:pPr>
              <w:spacing w:before="0" w:after="20" w:line="300" w:lineRule="exact"/>
              <w:ind w:left="284"/>
              <w:jc w:val="both"/>
              <w:rPr>
                <w:sz w:val="30"/>
                <w:szCs w:val="26"/>
                <w:rtl/>
                <w:lang w:eastAsia="en-US" w:bidi="ar-LB"/>
              </w:rPr>
            </w:pPr>
            <w:r>
              <w:rPr>
                <w:sz w:val="30"/>
                <w:szCs w:val="26"/>
                <w:rtl/>
                <w:lang w:eastAsia="en-US" w:bidi="ar-LB"/>
              </w:rPr>
              <w:t>59</w:t>
            </w:r>
          </w:p>
        </w:tc>
        <w:tc>
          <w:tcPr>
            <w:tcW w:w="750" w:type="dxa"/>
            <w:tcBorders>
              <w:top w:val="nil"/>
            </w:tcBorders>
          </w:tcPr>
          <w:p w:rsidR="00C940C2" w:rsidRDefault="00C940C2">
            <w:pPr>
              <w:spacing w:before="0" w:after="20" w:line="300" w:lineRule="exact"/>
              <w:ind w:left="57"/>
              <w:jc w:val="both"/>
              <w:rPr>
                <w:sz w:val="30"/>
                <w:szCs w:val="26"/>
                <w:rtl/>
                <w:lang w:eastAsia="en-US" w:bidi="ar-LB"/>
              </w:rPr>
            </w:pPr>
            <w:r>
              <w:rPr>
                <w:sz w:val="30"/>
                <w:szCs w:val="26"/>
                <w:rtl/>
                <w:lang w:eastAsia="en-US" w:bidi="ar-LB"/>
              </w:rPr>
              <w:t>28</w:t>
            </w:r>
          </w:p>
        </w:tc>
        <w:tc>
          <w:tcPr>
            <w:tcW w:w="900" w:type="dxa"/>
            <w:tcBorders>
              <w:top w:val="nil"/>
            </w:tcBorders>
          </w:tcPr>
          <w:p w:rsidR="00C940C2" w:rsidRDefault="00C940C2">
            <w:pPr>
              <w:spacing w:before="0" w:after="20" w:line="300" w:lineRule="exact"/>
              <w:ind w:left="113"/>
              <w:jc w:val="both"/>
              <w:rPr>
                <w:rFonts w:hint="cs"/>
                <w:sz w:val="30"/>
                <w:szCs w:val="26"/>
                <w:rtl/>
                <w:lang w:eastAsia="en-US" w:bidi="ar-LB"/>
              </w:rPr>
            </w:pPr>
            <w:r>
              <w:rPr>
                <w:rFonts w:hint="cs"/>
                <w:sz w:val="30"/>
                <w:szCs w:val="26"/>
                <w:rtl/>
                <w:lang w:eastAsia="en-US" w:bidi="ar-LB"/>
              </w:rPr>
              <w:t>16.4</w:t>
            </w:r>
          </w:p>
        </w:tc>
        <w:tc>
          <w:tcPr>
            <w:tcW w:w="900" w:type="dxa"/>
            <w:tcBorders>
              <w:top w:val="nil"/>
            </w:tcBorders>
          </w:tcPr>
          <w:p w:rsidR="00C940C2" w:rsidRDefault="00C940C2">
            <w:pPr>
              <w:spacing w:before="0" w:after="20" w:line="300" w:lineRule="exact"/>
              <w:ind w:left="170"/>
              <w:jc w:val="both"/>
              <w:rPr>
                <w:sz w:val="30"/>
                <w:szCs w:val="26"/>
                <w:rtl/>
                <w:lang w:eastAsia="en-US" w:bidi="ar-LB"/>
              </w:rPr>
            </w:pPr>
            <w:r>
              <w:rPr>
                <w:sz w:val="30"/>
                <w:szCs w:val="26"/>
                <w:rtl/>
                <w:lang w:eastAsia="en-US" w:bidi="ar-LB"/>
              </w:rPr>
              <w:t>42</w:t>
            </w:r>
          </w:p>
        </w:tc>
        <w:tc>
          <w:tcPr>
            <w:tcW w:w="900" w:type="dxa"/>
            <w:tcBorders>
              <w:top w:val="nil"/>
            </w:tcBorders>
          </w:tcPr>
          <w:p w:rsidR="00C940C2" w:rsidRDefault="00C940C2">
            <w:pPr>
              <w:spacing w:before="0" w:after="20" w:line="300" w:lineRule="exact"/>
              <w:ind w:left="113"/>
              <w:jc w:val="both"/>
              <w:rPr>
                <w:rFonts w:hint="cs"/>
                <w:sz w:val="30"/>
                <w:szCs w:val="26"/>
                <w:rtl/>
                <w:lang w:eastAsia="en-US" w:bidi="ar-LB"/>
              </w:rPr>
            </w:pPr>
            <w:r>
              <w:rPr>
                <w:rFonts w:hint="cs"/>
                <w:sz w:val="30"/>
                <w:szCs w:val="26"/>
                <w:rtl/>
                <w:lang w:eastAsia="en-US" w:bidi="ar-LB"/>
              </w:rPr>
              <w:t>24.6</w:t>
            </w:r>
          </w:p>
        </w:tc>
        <w:tc>
          <w:tcPr>
            <w:tcW w:w="900" w:type="dxa"/>
            <w:tcBorders>
              <w:top w:val="nil"/>
            </w:tcBorders>
          </w:tcPr>
          <w:p w:rsidR="00C940C2" w:rsidRDefault="00C940C2">
            <w:pPr>
              <w:spacing w:before="0" w:after="20" w:line="300" w:lineRule="exact"/>
              <w:ind w:left="57"/>
              <w:jc w:val="both"/>
              <w:rPr>
                <w:sz w:val="30"/>
                <w:szCs w:val="26"/>
                <w:rtl/>
                <w:lang w:eastAsia="en-US" w:bidi="ar-LB"/>
              </w:rPr>
            </w:pPr>
            <w:r>
              <w:rPr>
                <w:sz w:val="30"/>
                <w:szCs w:val="26"/>
                <w:rtl/>
                <w:lang w:eastAsia="en-US" w:bidi="ar-LB"/>
              </w:rPr>
              <w:t>171</w:t>
            </w:r>
          </w:p>
        </w:tc>
        <w:tc>
          <w:tcPr>
            <w:tcW w:w="900" w:type="dxa"/>
            <w:tcBorders>
              <w:top w:val="nil"/>
            </w:tcBorders>
          </w:tcPr>
          <w:p w:rsidR="00C940C2" w:rsidRDefault="00C940C2">
            <w:pPr>
              <w:spacing w:before="0" w:after="20" w:line="300" w:lineRule="exact"/>
              <w:jc w:val="center"/>
              <w:rPr>
                <w:sz w:val="30"/>
                <w:szCs w:val="26"/>
                <w:rtl/>
                <w:lang w:eastAsia="en-US" w:bidi="ar-LB"/>
              </w:rPr>
            </w:pPr>
            <w:r>
              <w:rPr>
                <w:sz w:val="30"/>
                <w:szCs w:val="26"/>
                <w:rtl/>
                <w:lang w:eastAsia="en-US" w:bidi="ar-LB"/>
              </w:rPr>
              <w:t>100</w:t>
            </w:r>
          </w:p>
        </w:tc>
      </w:tr>
      <w:tr w:rsidR="00C940C2" w:rsidTr="00C940C2">
        <w:tc>
          <w:tcPr>
            <w:tcW w:w="2520" w:type="dxa"/>
          </w:tcPr>
          <w:p w:rsidR="00C940C2" w:rsidRDefault="00C940C2">
            <w:pPr>
              <w:spacing w:before="0" w:after="20" w:line="300" w:lineRule="exact"/>
              <w:jc w:val="both"/>
              <w:rPr>
                <w:sz w:val="30"/>
                <w:szCs w:val="26"/>
                <w:rtl/>
                <w:lang w:eastAsia="en-US" w:bidi="ar-LB"/>
              </w:rPr>
            </w:pPr>
            <w:r>
              <w:rPr>
                <w:rFonts w:hint="cs"/>
                <w:sz w:val="30"/>
                <w:szCs w:val="26"/>
                <w:rtl/>
                <w:lang w:eastAsia="en-US" w:bidi="ar-LB"/>
              </w:rPr>
              <w:tab/>
              <w:t>ال</w:t>
            </w:r>
            <w:r>
              <w:rPr>
                <w:sz w:val="30"/>
                <w:szCs w:val="26"/>
                <w:rtl/>
                <w:lang w:eastAsia="en-US" w:bidi="ar-LB"/>
              </w:rPr>
              <w:t>مجموع</w:t>
            </w:r>
          </w:p>
        </w:tc>
        <w:tc>
          <w:tcPr>
            <w:tcW w:w="720" w:type="dxa"/>
          </w:tcPr>
          <w:p w:rsidR="00C940C2" w:rsidRDefault="00C940C2">
            <w:pPr>
              <w:spacing w:before="0" w:after="20" w:line="300" w:lineRule="exact"/>
              <w:jc w:val="both"/>
              <w:rPr>
                <w:sz w:val="30"/>
                <w:szCs w:val="26"/>
                <w:rtl/>
                <w:lang w:eastAsia="en-US" w:bidi="ar-LB"/>
              </w:rPr>
            </w:pPr>
            <w:r>
              <w:rPr>
                <w:sz w:val="30"/>
                <w:szCs w:val="26"/>
                <w:rtl/>
                <w:lang w:eastAsia="en-US" w:bidi="ar-LB"/>
              </w:rPr>
              <w:t>922</w:t>
            </w:r>
          </w:p>
        </w:tc>
        <w:tc>
          <w:tcPr>
            <w:tcW w:w="870" w:type="dxa"/>
          </w:tcPr>
          <w:p w:rsidR="00C940C2" w:rsidRDefault="00C940C2">
            <w:pPr>
              <w:spacing w:before="0" w:after="20" w:line="300" w:lineRule="exact"/>
              <w:ind w:left="113"/>
              <w:jc w:val="both"/>
              <w:rPr>
                <w:rFonts w:hint="cs"/>
                <w:sz w:val="30"/>
                <w:szCs w:val="26"/>
                <w:rtl/>
                <w:lang w:eastAsia="en-US" w:bidi="ar-LB"/>
              </w:rPr>
            </w:pPr>
            <w:r>
              <w:rPr>
                <w:rFonts w:hint="cs"/>
                <w:sz w:val="30"/>
                <w:szCs w:val="26"/>
                <w:rtl/>
                <w:lang w:eastAsia="en-US" w:bidi="ar-LB"/>
              </w:rPr>
              <w:t>45.6</w:t>
            </w:r>
          </w:p>
        </w:tc>
        <w:tc>
          <w:tcPr>
            <w:tcW w:w="750" w:type="dxa"/>
          </w:tcPr>
          <w:p w:rsidR="00C940C2" w:rsidRDefault="00C940C2">
            <w:pPr>
              <w:spacing w:before="0" w:after="20" w:line="300" w:lineRule="exact"/>
              <w:ind w:left="57"/>
              <w:jc w:val="both"/>
              <w:rPr>
                <w:sz w:val="30"/>
                <w:szCs w:val="26"/>
                <w:rtl/>
                <w:lang w:eastAsia="en-US" w:bidi="ar-LB"/>
              </w:rPr>
            </w:pPr>
            <w:r>
              <w:rPr>
                <w:sz w:val="30"/>
                <w:szCs w:val="26"/>
                <w:rtl/>
                <w:lang w:eastAsia="en-US" w:bidi="ar-LB"/>
              </w:rPr>
              <w:t>312</w:t>
            </w:r>
          </w:p>
        </w:tc>
        <w:tc>
          <w:tcPr>
            <w:tcW w:w="900" w:type="dxa"/>
          </w:tcPr>
          <w:p w:rsidR="00C940C2" w:rsidRDefault="00C940C2">
            <w:pPr>
              <w:spacing w:before="0" w:after="20" w:line="300" w:lineRule="exact"/>
              <w:ind w:left="113"/>
              <w:jc w:val="both"/>
              <w:rPr>
                <w:rFonts w:hint="cs"/>
                <w:sz w:val="30"/>
                <w:szCs w:val="26"/>
                <w:rtl/>
                <w:lang w:eastAsia="en-US" w:bidi="ar-LB"/>
              </w:rPr>
            </w:pPr>
            <w:r>
              <w:rPr>
                <w:rFonts w:hint="cs"/>
                <w:sz w:val="30"/>
                <w:szCs w:val="26"/>
                <w:rtl/>
                <w:lang w:eastAsia="en-US" w:bidi="ar-LB"/>
              </w:rPr>
              <w:t>15.4</w:t>
            </w:r>
          </w:p>
        </w:tc>
        <w:tc>
          <w:tcPr>
            <w:tcW w:w="900" w:type="dxa"/>
          </w:tcPr>
          <w:p w:rsidR="00C940C2" w:rsidRDefault="00C940C2">
            <w:pPr>
              <w:spacing w:before="0" w:after="20" w:line="300" w:lineRule="exact"/>
              <w:ind w:left="170"/>
              <w:jc w:val="both"/>
              <w:rPr>
                <w:sz w:val="30"/>
                <w:szCs w:val="26"/>
                <w:rtl/>
                <w:lang w:eastAsia="en-US" w:bidi="ar-LB"/>
              </w:rPr>
            </w:pPr>
            <w:r>
              <w:rPr>
                <w:sz w:val="30"/>
                <w:szCs w:val="26"/>
                <w:rtl/>
                <w:lang w:eastAsia="en-US" w:bidi="ar-LB"/>
              </w:rPr>
              <w:t>787</w:t>
            </w:r>
          </w:p>
        </w:tc>
        <w:tc>
          <w:tcPr>
            <w:tcW w:w="900" w:type="dxa"/>
          </w:tcPr>
          <w:p w:rsidR="00C940C2" w:rsidRDefault="00C940C2">
            <w:pPr>
              <w:spacing w:before="0" w:after="20" w:line="300" w:lineRule="exact"/>
              <w:ind w:left="340"/>
              <w:jc w:val="both"/>
              <w:rPr>
                <w:sz w:val="30"/>
                <w:szCs w:val="26"/>
                <w:rtl/>
                <w:lang w:eastAsia="en-US" w:bidi="ar-LB"/>
              </w:rPr>
            </w:pPr>
            <w:r>
              <w:rPr>
                <w:sz w:val="30"/>
                <w:szCs w:val="26"/>
                <w:rtl/>
                <w:lang w:eastAsia="en-US" w:bidi="ar-LB"/>
              </w:rPr>
              <w:t>39</w:t>
            </w:r>
          </w:p>
        </w:tc>
        <w:tc>
          <w:tcPr>
            <w:tcW w:w="900" w:type="dxa"/>
          </w:tcPr>
          <w:p w:rsidR="00C940C2" w:rsidRDefault="00C940C2">
            <w:pPr>
              <w:spacing w:before="0" w:after="20" w:line="300" w:lineRule="exact"/>
              <w:ind w:left="57"/>
              <w:jc w:val="both"/>
              <w:rPr>
                <w:rFonts w:hint="cs"/>
                <w:sz w:val="30"/>
                <w:szCs w:val="26"/>
                <w:rtl/>
                <w:lang w:eastAsia="en-US" w:bidi="ar-LB"/>
              </w:rPr>
            </w:pPr>
            <w:r>
              <w:rPr>
                <w:rFonts w:hint="cs"/>
                <w:sz w:val="30"/>
                <w:szCs w:val="26"/>
                <w:rtl/>
                <w:lang w:eastAsia="en-US" w:bidi="ar-LB"/>
              </w:rPr>
              <w:t>021 2</w:t>
            </w:r>
          </w:p>
        </w:tc>
        <w:tc>
          <w:tcPr>
            <w:tcW w:w="900" w:type="dxa"/>
          </w:tcPr>
          <w:p w:rsidR="00C940C2" w:rsidRDefault="00C940C2">
            <w:pPr>
              <w:spacing w:before="0" w:after="20" w:line="300" w:lineRule="exact"/>
              <w:jc w:val="center"/>
              <w:rPr>
                <w:sz w:val="30"/>
                <w:szCs w:val="26"/>
                <w:rtl/>
                <w:lang w:eastAsia="en-US" w:bidi="ar-LB"/>
              </w:rPr>
            </w:pPr>
            <w:r>
              <w:rPr>
                <w:sz w:val="30"/>
                <w:szCs w:val="26"/>
                <w:rtl/>
                <w:lang w:eastAsia="en-US" w:bidi="ar-LB"/>
              </w:rPr>
              <w:t>100</w:t>
            </w:r>
          </w:p>
        </w:tc>
      </w:tr>
    </w:tbl>
    <w:p w:rsidR="00000000" w:rsidRDefault="00C940C2">
      <w:pPr>
        <w:spacing w:before="120" w:line="380" w:lineRule="exact"/>
        <w:jc w:val="both"/>
        <w:rPr>
          <w:rFonts w:hint="cs"/>
          <w:sz w:val="26"/>
          <w:szCs w:val="28"/>
          <w:rtl/>
          <w:lang w:eastAsia="en-US" w:bidi="ar-LB"/>
        </w:rPr>
      </w:pPr>
      <w:r>
        <w:rPr>
          <w:rFonts w:hint="cs"/>
          <w:i/>
          <w:iCs/>
          <w:sz w:val="28"/>
          <w:szCs w:val="26"/>
          <w:rtl/>
          <w:lang w:eastAsia="en-US" w:bidi="ar-LB"/>
        </w:rPr>
        <w:t>المصدر</w:t>
      </w:r>
      <w:r>
        <w:rPr>
          <w:i/>
          <w:iCs/>
          <w:sz w:val="28"/>
          <w:szCs w:val="26"/>
          <w:rtl/>
          <w:lang w:eastAsia="en-US" w:bidi="ar-LB"/>
        </w:rPr>
        <w:t>:</w:t>
      </w:r>
      <w:r>
        <w:rPr>
          <w:rFonts w:hint="cs"/>
          <w:i/>
          <w:iCs/>
          <w:sz w:val="28"/>
          <w:szCs w:val="26"/>
          <w:rtl/>
          <w:lang w:eastAsia="en-US" w:bidi="ar-LB"/>
        </w:rPr>
        <w:tab/>
      </w:r>
      <w:r>
        <w:rPr>
          <w:sz w:val="28"/>
          <w:szCs w:val="26"/>
          <w:rtl/>
          <w:lang w:eastAsia="en-US" w:bidi="ar-LB"/>
        </w:rPr>
        <w:t>خطة العمل الوطنية للتعليم للجميع (2004</w:t>
      </w:r>
      <w:r>
        <w:rPr>
          <w:rFonts w:hint="cs"/>
          <w:sz w:val="28"/>
          <w:szCs w:val="26"/>
          <w:rtl/>
          <w:lang w:eastAsia="en-US" w:bidi="ar-LB"/>
        </w:rPr>
        <w:t>-</w:t>
      </w:r>
      <w:r>
        <w:rPr>
          <w:sz w:val="28"/>
          <w:szCs w:val="26"/>
          <w:rtl/>
          <w:lang w:eastAsia="en-US" w:bidi="ar-LB"/>
        </w:rPr>
        <w:t>2015)، بيروت، 2004.</w:t>
      </w:r>
    </w:p>
    <w:p w:rsidR="00000000" w:rsidRDefault="00C940C2">
      <w:pPr>
        <w:spacing w:before="0" w:line="380" w:lineRule="exact"/>
        <w:jc w:val="both"/>
        <w:rPr>
          <w:b/>
          <w:bCs/>
          <w:sz w:val="30"/>
          <w:rtl/>
          <w:lang w:eastAsia="en-US" w:bidi="ar-LB"/>
        </w:rPr>
      </w:pPr>
      <w:r>
        <w:rPr>
          <w:rFonts w:hint="cs"/>
          <w:sz w:val="30"/>
          <w:rtl/>
          <w:lang w:eastAsia="en-US" w:bidi="ar-LB"/>
        </w:rPr>
        <w:t>375-</w:t>
      </w:r>
      <w:r>
        <w:rPr>
          <w:rFonts w:hint="cs"/>
          <w:sz w:val="30"/>
          <w:rtl/>
          <w:lang w:eastAsia="en-US" w:bidi="ar-LB"/>
        </w:rPr>
        <w:tab/>
      </w:r>
      <w:r>
        <w:rPr>
          <w:sz w:val="30"/>
          <w:rtl/>
          <w:lang w:eastAsia="en-US" w:bidi="ar-LB"/>
        </w:rPr>
        <w:t xml:space="preserve">تتكاثر </w:t>
      </w:r>
      <w:proofErr w:type="spellStart"/>
      <w:r>
        <w:rPr>
          <w:sz w:val="30"/>
          <w:rtl/>
          <w:lang w:eastAsia="en-US" w:bidi="ar-LB"/>
        </w:rPr>
        <w:t>الروضات</w:t>
      </w:r>
      <w:proofErr w:type="spellEnd"/>
      <w:r>
        <w:rPr>
          <w:sz w:val="30"/>
          <w:rtl/>
          <w:lang w:eastAsia="en-US" w:bidi="ar-LB"/>
        </w:rPr>
        <w:t xml:space="preserve"> في مدارس القطاع الرسمي في المناطق حيث يقل عدد </w:t>
      </w:r>
      <w:proofErr w:type="spellStart"/>
      <w:r>
        <w:rPr>
          <w:sz w:val="30"/>
          <w:rtl/>
          <w:lang w:eastAsia="en-US" w:bidi="ar-LB"/>
        </w:rPr>
        <w:t>روضات</w:t>
      </w:r>
      <w:proofErr w:type="spellEnd"/>
      <w:r>
        <w:rPr>
          <w:sz w:val="30"/>
          <w:rtl/>
          <w:lang w:eastAsia="en-US" w:bidi="ar-LB"/>
        </w:rPr>
        <w:t xml:space="preserve"> القطاع</w:t>
      </w:r>
      <w:r>
        <w:rPr>
          <w:rFonts w:hint="cs"/>
          <w:sz w:val="30"/>
          <w:rtl/>
          <w:lang w:eastAsia="en-US" w:bidi="ar-LB"/>
        </w:rPr>
        <w:t xml:space="preserve"> </w:t>
      </w:r>
      <w:r>
        <w:rPr>
          <w:sz w:val="30"/>
          <w:rtl/>
          <w:lang w:eastAsia="en-US" w:bidi="ar-LB"/>
        </w:rPr>
        <w:t>الخاص</w:t>
      </w:r>
      <w:r>
        <w:rPr>
          <w:rFonts w:hint="cs"/>
          <w:sz w:val="30"/>
          <w:rtl/>
          <w:lang w:eastAsia="en-US" w:bidi="ar-LB"/>
        </w:rPr>
        <w:t xml:space="preserve"> </w:t>
      </w:r>
      <w:r>
        <w:rPr>
          <w:sz w:val="30"/>
          <w:rtl/>
          <w:lang w:eastAsia="en-US" w:bidi="ar-LB"/>
        </w:rPr>
        <w:t xml:space="preserve">غير المجاني، ففي الشمال </w:t>
      </w:r>
      <w:r>
        <w:rPr>
          <w:rFonts w:hint="cs"/>
          <w:sz w:val="30"/>
          <w:rtl/>
          <w:lang w:eastAsia="en-US" w:bidi="ar-LB"/>
        </w:rPr>
        <w:t>59.8 في المائة</w:t>
      </w:r>
      <w:r>
        <w:rPr>
          <w:sz w:val="30"/>
          <w:rtl/>
          <w:lang w:eastAsia="en-US" w:bidi="ar-LB"/>
        </w:rPr>
        <w:t xml:space="preserve"> مقابل </w:t>
      </w:r>
      <w:r>
        <w:rPr>
          <w:rFonts w:hint="cs"/>
          <w:sz w:val="30"/>
          <w:rtl/>
          <w:lang w:eastAsia="en-US" w:bidi="ar-LB"/>
        </w:rPr>
        <w:t>26.7 ف</w:t>
      </w:r>
      <w:r>
        <w:rPr>
          <w:rFonts w:hint="cs"/>
          <w:sz w:val="30"/>
          <w:rtl/>
          <w:lang w:eastAsia="en-US" w:bidi="ar-LB"/>
        </w:rPr>
        <w:t>ي المائة</w:t>
      </w:r>
      <w:r>
        <w:rPr>
          <w:sz w:val="30"/>
          <w:rtl/>
          <w:lang w:eastAsia="en-US" w:bidi="ar-LB"/>
        </w:rPr>
        <w:t xml:space="preserve"> للقطاع الخاص غير المجاني</w:t>
      </w:r>
      <w:r>
        <w:rPr>
          <w:rFonts w:hint="cs"/>
          <w:sz w:val="30"/>
          <w:rtl/>
          <w:lang w:eastAsia="en-US" w:bidi="ar-LB"/>
        </w:rPr>
        <w:t>.</w:t>
      </w:r>
      <w:r>
        <w:rPr>
          <w:sz w:val="30"/>
          <w:rtl/>
          <w:lang w:eastAsia="en-US" w:bidi="ar-LB"/>
        </w:rPr>
        <w:t xml:space="preserve"> أما في </w:t>
      </w:r>
      <w:r>
        <w:rPr>
          <w:rFonts w:hint="cs"/>
          <w:sz w:val="30"/>
          <w:rtl/>
          <w:lang w:eastAsia="en-US" w:bidi="ar-LB"/>
        </w:rPr>
        <w:t>جبل لبنان</w:t>
      </w:r>
      <w:r>
        <w:rPr>
          <w:sz w:val="30"/>
          <w:rtl/>
          <w:lang w:eastAsia="en-US" w:bidi="ar-LB"/>
        </w:rPr>
        <w:t xml:space="preserve"> 15</w:t>
      </w:r>
      <w:r>
        <w:rPr>
          <w:rFonts w:hint="cs"/>
          <w:sz w:val="30"/>
          <w:rtl/>
          <w:lang w:eastAsia="en-US" w:bidi="ar-LB"/>
        </w:rPr>
        <w:t xml:space="preserve"> في المائة</w:t>
      </w:r>
      <w:r>
        <w:rPr>
          <w:sz w:val="30"/>
          <w:rtl/>
          <w:lang w:eastAsia="en-US" w:bidi="ar-LB"/>
        </w:rPr>
        <w:t xml:space="preserve"> للقطاع الرسمي مقابل </w:t>
      </w:r>
      <w:r>
        <w:rPr>
          <w:rFonts w:hint="cs"/>
          <w:sz w:val="30"/>
          <w:rtl/>
          <w:lang w:eastAsia="en-US" w:bidi="ar-LB"/>
        </w:rPr>
        <w:t>67.2 في المائة</w:t>
      </w:r>
      <w:r>
        <w:rPr>
          <w:sz w:val="30"/>
          <w:rtl/>
          <w:lang w:eastAsia="en-US" w:bidi="ar-LB"/>
        </w:rPr>
        <w:t xml:space="preserve"> للقطاع الخاص غير المجاني.</w:t>
      </w:r>
    </w:p>
    <w:p w:rsidR="00000000" w:rsidRDefault="00C940C2">
      <w:pPr>
        <w:spacing w:before="0" w:line="380" w:lineRule="exact"/>
        <w:ind w:left="88"/>
        <w:jc w:val="center"/>
        <w:rPr>
          <w:rFonts w:hint="cs"/>
          <w:b/>
          <w:bCs/>
          <w:spacing w:val="0"/>
          <w:sz w:val="26"/>
          <w:szCs w:val="28"/>
          <w:rtl/>
          <w:lang w:eastAsia="en-US" w:bidi="ar-LB"/>
        </w:rPr>
      </w:pPr>
      <w:r>
        <w:rPr>
          <w:rFonts w:hint="cs"/>
          <w:b/>
          <w:bCs/>
          <w:spacing w:val="0"/>
          <w:sz w:val="26"/>
          <w:szCs w:val="28"/>
          <w:rtl/>
          <w:lang w:eastAsia="en-US" w:bidi="ar-LB"/>
        </w:rPr>
        <w:t>ال</w:t>
      </w:r>
      <w:r>
        <w:rPr>
          <w:b/>
          <w:bCs/>
          <w:spacing w:val="0"/>
          <w:sz w:val="26"/>
          <w:szCs w:val="28"/>
          <w:rtl/>
          <w:lang w:eastAsia="en-US" w:bidi="ar-LB"/>
        </w:rPr>
        <w:t xml:space="preserve">جدول </w:t>
      </w:r>
      <w:r>
        <w:rPr>
          <w:rFonts w:hint="cs"/>
          <w:b/>
          <w:bCs/>
          <w:spacing w:val="0"/>
          <w:sz w:val="26"/>
          <w:szCs w:val="28"/>
          <w:rtl/>
          <w:lang w:eastAsia="en-US" w:bidi="ar-LB"/>
        </w:rPr>
        <w:t>18</w:t>
      </w:r>
      <w:r>
        <w:rPr>
          <w:b/>
          <w:bCs/>
          <w:spacing w:val="0"/>
          <w:sz w:val="26"/>
          <w:szCs w:val="28"/>
          <w:rtl/>
          <w:lang w:eastAsia="en-US" w:bidi="ar-LB"/>
        </w:rPr>
        <w:br/>
      </w:r>
      <w:r>
        <w:rPr>
          <w:rFonts w:hint="cs"/>
          <w:b/>
          <w:bCs/>
          <w:spacing w:val="0"/>
          <w:sz w:val="26"/>
          <w:szCs w:val="28"/>
          <w:rtl/>
          <w:lang w:eastAsia="en-US" w:bidi="ar-LB"/>
        </w:rPr>
        <w:t xml:space="preserve">توزع </w:t>
      </w:r>
      <w:proofErr w:type="spellStart"/>
      <w:r>
        <w:rPr>
          <w:b/>
          <w:bCs/>
          <w:spacing w:val="0"/>
          <w:sz w:val="26"/>
          <w:szCs w:val="28"/>
          <w:rtl/>
          <w:lang w:eastAsia="en-US" w:bidi="ar-LB"/>
        </w:rPr>
        <w:t>حادقات</w:t>
      </w:r>
      <w:proofErr w:type="spellEnd"/>
      <w:r>
        <w:rPr>
          <w:b/>
          <w:bCs/>
          <w:spacing w:val="0"/>
          <w:sz w:val="26"/>
          <w:szCs w:val="28"/>
          <w:rtl/>
          <w:lang w:eastAsia="en-US" w:bidi="ar-LB"/>
        </w:rPr>
        <w:t xml:space="preserve"> ومعلمات الروضة</w:t>
      </w:r>
      <w:r>
        <w:rPr>
          <w:rFonts w:hint="cs"/>
          <w:b/>
          <w:bCs/>
          <w:spacing w:val="0"/>
          <w:sz w:val="26"/>
          <w:szCs w:val="28"/>
          <w:rtl/>
          <w:lang w:eastAsia="en-US" w:bidi="ar-LB"/>
        </w:rPr>
        <w:t xml:space="preserve"> </w:t>
      </w:r>
      <w:r>
        <w:rPr>
          <w:b/>
          <w:bCs/>
          <w:spacing w:val="0"/>
          <w:sz w:val="26"/>
          <w:szCs w:val="28"/>
          <w:rtl/>
          <w:lang w:eastAsia="en-US" w:bidi="ar-LB"/>
        </w:rPr>
        <w:t>على القطاعات التعليمية للعام الدراسي 2001</w:t>
      </w:r>
      <w:r>
        <w:rPr>
          <w:rFonts w:hint="cs"/>
          <w:b/>
          <w:bCs/>
          <w:spacing w:val="0"/>
          <w:sz w:val="26"/>
          <w:szCs w:val="28"/>
          <w:rtl/>
          <w:lang w:eastAsia="en-US" w:bidi="ar-LB"/>
        </w:rPr>
        <w:t>-</w:t>
      </w:r>
      <w:r>
        <w:rPr>
          <w:b/>
          <w:bCs/>
          <w:spacing w:val="0"/>
          <w:sz w:val="26"/>
          <w:szCs w:val="28"/>
          <w:rtl/>
          <w:lang w:eastAsia="en-US" w:bidi="ar-LB"/>
        </w:rPr>
        <w:t>2002</w:t>
      </w:r>
    </w:p>
    <w:tbl>
      <w:tblPr>
        <w:bidiVisual/>
        <w:tblW w:w="0" w:type="auto"/>
        <w:jc w:val="center"/>
        <w:tblInd w:w="-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4"/>
        <w:gridCol w:w="2560"/>
        <w:gridCol w:w="2560"/>
      </w:tblGrid>
      <w:tr w:rsidR="00C940C2" w:rsidTr="00C940C2">
        <w:trPr>
          <w:jc w:val="center"/>
        </w:trPr>
        <w:tc>
          <w:tcPr>
            <w:tcW w:w="2744" w:type="dxa"/>
            <w:tcBorders>
              <w:bottom w:val="single" w:sz="4" w:space="0" w:color="auto"/>
            </w:tcBorders>
          </w:tcPr>
          <w:p w:rsidR="00C940C2" w:rsidRDefault="00C940C2">
            <w:pPr>
              <w:spacing w:before="0" w:after="20" w:line="320" w:lineRule="exact"/>
              <w:jc w:val="both"/>
              <w:rPr>
                <w:sz w:val="30"/>
                <w:szCs w:val="26"/>
                <w:rtl/>
                <w:lang w:eastAsia="en-US" w:bidi="ar-LB"/>
              </w:rPr>
            </w:pPr>
            <w:r>
              <w:rPr>
                <w:sz w:val="30"/>
                <w:szCs w:val="26"/>
                <w:rtl/>
                <w:lang w:eastAsia="en-US" w:bidi="ar-LB"/>
              </w:rPr>
              <w:t>القطاع</w:t>
            </w:r>
          </w:p>
        </w:tc>
        <w:tc>
          <w:tcPr>
            <w:tcW w:w="2560" w:type="dxa"/>
            <w:tcBorders>
              <w:bottom w:val="single" w:sz="4" w:space="0" w:color="auto"/>
            </w:tcBorders>
          </w:tcPr>
          <w:p w:rsidR="00C940C2" w:rsidRDefault="00C940C2">
            <w:pPr>
              <w:spacing w:before="0" w:after="20" w:line="320" w:lineRule="exact"/>
              <w:jc w:val="center"/>
              <w:rPr>
                <w:sz w:val="30"/>
                <w:szCs w:val="26"/>
                <w:rtl/>
                <w:lang w:eastAsia="en-US" w:bidi="ar-LB"/>
              </w:rPr>
            </w:pPr>
            <w:r>
              <w:rPr>
                <w:sz w:val="30"/>
                <w:szCs w:val="26"/>
                <w:rtl/>
                <w:lang w:eastAsia="en-US" w:bidi="ar-LB"/>
              </w:rPr>
              <w:t>العدد</w:t>
            </w:r>
          </w:p>
        </w:tc>
        <w:tc>
          <w:tcPr>
            <w:tcW w:w="2560" w:type="dxa"/>
            <w:tcBorders>
              <w:bottom w:val="single" w:sz="4" w:space="0" w:color="auto"/>
            </w:tcBorders>
          </w:tcPr>
          <w:p w:rsidR="00C940C2" w:rsidRDefault="00C940C2">
            <w:pPr>
              <w:spacing w:before="0" w:after="20" w:line="320" w:lineRule="exact"/>
              <w:jc w:val="center"/>
              <w:rPr>
                <w:sz w:val="30"/>
                <w:szCs w:val="26"/>
                <w:rtl/>
                <w:lang w:eastAsia="en-US" w:bidi="ar-LB"/>
              </w:rPr>
            </w:pPr>
            <w:r>
              <w:rPr>
                <w:sz w:val="30"/>
                <w:szCs w:val="26"/>
                <w:rtl/>
                <w:lang w:eastAsia="en-US" w:bidi="ar-LB"/>
              </w:rPr>
              <w:t>النسبة المئوية</w:t>
            </w:r>
          </w:p>
        </w:tc>
      </w:tr>
      <w:tr w:rsidR="00C940C2" w:rsidTr="00C940C2">
        <w:trPr>
          <w:jc w:val="center"/>
        </w:trPr>
        <w:tc>
          <w:tcPr>
            <w:tcW w:w="2744" w:type="dxa"/>
            <w:tcBorders>
              <w:bottom w:val="nil"/>
            </w:tcBorders>
          </w:tcPr>
          <w:p w:rsidR="00C940C2" w:rsidRDefault="00C940C2">
            <w:pPr>
              <w:spacing w:before="0" w:after="20" w:line="320" w:lineRule="exact"/>
              <w:jc w:val="both"/>
              <w:rPr>
                <w:sz w:val="30"/>
                <w:szCs w:val="26"/>
                <w:rtl/>
                <w:lang w:eastAsia="en-US" w:bidi="ar-LB"/>
              </w:rPr>
            </w:pPr>
            <w:r>
              <w:rPr>
                <w:sz w:val="30"/>
                <w:szCs w:val="26"/>
                <w:rtl/>
                <w:lang w:eastAsia="en-US" w:bidi="ar-LB"/>
              </w:rPr>
              <w:t>رسمي</w:t>
            </w:r>
          </w:p>
        </w:tc>
        <w:tc>
          <w:tcPr>
            <w:tcW w:w="2560" w:type="dxa"/>
            <w:tcBorders>
              <w:bottom w:val="nil"/>
            </w:tcBorders>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698 2</w:t>
            </w:r>
          </w:p>
        </w:tc>
        <w:tc>
          <w:tcPr>
            <w:tcW w:w="2560" w:type="dxa"/>
            <w:tcBorders>
              <w:bottom w:val="nil"/>
            </w:tcBorders>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29.7</w:t>
            </w:r>
          </w:p>
        </w:tc>
      </w:tr>
      <w:tr w:rsidR="00C940C2" w:rsidTr="00C940C2">
        <w:trPr>
          <w:jc w:val="center"/>
        </w:trPr>
        <w:tc>
          <w:tcPr>
            <w:tcW w:w="2744" w:type="dxa"/>
            <w:tcBorders>
              <w:top w:val="nil"/>
              <w:bottom w:val="nil"/>
            </w:tcBorders>
          </w:tcPr>
          <w:p w:rsidR="00C940C2" w:rsidRDefault="00C940C2">
            <w:pPr>
              <w:spacing w:before="0" w:after="20" w:line="320" w:lineRule="exact"/>
              <w:jc w:val="both"/>
              <w:rPr>
                <w:sz w:val="30"/>
                <w:szCs w:val="26"/>
                <w:rtl/>
                <w:lang w:eastAsia="en-US" w:bidi="ar-LB"/>
              </w:rPr>
            </w:pPr>
            <w:r>
              <w:rPr>
                <w:sz w:val="30"/>
                <w:szCs w:val="26"/>
                <w:rtl/>
                <w:lang w:eastAsia="en-US" w:bidi="ar-LB"/>
              </w:rPr>
              <w:t>خاص مجاني</w:t>
            </w:r>
          </w:p>
        </w:tc>
        <w:tc>
          <w:tcPr>
            <w:tcW w:w="2560" w:type="dxa"/>
            <w:tcBorders>
              <w:top w:val="nil"/>
              <w:bottom w:val="nil"/>
            </w:tcBorders>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031 1</w:t>
            </w:r>
          </w:p>
        </w:tc>
        <w:tc>
          <w:tcPr>
            <w:tcW w:w="2560" w:type="dxa"/>
            <w:tcBorders>
              <w:top w:val="nil"/>
              <w:bottom w:val="nil"/>
            </w:tcBorders>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11.3</w:t>
            </w:r>
          </w:p>
        </w:tc>
      </w:tr>
      <w:tr w:rsidR="00C940C2" w:rsidTr="00C940C2">
        <w:trPr>
          <w:jc w:val="center"/>
        </w:trPr>
        <w:tc>
          <w:tcPr>
            <w:tcW w:w="2744" w:type="dxa"/>
            <w:tcBorders>
              <w:top w:val="nil"/>
            </w:tcBorders>
          </w:tcPr>
          <w:p w:rsidR="00C940C2" w:rsidRDefault="00C940C2">
            <w:pPr>
              <w:spacing w:before="0" w:after="20" w:line="320" w:lineRule="exact"/>
              <w:jc w:val="both"/>
              <w:rPr>
                <w:sz w:val="30"/>
                <w:szCs w:val="26"/>
                <w:rtl/>
                <w:lang w:eastAsia="en-US" w:bidi="ar-LB"/>
              </w:rPr>
            </w:pPr>
            <w:r>
              <w:rPr>
                <w:sz w:val="30"/>
                <w:szCs w:val="26"/>
                <w:rtl/>
                <w:lang w:eastAsia="en-US" w:bidi="ar-LB"/>
              </w:rPr>
              <w:t>خاص غير مجاني</w:t>
            </w:r>
          </w:p>
        </w:tc>
        <w:tc>
          <w:tcPr>
            <w:tcW w:w="2560" w:type="dxa"/>
            <w:tcBorders>
              <w:top w:val="nil"/>
            </w:tcBorders>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359 5</w:t>
            </w:r>
          </w:p>
        </w:tc>
        <w:tc>
          <w:tcPr>
            <w:tcW w:w="2560" w:type="dxa"/>
            <w:tcBorders>
              <w:top w:val="nil"/>
            </w:tcBorders>
          </w:tcPr>
          <w:p w:rsidR="00C940C2" w:rsidRDefault="00C940C2">
            <w:pPr>
              <w:spacing w:before="0" w:after="20" w:line="320" w:lineRule="exact"/>
              <w:ind w:left="170"/>
              <w:jc w:val="center"/>
              <w:rPr>
                <w:rFonts w:hint="cs"/>
                <w:sz w:val="30"/>
                <w:szCs w:val="26"/>
                <w:rtl/>
                <w:lang w:eastAsia="en-US" w:bidi="ar-LB"/>
              </w:rPr>
            </w:pPr>
            <w:r>
              <w:rPr>
                <w:rFonts w:hint="cs"/>
                <w:sz w:val="30"/>
                <w:szCs w:val="26"/>
                <w:rtl/>
                <w:lang w:eastAsia="en-US" w:bidi="ar-LB"/>
              </w:rPr>
              <w:t>59</w:t>
            </w:r>
          </w:p>
        </w:tc>
      </w:tr>
      <w:tr w:rsidR="00C940C2" w:rsidTr="00C940C2">
        <w:trPr>
          <w:jc w:val="center"/>
        </w:trPr>
        <w:tc>
          <w:tcPr>
            <w:tcW w:w="2744" w:type="dxa"/>
          </w:tcPr>
          <w:p w:rsidR="00C940C2" w:rsidRDefault="00C940C2">
            <w:pPr>
              <w:spacing w:before="0" w:after="20" w:line="320" w:lineRule="exact"/>
              <w:jc w:val="both"/>
              <w:rPr>
                <w:sz w:val="30"/>
                <w:szCs w:val="26"/>
                <w:rtl/>
                <w:lang w:eastAsia="en-US" w:bidi="ar-LB"/>
              </w:rPr>
            </w:pPr>
            <w:r>
              <w:rPr>
                <w:rFonts w:hint="cs"/>
                <w:sz w:val="30"/>
                <w:szCs w:val="26"/>
                <w:rtl/>
                <w:lang w:eastAsia="en-US" w:bidi="ar-LB"/>
              </w:rPr>
              <w:tab/>
            </w:r>
            <w:r>
              <w:rPr>
                <w:sz w:val="30"/>
                <w:szCs w:val="26"/>
                <w:rtl/>
                <w:lang w:eastAsia="en-US" w:bidi="ar-LB"/>
              </w:rPr>
              <w:t>المجموع</w:t>
            </w:r>
          </w:p>
        </w:tc>
        <w:tc>
          <w:tcPr>
            <w:tcW w:w="2560" w:type="dxa"/>
          </w:tcPr>
          <w:p w:rsidR="00C940C2" w:rsidRDefault="00C940C2">
            <w:pPr>
              <w:spacing w:before="0" w:after="20" w:line="320" w:lineRule="exact"/>
              <w:jc w:val="center"/>
              <w:rPr>
                <w:rFonts w:hint="cs"/>
                <w:sz w:val="30"/>
                <w:szCs w:val="26"/>
                <w:rtl/>
                <w:lang w:eastAsia="en-US" w:bidi="ar-LB"/>
              </w:rPr>
            </w:pPr>
            <w:r>
              <w:rPr>
                <w:rFonts w:hint="cs"/>
                <w:sz w:val="30"/>
                <w:szCs w:val="26"/>
                <w:rtl/>
                <w:lang w:eastAsia="en-US" w:bidi="ar-LB"/>
              </w:rPr>
              <w:t>088 9</w:t>
            </w:r>
          </w:p>
        </w:tc>
        <w:tc>
          <w:tcPr>
            <w:tcW w:w="2560" w:type="dxa"/>
          </w:tcPr>
          <w:p w:rsidR="00C940C2" w:rsidRDefault="00C940C2">
            <w:pPr>
              <w:spacing w:before="0" w:after="20" w:line="320" w:lineRule="exact"/>
              <w:ind w:left="170"/>
              <w:jc w:val="center"/>
              <w:rPr>
                <w:rFonts w:hint="cs"/>
                <w:sz w:val="30"/>
                <w:szCs w:val="26"/>
                <w:rtl/>
                <w:lang w:eastAsia="en-US" w:bidi="ar-LB"/>
              </w:rPr>
            </w:pPr>
            <w:r>
              <w:rPr>
                <w:rFonts w:hint="cs"/>
                <w:sz w:val="30"/>
                <w:szCs w:val="26"/>
                <w:rtl/>
                <w:lang w:eastAsia="en-US" w:bidi="ar-LB"/>
              </w:rPr>
              <w:t>100</w:t>
            </w:r>
          </w:p>
        </w:tc>
      </w:tr>
    </w:tbl>
    <w:p w:rsidR="00000000" w:rsidRDefault="00C940C2">
      <w:pPr>
        <w:spacing w:before="120" w:line="380" w:lineRule="exact"/>
        <w:ind w:left="765"/>
        <w:jc w:val="both"/>
        <w:rPr>
          <w:sz w:val="24"/>
          <w:szCs w:val="26"/>
          <w:rtl/>
          <w:lang w:eastAsia="en-US" w:bidi="ar-LB"/>
        </w:rPr>
      </w:pPr>
      <w:r>
        <w:rPr>
          <w:rFonts w:hint="cs"/>
          <w:i/>
          <w:iCs/>
          <w:sz w:val="24"/>
          <w:szCs w:val="26"/>
          <w:rtl/>
          <w:lang w:eastAsia="en-US" w:bidi="ar-LB"/>
        </w:rPr>
        <w:t>المصدر</w:t>
      </w:r>
      <w:r>
        <w:rPr>
          <w:sz w:val="24"/>
          <w:szCs w:val="26"/>
          <w:rtl/>
          <w:lang w:eastAsia="en-US"/>
        </w:rPr>
        <w:t>:</w:t>
      </w:r>
      <w:r>
        <w:rPr>
          <w:rFonts w:hint="cs"/>
          <w:sz w:val="24"/>
          <w:szCs w:val="26"/>
          <w:rtl/>
          <w:lang w:eastAsia="en-US"/>
        </w:rPr>
        <w:tab/>
      </w:r>
      <w:r>
        <w:rPr>
          <w:sz w:val="24"/>
          <w:szCs w:val="26"/>
          <w:rtl/>
          <w:lang w:eastAsia="en-US"/>
        </w:rPr>
        <w:t>خطة العمل الوطنية للتعليم للجميع (2004</w:t>
      </w:r>
      <w:r>
        <w:rPr>
          <w:rFonts w:hint="cs"/>
          <w:sz w:val="24"/>
          <w:szCs w:val="26"/>
          <w:rtl/>
          <w:lang w:eastAsia="en-US"/>
        </w:rPr>
        <w:t>-</w:t>
      </w:r>
      <w:r>
        <w:rPr>
          <w:sz w:val="24"/>
          <w:szCs w:val="26"/>
          <w:rtl/>
          <w:lang w:eastAsia="en-US"/>
        </w:rPr>
        <w:t>2015)، بيروت</w:t>
      </w:r>
      <w:r>
        <w:rPr>
          <w:sz w:val="24"/>
          <w:szCs w:val="26"/>
          <w:rtl/>
          <w:lang w:eastAsia="en-US" w:bidi="ar-LB"/>
        </w:rPr>
        <w:t>،</w:t>
      </w:r>
      <w:r>
        <w:rPr>
          <w:sz w:val="24"/>
          <w:szCs w:val="26"/>
          <w:rtl/>
          <w:lang w:eastAsia="en-US"/>
        </w:rPr>
        <w:t xml:space="preserve"> 2004.</w:t>
      </w:r>
    </w:p>
    <w:p w:rsidR="00000000" w:rsidRDefault="00C940C2">
      <w:pPr>
        <w:spacing w:before="0" w:line="380" w:lineRule="exact"/>
        <w:jc w:val="both"/>
        <w:rPr>
          <w:rFonts w:hint="cs"/>
          <w:spacing w:val="0"/>
          <w:sz w:val="30"/>
          <w:rtl/>
          <w:lang w:eastAsia="en-US"/>
        </w:rPr>
      </w:pPr>
      <w:r>
        <w:rPr>
          <w:rFonts w:hint="cs"/>
          <w:sz w:val="30"/>
          <w:rtl/>
          <w:lang w:eastAsia="en-US"/>
        </w:rPr>
        <w:t>376-</w:t>
      </w:r>
      <w:r>
        <w:rPr>
          <w:rFonts w:hint="cs"/>
          <w:sz w:val="30"/>
          <w:rtl/>
          <w:lang w:eastAsia="en-US"/>
        </w:rPr>
        <w:tab/>
      </w:r>
      <w:r>
        <w:rPr>
          <w:sz w:val="30"/>
          <w:rtl/>
          <w:lang w:eastAsia="en-US"/>
        </w:rPr>
        <w:t>تتسم بعض رياض الأطفال في المدارس الرسمية</w:t>
      </w:r>
      <w:r>
        <w:rPr>
          <w:sz w:val="30"/>
          <w:vertAlign w:val="superscript"/>
          <w:rtl/>
          <w:lang w:eastAsia="en-US"/>
        </w:rPr>
        <w:t>(</w:t>
      </w:r>
      <w:r>
        <w:rPr>
          <w:rStyle w:val="FootnoteReference"/>
          <w:sz w:val="30"/>
          <w:rtl/>
        </w:rPr>
        <w:footnoteReference w:id="42"/>
      </w:r>
      <w:r>
        <w:rPr>
          <w:sz w:val="30"/>
          <w:vertAlign w:val="superscript"/>
          <w:rtl/>
          <w:lang w:eastAsia="en-US"/>
        </w:rPr>
        <w:t>)</w:t>
      </w:r>
      <w:r>
        <w:rPr>
          <w:sz w:val="30"/>
          <w:rtl/>
          <w:lang w:eastAsia="en-US"/>
        </w:rPr>
        <w:t xml:space="preserve"> بتوافر الوسائل التربوية والملاعب الخاصة بها عموماً، وبالتوجه نحو استخدام ا</w:t>
      </w:r>
      <w:r>
        <w:rPr>
          <w:sz w:val="30"/>
          <w:rtl/>
          <w:lang w:eastAsia="en-US"/>
        </w:rPr>
        <w:t xml:space="preserve">لتعلم </w:t>
      </w:r>
      <w:proofErr w:type="spellStart"/>
      <w:r>
        <w:rPr>
          <w:sz w:val="30"/>
          <w:rtl/>
          <w:lang w:eastAsia="en-US"/>
        </w:rPr>
        <w:t>الناشط</w:t>
      </w:r>
      <w:proofErr w:type="spellEnd"/>
      <w:r>
        <w:rPr>
          <w:sz w:val="30"/>
          <w:rtl/>
          <w:lang w:eastAsia="en-US"/>
        </w:rPr>
        <w:t xml:space="preserve"> والاستغناء عن الكتاب المدرسي، وباعتماد وحدات تربوية تعتمد المنهج المتداخل بناءً على مراحل نمو الطفل. في المقابل، لا تزال</w:t>
      </w:r>
      <w:r>
        <w:rPr>
          <w:rFonts w:hint="cs"/>
          <w:sz w:val="30"/>
          <w:rtl/>
          <w:lang w:eastAsia="en-US" w:bidi="ar-LB"/>
        </w:rPr>
        <w:t xml:space="preserve"> هذه الرياض</w:t>
      </w:r>
      <w:r>
        <w:rPr>
          <w:sz w:val="30"/>
          <w:rtl/>
          <w:lang w:eastAsia="en-US"/>
        </w:rPr>
        <w:t xml:space="preserve"> تعاني من بعض الثغرات لجهة توزع التلاميذ على الشعب (معدلات مرتفعة أو متدنية)، وعدم توافر غرف خاصة لتقديم العناية</w:t>
      </w:r>
      <w:r>
        <w:rPr>
          <w:sz w:val="30"/>
          <w:rtl/>
          <w:lang w:eastAsia="en-US"/>
        </w:rPr>
        <w:t xml:space="preserve"> الصحية في العديد من المدارس، وتدني نسب اعتماد تنظيم الصف على أساس الأركان واستخدام الألعاب التربوية والك</w:t>
      </w:r>
      <w:r>
        <w:rPr>
          <w:rFonts w:hint="cs"/>
          <w:sz w:val="30"/>
          <w:rtl/>
          <w:lang w:eastAsia="en-US"/>
        </w:rPr>
        <w:t>و</w:t>
      </w:r>
      <w:r>
        <w:rPr>
          <w:sz w:val="30"/>
          <w:rtl/>
          <w:lang w:eastAsia="en-US"/>
        </w:rPr>
        <w:t>مبيوتر، وافتقاد المنهج إلى عناصر أساسية تتعلق باللغة والرياضيات والنشاط الحسي</w:t>
      </w:r>
      <w:r>
        <w:rPr>
          <w:rFonts w:hint="cs"/>
          <w:sz w:val="30"/>
          <w:rtl/>
          <w:lang w:eastAsia="en-US"/>
        </w:rPr>
        <w:t xml:space="preserve"> </w:t>
      </w:r>
      <w:r>
        <w:rPr>
          <w:sz w:val="30"/>
          <w:rtl/>
          <w:lang w:eastAsia="en-US"/>
        </w:rPr>
        <w:t>-</w:t>
      </w:r>
      <w:r>
        <w:rPr>
          <w:rFonts w:hint="cs"/>
          <w:sz w:val="30"/>
          <w:rtl/>
          <w:lang w:eastAsia="en-US"/>
        </w:rPr>
        <w:t xml:space="preserve"> </w:t>
      </w:r>
      <w:r>
        <w:rPr>
          <w:sz w:val="30"/>
          <w:rtl/>
          <w:lang w:eastAsia="en-US"/>
        </w:rPr>
        <w:t xml:space="preserve">الحركي والتكنولوجيا والتربية </w:t>
      </w:r>
      <w:r>
        <w:rPr>
          <w:sz w:val="30"/>
          <w:rtl/>
          <w:lang w:eastAsia="en-US" w:bidi="ar-LB"/>
        </w:rPr>
        <w:t>الوطنية</w:t>
      </w:r>
      <w:r>
        <w:rPr>
          <w:sz w:val="30"/>
          <w:rtl/>
          <w:lang w:eastAsia="en-US"/>
        </w:rPr>
        <w:t xml:space="preserve">، وضعف </w:t>
      </w:r>
      <w:proofErr w:type="spellStart"/>
      <w:r>
        <w:rPr>
          <w:sz w:val="30"/>
          <w:rtl/>
          <w:lang w:eastAsia="en-US"/>
        </w:rPr>
        <w:t>الكفايات</w:t>
      </w:r>
      <w:proofErr w:type="spellEnd"/>
      <w:r>
        <w:rPr>
          <w:sz w:val="30"/>
          <w:rtl/>
          <w:lang w:eastAsia="en-US"/>
        </w:rPr>
        <w:t xml:space="preserve"> اللغوية خصوصاً وال</w:t>
      </w:r>
      <w:r>
        <w:rPr>
          <w:sz w:val="30"/>
          <w:rtl/>
          <w:lang w:eastAsia="en-US"/>
        </w:rPr>
        <w:t xml:space="preserve">مهارات التربوية عموماً لدى قسم من المعلمات، وغياب التنسيق بين منهج الروضة </w:t>
      </w:r>
      <w:r>
        <w:rPr>
          <w:spacing w:val="0"/>
          <w:sz w:val="30"/>
          <w:rtl/>
          <w:lang w:eastAsia="en-US"/>
        </w:rPr>
        <w:t>ومنهج المرحلة الابتدائية، وعدم إعارة أي اهتمام يذكر للأطفال ذوي الاحتياجات الخاصة.</w:t>
      </w:r>
    </w:p>
    <w:p w:rsidR="00000000" w:rsidRDefault="00C940C2">
      <w:pPr>
        <w:spacing w:before="0" w:line="380" w:lineRule="exact"/>
        <w:jc w:val="both"/>
        <w:rPr>
          <w:spacing w:val="0"/>
          <w:sz w:val="30"/>
          <w:rtl/>
          <w:lang w:eastAsia="en-US"/>
        </w:rPr>
      </w:pPr>
      <w:r>
        <w:rPr>
          <w:rFonts w:hint="cs"/>
          <w:spacing w:val="0"/>
          <w:sz w:val="30"/>
          <w:rtl/>
          <w:lang w:eastAsia="en-US"/>
        </w:rPr>
        <w:t>377-</w:t>
      </w:r>
      <w:r>
        <w:rPr>
          <w:rFonts w:hint="cs"/>
          <w:spacing w:val="0"/>
          <w:sz w:val="30"/>
          <w:rtl/>
          <w:lang w:eastAsia="en-US"/>
        </w:rPr>
        <w:tab/>
      </w:r>
      <w:r>
        <w:rPr>
          <w:spacing w:val="0"/>
          <w:sz w:val="30"/>
          <w:rtl/>
          <w:lang w:eastAsia="en-US"/>
        </w:rPr>
        <w:t xml:space="preserve">ويساهم كل من المركز الثقافي الفرنسي </w:t>
      </w:r>
      <w:r>
        <w:rPr>
          <w:spacing w:val="0"/>
          <w:sz w:val="30"/>
          <w:rtl/>
          <w:lang w:eastAsia="en-US" w:bidi="ar-LB"/>
        </w:rPr>
        <w:t>ومنظمة اليونيسيف</w:t>
      </w:r>
      <w:r>
        <w:rPr>
          <w:spacing w:val="0"/>
          <w:sz w:val="30"/>
          <w:rtl/>
          <w:lang w:eastAsia="en-US"/>
        </w:rPr>
        <w:t xml:space="preserve"> وإحدى الجمعيات الأهلية في دعم</w:t>
      </w:r>
      <w:r>
        <w:rPr>
          <w:rFonts w:hint="cs"/>
          <w:spacing w:val="0"/>
          <w:sz w:val="30"/>
          <w:rtl/>
          <w:lang w:eastAsia="en-US" w:bidi="ar-LB"/>
        </w:rPr>
        <w:t xml:space="preserve"> بعض</w:t>
      </w:r>
      <w:r>
        <w:rPr>
          <w:spacing w:val="0"/>
          <w:sz w:val="30"/>
          <w:rtl/>
          <w:lang w:eastAsia="en-US"/>
        </w:rPr>
        <w:t xml:space="preserve"> </w:t>
      </w:r>
      <w:proofErr w:type="spellStart"/>
      <w:r>
        <w:rPr>
          <w:spacing w:val="0"/>
          <w:sz w:val="30"/>
          <w:rtl/>
          <w:lang w:eastAsia="en-US"/>
        </w:rPr>
        <w:t>الروضات</w:t>
      </w:r>
      <w:proofErr w:type="spellEnd"/>
      <w:r>
        <w:rPr>
          <w:spacing w:val="0"/>
          <w:sz w:val="30"/>
          <w:rtl/>
          <w:lang w:eastAsia="en-US"/>
        </w:rPr>
        <w:t xml:space="preserve"> الرسمية لجهة التدريب والتجهيز.</w:t>
      </w:r>
    </w:p>
    <w:p w:rsidR="00000000" w:rsidRDefault="00C940C2">
      <w:pPr>
        <w:spacing w:before="0" w:line="380" w:lineRule="exact"/>
        <w:jc w:val="both"/>
        <w:rPr>
          <w:rFonts w:hint="cs"/>
          <w:sz w:val="30"/>
          <w:rtl/>
          <w:lang w:eastAsia="en-US"/>
        </w:rPr>
      </w:pPr>
      <w:r>
        <w:rPr>
          <w:rFonts w:hint="cs"/>
          <w:sz w:val="30"/>
          <w:rtl/>
          <w:lang w:eastAsia="en-US"/>
        </w:rPr>
        <w:t>378-</w:t>
      </w:r>
      <w:r>
        <w:rPr>
          <w:rFonts w:hint="cs"/>
          <w:sz w:val="30"/>
          <w:rtl/>
          <w:lang w:eastAsia="en-US"/>
        </w:rPr>
        <w:tab/>
      </w:r>
      <w:r>
        <w:rPr>
          <w:sz w:val="30"/>
          <w:rtl/>
          <w:lang w:eastAsia="en-US"/>
        </w:rPr>
        <w:t>من هنا تبرز ضرورة وجود مرجعية رسمية واحدة</w:t>
      </w:r>
      <w:r>
        <w:rPr>
          <w:rFonts w:hint="cs"/>
          <w:sz w:val="30"/>
          <w:rtl/>
          <w:lang w:eastAsia="en-US" w:bidi="ar-LB"/>
        </w:rPr>
        <w:t>،</w:t>
      </w:r>
      <w:r>
        <w:rPr>
          <w:sz w:val="30"/>
          <w:rtl/>
          <w:lang w:eastAsia="en-US"/>
        </w:rPr>
        <w:t xml:space="preserve"> تضم ممثلين عن جميع المؤسسات المعنية </w:t>
      </w:r>
      <w:r>
        <w:rPr>
          <w:rFonts w:hint="cs"/>
          <w:sz w:val="30"/>
          <w:rtl/>
          <w:lang w:eastAsia="en-US" w:bidi="ar-LB"/>
        </w:rPr>
        <w:t>ب</w:t>
      </w:r>
      <w:r>
        <w:rPr>
          <w:sz w:val="30"/>
          <w:rtl/>
          <w:lang w:eastAsia="en-US"/>
        </w:rPr>
        <w:t>الطفولة المبكرة،</w:t>
      </w:r>
      <w:r>
        <w:rPr>
          <w:rFonts w:hint="cs"/>
          <w:sz w:val="30"/>
          <w:rtl/>
          <w:lang w:eastAsia="en-US" w:bidi="ar-LB"/>
        </w:rPr>
        <w:t xml:space="preserve"> </w:t>
      </w:r>
      <w:r>
        <w:rPr>
          <w:sz w:val="30"/>
          <w:rtl/>
          <w:lang w:eastAsia="en-US"/>
        </w:rPr>
        <w:t xml:space="preserve">وأخصائيين أكاديميين في التعليم المبكر، تقوم بالإشراف على العمل في الحضانات </w:t>
      </w:r>
      <w:proofErr w:type="spellStart"/>
      <w:r>
        <w:rPr>
          <w:sz w:val="30"/>
          <w:rtl/>
          <w:lang w:eastAsia="en-US"/>
        </w:rPr>
        <w:t>والروضات</w:t>
      </w:r>
      <w:proofErr w:type="spellEnd"/>
      <w:r>
        <w:rPr>
          <w:sz w:val="30"/>
          <w:rtl/>
          <w:lang w:eastAsia="en-US"/>
        </w:rPr>
        <w:t xml:space="preserve"> الرسمية من النواحي الإدارية والتربوية،</w:t>
      </w:r>
      <w:r>
        <w:rPr>
          <w:sz w:val="30"/>
          <w:rtl/>
          <w:lang w:eastAsia="en-US"/>
        </w:rPr>
        <w:t xml:space="preserve"> وبوضع خطة لتوسيع التحاق الأطفال بهذه المرحلة وضم جهود القطاعين الرسمي والخاص من أجل تطوير جودة الخدمات المقدمة للطفولة المبكرة. كما أن توحيد ملاك معلمات </w:t>
      </w:r>
      <w:proofErr w:type="spellStart"/>
      <w:r>
        <w:rPr>
          <w:sz w:val="30"/>
          <w:rtl/>
          <w:lang w:eastAsia="en-US"/>
        </w:rPr>
        <w:t>الروضات</w:t>
      </w:r>
      <w:proofErr w:type="spellEnd"/>
      <w:r>
        <w:rPr>
          <w:sz w:val="30"/>
          <w:rtl/>
          <w:lang w:eastAsia="en-US"/>
        </w:rPr>
        <w:t xml:space="preserve"> مع باقي المعلمين من شأنه المساهمة في تخصصية هذه المهنة.</w:t>
      </w:r>
    </w:p>
    <w:p w:rsidR="00000000" w:rsidRDefault="00C940C2">
      <w:pPr>
        <w:spacing w:before="0" w:line="380" w:lineRule="exact"/>
        <w:jc w:val="both"/>
        <w:rPr>
          <w:rFonts w:hint="cs"/>
          <w:sz w:val="30"/>
          <w:rtl/>
          <w:lang w:eastAsia="en-US"/>
        </w:rPr>
      </w:pPr>
    </w:p>
    <w:p w:rsidR="00000000" w:rsidRDefault="00C940C2">
      <w:pPr>
        <w:tabs>
          <w:tab w:val="left" w:pos="653"/>
          <w:tab w:val="left" w:pos="1783"/>
        </w:tabs>
        <w:spacing w:before="0" w:line="380" w:lineRule="exact"/>
        <w:jc w:val="both"/>
        <w:rPr>
          <w:sz w:val="30"/>
          <w:rtl/>
          <w:lang w:eastAsia="en-US" w:bidi="ar-LB"/>
        </w:rPr>
      </w:pPr>
      <w:r>
        <w:rPr>
          <w:rFonts w:hint="cs"/>
          <w:b/>
          <w:bCs/>
          <w:sz w:val="30"/>
          <w:rtl/>
          <w:lang w:eastAsia="en-US" w:bidi="ar-LB"/>
        </w:rPr>
        <w:tab/>
      </w:r>
      <w:r>
        <w:rPr>
          <w:rFonts w:hint="cs"/>
          <w:sz w:val="30"/>
          <w:rtl/>
          <w:lang w:eastAsia="en-US" w:bidi="ar-LB"/>
        </w:rPr>
        <w:t>7-1-13</w:t>
      </w:r>
      <w:r>
        <w:rPr>
          <w:rFonts w:hint="cs"/>
          <w:sz w:val="30"/>
          <w:rtl/>
          <w:lang w:eastAsia="en-US" w:bidi="ar-LB"/>
        </w:rPr>
        <w:tab/>
      </w:r>
      <w:r>
        <w:rPr>
          <w:sz w:val="30"/>
          <w:rtl/>
          <w:lang w:eastAsia="en-US" w:bidi="ar-LB"/>
        </w:rPr>
        <w:t>ا</w:t>
      </w:r>
      <w:r>
        <w:rPr>
          <w:sz w:val="30"/>
          <w:rtl/>
          <w:lang w:eastAsia="en-US"/>
        </w:rPr>
        <w:t>لتوجيه التربوي والنفسي والدر</w:t>
      </w:r>
      <w:r>
        <w:rPr>
          <w:sz w:val="30"/>
          <w:rtl/>
          <w:lang w:eastAsia="en-US"/>
        </w:rPr>
        <w:t>اسي والمهني</w:t>
      </w:r>
    </w:p>
    <w:p w:rsidR="00000000" w:rsidRDefault="00C940C2">
      <w:pPr>
        <w:spacing w:before="0" w:line="380" w:lineRule="exact"/>
        <w:jc w:val="both"/>
        <w:rPr>
          <w:sz w:val="30"/>
          <w:rtl/>
          <w:lang w:eastAsia="en-US" w:bidi="ar-LB"/>
        </w:rPr>
      </w:pPr>
      <w:r>
        <w:rPr>
          <w:rFonts w:hint="cs"/>
          <w:sz w:val="30"/>
          <w:rtl/>
          <w:lang w:eastAsia="en-US"/>
        </w:rPr>
        <w:t>379-</w:t>
      </w:r>
      <w:r>
        <w:rPr>
          <w:rFonts w:hint="cs"/>
          <w:sz w:val="30"/>
          <w:rtl/>
          <w:lang w:eastAsia="en-US"/>
        </w:rPr>
        <w:tab/>
      </w:r>
      <w:r>
        <w:rPr>
          <w:sz w:val="30"/>
          <w:rtl/>
          <w:lang w:eastAsia="en-US"/>
        </w:rPr>
        <w:t xml:space="preserve">بدأت وزارة التربية والتعليم العالي بالتعاون مع </w:t>
      </w:r>
      <w:r>
        <w:rPr>
          <w:sz w:val="30"/>
          <w:rtl/>
          <w:lang w:eastAsia="en-US" w:bidi="ar-LB"/>
        </w:rPr>
        <w:t xml:space="preserve">منظمة </w:t>
      </w:r>
      <w:r>
        <w:rPr>
          <w:sz w:val="30"/>
          <w:rtl/>
          <w:lang w:eastAsia="en-US"/>
        </w:rPr>
        <w:t>اليونيسيف وإحدى الجمعيات الأهلية</w:t>
      </w:r>
      <w:r>
        <w:rPr>
          <w:rFonts w:hint="cs"/>
          <w:sz w:val="30"/>
          <w:rtl/>
          <w:lang w:eastAsia="en-US" w:bidi="ar-LB"/>
        </w:rPr>
        <w:t xml:space="preserve">، </w:t>
      </w:r>
      <w:r>
        <w:rPr>
          <w:sz w:val="30"/>
          <w:rtl/>
          <w:lang w:eastAsia="en-US"/>
        </w:rPr>
        <w:t xml:space="preserve">العمل بآلية التوجيه التربوي في المدارس الرسمية منذ العام 1996-1997. تم اختيار </w:t>
      </w:r>
      <w:r>
        <w:rPr>
          <w:sz w:val="30"/>
          <w:rtl/>
          <w:lang w:eastAsia="en-US" w:bidi="ar-LB"/>
        </w:rPr>
        <w:t xml:space="preserve">مدرسين </w:t>
      </w:r>
      <w:r>
        <w:rPr>
          <w:sz w:val="30"/>
          <w:rtl/>
          <w:lang w:eastAsia="en-US"/>
        </w:rPr>
        <w:t>من حملة الإجازة في علم النفس أو الفلسفة أو علم الاجتماع، لا تقل خبر</w:t>
      </w:r>
      <w:r>
        <w:rPr>
          <w:sz w:val="30"/>
          <w:rtl/>
          <w:lang w:eastAsia="en-US"/>
        </w:rPr>
        <w:t xml:space="preserve">تهم عن خمس سنوات </w:t>
      </w:r>
      <w:r>
        <w:rPr>
          <w:rFonts w:hint="cs"/>
          <w:sz w:val="30"/>
          <w:rtl/>
          <w:lang w:eastAsia="en-US" w:bidi="ar-LB"/>
        </w:rPr>
        <w:t>لم</w:t>
      </w:r>
      <w:r>
        <w:rPr>
          <w:sz w:val="30"/>
          <w:rtl/>
          <w:lang w:eastAsia="en-US"/>
        </w:rPr>
        <w:t>تابع</w:t>
      </w:r>
      <w:r>
        <w:rPr>
          <w:rFonts w:hint="cs"/>
          <w:sz w:val="30"/>
          <w:rtl/>
          <w:lang w:eastAsia="en-US" w:bidi="ar-LB"/>
        </w:rPr>
        <w:t>ة</w:t>
      </w:r>
      <w:r>
        <w:rPr>
          <w:sz w:val="30"/>
          <w:rtl/>
          <w:lang w:eastAsia="en-US"/>
        </w:rPr>
        <w:t xml:space="preserve"> حلقات تأهيلية في الإرشاد والتوجيه</w:t>
      </w:r>
      <w:r>
        <w:rPr>
          <w:rFonts w:hint="cs"/>
          <w:sz w:val="30"/>
          <w:rtl/>
          <w:lang w:eastAsia="en-US" w:bidi="ar-LB"/>
        </w:rPr>
        <w:t>.</w:t>
      </w:r>
      <w:r>
        <w:rPr>
          <w:sz w:val="30"/>
          <w:rtl/>
          <w:lang w:eastAsia="en-US"/>
        </w:rPr>
        <w:t xml:space="preserve"> وأوكلت إليهم مهمة متابعة الصعوبات </w:t>
      </w:r>
      <w:proofErr w:type="spellStart"/>
      <w:r>
        <w:rPr>
          <w:sz w:val="30"/>
          <w:rtl/>
          <w:lang w:eastAsia="en-US"/>
        </w:rPr>
        <w:t>التعلمية</w:t>
      </w:r>
      <w:proofErr w:type="spellEnd"/>
      <w:r>
        <w:rPr>
          <w:sz w:val="30"/>
          <w:rtl/>
          <w:lang w:eastAsia="en-US"/>
        </w:rPr>
        <w:t xml:space="preserve"> والنفسية والاجتماعية للتلاميذ ومساعدتهم على تخطيها</w:t>
      </w:r>
      <w:r>
        <w:rPr>
          <w:rFonts w:hint="cs"/>
          <w:sz w:val="30"/>
          <w:rtl/>
          <w:lang w:eastAsia="en-US" w:bidi="ar-LB"/>
        </w:rPr>
        <w:t>.</w:t>
      </w:r>
      <w:r>
        <w:rPr>
          <w:sz w:val="30"/>
          <w:rtl/>
          <w:lang w:eastAsia="en-US" w:bidi="ar-LB"/>
        </w:rPr>
        <w:t xml:space="preserve"> في العام</w:t>
      </w:r>
      <w:r>
        <w:rPr>
          <w:rFonts w:hint="cs"/>
          <w:sz w:val="30"/>
          <w:rtl/>
          <w:lang w:eastAsia="en-US" w:bidi="ar-LB"/>
        </w:rPr>
        <w:t xml:space="preserve"> </w:t>
      </w:r>
      <w:r>
        <w:rPr>
          <w:sz w:val="30"/>
          <w:rtl/>
          <w:lang w:eastAsia="en-US" w:bidi="ar-LB"/>
        </w:rPr>
        <w:t>2000</w:t>
      </w:r>
      <w:r>
        <w:rPr>
          <w:rFonts w:hint="cs"/>
          <w:sz w:val="30"/>
          <w:rtl/>
          <w:lang w:eastAsia="en-US" w:bidi="ar-LB"/>
        </w:rPr>
        <w:t xml:space="preserve"> </w:t>
      </w:r>
      <w:r>
        <w:rPr>
          <w:sz w:val="30"/>
          <w:rtl/>
          <w:lang w:eastAsia="en-US" w:bidi="ar-LB"/>
        </w:rPr>
        <w:t>تابع هؤلاء الموجهون حلقات تأهيلية حول التوجيه الوقائي النمائي بالتعاون مع منظمة اليونيس</w:t>
      </w:r>
      <w:r>
        <w:rPr>
          <w:sz w:val="30"/>
          <w:rtl/>
          <w:lang w:eastAsia="en-US" w:bidi="ar-LB"/>
        </w:rPr>
        <w:t>يف وأساتذة من الجامعة الأم</w:t>
      </w:r>
      <w:r>
        <w:rPr>
          <w:rFonts w:hint="cs"/>
          <w:sz w:val="30"/>
          <w:rtl/>
          <w:lang w:eastAsia="en-US" w:bidi="ar-LB"/>
        </w:rPr>
        <w:t>ري</w:t>
      </w:r>
      <w:r>
        <w:rPr>
          <w:sz w:val="30"/>
          <w:rtl/>
          <w:lang w:eastAsia="en-US" w:bidi="ar-LB"/>
        </w:rPr>
        <w:t xml:space="preserve">كية. وفي العام 2002 </w:t>
      </w:r>
      <w:r>
        <w:rPr>
          <w:sz w:val="30"/>
          <w:rtl/>
          <w:lang w:eastAsia="en-US"/>
        </w:rPr>
        <w:t xml:space="preserve">بلغ عدد الموجهين </w:t>
      </w:r>
      <w:r>
        <w:rPr>
          <w:sz w:val="30"/>
          <w:rtl/>
          <w:lang w:eastAsia="en-US" w:bidi="ar-LB"/>
        </w:rPr>
        <w:t>93</w:t>
      </w:r>
      <w:r>
        <w:rPr>
          <w:rFonts w:hint="cs"/>
          <w:sz w:val="30"/>
          <w:rtl/>
          <w:lang w:eastAsia="en-US" w:bidi="ar-LB"/>
        </w:rPr>
        <w:t xml:space="preserve"> </w:t>
      </w:r>
      <w:r>
        <w:rPr>
          <w:sz w:val="30"/>
          <w:rtl/>
          <w:lang w:eastAsia="en-US"/>
        </w:rPr>
        <w:t>موجهاً</w:t>
      </w:r>
      <w:r>
        <w:rPr>
          <w:rFonts w:hint="cs"/>
          <w:sz w:val="30"/>
          <w:rtl/>
          <w:lang w:eastAsia="en-US" w:bidi="ar-LB"/>
        </w:rPr>
        <w:t>،</w:t>
      </w:r>
      <w:r>
        <w:rPr>
          <w:sz w:val="30"/>
          <w:rtl/>
          <w:lang w:eastAsia="en-US" w:bidi="ar-LB"/>
        </w:rPr>
        <w:t xml:space="preserve"> </w:t>
      </w:r>
      <w:r>
        <w:rPr>
          <w:sz w:val="30"/>
          <w:rtl/>
          <w:lang w:eastAsia="en-US"/>
        </w:rPr>
        <w:t xml:space="preserve">يعملون في </w:t>
      </w:r>
      <w:r>
        <w:rPr>
          <w:sz w:val="30"/>
          <w:rtl/>
          <w:lang w:eastAsia="en-US" w:bidi="ar-LB"/>
        </w:rPr>
        <w:t>عدد من المدارس</w:t>
      </w:r>
      <w:r>
        <w:rPr>
          <w:sz w:val="30"/>
          <w:rtl/>
          <w:lang w:eastAsia="en-US"/>
        </w:rPr>
        <w:t xml:space="preserve"> </w:t>
      </w:r>
      <w:r>
        <w:rPr>
          <w:rFonts w:hint="cs"/>
          <w:sz w:val="30"/>
          <w:rtl/>
          <w:lang w:eastAsia="en-US"/>
        </w:rPr>
        <w:t>الابتدائية</w:t>
      </w:r>
      <w:r>
        <w:rPr>
          <w:sz w:val="30"/>
          <w:rtl/>
          <w:lang w:eastAsia="en-US"/>
        </w:rPr>
        <w:t xml:space="preserve"> و</w:t>
      </w:r>
      <w:proofErr w:type="spellStart"/>
      <w:r>
        <w:rPr>
          <w:sz w:val="30"/>
          <w:rtl/>
          <w:lang w:eastAsia="en-US" w:bidi="ar-LB"/>
        </w:rPr>
        <w:t>ال</w:t>
      </w:r>
      <w:proofErr w:type="spellEnd"/>
      <w:r>
        <w:rPr>
          <w:sz w:val="30"/>
          <w:rtl/>
          <w:lang w:eastAsia="en-US"/>
        </w:rPr>
        <w:t>متوسطة</w:t>
      </w:r>
      <w:r>
        <w:rPr>
          <w:sz w:val="30"/>
          <w:rtl/>
          <w:lang w:eastAsia="en-US" w:bidi="ar-LB"/>
        </w:rPr>
        <w:t xml:space="preserve"> يقومون بمهمة التوجيه إلى جانب مهامهم في التدريس.</w:t>
      </w:r>
    </w:p>
    <w:p w:rsidR="00000000" w:rsidRDefault="00C940C2">
      <w:pPr>
        <w:spacing w:before="0" w:line="380" w:lineRule="exact"/>
        <w:jc w:val="both"/>
        <w:rPr>
          <w:sz w:val="30"/>
          <w:rtl/>
          <w:lang w:eastAsia="en-US" w:bidi="ar-LB"/>
        </w:rPr>
      </w:pPr>
      <w:r>
        <w:rPr>
          <w:rFonts w:hint="cs"/>
          <w:sz w:val="30"/>
          <w:rtl/>
          <w:lang w:eastAsia="en-US" w:bidi="ar-LB"/>
        </w:rPr>
        <w:t>380-</w:t>
      </w:r>
      <w:r>
        <w:rPr>
          <w:rFonts w:hint="cs"/>
          <w:sz w:val="30"/>
          <w:rtl/>
          <w:lang w:eastAsia="en-US" w:bidi="ar-LB"/>
        </w:rPr>
        <w:tab/>
      </w:r>
      <w:r>
        <w:rPr>
          <w:sz w:val="30"/>
          <w:rtl/>
          <w:lang w:eastAsia="en-US" w:bidi="ar-LB"/>
        </w:rPr>
        <w:t xml:space="preserve">في العام 2003 </w:t>
      </w:r>
      <w:r>
        <w:rPr>
          <w:rFonts w:hint="cs"/>
          <w:sz w:val="30"/>
          <w:rtl/>
          <w:lang w:eastAsia="en-US" w:bidi="ar-LB"/>
        </w:rPr>
        <w:t>تم ت</w:t>
      </w:r>
      <w:r>
        <w:rPr>
          <w:sz w:val="30"/>
          <w:rtl/>
          <w:lang w:eastAsia="en-US" w:bidi="ar-LB"/>
        </w:rPr>
        <w:t>عي</w:t>
      </w:r>
      <w:r>
        <w:rPr>
          <w:rFonts w:hint="cs"/>
          <w:sz w:val="30"/>
          <w:rtl/>
          <w:lang w:eastAsia="en-US" w:bidi="ar-LB"/>
        </w:rPr>
        <w:t>ي</w:t>
      </w:r>
      <w:r>
        <w:rPr>
          <w:sz w:val="30"/>
          <w:rtl/>
          <w:lang w:eastAsia="en-US" w:bidi="ar-LB"/>
        </w:rPr>
        <w:t xml:space="preserve">ن منسقين من هؤلاء الموجهين كي يقوموا بزيارة المدارس ودراسة </w:t>
      </w:r>
      <w:r>
        <w:rPr>
          <w:sz w:val="30"/>
          <w:rtl/>
          <w:lang w:eastAsia="en-US" w:bidi="ar-LB"/>
        </w:rPr>
        <w:t>الحاجات وكيفية التعامل مع المشكلات وإمكانية تحويل الحالات الصعبة إلى المراكز المتخصصة</w:t>
      </w:r>
      <w:r>
        <w:rPr>
          <w:rFonts w:hint="cs"/>
          <w:sz w:val="30"/>
          <w:rtl/>
          <w:lang w:eastAsia="en-US" w:bidi="ar-LB"/>
        </w:rPr>
        <w:t>.</w:t>
      </w:r>
      <w:r>
        <w:rPr>
          <w:sz w:val="30"/>
          <w:rtl/>
          <w:lang w:eastAsia="en-US" w:bidi="ar-LB"/>
        </w:rPr>
        <w:t xml:space="preserve"> </w:t>
      </w:r>
      <w:r>
        <w:rPr>
          <w:sz w:val="30"/>
          <w:rtl/>
          <w:lang w:eastAsia="en-US"/>
        </w:rPr>
        <w:t>وتطمح مديرية الإرشاد والتوجيه إلى توسيع نطاق عملها ليشمل المرحلة</w:t>
      </w:r>
      <w:r>
        <w:rPr>
          <w:sz w:val="30"/>
          <w:rtl/>
          <w:lang w:eastAsia="en-US" w:bidi="ar-LB"/>
        </w:rPr>
        <w:t xml:space="preserve"> </w:t>
      </w:r>
      <w:r>
        <w:rPr>
          <w:sz w:val="30"/>
          <w:rtl/>
          <w:lang w:eastAsia="en-US"/>
        </w:rPr>
        <w:t>الثانوية والتوجيه المهني ومختلف مشكلات المراهقة</w:t>
      </w:r>
      <w:r>
        <w:rPr>
          <w:sz w:val="30"/>
          <w:rtl/>
          <w:lang w:eastAsia="en-US" w:bidi="ar-LB"/>
        </w:rPr>
        <w:t>.</w:t>
      </w:r>
    </w:p>
    <w:p w:rsidR="00000000" w:rsidRDefault="00C940C2">
      <w:pPr>
        <w:spacing w:before="0" w:line="380" w:lineRule="exact"/>
        <w:jc w:val="both"/>
        <w:rPr>
          <w:sz w:val="30"/>
          <w:rtl/>
          <w:lang w:eastAsia="en-US"/>
        </w:rPr>
      </w:pPr>
      <w:r>
        <w:rPr>
          <w:rFonts w:hint="cs"/>
          <w:sz w:val="30"/>
          <w:rtl/>
          <w:lang w:eastAsia="en-US"/>
        </w:rPr>
        <w:t>381-</w:t>
      </w:r>
      <w:r>
        <w:rPr>
          <w:rFonts w:hint="cs"/>
          <w:sz w:val="30"/>
          <w:rtl/>
          <w:lang w:eastAsia="en-US"/>
        </w:rPr>
        <w:tab/>
      </w:r>
      <w:r>
        <w:rPr>
          <w:sz w:val="30"/>
          <w:rtl/>
          <w:lang w:eastAsia="en-US"/>
        </w:rPr>
        <w:t xml:space="preserve">أما المدارس الخاصة، فإن قسماً منها يوظف </w:t>
      </w:r>
      <w:r>
        <w:rPr>
          <w:rFonts w:hint="cs"/>
          <w:sz w:val="30"/>
          <w:rtl/>
          <w:lang w:eastAsia="en-US" w:bidi="ar-LB"/>
        </w:rPr>
        <w:t>أخصائي</w:t>
      </w:r>
      <w:r>
        <w:rPr>
          <w:sz w:val="30"/>
          <w:rtl/>
          <w:lang w:eastAsia="en-US"/>
        </w:rPr>
        <w:t xml:space="preserve"> نفس</w:t>
      </w:r>
      <w:r>
        <w:rPr>
          <w:sz w:val="30"/>
          <w:rtl/>
          <w:lang w:eastAsia="en-US"/>
        </w:rPr>
        <w:t xml:space="preserve"> مدرسي</w:t>
      </w:r>
      <w:r>
        <w:rPr>
          <w:rFonts w:hint="cs"/>
          <w:sz w:val="30"/>
          <w:rtl/>
          <w:lang w:eastAsia="en-US" w:bidi="ar-LB"/>
        </w:rPr>
        <w:t>،</w:t>
      </w:r>
      <w:r>
        <w:rPr>
          <w:sz w:val="30"/>
          <w:rtl/>
          <w:lang w:eastAsia="en-US"/>
        </w:rPr>
        <w:t xml:space="preserve"> يقوم بالمتابعة النفسية للتلاميذ ذوي الصعوبات بشكل خاص، وأحياناً بتوجيههم التربوي. إلا أن القانون اللبناني لا يلزم المدرسة بتأمين هذه الخدمة</w:t>
      </w:r>
      <w:r>
        <w:rPr>
          <w:rFonts w:hint="cs"/>
          <w:sz w:val="30"/>
          <w:rtl/>
          <w:lang w:eastAsia="en-US" w:bidi="ar-LB"/>
        </w:rPr>
        <w:t>.</w:t>
      </w:r>
      <w:r>
        <w:rPr>
          <w:sz w:val="30"/>
          <w:rtl/>
          <w:lang w:eastAsia="en-US"/>
        </w:rPr>
        <w:t xml:space="preserve"> كما أن الإحصاءات الرسمية والإدارات الخاصة لا تؤمن مؤشرات رقمية حول أعداد المرشدين النفسيين والتربويين في ال</w:t>
      </w:r>
      <w:r>
        <w:rPr>
          <w:sz w:val="30"/>
          <w:rtl/>
          <w:lang w:eastAsia="en-US"/>
        </w:rPr>
        <w:t>قطاع الخاص. وتنوي بعض المدارس الخاصة إجراء مسح إحصائي حول الخدمات النفسية والعمل الاجتماعي والتوجيه المهني في مؤسساتها.</w:t>
      </w:r>
    </w:p>
    <w:p w:rsidR="00000000" w:rsidRDefault="00C940C2">
      <w:pPr>
        <w:spacing w:before="0" w:line="380" w:lineRule="exact"/>
        <w:jc w:val="both"/>
        <w:rPr>
          <w:sz w:val="30"/>
          <w:rtl/>
          <w:lang w:eastAsia="en-US"/>
        </w:rPr>
      </w:pPr>
      <w:r>
        <w:rPr>
          <w:rFonts w:hint="cs"/>
          <w:sz w:val="30"/>
          <w:rtl/>
          <w:lang w:eastAsia="en-US"/>
        </w:rPr>
        <w:t>382-</w:t>
      </w:r>
      <w:r>
        <w:rPr>
          <w:rFonts w:hint="cs"/>
          <w:sz w:val="30"/>
          <w:rtl/>
          <w:lang w:eastAsia="en-US"/>
        </w:rPr>
        <w:tab/>
      </w:r>
      <w:r>
        <w:rPr>
          <w:sz w:val="30"/>
          <w:rtl/>
          <w:lang w:eastAsia="en-US"/>
        </w:rPr>
        <w:t>يتوفر في لبنان مركز وحيد مستقل متخصص في التوجيه والتوثيق الدراسي والمهني أنشئ بمبادرة خاصة</w:t>
      </w:r>
      <w:r>
        <w:rPr>
          <w:rFonts w:hint="cs"/>
          <w:sz w:val="30"/>
          <w:rtl/>
          <w:lang w:eastAsia="en-US" w:bidi="ar-LB"/>
        </w:rPr>
        <w:t>.</w:t>
      </w:r>
      <w:r>
        <w:rPr>
          <w:sz w:val="30"/>
          <w:rtl/>
          <w:lang w:eastAsia="en-US"/>
        </w:rPr>
        <w:t xml:space="preserve"> وهو يؤمن خدمات توجيهية للتلاميذ والمدار</w:t>
      </w:r>
      <w:r>
        <w:rPr>
          <w:sz w:val="30"/>
          <w:rtl/>
          <w:lang w:eastAsia="en-US"/>
        </w:rPr>
        <w:t>س. أما باقي المراكز، فهي تابعة للمدارس وللجامعات الخاصة. كما تنظم بعض الجهات الخاصة والرسمية معارض حول الاختصاصات الجامعية والمهنية المتوفرة تدعى إليها المدارس.</w:t>
      </w:r>
    </w:p>
    <w:p w:rsidR="00000000" w:rsidRDefault="00C940C2">
      <w:pPr>
        <w:spacing w:before="0" w:line="380" w:lineRule="exact"/>
        <w:jc w:val="both"/>
        <w:rPr>
          <w:sz w:val="30"/>
          <w:rtl/>
          <w:lang w:eastAsia="en-US"/>
        </w:rPr>
      </w:pPr>
      <w:r>
        <w:rPr>
          <w:rFonts w:hint="cs"/>
          <w:sz w:val="30"/>
          <w:rtl/>
          <w:lang w:eastAsia="en-US" w:bidi="ar-LB"/>
        </w:rPr>
        <w:t>383-</w:t>
      </w:r>
      <w:r>
        <w:rPr>
          <w:rFonts w:hint="cs"/>
          <w:sz w:val="30"/>
          <w:rtl/>
          <w:lang w:eastAsia="en-US" w:bidi="ar-LB"/>
        </w:rPr>
        <w:tab/>
        <w:t>وتبقى الحاجة إلى</w:t>
      </w:r>
      <w:r>
        <w:rPr>
          <w:sz w:val="30"/>
          <w:rtl/>
          <w:lang w:eastAsia="en-US"/>
        </w:rPr>
        <w:t xml:space="preserve"> تفعيل التنسيق بين القطاعين الرسمي والخاص في مجال التوجيه الدراسي والمهني</w:t>
      </w:r>
      <w:r>
        <w:rPr>
          <w:rFonts w:hint="cs"/>
          <w:sz w:val="30"/>
          <w:rtl/>
          <w:lang w:eastAsia="en-US" w:bidi="ar-LB"/>
        </w:rPr>
        <w:t>،</w:t>
      </w:r>
      <w:r>
        <w:rPr>
          <w:rFonts w:hint="cs"/>
          <w:sz w:val="30"/>
          <w:rtl/>
          <w:lang w:eastAsia="en-US" w:bidi="ar-LB"/>
        </w:rPr>
        <w:t xml:space="preserve"> </w:t>
      </w:r>
      <w:r>
        <w:rPr>
          <w:sz w:val="30"/>
          <w:rtl/>
          <w:lang w:eastAsia="en-US"/>
        </w:rPr>
        <w:t>عبر خلق فريق عمل وطني يضع سياسة عامة واستراتيجيات مشتركة لتأمين المعلومات وتدريب العاملين، ويلزم المؤسسات التربوية تأمين موجه تربوي ونفسي.</w:t>
      </w:r>
    </w:p>
    <w:p w:rsidR="00000000" w:rsidRDefault="00C940C2">
      <w:pPr>
        <w:tabs>
          <w:tab w:val="left" w:pos="653"/>
          <w:tab w:val="left" w:pos="1783"/>
        </w:tabs>
        <w:spacing w:before="0" w:line="380" w:lineRule="exact"/>
        <w:jc w:val="both"/>
        <w:rPr>
          <w:sz w:val="30"/>
          <w:rtl/>
          <w:lang w:eastAsia="en-US" w:bidi="ar-LB"/>
        </w:rPr>
      </w:pPr>
      <w:r>
        <w:rPr>
          <w:rFonts w:hint="cs"/>
          <w:sz w:val="30"/>
          <w:rtl/>
          <w:lang w:eastAsia="en-US" w:bidi="ar-LB"/>
        </w:rPr>
        <w:tab/>
        <w:t>7-1-14</w:t>
      </w:r>
      <w:r>
        <w:rPr>
          <w:rFonts w:hint="cs"/>
          <w:sz w:val="30"/>
          <w:rtl/>
          <w:lang w:eastAsia="en-US" w:bidi="ar-LB"/>
        </w:rPr>
        <w:tab/>
      </w:r>
      <w:r>
        <w:rPr>
          <w:sz w:val="30"/>
          <w:rtl/>
          <w:lang w:eastAsia="en-US" w:bidi="ar-LB"/>
        </w:rPr>
        <w:t>حق الأقليات في تعلم لغاتها</w:t>
      </w:r>
    </w:p>
    <w:p w:rsidR="00000000" w:rsidRDefault="00C940C2">
      <w:pPr>
        <w:spacing w:before="0" w:line="380" w:lineRule="exact"/>
        <w:jc w:val="both"/>
        <w:rPr>
          <w:rFonts w:hint="cs"/>
          <w:sz w:val="30"/>
          <w:rtl/>
          <w:lang w:eastAsia="en-US" w:bidi="ar-LB"/>
        </w:rPr>
      </w:pPr>
      <w:r>
        <w:rPr>
          <w:rFonts w:hint="cs"/>
          <w:sz w:val="30"/>
          <w:rtl/>
          <w:lang w:eastAsia="en-US"/>
        </w:rPr>
        <w:t>384-</w:t>
      </w:r>
      <w:r>
        <w:rPr>
          <w:rFonts w:hint="cs"/>
          <w:sz w:val="30"/>
          <w:rtl/>
          <w:lang w:eastAsia="en-US"/>
        </w:rPr>
        <w:tab/>
      </w:r>
      <w:r>
        <w:rPr>
          <w:sz w:val="30"/>
          <w:rtl/>
          <w:lang w:eastAsia="en-US"/>
        </w:rPr>
        <w:t>يجيز المنهج اللبناني للمدارس الأرمنية تعليم اللغة الأرمنية كلغة أساسية</w:t>
      </w:r>
      <w:r>
        <w:rPr>
          <w:sz w:val="30"/>
          <w:rtl/>
          <w:lang w:eastAsia="en-US" w:bidi="ar-LB"/>
        </w:rPr>
        <w:t>،</w:t>
      </w:r>
      <w:r>
        <w:rPr>
          <w:sz w:val="30"/>
          <w:rtl/>
          <w:lang w:eastAsia="en-US"/>
        </w:rPr>
        <w:t xml:space="preserve"> </w:t>
      </w:r>
      <w:r>
        <w:rPr>
          <w:sz w:val="30"/>
          <w:rtl/>
          <w:lang w:eastAsia="en-US" w:bidi="ar-LB"/>
        </w:rPr>
        <w:t xml:space="preserve">حتى </w:t>
      </w:r>
      <w:r>
        <w:rPr>
          <w:rFonts w:hint="cs"/>
          <w:sz w:val="30"/>
          <w:rtl/>
          <w:lang w:eastAsia="en-US" w:bidi="ar-LB"/>
        </w:rPr>
        <w:t>أن</w:t>
      </w:r>
      <w:r>
        <w:rPr>
          <w:sz w:val="30"/>
          <w:rtl/>
          <w:lang w:eastAsia="en-US" w:bidi="ar-LB"/>
        </w:rPr>
        <w:t xml:space="preserve"> المرسوم رقم</w:t>
      </w:r>
      <w:r>
        <w:rPr>
          <w:rFonts w:hint="cs"/>
          <w:sz w:val="30"/>
          <w:rtl/>
          <w:lang w:eastAsia="en-US" w:bidi="ar-LB"/>
        </w:rPr>
        <w:t xml:space="preserve"> </w:t>
      </w:r>
      <w:r>
        <w:rPr>
          <w:sz w:val="30"/>
          <w:rtl/>
          <w:lang w:eastAsia="en-US" w:bidi="ar-LB"/>
        </w:rPr>
        <w:t>3550</w:t>
      </w:r>
      <w:r>
        <w:rPr>
          <w:rFonts w:hint="cs"/>
          <w:sz w:val="30"/>
          <w:rtl/>
          <w:lang w:eastAsia="en-US" w:bidi="ar-LB"/>
        </w:rPr>
        <w:t xml:space="preserve"> </w:t>
      </w:r>
      <w:r>
        <w:rPr>
          <w:sz w:val="30"/>
          <w:rtl/>
          <w:lang w:eastAsia="en-US" w:bidi="ar-LB"/>
        </w:rPr>
        <w:t>تاريخ 3</w:t>
      </w:r>
      <w:r>
        <w:rPr>
          <w:rFonts w:hint="cs"/>
          <w:sz w:val="30"/>
          <w:rtl/>
          <w:lang w:eastAsia="en-US" w:bidi="ar-LB"/>
        </w:rPr>
        <w:t xml:space="preserve"> آب/أغسطس </w:t>
      </w:r>
      <w:r>
        <w:rPr>
          <w:sz w:val="30"/>
          <w:rtl/>
          <w:lang w:eastAsia="en-US" w:bidi="ar-LB"/>
        </w:rPr>
        <w:t>2000 لحظ</w:t>
      </w:r>
      <w:r>
        <w:rPr>
          <w:rFonts w:hint="cs"/>
          <w:sz w:val="30"/>
          <w:rtl/>
          <w:lang w:eastAsia="en-US" w:bidi="ar-LB"/>
        </w:rPr>
        <w:t xml:space="preserve"> أنه </w:t>
      </w:r>
      <w:r>
        <w:rPr>
          <w:sz w:val="30"/>
          <w:rtl/>
          <w:lang w:eastAsia="en-US" w:bidi="ar-LB"/>
        </w:rPr>
        <w:t>"يمكن الاستعاضة بإحدى اللغات الأرمنية أو</w:t>
      </w:r>
      <w:r>
        <w:rPr>
          <w:rFonts w:hint="cs"/>
          <w:sz w:val="30"/>
          <w:rtl/>
          <w:lang w:eastAsia="en-US" w:bidi="ar-LB"/>
        </w:rPr>
        <w:t xml:space="preserve"> </w:t>
      </w:r>
      <w:r>
        <w:rPr>
          <w:sz w:val="30"/>
          <w:rtl/>
          <w:lang w:eastAsia="en-US" w:bidi="ar-LB"/>
        </w:rPr>
        <w:t>ال</w:t>
      </w:r>
      <w:r>
        <w:rPr>
          <w:rFonts w:hint="cs"/>
          <w:sz w:val="30"/>
          <w:rtl/>
          <w:lang w:eastAsia="en-US" w:bidi="ar-LB"/>
        </w:rPr>
        <w:t>إ</w:t>
      </w:r>
      <w:r>
        <w:rPr>
          <w:sz w:val="30"/>
          <w:rtl/>
          <w:lang w:eastAsia="en-US" w:bidi="ar-LB"/>
        </w:rPr>
        <w:t>يطالية أو ال</w:t>
      </w:r>
      <w:r>
        <w:rPr>
          <w:rFonts w:hint="cs"/>
          <w:sz w:val="30"/>
          <w:rtl/>
          <w:lang w:eastAsia="en-US" w:bidi="ar-LB"/>
        </w:rPr>
        <w:t>إ</w:t>
      </w:r>
      <w:r>
        <w:rPr>
          <w:sz w:val="30"/>
          <w:rtl/>
          <w:lang w:eastAsia="en-US" w:bidi="ar-LB"/>
        </w:rPr>
        <w:t>سبانية كلغة أجنبية ثانية عن إحدى اللغات الثلاث (الفرنسية أو الإنكليزية أو ال</w:t>
      </w:r>
      <w:r>
        <w:rPr>
          <w:rFonts w:hint="cs"/>
          <w:sz w:val="30"/>
          <w:rtl/>
          <w:lang w:eastAsia="en-US" w:bidi="ar-LB"/>
        </w:rPr>
        <w:t>أ</w:t>
      </w:r>
      <w:r>
        <w:rPr>
          <w:sz w:val="30"/>
          <w:rtl/>
          <w:lang w:eastAsia="en-US" w:bidi="ar-LB"/>
        </w:rPr>
        <w:t>لمانية)" وذلك يعود لاختيار المدرسة.</w:t>
      </w:r>
    </w:p>
    <w:p w:rsidR="00000000" w:rsidRDefault="00C940C2">
      <w:pPr>
        <w:tabs>
          <w:tab w:val="left" w:pos="653"/>
          <w:tab w:val="left" w:pos="1783"/>
        </w:tabs>
        <w:spacing w:before="0" w:line="380" w:lineRule="exact"/>
        <w:jc w:val="both"/>
        <w:rPr>
          <w:sz w:val="30"/>
          <w:rtl/>
          <w:lang w:eastAsia="en-US" w:bidi="ar-LB"/>
        </w:rPr>
      </w:pPr>
      <w:r>
        <w:rPr>
          <w:sz w:val="30"/>
          <w:rtl/>
          <w:lang w:eastAsia="en-US" w:bidi="ar-LB"/>
        </w:rPr>
        <w:br w:type="page"/>
      </w:r>
      <w:r>
        <w:rPr>
          <w:rFonts w:hint="cs"/>
          <w:sz w:val="30"/>
          <w:rtl/>
          <w:lang w:eastAsia="en-US" w:bidi="ar-LB"/>
        </w:rPr>
        <w:tab/>
        <w:t>7-1-15</w:t>
      </w:r>
      <w:r>
        <w:rPr>
          <w:rFonts w:hint="cs"/>
          <w:sz w:val="30"/>
          <w:rtl/>
          <w:lang w:eastAsia="en-US" w:bidi="ar-LB"/>
        </w:rPr>
        <w:tab/>
      </w:r>
      <w:r>
        <w:rPr>
          <w:sz w:val="30"/>
          <w:rtl/>
          <w:lang w:eastAsia="en-US" w:bidi="ar-LB"/>
        </w:rPr>
        <w:t>التنظيم المدرسي وبنود اتفاق</w:t>
      </w:r>
      <w:r>
        <w:rPr>
          <w:sz w:val="30"/>
          <w:rtl/>
          <w:lang w:eastAsia="en-US" w:bidi="ar-LB"/>
        </w:rPr>
        <w:t>ية حقوق الطفل</w:t>
      </w:r>
    </w:p>
    <w:p w:rsidR="00000000" w:rsidRDefault="00C940C2">
      <w:pPr>
        <w:spacing w:before="0" w:line="380" w:lineRule="exact"/>
        <w:jc w:val="both"/>
        <w:rPr>
          <w:sz w:val="30"/>
          <w:rtl/>
          <w:lang w:eastAsia="en-US"/>
        </w:rPr>
      </w:pPr>
      <w:r>
        <w:rPr>
          <w:rFonts w:hint="cs"/>
          <w:sz w:val="30"/>
          <w:rtl/>
          <w:lang w:eastAsia="en-US"/>
        </w:rPr>
        <w:t>385-</w:t>
      </w:r>
      <w:r>
        <w:rPr>
          <w:rFonts w:hint="cs"/>
          <w:sz w:val="30"/>
          <w:rtl/>
          <w:lang w:eastAsia="en-US"/>
        </w:rPr>
        <w:tab/>
      </w:r>
      <w:r>
        <w:rPr>
          <w:sz w:val="30"/>
          <w:rtl/>
          <w:lang w:eastAsia="en-US"/>
        </w:rPr>
        <w:t>يخصص</w:t>
      </w:r>
      <w:r>
        <w:rPr>
          <w:rFonts w:hint="cs"/>
          <w:sz w:val="30"/>
          <w:rtl/>
          <w:lang w:eastAsia="en-US"/>
        </w:rPr>
        <w:t xml:space="preserve"> </w:t>
      </w:r>
      <w:r>
        <w:rPr>
          <w:sz w:val="30"/>
          <w:rtl/>
          <w:lang w:eastAsia="en-US"/>
        </w:rPr>
        <w:t>"النظام الداخلي لمدارس رياض الأطفال والتعليم الأساسي الرسمية" وفقا</w:t>
      </w:r>
      <w:r>
        <w:rPr>
          <w:rFonts w:hint="cs"/>
          <w:sz w:val="30"/>
          <w:rtl/>
          <w:lang w:eastAsia="en-US"/>
        </w:rPr>
        <w:t>ً</w:t>
      </w:r>
      <w:r>
        <w:rPr>
          <w:sz w:val="30"/>
          <w:rtl/>
          <w:lang w:eastAsia="en-US"/>
        </w:rPr>
        <w:t xml:space="preserve"> للقرار الوزاري رقم 1130/م/2001، ست بنود لعرض "واجبات التلميذ" وآلية محاسبته</w:t>
      </w:r>
      <w:r>
        <w:rPr>
          <w:rFonts w:hint="cs"/>
          <w:sz w:val="30"/>
          <w:rtl/>
          <w:lang w:eastAsia="en-US" w:bidi="ar-LB"/>
        </w:rPr>
        <w:t>.</w:t>
      </w:r>
      <w:r>
        <w:rPr>
          <w:sz w:val="30"/>
          <w:rtl/>
          <w:lang w:eastAsia="en-US"/>
        </w:rPr>
        <w:t xml:space="preserve"> لكنه لا يورد أية فقرة حول "حقوق التلميذ" أو حول "آلية محاسبة موظفي التعليم"، مما يعكس ن</w:t>
      </w:r>
      <w:r>
        <w:rPr>
          <w:sz w:val="30"/>
          <w:rtl/>
          <w:lang w:eastAsia="en-US"/>
        </w:rPr>
        <w:t>ظرة دونية إلى حقوق الطفل المدرسية والاجتماعية، وخللاً في آلية العقاب والثواب للموظفين، ويؤثر سلباً على التفاعلات التربوية داخل المدرسة. ولا ترد أية فقرة حول رعاية التلاميذ ذوي الاحتياجات الخاصة</w:t>
      </w:r>
    </w:p>
    <w:p w:rsidR="00000000" w:rsidRDefault="00C940C2">
      <w:pPr>
        <w:spacing w:before="0" w:line="380" w:lineRule="exact"/>
        <w:jc w:val="both"/>
        <w:rPr>
          <w:rFonts w:hint="cs"/>
          <w:i/>
          <w:iCs/>
          <w:sz w:val="30"/>
          <w:rtl/>
          <w:lang w:eastAsia="en-US" w:bidi="ar-LB"/>
        </w:rPr>
      </w:pPr>
      <w:r>
        <w:rPr>
          <w:rFonts w:hint="cs"/>
          <w:i/>
          <w:iCs/>
          <w:sz w:val="30"/>
          <w:rtl/>
          <w:lang w:eastAsia="en-US"/>
        </w:rPr>
        <w:t>7-1-15-1</w:t>
      </w:r>
      <w:r>
        <w:rPr>
          <w:rFonts w:hint="cs"/>
          <w:i/>
          <w:iCs/>
          <w:sz w:val="30"/>
          <w:rtl/>
          <w:lang w:eastAsia="en-US"/>
        </w:rPr>
        <w:tab/>
      </w:r>
      <w:r>
        <w:rPr>
          <w:i/>
          <w:iCs/>
          <w:sz w:val="30"/>
          <w:rtl/>
          <w:lang w:eastAsia="en-US"/>
        </w:rPr>
        <w:t>الحق في التعليم</w:t>
      </w:r>
    </w:p>
    <w:p w:rsidR="00000000" w:rsidRDefault="00C940C2">
      <w:pPr>
        <w:spacing w:before="0" w:line="380" w:lineRule="exact"/>
        <w:jc w:val="both"/>
        <w:rPr>
          <w:rFonts w:hint="cs"/>
          <w:sz w:val="30"/>
          <w:rtl/>
          <w:lang w:eastAsia="en-US"/>
        </w:rPr>
      </w:pPr>
      <w:r>
        <w:rPr>
          <w:rFonts w:hint="cs"/>
          <w:sz w:val="30"/>
          <w:rtl/>
          <w:lang w:eastAsia="en-US"/>
        </w:rPr>
        <w:t>386-</w:t>
      </w:r>
      <w:r>
        <w:rPr>
          <w:rFonts w:hint="cs"/>
          <w:sz w:val="30"/>
          <w:rtl/>
          <w:lang w:eastAsia="en-US"/>
        </w:rPr>
        <w:tab/>
      </w:r>
      <w:r>
        <w:rPr>
          <w:sz w:val="30"/>
          <w:rtl/>
          <w:lang w:eastAsia="en-US"/>
        </w:rPr>
        <w:t>يحق لجميع الأطفال بمختلف جنسياته</w:t>
      </w:r>
      <w:r>
        <w:rPr>
          <w:sz w:val="30"/>
          <w:rtl/>
          <w:lang w:eastAsia="en-US"/>
        </w:rPr>
        <w:t>م الانتساب إلى المدارس الرسمية</w:t>
      </w:r>
      <w:r>
        <w:rPr>
          <w:sz w:val="30"/>
          <w:rtl/>
          <w:lang w:eastAsia="en-US" w:bidi="ar-LB"/>
        </w:rPr>
        <w:t xml:space="preserve"> دون أي تمييز</w:t>
      </w:r>
      <w:r>
        <w:rPr>
          <w:sz w:val="30"/>
          <w:rtl/>
          <w:lang w:eastAsia="en-US"/>
        </w:rPr>
        <w:t xml:space="preserve">، </w:t>
      </w:r>
      <w:r>
        <w:rPr>
          <w:sz w:val="30"/>
          <w:rtl/>
          <w:lang w:eastAsia="en-US" w:bidi="ar-LB"/>
        </w:rPr>
        <w:t>ف</w:t>
      </w:r>
      <w:r>
        <w:rPr>
          <w:sz w:val="30"/>
          <w:rtl/>
          <w:lang w:eastAsia="en-US"/>
        </w:rPr>
        <w:t>لا يوجد أي نص يمنع دخول الأطفال غير اللبنانيين في حال وجود أماكن شاغرة حسب المادة 109 من النظام الداخلي المذكور أعلاه. وتعطى الأولوية في القبول لتلاميذ المدارس الرسمية، وخاصةً الناجحين منهم. وينبغي أن يتراوح عد</w:t>
      </w:r>
      <w:r>
        <w:rPr>
          <w:sz w:val="30"/>
          <w:rtl/>
          <w:lang w:eastAsia="en-US"/>
        </w:rPr>
        <w:t>د التلاميذ في الصف الابتدائي بين 10 و30.</w:t>
      </w:r>
    </w:p>
    <w:p w:rsidR="00000000" w:rsidRDefault="00C940C2">
      <w:pPr>
        <w:spacing w:before="0" w:line="380" w:lineRule="exact"/>
        <w:jc w:val="both"/>
        <w:rPr>
          <w:spacing w:val="0"/>
          <w:sz w:val="30"/>
          <w:rtl/>
          <w:lang w:eastAsia="en-US"/>
        </w:rPr>
      </w:pPr>
      <w:r>
        <w:rPr>
          <w:rFonts w:hint="cs"/>
          <w:sz w:val="30"/>
          <w:rtl/>
          <w:lang w:eastAsia="en-US"/>
        </w:rPr>
        <w:t>387-</w:t>
      </w:r>
      <w:r>
        <w:rPr>
          <w:rFonts w:hint="cs"/>
          <w:sz w:val="30"/>
          <w:rtl/>
          <w:lang w:eastAsia="en-US"/>
        </w:rPr>
        <w:tab/>
      </w:r>
      <w:r>
        <w:rPr>
          <w:sz w:val="30"/>
          <w:rtl/>
          <w:lang w:eastAsia="en-US"/>
        </w:rPr>
        <w:t xml:space="preserve">أما </w:t>
      </w:r>
      <w:r>
        <w:rPr>
          <w:rFonts w:hint="cs"/>
          <w:sz w:val="30"/>
          <w:rtl/>
          <w:lang w:eastAsia="en-US"/>
        </w:rPr>
        <w:t>المدارس</w:t>
      </w:r>
      <w:r>
        <w:rPr>
          <w:sz w:val="30"/>
          <w:rtl/>
          <w:lang w:eastAsia="en-US"/>
        </w:rPr>
        <w:t xml:space="preserve"> الخاصة، فإنها تخضع بالإجمال تلاميذها لامتحانات دخول</w:t>
      </w:r>
      <w:r>
        <w:rPr>
          <w:rFonts w:hint="cs"/>
          <w:sz w:val="30"/>
          <w:rtl/>
          <w:lang w:eastAsia="en-US" w:bidi="ar-LB"/>
        </w:rPr>
        <w:t>.</w:t>
      </w:r>
      <w:r>
        <w:rPr>
          <w:sz w:val="30"/>
          <w:rtl/>
          <w:lang w:eastAsia="en-US"/>
        </w:rPr>
        <w:t xml:space="preserve"> وتختلف معايير قبول التلاميذ من </w:t>
      </w:r>
      <w:r>
        <w:rPr>
          <w:spacing w:val="0"/>
          <w:sz w:val="30"/>
          <w:rtl/>
          <w:lang w:eastAsia="en-US"/>
        </w:rPr>
        <w:t>مدرسة إلى أخرى، علماً بأنها لا تخضع لأية رقابة رسمية. كما يرفض البعض منها التلميذ الذي يعيد صفه أكثر من مرة، أو ال</w:t>
      </w:r>
      <w:r>
        <w:rPr>
          <w:spacing w:val="0"/>
          <w:sz w:val="30"/>
          <w:rtl/>
          <w:lang w:eastAsia="en-US"/>
        </w:rPr>
        <w:t>تلاميذ الذين يتوجهون نحو فرعي الإنسانيات والاجتماع والاقتصاد في الصف الثالث ثانوي</w:t>
      </w:r>
      <w:r>
        <w:rPr>
          <w:rFonts w:hint="cs"/>
          <w:spacing w:val="0"/>
          <w:sz w:val="30"/>
          <w:rtl/>
          <w:lang w:eastAsia="en-US" w:bidi="ar-LB"/>
        </w:rPr>
        <w:t xml:space="preserve"> لعدم توفر هذه الفروع</w:t>
      </w:r>
      <w:r>
        <w:rPr>
          <w:spacing w:val="0"/>
          <w:sz w:val="30"/>
          <w:rtl/>
          <w:lang w:eastAsia="en-US"/>
        </w:rPr>
        <w:t>.</w:t>
      </w:r>
    </w:p>
    <w:p w:rsidR="00000000" w:rsidRDefault="00C940C2">
      <w:pPr>
        <w:spacing w:before="0" w:line="380" w:lineRule="exact"/>
        <w:jc w:val="both"/>
        <w:rPr>
          <w:rFonts w:hint="cs"/>
          <w:i/>
          <w:iCs/>
          <w:sz w:val="30"/>
          <w:rtl/>
          <w:lang w:eastAsia="en-US"/>
        </w:rPr>
      </w:pPr>
      <w:r>
        <w:rPr>
          <w:rFonts w:hint="cs"/>
          <w:i/>
          <w:iCs/>
          <w:sz w:val="30"/>
          <w:rtl/>
          <w:lang w:eastAsia="en-US"/>
        </w:rPr>
        <w:t>7-1-15-2</w:t>
      </w:r>
      <w:r>
        <w:rPr>
          <w:rFonts w:hint="cs"/>
          <w:i/>
          <w:iCs/>
          <w:sz w:val="30"/>
          <w:rtl/>
          <w:lang w:eastAsia="en-US"/>
        </w:rPr>
        <w:tab/>
      </w:r>
      <w:r>
        <w:rPr>
          <w:i/>
          <w:iCs/>
          <w:sz w:val="30"/>
          <w:rtl/>
          <w:lang w:eastAsia="en-US"/>
        </w:rPr>
        <w:t>الحق في الراحة والترفيه</w:t>
      </w:r>
    </w:p>
    <w:p w:rsidR="00000000" w:rsidRDefault="00C940C2">
      <w:pPr>
        <w:spacing w:before="0" w:line="380" w:lineRule="exact"/>
        <w:jc w:val="both"/>
        <w:rPr>
          <w:spacing w:val="0"/>
          <w:sz w:val="30"/>
          <w:rtl/>
          <w:lang w:eastAsia="en-US"/>
        </w:rPr>
      </w:pPr>
      <w:r>
        <w:rPr>
          <w:rFonts w:hint="cs"/>
          <w:spacing w:val="0"/>
          <w:sz w:val="30"/>
          <w:rtl/>
          <w:lang w:eastAsia="en-US"/>
        </w:rPr>
        <w:t>388-</w:t>
      </w:r>
      <w:r>
        <w:rPr>
          <w:rFonts w:hint="cs"/>
          <w:spacing w:val="0"/>
          <w:sz w:val="30"/>
          <w:rtl/>
          <w:lang w:eastAsia="en-US"/>
        </w:rPr>
        <w:tab/>
      </w:r>
      <w:r>
        <w:rPr>
          <w:spacing w:val="0"/>
          <w:sz w:val="30"/>
          <w:rtl/>
          <w:lang w:eastAsia="en-US"/>
        </w:rPr>
        <w:t>في المدارس الرسمية، يتألف اليوم المدرسي للصفوف الابتدائية من ست حصص (50</w:t>
      </w:r>
      <w:r>
        <w:rPr>
          <w:sz w:val="30"/>
          <w:rtl/>
          <w:lang w:eastAsia="en-US"/>
        </w:rPr>
        <w:t xml:space="preserve"> دقيقة) تتخللها </w:t>
      </w:r>
      <w:r>
        <w:rPr>
          <w:rFonts w:hint="cs"/>
          <w:sz w:val="30"/>
          <w:rtl/>
          <w:lang w:eastAsia="en-US"/>
        </w:rPr>
        <w:t>استراحة</w:t>
      </w:r>
      <w:r>
        <w:rPr>
          <w:sz w:val="30"/>
          <w:rtl/>
          <w:lang w:eastAsia="en-US"/>
        </w:rPr>
        <w:t xml:space="preserve"> واحدة لمدة نصف ساعة</w:t>
      </w:r>
      <w:r>
        <w:rPr>
          <w:sz w:val="30"/>
          <w:rtl/>
          <w:lang w:eastAsia="en-US"/>
        </w:rPr>
        <w:t xml:space="preserve">، وللصفوف المتوسطة من سبع حصص تتخللها </w:t>
      </w:r>
      <w:r>
        <w:rPr>
          <w:rFonts w:hint="cs"/>
          <w:sz w:val="30"/>
          <w:rtl/>
          <w:lang w:eastAsia="en-US"/>
        </w:rPr>
        <w:t>استراحتان</w:t>
      </w:r>
      <w:r>
        <w:rPr>
          <w:rFonts w:hint="cs"/>
          <w:sz w:val="30"/>
          <w:rtl/>
          <w:lang w:eastAsia="en-US" w:bidi="ar-LB"/>
        </w:rPr>
        <w:t>،</w:t>
      </w:r>
      <w:r>
        <w:rPr>
          <w:sz w:val="30"/>
          <w:rtl/>
          <w:lang w:eastAsia="en-US"/>
        </w:rPr>
        <w:t xml:space="preserve"> الأولى لنصف ساعة والثانية لعشرين دقيقة. ويمتد هذا اليوم في بعض المدارس الخاصة من الساعة الثامنة حتى الساعة الثالثة والنصف</w:t>
      </w:r>
      <w:r>
        <w:rPr>
          <w:rFonts w:hint="cs"/>
          <w:sz w:val="30"/>
          <w:rtl/>
          <w:lang w:eastAsia="en-US" w:bidi="ar-LB"/>
        </w:rPr>
        <w:t>.</w:t>
      </w:r>
      <w:r>
        <w:rPr>
          <w:sz w:val="30"/>
          <w:rtl/>
          <w:lang w:eastAsia="en-US"/>
        </w:rPr>
        <w:t xml:space="preserve"> علماً بأن قليل</w:t>
      </w:r>
      <w:r>
        <w:rPr>
          <w:rFonts w:hint="cs"/>
          <w:sz w:val="30"/>
          <w:rtl/>
          <w:lang w:eastAsia="en-US" w:bidi="ar-LB"/>
        </w:rPr>
        <w:t>اً</w:t>
      </w:r>
      <w:r>
        <w:rPr>
          <w:sz w:val="30"/>
          <w:rtl/>
          <w:lang w:eastAsia="en-US"/>
        </w:rPr>
        <w:t xml:space="preserve"> من المدارس تقدم وجبات طعام للتلاميذ، وأن قسماً من الأولاد يقطنون في</w:t>
      </w:r>
      <w:r>
        <w:rPr>
          <w:sz w:val="30"/>
          <w:rtl/>
          <w:lang w:eastAsia="en-US"/>
        </w:rPr>
        <w:t xml:space="preserve"> أماكن بعيدة عن مدارسهم. نستنتج أن حيز الراحة والترفيه خلال اليوم المدرسي يبقى ضئيلاً مقارنة بطول وعدد الحصص الدراسية، والتي </w:t>
      </w:r>
      <w:r>
        <w:rPr>
          <w:spacing w:val="0"/>
          <w:sz w:val="30"/>
          <w:rtl/>
          <w:lang w:eastAsia="en-US"/>
        </w:rPr>
        <w:t>غالباً ما يطلب فيها من الطفل الجلوس والصمت، وهذا ما ينعكس سلباً على نموه النفسي والعقلي والجسدي على حد سواء.</w:t>
      </w:r>
    </w:p>
    <w:p w:rsidR="00000000" w:rsidRDefault="00C940C2">
      <w:pPr>
        <w:spacing w:before="0" w:line="380" w:lineRule="exact"/>
        <w:jc w:val="both"/>
        <w:rPr>
          <w:spacing w:val="0"/>
          <w:sz w:val="30"/>
          <w:rtl/>
          <w:lang w:eastAsia="en-US"/>
        </w:rPr>
      </w:pPr>
      <w:r>
        <w:rPr>
          <w:rFonts w:hint="cs"/>
          <w:sz w:val="30"/>
          <w:rtl/>
          <w:lang w:eastAsia="en-US"/>
        </w:rPr>
        <w:t>389-</w:t>
      </w:r>
      <w:r>
        <w:rPr>
          <w:rFonts w:hint="cs"/>
          <w:sz w:val="30"/>
          <w:rtl/>
          <w:lang w:eastAsia="en-US"/>
        </w:rPr>
        <w:tab/>
      </w:r>
      <w:r>
        <w:rPr>
          <w:sz w:val="30"/>
          <w:rtl/>
          <w:lang w:eastAsia="en-US"/>
        </w:rPr>
        <w:t>وفقا</w:t>
      </w:r>
      <w:r>
        <w:rPr>
          <w:rFonts w:hint="cs"/>
          <w:sz w:val="30"/>
          <w:rtl/>
          <w:lang w:eastAsia="en-US"/>
        </w:rPr>
        <w:t>ً</w:t>
      </w:r>
      <w:r>
        <w:rPr>
          <w:sz w:val="30"/>
          <w:rtl/>
          <w:lang w:eastAsia="en-US"/>
        </w:rPr>
        <w:t xml:space="preserve"> للنظام الدا</w:t>
      </w:r>
      <w:r>
        <w:rPr>
          <w:sz w:val="30"/>
          <w:rtl/>
          <w:lang w:eastAsia="en-US"/>
        </w:rPr>
        <w:t xml:space="preserve">خلي المذكور أعلاه </w:t>
      </w:r>
      <w:r>
        <w:rPr>
          <w:sz w:val="30"/>
          <w:rtl/>
          <w:lang w:eastAsia="en-US" w:bidi="ar-LB"/>
        </w:rPr>
        <w:t xml:space="preserve">بعض المدارس </w:t>
      </w:r>
      <w:r>
        <w:rPr>
          <w:sz w:val="30"/>
          <w:rtl/>
          <w:lang w:eastAsia="en-US"/>
        </w:rPr>
        <w:t>تنظم رحلات أو زيارات إلى الأماكن الأثرية والسياحية والجغرافية، والمؤسسات الفنية والمصانع والمزارع الإنتاجية، بعد موافقة أولياء التلامذة الخطية.</w:t>
      </w:r>
      <w:r>
        <w:rPr>
          <w:rFonts w:hint="cs"/>
          <w:sz w:val="30"/>
          <w:rtl/>
          <w:lang w:eastAsia="en-US"/>
        </w:rPr>
        <w:t xml:space="preserve"> </w:t>
      </w:r>
      <w:r>
        <w:rPr>
          <w:sz w:val="30"/>
          <w:rtl/>
          <w:lang w:eastAsia="en-US"/>
        </w:rPr>
        <w:t>تنشأ لجان النشاط المدرسي من المعلمين ومن التلامذة أصحاب المواهب والخبرة، بهدف إرشا</w:t>
      </w:r>
      <w:r>
        <w:rPr>
          <w:sz w:val="30"/>
          <w:rtl/>
          <w:lang w:eastAsia="en-US"/>
        </w:rPr>
        <w:t xml:space="preserve">د التلاميذ إلى </w:t>
      </w:r>
      <w:r>
        <w:rPr>
          <w:spacing w:val="0"/>
          <w:sz w:val="30"/>
          <w:rtl/>
          <w:lang w:eastAsia="en-US"/>
        </w:rPr>
        <w:t>تذوق الأعمال الأدبية والفنية والمشاركة في النشاطات الرياضية والاجتماعية، وإلى المحافظة على الصحة وحماية البيئة.</w:t>
      </w:r>
    </w:p>
    <w:p w:rsidR="00000000" w:rsidRDefault="00C940C2">
      <w:pPr>
        <w:spacing w:before="0" w:line="380" w:lineRule="exact"/>
        <w:jc w:val="both"/>
        <w:rPr>
          <w:rFonts w:hint="cs"/>
          <w:i/>
          <w:iCs/>
          <w:sz w:val="30"/>
          <w:rtl/>
          <w:lang w:eastAsia="en-US"/>
        </w:rPr>
      </w:pPr>
      <w:r>
        <w:rPr>
          <w:spacing w:val="0"/>
          <w:sz w:val="30"/>
          <w:rtl/>
          <w:lang w:eastAsia="en-US"/>
        </w:rPr>
        <w:br w:type="page"/>
      </w:r>
      <w:r>
        <w:rPr>
          <w:rFonts w:hint="cs"/>
          <w:i/>
          <w:iCs/>
          <w:sz w:val="30"/>
          <w:rtl/>
          <w:lang w:eastAsia="en-US"/>
        </w:rPr>
        <w:t>7-1-15-3</w:t>
      </w:r>
      <w:r>
        <w:rPr>
          <w:rFonts w:hint="cs"/>
          <w:i/>
          <w:iCs/>
          <w:sz w:val="30"/>
          <w:rtl/>
          <w:lang w:eastAsia="en-US"/>
        </w:rPr>
        <w:tab/>
      </w:r>
      <w:r>
        <w:rPr>
          <w:i/>
          <w:iCs/>
          <w:sz w:val="30"/>
          <w:rtl/>
          <w:lang w:eastAsia="en-US"/>
        </w:rPr>
        <w:t>الحق في الاحترام</w:t>
      </w:r>
    </w:p>
    <w:p w:rsidR="00000000" w:rsidRDefault="00C940C2">
      <w:pPr>
        <w:spacing w:before="0" w:line="380" w:lineRule="exact"/>
        <w:jc w:val="both"/>
        <w:rPr>
          <w:sz w:val="30"/>
          <w:rtl/>
          <w:lang w:eastAsia="en-US"/>
        </w:rPr>
      </w:pPr>
      <w:r>
        <w:rPr>
          <w:rFonts w:hint="cs"/>
          <w:sz w:val="30"/>
          <w:rtl/>
          <w:lang w:eastAsia="en-US"/>
        </w:rPr>
        <w:t>390-</w:t>
      </w:r>
      <w:r>
        <w:rPr>
          <w:rFonts w:hint="cs"/>
          <w:sz w:val="30"/>
          <w:rtl/>
          <w:lang w:eastAsia="en-US"/>
        </w:rPr>
        <w:tab/>
      </w:r>
      <w:r>
        <w:rPr>
          <w:sz w:val="30"/>
          <w:rtl/>
          <w:lang w:eastAsia="en-US"/>
        </w:rPr>
        <w:t>تحظر أكثرية</w:t>
      </w:r>
      <w:r>
        <w:rPr>
          <w:sz w:val="30"/>
          <w:rtl/>
          <w:lang w:eastAsia="en-US" w:bidi="ar-LB"/>
        </w:rPr>
        <w:t xml:space="preserve"> </w:t>
      </w:r>
      <w:r>
        <w:rPr>
          <w:sz w:val="30"/>
          <w:rtl/>
          <w:lang w:eastAsia="en-US"/>
        </w:rPr>
        <w:t>الأنظمة الداخلية للمدارس الرسمية والخاصة على موظفي التعليم إنزال أي عقاب جسدي بتلامذت</w:t>
      </w:r>
      <w:r>
        <w:rPr>
          <w:sz w:val="30"/>
          <w:rtl/>
          <w:lang w:eastAsia="en-US"/>
        </w:rPr>
        <w:t>هم، أو تأنيبهم بكلام مهين تأباه التربية والكرامة الشخصية</w:t>
      </w:r>
      <w:r>
        <w:rPr>
          <w:sz w:val="30"/>
          <w:vertAlign w:val="superscript"/>
          <w:rtl/>
          <w:lang w:eastAsia="en-US"/>
        </w:rPr>
        <w:t>(</w:t>
      </w:r>
      <w:r>
        <w:rPr>
          <w:rStyle w:val="FootnoteReference"/>
          <w:sz w:val="30"/>
          <w:rtl/>
          <w:lang w:eastAsia="en-US"/>
        </w:rPr>
        <w:footnoteReference w:id="43"/>
      </w:r>
      <w:r>
        <w:rPr>
          <w:sz w:val="30"/>
          <w:vertAlign w:val="superscript"/>
          <w:rtl/>
          <w:lang w:eastAsia="en-US"/>
        </w:rPr>
        <w:t>)</w:t>
      </w:r>
      <w:r>
        <w:rPr>
          <w:sz w:val="30"/>
          <w:rtl/>
          <w:lang w:eastAsia="en-US"/>
        </w:rPr>
        <w:t xml:space="preserve"> إلا أن النظام المدرسي الرسمي لا يحدد أية آلية لمحاسبة من يخالف هذا البند. كما أن المادة 186 من قانون العقوبات تجيز ضروب التأديب التي ينزلها بالأولاد آباؤهم وأساتذتهم على نحو ما يبيحه العرف العام</w:t>
      </w:r>
      <w:r>
        <w:rPr>
          <w:rFonts w:hint="cs"/>
          <w:sz w:val="30"/>
          <w:rtl/>
          <w:lang w:eastAsia="en-US" w:bidi="ar-LB"/>
        </w:rPr>
        <w:t>.</w:t>
      </w:r>
      <w:r>
        <w:rPr>
          <w:sz w:val="30"/>
          <w:rtl/>
          <w:lang w:eastAsia="en-US"/>
        </w:rPr>
        <w:t xml:space="preserve"> </w:t>
      </w:r>
      <w:r>
        <w:rPr>
          <w:sz w:val="30"/>
          <w:rtl/>
          <w:lang w:eastAsia="en-US"/>
        </w:rPr>
        <w:t xml:space="preserve">وتطالب الجمعيات الأهلية </w:t>
      </w:r>
      <w:proofErr w:type="spellStart"/>
      <w:r>
        <w:rPr>
          <w:sz w:val="30"/>
          <w:rtl/>
          <w:lang w:eastAsia="en-US"/>
        </w:rPr>
        <w:t>والناشطون</w:t>
      </w:r>
      <w:proofErr w:type="spellEnd"/>
      <w:r>
        <w:rPr>
          <w:sz w:val="30"/>
          <w:rtl/>
          <w:lang w:eastAsia="en-US"/>
        </w:rPr>
        <w:t xml:space="preserve"> في حقوق الإنسان بإلغاء هذه المادة لأنها تتناقض مع مواد اتفاقية حقوق الطفل.</w:t>
      </w:r>
      <w:r>
        <w:rPr>
          <w:rFonts w:hint="cs"/>
          <w:sz w:val="30"/>
          <w:rtl/>
          <w:lang w:eastAsia="en-US"/>
        </w:rPr>
        <w:t xml:space="preserve"> </w:t>
      </w:r>
      <w:r>
        <w:rPr>
          <w:sz w:val="30"/>
          <w:rtl/>
          <w:lang w:eastAsia="en-US"/>
        </w:rPr>
        <w:t xml:space="preserve">وفي حال نشوب </w:t>
      </w:r>
      <w:r>
        <w:rPr>
          <w:sz w:val="30"/>
          <w:rtl/>
          <w:lang w:eastAsia="en-US" w:bidi="ar-LB"/>
        </w:rPr>
        <w:t>خلاف</w:t>
      </w:r>
      <w:r>
        <w:rPr>
          <w:sz w:val="30"/>
          <w:rtl/>
          <w:lang w:eastAsia="en-US"/>
        </w:rPr>
        <w:t xml:space="preserve"> بين المعلم الرسمي وأحد التلامذة، يتم استجواب هذا الأخير في غياب المعلم </w:t>
      </w:r>
      <w:r>
        <w:rPr>
          <w:rFonts w:hint="cs"/>
          <w:sz w:val="30"/>
          <w:rtl/>
          <w:lang w:eastAsia="en-US"/>
        </w:rPr>
        <w:t xml:space="preserve"> </w:t>
      </w:r>
      <w:r>
        <w:rPr>
          <w:sz w:val="30"/>
          <w:rtl/>
          <w:lang w:eastAsia="en-US"/>
        </w:rPr>
        <w:t>قدم الشكوى.</w:t>
      </w:r>
    </w:p>
    <w:p w:rsidR="00000000" w:rsidRDefault="00C940C2">
      <w:pPr>
        <w:spacing w:before="0" w:line="380" w:lineRule="exact"/>
        <w:jc w:val="both"/>
        <w:rPr>
          <w:sz w:val="30"/>
          <w:rtl/>
          <w:lang w:eastAsia="en-US"/>
        </w:rPr>
      </w:pPr>
      <w:r>
        <w:rPr>
          <w:rFonts w:hint="cs"/>
          <w:sz w:val="30"/>
          <w:rtl/>
          <w:lang w:eastAsia="en-US"/>
        </w:rPr>
        <w:t>391-</w:t>
      </w:r>
      <w:r>
        <w:rPr>
          <w:rFonts w:hint="cs"/>
          <w:sz w:val="30"/>
          <w:rtl/>
          <w:lang w:eastAsia="en-US"/>
        </w:rPr>
        <w:tab/>
      </w:r>
      <w:r>
        <w:rPr>
          <w:sz w:val="30"/>
          <w:rtl/>
          <w:lang w:eastAsia="en-US"/>
        </w:rPr>
        <w:t>لا وجود لآليات منظمة تتيح للطفل وللأهل ا</w:t>
      </w:r>
      <w:r>
        <w:rPr>
          <w:sz w:val="30"/>
          <w:rtl/>
          <w:lang w:eastAsia="en-US"/>
        </w:rPr>
        <w:t>لإبلاغ و</w:t>
      </w:r>
      <w:r>
        <w:rPr>
          <w:rFonts w:hint="cs"/>
          <w:sz w:val="30"/>
          <w:rtl/>
          <w:lang w:eastAsia="en-US" w:bidi="ar-LB"/>
        </w:rPr>
        <w:t xml:space="preserve">تقديم </w:t>
      </w:r>
      <w:r>
        <w:rPr>
          <w:rFonts w:hint="cs"/>
          <w:sz w:val="30"/>
          <w:rtl/>
          <w:lang w:eastAsia="en-US"/>
        </w:rPr>
        <w:t>الشكوى</w:t>
      </w:r>
      <w:r>
        <w:rPr>
          <w:sz w:val="30"/>
          <w:rtl/>
          <w:lang w:eastAsia="en-US"/>
        </w:rPr>
        <w:t xml:space="preserve"> داخل المدرسة</w:t>
      </w:r>
      <w:r>
        <w:rPr>
          <w:rFonts w:hint="cs"/>
          <w:sz w:val="30"/>
          <w:rtl/>
          <w:lang w:eastAsia="en-US" w:bidi="ar-LB"/>
        </w:rPr>
        <w:t>.</w:t>
      </w:r>
      <w:r>
        <w:rPr>
          <w:sz w:val="30"/>
          <w:rtl/>
          <w:lang w:eastAsia="en-US"/>
        </w:rPr>
        <w:t xml:space="preserve"> ويعود الأمر إلى كل مدرسة على حدة أن تسمح أو تمنع هذا النوع من التواصل</w:t>
      </w:r>
      <w:r>
        <w:rPr>
          <w:sz w:val="30"/>
          <w:rtl/>
          <w:lang w:eastAsia="en-US" w:bidi="ar-LB"/>
        </w:rPr>
        <w:t>، إذ</w:t>
      </w:r>
      <w:r>
        <w:rPr>
          <w:sz w:val="30"/>
          <w:rtl/>
          <w:lang w:eastAsia="en-US"/>
        </w:rPr>
        <w:t xml:space="preserve"> </w:t>
      </w:r>
      <w:r>
        <w:rPr>
          <w:rFonts w:hint="cs"/>
          <w:sz w:val="30"/>
          <w:rtl/>
          <w:lang w:eastAsia="en-US"/>
        </w:rPr>
        <w:t>إن</w:t>
      </w:r>
      <w:r>
        <w:rPr>
          <w:sz w:val="30"/>
          <w:rtl/>
          <w:lang w:eastAsia="en-US"/>
        </w:rPr>
        <w:t xml:space="preserve"> عدد</w:t>
      </w:r>
      <w:r>
        <w:rPr>
          <w:rFonts w:hint="cs"/>
          <w:sz w:val="30"/>
          <w:rtl/>
          <w:lang w:eastAsia="en-US" w:bidi="ar-LB"/>
        </w:rPr>
        <w:t>اً</w:t>
      </w:r>
      <w:r>
        <w:rPr>
          <w:sz w:val="30"/>
          <w:rtl/>
          <w:lang w:eastAsia="en-US"/>
        </w:rPr>
        <w:t xml:space="preserve"> </w:t>
      </w:r>
      <w:r>
        <w:rPr>
          <w:rFonts w:hint="cs"/>
          <w:sz w:val="30"/>
          <w:rtl/>
          <w:lang w:eastAsia="en-US" w:bidi="ar-LB"/>
        </w:rPr>
        <w:t>ضئيلاً</w:t>
      </w:r>
      <w:r>
        <w:rPr>
          <w:sz w:val="30"/>
          <w:rtl/>
          <w:lang w:eastAsia="en-US"/>
        </w:rPr>
        <w:t xml:space="preserve"> من المدارس والثانويات الرسمية وال</w:t>
      </w:r>
      <w:r>
        <w:rPr>
          <w:sz w:val="30"/>
          <w:rtl/>
          <w:lang w:eastAsia="en-US" w:bidi="ar-LB"/>
        </w:rPr>
        <w:t>مؤسسات الأهلية</w:t>
      </w:r>
      <w:r>
        <w:rPr>
          <w:sz w:val="30"/>
          <w:rtl/>
          <w:lang w:eastAsia="en-US"/>
        </w:rPr>
        <w:t xml:space="preserve"> وضعت صندوق شكاوى </w:t>
      </w:r>
      <w:r>
        <w:rPr>
          <w:rFonts w:hint="cs"/>
          <w:sz w:val="30"/>
          <w:rtl/>
          <w:lang w:eastAsia="en-US" w:bidi="ar-LB"/>
        </w:rPr>
        <w:t>ب</w:t>
      </w:r>
      <w:r>
        <w:rPr>
          <w:sz w:val="30"/>
          <w:rtl/>
          <w:lang w:eastAsia="en-US"/>
        </w:rPr>
        <w:t xml:space="preserve">تصرف الطلاب، </w:t>
      </w:r>
      <w:r>
        <w:rPr>
          <w:sz w:val="30"/>
          <w:rtl/>
          <w:lang w:eastAsia="en-US" w:bidi="ar-LB"/>
        </w:rPr>
        <w:t xml:space="preserve">والمطلوب </w:t>
      </w:r>
      <w:r>
        <w:rPr>
          <w:sz w:val="30"/>
          <w:rtl/>
          <w:lang w:eastAsia="en-US"/>
        </w:rPr>
        <w:t xml:space="preserve">تعميم </w:t>
      </w:r>
      <w:r>
        <w:rPr>
          <w:sz w:val="30"/>
          <w:rtl/>
          <w:lang w:eastAsia="en-US" w:bidi="ar-LB"/>
        </w:rPr>
        <w:t>هذه الآلية</w:t>
      </w:r>
      <w:r>
        <w:rPr>
          <w:sz w:val="30"/>
          <w:rtl/>
          <w:lang w:eastAsia="en-US"/>
        </w:rPr>
        <w:t xml:space="preserve"> في المدارس </w:t>
      </w:r>
      <w:r>
        <w:rPr>
          <w:sz w:val="30"/>
          <w:rtl/>
          <w:lang w:eastAsia="en-US" w:bidi="ar-LB"/>
        </w:rPr>
        <w:t>والمؤسسات الأهل</w:t>
      </w:r>
      <w:r>
        <w:rPr>
          <w:sz w:val="30"/>
          <w:rtl/>
          <w:lang w:eastAsia="en-US" w:bidi="ar-LB"/>
        </w:rPr>
        <w:t>ية</w:t>
      </w:r>
      <w:r>
        <w:rPr>
          <w:sz w:val="30"/>
          <w:rtl/>
          <w:lang w:eastAsia="en-US"/>
        </w:rPr>
        <w:t>.</w:t>
      </w:r>
    </w:p>
    <w:p w:rsidR="00000000" w:rsidRDefault="00C940C2">
      <w:pPr>
        <w:spacing w:before="0" w:line="380" w:lineRule="exact"/>
        <w:jc w:val="both"/>
        <w:rPr>
          <w:rFonts w:hint="cs"/>
          <w:i/>
          <w:iCs/>
          <w:sz w:val="30"/>
          <w:rtl/>
          <w:lang w:eastAsia="en-US"/>
        </w:rPr>
      </w:pPr>
      <w:r>
        <w:rPr>
          <w:rFonts w:hint="cs"/>
          <w:i/>
          <w:iCs/>
          <w:sz w:val="30"/>
          <w:rtl/>
          <w:lang w:eastAsia="en-US"/>
        </w:rPr>
        <w:t>7-1-15-4</w:t>
      </w:r>
      <w:r>
        <w:rPr>
          <w:rFonts w:hint="cs"/>
          <w:i/>
          <w:iCs/>
          <w:sz w:val="30"/>
          <w:rtl/>
          <w:lang w:eastAsia="en-US"/>
        </w:rPr>
        <w:tab/>
      </w:r>
      <w:r>
        <w:rPr>
          <w:i/>
          <w:iCs/>
          <w:sz w:val="30"/>
          <w:rtl/>
          <w:lang w:eastAsia="en-US"/>
        </w:rPr>
        <w:t>الحق في التعبير عن الرأي</w:t>
      </w:r>
    </w:p>
    <w:p w:rsidR="00000000" w:rsidRDefault="00C940C2">
      <w:pPr>
        <w:spacing w:before="0" w:line="380" w:lineRule="exact"/>
        <w:jc w:val="both"/>
        <w:rPr>
          <w:sz w:val="30"/>
          <w:rtl/>
          <w:lang w:eastAsia="en-US" w:bidi="ar-LB"/>
        </w:rPr>
      </w:pPr>
      <w:r>
        <w:rPr>
          <w:rFonts w:hint="cs"/>
          <w:sz w:val="30"/>
          <w:rtl/>
          <w:lang w:eastAsia="en-US"/>
        </w:rPr>
        <w:t>392-</w:t>
      </w:r>
      <w:r>
        <w:rPr>
          <w:rFonts w:hint="cs"/>
          <w:sz w:val="30"/>
          <w:rtl/>
          <w:lang w:eastAsia="en-US"/>
        </w:rPr>
        <w:tab/>
      </w:r>
      <w:r>
        <w:rPr>
          <w:sz w:val="30"/>
          <w:rtl/>
          <w:lang w:eastAsia="en-US"/>
        </w:rPr>
        <w:t>بناء على القرار نفسه</w:t>
      </w:r>
      <w:r>
        <w:rPr>
          <w:rFonts w:hint="cs"/>
          <w:sz w:val="30"/>
          <w:rtl/>
          <w:lang w:eastAsia="en-US" w:bidi="ar-LB"/>
        </w:rPr>
        <w:t>،</w:t>
      </w:r>
      <w:r>
        <w:rPr>
          <w:sz w:val="30"/>
          <w:rtl/>
          <w:lang w:eastAsia="en-US"/>
        </w:rPr>
        <w:t xml:space="preserve"> يحظر على تلميذ المدرسة الرسمية ممارسة النشاطات الحزبية والجدل الديني والاشتراك في التظاهرات والإضراب عن العمل المدرسي أو التحريض عليه.</w:t>
      </w:r>
    </w:p>
    <w:p w:rsidR="00000000" w:rsidRDefault="00C940C2">
      <w:pPr>
        <w:spacing w:before="0" w:line="380" w:lineRule="exact"/>
        <w:jc w:val="both"/>
        <w:rPr>
          <w:rFonts w:hint="cs"/>
          <w:i/>
          <w:iCs/>
          <w:sz w:val="30"/>
          <w:rtl/>
          <w:lang w:eastAsia="en-US"/>
        </w:rPr>
      </w:pPr>
      <w:r>
        <w:rPr>
          <w:rFonts w:hint="cs"/>
          <w:i/>
          <w:iCs/>
          <w:sz w:val="30"/>
          <w:rtl/>
          <w:lang w:eastAsia="en-US"/>
        </w:rPr>
        <w:t>7-1-15-5</w:t>
      </w:r>
      <w:r>
        <w:rPr>
          <w:rFonts w:hint="cs"/>
          <w:i/>
          <w:iCs/>
          <w:sz w:val="30"/>
          <w:rtl/>
          <w:lang w:eastAsia="en-US"/>
        </w:rPr>
        <w:tab/>
      </w:r>
      <w:r>
        <w:rPr>
          <w:i/>
          <w:iCs/>
          <w:sz w:val="30"/>
          <w:rtl/>
          <w:lang w:eastAsia="en-US"/>
        </w:rPr>
        <w:t xml:space="preserve">الحق في المشاركة في القرارات التي </w:t>
      </w:r>
      <w:r>
        <w:rPr>
          <w:rFonts w:hint="cs"/>
          <w:i/>
          <w:iCs/>
          <w:sz w:val="30"/>
          <w:rtl/>
          <w:lang w:eastAsia="en-US"/>
        </w:rPr>
        <w:t>تخص</w:t>
      </w:r>
      <w:r>
        <w:rPr>
          <w:i/>
          <w:iCs/>
          <w:sz w:val="30"/>
          <w:rtl/>
          <w:lang w:eastAsia="en-US"/>
        </w:rPr>
        <w:t xml:space="preserve"> تعليمهم</w:t>
      </w:r>
    </w:p>
    <w:p w:rsidR="00000000" w:rsidRDefault="00C940C2">
      <w:pPr>
        <w:spacing w:before="0" w:line="380" w:lineRule="exact"/>
        <w:jc w:val="both"/>
        <w:rPr>
          <w:rFonts w:hint="cs"/>
          <w:sz w:val="30"/>
          <w:rtl/>
          <w:lang w:eastAsia="en-US"/>
        </w:rPr>
      </w:pPr>
      <w:r>
        <w:rPr>
          <w:rFonts w:hint="cs"/>
          <w:sz w:val="30"/>
          <w:rtl/>
          <w:lang w:eastAsia="en-US"/>
        </w:rPr>
        <w:t>3</w:t>
      </w:r>
      <w:r>
        <w:rPr>
          <w:rFonts w:hint="cs"/>
          <w:sz w:val="30"/>
          <w:rtl/>
          <w:lang w:eastAsia="en-US"/>
        </w:rPr>
        <w:t>93-</w:t>
      </w:r>
      <w:r>
        <w:rPr>
          <w:rFonts w:hint="cs"/>
          <w:sz w:val="30"/>
          <w:rtl/>
          <w:lang w:eastAsia="en-US"/>
        </w:rPr>
        <w:tab/>
      </w:r>
      <w:r>
        <w:rPr>
          <w:sz w:val="30"/>
          <w:rtl/>
          <w:lang w:eastAsia="en-US"/>
        </w:rPr>
        <w:t xml:space="preserve">ينص القرار 213 الصادر عام 2000 عن وزير التربية والتعليم العالي على إنشاء نوادٍ مدرسية في المدارس الرسمية من قبل المعلمين والتلاميذ بالتعاون مع الأهل. يشرف على نشاطات كل نادٍ جهاز فني تقني متخصص. تستوحى نشاطات النادي من المواد المنهجية التعليمية، وتهدف </w:t>
      </w:r>
      <w:r>
        <w:rPr>
          <w:sz w:val="30"/>
          <w:rtl/>
          <w:lang w:eastAsia="en-US"/>
        </w:rPr>
        <w:t xml:space="preserve">إلى اكتشاف القدرات والمواهب، إتاحة فرص التعرف إلى الذات والتعريف عنها، تعميق المعارف المدرسية، اكتساب القيم الاجتماعية المرتبطة </w:t>
      </w:r>
      <w:proofErr w:type="spellStart"/>
      <w:r>
        <w:rPr>
          <w:sz w:val="30"/>
          <w:rtl/>
          <w:lang w:eastAsia="en-US"/>
        </w:rPr>
        <w:t>بالمواطنية</w:t>
      </w:r>
      <w:proofErr w:type="spellEnd"/>
      <w:r>
        <w:rPr>
          <w:sz w:val="30"/>
          <w:rtl/>
          <w:lang w:eastAsia="en-US"/>
        </w:rPr>
        <w:t xml:space="preserve"> والديمقراطية والصحة والبيئة، </w:t>
      </w:r>
      <w:r>
        <w:rPr>
          <w:rFonts w:hint="cs"/>
          <w:sz w:val="30"/>
          <w:rtl/>
          <w:lang w:eastAsia="en-US"/>
        </w:rPr>
        <w:t>و</w:t>
      </w:r>
      <w:r>
        <w:rPr>
          <w:sz w:val="30"/>
          <w:rtl/>
          <w:lang w:eastAsia="en-US"/>
        </w:rPr>
        <w:t>تمكين التلاميذ من التخطيط والبرمجة والتقييم، ومساعدتهم في اختيار مهنة المستقبل.</w:t>
      </w:r>
      <w:r>
        <w:rPr>
          <w:rFonts w:hint="cs"/>
          <w:sz w:val="30"/>
          <w:rtl/>
          <w:lang w:eastAsia="en-US"/>
        </w:rPr>
        <w:t xml:space="preserve"> و</w:t>
      </w:r>
      <w:r>
        <w:rPr>
          <w:sz w:val="30"/>
          <w:rtl/>
          <w:lang w:eastAsia="en-US"/>
        </w:rPr>
        <w:t>يتم تم</w:t>
      </w:r>
      <w:r>
        <w:rPr>
          <w:sz w:val="30"/>
          <w:rtl/>
          <w:lang w:eastAsia="en-US"/>
        </w:rPr>
        <w:t xml:space="preserve">ويل نشاطات النادي المدرسي من المساعدات الرسمية، مخصصات مجلس الأهل، </w:t>
      </w:r>
      <w:r>
        <w:rPr>
          <w:rFonts w:hint="cs"/>
          <w:sz w:val="30"/>
          <w:rtl/>
          <w:lang w:eastAsia="en-US"/>
        </w:rPr>
        <w:t>و</w:t>
      </w:r>
      <w:r>
        <w:rPr>
          <w:sz w:val="30"/>
          <w:rtl/>
          <w:lang w:eastAsia="en-US"/>
        </w:rPr>
        <w:t xml:space="preserve">مساهمات تلاميذ المدرسة، </w:t>
      </w:r>
      <w:r>
        <w:rPr>
          <w:rFonts w:hint="cs"/>
          <w:sz w:val="30"/>
          <w:rtl/>
          <w:lang w:eastAsia="en-US" w:bidi="ar-LB"/>
        </w:rPr>
        <w:t>و</w:t>
      </w:r>
      <w:r>
        <w:rPr>
          <w:sz w:val="30"/>
          <w:rtl/>
          <w:lang w:eastAsia="en-US"/>
        </w:rPr>
        <w:t>هبات خارجية.</w:t>
      </w:r>
    </w:p>
    <w:p w:rsidR="00000000" w:rsidRDefault="00C940C2">
      <w:pPr>
        <w:spacing w:before="0" w:line="380" w:lineRule="exact"/>
        <w:jc w:val="both"/>
        <w:rPr>
          <w:sz w:val="30"/>
          <w:rtl/>
          <w:lang w:eastAsia="en-US"/>
        </w:rPr>
      </w:pPr>
      <w:r>
        <w:rPr>
          <w:rFonts w:hint="cs"/>
          <w:sz w:val="30"/>
          <w:rtl/>
          <w:lang w:eastAsia="en-US"/>
        </w:rPr>
        <w:t>394-</w:t>
      </w:r>
      <w:r>
        <w:rPr>
          <w:rFonts w:hint="cs"/>
          <w:sz w:val="30"/>
          <w:rtl/>
          <w:lang w:eastAsia="en-US"/>
        </w:rPr>
        <w:tab/>
      </w:r>
      <w:r>
        <w:rPr>
          <w:sz w:val="30"/>
          <w:rtl/>
          <w:lang w:eastAsia="en-US"/>
        </w:rPr>
        <w:t>ويعتبر انتساب التلاميذ إليها إلزامياً. يبلغ مجموع</w:t>
      </w:r>
      <w:r>
        <w:rPr>
          <w:rFonts w:hint="cs"/>
          <w:sz w:val="30"/>
          <w:rtl/>
          <w:lang w:eastAsia="en-US" w:bidi="ar-LB"/>
        </w:rPr>
        <w:t xml:space="preserve"> هذه النوادي</w:t>
      </w:r>
      <w:r>
        <w:rPr>
          <w:sz w:val="30"/>
          <w:rtl/>
          <w:lang w:eastAsia="en-US"/>
        </w:rPr>
        <w:t xml:space="preserve"> حالياً 53 نادٍ في المدارس الرسمية</w:t>
      </w:r>
      <w:r>
        <w:rPr>
          <w:rFonts w:hint="cs"/>
          <w:sz w:val="30"/>
          <w:rtl/>
          <w:lang w:eastAsia="en-US" w:bidi="ar-LB"/>
        </w:rPr>
        <w:t>.</w:t>
      </w:r>
      <w:r>
        <w:rPr>
          <w:sz w:val="30"/>
          <w:rtl/>
          <w:lang w:eastAsia="en-US"/>
        </w:rPr>
        <w:t xml:space="preserve"> و</w:t>
      </w:r>
      <w:r>
        <w:rPr>
          <w:rFonts w:hint="cs"/>
          <w:sz w:val="30"/>
          <w:rtl/>
          <w:lang w:eastAsia="en-US" w:bidi="ar-LB"/>
        </w:rPr>
        <w:t>يجري</w:t>
      </w:r>
      <w:r>
        <w:rPr>
          <w:sz w:val="30"/>
          <w:rtl/>
          <w:lang w:eastAsia="en-US"/>
        </w:rPr>
        <w:t xml:space="preserve"> الإعداد </w:t>
      </w:r>
      <w:r>
        <w:rPr>
          <w:rFonts w:hint="cs"/>
          <w:sz w:val="30"/>
          <w:rtl/>
          <w:lang w:eastAsia="en-US" w:bidi="ar-LB"/>
        </w:rPr>
        <w:t>لإنشاء</w:t>
      </w:r>
      <w:r>
        <w:rPr>
          <w:sz w:val="30"/>
          <w:rtl/>
          <w:lang w:eastAsia="en-US"/>
        </w:rPr>
        <w:t xml:space="preserve"> 35 ناديا</w:t>
      </w:r>
      <w:r>
        <w:rPr>
          <w:rFonts w:hint="cs"/>
          <w:sz w:val="30"/>
          <w:rtl/>
          <w:lang w:eastAsia="en-US"/>
        </w:rPr>
        <w:t>ً</w:t>
      </w:r>
      <w:r>
        <w:rPr>
          <w:sz w:val="30"/>
          <w:rtl/>
          <w:lang w:eastAsia="en-US"/>
        </w:rPr>
        <w:t xml:space="preserve"> جديدا</w:t>
      </w:r>
      <w:r>
        <w:rPr>
          <w:rFonts w:hint="cs"/>
          <w:sz w:val="30"/>
          <w:rtl/>
          <w:lang w:eastAsia="en-US"/>
        </w:rPr>
        <w:t>ً</w:t>
      </w:r>
      <w:r>
        <w:rPr>
          <w:sz w:val="30"/>
          <w:rtl/>
          <w:lang w:eastAsia="en-US"/>
        </w:rPr>
        <w:t xml:space="preserve"> للسنة الدر</w:t>
      </w:r>
      <w:r>
        <w:rPr>
          <w:sz w:val="30"/>
          <w:rtl/>
          <w:lang w:eastAsia="en-US"/>
        </w:rPr>
        <w:t>اسية 2003</w:t>
      </w:r>
      <w:r>
        <w:rPr>
          <w:rFonts w:hint="cs"/>
          <w:sz w:val="30"/>
          <w:rtl/>
          <w:lang w:eastAsia="en-US"/>
        </w:rPr>
        <w:t>-</w:t>
      </w:r>
      <w:r>
        <w:rPr>
          <w:sz w:val="30"/>
          <w:rtl/>
          <w:lang w:eastAsia="en-US"/>
        </w:rPr>
        <w:t xml:space="preserve">2004، بينما لا تتوفر إحصاءات حول عدد </w:t>
      </w:r>
      <w:proofErr w:type="spellStart"/>
      <w:r>
        <w:rPr>
          <w:sz w:val="30"/>
          <w:rtl/>
          <w:lang w:eastAsia="en-US"/>
        </w:rPr>
        <w:t>ال</w:t>
      </w:r>
      <w:proofErr w:type="spellEnd"/>
      <w:r>
        <w:rPr>
          <w:rFonts w:hint="cs"/>
          <w:sz w:val="30"/>
          <w:rtl/>
          <w:lang w:eastAsia="en-US" w:bidi="ar-LB"/>
        </w:rPr>
        <w:t>أ</w:t>
      </w:r>
      <w:r>
        <w:rPr>
          <w:sz w:val="30"/>
          <w:rtl/>
          <w:lang w:eastAsia="en-US"/>
        </w:rPr>
        <w:t>ندي</w:t>
      </w:r>
      <w:r>
        <w:rPr>
          <w:rFonts w:hint="cs"/>
          <w:sz w:val="30"/>
          <w:rtl/>
          <w:lang w:eastAsia="en-US" w:bidi="ar-LB"/>
        </w:rPr>
        <w:t>ة</w:t>
      </w:r>
      <w:r>
        <w:rPr>
          <w:sz w:val="30"/>
          <w:rtl/>
          <w:lang w:eastAsia="en-US"/>
        </w:rPr>
        <w:t xml:space="preserve"> في المدارس الخاصة.</w:t>
      </w:r>
    </w:p>
    <w:p w:rsidR="00000000" w:rsidRDefault="00C940C2">
      <w:pPr>
        <w:spacing w:before="0" w:line="360" w:lineRule="exact"/>
        <w:jc w:val="both"/>
        <w:rPr>
          <w:sz w:val="30"/>
          <w:rtl/>
          <w:lang w:eastAsia="en-US"/>
        </w:rPr>
      </w:pPr>
      <w:r>
        <w:rPr>
          <w:rFonts w:hint="cs"/>
          <w:sz w:val="30"/>
          <w:rtl/>
          <w:lang w:eastAsia="en-US"/>
        </w:rPr>
        <w:t>395-</w:t>
      </w:r>
      <w:r>
        <w:rPr>
          <w:rFonts w:hint="cs"/>
          <w:sz w:val="30"/>
          <w:rtl/>
          <w:lang w:eastAsia="en-US"/>
        </w:rPr>
        <w:tab/>
      </w:r>
      <w:r>
        <w:rPr>
          <w:sz w:val="30"/>
          <w:rtl/>
          <w:lang w:eastAsia="en-US"/>
        </w:rPr>
        <w:t>من جهة</w:t>
      </w:r>
      <w:r>
        <w:rPr>
          <w:rFonts w:hint="cs"/>
          <w:sz w:val="30"/>
          <w:rtl/>
          <w:lang w:eastAsia="en-US" w:bidi="ar-LB"/>
        </w:rPr>
        <w:t xml:space="preserve"> أخرى</w:t>
      </w:r>
      <w:r>
        <w:rPr>
          <w:sz w:val="30"/>
          <w:rtl/>
          <w:lang w:eastAsia="en-US"/>
        </w:rPr>
        <w:t>، يضم قسم من المدارس الخاصة مندوبين للطلاب يمثلونهم لدى الإدارة. تعطي بعض المدارس صلاحيات محدودة للمندوبين، بينما يطلب البعض الآخر منهم اقتراح وتنفيذ مشاريع تعليمية.</w:t>
      </w:r>
    </w:p>
    <w:p w:rsidR="00000000" w:rsidRDefault="00C940C2">
      <w:pPr>
        <w:spacing w:before="0" w:line="360" w:lineRule="exact"/>
        <w:jc w:val="both"/>
        <w:rPr>
          <w:sz w:val="30"/>
          <w:rtl/>
          <w:lang w:eastAsia="en-US" w:bidi="ar-LB"/>
        </w:rPr>
      </w:pPr>
      <w:r>
        <w:rPr>
          <w:rFonts w:hint="cs"/>
          <w:sz w:val="30"/>
          <w:rtl/>
          <w:lang w:eastAsia="en-US"/>
        </w:rPr>
        <w:t>396-</w:t>
      </w:r>
      <w:r>
        <w:rPr>
          <w:rFonts w:hint="cs"/>
          <w:sz w:val="30"/>
          <w:rtl/>
          <w:lang w:eastAsia="en-US"/>
        </w:rPr>
        <w:tab/>
      </w:r>
      <w:r>
        <w:rPr>
          <w:sz w:val="30"/>
          <w:rtl/>
          <w:lang w:eastAsia="en-US"/>
        </w:rPr>
        <w:t>تعمل رابطة أساتذة التعليم الثانوي حالياً على إعادة تفعيل نظام روابط التلاميذ في الثانويات الرسمية، الصادر بموجب القرار رقم 1126</w:t>
      </w:r>
      <w:r>
        <w:rPr>
          <w:rFonts w:hint="cs"/>
          <w:sz w:val="30"/>
          <w:rtl/>
          <w:lang w:eastAsia="en-US"/>
        </w:rPr>
        <w:t xml:space="preserve"> </w:t>
      </w:r>
      <w:r>
        <w:rPr>
          <w:sz w:val="30"/>
          <w:rtl/>
          <w:lang w:eastAsia="en-US"/>
        </w:rPr>
        <w:t>عام 1974، والذي توقف العمل به بسبب الحرب. تهدف هذه الروابط إلى العمل في المجالات التربوية والفكرية والاجتماعية والرياضية وا</w:t>
      </w:r>
      <w:r>
        <w:rPr>
          <w:sz w:val="30"/>
          <w:rtl/>
          <w:lang w:eastAsia="en-US"/>
        </w:rPr>
        <w:t>لترفيهية، والتعاون مع إدارة الثانوية في جميع ما يهم التلاميذ</w:t>
      </w:r>
      <w:r>
        <w:rPr>
          <w:rFonts w:hint="cs"/>
          <w:sz w:val="30"/>
          <w:rtl/>
          <w:lang w:eastAsia="en-US" w:bidi="ar-LB"/>
        </w:rPr>
        <w:t>.</w:t>
      </w:r>
      <w:r>
        <w:rPr>
          <w:sz w:val="30"/>
          <w:rtl/>
          <w:lang w:eastAsia="en-US"/>
        </w:rPr>
        <w:t xml:space="preserve"> وهي تضم ممثلين عن جميع شعب المرحلة الثانوية.</w:t>
      </w:r>
    </w:p>
    <w:p w:rsidR="00000000" w:rsidRDefault="00C940C2">
      <w:pPr>
        <w:tabs>
          <w:tab w:val="left" w:pos="653"/>
          <w:tab w:val="left" w:pos="1783"/>
        </w:tabs>
        <w:spacing w:before="0" w:line="360" w:lineRule="exact"/>
        <w:jc w:val="both"/>
        <w:rPr>
          <w:sz w:val="30"/>
          <w:rtl/>
          <w:lang w:eastAsia="en-US" w:bidi="ar-LB"/>
        </w:rPr>
      </w:pPr>
      <w:r>
        <w:rPr>
          <w:rFonts w:hint="cs"/>
          <w:sz w:val="30"/>
          <w:rtl/>
          <w:lang w:eastAsia="en-US" w:bidi="ar-LB"/>
        </w:rPr>
        <w:tab/>
        <w:t>7-1-16</w:t>
      </w:r>
      <w:r>
        <w:rPr>
          <w:rFonts w:hint="cs"/>
          <w:sz w:val="30"/>
          <w:rtl/>
          <w:lang w:eastAsia="en-US" w:bidi="ar-LB"/>
        </w:rPr>
        <w:tab/>
      </w:r>
      <w:r>
        <w:rPr>
          <w:sz w:val="30"/>
          <w:rtl/>
          <w:lang w:eastAsia="en-US" w:bidi="ar-LB"/>
        </w:rPr>
        <w:t xml:space="preserve">إدخال </w:t>
      </w:r>
      <w:r>
        <w:rPr>
          <w:rFonts w:hint="cs"/>
          <w:sz w:val="30"/>
          <w:rtl/>
          <w:lang w:eastAsia="en-US" w:bidi="ar-LB"/>
        </w:rPr>
        <w:t>ا</w:t>
      </w:r>
      <w:r>
        <w:rPr>
          <w:sz w:val="30"/>
          <w:rtl/>
          <w:lang w:eastAsia="en-US" w:bidi="ar-LB"/>
        </w:rPr>
        <w:t>تفاقية حقوق الطفل ضمن المواد التعليمية</w:t>
      </w:r>
    </w:p>
    <w:p w:rsidR="00000000" w:rsidRDefault="00C940C2">
      <w:pPr>
        <w:spacing w:before="0" w:line="360" w:lineRule="exact"/>
        <w:jc w:val="both"/>
        <w:rPr>
          <w:rFonts w:hint="cs"/>
          <w:sz w:val="30"/>
          <w:rtl/>
          <w:lang w:eastAsia="en-US" w:bidi="ar-LB"/>
        </w:rPr>
      </w:pPr>
      <w:r>
        <w:rPr>
          <w:rFonts w:hint="cs"/>
          <w:sz w:val="30"/>
          <w:rtl/>
          <w:lang w:eastAsia="en-US" w:bidi="ar-LB"/>
        </w:rPr>
        <w:t>397-</w:t>
      </w:r>
      <w:r>
        <w:rPr>
          <w:rFonts w:hint="cs"/>
          <w:sz w:val="30"/>
          <w:rtl/>
          <w:lang w:eastAsia="en-US" w:bidi="ar-LB"/>
        </w:rPr>
        <w:tab/>
      </w:r>
      <w:r>
        <w:rPr>
          <w:sz w:val="30"/>
          <w:rtl/>
          <w:lang w:eastAsia="en-US"/>
        </w:rPr>
        <w:t xml:space="preserve">ورد </w:t>
      </w:r>
      <w:r>
        <w:rPr>
          <w:rFonts w:hint="cs"/>
          <w:sz w:val="30"/>
          <w:rtl/>
          <w:lang w:eastAsia="en-US" w:bidi="ar-LB"/>
        </w:rPr>
        <w:t xml:space="preserve">في </w:t>
      </w:r>
      <w:r>
        <w:rPr>
          <w:sz w:val="30"/>
          <w:rtl/>
          <w:lang w:eastAsia="en-US"/>
        </w:rPr>
        <w:t xml:space="preserve">التقرير الوطني الثاني </w:t>
      </w:r>
      <w:r>
        <w:rPr>
          <w:rFonts w:hint="cs"/>
          <w:sz w:val="30"/>
          <w:rtl/>
          <w:lang w:eastAsia="en-US"/>
        </w:rPr>
        <w:t>أ</w:t>
      </w:r>
      <w:r>
        <w:rPr>
          <w:sz w:val="30"/>
          <w:rtl/>
          <w:lang w:eastAsia="en-US"/>
        </w:rPr>
        <w:t>ن بنود اتفاقية حقوق الطفل أدرجت في المواد التعليمية التالية:</w:t>
      </w:r>
      <w:r>
        <w:rPr>
          <w:sz w:val="30"/>
          <w:rtl/>
          <w:lang w:eastAsia="en-US"/>
        </w:rPr>
        <w:t xml:space="preserve"> اللغات العربية والفرنسية والإنكليزية، العلوم، التربية الوطنية والتنشئة المدنية، الترجمة والاجتماع للسنوات الثالثة من كل مرحلة أو حلقة من التعليم الأساسي، لأن كتب السنوات الأولى والثانية كانت قد صدرت</w:t>
      </w:r>
      <w:r>
        <w:rPr>
          <w:sz w:val="30"/>
          <w:rtl/>
          <w:lang w:eastAsia="en-US" w:bidi="ar-LB"/>
        </w:rPr>
        <w:t>، وتبقى الحاجة إلى ضرورة دمج مواد اتفاقية حقوق الطفل في ا</w:t>
      </w:r>
      <w:r>
        <w:rPr>
          <w:sz w:val="30"/>
          <w:rtl/>
          <w:lang w:eastAsia="en-US" w:bidi="ar-LB"/>
        </w:rPr>
        <w:t>لسنت</w:t>
      </w:r>
      <w:r>
        <w:rPr>
          <w:rFonts w:hint="cs"/>
          <w:sz w:val="30"/>
          <w:rtl/>
          <w:lang w:eastAsia="en-US" w:bidi="ar-LB"/>
        </w:rPr>
        <w:t>ي</w:t>
      </w:r>
      <w:r>
        <w:rPr>
          <w:sz w:val="30"/>
          <w:rtl/>
          <w:lang w:eastAsia="en-US" w:bidi="ar-LB"/>
        </w:rPr>
        <w:t xml:space="preserve">ن الأولى والثانية من كل حلقة، وهذا ما يعاد النظر </w:t>
      </w:r>
      <w:r>
        <w:rPr>
          <w:rFonts w:hint="cs"/>
          <w:sz w:val="30"/>
          <w:rtl/>
          <w:lang w:eastAsia="en-US" w:bidi="ar-LB"/>
        </w:rPr>
        <w:t>ب</w:t>
      </w:r>
      <w:r>
        <w:rPr>
          <w:sz w:val="30"/>
          <w:rtl/>
          <w:lang w:eastAsia="en-US" w:bidi="ar-LB"/>
        </w:rPr>
        <w:t xml:space="preserve">ه في ورش العمل </w:t>
      </w:r>
      <w:proofErr w:type="spellStart"/>
      <w:r>
        <w:rPr>
          <w:sz w:val="30"/>
          <w:rtl/>
          <w:lang w:eastAsia="en-US" w:bidi="ar-LB"/>
        </w:rPr>
        <w:t>التقييمية</w:t>
      </w:r>
      <w:proofErr w:type="spellEnd"/>
      <w:r>
        <w:rPr>
          <w:sz w:val="30"/>
          <w:rtl/>
          <w:lang w:eastAsia="en-US" w:bidi="ar-LB"/>
        </w:rPr>
        <w:t xml:space="preserve"> للمناهج التي يعقدها المركز التربوي للبحوث والإنماء.</w:t>
      </w:r>
      <w:r>
        <w:rPr>
          <w:rFonts w:hint="cs"/>
          <w:sz w:val="30"/>
          <w:rtl/>
          <w:lang w:eastAsia="en-US" w:bidi="ar-LB"/>
        </w:rPr>
        <w:t xml:space="preserve"> كما أدرجت حقوق الطفل ضمن المواد التعليمية في المدارس المنخرطة في مشروع التربية الشمولية</w:t>
      </w:r>
      <w:r>
        <w:rPr>
          <w:rFonts w:cs="Times New Roman"/>
          <w:sz w:val="30"/>
          <w:vertAlign w:val="superscript"/>
          <w:rtl/>
          <w:lang w:eastAsia="en-US" w:bidi="ar-LB"/>
        </w:rPr>
        <w:t>(</w:t>
      </w:r>
      <w:r>
        <w:rPr>
          <w:rStyle w:val="FootnoteReference"/>
          <w:sz w:val="30"/>
          <w:rtl/>
          <w:lang w:eastAsia="en-US"/>
        </w:rPr>
        <w:footnoteReference w:id="44"/>
      </w:r>
      <w:r>
        <w:rPr>
          <w:rFonts w:cs="Times New Roman"/>
          <w:sz w:val="30"/>
          <w:vertAlign w:val="superscript"/>
          <w:rtl/>
          <w:lang w:eastAsia="en-US" w:bidi="ar-LB"/>
        </w:rPr>
        <w:t>)</w:t>
      </w:r>
      <w:r>
        <w:rPr>
          <w:rFonts w:cs="Times New Roman"/>
          <w:sz w:val="30"/>
          <w:rtl/>
          <w:lang w:eastAsia="en-US" w:bidi="ar-LB"/>
        </w:rPr>
        <w:t xml:space="preserve"> </w:t>
      </w:r>
      <w:r>
        <w:rPr>
          <w:rFonts w:hint="cs"/>
          <w:sz w:val="30"/>
          <w:rtl/>
          <w:lang w:eastAsia="en-US" w:bidi="ar-LB"/>
        </w:rPr>
        <w:t>بالتعاون مع اليونيسيف.</w:t>
      </w:r>
    </w:p>
    <w:p w:rsidR="00000000" w:rsidRDefault="00C940C2">
      <w:pPr>
        <w:spacing w:before="0" w:line="360" w:lineRule="exact"/>
        <w:jc w:val="both"/>
        <w:rPr>
          <w:sz w:val="30"/>
          <w:rtl/>
          <w:lang w:eastAsia="en-US" w:bidi="ar-LB"/>
        </w:rPr>
      </w:pPr>
      <w:r>
        <w:rPr>
          <w:rFonts w:hint="cs"/>
          <w:sz w:val="30"/>
          <w:rtl/>
          <w:lang w:eastAsia="en-US"/>
        </w:rPr>
        <w:t>398-</w:t>
      </w:r>
      <w:r>
        <w:rPr>
          <w:rFonts w:hint="cs"/>
          <w:sz w:val="30"/>
          <w:rtl/>
          <w:lang w:eastAsia="en-US"/>
        </w:rPr>
        <w:tab/>
      </w:r>
      <w:r>
        <w:rPr>
          <w:sz w:val="30"/>
          <w:rtl/>
          <w:lang w:eastAsia="en-US"/>
        </w:rPr>
        <w:t xml:space="preserve">ومنذ </w:t>
      </w:r>
      <w:r>
        <w:rPr>
          <w:sz w:val="30"/>
          <w:rtl/>
          <w:lang w:eastAsia="en-US"/>
        </w:rPr>
        <w:t xml:space="preserve">عام 1999، درب المركز التربوي، بالتعاون مع منظمة اليونيسيف، مجموعة من أساتذة دور المعلمين والمعلمات وبعض أساتذة التربية الصحية في المدارس الابتدائية والمتوسطة على مفاهيم حقوق الإنسان والطفل، ومضمون </w:t>
      </w:r>
      <w:r>
        <w:rPr>
          <w:rFonts w:hint="cs"/>
          <w:sz w:val="30"/>
          <w:rtl/>
          <w:lang w:eastAsia="en-US"/>
        </w:rPr>
        <w:t>ا</w:t>
      </w:r>
      <w:r>
        <w:rPr>
          <w:sz w:val="30"/>
          <w:rtl/>
          <w:lang w:eastAsia="en-US"/>
        </w:rPr>
        <w:t>تفاقية حقوق الطفل، ووضع الأطفال في لبنان، من خلال مشروع "ا</w:t>
      </w:r>
      <w:r>
        <w:rPr>
          <w:sz w:val="30"/>
          <w:rtl/>
          <w:lang w:eastAsia="en-US"/>
        </w:rPr>
        <w:t>لتربية الشمولية"</w:t>
      </w:r>
      <w:r>
        <w:rPr>
          <w:sz w:val="30"/>
          <w:rtl/>
          <w:lang w:eastAsia="en-US" w:bidi="ar-LB"/>
        </w:rPr>
        <w:t>، غير أن هذا التدريب لم يكن كافيا</w:t>
      </w:r>
      <w:r>
        <w:rPr>
          <w:rFonts w:hint="cs"/>
          <w:sz w:val="30"/>
          <w:rtl/>
          <w:lang w:eastAsia="en-US" w:bidi="ar-LB"/>
        </w:rPr>
        <w:t>ً</w:t>
      </w:r>
      <w:r>
        <w:rPr>
          <w:sz w:val="30"/>
          <w:rtl/>
          <w:lang w:eastAsia="en-US" w:bidi="ar-LB"/>
        </w:rPr>
        <w:t>.</w:t>
      </w:r>
    </w:p>
    <w:p w:rsidR="00000000" w:rsidRDefault="00C940C2">
      <w:pPr>
        <w:tabs>
          <w:tab w:val="left" w:pos="653"/>
          <w:tab w:val="left" w:pos="1783"/>
        </w:tabs>
        <w:spacing w:before="0" w:line="360" w:lineRule="exact"/>
        <w:jc w:val="both"/>
        <w:rPr>
          <w:b/>
          <w:bCs/>
          <w:sz w:val="30"/>
          <w:rtl/>
          <w:lang w:eastAsia="en-US" w:bidi="ar-LB"/>
        </w:rPr>
      </w:pPr>
      <w:r>
        <w:rPr>
          <w:rFonts w:hint="cs"/>
          <w:sz w:val="30"/>
          <w:rtl/>
          <w:lang w:eastAsia="en-US" w:bidi="ar-LB"/>
        </w:rPr>
        <w:t>399-</w:t>
      </w:r>
      <w:r>
        <w:rPr>
          <w:rFonts w:hint="cs"/>
          <w:sz w:val="30"/>
          <w:rtl/>
          <w:lang w:eastAsia="en-US" w:bidi="ar-LB"/>
        </w:rPr>
        <w:tab/>
        <w:t>و</w:t>
      </w:r>
      <w:r>
        <w:rPr>
          <w:sz w:val="30"/>
          <w:rtl/>
          <w:lang w:eastAsia="en-US" w:bidi="ar-LB"/>
        </w:rPr>
        <w:t>تقوم بعض المدارس الخاصة بتدريب معلميها من خلال ورش عمل تتعلق باتفاقية حقوق الطفل.</w:t>
      </w:r>
      <w:r>
        <w:rPr>
          <w:rFonts w:hint="cs"/>
          <w:sz w:val="30"/>
          <w:rtl/>
          <w:lang w:eastAsia="en-US" w:bidi="ar-LB"/>
        </w:rPr>
        <w:t xml:space="preserve"> و</w:t>
      </w:r>
      <w:r>
        <w:rPr>
          <w:sz w:val="30"/>
          <w:rtl/>
          <w:lang w:eastAsia="en-US"/>
        </w:rPr>
        <w:t>من جهة أخرى، تدرس بعض الجامعات حقوق الطفل ضمن مقرر حقوق الإنسان والحريات ومقرر</w:t>
      </w:r>
      <w:r>
        <w:rPr>
          <w:rFonts w:hint="cs"/>
          <w:sz w:val="30"/>
          <w:rtl/>
          <w:lang w:eastAsia="en-US"/>
        </w:rPr>
        <w:t xml:space="preserve"> </w:t>
      </w:r>
      <w:r>
        <w:rPr>
          <w:sz w:val="30"/>
          <w:rtl/>
          <w:lang w:eastAsia="en-US"/>
        </w:rPr>
        <w:t xml:space="preserve">التربية على </w:t>
      </w:r>
      <w:proofErr w:type="spellStart"/>
      <w:r>
        <w:rPr>
          <w:sz w:val="30"/>
          <w:rtl/>
          <w:lang w:eastAsia="en-US"/>
        </w:rPr>
        <w:t>المواطنية</w:t>
      </w:r>
      <w:proofErr w:type="spellEnd"/>
      <w:r>
        <w:rPr>
          <w:sz w:val="30"/>
          <w:rtl/>
          <w:lang w:eastAsia="en-US"/>
        </w:rPr>
        <w:t>، خاصةً في اختص</w:t>
      </w:r>
      <w:r>
        <w:rPr>
          <w:sz w:val="30"/>
          <w:rtl/>
          <w:lang w:eastAsia="en-US"/>
        </w:rPr>
        <w:t>اصات الحقوق والتربية</w:t>
      </w:r>
      <w:r>
        <w:rPr>
          <w:sz w:val="30"/>
          <w:vertAlign w:val="superscript"/>
          <w:rtl/>
          <w:lang w:eastAsia="en-US"/>
        </w:rPr>
        <w:t>(</w:t>
      </w:r>
      <w:r>
        <w:rPr>
          <w:rStyle w:val="FootnoteReference"/>
          <w:sz w:val="30"/>
          <w:rtl/>
          <w:lang w:eastAsia="en-US"/>
        </w:rPr>
        <w:footnoteReference w:id="45"/>
      </w:r>
      <w:r>
        <w:rPr>
          <w:sz w:val="30"/>
          <w:vertAlign w:val="superscript"/>
          <w:rtl/>
          <w:lang w:eastAsia="en-US"/>
        </w:rPr>
        <w:t>)</w:t>
      </w:r>
      <w:r>
        <w:rPr>
          <w:sz w:val="30"/>
          <w:rtl/>
          <w:lang w:eastAsia="en-US"/>
        </w:rPr>
        <w:t>.</w:t>
      </w:r>
      <w:r>
        <w:rPr>
          <w:rFonts w:hint="cs"/>
          <w:sz w:val="30"/>
          <w:rtl/>
          <w:lang w:eastAsia="en-US"/>
        </w:rPr>
        <w:t xml:space="preserve"> </w:t>
      </w:r>
      <w:r>
        <w:rPr>
          <w:sz w:val="30"/>
          <w:rtl/>
          <w:lang w:eastAsia="en-US"/>
        </w:rPr>
        <w:t xml:space="preserve">أما المدارس فلا تخصص حصصاً لهذه المواضيع، بل </w:t>
      </w:r>
      <w:r>
        <w:rPr>
          <w:rFonts w:hint="cs"/>
          <w:sz w:val="30"/>
          <w:rtl/>
          <w:lang w:eastAsia="en-US"/>
        </w:rPr>
        <w:t>إ</w:t>
      </w:r>
      <w:r>
        <w:rPr>
          <w:sz w:val="30"/>
          <w:rtl/>
          <w:lang w:eastAsia="en-US"/>
        </w:rPr>
        <w:t>ن البعض منها يدرج هذه المسألة ضمن مشاريع تربوية تنظمها الإدارة أو التلاميذ</w:t>
      </w:r>
      <w:r>
        <w:rPr>
          <w:rFonts w:hint="cs"/>
          <w:sz w:val="30"/>
          <w:rtl/>
          <w:lang w:eastAsia="en-US" w:bidi="ar-LB"/>
        </w:rPr>
        <w:t xml:space="preserve"> أو لجان الأهل</w:t>
      </w:r>
      <w:r>
        <w:rPr>
          <w:b/>
          <w:bCs/>
          <w:sz w:val="30"/>
          <w:rtl/>
          <w:lang w:eastAsia="en-US" w:bidi="ar-LB"/>
        </w:rPr>
        <w:t>.</w:t>
      </w:r>
    </w:p>
    <w:p w:rsidR="00000000" w:rsidRDefault="00C940C2">
      <w:pPr>
        <w:tabs>
          <w:tab w:val="left" w:pos="653"/>
          <w:tab w:val="left" w:pos="1783"/>
        </w:tabs>
        <w:spacing w:before="0" w:line="360" w:lineRule="exact"/>
        <w:jc w:val="both"/>
        <w:rPr>
          <w:sz w:val="30"/>
          <w:rtl/>
          <w:lang w:eastAsia="en-US"/>
        </w:rPr>
      </w:pPr>
      <w:r>
        <w:rPr>
          <w:rFonts w:hint="cs"/>
          <w:b/>
          <w:bCs/>
          <w:sz w:val="30"/>
          <w:rtl/>
          <w:lang w:eastAsia="en-US" w:bidi="ar-LB"/>
        </w:rPr>
        <w:tab/>
      </w:r>
      <w:r>
        <w:rPr>
          <w:rFonts w:hint="cs"/>
          <w:sz w:val="30"/>
          <w:rtl/>
          <w:lang w:eastAsia="en-US" w:bidi="ar-LB"/>
        </w:rPr>
        <w:t>7-1-17</w:t>
      </w:r>
      <w:r>
        <w:rPr>
          <w:rFonts w:hint="cs"/>
          <w:sz w:val="30"/>
          <w:rtl/>
          <w:lang w:eastAsia="en-US" w:bidi="ar-LB"/>
        </w:rPr>
        <w:tab/>
      </w:r>
      <w:r>
        <w:rPr>
          <w:sz w:val="30"/>
          <w:rtl/>
          <w:lang w:eastAsia="en-US"/>
        </w:rPr>
        <w:t>نسبة تدخل الأهل في حياة المدرسة</w:t>
      </w:r>
    </w:p>
    <w:p w:rsidR="00000000" w:rsidRDefault="00C940C2">
      <w:pPr>
        <w:spacing w:before="0" w:line="360" w:lineRule="exact"/>
        <w:jc w:val="both"/>
        <w:rPr>
          <w:sz w:val="30"/>
          <w:lang w:eastAsia="en-US"/>
        </w:rPr>
      </w:pPr>
      <w:r>
        <w:rPr>
          <w:rFonts w:hint="cs"/>
          <w:sz w:val="30"/>
          <w:rtl/>
          <w:lang w:eastAsia="en-US"/>
        </w:rPr>
        <w:t>400-</w:t>
      </w:r>
      <w:r>
        <w:rPr>
          <w:rFonts w:hint="cs"/>
          <w:sz w:val="30"/>
          <w:rtl/>
          <w:lang w:eastAsia="en-US"/>
        </w:rPr>
        <w:tab/>
      </w:r>
      <w:r>
        <w:rPr>
          <w:sz w:val="30"/>
          <w:rtl/>
          <w:lang w:eastAsia="en-US"/>
        </w:rPr>
        <w:t>ترد التوجيهات التالية في النظام الداخلي لمدارس الت</w:t>
      </w:r>
      <w:r>
        <w:rPr>
          <w:sz w:val="30"/>
          <w:rtl/>
          <w:lang w:eastAsia="en-US"/>
        </w:rPr>
        <w:t>عليم الأساسي الرسمية:</w:t>
      </w:r>
    </w:p>
    <w:p w:rsidR="00000000" w:rsidRDefault="00C940C2">
      <w:pPr>
        <w:spacing w:before="0" w:line="380" w:lineRule="exact"/>
        <w:jc w:val="both"/>
        <w:rPr>
          <w:rFonts w:hint="cs"/>
          <w:spacing w:val="2"/>
          <w:sz w:val="30"/>
          <w:rtl/>
          <w:lang w:eastAsia="en-US" w:bidi="ar-LB"/>
        </w:rPr>
      </w:pPr>
      <w:r>
        <w:rPr>
          <w:rFonts w:hint="cs"/>
          <w:sz w:val="30"/>
          <w:rtl/>
          <w:lang w:eastAsia="en-US" w:bidi="ar-LB"/>
        </w:rPr>
        <w:tab/>
        <w:t>(أ)</w:t>
      </w:r>
      <w:r>
        <w:rPr>
          <w:rFonts w:hint="cs"/>
          <w:sz w:val="30"/>
          <w:rtl/>
          <w:lang w:eastAsia="en-US" w:bidi="ar-LB"/>
        </w:rPr>
        <w:tab/>
      </w:r>
      <w:r>
        <w:rPr>
          <w:sz w:val="30"/>
          <w:rtl/>
          <w:lang w:eastAsia="en-US" w:bidi="ar-LB"/>
        </w:rPr>
        <w:t xml:space="preserve">يطلب من المدير تنظيم التعاون بين المدرسة وأولياء التلامذة، وتفعيل دور مجلس الأهل فيها. </w:t>
      </w:r>
      <w:r>
        <w:rPr>
          <w:spacing w:val="2"/>
          <w:sz w:val="30"/>
          <w:rtl/>
          <w:lang w:eastAsia="en-US" w:bidi="ar-LB"/>
        </w:rPr>
        <w:t>وينص نظام مجلس الأهل على إنشاء مجلس أهل في كل مدرسة رسمية</w:t>
      </w:r>
      <w:r>
        <w:rPr>
          <w:rFonts w:hint="cs"/>
          <w:spacing w:val="2"/>
          <w:sz w:val="30"/>
          <w:rtl/>
          <w:lang w:eastAsia="en-US" w:bidi="ar-LB"/>
        </w:rPr>
        <w:t>،</w:t>
      </w:r>
      <w:r>
        <w:rPr>
          <w:spacing w:val="2"/>
          <w:sz w:val="30"/>
          <w:rtl/>
          <w:lang w:eastAsia="en-US" w:bidi="ar-LB"/>
        </w:rPr>
        <w:t xml:space="preserve"> يتألف من ممثلين عن أولياء التلاميذ المسجلين، ويكون بمثابة الصلة بين الأهل وإدارة ال</w:t>
      </w:r>
      <w:r>
        <w:rPr>
          <w:spacing w:val="2"/>
          <w:sz w:val="30"/>
          <w:rtl/>
          <w:lang w:eastAsia="en-US" w:bidi="ar-LB"/>
        </w:rPr>
        <w:t>مدرسة.</w:t>
      </w:r>
      <w:r>
        <w:rPr>
          <w:rFonts w:hint="cs"/>
          <w:spacing w:val="2"/>
          <w:sz w:val="30"/>
          <w:rtl/>
          <w:lang w:eastAsia="en-US" w:bidi="ar-LB"/>
        </w:rPr>
        <w:t xml:space="preserve"> </w:t>
      </w:r>
      <w:r>
        <w:rPr>
          <w:spacing w:val="2"/>
          <w:sz w:val="30"/>
          <w:rtl/>
          <w:lang w:eastAsia="en-US" w:bidi="ar-LB"/>
        </w:rPr>
        <w:t>وينظم القرار</w:t>
      </w:r>
      <w:r>
        <w:rPr>
          <w:rFonts w:hint="cs"/>
          <w:spacing w:val="2"/>
          <w:sz w:val="30"/>
          <w:rtl/>
          <w:lang w:eastAsia="en-US" w:bidi="ar-LB"/>
        </w:rPr>
        <w:t xml:space="preserve"> </w:t>
      </w:r>
      <w:r>
        <w:rPr>
          <w:spacing w:val="2"/>
          <w:sz w:val="30"/>
          <w:rtl/>
          <w:lang w:eastAsia="en-US" w:bidi="ar-LB"/>
        </w:rPr>
        <w:t>441 الصادر</w:t>
      </w:r>
      <w:r>
        <w:rPr>
          <w:rFonts w:hint="cs"/>
          <w:spacing w:val="2"/>
          <w:sz w:val="30"/>
          <w:rtl/>
          <w:lang w:eastAsia="en-US" w:bidi="ar-LB"/>
        </w:rPr>
        <w:t xml:space="preserve"> </w:t>
      </w:r>
      <w:r>
        <w:rPr>
          <w:spacing w:val="2"/>
          <w:sz w:val="30"/>
          <w:rtl/>
          <w:lang w:eastAsia="en-US" w:bidi="ar-LB"/>
        </w:rPr>
        <w:t>عام</w:t>
      </w:r>
      <w:r>
        <w:rPr>
          <w:rFonts w:hint="cs"/>
          <w:spacing w:val="2"/>
          <w:sz w:val="30"/>
          <w:rtl/>
          <w:lang w:eastAsia="en-US" w:bidi="ar-LB"/>
        </w:rPr>
        <w:t xml:space="preserve"> </w:t>
      </w:r>
      <w:r>
        <w:rPr>
          <w:spacing w:val="2"/>
          <w:sz w:val="30"/>
          <w:rtl/>
          <w:lang w:eastAsia="en-US" w:bidi="ar-LB"/>
        </w:rPr>
        <w:t>2000 مجلس الأهل في المدارس الثانوية الرسمية، والقرار</w:t>
      </w:r>
      <w:r>
        <w:rPr>
          <w:rFonts w:hint="cs"/>
          <w:spacing w:val="2"/>
          <w:sz w:val="30"/>
          <w:rtl/>
          <w:lang w:eastAsia="en-US" w:bidi="ar-LB"/>
        </w:rPr>
        <w:t xml:space="preserve"> </w:t>
      </w:r>
      <w:r>
        <w:rPr>
          <w:spacing w:val="2"/>
          <w:sz w:val="30"/>
          <w:rtl/>
          <w:lang w:eastAsia="en-US" w:bidi="ar-LB"/>
        </w:rPr>
        <w:t>807 عام 2001 مجلس الأهل في مدارس الروضة والتعليم الأساسي الرسمية، بهدف "تقديم الدعم المادي والمعنوي للمدرسة، والمساهمة في رفع مستواها بالتعاون والتنسيق مع إدارتها، وليس</w:t>
      </w:r>
      <w:r>
        <w:rPr>
          <w:spacing w:val="2"/>
          <w:sz w:val="30"/>
          <w:rtl/>
          <w:lang w:eastAsia="en-US" w:bidi="ar-LB"/>
        </w:rPr>
        <w:t xml:space="preserve"> ل</w:t>
      </w:r>
      <w:r>
        <w:rPr>
          <w:rFonts w:hint="cs"/>
          <w:spacing w:val="2"/>
          <w:sz w:val="30"/>
          <w:rtl/>
          <w:lang w:eastAsia="en-US" w:bidi="ar-LB"/>
        </w:rPr>
        <w:t>ـ</w:t>
      </w:r>
      <w:r>
        <w:rPr>
          <w:spacing w:val="2"/>
          <w:sz w:val="30"/>
          <w:rtl/>
          <w:lang w:eastAsia="en-US" w:bidi="ar-LB"/>
        </w:rPr>
        <w:t xml:space="preserve">ه </w:t>
      </w:r>
      <w:r>
        <w:rPr>
          <w:rFonts w:hint="cs"/>
          <w:spacing w:val="2"/>
          <w:sz w:val="30"/>
          <w:rtl/>
          <w:lang w:eastAsia="en-US" w:bidi="ar-LB"/>
        </w:rPr>
        <w:t xml:space="preserve">حق </w:t>
      </w:r>
      <w:r>
        <w:rPr>
          <w:spacing w:val="2"/>
          <w:sz w:val="30"/>
          <w:rtl/>
          <w:lang w:eastAsia="en-US" w:bidi="ar-LB"/>
        </w:rPr>
        <w:t>التدخل في العملية التربوية والتعليمية، إنما بإمكانه تقديم الاقتراحات في هذا المجال إلى المسؤولين المعنيي</w:t>
      </w:r>
      <w:r>
        <w:rPr>
          <w:rFonts w:hint="cs"/>
          <w:spacing w:val="2"/>
          <w:sz w:val="30"/>
          <w:rtl/>
          <w:lang w:eastAsia="en-US" w:bidi="ar-LB"/>
        </w:rPr>
        <w:t>ن"؛</w:t>
      </w:r>
    </w:p>
    <w:p w:rsidR="00000000" w:rsidRDefault="00C940C2">
      <w:pPr>
        <w:spacing w:before="0" w:line="380" w:lineRule="exact"/>
        <w:jc w:val="both"/>
        <w:rPr>
          <w:rFonts w:hint="cs"/>
          <w:sz w:val="30"/>
          <w:rtl/>
          <w:lang w:eastAsia="en-US" w:bidi="ar-LB"/>
        </w:rPr>
      </w:pPr>
      <w:r>
        <w:rPr>
          <w:rFonts w:hint="cs"/>
          <w:sz w:val="30"/>
          <w:rtl/>
          <w:lang w:eastAsia="en-US" w:bidi="ar-LB"/>
        </w:rPr>
        <w:tab/>
        <w:t>(ب)</w:t>
      </w:r>
      <w:r>
        <w:rPr>
          <w:rFonts w:hint="cs"/>
          <w:sz w:val="30"/>
          <w:rtl/>
          <w:lang w:eastAsia="en-US" w:bidi="ar-LB"/>
        </w:rPr>
        <w:tab/>
      </w:r>
      <w:r>
        <w:rPr>
          <w:sz w:val="30"/>
          <w:rtl/>
          <w:lang w:eastAsia="en-US" w:bidi="ar-LB"/>
        </w:rPr>
        <w:t>يحظر على المدير إقامة الحفلات العامة التي يدعى إليها الأهل إلا بإذن مسبق من وزير التربية والتعليم العالي، باستثناء بعض الأعياد والمناسب</w:t>
      </w:r>
      <w:r>
        <w:rPr>
          <w:sz w:val="30"/>
          <w:rtl/>
          <w:lang w:eastAsia="en-US" w:bidi="ar-LB"/>
        </w:rPr>
        <w:t>ات المحددة. يشير هذا التدبير إلى حدة المركزية الإدارية وإلى إقصاء الأهل عن تنظيم النشاطات الثقافية والتربوية في المدرسة</w:t>
      </w:r>
      <w:r>
        <w:rPr>
          <w:rFonts w:hint="cs"/>
          <w:sz w:val="30"/>
          <w:rtl/>
          <w:lang w:eastAsia="en-US" w:bidi="ar-LB"/>
        </w:rPr>
        <w:t>؛</w:t>
      </w:r>
    </w:p>
    <w:p w:rsidR="00000000" w:rsidRDefault="00C940C2">
      <w:pPr>
        <w:spacing w:before="0" w:line="380" w:lineRule="exact"/>
        <w:jc w:val="both"/>
        <w:rPr>
          <w:sz w:val="30"/>
          <w:rtl/>
          <w:lang w:eastAsia="en-US" w:bidi="ar-LB"/>
        </w:rPr>
      </w:pPr>
      <w:r>
        <w:rPr>
          <w:rFonts w:hint="cs"/>
          <w:sz w:val="30"/>
          <w:rtl/>
          <w:lang w:eastAsia="en-US" w:bidi="ar-LB"/>
        </w:rPr>
        <w:tab/>
        <w:t>(ج)</w:t>
      </w:r>
      <w:r>
        <w:rPr>
          <w:rFonts w:hint="cs"/>
          <w:sz w:val="30"/>
          <w:rtl/>
          <w:lang w:eastAsia="en-US" w:bidi="ar-LB"/>
        </w:rPr>
        <w:tab/>
      </w:r>
      <w:r>
        <w:rPr>
          <w:sz w:val="30"/>
          <w:rtl/>
          <w:lang w:eastAsia="en-US" w:bidi="ar-LB"/>
        </w:rPr>
        <w:t>لا يجوز استعمال الأبنية المدرسية وملاعبها ومحتوياتها لغير الأعمال المدرسية الرسمية إلا في الحالات الخاصة المنصوص عليها في القوانين</w:t>
      </w:r>
      <w:r>
        <w:rPr>
          <w:sz w:val="30"/>
          <w:rtl/>
          <w:lang w:eastAsia="en-US" w:bidi="ar-LB"/>
        </w:rPr>
        <w:t xml:space="preserve"> والأنظمة النافذة بعد موافقة وزير التربية والتعليم العالي، مما يعيق استثمار طاقات الأبنية المدرسية في نشاطات تنموية </w:t>
      </w:r>
      <w:r>
        <w:rPr>
          <w:rFonts w:hint="cs"/>
          <w:sz w:val="30"/>
          <w:rtl/>
          <w:lang w:eastAsia="en-US" w:bidi="ar-LB"/>
        </w:rPr>
        <w:t>ا</w:t>
      </w:r>
      <w:r>
        <w:rPr>
          <w:sz w:val="30"/>
          <w:rtl/>
          <w:lang w:eastAsia="en-US" w:bidi="ar-LB"/>
        </w:rPr>
        <w:t>جتماعية.</w:t>
      </w:r>
    </w:p>
    <w:p w:rsidR="00000000" w:rsidRDefault="00C940C2">
      <w:pPr>
        <w:spacing w:before="0" w:line="380" w:lineRule="exact"/>
        <w:ind w:left="-6" w:firstLine="6"/>
        <w:jc w:val="both"/>
        <w:rPr>
          <w:sz w:val="30"/>
          <w:rtl/>
          <w:lang w:eastAsia="en-US"/>
        </w:rPr>
      </w:pPr>
      <w:r>
        <w:rPr>
          <w:rFonts w:hint="cs"/>
          <w:sz w:val="30"/>
          <w:rtl/>
          <w:lang w:eastAsia="en-US"/>
        </w:rPr>
        <w:t>401-</w:t>
      </w:r>
      <w:r>
        <w:rPr>
          <w:rFonts w:hint="cs"/>
          <w:sz w:val="30"/>
          <w:rtl/>
          <w:lang w:eastAsia="en-US"/>
        </w:rPr>
        <w:tab/>
      </w:r>
      <w:r>
        <w:rPr>
          <w:sz w:val="30"/>
          <w:rtl/>
          <w:lang w:eastAsia="en-US"/>
        </w:rPr>
        <w:t>أما في المدارس الخاصة، ف</w:t>
      </w:r>
      <w:r>
        <w:rPr>
          <w:rFonts w:hint="cs"/>
          <w:sz w:val="30"/>
          <w:rtl/>
          <w:lang w:eastAsia="en-US" w:bidi="ar-LB"/>
        </w:rPr>
        <w:t>ت</w:t>
      </w:r>
      <w:r>
        <w:rPr>
          <w:sz w:val="30"/>
          <w:rtl/>
          <w:lang w:eastAsia="en-US"/>
        </w:rPr>
        <w:t xml:space="preserve">نص </w:t>
      </w:r>
      <w:r>
        <w:rPr>
          <w:rFonts w:hint="cs"/>
          <w:sz w:val="30"/>
          <w:rtl/>
          <w:lang w:eastAsia="en-US"/>
        </w:rPr>
        <w:t>القوانين</w:t>
      </w:r>
      <w:r>
        <w:rPr>
          <w:sz w:val="30"/>
          <w:rtl/>
          <w:lang w:eastAsia="en-US"/>
        </w:rPr>
        <w:t xml:space="preserve"> على إنشاء لجان أهل يتم انتخاب أعضائها من قبل أهالي التلاميذ. تتفاوت طبيعة عمل هذه اللجان</w:t>
      </w:r>
      <w:r>
        <w:rPr>
          <w:sz w:val="30"/>
          <w:rtl/>
          <w:lang w:eastAsia="en-US"/>
        </w:rPr>
        <w:t xml:space="preserve"> وفقاً لإدارة </w:t>
      </w:r>
      <w:r>
        <w:rPr>
          <w:rFonts w:hint="cs"/>
          <w:sz w:val="30"/>
          <w:rtl/>
          <w:lang w:eastAsia="en-US" w:bidi="ar-LB"/>
        </w:rPr>
        <w:t xml:space="preserve">كل </w:t>
      </w:r>
      <w:r>
        <w:rPr>
          <w:sz w:val="30"/>
          <w:rtl/>
          <w:lang w:eastAsia="en-US"/>
        </w:rPr>
        <w:t>المدرسة</w:t>
      </w:r>
      <w:r>
        <w:rPr>
          <w:sz w:val="30"/>
          <w:rtl/>
          <w:lang w:eastAsia="en-US" w:bidi="ar-LB"/>
        </w:rPr>
        <w:t>.</w:t>
      </w:r>
      <w:r>
        <w:rPr>
          <w:sz w:val="30"/>
          <w:rtl/>
          <w:lang w:eastAsia="en-US"/>
        </w:rPr>
        <w:t xml:space="preserve"> </w:t>
      </w:r>
      <w:r>
        <w:rPr>
          <w:rFonts w:hint="cs"/>
          <w:sz w:val="30"/>
          <w:rtl/>
          <w:lang w:eastAsia="en-US" w:bidi="ar-LB"/>
        </w:rPr>
        <w:t>و</w:t>
      </w:r>
      <w:r>
        <w:rPr>
          <w:sz w:val="30"/>
          <w:rtl/>
          <w:lang w:eastAsia="en-US"/>
        </w:rPr>
        <w:t>تقتصر صلاحيات لجان الأهل في</w:t>
      </w:r>
      <w:r>
        <w:rPr>
          <w:rFonts w:hint="cs"/>
          <w:sz w:val="30"/>
          <w:rtl/>
          <w:lang w:eastAsia="en-US" w:bidi="ar-LB"/>
        </w:rPr>
        <w:t xml:space="preserve"> هذه</w:t>
      </w:r>
      <w:r>
        <w:rPr>
          <w:sz w:val="30"/>
          <w:rtl/>
          <w:lang w:eastAsia="en-US"/>
        </w:rPr>
        <w:t xml:space="preserve"> المدارس على تقديم الدعم المادي ودعم الإدارات أو مناقشتها في قراراتها التنظيمية، </w:t>
      </w:r>
      <w:r>
        <w:rPr>
          <w:rFonts w:hint="cs"/>
          <w:sz w:val="30"/>
          <w:rtl/>
          <w:lang w:eastAsia="en-US" w:bidi="ar-LB"/>
        </w:rPr>
        <w:t>ومتابعة المخالفات المرتكبة من الجهاز التعليمي في حال الإبلاغ عنها من قبل الأهل، كذلك مراقبة الموازنة المدرسية حسب الق</w:t>
      </w:r>
      <w:r>
        <w:rPr>
          <w:rFonts w:hint="cs"/>
          <w:sz w:val="30"/>
          <w:rtl/>
          <w:lang w:eastAsia="en-US" w:bidi="ar-LB"/>
        </w:rPr>
        <w:t>انون 515/96 وأصول تحديد القسط عبر اللجنة المالية.</w:t>
      </w:r>
      <w:r>
        <w:rPr>
          <w:sz w:val="30"/>
          <w:rtl/>
          <w:lang w:eastAsia="en-US"/>
        </w:rPr>
        <w:t xml:space="preserve"> هذا مع العلم بأنه لا وجود فعلي لبرامج تدريبية مخصصة لأعضاء هذه اللجان حول التخطيط والتواصل والمبادرة والإصغاء </w:t>
      </w:r>
      <w:r>
        <w:rPr>
          <w:rFonts w:hint="cs"/>
          <w:sz w:val="30"/>
          <w:rtl/>
          <w:lang w:eastAsia="en-US" w:bidi="ar-LB"/>
        </w:rPr>
        <w:t>و</w:t>
      </w:r>
      <w:r>
        <w:rPr>
          <w:sz w:val="30"/>
          <w:rtl/>
          <w:lang w:eastAsia="en-US"/>
        </w:rPr>
        <w:t>لا يتمتعون بحماية قانونية إزاء الإجراءات التعسفية التي يمكن أن تتخذها المدارس بحق أبنائهم في حا</w:t>
      </w:r>
      <w:r>
        <w:rPr>
          <w:sz w:val="30"/>
          <w:rtl/>
          <w:lang w:eastAsia="en-US"/>
        </w:rPr>
        <w:t>ل اعتراض هذه الأخيرة على قراراتهم.</w:t>
      </w:r>
    </w:p>
    <w:p w:rsidR="00000000" w:rsidRDefault="00C940C2">
      <w:pPr>
        <w:tabs>
          <w:tab w:val="left" w:pos="653"/>
          <w:tab w:val="left" w:pos="1783"/>
        </w:tabs>
        <w:spacing w:before="0" w:line="380" w:lineRule="exact"/>
        <w:jc w:val="both"/>
        <w:rPr>
          <w:sz w:val="30"/>
          <w:rtl/>
          <w:lang w:eastAsia="en-US"/>
        </w:rPr>
      </w:pPr>
      <w:r>
        <w:rPr>
          <w:rFonts w:hint="cs"/>
          <w:b/>
          <w:bCs/>
          <w:sz w:val="30"/>
          <w:rtl/>
          <w:lang w:eastAsia="en-US" w:bidi="ar-LB"/>
        </w:rPr>
        <w:tab/>
      </w:r>
      <w:r>
        <w:rPr>
          <w:rFonts w:hint="cs"/>
          <w:sz w:val="30"/>
          <w:rtl/>
          <w:lang w:eastAsia="en-US" w:bidi="ar-LB"/>
        </w:rPr>
        <w:t>7-1-18</w:t>
      </w:r>
      <w:r>
        <w:rPr>
          <w:rFonts w:hint="cs"/>
          <w:sz w:val="30"/>
          <w:rtl/>
          <w:lang w:eastAsia="en-US" w:bidi="ar-LB"/>
        </w:rPr>
        <w:tab/>
      </w:r>
      <w:r>
        <w:rPr>
          <w:sz w:val="30"/>
          <w:rtl/>
          <w:lang w:eastAsia="en-US"/>
        </w:rPr>
        <w:t>التربية على الديمقراطية ورفض الطائفية</w:t>
      </w:r>
    </w:p>
    <w:p w:rsidR="00000000" w:rsidRDefault="00C940C2">
      <w:pPr>
        <w:spacing w:before="0" w:line="380" w:lineRule="exact"/>
        <w:jc w:val="both"/>
        <w:rPr>
          <w:sz w:val="30"/>
          <w:rtl/>
          <w:lang w:eastAsia="en-US"/>
        </w:rPr>
      </w:pPr>
      <w:r>
        <w:rPr>
          <w:rFonts w:hint="cs"/>
          <w:sz w:val="30"/>
          <w:rtl/>
          <w:lang w:eastAsia="en-US"/>
        </w:rPr>
        <w:t>402-</w:t>
      </w:r>
      <w:r>
        <w:rPr>
          <w:rFonts w:hint="cs"/>
          <w:sz w:val="30"/>
          <w:rtl/>
          <w:lang w:eastAsia="en-US"/>
        </w:rPr>
        <w:tab/>
      </w:r>
      <w:r>
        <w:rPr>
          <w:sz w:val="30"/>
          <w:rtl/>
          <w:lang w:eastAsia="en-US"/>
        </w:rPr>
        <w:t xml:space="preserve">نفذت </w:t>
      </w:r>
      <w:r>
        <w:rPr>
          <w:sz w:val="30"/>
          <w:rtl/>
          <w:lang w:eastAsia="en-US" w:bidi="ar-LB"/>
        </w:rPr>
        <w:t xml:space="preserve">إحدى الجمعيات </w:t>
      </w:r>
      <w:proofErr w:type="spellStart"/>
      <w:r>
        <w:rPr>
          <w:rFonts w:hint="cs"/>
          <w:sz w:val="30"/>
          <w:rtl/>
          <w:lang w:eastAsia="en-US" w:bidi="ar-LB"/>
        </w:rPr>
        <w:t>ا</w:t>
      </w:r>
      <w:r>
        <w:rPr>
          <w:sz w:val="30"/>
          <w:rtl/>
          <w:lang w:eastAsia="en-US" w:bidi="ar-LB"/>
        </w:rPr>
        <w:t>ل</w:t>
      </w:r>
      <w:proofErr w:type="spellEnd"/>
      <w:r>
        <w:rPr>
          <w:sz w:val="30"/>
          <w:rtl/>
          <w:lang w:eastAsia="en-US"/>
        </w:rPr>
        <w:t>أهلية مشروعاً تربوياً "من أجل تربية أكثر إنسانية" بين 1998 و2001 مع عشرين مدرسة رسمية وخاصة من مختلف المناطق والطوائف. هدف هذا المشروع إلى تدريب المع</w:t>
      </w:r>
      <w:r>
        <w:rPr>
          <w:sz w:val="30"/>
          <w:rtl/>
          <w:lang w:eastAsia="en-US"/>
        </w:rPr>
        <w:t>لمين على طرائق تربوية ديمقراطية تحترم ذكاء وحقوق التلاميذ، وتنمية روح النقد</w:t>
      </w:r>
      <w:r>
        <w:rPr>
          <w:rFonts w:hint="cs"/>
          <w:sz w:val="30"/>
          <w:rtl/>
          <w:lang w:eastAsia="en-US" w:bidi="ar-LB"/>
        </w:rPr>
        <w:t xml:space="preserve"> </w:t>
      </w:r>
      <w:r>
        <w:rPr>
          <w:sz w:val="30"/>
          <w:rtl/>
          <w:lang w:eastAsia="en-US"/>
        </w:rPr>
        <w:t>والتعاون بين</w:t>
      </w:r>
      <w:r>
        <w:rPr>
          <w:sz w:val="30"/>
          <w:rtl/>
          <w:lang w:eastAsia="en-US" w:bidi="ar-LB"/>
        </w:rPr>
        <w:t>هم</w:t>
      </w:r>
      <w:r>
        <w:rPr>
          <w:sz w:val="30"/>
          <w:rtl/>
          <w:lang w:eastAsia="en-US"/>
        </w:rPr>
        <w:t>، وبناء شبكات تواصل وصداقة بين المعلمين والتلاميذ تتجاوز حدود الطوائف والمناطق. وقد تضمن</w:t>
      </w:r>
      <w:r>
        <w:rPr>
          <w:rFonts w:hint="cs"/>
          <w:sz w:val="30"/>
          <w:rtl/>
          <w:lang w:eastAsia="en-US" w:bidi="ar-LB"/>
        </w:rPr>
        <w:t xml:space="preserve"> هذا المشروع</w:t>
      </w:r>
      <w:r>
        <w:rPr>
          <w:sz w:val="30"/>
          <w:rtl/>
          <w:lang w:eastAsia="en-US"/>
        </w:rPr>
        <w:t>:</w:t>
      </w:r>
    </w:p>
    <w:p w:rsidR="00000000" w:rsidRDefault="00C940C2">
      <w:pPr>
        <w:spacing w:before="0" w:line="380" w:lineRule="exact"/>
        <w:ind w:left="720"/>
        <w:jc w:val="both"/>
        <w:rPr>
          <w:rFonts w:hint="cs"/>
          <w:sz w:val="30"/>
          <w:rtl/>
          <w:lang w:eastAsia="en-US"/>
        </w:rPr>
      </w:pPr>
      <w:r>
        <w:rPr>
          <w:rFonts w:hint="cs"/>
          <w:sz w:val="30"/>
          <w:rtl/>
          <w:lang w:eastAsia="en-US"/>
        </w:rPr>
        <w:t>(أ)</w:t>
      </w:r>
      <w:r>
        <w:rPr>
          <w:rFonts w:hint="cs"/>
          <w:sz w:val="30"/>
          <w:rtl/>
          <w:lang w:eastAsia="en-US"/>
        </w:rPr>
        <w:tab/>
      </w:r>
      <w:r>
        <w:rPr>
          <w:sz w:val="30"/>
          <w:rtl/>
          <w:lang w:eastAsia="en-US"/>
        </w:rPr>
        <w:t xml:space="preserve">تدريباً نظرياً وعملياً حول طرائق تعليم </w:t>
      </w:r>
      <w:proofErr w:type="spellStart"/>
      <w:r>
        <w:rPr>
          <w:rFonts w:hint="cs"/>
          <w:sz w:val="30"/>
          <w:rtl/>
          <w:lang w:eastAsia="en-US" w:bidi="ar-LB"/>
        </w:rPr>
        <w:t>ال</w:t>
      </w:r>
      <w:proofErr w:type="spellEnd"/>
      <w:r>
        <w:rPr>
          <w:sz w:val="30"/>
          <w:rtl/>
          <w:lang w:eastAsia="en-US"/>
        </w:rPr>
        <w:t>ديمقراطية، وحول إدا</w:t>
      </w:r>
      <w:r>
        <w:rPr>
          <w:sz w:val="30"/>
          <w:rtl/>
          <w:lang w:eastAsia="en-US"/>
        </w:rPr>
        <w:t>رة الصف التشاركية</w:t>
      </w:r>
      <w:r>
        <w:rPr>
          <w:rFonts w:hint="cs"/>
          <w:sz w:val="30"/>
          <w:rtl/>
          <w:lang w:eastAsia="en-US"/>
        </w:rPr>
        <w:t>؛</w:t>
      </w:r>
    </w:p>
    <w:p w:rsidR="00000000" w:rsidRDefault="00C940C2">
      <w:pPr>
        <w:spacing w:before="0" w:line="380" w:lineRule="exact"/>
        <w:jc w:val="both"/>
        <w:rPr>
          <w:rFonts w:hint="cs"/>
          <w:spacing w:val="-6"/>
          <w:sz w:val="30"/>
          <w:rtl/>
          <w:lang w:eastAsia="en-US"/>
        </w:rPr>
      </w:pPr>
      <w:r>
        <w:rPr>
          <w:rFonts w:hint="cs"/>
          <w:spacing w:val="-6"/>
          <w:sz w:val="30"/>
          <w:rtl/>
          <w:lang w:eastAsia="en-US"/>
        </w:rPr>
        <w:tab/>
        <w:t>(ب)</w:t>
      </w:r>
      <w:r>
        <w:rPr>
          <w:rFonts w:hint="cs"/>
          <w:spacing w:val="-6"/>
          <w:sz w:val="30"/>
          <w:rtl/>
          <w:lang w:eastAsia="en-US"/>
        </w:rPr>
        <w:tab/>
      </w:r>
      <w:r>
        <w:rPr>
          <w:spacing w:val="-6"/>
          <w:sz w:val="30"/>
          <w:rtl/>
          <w:lang w:eastAsia="en-US"/>
        </w:rPr>
        <w:t>تطبيق الطرائق والتقنيات الجديدة في الصفوف (تقييم أعمال التلاميذ ضمن فرق، صياغة شرعة صف</w:t>
      </w:r>
      <w:r>
        <w:rPr>
          <w:rFonts w:hint="cs"/>
          <w:spacing w:val="-6"/>
          <w:sz w:val="30"/>
          <w:rtl/>
          <w:lang w:eastAsia="en-US"/>
        </w:rPr>
        <w:t xml:space="preserve"> </w:t>
      </w:r>
      <w:r>
        <w:rPr>
          <w:spacing w:val="-6"/>
          <w:sz w:val="30"/>
          <w:rtl/>
          <w:lang w:eastAsia="en-US"/>
        </w:rPr>
        <w:t>...)</w:t>
      </w:r>
      <w:r>
        <w:rPr>
          <w:rFonts w:hint="cs"/>
          <w:spacing w:val="-6"/>
          <w:sz w:val="30"/>
          <w:rtl/>
          <w:lang w:eastAsia="en-US"/>
        </w:rPr>
        <w:t>؛</w:t>
      </w:r>
    </w:p>
    <w:p w:rsidR="00000000" w:rsidRDefault="00C940C2">
      <w:pPr>
        <w:spacing w:before="0" w:line="380" w:lineRule="exact"/>
        <w:ind w:left="720"/>
        <w:jc w:val="both"/>
        <w:rPr>
          <w:rFonts w:hint="cs"/>
          <w:sz w:val="30"/>
          <w:rtl/>
          <w:lang w:eastAsia="en-US"/>
        </w:rPr>
      </w:pPr>
      <w:r>
        <w:rPr>
          <w:rFonts w:hint="cs"/>
          <w:sz w:val="30"/>
          <w:rtl/>
          <w:lang w:eastAsia="en-US"/>
        </w:rPr>
        <w:t>(ج)</w:t>
      </w:r>
      <w:r>
        <w:rPr>
          <w:rFonts w:hint="cs"/>
          <w:sz w:val="30"/>
          <w:rtl/>
          <w:lang w:eastAsia="en-US"/>
        </w:rPr>
        <w:tab/>
      </w:r>
      <w:r>
        <w:rPr>
          <w:sz w:val="30"/>
          <w:rtl/>
          <w:lang w:eastAsia="en-US"/>
        </w:rPr>
        <w:t>حلقات حور أسبوعية بين المعلمين لتبادل الخبرات ومناقشة المشاكل</w:t>
      </w:r>
      <w:r>
        <w:rPr>
          <w:rFonts w:hint="cs"/>
          <w:sz w:val="30"/>
          <w:rtl/>
          <w:lang w:eastAsia="en-US"/>
        </w:rPr>
        <w:t>؛</w:t>
      </w:r>
    </w:p>
    <w:p w:rsidR="00000000" w:rsidRDefault="00C940C2">
      <w:pPr>
        <w:spacing w:before="0" w:line="380" w:lineRule="exact"/>
        <w:ind w:left="720"/>
        <w:jc w:val="both"/>
        <w:rPr>
          <w:rFonts w:hint="cs"/>
          <w:sz w:val="30"/>
          <w:rtl/>
          <w:lang w:eastAsia="en-US"/>
        </w:rPr>
      </w:pPr>
      <w:r>
        <w:rPr>
          <w:rFonts w:hint="cs"/>
          <w:sz w:val="30"/>
          <w:rtl/>
          <w:lang w:eastAsia="en-US"/>
        </w:rPr>
        <w:t>(د)</w:t>
      </w:r>
      <w:r>
        <w:rPr>
          <w:rFonts w:hint="cs"/>
          <w:sz w:val="30"/>
          <w:rtl/>
          <w:lang w:eastAsia="en-US"/>
        </w:rPr>
        <w:tab/>
      </w:r>
      <w:r>
        <w:rPr>
          <w:sz w:val="30"/>
          <w:rtl/>
          <w:lang w:eastAsia="en-US"/>
        </w:rPr>
        <w:t>خلق شبكة أصدقاء بين التلاميذ من مختلف الطوائف</w:t>
      </w:r>
      <w:r>
        <w:rPr>
          <w:rFonts w:hint="cs"/>
          <w:sz w:val="30"/>
          <w:rtl/>
          <w:lang w:eastAsia="en-US"/>
        </w:rPr>
        <w:t>؛</w:t>
      </w:r>
    </w:p>
    <w:p w:rsidR="00000000" w:rsidRDefault="00C940C2">
      <w:pPr>
        <w:spacing w:before="0" w:line="380" w:lineRule="exact"/>
        <w:ind w:left="720"/>
        <w:jc w:val="both"/>
        <w:rPr>
          <w:rFonts w:hint="cs"/>
          <w:sz w:val="30"/>
          <w:rtl/>
          <w:lang w:eastAsia="en-US"/>
        </w:rPr>
      </w:pPr>
      <w:r>
        <w:rPr>
          <w:rFonts w:hint="cs"/>
          <w:sz w:val="30"/>
          <w:rtl/>
          <w:lang w:eastAsia="en-US"/>
        </w:rPr>
        <w:t>(ه‍)</w:t>
      </w:r>
      <w:r>
        <w:rPr>
          <w:rFonts w:hint="cs"/>
          <w:sz w:val="30"/>
          <w:rtl/>
          <w:lang w:eastAsia="en-US"/>
        </w:rPr>
        <w:tab/>
      </w:r>
      <w:r>
        <w:rPr>
          <w:sz w:val="30"/>
          <w:rtl/>
          <w:lang w:eastAsia="en-US"/>
        </w:rPr>
        <w:t xml:space="preserve">إنتاج ونشر فيلم </w:t>
      </w:r>
      <w:r>
        <w:rPr>
          <w:sz w:val="30"/>
          <w:rtl/>
          <w:lang w:eastAsia="en-US"/>
        </w:rPr>
        <w:t>حول التجربة</w:t>
      </w:r>
      <w:r>
        <w:rPr>
          <w:rFonts w:hint="cs"/>
          <w:sz w:val="30"/>
          <w:rtl/>
          <w:lang w:eastAsia="en-US"/>
        </w:rPr>
        <w:t>.</w:t>
      </w:r>
    </w:p>
    <w:p w:rsidR="00000000" w:rsidRDefault="00C940C2">
      <w:pPr>
        <w:tabs>
          <w:tab w:val="left" w:pos="653"/>
          <w:tab w:val="left" w:pos="1783"/>
        </w:tabs>
        <w:spacing w:before="0" w:line="380" w:lineRule="exact"/>
        <w:jc w:val="both"/>
        <w:rPr>
          <w:sz w:val="30"/>
          <w:rtl/>
          <w:lang w:eastAsia="en-US"/>
        </w:rPr>
      </w:pPr>
      <w:r>
        <w:rPr>
          <w:rFonts w:hint="cs"/>
          <w:sz w:val="30"/>
          <w:rtl/>
          <w:lang w:eastAsia="en-US" w:bidi="ar-LB"/>
        </w:rPr>
        <w:tab/>
        <w:t>7-1-19</w:t>
      </w:r>
      <w:r>
        <w:rPr>
          <w:rFonts w:hint="cs"/>
          <w:sz w:val="30"/>
          <w:rtl/>
          <w:lang w:eastAsia="en-US" w:bidi="ar-LB"/>
        </w:rPr>
        <w:tab/>
      </w:r>
      <w:r>
        <w:rPr>
          <w:sz w:val="30"/>
          <w:rtl/>
          <w:lang w:eastAsia="en-US"/>
        </w:rPr>
        <w:t>التربية على السلام</w:t>
      </w:r>
    </w:p>
    <w:p w:rsidR="00000000" w:rsidRDefault="00C940C2">
      <w:pPr>
        <w:spacing w:before="0" w:line="380" w:lineRule="exact"/>
        <w:jc w:val="both"/>
        <w:rPr>
          <w:sz w:val="30"/>
          <w:rtl/>
          <w:lang w:eastAsia="en-US" w:bidi="ar-LB"/>
        </w:rPr>
      </w:pPr>
      <w:r>
        <w:rPr>
          <w:rFonts w:hint="cs"/>
          <w:sz w:val="30"/>
          <w:rtl/>
          <w:lang w:eastAsia="en-US"/>
        </w:rPr>
        <w:t>403-</w:t>
      </w:r>
      <w:r>
        <w:rPr>
          <w:rFonts w:hint="cs"/>
          <w:sz w:val="30"/>
          <w:rtl/>
          <w:lang w:eastAsia="en-US"/>
        </w:rPr>
        <w:tab/>
      </w:r>
      <w:r>
        <w:rPr>
          <w:sz w:val="30"/>
          <w:rtl/>
          <w:lang w:eastAsia="en-US"/>
        </w:rPr>
        <w:t xml:space="preserve">بالتعاون مع </w:t>
      </w:r>
      <w:r>
        <w:rPr>
          <w:rFonts w:hint="cs"/>
          <w:sz w:val="30"/>
          <w:rtl/>
          <w:lang w:eastAsia="en-US" w:bidi="ar-LB"/>
        </w:rPr>
        <w:t xml:space="preserve">دولة </w:t>
      </w:r>
      <w:r>
        <w:rPr>
          <w:sz w:val="30"/>
          <w:rtl/>
          <w:lang w:eastAsia="en-US"/>
        </w:rPr>
        <w:t xml:space="preserve">كندا </w:t>
      </w:r>
      <w:r>
        <w:rPr>
          <w:sz w:val="30"/>
          <w:rtl/>
          <w:lang w:eastAsia="en-US" w:bidi="ar-LB"/>
        </w:rPr>
        <w:t>ومنظمة ال</w:t>
      </w:r>
      <w:r>
        <w:rPr>
          <w:rFonts w:hint="cs"/>
          <w:sz w:val="30"/>
          <w:rtl/>
          <w:lang w:eastAsia="en-US" w:bidi="ar-LB"/>
        </w:rPr>
        <w:t>ي</w:t>
      </w:r>
      <w:r>
        <w:rPr>
          <w:sz w:val="30"/>
          <w:rtl/>
          <w:lang w:eastAsia="en-US" w:bidi="ar-LB"/>
        </w:rPr>
        <w:t>ونسكو</w:t>
      </w:r>
      <w:r>
        <w:rPr>
          <w:sz w:val="30"/>
          <w:rtl/>
          <w:lang w:eastAsia="en-US"/>
        </w:rPr>
        <w:t>، تابع لبنان عام 1998 العمل على مشروع "التربية على السلام الإيجابي وحل النزاعات" في إطار المركز التربوي للبحوث والإنماء. هدف هذا المشروع إلى حل النزاعات سلميا</w:t>
      </w:r>
      <w:r>
        <w:rPr>
          <w:rFonts w:hint="cs"/>
          <w:sz w:val="30"/>
          <w:rtl/>
          <w:lang w:eastAsia="en-US"/>
        </w:rPr>
        <w:t>ً</w:t>
      </w:r>
      <w:r>
        <w:rPr>
          <w:sz w:val="30"/>
          <w:rtl/>
          <w:lang w:eastAsia="en-US"/>
        </w:rPr>
        <w:t xml:space="preserve"> بين أفراد المج</w:t>
      </w:r>
      <w:r>
        <w:rPr>
          <w:sz w:val="30"/>
          <w:rtl/>
          <w:lang w:eastAsia="en-US"/>
        </w:rPr>
        <w:t>تمع، والتأسيس لمنهج حواري بينهم. كما سعى إلى دمج مهارات واستراتيجيات حل النزاع في مختلف مواد التعليم العام. تمحورت نشاطات</w:t>
      </w:r>
      <w:r>
        <w:rPr>
          <w:rFonts w:hint="cs"/>
          <w:sz w:val="30"/>
          <w:rtl/>
          <w:lang w:eastAsia="en-US" w:bidi="ar-LB"/>
        </w:rPr>
        <w:t xml:space="preserve"> هذا المشروع</w:t>
      </w:r>
      <w:r>
        <w:rPr>
          <w:sz w:val="30"/>
          <w:rtl/>
          <w:lang w:eastAsia="en-US"/>
        </w:rPr>
        <w:t xml:space="preserve"> حول تدريب المعلمين على مفاهيم حل النزاع والتربية على السلام، وإصدار مواد تطبيقية ضمن مرجع يستخدم في 13 مدرسة رائدة.</w:t>
      </w:r>
    </w:p>
    <w:p w:rsidR="00000000" w:rsidRDefault="00C940C2">
      <w:pPr>
        <w:tabs>
          <w:tab w:val="left" w:pos="653"/>
          <w:tab w:val="left" w:pos="1783"/>
        </w:tabs>
        <w:spacing w:before="0" w:line="380" w:lineRule="exact"/>
        <w:jc w:val="both"/>
        <w:rPr>
          <w:sz w:val="30"/>
          <w:rtl/>
          <w:lang w:eastAsia="en-US" w:bidi="ar-LB"/>
        </w:rPr>
      </w:pPr>
      <w:r>
        <w:rPr>
          <w:rFonts w:hint="cs"/>
          <w:sz w:val="30"/>
          <w:rtl/>
          <w:lang w:eastAsia="en-US" w:bidi="ar-LB"/>
        </w:rPr>
        <w:tab/>
        <w:t>7-1-2</w:t>
      </w:r>
      <w:r>
        <w:rPr>
          <w:rFonts w:hint="cs"/>
          <w:sz w:val="30"/>
          <w:rtl/>
          <w:lang w:eastAsia="en-US" w:bidi="ar-LB"/>
        </w:rPr>
        <w:t>0</w:t>
      </w:r>
      <w:r>
        <w:rPr>
          <w:rFonts w:hint="cs"/>
          <w:sz w:val="30"/>
          <w:rtl/>
          <w:lang w:eastAsia="en-US" w:bidi="ar-LB"/>
        </w:rPr>
        <w:tab/>
      </w:r>
      <w:r>
        <w:rPr>
          <w:sz w:val="30"/>
          <w:rtl/>
          <w:lang w:eastAsia="en-US" w:bidi="ar-LB"/>
        </w:rPr>
        <w:t>التدريس الديني وحقوق الطفل</w:t>
      </w:r>
    </w:p>
    <w:p w:rsidR="00000000" w:rsidRDefault="00C940C2">
      <w:pPr>
        <w:spacing w:before="0" w:line="380" w:lineRule="exact"/>
        <w:jc w:val="both"/>
        <w:rPr>
          <w:sz w:val="30"/>
          <w:rtl/>
          <w:lang w:eastAsia="en-US"/>
        </w:rPr>
      </w:pPr>
      <w:r>
        <w:rPr>
          <w:rFonts w:hint="cs"/>
          <w:sz w:val="30"/>
          <w:rtl/>
          <w:lang w:eastAsia="en-US"/>
        </w:rPr>
        <w:t>404-</w:t>
      </w:r>
      <w:r>
        <w:rPr>
          <w:rFonts w:hint="cs"/>
          <w:sz w:val="30"/>
          <w:rtl/>
          <w:lang w:eastAsia="en-US"/>
        </w:rPr>
        <w:tab/>
      </w:r>
      <w:r>
        <w:rPr>
          <w:sz w:val="30"/>
          <w:rtl/>
          <w:lang w:eastAsia="en-US"/>
        </w:rPr>
        <w:t>بتاريخ</w:t>
      </w:r>
      <w:r>
        <w:rPr>
          <w:rFonts w:hint="cs"/>
          <w:sz w:val="30"/>
          <w:rtl/>
          <w:lang w:eastAsia="en-US"/>
        </w:rPr>
        <w:t xml:space="preserve"> 10 كانون الأول/ديسمبر 1999</w:t>
      </w:r>
      <w:r>
        <w:rPr>
          <w:sz w:val="30"/>
          <w:rtl/>
          <w:lang w:eastAsia="en-US"/>
        </w:rPr>
        <w:t xml:space="preserve"> صدر المرسوم رقم 1847 الذي قض</w:t>
      </w:r>
      <w:r>
        <w:rPr>
          <w:sz w:val="30"/>
          <w:rtl/>
          <w:lang w:eastAsia="en-US" w:bidi="ar-LB"/>
        </w:rPr>
        <w:t>ى</w:t>
      </w:r>
      <w:r>
        <w:rPr>
          <w:sz w:val="30"/>
          <w:rtl/>
          <w:lang w:eastAsia="en-US"/>
        </w:rPr>
        <w:t xml:space="preserve"> بتخصيص حصة دراسية كاملة أسبوعياً للتعليم الديني من أصل الحصص المخصصة للفنون والنشاطات المتنوعة في مراحل التعليم العام ما قبل الجامعي في المدارس الرسمية. أما ا</w:t>
      </w:r>
      <w:r>
        <w:rPr>
          <w:sz w:val="30"/>
          <w:rtl/>
          <w:lang w:eastAsia="en-US"/>
        </w:rPr>
        <w:t>لمدارس الخاصة، ف</w:t>
      </w:r>
      <w:r>
        <w:rPr>
          <w:rFonts w:hint="cs"/>
          <w:sz w:val="30"/>
          <w:rtl/>
          <w:lang w:eastAsia="en-US" w:bidi="ar-LB"/>
        </w:rPr>
        <w:t>ي</w:t>
      </w:r>
      <w:r>
        <w:rPr>
          <w:sz w:val="30"/>
          <w:rtl/>
          <w:lang w:eastAsia="en-US"/>
        </w:rPr>
        <w:t xml:space="preserve">ترك لها حرية الاختيار في هذا المجال، علماً بأن </w:t>
      </w:r>
      <w:r>
        <w:rPr>
          <w:sz w:val="30"/>
          <w:rtl/>
          <w:lang w:eastAsia="en-US" w:bidi="ar-LB"/>
        </w:rPr>
        <w:t>الغالبية منها</w:t>
      </w:r>
      <w:r>
        <w:rPr>
          <w:sz w:val="30"/>
          <w:rtl/>
          <w:lang w:eastAsia="en-US"/>
        </w:rPr>
        <w:t xml:space="preserve"> يدرس التعليم الديني وفقاً لمعتقد مالكي المدرسة، أو وفقاً للطائفة التي ينتمي إليها معظم التلاميذ، أو أنه يجمع بين نوعين أو أكثر من التعليم الديني</w:t>
      </w:r>
      <w:r>
        <w:rPr>
          <w:rFonts w:hint="cs"/>
          <w:sz w:val="30"/>
          <w:rtl/>
          <w:lang w:eastAsia="en-US" w:bidi="ar-LB"/>
        </w:rPr>
        <w:t>،</w:t>
      </w:r>
      <w:r>
        <w:rPr>
          <w:sz w:val="30"/>
          <w:rtl/>
          <w:lang w:eastAsia="en-US"/>
        </w:rPr>
        <w:t xml:space="preserve"> فتقسم الصفوف إلى مجموعات مختلفة </w:t>
      </w:r>
      <w:r>
        <w:rPr>
          <w:sz w:val="30"/>
          <w:rtl/>
          <w:lang w:eastAsia="en-US"/>
        </w:rPr>
        <w:t>وفقاً لطائفة كل تلميذ.</w:t>
      </w:r>
    </w:p>
    <w:p w:rsidR="00000000" w:rsidRDefault="00C940C2">
      <w:pPr>
        <w:spacing w:before="0" w:line="380" w:lineRule="exact"/>
        <w:jc w:val="both"/>
        <w:rPr>
          <w:rFonts w:hint="cs"/>
          <w:sz w:val="30"/>
          <w:rtl/>
          <w:lang w:eastAsia="en-US"/>
        </w:rPr>
      </w:pPr>
      <w:r>
        <w:rPr>
          <w:rFonts w:hint="cs"/>
          <w:sz w:val="30"/>
          <w:rtl/>
          <w:lang w:eastAsia="en-US"/>
        </w:rPr>
        <w:t>405-</w:t>
      </w:r>
      <w:r>
        <w:rPr>
          <w:rFonts w:hint="cs"/>
          <w:sz w:val="30"/>
          <w:rtl/>
          <w:lang w:eastAsia="en-US"/>
        </w:rPr>
        <w:tab/>
      </w:r>
      <w:r>
        <w:rPr>
          <w:sz w:val="30"/>
          <w:rtl/>
          <w:lang w:eastAsia="en-US"/>
        </w:rPr>
        <w:t xml:space="preserve">ثم </w:t>
      </w:r>
      <w:r>
        <w:rPr>
          <w:rFonts w:hint="cs"/>
          <w:sz w:val="30"/>
          <w:rtl/>
          <w:lang w:eastAsia="en-US"/>
        </w:rPr>
        <w:t>إ</w:t>
      </w:r>
      <w:r>
        <w:rPr>
          <w:sz w:val="30"/>
          <w:rtl/>
          <w:lang w:eastAsia="en-US"/>
        </w:rPr>
        <w:t>ن المناهج الجديدة أدرجت مادة الفلسفة والحضارات في المرحلة الثانوية</w:t>
      </w:r>
      <w:r>
        <w:rPr>
          <w:rFonts w:hint="cs"/>
          <w:sz w:val="30"/>
          <w:rtl/>
          <w:lang w:eastAsia="en-US" w:bidi="ar-LB"/>
        </w:rPr>
        <w:t>.</w:t>
      </w:r>
      <w:r>
        <w:rPr>
          <w:sz w:val="30"/>
          <w:rtl/>
          <w:lang w:eastAsia="en-US"/>
        </w:rPr>
        <w:t xml:space="preserve"> وهي تناقش موضوع الدين من منظور ثقافي</w:t>
      </w:r>
      <w:r>
        <w:rPr>
          <w:rFonts w:hint="cs"/>
          <w:sz w:val="30"/>
          <w:rtl/>
          <w:lang w:eastAsia="en-US" w:bidi="ar-LB"/>
        </w:rPr>
        <w:t>.</w:t>
      </w:r>
      <w:r>
        <w:rPr>
          <w:sz w:val="30"/>
          <w:rtl/>
          <w:lang w:eastAsia="en-US"/>
        </w:rPr>
        <w:t xml:space="preserve"> ويعرض أحد الفصول المبادئ والأسس التي تبنى عليها الأديان كافةً، دون التطرق إلى الطقوس الخاصة بكل طائفة.</w:t>
      </w:r>
    </w:p>
    <w:p w:rsidR="00000000" w:rsidRDefault="00C940C2">
      <w:pPr>
        <w:spacing w:before="0" w:line="380" w:lineRule="exact"/>
        <w:jc w:val="both"/>
        <w:rPr>
          <w:sz w:val="30"/>
          <w:rtl/>
          <w:lang w:eastAsia="en-US"/>
        </w:rPr>
      </w:pPr>
      <w:r>
        <w:rPr>
          <w:rFonts w:hint="cs"/>
          <w:sz w:val="30"/>
          <w:rtl/>
          <w:lang w:eastAsia="en-US"/>
        </w:rPr>
        <w:t>406-</w:t>
      </w:r>
      <w:r>
        <w:rPr>
          <w:rFonts w:hint="cs"/>
          <w:sz w:val="30"/>
          <w:rtl/>
          <w:lang w:eastAsia="en-US"/>
        </w:rPr>
        <w:tab/>
      </w:r>
      <w:r>
        <w:rPr>
          <w:sz w:val="30"/>
          <w:rtl/>
          <w:lang w:eastAsia="en-US"/>
        </w:rPr>
        <w:t>في العام 2</w:t>
      </w:r>
      <w:r>
        <w:rPr>
          <w:sz w:val="30"/>
          <w:rtl/>
          <w:lang w:eastAsia="en-US"/>
        </w:rPr>
        <w:t xml:space="preserve">000 أصدر مجلس الوزراء </w:t>
      </w:r>
      <w:r>
        <w:rPr>
          <w:sz w:val="30"/>
          <w:rtl/>
          <w:lang w:eastAsia="en-US" w:bidi="ar-LB"/>
        </w:rPr>
        <w:t>المرسوم</w:t>
      </w:r>
      <w:r>
        <w:rPr>
          <w:sz w:val="30"/>
          <w:rtl/>
          <w:lang w:eastAsia="en-US"/>
        </w:rPr>
        <w:t xml:space="preserve"> 112 الذي</w:t>
      </w:r>
      <w:r>
        <w:rPr>
          <w:sz w:val="30"/>
          <w:rtl/>
          <w:lang w:eastAsia="en-US" w:bidi="ar-LB"/>
        </w:rPr>
        <w:t xml:space="preserve"> </w:t>
      </w:r>
      <w:r>
        <w:rPr>
          <w:sz w:val="30"/>
          <w:rtl/>
          <w:lang w:eastAsia="en-US"/>
        </w:rPr>
        <w:t>قض</w:t>
      </w:r>
      <w:r>
        <w:rPr>
          <w:sz w:val="30"/>
          <w:rtl/>
          <w:lang w:eastAsia="en-US" w:bidi="ar-LB"/>
        </w:rPr>
        <w:t>ى</w:t>
      </w:r>
      <w:r>
        <w:rPr>
          <w:sz w:val="30"/>
          <w:rtl/>
          <w:lang w:eastAsia="en-US"/>
        </w:rPr>
        <w:t xml:space="preserve"> بوضع كتاب تعليم ديني واحد للمسيحيين وكتاب واحد للمسلمين لكل صف، ثم </w:t>
      </w:r>
      <w:r>
        <w:rPr>
          <w:sz w:val="30"/>
          <w:rtl/>
          <w:lang w:eastAsia="en-US" w:bidi="ar-LB"/>
        </w:rPr>
        <w:t>المرسوم</w:t>
      </w:r>
      <w:r>
        <w:rPr>
          <w:sz w:val="30"/>
          <w:rtl/>
          <w:lang w:eastAsia="en-US"/>
        </w:rPr>
        <w:t xml:space="preserve"> 180/2001 عام 2001، الذي أوكل إلى </w:t>
      </w:r>
      <w:proofErr w:type="spellStart"/>
      <w:r>
        <w:rPr>
          <w:sz w:val="30"/>
          <w:rtl/>
          <w:lang w:eastAsia="en-US"/>
        </w:rPr>
        <w:t>المرجعيات</w:t>
      </w:r>
      <w:proofErr w:type="spellEnd"/>
      <w:r>
        <w:rPr>
          <w:sz w:val="30"/>
          <w:rtl/>
          <w:lang w:eastAsia="en-US"/>
        </w:rPr>
        <w:t xml:space="preserve"> الدينية مهمة وضع هذه الكتب بالتشاور مع المركز التربوي للبحوث والإنماء، وتدريب الأساتذة. وقد أرج</w:t>
      </w:r>
      <w:r>
        <w:rPr>
          <w:sz w:val="30"/>
          <w:rtl/>
          <w:lang w:eastAsia="en-US"/>
        </w:rPr>
        <w:t xml:space="preserve">أ مجلس الوزراء البحث في هذا الموضوع منذ عام 2001، ولم تبادر أية جهة رسمية إلى </w:t>
      </w:r>
      <w:proofErr w:type="spellStart"/>
      <w:r>
        <w:rPr>
          <w:sz w:val="30"/>
          <w:rtl/>
          <w:lang w:eastAsia="en-US"/>
        </w:rPr>
        <w:t>تفعيله</w:t>
      </w:r>
      <w:proofErr w:type="spellEnd"/>
      <w:r>
        <w:rPr>
          <w:sz w:val="30"/>
          <w:rtl/>
          <w:lang w:eastAsia="en-US"/>
        </w:rPr>
        <w:t xml:space="preserve"> منذ ذلك الحين.</w:t>
      </w:r>
    </w:p>
    <w:p w:rsidR="00000000" w:rsidRDefault="00C940C2">
      <w:pPr>
        <w:spacing w:before="0" w:line="380" w:lineRule="exact"/>
        <w:jc w:val="both"/>
        <w:rPr>
          <w:rFonts w:hint="cs"/>
          <w:sz w:val="30"/>
          <w:rtl/>
          <w:lang w:eastAsia="en-US" w:bidi="ar-LB"/>
        </w:rPr>
      </w:pPr>
      <w:r>
        <w:rPr>
          <w:rFonts w:hint="cs"/>
          <w:sz w:val="30"/>
          <w:rtl/>
          <w:lang w:eastAsia="en-US"/>
        </w:rPr>
        <w:t>407-</w:t>
      </w:r>
      <w:r>
        <w:rPr>
          <w:rFonts w:hint="cs"/>
          <w:sz w:val="30"/>
          <w:rtl/>
          <w:lang w:eastAsia="en-US"/>
        </w:rPr>
        <w:tab/>
        <w:t>و</w:t>
      </w:r>
      <w:r>
        <w:rPr>
          <w:sz w:val="30"/>
          <w:rtl/>
          <w:lang w:eastAsia="en-US"/>
        </w:rPr>
        <w:t>في العام 2001 نظمت إحدى الجمعيات الأهلية ورشة عمل وطنية تناولت واقع وإشكاليات التعليم الديني الإلزامي في لبنان، ومن أهم المواضيع ا</w:t>
      </w:r>
      <w:r>
        <w:rPr>
          <w:rFonts w:hint="cs"/>
          <w:sz w:val="30"/>
          <w:rtl/>
          <w:lang w:eastAsia="en-US" w:bidi="ar-LB"/>
        </w:rPr>
        <w:t xml:space="preserve">لتي </w:t>
      </w:r>
      <w:r>
        <w:rPr>
          <w:rFonts w:hint="cs"/>
          <w:sz w:val="30"/>
          <w:rtl/>
          <w:lang w:eastAsia="en-US"/>
        </w:rPr>
        <w:t>طرحتها</w:t>
      </w:r>
      <w:r>
        <w:rPr>
          <w:rFonts w:hint="cs"/>
          <w:sz w:val="30"/>
          <w:rtl/>
          <w:lang w:eastAsia="en-US" w:bidi="ar-LB"/>
        </w:rPr>
        <w:t xml:space="preserve"> هذه الورش</w:t>
      </w:r>
      <w:r>
        <w:rPr>
          <w:rFonts w:hint="cs"/>
          <w:sz w:val="30"/>
          <w:rtl/>
          <w:lang w:eastAsia="en-US" w:bidi="ar-LB"/>
        </w:rPr>
        <w:t>ة</w:t>
      </w:r>
      <w:r>
        <w:rPr>
          <w:sz w:val="30"/>
          <w:rtl/>
          <w:lang w:eastAsia="en-US"/>
        </w:rPr>
        <w:t>:</w:t>
      </w:r>
    </w:p>
    <w:p w:rsidR="00000000" w:rsidRDefault="00C940C2">
      <w:pPr>
        <w:spacing w:before="0" w:line="380" w:lineRule="exact"/>
        <w:jc w:val="both"/>
        <w:rPr>
          <w:rFonts w:hint="cs"/>
          <w:sz w:val="30"/>
          <w:rtl/>
          <w:lang w:eastAsia="en-US"/>
        </w:rPr>
      </w:pPr>
      <w:r>
        <w:rPr>
          <w:rFonts w:hint="cs"/>
          <w:sz w:val="30"/>
          <w:rtl/>
          <w:lang w:eastAsia="en-US"/>
        </w:rPr>
        <w:tab/>
        <w:t>(أ)</w:t>
      </w:r>
      <w:r>
        <w:rPr>
          <w:rFonts w:hint="cs"/>
          <w:sz w:val="30"/>
          <w:rtl/>
          <w:lang w:eastAsia="en-US"/>
        </w:rPr>
        <w:tab/>
      </w:r>
      <w:r>
        <w:rPr>
          <w:sz w:val="30"/>
          <w:rtl/>
          <w:lang w:eastAsia="en-US"/>
        </w:rPr>
        <w:t>تثير إلزامية التعليم الديني مشاكل لناحية حق غير المؤمنين، أو حق الطوائف والأديان غير المعترف بها رسمياً في لبنان، أو الأولاد</w:t>
      </w:r>
      <w:r>
        <w:rPr>
          <w:rFonts w:hint="cs"/>
          <w:sz w:val="30"/>
          <w:rtl/>
          <w:lang w:eastAsia="en-US"/>
        </w:rPr>
        <w:t xml:space="preserve"> الذين هم</w:t>
      </w:r>
      <w:r>
        <w:rPr>
          <w:sz w:val="30"/>
          <w:rtl/>
          <w:lang w:eastAsia="en-US"/>
        </w:rPr>
        <w:t xml:space="preserve"> من طائفة تختلف عن طائفة مالكي المدرسة أو </w:t>
      </w:r>
      <w:r>
        <w:rPr>
          <w:rFonts w:hint="cs"/>
          <w:sz w:val="30"/>
          <w:rtl/>
          <w:lang w:eastAsia="en-US"/>
        </w:rPr>
        <w:t>يعتبروا</w:t>
      </w:r>
      <w:r>
        <w:rPr>
          <w:sz w:val="30"/>
          <w:rtl/>
          <w:lang w:eastAsia="en-US"/>
        </w:rPr>
        <w:t xml:space="preserve"> أقلية في المدرسة، بحرية المعتقد والإيمان</w:t>
      </w:r>
      <w:r>
        <w:rPr>
          <w:rFonts w:hint="cs"/>
          <w:sz w:val="30"/>
          <w:rtl/>
          <w:lang w:eastAsia="en-US"/>
        </w:rPr>
        <w:t>؛</w:t>
      </w:r>
    </w:p>
    <w:p w:rsidR="00000000" w:rsidRDefault="00C940C2">
      <w:pPr>
        <w:spacing w:before="0" w:line="380" w:lineRule="exact"/>
        <w:jc w:val="both"/>
        <w:rPr>
          <w:rFonts w:hint="cs"/>
          <w:sz w:val="30"/>
          <w:rtl/>
          <w:lang w:eastAsia="en-US"/>
        </w:rPr>
      </w:pPr>
      <w:r>
        <w:rPr>
          <w:rFonts w:hint="cs"/>
          <w:sz w:val="30"/>
          <w:rtl/>
          <w:lang w:eastAsia="en-US"/>
        </w:rPr>
        <w:tab/>
        <w:t>(ب)</w:t>
      </w:r>
      <w:r>
        <w:rPr>
          <w:rFonts w:hint="cs"/>
          <w:sz w:val="30"/>
          <w:rtl/>
          <w:lang w:eastAsia="en-US"/>
        </w:rPr>
        <w:tab/>
      </w:r>
      <w:r>
        <w:rPr>
          <w:sz w:val="30"/>
          <w:rtl/>
          <w:lang w:eastAsia="en-US"/>
        </w:rPr>
        <w:t>يركز التعليم الدين</w:t>
      </w:r>
      <w:r>
        <w:rPr>
          <w:sz w:val="30"/>
          <w:rtl/>
          <w:lang w:eastAsia="en-US"/>
        </w:rPr>
        <w:t xml:space="preserve">ي في لبنان إجمالاً على العقائد والطقوس، وتتباين الأهداف </w:t>
      </w:r>
      <w:proofErr w:type="spellStart"/>
      <w:r>
        <w:rPr>
          <w:sz w:val="30"/>
          <w:rtl/>
          <w:lang w:eastAsia="en-US"/>
        </w:rPr>
        <w:t>التعلمية</w:t>
      </w:r>
      <w:proofErr w:type="spellEnd"/>
      <w:r>
        <w:rPr>
          <w:sz w:val="30"/>
          <w:rtl/>
          <w:lang w:eastAsia="en-US"/>
        </w:rPr>
        <w:t xml:space="preserve"> بين الطوائف.</w:t>
      </w:r>
      <w:r>
        <w:rPr>
          <w:rFonts w:hint="cs"/>
          <w:sz w:val="30"/>
          <w:rtl/>
          <w:lang w:eastAsia="en-US"/>
        </w:rPr>
        <w:t xml:space="preserve"> لذلك</w:t>
      </w:r>
      <w:r>
        <w:rPr>
          <w:sz w:val="30"/>
          <w:rtl/>
          <w:lang w:eastAsia="en-US"/>
        </w:rPr>
        <w:t xml:space="preserve"> صدر عام 1999 قرار حصر التعليم الديني بالكتاب الصادر</w:t>
      </w:r>
      <w:r>
        <w:rPr>
          <w:rFonts w:hint="cs"/>
          <w:sz w:val="30"/>
          <w:rtl/>
          <w:lang w:eastAsia="en-US"/>
        </w:rPr>
        <w:t xml:space="preserve"> </w:t>
      </w:r>
      <w:r>
        <w:rPr>
          <w:sz w:val="30"/>
          <w:rtl/>
          <w:lang w:eastAsia="en-US"/>
        </w:rPr>
        <w:t>عن المركز التربوي للبحوث والإنماء، لكنه لم ينفذ حتى تاريخه</w:t>
      </w:r>
      <w:r>
        <w:rPr>
          <w:rFonts w:hint="cs"/>
          <w:sz w:val="30"/>
          <w:rtl/>
          <w:lang w:eastAsia="en-US"/>
        </w:rPr>
        <w:t>؛</w:t>
      </w:r>
    </w:p>
    <w:p w:rsidR="00000000" w:rsidRDefault="00C940C2">
      <w:pPr>
        <w:spacing w:before="0" w:line="380" w:lineRule="exact"/>
        <w:jc w:val="both"/>
        <w:rPr>
          <w:sz w:val="30"/>
          <w:rtl/>
          <w:lang w:eastAsia="en-US"/>
        </w:rPr>
      </w:pPr>
      <w:r>
        <w:rPr>
          <w:rFonts w:hint="cs"/>
          <w:sz w:val="30"/>
          <w:rtl/>
          <w:lang w:eastAsia="en-US"/>
        </w:rPr>
        <w:tab/>
        <w:t>(ج)</w:t>
      </w:r>
      <w:r>
        <w:rPr>
          <w:rFonts w:hint="cs"/>
          <w:sz w:val="30"/>
          <w:rtl/>
          <w:lang w:eastAsia="en-US"/>
        </w:rPr>
        <w:tab/>
        <w:t>ا</w:t>
      </w:r>
      <w:r>
        <w:rPr>
          <w:sz w:val="30"/>
          <w:rtl/>
          <w:lang w:eastAsia="en-US"/>
        </w:rPr>
        <w:t>قتراح جعل التعليم الديني أكثر مراعاةً لحرية المعتقد ولك</w:t>
      </w:r>
      <w:r>
        <w:rPr>
          <w:sz w:val="30"/>
          <w:rtl/>
          <w:lang w:eastAsia="en-US"/>
        </w:rPr>
        <w:t xml:space="preserve">رامة كل طفل </w:t>
      </w:r>
      <w:r>
        <w:rPr>
          <w:rFonts w:hint="cs"/>
          <w:sz w:val="30"/>
          <w:rtl/>
          <w:lang w:eastAsia="en-US"/>
        </w:rPr>
        <w:t>م</w:t>
      </w:r>
      <w:r>
        <w:rPr>
          <w:sz w:val="30"/>
          <w:rtl/>
          <w:lang w:eastAsia="en-US"/>
        </w:rPr>
        <w:t>ما يساهم في تعزيز قبول اختلاف الآخر والتعرف إلى جوهر الأديان</w:t>
      </w:r>
      <w:r>
        <w:rPr>
          <w:rFonts w:hint="cs"/>
          <w:sz w:val="30"/>
          <w:rtl/>
          <w:lang w:eastAsia="en-US"/>
        </w:rPr>
        <w:t>،</w:t>
      </w:r>
      <w:r>
        <w:rPr>
          <w:sz w:val="30"/>
          <w:rtl/>
          <w:lang w:eastAsia="en-US"/>
        </w:rPr>
        <w:t xml:space="preserve"> وصولاً إلى التخفيف من</w:t>
      </w:r>
      <w:r>
        <w:rPr>
          <w:rFonts w:hint="cs"/>
          <w:sz w:val="30"/>
          <w:rtl/>
          <w:lang w:eastAsia="en-US"/>
        </w:rPr>
        <w:t xml:space="preserve"> حدة</w:t>
      </w:r>
      <w:r>
        <w:rPr>
          <w:sz w:val="30"/>
          <w:rtl/>
          <w:lang w:eastAsia="en-US"/>
        </w:rPr>
        <w:t xml:space="preserve"> الطائفية؛</w:t>
      </w:r>
      <w:r>
        <w:rPr>
          <w:rFonts w:hint="cs"/>
          <w:sz w:val="30"/>
          <w:rtl/>
          <w:lang w:eastAsia="en-US"/>
        </w:rPr>
        <w:t xml:space="preserve"> مع</w:t>
      </w:r>
      <w:r>
        <w:rPr>
          <w:sz w:val="30"/>
          <w:rtl/>
          <w:lang w:eastAsia="en-US"/>
        </w:rPr>
        <w:t xml:space="preserve"> </w:t>
      </w:r>
      <w:r>
        <w:rPr>
          <w:rFonts w:hint="cs"/>
          <w:sz w:val="30"/>
          <w:rtl/>
          <w:lang w:eastAsia="en-US"/>
        </w:rPr>
        <w:t>ا</w:t>
      </w:r>
      <w:r>
        <w:rPr>
          <w:sz w:val="30"/>
          <w:rtl/>
          <w:lang w:eastAsia="en-US"/>
        </w:rPr>
        <w:t xml:space="preserve">ختيار معلمين متخصصين تربوياً </w:t>
      </w:r>
      <w:r>
        <w:rPr>
          <w:rFonts w:hint="cs"/>
          <w:sz w:val="30"/>
          <w:rtl/>
          <w:lang w:eastAsia="en-US"/>
        </w:rPr>
        <w:t xml:space="preserve">من </w:t>
      </w:r>
      <w:r>
        <w:rPr>
          <w:sz w:val="30"/>
          <w:rtl/>
          <w:lang w:eastAsia="en-US"/>
        </w:rPr>
        <w:t xml:space="preserve">التيارات الدينية </w:t>
      </w:r>
      <w:r>
        <w:rPr>
          <w:rFonts w:hint="cs"/>
          <w:sz w:val="30"/>
          <w:rtl/>
          <w:lang w:eastAsia="en-US"/>
        </w:rPr>
        <w:t>المختلفة و</w:t>
      </w:r>
      <w:r>
        <w:rPr>
          <w:sz w:val="30"/>
          <w:rtl/>
          <w:lang w:eastAsia="en-US"/>
        </w:rPr>
        <w:t>إخضاعهم لتدريب مستمر.</w:t>
      </w:r>
    </w:p>
    <w:p w:rsidR="00000000" w:rsidRDefault="00C940C2">
      <w:pPr>
        <w:spacing w:before="0" w:line="380" w:lineRule="exact"/>
        <w:jc w:val="both"/>
        <w:rPr>
          <w:sz w:val="30"/>
          <w:rtl/>
          <w:lang w:eastAsia="en-US"/>
        </w:rPr>
      </w:pPr>
      <w:r>
        <w:rPr>
          <w:sz w:val="30"/>
          <w:rtl/>
          <w:lang w:eastAsia="en-US"/>
        </w:rPr>
        <w:t xml:space="preserve">لا يزال النقاش الوطني مفتوحاً حول هذه المسألة نظراً لتركيبة </w:t>
      </w:r>
      <w:r>
        <w:rPr>
          <w:sz w:val="30"/>
          <w:rtl/>
          <w:lang w:eastAsia="en-US"/>
        </w:rPr>
        <w:t>المجتمع اللبناني المتعدد</w:t>
      </w:r>
      <w:r>
        <w:rPr>
          <w:rFonts w:hint="cs"/>
          <w:sz w:val="30"/>
          <w:rtl/>
          <w:lang w:eastAsia="en-US" w:bidi="ar-LB"/>
        </w:rPr>
        <w:t>ة الطوائف</w:t>
      </w:r>
      <w:r>
        <w:rPr>
          <w:sz w:val="30"/>
          <w:rtl/>
          <w:lang w:eastAsia="en-US"/>
        </w:rPr>
        <w:t>.</w:t>
      </w:r>
    </w:p>
    <w:p w:rsidR="00000000" w:rsidRDefault="00C940C2">
      <w:pPr>
        <w:tabs>
          <w:tab w:val="left" w:pos="766"/>
          <w:tab w:val="left" w:pos="1896"/>
        </w:tabs>
        <w:spacing w:before="0" w:line="380" w:lineRule="exact"/>
        <w:jc w:val="both"/>
        <w:rPr>
          <w:sz w:val="30"/>
          <w:rtl/>
          <w:lang w:eastAsia="en-US"/>
        </w:rPr>
      </w:pPr>
      <w:r>
        <w:rPr>
          <w:rFonts w:hint="cs"/>
          <w:sz w:val="30"/>
          <w:rtl/>
          <w:lang w:eastAsia="en-US" w:bidi="ar-LB"/>
        </w:rPr>
        <w:tab/>
        <w:t>7-1-21</w:t>
      </w:r>
      <w:r>
        <w:rPr>
          <w:rFonts w:hint="cs"/>
          <w:sz w:val="30"/>
          <w:rtl/>
          <w:lang w:eastAsia="en-US"/>
        </w:rPr>
        <w:tab/>
      </w:r>
      <w:r>
        <w:rPr>
          <w:sz w:val="30"/>
          <w:rtl/>
          <w:lang w:eastAsia="en-US"/>
        </w:rPr>
        <w:t>فرص الوصول إلى التعليم العالي</w:t>
      </w:r>
    </w:p>
    <w:p w:rsidR="00000000" w:rsidRDefault="00C940C2">
      <w:pPr>
        <w:spacing w:before="0" w:line="380" w:lineRule="exact"/>
        <w:jc w:val="both"/>
        <w:rPr>
          <w:sz w:val="30"/>
          <w:rtl/>
          <w:lang w:eastAsia="en-US" w:bidi="ar-LB"/>
        </w:rPr>
      </w:pPr>
      <w:r>
        <w:rPr>
          <w:rFonts w:hint="cs"/>
          <w:sz w:val="30"/>
          <w:rtl/>
          <w:lang w:eastAsia="en-US"/>
        </w:rPr>
        <w:t>408-</w:t>
      </w:r>
      <w:r>
        <w:rPr>
          <w:rFonts w:hint="cs"/>
          <w:sz w:val="30"/>
          <w:rtl/>
          <w:lang w:eastAsia="en-US"/>
        </w:rPr>
        <w:tab/>
      </w:r>
      <w:r>
        <w:rPr>
          <w:sz w:val="30"/>
          <w:rtl/>
          <w:lang w:eastAsia="en-US"/>
        </w:rPr>
        <w:t>بلغ عدد المنتسبين</w:t>
      </w:r>
      <w:r>
        <w:rPr>
          <w:rFonts w:hint="cs"/>
          <w:sz w:val="30"/>
          <w:rtl/>
          <w:lang w:eastAsia="en-US" w:bidi="ar-LB"/>
        </w:rPr>
        <w:t xml:space="preserve"> </w:t>
      </w:r>
      <w:r>
        <w:rPr>
          <w:sz w:val="30"/>
          <w:rtl/>
          <w:lang w:eastAsia="en-US"/>
        </w:rPr>
        <w:t>عام</w:t>
      </w:r>
      <w:r>
        <w:rPr>
          <w:rFonts w:hint="cs"/>
          <w:sz w:val="30"/>
          <w:rtl/>
          <w:lang w:eastAsia="en-US"/>
        </w:rPr>
        <w:t xml:space="preserve"> </w:t>
      </w:r>
      <w:r>
        <w:rPr>
          <w:sz w:val="30"/>
          <w:rtl/>
          <w:lang w:eastAsia="en-US"/>
        </w:rPr>
        <w:t>2001-2002</w:t>
      </w:r>
      <w:r>
        <w:rPr>
          <w:rFonts w:hint="cs"/>
          <w:sz w:val="30"/>
          <w:rtl/>
          <w:lang w:eastAsia="en-US"/>
        </w:rPr>
        <w:t xml:space="preserve"> </w:t>
      </w:r>
      <w:r>
        <w:rPr>
          <w:sz w:val="30"/>
          <w:rtl/>
          <w:lang w:eastAsia="en-US"/>
        </w:rPr>
        <w:t>في جميع مؤسسات التعليم العالي</w:t>
      </w:r>
      <w:r>
        <w:rPr>
          <w:rFonts w:hint="cs"/>
          <w:sz w:val="30"/>
          <w:rtl/>
          <w:lang w:eastAsia="en-US"/>
        </w:rPr>
        <w:t xml:space="preserve"> </w:t>
      </w:r>
      <w:r>
        <w:rPr>
          <w:sz w:val="30"/>
          <w:rtl/>
          <w:lang w:eastAsia="en-US"/>
        </w:rPr>
        <w:t>(36 مؤسسة</w:t>
      </w:r>
      <w:r>
        <w:rPr>
          <w:rFonts w:hint="cs"/>
          <w:sz w:val="30"/>
          <w:rtl/>
          <w:lang w:eastAsia="en-US" w:bidi="ar-LB"/>
        </w:rPr>
        <w:t xml:space="preserve">، </w:t>
      </w:r>
      <w:r>
        <w:rPr>
          <w:sz w:val="30"/>
          <w:rtl/>
          <w:lang w:eastAsia="en-US"/>
        </w:rPr>
        <w:t>23</w:t>
      </w:r>
      <w:r>
        <w:rPr>
          <w:rFonts w:hint="cs"/>
          <w:sz w:val="30"/>
          <w:rtl/>
          <w:lang w:eastAsia="en-US"/>
        </w:rPr>
        <w:t xml:space="preserve"> </w:t>
      </w:r>
      <w:r>
        <w:rPr>
          <w:sz w:val="30"/>
          <w:rtl/>
          <w:lang w:eastAsia="en-US"/>
        </w:rPr>
        <w:t xml:space="preserve">منها تتواجد في العاصمة وضواحيها) </w:t>
      </w:r>
      <w:r>
        <w:rPr>
          <w:rFonts w:hint="cs"/>
          <w:sz w:val="30"/>
          <w:rtl/>
          <w:lang w:eastAsia="en-US"/>
        </w:rPr>
        <w:t>730 124</w:t>
      </w:r>
      <w:r>
        <w:rPr>
          <w:sz w:val="30"/>
          <w:rtl/>
          <w:lang w:eastAsia="en-US"/>
        </w:rPr>
        <w:t xml:space="preserve"> طالباً وطالبة، نسبة الإناث بينهم </w:t>
      </w:r>
      <w:r>
        <w:rPr>
          <w:rFonts w:hint="cs"/>
          <w:sz w:val="30"/>
          <w:rtl/>
          <w:lang w:eastAsia="en-US"/>
        </w:rPr>
        <w:t>54.71 في المائة</w:t>
      </w:r>
      <w:r>
        <w:rPr>
          <w:sz w:val="30"/>
          <w:rtl/>
          <w:lang w:eastAsia="en-US"/>
        </w:rPr>
        <w:t>. ويشكل الطلا</w:t>
      </w:r>
      <w:r>
        <w:rPr>
          <w:sz w:val="30"/>
          <w:rtl/>
          <w:lang w:eastAsia="en-US"/>
        </w:rPr>
        <w:t>ب غير اللبنانيين</w:t>
      </w:r>
      <w:r>
        <w:rPr>
          <w:rFonts w:hint="cs"/>
          <w:sz w:val="30"/>
          <w:rtl/>
          <w:lang w:eastAsia="en-US"/>
        </w:rPr>
        <w:t xml:space="preserve"> 10.7 في المائة م</w:t>
      </w:r>
      <w:r>
        <w:rPr>
          <w:sz w:val="30"/>
          <w:rtl/>
          <w:lang w:eastAsia="en-US"/>
        </w:rPr>
        <w:t>ن المجموع.</w:t>
      </w:r>
      <w:r>
        <w:rPr>
          <w:rFonts w:hint="cs"/>
          <w:sz w:val="30"/>
          <w:rtl/>
          <w:lang w:eastAsia="en-US"/>
        </w:rPr>
        <w:t xml:space="preserve"> </w:t>
      </w:r>
      <w:r>
        <w:rPr>
          <w:sz w:val="30"/>
          <w:rtl/>
          <w:lang w:eastAsia="en-US"/>
        </w:rPr>
        <w:t>في</w:t>
      </w:r>
      <w:r>
        <w:rPr>
          <w:sz w:val="30"/>
          <w:rtl/>
          <w:lang w:eastAsia="en-US" w:bidi="ar-LB"/>
        </w:rPr>
        <w:t xml:space="preserve"> </w:t>
      </w:r>
      <w:r>
        <w:rPr>
          <w:sz w:val="30"/>
          <w:rtl/>
          <w:lang w:eastAsia="en-US"/>
        </w:rPr>
        <w:t>العام</w:t>
      </w:r>
      <w:r>
        <w:rPr>
          <w:sz w:val="30"/>
          <w:rtl/>
          <w:lang w:eastAsia="en-US" w:bidi="ar-LB"/>
        </w:rPr>
        <w:t xml:space="preserve"> نفسه</w:t>
      </w:r>
      <w:r>
        <w:rPr>
          <w:sz w:val="30"/>
          <w:rtl/>
          <w:lang w:eastAsia="en-US"/>
        </w:rPr>
        <w:t xml:space="preserve">، شكل طلاب الجامعة اللبنانية، وهي الجامعة الوحيدة الرسمية وذات الرسوم المتدنية، </w:t>
      </w:r>
      <w:r>
        <w:rPr>
          <w:rFonts w:hint="cs"/>
          <w:sz w:val="30"/>
          <w:rtl/>
          <w:lang w:eastAsia="en-US"/>
        </w:rPr>
        <w:t>56.7 في المائة م</w:t>
      </w:r>
      <w:r>
        <w:rPr>
          <w:sz w:val="30"/>
          <w:rtl/>
          <w:lang w:eastAsia="en-US"/>
        </w:rPr>
        <w:t xml:space="preserve">ن مجموع طلاب لبنان، </w:t>
      </w:r>
      <w:r>
        <w:rPr>
          <w:sz w:val="30"/>
          <w:rtl/>
          <w:lang w:eastAsia="en-US" w:bidi="ar-LB"/>
        </w:rPr>
        <w:t>وهي تضاهي في مستواها الكثير من الجامعات الخاصة</w:t>
      </w:r>
      <w:r>
        <w:rPr>
          <w:rFonts w:hint="cs"/>
          <w:sz w:val="30"/>
          <w:rtl/>
          <w:lang w:eastAsia="en-US" w:bidi="ar-LB"/>
        </w:rPr>
        <w:t>.</w:t>
      </w:r>
      <w:r>
        <w:rPr>
          <w:sz w:val="30"/>
          <w:rtl/>
          <w:lang w:eastAsia="en-US"/>
        </w:rPr>
        <w:t xml:space="preserve"> وقد تزايد</w:t>
      </w:r>
      <w:r>
        <w:rPr>
          <w:sz w:val="30"/>
          <w:rtl/>
          <w:lang w:eastAsia="en-US" w:bidi="ar-LB"/>
        </w:rPr>
        <w:t xml:space="preserve"> عدد طلابها بشكل متسارع</w:t>
      </w:r>
      <w:r>
        <w:rPr>
          <w:sz w:val="30"/>
          <w:rtl/>
          <w:lang w:eastAsia="en-US"/>
        </w:rPr>
        <w:t xml:space="preserve"> من</w:t>
      </w:r>
      <w:r>
        <w:rPr>
          <w:sz w:val="30"/>
          <w:rtl/>
          <w:lang w:eastAsia="en-US"/>
        </w:rPr>
        <w:t>ذ تأزم الوضع الاقتصادي (بعد 1996)</w:t>
      </w:r>
      <w:r>
        <w:rPr>
          <w:rFonts w:hint="cs"/>
          <w:sz w:val="30"/>
          <w:rtl/>
          <w:lang w:eastAsia="en-US" w:bidi="ar-LB"/>
        </w:rPr>
        <w:t>.</w:t>
      </w:r>
      <w:r>
        <w:rPr>
          <w:sz w:val="30"/>
          <w:rtl/>
          <w:lang w:eastAsia="en-US"/>
        </w:rPr>
        <w:t xml:space="preserve"> بينما لم تشهد توسعاً فعلياً في مبانيها، بانتظار انتهاء العمل قريباً في المدينة الجامعية المنشأة في ضاحية بيروت، والتي ستعيد تجميع بعض الفروع التي سبق أن قسمت طائفيا</w:t>
      </w:r>
      <w:r>
        <w:rPr>
          <w:rFonts w:hint="cs"/>
          <w:sz w:val="30"/>
          <w:rtl/>
          <w:lang w:eastAsia="en-US"/>
        </w:rPr>
        <w:t>ً</w:t>
      </w:r>
      <w:r>
        <w:rPr>
          <w:sz w:val="30"/>
          <w:rtl/>
          <w:lang w:eastAsia="en-US"/>
        </w:rPr>
        <w:t xml:space="preserve"> خلال الحرب. إلا أن فروع هذه الجامعة في المناطق (الشمال،</w:t>
      </w:r>
      <w:r>
        <w:rPr>
          <w:sz w:val="30"/>
          <w:rtl/>
          <w:lang w:eastAsia="en-US"/>
        </w:rPr>
        <w:t xml:space="preserve"> الجنوب، النبطية، </w:t>
      </w:r>
      <w:proofErr w:type="spellStart"/>
      <w:r>
        <w:rPr>
          <w:sz w:val="30"/>
          <w:rtl/>
          <w:lang w:eastAsia="en-US"/>
        </w:rPr>
        <w:t>الشوف</w:t>
      </w:r>
      <w:proofErr w:type="spellEnd"/>
      <w:r>
        <w:rPr>
          <w:sz w:val="30"/>
          <w:rtl/>
          <w:lang w:eastAsia="en-US"/>
        </w:rPr>
        <w:t xml:space="preserve"> والبقاع، تضم 42</w:t>
      </w:r>
      <w:r>
        <w:rPr>
          <w:rFonts w:hint="cs"/>
          <w:sz w:val="30"/>
          <w:rtl/>
          <w:lang w:eastAsia="en-US"/>
        </w:rPr>
        <w:t xml:space="preserve"> في المائة</w:t>
      </w:r>
      <w:r>
        <w:rPr>
          <w:sz w:val="30"/>
          <w:rtl/>
          <w:lang w:eastAsia="en-US"/>
        </w:rPr>
        <w:t xml:space="preserve"> من مجموع طلاب الجامعة اللبنانية) لن </w:t>
      </w:r>
      <w:proofErr w:type="spellStart"/>
      <w:r>
        <w:rPr>
          <w:sz w:val="30"/>
          <w:rtl/>
          <w:lang w:eastAsia="en-US"/>
        </w:rPr>
        <w:t>تح</w:t>
      </w:r>
      <w:proofErr w:type="spellEnd"/>
      <w:r>
        <w:rPr>
          <w:rFonts w:hint="cs"/>
          <w:sz w:val="30"/>
          <w:rtl/>
          <w:lang w:eastAsia="en-US" w:bidi="ar-LB"/>
        </w:rPr>
        <w:t>صل</w:t>
      </w:r>
      <w:r>
        <w:rPr>
          <w:sz w:val="30"/>
          <w:rtl/>
          <w:lang w:eastAsia="en-US"/>
        </w:rPr>
        <w:t xml:space="preserve"> في الأمد المنظور على مبانٍ إضافية، مما يخفض فرص الالتحاق بالتعليم العالي لذوي الدخل المحدود القاطنين في تلك المناطق من جهة، ويشجع النزوح الريفي من جهة أخرى. من هنا، </w:t>
      </w:r>
      <w:r>
        <w:rPr>
          <w:sz w:val="30"/>
          <w:rtl/>
          <w:lang w:eastAsia="en-US"/>
        </w:rPr>
        <w:t>تبرز ضرورة تطبيق مشروع إصلاح الجامعة اللبنانية على جميع الأصعدة.</w:t>
      </w:r>
      <w:r>
        <w:rPr>
          <w:rFonts w:hint="cs"/>
          <w:sz w:val="30"/>
          <w:rtl/>
          <w:lang w:eastAsia="en-US"/>
        </w:rPr>
        <w:t xml:space="preserve"> </w:t>
      </w:r>
      <w:r>
        <w:rPr>
          <w:sz w:val="30"/>
          <w:rtl/>
          <w:lang w:eastAsia="en-US"/>
        </w:rPr>
        <w:t>وعليه، تأخذ عدة جامعات خاصة، مبادرة افتتاح فروع لها في المناطق</w:t>
      </w:r>
      <w:r>
        <w:rPr>
          <w:rFonts w:hint="cs"/>
          <w:sz w:val="30"/>
          <w:rtl/>
          <w:lang w:eastAsia="en-US" w:bidi="ar-LB"/>
        </w:rPr>
        <w:t>،</w:t>
      </w:r>
      <w:r>
        <w:rPr>
          <w:sz w:val="30"/>
          <w:rtl/>
          <w:lang w:eastAsia="en-US"/>
        </w:rPr>
        <w:t xml:space="preserve"> فتؤمن حظوظ تعليم إضافية، غير أنها تحتاج إلى قانون موحد وملزم يتضمن معايير الجودة والنوعية.</w:t>
      </w:r>
    </w:p>
    <w:p w:rsidR="00000000" w:rsidRDefault="00C940C2">
      <w:pPr>
        <w:tabs>
          <w:tab w:val="left" w:pos="766"/>
          <w:tab w:val="left" w:pos="1896"/>
        </w:tabs>
        <w:spacing w:before="0" w:line="380" w:lineRule="exact"/>
        <w:jc w:val="both"/>
        <w:rPr>
          <w:sz w:val="30"/>
          <w:rtl/>
          <w:lang w:eastAsia="en-US" w:bidi="ar-LB"/>
        </w:rPr>
      </w:pPr>
      <w:r>
        <w:rPr>
          <w:rFonts w:hint="cs"/>
          <w:sz w:val="30"/>
          <w:rtl/>
          <w:lang w:eastAsia="en-US" w:bidi="ar-LB"/>
        </w:rPr>
        <w:tab/>
        <w:t>7-1-22</w:t>
      </w:r>
      <w:r>
        <w:rPr>
          <w:rFonts w:hint="cs"/>
          <w:sz w:val="30"/>
          <w:rtl/>
          <w:lang w:eastAsia="en-US" w:bidi="ar-LB"/>
        </w:rPr>
        <w:tab/>
      </w:r>
      <w:r>
        <w:rPr>
          <w:sz w:val="30"/>
          <w:rtl/>
          <w:lang w:eastAsia="en-US" w:bidi="ar-LB"/>
        </w:rPr>
        <w:t>خطة التعليم للجميع</w:t>
      </w:r>
    </w:p>
    <w:p w:rsidR="00000000" w:rsidRDefault="00C940C2">
      <w:pPr>
        <w:spacing w:before="0" w:line="380" w:lineRule="exact"/>
        <w:jc w:val="both"/>
        <w:rPr>
          <w:sz w:val="30"/>
          <w:rtl/>
          <w:lang w:eastAsia="en-US"/>
        </w:rPr>
      </w:pPr>
      <w:r>
        <w:rPr>
          <w:rFonts w:hint="cs"/>
          <w:sz w:val="30"/>
          <w:rtl/>
          <w:lang w:eastAsia="en-US"/>
        </w:rPr>
        <w:t>409-</w:t>
      </w:r>
      <w:r>
        <w:rPr>
          <w:rFonts w:hint="cs"/>
          <w:sz w:val="30"/>
          <w:rtl/>
          <w:lang w:eastAsia="en-US"/>
        </w:rPr>
        <w:tab/>
      </w:r>
      <w:r>
        <w:rPr>
          <w:sz w:val="30"/>
          <w:rtl/>
          <w:lang w:eastAsia="en-US"/>
        </w:rPr>
        <w:t xml:space="preserve">في </w:t>
      </w:r>
      <w:r>
        <w:rPr>
          <w:rFonts w:hint="cs"/>
          <w:sz w:val="30"/>
          <w:rtl/>
          <w:lang w:eastAsia="en-US" w:bidi="ar-LB"/>
        </w:rPr>
        <w:t>ا</w:t>
      </w:r>
      <w:r>
        <w:rPr>
          <w:rFonts w:hint="cs"/>
          <w:sz w:val="30"/>
          <w:rtl/>
          <w:lang w:eastAsia="en-US" w:bidi="ar-LB"/>
        </w:rPr>
        <w:t>لعام</w:t>
      </w:r>
      <w:r>
        <w:rPr>
          <w:sz w:val="30"/>
          <w:rtl/>
          <w:lang w:eastAsia="en-US"/>
        </w:rPr>
        <w:t xml:space="preserve"> 2003، </w:t>
      </w:r>
      <w:r>
        <w:rPr>
          <w:rFonts w:hint="cs"/>
          <w:sz w:val="30"/>
          <w:rtl/>
          <w:lang w:eastAsia="en-US" w:bidi="ar-LB"/>
        </w:rPr>
        <w:t>شرع</w:t>
      </w:r>
      <w:r>
        <w:rPr>
          <w:sz w:val="30"/>
          <w:rtl/>
          <w:lang w:eastAsia="en-US"/>
        </w:rPr>
        <w:t>ت وزارة التربية الوطنية والتعليم العالي</w:t>
      </w:r>
      <w:r>
        <w:rPr>
          <w:rFonts w:hint="cs"/>
          <w:sz w:val="30"/>
          <w:rtl/>
          <w:lang w:eastAsia="en-US" w:bidi="ar-LB"/>
        </w:rPr>
        <w:t xml:space="preserve"> بالتعاون مع منظمة اليونسكو</w:t>
      </w:r>
      <w:r>
        <w:rPr>
          <w:sz w:val="30"/>
          <w:rtl/>
          <w:lang w:eastAsia="en-US"/>
        </w:rPr>
        <w:t xml:space="preserve"> </w:t>
      </w:r>
      <w:r>
        <w:rPr>
          <w:rFonts w:hint="cs"/>
          <w:sz w:val="30"/>
          <w:rtl/>
          <w:lang w:eastAsia="en-US" w:bidi="ar-LB"/>
        </w:rPr>
        <w:t>بالإعداد ل</w:t>
      </w:r>
      <w:r>
        <w:rPr>
          <w:sz w:val="30"/>
          <w:rtl/>
          <w:lang w:eastAsia="en-US"/>
        </w:rPr>
        <w:t xml:space="preserve">خطة وطنية للتعليم للجميع تمتد على ثلاثة عشر عاماً (2003-2015)، </w:t>
      </w:r>
      <w:r>
        <w:rPr>
          <w:rFonts w:hint="cs"/>
          <w:sz w:val="30"/>
          <w:rtl/>
          <w:lang w:eastAsia="en-US"/>
        </w:rPr>
        <w:t>ترتكز</w:t>
      </w:r>
      <w:r>
        <w:rPr>
          <w:rFonts w:hint="cs"/>
          <w:sz w:val="30"/>
          <w:rtl/>
          <w:lang w:eastAsia="en-US" w:bidi="ar-LB"/>
        </w:rPr>
        <w:t xml:space="preserve"> على المبادئ التالية</w:t>
      </w:r>
      <w:r>
        <w:rPr>
          <w:sz w:val="30"/>
          <w:rtl/>
          <w:lang w:eastAsia="en-US"/>
        </w:rPr>
        <w:t>:</w:t>
      </w:r>
    </w:p>
    <w:p w:rsidR="00000000" w:rsidRDefault="00C940C2">
      <w:pPr>
        <w:spacing w:before="0" w:line="380" w:lineRule="exact"/>
        <w:jc w:val="both"/>
        <w:rPr>
          <w:rFonts w:hint="cs"/>
          <w:sz w:val="30"/>
          <w:rtl/>
          <w:lang w:eastAsia="en-US"/>
        </w:rPr>
      </w:pPr>
      <w:r>
        <w:rPr>
          <w:rFonts w:hint="cs"/>
          <w:sz w:val="30"/>
          <w:rtl/>
          <w:lang w:eastAsia="en-US"/>
        </w:rPr>
        <w:tab/>
        <w:t>(أ)</w:t>
      </w:r>
      <w:r>
        <w:rPr>
          <w:rFonts w:hint="cs"/>
          <w:sz w:val="30"/>
          <w:rtl/>
          <w:lang w:eastAsia="en-US"/>
        </w:rPr>
        <w:tab/>
      </w:r>
      <w:r>
        <w:rPr>
          <w:sz w:val="30"/>
          <w:rtl/>
          <w:lang w:eastAsia="en-US"/>
        </w:rPr>
        <w:t>توسيع وتحسين الرعاية في مرحلة الطفولة المبكرة من خلال تأمين رياض الأطف</w:t>
      </w:r>
      <w:r>
        <w:rPr>
          <w:sz w:val="30"/>
          <w:rtl/>
          <w:lang w:eastAsia="en-US"/>
        </w:rPr>
        <w:t>ال للجميع، خاصةً في التعليم الرسمي</w:t>
      </w:r>
      <w:r>
        <w:rPr>
          <w:rFonts w:hint="cs"/>
          <w:sz w:val="30"/>
          <w:rtl/>
          <w:lang w:eastAsia="en-US"/>
        </w:rPr>
        <w:t>؛</w:t>
      </w:r>
    </w:p>
    <w:p w:rsidR="00000000" w:rsidRDefault="00C940C2">
      <w:pPr>
        <w:spacing w:before="0" w:line="380" w:lineRule="exact"/>
        <w:jc w:val="both"/>
        <w:rPr>
          <w:rFonts w:hint="cs"/>
          <w:sz w:val="30"/>
          <w:rtl/>
          <w:lang w:eastAsia="en-US"/>
        </w:rPr>
      </w:pPr>
      <w:r>
        <w:rPr>
          <w:rFonts w:hint="cs"/>
          <w:sz w:val="30"/>
          <w:rtl/>
          <w:lang w:eastAsia="en-US"/>
        </w:rPr>
        <w:tab/>
        <w:t>(ب)</w:t>
      </w:r>
      <w:r>
        <w:rPr>
          <w:rFonts w:hint="cs"/>
          <w:sz w:val="30"/>
          <w:rtl/>
          <w:lang w:eastAsia="en-US"/>
        </w:rPr>
        <w:tab/>
      </w:r>
      <w:r>
        <w:rPr>
          <w:sz w:val="30"/>
          <w:rtl/>
          <w:lang w:eastAsia="en-US"/>
        </w:rPr>
        <w:t xml:space="preserve">إرساء النظام التربوي على ديمقراطية حقيقية لجهة تقييم النظام ونشر المعلومات والتخطيط بما يتناسب مع حاجات الناس والمجتمع، </w:t>
      </w:r>
      <w:proofErr w:type="spellStart"/>
      <w:r>
        <w:rPr>
          <w:sz w:val="30"/>
          <w:rtl/>
          <w:lang w:eastAsia="en-US"/>
        </w:rPr>
        <w:t>وعقلنة</w:t>
      </w:r>
      <w:proofErr w:type="spellEnd"/>
      <w:r>
        <w:rPr>
          <w:sz w:val="30"/>
          <w:rtl/>
          <w:lang w:eastAsia="en-US"/>
        </w:rPr>
        <w:t xml:space="preserve"> آلية العمل الإداري، وإشراك المجتمع المحلي في القرار التربوي</w:t>
      </w:r>
      <w:r>
        <w:rPr>
          <w:rFonts w:hint="cs"/>
          <w:sz w:val="30"/>
          <w:rtl/>
          <w:lang w:eastAsia="en-US"/>
        </w:rPr>
        <w:t>؛</w:t>
      </w:r>
    </w:p>
    <w:p w:rsidR="00000000" w:rsidRDefault="00C940C2">
      <w:pPr>
        <w:spacing w:before="0" w:line="380" w:lineRule="exact"/>
        <w:jc w:val="both"/>
        <w:rPr>
          <w:rFonts w:hint="cs"/>
          <w:spacing w:val="0"/>
          <w:sz w:val="30"/>
          <w:rtl/>
          <w:lang w:eastAsia="en-US"/>
        </w:rPr>
      </w:pPr>
      <w:r>
        <w:rPr>
          <w:rFonts w:hint="cs"/>
          <w:sz w:val="30"/>
          <w:rtl/>
          <w:lang w:eastAsia="en-US"/>
        </w:rPr>
        <w:tab/>
        <w:t>(ج)</w:t>
      </w:r>
      <w:r>
        <w:rPr>
          <w:rFonts w:hint="cs"/>
          <w:sz w:val="30"/>
          <w:rtl/>
          <w:lang w:eastAsia="en-US"/>
        </w:rPr>
        <w:tab/>
      </w:r>
      <w:r>
        <w:rPr>
          <w:sz w:val="30"/>
          <w:rtl/>
          <w:lang w:eastAsia="en-US"/>
        </w:rPr>
        <w:t>تأمين تعليم إلزامي ومج</w:t>
      </w:r>
      <w:r>
        <w:rPr>
          <w:sz w:val="30"/>
          <w:rtl/>
          <w:lang w:eastAsia="en-US"/>
        </w:rPr>
        <w:t>اني جيد لجميع الأولاد في مرحلة التعليم الأساسي</w:t>
      </w:r>
      <w:r>
        <w:rPr>
          <w:rFonts w:hint="cs"/>
          <w:sz w:val="30"/>
          <w:rtl/>
          <w:lang w:eastAsia="en-US"/>
        </w:rPr>
        <w:t>،</w:t>
      </w:r>
      <w:r>
        <w:rPr>
          <w:sz w:val="30"/>
          <w:rtl/>
          <w:lang w:eastAsia="en-US"/>
        </w:rPr>
        <w:t xml:space="preserve"> عبر تدريب المعلمين وتحسين طرائق التدريس والتقييم، ودعم التلميذ والأسرة خلال فترة التعليم الأساسي، ووضع آلية رصد الأولاد </w:t>
      </w:r>
      <w:r>
        <w:rPr>
          <w:spacing w:val="0"/>
          <w:sz w:val="30"/>
          <w:rtl/>
          <w:lang w:eastAsia="en-US"/>
        </w:rPr>
        <w:t>غير الملتحقين، والتخفيف من التفاوت النوعي بين المناطق والقطاعات التعليمية، وتعزيز التعاو</w:t>
      </w:r>
      <w:r>
        <w:rPr>
          <w:spacing w:val="0"/>
          <w:sz w:val="30"/>
          <w:rtl/>
          <w:lang w:eastAsia="en-US"/>
        </w:rPr>
        <w:t>ن بين المجتمع الرسمي والسلطات المركزية والمحلية، وتطوير خدمات الإرشاد النفسي والتوجيه الدراسي، وتوفير الأبنية والتجهيزات الملائمة</w:t>
      </w:r>
      <w:r>
        <w:rPr>
          <w:rFonts w:hint="cs"/>
          <w:spacing w:val="0"/>
          <w:sz w:val="30"/>
          <w:rtl/>
          <w:lang w:eastAsia="en-US"/>
        </w:rPr>
        <w:t>؛</w:t>
      </w:r>
    </w:p>
    <w:p w:rsidR="00000000" w:rsidRDefault="00C940C2">
      <w:pPr>
        <w:spacing w:before="0" w:line="380" w:lineRule="exact"/>
        <w:jc w:val="both"/>
        <w:rPr>
          <w:rFonts w:hint="cs"/>
          <w:sz w:val="30"/>
          <w:rtl/>
          <w:lang w:eastAsia="en-US"/>
        </w:rPr>
      </w:pPr>
      <w:r>
        <w:rPr>
          <w:rFonts w:hint="cs"/>
          <w:sz w:val="30"/>
          <w:rtl/>
          <w:lang w:eastAsia="en-US"/>
        </w:rPr>
        <w:tab/>
        <w:t>(د)</w:t>
      </w:r>
      <w:r>
        <w:rPr>
          <w:rFonts w:hint="cs"/>
          <w:sz w:val="30"/>
          <w:rtl/>
          <w:lang w:eastAsia="en-US"/>
        </w:rPr>
        <w:tab/>
      </w:r>
      <w:r>
        <w:rPr>
          <w:sz w:val="30"/>
          <w:rtl/>
          <w:lang w:eastAsia="en-US"/>
        </w:rPr>
        <w:t xml:space="preserve">توفير برامج محو الأمية </w:t>
      </w:r>
      <w:proofErr w:type="spellStart"/>
      <w:r>
        <w:rPr>
          <w:sz w:val="30"/>
          <w:rtl/>
          <w:lang w:eastAsia="en-US"/>
        </w:rPr>
        <w:t>القرائية</w:t>
      </w:r>
      <w:proofErr w:type="spellEnd"/>
      <w:r>
        <w:rPr>
          <w:sz w:val="30"/>
          <w:rtl/>
          <w:lang w:eastAsia="en-US"/>
        </w:rPr>
        <w:t xml:space="preserve"> والوظيفية للأولاد والشباب المتسربين</w:t>
      </w:r>
      <w:r>
        <w:rPr>
          <w:rFonts w:hint="cs"/>
          <w:sz w:val="30"/>
          <w:rtl/>
          <w:lang w:eastAsia="en-US"/>
        </w:rPr>
        <w:t>؛</w:t>
      </w:r>
    </w:p>
    <w:p w:rsidR="00000000" w:rsidRDefault="00C940C2">
      <w:pPr>
        <w:spacing w:before="0" w:line="380" w:lineRule="exact"/>
        <w:jc w:val="both"/>
        <w:rPr>
          <w:rFonts w:hint="cs"/>
          <w:sz w:val="30"/>
          <w:rtl/>
          <w:lang w:eastAsia="en-US"/>
        </w:rPr>
      </w:pPr>
      <w:r>
        <w:rPr>
          <w:rFonts w:hint="cs"/>
          <w:sz w:val="30"/>
          <w:rtl/>
          <w:lang w:eastAsia="en-US"/>
        </w:rPr>
        <w:tab/>
        <w:t>(ه‍)</w:t>
      </w:r>
      <w:r>
        <w:rPr>
          <w:rFonts w:hint="cs"/>
          <w:sz w:val="30"/>
          <w:rtl/>
          <w:lang w:eastAsia="en-US"/>
        </w:rPr>
        <w:tab/>
      </w:r>
      <w:r>
        <w:rPr>
          <w:sz w:val="30"/>
          <w:rtl/>
          <w:lang w:eastAsia="en-US"/>
        </w:rPr>
        <w:t>وضع نظام رصد دائم لفعالية النظام التربوي</w:t>
      </w:r>
      <w:r>
        <w:rPr>
          <w:rFonts w:hint="cs"/>
          <w:sz w:val="30"/>
          <w:rtl/>
          <w:lang w:eastAsia="en-US"/>
        </w:rPr>
        <w:t>؛</w:t>
      </w:r>
    </w:p>
    <w:p w:rsidR="00000000" w:rsidRDefault="00C940C2">
      <w:pPr>
        <w:spacing w:before="0" w:line="380" w:lineRule="exact"/>
        <w:jc w:val="both"/>
        <w:rPr>
          <w:rFonts w:hint="cs"/>
          <w:sz w:val="30"/>
          <w:rtl/>
          <w:lang w:eastAsia="en-US"/>
        </w:rPr>
      </w:pPr>
      <w:r>
        <w:rPr>
          <w:rFonts w:hint="cs"/>
          <w:sz w:val="30"/>
          <w:rtl/>
          <w:lang w:eastAsia="en-US"/>
        </w:rPr>
        <w:tab/>
        <w:t>(و</w:t>
      </w:r>
      <w:r>
        <w:rPr>
          <w:rFonts w:hint="cs"/>
          <w:sz w:val="30"/>
          <w:rtl/>
          <w:lang w:eastAsia="en-US"/>
        </w:rPr>
        <w:t>)</w:t>
      </w:r>
      <w:r>
        <w:rPr>
          <w:rFonts w:hint="cs"/>
          <w:sz w:val="30"/>
          <w:rtl/>
          <w:lang w:eastAsia="en-US"/>
        </w:rPr>
        <w:tab/>
      </w:r>
      <w:r>
        <w:rPr>
          <w:sz w:val="30"/>
          <w:rtl/>
          <w:lang w:eastAsia="en-US"/>
        </w:rPr>
        <w:t>وضع مناهج وبنى ملائمة لتعليم الأطفال ذوي الاحتياجات الخاصة.</w:t>
      </w:r>
    </w:p>
    <w:p w:rsidR="00000000" w:rsidRDefault="00C940C2">
      <w:pPr>
        <w:spacing w:before="0" w:line="380" w:lineRule="exact"/>
        <w:jc w:val="center"/>
        <w:rPr>
          <w:rFonts w:hint="cs"/>
          <w:b/>
          <w:bCs/>
          <w:rtl/>
          <w:lang w:eastAsia="en-US" w:bidi="ar-LB"/>
        </w:rPr>
      </w:pPr>
      <w:r>
        <w:rPr>
          <w:rFonts w:hint="cs"/>
          <w:b/>
          <w:bCs/>
          <w:rtl/>
          <w:lang w:eastAsia="en-US" w:bidi="ar-LB"/>
        </w:rPr>
        <w:t xml:space="preserve">7-2  </w:t>
      </w:r>
      <w:r>
        <w:rPr>
          <w:b/>
          <w:bCs/>
          <w:rtl/>
          <w:lang w:eastAsia="en-US" w:bidi="ar-LB"/>
        </w:rPr>
        <w:t>ثقافة الطفل وأوقات الفراغ</w:t>
      </w:r>
    </w:p>
    <w:p w:rsidR="00000000" w:rsidRDefault="00C940C2">
      <w:pPr>
        <w:tabs>
          <w:tab w:val="left" w:pos="766"/>
          <w:tab w:val="left" w:pos="1670"/>
        </w:tabs>
        <w:spacing w:before="0" w:line="380" w:lineRule="exact"/>
        <w:jc w:val="both"/>
        <w:rPr>
          <w:rFonts w:hint="cs"/>
          <w:rtl/>
          <w:lang w:eastAsia="en-US" w:bidi="ar-LB"/>
        </w:rPr>
      </w:pPr>
      <w:r>
        <w:rPr>
          <w:rFonts w:hint="cs"/>
          <w:rtl/>
          <w:lang w:eastAsia="en-US" w:bidi="ar-LB"/>
        </w:rPr>
        <w:tab/>
        <w:t>7-2-1</w:t>
      </w:r>
      <w:r>
        <w:rPr>
          <w:rFonts w:hint="cs"/>
          <w:rtl/>
          <w:lang w:eastAsia="en-US" w:bidi="ar-LB"/>
        </w:rPr>
        <w:tab/>
      </w:r>
      <w:r>
        <w:rPr>
          <w:rtl/>
          <w:lang w:eastAsia="en-US" w:bidi="ar-LB"/>
        </w:rPr>
        <w:t>التدابير التشريعية</w:t>
      </w:r>
    </w:p>
    <w:p w:rsidR="00000000" w:rsidRDefault="00C940C2">
      <w:pPr>
        <w:spacing w:before="0" w:line="380" w:lineRule="exact"/>
        <w:jc w:val="both"/>
        <w:rPr>
          <w:rFonts w:hint="cs"/>
          <w:rtl/>
          <w:lang w:eastAsia="en-US" w:bidi="ar-LB"/>
        </w:rPr>
      </w:pPr>
      <w:r>
        <w:rPr>
          <w:rFonts w:hint="cs"/>
          <w:rtl/>
          <w:lang w:eastAsia="en-US" w:bidi="ar-LB"/>
        </w:rPr>
        <w:t>410-</w:t>
      </w:r>
      <w:r>
        <w:rPr>
          <w:rFonts w:hint="cs"/>
          <w:rtl/>
          <w:lang w:eastAsia="en-US" w:bidi="ar-LB"/>
        </w:rPr>
        <w:tab/>
      </w:r>
      <w:r>
        <w:rPr>
          <w:rtl/>
          <w:lang w:eastAsia="en-US" w:bidi="ar-LB"/>
        </w:rPr>
        <w:t>لا يوجد تدابير خاصة لجهة إقرار وضمان حق الطفل في الراحة والترفيه في القوانين اللبنانية. وجل ما توفر في هذا الموضوع</w:t>
      </w:r>
      <w:r>
        <w:rPr>
          <w:rFonts w:hint="cs"/>
          <w:rtl/>
          <w:lang w:eastAsia="en-US" w:bidi="ar-LB"/>
        </w:rPr>
        <w:t>،</w:t>
      </w:r>
      <w:r>
        <w:rPr>
          <w:rtl/>
          <w:lang w:eastAsia="en-US" w:bidi="ar-LB"/>
        </w:rPr>
        <w:t xml:space="preserve"> القرار رقم 213/م</w:t>
      </w:r>
      <w:r>
        <w:rPr>
          <w:rtl/>
          <w:lang w:eastAsia="en-US" w:bidi="ar-LB"/>
        </w:rPr>
        <w:t xml:space="preserve">/2000 الصادر عن وزارة التربية الوطنية </w:t>
      </w:r>
      <w:r>
        <w:rPr>
          <w:rFonts w:hint="cs"/>
          <w:rtl/>
          <w:lang w:eastAsia="en-US" w:bidi="ar-LB"/>
        </w:rPr>
        <w:t>والتعليم</w:t>
      </w:r>
      <w:r>
        <w:rPr>
          <w:rtl/>
          <w:lang w:eastAsia="en-US" w:bidi="ar-LB"/>
        </w:rPr>
        <w:t xml:space="preserve">، المتعلق بتحديد الأهداف العامة والنظام الداخلي </w:t>
      </w:r>
      <w:r>
        <w:rPr>
          <w:rFonts w:hint="cs"/>
          <w:rtl/>
          <w:lang w:eastAsia="en-US" w:bidi="ar-LB"/>
        </w:rPr>
        <w:t>لأندية المدارس</w:t>
      </w:r>
      <w:r>
        <w:rPr>
          <w:rtl/>
          <w:lang w:eastAsia="en-US" w:bidi="ar-LB"/>
        </w:rPr>
        <w:t>.</w:t>
      </w:r>
      <w:r>
        <w:rPr>
          <w:rFonts w:hint="cs"/>
          <w:rtl/>
          <w:lang w:eastAsia="en-US" w:bidi="ar-LB"/>
        </w:rPr>
        <w:t xml:space="preserve"> </w:t>
      </w:r>
      <w:r>
        <w:rPr>
          <w:rtl/>
          <w:lang w:eastAsia="en-US" w:bidi="ar-LB"/>
        </w:rPr>
        <w:t>ساهم هذا القرار في تحديد الهيكلية التنظيمية</w:t>
      </w:r>
      <w:r>
        <w:rPr>
          <w:rFonts w:hint="cs"/>
          <w:rtl/>
          <w:lang w:eastAsia="en-US" w:bidi="ar-LB"/>
        </w:rPr>
        <w:t xml:space="preserve"> للأندية</w:t>
      </w:r>
      <w:r>
        <w:rPr>
          <w:rtl/>
          <w:lang w:eastAsia="en-US" w:bidi="ar-LB"/>
        </w:rPr>
        <w:t xml:space="preserve"> من ناحية</w:t>
      </w:r>
      <w:r>
        <w:rPr>
          <w:rFonts w:hint="cs"/>
          <w:rtl/>
          <w:lang w:eastAsia="en-US" w:bidi="ar-LB"/>
        </w:rPr>
        <w:t xml:space="preserve">، </w:t>
      </w:r>
      <w:r>
        <w:rPr>
          <w:rtl/>
          <w:lang w:eastAsia="en-US" w:bidi="ar-LB"/>
        </w:rPr>
        <w:t>الإشراف</w:t>
      </w:r>
      <w:r>
        <w:rPr>
          <w:rFonts w:hint="cs"/>
          <w:rtl/>
          <w:lang w:eastAsia="en-US" w:bidi="ar-LB"/>
        </w:rPr>
        <w:t>،</w:t>
      </w:r>
      <w:r>
        <w:rPr>
          <w:rtl/>
          <w:lang w:eastAsia="en-US" w:bidi="ar-LB"/>
        </w:rPr>
        <w:t xml:space="preserve"> التنسيق</w:t>
      </w:r>
      <w:r>
        <w:rPr>
          <w:rFonts w:hint="cs"/>
          <w:rtl/>
          <w:lang w:eastAsia="en-US" w:bidi="ar-LB"/>
        </w:rPr>
        <w:t xml:space="preserve"> و</w:t>
      </w:r>
      <w:r>
        <w:rPr>
          <w:rtl/>
          <w:lang w:eastAsia="en-US" w:bidi="ar-LB"/>
        </w:rPr>
        <w:t>التنشيط</w:t>
      </w:r>
      <w:r>
        <w:rPr>
          <w:rFonts w:hint="cs"/>
          <w:rtl/>
          <w:lang w:eastAsia="en-US" w:bidi="ar-LB"/>
        </w:rPr>
        <w:t>، وكذلك في تصنيفها على النحو التالي:</w:t>
      </w:r>
    </w:p>
    <w:p w:rsidR="00000000" w:rsidRDefault="00C940C2">
      <w:pPr>
        <w:spacing w:before="0" w:line="380" w:lineRule="exact"/>
        <w:jc w:val="both"/>
        <w:rPr>
          <w:rFonts w:hint="cs"/>
          <w:spacing w:val="0"/>
          <w:rtl/>
          <w:lang w:eastAsia="en-US" w:bidi="ar-LB"/>
        </w:rPr>
      </w:pPr>
      <w:r>
        <w:rPr>
          <w:rFonts w:hint="cs"/>
          <w:spacing w:val="0"/>
          <w:rtl/>
          <w:lang w:eastAsia="en-US" w:bidi="ar-LB"/>
        </w:rPr>
        <w:tab/>
        <w:t>(أ)</w:t>
      </w:r>
      <w:r>
        <w:rPr>
          <w:rFonts w:hint="cs"/>
          <w:spacing w:val="0"/>
          <w:rtl/>
          <w:lang w:eastAsia="en-US" w:bidi="ar-LB"/>
        </w:rPr>
        <w:tab/>
      </w:r>
      <w:r>
        <w:rPr>
          <w:spacing w:val="0"/>
          <w:rtl/>
          <w:lang w:eastAsia="en-US" w:bidi="ar-LB"/>
        </w:rPr>
        <w:t>نوادي الفنون والث</w:t>
      </w:r>
      <w:r>
        <w:rPr>
          <w:spacing w:val="0"/>
          <w:rtl/>
          <w:lang w:eastAsia="en-US" w:bidi="ar-LB"/>
        </w:rPr>
        <w:t xml:space="preserve">قافة (الموسيقى </w:t>
      </w:r>
      <w:r>
        <w:rPr>
          <w:rFonts w:hint="cs"/>
          <w:spacing w:val="0"/>
          <w:rtl/>
          <w:lang w:eastAsia="en-US" w:bidi="ar-LB"/>
        </w:rPr>
        <w:t>-</w:t>
      </w:r>
      <w:r>
        <w:rPr>
          <w:spacing w:val="0"/>
          <w:rtl/>
          <w:lang w:eastAsia="en-US" w:bidi="ar-LB"/>
        </w:rPr>
        <w:t xml:space="preserve"> الفنون التشكيلية </w:t>
      </w:r>
      <w:r>
        <w:rPr>
          <w:rFonts w:hint="cs"/>
          <w:spacing w:val="0"/>
          <w:rtl/>
          <w:lang w:eastAsia="en-US" w:bidi="ar-LB"/>
        </w:rPr>
        <w:t>-</w:t>
      </w:r>
      <w:r>
        <w:rPr>
          <w:spacing w:val="0"/>
          <w:rtl/>
          <w:lang w:eastAsia="en-US" w:bidi="ar-LB"/>
        </w:rPr>
        <w:t xml:space="preserve"> المسرح </w:t>
      </w:r>
      <w:r>
        <w:rPr>
          <w:rFonts w:hint="cs"/>
          <w:spacing w:val="0"/>
          <w:rtl/>
          <w:lang w:eastAsia="en-US" w:bidi="ar-LB"/>
        </w:rPr>
        <w:t>-</w:t>
      </w:r>
      <w:r>
        <w:rPr>
          <w:spacing w:val="0"/>
          <w:rtl/>
          <w:lang w:eastAsia="en-US" w:bidi="ar-LB"/>
        </w:rPr>
        <w:t xml:space="preserve"> الإعلام </w:t>
      </w:r>
      <w:r>
        <w:rPr>
          <w:rFonts w:hint="cs"/>
          <w:spacing w:val="0"/>
          <w:rtl/>
          <w:lang w:eastAsia="en-US" w:bidi="ar-LB"/>
        </w:rPr>
        <w:t>-</w:t>
      </w:r>
      <w:r>
        <w:rPr>
          <w:spacing w:val="0"/>
          <w:rtl/>
          <w:lang w:eastAsia="en-US" w:bidi="ar-LB"/>
        </w:rPr>
        <w:t xml:space="preserve"> التراث </w:t>
      </w:r>
      <w:r>
        <w:rPr>
          <w:rFonts w:hint="cs"/>
          <w:spacing w:val="0"/>
          <w:rtl/>
          <w:lang w:eastAsia="en-US" w:bidi="ar-LB"/>
        </w:rPr>
        <w:t>-</w:t>
      </w:r>
      <w:r>
        <w:rPr>
          <w:spacing w:val="0"/>
          <w:rtl/>
          <w:lang w:eastAsia="en-US" w:bidi="ar-LB"/>
        </w:rPr>
        <w:t xml:space="preserve"> والحضارات)</w:t>
      </w:r>
      <w:r>
        <w:rPr>
          <w:rFonts w:hint="cs"/>
          <w:spacing w:val="0"/>
          <w:rtl/>
          <w:lang w:eastAsia="en-US" w:bidi="ar-LB"/>
        </w:rPr>
        <w:t>؛</w:t>
      </w:r>
    </w:p>
    <w:p w:rsidR="00000000" w:rsidRDefault="00C940C2">
      <w:pPr>
        <w:spacing w:before="0" w:line="380" w:lineRule="exact"/>
        <w:jc w:val="both"/>
        <w:rPr>
          <w:rFonts w:hint="cs"/>
          <w:rtl/>
          <w:lang w:eastAsia="en-US" w:bidi="ar-LB"/>
        </w:rPr>
      </w:pPr>
      <w:r>
        <w:rPr>
          <w:rFonts w:hint="cs"/>
          <w:rtl/>
          <w:lang w:eastAsia="en-US" w:bidi="ar-LB"/>
        </w:rPr>
        <w:tab/>
        <w:t>(ب)</w:t>
      </w:r>
      <w:r>
        <w:rPr>
          <w:rFonts w:hint="cs"/>
          <w:rtl/>
          <w:lang w:eastAsia="en-US" w:bidi="ar-LB"/>
        </w:rPr>
        <w:tab/>
      </w:r>
      <w:r>
        <w:rPr>
          <w:rtl/>
          <w:lang w:eastAsia="en-US" w:bidi="ar-LB"/>
        </w:rPr>
        <w:t xml:space="preserve">نوادي الاجتماع والاقتصاد (العلاقات العامة </w:t>
      </w:r>
      <w:r>
        <w:rPr>
          <w:rFonts w:hint="cs"/>
          <w:rtl/>
          <w:lang w:eastAsia="en-US" w:bidi="ar-LB"/>
        </w:rPr>
        <w:t>-</w:t>
      </w:r>
      <w:r>
        <w:rPr>
          <w:rtl/>
          <w:lang w:eastAsia="en-US" w:bidi="ar-LB"/>
        </w:rPr>
        <w:t xml:space="preserve"> الاقتصاد المنزلي </w:t>
      </w:r>
      <w:r>
        <w:rPr>
          <w:rFonts w:hint="cs"/>
          <w:rtl/>
          <w:lang w:eastAsia="en-US" w:bidi="ar-LB"/>
        </w:rPr>
        <w:t>-</w:t>
      </w:r>
      <w:r>
        <w:rPr>
          <w:rtl/>
          <w:lang w:eastAsia="en-US" w:bidi="ar-LB"/>
        </w:rPr>
        <w:t xml:space="preserve"> قيادة الدراجات </w:t>
      </w:r>
      <w:r>
        <w:rPr>
          <w:rFonts w:hint="cs"/>
          <w:rtl/>
          <w:lang w:eastAsia="en-US" w:bidi="ar-LB"/>
        </w:rPr>
        <w:t>-</w:t>
      </w:r>
      <w:r>
        <w:rPr>
          <w:rtl/>
          <w:lang w:eastAsia="en-US" w:bidi="ar-LB"/>
        </w:rPr>
        <w:t xml:space="preserve"> العمل الاجتماعي)</w:t>
      </w:r>
      <w:r>
        <w:rPr>
          <w:rFonts w:hint="cs"/>
          <w:rtl/>
          <w:lang w:eastAsia="en-US" w:bidi="ar-LB"/>
        </w:rPr>
        <w:t>؛</w:t>
      </w:r>
    </w:p>
    <w:p w:rsidR="00000000" w:rsidRDefault="00C940C2">
      <w:pPr>
        <w:spacing w:before="0" w:line="380" w:lineRule="exact"/>
        <w:jc w:val="both"/>
        <w:rPr>
          <w:rFonts w:hint="cs"/>
          <w:rtl/>
          <w:lang w:eastAsia="en-US" w:bidi="ar-LB"/>
        </w:rPr>
      </w:pPr>
      <w:r>
        <w:rPr>
          <w:rFonts w:hint="cs"/>
          <w:rtl/>
          <w:lang w:eastAsia="en-US" w:bidi="ar-LB"/>
        </w:rPr>
        <w:tab/>
        <w:t>(ج)</w:t>
      </w:r>
      <w:r>
        <w:rPr>
          <w:rFonts w:hint="cs"/>
          <w:rtl/>
          <w:lang w:eastAsia="en-US" w:bidi="ar-LB"/>
        </w:rPr>
        <w:tab/>
      </w:r>
      <w:r>
        <w:rPr>
          <w:rtl/>
          <w:lang w:eastAsia="en-US" w:bidi="ar-LB"/>
        </w:rPr>
        <w:t xml:space="preserve">نوادي العلوم والتكنولوجيا (التكنولوجيا والتعرف المهني </w:t>
      </w:r>
      <w:r>
        <w:rPr>
          <w:rFonts w:hint="cs"/>
          <w:rtl/>
          <w:lang w:eastAsia="en-US" w:bidi="ar-LB"/>
        </w:rPr>
        <w:t>-</w:t>
      </w:r>
      <w:r>
        <w:rPr>
          <w:rtl/>
          <w:lang w:eastAsia="en-US" w:bidi="ar-LB"/>
        </w:rPr>
        <w:t xml:space="preserve"> العلوم </w:t>
      </w:r>
      <w:r>
        <w:rPr>
          <w:rFonts w:hint="cs"/>
          <w:rtl/>
          <w:lang w:eastAsia="en-US" w:bidi="ar-LB"/>
        </w:rPr>
        <w:t>-</w:t>
      </w:r>
      <w:r>
        <w:rPr>
          <w:rtl/>
          <w:lang w:eastAsia="en-US" w:bidi="ar-LB"/>
        </w:rPr>
        <w:t xml:space="preserve"> الكمبيو</w:t>
      </w:r>
      <w:r>
        <w:rPr>
          <w:rtl/>
          <w:lang w:eastAsia="en-US" w:bidi="ar-LB"/>
        </w:rPr>
        <w:t>تر</w:t>
      </w:r>
      <w:r>
        <w:rPr>
          <w:rFonts w:hint="cs"/>
          <w:rtl/>
          <w:lang w:eastAsia="en-US" w:bidi="ar-LB"/>
        </w:rPr>
        <w:t>)؛</w:t>
      </w:r>
    </w:p>
    <w:p w:rsidR="00000000" w:rsidRDefault="00C940C2">
      <w:pPr>
        <w:spacing w:before="0" w:line="380" w:lineRule="exact"/>
        <w:jc w:val="both"/>
        <w:rPr>
          <w:rFonts w:hint="cs"/>
          <w:rtl/>
          <w:lang w:eastAsia="en-US" w:bidi="ar-LB"/>
        </w:rPr>
      </w:pPr>
      <w:r>
        <w:rPr>
          <w:rFonts w:hint="cs"/>
          <w:rtl/>
          <w:lang w:eastAsia="en-US" w:bidi="ar-LB"/>
        </w:rPr>
        <w:tab/>
        <w:t>(د)</w:t>
      </w:r>
      <w:r>
        <w:rPr>
          <w:rFonts w:hint="cs"/>
          <w:rtl/>
          <w:lang w:eastAsia="en-US" w:bidi="ar-LB"/>
        </w:rPr>
        <w:tab/>
      </w:r>
      <w:r>
        <w:rPr>
          <w:rtl/>
          <w:lang w:eastAsia="en-US" w:bidi="ar-LB"/>
        </w:rPr>
        <w:t xml:space="preserve">نوادي البيئة والصحة (البيئة والصحة والسكان </w:t>
      </w:r>
      <w:r>
        <w:rPr>
          <w:rFonts w:hint="cs"/>
          <w:rtl/>
          <w:lang w:eastAsia="en-US" w:bidi="ar-LB"/>
        </w:rPr>
        <w:t>-</w:t>
      </w:r>
      <w:r>
        <w:rPr>
          <w:rtl/>
          <w:lang w:eastAsia="en-US" w:bidi="ar-LB"/>
        </w:rPr>
        <w:t xml:space="preserve"> الزراعة </w:t>
      </w:r>
      <w:r>
        <w:rPr>
          <w:rFonts w:hint="cs"/>
          <w:rtl/>
          <w:lang w:eastAsia="en-US" w:bidi="ar-LB"/>
        </w:rPr>
        <w:t>-</w:t>
      </w:r>
      <w:r>
        <w:rPr>
          <w:rtl/>
          <w:lang w:eastAsia="en-US" w:bidi="ar-LB"/>
        </w:rPr>
        <w:t xml:space="preserve"> الريف</w:t>
      </w:r>
      <w:r>
        <w:rPr>
          <w:rFonts w:hint="cs"/>
          <w:rtl/>
          <w:lang w:eastAsia="en-US" w:bidi="ar-LB"/>
        </w:rPr>
        <w:t>).</w:t>
      </w:r>
    </w:p>
    <w:p w:rsidR="00000000" w:rsidRDefault="00C940C2">
      <w:pPr>
        <w:spacing w:before="0" w:line="380" w:lineRule="exact"/>
        <w:jc w:val="both"/>
        <w:rPr>
          <w:rFonts w:hint="cs"/>
          <w:spacing w:val="0"/>
          <w:rtl/>
          <w:lang w:eastAsia="en-US" w:bidi="ar-LB"/>
        </w:rPr>
      </w:pPr>
      <w:r>
        <w:rPr>
          <w:rFonts w:hint="cs"/>
          <w:rtl/>
          <w:lang w:eastAsia="en-US" w:bidi="ar-LB"/>
        </w:rPr>
        <w:tab/>
      </w:r>
      <w:r>
        <w:rPr>
          <w:rFonts w:hint="cs"/>
          <w:sz w:val="30"/>
          <w:rtl/>
          <w:lang w:eastAsia="en-US"/>
        </w:rPr>
        <w:t>(ه‍)</w:t>
      </w:r>
      <w:r>
        <w:rPr>
          <w:rFonts w:hint="cs"/>
          <w:sz w:val="30"/>
          <w:rtl/>
          <w:lang w:eastAsia="en-US"/>
        </w:rPr>
        <w:tab/>
      </w:r>
      <w:r>
        <w:rPr>
          <w:spacing w:val="0"/>
          <w:rtl/>
          <w:lang w:eastAsia="en-US" w:bidi="ar-LB"/>
        </w:rPr>
        <w:t xml:space="preserve">نوادي الرياضة والحركة الكشفية (الحركة الكشفية </w:t>
      </w:r>
      <w:r>
        <w:rPr>
          <w:rFonts w:hint="cs"/>
          <w:spacing w:val="0"/>
          <w:rtl/>
          <w:lang w:eastAsia="en-US" w:bidi="ar-LB"/>
        </w:rPr>
        <w:t>-</w:t>
      </w:r>
      <w:r>
        <w:rPr>
          <w:spacing w:val="0"/>
          <w:rtl/>
          <w:lang w:eastAsia="en-US" w:bidi="ar-LB"/>
        </w:rPr>
        <w:t xml:space="preserve"> الرياضة </w:t>
      </w:r>
      <w:r>
        <w:rPr>
          <w:rFonts w:hint="cs"/>
          <w:spacing w:val="0"/>
          <w:rtl/>
          <w:lang w:eastAsia="en-US" w:bidi="ar-LB"/>
        </w:rPr>
        <w:t>-</w:t>
      </w:r>
      <w:r>
        <w:rPr>
          <w:spacing w:val="0"/>
          <w:rtl/>
          <w:lang w:eastAsia="en-US" w:bidi="ar-LB"/>
        </w:rPr>
        <w:t xml:space="preserve"> الفرق الرياضية </w:t>
      </w:r>
      <w:r>
        <w:rPr>
          <w:rFonts w:hint="cs"/>
          <w:spacing w:val="0"/>
          <w:rtl/>
          <w:lang w:eastAsia="en-US" w:bidi="ar-LB"/>
        </w:rPr>
        <w:t xml:space="preserve">البدنية </w:t>
      </w:r>
      <w:r>
        <w:rPr>
          <w:spacing w:val="0"/>
          <w:rtl/>
          <w:lang w:eastAsia="en-US" w:bidi="ar-LB"/>
        </w:rPr>
        <w:t>والذهنية).</w:t>
      </w:r>
    </w:p>
    <w:p w:rsidR="00000000" w:rsidRDefault="00C940C2">
      <w:pPr>
        <w:spacing w:before="0" w:line="380" w:lineRule="exact"/>
        <w:jc w:val="both"/>
        <w:rPr>
          <w:rFonts w:hint="cs"/>
          <w:spacing w:val="0"/>
          <w:rtl/>
          <w:lang w:eastAsia="en-US" w:bidi="ar-LB"/>
        </w:rPr>
      </w:pPr>
      <w:r>
        <w:rPr>
          <w:rFonts w:hint="cs"/>
          <w:spacing w:val="2"/>
          <w:rtl/>
          <w:lang w:eastAsia="en-US" w:bidi="ar-LB"/>
        </w:rPr>
        <w:t>411-</w:t>
      </w:r>
      <w:r>
        <w:rPr>
          <w:rFonts w:hint="cs"/>
          <w:spacing w:val="2"/>
          <w:rtl/>
          <w:lang w:eastAsia="en-US" w:bidi="ar-LB"/>
        </w:rPr>
        <w:tab/>
      </w:r>
      <w:r>
        <w:rPr>
          <w:spacing w:val="2"/>
          <w:rtl/>
          <w:lang w:eastAsia="en-US" w:bidi="ar-LB"/>
        </w:rPr>
        <w:t>تتفاوت أنشطة النوادي المدرسية في لبنان</w:t>
      </w:r>
      <w:r>
        <w:rPr>
          <w:rFonts w:hint="cs"/>
          <w:spacing w:val="2"/>
          <w:rtl/>
          <w:lang w:eastAsia="en-US" w:bidi="ar-LB"/>
        </w:rPr>
        <w:t xml:space="preserve"> ب</w:t>
      </w:r>
      <w:r>
        <w:rPr>
          <w:spacing w:val="2"/>
          <w:rtl/>
          <w:lang w:eastAsia="en-US" w:bidi="ar-LB"/>
        </w:rPr>
        <w:t xml:space="preserve">حسب التوزيع الجغرافي ونوع التعليم، </w:t>
      </w:r>
      <w:r>
        <w:rPr>
          <w:rFonts w:hint="cs"/>
          <w:spacing w:val="2"/>
          <w:rtl/>
          <w:lang w:eastAsia="en-US" w:bidi="ar-LB"/>
        </w:rPr>
        <w:t xml:space="preserve">إذ </w:t>
      </w:r>
      <w:r>
        <w:rPr>
          <w:spacing w:val="2"/>
          <w:rtl/>
          <w:lang w:eastAsia="en-US" w:bidi="ar-LB"/>
        </w:rPr>
        <w:t>تف</w:t>
      </w:r>
      <w:r>
        <w:rPr>
          <w:spacing w:val="2"/>
          <w:rtl/>
          <w:lang w:eastAsia="en-US" w:bidi="ar-LB"/>
        </w:rPr>
        <w:t xml:space="preserve">تقر معظم </w:t>
      </w:r>
      <w:r>
        <w:rPr>
          <w:rFonts w:hint="cs"/>
          <w:spacing w:val="2"/>
          <w:rtl/>
          <w:lang w:eastAsia="en-US" w:bidi="ar-LB"/>
        </w:rPr>
        <w:t>المدن</w:t>
      </w:r>
      <w:r>
        <w:rPr>
          <w:spacing w:val="2"/>
          <w:rtl/>
          <w:lang w:eastAsia="en-US" w:bidi="ar-LB"/>
        </w:rPr>
        <w:t xml:space="preserve"> إلى الإمكانات المادية والبشرية الضرورية</w:t>
      </w:r>
      <w:r>
        <w:rPr>
          <w:rFonts w:hint="cs"/>
          <w:spacing w:val="2"/>
          <w:rtl/>
          <w:lang w:eastAsia="en-US" w:bidi="ar-LB"/>
        </w:rPr>
        <w:t>،</w:t>
      </w:r>
      <w:r>
        <w:rPr>
          <w:spacing w:val="2"/>
          <w:rtl/>
          <w:lang w:eastAsia="en-US" w:bidi="ar-LB"/>
        </w:rPr>
        <w:t xml:space="preserve"> لإنشاء الأندية وتفعيل دورها</w:t>
      </w:r>
      <w:r>
        <w:rPr>
          <w:rFonts w:hint="cs"/>
          <w:spacing w:val="2"/>
          <w:rtl/>
          <w:lang w:eastAsia="en-US" w:bidi="ar-LB"/>
        </w:rPr>
        <w:t>.</w:t>
      </w:r>
      <w:r>
        <w:rPr>
          <w:spacing w:val="2"/>
          <w:rtl/>
          <w:lang w:eastAsia="en-US" w:bidi="ar-LB"/>
        </w:rPr>
        <w:t xml:space="preserve"> </w:t>
      </w:r>
      <w:r>
        <w:rPr>
          <w:rFonts w:hint="cs"/>
          <w:spacing w:val="2"/>
          <w:rtl/>
          <w:lang w:eastAsia="en-US" w:bidi="ar-LB"/>
        </w:rPr>
        <w:t>كما</w:t>
      </w:r>
      <w:r>
        <w:rPr>
          <w:spacing w:val="2"/>
          <w:rtl/>
          <w:lang w:eastAsia="en-US" w:bidi="ar-LB"/>
        </w:rPr>
        <w:t xml:space="preserve"> تنشط المدارس الخاصة أكثر من المدارس </w:t>
      </w:r>
      <w:r>
        <w:rPr>
          <w:spacing w:val="0"/>
          <w:rtl/>
          <w:lang w:eastAsia="en-US" w:bidi="ar-LB"/>
        </w:rPr>
        <w:t>الرسمية في هذا المجال</w:t>
      </w:r>
      <w:r>
        <w:rPr>
          <w:rFonts w:hint="cs"/>
          <w:spacing w:val="0"/>
          <w:rtl/>
          <w:lang w:eastAsia="en-US" w:bidi="ar-LB"/>
        </w:rPr>
        <w:t>،</w:t>
      </w:r>
      <w:r>
        <w:rPr>
          <w:spacing w:val="0"/>
          <w:rtl/>
          <w:lang w:eastAsia="en-US" w:bidi="ar-LB"/>
        </w:rPr>
        <w:t xml:space="preserve"> </w:t>
      </w:r>
      <w:r>
        <w:rPr>
          <w:rFonts w:hint="cs"/>
          <w:spacing w:val="0"/>
          <w:rtl/>
          <w:lang w:eastAsia="en-US" w:bidi="ar-LB"/>
        </w:rPr>
        <w:t>فتكون</w:t>
      </w:r>
      <w:r>
        <w:rPr>
          <w:spacing w:val="0"/>
          <w:rtl/>
          <w:lang w:eastAsia="en-US" w:bidi="ar-LB"/>
        </w:rPr>
        <w:t xml:space="preserve"> الاستفادة من هذه الأنشطة </w:t>
      </w:r>
      <w:r>
        <w:rPr>
          <w:rFonts w:hint="cs"/>
          <w:spacing w:val="0"/>
          <w:rtl/>
          <w:lang w:eastAsia="en-US" w:bidi="ar-LB"/>
        </w:rPr>
        <w:t>محصورة</w:t>
      </w:r>
      <w:r>
        <w:rPr>
          <w:spacing w:val="0"/>
          <w:rtl/>
          <w:lang w:eastAsia="en-US" w:bidi="ar-LB"/>
        </w:rPr>
        <w:t xml:space="preserve"> </w:t>
      </w:r>
      <w:r>
        <w:rPr>
          <w:rFonts w:hint="cs"/>
          <w:spacing w:val="0"/>
          <w:rtl/>
          <w:lang w:eastAsia="en-US" w:bidi="ar-LB"/>
        </w:rPr>
        <w:t>ب</w:t>
      </w:r>
      <w:r>
        <w:rPr>
          <w:spacing w:val="0"/>
          <w:rtl/>
          <w:lang w:eastAsia="en-US" w:bidi="ar-LB"/>
        </w:rPr>
        <w:t>الأطفال القادرين على دفع التكاليف والأقساط العالية.</w:t>
      </w:r>
    </w:p>
    <w:p w:rsidR="00000000" w:rsidRDefault="00C940C2">
      <w:pPr>
        <w:spacing w:before="0" w:line="380" w:lineRule="exact"/>
        <w:jc w:val="both"/>
        <w:rPr>
          <w:rtl/>
          <w:lang w:eastAsia="en-US" w:bidi="ar-LB"/>
        </w:rPr>
      </w:pPr>
      <w:r>
        <w:rPr>
          <w:rFonts w:hint="cs"/>
          <w:rtl/>
          <w:lang w:eastAsia="en-US" w:bidi="ar-LB"/>
        </w:rPr>
        <w:t>412-</w:t>
      </w:r>
      <w:r>
        <w:rPr>
          <w:rFonts w:hint="cs"/>
          <w:rtl/>
          <w:lang w:eastAsia="en-US" w:bidi="ar-LB"/>
        </w:rPr>
        <w:tab/>
      </w:r>
      <w:r>
        <w:rPr>
          <w:rtl/>
          <w:lang w:eastAsia="en-US" w:bidi="ar-LB"/>
        </w:rPr>
        <w:t>من ضمن المرا</w:t>
      </w:r>
      <w:r>
        <w:rPr>
          <w:rtl/>
          <w:lang w:eastAsia="en-US" w:bidi="ar-LB"/>
        </w:rPr>
        <w:t>سيم والقوانين التشريعية</w:t>
      </w:r>
      <w:r>
        <w:rPr>
          <w:rFonts w:hint="cs"/>
          <w:rtl/>
          <w:lang w:eastAsia="en-US" w:bidi="ar-LB"/>
        </w:rPr>
        <w:t xml:space="preserve"> المتعلقة ب</w:t>
      </w:r>
      <w:r>
        <w:rPr>
          <w:rtl/>
          <w:lang w:eastAsia="en-US" w:bidi="ar-LB"/>
        </w:rPr>
        <w:t>وزارة السياحة</w:t>
      </w:r>
      <w:r>
        <w:rPr>
          <w:rFonts w:hint="cs"/>
          <w:rtl/>
          <w:lang w:eastAsia="en-US" w:bidi="ar-LB"/>
        </w:rPr>
        <w:t>،</w:t>
      </w:r>
      <w:r>
        <w:rPr>
          <w:rtl/>
          <w:lang w:eastAsia="en-US" w:bidi="ar-LB"/>
        </w:rPr>
        <w:t xml:space="preserve"> لحظ المرسوم رقم 15598 تاريخ 21</w:t>
      </w:r>
      <w:r>
        <w:rPr>
          <w:rFonts w:hint="cs"/>
          <w:rtl/>
          <w:lang w:eastAsia="en-US" w:bidi="ar-LB"/>
        </w:rPr>
        <w:t xml:space="preserve"> أيلول/سبتمبر </w:t>
      </w:r>
      <w:r>
        <w:rPr>
          <w:rtl/>
          <w:lang w:eastAsia="en-US" w:bidi="ar-LB"/>
        </w:rPr>
        <w:t>1970 إعطاء تسهيلات للدخول إلى الأماكن الأثرية حيث يعفى الأطفال دون العاشرة من العمر من رسم الدخول إلى هذه الأماكن.</w:t>
      </w:r>
      <w:r>
        <w:rPr>
          <w:rFonts w:hint="cs"/>
          <w:rtl/>
          <w:lang w:eastAsia="en-US" w:bidi="ar-LB"/>
        </w:rPr>
        <w:t xml:space="preserve"> كما نصت </w:t>
      </w:r>
      <w:r>
        <w:rPr>
          <w:rtl/>
          <w:lang w:eastAsia="en-US" w:bidi="ar-LB"/>
        </w:rPr>
        <w:t>المادة 50 من قانون الموازنة العامة والمو</w:t>
      </w:r>
      <w:r>
        <w:rPr>
          <w:rtl/>
          <w:lang w:eastAsia="en-US" w:bidi="ar-LB"/>
        </w:rPr>
        <w:t>ازنات الملحقة تاريخ 14</w:t>
      </w:r>
      <w:r>
        <w:rPr>
          <w:rFonts w:hint="cs"/>
          <w:rtl/>
          <w:lang w:eastAsia="en-US" w:bidi="ar-LB"/>
        </w:rPr>
        <w:t xml:space="preserve"> شباط/فبراير </w:t>
      </w:r>
      <w:r>
        <w:rPr>
          <w:rtl/>
          <w:lang w:eastAsia="en-US" w:bidi="ar-LB"/>
        </w:rPr>
        <w:t xml:space="preserve">2002 </w:t>
      </w:r>
      <w:r>
        <w:rPr>
          <w:rFonts w:hint="cs"/>
          <w:rtl/>
          <w:lang w:eastAsia="en-US" w:bidi="ar-LB"/>
        </w:rPr>
        <w:t xml:space="preserve">على </w:t>
      </w:r>
      <w:r>
        <w:rPr>
          <w:rtl/>
          <w:lang w:eastAsia="en-US" w:bidi="ar-LB"/>
        </w:rPr>
        <w:t xml:space="preserve">اعتماد نصف </w:t>
      </w:r>
      <w:proofErr w:type="spellStart"/>
      <w:r>
        <w:rPr>
          <w:rtl/>
          <w:lang w:eastAsia="en-US" w:bidi="ar-LB"/>
        </w:rPr>
        <w:t>تعرفة</w:t>
      </w:r>
      <w:proofErr w:type="spellEnd"/>
      <w:r>
        <w:rPr>
          <w:rFonts w:hint="cs"/>
          <w:rtl/>
          <w:lang w:eastAsia="en-US" w:bidi="ar-LB"/>
        </w:rPr>
        <w:t>،</w:t>
      </w:r>
      <w:r>
        <w:rPr>
          <w:rtl/>
          <w:lang w:eastAsia="en-US" w:bidi="ar-LB"/>
        </w:rPr>
        <w:t xml:space="preserve"> للأولاد </w:t>
      </w:r>
      <w:r>
        <w:rPr>
          <w:rFonts w:hint="cs"/>
          <w:rtl/>
          <w:lang w:eastAsia="en-US" w:bidi="ar-LB"/>
        </w:rPr>
        <w:t>دون</w:t>
      </w:r>
      <w:r>
        <w:rPr>
          <w:rtl/>
          <w:lang w:eastAsia="en-US" w:bidi="ar-LB"/>
        </w:rPr>
        <w:t xml:space="preserve"> سن </w:t>
      </w:r>
      <w:r>
        <w:rPr>
          <w:rFonts w:hint="cs"/>
          <w:rtl/>
          <w:lang w:eastAsia="en-US" w:bidi="ar-LB"/>
        </w:rPr>
        <w:t>الثامنة عشر</w:t>
      </w:r>
      <w:r>
        <w:rPr>
          <w:rtl/>
          <w:lang w:eastAsia="en-US" w:bidi="ar-LB"/>
        </w:rPr>
        <w:t>ة</w:t>
      </w:r>
      <w:r>
        <w:rPr>
          <w:rFonts w:hint="cs"/>
          <w:rtl/>
          <w:lang w:eastAsia="en-US" w:bidi="ar-LB"/>
        </w:rPr>
        <w:t>،</w:t>
      </w:r>
      <w:r>
        <w:rPr>
          <w:rtl/>
          <w:lang w:eastAsia="en-US" w:bidi="ar-LB"/>
        </w:rPr>
        <w:t xml:space="preserve"> وللمعوقين</w:t>
      </w:r>
      <w:r>
        <w:rPr>
          <w:rFonts w:hint="cs"/>
          <w:rtl/>
          <w:lang w:eastAsia="en-US" w:bidi="ar-LB"/>
        </w:rPr>
        <w:t>،</w:t>
      </w:r>
      <w:r>
        <w:rPr>
          <w:rtl/>
          <w:lang w:eastAsia="en-US" w:bidi="ar-LB"/>
        </w:rPr>
        <w:t xml:space="preserve"> في الأماكن الأثرية والسياحية والمتاحف</w:t>
      </w:r>
      <w:r>
        <w:rPr>
          <w:rFonts w:hint="cs"/>
          <w:rtl/>
          <w:lang w:eastAsia="en-US" w:bidi="ar-LB"/>
        </w:rPr>
        <w:t xml:space="preserve"> والمعارض</w:t>
      </w:r>
      <w:r>
        <w:rPr>
          <w:rtl/>
          <w:lang w:eastAsia="en-US" w:bidi="ar-LB"/>
        </w:rPr>
        <w:t xml:space="preserve"> وفي وسائل النقل المشترك العام</w:t>
      </w:r>
      <w:r>
        <w:rPr>
          <w:rFonts w:hint="cs"/>
          <w:rtl/>
          <w:lang w:eastAsia="en-US" w:bidi="ar-LB"/>
        </w:rPr>
        <w:t xml:space="preserve"> (غير أ</w:t>
      </w:r>
      <w:r>
        <w:rPr>
          <w:rtl/>
          <w:lang w:eastAsia="en-US" w:bidi="ar-LB"/>
        </w:rPr>
        <w:t>نه لم تصدر مراسيم رسمية لتطبيقه</w:t>
      </w:r>
      <w:r>
        <w:rPr>
          <w:rFonts w:hint="cs"/>
          <w:rtl/>
          <w:lang w:eastAsia="en-US" w:bidi="ar-LB"/>
        </w:rPr>
        <w:t>)</w:t>
      </w:r>
      <w:r>
        <w:rPr>
          <w:rtl/>
          <w:lang w:eastAsia="en-US" w:bidi="ar-LB"/>
        </w:rPr>
        <w:t>.</w:t>
      </w:r>
    </w:p>
    <w:p w:rsidR="00000000" w:rsidRDefault="00C940C2">
      <w:pPr>
        <w:tabs>
          <w:tab w:val="left" w:pos="653"/>
          <w:tab w:val="left" w:pos="1783"/>
        </w:tabs>
        <w:spacing w:before="0" w:line="380" w:lineRule="exact"/>
        <w:jc w:val="both"/>
        <w:rPr>
          <w:rFonts w:hint="cs"/>
          <w:szCs w:val="22"/>
          <w:rtl/>
          <w:lang w:eastAsia="en-US"/>
        </w:rPr>
      </w:pPr>
      <w:r>
        <w:rPr>
          <w:rtl/>
          <w:lang w:eastAsia="en-US" w:bidi="ar-LB"/>
        </w:rPr>
        <w:br w:type="page"/>
      </w:r>
      <w:r>
        <w:rPr>
          <w:rFonts w:hint="cs"/>
          <w:rtl/>
          <w:lang w:eastAsia="en-US" w:bidi="ar-LB"/>
        </w:rPr>
        <w:tab/>
        <w:t>7-2-</w:t>
      </w:r>
      <w:proofErr w:type="spellStart"/>
      <w:r>
        <w:rPr>
          <w:rFonts w:hint="cs"/>
          <w:rtl/>
          <w:lang w:eastAsia="en-US" w:bidi="ar-LB"/>
        </w:rPr>
        <w:t>2</w:t>
      </w:r>
      <w:proofErr w:type="spellEnd"/>
      <w:r>
        <w:rPr>
          <w:rFonts w:hint="cs"/>
          <w:rtl/>
          <w:lang w:eastAsia="en-US" w:bidi="ar-LB"/>
        </w:rPr>
        <w:tab/>
      </w:r>
      <w:r>
        <w:rPr>
          <w:rtl/>
          <w:lang w:eastAsia="en-US" w:bidi="ar-LB"/>
        </w:rPr>
        <w:t>التفاوت في ثقافة الأطفال وفقا</w:t>
      </w:r>
      <w:r>
        <w:rPr>
          <w:rFonts w:hint="cs"/>
          <w:rtl/>
          <w:lang w:eastAsia="en-US" w:bidi="ar-LB"/>
        </w:rPr>
        <w:t>ً</w:t>
      </w:r>
      <w:r>
        <w:rPr>
          <w:rtl/>
          <w:lang w:eastAsia="en-US" w:bidi="ar-LB"/>
        </w:rPr>
        <w:t xml:space="preserve"> للوضع الاقتصادي والتوزيع </w:t>
      </w:r>
      <w:proofErr w:type="spellStart"/>
      <w:r>
        <w:rPr>
          <w:rtl/>
          <w:lang w:eastAsia="en-US" w:bidi="ar-LB"/>
        </w:rPr>
        <w:t>المناطقي</w:t>
      </w:r>
      <w:proofErr w:type="spellEnd"/>
      <w:r>
        <w:rPr>
          <w:rtl/>
          <w:lang w:eastAsia="en-US" w:bidi="ar-LB"/>
        </w:rPr>
        <w:t xml:space="preserve"> الجغرافي</w:t>
      </w:r>
    </w:p>
    <w:p w:rsidR="00000000" w:rsidRDefault="00C940C2">
      <w:pPr>
        <w:spacing w:before="0" w:line="380" w:lineRule="exact"/>
        <w:jc w:val="both"/>
        <w:rPr>
          <w:rtl/>
          <w:lang w:eastAsia="en-US" w:bidi="ar-LB"/>
        </w:rPr>
      </w:pPr>
      <w:r>
        <w:rPr>
          <w:rFonts w:hint="cs"/>
          <w:spacing w:val="0"/>
          <w:rtl/>
          <w:lang w:eastAsia="en-US" w:bidi="ar-LB"/>
        </w:rPr>
        <w:t>413-</w:t>
      </w:r>
      <w:r>
        <w:rPr>
          <w:rFonts w:hint="cs"/>
          <w:spacing w:val="0"/>
          <w:rtl/>
          <w:lang w:eastAsia="en-US" w:bidi="ar-LB"/>
        </w:rPr>
        <w:tab/>
      </w:r>
      <w:r>
        <w:rPr>
          <w:spacing w:val="0"/>
          <w:rtl/>
          <w:lang w:eastAsia="en-US" w:bidi="ar-LB"/>
        </w:rPr>
        <w:t xml:space="preserve">يلاحظ </w:t>
      </w:r>
      <w:r>
        <w:rPr>
          <w:rFonts w:hint="cs"/>
          <w:spacing w:val="0"/>
          <w:rtl/>
          <w:lang w:eastAsia="en-US" w:bidi="ar-LB"/>
        </w:rPr>
        <w:t>أن</w:t>
      </w:r>
      <w:r>
        <w:rPr>
          <w:spacing w:val="0"/>
          <w:rtl/>
          <w:lang w:eastAsia="en-US" w:bidi="ar-LB"/>
        </w:rPr>
        <w:t xml:space="preserve"> عدد</w:t>
      </w:r>
      <w:r>
        <w:rPr>
          <w:rFonts w:hint="cs"/>
          <w:spacing w:val="0"/>
          <w:rtl/>
          <w:lang w:eastAsia="en-US" w:bidi="ar-LB"/>
        </w:rPr>
        <w:t xml:space="preserve"> </w:t>
      </w:r>
      <w:r>
        <w:rPr>
          <w:spacing w:val="0"/>
          <w:rtl/>
          <w:lang w:eastAsia="en-US" w:bidi="ar-LB"/>
        </w:rPr>
        <w:t>المؤسسات والهياكل التي تؤمن الأنشطة الثقافية والترفيهية للأطفال دون</w:t>
      </w:r>
      <w:r>
        <w:rPr>
          <w:rFonts w:hint="cs"/>
          <w:spacing w:val="0"/>
          <w:rtl/>
          <w:lang w:eastAsia="en-US" w:bidi="ar-LB"/>
        </w:rPr>
        <w:t xml:space="preserve"> </w:t>
      </w:r>
      <w:r>
        <w:rPr>
          <w:spacing w:val="0"/>
          <w:rtl/>
          <w:lang w:eastAsia="en-US" w:bidi="ar-LB"/>
        </w:rPr>
        <w:t>18</w:t>
      </w:r>
      <w:r>
        <w:rPr>
          <w:rFonts w:hint="cs"/>
          <w:spacing w:val="0"/>
          <w:rtl/>
          <w:lang w:eastAsia="en-US" w:bidi="ar-LB"/>
        </w:rPr>
        <w:t>عاماً،</w:t>
      </w:r>
      <w:r>
        <w:rPr>
          <w:spacing w:val="0"/>
          <w:rtl/>
          <w:lang w:eastAsia="en-US" w:bidi="ar-LB"/>
        </w:rPr>
        <w:t xml:space="preserve"> على المستوى الوطني</w:t>
      </w:r>
      <w:r>
        <w:rPr>
          <w:rFonts w:hint="cs"/>
          <w:spacing w:val="0"/>
          <w:rtl/>
          <w:lang w:eastAsia="en-US" w:bidi="ar-LB"/>
        </w:rPr>
        <w:t>،</w:t>
      </w:r>
      <w:r>
        <w:rPr>
          <w:spacing w:val="0"/>
          <w:rtl/>
          <w:lang w:eastAsia="en-US" w:bidi="ar-LB"/>
        </w:rPr>
        <w:t xml:space="preserve"> ضئيل ومتواضع من حيث الكم والنوع، إضافة إلى </w:t>
      </w:r>
      <w:r>
        <w:rPr>
          <w:rFonts w:hint="cs"/>
          <w:spacing w:val="0"/>
          <w:rtl/>
          <w:lang w:eastAsia="en-US" w:bidi="ar-LB"/>
        </w:rPr>
        <w:t>ال</w:t>
      </w:r>
      <w:r>
        <w:rPr>
          <w:spacing w:val="0"/>
          <w:rtl/>
          <w:lang w:eastAsia="en-US" w:bidi="ar-LB"/>
        </w:rPr>
        <w:t xml:space="preserve">تفاوت </w:t>
      </w:r>
      <w:r>
        <w:rPr>
          <w:rFonts w:hint="cs"/>
          <w:spacing w:val="0"/>
          <w:rtl/>
          <w:lang w:eastAsia="en-US" w:bidi="ar-LB"/>
        </w:rPr>
        <w:t>ال</w:t>
      </w:r>
      <w:r>
        <w:rPr>
          <w:spacing w:val="0"/>
          <w:rtl/>
          <w:lang w:eastAsia="en-US" w:bidi="ar-LB"/>
        </w:rPr>
        <w:t>واضح في</w:t>
      </w:r>
      <w:r>
        <w:rPr>
          <w:rFonts w:hint="cs"/>
          <w:spacing w:val="0"/>
          <w:rtl/>
          <w:lang w:eastAsia="en-US" w:bidi="ar-LB"/>
        </w:rPr>
        <w:t xml:space="preserve"> </w:t>
      </w:r>
      <w:proofErr w:type="spellStart"/>
      <w:r>
        <w:rPr>
          <w:rFonts w:hint="cs"/>
          <w:spacing w:val="0"/>
          <w:rtl/>
          <w:lang w:eastAsia="en-US" w:bidi="ar-LB"/>
        </w:rPr>
        <w:t>التوزع</w:t>
      </w:r>
      <w:proofErr w:type="spellEnd"/>
      <w:r>
        <w:rPr>
          <w:rFonts w:hint="cs"/>
          <w:spacing w:val="0"/>
          <w:rtl/>
          <w:lang w:eastAsia="en-US" w:bidi="ar-LB"/>
        </w:rPr>
        <w:t xml:space="preserve"> الجغرافي</w:t>
      </w:r>
      <w:r>
        <w:rPr>
          <w:spacing w:val="0"/>
          <w:rtl/>
          <w:lang w:eastAsia="en-US" w:bidi="ar-LB"/>
        </w:rPr>
        <w:t xml:space="preserve"> </w:t>
      </w:r>
      <w:r>
        <w:rPr>
          <w:rFonts w:hint="cs"/>
          <w:spacing w:val="0"/>
          <w:rtl/>
          <w:lang w:eastAsia="en-US" w:bidi="ar-LB"/>
        </w:rPr>
        <w:t>ل</w:t>
      </w:r>
      <w:r>
        <w:rPr>
          <w:spacing w:val="0"/>
          <w:rtl/>
          <w:lang w:eastAsia="en-US" w:bidi="ar-LB"/>
        </w:rPr>
        <w:t xml:space="preserve">هذه المؤسسات، </w:t>
      </w:r>
      <w:r>
        <w:rPr>
          <w:rFonts w:hint="cs"/>
          <w:spacing w:val="0"/>
          <w:rtl/>
          <w:lang w:eastAsia="en-US" w:bidi="ar-LB"/>
        </w:rPr>
        <w:t>إذ</w:t>
      </w:r>
      <w:r>
        <w:rPr>
          <w:spacing w:val="0"/>
          <w:rtl/>
          <w:lang w:eastAsia="en-US" w:bidi="ar-LB"/>
        </w:rPr>
        <w:t xml:space="preserve"> ت</w:t>
      </w:r>
      <w:r>
        <w:rPr>
          <w:spacing w:val="0"/>
          <w:rtl/>
          <w:lang w:eastAsia="en-US" w:bidi="ar-LB"/>
        </w:rPr>
        <w:t xml:space="preserve">نحصر معظم المكتبات والمتاحف والمسارح والمعارض </w:t>
      </w:r>
      <w:r>
        <w:rPr>
          <w:rFonts w:hint="cs"/>
          <w:spacing w:val="0"/>
          <w:rtl/>
          <w:lang w:eastAsia="en-US" w:bidi="ar-LB"/>
        </w:rPr>
        <w:t>والأنشطة</w:t>
      </w:r>
      <w:r>
        <w:rPr>
          <w:spacing w:val="0"/>
          <w:rtl/>
          <w:lang w:eastAsia="en-US" w:bidi="ar-LB"/>
        </w:rPr>
        <w:t xml:space="preserve"> الثقافية</w:t>
      </w:r>
      <w:r>
        <w:rPr>
          <w:rFonts w:hint="cs"/>
          <w:spacing w:val="0"/>
          <w:rtl/>
          <w:lang w:eastAsia="en-US" w:bidi="ar-LB"/>
        </w:rPr>
        <w:t>،</w:t>
      </w:r>
      <w:r>
        <w:rPr>
          <w:spacing w:val="0"/>
          <w:rtl/>
          <w:lang w:eastAsia="en-US" w:bidi="ar-LB"/>
        </w:rPr>
        <w:t xml:space="preserve"> التي تساعد على تنمية مواهب الطفل، وتؤمن ل</w:t>
      </w:r>
      <w:r>
        <w:rPr>
          <w:rFonts w:hint="cs"/>
          <w:spacing w:val="0"/>
          <w:rtl/>
          <w:lang w:eastAsia="en-US" w:bidi="ar-LB"/>
        </w:rPr>
        <w:t>ـ</w:t>
      </w:r>
      <w:r>
        <w:rPr>
          <w:spacing w:val="0"/>
          <w:rtl/>
          <w:lang w:eastAsia="en-US" w:bidi="ar-LB"/>
        </w:rPr>
        <w:t xml:space="preserve">ه الوسائل </w:t>
      </w:r>
      <w:proofErr w:type="spellStart"/>
      <w:r>
        <w:rPr>
          <w:spacing w:val="0"/>
          <w:rtl/>
          <w:lang w:eastAsia="en-US" w:bidi="ar-LB"/>
        </w:rPr>
        <w:t>الناشطة</w:t>
      </w:r>
      <w:proofErr w:type="spellEnd"/>
      <w:r>
        <w:rPr>
          <w:rFonts w:hint="cs"/>
          <w:spacing w:val="0"/>
          <w:rtl/>
          <w:lang w:eastAsia="en-US" w:bidi="ar-LB"/>
        </w:rPr>
        <w:t>،</w:t>
      </w:r>
      <w:r>
        <w:rPr>
          <w:spacing w:val="0"/>
          <w:rtl/>
          <w:lang w:eastAsia="en-US" w:bidi="ar-LB"/>
        </w:rPr>
        <w:t xml:space="preserve"> في العاصمة بيروت</w:t>
      </w:r>
      <w:r>
        <w:rPr>
          <w:rFonts w:hint="cs"/>
          <w:spacing w:val="0"/>
          <w:rtl/>
          <w:lang w:eastAsia="en-US" w:bidi="ar-LB"/>
        </w:rPr>
        <w:t>،</w:t>
      </w:r>
      <w:r>
        <w:rPr>
          <w:spacing w:val="0"/>
          <w:rtl/>
          <w:lang w:eastAsia="en-US" w:bidi="ar-LB"/>
        </w:rPr>
        <w:t xml:space="preserve"> وبعض المدن الكبرى.</w:t>
      </w:r>
      <w:r>
        <w:rPr>
          <w:rFonts w:hint="cs"/>
          <w:spacing w:val="0"/>
          <w:rtl/>
          <w:lang w:eastAsia="en-US" w:bidi="ar-LB"/>
        </w:rPr>
        <w:t xml:space="preserve"> </w:t>
      </w:r>
      <w:r>
        <w:rPr>
          <w:spacing w:val="0"/>
          <w:rtl/>
          <w:lang w:eastAsia="en-US" w:bidi="ar-LB"/>
        </w:rPr>
        <w:t>رغم وجود بعض هذه المؤسسات في المدن،</w:t>
      </w:r>
      <w:r>
        <w:rPr>
          <w:rFonts w:hint="cs"/>
          <w:spacing w:val="0"/>
          <w:rtl/>
          <w:lang w:eastAsia="en-US" w:bidi="ar-LB"/>
        </w:rPr>
        <w:t xml:space="preserve"> يبقى </w:t>
      </w:r>
      <w:r>
        <w:rPr>
          <w:spacing w:val="0"/>
          <w:rtl/>
          <w:lang w:eastAsia="en-US" w:bidi="ar-LB"/>
        </w:rPr>
        <w:t>الكثير من الأطفال غير قادرين على المشاركة في هذه الأ</w:t>
      </w:r>
      <w:r>
        <w:rPr>
          <w:spacing w:val="0"/>
          <w:rtl/>
          <w:lang w:eastAsia="en-US" w:bidi="ar-LB"/>
        </w:rPr>
        <w:t>نشطة بسبب الوضع الاقتصادي</w:t>
      </w:r>
      <w:r>
        <w:rPr>
          <w:rFonts w:hint="cs"/>
          <w:spacing w:val="0"/>
          <w:rtl/>
          <w:lang w:eastAsia="en-US" w:bidi="ar-LB"/>
        </w:rPr>
        <w:t xml:space="preserve"> المتأزم</w:t>
      </w:r>
      <w:r>
        <w:rPr>
          <w:spacing w:val="0"/>
          <w:rtl/>
          <w:lang w:eastAsia="en-US" w:bidi="ar-LB"/>
        </w:rPr>
        <w:t>.</w:t>
      </w:r>
      <w:r>
        <w:rPr>
          <w:rFonts w:hint="cs"/>
          <w:spacing w:val="0"/>
          <w:rtl/>
          <w:lang w:eastAsia="en-US" w:bidi="ar-LB"/>
        </w:rPr>
        <w:t xml:space="preserve"> </w:t>
      </w:r>
      <w:r>
        <w:rPr>
          <w:spacing w:val="0"/>
          <w:rtl/>
          <w:lang w:eastAsia="en-US" w:bidi="ar-LB"/>
        </w:rPr>
        <w:t>وتجدر</w:t>
      </w:r>
      <w:r>
        <w:rPr>
          <w:rFonts w:hint="cs"/>
          <w:spacing w:val="0"/>
          <w:rtl/>
          <w:lang w:eastAsia="en-US" w:bidi="ar-LB"/>
        </w:rPr>
        <w:t xml:space="preserve"> </w:t>
      </w:r>
      <w:r>
        <w:rPr>
          <w:spacing w:val="0"/>
          <w:rtl/>
          <w:lang w:eastAsia="en-US" w:bidi="ar-LB"/>
        </w:rPr>
        <w:t xml:space="preserve">الإشارة إلى </w:t>
      </w:r>
      <w:r>
        <w:rPr>
          <w:rFonts w:hint="cs"/>
          <w:spacing w:val="0"/>
          <w:rtl/>
          <w:lang w:eastAsia="en-US" w:bidi="ar-LB"/>
        </w:rPr>
        <w:t>الدور الذي يلعبه ا</w:t>
      </w:r>
      <w:r>
        <w:rPr>
          <w:spacing w:val="0"/>
          <w:rtl/>
          <w:lang w:eastAsia="en-US" w:bidi="ar-LB"/>
        </w:rPr>
        <w:t>لقطاع الأهلي</w:t>
      </w:r>
      <w:r>
        <w:rPr>
          <w:rFonts w:hint="cs"/>
          <w:spacing w:val="0"/>
          <w:rtl/>
          <w:lang w:eastAsia="en-US" w:bidi="ar-LB"/>
        </w:rPr>
        <w:t>،</w:t>
      </w:r>
      <w:r>
        <w:rPr>
          <w:spacing w:val="0"/>
          <w:rtl/>
          <w:lang w:eastAsia="en-US" w:bidi="ar-LB"/>
        </w:rPr>
        <w:t xml:space="preserve"> في </w:t>
      </w:r>
      <w:r>
        <w:rPr>
          <w:rFonts w:hint="cs"/>
          <w:spacing w:val="0"/>
          <w:rtl/>
          <w:lang w:eastAsia="en-US" w:bidi="ar-LB"/>
        </w:rPr>
        <w:t>بلورة</w:t>
      </w:r>
      <w:r>
        <w:rPr>
          <w:spacing w:val="0"/>
          <w:rtl/>
          <w:lang w:eastAsia="en-US" w:bidi="ar-LB"/>
        </w:rPr>
        <w:t xml:space="preserve"> </w:t>
      </w:r>
      <w:r>
        <w:rPr>
          <w:rFonts w:hint="cs"/>
          <w:spacing w:val="0"/>
          <w:rtl/>
          <w:lang w:eastAsia="en-US" w:bidi="ar-LB"/>
        </w:rPr>
        <w:t>أنشطة</w:t>
      </w:r>
      <w:r>
        <w:rPr>
          <w:spacing w:val="0"/>
          <w:rtl/>
          <w:lang w:eastAsia="en-US" w:bidi="ar-LB"/>
        </w:rPr>
        <w:t xml:space="preserve"> ثقافية وترفيهية</w:t>
      </w:r>
      <w:r>
        <w:rPr>
          <w:rFonts w:hint="cs"/>
          <w:spacing w:val="0"/>
          <w:rtl/>
          <w:lang w:eastAsia="en-US" w:bidi="ar-LB"/>
        </w:rPr>
        <w:t>،</w:t>
      </w:r>
      <w:r>
        <w:rPr>
          <w:spacing w:val="0"/>
          <w:rtl/>
          <w:lang w:eastAsia="en-US" w:bidi="ar-LB"/>
        </w:rPr>
        <w:t xml:space="preserve"> كمبادرات ذاتية </w:t>
      </w:r>
      <w:r>
        <w:rPr>
          <w:rFonts w:hint="cs"/>
          <w:spacing w:val="0"/>
          <w:rtl/>
          <w:lang w:eastAsia="en-US" w:bidi="ar-LB"/>
        </w:rPr>
        <w:t xml:space="preserve">في هذا المجال. </w:t>
      </w:r>
      <w:r>
        <w:rPr>
          <w:rFonts w:hint="cs"/>
          <w:rtl/>
          <w:lang w:eastAsia="en-US" w:bidi="ar-LB"/>
        </w:rPr>
        <w:t xml:space="preserve">من جهته، </w:t>
      </w:r>
      <w:r>
        <w:rPr>
          <w:rtl/>
          <w:lang w:eastAsia="en-US" w:bidi="ar-LB"/>
        </w:rPr>
        <w:t>يحاول القطاع العام مواكبة</w:t>
      </w:r>
      <w:r>
        <w:rPr>
          <w:rFonts w:hint="cs"/>
          <w:rtl/>
          <w:lang w:eastAsia="en-US" w:bidi="ar-LB"/>
        </w:rPr>
        <w:t xml:space="preserve"> بعض الأنشطة،</w:t>
      </w:r>
      <w:r>
        <w:rPr>
          <w:rtl/>
          <w:lang w:eastAsia="en-US" w:bidi="ar-LB"/>
        </w:rPr>
        <w:t xml:space="preserve"> من خلال اتخاذ بعض الخطوات</w:t>
      </w:r>
      <w:r>
        <w:rPr>
          <w:rFonts w:hint="cs"/>
          <w:rtl/>
          <w:lang w:eastAsia="en-US" w:bidi="ar-LB"/>
        </w:rPr>
        <w:t>،</w:t>
      </w:r>
      <w:r>
        <w:rPr>
          <w:rtl/>
          <w:lang w:eastAsia="en-US" w:bidi="ar-LB"/>
        </w:rPr>
        <w:t xml:space="preserve"> التي من ش</w:t>
      </w:r>
      <w:r>
        <w:rPr>
          <w:rFonts w:hint="cs"/>
          <w:rtl/>
          <w:lang w:eastAsia="en-US" w:bidi="ar-LB"/>
        </w:rPr>
        <w:t>أ</w:t>
      </w:r>
      <w:r>
        <w:rPr>
          <w:rtl/>
          <w:lang w:eastAsia="en-US" w:bidi="ar-LB"/>
        </w:rPr>
        <w:t xml:space="preserve">نها </w:t>
      </w:r>
      <w:r>
        <w:rPr>
          <w:rFonts w:hint="cs"/>
          <w:rtl/>
          <w:lang w:eastAsia="en-US" w:bidi="ar-LB"/>
        </w:rPr>
        <w:t>أن</w:t>
      </w:r>
      <w:r>
        <w:rPr>
          <w:rtl/>
          <w:lang w:eastAsia="en-US" w:bidi="ar-LB"/>
        </w:rPr>
        <w:t xml:space="preserve"> </w:t>
      </w:r>
      <w:r>
        <w:rPr>
          <w:rFonts w:hint="cs"/>
          <w:rtl/>
          <w:lang w:eastAsia="en-US" w:bidi="ar-LB"/>
        </w:rPr>
        <w:t>تساهم في</w:t>
      </w:r>
      <w:r>
        <w:rPr>
          <w:rtl/>
          <w:lang w:eastAsia="en-US" w:bidi="ar-LB"/>
        </w:rPr>
        <w:t xml:space="preserve"> استمرار</w:t>
      </w:r>
      <w:r>
        <w:rPr>
          <w:rFonts w:hint="cs"/>
          <w:rtl/>
          <w:lang w:eastAsia="en-US" w:bidi="ar-LB"/>
        </w:rPr>
        <w:t>ي</w:t>
      </w:r>
      <w:r>
        <w:rPr>
          <w:rFonts w:hint="cs"/>
          <w:rtl/>
          <w:lang w:eastAsia="en-US" w:bidi="ar-LB"/>
        </w:rPr>
        <w:t>ة</w:t>
      </w:r>
      <w:r>
        <w:rPr>
          <w:rtl/>
          <w:lang w:eastAsia="en-US" w:bidi="ar-LB"/>
        </w:rPr>
        <w:t xml:space="preserve"> و</w:t>
      </w:r>
      <w:r>
        <w:rPr>
          <w:rFonts w:hint="cs"/>
          <w:rtl/>
          <w:lang w:eastAsia="en-US" w:bidi="ar-LB"/>
        </w:rPr>
        <w:t xml:space="preserve">ضمان </w:t>
      </w:r>
      <w:r>
        <w:rPr>
          <w:rtl/>
          <w:lang w:eastAsia="en-US" w:bidi="ar-LB"/>
        </w:rPr>
        <w:t>توفر التخطيط والتمويل.</w:t>
      </w:r>
    </w:p>
    <w:p w:rsidR="00000000" w:rsidRDefault="00C940C2">
      <w:pPr>
        <w:tabs>
          <w:tab w:val="left" w:pos="653"/>
          <w:tab w:val="left" w:pos="1783"/>
        </w:tabs>
        <w:spacing w:before="0" w:line="380" w:lineRule="exact"/>
        <w:jc w:val="both"/>
        <w:rPr>
          <w:rFonts w:hint="cs"/>
          <w:rtl/>
          <w:lang w:eastAsia="en-US" w:bidi="ar-LB"/>
        </w:rPr>
      </w:pPr>
      <w:r>
        <w:rPr>
          <w:rFonts w:hint="cs"/>
          <w:rtl/>
          <w:lang w:eastAsia="en-US" w:bidi="ar-LB"/>
        </w:rPr>
        <w:tab/>
        <w:t>7-2-3</w:t>
      </w:r>
      <w:r>
        <w:rPr>
          <w:rFonts w:hint="cs"/>
          <w:rtl/>
          <w:lang w:eastAsia="en-US" w:bidi="ar-LB"/>
        </w:rPr>
        <w:tab/>
      </w:r>
      <w:r>
        <w:rPr>
          <w:rtl/>
          <w:lang w:eastAsia="en-US" w:bidi="ar-LB"/>
        </w:rPr>
        <w:t>الموازنة</w:t>
      </w:r>
    </w:p>
    <w:p w:rsidR="00000000" w:rsidRDefault="00C940C2">
      <w:pPr>
        <w:spacing w:before="0" w:line="380" w:lineRule="exact"/>
        <w:jc w:val="both"/>
        <w:rPr>
          <w:rtl/>
          <w:lang w:eastAsia="en-US" w:bidi="ar-LB"/>
        </w:rPr>
      </w:pPr>
      <w:r>
        <w:rPr>
          <w:rFonts w:hint="cs"/>
          <w:rtl/>
          <w:lang w:eastAsia="en-US" w:bidi="ar-LB"/>
        </w:rPr>
        <w:t>414-</w:t>
      </w:r>
      <w:r>
        <w:rPr>
          <w:rFonts w:hint="cs"/>
          <w:rtl/>
          <w:lang w:eastAsia="en-US" w:bidi="ar-LB"/>
        </w:rPr>
        <w:tab/>
      </w:r>
      <w:r>
        <w:rPr>
          <w:rtl/>
          <w:lang w:eastAsia="en-US" w:bidi="ar-LB"/>
        </w:rPr>
        <w:t>تلحظ الحكومة اللبنانية</w:t>
      </w:r>
      <w:r>
        <w:rPr>
          <w:rFonts w:hint="cs"/>
          <w:rtl/>
          <w:lang w:eastAsia="en-US" w:bidi="ar-LB"/>
        </w:rPr>
        <w:t xml:space="preserve"> بنوداً</w:t>
      </w:r>
      <w:r>
        <w:rPr>
          <w:rtl/>
          <w:lang w:eastAsia="en-US" w:bidi="ar-LB"/>
        </w:rPr>
        <w:t xml:space="preserve"> في موازنات بعض الوزارات (الشؤون الاجتماعية، السياحة، الثقافة، الشباب والرياضة)</w:t>
      </w:r>
      <w:r>
        <w:rPr>
          <w:rFonts w:hint="cs"/>
          <w:rtl/>
          <w:lang w:eastAsia="en-US" w:bidi="ar-LB"/>
        </w:rPr>
        <w:t>، كمساهمات لبعض</w:t>
      </w:r>
      <w:r>
        <w:rPr>
          <w:rtl/>
          <w:lang w:eastAsia="en-US" w:bidi="ar-LB"/>
        </w:rPr>
        <w:t xml:space="preserve"> </w:t>
      </w:r>
      <w:r>
        <w:rPr>
          <w:rFonts w:hint="cs"/>
          <w:rtl/>
          <w:lang w:eastAsia="en-US" w:bidi="ar-LB"/>
        </w:rPr>
        <w:t>ا</w:t>
      </w:r>
      <w:r>
        <w:rPr>
          <w:rtl/>
          <w:lang w:eastAsia="en-US" w:bidi="ar-LB"/>
        </w:rPr>
        <w:t xml:space="preserve">لجمعيات </w:t>
      </w:r>
      <w:r>
        <w:rPr>
          <w:rFonts w:hint="cs"/>
          <w:rtl/>
          <w:lang w:eastAsia="en-US" w:bidi="ar-LB"/>
        </w:rPr>
        <w:t>الأهلية التي</w:t>
      </w:r>
      <w:r>
        <w:rPr>
          <w:rtl/>
          <w:lang w:eastAsia="en-US" w:bidi="ar-LB"/>
        </w:rPr>
        <w:t xml:space="preserve"> تقوم بنشاطات ثقافية وترفيهية للأطفال.</w:t>
      </w:r>
    </w:p>
    <w:p w:rsidR="00000000" w:rsidRDefault="00C940C2">
      <w:pPr>
        <w:tabs>
          <w:tab w:val="left" w:pos="653"/>
          <w:tab w:val="left" w:pos="1783"/>
        </w:tabs>
        <w:spacing w:before="0" w:line="380" w:lineRule="exact"/>
        <w:jc w:val="both"/>
        <w:rPr>
          <w:rFonts w:hint="cs"/>
          <w:rtl/>
          <w:lang w:eastAsia="en-US" w:bidi="ar-LB"/>
        </w:rPr>
      </w:pPr>
      <w:r>
        <w:rPr>
          <w:rFonts w:hint="cs"/>
          <w:rtl/>
          <w:lang w:eastAsia="en-US" w:bidi="ar-LB"/>
        </w:rPr>
        <w:tab/>
        <w:t>7-2-4</w:t>
      </w:r>
      <w:r>
        <w:rPr>
          <w:rFonts w:hint="cs"/>
          <w:rtl/>
          <w:lang w:eastAsia="en-US" w:bidi="ar-LB"/>
        </w:rPr>
        <w:tab/>
      </w:r>
      <w:r>
        <w:rPr>
          <w:rtl/>
          <w:lang w:eastAsia="en-US" w:bidi="ar-LB"/>
        </w:rPr>
        <w:t xml:space="preserve">متاحف </w:t>
      </w:r>
      <w:r>
        <w:rPr>
          <w:rFonts w:hint="cs"/>
          <w:rtl/>
          <w:lang w:eastAsia="en-US" w:bidi="ar-LB"/>
        </w:rPr>
        <w:t xml:space="preserve">ومكتبة </w:t>
      </w:r>
      <w:r>
        <w:rPr>
          <w:rFonts w:hint="cs"/>
          <w:rtl/>
          <w:lang w:eastAsia="en-US" w:bidi="ar-LB"/>
        </w:rPr>
        <w:t xml:space="preserve">ومعارض وكتب </w:t>
      </w:r>
      <w:r>
        <w:rPr>
          <w:rtl/>
          <w:lang w:eastAsia="en-US" w:bidi="ar-LB"/>
        </w:rPr>
        <w:t>الأطفال</w:t>
      </w:r>
    </w:p>
    <w:p w:rsidR="00000000" w:rsidRDefault="00C940C2">
      <w:pPr>
        <w:spacing w:before="0" w:line="380" w:lineRule="exact"/>
        <w:jc w:val="both"/>
        <w:rPr>
          <w:rtl/>
          <w:lang w:eastAsia="en-US" w:bidi="ar-LB"/>
        </w:rPr>
      </w:pPr>
      <w:r>
        <w:rPr>
          <w:rFonts w:hint="cs"/>
          <w:rtl/>
          <w:lang w:eastAsia="en-US" w:bidi="ar-LB"/>
        </w:rPr>
        <w:t>415-</w:t>
      </w:r>
      <w:r>
        <w:rPr>
          <w:rFonts w:hint="cs"/>
          <w:rtl/>
          <w:lang w:eastAsia="en-US" w:bidi="ar-LB"/>
        </w:rPr>
        <w:tab/>
      </w:r>
      <w:r>
        <w:rPr>
          <w:rtl/>
          <w:lang w:eastAsia="en-US" w:bidi="ar-LB"/>
        </w:rPr>
        <w:t>يوجد في لبنان متحف علمي متخصص للأطفال بين عمر 3- 17 سنة</w:t>
      </w:r>
      <w:r>
        <w:rPr>
          <w:rFonts w:hint="cs"/>
          <w:rtl/>
          <w:lang w:eastAsia="en-US" w:bidi="ar-LB"/>
        </w:rPr>
        <w:t>،</w:t>
      </w:r>
      <w:r>
        <w:rPr>
          <w:rtl/>
          <w:lang w:eastAsia="en-US" w:bidi="ar-LB"/>
        </w:rPr>
        <w:t xml:space="preserve"> وأربعة متاحف ذات طابع تاريخي</w:t>
      </w:r>
      <w:r>
        <w:rPr>
          <w:rFonts w:hint="cs"/>
          <w:rtl/>
          <w:lang w:eastAsia="en-US" w:bidi="ar-LB"/>
        </w:rPr>
        <w:t xml:space="preserve"> وجميعها تابعة للقطاع الخاص</w:t>
      </w:r>
      <w:r>
        <w:rPr>
          <w:rtl/>
          <w:lang w:eastAsia="en-US" w:bidi="ar-LB"/>
        </w:rPr>
        <w:t>.</w:t>
      </w:r>
    </w:p>
    <w:p w:rsidR="00000000" w:rsidRDefault="00C940C2">
      <w:pPr>
        <w:spacing w:before="0" w:line="380" w:lineRule="exact"/>
        <w:jc w:val="both"/>
        <w:rPr>
          <w:rtl/>
          <w:lang w:eastAsia="en-US" w:bidi="ar-LB"/>
        </w:rPr>
      </w:pPr>
      <w:r>
        <w:rPr>
          <w:rFonts w:hint="cs"/>
          <w:rtl/>
          <w:lang w:eastAsia="en-US" w:bidi="ar-LB"/>
        </w:rPr>
        <w:t>416-</w:t>
      </w:r>
      <w:r>
        <w:rPr>
          <w:rFonts w:hint="cs"/>
          <w:rtl/>
          <w:lang w:eastAsia="en-US" w:bidi="ar-LB"/>
        </w:rPr>
        <w:tab/>
      </w:r>
      <w:r>
        <w:rPr>
          <w:rtl/>
          <w:lang w:eastAsia="en-US" w:bidi="ar-LB"/>
        </w:rPr>
        <w:t>قامت وزارة الثقافة</w:t>
      </w:r>
      <w:r>
        <w:rPr>
          <w:rFonts w:hint="cs"/>
          <w:rtl/>
          <w:lang w:eastAsia="en-US" w:bidi="ar-LB"/>
        </w:rPr>
        <w:t>،</w:t>
      </w:r>
      <w:r>
        <w:rPr>
          <w:rtl/>
          <w:lang w:eastAsia="en-US" w:bidi="ar-LB"/>
        </w:rPr>
        <w:t xml:space="preserve"> بالتعاون مع الوكالة ال</w:t>
      </w:r>
      <w:r>
        <w:rPr>
          <w:rFonts w:hint="cs"/>
          <w:rtl/>
          <w:lang w:eastAsia="en-US" w:bidi="ar-LB"/>
        </w:rPr>
        <w:t>دول</w:t>
      </w:r>
      <w:r>
        <w:rPr>
          <w:rtl/>
          <w:lang w:eastAsia="en-US" w:bidi="ar-LB"/>
        </w:rPr>
        <w:t xml:space="preserve">ية </w:t>
      </w:r>
      <w:proofErr w:type="spellStart"/>
      <w:r>
        <w:rPr>
          <w:rFonts w:hint="cs"/>
          <w:rtl/>
          <w:lang w:eastAsia="en-US" w:bidi="ar-LB"/>
        </w:rPr>
        <w:t>ل</w:t>
      </w:r>
      <w:r>
        <w:rPr>
          <w:rtl/>
          <w:lang w:eastAsia="en-US" w:bidi="ar-LB"/>
        </w:rPr>
        <w:t>لفر</w:t>
      </w:r>
      <w:r>
        <w:rPr>
          <w:rFonts w:hint="cs"/>
          <w:rtl/>
          <w:lang w:eastAsia="en-US" w:bidi="ar-LB"/>
        </w:rPr>
        <w:t>ا</w:t>
      </w:r>
      <w:r>
        <w:rPr>
          <w:rtl/>
          <w:lang w:eastAsia="en-US" w:bidi="ar-LB"/>
        </w:rPr>
        <w:t>نكوفونية</w:t>
      </w:r>
      <w:proofErr w:type="spellEnd"/>
      <w:r>
        <w:rPr>
          <w:rtl/>
          <w:lang w:eastAsia="en-US" w:bidi="ar-LB"/>
        </w:rPr>
        <w:t xml:space="preserve"> </w:t>
      </w:r>
      <w:r>
        <w:rPr>
          <w:szCs w:val="22"/>
          <w:lang w:eastAsia="en-US"/>
        </w:rPr>
        <w:t>AIF</w:t>
      </w:r>
      <w:r>
        <w:rPr>
          <w:rFonts w:hint="cs"/>
          <w:rtl/>
          <w:lang w:eastAsia="en-US" w:bidi="ar-LB"/>
        </w:rPr>
        <w:t xml:space="preserve">، </w:t>
      </w:r>
      <w:r>
        <w:rPr>
          <w:rtl/>
          <w:lang w:eastAsia="en-US" w:bidi="ar-LB"/>
        </w:rPr>
        <w:t>وبعض البلديات المحلية بافتتاح أربعة عشر مركزا</w:t>
      </w:r>
      <w:r>
        <w:rPr>
          <w:rFonts w:hint="cs"/>
          <w:rtl/>
          <w:lang w:eastAsia="en-US" w:bidi="ar-LB"/>
        </w:rPr>
        <w:t>ً</w:t>
      </w:r>
      <w:r>
        <w:rPr>
          <w:rtl/>
          <w:lang w:eastAsia="en-US" w:bidi="ar-LB"/>
        </w:rPr>
        <w:t xml:space="preserve"> للمطالعة والتنشيط الثقافي في العام 2001،</w:t>
      </w:r>
      <w:r>
        <w:rPr>
          <w:rFonts w:hint="cs"/>
          <w:rtl/>
          <w:lang w:eastAsia="en-US" w:bidi="ar-LB"/>
        </w:rPr>
        <w:t xml:space="preserve"> </w:t>
      </w:r>
      <w:r>
        <w:rPr>
          <w:rtl/>
          <w:lang w:eastAsia="en-US" w:bidi="ar-LB"/>
        </w:rPr>
        <w:t>موزعة على كافة المناطق اللبنانية</w:t>
      </w:r>
      <w:r>
        <w:rPr>
          <w:rFonts w:hint="cs"/>
          <w:rtl/>
          <w:lang w:eastAsia="en-US" w:bidi="ar-LB"/>
        </w:rPr>
        <w:t>. وقد عمدت</w:t>
      </w:r>
      <w:r>
        <w:rPr>
          <w:rtl/>
          <w:lang w:eastAsia="en-US" w:bidi="ar-LB"/>
        </w:rPr>
        <w:t xml:space="preserve"> وزارة الثقافة</w:t>
      </w:r>
      <w:r>
        <w:rPr>
          <w:rFonts w:hint="cs"/>
          <w:rtl/>
          <w:lang w:eastAsia="en-US" w:bidi="ar-LB"/>
        </w:rPr>
        <w:t xml:space="preserve"> إلى</w:t>
      </w:r>
      <w:r>
        <w:rPr>
          <w:rtl/>
          <w:lang w:eastAsia="en-US" w:bidi="ar-LB"/>
        </w:rPr>
        <w:t xml:space="preserve"> توسيع هذه الشبكة</w:t>
      </w:r>
      <w:r>
        <w:rPr>
          <w:rFonts w:hint="cs"/>
          <w:rtl/>
          <w:lang w:eastAsia="en-US" w:bidi="ar-LB"/>
        </w:rPr>
        <w:t>،</w:t>
      </w:r>
      <w:r>
        <w:rPr>
          <w:rtl/>
          <w:lang w:eastAsia="en-US" w:bidi="ar-LB"/>
        </w:rPr>
        <w:t xml:space="preserve"> بالتعاون مع أكثر من عشرين بلدية وجمعية</w:t>
      </w:r>
      <w:r>
        <w:rPr>
          <w:rFonts w:hint="cs"/>
          <w:rtl/>
          <w:lang w:eastAsia="en-US" w:bidi="ar-LB"/>
        </w:rPr>
        <w:t>،</w:t>
      </w:r>
      <w:r>
        <w:rPr>
          <w:rtl/>
          <w:lang w:eastAsia="en-US" w:bidi="ar-LB"/>
        </w:rPr>
        <w:t xml:space="preserve"> على أن يبدأ التنفيذ بعد</w:t>
      </w:r>
      <w:r>
        <w:rPr>
          <w:rFonts w:hint="cs"/>
          <w:rtl/>
          <w:lang w:eastAsia="en-US" w:bidi="ar-LB"/>
        </w:rPr>
        <w:t xml:space="preserve"> توفر</w:t>
      </w:r>
      <w:r>
        <w:rPr>
          <w:rtl/>
          <w:lang w:eastAsia="en-US" w:bidi="ar-LB"/>
        </w:rPr>
        <w:t xml:space="preserve"> الت</w:t>
      </w:r>
      <w:r>
        <w:rPr>
          <w:rFonts w:hint="cs"/>
          <w:rtl/>
          <w:lang w:eastAsia="en-US" w:bidi="ar-LB"/>
        </w:rPr>
        <w:t>م</w:t>
      </w:r>
      <w:r>
        <w:rPr>
          <w:rtl/>
          <w:lang w:eastAsia="en-US" w:bidi="ar-LB"/>
        </w:rPr>
        <w:t>ويل المناسب.</w:t>
      </w:r>
    </w:p>
    <w:p w:rsidR="00000000" w:rsidRDefault="00C940C2">
      <w:pPr>
        <w:spacing w:before="0" w:line="380" w:lineRule="exact"/>
        <w:jc w:val="both"/>
        <w:rPr>
          <w:rFonts w:hint="cs"/>
          <w:rtl/>
          <w:lang w:eastAsia="en-US" w:bidi="ar-LB"/>
        </w:rPr>
      </w:pPr>
      <w:r>
        <w:rPr>
          <w:rFonts w:hint="cs"/>
          <w:rtl/>
          <w:lang w:eastAsia="en-US" w:bidi="ar-LB"/>
        </w:rPr>
        <w:t>417-</w:t>
      </w:r>
      <w:r>
        <w:rPr>
          <w:rFonts w:hint="cs"/>
          <w:rtl/>
          <w:lang w:eastAsia="en-US" w:bidi="ar-LB"/>
        </w:rPr>
        <w:tab/>
      </w:r>
      <w:r>
        <w:rPr>
          <w:rtl/>
          <w:lang w:eastAsia="en-US" w:bidi="ar-LB"/>
        </w:rPr>
        <w:t>تق</w:t>
      </w:r>
      <w:r>
        <w:rPr>
          <w:rFonts w:hint="cs"/>
          <w:rtl/>
          <w:lang w:eastAsia="en-US" w:bidi="ar-LB"/>
        </w:rPr>
        <w:t>د</w:t>
      </w:r>
      <w:r>
        <w:rPr>
          <w:rtl/>
          <w:lang w:eastAsia="en-US" w:bidi="ar-LB"/>
        </w:rPr>
        <w:t>م</w:t>
      </w:r>
      <w:r>
        <w:rPr>
          <w:rFonts w:hint="cs"/>
          <w:rtl/>
          <w:lang w:eastAsia="en-US" w:bidi="ar-LB"/>
        </w:rPr>
        <w:t xml:space="preserve"> هذه المراكز</w:t>
      </w:r>
      <w:r>
        <w:rPr>
          <w:rtl/>
          <w:lang w:eastAsia="en-US" w:bidi="ar-LB"/>
        </w:rPr>
        <w:t xml:space="preserve"> نشاطات دائم</w:t>
      </w:r>
      <w:r>
        <w:rPr>
          <w:rFonts w:hint="cs"/>
          <w:rtl/>
          <w:lang w:eastAsia="en-US" w:bidi="ar-LB"/>
        </w:rPr>
        <w:t>ة</w:t>
      </w:r>
      <w:r>
        <w:rPr>
          <w:rtl/>
          <w:lang w:eastAsia="en-US" w:bidi="ar-LB"/>
        </w:rPr>
        <w:t xml:space="preserve"> </w:t>
      </w:r>
      <w:r>
        <w:rPr>
          <w:rFonts w:hint="cs"/>
          <w:rtl/>
          <w:lang w:eastAsia="en-US" w:bidi="ar-LB"/>
        </w:rPr>
        <w:t>و</w:t>
      </w:r>
      <w:r>
        <w:rPr>
          <w:rtl/>
          <w:lang w:eastAsia="en-US" w:bidi="ar-LB"/>
        </w:rPr>
        <w:t>مبرمجة</w:t>
      </w:r>
      <w:r>
        <w:rPr>
          <w:rFonts w:hint="cs"/>
          <w:rtl/>
          <w:lang w:eastAsia="en-US" w:bidi="ar-LB"/>
        </w:rPr>
        <w:t>،</w:t>
      </w:r>
      <w:r>
        <w:rPr>
          <w:rtl/>
          <w:lang w:eastAsia="en-US" w:bidi="ar-LB"/>
        </w:rPr>
        <w:t xml:space="preserve"> حيث </w:t>
      </w:r>
      <w:r>
        <w:rPr>
          <w:rtl/>
          <w:lang w:eastAsia="en-US" w:bidi="ar-LB"/>
        </w:rPr>
        <w:t>تستضيف مراكز المطالعة والتنشيط</w:t>
      </w:r>
      <w:r>
        <w:rPr>
          <w:rFonts w:hint="cs"/>
          <w:rtl/>
          <w:lang w:eastAsia="en-US" w:bidi="ar-LB"/>
        </w:rPr>
        <w:t xml:space="preserve">، </w:t>
      </w:r>
      <w:r>
        <w:rPr>
          <w:rtl/>
          <w:lang w:eastAsia="en-US" w:bidi="ar-LB"/>
        </w:rPr>
        <w:t>تظاهرات ثقافية ومسرحية من داخل وخارج لبنان</w:t>
      </w:r>
      <w:r>
        <w:rPr>
          <w:rFonts w:hint="cs"/>
          <w:rtl/>
          <w:lang w:eastAsia="en-US" w:bidi="ar-LB"/>
        </w:rPr>
        <w:t>.</w:t>
      </w:r>
      <w:r>
        <w:rPr>
          <w:rtl/>
          <w:lang w:eastAsia="en-US" w:bidi="ar-LB"/>
        </w:rPr>
        <w:t xml:space="preserve"> نذكر من</w:t>
      </w:r>
      <w:r>
        <w:rPr>
          <w:rFonts w:hint="cs"/>
          <w:rtl/>
          <w:lang w:eastAsia="en-US" w:bidi="ar-LB"/>
        </w:rPr>
        <w:t xml:space="preserve"> </w:t>
      </w:r>
      <w:r>
        <w:rPr>
          <w:rtl/>
          <w:lang w:eastAsia="en-US" w:bidi="ar-LB"/>
        </w:rPr>
        <w:t>ه</w:t>
      </w:r>
      <w:r>
        <w:rPr>
          <w:rFonts w:hint="cs"/>
          <w:rtl/>
          <w:lang w:eastAsia="en-US" w:bidi="ar-LB"/>
        </w:rPr>
        <w:t>ذه النشاطات</w:t>
      </w:r>
      <w:r>
        <w:rPr>
          <w:rtl/>
          <w:lang w:eastAsia="en-US" w:bidi="ar-LB"/>
        </w:rPr>
        <w:t xml:space="preserve"> على سبيل المثال</w:t>
      </w:r>
      <w:r>
        <w:rPr>
          <w:rFonts w:hint="cs"/>
          <w:rtl/>
          <w:lang w:eastAsia="en-US" w:bidi="ar-LB"/>
        </w:rPr>
        <w:t>:</w:t>
      </w:r>
      <w:r>
        <w:rPr>
          <w:rtl/>
          <w:lang w:eastAsia="en-US" w:bidi="ar-LB"/>
        </w:rPr>
        <w:t xml:space="preserve"> جولة </w:t>
      </w:r>
      <w:proofErr w:type="spellStart"/>
      <w:r>
        <w:rPr>
          <w:rtl/>
          <w:lang w:eastAsia="en-US" w:bidi="ar-LB"/>
        </w:rPr>
        <w:t>الحكواتي</w:t>
      </w:r>
      <w:proofErr w:type="spellEnd"/>
      <w:r>
        <w:rPr>
          <w:rFonts w:hint="cs"/>
          <w:rtl/>
          <w:lang w:eastAsia="en-US" w:bidi="ar-LB"/>
        </w:rPr>
        <w:t>،</w:t>
      </w:r>
      <w:r>
        <w:rPr>
          <w:rtl/>
          <w:lang w:eastAsia="en-US" w:bidi="ar-LB"/>
        </w:rPr>
        <w:t xml:space="preserve"> </w:t>
      </w:r>
      <w:proofErr w:type="spellStart"/>
      <w:r>
        <w:rPr>
          <w:rtl/>
          <w:lang w:eastAsia="en-US" w:bidi="ar-LB"/>
        </w:rPr>
        <w:t>حكواتي</w:t>
      </w:r>
      <w:proofErr w:type="spellEnd"/>
      <w:r>
        <w:rPr>
          <w:rtl/>
          <w:lang w:eastAsia="en-US" w:bidi="ar-LB"/>
        </w:rPr>
        <w:t xml:space="preserve"> الأطفال</w:t>
      </w:r>
      <w:r>
        <w:rPr>
          <w:rFonts w:hint="cs"/>
          <w:rtl/>
          <w:lang w:eastAsia="en-US" w:bidi="ar-LB"/>
        </w:rPr>
        <w:t>،</w:t>
      </w:r>
      <w:r>
        <w:rPr>
          <w:rtl/>
          <w:lang w:eastAsia="en-US" w:bidi="ar-LB"/>
        </w:rPr>
        <w:t xml:space="preserve"> تقديم كتاب</w:t>
      </w:r>
      <w:r>
        <w:rPr>
          <w:rFonts w:hint="cs"/>
          <w:rtl/>
          <w:lang w:eastAsia="en-US" w:bidi="ar-LB"/>
        </w:rPr>
        <w:t>،</w:t>
      </w:r>
      <w:r>
        <w:rPr>
          <w:rtl/>
          <w:lang w:eastAsia="en-US" w:bidi="ar-LB"/>
        </w:rPr>
        <w:t xml:space="preserve"> سلسلة صناعة الكتاب</w:t>
      </w:r>
      <w:r>
        <w:rPr>
          <w:rFonts w:hint="cs"/>
          <w:rtl/>
          <w:lang w:eastAsia="en-US" w:bidi="ar-LB"/>
        </w:rPr>
        <w:t>،</w:t>
      </w:r>
      <w:r>
        <w:rPr>
          <w:rtl/>
          <w:lang w:eastAsia="en-US" w:bidi="ar-LB"/>
        </w:rPr>
        <w:t xml:space="preserve"> </w:t>
      </w:r>
      <w:proofErr w:type="spellStart"/>
      <w:r>
        <w:rPr>
          <w:rFonts w:hint="cs"/>
          <w:rtl/>
          <w:lang w:eastAsia="en-US" w:bidi="ar-LB"/>
        </w:rPr>
        <w:t>و</w:t>
      </w:r>
      <w:r>
        <w:rPr>
          <w:rtl/>
          <w:lang w:eastAsia="en-US" w:bidi="ar-LB"/>
        </w:rPr>
        <w:t>جبران</w:t>
      </w:r>
      <w:proofErr w:type="spellEnd"/>
      <w:r>
        <w:rPr>
          <w:rtl/>
          <w:lang w:eastAsia="en-US" w:bidi="ar-LB"/>
        </w:rPr>
        <w:t>: الكتابة الأدبية</w:t>
      </w:r>
      <w:r>
        <w:rPr>
          <w:rFonts w:hint="cs"/>
          <w:rtl/>
          <w:lang w:eastAsia="en-US" w:bidi="ar-LB"/>
        </w:rPr>
        <w:t>.</w:t>
      </w:r>
      <w:r>
        <w:rPr>
          <w:rtl/>
          <w:lang w:eastAsia="en-US" w:bidi="ar-LB"/>
        </w:rPr>
        <w:t xml:space="preserve"> كما عملت بعض الجمعيات والهيئات الأهلية غير الحكومية</w:t>
      </w:r>
      <w:r>
        <w:rPr>
          <w:rFonts w:hint="cs"/>
          <w:rtl/>
          <w:lang w:eastAsia="en-US" w:bidi="ar-LB"/>
        </w:rPr>
        <w:t>، م</w:t>
      </w:r>
      <w:r>
        <w:rPr>
          <w:rFonts w:hint="cs"/>
          <w:rtl/>
          <w:lang w:eastAsia="en-US" w:bidi="ar-LB"/>
        </w:rPr>
        <w:t xml:space="preserve">ع بداية </w:t>
      </w:r>
      <w:r>
        <w:rPr>
          <w:rtl/>
          <w:lang w:eastAsia="en-US" w:bidi="ar-LB"/>
        </w:rPr>
        <w:t>العام</w:t>
      </w:r>
      <w:r>
        <w:rPr>
          <w:rFonts w:hint="cs"/>
          <w:rtl/>
          <w:lang w:eastAsia="en-US" w:bidi="ar-LB"/>
        </w:rPr>
        <w:t xml:space="preserve"> 2000،</w:t>
      </w:r>
      <w:r>
        <w:rPr>
          <w:rtl/>
          <w:lang w:eastAsia="en-US" w:bidi="ar-LB"/>
        </w:rPr>
        <w:t xml:space="preserve"> على </w:t>
      </w:r>
      <w:r>
        <w:rPr>
          <w:rFonts w:hint="cs"/>
          <w:rtl/>
          <w:lang w:eastAsia="en-US" w:bidi="ar-LB"/>
        </w:rPr>
        <w:t>إنشاء</w:t>
      </w:r>
      <w:r>
        <w:rPr>
          <w:rtl/>
          <w:lang w:eastAsia="en-US" w:bidi="ar-LB"/>
        </w:rPr>
        <w:t xml:space="preserve"> 130 مكتبة</w:t>
      </w:r>
      <w:r>
        <w:rPr>
          <w:rFonts w:hint="cs"/>
          <w:rtl/>
          <w:lang w:eastAsia="en-US" w:bidi="ar-LB"/>
        </w:rPr>
        <w:t>،</w:t>
      </w:r>
      <w:r>
        <w:rPr>
          <w:rtl/>
          <w:lang w:eastAsia="en-US" w:bidi="ar-LB"/>
        </w:rPr>
        <w:t xml:space="preserve"> منها مكتبات عامة وفي المدارس الرسمية والأهلية، إضافة إلى المكتبات الجوالة</w:t>
      </w:r>
      <w:r>
        <w:rPr>
          <w:rFonts w:hint="cs"/>
          <w:rtl/>
          <w:lang w:eastAsia="en-US" w:bidi="ar-LB"/>
        </w:rPr>
        <w:t>، ومنها مكتبة منظمة اليونسكو.</w:t>
      </w:r>
      <w:r>
        <w:rPr>
          <w:rtl/>
          <w:lang w:eastAsia="en-US" w:bidi="ar-LB"/>
        </w:rPr>
        <w:t xml:space="preserve"> إلا </w:t>
      </w:r>
      <w:r>
        <w:rPr>
          <w:rFonts w:hint="cs"/>
          <w:rtl/>
          <w:lang w:eastAsia="en-US" w:bidi="ar-LB"/>
        </w:rPr>
        <w:t>أ</w:t>
      </w:r>
      <w:r>
        <w:rPr>
          <w:rtl/>
          <w:lang w:eastAsia="en-US" w:bidi="ar-LB"/>
        </w:rPr>
        <w:t xml:space="preserve">نه </w:t>
      </w:r>
      <w:r>
        <w:rPr>
          <w:rFonts w:hint="cs"/>
          <w:rtl/>
          <w:lang w:eastAsia="en-US" w:bidi="ar-LB"/>
        </w:rPr>
        <w:t>و</w:t>
      </w:r>
      <w:r>
        <w:rPr>
          <w:rtl/>
          <w:lang w:eastAsia="en-US" w:bidi="ar-LB"/>
        </w:rPr>
        <w:t>بالنظر إلى أهمية الموضوع تبقى الحاجة إلى العديد من المكتبات التي يجب أن تغطي كافة المناطق.</w:t>
      </w:r>
    </w:p>
    <w:p w:rsidR="00000000" w:rsidRDefault="00C940C2">
      <w:pPr>
        <w:spacing w:before="0" w:line="380" w:lineRule="exact"/>
        <w:jc w:val="both"/>
        <w:rPr>
          <w:rFonts w:hint="cs"/>
          <w:rtl/>
          <w:lang w:eastAsia="en-US" w:bidi="ar-LB"/>
        </w:rPr>
      </w:pPr>
      <w:r>
        <w:rPr>
          <w:rFonts w:hint="cs"/>
          <w:rtl/>
          <w:lang w:eastAsia="en-US" w:bidi="ar-LB"/>
        </w:rPr>
        <w:t>418-</w:t>
      </w:r>
      <w:r>
        <w:rPr>
          <w:rFonts w:hint="cs"/>
          <w:rtl/>
          <w:lang w:eastAsia="en-US" w:bidi="ar-LB"/>
        </w:rPr>
        <w:tab/>
      </w:r>
      <w:r>
        <w:rPr>
          <w:rtl/>
          <w:lang w:eastAsia="en-US" w:bidi="ar-LB"/>
        </w:rPr>
        <w:t>أصدر بع</w:t>
      </w:r>
      <w:r>
        <w:rPr>
          <w:rtl/>
          <w:lang w:eastAsia="en-US" w:bidi="ar-LB"/>
        </w:rPr>
        <w:t>ض الكتاب المتخصص</w:t>
      </w:r>
      <w:r>
        <w:rPr>
          <w:rFonts w:hint="cs"/>
          <w:rtl/>
          <w:lang w:eastAsia="en-US" w:bidi="ar-LB"/>
        </w:rPr>
        <w:t>و</w:t>
      </w:r>
      <w:r>
        <w:rPr>
          <w:rtl/>
          <w:lang w:eastAsia="en-US" w:bidi="ar-LB"/>
        </w:rPr>
        <w:t>ن بأدب الأطفال</w:t>
      </w:r>
      <w:r>
        <w:rPr>
          <w:rFonts w:hint="cs"/>
          <w:rtl/>
          <w:lang w:eastAsia="en-US" w:bidi="ar-LB"/>
        </w:rPr>
        <w:t>،</w:t>
      </w:r>
      <w:r>
        <w:rPr>
          <w:rtl/>
          <w:lang w:eastAsia="en-US" w:bidi="ar-LB"/>
        </w:rPr>
        <w:t xml:space="preserve"> بعض المواضيع التي تتناول حقوق الطفل بشكل واسع. كذلك </w:t>
      </w:r>
      <w:r>
        <w:rPr>
          <w:rFonts w:hint="cs"/>
          <w:rtl/>
          <w:lang w:eastAsia="en-US" w:bidi="ar-LB"/>
        </w:rPr>
        <w:t>ت</w:t>
      </w:r>
      <w:r>
        <w:rPr>
          <w:rtl/>
          <w:lang w:eastAsia="en-US" w:bidi="ar-LB"/>
        </w:rPr>
        <w:t xml:space="preserve">نظم وزارة الثقافة مع بعض المؤسسات الخاصة والجمعيات </w:t>
      </w:r>
      <w:r>
        <w:rPr>
          <w:rFonts w:hint="cs"/>
          <w:rtl/>
          <w:lang w:eastAsia="en-US" w:bidi="ar-LB"/>
        </w:rPr>
        <w:t>الأهلية</w:t>
      </w:r>
      <w:r>
        <w:rPr>
          <w:rtl/>
          <w:lang w:eastAsia="en-US" w:bidi="ar-LB"/>
        </w:rPr>
        <w:t xml:space="preserve"> العديد من معارض </w:t>
      </w:r>
      <w:r>
        <w:rPr>
          <w:rFonts w:hint="cs"/>
          <w:rtl/>
          <w:lang w:eastAsia="en-US" w:bidi="ar-LB"/>
        </w:rPr>
        <w:t>ال</w:t>
      </w:r>
      <w:r>
        <w:rPr>
          <w:rtl/>
          <w:lang w:eastAsia="en-US" w:bidi="ar-LB"/>
        </w:rPr>
        <w:t>كتب</w:t>
      </w:r>
      <w:r>
        <w:rPr>
          <w:rFonts w:hint="cs"/>
          <w:rtl/>
          <w:lang w:eastAsia="en-US" w:bidi="ar-LB"/>
        </w:rPr>
        <w:t>، حيث</w:t>
      </w:r>
      <w:r>
        <w:rPr>
          <w:rtl/>
          <w:lang w:eastAsia="en-US" w:bidi="ar-LB"/>
        </w:rPr>
        <w:t xml:space="preserve"> </w:t>
      </w:r>
      <w:r>
        <w:rPr>
          <w:rFonts w:hint="cs"/>
          <w:rtl/>
          <w:lang w:eastAsia="en-US" w:bidi="ar-LB"/>
        </w:rPr>
        <w:t>يخصص</w:t>
      </w:r>
      <w:r>
        <w:rPr>
          <w:rtl/>
          <w:lang w:eastAsia="en-US" w:bidi="ar-LB"/>
        </w:rPr>
        <w:t xml:space="preserve"> </w:t>
      </w:r>
      <w:r>
        <w:rPr>
          <w:rFonts w:hint="cs"/>
          <w:rtl/>
          <w:lang w:eastAsia="en-US" w:bidi="ar-LB"/>
        </w:rPr>
        <w:t>أجنحة</w:t>
      </w:r>
      <w:r>
        <w:rPr>
          <w:rtl/>
          <w:lang w:eastAsia="en-US" w:bidi="ar-LB"/>
        </w:rPr>
        <w:t xml:space="preserve"> </w:t>
      </w:r>
      <w:r>
        <w:rPr>
          <w:rFonts w:hint="cs"/>
          <w:rtl/>
          <w:lang w:eastAsia="en-US" w:bidi="ar-LB"/>
        </w:rPr>
        <w:t>للأطفال،</w:t>
      </w:r>
      <w:r>
        <w:rPr>
          <w:rtl/>
          <w:lang w:eastAsia="en-US" w:bidi="ar-LB"/>
        </w:rPr>
        <w:t xml:space="preserve"> و</w:t>
      </w:r>
      <w:r>
        <w:rPr>
          <w:rFonts w:hint="cs"/>
          <w:rtl/>
          <w:lang w:eastAsia="en-US" w:bidi="ar-LB"/>
        </w:rPr>
        <w:t xml:space="preserve">كذلك </w:t>
      </w:r>
      <w:r>
        <w:rPr>
          <w:rtl/>
          <w:lang w:eastAsia="en-US" w:bidi="ar-LB"/>
        </w:rPr>
        <w:t>المشاركة في أسبوع المطالعة</w:t>
      </w:r>
      <w:r>
        <w:rPr>
          <w:rFonts w:hint="cs"/>
          <w:rtl/>
          <w:lang w:eastAsia="en-US" w:bidi="ar-LB"/>
        </w:rPr>
        <w:t>،</w:t>
      </w:r>
      <w:r>
        <w:rPr>
          <w:rtl/>
          <w:lang w:eastAsia="en-US" w:bidi="ar-LB"/>
        </w:rPr>
        <w:t xml:space="preserve"> في</w:t>
      </w:r>
      <w:r>
        <w:rPr>
          <w:rFonts w:hint="cs"/>
          <w:rtl/>
          <w:lang w:eastAsia="en-US" w:bidi="ar-LB"/>
        </w:rPr>
        <w:t xml:space="preserve"> </w:t>
      </w:r>
      <w:r>
        <w:rPr>
          <w:rtl/>
          <w:lang w:eastAsia="en-US" w:bidi="ar-LB"/>
        </w:rPr>
        <w:t>7 نيسان</w:t>
      </w:r>
      <w:r>
        <w:rPr>
          <w:rFonts w:hint="cs"/>
          <w:rtl/>
          <w:lang w:eastAsia="en-US" w:bidi="ar-LB"/>
        </w:rPr>
        <w:t>/أبريل</w:t>
      </w:r>
      <w:r>
        <w:rPr>
          <w:rtl/>
          <w:lang w:eastAsia="en-US" w:bidi="ar-LB"/>
        </w:rPr>
        <w:t xml:space="preserve"> من كل عام</w:t>
      </w:r>
      <w:r>
        <w:rPr>
          <w:rFonts w:hint="cs"/>
          <w:rtl/>
          <w:lang w:eastAsia="en-US" w:bidi="ar-LB"/>
        </w:rPr>
        <w:t>،</w:t>
      </w:r>
      <w:r>
        <w:rPr>
          <w:rtl/>
          <w:lang w:eastAsia="en-US" w:bidi="ar-LB"/>
        </w:rPr>
        <w:t xml:space="preserve"> و</w:t>
      </w:r>
      <w:r>
        <w:rPr>
          <w:rFonts w:hint="cs"/>
          <w:rtl/>
          <w:lang w:eastAsia="en-US" w:bidi="ar-LB"/>
        </w:rPr>
        <w:t>إ</w:t>
      </w:r>
      <w:r>
        <w:rPr>
          <w:rtl/>
          <w:lang w:eastAsia="en-US" w:bidi="ar-LB"/>
        </w:rPr>
        <w:t>جراء مباريات لأفضل عرض كتاب ومعارض ومسابقات للرسوم والفنون التخطيطية، إضافة إلى أسبوع العلوم في 25 تشرين الثاني</w:t>
      </w:r>
      <w:r>
        <w:rPr>
          <w:rFonts w:hint="cs"/>
          <w:rtl/>
          <w:lang w:eastAsia="en-US" w:bidi="ar-LB"/>
        </w:rPr>
        <w:t xml:space="preserve">/نوفمبر </w:t>
      </w:r>
      <w:r>
        <w:rPr>
          <w:rtl/>
          <w:lang w:eastAsia="en-US" w:bidi="ar-LB"/>
        </w:rPr>
        <w:t>من كل عام.</w:t>
      </w:r>
    </w:p>
    <w:p w:rsidR="00000000" w:rsidRDefault="00C940C2">
      <w:pPr>
        <w:spacing w:before="0" w:line="380" w:lineRule="exact"/>
        <w:jc w:val="both"/>
        <w:rPr>
          <w:rFonts w:hint="cs"/>
          <w:rtl/>
          <w:lang w:eastAsia="en-US" w:bidi="ar-LB"/>
        </w:rPr>
      </w:pPr>
      <w:r>
        <w:rPr>
          <w:rFonts w:hint="cs"/>
          <w:rtl/>
          <w:lang w:eastAsia="en-US" w:bidi="ar-LB"/>
        </w:rPr>
        <w:t>419-</w:t>
      </w:r>
      <w:r>
        <w:rPr>
          <w:rFonts w:hint="cs"/>
          <w:rtl/>
          <w:lang w:eastAsia="en-US" w:bidi="ar-LB"/>
        </w:rPr>
        <w:tab/>
        <w:t>و</w:t>
      </w:r>
      <w:r>
        <w:rPr>
          <w:rtl/>
          <w:lang w:eastAsia="en-US" w:bidi="ar-LB"/>
        </w:rPr>
        <w:t>معظم كتب الأطفال صادرة باللغات الأجنبية</w:t>
      </w:r>
      <w:r>
        <w:rPr>
          <w:rFonts w:hint="cs"/>
          <w:rtl/>
          <w:lang w:eastAsia="en-US" w:bidi="ar-LB"/>
        </w:rPr>
        <w:t>،</w:t>
      </w:r>
      <w:r>
        <w:rPr>
          <w:rtl/>
          <w:lang w:eastAsia="en-US" w:bidi="ar-LB"/>
        </w:rPr>
        <w:t xml:space="preserve"> </w:t>
      </w:r>
      <w:r>
        <w:rPr>
          <w:rFonts w:hint="cs"/>
          <w:rtl/>
          <w:lang w:eastAsia="en-US" w:bidi="ar-LB"/>
        </w:rPr>
        <w:t>أو</w:t>
      </w:r>
      <w:r>
        <w:rPr>
          <w:rtl/>
          <w:lang w:eastAsia="en-US" w:bidi="ar-LB"/>
        </w:rPr>
        <w:t xml:space="preserve"> مترجمة عنها</w:t>
      </w:r>
      <w:r>
        <w:rPr>
          <w:rFonts w:hint="cs"/>
          <w:rtl/>
          <w:lang w:eastAsia="en-US" w:bidi="ar-LB"/>
        </w:rPr>
        <w:t>،</w:t>
      </w:r>
      <w:r>
        <w:rPr>
          <w:rtl/>
          <w:lang w:eastAsia="en-US" w:bidi="ar-LB"/>
        </w:rPr>
        <w:t xml:space="preserve"> و</w:t>
      </w:r>
      <w:r>
        <w:rPr>
          <w:rFonts w:hint="cs"/>
          <w:rtl/>
          <w:lang w:eastAsia="en-US" w:bidi="ar-LB"/>
        </w:rPr>
        <w:t xml:space="preserve">هي </w:t>
      </w:r>
      <w:r>
        <w:rPr>
          <w:rtl/>
          <w:lang w:eastAsia="en-US" w:bidi="ar-LB"/>
        </w:rPr>
        <w:t>بعيدة</w:t>
      </w:r>
      <w:r>
        <w:rPr>
          <w:rFonts w:hint="cs"/>
          <w:rtl/>
          <w:lang w:eastAsia="en-US" w:bidi="ar-LB"/>
        </w:rPr>
        <w:t>، في ال</w:t>
      </w:r>
      <w:r>
        <w:rPr>
          <w:rtl/>
          <w:lang w:eastAsia="en-US" w:bidi="ar-LB"/>
        </w:rPr>
        <w:t>غالب</w:t>
      </w:r>
      <w:r>
        <w:rPr>
          <w:rFonts w:hint="cs"/>
          <w:rtl/>
          <w:lang w:eastAsia="en-US" w:bidi="ar-LB"/>
        </w:rPr>
        <w:t xml:space="preserve">، </w:t>
      </w:r>
      <w:r>
        <w:rPr>
          <w:rtl/>
          <w:lang w:eastAsia="en-US" w:bidi="ar-LB"/>
        </w:rPr>
        <w:t>عن واقع حاجات المجتمع الموجهة ل</w:t>
      </w:r>
      <w:r>
        <w:rPr>
          <w:rFonts w:hint="cs"/>
          <w:rtl/>
          <w:lang w:eastAsia="en-US" w:bidi="ar-LB"/>
        </w:rPr>
        <w:t>ـ</w:t>
      </w:r>
      <w:r>
        <w:rPr>
          <w:rtl/>
          <w:lang w:eastAsia="en-US" w:bidi="ar-LB"/>
        </w:rPr>
        <w:t xml:space="preserve">ه، </w:t>
      </w:r>
      <w:r>
        <w:rPr>
          <w:rFonts w:hint="cs"/>
          <w:rtl/>
          <w:lang w:eastAsia="en-US" w:bidi="ar-LB"/>
        </w:rPr>
        <w:t>هذا فض</w:t>
      </w:r>
      <w:r>
        <w:rPr>
          <w:rFonts w:hint="cs"/>
          <w:rtl/>
          <w:lang w:eastAsia="en-US" w:bidi="ar-LB"/>
        </w:rPr>
        <w:t>لاً عن</w:t>
      </w:r>
      <w:r>
        <w:rPr>
          <w:rtl/>
          <w:lang w:eastAsia="en-US" w:bidi="ar-LB"/>
        </w:rPr>
        <w:t xml:space="preserve"> كلفتها المادية التي تجعلها بعيدة عن متناول شريحة كبيرة من الأطفال</w:t>
      </w:r>
      <w:r>
        <w:rPr>
          <w:rFonts w:hint="cs"/>
          <w:rtl/>
          <w:lang w:eastAsia="en-US" w:bidi="ar-LB"/>
        </w:rPr>
        <w:t>.</w:t>
      </w:r>
    </w:p>
    <w:p w:rsidR="00000000" w:rsidRDefault="00C940C2">
      <w:pPr>
        <w:tabs>
          <w:tab w:val="left" w:pos="653"/>
          <w:tab w:val="left" w:pos="1783"/>
        </w:tabs>
        <w:spacing w:before="0" w:line="380" w:lineRule="exact"/>
        <w:jc w:val="both"/>
        <w:rPr>
          <w:rtl/>
          <w:lang w:eastAsia="en-US" w:bidi="ar-LB"/>
        </w:rPr>
      </w:pPr>
      <w:r>
        <w:rPr>
          <w:rFonts w:hint="cs"/>
          <w:rtl/>
          <w:lang w:eastAsia="en-US" w:bidi="ar-LB"/>
        </w:rPr>
        <w:tab/>
        <w:t>7-2-5</w:t>
      </w:r>
      <w:r>
        <w:rPr>
          <w:rFonts w:hint="cs"/>
          <w:rtl/>
          <w:lang w:eastAsia="en-US" w:bidi="ar-LB"/>
        </w:rPr>
        <w:tab/>
      </w:r>
      <w:r>
        <w:rPr>
          <w:rtl/>
          <w:lang w:eastAsia="en-US" w:bidi="ar-LB"/>
        </w:rPr>
        <w:t xml:space="preserve">مسرح </w:t>
      </w:r>
      <w:r>
        <w:rPr>
          <w:rFonts w:hint="cs"/>
          <w:rtl/>
          <w:lang w:eastAsia="en-US" w:bidi="ar-LB"/>
        </w:rPr>
        <w:t xml:space="preserve">وسينما </w:t>
      </w:r>
      <w:r>
        <w:rPr>
          <w:rtl/>
          <w:lang w:eastAsia="en-US" w:bidi="ar-LB"/>
        </w:rPr>
        <w:t>الأطفال</w:t>
      </w:r>
    </w:p>
    <w:p w:rsidR="00000000" w:rsidRDefault="00C940C2">
      <w:pPr>
        <w:spacing w:before="0" w:line="380" w:lineRule="exact"/>
        <w:jc w:val="both"/>
        <w:rPr>
          <w:rFonts w:hint="cs"/>
          <w:spacing w:val="0"/>
          <w:rtl/>
          <w:lang w:eastAsia="en-US" w:bidi="ar-LB"/>
        </w:rPr>
      </w:pPr>
      <w:r>
        <w:rPr>
          <w:rFonts w:hint="cs"/>
          <w:rtl/>
          <w:lang w:eastAsia="en-US" w:bidi="ar-LB"/>
        </w:rPr>
        <w:t>420-</w:t>
      </w:r>
      <w:r>
        <w:rPr>
          <w:rFonts w:hint="cs"/>
          <w:rtl/>
          <w:lang w:eastAsia="en-US" w:bidi="ar-LB"/>
        </w:rPr>
        <w:tab/>
      </w:r>
      <w:r>
        <w:rPr>
          <w:rtl/>
          <w:lang w:eastAsia="en-US" w:bidi="ar-LB"/>
        </w:rPr>
        <w:t xml:space="preserve">تقوم بعض الفرق المسرحية بتقديم مسرحيات ذات مضمون ترفيهي في </w:t>
      </w:r>
      <w:r>
        <w:rPr>
          <w:rFonts w:hint="cs"/>
          <w:rtl/>
          <w:lang w:eastAsia="en-US" w:bidi="ar-LB"/>
        </w:rPr>
        <w:t>ال</w:t>
      </w:r>
      <w:r>
        <w:rPr>
          <w:rtl/>
          <w:lang w:eastAsia="en-US" w:bidi="ar-LB"/>
        </w:rPr>
        <w:t xml:space="preserve">مسارح </w:t>
      </w:r>
      <w:r>
        <w:rPr>
          <w:rFonts w:hint="cs"/>
          <w:rtl/>
          <w:lang w:eastAsia="en-US" w:bidi="ar-LB"/>
        </w:rPr>
        <w:t>ال</w:t>
      </w:r>
      <w:r>
        <w:rPr>
          <w:rtl/>
          <w:lang w:eastAsia="en-US" w:bidi="ar-LB"/>
        </w:rPr>
        <w:t>خاصة والمدارس</w:t>
      </w:r>
      <w:r>
        <w:rPr>
          <w:rFonts w:hint="cs"/>
          <w:rtl/>
          <w:lang w:eastAsia="en-US" w:bidi="ar-LB"/>
        </w:rPr>
        <w:t>،</w:t>
      </w:r>
      <w:r>
        <w:rPr>
          <w:rtl/>
          <w:lang w:eastAsia="en-US" w:bidi="ar-LB"/>
        </w:rPr>
        <w:t xml:space="preserve"> </w:t>
      </w:r>
      <w:r>
        <w:rPr>
          <w:rFonts w:hint="cs"/>
          <w:rtl/>
          <w:lang w:eastAsia="en-US" w:bidi="ar-LB"/>
        </w:rPr>
        <w:t xml:space="preserve">إلى جانب </w:t>
      </w:r>
      <w:r>
        <w:rPr>
          <w:rtl/>
          <w:lang w:eastAsia="en-US" w:bidi="ar-LB"/>
        </w:rPr>
        <w:t xml:space="preserve">عدد قليل </w:t>
      </w:r>
      <w:r>
        <w:rPr>
          <w:rFonts w:hint="cs"/>
          <w:rtl/>
          <w:lang w:eastAsia="en-US" w:bidi="ar-LB"/>
        </w:rPr>
        <w:t>لـه</w:t>
      </w:r>
      <w:r>
        <w:rPr>
          <w:rtl/>
          <w:lang w:eastAsia="en-US" w:bidi="ar-LB"/>
        </w:rPr>
        <w:t xml:space="preserve"> مضمون تربوي تثقيفي </w:t>
      </w:r>
      <w:r>
        <w:rPr>
          <w:rFonts w:hint="cs"/>
          <w:rtl/>
          <w:lang w:eastAsia="en-US" w:bidi="ar-LB"/>
        </w:rPr>
        <w:t>يتعلق</w:t>
      </w:r>
      <w:r>
        <w:rPr>
          <w:rtl/>
          <w:lang w:eastAsia="en-US" w:bidi="ar-LB"/>
        </w:rPr>
        <w:t xml:space="preserve"> </w:t>
      </w:r>
      <w:r>
        <w:rPr>
          <w:rFonts w:hint="cs"/>
          <w:rtl/>
          <w:lang w:eastAsia="en-US" w:bidi="ar-LB"/>
        </w:rPr>
        <w:t>ب</w:t>
      </w:r>
      <w:r>
        <w:rPr>
          <w:rtl/>
          <w:lang w:eastAsia="en-US" w:bidi="ar-LB"/>
        </w:rPr>
        <w:t>حقوق الطفل.</w:t>
      </w:r>
      <w:r>
        <w:rPr>
          <w:rFonts w:hint="cs"/>
          <w:rtl/>
          <w:lang w:eastAsia="en-US" w:bidi="ar-LB"/>
        </w:rPr>
        <w:t xml:space="preserve"> </w:t>
      </w:r>
      <w:r>
        <w:rPr>
          <w:rFonts w:hint="cs"/>
          <w:spacing w:val="0"/>
          <w:rtl/>
          <w:lang w:eastAsia="en-US" w:bidi="ar-LB"/>
        </w:rPr>
        <w:t>وفي عا</w:t>
      </w:r>
      <w:r>
        <w:rPr>
          <w:rFonts w:hint="cs"/>
          <w:spacing w:val="0"/>
          <w:rtl/>
          <w:lang w:eastAsia="en-US" w:bidi="ar-LB"/>
        </w:rPr>
        <w:t xml:space="preserve">م 2003 </w:t>
      </w:r>
      <w:r>
        <w:rPr>
          <w:spacing w:val="0"/>
          <w:rtl/>
          <w:lang w:eastAsia="en-US" w:bidi="ar-LB"/>
        </w:rPr>
        <w:t>عمل المجلس الأعلى للطفولة على دعم</w:t>
      </w:r>
      <w:r>
        <w:rPr>
          <w:rFonts w:hint="cs"/>
          <w:spacing w:val="0"/>
          <w:rtl/>
          <w:lang w:eastAsia="en-US" w:bidi="ar-LB"/>
        </w:rPr>
        <w:t xml:space="preserve"> </w:t>
      </w:r>
      <w:r>
        <w:rPr>
          <w:spacing w:val="0"/>
          <w:rtl/>
          <w:lang w:eastAsia="en-US" w:bidi="ar-LB"/>
        </w:rPr>
        <w:t>مسرحي</w:t>
      </w:r>
      <w:r>
        <w:rPr>
          <w:rFonts w:hint="cs"/>
          <w:spacing w:val="0"/>
          <w:rtl/>
          <w:lang w:eastAsia="en-US" w:bidi="ar-LB"/>
        </w:rPr>
        <w:t>ة</w:t>
      </w:r>
      <w:r>
        <w:rPr>
          <w:spacing w:val="0"/>
          <w:rtl/>
          <w:lang w:eastAsia="en-US" w:bidi="ar-LB"/>
        </w:rPr>
        <w:t xml:space="preserve"> يتمحور موضوعها حول حقوق الطفل العامل.</w:t>
      </w:r>
    </w:p>
    <w:p w:rsidR="00000000" w:rsidRDefault="00C940C2">
      <w:pPr>
        <w:spacing w:before="0" w:line="380" w:lineRule="exact"/>
        <w:jc w:val="both"/>
        <w:rPr>
          <w:rFonts w:hint="cs"/>
          <w:rtl/>
          <w:lang w:eastAsia="en-US" w:bidi="ar-LB"/>
        </w:rPr>
      </w:pPr>
      <w:r>
        <w:rPr>
          <w:rFonts w:hint="cs"/>
          <w:rtl/>
          <w:lang w:eastAsia="en-US" w:bidi="ar-LB"/>
        </w:rPr>
        <w:t>421-</w:t>
      </w:r>
      <w:r>
        <w:rPr>
          <w:rFonts w:hint="cs"/>
          <w:rtl/>
          <w:lang w:eastAsia="en-US" w:bidi="ar-LB"/>
        </w:rPr>
        <w:tab/>
      </w:r>
      <w:r>
        <w:rPr>
          <w:rtl/>
          <w:lang w:eastAsia="en-US" w:bidi="ar-LB"/>
        </w:rPr>
        <w:t>لا يوجد سينما متخصصة للأطفال في لبنان، باستثناء مبادرات محدودة في بعض المدارس الخاصة</w:t>
      </w:r>
      <w:r>
        <w:rPr>
          <w:rFonts w:hint="cs"/>
          <w:rtl/>
          <w:lang w:eastAsia="en-US" w:bidi="ar-LB"/>
        </w:rPr>
        <w:t>.</w:t>
      </w:r>
    </w:p>
    <w:p w:rsidR="00000000" w:rsidRDefault="00C940C2">
      <w:pPr>
        <w:tabs>
          <w:tab w:val="left" w:pos="653"/>
          <w:tab w:val="left" w:pos="1783"/>
        </w:tabs>
        <w:spacing w:before="0" w:line="380" w:lineRule="exact"/>
        <w:jc w:val="both"/>
        <w:rPr>
          <w:rFonts w:hint="cs"/>
          <w:rtl/>
          <w:lang w:eastAsia="en-US" w:bidi="ar-LB"/>
        </w:rPr>
      </w:pPr>
      <w:r>
        <w:rPr>
          <w:rFonts w:hint="cs"/>
          <w:rtl/>
          <w:lang w:eastAsia="en-US" w:bidi="ar-LB"/>
        </w:rPr>
        <w:tab/>
        <w:t>7-2-6</w:t>
      </w:r>
      <w:r>
        <w:rPr>
          <w:rFonts w:hint="cs"/>
          <w:rtl/>
          <w:lang w:eastAsia="en-US" w:bidi="ar-LB"/>
        </w:rPr>
        <w:tab/>
      </w:r>
      <w:r>
        <w:rPr>
          <w:rtl/>
          <w:lang w:eastAsia="en-US" w:bidi="ar-LB"/>
        </w:rPr>
        <w:t>النشاطات الصيفية وقضاء أوقات الفراغ والعطل</w:t>
      </w:r>
    </w:p>
    <w:p w:rsidR="00000000" w:rsidRDefault="00C940C2">
      <w:pPr>
        <w:spacing w:before="0" w:line="380" w:lineRule="exact"/>
        <w:jc w:val="both"/>
        <w:rPr>
          <w:rFonts w:hint="cs"/>
          <w:rtl/>
          <w:lang w:eastAsia="en-US" w:bidi="ar-LB"/>
        </w:rPr>
      </w:pPr>
      <w:r>
        <w:rPr>
          <w:rFonts w:hint="cs"/>
          <w:rtl/>
          <w:lang w:eastAsia="en-US" w:bidi="ar-LB"/>
        </w:rPr>
        <w:t>422-</w:t>
      </w:r>
      <w:r>
        <w:rPr>
          <w:rFonts w:hint="cs"/>
          <w:rtl/>
          <w:lang w:eastAsia="en-US" w:bidi="ar-LB"/>
        </w:rPr>
        <w:tab/>
      </w:r>
      <w:r>
        <w:rPr>
          <w:rtl/>
          <w:lang w:eastAsia="en-US" w:bidi="ar-LB"/>
        </w:rPr>
        <w:t>تكاد تكون معظم هذه النشا</w:t>
      </w:r>
      <w:r>
        <w:rPr>
          <w:rtl/>
          <w:lang w:eastAsia="en-US" w:bidi="ar-LB"/>
        </w:rPr>
        <w:t xml:space="preserve">طات محصورة في المدارس الخاصة والجمعيات الأهلية غير الحكومية، وهي متفاوتة الانتشار بين منطقة وأخرى، معظمها مركزي </w:t>
      </w:r>
      <w:r>
        <w:rPr>
          <w:rFonts w:hint="cs"/>
          <w:rtl/>
          <w:lang w:eastAsia="en-US" w:bidi="ar-LB"/>
        </w:rPr>
        <w:t>أو</w:t>
      </w:r>
      <w:r>
        <w:rPr>
          <w:rtl/>
          <w:lang w:eastAsia="en-US" w:bidi="ar-LB"/>
        </w:rPr>
        <w:t xml:space="preserve"> منحصر في المدن الرئيسية</w:t>
      </w:r>
      <w:r>
        <w:rPr>
          <w:rFonts w:hint="cs"/>
          <w:rtl/>
          <w:lang w:eastAsia="en-US" w:bidi="ar-LB"/>
        </w:rPr>
        <w:t>،</w:t>
      </w:r>
      <w:r>
        <w:rPr>
          <w:rtl/>
          <w:lang w:eastAsia="en-US" w:bidi="ar-LB"/>
        </w:rPr>
        <w:t xml:space="preserve"> بعض المؤسسات والأندية والحركات الكشفية قائم على أساس طائفي ومذهبي</w:t>
      </w:r>
      <w:r>
        <w:rPr>
          <w:rFonts w:hint="cs"/>
          <w:rtl/>
          <w:lang w:eastAsia="en-US" w:bidi="ar-LB"/>
        </w:rPr>
        <w:t>.</w:t>
      </w:r>
    </w:p>
    <w:p w:rsidR="00000000" w:rsidRDefault="00C940C2">
      <w:pPr>
        <w:spacing w:before="0" w:line="380" w:lineRule="exact"/>
        <w:jc w:val="both"/>
        <w:rPr>
          <w:rFonts w:hint="cs"/>
          <w:rtl/>
          <w:lang w:eastAsia="en-US" w:bidi="ar-LB"/>
        </w:rPr>
      </w:pPr>
      <w:r>
        <w:rPr>
          <w:rFonts w:hint="cs"/>
          <w:rtl/>
          <w:lang w:eastAsia="en-US" w:bidi="ar-LB"/>
        </w:rPr>
        <w:t>423-</w:t>
      </w:r>
      <w:r>
        <w:rPr>
          <w:rFonts w:hint="cs"/>
          <w:rtl/>
          <w:lang w:eastAsia="en-US" w:bidi="ar-LB"/>
        </w:rPr>
        <w:tab/>
        <w:t>مع الإشارة</w:t>
      </w:r>
      <w:r>
        <w:rPr>
          <w:rtl/>
          <w:lang w:eastAsia="en-US" w:bidi="ar-LB"/>
        </w:rPr>
        <w:t xml:space="preserve"> إلى وجود مبادرات في بعض الأنشطة </w:t>
      </w:r>
      <w:r>
        <w:rPr>
          <w:rFonts w:hint="cs"/>
          <w:rtl/>
          <w:lang w:eastAsia="en-US" w:bidi="ar-LB"/>
        </w:rPr>
        <w:t>ا</w:t>
      </w:r>
      <w:r>
        <w:rPr>
          <w:rFonts w:hint="cs"/>
          <w:rtl/>
          <w:lang w:eastAsia="en-US" w:bidi="ar-LB"/>
        </w:rPr>
        <w:t>لإيجابية</w:t>
      </w:r>
      <w:r>
        <w:rPr>
          <w:rtl/>
          <w:lang w:eastAsia="en-US" w:bidi="ar-LB"/>
        </w:rPr>
        <w:t xml:space="preserve"> الداعمة للروح الوطنية والحس الوطني، على سبيل المثال:</w:t>
      </w:r>
      <w:r>
        <w:rPr>
          <w:rFonts w:hint="cs"/>
          <w:rtl/>
          <w:lang w:eastAsia="en-US" w:bidi="ar-LB"/>
        </w:rPr>
        <w:t xml:space="preserve"> </w:t>
      </w:r>
      <w:r>
        <w:rPr>
          <w:rtl/>
          <w:lang w:eastAsia="en-US" w:bidi="ar-LB"/>
        </w:rPr>
        <w:t>قام اتحاد كشاف لبنان</w:t>
      </w:r>
      <w:r>
        <w:rPr>
          <w:rFonts w:hint="cs"/>
          <w:rtl/>
          <w:lang w:eastAsia="en-US" w:bidi="ar-LB"/>
        </w:rPr>
        <w:t>،</w:t>
      </w:r>
      <w:r>
        <w:rPr>
          <w:rtl/>
          <w:lang w:eastAsia="en-US" w:bidi="ar-LB"/>
        </w:rPr>
        <w:t xml:space="preserve"> بنشاطات واسعة الانتشار</w:t>
      </w:r>
      <w:r>
        <w:rPr>
          <w:rFonts w:hint="cs"/>
          <w:rtl/>
          <w:lang w:eastAsia="en-US" w:bidi="ar-LB"/>
        </w:rPr>
        <w:t>،</w:t>
      </w:r>
      <w:r>
        <w:rPr>
          <w:rtl/>
          <w:lang w:eastAsia="en-US" w:bidi="ar-LB"/>
        </w:rPr>
        <w:t xml:space="preserve"> في كافة المناطق اللبنانية</w:t>
      </w:r>
      <w:r>
        <w:rPr>
          <w:rFonts w:hint="cs"/>
          <w:rtl/>
          <w:lang w:eastAsia="en-US" w:bidi="ar-LB"/>
        </w:rPr>
        <w:t>،</w:t>
      </w:r>
      <w:r>
        <w:rPr>
          <w:rtl/>
          <w:lang w:eastAsia="en-US" w:bidi="ar-LB"/>
        </w:rPr>
        <w:t xml:space="preserve"> قائمة على أساس تربوي لا طائفي </w:t>
      </w:r>
      <w:r>
        <w:rPr>
          <w:rFonts w:hint="cs"/>
          <w:rtl/>
          <w:lang w:eastAsia="en-US" w:bidi="ar-LB"/>
        </w:rPr>
        <w:t>أو</w:t>
      </w:r>
      <w:r>
        <w:rPr>
          <w:rtl/>
          <w:lang w:eastAsia="en-US" w:bidi="ar-LB"/>
        </w:rPr>
        <w:t xml:space="preserve"> مذهبي</w:t>
      </w:r>
      <w:r>
        <w:rPr>
          <w:rFonts w:hint="cs"/>
          <w:rtl/>
          <w:lang w:eastAsia="en-US" w:bidi="ar-LB"/>
        </w:rPr>
        <w:t>،</w:t>
      </w:r>
      <w:r>
        <w:rPr>
          <w:rtl/>
          <w:lang w:eastAsia="en-US" w:bidi="ar-LB"/>
        </w:rPr>
        <w:t xml:space="preserve"> </w:t>
      </w:r>
      <w:r>
        <w:rPr>
          <w:rFonts w:hint="cs"/>
          <w:rtl/>
          <w:lang w:eastAsia="en-US" w:bidi="ar-LB"/>
        </w:rPr>
        <w:t>غايتها تأمين</w:t>
      </w:r>
      <w:r>
        <w:rPr>
          <w:rtl/>
          <w:lang w:eastAsia="en-US" w:bidi="ar-LB"/>
        </w:rPr>
        <w:t xml:space="preserve"> الاندماج والانخراط بين الأطفال والشباب</w:t>
      </w:r>
      <w:r>
        <w:rPr>
          <w:rFonts w:hint="cs"/>
          <w:rtl/>
          <w:lang w:eastAsia="en-US" w:bidi="ar-LB"/>
        </w:rPr>
        <w:t>،</w:t>
      </w:r>
      <w:r>
        <w:rPr>
          <w:rtl/>
          <w:lang w:eastAsia="en-US" w:bidi="ar-LB"/>
        </w:rPr>
        <w:t xml:space="preserve"> وفقا للتعاليم والمبادئ الكشف</w:t>
      </w:r>
      <w:r>
        <w:rPr>
          <w:rtl/>
          <w:lang w:eastAsia="en-US" w:bidi="ar-LB"/>
        </w:rPr>
        <w:t xml:space="preserve">ية العالمية المبنية على احترام الآخر </w:t>
      </w:r>
      <w:proofErr w:type="spellStart"/>
      <w:r>
        <w:rPr>
          <w:rtl/>
          <w:lang w:eastAsia="en-US" w:bidi="ar-LB"/>
        </w:rPr>
        <w:t>والمواطنية</w:t>
      </w:r>
      <w:proofErr w:type="spellEnd"/>
      <w:r>
        <w:rPr>
          <w:rtl/>
          <w:lang w:eastAsia="en-US" w:bidi="ar-LB"/>
        </w:rPr>
        <w:t xml:space="preserve"> الصالحة، وذلك بالتعاون مع وزارة الشؤون الاجتماعية</w:t>
      </w:r>
      <w:r>
        <w:rPr>
          <w:rFonts w:hint="cs"/>
          <w:rtl/>
          <w:lang w:eastAsia="en-US" w:bidi="ar-LB"/>
        </w:rPr>
        <w:t>،</w:t>
      </w:r>
      <w:r>
        <w:rPr>
          <w:rtl/>
          <w:lang w:eastAsia="en-US" w:bidi="ar-LB"/>
        </w:rPr>
        <w:t xml:space="preserve"> خلال </w:t>
      </w:r>
      <w:r>
        <w:rPr>
          <w:rFonts w:hint="cs"/>
          <w:rtl/>
          <w:lang w:eastAsia="en-US" w:bidi="ar-LB"/>
        </w:rPr>
        <w:t>الأعوام</w:t>
      </w:r>
      <w:r>
        <w:rPr>
          <w:rtl/>
          <w:lang w:eastAsia="en-US" w:bidi="ar-LB"/>
        </w:rPr>
        <w:t xml:space="preserve"> 1998-2002.</w:t>
      </w:r>
    </w:p>
    <w:p w:rsidR="00000000" w:rsidRDefault="00C940C2">
      <w:pPr>
        <w:spacing w:before="0" w:line="380" w:lineRule="exact"/>
        <w:jc w:val="both"/>
        <w:rPr>
          <w:rFonts w:hint="cs"/>
          <w:spacing w:val="0"/>
          <w:rtl/>
          <w:lang w:eastAsia="en-US" w:bidi="ar-LB"/>
        </w:rPr>
      </w:pPr>
      <w:r>
        <w:rPr>
          <w:rFonts w:hint="cs"/>
          <w:spacing w:val="0"/>
          <w:rtl/>
          <w:lang w:eastAsia="en-US" w:bidi="ar-LB"/>
        </w:rPr>
        <w:t>424-</w:t>
      </w:r>
      <w:r>
        <w:rPr>
          <w:rFonts w:hint="cs"/>
          <w:spacing w:val="0"/>
          <w:rtl/>
          <w:lang w:eastAsia="en-US" w:bidi="ar-LB"/>
        </w:rPr>
        <w:tab/>
      </w:r>
      <w:r>
        <w:rPr>
          <w:spacing w:val="0"/>
          <w:rtl/>
          <w:lang w:eastAsia="en-US" w:bidi="ar-LB"/>
        </w:rPr>
        <w:t xml:space="preserve">وينظم الجيش </w:t>
      </w:r>
      <w:r>
        <w:rPr>
          <w:rFonts w:hint="cs"/>
          <w:spacing w:val="0"/>
          <w:rtl/>
          <w:lang w:eastAsia="en-US" w:bidi="ar-LB"/>
        </w:rPr>
        <w:t xml:space="preserve">اللبناني </w:t>
      </w:r>
      <w:r>
        <w:rPr>
          <w:spacing w:val="0"/>
          <w:rtl/>
          <w:lang w:eastAsia="en-US" w:bidi="ar-LB"/>
        </w:rPr>
        <w:t>مخيمات خاصة بأبناء عناصر</w:t>
      </w:r>
      <w:r>
        <w:rPr>
          <w:rFonts w:hint="cs"/>
          <w:spacing w:val="0"/>
          <w:rtl/>
          <w:lang w:eastAsia="en-US" w:bidi="ar-LB"/>
        </w:rPr>
        <w:t>ه</w:t>
      </w:r>
      <w:r>
        <w:rPr>
          <w:spacing w:val="0"/>
          <w:rtl/>
          <w:lang w:eastAsia="en-US" w:bidi="ar-LB"/>
        </w:rPr>
        <w:t xml:space="preserve"> في عدة مناطق لبنانية</w:t>
      </w:r>
      <w:r>
        <w:rPr>
          <w:rFonts w:hint="cs"/>
          <w:spacing w:val="0"/>
          <w:rtl/>
          <w:lang w:eastAsia="en-US" w:bidi="ar-LB"/>
        </w:rPr>
        <w:t>،</w:t>
      </w:r>
      <w:r>
        <w:rPr>
          <w:spacing w:val="0"/>
          <w:rtl/>
          <w:lang w:eastAsia="en-US" w:bidi="ar-LB"/>
        </w:rPr>
        <w:t xml:space="preserve"> تهدف إلى دمج الأطفال من جميع المناطق</w:t>
      </w:r>
      <w:r>
        <w:rPr>
          <w:rFonts w:hint="cs"/>
          <w:spacing w:val="0"/>
          <w:rtl/>
          <w:lang w:eastAsia="en-US" w:bidi="ar-LB"/>
        </w:rPr>
        <w:t>،</w:t>
      </w:r>
      <w:r>
        <w:rPr>
          <w:spacing w:val="0"/>
          <w:rtl/>
          <w:lang w:eastAsia="en-US" w:bidi="ar-LB"/>
        </w:rPr>
        <w:t xml:space="preserve"> من المدارس الرسمية وت</w:t>
      </w:r>
      <w:r>
        <w:rPr>
          <w:spacing w:val="0"/>
          <w:rtl/>
          <w:lang w:eastAsia="en-US" w:bidi="ar-LB"/>
        </w:rPr>
        <w:t>ضم 350 طفل</w:t>
      </w:r>
      <w:r>
        <w:rPr>
          <w:rFonts w:hint="cs"/>
          <w:spacing w:val="0"/>
          <w:rtl/>
          <w:lang w:eastAsia="en-US" w:bidi="ar-LB"/>
        </w:rPr>
        <w:t>ا</w:t>
      </w:r>
      <w:r>
        <w:rPr>
          <w:spacing w:val="0"/>
          <w:rtl/>
          <w:lang w:eastAsia="en-US" w:bidi="ar-LB"/>
        </w:rPr>
        <w:t xml:space="preserve"> سنويا</w:t>
      </w:r>
      <w:r>
        <w:rPr>
          <w:rFonts w:hint="cs"/>
          <w:spacing w:val="0"/>
          <w:rtl/>
          <w:lang w:eastAsia="en-US" w:bidi="ar-LB"/>
        </w:rPr>
        <w:t>ً</w:t>
      </w:r>
      <w:r>
        <w:rPr>
          <w:spacing w:val="0"/>
          <w:rtl/>
          <w:lang w:eastAsia="en-US" w:bidi="ar-LB"/>
        </w:rPr>
        <w:t>.</w:t>
      </w:r>
      <w:r>
        <w:rPr>
          <w:rFonts w:hint="cs"/>
          <w:spacing w:val="0"/>
          <w:rtl/>
          <w:lang w:eastAsia="en-US" w:bidi="ar-LB"/>
        </w:rPr>
        <w:t xml:space="preserve"> </w:t>
      </w:r>
      <w:r>
        <w:rPr>
          <w:spacing w:val="0"/>
          <w:rtl/>
          <w:lang w:eastAsia="en-US" w:bidi="ar-LB"/>
        </w:rPr>
        <w:t>كذلك ي</w:t>
      </w:r>
      <w:r>
        <w:rPr>
          <w:rFonts w:hint="cs"/>
          <w:spacing w:val="0"/>
          <w:rtl/>
          <w:lang w:eastAsia="en-US" w:bidi="ar-LB"/>
        </w:rPr>
        <w:t>نظ</w:t>
      </w:r>
      <w:r>
        <w:rPr>
          <w:spacing w:val="0"/>
          <w:rtl/>
          <w:lang w:eastAsia="en-US" w:bidi="ar-LB"/>
        </w:rPr>
        <w:t>م الدفاع المدني دورات تدريبية حول تنمية قدرات الأطفال</w:t>
      </w:r>
      <w:r>
        <w:rPr>
          <w:rFonts w:hint="cs"/>
          <w:spacing w:val="0"/>
          <w:rtl/>
          <w:lang w:eastAsia="en-US" w:bidi="ar-LB"/>
        </w:rPr>
        <w:t xml:space="preserve"> الذين ت</w:t>
      </w:r>
      <w:r>
        <w:rPr>
          <w:spacing w:val="0"/>
          <w:rtl/>
          <w:lang w:eastAsia="en-US" w:bidi="ar-LB"/>
        </w:rPr>
        <w:t>تراوح أعمارهم بين 6</w:t>
      </w:r>
      <w:r>
        <w:rPr>
          <w:rFonts w:hint="cs"/>
          <w:spacing w:val="0"/>
          <w:rtl/>
          <w:lang w:eastAsia="en-US" w:bidi="ar-LB"/>
        </w:rPr>
        <w:t xml:space="preserve"> و</w:t>
      </w:r>
      <w:r>
        <w:rPr>
          <w:spacing w:val="0"/>
          <w:rtl/>
          <w:lang w:eastAsia="en-US" w:bidi="ar-LB"/>
        </w:rPr>
        <w:t>15 سنة</w:t>
      </w:r>
      <w:r>
        <w:rPr>
          <w:rFonts w:hint="cs"/>
          <w:spacing w:val="0"/>
          <w:rtl/>
          <w:lang w:eastAsia="en-US" w:bidi="ar-LB"/>
        </w:rPr>
        <w:t xml:space="preserve"> </w:t>
      </w:r>
      <w:r>
        <w:rPr>
          <w:spacing w:val="0"/>
          <w:rtl/>
          <w:lang w:eastAsia="en-US" w:bidi="ar-LB"/>
        </w:rPr>
        <w:t xml:space="preserve">على المشاركة والانفتاح </w:t>
      </w:r>
      <w:r>
        <w:rPr>
          <w:rFonts w:hint="cs"/>
          <w:spacing w:val="0"/>
          <w:rtl/>
          <w:lang w:eastAsia="en-US" w:bidi="ar-LB"/>
        </w:rPr>
        <w:t>وقد</w:t>
      </w:r>
      <w:r>
        <w:rPr>
          <w:spacing w:val="0"/>
          <w:rtl/>
          <w:lang w:eastAsia="en-US" w:bidi="ar-LB"/>
        </w:rPr>
        <w:t xml:space="preserve"> بلغ عددهم 246 </w:t>
      </w:r>
      <w:r>
        <w:rPr>
          <w:rFonts w:hint="cs"/>
          <w:spacing w:val="0"/>
          <w:rtl/>
          <w:lang w:eastAsia="en-US" w:bidi="ar-LB"/>
        </w:rPr>
        <w:t xml:space="preserve">7 </w:t>
      </w:r>
      <w:r>
        <w:rPr>
          <w:spacing w:val="0"/>
          <w:rtl/>
          <w:lang w:eastAsia="en-US" w:bidi="ar-LB"/>
        </w:rPr>
        <w:t>منتسبا عام 2003</w:t>
      </w:r>
      <w:r>
        <w:rPr>
          <w:rFonts w:hint="cs"/>
          <w:spacing w:val="0"/>
          <w:rtl/>
          <w:lang w:eastAsia="en-US" w:bidi="ar-LB"/>
        </w:rPr>
        <w:t>.</w:t>
      </w:r>
    </w:p>
    <w:p w:rsidR="00000000" w:rsidRDefault="00C940C2">
      <w:pPr>
        <w:spacing w:before="0" w:line="380" w:lineRule="exact"/>
        <w:jc w:val="both"/>
        <w:rPr>
          <w:rFonts w:hint="cs"/>
          <w:rtl/>
          <w:lang w:eastAsia="en-US" w:bidi="ar-LB"/>
        </w:rPr>
      </w:pPr>
      <w:r>
        <w:rPr>
          <w:rFonts w:hint="cs"/>
          <w:rtl/>
          <w:lang w:eastAsia="en-US" w:bidi="ar-LB"/>
        </w:rPr>
        <w:t>425-</w:t>
      </w:r>
      <w:r>
        <w:rPr>
          <w:rFonts w:hint="cs"/>
          <w:rtl/>
          <w:lang w:eastAsia="en-US" w:bidi="ar-LB"/>
        </w:rPr>
        <w:tab/>
        <w:t>و</w:t>
      </w:r>
      <w:r>
        <w:rPr>
          <w:rtl/>
          <w:lang w:eastAsia="en-US" w:bidi="ar-LB"/>
        </w:rPr>
        <w:t xml:space="preserve">تنظم وزارة الشؤون الاجتماعية مخيمات العمل التطوعي </w:t>
      </w:r>
      <w:r>
        <w:rPr>
          <w:rFonts w:hint="cs"/>
          <w:rtl/>
          <w:lang w:eastAsia="en-US" w:bidi="ar-LB"/>
        </w:rPr>
        <w:t>و</w:t>
      </w:r>
      <w:r>
        <w:rPr>
          <w:rtl/>
          <w:lang w:eastAsia="en-US" w:bidi="ar-LB"/>
        </w:rPr>
        <w:t xml:space="preserve">البالغ عددها 7 مخيمات </w:t>
      </w:r>
      <w:r>
        <w:rPr>
          <w:rtl/>
          <w:lang w:eastAsia="en-US" w:bidi="ar-LB"/>
        </w:rPr>
        <w:t>سنويا</w:t>
      </w:r>
      <w:r>
        <w:rPr>
          <w:rFonts w:hint="cs"/>
          <w:rtl/>
          <w:lang w:eastAsia="en-US" w:bidi="ar-LB"/>
        </w:rPr>
        <w:t>،</w:t>
      </w:r>
      <w:r>
        <w:rPr>
          <w:rtl/>
          <w:lang w:eastAsia="en-US" w:bidi="ar-LB"/>
        </w:rPr>
        <w:t xml:space="preserve"> في</w:t>
      </w:r>
      <w:r>
        <w:rPr>
          <w:rFonts w:hint="cs"/>
          <w:rtl/>
          <w:lang w:eastAsia="en-US" w:bidi="ar-LB"/>
        </w:rPr>
        <w:t xml:space="preserve"> </w:t>
      </w:r>
      <w:r>
        <w:rPr>
          <w:rtl/>
          <w:lang w:eastAsia="en-US" w:bidi="ar-LB"/>
        </w:rPr>
        <w:t>مختلف المناطق اللبنانية</w:t>
      </w:r>
      <w:r>
        <w:rPr>
          <w:rFonts w:hint="cs"/>
          <w:rtl/>
          <w:lang w:eastAsia="en-US" w:bidi="ar-LB"/>
        </w:rPr>
        <w:t>.</w:t>
      </w:r>
      <w:r>
        <w:rPr>
          <w:rtl/>
          <w:lang w:eastAsia="en-US" w:bidi="ar-LB"/>
        </w:rPr>
        <w:t xml:space="preserve"> حيث يتم دمج الأطفال وتعريفهم بحقوق الطفل مباشرة.</w:t>
      </w:r>
      <w:r>
        <w:rPr>
          <w:rFonts w:hint="cs"/>
          <w:rtl/>
          <w:lang w:eastAsia="en-US" w:bidi="ar-LB"/>
        </w:rPr>
        <w:t xml:space="preserve"> </w:t>
      </w:r>
      <w:r>
        <w:rPr>
          <w:rtl/>
          <w:lang w:eastAsia="en-US" w:bidi="ar-LB"/>
        </w:rPr>
        <w:t>شارك في هذه المخيمات 815 متطوعا</w:t>
      </w:r>
      <w:r>
        <w:rPr>
          <w:rFonts w:hint="cs"/>
          <w:rtl/>
          <w:lang w:eastAsia="en-US" w:bidi="ar-LB"/>
        </w:rPr>
        <w:t>ً</w:t>
      </w:r>
      <w:r>
        <w:rPr>
          <w:rtl/>
          <w:lang w:eastAsia="en-US" w:bidi="ar-LB"/>
        </w:rPr>
        <w:t xml:space="preserve"> من بينهم 475 طفلا</w:t>
      </w:r>
      <w:r>
        <w:rPr>
          <w:rFonts w:hint="cs"/>
          <w:rtl/>
          <w:lang w:eastAsia="en-US" w:bidi="ar-LB"/>
        </w:rPr>
        <w:t>ً (خلال الأعوام 1998-2002)</w:t>
      </w:r>
      <w:r>
        <w:rPr>
          <w:rtl/>
          <w:lang w:eastAsia="en-US" w:bidi="ar-LB"/>
        </w:rPr>
        <w:t>.</w:t>
      </w:r>
      <w:r>
        <w:rPr>
          <w:rFonts w:hint="cs"/>
          <w:rtl/>
          <w:lang w:eastAsia="en-US" w:bidi="ar-LB"/>
        </w:rPr>
        <w:t xml:space="preserve"> طال</w:t>
      </w:r>
      <w:r>
        <w:rPr>
          <w:rtl/>
          <w:lang w:eastAsia="en-US" w:bidi="ar-LB"/>
        </w:rPr>
        <w:t xml:space="preserve"> هذا العمل التطوعي عام 2002 عددا</w:t>
      </w:r>
      <w:r>
        <w:rPr>
          <w:rFonts w:hint="cs"/>
          <w:rtl/>
          <w:lang w:eastAsia="en-US" w:bidi="ar-LB"/>
        </w:rPr>
        <w:t>ً</w:t>
      </w:r>
      <w:r>
        <w:rPr>
          <w:rtl/>
          <w:lang w:eastAsia="en-US" w:bidi="ar-LB"/>
        </w:rPr>
        <w:t xml:space="preserve"> من القرى بالتعاون مع الجهات الرسمية والأهلية</w:t>
      </w:r>
      <w:r>
        <w:rPr>
          <w:rFonts w:hint="cs"/>
          <w:rtl/>
          <w:lang w:eastAsia="en-US" w:bidi="ar-LB"/>
        </w:rPr>
        <w:t xml:space="preserve"> </w:t>
      </w:r>
      <w:r>
        <w:rPr>
          <w:rtl/>
          <w:lang w:eastAsia="en-US" w:bidi="ar-LB"/>
        </w:rPr>
        <w:t>وتخلله دورات</w:t>
      </w:r>
      <w:r>
        <w:rPr>
          <w:rtl/>
          <w:lang w:eastAsia="en-US" w:bidi="ar-LB"/>
        </w:rPr>
        <w:t xml:space="preserve"> تدريبية وندوات ومحاضرات ونشاطات ترفيهية وبيئية</w:t>
      </w:r>
      <w:r>
        <w:rPr>
          <w:rFonts w:hint="cs"/>
          <w:rtl/>
          <w:lang w:eastAsia="en-US" w:bidi="ar-LB"/>
        </w:rPr>
        <w:t>.</w:t>
      </w:r>
      <w:r>
        <w:rPr>
          <w:rtl/>
          <w:lang w:eastAsia="en-US" w:bidi="ar-LB"/>
        </w:rPr>
        <w:t xml:space="preserve"> و</w:t>
      </w:r>
      <w:r>
        <w:rPr>
          <w:rFonts w:hint="cs"/>
          <w:rtl/>
          <w:lang w:eastAsia="en-US" w:bidi="ar-LB"/>
        </w:rPr>
        <w:t>ت</w:t>
      </w:r>
      <w:r>
        <w:rPr>
          <w:rtl/>
          <w:lang w:eastAsia="en-US" w:bidi="ar-LB"/>
        </w:rPr>
        <w:t xml:space="preserve">عمل </w:t>
      </w:r>
      <w:r>
        <w:rPr>
          <w:rFonts w:hint="cs"/>
          <w:rtl/>
          <w:lang w:eastAsia="en-US" w:bidi="ar-LB"/>
        </w:rPr>
        <w:t>الوز</w:t>
      </w:r>
      <w:r>
        <w:rPr>
          <w:rtl/>
          <w:lang w:eastAsia="en-US" w:bidi="ar-LB"/>
        </w:rPr>
        <w:t>ا</w:t>
      </w:r>
      <w:r>
        <w:rPr>
          <w:rFonts w:hint="cs"/>
          <w:rtl/>
          <w:lang w:eastAsia="en-US" w:bidi="ar-LB"/>
        </w:rPr>
        <w:t xml:space="preserve">رة </w:t>
      </w:r>
      <w:r>
        <w:rPr>
          <w:rtl/>
          <w:lang w:eastAsia="en-US" w:bidi="ar-LB"/>
        </w:rPr>
        <w:t xml:space="preserve">على </w:t>
      </w:r>
      <w:r>
        <w:rPr>
          <w:rFonts w:hint="cs"/>
          <w:rtl/>
          <w:lang w:eastAsia="en-US" w:bidi="ar-LB"/>
        </w:rPr>
        <w:t>توسيع هذ</w:t>
      </w:r>
      <w:r>
        <w:rPr>
          <w:rFonts w:hint="eastAsia"/>
          <w:rtl/>
          <w:lang w:eastAsia="en-US" w:bidi="ar-LB"/>
        </w:rPr>
        <w:t>ا</w:t>
      </w:r>
      <w:r>
        <w:rPr>
          <w:rFonts w:hint="cs"/>
          <w:rtl/>
          <w:lang w:eastAsia="en-US" w:bidi="ar-LB"/>
        </w:rPr>
        <w:t xml:space="preserve"> المشروع</w:t>
      </w:r>
      <w:r>
        <w:rPr>
          <w:rtl/>
          <w:lang w:eastAsia="en-US" w:bidi="ar-LB"/>
        </w:rPr>
        <w:t xml:space="preserve"> ليضم</w:t>
      </w:r>
      <w:r>
        <w:rPr>
          <w:rFonts w:hint="cs"/>
          <w:rtl/>
          <w:lang w:eastAsia="en-US" w:bidi="ar-LB"/>
        </w:rPr>
        <w:t xml:space="preserve"> </w:t>
      </w:r>
      <w:r>
        <w:rPr>
          <w:rtl/>
          <w:lang w:eastAsia="en-US" w:bidi="ar-LB"/>
        </w:rPr>
        <w:t xml:space="preserve">عدد </w:t>
      </w:r>
      <w:r>
        <w:rPr>
          <w:rFonts w:hint="cs"/>
          <w:rtl/>
          <w:lang w:eastAsia="en-US" w:bidi="ar-LB"/>
        </w:rPr>
        <w:t>أ</w:t>
      </w:r>
      <w:r>
        <w:rPr>
          <w:rtl/>
          <w:lang w:eastAsia="en-US" w:bidi="ar-LB"/>
        </w:rPr>
        <w:t>كبر من المتطوعين.</w:t>
      </w:r>
      <w:r>
        <w:rPr>
          <w:rFonts w:hint="cs"/>
          <w:rtl/>
          <w:lang w:eastAsia="en-US" w:bidi="ar-LB"/>
        </w:rPr>
        <w:t xml:space="preserve"> </w:t>
      </w:r>
      <w:r>
        <w:rPr>
          <w:rtl/>
          <w:lang w:eastAsia="en-US" w:bidi="ar-LB"/>
        </w:rPr>
        <w:t xml:space="preserve">كما تنفذ وزارة الشؤون الاجتماعية </w:t>
      </w:r>
      <w:proofErr w:type="spellStart"/>
      <w:r>
        <w:rPr>
          <w:rtl/>
          <w:lang w:eastAsia="en-US" w:bidi="ar-LB"/>
        </w:rPr>
        <w:t>صيفيات</w:t>
      </w:r>
      <w:proofErr w:type="spellEnd"/>
      <w:r>
        <w:rPr>
          <w:rtl/>
          <w:lang w:eastAsia="en-US" w:bidi="ar-LB"/>
        </w:rPr>
        <w:t xml:space="preserve"> </w:t>
      </w:r>
      <w:r>
        <w:rPr>
          <w:rFonts w:hint="cs"/>
          <w:rtl/>
          <w:lang w:eastAsia="en-US" w:bidi="ar-LB"/>
        </w:rPr>
        <w:t>ل</w:t>
      </w:r>
      <w:r>
        <w:rPr>
          <w:rtl/>
          <w:lang w:eastAsia="en-US" w:bidi="ar-LB"/>
        </w:rPr>
        <w:t>لأطفال عبر مراكز الخدمات الإنمائية</w:t>
      </w:r>
      <w:r>
        <w:rPr>
          <w:rFonts w:hint="cs"/>
          <w:rtl/>
          <w:lang w:eastAsia="en-US" w:bidi="ar-LB"/>
        </w:rPr>
        <w:t xml:space="preserve"> التابعة لها،</w:t>
      </w:r>
      <w:r>
        <w:rPr>
          <w:rtl/>
          <w:lang w:eastAsia="en-US" w:bidi="ar-LB"/>
        </w:rPr>
        <w:t xml:space="preserve"> تتضمن أنشطة ثقافية</w:t>
      </w:r>
      <w:r>
        <w:rPr>
          <w:rFonts w:hint="cs"/>
          <w:rtl/>
          <w:lang w:eastAsia="en-US" w:bidi="ar-LB"/>
        </w:rPr>
        <w:t>، و</w:t>
      </w:r>
      <w:r>
        <w:rPr>
          <w:rtl/>
          <w:lang w:eastAsia="en-US" w:bidi="ar-LB"/>
        </w:rPr>
        <w:t>ترفيهية</w:t>
      </w:r>
      <w:r>
        <w:rPr>
          <w:rFonts w:hint="cs"/>
          <w:rtl/>
          <w:lang w:eastAsia="en-US" w:bidi="ar-LB"/>
        </w:rPr>
        <w:t>،</w:t>
      </w:r>
      <w:r>
        <w:rPr>
          <w:rtl/>
          <w:lang w:eastAsia="en-US" w:bidi="ar-LB"/>
        </w:rPr>
        <w:t xml:space="preserve"> </w:t>
      </w:r>
      <w:r>
        <w:rPr>
          <w:rFonts w:hint="cs"/>
          <w:rtl/>
          <w:lang w:eastAsia="en-US" w:bidi="ar-LB"/>
        </w:rPr>
        <w:t>و</w:t>
      </w:r>
      <w:r>
        <w:rPr>
          <w:rtl/>
          <w:lang w:eastAsia="en-US" w:bidi="ar-LB"/>
        </w:rPr>
        <w:t>رياضية</w:t>
      </w:r>
      <w:r>
        <w:rPr>
          <w:rFonts w:hint="cs"/>
          <w:rtl/>
          <w:lang w:eastAsia="en-US" w:bidi="ar-LB"/>
        </w:rPr>
        <w:t xml:space="preserve">، </w:t>
      </w:r>
      <w:r>
        <w:rPr>
          <w:rtl/>
          <w:lang w:eastAsia="en-US" w:bidi="ar-LB"/>
        </w:rPr>
        <w:t>بالتنسيق مع الب</w:t>
      </w:r>
      <w:r>
        <w:rPr>
          <w:rtl/>
          <w:lang w:eastAsia="en-US" w:bidi="ar-LB"/>
        </w:rPr>
        <w:t>لديات والجمعيات الأهلية.</w:t>
      </w:r>
    </w:p>
    <w:p w:rsidR="00000000" w:rsidRDefault="00C940C2">
      <w:pPr>
        <w:spacing w:before="0" w:line="380" w:lineRule="exact"/>
        <w:jc w:val="both"/>
        <w:rPr>
          <w:rtl/>
          <w:lang w:eastAsia="en-US" w:bidi="ar-LB"/>
        </w:rPr>
      </w:pPr>
      <w:r>
        <w:rPr>
          <w:rFonts w:hint="cs"/>
          <w:rtl/>
          <w:lang w:eastAsia="en-US" w:bidi="ar-LB"/>
        </w:rPr>
        <w:t>426-</w:t>
      </w:r>
      <w:r>
        <w:rPr>
          <w:rFonts w:hint="cs"/>
          <w:rtl/>
          <w:lang w:eastAsia="en-US" w:bidi="ar-LB"/>
        </w:rPr>
        <w:tab/>
        <w:t>و</w:t>
      </w:r>
      <w:r>
        <w:rPr>
          <w:rtl/>
          <w:lang w:eastAsia="en-US" w:bidi="ar-LB"/>
        </w:rPr>
        <w:t xml:space="preserve">بالرغم من وجود عدد كبير من النوادي الرياضية </w:t>
      </w:r>
      <w:r>
        <w:rPr>
          <w:rFonts w:hint="cs"/>
          <w:rtl/>
          <w:lang w:eastAsia="en-US" w:bidi="ar-LB"/>
        </w:rPr>
        <w:t>أو</w:t>
      </w:r>
      <w:r>
        <w:rPr>
          <w:rtl/>
          <w:lang w:eastAsia="en-US" w:bidi="ar-LB"/>
        </w:rPr>
        <w:t xml:space="preserve"> الترفيهية الخاصة، تبقى فئة</w:t>
      </w:r>
      <w:r>
        <w:rPr>
          <w:rFonts w:hint="cs"/>
          <w:rtl/>
          <w:lang w:eastAsia="en-US" w:bidi="ar-LB"/>
        </w:rPr>
        <w:t xml:space="preserve"> كبيرة</w:t>
      </w:r>
      <w:r>
        <w:rPr>
          <w:rtl/>
          <w:lang w:eastAsia="en-US" w:bidi="ar-LB"/>
        </w:rPr>
        <w:t xml:space="preserve"> من الأطفال غير قادرة على المشاركة بهذه النشاطات بسبب الضائقة الاقتصادية.</w:t>
      </w:r>
    </w:p>
    <w:p w:rsidR="00000000" w:rsidRDefault="00C940C2">
      <w:pPr>
        <w:tabs>
          <w:tab w:val="left" w:pos="653"/>
          <w:tab w:val="left" w:pos="1783"/>
        </w:tabs>
        <w:spacing w:before="0" w:line="380" w:lineRule="exact"/>
        <w:jc w:val="both"/>
        <w:rPr>
          <w:rtl/>
          <w:lang w:eastAsia="en-US" w:bidi="ar-LB"/>
        </w:rPr>
      </w:pPr>
      <w:r>
        <w:rPr>
          <w:rFonts w:hint="cs"/>
          <w:rtl/>
          <w:lang w:eastAsia="en-US" w:bidi="ar-LB"/>
        </w:rPr>
        <w:tab/>
        <w:t>7-2-7</w:t>
      </w:r>
      <w:r>
        <w:rPr>
          <w:rFonts w:hint="cs"/>
          <w:rtl/>
          <w:lang w:eastAsia="en-US" w:bidi="ar-LB"/>
        </w:rPr>
        <w:tab/>
      </w:r>
      <w:r>
        <w:rPr>
          <w:rtl/>
          <w:lang w:eastAsia="en-US" w:bidi="ar-LB"/>
        </w:rPr>
        <w:t>حصة الأطفال من الإعلام</w:t>
      </w:r>
    </w:p>
    <w:p w:rsidR="00000000" w:rsidRDefault="00C940C2">
      <w:pPr>
        <w:spacing w:before="0" w:line="380" w:lineRule="exact"/>
        <w:jc w:val="both"/>
        <w:rPr>
          <w:rFonts w:hint="cs"/>
          <w:rtl/>
          <w:lang w:eastAsia="en-US" w:bidi="ar-LB"/>
        </w:rPr>
      </w:pPr>
      <w:r>
        <w:rPr>
          <w:rFonts w:hint="cs"/>
          <w:rtl/>
          <w:lang w:eastAsia="en-US" w:bidi="ar-LB"/>
        </w:rPr>
        <w:t>427-</w:t>
      </w:r>
      <w:r>
        <w:rPr>
          <w:rFonts w:hint="cs"/>
          <w:rtl/>
          <w:lang w:eastAsia="en-US" w:bidi="ar-LB"/>
        </w:rPr>
        <w:tab/>
      </w:r>
      <w:r>
        <w:rPr>
          <w:rtl/>
          <w:lang w:eastAsia="en-US" w:bidi="ar-LB"/>
        </w:rPr>
        <w:t>يسيطر القطاع</w:t>
      </w:r>
      <w:r>
        <w:rPr>
          <w:rFonts w:hint="cs"/>
          <w:rtl/>
          <w:lang w:eastAsia="en-US" w:bidi="ar-LB"/>
        </w:rPr>
        <w:t xml:space="preserve"> </w:t>
      </w:r>
      <w:r>
        <w:rPr>
          <w:rtl/>
          <w:lang w:eastAsia="en-US" w:bidi="ar-LB"/>
        </w:rPr>
        <w:t>الخاص في</w:t>
      </w:r>
      <w:r>
        <w:rPr>
          <w:rFonts w:hint="cs"/>
          <w:rtl/>
          <w:lang w:eastAsia="en-US" w:bidi="ar-LB"/>
        </w:rPr>
        <w:t xml:space="preserve"> </w:t>
      </w:r>
      <w:r>
        <w:rPr>
          <w:rtl/>
          <w:lang w:eastAsia="en-US" w:bidi="ar-LB"/>
        </w:rPr>
        <w:t xml:space="preserve">لبنان على معظم </w:t>
      </w:r>
      <w:r>
        <w:rPr>
          <w:rtl/>
          <w:lang w:eastAsia="en-US" w:bidi="ar-LB"/>
        </w:rPr>
        <w:t>وسائل الإعلام المرئي والمسموع</w:t>
      </w:r>
      <w:r>
        <w:rPr>
          <w:rFonts w:hint="cs"/>
          <w:rtl/>
          <w:lang w:eastAsia="en-US" w:bidi="ar-LB"/>
        </w:rPr>
        <w:t xml:space="preserve"> </w:t>
      </w:r>
      <w:r>
        <w:rPr>
          <w:rtl/>
          <w:lang w:eastAsia="en-US" w:bidi="ar-LB"/>
        </w:rPr>
        <w:t>والمكتوب</w:t>
      </w:r>
      <w:r>
        <w:rPr>
          <w:rFonts w:hint="cs"/>
          <w:rtl/>
          <w:lang w:eastAsia="en-US" w:bidi="ar-LB"/>
        </w:rPr>
        <w:t>.</w:t>
      </w:r>
      <w:r>
        <w:rPr>
          <w:rtl/>
          <w:lang w:eastAsia="en-US" w:bidi="ar-LB"/>
        </w:rPr>
        <w:t xml:space="preserve"> ولا تملك الحكومة سوى محطة إذاعية </w:t>
      </w:r>
      <w:r>
        <w:rPr>
          <w:rFonts w:hint="cs"/>
          <w:rtl/>
          <w:lang w:eastAsia="en-US" w:bidi="ar-LB"/>
        </w:rPr>
        <w:t>و</w:t>
      </w:r>
      <w:r>
        <w:rPr>
          <w:rtl/>
          <w:lang w:eastAsia="en-US" w:bidi="ar-LB"/>
        </w:rPr>
        <w:t>تلفزيونية واحدة. وهذه الوسائل</w:t>
      </w:r>
      <w:r>
        <w:rPr>
          <w:rFonts w:hint="cs"/>
          <w:rtl/>
          <w:lang w:eastAsia="en-US" w:bidi="ar-LB"/>
        </w:rPr>
        <w:t>،</w:t>
      </w:r>
      <w:r>
        <w:rPr>
          <w:rtl/>
          <w:lang w:eastAsia="en-US" w:bidi="ar-LB"/>
        </w:rPr>
        <w:t xml:space="preserve"> </w:t>
      </w:r>
      <w:r>
        <w:rPr>
          <w:rFonts w:hint="cs"/>
          <w:rtl/>
          <w:lang w:eastAsia="en-US" w:bidi="ar-LB"/>
        </w:rPr>
        <w:t>و</w:t>
      </w:r>
      <w:r>
        <w:rPr>
          <w:rtl/>
          <w:lang w:eastAsia="en-US" w:bidi="ar-LB"/>
        </w:rPr>
        <w:t>إن كانت تحاول في بعض الأحيان تخصيص فترات بث للأطفال</w:t>
      </w:r>
      <w:r>
        <w:rPr>
          <w:rFonts w:hint="cs"/>
          <w:rtl/>
          <w:lang w:eastAsia="en-US" w:bidi="ar-LB"/>
        </w:rPr>
        <w:t>،</w:t>
      </w:r>
      <w:r>
        <w:rPr>
          <w:rtl/>
          <w:lang w:eastAsia="en-US" w:bidi="ar-LB"/>
        </w:rPr>
        <w:t xml:space="preserve"> إلا أن هذه الفترات</w:t>
      </w:r>
      <w:r>
        <w:rPr>
          <w:rFonts w:hint="cs"/>
          <w:rtl/>
          <w:lang w:eastAsia="en-US" w:bidi="ar-LB"/>
        </w:rPr>
        <w:t xml:space="preserve"> تبقى</w:t>
      </w:r>
      <w:r>
        <w:rPr>
          <w:rtl/>
          <w:lang w:eastAsia="en-US" w:bidi="ar-LB"/>
        </w:rPr>
        <w:t xml:space="preserve"> غير خاضعة للرقابة أو </w:t>
      </w:r>
      <w:r>
        <w:rPr>
          <w:rFonts w:hint="cs"/>
          <w:rtl/>
          <w:lang w:eastAsia="en-US" w:bidi="ar-LB"/>
        </w:rPr>
        <w:t>الإشراف</w:t>
      </w:r>
      <w:r>
        <w:rPr>
          <w:rtl/>
          <w:lang w:eastAsia="en-US" w:bidi="ar-LB"/>
        </w:rPr>
        <w:t xml:space="preserve"> من أي</w:t>
      </w:r>
      <w:r>
        <w:rPr>
          <w:rFonts w:hint="cs"/>
          <w:rtl/>
          <w:lang w:eastAsia="en-US" w:bidi="ar-LB"/>
        </w:rPr>
        <w:t>ة</w:t>
      </w:r>
      <w:r>
        <w:rPr>
          <w:rtl/>
          <w:lang w:eastAsia="en-US" w:bidi="ar-LB"/>
        </w:rPr>
        <w:t xml:space="preserve"> جهة حكومية أو خاصة لها علاقة بقضايا ا</w:t>
      </w:r>
      <w:r>
        <w:rPr>
          <w:rtl/>
          <w:lang w:eastAsia="en-US" w:bidi="ar-LB"/>
        </w:rPr>
        <w:t xml:space="preserve">لطفولة. </w:t>
      </w:r>
      <w:r>
        <w:rPr>
          <w:rFonts w:hint="cs"/>
          <w:rtl/>
          <w:lang w:eastAsia="en-US" w:bidi="ar-LB"/>
        </w:rPr>
        <w:t>بالإجمال المساحة المخصصة لبرامج الأطفال ضئيلة وتفتقر إلى المنهجية والتخصصية والملاءمة مع الحاجات المحلية،</w:t>
      </w:r>
      <w:r>
        <w:rPr>
          <w:rtl/>
          <w:lang w:eastAsia="en-US" w:bidi="ar-LB"/>
        </w:rPr>
        <w:t xml:space="preserve"> بالرغم من حصول بعض الوسائل الإعلامية على جوائز علمية لجودة برامجها </w:t>
      </w:r>
      <w:r>
        <w:rPr>
          <w:rFonts w:hint="cs"/>
          <w:rtl/>
          <w:lang w:eastAsia="en-US" w:bidi="ar-LB"/>
        </w:rPr>
        <w:t>ال</w:t>
      </w:r>
      <w:r>
        <w:rPr>
          <w:rtl/>
          <w:lang w:eastAsia="en-US" w:bidi="ar-LB"/>
        </w:rPr>
        <w:t xml:space="preserve">خاصة </w:t>
      </w:r>
      <w:r>
        <w:rPr>
          <w:rFonts w:hint="cs"/>
          <w:rtl/>
          <w:lang w:eastAsia="en-US" w:bidi="ar-LB"/>
        </w:rPr>
        <w:t>با</w:t>
      </w:r>
      <w:r>
        <w:rPr>
          <w:rtl/>
          <w:lang w:eastAsia="en-US" w:bidi="ar-LB"/>
        </w:rPr>
        <w:t>لأطفال.</w:t>
      </w:r>
    </w:p>
    <w:p w:rsidR="00000000" w:rsidRDefault="00C940C2">
      <w:pPr>
        <w:spacing w:before="0" w:line="380" w:lineRule="exact"/>
        <w:jc w:val="both"/>
        <w:rPr>
          <w:rFonts w:hint="cs"/>
          <w:spacing w:val="0"/>
          <w:rtl/>
          <w:lang w:eastAsia="en-US" w:bidi="ar-LB"/>
        </w:rPr>
      </w:pPr>
      <w:r>
        <w:rPr>
          <w:rFonts w:hint="cs"/>
          <w:rtl/>
          <w:lang w:eastAsia="en-US" w:bidi="ar-LB"/>
        </w:rPr>
        <w:t>428-</w:t>
      </w:r>
      <w:r>
        <w:rPr>
          <w:rFonts w:hint="cs"/>
          <w:rtl/>
          <w:lang w:eastAsia="en-US" w:bidi="ar-LB"/>
        </w:rPr>
        <w:tab/>
      </w:r>
      <w:r>
        <w:rPr>
          <w:rtl/>
          <w:lang w:eastAsia="en-US" w:bidi="ar-LB"/>
        </w:rPr>
        <w:t>أما البرامج الأسبوعية المخصصة للأطفال فه</w:t>
      </w:r>
      <w:r>
        <w:rPr>
          <w:rFonts w:hint="cs"/>
          <w:rtl/>
          <w:lang w:eastAsia="en-US" w:bidi="ar-LB"/>
        </w:rPr>
        <w:t>ي</w:t>
      </w:r>
      <w:r>
        <w:rPr>
          <w:rtl/>
          <w:lang w:eastAsia="en-US" w:bidi="ar-LB"/>
        </w:rPr>
        <w:t xml:space="preserve"> متفاوتة الج</w:t>
      </w:r>
      <w:r>
        <w:rPr>
          <w:rtl/>
          <w:lang w:eastAsia="en-US" w:bidi="ar-LB"/>
        </w:rPr>
        <w:t>ودة من حيث المضمون والشكل.</w:t>
      </w:r>
      <w:r>
        <w:rPr>
          <w:rFonts w:hint="cs"/>
          <w:rtl/>
          <w:lang w:eastAsia="en-US" w:bidi="ar-LB"/>
        </w:rPr>
        <w:t xml:space="preserve"> </w:t>
      </w:r>
      <w:r>
        <w:rPr>
          <w:rtl/>
          <w:lang w:eastAsia="en-US" w:bidi="ar-LB"/>
        </w:rPr>
        <w:t xml:space="preserve">تمتد </w:t>
      </w:r>
      <w:r>
        <w:rPr>
          <w:rFonts w:hint="cs"/>
          <w:rtl/>
          <w:lang w:eastAsia="en-US" w:bidi="ar-LB"/>
        </w:rPr>
        <w:t>ال</w:t>
      </w:r>
      <w:r>
        <w:rPr>
          <w:rtl/>
          <w:lang w:eastAsia="en-US" w:bidi="ar-LB"/>
        </w:rPr>
        <w:t xml:space="preserve">فترة </w:t>
      </w:r>
      <w:r>
        <w:rPr>
          <w:rFonts w:hint="cs"/>
          <w:spacing w:val="0"/>
          <w:rtl/>
          <w:lang w:eastAsia="en-US" w:bidi="ar-LB"/>
        </w:rPr>
        <w:t>ال</w:t>
      </w:r>
      <w:r>
        <w:rPr>
          <w:spacing w:val="0"/>
          <w:rtl/>
          <w:lang w:eastAsia="en-US" w:bidi="ar-LB"/>
        </w:rPr>
        <w:t>مخصصة للأطفال</w:t>
      </w:r>
      <w:r>
        <w:rPr>
          <w:rFonts w:hint="cs"/>
          <w:spacing w:val="0"/>
          <w:rtl/>
          <w:lang w:eastAsia="en-US" w:bidi="ar-LB"/>
        </w:rPr>
        <w:t>،</w:t>
      </w:r>
      <w:r>
        <w:rPr>
          <w:spacing w:val="0"/>
          <w:rtl/>
          <w:lang w:eastAsia="en-US" w:bidi="ar-LB"/>
        </w:rPr>
        <w:t xml:space="preserve"> من الساعة الرابعة ولغاية الساعة السابعة</w:t>
      </w:r>
      <w:r>
        <w:rPr>
          <w:rFonts w:hint="cs"/>
          <w:spacing w:val="0"/>
          <w:rtl/>
          <w:lang w:eastAsia="en-US" w:bidi="ar-LB"/>
        </w:rPr>
        <w:t xml:space="preserve"> مساء.</w:t>
      </w:r>
      <w:r>
        <w:rPr>
          <w:spacing w:val="0"/>
          <w:rtl/>
          <w:lang w:eastAsia="en-US" w:bidi="ar-LB"/>
        </w:rPr>
        <w:t xml:space="preserve"> يعرض فيها برامج أطفال وأفلام كرتون وأفلام لقصص عربية وأجنبية ومقابلات حول مواضيع تربوية، تثقيفية، صحية واجتماعية تساعد على نمو ثقافة الطفل</w:t>
      </w:r>
      <w:r>
        <w:rPr>
          <w:rFonts w:hint="cs"/>
          <w:spacing w:val="0"/>
          <w:rtl/>
          <w:lang w:eastAsia="en-US" w:bidi="ar-LB"/>
        </w:rPr>
        <w:t>.</w:t>
      </w:r>
    </w:p>
    <w:p w:rsidR="00000000" w:rsidRDefault="00C940C2">
      <w:pPr>
        <w:spacing w:before="0" w:line="380" w:lineRule="exact"/>
        <w:jc w:val="both"/>
        <w:rPr>
          <w:rFonts w:hint="cs"/>
          <w:rtl/>
          <w:lang w:eastAsia="en-US" w:bidi="ar-LB"/>
        </w:rPr>
      </w:pPr>
      <w:r>
        <w:rPr>
          <w:rFonts w:hint="cs"/>
          <w:rtl/>
          <w:lang w:eastAsia="en-US" w:bidi="ar-LB"/>
        </w:rPr>
        <w:t>429-</w:t>
      </w:r>
      <w:r>
        <w:rPr>
          <w:rFonts w:hint="cs"/>
          <w:rtl/>
          <w:lang w:eastAsia="en-US" w:bidi="ar-LB"/>
        </w:rPr>
        <w:tab/>
        <w:t>تساهم وسا</w:t>
      </w:r>
      <w:r>
        <w:rPr>
          <w:rFonts w:hint="cs"/>
          <w:rtl/>
          <w:lang w:eastAsia="en-US" w:bidi="ar-LB"/>
        </w:rPr>
        <w:t>ئل</w:t>
      </w:r>
      <w:r>
        <w:rPr>
          <w:rtl/>
          <w:lang w:eastAsia="en-US" w:bidi="ar-LB"/>
        </w:rPr>
        <w:t xml:space="preserve"> الإعلام في نشر اتفاقية حقوق الطفل</w:t>
      </w:r>
      <w:r>
        <w:rPr>
          <w:rFonts w:hint="cs"/>
          <w:rtl/>
          <w:lang w:eastAsia="en-US" w:bidi="ar-LB"/>
        </w:rPr>
        <w:t xml:space="preserve">، </w:t>
      </w:r>
      <w:r>
        <w:rPr>
          <w:rtl/>
          <w:lang w:eastAsia="en-US" w:bidi="ar-LB"/>
        </w:rPr>
        <w:t>خاصة في شهر تشرين الثان</w:t>
      </w:r>
      <w:r>
        <w:rPr>
          <w:rFonts w:hint="cs"/>
          <w:rtl/>
          <w:lang w:eastAsia="en-US" w:bidi="ar-LB"/>
        </w:rPr>
        <w:t>ي/نوفمبر من كل عام،</w:t>
      </w:r>
      <w:r>
        <w:rPr>
          <w:rtl/>
          <w:lang w:eastAsia="en-US" w:bidi="ar-LB"/>
        </w:rPr>
        <w:t xml:space="preserve"> </w:t>
      </w:r>
      <w:r>
        <w:rPr>
          <w:rFonts w:hint="cs"/>
          <w:rtl/>
          <w:lang w:eastAsia="en-US" w:bidi="ar-LB"/>
        </w:rPr>
        <w:t>حيث تكثر الحملات والبرامج بتوجيه من المجلس الأعلى للطفولة</w:t>
      </w:r>
      <w:r>
        <w:rPr>
          <w:rtl/>
          <w:lang w:eastAsia="en-US" w:bidi="ar-LB"/>
        </w:rPr>
        <w:t>.</w:t>
      </w:r>
    </w:p>
    <w:p w:rsidR="00000000" w:rsidRDefault="00C940C2">
      <w:pPr>
        <w:spacing w:before="0" w:after="120" w:line="380" w:lineRule="exact"/>
        <w:jc w:val="both"/>
        <w:rPr>
          <w:rFonts w:hint="cs"/>
          <w:rtl/>
          <w:lang w:eastAsia="en-US" w:bidi="ar-LB"/>
        </w:rPr>
      </w:pPr>
      <w:r>
        <w:rPr>
          <w:rFonts w:hint="cs"/>
          <w:rtl/>
          <w:lang w:eastAsia="en-US" w:bidi="ar-LB"/>
        </w:rPr>
        <w:t>430-</w:t>
      </w:r>
      <w:r>
        <w:rPr>
          <w:rFonts w:hint="cs"/>
          <w:rtl/>
          <w:lang w:eastAsia="en-US" w:bidi="ar-LB"/>
        </w:rPr>
        <w:tab/>
      </w:r>
      <w:r>
        <w:rPr>
          <w:rtl/>
          <w:lang w:eastAsia="en-US" w:bidi="ar-LB"/>
        </w:rPr>
        <w:t xml:space="preserve">لا يوجد استراتيجية لسياسة </w:t>
      </w:r>
      <w:r>
        <w:rPr>
          <w:rFonts w:hint="cs"/>
          <w:rtl/>
          <w:lang w:eastAsia="en-US" w:bidi="ar-LB"/>
        </w:rPr>
        <w:t>إعلامية</w:t>
      </w:r>
      <w:r>
        <w:rPr>
          <w:rtl/>
          <w:lang w:eastAsia="en-US" w:bidi="ar-LB"/>
        </w:rPr>
        <w:t xml:space="preserve"> منظمة تر</w:t>
      </w:r>
      <w:r>
        <w:rPr>
          <w:rFonts w:hint="cs"/>
          <w:rtl/>
          <w:lang w:eastAsia="en-US" w:bidi="ar-LB"/>
        </w:rPr>
        <w:t>ت</w:t>
      </w:r>
      <w:r>
        <w:rPr>
          <w:rtl/>
          <w:lang w:eastAsia="en-US" w:bidi="ar-LB"/>
        </w:rPr>
        <w:t>كز على التوجيه والتثقيف و</w:t>
      </w:r>
      <w:r>
        <w:rPr>
          <w:rFonts w:hint="cs"/>
          <w:rtl/>
          <w:lang w:eastAsia="en-US" w:bidi="ar-LB"/>
        </w:rPr>
        <w:t>إ</w:t>
      </w:r>
      <w:r>
        <w:rPr>
          <w:rtl/>
          <w:lang w:eastAsia="en-US" w:bidi="ar-LB"/>
        </w:rPr>
        <w:t xml:space="preserve">شراك </w:t>
      </w:r>
      <w:r>
        <w:rPr>
          <w:rFonts w:hint="cs"/>
          <w:rtl/>
          <w:lang w:eastAsia="en-US" w:bidi="ar-LB"/>
        </w:rPr>
        <w:t>الأطفال</w:t>
      </w:r>
      <w:r>
        <w:rPr>
          <w:rtl/>
          <w:lang w:eastAsia="en-US" w:bidi="ar-LB"/>
        </w:rPr>
        <w:t xml:space="preserve"> في </w:t>
      </w:r>
      <w:r>
        <w:rPr>
          <w:rFonts w:hint="cs"/>
          <w:rtl/>
          <w:lang w:eastAsia="en-US" w:bidi="ar-LB"/>
        </w:rPr>
        <w:t>إعداد</w:t>
      </w:r>
      <w:r>
        <w:rPr>
          <w:rtl/>
          <w:lang w:eastAsia="en-US" w:bidi="ar-LB"/>
        </w:rPr>
        <w:t xml:space="preserve"> وتقديم برامج خاصة له</w:t>
      </w:r>
      <w:r>
        <w:rPr>
          <w:rtl/>
          <w:lang w:eastAsia="en-US" w:bidi="ar-LB"/>
        </w:rPr>
        <w:t>م.</w:t>
      </w:r>
    </w:p>
    <w:p w:rsidR="00000000" w:rsidRDefault="00C940C2">
      <w:pPr>
        <w:spacing w:before="0" w:after="120" w:line="380" w:lineRule="exact"/>
        <w:jc w:val="center"/>
        <w:rPr>
          <w:rFonts w:hint="cs"/>
          <w:sz w:val="26"/>
          <w:szCs w:val="28"/>
          <w:rtl/>
          <w:lang w:eastAsia="en-US" w:bidi="ar-LB"/>
        </w:rPr>
      </w:pPr>
      <w:r>
        <w:rPr>
          <w:rFonts w:hint="cs"/>
          <w:b/>
          <w:bCs/>
          <w:sz w:val="26"/>
          <w:szCs w:val="28"/>
          <w:rtl/>
          <w:lang w:eastAsia="en-US" w:bidi="ar-LB"/>
        </w:rPr>
        <w:t>الجدول 19</w:t>
      </w:r>
      <w:r>
        <w:rPr>
          <w:b/>
          <w:bCs/>
          <w:sz w:val="26"/>
          <w:szCs w:val="28"/>
          <w:rtl/>
          <w:lang w:eastAsia="en-US" w:bidi="ar-LB"/>
        </w:rPr>
        <w:br/>
      </w:r>
      <w:r>
        <w:rPr>
          <w:b/>
          <w:bCs/>
          <w:spacing w:val="0"/>
          <w:sz w:val="26"/>
          <w:szCs w:val="28"/>
          <w:rtl/>
          <w:lang w:eastAsia="en-US" w:bidi="ar-LB"/>
        </w:rPr>
        <w:t>حصة برامج الأطفال من إجمالي ساعات البث الأسبوعية في محطات التلفزة</w:t>
      </w:r>
      <w:r>
        <w:rPr>
          <w:rFonts w:hint="cs"/>
          <w:b/>
          <w:bCs/>
          <w:spacing w:val="0"/>
          <w:sz w:val="26"/>
          <w:szCs w:val="28"/>
          <w:rtl/>
          <w:lang w:eastAsia="en-US" w:bidi="ar-LB"/>
        </w:rPr>
        <w:t xml:space="preserve"> </w:t>
      </w:r>
      <w:r>
        <w:rPr>
          <w:b/>
          <w:bCs/>
          <w:spacing w:val="0"/>
          <w:sz w:val="26"/>
          <w:szCs w:val="28"/>
          <w:rtl/>
          <w:lang w:eastAsia="en-US" w:bidi="ar-LB"/>
        </w:rPr>
        <w:t>1998-2002</w:t>
      </w:r>
    </w:p>
    <w:tbl>
      <w:tblPr>
        <w:bidiVisual/>
        <w:tblW w:w="0" w:type="auto"/>
        <w:jc w:val="center"/>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6"/>
        <w:gridCol w:w="2582"/>
        <w:gridCol w:w="2415"/>
        <w:gridCol w:w="2576"/>
      </w:tblGrid>
      <w:tr w:rsidR="00C940C2" w:rsidTr="00C940C2">
        <w:trPr>
          <w:jc w:val="center"/>
        </w:trPr>
        <w:tc>
          <w:tcPr>
            <w:tcW w:w="1766" w:type="dxa"/>
            <w:tcBorders>
              <w:bottom w:val="single" w:sz="4" w:space="0" w:color="auto"/>
            </w:tcBorders>
          </w:tcPr>
          <w:p w:rsidR="00C940C2" w:rsidRDefault="00C940C2">
            <w:pPr>
              <w:spacing w:before="0" w:after="0" w:line="300" w:lineRule="exact"/>
              <w:jc w:val="both"/>
              <w:rPr>
                <w:szCs w:val="26"/>
                <w:rtl/>
                <w:lang w:eastAsia="en-US" w:bidi="ar-LB"/>
              </w:rPr>
            </w:pPr>
            <w:r>
              <w:rPr>
                <w:szCs w:val="26"/>
                <w:rtl/>
                <w:lang w:eastAsia="en-US" w:bidi="ar-LB"/>
              </w:rPr>
              <w:t>اسم المحطة</w:t>
            </w:r>
          </w:p>
        </w:tc>
        <w:tc>
          <w:tcPr>
            <w:tcW w:w="2582" w:type="dxa"/>
            <w:tcBorders>
              <w:bottom w:val="single" w:sz="4" w:space="0" w:color="auto"/>
            </w:tcBorders>
          </w:tcPr>
          <w:p w:rsidR="00C940C2" w:rsidRDefault="00C940C2">
            <w:pPr>
              <w:spacing w:before="0" w:after="0" w:line="300" w:lineRule="exact"/>
              <w:jc w:val="center"/>
              <w:rPr>
                <w:szCs w:val="26"/>
                <w:rtl/>
                <w:lang w:eastAsia="en-US" w:bidi="ar-LB"/>
              </w:rPr>
            </w:pPr>
            <w:r>
              <w:rPr>
                <w:szCs w:val="26"/>
                <w:rtl/>
                <w:lang w:eastAsia="en-US" w:bidi="ar-LB"/>
              </w:rPr>
              <w:t>عدد ساعات البث</w:t>
            </w:r>
          </w:p>
        </w:tc>
        <w:tc>
          <w:tcPr>
            <w:tcW w:w="2415" w:type="dxa"/>
            <w:tcBorders>
              <w:bottom w:val="single" w:sz="4" w:space="0" w:color="auto"/>
            </w:tcBorders>
          </w:tcPr>
          <w:p w:rsidR="00C940C2" w:rsidRDefault="00C940C2">
            <w:pPr>
              <w:spacing w:before="0" w:after="0" w:line="300" w:lineRule="exact"/>
              <w:jc w:val="center"/>
              <w:rPr>
                <w:szCs w:val="26"/>
                <w:rtl/>
                <w:lang w:eastAsia="en-US" w:bidi="ar-LB"/>
              </w:rPr>
            </w:pPr>
            <w:r>
              <w:rPr>
                <w:szCs w:val="26"/>
                <w:rtl/>
                <w:lang w:eastAsia="en-US" w:bidi="ar-LB"/>
              </w:rPr>
              <w:t>عدد ساعات برامج الأطفال</w:t>
            </w:r>
          </w:p>
        </w:tc>
        <w:tc>
          <w:tcPr>
            <w:tcW w:w="2576" w:type="dxa"/>
            <w:tcBorders>
              <w:bottom w:val="single" w:sz="4" w:space="0" w:color="auto"/>
            </w:tcBorders>
          </w:tcPr>
          <w:p w:rsidR="00C940C2" w:rsidRDefault="00C940C2">
            <w:pPr>
              <w:spacing w:before="0" w:after="0" w:line="300" w:lineRule="exact"/>
              <w:jc w:val="center"/>
              <w:rPr>
                <w:szCs w:val="26"/>
                <w:rtl/>
                <w:lang w:eastAsia="en-US" w:bidi="ar-LB"/>
              </w:rPr>
            </w:pPr>
            <w:r>
              <w:rPr>
                <w:szCs w:val="26"/>
                <w:rtl/>
                <w:lang w:eastAsia="en-US" w:bidi="ar-LB"/>
              </w:rPr>
              <w:t>النسبة المئوية لبرامج الأطفال</w:t>
            </w:r>
          </w:p>
        </w:tc>
      </w:tr>
      <w:tr w:rsidR="00C940C2" w:rsidTr="00C940C2">
        <w:trPr>
          <w:jc w:val="center"/>
        </w:trPr>
        <w:tc>
          <w:tcPr>
            <w:tcW w:w="1766" w:type="dxa"/>
            <w:tcBorders>
              <w:bottom w:val="nil"/>
            </w:tcBorders>
          </w:tcPr>
          <w:p w:rsidR="00C940C2" w:rsidRDefault="00C940C2">
            <w:pPr>
              <w:spacing w:before="0" w:after="0" w:line="300" w:lineRule="exact"/>
              <w:jc w:val="both"/>
              <w:rPr>
                <w:szCs w:val="26"/>
                <w:rtl/>
                <w:lang w:eastAsia="en-US" w:bidi="ar-LB"/>
              </w:rPr>
            </w:pPr>
            <w:r>
              <w:rPr>
                <w:szCs w:val="26"/>
                <w:rtl/>
                <w:lang w:eastAsia="en-US" w:bidi="ar-LB"/>
              </w:rPr>
              <w:t>تلفزيون المستقبل</w:t>
            </w:r>
          </w:p>
        </w:tc>
        <w:tc>
          <w:tcPr>
            <w:tcW w:w="2582" w:type="dxa"/>
            <w:tcBorders>
              <w:bottom w:val="nil"/>
            </w:tcBorders>
          </w:tcPr>
          <w:p w:rsidR="00C940C2" w:rsidRDefault="00C940C2">
            <w:pPr>
              <w:spacing w:before="0" w:after="0" w:line="300" w:lineRule="exact"/>
              <w:jc w:val="center"/>
              <w:rPr>
                <w:szCs w:val="26"/>
                <w:rtl/>
                <w:lang w:eastAsia="en-US" w:bidi="ar-LB"/>
              </w:rPr>
            </w:pPr>
            <w:r>
              <w:rPr>
                <w:szCs w:val="26"/>
                <w:rtl/>
                <w:lang w:eastAsia="en-US" w:bidi="ar-LB"/>
              </w:rPr>
              <w:t>168</w:t>
            </w:r>
          </w:p>
        </w:tc>
        <w:tc>
          <w:tcPr>
            <w:tcW w:w="2415" w:type="dxa"/>
            <w:tcBorders>
              <w:bottom w:val="nil"/>
            </w:tcBorders>
          </w:tcPr>
          <w:p w:rsidR="00C940C2" w:rsidRDefault="00C940C2">
            <w:pPr>
              <w:spacing w:before="0" w:after="0" w:line="300" w:lineRule="exact"/>
              <w:ind w:left="896"/>
              <w:jc w:val="both"/>
              <w:rPr>
                <w:szCs w:val="26"/>
                <w:rtl/>
                <w:lang w:eastAsia="en-US" w:bidi="ar-LB"/>
              </w:rPr>
            </w:pPr>
            <w:r>
              <w:rPr>
                <w:rFonts w:hint="cs"/>
                <w:szCs w:val="26"/>
                <w:rtl/>
                <w:lang w:eastAsia="en-US" w:bidi="ar-LB"/>
              </w:rPr>
              <w:t xml:space="preserve">   </w:t>
            </w:r>
            <w:r>
              <w:rPr>
                <w:szCs w:val="26"/>
                <w:rtl/>
                <w:lang w:eastAsia="en-US" w:bidi="ar-LB"/>
              </w:rPr>
              <w:t>6</w:t>
            </w:r>
          </w:p>
        </w:tc>
        <w:tc>
          <w:tcPr>
            <w:tcW w:w="2576" w:type="dxa"/>
            <w:tcBorders>
              <w:bottom w:val="nil"/>
            </w:tcBorders>
          </w:tcPr>
          <w:p w:rsidR="00C940C2" w:rsidRDefault="00C940C2">
            <w:pPr>
              <w:spacing w:before="0" w:after="0" w:line="300" w:lineRule="exact"/>
              <w:ind w:left="896"/>
              <w:jc w:val="both"/>
              <w:rPr>
                <w:szCs w:val="26"/>
                <w:rtl/>
                <w:lang w:eastAsia="en-US" w:bidi="ar-LB"/>
              </w:rPr>
            </w:pPr>
            <w:r>
              <w:rPr>
                <w:szCs w:val="26"/>
                <w:rtl/>
                <w:lang w:eastAsia="en-US" w:bidi="ar-LB"/>
              </w:rPr>
              <w:t>3.6</w:t>
            </w:r>
          </w:p>
        </w:tc>
      </w:tr>
      <w:tr w:rsidR="00C940C2" w:rsidTr="00C940C2">
        <w:trPr>
          <w:jc w:val="center"/>
        </w:trPr>
        <w:tc>
          <w:tcPr>
            <w:tcW w:w="1766" w:type="dxa"/>
            <w:tcBorders>
              <w:top w:val="nil"/>
              <w:bottom w:val="nil"/>
            </w:tcBorders>
          </w:tcPr>
          <w:p w:rsidR="00C940C2" w:rsidRDefault="00C940C2">
            <w:pPr>
              <w:spacing w:before="0" w:after="0" w:line="300" w:lineRule="exact"/>
              <w:jc w:val="both"/>
              <w:rPr>
                <w:szCs w:val="26"/>
                <w:rtl/>
                <w:lang w:eastAsia="en-US" w:bidi="ar-LB"/>
              </w:rPr>
            </w:pPr>
            <w:r>
              <w:rPr>
                <w:szCs w:val="26"/>
                <w:rtl/>
                <w:lang w:eastAsia="en-US" w:bidi="ar-LB"/>
              </w:rPr>
              <w:t>تل</w:t>
            </w:r>
            <w:proofErr w:type="spellStart"/>
            <w:r>
              <w:rPr>
                <w:szCs w:val="26"/>
                <w:rtl/>
                <w:lang w:eastAsia="en-US" w:bidi="ar-LB"/>
              </w:rPr>
              <w:t>ف</w:t>
            </w:r>
            <w:proofErr w:type="spellEnd"/>
            <w:r>
              <w:rPr>
                <w:szCs w:val="26"/>
                <w:rtl/>
                <w:lang w:eastAsia="en-US" w:bidi="ar-LB"/>
              </w:rPr>
              <w:t>زيون المنار</w:t>
            </w:r>
          </w:p>
        </w:tc>
        <w:tc>
          <w:tcPr>
            <w:tcW w:w="2582" w:type="dxa"/>
            <w:tcBorders>
              <w:top w:val="nil"/>
              <w:bottom w:val="nil"/>
            </w:tcBorders>
          </w:tcPr>
          <w:p w:rsidR="00C940C2" w:rsidRDefault="00C940C2">
            <w:pPr>
              <w:spacing w:before="0" w:after="0" w:line="300" w:lineRule="exact"/>
              <w:jc w:val="center"/>
              <w:rPr>
                <w:szCs w:val="26"/>
                <w:rtl/>
                <w:lang w:eastAsia="en-US" w:bidi="ar-LB"/>
              </w:rPr>
            </w:pPr>
            <w:r>
              <w:rPr>
                <w:szCs w:val="26"/>
                <w:rtl/>
                <w:lang w:eastAsia="en-US" w:bidi="ar-LB"/>
              </w:rPr>
              <w:t>126</w:t>
            </w:r>
          </w:p>
        </w:tc>
        <w:tc>
          <w:tcPr>
            <w:tcW w:w="2415" w:type="dxa"/>
            <w:tcBorders>
              <w:top w:val="nil"/>
              <w:bottom w:val="nil"/>
            </w:tcBorders>
          </w:tcPr>
          <w:p w:rsidR="00C940C2" w:rsidRDefault="00C940C2">
            <w:pPr>
              <w:spacing w:before="0" w:after="0" w:line="300" w:lineRule="exact"/>
              <w:ind w:left="896"/>
              <w:jc w:val="both"/>
              <w:rPr>
                <w:szCs w:val="26"/>
                <w:rtl/>
                <w:lang w:eastAsia="en-US" w:bidi="ar-LB"/>
              </w:rPr>
            </w:pPr>
            <w:r>
              <w:rPr>
                <w:szCs w:val="26"/>
                <w:rtl/>
                <w:lang w:eastAsia="en-US" w:bidi="ar-LB"/>
              </w:rPr>
              <w:t>8.3</w:t>
            </w:r>
          </w:p>
        </w:tc>
        <w:tc>
          <w:tcPr>
            <w:tcW w:w="2576" w:type="dxa"/>
            <w:tcBorders>
              <w:top w:val="nil"/>
              <w:bottom w:val="nil"/>
            </w:tcBorders>
          </w:tcPr>
          <w:p w:rsidR="00C940C2" w:rsidRDefault="00C940C2">
            <w:pPr>
              <w:spacing w:before="0" w:after="0" w:line="300" w:lineRule="exact"/>
              <w:ind w:left="896"/>
              <w:jc w:val="both"/>
              <w:rPr>
                <w:szCs w:val="26"/>
                <w:rtl/>
                <w:lang w:eastAsia="en-US" w:bidi="ar-LB"/>
              </w:rPr>
            </w:pPr>
            <w:r>
              <w:rPr>
                <w:szCs w:val="26"/>
                <w:rtl/>
                <w:lang w:eastAsia="en-US" w:bidi="ar-LB"/>
              </w:rPr>
              <w:t>6.6</w:t>
            </w:r>
          </w:p>
        </w:tc>
      </w:tr>
      <w:tr w:rsidR="00C940C2" w:rsidTr="00C940C2">
        <w:trPr>
          <w:jc w:val="center"/>
        </w:trPr>
        <w:tc>
          <w:tcPr>
            <w:tcW w:w="1766" w:type="dxa"/>
            <w:tcBorders>
              <w:top w:val="nil"/>
              <w:bottom w:val="nil"/>
            </w:tcBorders>
          </w:tcPr>
          <w:p w:rsidR="00C940C2" w:rsidRDefault="00C940C2">
            <w:pPr>
              <w:spacing w:before="0" w:after="0" w:line="300" w:lineRule="exact"/>
              <w:jc w:val="both"/>
              <w:rPr>
                <w:szCs w:val="26"/>
                <w:rtl/>
                <w:lang w:eastAsia="en-US" w:bidi="ar-LB"/>
              </w:rPr>
            </w:pPr>
            <w:r>
              <w:rPr>
                <w:szCs w:val="22"/>
                <w:lang w:eastAsia="en-US"/>
              </w:rPr>
              <w:t>N.B.N</w:t>
            </w:r>
          </w:p>
        </w:tc>
        <w:tc>
          <w:tcPr>
            <w:tcW w:w="2582" w:type="dxa"/>
            <w:tcBorders>
              <w:top w:val="nil"/>
              <w:bottom w:val="nil"/>
            </w:tcBorders>
          </w:tcPr>
          <w:p w:rsidR="00C940C2" w:rsidRDefault="00C940C2">
            <w:pPr>
              <w:spacing w:before="0" w:after="0" w:line="300" w:lineRule="exact"/>
              <w:jc w:val="center"/>
              <w:rPr>
                <w:szCs w:val="26"/>
                <w:rtl/>
                <w:lang w:eastAsia="en-US" w:bidi="ar-LB"/>
              </w:rPr>
            </w:pPr>
            <w:r>
              <w:rPr>
                <w:szCs w:val="26"/>
                <w:rtl/>
                <w:lang w:eastAsia="en-US" w:bidi="ar-LB"/>
              </w:rPr>
              <w:t>168</w:t>
            </w:r>
          </w:p>
        </w:tc>
        <w:tc>
          <w:tcPr>
            <w:tcW w:w="2415" w:type="dxa"/>
            <w:tcBorders>
              <w:top w:val="nil"/>
              <w:bottom w:val="nil"/>
            </w:tcBorders>
          </w:tcPr>
          <w:p w:rsidR="00C940C2" w:rsidRDefault="00C940C2">
            <w:pPr>
              <w:spacing w:before="0" w:after="0" w:line="300" w:lineRule="exact"/>
              <w:ind w:left="896"/>
              <w:jc w:val="both"/>
              <w:rPr>
                <w:szCs w:val="26"/>
                <w:rtl/>
                <w:lang w:eastAsia="en-US" w:bidi="ar-LB"/>
              </w:rPr>
            </w:pPr>
            <w:r>
              <w:rPr>
                <w:szCs w:val="26"/>
                <w:rtl/>
                <w:lang w:eastAsia="en-US" w:bidi="ar-LB"/>
              </w:rPr>
              <w:t>1.3</w:t>
            </w:r>
          </w:p>
        </w:tc>
        <w:tc>
          <w:tcPr>
            <w:tcW w:w="2576" w:type="dxa"/>
            <w:tcBorders>
              <w:top w:val="nil"/>
              <w:bottom w:val="nil"/>
            </w:tcBorders>
          </w:tcPr>
          <w:p w:rsidR="00C940C2" w:rsidRDefault="00C940C2">
            <w:pPr>
              <w:spacing w:before="0" w:after="0" w:line="300" w:lineRule="exact"/>
              <w:ind w:left="896"/>
              <w:jc w:val="both"/>
              <w:rPr>
                <w:szCs w:val="26"/>
                <w:rtl/>
                <w:lang w:eastAsia="en-US" w:bidi="ar-LB"/>
              </w:rPr>
            </w:pPr>
            <w:r>
              <w:rPr>
                <w:szCs w:val="26"/>
                <w:rtl/>
                <w:lang w:eastAsia="en-US" w:bidi="ar-LB"/>
              </w:rPr>
              <w:t>0.8</w:t>
            </w:r>
          </w:p>
        </w:tc>
      </w:tr>
      <w:tr w:rsidR="00C940C2" w:rsidTr="00C940C2">
        <w:trPr>
          <w:jc w:val="center"/>
        </w:trPr>
        <w:tc>
          <w:tcPr>
            <w:tcW w:w="1766" w:type="dxa"/>
            <w:tcBorders>
              <w:top w:val="nil"/>
              <w:bottom w:val="nil"/>
            </w:tcBorders>
          </w:tcPr>
          <w:p w:rsidR="00C940C2" w:rsidRDefault="00C940C2">
            <w:pPr>
              <w:spacing w:before="0" w:after="0" w:line="300" w:lineRule="exact"/>
              <w:jc w:val="both"/>
              <w:rPr>
                <w:szCs w:val="26"/>
                <w:rtl/>
                <w:lang w:eastAsia="en-US" w:bidi="ar-LB"/>
              </w:rPr>
            </w:pPr>
            <w:r>
              <w:rPr>
                <w:szCs w:val="22"/>
                <w:lang w:eastAsia="en-US" w:bidi="ar-LB"/>
              </w:rPr>
              <w:t>N.T.V</w:t>
            </w:r>
          </w:p>
        </w:tc>
        <w:tc>
          <w:tcPr>
            <w:tcW w:w="2582" w:type="dxa"/>
            <w:tcBorders>
              <w:top w:val="nil"/>
              <w:bottom w:val="nil"/>
            </w:tcBorders>
          </w:tcPr>
          <w:p w:rsidR="00C940C2" w:rsidRDefault="00C940C2">
            <w:pPr>
              <w:spacing w:before="0" w:after="0" w:line="300" w:lineRule="exact"/>
              <w:jc w:val="center"/>
              <w:rPr>
                <w:szCs w:val="26"/>
                <w:rtl/>
                <w:lang w:eastAsia="en-US" w:bidi="ar-LB"/>
              </w:rPr>
            </w:pPr>
            <w:r>
              <w:rPr>
                <w:szCs w:val="26"/>
                <w:rtl/>
                <w:lang w:eastAsia="en-US" w:bidi="ar-LB"/>
              </w:rPr>
              <w:t>168</w:t>
            </w:r>
          </w:p>
        </w:tc>
        <w:tc>
          <w:tcPr>
            <w:tcW w:w="2415" w:type="dxa"/>
            <w:tcBorders>
              <w:top w:val="nil"/>
              <w:bottom w:val="nil"/>
            </w:tcBorders>
          </w:tcPr>
          <w:p w:rsidR="00C940C2" w:rsidRDefault="00C940C2">
            <w:pPr>
              <w:spacing w:before="0" w:after="0" w:line="300" w:lineRule="exact"/>
              <w:ind w:left="896"/>
              <w:jc w:val="both"/>
              <w:rPr>
                <w:szCs w:val="26"/>
                <w:rtl/>
                <w:lang w:eastAsia="en-US" w:bidi="ar-LB"/>
              </w:rPr>
            </w:pPr>
            <w:r>
              <w:rPr>
                <w:rFonts w:hint="cs"/>
                <w:szCs w:val="26"/>
                <w:rtl/>
                <w:lang w:eastAsia="en-US" w:bidi="ar-LB"/>
              </w:rPr>
              <w:t xml:space="preserve">   </w:t>
            </w:r>
            <w:r>
              <w:rPr>
                <w:szCs w:val="26"/>
                <w:rtl/>
                <w:lang w:eastAsia="en-US" w:bidi="ar-LB"/>
              </w:rPr>
              <w:t>18</w:t>
            </w:r>
          </w:p>
        </w:tc>
        <w:tc>
          <w:tcPr>
            <w:tcW w:w="2576" w:type="dxa"/>
            <w:tcBorders>
              <w:top w:val="nil"/>
              <w:bottom w:val="nil"/>
            </w:tcBorders>
          </w:tcPr>
          <w:p w:rsidR="00C940C2" w:rsidRDefault="00C940C2">
            <w:pPr>
              <w:spacing w:before="0" w:after="0" w:line="300" w:lineRule="exact"/>
              <w:ind w:left="896"/>
              <w:jc w:val="both"/>
              <w:rPr>
                <w:szCs w:val="26"/>
                <w:rtl/>
                <w:lang w:eastAsia="en-US" w:bidi="ar-LB"/>
              </w:rPr>
            </w:pPr>
            <w:r>
              <w:rPr>
                <w:szCs w:val="26"/>
                <w:rtl/>
                <w:lang w:eastAsia="en-US" w:bidi="ar-LB"/>
              </w:rPr>
              <w:t>10.7</w:t>
            </w:r>
          </w:p>
        </w:tc>
      </w:tr>
      <w:tr w:rsidR="00C940C2" w:rsidTr="00C940C2">
        <w:trPr>
          <w:jc w:val="center"/>
        </w:trPr>
        <w:tc>
          <w:tcPr>
            <w:tcW w:w="1766" w:type="dxa"/>
            <w:tcBorders>
              <w:top w:val="nil"/>
              <w:bottom w:val="nil"/>
            </w:tcBorders>
          </w:tcPr>
          <w:p w:rsidR="00C940C2" w:rsidRDefault="00C940C2">
            <w:pPr>
              <w:spacing w:before="0" w:after="0" w:line="300" w:lineRule="exact"/>
              <w:jc w:val="both"/>
              <w:rPr>
                <w:szCs w:val="26"/>
                <w:rtl/>
                <w:lang w:eastAsia="en-US" w:bidi="ar-LB"/>
              </w:rPr>
            </w:pPr>
            <w:r>
              <w:rPr>
                <w:szCs w:val="22"/>
                <w:lang w:eastAsia="en-US" w:bidi="ar-LB"/>
              </w:rPr>
              <w:t>L.B.C</w:t>
            </w:r>
          </w:p>
        </w:tc>
        <w:tc>
          <w:tcPr>
            <w:tcW w:w="2582" w:type="dxa"/>
            <w:tcBorders>
              <w:top w:val="nil"/>
              <w:bottom w:val="nil"/>
            </w:tcBorders>
          </w:tcPr>
          <w:p w:rsidR="00C940C2" w:rsidRDefault="00C940C2">
            <w:pPr>
              <w:spacing w:before="0" w:after="0" w:line="300" w:lineRule="exact"/>
              <w:jc w:val="center"/>
              <w:rPr>
                <w:szCs w:val="26"/>
                <w:rtl/>
                <w:lang w:eastAsia="en-US" w:bidi="ar-LB"/>
              </w:rPr>
            </w:pPr>
            <w:r>
              <w:rPr>
                <w:szCs w:val="26"/>
                <w:rtl/>
                <w:lang w:eastAsia="en-US" w:bidi="ar-LB"/>
              </w:rPr>
              <w:t>168</w:t>
            </w:r>
          </w:p>
        </w:tc>
        <w:tc>
          <w:tcPr>
            <w:tcW w:w="2415" w:type="dxa"/>
            <w:tcBorders>
              <w:top w:val="nil"/>
              <w:bottom w:val="nil"/>
            </w:tcBorders>
          </w:tcPr>
          <w:p w:rsidR="00C940C2" w:rsidRDefault="00C940C2">
            <w:pPr>
              <w:spacing w:before="0" w:after="0" w:line="300" w:lineRule="exact"/>
              <w:ind w:left="896"/>
              <w:jc w:val="both"/>
              <w:rPr>
                <w:szCs w:val="26"/>
                <w:rtl/>
                <w:lang w:eastAsia="en-US" w:bidi="ar-LB"/>
              </w:rPr>
            </w:pPr>
            <w:r>
              <w:rPr>
                <w:szCs w:val="26"/>
                <w:rtl/>
                <w:lang w:eastAsia="en-US" w:bidi="ar-LB"/>
              </w:rPr>
              <w:t>7.5</w:t>
            </w:r>
          </w:p>
        </w:tc>
        <w:tc>
          <w:tcPr>
            <w:tcW w:w="2576" w:type="dxa"/>
            <w:tcBorders>
              <w:top w:val="nil"/>
              <w:bottom w:val="nil"/>
            </w:tcBorders>
          </w:tcPr>
          <w:p w:rsidR="00C940C2" w:rsidRDefault="00C940C2">
            <w:pPr>
              <w:spacing w:before="0" w:after="0" w:line="300" w:lineRule="exact"/>
              <w:ind w:left="896"/>
              <w:jc w:val="both"/>
              <w:rPr>
                <w:szCs w:val="26"/>
                <w:rtl/>
                <w:lang w:eastAsia="en-US" w:bidi="ar-LB"/>
              </w:rPr>
            </w:pPr>
            <w:r>
              <w:rPr>
                <w:szCs w:val="26"/>
                <w:rtl/>
                <w:lang w:eastAsia="en-US" w:bidi="ar-LB"/>
              </w:rPr>
              <w:t>4.5</w:t>
            </w:r>
          </w:p>
        </w:tc>
      </w:tr>
      <w:tr w:rsidR="00C940C2" w:rsidTr="00C940C2">
        <w:trPr>
          <w:jc w:val="center"/>
        </w:trPr>
        <w:tc>
          <w:tcPr>
            <w:tcW w:w="1766" w:type="dxa"/>
            <w:tcBorders>
              <w:top w:val="nil"/>
            </w:tcBorders>
          </w:tcPr>
          <w:p w:rsidR="00C940C2" w:rsidRDefault="00C940C2">
            <w:pPr>
              <w:spacing w:before="0" w:after="0" w:line="300" w:lineRule="exact"/>
              <w:jc w:val="both"/>
              <w:rPr>
                <w:szCs w:val="22"/>
                <w:lang w:eastAsia="en-US"/>
              </w:rPr>
            </w:pPr>
            <w:r>
              <w:rPr>
                <w:szCs w:val="22"/>
                <w:lang w:eastAsia="en-US"/>
              </w:rPr>
              <w:t>Lumière</w:t>
            </w:r>
          </w:p>
        </w:tc>
        <w:tc>
          <w:tcPr>
            <w:tcW w:w="2582" w:type="dxa"/>
            <w:tcBorders>
              <w:top w:val="nil"/>
            </w:tcBorders>
          </w:tcPr>
          <w:p w:rsidR="00C940C2" w:rsidRDefault="00C940C2">
            <w:pPr>
              <w:spacing w:before="0" w:after="0" w:line="300" w:lineRule="exact"/>
              <w:jc w:val="center"/>
              <w:rPr>
                <w:szCs w:val="26"/>
                <w:rtl/>
                <w:lang w:eastAsia="en-US" w:bidi="ar-LB"/>
              </w:rPr>
            </w:pPr>
            <w:r>
              <w:rPr>
                <w:szCs w:val="26"/>
                <w:rtl/>
                <w:lang w:eastAsia="en-US" w:bidi="ar-LB"/>
              </w:rPr>
              <w:t>119</w:t>
            </w:r>
          </w:p>
        </w:tc>
        <w:tc>
          <w:tcPr>
            <w:tcW w:w="2415" w:type="dxa"/>
            <w:tcBorders>
              <w:top w:val="nil"/>
            </w:tcBorders>
          </w:tcPr>
          <w:p w:rsidR="00C940C2" w:rsidRDefault="00C940C2">
            <w:pPr>
              <w:spacing w:before="0" w:after="0" w:line="300" w:lineRule="exact"/>
              <w:ind w:left="896"/>
              <w:jc w:val="both"/>
              <w:rPr>
                <w:szCs w:val="26"/>
                <w:rtl/>
                <w:lang w:eastAsia="en-US" w:bidi="ar-LB"/>
              </w:rPr>
            </w:pPr>
            <w:r>
              <w:rPr>
                <w:rFonts w:hint="cs"/>
                <w:szCs w:val="26"/>
                <w:rtl/>
                <w:lang w:eastAsia="en-US" w:bidi="ar-LB"/>
              </w:rPr>
              <w:t xml:space="preserve"> </w:t>
            </w:r>
            <w:proofErr w:type="spellStart"/>
            <w:r>
              <w:rPr>
                <w:rFonts w:hint="cs"/>
                <w:szCs w:val="26"/>
                <w:rtl/>
                <w:lang w:eastAsia="en-US" w:bidi="ar-LB"/>
              </w:rPr>
              <w:t xml:space="preserve">  </w:t>
            </w:r>
            <w:r>
              <w:rPr>
                <w:szCs w:val="26"/>
                <w:rtl/>
                <w:lang w:eastAsia="en-US" w:bidi="ar-LB"/>
              </w:rPr>
              <w:t>5</w:t>
            </w:r>
          </w:p>
        </w:tc>
        <w:tc>
          <w:tcPr>
            <w:tcW w:w="2576" w:type="dxa"/>
            <w:tcBorders>
              <w:top w:val="nil"/>
            </w:tcBorders>
          </w:tcPr>
          <w:p w:rsidR="00C940C2" w:rsidRDefault="00C940C2">
            <w:pPr>
              <w:spacing w:before="0" w:after="0" w:line="300" w:lineRule="exact"/>
              <w:ind w:left="896"/>
              <w:jc w:val="both"/>
              <w:rPr>
                <w:szCs w:val="26"/>
                <w:rtl/>
                <w:lang w:eastAsia="en-US" w:bidi="ar-LB"/>
              </w:rPr>
            </w:pPr>
            <w:r>
              <w:rPr>
                <w:szCs w:val="26"/>
                <w:rtl/>
                <w:lang w:eastAsia="en-US" w:bidi="ar-LB"/>
              </w:rPr>
              <w:t>4.2</w:t>
            </w:r>
            <w:proofErr w:type="spellEnd"/>
          </w:p>
        </w:tc>
      </w:tr>
    </w:tbl>
    <w:p w:rsidR="00000000" w:rsidRDefault="00C940C2">
      <w:pPr>
        <w:spacing w:before="120" w:after="120" w:line="380" w:lineRule="exact"/>
        <w:ind w:left="-23" w:hanging="11"/>
        <w:jc w:val="center"/>
        <w:rPr>
          <w:rFonts w:hint="cs"/>
          <w:sz w:val="26"/>
          <w:szCs w:val="28"/>
          <w:rtl/>
          <w:lang w:eastAsia="en-US" w:bidi="ar-LB"/>
        </w:rPr>
      </w:pPr>
      <w:r>
        <w:rPr>
          <w:rFonts w:hint="cs"/>
          <w:b/>
          <w:bCs/>
          <w:sz w:val="26"/>
          <w:szCs w:val="28"/>
          <w:rtl/>
          <w:lang w:eastAsia="en-US" w:bidi="ar-LB"/>
        </w:rPr>
        <w:t>الجدول 20</w:t>
      </w:r>
      <w:r>
        <w:rPr>
          <w:b/>
          <w:bCs/>
          <w:sz w:val="26"/>
          <w:szCs w:val="28"/>
          <w:rtl/>
          <w:lang w:eastAsia="en-US" w:bidi="ar-LB"/>
        </w:rPr>
        <w:br/>
      </w:r>
      <w:r>
        <w:rPr>
          <w:b/>
          <w:bCs/>
          <w:spacing w:val="0"/>
          <w:sz w:val="26"/>
          <w:szCs w:val="28"/>
          <w:rtl/>
          <w:lang w:eastAsia="en-US" w:bidi="ar-LB"/>
        </w:rPr>
        <w:t>حصة برامج الأطفال من إجمالي البث الأسبوعية في محطات الإذاعة المحلية</w:t>
      </w:r>
      <w:r>
        <w:rPr>
          <w:rFonts w:hint="cs"/>
          <w:b/>
          <w:bCs/>
          <w:spacing w:val="0"/>
          <w:sz w:val="26"/>
          <w:szCs w:val="28"/>
          <w:rtl/>
          <w:lang w:eastAsia="en-US" w:bidi="ar-LB"/>
        </w:rPr>
        <w:t xml:space="preserve"> </w:t>
      </w:r>
      <w:r>
        <w:rPr>
          <w:b/>
          <w:bCs/>
          <w:spacing w:val="0"/>
          <w:sz w:val="26"/>
          <w:szCs w:val="28"/>
          <w:rtl/>
          <w:lang w:eastAsia="en-US" w:bidi="ar-LB"/>
        </w:rPr>
        <w:t>1998-2002</w:t>
      </w:r>
    </w:p>
    <w:tbl>
      <w:tblPr>
        <w:bidiVisual/>
        <w:tblW w:w="0" w:type="auto"/>
        <w:jc w:val="center"/>
        <w:tblInd w:w="-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4"/>
        <w:gridCol w:w="2561"/>
        <w:gridCol w:w="2396"/>
        <w:gridCol w:w="2548"/>
      </w:tblGrid>
      <w:tr w:rsidR="00C940C2" w:rsidTr="00C940C2">
        <w:trPr>
          <w:jc w:val="center"/>
        </w:trPr>
        <w:tc>
          <w:tcPr>
            <w:tcW w:w="1804" w:type="dxa"/>
            <w:tcBorders>
              <w:bottom w:val="single" w:sz="4" w:space="0" w:color="auto"/>
            </w:tcBorders>
          </w:tcPr>
          <w:p w:rsidR="00C940C2" w:rsidRDefault="00C940C2">
            <w:pPr>
              <w:spacing w:before="0" w:after="0" w:line="320" w:lineRule="exact"/>
              <w:jc w:val="both"/>
              <w:rPr>
                <w:sz w:val="26"/>
                <w:szCs w:val="26"/>
                <w:rtl/>
                <w:lang w:eastAsia="en-US" w:bidi="ar-LB"/>
              </w:rPr>
            </w:pPr>
            <w:r>
              <w:rPr>
                <w:sz w:val="26"/>
                <w:szCs w:val="26"/>
                <w:rtl/>
                <w:lang w:eastAsia="en-US" w:bidi="ar-LB"/>
              </w:rPr>
              <w:t>اسم المحطة</w:t>
            </w:r>
          </w:p>
        </w:tc>
        <w:tc>
          <w:tcPr>
            <w:tcW w:w="2561" w:type="dxa"/>
            <w:tcBorders>
              <w:bottom w:val="single" w:sz="4" w:space="0" w:color="auto"/>
            </w:tcBorders>
          </w:tcPr>
          <w:p w:rsidR="00C940C2" w:rsidRDefault="00C940C2">
            <w:pPr>
              <w:spacing w:before="0" w:after="0" w:line="320" w:lineRule="exact"/>
              <w:jc w:val="center"/>
              <w:rPr>
                <w:sz w:val="24"/>
                <w:szCs w:val="26"/>
                <w:rtl/>
                <w:lang w:eastAsia="en-US" w:bidi="ar-LB"/>
              </w:rPr>
            </w:pPr>
            <w:r>
              <w:rPr>
                <w:sz w:val="30"/>
                <w:szCs w:val="26"/>
                <w:rtl/>
                <w:lang w:eastAsia="en-US" w:bidi="ar-LB"/>
              </w:rPr>
              <w:t>عدد ساعات البث الأسبوعية</w:t>
            </w:r>
          </w:p>
        </w:tc>
        <w:tc>
          <w:tcPr>
            <w:tcW w:w="2396" w:type="dxa"/>
            <w:tcBorders>
              <w:bottom w:val="single" w:sz="4" w:space="0" w:color="auto"/>
            </w:tcBorders>
          </w:tcPr>
          <w:p w:rsidR="00C940C2" w:rsidRDefault="00C940C2">
            <w:pPr>
              <w:spacing w:before="0" w:after="0" w:line="320" w:lineRule="exact"/>
              <w:jc w:val="center"/>
              <w:rPr>
                <w:sz w:val="26"/>
                <w:szCs w:val="26"/>
                <w:rtl/>
                <w:lang w:eastAsia="en-US" w:bidi="ar-LB"/>
              </w:rPr>
            </w:pPr>
            <w:r>
              <w:rPr>
                <w:sz w:val="26"/>
                <w:szCs w:val="26"/>
                <w:rtl/>
                <w:lang w:eastAsia="en-US" w:bidi="ar-LB"/>
              </w:rPr>
              <w:t>عدد ساعات برامج الأطفال</w:t>
            </w:r>
          </w:p>
        </w:tc>
        <w:tc>
          <w:tcPr>
            <w:tcW w:w="2548" w:type="dxa"/>
            <w:tcBorders>
              <w:bottom w:val="single" w:sz="4" w:space="0" w:color="auto"/>
            </w:tcBorders>
          </w:tcPr>
          <w:p w:rsidR="00C940C2" w:rsidRDefault="00C940C2">
            <w:pPr>
              <w:spacing w:before="0" w:after="0" w:line="320" w:lineRule="exact"/>
              <w:jc w:val="center"/>
              <w:rPr>
                <w:sz w:val="26"/>
                <w:szCs w:val="26"/>
                <w:rtl/>
                <w:lang w:eastAsia="en-US" w:bidi="ar-LB"/>
              </w:rPr>
            </w:pPr>
            <w:r>
              <w:rPr>
                <w:sz w:val="26"/>
                <w:szCs w:val="26"/>
                <w:rtl/>
                <w:lang w:eastAsia="en-US" w:bidi="ar-LB"/>
              </w:rPr>
              <w:t>النسبة المئوية لبرامج الأطفال</w:t>
            </w:r>
          </w:p>
        </w:tc>
      </w:tr>
      <w:tr w:rsidR="00C940C2" w:rsidTr="00C940C2">
        <w:trPr>
          <w:jc w:val="center"/>
        </w:trPr>
        <w:tc>
          <w:tcPr>
            <w:tcW w:w="1804" w:type="dxa"/>
            <w:tcBorders>
              <w:bottom w:val="nil"/>
            </w:tcBorders>
          </w:tcPr>
          <w:p w:rsidR="00C940C2" w:rsidRDefault="00C940C2">
            <w:pPr>
              <w:spacing w:before="0" w:after="0" w:line="320" w:lineRule="exact"/>
              <w:jc w:val="both"/>
              <w:rPr>
                <w:sz w:val="26"/>
                <w:szCs w:val="26"/>
                <w:rtl/>
                <w:lang w:eastAsia="en-US" w:bidi="ar-LB"/>
              </w:rPr>
            </w:pPr>
            <w:r>
              <w:rPr>
                <w:sz w:val="26"/>
                <w:szCs w:val="26"/>
                <w:rtl/>
                <w:lang w:eastAsia="en-US" w:bidi="ar-LB"/>
              </w:rPr>
              <w:t>الإذاعة اللبنانية</w:t>
            </w:r>
          </w:p>
        </w:tc>
        <w:tc>
          <w:tcPr>
            <w:tcW w:w="2561" w:type="dxa"/>
            <w:tcBorders>
              <w:bottom w:val="nil"/>
            </w:tcBorders>
          </w:tcPr>
          <w:p w:rsidR="00C940C2" w:rsidRDefault="00C940C2">
            <w:pPr>
              <w:spacing w:before="0" w:after="0" w:line="320" w:lineRule="exact"/>
              <w:jc w:val="center"/>
              <w:rPr>
                <w:sz w:val="26"/>
                <w:szCs w:val="26"/>
                <w:rtl/>
                <w:lang w:eastAsia="en-US" w:bidi="ar-LB"/>
              </w:rPr>
            </w:pPr>
            <w:r>
              <w:rPr>
                <w:sz w:val="26"/>
                <w:szCs w:val="26"/>
                <w:rtl/>
                <w:lang w:eastAsia="en-US" w:bidi="ar-LB"/>
              </w:rPr>
              <w:t>147</w:t>
            </w:r>
          </w:p>
        </w:tc>
        <w:tc>
          <w:tcPr>
            <w:tcW w:w="2396" w:type="dxa"/>
            <w:tcBorders>
              <w:bottom w:val="nil"/>
            </w:tcBorders>
          </w:tcPr>
          <w:p w:rsidR="00C940C2" w:rsidRDefault="00C940C2">
            <w:pPr>
              <w:spacing w:before="0" w:after="0" w:line="320" w:lineRule="exact"/>
              <w:ind w:left="896"/>
              <w:jc w:val="both"/>
              <w:rPr>
                <w:szCs w:val="26"/>
                <w:rtl/>
                <w:lang w:eastAsia="en-US" w:bidi="ar-LB"/>
              </w:rPr>
            </w:pPr>
            <w:r>
              <w:rPr>
                <w:szCs w:val="26"/>
                <w:rtl/>
                <w:lang w:eastAsia="en-US" w:bidi="ar-LB"/>
              </w:rPr>
              <w:t>1.35</w:t>
            </w:r>
          </w:p>
        </w:tc>
        <w:tc>
          <w:tcPr>
            <w:tcW w:w="2548" w:type="dxa"/>
            <w:tcBorders>
              <w:bottom w:val="nil"/>
            </w:tcBorders>
          </w:tcPr>
          <w:p w:rsidR="00C940C2" w:rsidRDefault="00C940C2">
            <w:pPr>
              <w:spacing w:before="0" w:after="0" w:line="320" w:lineRule="exact"/>
              <w:ind w:left="896"/>
              <w:jc w:val="both"/>
              <w:rPr>
                <w:szCs w:val="26"/>
                <w:rtl/>
                <w:lang w:eastAsia="en-US" w:bidi="ar-LB"/>
              </w:rPr>
            </w:pPr>
            <w:r>
              <w:rPr>
                <w:szCs w:val="26"/>
                <w:rtl/>
                <w:lang w:eastAsia="en-US" w:bidi="ar-LB"/>
              </w:rPr>
              <w:t>0.92</w:t>
            </w:r>
          </w:p>
        </w:tc>
      </w:tr>
      <w:tr w:rsidR="00C940C2" w:rsidTr="00C940C2">
        <w:trPr>
          <w:jc w:val="center"/>
        </w:trPr>
        <w:tc>
          <w:tcPr>
            <w:tcW w:w="1804" w:type="dxa"/>
            <w:tcBorders>
              <w:top w:val="nil"/>
              <w:bottom w:val="nil"/>
            </w:tcBorders>
          </w:tcPr>
          <w:p w:rsidR="00C940C2" w:rsidRDefault="00C940C2">
            <w:pPr>
              <w:spacing w:before="0" w:after="0" w:line="320" w:lineRule="exact"/>
              <w:jc w:val="both"/>
              <w:rPr>
                <w:sz w:val="26"/>
                <w:szCs w:val="26"/>
                <w:rtl/>
                <w:lang w:eastAsia="en-US" w:bidi="ar-LB"/>
              </w:rPr>
            </w:pPr>
            <w:r>
              <w:rPr>
                <w:sz w:val="26"/>
                <w:szCs w:val="26"/>
                <w:rtl/>
                <w:lang w:eastAsia="en-US" w:bidi="ar-LB"/>
              </w:rPr>
              <w:t>إذاعة البشائر</w:t>
            </w:r>
          </w:p>
        </w:tc>
        <w:tc>
          <w:tcPr>
            <w:tcW w:w="2561" w:type="dxa"/>
            <w:tcBorders>
              <w:top w:val="nil"/>
              <w:bottom w:val="nil"/>
            </w:tcBorders>
          </w:tcPr>
          <w:p w:rsidR="00C940C2" w:rsidRDefault="00C940C2">
            <w:pPr>
              <w:spacing w:before="0" w:after="0" w:line="320" w:lineRule="exact"/>
              <w:jc w:val="center"/>
              <w:rPr>
                <w:sz w:val="26"/>
                <w:szCs w:val="26"/>
                <w:rtl/>
                <w:lang w:eastAsia="en-US" w:bidi="ar-LB"/>
              </w:rPr>
            </w:pPr>
            <w:r>
              <w:rPr>
                <w:sz w:val="26"/>
                <w:szCs w:val="26"/>
                <w:rtl/>
                <w:lang w:eastAsia="en-US" w:bidi="ar-LB"/>
              </w:rPr>
              <w:t>119</w:t>
            </w:r>
          </w:p>
        </w:tc>
        <w:tc>
          <w:tcPr>
            <w:tcW w:w="2396" w:type="dxa"/>
            <w:tcBorders>
              <w:top w:val="nil"/>
              <w:bottom w:val="nil"/>
            </w:tcBorders>
          </w:tcPr>
          <w:p w:rsidR="00C940C2" w:rsidRDefault="00C940C2">
            <w:pPr>
              <w:spacing w:before="0" w:after="0" w:line="320" w:lineRule="exact"/>
              <w:ind w:left="896"/>
              <w:jc w:val="both"/>
              <w:rPr>
                <w:szCs w:val="26"/>
                <w:rtl/>
                <w:lang w:eastAsia="en-US" w:bidi="ar-LB"/>
              </w:rPr>
            </w:pPr>
            <w:r>
              <w:rPr>
                <w:rFonts w:hint="cs"/>
                <w:szCs w:val="26"/>
                <w:rtl/>
                <w:lang w:eastAsia="en-US" w:bidi="ar-LB"/>
              </w:rPr>
              <w:t xml:space="preserve">    </w:t>
            </w:r>
            <w:r>
              <w:rPr>
                <w:szCs w:val="26"/>
                <w:rtl/>
                <w:lang w:eastAsia="en-US" w:bidi="ar-LB"/>
              </w:rPr>
              <w:t>3</w:t>
            </w:r>
          </w:p>
        </w:tc>
        <w:tc>
          <w:tcPr>
            <w:tcW w:w="2548" w:type="dxa"/>
            <w:tcBorders>
              <w:top w:val="nil"/>
              <w:bottom w:val="nil"/>
            </w:tcBorders>
          </w:tcPr>
          <w:p w:rsidR="00C940C2" w:rsidRDefault="00C940C2">
            <w:pPr>
              <w:spacing w:before="0" w:after="0" w:line="320" w:lineRule="exact"/>
              <w:ind w:left="896"/>
              <w:jc w:val="both"/>
              <w:rPr>
                <w:szCs w:val="26"/>
                <w:rtl/>
                <w:lang w:eastAsia="en-US" w:bidi="ar-LB"/>
              </w:rPr>
            </w:pPr>
            <w:r>
              <w:rPr>
                <w:szCs w:val="26"/>
                <w:rtl/>
                <w:lang w:eastAsia="en-US" w:bidi="ar-LB"/>
              </w:rPr>
              <w:t>2.52</w:t>
            </w:r>
          </w:p>
        </w:tc>
      </w:tr>
      <w:tr w:rsidR="00C940C2" w:rsidTr="00C940C2">
        <w:trPr>
          <w:jc w:val="center"/>
        </w:trPr>
        <w:tc>
          <w:tcPr>
            <w:tcW w:w="1804" w:type="dxa"/>
            <w:tcBorders>
              <w:top w:val="nil"/>
              <w:bottom w:val="nil"/>
            </w:tcBorders>
          </w:tcPr>
          <w:p w:rsidR="00C940C2" w:rsidRDefault="00C940C2">
            <w:pPr>
              <w:spacing w:before="0" w:after="0" w:line="320" w:lineRule="exact"/>
              <w:jc w:val="both"/>
              <w:rPr>
                <w:sz w:val="26"/>
                <w:szCs w:val="26"/>
                <w:rtl/>
                <w:lang w:eastAsia="en-US" w:bidi="ar-LB"/>
              </w:rPr>
            </w:pPr>
            <w:r>
              <w:rPr>
                <w:sz w:val="26"/>
                <w:szCs w:val="26"/>
                <w:rtl/>
                <w:lang w:eastAsia="en-US" w:bidi="ar-LB"/>
              </w:rPr>
              <w:t>لبنان الحر</w:t>
            </w:r>
          </w:p>
        </w:tc>
        <w:tc>
          <w:tcPr>
            <w:tcW w:w="2561" w:type="dxa"/>
            <w:tcBorders>
              <w:top w:val="nil"/>
              <w:bottom w:val="nil"/>
            </w:tcBorders>
          </w:tcPr>
          <w:p w:rsidR="00C940C2" w:rsidRDefault="00C940C2">
            <w:pPr>
              <w:spacing w:before="0" w:after="0" w:line="320" w:lineRule="exact"/>
              <w:jc w:val="center"/>
              <w:rPr>
                <w:sz w:val="26"/>
                <w:szCs w:val="26"/>
                <w:rtl/>
                <w:lang w:eastAsia="en-US" w:bidi="ar-LB"/>
              </w:rPr>
            </w:pPr>
            <w:r>
              <w:rPr>
                <w:sz w:val="26"/>
                <w:szCs w:val="26"/>
                <w:rtl/>
                <w:lang w:eastAsia="en-US" w:bidi="ar-LB"/>
              </w:rPr>
              <w:t>168</w:t>
            </w:r>
          </w:p>
        </w:tc>
        <w:tc>
          <w:tcPr>
            <w:tcW w:w="2396" w:type="dxa"/>
            <w:tcBorders>
              <w:top w:val="nil"/>
              <w:bottom w:val="nil"/>
            </w:tcBorders>
          </w:tcPr>
          <w:p w:rsidR="00C940C2" w:rsidRDefault="00C940C2">
            <w:pPr>
              <w:spacing w:before="0" w:after="0" w:line="320" w:lineRule="exact"/>
              <w:ind w:left="896"/>
              <w:jc w:val="both"/>
              <w:rPr>
                <w:szCs w:val="26"/>
                <w:rtl/>
                <w:lang w:eastAsia="en-US" w:bidi="ar-LB"/>
              </w:rPr>
            </w:pPr>
            <w:r>
              <w:rPr>
                <w:szCs w:val="26"/>
                <w:rtl/>
                <w:lang w:eastAsia="en-US" w:bidi="ar-LB"/>
              </w:rPr>
              <w:t>7.75</w:t>
            </w:r>
          </w:p>
        </w:tc>
        <w:tc>
          <w:tcPr>
            <w:tcW w:w="2548" w:type="dxa"/>
            <w:tcBorders>
              <w:top w:val="nil"/>
              <w:bottom w:val="nil"/>
            </w:tcBorders>
          </w:tcPr>
          <w:p w:rsidR="00C940C2" w:rsidRDefault="00C940C2">
            <w:pPr>
              <w:spacing w:before="0" w:after="0" w:line="320" w:lineRule="exact"/>
              <w:ind w:left="896"/>
              <w:jc w:val="both"/>
              <w:rPr>
                <w:szCs w:val="26"/>
                <w:rtl/>
                <w:lang w:eastAsia="en-US" w:bidi="ar-LB"/>
              </w:rPr>
            </w:pPr>
            <w:r>
              <w:rPr>
                <w:szCs w:val="26"/>
                <w:rtl/>
                <w:lang w:eastAsia="en-US" w:bidi="ar-LB"/>
              </w:rPr>
              <w:t>4.61</w:t>
            </w:r>
          </w:p>
        </w:tc>
      </w:tr>
      <w:tr w:rsidR="00C940C2" w:rsidTr="00C940C2">
        <w:trPr>
          <w:jc w:val="center"/>
        </w:trPr>
        <w:tc>
          <w:tcPr>
            <w:tcW w:w="1804" w:type="dxa"/>
            <w:tcBorders>
              <w:top w:val="nil"/>
              <w:bottom w:val="nil"/>
            </w:tcBorders>
          </w:tcPr>
          <w:p w:rsidR="00C940C2" w:rsidRDefault="00C940C2">
            <w:pPr>
              <w:spacing w:before="0" w:after="0" w:line="320" w:lineRule="exact"/>
              <w:jc w:val="both"/>
              <w:rPr>
                <w:sz w:val="26"/>
                <w:szCs w:val="26"/>
                <w:rtl/>
                <w:lang w:eastAsia="en-US" w:bidi="ar-LB"/>
              </w:rPr>
            </w:pPr>
            <w:r>
              <w:rPr>
                <w:sz w:val="26"/>
                <w:szCs w:val="26"/>
                <w:rtl/>
                <w:lang w:eastAsia="en-US" w:bidi="ar-LB"/>
              </w:rPr>
              <w:t>إذاعة النور</w:t>
            </w:r>
          </w:p>
        </w:tc>
        <w:tc>
          <w:tcPr>
            <w:tcW w:w="2561" w:type="dxa"/>
            <w:tcBorders>
              <w:top w:val="nil"/>
              <w:bottom w:val="nil"/>
            </w:tcBorders>
          </w:tcPr>
          <w:p w:rsidR="00C940C2" w:rsidRDefault="00C940C2">
            <w:pPr>
              <w:spacing w:before="0" w:after="0" w:line="320" w:lineRule="exact"/>
              <w:jc w:val="center"/>
              <w:rPr>
                <w:sz w:val="26"/>
                <w:szCs w:val="26"/>
                <w:rtl/>
                <w:lang w:eastAsia="en-US" w:bidi="ar-LB"/>
              </w:rPr>
            </w:pPr>
            <w:r>
              <w:rPr>
                <w:sz w:val="26"/>
                <w:szCs w:val="26"/>
                <w:rtl/>
                <w:lang w:eastAsia="en-US" w:bidi="ar-LB"/>
              </w:rPr>
              <w:t>119</w:t>
            </w:r>
          </w:p>
        </w:tc>
        <w:tc>
          <w:tcPr>
            <w:tcW w:w="2396" w:type="dxa"/>
            <w:tcBorders>
              <w:top w:val="nil"/>
              <w:bottom w:val="nil"/>
            </w:tcBorders>
          </w:tcPr>
          <w:p w:rsidR="00C940C2" w:rsidRDefault="00C940C2">
            <w:pPr>
              <w:spacing w:before="0" w:after="0" w:line="320" w:lineRule="exact"/>
              <w:ind w:left="896"/>
              <w:jc w:val="both"/>
              <w:rPr>
                <w:szCs w:val="26"/>
                <w:rtl/>
                <w:lang w:eastAsia="en-US" w:bidi="ar-LB"/>
              </w:rPr>
            </w:pPr>
            <w:r>
              <w:rPr>
                <w:rFonts w:hint="cs"/>
                <w:szCs w:val="26"/>
                <w:rtl/>
                <w:lang w:eastAsia="en-US" w:bidi="ar-LB"/>
              </w:rPr>
              <w:t xml:space="preserve">  </w:t>
            </w:r>
            <w:r>
              <w:rPr>
                <w:szCs w:val="26"/>
                <w:rtl/>
                <w:lang w:eastAsia="en-US" w:bidi="ar-LB"/>
              </w:rPr>
              <w:t>3.6</w:t>
            </w:r>
          </w:p>
        </w:tc>
        <w:tc>
          <w:tcPr>
            <w:tcW w:w="2548" w:type="dxa"/>
            <w:tcBorders>
              <w:top w:val="nil"/>
              <w:bottom w:val="nil"/>
            </w:tcBorders>
          </w:tcPr>
          <w:p w:rsidR="00C940C2" w:rsidRDefault="00C940C2">
            <w:pPr>
              <w:spacing w:before="0" w:after="0" w:line="320" w:lineRule="exact"/>
              <w:ind w:left="896"/>
              <w:jc w:val="both"/>
              <w:rPr>
                <w:szCs w:val="26"/>
                <w:rtl/>
                <w:lang w:eastAsia="en-US" w:bidi="ar-LB"/>
              </w:rPr>
            </w:pPr>
            <w:r>
              <w:rPr>
                <w:szCs w:val="26"/>
                <w:rtl/>
                <w:lang w:eastAsia="en-US" w:bidi="ar-LB"/>
              </w:rPr>
              <w:t>3.03</w:t>
            </w:r>
          </w:p>
        </w:tc>
      </w:tr>
      <w:tr w:rsidR="00C940C2" w:rsidTr="00C940C2">
        <w:trPr>
          <w:jc w:val="center"/>
        </w:trPr>
        <w:tc>
          <w:tcPr>
            <w:tcW w:w="1804" w:type="dxa"/>
            <w:tcBorders>
              <w:top w:val="nil"/>
            </w:tcBorders>
          </w:tcPr>
          <w:p w:rsidR="00C940C2" w:rsidRDefault="00C940C2">
            <w:pPr>
              <w:spacing w:before="0" w:after="0" w:line="320" w:lineRule="exact"/>
              <w:jc w:val="both"/>
              <w:rPr>
                <w:sz w:val="26"/>
                <w:szCs w:val="26"/>
                <w:rtl/>
                <w:lang w:eastAsia="en-US" w:bidi="ar-LB"/>
              </w:rPr>
            </w:pPr>
            <w:r>
              <w:rPr>
                <w:sz w:val="26"/>
                <w:szCs w:val="26"/>
                <w:rtl/>
                <w:lang w:eastAsia="en-US" w:bidi="ar-LB"/>
              </w:rPr>
              <w:t>صوت الشعب</w:t>
            </w:r>
          </w:p>
        </w:tc>
        <w:tc>
          <w:tcPr>
            <w:tcW w:w="2561" w:type="dxa"/>
            <w:tcBorders>
              <w:top w:val="nil"/>
            </w:tcBorders>
          </w:tcPr>
          <w:p w:rsidR="00C940C2" w:rsidRDefault="00C940C2">
            <w:pPr>
              <w:spacing w:before="0" w:after="0" w:line="320" w:lineRule="exact"/>
              <w:jc w:val="center"/>
              <w:rPr>
                <w:sz w:val="26"/>
                <w:szCs w:val="26"/>
                <w:rtl/>
                <w:lang w:eastAsia="en-US" w:bidi="ar-LB"/>
              </w:rPr>
            </w:pPr>
            <w:r>
              <w:rPr>
                <w:sz w:val="26"/>
                <w:szCs w:val="26"/>
                <w:rtl/>
                <w:lang w:eastAsia="en-US" w:bidi="ar-LB"/>
              </w:rPr>
              <w:t>126</w:t>
            </w:r>
          </w:p>
        </w:tc>
        <w:tc>
          <w:tcPr>
            <w:tcW w:w="2396" w:type="dxa"/>
            <w:tcBorders>
              <w:top w:val="nil"/>
            </w:tcBorders>
          </w:tcPr>
          <w:p w:rsidR="00C940C2" w:rsidRDefault="00C940C2">
            <w:pPr>
              <w:spacing w:before="0" w:after="0" w:line="320" w:lineRule="exact"/>
              <w:ind w:left="896"/>
              <w:jc w:val="both"/>
              <w:rPr>
                <w:szCs w:val="26"/>
                <w:rtl/>
                <w:lang w:eastAsia="en-US" w:bidi="ar-LB"/>
              </w:rPr>
            </w:pPr>
            <w:r>
              <w:rPr>
                <w:szCs w:val="26"/>
                <w:rtl/>
                <w:lang w:eastAsia="en-US" w:bidi="ar-LB"/>
              </w:rPr>
              <w:t>1.38</w:t>
            </w:r>
          </w:p>
        </w:tc>
        <w:tc>
          <w:tcPr>
            <w:tcW w:w="2548" w:type="dxa"/>
            <w:tcBorders>
              <w:top w:val="nil"/>
            </w:tcBorders>
          </w:tcPr>
          <w:p w:rsidR="00C940C2" w:rsidRDefault="00C940C2">
            <w:pPr>
              <w:spacing w:before="0" w:after="0" w:line="320" w:lineRule="exact"/>
              <w:ind w:left="896"/>
              <w:jc w:val="both"/>
              <w:rPr>
                <w:szCs w:val="26"/>
                <w:rtl/>
                <w:lang w:eastAsia="en-US" w:bidi="ar-LB"/>
              </w:rPr>
            </w:pPr>
            <w:r>
              <w:rPr>
                <w:szCs w:val="26"/>
                <w:rtl/>
                <w:lang w:eastAsia="en-US" w:bidi="ar-LB"/>
              </w:rPr>
              <w:t>1.10</w:t>
            </w:r>
          </w:p>
        </w:tc>
      </w:tr>
    </w:tbl>
    <w:p w:rsidR="00000000" w:rsidRDefault="00C940C2">
      <w:pPr>
        <w:tabs>
          <w:tab w:val="left" w:pos="653"/>
          <w:tab w:val="left" w:pos="1783"/>
        </w:tabs>
        <w:spacing w:before="0" w:line="380" w:lineRule="exact"/>
        <w:jc w:val="both"/>
        <w:rPr>
          <w:rFonts w:hint="cs"/>
          <w:rtl/>
          <w:lang w:eastAsia="en-US" w:bidi="ar-LB"/>
        </w:rPr>
      </w:pPr>
      <w:r>
        <w:rPr>
          <w:rFonts w:hint="cs"/>
          <w:rtl/>
          <w:lang w:eastAsia="en-US" w:bidi="ar-LB"/>
        </w:rPr>
        <w:tab/>
        <w:t>7-2-8</w:t>
      </w:r>
      <w:r>
        <w:rPr>
          <w:rFonts w:hint="cs"/>
          <w:rtl/>
          <w:lang w:eastAsia="en-US" w:bidi="ar-LB"/>
        </w:rPr>
        <w:tab/>
      </w:r>
      <w:r>
        <w:rPr>
          <w:rtl/>
          <w:lang w:eastAsia="en-US" w:bidi="ar-LB"/>
        </w:rPr>
        <w:t>النوادي والملاعب</w:t>
      </w:r>
    </w:p>
    <w:p w:rsidR="00000000" w:rsidRDefault="00C940C2">
      <w:pPr>
        <w:spacing w:before="0" w:line="380" w:lineRule="exact"/>
        <w:jc w:val="both"/>
        <w:rPr>
          <w:rFonts w:hint="cs"/>
          <w:rtl/>
          <w:lang w:eastAsia="en-US" w:bidi="ar-LB"/>
        </w:rPr>
      </w:pPr>
      <w:r>
        <w:rPr>
          <w:rFonts w:hint="cs"/>
          <w:rtl/>
          <w:lang w:eastAsia="en-US" w:bidi="ar-LB"/>
        </w:rPr>
        <w:t>431-</w:t>
      </w:r>
      <w:r>
        <w:rPr>
          <w:rFonts w:hint="cs"/>
          <w:rtl/>
          <w:lang w:eastAsia="en-US" w:bidi="ar-LB"/>
        </w:rPr>
        <w:tab/>
        <w:t>أنشأت</w:t>
      </w:r>
      <w:r>
        <w:rPr>
          <w:rtl/>
          <w:lang w:eastAsia="en-US" w:bidi="ar-LB"/>
        </w:rPr>
        <w:t xml:space="preserve"> وزارة الشؤون الاجتماعية 23 ناديا و14 ملعبا خلال السنوات 1998-2002</w:t>
      </w:r>
      <w:r>
        <w:rPr>
          <w:rFonts w:hint="cs"/>
          <w:rtl/>
          <w:lang w:eastAsia="en-US" w:bidi="ar-LB"/>
        </w:rPr>
        <w:t>.</w:t>
      </w:r>
      <w:r>
        <w:rPr>
          <w:rtl/>
          <w:lang w:eastAsia="en-US" w:bidi="ar-LB"/>
        </w:rPr>
        <w:t xml:space="preserve"> وذلك إسهاما </w:t>
      </w:r>
      <w:r>
        <w:rPr>
          <w:spacing w:val="2"/>
          <w:rtl/>
          <w:lang w:eastAsia="en-US" w:bidi="ar-LB"/>
        </w:rPr>
        <w:t>منها في عملية التنمية</w:t>
      </w:r>
      <w:r>
        <w:rPr>
          <w:rFonts w:hint="cs"/>
          <w:spacing w:val="2"/>
          <w:rtl/>
          <w:lang w:eastAsia="en-US" w:bidi="ar-LB"/>
        </w:rPr>
        <w:t>.</w:t>
      </w:r>
      <w:r>
        <w:rPr>
          <w:spacing w:val="2"/>
          <w:rtl/>
          <w:lang w:eastAsia="en-US" w:bidi="ar-LB"/>
        </w:rPr>
        <w:t xml:space="preserve"> كذلك </w:t>
      </w:r>
      <w:r>
        <w:rPr>
          <w:rFonts w:hint="cs"/>
          <w:spacing w:val="2"/>
          <w:rtl/>
          <w:lang w:eastAsia="en-US" w:bidi="ar-LB"/>
        </w:rPr>
        <w:t>أ</w:t>
      </w:r>
      <w:r>
        <w:rPr>
          <w:spacing w:val="2"/>
          <w:rtl/>
          <w:lang w:eastAsia="en-US" w:bidi="ar-LB"/>
        </w:rPr>
        <w:t>نش</w:t>
      </w:r>
      <w:r>
        <w:rPr>
          <w:rFonts w:hint="cs"/>
          <w:spacing w:val="2"/>
          <w:rtl/>
          <w:lang w:eastAsia="en-US" w:bidi="ar-LB"/>
        </w:rPr>
        <w:t>أ</w:t>
      </w:r>
      <w:r>
        <w:rPr>
          <w:spacing w:val="2"/>
          <w:rtl/>
          <w:lang w:eastAsia="en-US" w:bidi="ar-LB"/>
        </w:rPr>
        <w:t xml:space="preserve"> القطاع الأهلي</w:t>
      </w:r>
      <w:r>
        <w:rPr>
          <w:rFonts w:hint="cs"/>
          <w:spacing w:val="2"/>
          <w:rtl/>
          <w:lang w:eastAsia="en-US" w:bidi="ar-LB"/>
        </w:rPr>
        <w:t>،</w:t>
      </w:r>
      <w:r>
        <w:rPr>
          <w:spacing w:val="2"/>
          <w:rtl/>
          <w:lang w:eastAsia="en-US" w:bidi="ar-LB"/>
        </w:rPr>
        <w:t xml:space="preserve"> وبعض المنظمات الدولية</w:t>
      </w:r>
      <w:r>
        <w:rPr>
          <w:rFonts w:hint="cs"/>
          <w:spacing w:val="2"/>
          <w:rtl/>
          <w:lang w:eastAsia="en-US" w:bidi="ar-LB"/>
        </w:rPr>
        <w:t>،</w:t>
      </w:r>
      <w:r>
        <w:rPr>
          <w:spacing w:val="2"/>
          <w:rtl/>
          <w:lang w:eastAsia="en-US" w:bidi="ar-LB"/>
        </w:rPr>
        <w:t xml:space="preserve"> أندية ومجمعات رياضية وترفيهية</w:t>
      </w:r>
      <w:r>
        <w:rPr>
          <w:rFonts w:hint="cs"/>
          <w:spacing w:val="2"/>
          <w:rtl/>
          <w:lang w:eastAsia="en-US" w:bidi="ar-LB"/>
        </w:rPr>
        <w:t>،</w:t>
      </w:r>
      <w:r>
        <w:rPr>
          <w:spacing w:val="2"/>
          <w:rtl/>
          <w:lang w:eastAsia="en-US" w:bidi="ar-LB"/>
        </w:rPr>
        <w:t xml:space="preserve"> في المدن والمناطق اللبنانية</w:t>
      </w:r>
      <w:r>
        <w:rPr>
          <w:rFonts w:hint="cs"/>
          <w:spacing w:val="2"/>
          <w:rtl/>
          <w:lang w:eastAsia="en-US" w:bidi="ar-LB"/>
        </w:rPr>
        <w:t>.</w:t>
      </w:r>
      <w:r>
        <w:rPr>
          <w:spacing w:val="2"/>
          <w:rtl/>
          <w:lang w:eastAsia="en-US" w:bidi="ar-LB"/>
        </w:rPr>
        <w:t xml:space="preserve"> </w:t>
      </w:r>
      <w:r>
        <w:rPr>
          <w:rFonts w:hint="cs"/>
          <w:spacing w:val="2"/>
          <w:rtl/>
          <w:lang w:eastAsia="en-US" w:bidi="ar-LB"/>
        </w:rPr>
        <w:t>ت</w:t>
      </w:r>
      <w:r>
        <w:rPr>
          <w:spacing w:val="2"/>
          <w:rtl/>
          <w:lang w:eastAsia="en-US" w:bidi="ar-LB"/>
        </w:rPr>
        <w:t>عمل</w:t>
      </w:r>
      <w:r>
        <w:rPr>
          <w:rFonts w:hint="cs"/>
          <w:spacing w:val="2"/>
          <w:rtl/>
          <w:lang w:eastAsia="en-US" w:bidi="ar-LB"/>
        </w:rPr>
        <w:t xml:space="preserve"> هذه النوادي </w:t>
      </w:r>
      <w:r>
        <w:rPr>
          <w:spacing w:val="2"/>
          <w:rtl/>
          <w:lang w:eastAsia="en-US" w:bidi="ar-LB"/>
        </w:rPr>
        <w:t xml:space="preserve">على تنفيذ برامج شبابية لغاية </w:t>
      </w:r>
      <w:r>
        <w:rPr>
          <w:rFonts w:hint="cs"/>
          <w:spacing w:val="2"/>
          <w:rtl/>
          <w:lang w:eastAsia="en-US" w:bidi="ar-LB"/>
        </w:rPr>
        <w:t>سن</w:t>
      </w:r>
      <w:r>
        <w:rPr>
          <w:spacing w:val="2"/>
          <w:rtl/>
          <w:lang w:eastAsia="en-US" w:bidi="ar-LB"/>
        </w:rPr>
        <w:t xml:space="preserve"> </w:t>
      </w:r>
      <w:r>
        <w:rPr>
          <w:rFonts w:hint="cs"/>
          <w:spacing w:val="2"/>
          <w:rtl/>
          <w:lang w:eastAsia="en-US" w:bidi="ar-LB"/>
        </w:rPr>
        <w:t>الثامنة عشرة</w:t>
      </w:r>
      <w:r>
        <w:rPr>
          <w:spacing w:val="2"/>
          <w:rtl/>
          <w:lang w:eastAsia="en-US" w:bidi="ar-LB"/>
        </w:rPr>
        <w:t xml:space="preserve"> بالتنسيق مع مراكز وزارة الشؤون الاجتماعية</w:t>
      </w:r>
      <w:r>
        <w:rPr>
          <w:rFonts w:hint="cs"/>
          <w:spacing w:val="2"/>
          <w:rtl/>
          <w:lang w:eastAsia="en-US" w:bidi="ar-LB"/>
        </w:rPr>
        <w:t xml:space="preserve"> و</w:t>
      </w:r>
      <w:r>
        <w:rPr>
          <w:spacing w:val="2"/>
          <w:rtl/>
          <w:lang w:eastAsia="en-US" w:bidi="ar-LB"/>
        </w:rPr>
        <w:t>توفر التسلية وممارسة أنواع الهوايات الرياض</w:t>
      </w:r>
      <w:r>
        <w:rPr>
          <w:spacing w:val="2"/>
          <w:rtl/>
          <w:lang w:eastAsia="en-US" w:bidi="ar-LB"/>
        </w:rPr>
        <w:t>ية والثقافية</w:t>
      </w:r>
      <w:r>
        <w:rPr>
          <w:rFonts w:hint="cs"/>
          <w:spacing w:val="2"/>
          <w:rtl/>
          <w:lang w:eastAsia="en-US" w:bidi="ar-LB"/>
        </w:rPr>
        <w:t>. هناك</w:t>
      </w:r>
      <w:r>
        <w:rPr>
          <w:spacing w:val="2"/>
          <w:rtl/>
          <w:lang w:eastAsia="en-US" w:bidi="ar-LB"/>
        </w:rPr>
        <w:t xml:space="preserve"> عدد كبير</w:t>
      </w:r>
      <w:r>
        <w:rPr>
          <w:rFonts w:hint="cs"/>
          <w:spacing w:val="2"/>
          <w:rtl/>
          <w:lang w:eastAsia="en-US" w:bidi="ar-LB"/>
        </w:rPr>
        <w:t xml:space="preserve"> </w:t>
      </w:r>
      <w:r>
        <w:rPr>
          <w:spacing w:val="2"/>
          <w:rtl/>
          <w:lang w:eastAsia="en-US" w:bidi="ar-LB"/>
        </w:rPr>
        <w:t>من الأندية والملاعب الخاصة</w:t>
      </w:r>
      <w:r>
        <w:rPr>
          <w:rFonts w:hint="cs"/>
          <w:spacing w:val="2"/>
          <w:rtl/>
          <w:lang w:eastAsia="en-US" w:bidi="ar-LB"/>
        </w:rPr>
        <w:t>، التي</w:t>
      </w:r>
      <w:r>
        <w:rPr>
          <w:spacing w:val="2"/>
          <w:rtl/>
          <w:lang w:eastAsia="en-US" w:bidi="ar-LB"/>
        </w:rPr>
        <w:t xml:space="preserve"> </w:t>
      </w:r>
      <w:r>
        <w:rPr>
          <w:rFonts w:hint="cs"/>
          <w:spacing w:val="2"/>
          <w:rtl/>
          <w:lang w:eastAsia="en-US" w:bidi="ar-LB"/>
        </w:rPr>
        <w:t>لا</w:t>
      </w:r>
      <w:r>
        <w:rPr>
          <w:spacing w:val="2"/>
          <w:rtl/>
          <w:lang w:eastAsia="en-US" w:bidi="ar-LB"/>
        </w:rPr>
        <w:t xml:space="preserve"> </w:t>
      </w:r>
      <w:r>
        <w:rPr>
          <w:rFonts w:hint="cs"/>
          <w:spacing w:val="2"/>
          <w:rtl/>
          <w:lang w:eastAsia="en-US" w:bidi="ar-LB"/>
        </w:rPr>
        <w:t>ت</w:t>
      </w:r>
      <w:r>
        <w:rPr>
          <w:spacing w:val="2"/>
          <w:rtl/>
          <w:lang w:eastAsia="en-US" w:bidi="ar-LB"/>
        </w:rPr>
        <w:t>توفر لكافة شرائح المجتمع من الأطفال بسبب كلفتها المرتفعة.</w:t>
      </w:r>
      <w:r>
        <w:rPr>
          <w:rFonts w:hint="cs"/>
          <w:spacing w:val="2"/>
          <w:rtl/>
          <w:lang w:eastAsia="en-US" w:bidi="ar-LB"/>
        </w:rPr>
        <w:t xml:space="preserve"> وفي هذا الإطار قامت منظمة اليونيسي</w:t>
      </w:r>
      <w:r>
        <w:rPr>
          <w:rFonts w:hint="eastAsia"/>
          <w:spacing w:val="2"/>
          <w:rtl/>
          <w:lang w:eastAsia="en-US" w:bidi="ar-LB"/>
        </w:rPr>
        <w:t>ف</w:t>
      </w:r>
      <w:r>
        <w:rPr>
          <w:rFonts w:hint="cs"/>
          <w:spacing w:val="2"/>
          <w:rtl/>
          <w:lang w:eastAsia="en-US" w:bidi="ar-LB"/>
        </w:rPr>
        <w:t xml:space="preserve"> بالتعاون مع مجلس الجنوب ووزارة التربية الوطنية والتعليم العالي، وبعض البلديات، بتأهيل وتجهيز 24 م</w:t>
      </w:r>
      <w:r>
        <w:rPr>
          <w:rFonts w:hint="cs"/>
          <w:spacing w:val="2"/>
          <w:rtl/>
          <w:lang w:eastAsia="en-US" w:bidi="ar-LB"/>
        </w:rPr>
        <w:t>لعباً</w:t>
      </w:r>
      <w:r>
        <w:rPr>
          <w:rFonts w:hint="cs"/>
          <w:rtl/>
          <w:lang w:eastAsia="en-US" w:bidi="ar-LB"/>
        </w:rPr>
        <w:t xml:space="preserve"> للأطفال من عمر 3-12 سنة في القرى </w:t>
      </w:r>
      <w:proofErr w:type="spellStart"/>
      <w:r>
        <w:rPr>
          <w:rFonts w:hint="cs"/>
          <w:rtl/>
          <w:lang w:eastAsia="en-US" w:bidi="ar-LB"/>
        </w:rPr>
        <w:t>والبلدات</w:t>
      </w:r>
      <w:proofErr w:type="spellEnd"/>
      <w:r>
        <w:rPr>
          <w:rFonts w:hint="cs"/>
          <w:rtl/>
          <w:lang w:eastAsia="en-US" w:bidi="ar-LB"/>
        </w:rPr>
        <w:t xml:space="preserve"> الأكثر تأثراً بالألغام.</w:t>
      </w:r>
    </w:p>
    <w:p w:rsidR="00000000" w:rsidRDefault="00C940C2">
      <w:pPr>
        <w:tabs>
          <w:tab w:val="left" w:pos="653"/>
          <w:tab w:val="left" w:pos="1783"/>
        </w:tabs>
        <w:spacing w:before="0" w:line="380" w:lineRule="exact"/>
        <w:jc w:val="both"/>
        <w:rPr>
          <w:rFonts w:hint="cs"/>
          <w:rtl/>
          <w:lang w:eastAsia="en-US" w:bidi="ar-LB"/>
        </w:rPr>
      </w:pPr>
      <w:r>
        <w:rPr>
          <w:rFonts w:hint="cs"/>
          <w:rtl/>
          <w:lang w:eastAsia="en-US" w:bidi="ar-LB"/>
        </w:rPr>
        <w:tab/>
        <w:t>7-2-9</w:t>
      </w:r>
      <w:r>
        <w:rPr>
          <w:rFonts w:hint="cs"/>
          <w:rtl/>
          <w:lang w:eastAsia="en-US" w:bidi="ar-LB"/>
        </w:rPr>
        <w:tab/>
      </w:r>
      <w:r>
        <w:rPr>
          <w:rtl/>
          <w:lang w:eastAsia="en-US" w:bidi="ar-LB"/>
        </w:rPr>
        <w:t xml:space="preserve">مدن </w:t>
      </w:r>
      <w:r>
        <w:rPr>
          <w:rFonts w:hint="cs"/>
          <w:rtl/>
          <w:lang w:eastAsia="en-US" w:bidi="ar-LB"/>
        </w:rPr>
        <w:t>ال</w:t>
      </w:r>
      <w:r>
        <w:rPr>
          <w:rtl/>
          <w:lang w:eastAsia="en-US" w:bidi="ar-LB"/>
        </w:rPr>
        <w:t>ملاهي</w:t>
      </w:r>
      <w:r>
        <w:rPr>
          <w:rFonts w:hint="cs"/>
          <w:rtl/>
          <w:lang w:eastAsia="en-US" w:bidi="ar-LB"/>
        </w:rPr>
        <w:t xml:space="preserve"> والحدائق العامة</w:t>
      </w:r>
    </w:p>
    <w:p w:rsidR="00000000" w:rsidRDefault="00C940C2">
      <w:pPr>
        <w:spacing w:before="0" w:line="380" w:lineRule="exact"/>
        <w:jc w:val="both"/>
        <w:rPr>
          <w:rtl/>
          <w:lang w:eastAsia="en-US" w:bidi="ar-LB"/>
        </w:rPr>
      </w:pPr>
      <w:r>
        <w:rPr>
          <w:rFonts w:hint="cs"/>
          <w:rtl/>
          <w:lang w:eastAsia="en-US" w:bidi="ar-LB"/>
        </w:rPr>
        <w:t>432-</w:t>
      </w:r>
      <w:r>
        <w:rPr>
          <w:rFonts w:hint="cs"/>
          <w:rtl/>
          <w:lang w:eastAsia="en-US" w:bidi="ar-LB"/>
        </w:rPr>
        <w:tab/>
        <w:t>إ</w:t>
      </w:r>
      <w:r>
        <w:rPr>
          <w:rtl/>
          <w:lang w:eastAsia="en-US" w:bidi="ar-LB"/>
        </w:rPr>
        <w:t>ن مدن الملاهي المخصصة للأطفال</w:t>
      </w:r>
      <w:r>
        <w:rPr>
          <w:rFonts w:hint="cs"/>
          <w:rtl/>
          <w:lang w:eastAsia="en-US" w:bidi="ar-LB"/>
        </w:rPr>
        <w:t>،</w:t>
      </w:r>
      <w:r>
        <w:rPr>
          <w:rtl/>
          <w:lang w:eastAsia="en-US" w:bidi="ar-LB"/>
        </w:rPr>
        <w:t xml:space="preserve"> متاحة للعموم لقاء رسم اشتراك في الألعاب</w:t>
      </w:r>
      <w:r>
        <w:rPr>
          <w:rFonts w:hint="cs"/>
          <w:rtl/>
          <w:lang w:eastAsia="en-US" w:bidi="ar-LB"/>
        </w:rPr>
        <w:t>.</w:t>
      </w:r>
      <w:r>
        <w:rPr>
          <w:rtl/>
          <w:lang w:eastAsia="en-US" w:bidi="ar-LB"/>
        </w:rPr>
        <w:t xml:space="preserve"> وقد أصبحت منتشرة تقريبا في</w:t>
      </w:r>
      <w:r>
        <w:rPr>
          <w:rFonts w:hint="cs"/>
          <w:rtl/>
          <w:lang w:eastAsia="en-US" w:bidi="ar-LB"/>
        </w:rPr>
        <w:t xml:space="preserve"> كثير من</w:t>
      </w:r>
      <w:r>
        <w:rPr>
          <w:rtl/>
          <w:lang w:eastAsia="en-US" w:bidi="ar-LB"/>
        </w:rPr>
        <w:t xml:space="preserve"> المناطق اللبنانية</w:t>
      </w:r>
      <w:r>
        <w:rPr>
          <w:rFonts w:hint="cs"/>
          <w:rtl/>
          <w:lang w:eastAsia="en-US" w:bidi="ar-LB"/>
        </w:rPr>
        <w:t>.</w:t>
      </w:r>
      <w:r>
        <w:rPr>
          <w:rtl/>
          <w:lang w:eastAsia="en-US" w:bidi="ar-LB"/>
        </w:rPr>
        <w:t xml:space="preserve"> ولكنها تتمركز في </w:t>
      </w:r>
      <w:r>
        <w:rPr>
          <w:rtl/>
          <w:lang w:eastAsia="en-US" w:bidi="ar-LB"/>
        </w:rPr>
        <w:t xml:space="preserve">المدن </w:t>
      </w:r>
      <w:r>
        <w:rPr>
          <w:rFonts w:hint="cs"/>
          <w:rtl/>
          <w:lang w:eastAsia="en-US" w:bidi="ar-LB"/>
        </w:rPr>
        <w:t xml:space="preserve">الرئيسية، </w:t>
      </w:r>
      <w:r>
        <w:rPr>
          <w:rtl/>
          <w:lang w:eastAsia="en-US" w:bidi="ar-LB"/>
        </w:rPr>
        <w:t>وهي مكلفة لكثير من الأطفال و</w:t>
      </w:r>
      <w:r>
        <w:rPr>
          <w:rFonts w:hint="cs"/>
          <w:rtl/>
          <w:lang w:eastAsia="en-US" w:bidi="ar-LB"/>
        </w:rPr>
        <w:t>بعض</w:t>
      </w:r>
      <w:r>
        <w:rPr>
          <w:rtl/>
          <w:lang w:eastAsia="en-US" w:bidi="ar-LB"/>
        </w:rPr>
        <w:t xml:space="preserve">ها </w:t>
      </w:r>
      <w:r>
        <w:rPr>
          <w:rFonts w:hint="cs"/>
          <w:rtl/>
          <w:lang w:eastAsia="en-US" w:bidi="ar-LB"/>
        </w:rPr>
        <w:t xml:space="preserve">لا </w:t>
      </w:r>
      <w:r>
        <w:rPr>
          <w:rtl/>
          <w:lang w:eastAsia="en-US" w:bidi="ar-LB"/>
        </w:rPr>
        <w:t>يراعي شروط السلامة العامة.</w:t>
      </w:r>
    </w:p>
    <w:p w:rsidR="00000000" w:rsidRDefault="00C940C2">
      <w:pPr>
        <w:spacing w:before="0" w:line="380" w:lineRule="exact"/>
        <w:jc w:val="both"/>
        <w:rPr>
          <w:rtl/>
          <w:lang w:eastAsia="en-US" w:bidi="ar-LB"/>
        </w:rPr>
      </w:pPr>
      <w:r>
        <w:rPr>
          <w:rFonts w:hint="cs"/>
          <w:rtl/>
          <w:lang w:eastAsia="en-US" w:bidi="ar-LB"/>
        </w:rPr>
        <w:t>433-</w:t>
      </w:r>
      <w:r>
        <w:rPr>
          <w:rFonts w:hint="cs"/>
          <w:rtl/>
          <w:lang w:eastAsia="en-US" w:bidi="ar-LB"/>
        </w:rPr>
        <w:tab/>
      </w:r>
      <w:r>
        <w:rPr>
          <w:rtl/>
          <w:lang w:eastAsia="en-US" w:bidi="ar-LB"/>
        </w:rPr>
        <w:t>لا يوجد في لبنان عدد كاف من الحدائق العامة</w:t>
      </w:r>
      <w:r>
        <w:rPr>
          <w:rFonts w:hint="cs"/>
          <w:rtl/>
          <w:lang w:eastAsia="en-US" w:bidi="ar-LB"/>
        </w:rPr>
        <w:t>.</w:t>
      </w:r>
      <w:r>
        <w:rPr>
          <w:rtl/>
          <w:lang w:eastAsia="en-US" w:bidi="ar-LB"/>
        </w:rPr>
        <w:t xml:space="preserve"> إلا أن القطاع الرسمي والأهلي يعمل على استحداث حدائق ملائمة لحاجات الأطفال</w:t>
      </w:r>
      <w:r>
        <w:rPr>
          <w:rFonts w:hint="cs"/>
          <w:rtl/>
          <w:lang w:eastAsia="en-US" w:bidi="ar-LB"/>
        </w:rPr>
        <w:t>،</w:t>
      </w:r>
      <w:r>
        <w:rPr>
          <w:rtl/>
          <w:lang w:eastAsia="en-US" w:bidi="ar-LB"/>
        </w:rPr>
        <w:t xml:space="preserve"> </w:t>
      </w:r>
      <w:r>
        <w:rPr>
          <w:rFonts w:hint="cs"/>
          <w:rtl/>
          <w:lang w:eastAsia="en-US" w:bidi="ar-LB"/>
        </w:rPr>
        <w:t>و</w:t>
      </w:r>
      <w:r>
        <w:rPr>
          <w:rtl/>
          <w:lang w:eastAsia="en-US" w:bidi="ar-LB"/>
        </w:rPr>
        <w:t xml:space="preserve">تم تأهيل عدد من الحدائق بدعم من </w:t>
      </w:r>
      <w:r>
        <w:rPr>
          <w:rFonts w:hint="cs"/>
          <w:rtl/>
          <w:lang w:eastAsia="en-US" w:bidi="ar-LB"/>
        </w:rPr>
        <w:t xml:space="preserve">منظمة </w:t>
      </w:r>
      <w:r>
        <w:rPr>
          <w:rtl/>
          <w:lang w:eastAsia="en-US" w:bidi="ar-LB"/>
        </w:rPr>
        <w:t xml:space="preserve">اليونيسيف في </w:t>
      </w:r>
      <w:r>
        <w:rPr>
          <w:rFonts w:hint="cs"/>
          <w:rtl/>
          <w:lang w:eastAsia="en-US" w:bidi="ar-LB"/>
        </w:rPr>
        <w:t xml:space="preserve">منطقة </w:t>
      </w:r>
      <w:r>
        <w:rPr>
          <w:rtl/>
          <w:lang w:eastAsia="en-US" w:bidi="ar-LB"/>
        </w:rPr>
        <w:t>الجنوب.</w:t>
      </w:r>
    </w:p>
    <w:p w:rsidR="00000000" w:rsidRDefault="00C940C2">
      <w:pPr>
        <w:tabs>
          <w:tab w:val="left" w:pos="653"/>
          <w:tab w:val="left" w:pos="1783"/>
        </w:tabs>
        <w:spacing w:before="0" w:line="380" w:lineRule="exact"/>
        <w:jc w:val="both"/>
        <w:rPr>
          <w:rFonts w:hint="cs"/>
          <w:rtl/>
          <w:lang w:eastAsia="en-US" w:bidi="ar-LB"/>
        </w:rPr>
      </w:pPr>
      <w:r>
        <w:rPr>
          <w:rFonts w:hint="cs"/>
          <w:rtl/>
          <w:lang w:eastAsia="en-US" w:bidi="ar-LB"/>
        </w:rPr>
        <w:tab/>
        <w:t>7-2-10</w:t>
      </w:r>
      <w:r>
        <w:rPr>
          <w:rFonts w:hint="cs"/>
          <w:rtl/>
          <w:lang w:eastAsia="en-US" w:bidi="ar-LB"/>
        </w:rPr>
        <w:tab/>
        <w:t>ا</w:t>
      </w:r>
      <w:r>
        <w:rPr>
          <w:rtl/>
          <w:lang w:eastAsia="en-US" w:bidi="ar-LB"/>
        </w:rPr>
        <w:t>لألعاب التربوية للأطفال</w:t>
      </w:r>
    </w:p>
    <w:p w:rsidR="00000000" w:rsidRDefault="00C940C2">
      <w:pPr>
        <w:spacing w:before="0" w:line="380" w:lineRule="exact"/>
        <w:jc w:val="both"/>
        <w:rPr>
          <w:rtl/>
          <w:lang w:eastAsia="en-US" w:bidi="ar-LB"/>
        </w:rPr>
      </w:pPr>
      <w:r>
        <w:rPr>
          <w:rFonts w:hint="cs"/>
          <w:rtl/>
          <w:lang w:eastAsia="en-US" w:bidi="ar-LB"/>
        </w:rPr>
        <w:t>434-</w:t>
      </w:r>
      <w:r>
        <w:rPr>
          <w:rFonts w:hint="cs"/>
          <w:rtl/>
          <w:lang w:eastAsia="en-US" w:bidi="ar-LB"/>
        </w:rPr>
        <w:tab/>
      </w:r>
      <w:r>
        <w:rPr>
          <w:rtl/>
          <w:lang w:eastAsia="en-US" w:bidi="ar-LB"/>
        </w:rPr>
        <w:t>إن معظم ألعاب الأطفال التربوية غير متوفرة لكافة الأطفال اللبنانيين</w:t>
      </w:r>
      <w:r>
        <w:rPr>
          <w:rFonts w:hint="cs"/>
          <w:rtl/>
          <w:lang w:eastAsia="en-US" w:bidi="ar-LB"/>
        </w:rPr>
        <w:t>،</w:t>
      </w:r>
      <w:r>
        <w:rPr>
          <w:rtl/>
          <w:lang w:eastAsia="en-US" w:bidi="ar-LB"/>
        </w:rPr>
        <w:t xml:space="preserve"> </w:t>
      </w:r>
      <w:r>
        <w:rPr>
          <w:rFonts w:hint="cs"/>
          <w:rtl/>
          <w:lang w:eastAsia="en-US" w:bidi="ar-LB"/>
        </w:rPr>
        <w:t>بسبب</w:t>
      </w:r>
      <w:r>
        <w:rPr>
          <w:rtl/>
          <w:lang w:eastAsia="en-US" w:bidi="ar-LB"/>
        </w:rPr>
        <w:t xml:space="preserve"> أسعارها المرتفعة بالدرجة الأولى، ولكونها مستوردة في </w:t>
      </w:r>
      <w:r>
        <w:rPr>
          <w:rFonts w:hint="cs"/>
          <w:rtl/>
          <w:lang w:eastAsia="en-US" w:bidi="ar-LB"/>
        </w:rPr>
        <w:t>أ</w:t>
      </w:r>
      <w:r>
        <w:rPr>
          <w:rtl/>
          <w:lang w:eastAsia="en-US" w:bidi="ar-LB"/>
        </w:rPr>
        <w:t>غلبها</w:t>
      </w:r>
      <w:r>
        <w:rPr>
          <w:rFonts w:hint="cs"/>
          <w:rtl/>
          <w:lang w:eastAsia="en-US" w:bidi="ar-LB"/>
        </w:rPr>
        <w:t>.</w:t>
      </w:r>
      <w:r>
        <w:rPr>
          <w:rtl/>
          <w:lang w:eastAsia="en-US" w:bidi="ar-LB"/>
        </w:rPr>
        <w:t xml:space="preserve"> والإنتاج المحلي </w:t>
      </w:r>
      <w:r>
        <w:rPr>
          <w:rFonts w:hint="cs"/>
          <w:rtl/>
          <w:lang w:eastAsia="en-US" w:bidi="ar-LB"/>
        </w:rPr>
        <w:t>إذا</w:t>
      </w:r>
      <w:r>
        <w:rPr>
          <w:rtl/>
          <w:lang w:eastAsia="en-US" w:bidi="ar-LB"/>
        </w:rPr>
        <w:t xml:space="preserve"> توفر</w:t>
      </w:r>
      <w:r>
        <w:rPr>
          <w:rFonts w:hint="cs"/>
          <w:rtl/>
          <w:lang w:eastAsia="en-US" w:bidi="ar-LB"/>
        </w:rPr>
        <w:t>،</w:t>
      </w:r>
      <w:r>
        <w:rPr>
          <w:rtl/>
          <w:lang w:eastAsia="en-US" w:bidi="ar-LB"/>
        </w:rPr>
        <w:t xml:space="preserve"> نجده </w:t>
      </w:r>
      <w:r>
        <w:rPr>
          <w:rFonts w:hint="cs"/>
          <w:rtl/>
          <w:lang w:eastAsia="en-US" w:bidi="ar-LB"/>
        </w:rPr>
        <w:t>بأعداد</w:t>
      </w:r>
      <w:r>
        <w:rPr>
          <w:rtl/>
          <w:lang w:eastAsia="en-US" w:bidi="ar-LB"/>
        </w:rPr>
        <w:t xml:space="preserve"> قليلة جدا</w:t>
      </w:r>
      <w:r>
        <w:rPr>
          <w:rFonts w:hint="cs"/>
          <w:rtl/>
          <w:lang w:eastAsia="en-US" w:bidi="ar-LB"/>
        </w:rPr>
        <w:t xml:space="preserve">ً - </w:t>
      </w:r>
      <w:r>
        <w:rPr>
          <w:rtl/>
          <w:lang w:eastAsia="en-US" w:bidi="ar-LB"/>
        </w:rPr>
        <w:t>و</w:t>
      </w:r>
      <w:r>
        <w:rPr>
          <w:rFonts w:hint="cs"/>
          <w:rtl/>
          <w:lang w:eastAsia="en-US" w:bidi="ar-LB"/>
        </w:rPr>
        <w:t>إ</w:t>
      </w:r>
      <w:r>
        <w:rPr>
          <w:rtl/>
          <w:lang w:eastAsia="en-US" w:bidi="ar-LB"/>
        </w:rPr>
        <w:t>ن كان يحاكي</w:t>
      </w:r>
      <w:r>
        <w:rPr>
          <w:rFonts w:hint="cs"/>
          <w:rtl/>
          <w:lang w:eastAsia="en-US" w:bidi="ar-LB"/>
        </w:rPr>
        <w:t xml:space="preserve"> </w:t>
      </w:r>
      <w:r>
        <w:rPr>
          <w:rtl/>
          <w:lang w:eastAsia="en-US" w:bidi="ar-LB"/>
        </w:rPr>
        <w:t>المستو</w:t>
      </w:r>
      <w:r>
        <w:rPr>
          <w:rtl/>
          <w:lang w:eastAsia="en-US" w:bidi="ar-LB"/>
        </w:rPr>
        <w:t>رد من حيث الجودة</w:t>
      </w:r>
      <w:r>
        <w:rPr>
          <w:rFonts w:hint="cs"/>
          <w:rtl/>
          <w:lang w:eastAsia="en-US" w:bidi="ar-LB"/>
        </w:rPr>
        <w:t>،</w:t>
      </w:r>
      <w:r>
        <w:rPr>
          <w:rtl/>
          <w:lang w:eastAsia="en-US" w:bidi="ar-LB"/>
        </w:rPr>
        <w:t xml:space="preserve"> لكنه بحاجة إلى تنظيم وتخطيط</w:t>
      </w:r>
      <w:r>
        <w:rPr>
          <w:rFonts w:hint="cs"/>
          <w:rtl/>
          <w:lang w:eastAsia="en-US" w:bidi="ar-LB"/>
        </w:rPr>
        <w:t>،</w:t>
      </w:r>
      <w:r>
        <w:rPr>
          <w:rtl/>
          <w:lang w:eastAsia="en-US" w:bidi="ar-LB"/>
        </w:rPr>
        <w:t xml:space="preserve"> وان ي</w:t>
      </w:r>
      <w:r>
        <w:rPr>
          <w:rFonts w:hint="cs"/>
          <w:rtl/>
          <w:lang w:eastAsia="en-US" w:bidi="ar-LB"/>
        </w:rPr>
        <w:t>صَنع</w:t>
      </w:r>
      <w:r>
        <w:rPr>
          <w:rtl/>
          <w:lang w:eastAsia="en-US" w:bidi="ar-LB"/>
        </w:rPr>
        <w:t xml:space="preserve"> وفقا لدراسات تتلاءم مع الأهداف التربوية والحاجات النفسية للأطفال.</w:t>
      </w:r>
    </w:p>
    <w:p w:rsidR="00000000" w:rsidRDefault="00C940C2">
      <w:pPr>
        <w:tabs>
          <w:tab w:val="left" w:pos="653"/>
          <w:tab w:val="left" w:pos="1783"/>
        </w:tabs>
        <w:spacing w:before="0" w:line="380" w:lineRule="exact"/>
        <w:jc w:val="both"/>
        <w:rPr>
          <w:rtl/>
          <w:lang w:eastAsia="en-US" w:bidi="ar-LB"/>
        </w:rPr>
      </w:pPr>
      <w:r>
        <w:rPr>
          <w:rFonts w:hint="cs"/>
          <w:rtl/>
          <w:lang w:eastAsia="en-US" w:bidi="ar-LB"/>
        </w:rPr>
        <w:tab/>
        <w:t>7-2-11</w:t>
      </w:r>
      <w:r>
        <w:rPr>
          <w:rFonts w:hint="cs"/>
          <w:rtl/>
          <w:lang w:eastAsia="en-US" w:bidi="ar-LB"/>
        </w:rPr>
        <w:tab/>
      </w:r>
      <w:r>
        <w:rPr>
          <w:rtl/>
          <w:lang w:eastAsia="en-US" w:bidi="ar-LB"/>
        </w:rPr>
        <w:t>صحافة الأطفال</w:t>
      </w:r>
    </w:p>
    <w:p w:rsidR="00000000" w:rsidRDefault="00C940C2">
      <w:pPr>
        <w:spacing w:before="0" w:line="380" w:lineRule="exact"/>
        <w:jc w:val="both"/>
        <w:rPr>
          <w:rFonts w:hint="cs"/>
          <w:rtl/>
          <w:lang w:eastAsia="en-US" w:bidi="ar-LB"/>
        </w:rPr>
      </w:pPr>
      <w:r>
        <w:rPr>
          <w:rFonts w:hint="cs"/>
          <w:rtl/>
          <w:lang w:eastAsia="en-US" w:bidi="ar-LB"/>
        </w:rPr>
        <w:t>435-</w:t>
      </w:r>
      <w:r>
        <w:rPr>
          <w:rFonts w:hint="cs"/>
          <w:rtl/>
          <w:lang w:eastAsia="en-US" w:bidi="ar-LB"/>
        </w:rPr>
        <w:tab/>
      </w:r>
      <w:r>
        <w:rPr>
          <w:rtl/>
          <w:lang w:eastAsia="en-US" w:bidi="ar-LB"/>
        </w:rPr>
        <w:t>ينتشر في لبنان عدد من صحف الأطفال</w:t>
      </w:r>
      <w:r>
        <w:rPr>
          <w:rFonts w:hint="cs"/>
          <w:rtl/>
          <w:lang w:eastAsia="en-US" w:bidi="ar-LB"/>
        </w:rPr>
        <w:t>،</w:t>
      </w:r>
      <w:r>
        <w:rPr>
          <w:rtl/>
          <w:lang w:eastAsia="en-US" w:bidi="ar-LB"/>
        </w:rPr>
        <w:t xml:space="preserve"> القائمة </w:t>
      </w:r>
      <w:r>
        <w:rPr>
          <w:rFonts w:hint="cs"/>
          <w:rtl/>
          <w:lang w:eastAsia="en-US" w:bidi="ar-LB"/>
        </w:rPr>
        <w:t>على ال</w:t>
      </w:r>
      <w:r>
        <w:rPr>
          <w:rtl/>
          <w:lang w:eastAsia="en-US" w:bidi="ar-LB"/>
        </w:rPr>
        <w:t xml:space="preserve">مبادرة </w:t>
      </w:r>
      <w:r>
        <w:rPr>
          <w:rFonts w:hint="cs"/>
          <w:rtl/>
          <w:lang w:eastAsia="en-US" w:bidi="ar-LB"/>
        </w:rPr>
        <w:t>ال</w:t>
      </w:r>
      <w:r>
        <w:rPr>
          <w:rtl/>
          <w:lang w:eastAsia="en-US" w:bidi="ar-LB"/>
        </w:rPr>
        <w:t>فردية من القطاع الخاص</w:t>
      </w:r>
      <w:r>
        <w:rPr>
          <w:rFonts w:hint="cs"/>
          <w:rtl/>
          <w:lang w:eastAsia="en-US" w:bidi="ar-LB"/>
        </w:rPr>
        <w:t xml:space="preserve">. </w:t>
      </w:r>
      <w:r>
        <w:rPr>
          <w:rtl/>
          <w:lang w:eastAsia="en-US" w:bidi="ar-LB"/>
        </w:rPr>
        <w:t>تصدر واحدة عن المديرية ال</w:t>
      </w:r>
      <w:r>
        <w:rPr>
          <w:rtl/>
          <w:lang w:eastAsia="en-US" w:bidi="ar-LB"/>
        </w:rPr>
        <w:t>عامة لقوى الأمن الداخلي وتوزع مجانا مع مجلة</w:t>
      </w:r>
      <w:r>
        <w:rPr>
          <w:rFonts w:hint="cs"/>
          <w:rtl/>
          <w:lang w:eastAsia="en-US" w:bidi="ar-LB"/>
        </w:rPr>
        <w:t xml:space="preserve"> "</w:t>
      </w:r>
      <w:r>
        <w:rPr>
          <w:rtl/>
          <w:lang w:eastAsia="en-US" w:bidi="ar-LB"/>
        </w:rPr>
        <w:t>الأمن</w:t>
      </w:r>
      <w:r>
        <w:rPr>
          <w:rFonts w:hint="cs"/>
          <w:rtl/>
          <w:lang w:eastAsia="en-US" w:bidi="ar-LB"/>
        </w:rPr>
        <w:t>"</w:t>
      </w:r>
      <w:r>
        <w:rPr>
          <w:rtl/>
          <w:lang w:eastAsia="en-US" w:bidi="ar-LB"/>
        </w:rPr>
        <w:t>.</w:t>
      </w:r>
      <w:r>
        <w:rPr>
          <w:rFonts w:hint="cs"/>
          <w:rtl/>
          <w:lang w:eastAsia="en-US" w:bidi="ar-LB"/>
        </w:rPr>
        <w:t xml:space="preserve"> ومعظم هذه الصحف </w:t>
      </w:r>
      <w:r>
        <w:rPr>
          <w:rtl/>
          <w:lang w:eastAsia="en-US" w:bidi="ar-LB"/>
        </w:rPr>
        <w:t>تصدر باللغة العربية</w:t>
      </w:r>
      <w:r>
        <w:rPr>
          <w:rFonts w:hint="cs"/>
          <w:rtl/>
          <w:lang w:eastAsia="en-US" w:bidi="ar-LB"/>
        </w:rPr>
        <w:t>،</w:t>
      </w:r>
      <w:r>
        <w:rPr>
          <w:rtl/>
          <w:lang w:eastAsia="en-US" w:bidi="ar-LB"/>
        </w:rPr>
        <w:t xml:space="preserve"> وواحدة فقط باللغة الفرنسية</w:t>
      </w:r>
      <w:r>
        <w:rPr>
          <w:rFonts w:hint="cs"/>
          <w:rtl/>
          <w:lang w:eastAsia="en-US" w:bidi="ar-LB"/>
        </w:rPr>
        <w:t>.</w:t>
      </w:r>
      <w:r>
        <w:rPr>
          <w:rtl/>
          <w:lang w:eastAsia="en-US" w:bidi="ar-LB"/>
        </w:rPr>
        <w:t xml:space="preserve"> يعتبر العدد</w:t>
      </w:r>
      <w:r>
        <w:rPr>
          <w:rFonts w:hint="cs"/>
          <w:rtl/>
          <w:lang w:eastAsia="en-US" w:bidi="ar-LB"/>
        </w:rPr>
        <w:t xml:space="preserve"> الحالي</w:t>
      </w:r>
      <w:r>
        <w:rPr>
          <w:rtl/>
          <w:lang w:eastAsia="en-US" w:bidi="ar-LB"/>
        </w:rPr>
        <w:t xml:space="preserve"> </w:t>
      </w:r>
      <w:r>
        <w:rPr>
          <w:rFonts w:hint="cs"/>
          <w:rtl/>
          <w:lang w:eastAsia="en-US" w:bidi="ar-LB"/>
        </w:rPr>
        <w:t>غير كاف و</w:t>
      </w:r>
      <w:r>
        <w:rPr>
          <w:rtl/>
          <w:lang w:eastAsia="en-US" w:bidi="ar-LB"/>
        </w:rPr>
        <w:t>لا يفي بالحاجة ولا يغطي كافة الفئات العمرية</w:t>
      </w:r>
      <w:r>
        <w:rPr>
          <w:rFonts w:hint="cs"/>
          <w:rtl/>
          <w:lang w:eastAsia="en-US" w:bidi="ar-LB"/>
        </w:rPr>
        <w:t>.</w:t>
      </w:r>
      <w:r>
        <w:rPr>
          <w:rtl/>
          <w:lang w:eastAsia="en-US" w:bidi="ar-LB"/>
        </w:rPr>
        <w:t xml:space="preserve"> </w:t>
      </w:r>
      <w:r>
        <w:rPr>
          <w:rFonts w:hint="cs"/>
          <w:rtl/>
          <w:lang w:eastAsia="en-US" w:bidi="ar-LB"/>
        </w:rPr>
        <w:t xml:space="preserve">يعود </w:t>
      </w:r>
      <w:r>
        <w:rPr>
          <w:rtl/>
          <w:lang w:eastAsia="en-US" w:bidi="ar-LB"/>
        </w:rPr>
        <w:t xml:space="preserve">ذلك </w:t>
      </w:r>
      <w:r>
        <w:rPr>
          <w:rFonts w:hint="cs"/>
          <w:rtl/>
          <w:lang w:eastAsia="en-US" w:bidi="ar-LB"/>
        </w:rPr>
        <w:t xml:space="preserve">إلى </w:t>
      </w:r>
      <w:r>
        <w:rPr>
          <w:rtl/>
          <w:lang w:eastAsia="en-US" w:bidi="ar-LB"/>
        </w:rPr>
        <w:t>الكلفة العالية والحاجة إلى جهاز متخصص في علم نفس الط</w:t>
      </w:r>
      <w:r>
        <w:rPr>
          <w:rtl/>
          <w:lang w:eastAsia="en-US" w:bidi="ar-LB"/>
        </w:rPr>
        <w:t>فل والتربية وأدب الأطفال</w:t>
      </w:r>
      <w:r>
        <w:rPr>
          <w:rFonts w:hint="cs"/>
          <w:rtl/>
          <w:lang w:eastAsia="en-US" w:bidi="ar-LB"/>
        </w:rPr>
        <w:t>.</w:t>
      </w:r>
    </w:p>
    <w:p w:rsidR="00000000" w:rsidRDefault="00C940C2">
      <w:pPr>
        <w:tabs>
          <w:tab w:val="left" w:pos="653"/>
          <w:tab w:val="left" w:pos="1783"/>
        </w:tabs>
        <w:spacing w:before="0" w:line="380" w:lineRule="exact"/>
        <w:jc w:val="both"/>
        <w:rPr>
          <w:rFonts w:hint="cs"/>
          <w:rtl/>
          <w:lang w:eastAsia="en-US" w:bidi="ar-LB"/>
        </w:rPr>
      </w:pPr>
      <w:r>
        <w:rPr>
          <w:rFonts w:hint="cs"/>
          <w:rtl/>
          <w:lang w:eastAsia="en-US" w:bidi="ar-LB"/>
        </w:rPr>
        <w:tab/>
        <w:t>7-2-12</w:t>
      </w:r>
      <w:r>
        <w:rPr>
          <w:rFonts w:hint="cs"/>
          <w:rtl/>
          <w:lang w:eastAsia="en-US" w:bidi="ar-LB"/>
        </w:rPr>
        <w:tab/>
        <w:t>ا</w:t>
      </w:r>
      <w:r>
        <w:rPr>
          <w:rtl/>
          <w:lang w:eastAsia="en-US" w:bidi="ar-LB"/>
        </w:rPr>
        <w:t>لموسيقى والفنون</w:t>
      </w:r>
    </w:p>
    <w:p w:rsidR="00000000" w:rsidRDefault="00C940C2">
      <w:pPr>
        <w:spacing w:before="0" w:line="380" w:lineRule="exact"/>
        <w:jc w:val="both"/>
        <w:rPr>
          <w:rFonts w:hint="cs"/>
          <w:rtl/>
          <w:lang w:eastAsia="en-US" w:bidi="ar-LB"/>
        </w:rPr>
      </w:pPr>
      <w:r>
        <w:rPr>
          <w:rFonts w:hint="cs"/>
          <w:rtl/>
          <w:lang w:eastAsia="en-US" w:bidi="ar-LB"/>
        </w:rPr>
        <w:t>436-</w:t>
      </w:r>
      <w:r>
        <w:rPr>
          <w:rFonts w:hint="cs"/>
          <w:rtl/>
          <w:lang w:eastAsia="en-US" w:bidi="ar-LB"/>
        </w:rPr>
        <w:tab/>
      </w:r>
      <w:r>
        <w:rPr>
          <w:rtl/>
          <w:lang w:eastAsia="en-US" w:bidi="ar-LB"/>
        </w:rPr>
        <w:t xml:space="preserve">الموسيقى عالم مثالي للطفل يتعرف </w:t>
      </w:r>
      <w:r>
        <w:rPr>
          <w:rFonts w:hint="cs"/>
          <w:rtl/>
          <w:lang w:eastAsia="en-US" w:bidi="ar-LB"/>
        </w:rPr>
        <w:t xml:space="preserve">بواسطتها </w:t>
      </w:r>
      <w:r>
        <w:rPr>
          <w:rtl/>
          <w:lang w:eastAsia="en-US" w:bidi="ar-LB"/>
        </w:rPr>
        <w:t xml:space="preserve">إلى ذاته وينفتح على العالم، </w:t>
      </w:r>
      <w:r>
        <w:rPr>
          <w:rFonts w:hint="cs"/>
          <w:rtl/>
          <w:lang w:eastAsia="en-US" w:bidi="ar-LB"/>
        </w:rPr>
        <w:t xml:space="preserve">ولكنها </w:t>
      </w:r>
      <w:r>
        <w:rPr>
          <w:rtl/>
          <w:lang w:eastAsia="en-US" w:bidi="ar-LB"/>
        </w:rPr>
        <w:t xml:space="preserve">ليست في متناول جميع الأطفال اللبنانيين، فهي تنحصر في بعض المدارس الخاصة </w:t>
      </w:r>
      <w:r>
        <w:rPr>
          <w:rFonts w:hint="cs"/>
          <w:rtl/>
          <w:lang w:eastAsia="en-US" w:bidi="ar-LB"/>
        </w:rPr>
        <w:t xml:space="preserve">ضمن </w:t>
      </w:r>
      <w:r>
        <w:rPr>
          <w:rtl/>
          <w:lang w:eastAsia="en-US" w:bidi="ar-LB"/>
        </w:rPr>
        <w:t>حصص تعليمية وبكلفة مادية عالية.</w:t>
      </w:r>
    </w:p>
    <w:p w:rsidR="00000000" w:rsidRDefault="00C940C2">
      <w:pPr>
        <w:spacing w:before="0" w:line="380" w:lineRule="exact"/>
        <w:jc w:val="both"/>
        <w:rPr>
          <w:rFonts w:hint="cs"/>
          <w:rtl/>
          <w:lang w:eastAsia="en-US" w:bidi="ar-LB"/>
        </w:rPr>
      </w:pPr>
      <w:r>
        <w:rPr>
          <w:rFonts w:hint="cs"/>
          <w:rtl/>
          <w:lang w:eastAsia="en-US" w:bidi="ar-LB"/>
        </w:rPr>
        <w:t>437-</w:t>
      </w:r>
      <w:r>
        <w:rPr>
          <w:rFonts w:hint="cs"/>
          <w:rtl/>
          <w:lang w:eastAsia="en-US" w:bidi="ar-LB"/>
        </w:rPr>
        <w:tab/>
        <w:t xml:space="preserve">يستقبل </w:t>
      </w:r>
      <w:r>
        <w:rPr>
          <w:rtl/>
          <w:lang w:eastAsia="en-US" w:bidi="ar-LB"/>
        </w:rPr>
        <w:t>المع</w:t>
      </w:r>
      <w:r>
        <w:rPr>
          <w:rtl/>
          <w:lang w:eastAsia="en-US" w:bidi="ar-LB"/>
        </w:rPr>
        <w:t>هد الوطني العالي للموسيقى بفروعه الأحد عشر المنتشرة في لبنان</w:t>
      </w:r>
      <w:r>
        <w:rPr>
          <w:rFonts w:hint="cs"/>
          <w:rtl/>
          <w:lang w:eastAsia="en-US" w:bidi="ar-LB"/>
        </w:rPr>
        <w:t xml:space="preserve"> (</w:t>
      </w:r>
      <w:r>
        <w:rPr>
          <w:rtl/>
          <w:lang w:eastAsia="en-US" w:bidi="ar-LB"/>
        </w:rPr>
        <w:t>خمسة فروع في بيروت وجوارها وستة في باقي المدن اللبنانية</w:t>
      </w:r>
      <w:r>
        <w:rPr>
          <w:rFonts w:hint="cs"/>
          <w:rtl/>
          <w:lang w:eastAsia="en-US" w:bidi="ar-LB"/>
        </w:rPr>
        <w:t>)</w:t>
      </w:r>
      <w:r>
        <w:rPr>
          <w:rtl/>
          <w:lang w:eastAsia="en-US" w:bidi="ar-LB"/>
        </w:rPr>
        <w:t xml:space="preserve"> سنويا</w:t>
      </w:r>
      <w:r>
        <w:rPr>
          <w:rFonts w:hint="cs"/>
          <w:rtl/>
          <w:lang w:eastAsia="en-US" w:bidi="ar-LB"/>
        </w:rPr>
        <w:t xml:space="preserve"> حوالي</w:t>
      </w:r>
      <w:r>
        <w:rPr>
          <w:rtl/>
          <w:lang w:eastAsia="en-US" w:bidi="ar-LB"/>
        </w:rPr>
        <w:t xml:space="preserve"> 000 </w:t>
      </w:r>
      <w:r>
        <w:rPr>
          <w:rFonts w:hint="cs"/>
          <w:rtl/>
          <w:lang w:eastAsia="en-US" w:bidi="ar-LB"/>
        </w:rPr>
        <w:t xml:space="preserve">5 </w:t>
      </w:r>
      <w:r>
        <w:rPr>
          <w:rtl/>
          <w:lang w:eastAsia="en-US" w:bidi="ar-LB"/>
        </w:rPr>
        <w:t>طفل</w:t>
      </w:r>
      <w:r>
        <w:rPr>
          <w:rFonts w:hint="cs"/>
          <w:rtl/>
          <w:lang w:eastAsia="en-US" w:bidi="ar-LB"/>
        </w:rPr>
        <w:t>اً</w:t>
      </w:r>
      <w:r>
        <w:rPr>
          <w:rtl/>
          <w:lang w:eastAsia="en-US" w:bidi="ar-LB"/>
        </w:rPr>
        <w:t xml:space="preserve"> بكلفة مالية مقبولة.</w:t>
      </w:r>
      <w:r>
        <w:rPr>
          <w:rFonts w:hint="cs"/>
          <w:rtl/>
          <w:lang w:eastAsia="en-US" w:bidi="ar-LB"/>
        </w:rPr>
        <w:t xml:space="preserve"> ويقوم بعدة نشاطات موسيقية (أنشأ أوركسترا لبنانية).</w:t>
      </w:r>
    </w:p>
    <w:p w:rsidR="00000000" w:rsidRDefault="00C940C2">
      <w:pPr>
        <w:spacing w:before="0" w:line="380" w:lineRule="exact"/>
        <w:jc w:val="both"/>
        <w:rPr>
          <w:rFonts w:hint="cs"/>
          <w:rtl/>
          <w:lang w:eastAsia="en-US" w:bidi="ar-LB"/>
        </w:rPr>
      </w:pPr>
      <w:r>
        <w:rPr>
          <w:rFonts w:hint="cs"/>
          <w:rtl/>
          <w:lang w:eastAsia="en-US" w:bidi="ar-LB"/>
        </w:rPr>
        <w:t>438-</w:t>
      </w:r>
      <w:r>
        <w:rPr>
          <w:rFonts w:hint="cs"/>
          <w:rtl/>
          <w:lang w:eastAsia="en-US" w:bidi="ar-LB"/>
        </w:rPr>
        <w:tab/>
      </w:r>
      <w:r>
        <w:rPr>
          <w:rtl/>
          <w:lang w:eastAsia="en-US" w:bidi="ar-LB"/>
        </w:rPr>
        <w:t>تنفذ</w:t>
      </w:r>
      <w:r>
        <w:rPr>
          <w:rFonts w:hint="cs"/>
          <w:rtl/>
          <w:lang w:eastAsia="en-US" w:bidi="ar-LB"/>
        </w:rPr>
        <w:t xml:space="preserve"> بعض </w:t>
      </w:r>
      <w:r>
        <w:rPr>
          <w:rtl/>
          <w:lang w:eastAsia="en-US" w:bidi="ar-LB"/>
        </w:rPr>
        <w:t>المدارس مباريات</w:t>
      </w:r>
      <w:r>
        <w:rPr>
          <w:rFonts w:hint="cs"/>
          <w:rtl/>
          <w:lang w:eastAsia="en-US" w:bidi="ar-LB"/>
        </w:rPr>
        <w:t xml:space="preserve"> </w:t>
      </w:r>
      <w:r>
        <w:rPr>
          <w:rtl/>
          <w:lang w:eastAsia="en-US" w:bidi="ar-LB"/>
        </w:rPr>
        <w:t xml:space="preserve">فنية </w:t>
      </w:r>
      <w:r>
        <w:rPr>
          <w:rFonts w:hint="cs"/>
          <w:rtl/>
          <w:lang w:eastAsia="en-US" w:bidi="ar-LB"/>
        </w:rPr>
        <w:t>وي</w:t>
      </w:r>
      <w:r>
        <w:rPr>
          <w:rtl/>
          <w:lang w:eastAsia="en-US" w:bidi="ar-LB"/>
        </w:rPr>
        <w:t>شت</w:t>
      </w:r>
      <w:r>
        <w:rPr>
          <w:rFonts w:hint="cs"/>
          <w:rtl/>
          <w:lang w:eastAsia="en-US" w:bidi="ar-LB"/>
        </w:rPr>
        <w:t>ر</w:t>
      </w:r>
      <w:r>
        <w:rPr>
          <w:rtl/>
          <w:lang w:eastAsia="en-US" w:bidi="ar-LB"/>
        </w:rPr>
        <w:t>ك</w:t>
      </w:r>
      <w:r>
        <w:rPr>
          <w:rFonts w:hint="cs"/>
          <w:rtl/>
          <w:lang w:eastAsia="en-US" w:bidi="ar-LB"/>
        </w:rPr>
        <w:t xml:space="preserve"> </w:t>
      </w:r>
      <w:r>
        <w:rPr>
          <w:rFonts w:hint="cs"/>
          <w:rtl/>
          <w:lang w:eastAsia="en-US" w:bidi="ar-LB"/>
        </w:rPr>
        <w:t xml:space="preserve">بعضها في </w:t>
      </w:r>
      <w:r>
        <w:rPr>
          <w:rtl/>
          <w:lang w:eastAsia="en-US" w:bidi="ar-LB"/>
        </w:rPr>
        <w:t>مباريات</w:t>
      </w:r>
      <w:r>
        <w:rPr>
          <w:rFonts w:hint="cs"/>
          <w:rtl/>
          <w:lang w:eastAsia="en-US" w:bidi="ar-LB"/>
        </w:rPr>
        <w:t xml:space="preserve"> </w:t>
      </w:r>
      <w:r>
        <w:rPr>
          <w:rtl/>
          <w:lang w:eastAsia="en-US" w:bidi="ar-LB"/>
        </w:rPr>
        <w:t xml:space="preserve">عربية </w:t>
      </w:r>
      <w:r>
        <w:rPr>
          <w:rFonts w:hint="cs"/>
          <w:rtl/>
          <w:lang w:eastAsia="en-US" w:bidi="ar-LB"/>
        </w:rPr>
        <w:t>وعالمية.</w:t>
      </w:r>
    </w:p>
    <w:p w:rsidR="00000000" w:rsidRDefault="00C940C2">
      <w:pPr>
        <w:spacing w:before="0" w:line="380" w:lineRule="exact"/>
        <w:jc w:val="both"/>
        <w:rPr>
          <w:rFonts w:hint="cs"/>
          <w:rtl/>
          <w:lang w:eastAsia="en-US" w:bidi="ar-LB"/>
        </w:rPr>
      </w:pPr>
      <w:r>
        <w:rPr>
          <w:rFonts w:hint="cs"/>
          <w:rtl/>
          <w:lang w:eastAsia="en-US" w:bidi="ar-LB"/>
        </w:rPr>
        <w:t>439-</w:t>
      </w:r>
      <w:r>
        <w:rPr>
          <w:rFonts w:hint="cs"/>
          <w:rtl/>
          <w:lang w:eastAsia="en-US" w:bidi="ar-LB"/>
        </w:rPr>
        <w:tab/>
        <w:t>ت</w:t>
      </w:r>
      <w:r>
        <w:rPr>
          <w:rtl/>
          <w:lang w:eastAsia="en-US" w:bidi="ar-LB"/>
        </w:rPr>
        <w:t>حتاج</w:t>
      </w:r>
      <w:r>
        <w:rPr>
          <w:rFonts w:hint="cs"/>
          <w:rtl/>
          <w:lang w:eastAsia="en-US" w:bidi="ar-LB"/>
        </w:rPr>
        <w:t xml:space="preserve"> ا</w:t>
      </w:r>
      <w:r>
        <w:rPr>
          <w:rtl/>
          <w:lang w:eastAsia="en-US" w:bidi="ar-LB"/>
        </w:rPr>
        <w:t>لثقافة الموسيقية والأغاني وأناشيد</w:t>
      </w:r>
      <w:r>
        <w:rPr>
          <w:rFonts w:hint="cs"/>
          <w:rtl/>
          <w:lang w:eastAsia="en-US" w:bidi="ar-LB"/>
        </w:rPr>
        <w:t xml:space="preserve"> ا</w:t>
      </w:r>
      <w:r>
        <w:rPr>
          <w:rtl/>
          <w:lang w:eastAsia="en-US" w:bidi="ar-LB"/>
        </w:rPr>
        <w:t>لأطفال</w:t>
      </w:r>
      <w:r>
        <w:rPr>
          <w:rFonts w:hint="cs"/>
          <w:rtl/>
          <w:lang w:eastAsia="en-US" w:bidi="ar-LB"/>
        </w:rPr>
        <w:t>،</w:t>
      </w:r>
      <w:r>
        <w:rPr>
          <w:rtl/>
          <w:lang w:eastAsia="en-US" w:bidi="ar-LB"/>
        </w:rPr>
        <w:t xml:space="preserve"> </w:t>
      </w:r>
      <w:r>
        <w:rPr>
          <w:rFonts w:hint="cs"/>
          <w:rtl/>
          <w:lang w:eastAsia="en-US" w:bidi="ar-LB"/>
        </w:rPr>
        <w:t>إلى عناي</w:t>
      </w:r>
      <w:r>
        <w:rPr>
          <w:rFonts w:hint="eastAsia"/>
          <w:rtl/>
          <w:lang w:eastAsia="en-US" w:bidi="ar-LB"/>
        </w:rPr>
        <w:t>ة</w:t>
      </w:r>
      <w:r>
        <w:rPr>
          <w:rtl/>
          <w:lang w:eastAsia="en-US" w:bidi="ar-LB"/>
        </w:rPr>
        <w:t xml:space="preserve"> واهتمام</w:t>
      </w:r>
      <w:r>
        <w:rPr>
          <w:rFonts w:hint="cs"/>
          <w:rtl/>
          <w:lang w:eastAsia="en-US" w:bidi="ar-LB"/>
        </w:rPr>
        <w:t xml:space="preserve"> لتسهم أكثر في النماء العاطفي للطفل وكي تشمل </w:t>
      </w:r>
      <w:r>
        <w:rPr>
          <w:rtl/>
          <w:lang w:eastAsia="en-US" w:bidi="ar-LB"/>
        </w:rPr>
        <w:t>كافة الفئات العمرية للأطفال</w:t>
      </w:r>
      <w:r>
        <w:rPr>
          <w:rFonts w:hint="cs"/>
          <w:rtl/>
          <w:lang w:eastAsia="en-US" w:bidi="ar-LB"/>
        </w:rPr>
        <w:t xml:space="preserve">. تنظم </w:t>
      </w:r>
      <w:r>
        <w:rPr>
          <w:rtl/>
          <w:lang w:eastAsia="en-US" w:bidi="ar-LB"/>
        </w:rPr>
        <w:t>مؤسسات خاصة</w:t>
      </w:r>
      <w:r>
        <w:rPr>
          <w:rFonts w:hint="cs"/>
          <w:rtl/>
          <w:lang w:eastAsia="en-US" w:bidi="ar-LB"/>
        </w:rPr>
        <w:t xml:space="preserve"> مسابقات في الرسم تشمل عدد كبير من المدارس وذلك ب</w:t>
      </w:r>
      <w:r>
        <w:rPr>
          <w:rtl/>
          <w:lang w:eastAsia="en-US" w:bidi="ar-LB"/>
        </w:rPr>
        <w:t>التنسيق مع وز</w:t>
      </w:r>
      <w:r>
        <w:rPr>
          <w:rtl/>
          <w:lang w:eastAsia="en-US" w:bidi="ar-LB"/>
        </w:rPr>
        <w:t>ارة الثقافة ووزارة التربية</w:t>
      </w:r>
      <w:r>
        <w:rPr>
          <w:rFonts w:hint="cs"/>
          <w:rtl/>
          <w:lang w:eastAsia="en-US" w:bidi="ar-LB"/>
        </w:rPr>
        <w:t xml:space="preserve"> الوطنية والتعليم العالي </w:t>
      </w:r>
      <w:r>
        <w:rPr>
          <w:rtl/>
          <w:lang w:eastAsia="en-US" w:bidi="ar-LB"/>
        </w:rPr>
        <w:t>والمجلس الأعلى للطفولة</w:t>
      </w:r>
      <w:r>
        <w:rPr>
          <w:rFonts w:hint="cs"/>
          <w:rtl/>
          <w:lang w:eastAsia="en-US" w:bidi="ar-LB"/>
        </w:rPr>
        <w:t>.</w:t>
      </w:r>
    </w:p>
    <w:p w:rsidR="00000000" w:rsidRDefault="00C940C2">
      <w:pPr>
        <w:tabs>
          <w:tab w:val="left" w:pos="653"/>
          <w:tab w:val="left" w:pos="1783"/>
        </w:tabs>
        <w:spacing w:before="0" w:line="380" w:lineRule="exact"/>
        <w:jc w:val="both"/>
        <w:rPr>
          <w:rFonts w:hint="cs"/>
          <w:rtl/>
          <w:lang w:eastAsia="en-US" w:bidi="ar-LB"/>
        </w:rPr>
      </w:pPr>
      <w:r>
        <w:rPr>
          <w:rFonts w:hint="cs"/>
          <w:rtl/>
          <w:lang w:eastAsia="en-US" w:bidi="ar-LB"/>
        </w:rPr>
        <w:tab/>
        <w:t>7-2-13</w:t>
      </w:r>
      <w:r>
        <w:rPr>
          <w:rFonts w:hint="cs"/>
          <w:rtl/>
          <w:lang w:eastAsia="en-US" w:bidi="ar-LB"/>
        </w:rPr>
        <w:tab/>
      </w:r>
      <w:r>
        <w:rPr>
          <w:rtl/>
          <w:lang w:eastAsia="en-US" w:bidi="ar-LB"/>
        </w:rPr>
        <w:t>الحاسوب والشبكة الدولية (</w:t>
      </w:r>
      <w:r>
        <w:rPr>
          <w:rFonts w:hint="cs"/>
          <w:rtl/>
          <w:lang w:eastAsia="en-US" w:bidi="ar-LB"/>
        </w:rPr>
        <w:t>الإنترنت</w:t>
      </w:r>
      <w:r>
        <w:rPr>
          <w:rtl/>
          <w:lang w:eastAsia="en-US" w:bidi="ar-LB"/>
        </w:rPr>
        <w:t>)</w:t>
      </w:r>
    </w:p>
    <w:p w:rsidR="00000000" w:rsidRDefault="00C940C2">
      <w:pPr>
        <w:spacing w:before="0" w:line="380" w:lineRule="exact"/>
        <w:jc w:val="both"/>
        <w:rPr>
          <w:rFonts w:hint="cs"/>
          <w:rtl/>
          <w:lang w:eastAsia="en-US" w:bidi="ar-LB"/>
        </w:rPr>
      </w:pPr>
      <w:r>
        <w:rPr>
          <w:rFonts w:hint="cs"/>
          <w:rtl/>
          <w:lang w:eastAsia="en-US" w:bidi="ar-LB"/>
        </w:rPr>
        <w:t>440-</w:t>
      </w:r>
      <w:r>
        <w:rPr>
          <w:rFonts w:hint="cs"/>
          <w:rtl/>
          <w:lang w:eastAsia="en-US" w:bidi="ar-LB"/>
        </w:rPr>
        <w:tab/>
        <w:t xml:space="preserve">شهد </w:t>
      </w:r>
      <w:proofErr w:type="spellStart"/>
      <w:r>
        <w:rPr>
          <w:rFonts w:hint="cs"/>
          <w:rtl/>
          <w:lang w:eastAsia="en-US" w:bidi="ar-LB"/>
        </w:rPr>
        <w:t>الحاسوب</w:t>
      </w:r>
      <w:proofErr w:type="spellEnd"/>
      <w:r>
        <w:rPr>
          <w:rFonts w:hint="cs"/>
          <w:rtl/>
          <w:lang w:eastAsia="en-US" w:bidi="ar-LB"/>
        </w:rPr>
        <w:t xml:space="preserve"> انتشاراً واسعاً في</w:t>
      </w:r>
      <w:r>
        <w:rPr>
          <w:rtl/>
          <w:lang w:eastAsia="en-US" w:bidi="ar-LB"/>
        </w:rPr>
        <w:t xml:space="preserve"> المدن </w:t>
      </w:r>
      <w:r>
        <w:rPr>
          <w:rFonts w:hint="cs"/>
          <w:rtl/>
          <w:lang w:eastAsia="en-US" w:bidi="ar-LB"/>
        </w:rPr>
        <w:t>أ</w:t>
      </w:r>
      <w:r>
        <w:rPr>
          <w:rtl/>
          <w:lang w:eastAsia="en-US" w:bidi="ar-LB"/>
        </w:rPr>
        <w:t>كبر من</w:t>
      </w:r>
      <w:r>
        <w:rPr>
          <w:rFonts w:hint="cs"/>
          <w:rtl/>
          <w:lang w:eastAsia="en-US" w:bidi="ar-LB"/>
        </w:rPr>
        <w:t>ه في</w:t>
      </w:r>
      <w:r>
        <w:rPr>
          <w:rtl/>
          <w:lang w:eastAsia="en-US" w:bidi="ar-LB"/>
        </w:rPr>
        <w:t xml:space="preserve"> القرى</w:t>
      </w:r>
      <w:r>
        <w:rPr>
          <w:rFonts w:hint="cs"/>
          <w:rtl/>
          <w:lang w:eastAsia="en-US" w:bidi="ar-LB"/>
        </w:rPr>
        <w:t>.</w:t>
      </w:r>
      <w:r>
        <w:rPr>
          <w:rtl/>
          <w:lang w:eastAsia="en-US" w:bidi="ar-LB"/>
        </w:rPr>
        <w:t xml:space="preserve"> وقد </w:t>
      </w:r>
      <w:r>
        <w:rPr>
          <w:rFonts w:hint="cs"/>
          <w:rtl/>
          <w:lang w:eastAsia="en-US" w:bidi="ar-LB"/>
        </w:rPr>
        <w:t>أ</w:t>
      </w:r>
      <w:r>
        <w:rPr>
          <w:rtl/>
          <w:lang w:eastAsia="en-US" w:bidi="ar-LB"/>
        </w:rPr>
        <w:t xml:space="preserve">قبل عليه الأطفال بداعي التسلية </w:t>
      </w:r>
      <w:r>
        <w:rPr>
          <w:rFonts w:hint="cs"/>
          <w:rtl/>
          <w:lang w:eastAsia="en-US" w:bidi="ar-LB"/>
        </w:rPr>
        <w:t>و</w:t>
      </w:r>
      <w:r>
        <w:rPr>
          <w:rtl/>
          <w:lang w:eastAsia="en-US" w:bidi="ar-LB"/>
        </w:rPr>
        <w:t xml:space="preserve">حبا بالألعاب </w:t>
      </w:r>
      <w:r>
        <w:rPr>
          <w:rFonts w:hint="cs"/>
          <w:rtl/>
          <w:lang w:eastAsia="en-US" w:bidi="ar-LB"/>
        </w:rPr>
        <w:t>الإلكترونية</w:t>
      </w:r>
      <w:r>
        <w:rPr>
          <w:rtl/>
          <w:lang w:eastAsia="en-US" w:bidi="ar-LB"/>
        </w:rPr>
        <w:t xml:space="preserve"> العديدة بدل أن </w:t>
      </w:r>
      <w:r>
        <w:rPr>
          <w:rtl/>
          <w:lang w:eastAsia="en-US" w:bidi="ar-LB"/>
        </w:rPr>
        <w:t>يكون وسيلة ثقافية تربوية هادفة</w:t>
      </w:r>
      <w:r>
        <w:rPr>
          <w:rFonts w:hint="cs"/>
          <w:rtl/>
          <w:lang w:eastAsia="en-US" w:bidi="ar-LB"/>
        </w:rPr>
        <w:t>.</w:t>
      </w:r>
      <w:r>
        <w:rPr>
          <w:rtl/>
          <w:lang w:eastAsia="en-US" w:bidi="ar-LB"/>
        </w:rPr>
        <w:t xml:space="preserve"> لذا فهو يحتاج إلى عملية مراقبة وتوجيه</w:t>
      </w:r>
      <w:r>
        <w:rPr>
          <w:rFonts w:hint="cs"/>
          <w:rtl/>
          <w:lang w:eastAsia="en-US" w:bidi="ar-LB"/>
        </w:rPr>
        <w:t xml:space="preserve"> وترشيد استعمال.</w:t>
      </w:r>
    </w:p>
    <w:p w:rsidR="00000000" w:rsidRDefault="00C940C2">
      <w:pPr>
        <w:spacing w:before="0" w:line="380" w:lineRule="exact"/>
        <w:jc w:val="both"/>
        <w:rPr>
          <w:rFonts w:hint="cs"/>
          <w:rtl/>
          <w:lang w:eastAsia="en-US" w:bidi="ar-LB"/>
        </w:rPr>
      </w:pPr>
      <w:r>
        <w:rPr>
          <w:rFonts w:hint="cs"/>
          <w:rtl/>
          <w:lang w:eastAsia="en-US" w:bidi="ar-LB"/>
        </w:rPr>
        <w:t>441-</w:t>
      </w:r>
      <w:r>
        <w:rPr>
          <w:rFonts w:hint="cs"/>
          <w:rtl/>
          <w:lang w:eastAsia="en-US" w:bidi="ar-LB"/>
        </w:rPr>
        <w:tab/>
      </w:r>
      <w:r>
        <w:rPr>
          <w:rtl/>
          <w:lang w:eastAsia="en-US" w:bidi="ar-LB"/>
        </w:rPr>
        <w:t xml:space="preserve">أدرك الجهاز التربوي هذه الأهمية فعملت المدارس الخاصة في لبنان على توفير الحاسوب </w:t>
      </w:r>
      <w:r>
        <w:rPr>
          <w:rFonts w:hint="cs"/>
          <w:rtl/>
          <w:lang w:eastAsia="en-US" w:bidi="ar-LB"/>
        </w:rPr>
        <w:t>والإنترنت.</w:t>
      </w:r>
      <w:r>
        <w:rPr>
          <w:rtl/>
          <w:lang w:eastAsia="en-US" w:bidi="ar-LB"/>
        </w:rPr>
        <w:t xml:space="preserve"> </w:t>
      </w:r>
      <w:r>
        <w:rPr>
          <w:spacing w:val="2"/>
          <w:rtl/>
          <w:lang w:eastAsia="en-US" w:bidi="ar-LB"/>
        </w:rPr>
        <w:t>و</w:t>
      </w:r>
      <w:r>
        <w:rPr>
          <w:rFonts w:hint="cs"/>
          <w:spacing w:val="2"/>
          <w:rtl/>
          <w:lang w:eastAsia="en-US" w:bidi="ar-LB"/>
        </w:rPr>
        <w:t>تضمنت</w:t>
      </w:r>
      <w:r>
        <w:rPr>
          <w:spacing w:val="2"/>
          <w:rtl/>
          <w:lang w:eastAsia="en-US" w:bidi="ar-LB"/>
        </w:rPr>
        <w:t xml:space="preserve"> مناهجها ما يساعد على إجراء الأبحاث المدرسية عبر شبكات </w:t>
      </w:r>
      <w:r>
        <w:rPr>
          <w:rFonts w:hint="cs"/>
          <w:spacing w:val="2"/>
          <w:rtl/>
          <w:lang w:eastAsia="en-US" w:bidi="ar-LB"/>
        </w:rPr>
        <w:t>الإنترنت.</w:t>
      </w:r>
      <w:r>
        <w:rPr>
          <w:spacing w:val="2"/>
          <w:rtl/>
          <w:lang w:eastAsia="en-US" w:bidi="ar-LB"/>
        </w:rPr>
        <w:t xml:space="preserve"> إلا</w:t>
      </w:r>
      <w:r>
        <w:rPr>
          <w:spacing w:val="2"/>
          <w:rtl/>
          <w:lang w:eastAsia="en-US" w:bidi="ar-LB"/>
        </w:rPr>
        <w:t xml:space="preserve"> أن المدارس الرسمية</w:t>
      </w:r>
      <w:r>
        <w:rPr>
          <w:rFonts w:hint="cs"/>
          <w:spacing w:val="2"/>
          <w:rtl/>
          <w:lang w:eastAsia="en-US" w:bidi="ar-LB"/>
        </w:rPr>
        <w:t xml:space="preserve"> لا تزال</w:t>
      </w:r>
      <w:r>
        <w:rPr>
          <w:spacing w:val="2"/>
          <w:rtl/>
          <w:lang w:eastAsia="en-US" w:bidi="ar-LB"/>
        </w:rPr>
        <w:t xml:space="preserve"> تعاني من قلة توفر هذه الأجهزة</w:t>
      </w:r>
      <w:r>
        <w:rPr>
          <w:rFonts w:hint="cs"/>
          <w:spacing w:val="2"/>
          <w:rtl/>
          <w:lang w:eastAsia="en-US" w:bidi="ar-LB"/>
        </w:rPr>
        <w:t>.</w:t>
      </w:r>
      <w:r>
        <w:rPr>
          <w:spacing w:val="2"/>
          <w:rtl/>
          <w:lang w:eastAsia="en-US" w:bidi="ar-LB"/>
        </w:rPr>
        <w:t xml:space="preserve"> لم </w:t>
      </w:r>
      <w:r>
        <w:rPr>
          <w:rFonts w:hint="cs"/>
          <w:spacing w:val="2"/>
          <w:rtl/>
          <w:lang w:eastAsia="en-US" w:bidi="ar-LB"/>
        </w:rPr>
        <w:t>ت</w:t>
      </w:r>
      <w:r>
        <w:rPr>
          <w:spacing w:val="2"/>
          <w:rtl/>
          <w:lang w:eastAsia="en-US" w:bidi="ar-LB"/>
        </w:rPr>
        <w:t xml:space="preserve">حل </w:t>
      </w:r>
      <w:r>
        <w:rPr>
          <w:rFonts w:hint="cs"/>
          <w:spacing w:val="2"/>
          <w:rtl/>
          <w:lang w:eastAsia="en-US" w:bidi="ar-LB"/>
        </w:rPr>
        <w:t>إيجابيات</w:t>
      </w:r>
      <w:r>
        <w:rPr>
          <w:spacing w:val="2"/>
          <w:rtl/>
          <w:lang w:eastAsia="en-US" w:bidi="ar-LB"/>
        </w:rPr>
        <w:t xml:space="preserve"> هاتين الوسيلتين دون قيام المربين والأهل</w:t>
      </w:r>
      <w:r>
        <w:rPr>
          <w:rFonts w:hint="cs"/>
          <w:spacing w:val="2"/>
          <w:rtl/>
          <w:lang w:eastAsia="en-US" w:bidi="ar-LB"/>
        </w:rPr>
        <w:t xml:space="preserve"> </w:t>
      </w:r>
      <w:r>
        <w:rPr>
          <w:spacing w:val="2"/>
          <w:rtl/>
          <w:lang w:eastAsia="en-US" w:bidi="ar-LB"/>
        </w:rPr>
        <w:t xml:space="preserve">والمؤسسات الشبابية العالمية ومنظمة اليونسكو من </w:t>
      </w:r>
      <w:r>
        <w:rPr>
          <w:rFonts w:hint="cs"/>
          <w:spacing w:val="2"/>
          <w:rtl/>
          <w:lang w:eastAsia="en-US" w:bidi="ar-LB"/>
        </w:rPr>
        <w:t>الت</w:t>
      </w:r>
      <w:r>
        <w:rPr>
          <w:spacing w:val="2"/>
          <w:rtl/>
          <w:lang w:eastAsia="en-US" w:bidi="ar-LB"/>
        </w:rPr>
        <w:t>حذ</w:t>
      </w:r>
      <w:r>
        <w:rPr>
          <w:rFonts w:hint="cs"/>
          <w:spacing w:val="2"/>
          <w:rtl/>
          <w:lang w:eastAsia="en-US" w:bidi="ar-LB"/>
        </w:rPr>
        <w:t>ي</w:t>
      </w:r>
      <w:r>
        <w:rPr>
          <w:spacing w:val="2"/>
          <w:rtl/>
          <w:lang w:eastAsia="en-US" w:bidi="ar-LB"/>
        </w:rPr>
        <w:t>ر من سوء استخدامه</w:t>
      </w:r>
      <w:r>
        <w:rPr>
          <w:rFonts w:hint="cs"/>
          <w:spacing w:val="2"/>
          <w:rtl/>
          <w:lang w:eastAsia="en-US" w:bidi="ar-LB"/>
        </w:rPr>
        <w:t>م</w:t>
      </w:r>
      <w:r>
        <w:rPr>
          <w:spacing w:val="2"/>
          <w:rtl/>
          <w:lang w:eastAsia="en-US" w:bidi="ar-LB"/>
        </w:rPr>
        <w:t xml:space="preserve">ا خشية إدمان الأطفال وتماديهم المفرط </w:t>
      </w:r>
      <w:r>
        <w:rPr>
          <w:rFonts w:hint="cs"/>
          <w:spacing w:val="2"/>
          <w:rtl/>
          <w:lang w:eastAsia="en-US" w:bidi="ar-LB"/>
        </w:rPr>
        <w:t>في إساءة</w:t>
      </w:r>
      <w:r>
        <w:rPr>
          <w:spacing w:val="2"/>
          <w:rtl/>
          <w:lang w:eastAsia="en-US" w:bidi="ar-LB"/>
        </w:rPr>
        <w:t xml:space="preserve"> استعمالهما</w:t>
      </w:r>
      <w:r>
        <w:rPr>
          <w:rFonts w:hint="cs"/>
          <w:spacing w:val="2"/>
          <w:rtl/>
          <w:lang w:eastAsia="en-US" w:bidi="ar-LB"/>
        </w:rPr>
        <w:t>،</w:t>
      </w:r>
      <w:r>
        <w:rPr>
          <w:spacing w:val="2"/>
          <w:rtl/>
          <w:lang w:eastAsia="en-US" w:bidi="ar-LB"/>
        </w:rPr>
        <w:t xml:space="preserve"> سيما</w:t>
      </w:r>
      <w:r>
        <w:rPr>
          <w:rFonts w:hint="cs"/>
          <w:spacing w:val="2"/>
          <w:rtl/>
          <w:lang w:eastAsia="en-US" w:bidi="ar-LB"/>
        </w:rPr>
        <w:t xml:space="preserve"> وان</w:t>
      </w:r>
      <w:r>
        <w:rPr>
          <w:spacing w:val="2"/>
          <w:rtl/>
          <w:lang w:eastAsia="en-US" w:bidi="ar-LB"/>
        </w:rPr>
        <w:t xml:space="preserve"> انت</w:t>
      </w:r>
      <w:r>
        <w:rPr>
          <w:spacing w:val="2"/>
          <w:rtl/>
          <w:lang w:eastAsia="en-US" w:bidi="ar-LB"/>
        </w:rPr>
        <w:t>شارهما</w:t>
      </w:r>
      <w:r>
        <w:rPr>
          <w:rFonts w:hint="cs"/>
          <w:spacing w:val="2"/>
          <w:rtl/>
          <w:lang w:eastAsia="en-US" w:bidi="ar-LB"/>
        </w:rPr>
        <w:t xml:space="preserve"> أصبح</w:t>
      </w:r>
      <w:r>
        <w:rPr>
          <w:spacing w:val="2"/>
          <w:rtl/>
          <w:lang w:eastAsia="en-US" w:bidi="ar-LB"/>
        </w:rPr>
        <w:t xml:space="preserve"> في متناول الجميع وبدون رقابة. فالأسواق</w:t>
      </w:r>
      <w:r>
        <w:rPr>
          <w:rFonts w:hint="cs"/>
          <w:spacing w:val="2"/>
          <w:rtl/>
          <w:lang w:eastAsia="en-US" w:bidi="ar-LB"/>
        </w:rPr>
        <w:t xml:space="preserve"> اللبنانية غارقة في</w:t>
      </w:r>
      <w:r>
        <w:rPr>
          <w:spacing w:val="2"/>
          <w:rtl/>
          <w:lang w:eastAsia="en-US" w:bidi="ar-LB"/>
        </w:rPr>
        <w:t xml:space="preserve"> </w:t>
      </w:r>
      <w:r>
        <w:rPr>
          <w:rFonts w:hint="cs"/>
          <w:spacing w:val="2"/>
          <w:rtl/>
          <w:lang w:eastAsia="en-US" w:bidi="ar-LB"/>
        </w:rPr>
        <w:t>ال</w:t>
      </w:r>
      <w:r>
        <w:rPr>
          <w:spacing w:val="2"/>
          <w:rtl/>
          <w:lang w:eastAsia="en-US" w:bidi="ar-LB"/>
        </w:rPr>
        <w:t xml:space="preserve">برامج غير </w:t>
      </w:r>
      <w:r>
        <w:rPr>
          <w:rFonts w:hint="cs"/>
          <w:spacing w:val="2"/>
          <w:rtl/>
          <w:lang w:eastAsia="en-US" w:bidi="ar-LB"/>
        </w:rPr>
        <w:t>ال</w:t>
      </w:r>
      <w:r>
        <w:rPr>
          <w:spacing w:val="2"/>
          <w:rtl/>
          <w:lang w:eastAsia="en-US" w:bidi="ar-LB"/>
        </w:rPr>
        <w:t xml:space="preserve">تربوية </w:t>
      </w:r>
      <w:r>
        <w:rPr>
          <w:rFonts w:hint="cs"/>
          <w:spacing w:val="2"/>
          <w:rtl/>
          <w:lang w:eastAsia="en-US" w:bidi="ar-LB"/>
        </w:rPr>
        <w:t>التي تثير</w:t>
      </w:r>
      <w:r>
        <w:rPr>
          <w:rtl/>
          <w:lang w:eastAsia="en-US" w:bidi="ar-LB"/>
        </w:rPr>
        <w:t xml:space="preserve"> غرائز الأطفال قبل نضوجهم</w:t>
      </w:r>
      <w:r>
        <w:rPr>
          <w:rFonts w:hint="cs"/>
          <w:rtl/>
          <w:lang w:eastAsia="en-US" w:bidi="ar-LB"/>
        </w:rPr>
        <w:t xml:space="preserve">. </w:t>
      </w:r>
    </w:p>
    <w:p w:rsidR="00000000" w:rsidRDefault="00C940C2">
      <w:pPr>
        <w:spacing w:before="0" w:line="380" w:lineRule="exact"/>
        <w:jc w:val="both"/>
        <w:rPr>
          <w:rFonts w:hint="cs"/>
          <w:rtl/>
          <w:lang w:eastAsia="en-US" w:bidi="ar-LB"/>
        </w:rPr>
      </w:pPr>
      <w:r>
        <w:rPr>
          <w:rFonts w:hint="cs"/>
          <w:rtl/>
          <w:lang w:eastAsia="en-US" w:bidi="ar-LB"/>
        </w:rPr>
        <w:t>442-</w:t>
      </w:r>
      <w:r>
        <w:rPr>
          <w:rFonts w:hint="cs"/>
          <w:rtl/>
          <w:lang w:eastAsia="en-US" w:bidi="ar-LB"/>
        </w:rPr>
        <w:tab/>
      </w:r>
      <w:r>
        <w:rPr>
          <w:rtl/>
          <w:lang w:eastAsia="en-US" w:bidi="ar-LB"/>
        </w:rPr>
        <w:t xml:space="preserve">تقوم بعض الجمعيات الأهلية بتدريب الأطفال على استعمال الكمبيوتر </w:t>
      </w:r>
      <w:r>
        <w:rPr>
          <w:rFonts w:hint="cs"/>
          <w:rtl/>
          <w:lang w:eastAsia="en-US" w:bidi="ar-LB"/>
        </w:rPr>
        <w:t>والإنترنت</w:t>
      </w:r>
      <w:r>
        <w:rPr>
          <w:rtl/>
          <w:lang w:eastAsia="en-US" w:bidi="ar-LB"/>
        </w:rPr>
        <w:t xml:space="preserve"> في القرى النائية بواسطة حافلة مجهزة.</w:t>
      </w:r>
    </w:p>
    <w:p w:rsidR="00000000" w:rsidRDefault="00C940C2">
      <w:pPr>
        <w:spacing w:before="0" w:line="380" w:lineRule="exact"/>
        <w:jc w:val="both"/>
        <w:rPr>
          <w:rtl/>
          <w:lang w:eastAsia="en-US" w:bidi="ar-LB"/>
        </w:rPr>
      </w:pPr>
      <w:r>
        <w:rPr>
          <w:rFonts w:hint="cs"/>
          <w:rtl/>
          <w:lang w:eastAsia="en-US" w:bidi="ar-LB"/>
        </w:rPr>
        <w:t>443-</w:t>
      </w:r>
      <w:r>
        <w:rPr>
          <w:rFonts w:hint="cs"/>
          <w:rtl/>
          <w:lang w:eastAsia="en-US" w:bidi="ar-LB"/>
        </w:rPr>
        <w:tab/>
        <w:t>لا يوج</w:t>
      </w:r>
      <w:r>
        <w:rPr>
          <w:rFonts w:hint="eastAsia"/>
          <w:rtl/>
          <w:lang w:eastAsia="en-US" w:bidi="ar-LB"/>
        </w:rPr>
        <w:t>د</w:t>
      </w:r>
      <w:r>
        <w:rPr>
          <w:rtl/>
          <w:lang w:eastAsia="en-US" w:bidi="ar-LB"/>
        </w:rPr>
        <w:t xml:space="preserve"> </w:t>
      </w:r>
      <w:r>
        <w:rPr>
          <w:rtl/>
          <w:lang w:eastAsia="en-US" w:bidi="ar-LB"/>
        </w:rPr>
        <w:t xml:space="preserve">حتى اليوم أي نظام رقابة </w:t>
      </w:r>
      <w:r>
        <w:rPr>
          <w:rFonts w:hint="cs"/>
          <w:rtl/>
          <w:lang w:eastAsia="en-US" w:bidi="ar-LB"/>
        </w:rPr>
        <w:t>يحمي</w:t>
      </w:r>
      <w:r>
        <w:rPr>
          <w:rtl/>
          <w:lang w:eastAsia="en-US" w:bidi="ar-LB"/>
        </w:rPr>
        <w:t xml:space="preserve"> الأطفال من التعرض </w:t>
      </w:r>
      <w:r>
        <w:rPr>
          <w:rFonts w:hint="cs"/>
          <w:rtl/>
          <w:lang w:eastAsia="en-US" w:bidi="ar-LB"/>
        </w:rPr>
        <w:t>لأخطار استعما</w:t>
      </w:r>
      <w:r>
        <w:rPr>
          <w:rFonts w:hint="eastAsia"/>
          <w:rtl/>
          <w:lang w:eastAsia="en-US" w:bidi="ar-LB"/>
        </w:rPr>
        <w:t>ل</w:t>
      </w:r>
      <w:r>
        <w:rPr>
          <w:rFonts w:hint="cs"/>
          <w:rtl/>
          <w:lang w:eastAsia="en-US" w:bidi="ar-LB"/>
        </w:rPr>
        <w:t xml:space="preserve"> تقنيات الاتصال الحديثة التي</w:t>
      </w:r>
      <w:r>
        <w:rPr>
          <w:rtl/>
          <w:lang w:eastAsia="en-US" w:bidi="ar-LB"/>
        </w:rPr>
        <w:t xml:space="preserve"> </w:t>
      </w:r>
      <w:r>
        <w:rPr>
          <w:rFonts w:hint="cs"/>
          <w:rtl/>
          <w:lang w:eastAsia="en-US" w:bidi="ar-LB"/>
        </w:rPr>
        <w:t>قد تسيء</w:t>
      </w:r>
      <w:r>
        <w:rPr>
          <w:rtl/>
          <w:lang w:eastAsia="en-US" w:bidi="ar-LB"/>
        </w:rPr>
        <w:t xml:space="preserve"> </w:t>
      </w:r>
      <w:r>
        <w:rPr>
          <w:rFonts w:hint="cs"/>
          <w:rtl/>
          <w:lang w:eastAsia="en-US" w:bidi="ar-LB"/>
        </w:rPr>
        <w:t>ل</w:t>
      </w:r>
      <w:r>
        <w:rPr>
          <w:rtl/>
          <w:lang w:eastAsia="en-US" w:bidi="ar-LB"/>
        </w:rPr>
        <w:t xml:space="preserve">نموهم </w:t>
      </w:r>
      <w:r>
        <w:rPr>
          <w:rFonts w:hint="cs"/>
          <w:rtl/>
          <w:lang w:eastAsia="en-US" w:bidi="ar-LB"/>
        </w:rPr>
        <w:t xml:space="preserve">ورفاههم </w:t>
      </w:r>
      <w:r>
        <w:rPr>
          <w:rtl/>
          <w:lang w:eastAsia="en-US" w:bidi="ar-LB"/>
        </w:rPr>
        <w:t>وأخلاقهم.</w:t>
      </w:r>
    </w:p>
    <w:p w:rsidR="00000000" w:rsidRDefault="00C940C2">
      <w:pPr>
        <w:tabs>
          <w:tab w:val="left" w:pos="653"/>
          <w:tab w:val="left" w:pos="1783"/>
        </w:tabs>
        <w:spacing w:before="0" w:line="380" w:lineRule="exact"/>
        <w:jc w:val="both"/>
        <w:rPr>
          <w:rFonts w:hint="cs"/>
          <w:rtl/>
          <w:lang w:eastAsia="en-US" w:bidi="ar-LB"/>
        </w:rPr>
      </w:pPr>
      <w:r>
        <w:rPr>
          <w:rFonts w:hint="cs"/>
          <w:rtl/>
          <w:lang w:eastAsia="en-US" w:bidi="ar-LB"/>
        </w:rPr>
        <w:tab/>
        <w:t>7-2-14</w:t>
      </w:r>
      <w:r>
        <w:rPr>
          <w:rFonts w:hint="cs"/>
          <w:rtl/>
          <w:lang w:eastAsia="en-US" w:bidi="ar-LB"/>
        </w:rPr>
        <w:tab/>
      </w:r>
      <w:r>
        <w:rPr>
          <w:rtl/>
          <w:lang w:eastAsia="en-US" w:bidi="ar-LB"/>
        </w:rPr>
        <w:t>بعض الخطوات المستقبلية</w:t>
      </w:r>
    </w:p>
    <w:p w:rsidR="00000000" w:rsidRDefault="00C940C2">
      <w:pPr>
        <w:spacing w:before="0" w:line="380" w:lineRule="exact"/>
        <w:jc w:val="both"/>
        <w:rPr>
          <w:rFonts w:hint="cs"/>
          <w:spacing w:val="0"/>
          <w:rtl/>
          <w:lang w:eastAsia="en-US" w:bidi="ar-LB"/>
        </w:rPr>
      </w:pPr>
      <w:r>
        <w:rPr>
          <w:rFonts w:hint="cs"/>
          <w:rtl/>
          <w:lang w:eastAsia="en-US" w:bidi="ar-LB"/>
        </w:rPr>
        <w:t>444-</w:t>
      </w:r>
      <w:r>
        <w:rPr>
          <w:rFonts w:hint="cs"/>
          <w:rtl/>
          <w:lang w:eastAsia="en-US" w:bidi="ar-LB"/>
        </w:rPr>
        <w:tab/>
      </w:r>
      <w:r>
        <w:rPr>
          <w:rtl/>
          <w:lang w:eastAsia="en-US" w:bidi="ar-LB"/>
        </w:rPr>
        <w:t>تلحظ خطة وزارة الثقافة ضمن مشروع</w:t>
      </w:r>
      <w:r>
        <w:rPr>
          <w:rFonts w:hint="cs"/>
          <w:rtl/>
          <w:lang w:eastAsia="en-US" w:bidi="ar-LB"/>
        </w:rPr>
        <w:t xml:space="preserve"> "</w:t>
      </w:r>
      <w:r>
        <w:rPr>
          <w:szCs w:val="22"/>
          <w:lang w:eastAsia="en-US"/>
        </w:rPr>
        <w:t>CLAC</w:t>
      </w:r>
      <w:r>
        <w:rPr>
          <w:rFonts w:hint="cs"/>
          <w:rtl/>
          <w:lang w:eastAsia="en-US" w:bidi="ar-LB"/>
        </w:rPr>
        <w:t>"</w:t>
      </w:r>
      <w:r>
        <w:rPr>
          <w:rFonts w:cs="Times New Roman"/>
          <w:vertAlign w:val="superscript"/>
          <w:rtl/>
          <w:lang w:eastAsia="en-US" w:bidi="ar-LB"/>
        </w:rPr>
        <w:t>(</w:t>
      </w:r>
      <w:r>
        <w:rPr>
          <w:rStyle w:val="FootnoteReference"/>
          <w:rtl/>
          <w:lang w:eastAsia="en-US"/>
        </w:rPr>
        <w:footnoteReference w:id="46"/>
      </w:r>
      <w:r>
        <w:rPr>
          <w:rFonts w:cs="Times New Roman"/>
          <w:vertAlign w:val="superscript"/>
          <w:rtl/>
          <w:lang w:eastAsia="en-US" w:bidi="ar-LB"/>
        </w:rPr>
        <w:t>)</w:t>
      </w:r>
      <w:r>
        <w:rPr>
          <w:rFonts w:hint="cs"/>
          <w:rtl/>
          <w:lang w:eastAsia="en-US" w:bidi="ar-LB"/>
        </w:rPr>
        <w:t xml:space="preserve">، </w:t>
      </w:r>
      <w:r>
        <w:rPr>
          <w:rtl/>
          <w:lang w:eastAsia="en-US" w:bidi="ar-LB"/>
        </w:rPr>
        <w:t>زيادة عدد المكتبات العامة</w:t>
      </w:r>
      <w:r>
        <w:rPr>
          <w:rFonts w:hint="cs"/>
          <w:rtl/>
          <w:lang w:eastAsia="en-US" w:bidi="ar-LB"/>
        </w:rPr>
        <w:t>.</w:t>
      </w:r>
      <w:r>
        <w:rPr>
          <w:rtl/>
          <w:lang w:eastAsia="en-US" w:bidi="ar-LB"/>
        </w:rPr>
        <w:t xml:space="preserve"> كما </w:t>
      </w:r>
      <w:r>
        <w:rPr>
          <w:rFonts w:hint="cs"/>
          <w:rtl/>
          <w:lang w:eastAsia="en-US" w:bidi="ar-LB"/>
        </w:rPr>
        <w:t xml:space="preserve">لحظت </w:t>
      </w:r>
      <w:r>
        <w:rPr>
          <w:rtl/>
          <w:lang w:eastAsia="en-US" w:bidi="ar-LB"/>
        </w:rPr>
        <w:t>الجمعيات والمؤسسا</w:t>
      </w:r>
      <w:r>
        <w:rPr>
          <w:rtl/>
          <w:lang w:eastAsia="en-US" w:bidi="ar-LB"/>
        </w:rPr>
        <w:t xml:space="preserve">ت </w:t>
      </w:r>
      <w:r>
        <w:rPr>
          <w:rFonts w:hint="cs"/>
          <w:rtl/>
          <w:lang w:eastAsia="en-US" w:bidi="ar-LB"/>
        </w:rPr>
        <w:t>الأهلية</w:t>
      </w:r>
      <w:r>
        <w:rPr>
          <w:rtl/>
          <w:lang w:eastAsia="en-US" w:bidi="ar-LB"/>
        </w:rPr>
        <w:t xml:space="preserve"> ضمن خططها المستقبلية توسيع وزيادة عدد المكتبات في المدارس الرسمية والخاصة.</w:t>
      </w:r>
      <w:r>
        <w:rPr>
          <w:rFonts w:hint="cs"/>
          <w:rtl/>
          <w:lang w:eastAsia="en-US" w:bidi="ar-LB"/>
        </w:rPr>
        <w:t xml:space="preserve"> </w:t>
      </w:r>
      <w:r>
        <w:rPr>
          <w:rFonts w:hint="cs"/>
          <w:spacing w:val="0"/>
          <w:rtl/>
          <w:lang w:eastAsia="en-US" w:bidi="ar-LB"/>
        </w:rPr>
        <w:t>في حين تسعى</w:t>
      </w:r>
      <w:r>
        <w:rPr>
          <w:spacing w:val="0"/>
          <w:rtl/>
          <w:lang w:eastAsia="en-US" w:bidi="ar-LB"/>
        </w:rPr>
        <w:t xml:space="preserve"> الجمعيات في القطاع الأهلي</w:t>
      </w:r>
      <w:r>
        <w:rPr>
          <w:rFonts w:hint="cs"/>
          <w:spacing w:val="0"/>
          <w:rtl/>
          <w:lang w:eastAsia="en-US" w:bidi="ar-LB"/>
        </w:rPr>
        <w:t xml:space="preserve"> إلى</w:t>
      </w:r>
      <w:r>
        <w:rPr>
          <w:spacing w:val="0"/>
          <w:rtl/>
          <w:lang w:eastAsia="en-US" w:bidi="ar-LB"/>
        </w:rPr>
        <w:t xml:space="preserve"> </w:t>
      </w:r>
      <w:r>
        <w:rPr>
          <w:rFonts w:hint="cs"/>
          <w:spacing w:val="0"/>
          <w:rtl/>
          <w:lang w:eastAsia="en-US" w:bidi="ar-LB"/>
        </w:rPr>
        <w:t>تخصيص</w:t>
      </w:r>
      <w:r>
        <w:rPr>
          <w:spacing w:val="0"/>
          <w:rtl/>
          <w:lang w:eastAsia="en-US" w:bidi="ar-LB"/>
        </w:rPr>
        <w:t xml:space="preserve"> مساحات أكثر للحدائق العامة في كافة المناطق اللبنانية.</w:t>
      </w:r>
    </w:p>
    <w:p w:rsidR="00000000" w:rsidRDefault="00C940C2">
      <w:pPr>
        <w:spacing w:before="0" w:line="380" w:lineRule="exact"/>
        <w:jc w:val="center"/>
        <w:rPr>
          <w:rFonts w:hint="cs"/>
          <w:b/>
          <w:bCs/>
          <w:rtl/>
          <w:lang w:eastAsia="en-US" w:bidi="ar-LB"/>
        </w:rPr>
      </w:pPr>
      <w:r>
        <w:rPr>
          <w:rtl/>
          <w:lang w:eastAsia="en-US" w:bidi="ar-LB"/>
        </w:rPr>
        <w:br w:type="page"/>
      </w:r>
      <w:r>
        <w:rPr>
          <w:rFonts w:hint="cs"/>
          <w:b/>
          <w:bCs/>
          <w:rtl/>
          <w:lang w:eastAsia="en-US" w:bidi="ar-LB"/>
        </w:rPr>
        <w:t>الفصل الثامن</w:t>
      </w:r>
    </w:p>
    <w:p w:rsidR="00000000" w:rsidRDefault="00C940C2">
      <w:pPr>
        <w:spacing w:before="0" w:line="380" w:lineRule="exact"/>
        <w:jc w:val="center"/>
        <w:rPr>
          <w:rFonts w:hint="cs"/>
          <w:b/>
          <w:bCs/>
          <w:sz w:val="38"/>
          <w:szCs w:val="36"/>
          <w:rtl/>
          <w:lang w:eastAsia="en-US" w:bidi="ar-LB"/>
        </w:rPr>
      </w:pPr>
      <w:r>
        <w:rPr>
          <w:rFonts w:hint="cs"/>
          <w:b/>
          <w:bCs/>
          <w:sz w:val="38"/>
          <w:szCs w:val="36"/>
          <w:rtl/>
          <w:lang w:eastAsia="en-US" w:bidi="ar-LB"/>
        </w:rPr>
        <w:t>تدابير الحماية الخاصة</w:t>
      </w:r>
    </w:p>
    <w:p w:rsidR="00000000" w:rsidRDefault="00C940C2">
      <w:pPr>
        <w:spacing w:before="0" w:line="380" w:lineRule="exact"/>
        <w:jc w:val="center"/>
        <w:rPr>
          <w:rFonts w:hint="cs"/>
          <w:b/>
          <w:bCs/>
          <w:rtl/>
          <w:lang w:eastAsia="en-US" w:bidi="ar-LB"/>
        </w:rPr>
      </w:pPr>
      <w:r>
        <w:rPr>
          <w:rFonts w:hint="cs"/>
          <w:b/>
          <w:bCs/>
          <w:rtl/>
          <w:lang w:eastAsia="en-US" w:bidi="ar-LB"/>
        </w:rPr>
        <w:t>8-1  الأطفال اللاجئون</w:t>
      </w:r>
    </w:p>
    <w:p w:rsidR="00000000" w:rsidRDefault="00C940C2">
      <w:pPr>
        <w:tabs>
          <w:tab w:val="left" w:pos="653"/>
          <w:tab w:val="left" w:pos="1783"/>
        </w:tabs>
        <w:spacing w:before="0" w:line="380" w:lineRule="exact"/>
        <w:jc w:val="both"/>
        <w:rPr>
          <w:rtl/>
          <w:lang w:eastAsia="en-US" w:bidi="ar-LB"/>
        </w:rPr>
      </w:pPr>
      <w:r>
        <w:rPr>
          <w:rFonts w:hint="cs"/>
          <w:rtl/>
          <w:lang w:eastAsia="en-US" w:bidi="ar-LB"/>
        </w:rPr>
        <w:tab/>
        <w:t>8-1-</w:t>
      </w:r>
      <w:proofErr w:type="spellStart"/>
      <w:r>
        <w:rPr>
          <w:rFonts w:hint="cs"/>
          <w:rtl/>
          <w:lang w:eastAsia="en-US" w:bidi="ar-LB"/>
        </w:rPr>
        <w:t>1</w:t>
      </w:r>
      <w:proofErr w:type="spellEnd"/>
      <w:r>
        <w:rPr>
          <w:rFonts w:hint="cs"/>
          <w:rtl/>
          <w:lang w:eastAsia="en-US" w:bidi="ar-LB"/>
        </w:rPr>
        <w:tab/>
      </w:r>
      <w:r>
        <w:rPr>
          <w:rtl/>
          <w:lang w:eastAsia="en-US" w:bidi="ar-LB"/>
        </w:rPr>
        <w:t>مقدم</w:t>
      </w:r>
      <w:r>
        <w:rPr>
          <w:rtl/>
          <w:lang w:eastAsia="en-US" w:bidi="ar-LB"/>
        </w:rPr>
        <w:t>ة</w:t>
      </w:r>
    </w:p>
    <w:p w:rsidR="00000000" w:rsidRDefault="00C940C2">
      <w:pPr>
        <w:spacing w:before="0" w:line="380" w:lineRule="exact"/>
        <w:jc w:val="both"/>
        <w:rPr>
          <w:rFonts w:hint="cs"/>
          <w:spacing w:val="0"/>
          <w:rtl/>
          <w:lang w:eastAsia="en-US" w:bidi="ar-LB"/>
        </w:rPr>
      </w:pPr>
      <w:r>
        <w:rPr>
          <w:rFonts w:hint="cs"/>
          <w:spacing w:val="0"/>
          <w:rtl/>
          <w:lang w:eastAsia="en-US" w:bidi="ar-LB"/>
        </w:rPr>
        <w:t>445-</w:t>
      </w:r>
      <w:r>
        <w:rPr>
          <w:rFonts w:hint="cs"/>
          <w:spacing w:val="0"/>
          <w:rtl/>
          <w:lang w:eastAsia="en-US" w:bidi="ar-LB"/>
        </w:rPr>
        <w:tab/>
      </w:r>
      <w:r>
        <w:rPr>
          <w:spacing w:val="0"/>
          <w:rtl/>
          <w:lang w:eastAsia="en-US" w:bidi="ar-LB"/>
        </w:rPr>
        <w:t>يستضيف لبنان عدد</w:t>
      </w:r>
      <w:r>
        <w:rPr>
          <w:spacing w:val="0"/>
          <w:rtl/>
          <w:lang w:eastAsia="en-US"/>
        </w:rPr>
        <w:t>ا</w:t>
      </w:r>
      <w:r>
        <w:rPr>
          <w:rFonts w:hint="cs"/>
          <w:spacing w:val="0"/>
          <w:rtl/>
          <w:lang w:eastAsia="en-US"/>
        </w:rPr>
        <w:t>ً</w:t>
      </w:r>
      <w:r>
        <w:rPr>
          <w:spacing w:val="0"/>
          <w:rtl/>
          <w:lang w:eastAsia="en-US" w:bidi="ar-LB"/>
        </w:rPr>
        <w:t xml:space="preserve"> من اللاجئين يقدر بأكثر من 600 </w:t>
      </w:r>
      <w:r>
        <w:rPr>
          <w:rFonts w:hint="cs"/>
          <w:spacing w:val="0"/>
          <w:rtl/>
          <w:lang w:eastAsia="en-US" w:bidi="ar-LB"/>
        </w:rPr>
        <w:t xml:space="preserve">2 </w:t>
      </w:r>
      <w:r>
        <w:rPr>
          <w:spacing w:val="0"/>
          <w:rtl/>
          <w:lang w:eastAsia="en-US" w:bidi="ar-LB"/>
        </w:rPr>
        <w:t xml:space="preserve">لاجئ ينتمون لجنسيات متعددة منهم العراقيون، </w:t>
      </w:r>
      <w:r>
        <w:rPr>
          <w:rFonts w:hint="cs"/>
          <w:spacing w:val="0"/>
          <w:rtl/>
          <w:lang w:eastAsia="en-US" w:bidi="ar-LB"/>
        </w:rPr>
        <w:t>و</w:t>
      </w:r>
      <w:r>
        <w:rPr>
          <w:spacing w:val="0"/>
          <w:rtl/>
          <w:lang w:eastAsia="en-US" w:bidi="ar-LB"/>
        </w:rPr>
        <w:t xml:space="preserve">السودانيون، </w:t>
      </w:r>
      <w:r>
        <w:rPr>
          <w:rFonts w:hint="cs"/>
          <w:spacing w:val="0"/>
          <w:rtl/>
          <w:lang w:eastAsia="en-US" w:bidi="ar-LB"/>
        </w:rPr>
        <w:t>و</w:t>
      </w:r>
      <w:r>
        <w:rPr>
          <w:spacing w:val="0"/>
          <w:rtl/>
          <w:lang w:eastAsia="en-US" w:bidi="ar-LB"/>
        </w:rPr>
        <w:t>الصوماليون، و</w:t>
      </w:r>
      <w:r>
        <w:rPr>
          <w:rFonts w:hint="cs"/>
          <w:spacing w:val="0"/>
          <w:rtl/>
          <w:lang w:eastAsia="en-US" w:bidi="ar-LB"/>
        </w:rPr>
        <w:t>جنسيات</w:t>
      </w:r>
      <w:r>
        <w:rPr>
          <w:spacing w:val="0"/>
          <w:rtl/>
          <w:lang w:eastAsia="en-US" w:bidi="ar-LB"/>
        </w:rPr>
        <w:t xml:space="preserve"> أخرى</w:t>
      </w:r>
      <w:r>
        <w:rPr>
          <w:rFonts w:hint="cs"/>
          <w:spacing w:val="0"/>
          <w:rtl/>
          <w:lang w:eastAsia="en-US" w:bidi="ar-LB"/>
        </w:rPr>
        <w:t xml:space="preserve">. </w:t>
      </w:r>
      <w:r>
        <w:rPr>
          <w:spacing w:val="0"/>
          <w:rtl/>
          <w:lang w:eastAsia="en-US" w:bidi="ar-LB"/>
        </w:rPr>
        <w:t xml:space="preserve">وبما أن التوطين في لبنان </w:t>
      </w:r>
      <w:r>
        <w:rPr>
          <w:rFonts w:hint="cs"/>
          <w:spacing w:val="0"/>
          <w:rtl/>
          <w:lang w:eastAsia="en-US" w:bidi="ar-LB"/>
        </w:rPr>
        <w:t>مرفوض في الدستور</w:t>
      </w:r>
      <w:r>
        <w:rPr>
          <w:spacing w:val="0"/>
          <w:rtl/>
          <w:lang w:eastAsia="en-US" w:bidi="ar-LB"/>
        </w:rPr>
        <w:t>،</w:t>
      </w:r>
      <w:r>
        <w:rPr>
          <w:rFonts w:hint="cs"/>
          <w:spacing w:val="0"/>
          <w:rtl/>
          <w:lang w:eastAsia="en-US" w:bidi="ar-LB"/>
        </w:rPr>
        <w:t xml:space="preserve"> فإن </w:t>
      </w:r>
      <w:r>
        <w:rPr>
          <w:spacing w:val="0"/>
          <w:rtl/>
          <w:lang w:eastAsia="en-US" w:bidi="ar-LB"/>
        </w:rPr>
        <w:t xml:space="preserve">دعم اللاجئين يتركز في البحث عن حلول دائمة لمشاكلهم من خلال </w:t>
      </w:r>
      <w:r>
        <w:rPr>
          <w:rFonts w:hint="cs"/>
          <w:spacing w:val="0"/>
          <w:rtl/>
          <w:lang w:eastAsia="en-US" w:bidi="ar-LB"/>
        </w:rPr>
        <w:t xml:space="preserve">دعم حقهم </w:t>
      </w:r>
      <w:r>
        <w:rPr>
          <w:rFonts w:hint="cs"/>
          <w:spacing w:val="0"/>
          <w:rtl/>
          <w:lang w:eastAsia="en-US" w:bidi="ar-LB"/>
        </w:rPr>
        <w:t xml:space="preserve">بالعودة إلى </w:t>
      </w:r>
      <w:r>
        <w:rPr>
          <w:spacing w:val="0"/>
          <w:rtl/>
          <w:lang w:eastAsia="en-US" w:bidi="ar-LB"/>
        </w:rPr>
        <w:t>بلادهم</w:t>
      </w:r>
      <w:r>
        <w:rPr>
          <w:rFonts w:hint="cs"/>
          <w:spacing w:val="0"/>
          <w:rtl/>
          <w:lang w:eastAsia="en-US" w:bidi="ar-LB"/>
        </w:rPr>
        <w:t xml:space="preserve">. </w:t>
      </w:r>
      <w:r>
        <w:rPr>
          <w:spacing w:val="0"/>
          <w:rtl/>
          <w:lang w:eastAsia="en-US" w:bidi="ar-LB"/>
        </w:rPr>
        <w:t>ونظرا</w:t>
      </w:r>
      <w:r>
        <w:rPr>
          <w:rFonts w:hint="cs"/>
          <w:spacing w:val="0"/>
          <w:rtl/>
          <w:lang w:eastAsia="en-US" w:bidi="ar-LB"/>
        </w:rPr>
        <w:t>ً</w:t>
      </w:r>
      <w:r>
        <w:rPr>
          <w:spacing w:val="0"/>
          <w:rtl/>
          <w:lang w:eastAsia="en-US" w:bidi="ar-LB"/>
        </w:rPr>
        <w:t xml:space="preserve"> لعدم كفاية الخدمات التي </w:t>
      </w:r>
      <w:r>
        <w:rPr>
          <w:rFonts w:hint="cs"/>
          <w:spacing w:val="0"/>
          <w:rtl/>
          <w:lang w:eastAsia="en-US" w:bidi="ar-LB"/>
        </w:rPr>
        <w:t>ت</w:t>
      </w:r>
      <w:r>
        <w:rPr>
          <w:spacing w:val="0"/>
          <w:rtl/>
          <w:lang w:eastAsia="en-US" w:bidi="ar-LB"/>
        </w:rPr>
        <w:t xml:space="preserve">قدمها </w:t>
      </w:r>
      <w:r>
        <w:rPr>
          <w:rFonts w:hint="cs"/>
          <w:spacing w:val="0"/>
          <w:rtl/>
          <w:lang w:eastAsia="en-US" w:bidi="ar-LB"/>
        </w:rPr>
        <w:t>الدولة</w:t>
      </w:r>
      <w:r>
        <w:rPr>
          <w:spacing w:val="0"/>
          <w:rtl/>
          <w:lang w:eastAsia="en-US" w:bidi="ar-LB"/>
        </w:rPr>
        <w:t xml:space="preserve"> للاجئين غير الفلسطينيين، </w:t>
      </w:r>
      <w:r>
        <w:rPr>
          <w:rFonts w:hint="cs"/>
          <w:spacing w:val="0"/>
          <w:rtl/>
          <w:lang w:eastAsia="en-US" w:bidi="ar-LB"/>
        </w:rPr>
        <w:t>تقوم</w:t>
      </w:r>
      <w:r>
        <w:rPr>
          <w:spacing w:val="0"/>
          <w:rtl/>
          <w:lang w:eastAsia="en-US" w:bidi="ar-LB"/>
        </w:rPr>
        <w:t xml:space="preserve"> إحدى الجمعيات الفاعلة في هذا المجال</w:t>
      </w:r>
      <w:r>
        <w:rPr>
          <w:rFonts w:hint="cs"/>
          <w:spacing w:val="0"/>
          <w:rtl/>
          <w:lang w:eastAsia="en-US" w:bidi="ar-LB"/>
        </w:rPr>
        <w:t xml:space="preserve"> </w:t>
      </w:r>
      <w:r>
        <w:rPr>
          <w:spacing w:val="0"/>
          <w:rtl/>
          <w:lang w:eastAsia="en-US" w:bidi="ar-LB"/>
        </w:rPr>
        <w:t>بتقديم الحماية والمعونات في المجالات المختلفة للاجئين المعترف بهم من قبل مكتب الأمم المتحدة لشؤون اللاجئين في لبنان</w:t>
      </w:r>
      <w:r>
        <w:rPr>
          <w:rFonts w:cs="Times New Roman"/>
          <w:spacing w:val="0"/>
          <w:vertAlign w:val="superscript"/>
          <w:rtl/>
          <w:lang w:eastAsia="en-US" w:bidi="ar-LB"/>
        </w:rPr>
        <w:t>(</w:t>
      </w:r>
      <w:r>
        <w:rPr>
          <w:rStyle w:val="FootnoteReference"/>
          <w:spacing w:val="0"/>
          <w:rtl/>
        </w:rPr>
        <w:footnoteReference w:id="47"/>
      </w:r>
      <w:r>
        <w:rPr>
          <w:rFonts w:cs="Times New Roman"/>
          <w:spacing w:val="0"/>
          <w:vertAlign w:val="superscript"/>
          <w:rtl/>
          <w:lang w:eastAsia="en-US" w:bidi="ar-LB"/>
        </w:rPr>
        <w:t>)</w:t>
      </w:r>
      <w:r>
        <w:rPr>
          <w:rFonts w:hint="cs"/>
          <w:spacing w:val="0"/>
          <w:rtl/>
          <w:lang w:eastAsia="en-US" w:bidi="ar-LB"/>
        </w:rPr>
        <w:t>.</w:t>
      </w:r>
    </w:p>
    <w:p w:rsidR="00000000" w:rsidRDefault="00C940C2">
      <w:pPr>
        <w:spacing w:before="0" w:line="380" w:lineRule="exact"/>
        <w:jc w:val="both"/>
        <w:rPr>
          <w:rFonts w:hint="cs"/>
          <w:rtl/>
          <w:lang w:eastAsia="en-US" w:bidi="ar-LB"/>
        </w:rPr>
      </w:pPr>
      <w:r>
        <w:rPr>
          <w:rFonts w:hint="cs"/>
          <w:rtl/>
          <w:lang w:eastAsia="en-US" w:bidi="ar-LB"/>
        </w:rPr>
        <w:t>446-</w:t>
      </w:r>
      <w:r>
        <w:rPr>
          <w:rFonts w:hint="cs"/>
          <w:rtl/>
          <w:lang w:eastAsia="en-US" w:bidi="ar-LB"/>
        </w:rPr>
        <w:tab/>
      </w:r>
      <w:r>
        <w:rPr>
          <w:rtl/>
          <w:lang w:eastAsia="en-US" w:bidi="ar-LB"/>
        </w:rPr>
        <w:t xml:space="preserve">أما اللاجئون الفلسطينيون في لبنان فينقسمون إلى فئتين، فئة المسجلين، وفئة غير المسجلين. </w:t>
      </w:r>
      <w:r>
        <w:rPr>
          <w:rFonts w:hint="cs"/>
          <w:rtl/>
          <w:lang w:eastAsia="en-US" w:bidi="ar-LB"/>
        </w:rPr>
        <w:t>ف</w:t>
      </w:r>
      <w:r>
        <w:rPr>
          <w:rtl/>
          <w:lang w:eastAsia="en-US" w:bidi="ar-LB"/>
        </w:rPr>
        <w:t>اللاجئون المسجلون هم الذين تم تسجيلهم في وكالة الأمم المتحدة لإغاثة وتشغيل اللاجئين الفلسطينيين في الشرق الأدنى (</w:t>
      </w:r>
      <w:proofErr w:type="spellStart"/>
      <w:r>
        <w:rPr>
          <w:rtl/>
          <w:lang w:eastAsia="en-US" w:bidi="ar-LB"/>
        </w:rPr>
        <w:t>ا</w:t>
      </w:r>
      <w:r>
        <w:rPr>
          <w:rFonts w:hint="cs"/>
          <w:rtl/>
          <w:lang w:eastAsia="en-US" w:bidi="ar-LB"/>
        </w:rPr>
        <w:t>لأ</w:t>
      </w:r>
      <w:r>
        <w:rPr>
          <w:rtl/>
          <w:lang w:eastAsia="en-US" w:bidi="ar-LB"/>
        </w:rPr>
        <w:t>ونروا</w:t>
      </w:r>
      <w:proofErr w:type="spellEnd"/>
      <w:r>
        <w:rPr>
          <w:rtl/>
          <w:lang w:eastAsia="en-US" w:bidi="ar-LB"/>
        </w:rPr>
        <w:t>) وهم بأغلبيتهم تركوا فلسطين بعد حرب عام 1948 و</w:t>
      </w:r>
      <w:r>
        <w:rPr>
          <w:rtl/>
          <w:lang w:eastAsia="en-US" w:bidi="ar-LB"/>
        </w:rPr>
        <w:t xml:space="preserve">يقدر عددهم بحوالي 973 </w:t>
      </w:r>
      <w:r>
        <w:rPr>
          <w:rFonts w:hint="cs"/>
          <w:rtl/>
          <w:lang w:eastAsia="en-US" w:bidi="ar-LB"/>
        </w:rPr>
        <w:t xml:space="preserve">382 </w:t>
      </w:r>
      <w:r>
        <w:rPr>
          <w:rtl/>
          <w:lang w:eastAsia="en-US" w:bidi="ar-LB"/>
        </w:rPr>
        <w:t xml:space="preserve">شخصاً بينهم 35 </w:t>
      </w:r>
      <w:r>
        <w:rPr>
          <w:rFonts w:hint="cs"/>
          <w:rtl/>
          <w:lang w:eastAsia="en-US" w:bidi="ar-LB"/>
        </w:rPr>
        <w:t xml:space="preserve">في المائة </w:t>
      </w:r>
      <w:r>
        <w:rPr>
          <w:rtl/>
          <w:lang w:eastAsia="en-US" w:bidi="ar-LB"/>
        </w:rPr>
        <w:t>أطفال من عمر شهر إلى 18 عاما. وتعتبر هذه الفئة من الأجانب بالنسبة لمنظور القانون اللبناني.</w:t>
      </w:r>
    </w:p>
    <w:p w:rsidR="00000000" w:rsidRDefault="00C940C2">
      <w:pPr>
        <w:spacing w:before="0" w:line="380" w:lineRule="exact"/>
        <w:jc w:val="both"/>
        <w:rPr>
          <w:rtl/>
          <w:lang w:eastAsia="en-US" w:bidi="ar-LB"/>
        </w:rPr>
      </w:pPr>
      <w:r>
        <w:rPr>
          <w:rFonts w:hint="cs"/>
          <w:rtl/>
          <w:lang w:eastAsia="en-US" w:bidi="ar-LB"/>
        </w:rPr>
        <w:t>447-</w:t>
      </w:r>
      <w:r>
        <w:rPr>
          <w:rFonts w:hint="cs"/>
          <w:rtl/>
          <w:lang w:eastAsia="en-US" w:bidi="ar-LB"/>
        </w:rPr>
        <w:tab/>
        <w:t>أما</w:t>
      </w:r>
      <w:r>
        <w:rPr>
          <w:rtl/>
          <w:lang w:eastAsia="en-US" w:bidi="ar-LB"/>
        </w:rPr>
        <w:t xml:space="preserve"> الفئة الثانية</w:t>
      </w:r>
      <w:r>
        <w:rPr>
          <w:rFonts w:hint="cs"/>
          <w:rtl/>
          <w:lang w:eastAsia="en-US" w:bidi="ar-LB"/>
        </w:rPr>
        <w:t xml:space="preserve">، </w:t>
      </w:r>
      <w:r>
        <w:rPr>
          <w:rtl/>
          <w:lang w:eastAsia="en-US" w:bidi="ar-LB"/>
        </w:rPr>
        <w:t>فهم الذين لم يجر تسجيلهم لدى الوكالة المذكورة، ودخلوا لبنان عام 1956. ولا يحق لهؤلاء الحصو</w:t>
      </w:r>
      <w:r>
        <w:rPr>
          <w:rtl/>
          <w:lang w:eastAsia="en-US" w:bidi="ar-LB"/>
        </w:rPr>
        <w:t xml:space="preserve">ل على تصريح إقامة وأطفالهم في موقف ضعيف جداً، لأنهم لا يستطيعون تسجيل أنفسهم كلاجئين فلسطينيين لدى مكتب شؤون اللاجئين، وبالتالي ليس لديهم شهادات ميلاد </w:t>
      </w:r>
      <w:r>
        <w:rPr>
          <w:rFonts w:hint="cs"/>
          <w:rtl/>
          <w:lang w:eastAsia="en-US" w:bidi="ar-LB"/>
        </w:rPr>
        <w:t>أو</w:t>
      </w:r>
      <w:r>
        <w:rPr>
          <w:rtl/>
          <w:lang w:eastAsia="en-US" w:bidi="ar-LB"/>
        </w:rPr>
        <w:t xml:space="preserve"> إثبات لجنسيتهم الفلسطينية، وهم لا يستطيعون الحصول على خدمات </w:t>
      </w:r>
      <w:proofErr w:type="spellStart"/>
      <w:r>
        <w:rPr>
          <w:rtl/>
          <w:lang w:eastAsia="en-US" w:bidi="ar-LB"/>
        </w:rPr>
        <w:t>الاونروا</w:t>
      </w:r>
      <w:proofErr w:type="spellEnd"/>
      <w:r>
        <w:rPr>
          <w:rtl/>
          <w:lang w:eastAsia="en-US" w:bidi="ar-LB"/>
        </w:rPr>
        <w:t xml:space="preserve"> بصورة رسمية. </w:t>
      </w:r>
      <w:r>
        <w:rPr>
          <w:rFonts w:hint="cs"/>
          <w:rtl/>
          <w:lang w:eastAsia="en-US" w:bidi="ar-LB"/>
        </w:rPr>
        <w:t>أما</w:t>
      </w:r>
      <w:r>
        <w:rPr>
          <w:rtl/>
          <w:lang w:eastAsia="en-US" w:bidi="ar-LB"/>
        </w:rPr>
        <w:t xml:space="preserve"> عدد هؤلاء في لبن</w:t>
      </w:r>
      <w:r>
        <w:rPr>
          <w:rtl/>
          <w:lang w:eastAsia="en-US" w:bidi="ar-LB"/>
        </w:rPr>
        <w:t>ان فهو غير محدد</w:t>
      </w:r>
      <w:r>
        <w:rPr>
          <w:rFonts w:hint="cs"/>
          <w:vertAlign w:val="superscript"/>
          <w:rtl/>
          <w:lang w:eastAsia="en-US" w:bidi="ar-LB"/>
        </w:rPr>
        <w:t>(</w:t>
      </w:r>
      <w:r>
        <w:rPr>
          <w:rStyle w:val="FootnoteReference"/>
          <w:szCs w:val="30"/>
          <w:rtl/>
          <w:lang w:bidi="ar-LB"/>
        </w:rPr>
        <w:footnoteReference w:id="48"/>
      </w:r>
      <w:r>
        <w:rPr>
          <w:rFonts w:hint="cs"/>
          <w:vertAlign w:val="superscript"/>
          <w:rtl/>
          <w:lang w:eastAsia="en-US" w:bidi="ar-LB"/>
        </w:rPr>
        <w:t>)</w:t>
      </w:r>
      <w:r>
        <w:rPr>
          <w:rFonts w:hint="cs"/>
          <w:rtl/>
          <w:lang w:eastAsia="en-US" w:bidi="ar-LB"/>
        </w:rPr>
        <w:t>.</w:t>
      </w:r>
    </w:p>
    <w:p w:rsidR="00000000" w:rsidRDefault="00C940C2">
      <w:pPr>
        <w:tabs>
          <w:tab w:val="left" w:pos="653"/>
          <w:tab w:val="left" w:pos="1783"/>
        </w:tabs>
        <w:spacing w:before="0" w:line="380" w:lineRule="exact"/>
        <w:jc w:val="both"/>
        <w:rPr>
          <w:rFonts w:hint="cs"/>
          <w:rtl/>
          <w:lang w:eastAsia="en-US" w:bidi="ar-LB"/>
        </w:rPr>
      </w:pPr>
      <w:r>
        <w:rPr>
          <w:rFonts w:hint="cs"/>
          <w:rtl/>
          <w:lang w:eastAsia="en-US" w:bidi="ar-LB"/>
        </w:rPr>
        <w:tab/>
        <w:t>8-1-2</w:t>
      </w:r>
      <w:r>
        <w:rPr>
          <w:rFonts w:hint="cs"/>
          <w:rtl/>
          <w:lang w:eastAsia="en-US" w:bidi="ar-LB"/>
        </w:rPr>
        <w:tab/>
      </w:r>
      <w:r>
        <w:rPr>
          <w:rtl/>
          <w:lang w:eastAsia="en-US" w:bidi="ar-LB"/>
        </w:rPr>
        <w:t>القوانين والتشريعات الدولية والمحلية</w:t>
      </w:r>
    </w:p>
    <w:p w:rsidR="00000000" w:rsidRDefault="00C940C2">
      <w:pPr>
        <w:spacing w:before="0" w:line="380" w:lineRule="exact"/>
        <w:jc w:val="both"/>
        <w:rPr>
          <w:szCs w:val="22"/>
          <w:rtl/>
          <w:lang w:eastAsia="en-US"/>
        </w:rPr>
      </w:pPr>
      <w:r>
        <w:rPr>
          <w:rFonts w:hint="cs"/>
          <w:rtl/>
          <w:lang w:eastAsia="en-US" w:bidi="ar-LB"/>
        </w:rPr>
        <w:t>448-</w:t>
      </w:r>
      <w:r>
        <w:rPr>
          <w:rFonts w:hint="cs"/>
          <w:rtl/>
          <w:lang w:eastAsia="en-US" w:bidi="ar-LB"/>
        </w:rPr>
        <w:tab/>
      </w:r>
      <w:r>
        <w:rPr>
          <w:rtl/>
          <w:lang w:eastAsia="en-US" w:bidi="ar-LB"/>
        </w:rPr>
        <w:t>تم في كانون الثاني</w:t>
      </w:r>
      <w:r>
        <w:rPr>
          <w:rFonts w:hint="cs"/>
          <w:rtl/>
          <w:lang w:eastAsia="en-US" w:bidi="ar-LB"/>
        </w:rPr>
        <w:t xml:space="preserve">/يناير </w:t>
      </w:r>
      <w:r>
        <w:rPr>
          <w:rtl/>
          <w:lang w:eastAsia="en-US" w:bidi="ar-LB"/>
        </w:rPr>
        <w:t>1999</w:t>
      </w:r>
      <w:r>
        <w:rPr>
          <w:rFonts w:hint="cs"/>
          <w:rtl/>
          <w:lang w:eastAsia="en-US" w:bidi="ar-LB"/>
        </w:rPr>
        <w:t xml:space="preserve"> </w:t>
      </w:r>
      <w:r>
        <w:rPr>
          <w:rtl/>
          <w:lang w:eastAsia="en-US" w:bidi="ar-LB"/>
        </w:rPr>
        <w:t xml:space="preserve">إلغاء المرسوم رقم 478، الذي كان </w:t>
      </w:r>
      <w:r>
        <w:rPr>
          <w:rFonts w:hint="cs"/>
          <w:rtl/>
          <w:lang w:eastAsia="en-US" w:bidi="ar-LB"/>
        </w:rPr>
        <w:t xml:space="preserve">يلزم </w:t>
      </w:r>
      <w:r>
        <w:rPr>
          <w:rtl/>
          <w:lang w:eastAsia="en-US" w:bidi="ar-LB"/>
        </w:rPr>
        <w:t>الفلسطينيين المقيمين في لبنان</w:t>
      </w:r>
      <w:r>
        <w:rPr>
          <w:rFonts w:hint="cs"/>
          <w:rtl/>
          <w:lang w:eastAsia="en-US" w:bidi="ar-LB"/>
        </w:rPr>
        <w:t xml:space="preserve"> ضرورة</w:t>
      </w:r>
      <w:r>
        <w:rPr>
          <w:szCs w:val="22"/>
          <w:rtl/>
          <w:lang w:eastAsia="en-US"/>
        </w:rPr>
        <w:t xml:space="preserve"> </w:t>
      </w:r>
      <w:r>
        <w:rPr>
          <w:rtl/>
          <w:lang w:eastAsia="en-US" w:bidi="ar-LB"/>
        </w:rPr>
        <w:t>الحصول على سمة خروج وسمة دخول، مما سهل لم شمل الأسرة، وأعاد حرية السفر للفلسطينيين.</w:t>
      </w:r>
    </w:p>
    <w:p w:rsidR="00000000" w:rsidRDefault="00C940C2">
      <w:pPr>
        <w:spacing w:before="0" w:line="380" w:lineRule="exact"/>
        <w:jc w:val="both"/>
        <w:rPr>
          <w:rFonts w:hint="cs"/>
          <w:rtl/>
          <w:lang w:eastAsia="en-US" w:bidi="ar-LB"/>
        </w:rPr>
      </w:pPr>
      <w:r>
        <w:rPr>
          <w:rFonts w:hint="cs"/>
          <w:rtl/>
          <w:lang w:eastAsia="en-US" w:bidi="ar-LB"/>
        </w:rPr>
        <w:t>449-</w:t>
      </w:r>
      <w:r>
        <w:rPr>
          <w:rFonts w:hint="cs"/>
          <w:rtl/>
          <w:lang w:eastAsia="en-US" w:bidi="ar-LB"/>
        </w:rPr>
        <w:tab/>
        <w:t>صدرت</w:t>
      </w:r>
      <w:r>
        <w:rPr>
          <w:rtl/>
          <w:lang w:eastAsia="en-US" w:bidi="ar-LB"/>
        </w:rPr>
        <w:t xml:space="preserve"> مجموعة من القوانين التي تحمي حقوق الطفل والمرأة، ومن بينها القانون الذي شرع التعليم الابتدائي الإلزامي، </w:t>
      </w:r>
      <w:r>
        <w:rPr>
          <w:rFonts w:hint="cs"/>
          <w:rtl/>
          <w:lang w:eastAsia="en-US" w:bidi="ar-LB"/>
        </w:rPr>
        <w:t>والقانون الذي حظر</w:t>
      </w:r>
      <w:r>
        <w:rPr>
          <w:rtl/>
          <w:lang w:eastAsia="en-US" w:bidi="ar-LB"/>
        </w:rPr>
        <w:t xml:space="preserve"> أي تمييز بين الجنسين في مكان العمل، و</w:t>
      </w:r>
      <w:r>
        <w:rPr>
          <w:rFonts w:hint="cs"/>
          <w:rtl/>
          <w:lang w:eastAsia="en-US" w:bidi="ar-LB"/>
        </w:rPr>
        <w:t xml:space="preserve">القانون الذي نص على نصف </w:t>
      </w:r>
      <w:proofErr w:type="spellStart"/>
      <w:r>
        <w:rPr>
          <w:rFonts w:hint="cs"/>
          <w:rtl/>
          <w:lang w:eastAsia="en-US" w:bidi="ar-LB"/>
        </w:rPr>
        <w:t>تعرفة</w:t>
      </w:r>
      <w:proofErr w:type="spellEnd"/>
      <w:r>
        <w:rPr>
          <w:rFonts w:hint="cs"/>
          <w:rtl/>
          <w:lang w:eastAsia="en-US" w:bidi="ar-LB"/>
        </w:rPr>
        <w:t xml:space="preserve"> ل</w:t>
      </w:r>
      <w:r>
        <w:rPr>
          <w:rtl/>
          <w:lang w:eastAsia="en-US" w:bidi="ar-LB"/>
        </w:rPr>
        <w:t>دخول الأطفال والمعوقين إلى الأماكن السياحية والمتاحف</w:t>
      </w:r>
      <w:r>
        <w:rPr>
          <w:rFonts w:hint="cs"/>
          <w:rtl/>
          <w:lang w:eastAsia="en-US" w:bidi="ar-LB"/>
        </w:rPr>
        <w:t xml:space="preserve"> وال</w:t>
      </w:r>
      <w:r>
        <w:rPr>
          <w:rFonts w:hint="cs"/>
          <w:rtl/>
          <w:lang w:eastAsia="en-US" w:bidi="ar-LB"/>
        </w:rPr>
        <w:t>معارض ووسائل النقل المشترك</w:t>
      </w:r>
      <w:r>
        <w:rPr>
          <w:rtl/>
          <w:lang w:eastAsia="en-US" w:bidi="ar-LB"/>
        </w:rPr>
        <w:t>، و</w:t>
      </w:r>
      <w:r>
        <w:rPr>
          <w:rFonts w:hint="cs"/>
          <w:rtl/>
          <w:lang w:eastAsia="en-US" w:bidi="ar-LB"/>
        </w:rPr>
        <w:t xml:space="preserve">القانون </w:t>
      </w:r>
      <w:r>
        <w:rPr>
          <w:rFonts w:hint="cs"/>
          <w:spacing w:val="0"/>
          <w:rtl/>
          <w:lang w:eastAsia="en-US" w:bidi="ar-LB"/>
        </w:rPr>
        <w:t>المتعلق ب</w:t>
      </w:r>
      <w:r>
        <w:rPr>
          <w:spacing w:val="0"/>
          <w:rtl/>
          <w:lang w:eastAsia="en-US" w:bidi="ar-LB"/>
        </w:rPr>
        <w:t xml:space="preserve">حماية الأحداث </w:t>
      </w:r>
      <w:r>
        <w:rPr>
          <w:rFonts w:hint="cs"/>
          <w:spacing w:val="0"/>
          <w:rtl/>
          <w:lang w:eastAsia="en-US" w:bidi="ar-LB"/>
        </w:rPr>
        <w:t>المخالفين للقوانين الجزائية أو المعرضين للخطر</w:t>
      </w:r>
      <w:r>
        <w:rPr>
          <w:rFonts w:hint="cs"/>
          <w:spacing w:val="0"/>
          <w:vertAlign w:val="superscript"/>
          <w:rtl/>
          <w:lang w:eastAsia="en-US" w:bidi="ar-LB"/>
        </w:rPr>
        <w:t>(</w:t>
      </w:r>
      <w:r>
        <w:rPr>
          <w:rStyle w:val="FootnoteReference"/>
          <w:spacing w:val="0"/>
          <w:szCs w:val="30"/>
          <w:rtl/>
          <w:lang w:bidi="ar-LB"/>
        </w:rPr>
        <w:footnoteReference w:id="49"/>
      </w:r>
      <w:r>
        <w:rPr>
          <w:rFonts w:hint="cs"/>
          <w:spacing w:val="0"/>
          <w:vertAlign w:val="superscript"/>
          <w:rtl/>
          <w:lang w:eastAsia="en-US" w:bidi="ar-LB"/>
        </w:rPr>
        <w:t>)</w:t>
      </w:r>
      <w:r>
        <w:rPr>
          <w:rFonts w:hint="cs"/>
          <w:spacing w:val="0"/>
          <w:rtl/>
          <w:lang w:eastAsia="en-US" w:bidi="ar-LB"/>
        </w:rPr>
        <w:t>. وقد أتينا سابقا على ذكر هذه القوانين</w:t>
      </w:r>
      <w:r>
        <w:rPr>
          <w:rFonts w:hint="cs"/>
          <w:rtl/>
          <w:lang w:eastAsia="en-US" w:bidi="ar-LB"/>
        </w:rPr>
        <w:t>.</w:t>
      </w:r>
    </w:p>
    <w:p w:rsidR="00000000" w:rsidRDefault="00C940C2">
      <w:pPr>
        <w:spacing w:before="0" w:line="380" w:lineRule="exact"/>
        <w:jc w:val="both"/>
        <w:rPr>
          <w:rFonts w:hint="cs"/>
          <w:rtl/>
          <w:lang w:eastAsia="en-US" w:bidi="ar-LB"/>
        </w:rPr>
      </w:pPr>
      <w:r>
        <w:rPr>
          <w:rFonts w:hint="cs"/>
          <w:rtl/>
          <w:lang w:eastAsia="en-US" w:bidi="ar-LB"/>
        </w:rPr>
        <w:t>450-</w:t>
      </w:r>
      <w:r>
        <w:rPr>
          <w:rFonts w:hint="cs"/>
          <w:rtl/>
          <w:lang w:eastAsia="en-US" w:bidi="ar-LB"/>
        </w:rPr>
        <w:tab/>
      </w:r>
      <w:r>
        <w:rPr>
          <w:rtl/>
          <w:lang w:eastAsia="en-US" w:bidi="ar-LB"/>
        </w:rPr>
        <w:t xml:space="preserve">في العام 1959 </w:t>
      </w:r>
      <w:r>
        <w:rPr>
          <w:rFonts w:hint="cs"/>
          <w:rtl/>
          <w:lang w:eastAsia="en-US" w:bidi="ar-LB"/>
        </w:rPr>
        <w:t>أ</w:t>
      </w:r>
      <w:r>
        <w:rPr>
          <w:rtl/>
          <w:lang w:eastAsia="en-US" w:bidi="ar-LB"/>
        </w:rPr>
        <w:t xml:space="preserve">نشأ لبنان </w:t>
      </w:r>
      <w:r>
        <w:rPr>
          <w:rFonts w:hint="cs"/>
          <w:rtl/>
          <w:lang w:eastAsia="en-US" w:bidi="ar-LB"/>
        </w:rPr>
        <w:t>ال</w:t>
      </w:r>
      <w:r>
        <w:rPr>
          <w:rtl/>
          <w:lang w:eastAsia="en-US" w:bidi="ar-LB"/>
        </w:rPr>
        <w:t xml:space="preserve">مديرية </w:t>
      </w:r>
      <w:r>
        <w:rPr>
          <w:rFonts w:hint="cs"/>
          <w:rtl/>
          <w:lang w:eastAsia="en-US" w:bidi="ar-LB"/>
        </w:rPr>
        <w:t>العامة ل</w:t>
      </w:r>
      <w:r>
        <w:rPr>
          <w:rtl/>
          <w:lang w:eastAsia="en-US" w:bidi="ar-LB"/>
        </w:rPr>
        <w:t>شؤون اللاجئين</w:t>
      </w:r>
      <w:r>
        <w:rPr>
          <w:rFonts w:hint="cs"/>
          <w:rtl/>
          <w:lang w:eastAsia="en-US" w:bidi="ar-LB"/>
        </w:rPr>
        <w:t xml:space="preserve"> </w:t>
      </w:r>
      <w:r>
        <w:rPr>
          <w:rtl/>
          <w:lang w:eastAsia="en-US" w:bidi="ar-LB"/>
        </w:rPr>
        <w:t>(المرسوم 42) في وزارة الداخلية واتبعت بالمديرية</w:t>
      </w:r>
      <w:r>
        <w:rPr>
          <w:rtl/>
          <w:lang w:eastAsia="en-US" w:bidi="ar-LB"/>
        </w:rPr>
        <w:t xml:space="preserve"> العامة للشؤون السياسية واللاجئين</w:t>
      </w:r>
      <w:r>
        <w:rPr>
          <w:rFonts w:hint="cs"/>
          <w:rtl/>
          <w:lang w:eastAsia="en-US" w:bidi="ar-LB"/>
        </w:rPr>
        <w:t>.</w:t>
      </w:r>
      <w:r>
        <w:rPr>
          <w:rtl/>
          <w:lang w:eastAsia="en-US" w:bidi="ar-LB"/>
        </w:rPr>
        <w:t xml:space="preserve"> أنيط به</w:t>
      </w:r>
      <w:r>
        <w:rPr>
          <w:rFonts w:hint="cs"/>
          <w:rtl/>
          <w:lang w:eastAsia="en-US" w:bidi="ar-LB"/>
        </w:rPr>
        <w:t xml:space="preserve">ذه </w:t>
      </w:r>
      <w:r>
        <w:rPr>
          <w:rtl/>
          <w:lang w:eastAsia="en-US" w:bidi="ar-LB"/>
        </w:rPr>
        <w:t>ا</w:t>
      </w:r>
      <w:r>
        <w:rPr>
          <w:rFonts w:hint="cs"/>
          <w:rtl/>
          <w:lang w:eastAsia="en-US" w:bidi="ar-LB"/>
        </w:rPr>
        <w:t>لمديرية</w:t>
      </w:r>
      <w:r>
        <w:rPr>
          <w:rtl/>
          <w:lang w:eastAsia="en-US" w:bidi="ar-LB"/>
        </w:rPr>
        <w:t xml:space="preserve"> مجموعة من المهام منها:</w:t>
      </w:r>
    </w:p>
    <w:p w:rsidR="00000000" w:rsidRDefault="00C940C2">
      <w:pPr>
        <w:spacing w:before="0" w:line="380" w:lineRule="exact"/>
        <w:jc w:val="both"/>
        <w:rPr>
          <w:rFonts w:hint="cs"/>
          <w:rtl/>
          <w:lang w:eastAsia="en-US" w:bidi="ar-LB"/>
        </w:rPr>
      </w:pPr>
      <w:r>
        <w:rPr>
          <w:rFonts w:hint="cs"/>
          <w:rtl/>
          <w:lang w:eastAsia="en-US" w:bidi="ar-LB"/>
        </w:rPr>
        <w:tab/>
        <w:t>(أ)</w:t>
      </w:r>
      <w:r>
        <w:rPr>
          <w:rFonts w:hint="cs"/>
          <w:rtl/>
          <w:lang w:eastAsia="en-US" w:bidi="ar-LB"/>
        </w:rPr>
        <w:tab/>
      </w:r>
      <w:r>
        <w:rPr>
          <w:rtl/>
          <w:lang w:eastAsia="en-US" w:bidi="ar-LB"/>
        </w:rPr>
        <w:t xml:space="preserve">التنسيق مع </w:t>
      </w:r>
      <w:proofErr w:type="spellStart"/>
      <w:r>
        <w:rPr>
          <w:rtl/>
          <w:lang w:eastAsia="en-US" w:bidi="ar-LB"/>
        </w:rPr>
        <w:t>ا</w:t>
      </w:r>
      <w:r>
        <w:rPr>
          <w:rFonts w:hint="cs"/>
          <w:rtl/>
          <w:lang w:eastAsia="en-US" w:bidi="ar-LB"/>
        </w:rPr>
        <w:t>لأ</w:t>
      </w:r>
      <w:r>
        <w:rPr>
          <w:rtl/>
          <w:lang w:eastAsia="en-US" w:bidi="ar-LB"/>
        </w:rPr>
        <w:t>ونروا</w:t>
      </w:r>
      <w:proofErr w:type="spellEnd"/>
      <w:r>
        <w:rPr>
          <w:rtl/>
          <w:lang w:eastAsia="en-US" w:bidi="ar-LB"/>
        </w:rPr>
        <w:t xml:space="preserve"> في مسائل الإغاثة والمسكن والتعليم والصحة والمسائل</w:t>
      </w:r>
      <w:r>
        <w:rPr>
          <w:rFonts w:hint="cs"/>
          <w:rtl/>
          <w:lang w:eastAsia="en-US" w:bidi="ar-LB"/>
        </w:rPr>
        <w:t xml:space="preserve"> الاجتماعية؛</w:t>
      </w:r>
    </w:p>
    <w:p w:rsidR="00000000" w:rsidRDefault="00C940C2">
      <w:pPr>
        <w:spacing w:before="0" w:line="380" w:lineRule="exact"/>
        <w:jc w:val="both"/>
        <w:rPr>
          <w:rFonts w:hint="cs"/>
          <w:rtl/>
          <w:lang w:eastAsia="en-US" w:bidi="ar-LB"/>
        </w:rPr>
      </w:pPr>
      <w:r>
        <w:rPr>
          <w:rFonts w:hint="cs"/>
          <w:rtl/>
          <w:lang w:eastAsia="en-US" w:bidi="ar-LB"/>
        </w:rPr>
        <w:tab/>
        <w:t>(ب)</w:t>
      </w:r>
      <w:r>
        <w:rPr>
          <w:rFonts w:hint="cs"/>
          <w:rtl/>
          <w:lang w:eastAsia="en-US" w:bidi="ar-LB"/>
        </w:rPr>
        <w:tab/>
      </w:r>
      <w:r>
        <w:rPr>
          <w:rtl/>
          <w:lang w:eastAsia="en-US" w:bidi="ar-LB"/>
        </w:rPr>
        <w:t>إصدار وثائق السفر</w:t>
      </w:r>
      <w:r>
        <w:rPr>
          <w:rFonts w:hint="cs"/>
          <w:rtl/>
          <w:lang w:eastAsia="en-US" w:bidi="ar-LB"/>
        </w:rPr>
        <w:t>؛</w:t>
      </w:r>
    </w:p>
    <w:p w:rsidR="00000000" w:rsidRDefault="00C940C2">
      <w:pPr>
        <w:spacing w:before="0" w:line="380" w:lineRule="exact"/>
        <w:jc w:val="both"/>
        <w:rPr>
          <w:rFonts w:hint="cs"/>
          <w:rtl/>
          <w:lang w:eastAsia="en-US" w:bidi="ar-LB"/>
        </w:rPr>
      </w:pPr>
      <w:r>
        <w:rPr>
          <w:rFonts w:hint="cs"/>
          <w:rtl/>
          <w:lang w:eastAsia="en-US" w:bidi="ar-LB"/>
        </w:rPr>
        <w:tab/>
        <w:t>(ج)</w:t>
      </w:r>
      <w:r>
        <w:rPr>
          <w:rFonts w:hint="cs"/>
          <w:rtl/>
          <w:lang w:eastAsia="en-US" w:bidi="ar-LB"/>
        </w:rPr>
        <w:tab/>
      </w:r>
      <w:r>
        <w:rPr>
          <w:rtl/>
          <w:lang w:eastAsia="en-US" w:bidi="ar-LB"/>
        </w:rPr>
        <w:t>تسجيل وثائق الأحوال الشخصية</w:t>
      </w:r>
      <w:r>
        <w:rPr>
          <w:rFonts w:hint="cs"/>
          <w:rtl/>
          <w:lang w:eastAsia="en-US" w:bidi="ar-LB"/>
        </w:rPr>
        <w:t>؛</w:t>
      </w:r>
    </w:p>
    <w:p w:rsidR="00000000" w:rsidRDefault="00C940C2">
      <w:pPr>
        <w:spacing w:before="0" w:line="380" w:lineRule="exact"/>
        <w:jc w:val="both"/>
        <w:rPr>
          <w:rFonts w:hint="cs"/>
          <w:rtl/>
          <w:lang w:eastAsia="en-US" w:bidi="ar-LB"/>
        </w:rPr>
      </w:pPr>
      <w:r>
        <w:rPr>
          <w:rFonts w:hint="cs"/>
          <w:rtl/>
          <w:lang w:eastAsia="en-US" w:bidi="ar-LB"/>
        </w:rPr>
        <w:tab/>
        <w:t>(د)</w:t>
      </w:r>
      <w:r>
        <w:rPr>
          <w:rFonts w:hint="cs"/>
          <w:rtl/>
          <w:lang w:eastAsia="en-US" w:bidi="ar-LB"/>
        </w:rPr>
        <w:tab/>
      </w:r>
      <w:r>
        <w:rPr>
          <w:rtl/>
          <w:lang w:eastAsia="en-US" w:bidi="ar-LB"/>
        </w:rPr>
        <w:t>تقرير أماكن مخيمات اللاجئين</w:t>
      </w:r>
      <w:r>
        <w:rPr>
          <w:rFonts w:hint="cs"/>
          <w:vertAlign w:val="superscript"/>
          <w:rtl/>
          <w:lang w:eastAsia="en-US" w:bidi="ar-LB"/>
        </w:rPr>
        <w:t>(</w:t>
      </w:r>
      <w:r>
        <w:rPr>
          <w:bCs/>
          <w:vertAlign w:val="superscript"/>
          <w:rtl/>
          <w:lang w:eastAsia="en-US"/>
        </w:rPr>
        <w:footnoteReference w:id="50"/>
      </w:r>
      <w:r>
        <w:rPr>
          <w:rFonts w:hint="cs"/>
          <w:vertAlign w:val="superscript"/>
          <w:rtl/>
          <w:lang w:eastAsia="en-US" w:bidi="ar-LB"/>
        </w:rPr>
        <w:t>)</w:t>
      </w:r>
      <w:r>
        <w:rPr>
          <w:rFonts w:hint="cs"/>
          <w:rtl/>
          <w:lang w:eastAsia="en-US" w:bidi="ar-LB"/>
        </w:rPr>
        <w:t>.</w:t>
      </w:r>
    </w:p>
    <w:p w:rsidR="00000000" w:rsidRDefault="00C940C2">
      <w:pPr>
        <w:spacing w:before="0" w:line="380" w:lineRule="exact"/>
        <w:jc w:val="both"/>
        <w:rPr>
          <w:rFonts w:hint="cs"/>
          <w:rtl/>
          <w:lang w:eastAsia="en-US" w:bidi="ar-LB"/>
        </w:rPr>
      </w:pPr>
      <w:r>
        <w:rPr>
          <w:rFonts w:hint="cs"/>
          <w:rtl/>
          <w:lang w:eastAsia="en-US" w:bidi="ar-LB"/>
        </w:rPr>
        <w:t>451-</w:t>
      </w:r>
      <w:r>
        <w:rPr>
          <w:rFonts w:hint="cs"/>
          <w:rtl/>
          <w:lang w:eastAsia="en-US" w:bidi="ar-LB"/>
        </w:rPr>
        <w:tab/>
      </w:r>
      <w:r>
        <w:rPr>
          <w:rtl/>
          <w:lang w:eastAsia="en-US" w:bidi="ar-LB"/>
        </w:rPr>
        <w:t xml:space="preserve">وتم مؤخراً توقيع مذكرة تفاهم بين مفوضية </w:t>
      </w:r>
      <w:r>
        <w:rPr>
          <w:rFonts w:hint="cs"/>
          <w:rtl/>
          <w:lang w:eastAsia="en-US" w:bidi="ar-LB"/>
        </w:rPr>
        <w:t>الأمم</w:t>
      </w:r>
      <w:r>
        <w:rPr>
          <w:rtl/>
          <w:lang w:eastAsia="en-US" w:bidi="ar-LB"/>
        </w:rPr>
        <w:t xml:space="preserve"> المتحدة لشؤون اللاجئين والأمن العام بحيث يتم بموجبها منح اللاجئين الذين يتقدمون بطلب لجوء بدءً</w:t>
      </w:r>
      <w:r>
        <w:rPr>
          <w:rFonts w:hint="cs"/>
          <w:rtl/>
          <w:lang w:eastAsia="en-US" w:bidi="ar-LB"/>
        </w:rPr>
        <w:t>ا</w:t>
      </w:r>
      <w:r>
        <w:rPr>
          <w:rtl/>
          <w:lang w:eastAsia="en-US" w:bidi="ar-LB"/>
        </w:rPr>
        <w:t xml:space="preserve"> من تاريخ 9</w:t>
      </w:r>
      <w:r>
        <w:rPr>
          <w:rFonts w:hint="cs"/>
          <w:rtl/>
          <w:lang w:eastAsia="en-US" w:bidi="ar-LB"/>
        </w:rPr>
        <w:t xml:space="preserve"> أيلول/سبتمبر </w:t>
      </w:r>
      <w:r>
        <w:rPr>
          <w:rtl/>
          <w:lang w:eastAsia="en-US" w:bidi="ar-LB"/>
        </w:rPr>
        <w:t xml:space="preserve">2003، تسهيلات </w:t>
      </w:r>
      <w:r>
        <w:rPr>
          <w:rFonts w:hint="cs"/>
          <w:rtl/>
          <w:lang w:eastAsia="en-US" w:bidi="ar-LB"/>
        </w:rPr>
        <w:t>أ</w:t>
      </w:r>
      <w:r>
        <w:rPr>
          <w:rtl/>
          <w:lang w:eastAsia="en-US" w:bidi="ar-LB"/>
        </w:rPr>
        <w:t xml:space="preserve">كبر في هذا </w:t>
      </w:r>
      <w:r>
        <w:rPr>
          <w:rFonts w:hint="cs"/>
          <w:rtl/>
          <w:lang w:eastAsia="en-US" w:bidi="ar-LB"/>
        </w:rPr>
        <w:t>المجال،</w:t>
      </w:r>
      <w:r>
        <w:rPr>
          <w:rtl/>
          <w:lang w:eastAsia="en-US" w:bidi="ar-LB"/>
        </w:rPr>
        <w:t xml:space="preserve"> وذلك من خلال السرعة في تسجيل طلبات اللجوء، </w:t>
      </w:r>
      <w:r>
        <w:rPr>
          <w:rFonts w:hint="cs"/>
          <w:rtl/>
          <w:lang w:eastAsia="en-US" w:bidi="ar-LB"/>
        </w:rPr>
        <w:t>إصدار</w:t>
      </w:r>
      <w:r>
        <w:rPr>
          <w:rtl/>
          <w:lang w:eastAsia="en-US" w:bidi="ar-LB"/>
        </w:rPr>
        <w:t xml:space="preserve"> تصريحات التجول</w:t>
      </w:r>
      <w:r>
        <w:rPr>
          <w:rFonts w:hint="cs"/>
          <w:rtl/>
          <w:lang w:eastAsia="en-US" w:bidi="ar-LB"/>
        </w:rPr>
        <w:t xml:space="preserve"> و</w:t>
      </w:r>
      <w:r>
        <w:rPr>
          <w:rtl/>
          <w:lang w:eastAsia="en-US" w:bidi="ar-LB"/>
        </w:rPr>
        <w:t>تقديم المساعدات اللازمة</w:t>
      </w:r>
      <w:r>
        <w:rPr>
          <w:rFonts w:hint="cs"/>
          <w:rtl/>
          <w:lang w:eastAsia="en-US" w:bidi="ar-LB"/>
        </w:rPr>
        <w:t>.</w:t>
      </w:r>
    </w:p>
    <w:p w:rsidR="00000000" w:rsidRDefault="00C940C2">
      <w:pPr>
        <w:spacing w:before="0" w:line="380" w:lineRule="exact"/>
        <w:jc w:val="both"/>
        <w:rPr>
          <w:rtl/>
          <w:lang w:eastAsia="en-US" w:bidi="ar-LB"/>
        </w:rPr>
      </w:pPr>
      <w:r>
        <w:rPr>
          <w:rFonts w:hint="cs"/>
          <w:spacing w:val="2"/>
          <w:rtl/>
          <w:lang w:eastAsia="en-US" w:bidi="ar-LB"/>
        </w:rPr>
        <w:t>452-</w:t>
      </w:r>
      <w:r>
        <w:rPr>
          <w:rFonts w:hint="cs"/>
          <w:spacing w:val="2"/>
          <w:rtl/>
          <w:lang w:eastAsia="en-US" w:bidi="ar-LB"/>
        </w:rPr>
        <w:tab/>
      </w:r>
      <w:r>
        <w:rPr>
          <w:spacing w:val="2"/>
          <w:rtl/>
          <w:lang w:eastAsia="en-US" w:bidi="ar-LB"/>
        </w:rPr>
        <w:t>أما الصك الوحيد المتاح للاجئين الفلسطينيين، الذي يعطيهم حقوقاً مدنية هو بروتوكول الدار البيضاء الذي اعتمدته جامعة الدول العربية عام 1956</w:t>
      </w:r>
      <w:r>
        <w:rPr>
          <w:rFonts w:hint="cs"/>
          <w:spacing w:val="2"/>
          <w:rtl/>
          <w:lang w:eastAsia="en-US" w:bidi="ar-LB"/>
        </w:rPr>
        <w:t xml:space="preserve"> </w:t>
      </w:r>
      <w:r>
        <w:rPr>
          <w:spacing w:val="2"/>
          <w:rtl/>
          <w:lang w:eastAsia="en-US" w:bidi="ar-LB"/>
        </w:rPr>
        <w:t>والذي يعطيهم الحق في أن يعاملوا معاملة مساوية لمعاملة مواطني البلدان الع</w:t>
      </w:r>
      <w:r>
        <w:rPr>
          <w:spacing w:val="2"/>
          <w:rtl/>
          <w:lang w:eastAsia="en-US" w:bidi="ar-LB"/>
        </w:rPr>
        <w:t xml:space="preserve">ربية المضيفة فيما عدا الجنسية. وقد صدق لبنان على هذا البروتوكول مع إبداء تحفظات وتعديلات، إلا </w:t>
      </w:r>
      <w:r>
        <w:rPr>
          <w:rFonts w:hint="cs"/>
          <w:spacing w:val="2"/>
          <w:rtl/>
          <w:lang w:eastAsia="en-US" w:bidi="ar-LB"/>
        </w:rPr>
        <w:t>أ</w:t>
      </w:r>
      <w:r>
        <w:rPr>
          <w:spacing w:val="2"/>
          <w:rtl/>
          <w:lang w:eastAsia="en-US" w:bidi="ar-LB"/>
        </w:rPr>
        <w:t>نه لم يتم تنفيذه</w:t>
      </w:r>
      <w:r>
        <w:rPr>
          <w:rFonts w:hint="cs"/>
          <w:spacing w:val="2"/>
          <w:vertAlign w:val="superscript"/>
          <w:rtl/>
          <w:lang w:eastAsia="en-US" w:bidi="ar-LB"/>
        </w:rPr>
        <w:t>(</w:t>
      </w:r>
      <w:r>
        <w:rPr>
          <w:rStyle w:val="FootnoteReference"/>
          <w:spacing w:val="2"/>
          <w:szCs w:val="30"/>
          <w:rtl/>
          <w:lang w:bidi="ar-LB"/>
        </w:rPr>
        <w:footnoteReference w:id="51"/>
      </w:r>
      <w:r>
        <w:rPr>
          <w:rFonts w:hint="cs"/>
          <w:spacing w:val="2"/>
          <w:vertAlign w:val="superscript"/>
          <w:rtl/>
          <w:lang w:eastAsia="en-US" w:bidi="ar-LB"/>
        </w:rPr>
        <w:t>)</w:t>
      </w:r>
      <w:r>
        <w:rPr>
          <w:spacing w:val="2"/>
          <w:rtl/>
          <w:lang w:eastAsia="en-US" w:bidi="ar-LB"/>
        </w:rPr>
        <w:t xml:space="preserve">. </w:t>
      </w:r>
      <w:r>
        <w:rPr>
          <w:rFonts w:hint="cs"/>
          <w:spacing w:val="2"/>
          <w:rtl/>
          <w:lang w:eastAsia="en-US" w:bidi="ar-LB"/>
        </w:rPr>
        <w:t>وهذا يعود</w:t>
      </w:r>
      <w:r>
        <w:rPr>
          <w:spacing w:val="2"/>
          <w:rtl/>
          <w:lang w:eastAsia="en-US" w:bidi="ar-LB"/>
        </w:rPr>
        <w:t xml:space="preserve"> إلى ارتباط إشكالية اللاجئين الفلسطينيين بالوضع السياسي اللبناني</w:t>
      </w:r>
      <w:r>
        <w:rPr>
          <w:rFonts w:hint="cs"/>
          <w:spacing w:val="2"/>
          <w:rtl/>
          <w:lang w:eastAsia="en-US" w:bidi="ar-LB"/>
        </w:rPr>
        <w:t>،</w:t>
      </w:r>
      <w:r>
        <w:rPr>
          <w:spacing w:val="2"/>
          <w:rtl/>
          <w:lang w:eastAsia="en-US" w:bidi="ar-LB"/>
        </w:rPr>
        <w:t xml:space="preserve"> مما جعل الكثير من التوصيات والصكوك الدولية عالقة. تبقى الحكومة ال</w:t>
      </w:r>
      <w:r>
        <w:rPr>
          <w:spacing w:val="2"/>
          <w:rtl/>
          <w:lang w:eastAsia="en-US" w:bidi="ar-LB"/>
        </w:rPr>
        <w:t>لبنانية هي المسؤول الأول عن حقوق</w:t>
      </w:r>
      <w:r>
        <w:rPr>
          <w:rFonts w:hint="cs"/>
          <w:spacing w:val="2"/>
          <w:rtl/>
          <w:lang w:eastAsia="en-US" w:bidi="ar-LB"/>
        </w:rPr>
        <w:t xml:space="preserve"> اللاجئين</w:t>
      </w:r>
      <w:r>
        <w:rPr>
          <w:spacing w:val="2"/>
          <w:rtl/>
          <w:lang w:eastAsia="en-US" w:bidi="ar-LB"/>
        </w:rPr>
        <w:t xml:space="preserve"> المدنية، بينما </w:t>
      </w:r>
      <w:r>
        <w:rPr>
          <w:rFonts w:hint="cs"/>
          <w:spacing w:val="2"/>
          <w:rtl/>
          <w:lang w:eastAsia="en-US" w:bidi="ar-LB"/>
        </w:rPr>
        <w:t xml:space="preserve">تعود </w:t>
      </w:r>
      <w:r>
        <w:rPr>
          <w:spacing w:val="2"/>
          <w:rtl/>
          <w:lang w:eastAsia="en-US" w:bidi="ar-LB"/>
        </w:rPr>
        <w:t>مسؤول</w:t>
      </w:r>
      <w:r>
        <w:rPr>
          <w:rFonts w:hint="cs"/>
          <w:spacing w:val="2"/>
          <w:rtl/>
          <w:lang w:eastAsia="en-US" w:bidi="ar-LB"/>
        </w:rPr>
        <w:t>ية</w:t>
      </w:r>
      <w:r>
        <w:rPr>
          <w:spacing w:val="2"/>
          <w:rtl/>
          <w:lang w:eastAsia="en-US" w:bidi="ar-LB"/>
        </w:rPr>
        <w:t xml:space="preserve"> حقوقهم الأساسية في الصحة والتعليم والإغاثة </w:t>
      </w:r>
      <w:r>
        <w:rPr>
          <w:rFonts w:hint="cs"/>
          <w:spacing w:val="2"/>
          <w:rtl/>
          <w:lang w:eastAsia="en-US" w:bidi="ar-LB"/>
        </w:rPr>
        <w:t>إلى</w:t>
      </w:r>
      <w:r>
        <w:rPr>
          <w:spacing w:val="2"/>
          <w:rtl/>
          <w:lang w:eastAsia="en-US" w:bidi="ar-LB"/>
        </w:rPr>
        <w:t xml:space="preserve"> الأمم المتحدة م</w:t>
      </w:r>
      <w:r>
        <w:rPr>
          <w:rFonts w:hint="cs"/>
          <w:spacing w:val="2"/>
          <w:rtl/>
          <w:lang w:eastAsia="en-US" w:bidi="ar-LB"/>
        </w:rPr>
        <w:t>مثل</w:t>
      </w:r>
      <w:r>
        <w:rPr>
          <w:spacing w:val="2"/>
          <w:rtl/>
          <w:lang w:eastAsia="en-US" w:bidi="ar-LB"/>
        </w:rPr>
        <w:t xml:space="preserve">ة </w:t>
      </w:r>
      <w:r>
        <w:rPr>
          <w:rFonts w:hint="cs"/>
          <w:spacing w:val="2"/>
          <w:rtl/>
          <w:lang w:eastAsia="en-US" w:bidi="ar-LB"/>
        </w:rPr>
        <w:t xml:space="preserve">بمنظمة </w:t>
      </w:r>
      <w:proofErr w:type="spellStart"/>
      <w:r>
        <w:rPr>
          <w:spacing w:val="2"/>
          <w:rtl/>
          <w:lang w:eastAsia="en-US" w:bidi="ar-LB"/>
        </w:rPr>
        <w:t>ا</w:t>
      </w:r>
      <w:r>
        <w:rPr>
          <w:rFonts w:hint="cs"/>
          <w:spacing w:val="2"/>
          <w:rtl/>
          <w:lang w:eastAsia="en-US" w:bidi="ar-LB"/>
        </w:rPr>
        <w:t>لأ</w:t>
      </w:r>
      <w:r>
        <w:rPr>
          <w:spacing w:val="2"/>
          <w:rtl/>
          <w:lang w:eastAsia="en-US" w:bidi="ar-LB"/>
        </w:rPr>
        <w:t>ونروا</w:t>
      </w:r>
      <w:proofErr w:type="spellEnd"/>
      <w:r>
        <w:rPr>
          <w:spacing w:val="2"/>
          <w:rtl/>
          <w:lang w:eastAsia="en-US" w:bidi="ar-LB"/>
        </w:rPr>
        <w:t>، التي تتقلص خدماتها شيئاً فشيئاً نتيجة معاناتها من عجز دائم ومزمن في التمويل قوض برامجها العادية في الس</w:t>
      </w:r>
      <w:r>
        <w:rPr>
          <w:spacing w:val="2"/>
          <w:rtl/>
          <w:lang w:eastAsia="en-US" w:bidi="ar-LB"/>
        </w:rPr>
        <w:t>نوات الأخيرة.</w:t>
      </w:r>
      <w:r>
        <w:rPr>
          <w:rFonts w:hint="cs"/>
          <w:spacing w:val="2"/>
          <w:rtl/>
          <w:lang w:eastAsia="en-US" w:bidi="ar-LB"/>
        </w:rPr>
        <w:t xml:space="preserve"> </w:t>
      </w:r>
      <w:r>
        <w:rPr>
          <w:rtl/>
          <w:lang w:eastAsia="en-US" w:bidi="ar-LB"/>
        </w:rPr>
        <w:t>لذلك يقتضي على الدول المانحة أن تفي بالتزاماتها وتدفع ما يتوجب عليها لوكالة الإغاثة الدولية</w:t>
      </w:r>
      <w:r>
        <w:rPr>
          <w:rFonts w:hint="cs"/>
          <w:rtl/>
          <w:lang w:eastAsia="en-US" w:bidi="ar-LB"/>
        </w:rPr>
        <w:t xml:space="preserve"> </w:t>
      </w:r>
      <w:r>
        <w:rPr>
          <w:rtl/>
          <w:lang w:eastAsia="en-US" w:bidi="ar-LB"/>
        </w:rPr>
        <w:t>(</w:t>
      </w:r>
      <w:proofErr w:type="spellStart"/>
      <w:r>
        <w:rPr>
          <w:rtl/>
          <w:lang w:eastAsia="en-US" w:bidi="ar-LB"/>
        </w:rPr>
        <w:t>ا</w:t>
      </w:r>
      <w:r>
        <w:rPr>
          <w:rFonts w:hint="cs"/>
          <w:rtl/>
          <w:lang w:eastAsia="en-US" w:bidi="ar-LB"/>
        </w:rPr>
        <w:t>لأ</w:t>
      </w:r>
      <w:r>
        <w:rPr>
          <w:rtl/>
          <w:lang w:eastAsia="en-US" w:bidi="ar-LB"/>
        </w:rPr>
        <w:t>ونروا</w:t>
      </w:r>
      <w:proofErr w:type="spellEnd"/>
      <w:r>
        <w:rPr>
          <w:rtl/>
          <w:lang w:eastAsia="en-US" w:bidi="ar-LB"/>
        </w:rPr>
        <w:t>)</w:t>
      </w:r>
      <w:r>
        <w:rPr>
          <w:rFonts w:hint="cs"/>
          <w:rtl/>
          <w:lang w:eastAsia="en-US" w:bidi="ar-LB"/>
        </w:rPr>
        <w:t>،</w:t>
      </w:r>
      <w:r>
        <w:rPr>
          <w:rtl/>
          <w:lang w:eastAsia="en-US" w:bidi="ar-LB"/>
        </w:rPr>
        <w:t xml:space="preserve"> لتتمكن هذه الأخيرة من القيام بالواجبات الملقاة على عاتقها تجاه جميع اللاجئين</w:t>
      </w:r>
      <w:r>
        <w:rPr>
          <w:rFonts w:hint="cs"/>
          <w:rtl/>
          <w:lang w:eastAsia="en-US" w:bidi="ar-LB"/>
        </w:rPr>
        <w:t>،</w:t>
      </w:r>
      <w:r>
        <w:rPr>
          <w:rtl/>
          <w:lang w:eastAsia="en-US" w:bidi="ar-LB"/>
        </w:rPr>
        <w:t xml:space="preserve"> خاصة و</w:t>
      </w:r>
      <w:r>
        <w:rPr>
          <w:rFonts w:hint="cs"/>
          <w:rtl/>
          <w:lang w:eastAsia="en-US" w:bidi="ar-LB"/>
        </w:rPr>
        <w:t>أ</w:t>
      </w:r>
      <w:r>
        <w:rPr>
          <w:rtl/>
          <w:lang w:eastAsia="en-US" w:bidi="ar-LB"/>
        </w:rPr>
        <w:t>ن الدول المضيفة</w:t>
      </w:r>
      <w:r>
        <w:rPr>
          <w:rFonts w:hint="cs"/>
          <w:rtl/>
          <w:lang w:eastAsia="en-US" w:bidi="ar-LB"/>
        </w:rPr>
        <w:t>،</w:t>
      </w:r>
      <w:r>
        <w:rPr>
          <w:rtl/>
          <w:lang w:eastAsia="en-US" w:bidi="ar-LB"/>
        </w:rPr>
        <w:t xml:space="preserve"> ومنها لبنان</w:t>
      </w:r>
      <w:r>
        <w:rPr>
          <w:rFonts w:hint="cs"/>
          <w:rtl/>
          <w:lang w:eastAsia="en-US" w:bidi="ar-LB"/>
        </w:rPr>
        <w:t>،</w:t>
      </w:r>
      <w:r>
        <w:rPr>
          <w:rtl/>
          <w:lang w:eastAsia="en-US" w:bidi="ar-LB"/>
        </w:rPr>
        <w:t xml:space="preserve"> يعاني من أوضاع اقتصادية</w:t>
      </w:r>
      <w:r>
        <w:rPr>
          <w:rtl/>
          <w:lang w:eastAsia="en-US" w:bidi="ar-LB"/>
        </w:rPr>
        <w:t xml:space="preserve"> صعبة</w:t>
      </w:r>
      <w:r>
        <w:rPr>
          <w:rFonts w:hint="cs"/>
          <w:vertAlign w:val="superscript"/>
          <w:rtl/>
          <w:lang w:eastAsia="en-US" w:bidi="ar-LB"/>
        </w:rPr>
        <w:t>(</w:t>
      </w:r>
      <w:r>
        <w:rPr>
          <w:rStyle w:val="FootnoteReference"/>
          <w:szCs w:val="30"/>
          <w:rtl/>
          <w:lang w:bidi="ar-LB"/>
        </w:rPr>
        <w:footnoteReference w:id="52"/>
      </w:r>
      <w:r>
        <w:rPr>
          <w:rFonts w:hint="cs"/>
          <w:vertAlign w:val="superscript"/>
          <w:rtl/>
          <w:lang w:eastAsia="en-US" w:bidi="ar-LB"/>
        </w:rPr>
        <w:t>)</w:t>
      </w:r>
      <w:r>
        <w:rPr>
          <w:rFonts w:hint="cs"/>
          <w:rtl/>
          <w:lang w:eastAsia="en-US" w:bidi="ar-LB"/>
        </w:rPr>
        <w:t>.</w:t>
      </w:r>
    </w:p>
    <w:p w:rsidR="00000000" w:rsidRDefault="00C940C2">
      <w:pPr>
        <w:spacing w:before="0" w:line="360" w:lineRule="exact"/>
        <w:jc w:val="both"/>
        <w:rPr>
          <w:rFonts w:hint="cs"/>
          <w:spacing w:val="0"/>
          <w:rtl/>
          <w:lang w:eastAsia="en-US" w:bidi="ar-LB"/>
        </w:rPr>
      </w:pPr>
      <w:r>
        <w:rPr>
          <w:rFonts w:hint="cs"/>
          <w:rtl/>
          <w:lang w:eastAsia="en-US" w:bidi="ar-LB"/>
        </w:rPr>
        <w:t>453-</w:t>
      </w:r>
      <w:r>
        <w:rPr>
          <w:rFonts w:hint="cs"/>
          <w:rtl/>
          <w:lang w:eastAsia="en-US" w:bidi="ar-LB"/>
        </w:rPr>
        <w:tab/>
      </w:r>
      <w:r>
        <w:rPr>
          <w:rtl/>
          <w:lang w:eastAsia="en-US" w:bidi="ar-LB"/>
        </w:rPr>
        <w:t>وفي هذا الإطار لا</w:t>
      </w:r>
      <w:r>
        <w:rPr>
          <w:rFonts w:hint="cs"/>
          <w:rtl/>
          <w:lang w:eastAsia="en-US" w:bidi="ar-LB"/>
        </w:rPr>
        <w:t xml:space="preserve"> </w:t>
      </w:r>
      <w:r>
        <w:rPr>
          <w:rtl/>
          <w:lang w:eastAsia="en-US" w:bidi="ar-LB"/>
        </w:rPr>
        <w:t xml:space="preserve">بد من عدة توصيات تتعلق بضرورة انضمام لبنان </w:t>
      </w:r>
      <w:r>
        <w:rPr>
          <w:rFonts w:hint="cs"/>
          <w:rtl/>
          <w:lang w:eastAsia="en-US" w:bidi="ar-LB"/>
        </w:rPr>
        <w:t>إلى</w:t>
      </w:r>
      <w:r>
        <w:rPr>
          <w:rtl/>
          <w:lang w:eastAsia="en-US" w:bidi="ar-LB"/>
        </w:rPr>
        <w:t xml:space="preserve"> الاتفاقيات المتعلقة بوضع اللاجئين لعام</w:t>
      </w:r>
      <w:r>
        <w:rPr>
          <w:rFonts w:hint="cs"/>
          <w:rtl/>
          <w:lang w:eastAsia="en-US" w:bidi="ar-LB"/>
        </w:rPr>
        <w:t xml:space="preserve"> </w:t>
      </w:r>
      <w:r>
        <w:rPr>
          <w:rtl/>
          <w:lang w:eastAsia="en-US" w:bidi="ar-LB"/>
        </w:rPr>
        <w:t>1951</w:t>
      </w:r>
      <w:r>
        <w:rPr>
          <w:rFonts w:hint="cs"/>
          <w:rtl/>
          <w:lang w:eastAsia="en-US" w:bidi="ar-LB"/>
        </w:rPr>
        <w:t xml:space="preserve"> </w:t>
      </w:r>
      <w:proofErr w:type="spellStart"/>
      <w:r>
        <w:rPr>
          <w:rtl/>
          <w:lang w:eastAsia="en-US" w:bidi="ar-LB"/>
        </w:rPr>
        <w:t>وبروتوكولها</w:t>
      </w:r>
      <w:proofErr w:type="spellEnd"/>
      <w:r>
        <w:rPr>
          <w:rFonts w:hint="cs"/>
          <w:rtl/>
          <w:lang w:eastAsia="en-US" w:bidi="ar-LB"/>
        </w:rPr>
        <w:t xml:space="preserve"> </w:t>
      </w:r>
      <w:r>
        <w:rPr>
          <w:rtl/>
          <w:lang w:eastAsia="en-US" w:bidi="ar-LB"/>
        </w:rPr>
        <w:t>عام</w:t>
      </w:r>
      <w:r>
        <w:rPr>
          <w:rFonts w:hint="cs"/>
          <w:rtl/>
          <w:lang w:eastAsia="en-US" w:bidi="ar-LB"/>
        </w:rPr>
        <w:t xml:space="preserve"> </w:t>
      </w:r>
      <w:r>
        <w:rPr>
          <w:rtl/>
          <w:lang w:eastAsia="en-US" w:bidi="ar-LB"/>
        </w:rPr>
        <w:t>1967، وبالأشخاص عديمي الجنسية لعام 1954، وبتخفيض حالات انعدام الجنسية لعام</w:t>
      </w:r>
      <w:r>
        <w:rPr>
          <w:rFonts w:hint="cs"/>
          <w:rtl/>
          <w:lang w:eastAsia="en-US" w:bidi="ar-LB"/>
        </w:rPr>
        <w:t xml:space="preserve"> </w:t>
      </w:r>
      <w:r>
        <w:rPr>
          <w:rtl/>
          <w:lang w:eastAsia="en-US" w:bidi="ar-LB"/>
        </w:rPr>
        <w:t>1961، إضافة إلى ضرورة العمل على تطبيق برو</w:t>
      </w:r>
      <w:r>
        <w:rPr>
          <w:rtl/>
          <w:lang w:eastAsia="en-US" w:bidi="ar-LB"/>
        </w:rPr>
        <w:t>توكول الدار البيضاء.</w:t>
      </w:r>
      <w:r>
        <w:rPr>
          <w:rFonts w:hint="cs"/>
          <w:rtl/>
          <w:lang w:eastAsia="en-US" w:bidi="ar-LB"/>
        </w:rPr>
        <w:t xml:space="preserve"> و</w:t>
      </w:r>
      <w:r>
        <w:rPr>
          <w:rFonts w:hint="cs"/>
          <w:spacing w:val="0"/>
          <w:rtl/>
          <w:lang w:eastAsia="en-US" w:bidi="ar-LB"/>
        </w:rPr>
        <w:t>إن</w:t>
      </w:r>
      <w:r>
        <w:rPr>
          <w:spacing w:val="0"/>
          <w:rtl/>
          <w:lang w:eastAsia="en-US" w:bidi="ar-LB"/>
        </w:rPr>
        <w:t xml:space="preserve"> تأخير لبنان في </w:t>
      </w:r>
      <w:r>
        <w:rPr>
          <w:rFonts w:hint="cs"/>
          <w:spacing w:val="0"/>
          <w:rtl/>
          <w:lang w:eastAsia="en-US" w:bidi="ar-LB"/>
        </w:rPr>
        <w:t>الانضمام إلى هذه المعاهدات وتنفيذها</w:t>
      </w:r>
      <w:r>
        <w:rPr>
          <w:spacing w:val="0"/>
          <w:rtl/>
          <w:lang w:eastAsia="en-US" w:bidi="ar-LB"/>
        </w:rPr>
        <w:t xml:space="preserve"> يعود إلى </w:t>
      </w:r>
      <w:r>
        <w:rPr>
          <w:rFonts w:hint="cs"/>
          <w:spacing w:val="0"/>
          <w:rtl/>
          <w:lang w:eastAsia="en-US" w:bidi="ar-LB"/>
        </w:rPr>
        <w:t>أوضاع سياسية معقدة متعلقة بإشكالية توطين الفلسطينيي</w:t>
      </w:r>
      <w:r>
        <w:rPr>
          <w:rFonts w:hint="eastAsia"/>
          <w:spacing w:val="0"/>
          <w:rtl/>
          <w:lang w:eastAsia="en-US" w:bidi="ar-LB"/>
        </w:rPr>
        <w:t>ن</w:t>
      </w:r>
      <w:r>
        <w:rPr>
          <w:rFonts w:hint="cs"/>
          <w:spacing w:val="0"/>
          <w:rtl/>
          <w:lang w:eastAsia="en-US" w:bidi="ar-LB"/>
        </w:rPr>
        <w:t xml:space="preserve"> في لبنان، الأمر الذي يجمع اللبنانيون على رفضه وفقا لوثيقة الميثاق الوطني التي أقرت في الطائف.</w:t>
      </w:r>
      <w:r>
        <w:rPr>
          <w:spacing w:val="0"/>
          <w:rtl/>
          <w:lang w:eastAsia="en-US" w:bidi="ar-LB"/>
        </w:rPr>
        <w:t xml:space="preserve"> </w:t>
      </w:r>
    </w:p>
    <w:p w:rsidR="00000000" w:rsidRDefault="00C940C2">
      <w:pPr>
        <w:tabs>
          <w:tab w:val="left" w:pos="653"/>
          <w:tab w:val="left" w:pos="1783"/>
        </w:tabs>
        <w:spacing w:before="0" w:line="380" w:lineRule="exact"/>
        <w:jc w:val="both"/>
        <w:rPr>
          <w:rFonts w:hint="cs"/>
          <w:rtl/>
          <w:lang w:eastAsia="en-US" w:bidi="ar-LB"/>
        </w:rPr>
      </w:pPr>
      <w:r>
        <w:rPr>
          <w:rFonts w:hint="cs"/>
          <w:rtl/>
          <w:lang w:eastAsia="en-US" w:bidi="ar-LB"/>
        </w:rPr>
        <w:tab/>
        <w:t>8-1-3</w:t>
      </w:r>
      <w:r>
        <w:rPr>
          <w:rFonts w:hint="cs"/>
          <w:rtl/>
          <w:lang w:eastAsia="en-US" w:bidi="ar-LB"/>
        </w:rPr>
        <w:tab/>
      </w:r>
      <w:r>
        <w:rPr>
          <w:rtl/>
          <w:lang w:eastAsia="en-US" w:bidi="ar-LB"/>
        </w:rPr>
        <w:t>المساعدات المقدم</w:t>
      </w:r>
      <w:r>
        <w:rPr>
          <w:rtl/>
          <w:lang w:eastAsia="en-US" w:bidi="ar-LB"/>
        </w:rPr>
        <w:t>ة للأطفال اللاجئين</w:t>
      </w:r>
    </w:p>
    <w:p w:rsidR="00000000" w:rsidRDefault="00C940C2">
      <w:pPr>
        <w:tabs>
          <w:tab w:val="left" w:pos="1218"/>
        </w:tabs>
        <w:spacing w:before="0" w:line="380" w:lineRule="exact"/>
        <w:jc w:val="both"/>
        <w:rPr>
          <w:szCs w:val="22"/>
          <w:rtl/>
          <w:lang w:eastAsia="en-US"/>
        </w:rPr>
      </w:pPr>
      <w:r>
        <w:rPr>
          <w:rFonts w:hint="cs"/>
          <w:i/>
          <w:iCs/>
          <w:rtl/>
          <w:lang w:eastAsia="en-US" w:bidi="ar-LB"/>
        </w:rPr>
        <w:t>8-1-3-1</w:t>
      </w:r>
      <w:r>
        <w:rPr>
          <w:rFonts w:hint="cs"/>
          <w:i/>
          <w:iCs/>
          <w:rtl/>
          <w:lang w:eastAsia="en-US" w:bidi="ar-LB"/>
        </w:rPr>
        <w:tab/>
      </w:r>
      <w:r>
        <w:rPr>
          <w:i/>
          <w:iCs/>
          <w:rtl/>
          <w:lang w:eastAsia="en-US" w:bidi="ar-LB"/>
        </w:rPr>
        <w:t>المساعدات المقدمة للأطفال اللاجئين غير الفلسطينيين</w:t>
      </w:r>
      <w:r>
        <w:rPr>
          <w:rFonts w:hint="cs"/>
          <w:b/>
          <w:bCs/>
          <w:vertAlign w:val="superscript"/>
          <w:rtl/>
          <w:lang w:eastAsia="en-US" w:bidi="ar-LB"/>
        </w:rPr>
        <w:t>(</w:t>
      </w:r>
      <w:r>
        <w:rPr>
          <w:rStyle w:val="FootnoteReference"/>
          <w:szCs w:val="30"/>
          <w:rtl/>
          <w:lang w:bidi="ar-LB"/>
        </w:rPr>
        <w:footnoteReference w:id="53"/>
      </w:r>
      <w:r>
        <w:rPr>
          <w:rFonts w:hint="cs"/>
          <w:b/>
          <w:bCs/>
          <w:vertAlign w:val="superscript"/>
          <w:rtl/>
          <w:lang w:eastAsia="en-US" w:bidi="ar-LB"/>
        </w:rPr>
        <w:t>)</w:t>
      </w:r>
    </w:p>
    <w:p w:rsidR="00000000" w:rsidRDefault="00C940C2">
      <w:pPr>
        <w:spacing w:before="0" w:line="380" w:lineRule="exact"/>
        <w:jc w:val="both"/>
        <w:rPr>
          <w:rFonts w:hint="cs"/>
          <w:rtl/>
          <w:lang w:eastAsia="en-US" w:bidi="ar-LB"/>
        </w:rPr>
      </w:pPr>
      <w:r>
        <w:rPr>
          <w:rFonts w:hint="cs"/>
          <w:rtl/>
          <w:lang w:eastAsia="en-US" w:bidi="ar-LB"/>
        </w:rPr>
        <w:t>454-</w:t>
      </w:r>
      <w:r>
        <w:rPr>
          <w:rFonts w:hint="cs"/>
          <w:rtl/>
          <w:lang w:eastAsia="en-US" w:bidi="ar-LB"/>
        </w:rPr>
        <w:tab/>
      </w:r>
      <w:r>
        <w:rPr>
          <w:spacing w:val="-6"/>
          <w:rtl/>
          <w:lang w:eastAsia="en-US" w:bidi="ar-LB"/>
        </w:rPr>
        <w:t xml:space="preserve">تراوح عدد الأطفال اللاجئين غير الفلسطينيين </w:t>
      </w:r>
      <w:r>
        <w:rPr>
          <w:rFonts w:hint="cs"/>
          <w:spacing w:val="-6"/>
          <w:rtl/>
          <w:lang w:eastAsia="en-US" w:bidi="ar-LB"/>
        </w:rPr>
        <w:t>من</w:t>
      </w:r>
      <w:r>
        <w:rPr>
          <w:spacing w:val="-6"/>
          <w:rtl/>
          <w:lang w:eastAsia="en-US" w:bidi="ar-LB"/>
        </w:rPr>
        <w:t xml:space="preserve"> عمر صفر </w:t>
      </w:r>
      <w:r>
        <w:rPr>
          <w:rFonts w:hint="cs"/>
          <w:spacing w:val="-6"/>
          <w:rtl/>
          <w:lang w:eastAsia="en-US" w:bidi="ar-LB"/>
        </w:rPr>
        <w:t xml:space="preserve">لغاية </w:t>
      </w:r>
      <w:r>
        <w:rPr>
          <w:spacing w:val="-6"/>
          <w:rtl/>
          <w:lang w:eastAsia="en-US" w:bidi="ar-LB"/>
        </w:rPr>
        <w:t xml:space="preserve">ثمانية عشرة سنة ما بين </w:t>
      </w:r>
      <w:r>
        <w:rPr>
          <w:rFonts w:hint="cs"/>
          <w:spacing w:val="-6"/>
          <w:rtl/>
          <w:lang w:eastAsia="en-US" w:bidi="ar-LB"/>
        </w:rPr>
        <w:t>عامي</w:t>
      </w:r>
      <w:r>
        <w:rPr>
          <w:spacing w:val="-6"/>
          <w:rtl/>
          <w:lang w:eastAsia="en-US" w:bidi="ar-LB"/>
        </w:rPr>
        <w:t xml:space="preserve"> 1998</w:t>
      </w:r>
      <w:r>
        <w:rPr>
          <w:rFonts w:hint="cs"/>
          <w:spacing w:val="-6"/>
          <w:rtl/>
          <w:lang w:eastAsia="en-US" w:bidi="ar-LB"/>
        </w:rPr>
        <w:t>-</w:t>
      </w:r>
      <w:r>
        <w:rPr>
          <w:spacing w:val="-6"/>
          <w:rtl/>
          <w:lang w:eastAsia="en-US" w:bidi="ar-LB"/>
        </w:rPr>
        <w:t xml:space="preserve">2002 </w:t>
      </w:r>
      <w:r>
        <w:rPr>
          <w:rFonts w:hint="cs"/>
          <w:rtl/>
          <w:lang w:eastAsia="en-US" w:bidi="ar-LB"/>
        </w:rPr>
        <w:t>حوالي</w:t>
      </w:r>
      <w:r>
        <w:rPr>
          <w:rtl/>
          <w:lang w:eastAsia="en-US" w:bidi="ar-LB"/>
        </w:rPr>
        <w:t xml:space="preserve"> 000</w:t>
      </w:r>
      <w:r>
        <w:rPr>
          <w:rFonts w:hint="cs"/>
          <w:rtl/>
          <w:lang w:eastAsia="en-US" w:bidi="ar-LB"/>
        </w:rPr>
        <w:t xml:space="preserve"> 1-</w:t>
      </w:r>
      <w:r>
        <w:rPr>
          <w:rtl/>
          <w:lang w:eastAsia="en-US" w:bidi="ar-LB"/>
        </w:rPr>
        <w:t xml:space="preserve">200 </w:t>
      </w:r>
      <w:r>
        <w:rPr>
          <w:rFonts w:hint="cs"/>
          <w:rtl/>
          <w:lang w:eastAsia="en-US" w:bidi="ar-LB"/>
        </w:rPr>
        <w:t xml:space="preserve">1 </w:t>
      </w:r>
      <w:r>
        <w:rPr>
          <w:rtl/>
          <w:lang w:eastAsia="en-US" w:bidi="ar-LB"/>
        </w:rPr>
        <w:t>طفل.</w:t>
      </w:r>
    </w:p>
    <w:p w:rsidR="00000000" w:rsidRDefault="00C940C2">
      <w:pPr>
        <w:spacing w:before="0" w:line="380" w:lineRule="exact"/>
        <w:ind w:left="896"/>
        <w:jc w:val="both"/>
        <w:rPr>
          <w:szCs w:val="22"/>
          <w:rtl/>
          <w:lang w:eastAsia="en-US"/>
        </w:rPr>
      </w:pPr>
      <w:r>
        <w:rPr>
          <w:rFonts w:hint="cs"/>
          <w:rtl/>
          <w:lang w:eastAsia="en-US" w:bidi="ar-LB"/>
        </w:rPr>
        <w:t>(أ)</w:t>
      </w:r>
      <w:r>
        <w:rPr>
          <w:rFonts w:hint="cs"/>
          <w:rtl/>
          <w:lang w:eastAsia="en-US" w:bidi="ar-LB"/>
        </w:rPr>
        <w:tab/>
      </w:r>
      <w:r>
        <w:rPr>
          <w:rtl/>
          <w:lang w:eastAsia="en-US"/>
        </w:rPr>
        <w:t>نوعية المساعدات المقدمة للاجئ</w:t>
      </w:r>
    </w:p>
    <w:p w:rsidR="00000000" w:rsidRDefault="00C940C2">
      <w:pPr>
        <w:spacing w:before="0" w:line="380" w:lineRule="exact"/>
        <w:jc w:val="both"/>
        <w:rPr>
          <w:rFonts w:hint="cs"/>
          <w:rtl/>
          <w:lang w:eastAsia="en-US" w:bidi="ar-LB"/>
        </w:rPr>
      </w:pPr>
      <w:r>
        <w:rPr>
          <w:rFonts w:hint="cs"/>
          <w:rtl/>
          <w:lang w:eastAsia="en-US" w:bidi="ar-LB"/>
        </w:rPr>
        <w:tab/>
      </w:r>
      <w:r>
        <w:rPr>
          <w:rtl/>
          <w:lang w:eastAsia="en-US" w:bidi="ar-LB"/>
        </w:rPr>
        <w:t>`</w:t>
      </w:r>
      <w:r>
        <w:rPr>
          <w:rFonts w:hint="cs"/>
          <w:rtl/>
          <w:lang w:eastAsia="en-US" w:bidi="ar-LB"/>
        </w:rPr>
        <w:t>1</w:t>
      </w:r>
      <w:r>
        <w:rPr>
          <w:rtl/>
          <w:lang w:eastAsia="en-US" w:bidi="ar-LB"/>
        </w:rPr>
        <w:t>`</w:t>
      </w:r>
      <w:r>
        <w:rPr>
          <w:rFonts w:hint="cs"/>
          <w:rtl/>
          <w:lang w:eastAsia="en-US" w:bidi="ar-LB"/>
        </w:rPr>
        <w:tab/>
      </w:r>
      <w:r>
        <w:rPr>
          <w:rtl/>
          <w:lang w:eastAsia="en-US" w:bidi="ar-LB"/>
        </w:rPr>
        <w:t xml:space="preserve">المساعدات </w:t>
      </w:r>
      <w:r>
        <w:rPr>
          <w:rtl/>
          <w:lang w:eastAsia="en-US" w:bidi="ar-LB"/>
        </w:rPr>
        <w:t>المالية الشهرية</w:t>
      </w:r>
    </w:p>
    <w:p w:rsidR="00000000" w:rsidRDefault="00C940C2">
      <w:pPr>
        <w:spacing w:before="0" w:line="380" w:lineRule="exact"/>
        <w:jc w:val="both"/>
        <w:rPr>
          <w:rFonts w:hint="cs"/>
          <w:rtl/>
          <w:lang w:eastAsia="en-US" w:bidi="ar-LB"/>
        </w:rPr>
      </w:pPr>
      <w:r>
        <w:rPr>
          <w:rFonts w:hint="cs"/>
          <w:rtl/>
          <w:lang w:eastAsia="en-US" w:bidi="ar-LB"/>
        </w:rPr>
        <w:t>455-</w:t>
      </w:r>
      <w:r>
        <w:rPr>
          <w:rFonts w:hint="cs"/>
          <w:rtl/>
          <w:lang w:eastAsia="en-US" w:bidi="ar-LB"/>
        </w:rPr>
        <w:tab/>
      </w:r>
      <w:r>
        <w:rPr>
          <w:rtl/>
          <w:lang w:eastAsia="en-US" w:bidi="ar-LB"/>
        </w:rPr>
        <w:t>تعطى هذه المساعدات للعائلات حسب عدد أفراد الأسرة، وهي تساعد العائلة في تغطية جزء من المصاريف اليومية كالإيجار مثلاً أو غيره.</w:t>
      </w:r>
      <w:r>
        <w:rPr>
          <w:rFonts w:hint="cs"/>
          <w:rtl/>
          <w:lang w:eastAsia="en-US" w:bidi="ar-LB"/>
        </w:rPr>
        <w:t xml:space="preserve"> ويستفيد منها الأطفال كونهم أعضاء</w:t>
      </w:r>
      <w:r>
        <w:rPr>
          <w:rtl/>
          <w:lang w:eastAsia="en-US" w:bidi="ar-LB"/>
        </w:rPr>
        <w:t xml:space="preserve"> في هذه العائلة.</w:t>
      </w:r>
    </w:p>
    <w:p w:rsidR="00000000" w:rsidRDefault="00C940C2">
      <w:pPr>
        <w:spacing w:before="0" w:line="380" w:lineRule="exact"/>
        <w:jc w:val="both"/>
        <w:rPr>
          <w:szCs w:val="22"/>
          <w:rtl/>
          <w:lang w:eastAsia="en-US"/>
        </w:rPr>
      </w:pPr>
      <w:r>
        <w:rPr>
          <w:rFonts w:hint="cs"/>
          <w:rtl/>
          <w:lang w:eastAsia="en-US" w:bidi="ar-LB"/>
        </w:rPr>
        <w:tab/>
      </w:r>
      <w:r>
        <w:rPr>
          <w:rtl/>
          <w:lang w:eastAsia="en-US" w:bidi="ar-LB"/>
        </w:rPr>
        <w:t>`</w:t>
      </w:r>
      <w:r>
        <w:rPr>
          <w:rFonts w:hint="cs"/>
          <w:rtl/>
          <w:lang w:eastAsia="en-US" w:bidi="ar-LB"/>
        </w:rPr>
        <w:t>2</w:t>
      </w:r>
      <w:r>
        <w:rPr>
          <w:rtl/>
          <w:lang w:eastAsia="en-US" w:bidi="ar-LB"/>
        </w:rPr>
        <w:t>`</w:t>
      </w:r>
      <w:r>
        <w:rPr>
          <w:rFonts w:hint="cs"/>
          <w:rtl/>
          <w:lang w:eastAsia="en-US" w:bidi="ar-LB"/>
        </w:rPr>
        <w:tab/>
      </w:r>
      <w:r>
        <w:rPr>
          <w:rtl/>
          <w:lang w:eastAsia="en-US" w:bidi="ar-LB"/>
        </w:rPr>
        <w:t>المساعدات الطبية</w:t>
      </w:r>
    </w:p>
    <w:p w:rsidR="00000000" w:rsidRDefault="00C940C2">
      <w:pPr>
        <w:spacing w:before="0" w:line="360" w:lineRule="exact"/>
        <w:jc w:val="both"/>
        <w:rPr>
          <w:spacing w:val="4"/>
          <w:rtl/>
          <w:lang w:eastAsia="en-US" w:bidi="ar-LB"/>
        </w:rPr>
      </w:pPr>
      <w:r>
        <w:rPr>
          <w:rFonts w:hint="cs"/>
          <w:rtl/>
          <w:lang w:eastAsia="en-US" w:bidi="ar-LB"/>
        </w:rPr>
        <w:t>456-</w:t>
      </w:r>
      <w:r>
        <w:rPr>
          <w:rFonts w:hint="cs"/>
          <w:rtl/>
          <w:lang w:eastAsia="en-US" w:bidi="ar-LB"/>
        </w:rPr>
        <w:tab/>
      </w:r>
      <w:r>
        <w:rPr>
          <w:rtl/>
          <w:lang w:eastAsia="en-US" w:bidi="ar-LB"/>
        </w:rPr>
        <w:t>إن برنامج اللاجئين يتكفل بدفع ما ي</w:t>
      </w:r>
      <w:r>
        <w:rPr>
          <w:rtl/>
          <w:lang w:eastAsia="en-US" w:bidi="ar-LB"/>
        </w:rPr>
        <w:t xml:space="preserve">عادل70 </w:t>
      </w:r>
      <w:r>
        <w:rPr>
          <w:rFonts w:hint="cs"/>
          <w:rtl/>
          <w:lang w:eastAsia="en-US" w:bidi="ar-LB"/>
        </w:rPr>
        <w:t xml:space="preserve">في المائة </w:t>
      </w:r>
      <w:r>
        <w:rPr>
          <w:rtl/>
          <w:lang w:eastAsia="en-US" w:bidi="ar-LB"/>
        </w:rPr>
        <w:t>من مجمل التكاليف العلاجية: الأدوية، اللقاحات، مجمل الفحوصات الطبية داخل وخارج المستشفى والعمليات الجراحية على أنواعها.</w:t>
      </w:r>
      <w:r>
        <w:rPr>
          <w:rFonts w:hint="cs"/>
          <w:rtl/>
          <w:lang w:eastAsia="en-US" w:bidi="ar-LB"/>
        </w:rPr>
        <w:t xml:space="preserve"> و</w:t>
      </w:r>
      <w:r>
        <w:rPr>
          <w:spacing w:val="4"/>
          <w:rtl/>
          <w:lang w:eastAsia="en-US" w:bidi="ar-LB"/>
        </w:rPr>
        <w:t>يدفع اللاجئ النسبة المتوجبة عليه (30</w:t>
      </w:r>
      <w:r>
        <w:rPr>
          <w:rFonts w:hint="cs"/>
          <w:spacing w:val="4"/>
          <w:rtl/>
          <w:lang w:eastAsia="en-US" w:bidi="ar-LB"/>
        </w:rPr>
        <w:t xml:space="preserve"> في المائة</w:t>
      </w:r>
      <w:r>
        <w:rPr>
          <w:spacing w:val="4"/>
          <w:rtl/>
          <w:lang w:eastAsia="en-US" w:bidi="ar-LB"/>
        </w:rPr>
        <w:t>) مباشرة إلى الجهة المختصة: صيدلية، مستشفى، مركز طبي الخ. تتم متابعة المر</w:t>
      </w:r>
      <w:r>
        <w:rPr>
          <w:spacing w:val="4"/>
          <w:rtl/>
          <w:lang w:eastAsia="en-US" w:bidi="ar-LB"/>
        </w:rPr>
        <w:t xml:space="preserve">ضى وخاصة الحالات الصعبة من قبل مساعدات اجتماعيات، الأهل، الطبيب المعالج، المستشفى، المركز الطبي، </w:t>
      </w:r>
      <w:r>
        <w:rPr>
          <w:rFonts w:hint="cs"/>
          <w:spacing w:val="4"/>
          <w:rtl/>
          <w:lang w:eastAsia="en-US" w:bidi="ar-LB"/>
        </w:rPr>
        <w:t>و</w:t>
      </w:r>
      <w:r>
        <w:rPr>
          <w:spacing w:val="4"/>
          <w:rtl/>
          <w:lang w:eastAsia="en-US" w:bidi="ar-LB"/>
        </w:rPr>
        <w:t>الصيدلية. يستعين فريق العمل بخبرة طبيب مستشار لمتابعة بعض الحالات، ولتقديم النصح والإرشاد لفريق العمل و</w:t>
      </w:r>
      <w:r>
        <w:rPr>
          <w:rFonts w:hint="cs"/>
          <w:spacing w:val="4"/>
          <w:rtl/>
          <w:lang w:eastAsia="en-US" w:bidi="ar-LB"/>
        </w:rPr>
        <w:t>ا</w:t>
      </w:r>
      <w:r>
        <w:rPr>
          <w:spacing w:val="4"/>
          <w:rtl/>
          <w:lang w:eastAsia="en-US" w:bidi="ar-LB"/>
        </w:rPr>
        <w:t>للاجئين على حد سواء.</w:t>
      </w:r>
      <w:r>
        <w:rPr>
          <w:rFonts w:hint="cs"/>
          <w:spacing w:val="4"/>
          <w:rtl/>
          <w:lang w:eastAsia="en-US" w:bidi="ar-LB"/>
        </w:rPr>
        <w:t xml:space="preserve"> كما</w:t>
      </w:r>
      <w:r>
        <w:rPr>
          <w:spacing w:val="4"/>
          <w:rtl/>
          <w:lang w:eastAsia="en-US" w:bidi="ar-LB"/>
        </w:rPr>
        <w:t xml:space="preserve"> يتم </w:t>
      </w:r>
      <w:r>
        <w:rPr>
          <w:rFonts w:hint="cs"/>
          <w:spacing w:val="4"/>
          <w:rtl/>
          <w:lang w:eastAsia="en-US" w:bidi="ar-LB"/>
        </w:rPr>
        <w:t>إقامة</w:t>
      </w:r>
      <w:r>
        <w:rPr>
          <w:spacing w:val="4"/>
          <w:rtl/>
          <w:lang w:eastAsia="en-US" w:bidi="ar-LB"/>
        </w:rPr>
        <w:t xml:space="preserve"> محاضرات صحية تثقيفي</w:t>
      </w:r>
      <w:r>
        <w:rPr>
          <w:spacing w:val="4"/>
          <w:rtl/>
          <w:lang w:eastAsia="en-US" w:bidi="ar-LB"/>
        </w:rPr>
        <w:t xml:space="preserve">ة تستفيد منها الأمهات خصوصاً حول مواضيع تتعلق بتربية الأطفال والعناية بالمرضى منهم، </w:t>
      </w:r>
      <w:r>
        <w:rPr>
          <w:rFonts w:hint="cs"/>
          <w:spacing w:val="4"/>
          <w:rtl/>
          <w:lang w:eastAsia="en-US" w:bidi="ar-LB"/>
        </w:rPr>
        <w:t>وب</w:t>
      </w:r>
      <w:r>
        <w:rPr>
          <w:spacing w:val="4"/>
          <w:rtl/>
          <w:lang w:eastAsia="en-US" w:bidi="ar-LB"/>
        </w:rPr>
        <w:t>أهمية وكيفية التلقيح ضد أمراض الطفولة.</w:t>
      </w:r>
    </w:p>
    <w:p w:rsidR="00000000" w:rsidRDefault="00C940C2">
      <w:pPr>
        <w:spacing w:before="0" w:line="380" w:lineRule="exact"/>
        <w:jc w:val="both"/>
        <w:rPr>
          <w:szCs w:val="22"/>
          <w:rtl/>
          <w:lang w:eastAsia="en-US"/>
        </w:rPr>
      </w:pPr>
      <w:r>
        <w:rPr>
          <w:rFonts w:hint="cs"/>
          <w:rtl/>
          <w:lang w:eastAsia="en-US" w:bidi="ar-LB"/>
        </w:rPr>
        <w:tab/>
      </w:r>
      <w:r>
        <w:rPr>
          <w:rtl/>
          <w:lang w:eastAsia="en-US" w:bidi="ar-LB"/>
        </w:rPr>
        <w:t>`</w:t>
      </w:r>
      <w:r>
        <w:rPr>
          <w:rFonts w:hint="cs"/>
          <w:rtl/>
          <w:lang w:eastAsia="en-US" w:bidi="ar-LB"/>
        </w:rPr>
        <w:t>3</w:t>
      </w:r>
      <w:r>
        <w:rPr>
          <w:rtl/>
          <w:lang w:eastAsia="en-US" w:bidi="ar-LB"/>
        </w:rPr>
        <w:t>`</w:t>
      </w:r>
      <w:r>
        <w:rPr>
          <w:rFonts w:hint="cs"/>
          <w:rtl/>
          <w:lang w:eastAsia="en-US" w:bidi="ar-LB"/>
        </w:rPr>
        <w:tab/>
      </w:r>
      <w:r>
        <w:rPr>
          <w:rtl/>
          <w:lang w:eastAsia="en-US" w:bidi="ar-LB"/>
        </w:rPr>
        <w:t>المساعدات التعليمية</w:t>
      </w:r>
    </w:p>
    <w:p w:rsidR="00000000" w:rsidRDefault="00C940C2">
      <w:pPr>
        <w:spacing w:before="0" w:line="380" w:lineRule="exact"/>
        <w:jc w:val="both"/>
        <w:rPr>
          <w:rtl/>
          <w:lang w:eastAsia="en-US" w:bidi="ar-LB"/>
        </w:rPr>
      </w:pPr>
      <w:r>
        <w:rPr>
          <w:rFonts w:hint="cs"/>
          <w:rtl/>
          <w:lang w:eastAsia="en-US" w:bidi="ar-LB"/>
        </w:rPr>
        <w:t>457-</w:t>
      </w:r>
      <w:r>
        <w:rPr>
          <w:rFonts w:hint="cs"/>
          <w:rtl/>
          <w:lang w:eastAsia="en-US" w:bidi="ar-LB"/>
        </w:rPr>
        <w:tab/>
      </w:r>
      <w:r>
        <w:rPr>
          <w:rtl/>
          <w:lang w:eastAsia="en-US" w:bidi="ar-LB"/>
        </w:rPr>
        <w:t>تشمل المساعدات التعليمية جميع الأطفال اللاجئين من صفوف الروضة وحتى الصفوف الثانوية</w:t>
      </w:r>
      <w:r>
        <w:rPr>
          <w:rFonts w:hint="cs"/>
          <w:rtl/>
          <w:lang w:eastAsia="en-US" w:bidi="ar-LB"/>
        </w:rPr>
        <w:t>،</w:t>
      </w:r>
      <w:r>
        <w:rPr>
          <w:rtl/>
          <w:lang w:eastAsia="en-US" w:bidi="ar-LB"/>
        </w:rPr>
        <w:t xml:space="preserve"> مع التركيز على ال</w:t>
      </w:r>
      <w:r>
        <w:rPr>
          <w:rtl/>
          <w:lang w:eastAsia="en-US" w:bidi="ar-LB"/>
        </w:rPr>
        <w:t>تعليم المهني</w:t>
      </w:r>
      <w:r>
        <w:rPr>
          <w:rFonts w:hint="cs"/>
          <w:rtl/>
          <w:lang w:eastAsia="en-US" w:bidi="ar-LB"/>
        </w:rPr>
        <w:t>،</w:t>
      </w:r>
      <w:r>
        <w:rPr>
          <w:rtl/>
          <w:lang w:eastAsia="en-US" w:bidi="ar-LB"/>
        </w:rPr>
        <w:t xml:space="preserve"> وخاصة للمراهقين منهم. يختار الأهل والأطفال المدرسة بنفسهم </w:t>
      </w:r>
      <w:r>
        <w:rPr>
          <w:rFonts w:hint="cs"/>
          <w:rtl/>
          <w:lang w:eastAsia="en-US" w:bidi="ar-LB"/>
        </w:rPr>
        <w:t xml:space="preserve">حيث </w:t>
      </w:r>
      <w:r>
        <w:rPr>
          <w:rtl/>
          <w:lang w:eastAsia="en-US" w:bidi="ar-LB"/>
        </w:rPr>
        <w:t>يتم تسجيل</w:t>
      </w:r>
      <w:r>
        <w:rPr>
          <w:rFonts w:hint="cs"/>
          <w:rtl/>
          <w:lang w:eastAsia="en-US" w:bidi="ar-LB"/>
        </w:rPr>
        <w:t>هم</w:t>
      </w:r>
      <w:r>
        <w:rPr>
          <w:rtl/>
          <w:lang w:eastAsia="en-US" w:bidi="ar-LB"/>
        </w:rPr>
        <w:t>. يدفع مكتب اللاجئين منحة دراسية سنوية</w:t>
      </w:r>
      <w:r>
        <w:rPr>
          <w:rFonts w:hint="cs"/>
          <w:rtl/>
          <w:lang w:eastAsia="en-US" w:bidi="ar-LB"/>
        </w:rPr>
        <w:t>،</w:t>
      </w:r>
      <w:r>
        <w:rPr>
          <w:rtl/>
          <w:lang w:eastAsia="en-US" w:bidi="ar-LB"/>
        </w:rPr>
        <w:t xml:space="preserve"> تتم متابعة الأطفال خلال السنة الدراسية وذلك من </w:t>
      </w:r>
      <w:r>
        <w:rPr>
          <w:rFonts w:hint="cs"/>
          <w:rtl/>
          <w:lang w:eastAsia="en-US" w:bidi="ar-LB"/>
        </w:rPr>
        <w:t>أ</w:t>
      </w:r>
      <w:r>
        <w:rPr>
          <w:rtl/>
          <w:lang w:eastAsia="en-US" w:bidi="ar-LB"/>
        </w:rPr>
        <w:t xml:space="preserve">جل إيجاد الحلول المناسبة لأي تقصير في التعليم </w:t>
      </w:r>
      <w:r>
        <w:rPr>
          <w:rFonts w:hint="cs"/>
          <w:rtl/>
          <w:lang w:eastAsia="en-US" w:bidi="ar-LB"/>
        </w:rPr>
        <w:t>أو التسر</w:t>
      </w:r>
      <w:r>
        <w:rPr>
          <w:rFonts w:hint="eastAsia"/>
          <w:rtl/>
          <w:lang w:eastAsia="en-US" w:bidi="ar-LB"/>
        </w:rPr>
        <w:t>ب</w:t>
      </w:r>
      <w:r>
        <w:rPr>
          <w:rtl/>
          <w:lang w:eastAsia="en-US" w:bidi="ar-LB"/>
        </w:rPr>
        <w:t xml:space="preserve"> المدرس</w:t>
      </w:r>
      <w:r>
        <w:rPr>
          <w:rFonts w:hint="cs"/>
          <w:rtl/>
          <w:lang w:eastAsia="en-US" w:bidi="ar-LB"/>
        </w:rPr>
        <w:t>ي</w:t>
      </w:r>
      <w:r>
        <w:rPr>
          <w:rtl/>
          <w:lang w:eastAsia="en-US" w:bidi="ar-LB"/>
        </w:rPr>
        <w:t xml:space="preserve"> </w:t>
      </w:r>
      <w:r>
        <w:rPr>
          <w:rFonts w:hint="cs"/>
          <w:rtl/>
          <w:lang w:eastAsia="en-US" w:bidi="ar-LB"/>
        </w:rPr>
        <w:t>أو غير</w:t>
      </w:r>
      <w:r>
        <w:rPr>
          <w:rFonts w:hint="eastAsia"/>
          <w:rtl/>
          <w:lang w:eastAsia="en-US" w:bidi="ar-LB"/>
        </w:rPr>
        <w:t>ه</w:t>
      </w:r>
      <w:r>
        <w:rPr>
          <w:rtl/>
          <w:lang w:eastAsia="en-US" w:bidi="ar-LB"/>
        </w:rPr>
        <w:t xml:space="preserve"> من المشاك</w:t>
      </w:r>
      <w:r>
        <w:rPr>
          <w:rtl/>
          <w:lang w:eastAsia="en-US" w:bidi="ar-LB"/>
        </w:rPr>
        <w:t>ل الدراسية. يتم أيضا الاهتمام بالأطفال الذين لم يتم تسجيلهم لمعرفة الأسباب</w:t>
      </w:r>
      <w:r>
        <w:rPr>
          <w:rFonts w:hint="cs"/>
          <w:rtl/>
          <w:lang w:eastAsia="en-US" w:bidi="ar-LB"/>
        </w:rPr>
        <w:t xml:space="preserve"> التي حالت دون ذلك</w:t>
      </w:r>
      <w:r>
        <w:rPr>
          <w:rtl/>
          <w:lang w:eastAsia="en-US" w:bidi="ar-LB"/>
        </w:rPr>
        <w:t xml:space="preserve"> و</w:t>
      </w:r>
      <w:r>
        <w:rPr>
          <w:rFonts w:hint="cs"/>
          <w:rtl/>
          <w:lang w:eastAsia="en-US" w:bidi="ar-LB"/>
        </w:rPr>
        <w:t>ا</w:t>
      </w:r>
      <w:r>
        <w:rPr>
          <w:rtl/>
          <w:lang w:eastAsia="en-US" w:bidi="ar-LB"/>
        </w:rPr>
        <w:t xml:space="preserve">لعمل </w:t>
      </w:r>
      <w:r>
        <w:rPr>
          <w:rFonts w:hint="cs"/>
          <w:rtl/>
          <w:lang w:eastAsia="en-US" w:bidi="ar-LB"/>
        </w:rPr>
        <w:t>على</w:t>
      </w:r>
      <w:r>
        <w:rPr>
          <w:rtl/>
          <w:lang w:eastAsia="en-US" w:bidi="ar-LB"/>
        </w:rPr>
        <w:t xml:space="preserve"> إعادة تأهيلهم.</w:t>
      </w:r>
    </w:p>
    <w:p w:rsidR="00000000" w:rsidRDefault="00C940C2">
      <w:pPr>
        <w:spacing w:before="0" w:line="380" w:lineRule="exact"/>
        <w:ind w:left="-25"/>
        <w:jc w:val="center"/>
        <w:rPr>
          <w:rFonts w:hint="cs"/>
          <w:b/>
          <w:bCs/>
          <w:spacing w:val="0"/>
          <w:sz w:val="26"/>
          <w:szCs w:val="28"/>
          <w:rtl/>
          <w:lang w:eastAsia="en-US" w:bidi="ar-LB"/>
        </w:rPr>
      </w:pPr>
      <w:r>
        <w:rPr>
          <w:rFonts w:hint="cs"/>
          <w:b/>
          <w:bCs/>
          <w:spacing w:val="0"/>
          <w:sz w:val="26"/>
          <w:szCs w:val="28"/>
          <w:rtl/>
          <w:lang w:eastAsia="en-US" w:bidi="ar-LB"/>
        </w:rPr>
        <w:t>الجدول 1</w:t>
      </w:r>
      <w:r>
        <w:rPr>
          <w:b/>
          <w:bCs/>
          <w:spacing w:val="0"/>
          <w:sz w:val="26"/>
          <w:szCs w:val="28"/>
          <w:rtl/>
          <w:lang w:eastAsia="en-US" w:bidi="ar-LB"/>
        </w:rPr>
        <w:br/>
        <w:t xml:space="preserve">المساعدات المدرسية </w:t>
      </w:r>
      <w:r>
        <w:rPr>
          <w:rFonts w:hint="cs"/>
          <w:b/>
          <w:bCs/>
          <w:spacing w:val="0"/>
          <w:sz w:val="26"/>
          <w:szCs w:val="28"/>
          <w:rtl/>
          <w:lang w:eastAsia="en-US" w:bidi="ar-LB"/>
        </w:rPr>
        <w:t xml:space="preserve">التي تشمل </w:t>
      </w:r>
      <w:r>
        <w:rPr>
          <w:b/>
          <w:bCs/>
          <w:spacing w:val="0"/>
          <w:sz w:val="26"/>
          <w:szCs w:val="28"/>
          <w:rtl/>
          <w:lang w:eastAsia="en-US" w:bidi="ar-LB"/>
        </w:rPr>
        <w:t>المستويات الدراسية من الروضة وحتى الثانوي مروراً بالتدريب المهني</w:t>
      </w:r>
    </w:p>
    <w:tbl>
      <w:tblPr>
        <w:bidiVisual/>
        <w:tblW w:w="0" w:type="auto"/>
        <w:jc w:val="center"/>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1"/>
        <w:gridCol w:w="1758"/>
        <w:gridCol w:w="2047"/>
        <w:gridCol w:w="2089"/>
      </w:tblGrid>
      <w:tr w:rsidR="00C940C2" w:rsidTr="00C940C2">
        <w:trPr>
          <w:trHeight w:val="206"/>
          <w:jc w:val="center"/>
        </w:trPr>
        <w:tc>
          <w:tcPr>
            <w:tcW w:w="2521" w:type="dxa"/>
            <w:tcBorders>
              <w:bottom w:val="single" w:sz="4" w:space="0" w:color="auto"/>
            </w:tcBorders>
          </w:tcPr>
          <w:p w:rsidR="00C940C2" w:rsidRDefault="00C940C2">
            <w:pPr>
              <w:tabs>
                <w:tab w:val="right" w:pos="1915"/>
              </w:tabs>
              <w:spacing w:before="0" w:after="0" w:line="320" w:lineRule="exact"/>
              <w:jc w:val="center"/>
              <w:rPr>
                <w:rFonts w:hint="cs"/>
                <w:sz w:val="28"/>
                <w:szCs w:val="28"/>
                <w:rtl/>
                <w:lang w:eastAsia="en-US" w:bidi="ar-LB"/>
              </w:rPr>
            </w:pPr>
            <w:r>
              <w:rPr>
                <w:rFonts w:hint="cs"/>
                <w:sz w:val="28"/>
                <w:szCs w:val="28"/>
                <w:rtl/>
                <w:lang w:eastAsia="en-US" w:bidi="ar-LB"/>
              </w:rPr>
              <w:t>السنة</w:t>
            </w:r>
          </w:p>
        </w:tc>
        <w:tc>
          <w:tcPr>
            <w:tcW w:w="1758" w:type="dxa"/>
            <w:tcBorders>
              <w:bottom w:val="single" w:sz="4" w:space="0" w:color="auto"/>
            </w:tcBorders>
          </w:tcPr>
          <w:p w:rsidR="00C940C2" w:rsidRDefault="00C940C2">
            <w:pPr>
              <w:spacing w:before="0" w:after="0" w:line="320" w:lineRule="exact"/>
              <w:jc w:val="center"/>
              <w:rPr>
                <w:sz w:val="28"/>
                <w:szCs w:val="28"/>
                <w:rtl/>
                <w:lang w:eastAsia="en-US" w:bidi="ar-LB"/>
              </w:rPr>
            </w:pPr>
            <w:r>
              <w:rPr>
                <w:sz w:val="28"/>
                <w:szCs w:val="28"/>
                <w:rtl/>
                <w:lang w:eastAsia="en-US" w:bidi="ar-LB"/>
              </w:rPr>
              <w:t>ذكور</w:t>
            </w:r>
          </w:p>
        </w:tc>
        <w:tc>
          <w:tcPr>
            <w:tcW w:w="2047" w:type="dxa"/>
            <w:tcBorders>
              <w:bottom w:val="single" w:sz="4" w:space="0" w:color="auto"/>
            </w:tcBorders>
          </w:tcPr>
          <w:p w:rsidR="00C940C2" w:rsidRDefault="00C940C2">
            <w:pPr>
              <w:spacing w:before="0" w:after="0" w:line="320" w:lineRule="exact"/>
              <w:jc w:val="center"/>
              <w:rPr>
                <w:sz w:val="28"/>
                <w:szCs w:val="28"/>
                <w:rtl/>
                <w:lang w:eastAsia="en-US" w:bidi="ar-LB"/>
              </w:rPr>
            </w:pPr>
            <w:r>
              <w:rPr>
                <w:sz w:val="28"/>
                <w:szCs w:val="28"/>
                <w:rtl/>
                <w:lang w:eastAsia="en-US" w:bidi="ar-LB"/>
              </w:rPr>
              <w:t>إناث</w:t>
            </w:r>
          </w:p>
        </w:tc>
        <w:tc>
          <w:tcPr>
            <w:tcW w:w="2089" w:type="dxa"/>
            <w:tcBorders>
              <w:bottom w:val="single" w:sz="4" w:space="0" w:color="auto"/>
            </w:tcBorders>
          </w:tcPr>
          <w:p w:rsidR="00C940C2" w:rsidRDefault="00C940C2">
            <w:pPr>
              <w:spacing w:before="0" w:after="0" w:line="320" w:lineRule="exact"/>
              <w:jc w:val="center"/>
              <w:rPr>
                <w:sz w:val="28"/>
                <w:szCs w:val="28"/>
                <w:rtl/>
                <w:lang w:eastAsia="en-US" w:bidi="ar-LB"/>
              </w:rPr>
            </w:pPr>
            <w:r>
              <w:rPr>
                <w:sz w:val="28"/>
                <w:szCs w:val="28"/>
                <w:rtl/>
                <w:lang w:eastAsia="en-US" w:bidi="ar-LB"/>
              </w:rPr>
              <w:t>المجموع</w:t>
            </w:r>
          </w:p>
        </w:tc>
      </w:tr>
      <w:tr w:rsidR="00C940C2" w:rsidTr="00C940C2">
        <w:trPr>
          <w:trHeight w:val="90"/>
          <w:jc w:val="center"/>
        </w:trPr>
        <w:tc>
          <w:tcPr>
            <w:tcW w:w="2521" w:type="dxa"/>
            <w:tcBorders>
              <w:bottom w:val="nil"/>
            </w:tcBorders>
          </w:tcPr>
          <w:p w:rsidR="00C940C2" w:rsidRDefault="00C940C2">
            <w:pPr>
              <w:spacing w:before="0" w:after="0" w:line="320" w:lineRule="exact"/>
              <w:jc w:val="center"/>
              <w:rPr>
                <w:sz w:val="28"/>
                <w:szCs w:val="28"/>
                <w:rtl/>
                <w:lang w:eastAsia="en-US" w:bidi="ar-LB"/>
              </w:rPr>
            </w:pPr>
            <w:r>
              <w:rPr>
                <w:sz w:val="28"/>
                <w:szCs w:val="28"/>
                <w:rtl/>
                <w:lang w:eastAsia="en-US" w:bidi="ar-LB"/>
              </w:rPr>
              <w:t>1998</w:t>
            </w:r>
          </w:p>
        </w:tc>
        <w:tc>
          <w:tcPr>
            <w:tcW w:w="1758" w:type="dxa"/>
            <w:tcBorders>
              <w:bottom w:val="nil"/>
            </w:tcBorders>
          </w:tcPr>
          <w:p w:rsidR="00C940C2" w:rsidRDefault="00C940C2">
            <w:pPr>
              <w:spacing w:before="0" w:after="0" w:line="320" w:lineRule="exact"/>
              <w:jc w:val="center"/>
              <w:rPr>
                <w:sz w:val="28"/>
                <w:szCs w:val="28"/>
                <w:rtl/>
                <w:lang w:eastAsia="en-US" w:bidi="ar-LB"/>
              </w:rPr>
            </w:pPr>
            <w:r>
              <w:rPr>
                <w:sz w:val="28"/>
                <w:szCs w:val="28"/>
                <w:rtl/>
                <w:lang w:eastAsia="en-US" w:bidi="ar-LB"/>
              </w:rPr>
              <w:t>277</w:t>
            </w:r>
          </w:p>
        </w:tc>
        <w:tc>
          <w:tcPr>
            <w:tcW w:w="2047" w:type="dxa"/>
            <w:tcBorders>
              <w:bottom w:val="nil"/>
            </w:tcBorders>
          </w:tcPr>
          <w:p w:rsidR="00C940C2" w:rsidRDefault="00C940C2">
            <w:pPr>
              <w:spacing w:before="0" w:after="0" w:line="320" w:lineRule="exact"/>
              <w:jc w:val="center"/>
              <w:rPr>
                <w:sz w:val="28"/>
                <w:szCs w:val="28"/>
                <w:rtl/>
                <w:lang w:eastAsia="en-US" w:bidi="ar-LB"/>
              </w:rPr>
            </w:pPr>
            <w:r>
              <w:rPr>
                <w:sz w:val="28"/>
                <w:szCs w:val="28"/>
                <w:rtl/>
                <w:lang w:eastAsia="en-US" w:bidi="ar-LB"/>
              </w:rPr>
              <w:t>275</w:t>
            </w:r>
          </w:p>
        </w:tc>
        <w:tc>
          <w:tcPr>
            <w:tcW w:w="2089" w:type="dxa"/>
            <w:tcBorders>
              <w:bottom w:val="nil"/>
            </w:tcBorders>
          </w:tcPr>
          <w:p w:rsidR="00C940C2" w:rsidRDefault="00C940C2">
            <w:pPr>
              <w:spacing w:before="0" w:after="0" w:line="320" w:lineRule="exact"/>
              <w:jc w:val="center"/>
              <w:rPr>
                <w:sz w:val="28"/>
                <w:szCs w:val="28"/>
                <w:rtl/>
                <w:lang w:eastAsia="en-US" w:bidi="ar-LB"/>
              </w:rPr>
            </w:pPr>
            <w:r>
              <w:rPr>
                <w:sz w:val="28"/>
                <w:szCs w:val="28"/>
                <w:rtl/>
                <w:lang w:eastAsia="en-US" w:bidi="ar-LB"/>
              </w:rPr>
              <w:t>552</w:t>
            </w:r>
          </w:p>
        </w:tc>
      </w:tr>
      <w:tr w:rsidR="00C940C2" w:rsidTr="00C940C2">
        <w:trPr>
          <w:trHeight w:val="206"/>
          <w:jc w:val="center"/>
        </w:trPr>
        <w:tc>
          <w:tcPr>
            <w:tcW w:w="2521" w:type="dxa"/>
            <w:tcBorders>
              <w:top w:val="nil"/>
              <w:bottom w:val="nil"/>
            </w:tcBorders>
          </w:tcPr>
          <w:p w:rsidR="00C940C2" w:rsidRDefault="00C940C2">
            <w:pPr>
              <w:spacing w:before="0" w:after="0" w:line="320" w:lineRule="exact"/>
              <w:jc w:val="center"/>
              <w:rPr>
                <w:sz w:val="28"/>
                <w:szCs w:val="28"/>
                <w:rtl/>
                <w:lang w:eastAsia="en-US" w:bidi="ar-LB"/>
              </w:rPr>
            </w:pPr>
            <w:r>
              <w:rPr>
                <w:sz w:val="28"/>
                <w:szCs w:val="28"/>
                <w:rtl/>
                <w:lang w:eastAsia="en-US" w:bidi="ar-LB"/>
              </w:rPr>
              <w:t>1999</w:t>
            </w:r>
          </w:p>
        </w:tc>
        <w:tc>
          <w:tcPr>
            <w:tcW w:w="1758" w:type="dxa"/>
            <w:tcBorders>
              <w:top w:val="nil"/>
              <w:bottom w:val="nil"/>
            </w:tcBorders>
          </w:tcPr>
          <w:p w:rsidR="00C940C2" w:rsidRDefault="00C940C2">
            <w:pPr>
              <w:spacing w:before="0" w:after="0" w:line="320" w:lineRule="exact"/>
              <w:jc w:val="center"/>
              <w:rPr>
                <w:sz w:val="28"/>
                <w:szCs w:val="28"/>
                <w:rtl/>
                <w:lang w:eastAsia="en-US" w:bidi="ar-LB"/>
              </w:rPr>
            </w:pPr>
            <w:r>
              <w:rPr>
                <w:sz w:val="28"/>
                <w:szCs w:val="28"/>
                <w:rtl/>
                <w:lang w:eastAsia="en-US" w:bidi="ar-LB"/>
              </w:rPr>
              <w:t>359</w:t>
            </w:r>
          </w:p>
        </w:tc>
        <w:tc>
          <w:tcPr>
            <w:tcW w:w="2047" w:type="dxa"/>
            <w:tcBorders>
              <w:top w:val="nil"/>
              <w:bottom w:val="nil"/>
            </w:tcBorders>
          </w:tcPr>
          <w:p w:rsidR="00C940C2" w:rsidRDefault="00C940C2">
            <w:pPr>
              <w:spacing w:before="0" w:after="0" w:line="320" w:lineRule="exact"/>
              <w:jc w:val="center"/>
              <w:rPr>
                <w:sz w:val="28"/>
                <w:szCs w:val="28"/>
                <w:rtl/>
                <w:lang w:eastAsia="en-US" w:bidi="ar-LB"/>
              </w:rPr>
            </w:pPr>
            <w:r>
              <w:rPr>
                <w:sz w:val="28"/>
                <w:szCs w:val="28"/>
                <w:rtl/>
                <w:lang w:eastAsia="en-US" w:bidi="ar-LB"/>
              </w:rPr>
              <w:t>341</w:t>
            </w:r>
          </w:p>
        </w:tc>
        <w:tc>
          <w:tcPr>
            <w:tcW w:w="2089" w:type="dxa"/>
            <w:tcBorders>
              <w:top w:val="nil"/>
              <w:bottom w:val="nil"/>
            </w:tcBorders>
          </w:tcPr>
          <w:p w:rsidR="00C940C2" w:rsidRDefault="00C940C2">
            <w:pPr>
              <w:spacing w:before="0" w:after="0" w:line="320" w:lineRule="exact"/>
              <w:jc w:val="center"/>
              <w:rPr>
                <w:sz w:val="28"/>
                <w:szCs w:val="28"/>
                <w:rtl/>
                <w:lang w:eastAsia="en-US" w:bidi="ar-LB"/>
              </w:rPr>
            </w:pPr>
            <w:r>
              <w:rPr>
                <w:sz w:val="28"/>
                <w:szCs w:val="28"/>
                <w:rtl/>
                <w:lang w:eastAsia="en-US" w:bidi="ar-LB"/>
              </w:rPr>
              <w:t>700</w:t>
            </w:r>
          </w:p>
        </w:tc>
      </w:tr>
      <w:tr w:rsidR="00C940C2" w:rsidTr="00C940C2">
        <w:trPr>
          <w:trHeight w:val="90"/>
          <w:jc w:val="center"/>
        </w:trPr>
        <w:tc>
          <w:tcPr>
            <w:tcW w:w="2521" w:type="dxa"/>
            <w:tcBorders>
              <w:top w:val="nil"/>
              <w:bottom w:val="nil"/>
            </w:tcBorders>
          </w:tcPr>
          <w:p w:rsidR="00C940C2" w:rsidRDefault="00C940C2">
            <w:pPr>
              <w:spacing w:before="0" w:after="0" w:line="320" w:lineRule="exact"/>
              <w:jc w:val="center"/>
              <w:rPr>
                <w:sz w:val="28"/>
                <w:szCs w:val="28"/>
                <w:rtl/>
                <w:lang w:eastAsia="en-US" w:bidi="ar-LB"/>
              </w:rPr>
            </w:pPr>
            <w:r>
              <w:rPr>
                <w:sz w:val="28"/>
                <w:szCs w:val="28"/>
                <w:rtl/>
                <w:lang w:eastAsia="en-US" w:bidi="ar-LB"/>
              </w:rPr>
              <w:t>2000</w:t>
            </w:r>
          </w:p>
        </w:tc>
        <w:tc>
          <w:tcPr>
            <w:tcW w:w="1758" w:type="dxa"/>
            <w:tcBorders>
              <w:top w:val="nil"/>
              <w:bottom w:val="nil"/>
            </w:tcBorders>
          </w:tcPr>
          <w:p w:rsidR="00C940C2" w:rsidRDefault="00C940C2">
            <w:pPr>
              <w:spacing w:before="0" w:after="0" w:line="320" w:lineRule="exact"/>
              <w:jc w:val="center"/>
              <w:rPr>
                <w:sz w:val="28"/>
                <w:szCs w:val="28"/>
                <w:rtl/>
                <w:lang w:eastAsia="en-US" w:bidi="ar-LB"/>
              </w:rPr>
            </w:pPr>
            <w:r>
              <w:rPr>
                <w:sz w:val="28"/>
                <w:szCs w:val="28"/>
                <w:rtl/>
                <w:lang w:eastAsia="en-US" w:bidi="ar-LB"/>
              </w:rPr>
              <w:t>271</w:t>
            </w:r>
          </w:p>
        </w:tc>
        <w:tc>
          <w:tcPr>
            <w:tcW w:w="2047" w:type="dxa"/>
            <w:tcBorders>
              <w:top w:val="nil"/>
              <w:bottom w:val="nil"/>
            </w:tcBorders>
          </w:tcPr>
          <w:p w:rsidR="00C940C2" w:rsidRDefault="00C940C2">
            <w:pPr>
              <w:spacing w:before="0" w:after="0" w:line="320" w:lineRule="exact"/>
              <w:jc w:val="center"/>
              <w:rPr>
                <w:sz w:val="28"/>
                <w:szCs w:val="28"/>
                <w:rtl/>
                <w:lang w:eastAsia="en-US" w:bidi="ar-LB"/>
              </w:rPr>
            </w:pPr>
            <w:r>
              <w:rPr>
                <w:sz w:val="28"/>
                <w:szCs w:val="28"/>
                <w:rtl/>
                <w:lang w:eastAsia="en-US" w:bidi="ar-LB"/>
              </w:rPr>
              <w:t>234</w:t>
            </w:r>
          </w:p>
        </w:tc>
        <w:tc>
          <w:tcPr>
            <w:tcW w:w="2089" w:type="dxa"/>
            <w:tcBorders>
              <w:top w:val="nil"/>
              <w:bottom w:val="nil"/>
            </w:tcBorders>
          </w:tcPr>
          <w:p w:rsidR="00C940C2" w:rsidRDefault="00C940C2">
            <w:pPr>
              <w:spacing w:before="0" w:after="0" w:line="320" w:lineRule="exact"/>
              <w:jc w:val="center"/>
              <w:rPr>
                <w:sz w:val="28"/>
                <w:szCs w:val="28"/>
                <w:rtl/>
                <w:lang w:eastAsia="en-US" w:bidi="ar-LB"/>
              </w:rPr>
            </w:pPr>
            <w:r>
              <w:rPr>
                <w:sz w:val="28"/>
                <w:szCs w:val="28"/>
                <w:rtl/>
                <w:lang w:eastAsia="en-US" w:bidi="ar-LB"/>
              </w:rPr>
              <w:t>505</w:t>
            </w:r>
          </w:p>
        </w:tc>
      </w:tr>
      <w:tr w:rsidR="00C940C2" w:rsidTr="00C940C2">
        <w:trPr>
          <w:trHeight w:val="269"/>
          <w:jc w:val="center"/>
        </w:trPr>
        <w:tc>
          <w:tcPr>
            <w:tcW w:w="2521" w:type="dxa"/>
            <w:tcBorders>
              <w:top w:val="nil"/>
              <w:bottom w:val="nil"/>
            </w:tcBorders>
          </w:tcPr>
          <w:p w:rsidR="00C940C2" w:rsidRDefault="00C940C2">
            <w:pPr>
              <w:spacing w:before="0" w:after="0" w:line="320" w:lineRule="exact"/>
              <w:jc w:val="center"/>
              <w:rPr>
                <w:sz w:val="28"/>
                <w:szCs w:val="28"/>
                <w:rtl/>
                <w:lang w:eastAsia="en-US" w:bidi="ar-LB"/>
              </w:rPr>
            </w:pPr>
            <w:r>
              <w:rPr>
                <w:sz w:val="28"/>
                <w:szCs w:val="28"/>
                <w:rtl/>
                <w:lang w:eastAsia="en-US" w:bidi="ar-LB"/>
              </w:rPr>
              <w:t>2001</w:t>
            </w:r>
          </w:p>
        </w:tc>
        <w:tc>
          <w:tcPr>
            <w:tcW w:w="1758" w:type="dxa"/>
            <w:tcBorders>
              <w:top w:val="nil"/>
              <w:bottom w:val="nil"/>
            </w:tcBorders>
          </w:tcPr>
          <w:p w:rsidR="00C940C2" w:rsidRDefault="00C940C2">
            <w:pPr>
              <w:spacing w:before="0" w:after="0" w:line="320" w:lineRule="exact"/>
              <w:jc w:val="center"/>
              <w:rPr>
                <w:sz w:val="28"/>
                <w:szCs w:val="28"/>
                <w:rtl/>
                <w:lang w:eastAsia="en-US" w:bidi="ar-LB"/>
              </w:rPr>
            </w:pPr>
            <w:r>
              <w:rPr>
                <w:sz w:val="28"/>
                <w:szCs w:val="28"/>
                <w:rtl/>
                <w:lang w:eastAsia="en-US" w:bidi="ar-LB"/>
              </w:rPr>
              <w:t>267</w:t>
            </w:r>
          </w:p>
        </w:tc>
        <w:tc>
          <w:tcPr>
            <w:tcW w:w="2047" w:type="dxa"/>
            <w:tcBorders>
              <w:top w:val="nil"/>
              <w:bottom w:val="nil"/>
            </w:tcBorders>
          </w:tcPr>
          <w:p w:rsidR="00C940C2" w:rsidRDefault="00C940C2">
            <w:pPr>
              <w:spacing w:before="0" w:after="0" w:line="320" w:lineRule="exact"/>
              <w:jc w:val="center"/>
              <w:rPr>
                <w:sz w:val="28"/>
                <w:szCs w:val="28"/>
                <w:rtl/>
                <w:lang w:eastAsia="en-US" w:bidi="ar-LB"/>
              </w:rPr>
            </w:pPr>
            <w:r>
              <w:rPr>
                <w:sz w:val="28"/>
                <w:szCs w:val="28"/>
                <w:rtl/>
                <w:lang w:eastAsia="en-US" w:bidi="ar-LB"/>
              </w:rPr>
              <w:t>246</w:t>
            </w:r>
          </w:p>
        </w:tc>
        <w:tc>
          <w:tcPr>
            <w:tcW w:w="2089" w:type="dxa"/>
            <w:tcBorders>
              <w:top w:val="nil"/>
              <w:bottom w:val="nil"/>
            </w:tcBorders>
          </w:tcPr>
          <w:p w:rsidR="00C940C2" w:rsidRDefault="00C940C2">
            <w:pPr>
              <w:spacing w:before="0" w:after="0" w:line="320" w:lineRule="exact"/>
              <w:jc w:val="center"/>
              <w:rPr>
                <w:sz w:val="28"/>
                <w:szCs w:val="28"/>
                <w:rtl/>
                <w:lang w:eastAsia="en-US" w:bidi="ar-LB"/>
              </w:rPr>
            </w:pPr>
            <w:r>
              <w:rPr>
                <w:sz w:val="28"/>
                <w:szCs w:val="28"/>
                <w:rtl/>
                <w:lang w:eastAsia="en-US" w:bidi="ar-LB"/>
              </w:rPr>
              <w:t>513</w:t>
            </w:r>
          </w:p>
        </w:tc>
      </w:tr>
      <w:tr w:rsidR="00C940C2" w:rsidTr="00C940C2">
        <w:trPr>
          <w:trHeight w:val="134"/>
          <w:jc w:val="center"/>
        </w:trPr>
        <w:tc>
          <w:tcPr>
            <w:tcW w:w="2521" w:type="dxa"/>
            <w:tcBorders>
              <w:top w:val="nil"/>
            </w:tcBorders>
          </w:tcPr>
          <w:p w:rsidR="00C940C2" w:rsidRDefault="00C940C2">
            <w:pPr>
              <w:spacing w:before="0" w:after="0" w:line="320" w:lineRule="exact"/>
              <w:jc w:val="center"/>
              <w:rPr>
                <w:sz w:val="28"/>
                <w:szCs w:val="28"/>
                <w:rtl/>
                <w:lang w:eastAsia="en-US" w:bidi="ar-LB"/>
              </w:rPr>
            </w:pPr>
            <w:r>
              <w:rPr>
                <w:sz w:val="28"/>
                <w:szCs w:val="28"/>
                <w:rtl/>
                <w:lang w:eastAsia="en-US" w:bidi="ar-LB"/>
              </w:rPr>
              <w:t>2002</w:t>
            </w:r>
          </w:p>
        </w:tc>
        <w:tc>
          <w:tcPr>
            <w:tcW w:w="1758" w:type="dxa"/>
            <w:tcBorders>
              <w:top w:val="nil"/>
            </w:tcBorders>
          </w:tcPr>
          <w:p w:rsidR="00C940C2" w:rsidRDefault="00C940C2">
            <w:pPr>
              <w:spacing w:before="0" w:after="0" w:line="320" w:lineRule="exact"/>
              <w:jc w:val="center"/>
              <w:rPr>
                <w:sz w:val="28"/>
                <w:szCs w:val="28"/>
                <w:rtl/>
                <w:lang w:eastAsia="en-US" w:bidi="ar-LB"/>
              </w:rPr>
            </w:pPr>
            <w:r>
              <w:rPr>
                <w:sz w:val="28"/>
                <w:szCs w:val="28"/>
                <w:rtl/>
                <w:lang w:eastAsia="en-US" w:bidi="ar-LB"/>
              </w:rPr>
              <w:t>282</w:t>
            </w:r>
          </w:p>
        </w:tc>
        <w:tc>
          <w:tcPr>
            <w:tcW w:w="2047" w:type="dxa"/>
            <w:tcBorders>
              <w:top w:val="nil"/>
            </w:tcBorders>
          </w:tcPr>
          <w:p w:rsidR="00C940C2" w:rsidRDefault="00C940C2">
            <w:pPr>
              <w:spacing w:before="0" w:after="0" w:line="320" w:lineRule="exact"/>
              <w:jc w:val="center"/>
              <w:rPr>
                <w:sz w:val="28"/>
                <w:szCs w:val="28"/>
                <w:rtl/>
                <w:lang w:eastAsia="en-US" w:bidi="ar-LB"/>
              </w:rPr>
            </w:pPr>
            <w:r>
              <w:rPr>
                <w:sz w:val="28"/>
                <w:szCs w:val="28"/>
                <w:rtl/>
                <w:lang w:eastAsia="en-US" w:bidi="ar-LB"/>
              </w:rPr>
              <w:t>237</w:t>
            </w:r>
          </w:p>
        </w:tc>
        <w:tc>
          <w:tcPr>
            <w:tcW w:w="2089" w:type="dxa"/>
            <w:tcBorders>
              <w:top w:val="nil"/>
            </w:tcBorders>
          </w:tcPr>
          <w:p w:rsidR="00C940C2" w:rsidRDefault="00C940C2">
            <w:pPr>
              <w:spacing w:before="0" w:after="0" w:line="320" w:lineRule="exact"/>
              <w:jc w:val="center"/>
              <w:rPr>
                <w:sz w:val="28"/>
                <w:szCs w:val="28"/>
                <w:rtl/>
                <w:lang w:eastAsia="en-US" w:bidi="ar-LB"/>
              </w:rPr>
            </w:pPr>
            <w:r>
              <w:rPr>
                <w:sz w:val="28"/>
                <w:szCs w:val="28"/>
                <w:rtl/>
                <w:lang w:eastAsia="en-US" w:bidi="ar-LB"/>
              </w:rPr>
              <w:t>519</w:t>
            </w:r>
          </w:p>
        </w:tc>
      </w:tr>
    </w:tbl>
    <w:p w:rsidR="00000000" w:rsidRDefault="00C940C2">
      <w:pPr>
        <w:spacing w:line="380" w:lineRule="exact"/>
        <w:jc w:val="both"/>
        <w:rPr>
          <w:szCs w:val="22"/>
          <w:rtl/>
          <w:lang w:eastAsia="en-US"/>
        </w:rPr>
      </w:pPr>
      <w:r>
        <w:rPr>
          <w:rFonts w:hint="cs"/>
          <w:rtl/>
          <w:lang w:eastAsia="en-US" w:bidi="ar-LB"/>
        </w:rPr>
        <w:tab/>
      </w:r>
      <w:r>
        <w:rPr>
          <w:rtl/>
          <w:lang w:eastAsia="en-US" w:bidi="ar-LB"/>
        </w:rPr>
        <w:t>`</w:t>
      </w:r>
      <w:r>
        <w:rPr>
          <w:rFonts w:hint="cs"/>
          <w:rtl/>
          <w:lang w:eastAsia="en-US" w:bidi="ar-LB"/>
        </w:rPr>
        <w:t>4</w:t>
      </w:r>
      <w:r>
        <w:rPr>
          <w:rtl/>
          <w:lang w:eastAsia="en-US" w:bidi="ar-LB"/>
        </w:rPr>
        <w:t>`</w:t>
      </w:r>
      <w:r>
        <w:rPr>
          <w:rFonts w:hint="cs"/>
          <w:rtl/>
          <w:lang w:eastAsia="en-US" w:bidi="ar-LB"/>
        </w:rPr>
        <w:tab/>
      </w:r>
      <w:r>
        <w:rPr>
          <w:rtl/>
          <w:lang w:eastAsia="en-US" w:bidi="ar-LB"/>
        </w:rPr>
        <w:t>النشاطات الترفيهية</w:t>
      </w:r>
    </w:p>
    <w:p w:rsidR="00000000" w:rsidRDefault="00C940C2">
      <w:pPr>
        <w:spacing w:before="0" w:line="380" w:lineRule="exact"/>
        <w:jc w:val="both"/>
        <w:rPr>
          <w:rFonts w:hint="cs"/>
          <w:spacing w:val="0"/>
          <w:rtl/>
          <w:lang w:eastAsia="en-US" w:bidi="ar-LB"/>
        </w:rPr>
      </w:pPr>
      <w:r>
        <w:rPr>
          <w:rFonts w:hint="cs"/>
          <w:spacing w:val="0"/>
          <w:rtl/>
          <w:lang w:eastAsia="en-US" w:bidi="ar-LB"/>
        </w:rPr>
        <w:t>458-</w:t>
      </w:r>
      <w:r>
        <w:rPr>
          <w:rFonts w:hint="cs"/>
          <w:spacing w:val="0"/>
          <w:rtl/>
          <w:lang w:eastAsia="en-US" w:bidi="ar-LB"/>
        </w:rPr>
        <w:tab/>
      </w:r>
      <w:r>
        <w:rPr>
          <w:spacing w:val="0"/>
          <w:rtl/>
          <w:lang w:eastAsia="en-US" w:bidi="ar-LB"/>
        </w:rPr>
        <w:t xml:space="preserve">ينظم برنامج اللاجئين خلال </w:t>
      </w:r>
      <w:r>
        <w:rPr>
          <w:rFonts w:hint="cs"/>
          <w:spacing w:val="0"/>
          <w:rtl/>
          <w:lang w:eastAsia="en-US" w:bidi="ar-LB"/>
        </w:rPr>
        <w:t>فترة ال</w:t>
      </w:r>
      <w:r>
        <w:rPr>
          <w:spacing w:val="0"/>
          <w:rtl/>
          <w:lang w:eastAsia="en-US" w:bidi="ar-LB"/>
        </w:rPr>
        <w:t xml:space="preserve">صيف </w:t>
      </w:r>
      <w:r>
        <w:rPr>
          <w:rFonts w:hint="cs"/>
          <w:spacing w:val="0"/>
          <w:rtl/>
          <w:lang w:eastAsia="en-US" w:bidi="ar-LB"/>
        </w:rPr>
        <w:t xml:space="preserve">من </w:t>
      </w:r>
      <w:r>
        <w:rPr>
          <w:spacing w:val="0"/>
          <w:rtl/>
          <w:lang w:eastAsia="en-US" w:bidi="ar-LB"/>
        </w:rPr>
        <w:t xml:space="preserve">كل </w:t>
      </w:r>
      <w:r>
        <w:rPr>
          <w:rFonts w:hint="cs"/>
          <w:spacing w:val="0"/>
          <w:rtl/>
          <w:lang w:eastAsia="en-US" w:bidi="ar-LB"/>
        </w:rPr>
        <w:t xml:space="preserve">عام </w:t>
      </w:r>
      <w:r>
        <w:rPr>
          <w:spacing w:val="0"/>
          <w:rtl/>
          <w:lang w:eastAsia="en-US" w:bidi="ar-LB"/>
        </w:rPr>
        <w:t>مخيم</w:t>
      </w:r>
      <w:r>
        <w:rPr>
          <w:rFonts w:hint="cs"/>
          <w:spacing w:val="0"/>
          <w:rtl/>
          <w:lang w:eastAsia="en-US" w:bidi="ar-LB"/>
        </w:rPr>
        <w:t>ا</w:t>
      </w:r>
      <w:r>
        <w:rPr>
          <w:spacing w:val="0"/>
          <w:rtl/>
          <w:lang w:eastAsia="en-US" w:bidi="ar-LB"/>
        </w:rPr>
        <w:t xml:space="preserve"> صيفي</w:t>
      </w:r>
      <w:r>
        <w:rPr>
          <w:rFonts w:hint="cs"/>
          <w:spacing w:val="0"/>
          <w:rtl/>
          <w:lang w:eastAsia="en-US" w:bidi="ar-LB"/>
        </w:rPr>
        <w:t>ا</w:t>
      </w:r>
      <w:r>
        <w:rPr>
          <w:spacing w:val="0"/>
          <w:rtl/>
          <w:lang w:eastAsia="en-US" w:bidi="ar-LB"/>
        </w:rPr>
        <w:t xml:space="preserve"> يشترك فيه ما يقارب خمسة وخمس</w:t>
      </w:r>
      <w:r>
        <w:rPr>
          <w:rFonts w:hint="cs"/>
          <w:spacing w:val="0"/>
          <w:rtl/>
          <w:lang w:eastAsia="en-US" w:bidi="ar-LB"/>
        </w:rPr>
        <w:t>و</w:t>
      </w:r>
      <w:r>
        <w:rPr>
          <w:spacing w:val="0"/>
          <w:rtl/>
          <w:lang w:eastAsia="en-US" w:bidi="ar-LB"/>
        </w:rPr>
        <w:t>ن طفل</w:t>
      </w:r>
      <w:r>
        <w:rPr>
          <w:rFonts w:hint="cs"/>
          <w:spacing w:val="0"/>
          <w:rtl/>
          <w:lang w:eastAsia="en-US" w:bidi="ar-LB"/>
        </w:rPr>
        <w:t>اً</w:t>
      </w:r>
      <w:r>
        <w:rPr>
          <w:spacing w:val="0"/>
          <w:rtl/>
          <w:lang w:eastAsia="en-US" w:bidi="ar-LB"/>
        </w:rPr>
        <w:t xml:space="preserve"> لاجئ</w:t>
      </w:r>
      <w:r>
        <w:rPr>
          <w:rFonts w:hint="cs"/>
          <w:spacing w:val="0"/>
          <w:rtl/>
          <w:lang w:eastAsia="en-US" w:bidi="ar-LB"/>
        </w:rPr>
        <w:t>اً</w:t>
      </w:r>
      <w:r>
        <w:rPr>
          <w:spacing w:val="0"/>
          <w:rtl/>
          <w:lang w:eastAsia="en-US" w:bidi="ar-LB"/>
        </w:rPr>
        <w:t xml:space="preserve"> وذلك بالتعاون مع منشطين اجتماعيين أخصائيين.</w:t>
      </w:r>
      <w:r>
        <w:rPr>
          <w:rFonts w:hint="cs"/>
          <w:spacing w:val="0"/>
          <w:rtl/>
          <w:lang w:eastAsia="en-US" w:bidi="ar-LB"/>
        </w:rPr>
        <w:t xml:space="preserve"> </w:t>
      </w:r>
      <w:r>
        <w:rPr>
          <w:spacing w:val="0"/>
          <w:rtl/>
          <w:lang w:eastAsia="en-US" w:bidi="ar-LB"/>
        </w:rPr>
        <w:t>يشمل البرنامج نشاطات ترفيهية ونشاطات تثقيفية تشدد على التعايش والتسامح بين كل الفئات والأعراق المتواجدة على الأراضي اللبنانية</w:t>
      </w:r>
      <w:r>
        <w:rPr>
          <w:rFonts w:hint="cs"/>
          <w:spacing w:val="0"/>
          <w:rtl/>
          <w:lang w:eastAsia="en-US" w:bidi="ar-LB"/>
        </w:rPr>
        <w:t>،</w:t>
      </w:r>
      <w:r>
        <w:rPr>
          <w:spacing w:val="0"/>
          <w:rtl/>
          <w:lang w:eastAsia="en-US" w:bidi="ar-LB"/>
        </w:rPr>
        <w:t xml:space="preserve"> كما تعلم الأطفال </w:t>
      </w:r>
      <w:r>
        <w:rPr>
          <w:rFonts w:hint="cs"/>
          <w:spacing w:val="0"/>
          <w:rtl/>
          <w:lang w:eastAsia="en-US" w:bidi="ar-LB"/>
        </w:rPr>
        <w:t>ال</w:t>
      </w:r>
      <w:r>
        <w:rPr>
          <w:spacing w:val="0"/>
          <w:rtl/>
          <w:lang w:eastAsia="en-US" w:bidi="ar-LB"/>
        </w:rPr>
        <w:t xml:space="preserve">كثير من الممارسات اليومية الصحيحة مثل: العناية اليومية بالأسنان، العناية بالنظافة الشخصية، المشاركة بالأعمال </w:t>
      </w:r>
      <w:r>
        <w:rPr>
          <w:spacing w:val="0"/>
          <w:rtl/>
          <w:lang w:eastAsia="en-US" w:bidi="ar-LB"/>
        </w:rPr>
        <w:t>المنزلية، الاهتمام بالأغراض الشخصية الخ.</w:t>
      </w:r>
      <w:r>
        <w:rPr>
          <w:rFonts w:hint="cs"/>
          <w:spacing w:val="0"/>
          <w:rtl/>
          <w:lang w:eastAsia="en-US" w:bidi="ar-LB"/>
        </w:rPr>
        <w:t xml:space="preserve"> </w:t>
      </w:r>
      <w:r>
        <w:rPr>
          <w:spacing w:val="0"/>
          <w:rtl/>
          <w:lang w:eastAsia="en-US" w:bidi="ar-LB"/>
        </w:rPr>
        <w:t xml:space="preserve">كما ينظم البرنامج من حين </w:t>
      </w:r>
      <w:r>
        <w:rPr>
          <w:rFonts w:hint="cs"/>
          <w:spacing w:val="0"/>
          <w:rtl/>
          <w:lang w:eastAsia="en-US" w:bidi="ar-LB"/>
        </w:rPr>
        <w:t>إلى</w:t>
      </w:r>
      <w:r>
        <w:rPr>
          <w:spacing w:val="0"/>
          <w:rtl/>
          <w:lang w:eastAsia="en-US" w:bidi="ar-LB"/>
        </w:rPr>
        <w:t xml:space="preserve"> آخر بعض الحفلات،</w:t>
      </w:r>
      <w:r>
        <w:rPr>
          <w:rFonts w:hint="cs"/>
          <w:spacing w:val="0"/>
          <w:rtl/>
          <w:lang w:eastAsia="en-US" w:bidi="ar-LB"/>
        </w:rPr>
        <w:t xml:space="preserve"> و</w:t>
      </w:r>
      <w:r>
        <w:rPr>
          <w:spacing w:val="0"/>
          <w:rtl/>
          <w:lang w:eastAsia="en-US" w:bidi="ar-LB"/>
        </w:rPr>
        <w:t xml:space="preserve">الرحلات </w:t>
      </w:r>
      <w:r>
        <w:rPr>
          <w:rFonts w:hint="cs"/>
          <w:spacing w:val="0"/>
          <w:rtl/>
          <w:lang w:eastAsia="en-US" w:bidi="ar-LB"/>
        </w:rPr>
        <w:t>أو</w:t>
      </w:r>
      <w:r>
        <w:rPr>
          <w:spacing w:val="0"/>
          <w:rtl/>
          <w:lang w:eastAsia="en-US" w:bidi="ar-LB"/>
        </w:rPr>
        <w:t xml:space="preserve"> حضور مسرحيات للأطفال.</w:t>
      </w:r>
    </w:p>
    <w:p w:rsidR="00000000" w:rsidRDefault="00C940C2">
      <w:pPr>
        <w:spacing w:before="0" w:line="380" w:lineRule="exact"/>
        <w:jc w:val="both"/>
        <w:rPr>
          <w:rFonts w:hint="cs"/>
          <w:szCs w:val="22"/>
          <w:rtl/>
          <w:lang w:eastAsia="en-US"/>
        </w:rPr>
      </w:pPr>
      <w:r>
        <w:rPr>
          <w:rFonts w:hint="cs"/>
          <w:rtl/>
          <w:lang w:eastAsia="en-US" w:bidi="ar-LB"/>
        </w:rPr>
        <w:tab/>
      </w:r>
      <w:r>
        <w:rPr>
          <w:rtl/>
          <w:lang w:eastAsia="en-US" w:bidi="ar-LB"/>
        </w:rPr>
        <w:t>`</w:t>
      </w:r>
      <w:r>
        <w:rPr>
          <w:rFonts w:hint="cs"/>
          <w:rtl/>
          <w:lang w:eastAsia="en-US" w:bidi="ar-LB"/>
        </w:rPr>
        <w:t>5</w:t>
      </w:r>
      <w:r>
        <w:rPr>
          <w:rtl/>
          <w:lang w:eastAsia="en-US" w:bidi="ar-LB"/>
        </w:rPr>
        <w:t>`</w:t>
      </w:r>
      <w:r>
        <w:rPr>
          <w:rFonts w:hint="cs"/>
          <w:rtl/>
          <w:lang w:eastAsia="en-US" w:bidi="ar-LB"/>
        </w:rPr>
        <w:tab/>
      </w:r>
      <w:r>
        <w:rPr>
          <w:rtl/>
          <w:lang w:eastAsia="en-US" w:bidi="ar-LB"/>
        </w:rPr>
        <w:t>برامج توعية</w:t>
      </w:r>
    </w:p>
    <w:p w:rsidR="00000000" w:rsidRDefault="00C940C2">
      <w:pPr>
        <w:spacing w:before="0" w:line="380" w:lineRule="exact"/>
        <w:jc w:val="both"/>
        <w:rPr>
          <w:rtl/>
          <w:lang w:eastAsia="en-US" w:bidi="ar-LB"/>
        </w:rPr>
      </w:pPr>
      <w:r>
        <w:rPr>
          <w:rFonts w:hint="cs"/>
          <w:rtl/>
          <w:lang w:eastAsia="en-US" w:bidi="ar-LB"/>
        </w:rPr>
        <w:t>459-</w:t>
      </w:r>
      <w:r>
        <w:rPr>
          <w:rFonts w:hint="cs"/>
          <w:rtl/>
          <w:lang w:eastAsia="en-US" w:bidi="ar-LB"/>
        </w:rPr>
        <w:tab/>
      </w:r>
      <w:r>
        <w:rPr>
          <w:rtl/>
          <w:lang w:eastAsia="en-US" w:bidi="ar-LB"/>
        </w:rPr>
        <w:t>تم تطوير برامج توعية على جميع الأصعدة لتعريف المجتمعات في مجمل بلدان الشرق الأوسط على قضايا اللاجئين وحثهم على مس</w:t>
      </w:r>
      <w:r>
        <w:rPr>
          <w:rtl/>
          <w:lang w:eastAsia="en-US" w:bidi="ar-LB"/>
        </w:rPr>
        <w:t>اعدتهم</w:t>
      </w:r>
      <w:r>
        <w:rPr>
          <w:rFonts w:hint="cs"/>
          <w:rtl/>
          <w:lang w:eastAsia="en-US" w:bidi="ar-LB"/>
        </w:rPr>
        <w:t>،</w:t>
      </w:r>
      <w:r>
        <w:rPr>
          <w:rtl/>
          <w:lang w:eastAsia="en-US" w:bidi="ar-LB"/>
        </w:rPr>
        <w:t xml:space="preserve"> منها دورات تدريبية للعاملين </w:t>
      </w:r>
      <w:r>
        <w:rPr>
          <w:rFonts w:hint="cs"/>
          <w:rtl/>
          <w:lang w:eastAsia="en-US" w:bidi="ar-LB"/>
        </w:rPr>
        <w:t>الاجتماعيين</w:t>
      </w:r>
      <w:r>
        <w:rPr>
          <w:rtl/>
          <w:lang w:eastAsia="en-US" w:bidi="ar-LB"/>
        </w:rPr>
        <w:t xml:space="preserve"> من </w:t>
      </w:r>
      <w:r>
        <w:rPr>
          <w:rFonts w:hint="cs"/>
          <w:rtl/>
          <w:lang w:eastAsia="en-US" w:bidi="ar-LB"/>
        </w:rPr>
        <w:t>أ</w:t>
      </w:r>
      <w:r>
        <w:rPr>
          <w:rtl/>
          <w:lang w:eastAsia="en-US" w:bidi="ar-LB"/>
        </w:rPr>
        <w:t>جل خدمة اللاجئين والعمل في الطوارئ</w:t>
      </w:r>
      <w:r>
        <w:rPr>
          <w:rFonts w:hint="cs"/>
          <w:rtl/>
          <w:lang w:eastAsia="en-US" w:bidi="ar-LB"/>
        </w:rPr>
        <w:t xml:space="preserve"> و</w:t>
      </w:r>
      <w:r>
        <w:rPr>
          <w:rtl/>
          <w:lang w:eastAsia="en-US" w:bidi="ar-LB"/>
        </w:rPr>
        <w:t>تحضير منشورات وتوزيعها في بلدان الشرق الأوسط كافة.</w:t>
      </w:r>
    </w:p>
    <w:p w:rsidR="00000000" w:rsidRDefault="00C940C2">
      <w:pPr>
        <w:spacing w:before="0" w:line="380" w:lineRule="exact"/>
        <w:jc w:val="both"/>
        <w:rPr>
          <w:szCs w:val="22"/>
          <w:rtl/>
          <w:lang w:eastAsia="en-US"/>
        </w:rPr>
      </w:pPr>
      <w:r>
        <w:rPr>
          <w:rFonts w:hint="cs"/>
          <w:rtl/>
          <w:lang w:eastAsia="en-US" w:bidi="ar-LB"/>
        </w:rPr>
        <w:tab/>
        <w:t>(ب)</w:t>
      </w:r>
      <w:r>
        <w:rPr>
          <w:rFonts w:hint="cs"/>
          <w:rtl/>
          <w:lang w:eastAsia="en-US" w:bidi="ar-LB"/>
        </w:rPr>
        <w:tab/>
      </w:r>
      <w:r>
        <w:rPr>
          <w:rtl/>
          <w:lang w:eastAsia="en-US"/>
        </w:rPr>
        <w:t>المعوقات في خدمة اللاجئين</w:t>
      </w:r>
    </w:p>
    <w:p w:rsidR="00000000" w:rsidRDefault="00C940C2">
      <w:pPr>
        <w:pStyle w:val="Heading2"/>
        <w:keepNext w:val="0"/>
        <w:spacing w:before="0" w:line="380" w:lineRule="exact"/>
        <w:jc w:val="lowKashida"/>
        <w:rPr>
          <w:rFonts w:hint="cs"/>
          <w:szCs w:val="30"/>
          <w:rtl/>
          <w:lang w:eastAsia="en-US"/>
        </w:rPr>
      </w:pPr>
      <w:r>
        <w:rPr>
          <w:rFonts w:hint="cs"/>
          <w:szCs w:val="30"/>
          <w:rtl/>
          <w:lang w:eastAsia="en-US"/>
        </w:rPr>
        <w:tab/>
      </w:r>
      <w:r>
        <w:rPr>
          <w:szCs w:val="30"/>
          <w:rtl/>
          <w:lang w:eastAsia="en-US"/>
        </w:rPr>
        <w:t>`</w:t>
      </w:r>
      <w:r>
        <w:rPr>
          <w:rFonts w:hint="cs"/>
          <w:szCs w:val="30"/>
          <w:rtl/>
          <w:lang w:eastAsia="en-US"/>
        </w:rPr>
        <w:t>1</w:t>
      </w:r>
      <w:r>
        <w:rPr>
          <w:szCs w:val="30"/>
          <w:rtl/>
          <w:lang w:eastAsia="en-US"/>
        </w:rPr>
        <w:t>`</w:t>
      </w:r>
      <w:r>
        <w:rPr>
          <w:rFonts w:hint="cs"/>
          <w:szCs w:val="30"/>
          <w:rtl/>
          <w:lang w:eastAsia="en-US"/>
        </w:rPr>
        <w:tab/>
        <w:t>في</w:t>
      </w:r>
      <w:r>
        <w:rPr>
          <w:szCs w:val="30"/>
          <w:rtl/>
          <w:lang w:eastAsia="en-US"/>
        </w:rPr>
        <w:t xml:space="preserve"> التربية والتعليم</w:t>
      </w:r>
    </w:p>
    <w:p w:rsidR="00000000" w:rsidRDefault="00C940C2">
      <w:pPr>
        <w:spacing w:before="0" w:line="380" w:lineRule="exact"/>
        <w:jc w:val="both"/>
        <w:rPr>
          <w:rFonts w:hint="cs"/>
          <w:rtl/>
          <w:lang w:eastAsia="en-US" w:bidi="ar-LB"/>
        </w:rPr>
      </w:pPr>
      <w:r>
        <w:rPr>
          <w:rFonts w:hint="cs"/>
          <w:rtl/>
          <w:lang w:eastAsia="en-US" w:bidi="ar-LB"/>
        </w:rPr>
        <w:t>460-</w:t>
      </w:r>
      <w:r>
        <w:rPr>
          <w:rFonts w:hint="cs"/>
          <w:rtl/>
          <w:lang w:eastAsia="en-US" w:bidi="ar-LB"/>
        </w:rPr>
        <w:tab/>
      </w:r>
      <w:r>
        <w:rPr>
          <w:rtl/>
          <w:lang w:eastAsia="en-US" w:bidi="ar-LB"/>
        </w:rPr>
        <w:t xml:space="preserve">عدم وجود برامج تربوية خاصة لمنع التسرب المدرسي ولمساعدة </w:t>
      </w:r>
      <w:r>
        <w:rPr>
          <w:rtl/>
          <w:lang w:eastAsia="en-US" w:bidi="ar-LB"/>
        </w:rPr>
        <w:t>بعض الأطفال اللاجئين على الاندماج في المدارس اللبنانية</w:t>
      </w:r>
      <w:r>
        <w:rPr>
          <w:rFonts w:hint="cs"/>
          <w:rtl/>
          <w:lang w:eastAsia="en-US" w:bidi="ar-LB"/>
        </w:rPr>
        <w:t>، و</w:t>
      </w:r>
      <w:r>
        <w:rPr>
          <w:rtl/>
          <w:lang w:eastAsia="en-US" w:bidi="ar-LB"/>
        </w:rPr>
        <w:t>نقص في الأماكن الشاغرة في المدارس الحكومية وخاصة في بيروت</w:t>
      </w:r>
      <w:r>
        <w:rPr>
          <w:rFonts w:hint="cs"/>
          <w:rtl/>
          <w:lang w:eastAsia="en-US" w:bidi="ar-LB"/>
        </w:rPr>
        <w:t>، و</w:t>
      </w:r>
      <w:r>
        <w:rPr>
          <w:rtl/>
          <w:lang w:eastAsia="en-US" w:bidi="ar-LB"/>
        </w:rPr>
        <w:t>تدني المستوى التربوي والثقافي لكثير من المدارس الخاصة</w:t>
      </w:r>
      <w:r>
        <w:rPr>
          <w:rFonts w:hint="cs"/>
          <w:rtl/>
          <w:lang w:eastAsia="en-US" w:bidi="ar-LB"/>
        </w:rPr>
        <w:t>، و</w:t>
      </w:r>
      <w:r>
        <w:rPr>
          <w:rtl/>
          <w:lang w:eastAsia="en-US" w:bidi="ar-LB"/>
        </w:rPr>
        <w:t>عدم الاستقرار النفسي للطفل اللاجئ والمستقبل المجهول</w:t>
      </w:r>
      <w:r>
        <w:rPr>
          <w:rFonts w:hint="cs"/>
          <w:rtl/>
          <w:lang w:eastAsia="en-US" w:bidi="ar-LB"/>
        </w:rPr>
        <w:t>.</w:t>
      </w:r>
    </w:p>
    <w:p w:rsidR="00000000" w:rsidRDefault="00C940C2">
      <w:pPr>
        <w:pStyle w:val="Heading3"/>
        <w:keepNext w:val="0"/>
        <w:spacing w:before="0" w:line="380" w:lineRule="exact"/>
        <w:jc w:val="lowKashida"/>
        <w:rPr>
          <w:b w:val="0"/>
          <w:bCs w:val="0"/>
          <w:szCs w:val="22"/>
          <w:rtl/>
          <w:lang w:eastAsia="en-US"/>
        </w:rPr>
      </w:pPr>
      <w:r>
        <w:rPr>
          <w:rFonts w:hint="cs"/>
          <w:b w:val="0"/>
          <w:bCs w:val="0"/>
          <w:rtl/>
          <w:lang w:eastAsia="en-US"/>
        </w:rPr>
        <w:tab/>
      </w:r>
      <w:r>
        <w:rPr>
          <w:b w:val="0"/>
          <w:bCs w:val="0"/>
          <w:rtl/>
          <w:lang w:eastAsia="en-US"/>
        </w:rPr>
        <w:t>`</w:t>
      </w:r>
      <w:r>
        <w:rPr>
          <w:rFonts w:hint="cs"/>
          <w:b w:val="0"/>
          <w:bCs w:val="0"/>
          <w:rtl/>
          <w:lang w:eastAsia="en-US"/>
        </w:rPr>
        <w:t>2</w:t>
      </w:r>
      <w:r>
        <w:rPr>
          <w:b w:val="0"/>
          <w:bCs w:val="0"/>
          <w:rtl/>
          <w:lang w:eastAsia="en-US"/>
        </w:rPr>
        <w:t>`</w:t>
      </w:r>
      <w:r>
        <w:rPr>
          <w:rFonts w:hint="cs"/>
          <w:b w:val="0"/>
          <w:bCs w:val="0"/>
          <w:rtl/>
          <w:lang w:eastAsia="en-US"/>
        </w:rPr>
        <w:tab/>
      </w:r>
      <w:r>
        <w:rPr>
          <w:b w:val="0"/>
          <w:bCs w:val="0"/>
          <w:rtl/>
          <w:lang w:eastAsia="en-US"/>
        </w:rPr>
        <w:t>في الصحة</w:t>
      </w:r>
    </w:p>
    <w:p w:rsidR="00000000" w:rsidRDefault="00C940C2">
      <w:pPr>
        <w:spacing w:before="0" w:line="380" w:lineRule="exact"/>
        <w:jc w:val="both"/>
        <w:rPr>
          <w:spacing w:val="0"/>
          <w:lang w:eastAsia="en-US"/>
        </w:rPr>
      </w:pPr>
      <w:r>
        <w:rPr>
          <w:rFonts w:hint="cs"/>
          <w:spacing w:val="0"/>
          <w:rtl/>
          <w:lang w:eastAsia="en-US" w:bidi="ar-LB"/>
        </w:rPr>
        <w:t>461-</w:t>
      </w:r>
      <w:r>
        <w:rPr>
          <w:rFonts w:hint="cs"/>
          <w:spacing w:val="0"/>
          <w:rtl/>
          <w:lang w:eastAsia="en-US" w:bidi="ar-LB"/>
        </w:rPr>
        <w:tab/>
      </w:r>
      <w:r>
        <w:rPr>
          <w:spacing w:val="0"/>
          <w:rtl/>
          <w:lang w:eastAsia="en-US" w:bidi="ar-LB"/>
        </w:rPr>
        <w:t>الكلفة العا</w:t>
      </w:r>
      <w:r>
        <w:rPr>
          <w:spacing w:val="0"/>
          <w:rtl/>
          <w:lang w:eastAsia="en-US" w:bidi="ar-LB"/>
        </w:rPr>
        <w:t>لية للخدمات الصحية على أنواعها في لبنان نسبة للأجور المتدنية</w:t>
      </w:r>
      <w:r>
        <w:rPr>
          <w:rFonts w:hint="cs"/>
          <w:spacing w:val="0"/>
          <w:rtl/>
          <w:lang w:eastAsia="en-US" w:bidi="ar-LB"/>
        </w:rPr>
        <w:t>، و</w:t>
      </w:r>
      <w:r>
        <w:rPr>
          <w:spacing w:val="0"/>
          <w:rtl/>
          <w:lang w:eastAsia="en-US" w:bidi="ar-LB"/>
        </w:rPr>
        <w:t>قلة الإمكانيات في المستشفيات الحكومية خاصة في المناطق والمحافظات خارج بيروت.</w:t>
      </w:r>
      <w:r>
        <w:rPr>
          <w:rFonts w:hint="cs"/>
          <w:spacing w:val="0"/>
          <w:rtl/>
          <w:lang w:eastAsia="en-US" w:bidi="ar-LB"/>
        </w:rPr>
        <w:t xml:space="preserve"> و</w:t>
      </w:r>
      <w:r>
        <w:rPr>
          <w:spacing w:val="0"/>
          <w:rtl/>
          <w:lang w:eastAsia="en-US" w:bidi="ar-LB"/>
        </w:rPr>
        <w:t>وجود عدد غير كاف من المستشفيات الحكومية.</w:t>
      </w:r>
    </w:p>
    <w:p w:rsidR="00000000" w:rsidRDefault="00C940C2">
      <w:pPr>
        <w:spacing w:line="380" w:lineRule="exact"/>
        <w:jc w:val="both"/>
        <w:rPr>
          <w:szCs w:val="22"/>
          <w:rtl/>
          <w:lang w:eastAsia="en-US"/>
        </w:rPr>
      </w:pPr>
      <w:r>
        <w:rPr>
          <w:rFonts w:hint="cs"/>
          <w:rtl/>
          <w:lang w:eastAsia="en-US" w:bidi="ar-LB"/>
        </w:rPr>
        <w:tab/>
      </w:r>
      <w:r>
        <w:rPr>
          <w:rtl/>
          <w:lang w:eastAsia="en-US" w:bidi="ar-LB"/>
        </w:rPr>
        <w:t>`</w:t>
      </w:r>
      <w:r>
        <w:rPr>
          <w:rFonts w:hint="cs"/>
          <w:rtl/>
          <w:lang w:eastAsia="en-US" w:bidi="ar-LB"/>
        </w:rPr>
        <w:t>3</w:t>
      </w:r>
      <w:r>
        <w:rPr>
          <w:rtl/>
          <w:lang w:eastAsia="en-US" w:bidi="ar-LB"/>
        </w:rPr>
        <w:t>`</w:t>
      </w:r>
      <w:r>
        <w:rPr>
          <w:rFonts w:hint="cs"/>
          <w:rtl/>
          <w:lang w:eastAsia="en-US" w:bidi="ar-LB"/>
        </w:rPr>
        <w:tab/>
      </w:r>
      <w:r>
        <w:rPr>
          <w:rtl/>
          <w:lang w:eastAsia="en-US" w:bidi="ar-LB"/>
        </w:rPr>
        <w:t>في الحياة الاجتماعية</w:t>
      </w:r>
    </w:p>
    <w:p w:rsidR="00000000" w:rsidRDefault="00C940C2">
      <w:pPr>
        <w:spacing w:before="0" w:line="380" w:lineRule="exact"/>
        <w:jc w:val="both"/>
        <w:rPr>
          <w:rFonts w:hint="cs"/>
          <w:spacing w:val="-6"/>
          <w:rtl/>
          <w:lang w:eastAsia="en-US" w:bidi="ar-LB"/>
        </w:rPr>
      </w:pPr>
      <w:r>
        <w:rPr>
          <w:rFonts w:hint="cs"/>
          <w:spacing w:val="-6"/>
          <w:rtl/>
          <w:lang w:eastAsia="en-US" w:bidi="ar-LB"/>
        </w:rPr>
        <w:t>462-</w:t>
      </w:r>
      <w:r>
        <w:rPr>
          <w:rFonts w:hint="cs"/>
          <w:spacing w:val="-6"/>
          <w:rtl/>
          <w:lang w:eastAsia="en-US" w:bidi="ar-LB"/>
        </w:rPr>
        <w:tab/>
      </w:r>
      <w:r>
        <w:rPr>
          <w:spacing w:val="-6"/>
          <w:rtl/>
          <w:lang w:eastAsia="en-US" w:bidi="ar-LB"/>
        </w:rPr>
        <w:t>سكن غير صالح في أكثر الأحيان، مما يتطلب تأه</w:t>
      </w:r>
      <w:r>
        <w:rPr>
          <w:spacing w:val="-6"/>
          <w:rtl/>
          <w:lang w:eastAsia="en-US" w:bidi="ar-LB"/>
        </w:rPr>
        <w:t xml:space="preserve">يل الأحياء الشعبية من ناحية النظافة، </w:t>
      </w:r>
      <w:r>
        <w:rPr>
          <w:rFonts w:hint="cs"/>
          <w:spacing w:val="-6"/>
          <w:rtl/>
          <w:lang w:eastAsia="en-US" w:bidi="ar-LB"/>
        </w:rPr>
        <w:t>و</w:t>
      </w:r>
      <w:r>
        <w:rPr>
          <w:spacing w:val="-6"/>
          <w:rtl/>
          <w:lang w:eastAsia="en-US" w:bidi="ar-LB"/>
        </w:rPr>
        <w:t xml:space="preserve">المياه، </w:t>
      </w:r>
      <w:r>
        <w:rPr>
          <w:rFonts w:hint="cs"/>
          <w:spacing w:val="-6"/>
          <w:rtl/>
          <w:lang w:eastAsia="en-US" w:bidi="ar-LB"/>
        </w:rPr>
        <w:t>و</w:t>
      </w:r>
      <w:r>
        <w:rPr>
          <w:spacing w:val="-6"/>
          <w:rtl/>
          <w:lang w:eastAsia="en-US" w:bidi="ar-LB"/>
        </w:rPr>
        <w:t>أماكن اللعب الخ.</w:t>
      </w:r>
    </w:p>
    <w:p w:rsidR="00000000" w:rsidRDefault="00C940C2">
      <w:pPr>
        <w:spacing w:line="380" w:lineRule="exact"/>
        <w:jc w:val="both"/>
        <w:rPr>
          <w:szCs w:val="22"/>
          <w:rtl/>
          <w:lang w:eastAsia="en-US"/>
        </w:rPr>
      </w:pPr>
      <w:r>
        <w:rPr>
          <w:rFonts w:hint="cs"/>
          <w:rtl/>
          <w:lang w:eastAsia="en-US" w:bidi="ar-LB"/>
        </w:rPr>
        <w:tab/>
      </w:r>
      <w:r>
        <w:rPr>
          <w:rtl/>
          <w:lang w:eastAsia="en-US" w:bidi="ar-LB"/>
        </w:rPr>
        <w:t>`</w:t>
      </w:r>
      <w:r>
        <w:rPr>
          <w:rFonts w:hint="cs"/>
          <w:rtl/>
          <w:lang w:eastAsia="en-US" w:bidi="ar-LB"/>
        </w:rPr>
        <w:t>4</w:t>
      </w:r>
      <w:r>
        <w:rPr>
          <w:rtl/>
          <w:lang w:eastAsia="en-US" w:bidi="ar-LB"/>
        </w:rPr>
        <w:t>`</w:t>
      </w:r>
      <w:r>
        <w:rPr>
          <w:rFonts w:hint="cs"/>
          <w:rtl/>
          <w:lang w:eastAsia="en-US" w:bidi="ar-LB"/>
        </w:rPr>
        <w:tab/>
      </w:r>
      <w:r>
        <w:rPr>
          <w:rtl/>
          <w:lang w:eastAsia="en-US" w:bidi="ar-LB"/>
        </w:rPr>
        <w:t>في الحماية</w:t>
      </w:r>
    </w:p>
    <w:p w:rsidR="00000000" w:rsidRDefault="00C940C2">
      <w:pPr>
        <w:spacing w:before="0" w:line="380" w:lineRule="exact"/>
        <w:jc w:val="both"/>
        <w:rPr>
          <w:rtl/>
          <w:lang w:eastAsia="en-US" w:bidi="ar-LB"/>
        </w:rPr>
      </w:pPr>
      <w:r>
        <w:rPr>
          <w:rFonts w:hint="cs"/>
          <w:rtl/>
          <w:lang w:eastAsia="en-US" w:bidi="ar-LB"/>
        </w:rPr>
        <w:t>463-</w:t>
      </w:r>
      <w:r>
        <w:rPr>
          <w:rFonts w:hint="cs"/>
          <w:rtl/>
          <w:lang w:eastAsia="en-US" w:bidi="ar-LB"/>
        </w:rPr>
        <w:tab/>
      </w:r>
      <w:r>
        <w:rPr>
          <w:rtl/>
          <w:lang w:eastAsia="en-US" w:bidi="ar-LB"/>
        </w:rPr>
        <w:t xml:space="preserve">الحاجة </w:t>
      </w:r>
      <w:r>
        <w:rPr>
          <w:rFonts w:hint="cs"/>
          <w:rtl/>
          <w:lang w:eastAsia="en-US" w:bidi="ar-LB"/>
        </w:rPr>
        <w:t>إلى</w:t>
      </w:r>
      <w:r>
        <w:rPr>
          <w:rtl/>
          <w:lang w:eastAsia="en-US" w:bidi="ar-LB"/>
        </w:rPr>
        <w:t xml:space="preserve"> تزويد الأطفال اللاجئين بالوثائق السليمة </w:t>
      </w:r>
      <w:r>
        <w:rPr>
          <w:rFonts w:hint="cs"/>
          <w:rtl/>
          <w:lang w:eastAsia="en-US" w:bidi="ar-LB"/>
        </w:rPr>
        <w:t>لإ</w:t>
      </w:r>
      <w:r>
        <w:rPr>
          <w:rtl/>
          <w:lang w:eastAsia="en-US" w:bidi="ar-LB"/>
        </w:rPr>
        <w:t>ثبات وضعهم القانوني على الأراضي اللبنانية.</w:t>
      </w:r>
      <w:r>
        <w:rPr>
          <w:rFonts w:hint="cs"/>
          <w:rtl/>
          <w:lang w:eastAsia="en-US" w:bidi="ar-LB"/>
        </w:rPr>
        <w:t xml:space="preserve"> و</w:t>
      </w:r>
      <w:r>
        <w:rPr>
          <w:rtl/>
          <w:lang w:eastAsia="en-US" w:bidi="ar-LB"/>
        </w:rPr>
        <w:t xml:space="preserve">عمل الأطفال </w:t>
      </w:r>
      <w:r>
        <w:rPr>
          <w:rFonts w:hint="cs"/>
          <w:rtl/>
          <w:lang w:eastAsia="en-US" w:bidi="ar-LB"/>
        </w:rPr>
        <w:t>ال</w:t>
      </w:r>
      <w:r>
        <w:rPr>
          <w:rtl/>
          <w:lang w:eastAsia="en-US" w:bidi="ar-LB"/>
        </w:rPr>
        <w:t>مبكر</w:t>
      </w:r>
      <w:r>
        <w:rPr>
          <w:rFonts w:hint="cs"/>
          <w:rtl/>
          <w:lang w:eastAsia="en-US" w:bidi="ar-LB"/>
        </w:rPr>
        <w:t xml:space="preserve"> </w:t>
      </w:r>
      <w:r>
        <w:rPr>
          <w:rtl/>
          <w:lang w:eastAsia="en-US" w:bidi="ar-LB"/>
        </w:rPr>
        <w:t>(1</w:t>
      </w:r>
      <w:r>
        <w:rPr>
          <w:rFonts w:hint="cs"/>
          <w:rtl/>
          <w:lang w:eastAsia="en-US" w:bidi="ar-LB"/>
        </w:rPr>
        <w:t>2-</w:t>
      </w:r>
      <w:r>
        <w:rPr>
          <w:rtl/>
          <w:lang w:eastAsia="en-US" w:bidi="ar-LB"/>
        </w:rPr>
        <w:t>13 سنة) وترك الدراسة والان</w:t>
      </w:r>
      <w:r>
        <w:rPr>
          <w:rFonts w:hint="cs"/>
          <w:rtl/>
          <w:lang w:eastAsia="en-US" w:bidi="ar-LB"/>
        </w:rPr>
        <w:t>خراط</w:t>
      </w:r>
      <w:r>
        <w:rPr>
          <w:rtl/>
          <w:lang w:eastAsia="en-US" w:bidi="ar-LB"/>
        </w:rPr>
        <w:t xml:space="preserve"> في العمل</w:t>
      </w:r>
      <w:r>
        <w:rPr>
          <w:rFonts w:hint="cs"/>
          <w:rtl/>
          <w:lang w:eastAsia="en-US" w:bidi="ar-LB"/>
        </w:rPr>
        <w:t>. و</w:t>
      </w:r>
      <w:r>
        <w:rPr>
          <w:rtl/>
          <w:lang w:eastAsia="en-US" w:bidi="ar-LB"/>
        </w:rPr>
        <w:t>توقيف الأ</w:t>
      </w:r>
      <w:r>
        <w:rPr>
          <w:rtl/>
          <w:lang w:eastAsia="en-US" w:bidi="ar-LB"/>
        </w:rPr>
        <w:t>هل في بعض الأحيان</w:t>
      </w:r>
      <w:r>
        <w:rPr>
          <w:rFonts w:hint="cs"/>
          <w:rtl/>
          <w:lang w:eastAsia="en-US" w:bidi="ar-LB"/>
        </w:rPr>
        <w:t xml:space="preserve"> لأسباب عديدة</w:t>
      </w:r>
      <w:r>
        <w:rPr>
          <w:rtl/>
          <w:lang w:eastAsia="en-US" w:bidi="ar-LB"/>
        </w:rPr>
        <w:t xml:space="preserve"> وكذلك المراهقين </w:t>
      </w:r>
      <w:r>
        <w:rPr>
          <w:rFonts w:hint="cs"/>
          <w:rtl/>
          <w:lang w:eastAsia="en-US" w:bidi="ar-LB"/>
        </w:rPr>
        <w:t xml:space="preserve">مما </w:t>
      </w:r>
      <w:r>
        <w:rPr>
          <w:rtl/>
          <w:lang w:eastAsia="en-US" w:bidi="ar-LB"/>
        </w:rPr>
        <w:t>يؤثر سلباً على النواحي المعيشية، العاطفية، التربوية والنفسية عند الأطفال</w:t>
      </w:r>
      <w:r>
        <w:rPr>
          <w:rFonts w:hint="cs"/>
          <w:rtl/>
          <w:lang w:eastAsia="en-US" w:bidi="ar-LB"/>
        </w:rPr>
        <w:t>. والبطالة التي ت</w:t>
      </w:r>
      <w:r>
        <w:rPr>
          <w:rtl/>
          <w:lang w:eastAsia="en-US" w:bidi="ar-LB"/>
        </w:rPr>
        <w:t>ؤثر سلباً على جميع النواحي الحياتية عند الأطفال.</w:t>
      </w:r>
      <w:r>
        <w:rPr>
          <w:rFonts w:hint="cs"/>
          <w:rtl/>
          <w:lang w:eastAsia="en-US" w:bidi="ar-LB"/>
        </w:rPr>
        <w:t xml:space="preserve"> و</w:t>
      </w:r>
      <w:r>
        <w:rPr>
          <w:rtl/>
          <w:lang w:eastAsia="en-US" w:bidi="ar-LB"/>
        </w:rPr>
        <w:t>الوضع غير المستقر للأطفال اللاجئين</w:t>
      </w:r>
      <w:r>
        <w:rPr>
          <w:rFonts w:hint="cs"/>
          <w:rtl/>
          <w:lang w:eastAsia="en-US" w:bidi="ar-LB"/>
        </w:rPr>
        <w:t xml:space="preserve"> الذي</w:t>
      </w:r>
      <w:r>
        <w:rPr>
          <w:rtl/>
          <w:lang w:eastAsia="en-US" w:bidi="ar-LB"/>
        </w:rPr>
        <w:t xml:space="preserve"> يؤثر على اندماجهم في المجت</w:t>
      </w:r>
      <w:r>
        <w:rPr>
          <w:rtl/>
          <w:lang w:eastAsia="en-US" w:bidi="ar-LB"/>
        </w:rPr>
        <w:t>مع اللبناني.</w:t>
      </w:r>
    </w:p>
    <w:p w:rsidR="00000000" w:rsidRDefault="00C940C2">
      <w:pPr>
        <w:tabs>
          <w:tab w:val="left" w:pos="1218"/>
        </w:tabs>
        <w:spacing w:line="380" w:lineRule="exact"/>
        <w:jc w:val="both"/>
        <w:rPr>
          <w:rFonts w:hint="cs"/>
          <w:i/>
          <w:iCs/>
          <w:rtl/>
          <w:lang w:eastAsia="en-US" w:bidi="ar-LB"/>
        </w:rPr>
      </w:pPr>
      <w:r>
        <w:rPr>
          <w:rFonts w:hint="cs"/>
          <w:i/>
          <w:iCs/>
          <w:rtl/>
          <w:lang w:eastAsia="en-US" w:bidi="ar-LB"/>
        </w:rPr>
        <w:t>8-1-3-2</w:t>
      </w:r>
      <w:r>
        <w:rPr>
          <w:rFonts w:hint="cs"/>
          <w:i/>
          <w:iCs/>
          <w:rtl/>
          <w:lang w:eastAsia="en-US" w:bidi="ar-LB"/>
        </w:rPr>
        <w:tab/>
      </w:r>
      <w:r>
        <w:rPr>
          <w:i/>
          <w:iCs/>
          <w:rtl/>
          <w:lang w:eastAsia="en-US" w:bidi="ar-LB"/>
        </w:rPr>
        <w:t xml:space="preserve">المساعدات المقدمة </w:t>
      </w:r>
      <w:r>
        <w:rPr>
          <w:rFonts w:hint="cs"/>
          <w:i/>
          <w:iCs/>
          <w:rtl/>
          <w:lang w:eastAsia="en-US" w:bidi="ar-LB"/>
        </w:rPr>
        <w:t>للأطفال</w:t>
      </w:r>
      <w:r>
        <w:rPr>
          <w:i/>
          <w:iCs/>
          <w:rtl/>
          <w:lang w:eastAsia="en-US" w:bidi="ar-LB"/>
        </w:rPr>
        <w:t xml:space="preserve"> اللاجئين </w:t>
      </w:r>
      <w:r>
        <w:rPr>
          <w:rFonts w:hint="cs"/>
          <w:i/>
          <w:iCs/>
          <w:rtl/>
          <w:lang w:eastAsia="en-US" w:bidi="ar-LB"/>
        </w:rPr>
        <w:t>الفلسطينيي</w:t>
      </w:r>
      <w:r>
        <w:rPr>
          <w:rFonts w:hint="eastAsia"/>
          <w:i/>
          <w:iCs/>
          <w:rtl/>
          <w:lang w:eastAsia="en-US" w:bidi="ar-LB"/>
        </w:rPr>
        <w:t>ن</w:t>
      </w:r>
    </w:p>
    <w:p w:rsidR="00000000" w:rsidRDefault="00C940C2">
      <w:pPr>
        <w:spacing w:line="380" w:lineRule="exact"/>
        <w:jc w:val="both"/>
        <w:rPr>
          <w:rtl/>
          <w:lang w:eastAsia="en-US" w:bidi="ar-LB"/>
        </w:rPr>
      </w:pPr>
      <w:r>
        <w:rPr>
          <w:rFonts w:hint="cs"/>
          <w:rtl/>
          <w:lang w:eastAsia="en-US" w:bidi="ar-LB"/>
        </w:rPr>
        <w:t>464-</w:t>
      </w:r>
      <w:r>
        <w:rPr>
          <w:rFonts w:hint="cs"/>
          <w:rtl/>
          <w:lang w:eastAsia="en-US" w:bidi="ar-LB"/>
        </w:rPr>
        <w:tab/>
        <w:t xml:space="preserve">كان </w:t>
      </w:r>
      <w:r>
        <w:rPr>
          <w:rtl/>
          <w:lang w:eastAsia="en-US" w:bidi="ar-LB"/>
        </w:rPr>
        <w:t>عدد الأطفال اللاجئين من الفلسطينيين بين عمر صفر و18 سنة المسجلين</w:t>
      </w:r>
      <w:r>
        <w:rPr>
          <w:rFonts w:hint="cs"/>
          <w:rtl/>
          <w:lang w:eastAsia="en-US" w:bidi="ar-LB"/>
        </w:rPr>
        <w:t xml:space="preserve"> لدى</w:t>
      </w:r>
      <w:r>
        <w:rPr>
          <w:rtl/>
          <w:lang w:eastAsia="en-US" w:bidi="ar-LB"/>
        </w:rPr>
        <w:t xml:space="preserve"> منظمة </w:t>
      </w:r>
      <w:proofErr w:type="spellStart"/>
      <w:r>
        <w:rPr>
          <w:rtl/>
          <w:lang w:eastAsia="en-US" w:bidi="ar-LB"/>
        </w:rPr>
        <w:t>ا</w:t>
      </w:r>
      <w:r>
        <w:rPr>
          <w:rFonts w:hint="cs"/>
          <w:rtl/>
          <w:lang w:eastAsia="en-US" w:bidi="ar-LB"/>
        </w:rPr>
        <w:t>لأ</w:t>
      </w:r>
      <w:r>
        <w:rPr>
          <w:rtl/>
          <w:lang w:eastAsia="en-US" w:bidi="ar-LB"/>
        </w:rPr>
        <w:t>ونروا</w:t>
      </w:r>
      <w:proofErr w:type="spellEnd"/>
      <w:r>
        <w:rPr>
          <w:rFonts w:hint="cs"/>
          <w:rtl/>
          <w:lang w:eastAsia="en-US" w:bidi="ar-LB"/>
        </w:rPr>
        <w:t xml:space="preserve"> </w:t>
      </w:r>
      <w:r>
        <w:rPr>
          <w:rtl/>
          <w:lang w:eastAsia="en-US" w:bidi="ar-LB"/>
        </w:rPr>
        <w:t>حتى</w:t>
      </w:r>
      <w:r>
        <w:rPr>
          <w:rFonts w:hint="cs"/>
          <w:rtl/>
          <w:lang w:eastAsia="en-US" w:bidi="ar-LB"/>
        </w:rPr>
        <w:t xml:space="preserve"> </w:t>
      </w:r>
      <w:r>
        <w:rPr>
          <w:rtl/>
          <w:lang w:eastAsia="en-US" w:bidi="ar-LB"/>
        </w:rPr>
        <w:t>سنة</w:t>
      </w:r>
      <w:r>
        <w:rPr>
          <w:rFonts w:hint="cs"/>
          <w:rtl/>
          <w:lang w:eastAsia="en-US" w:bidi="ar-LB"/>
        </w:rPr>
        <w:t xml:space="preserve"> </w:t>
      </w:r>
      <w:r>
        <w:rPr>
          <w:rtl/>
          <w:lang w:eastAsia="en-US" w:bidi="ar-LB"/>
        </w:rPr>
        <w:t>2003</w:t>
      </w:r>
      <w:r>
        <w:rPr>
          <w:rFonts w:hint="cs"/>
          <w:rtl/>
          <w:lang w:eastAsia="en-US" w:bidi="ar-LB"/>
        </w:rPr>
        <w:t xml:space="preserve"> </w:t>
      </w:r>
      <w:r>
        <w:rPr>
          <w:rtl/>
          <w:lang w:eastAsia="en-US" w:bidi="ar-LB"/>
        </w:rPr>
        <w:t>حوالي</w:t>
      </w:r>
      <w:r>
        <w:rPr>
          <w:rFonts w:hint="cs"/>
          <w:rtl/>
          <w:lang w:eastAsia="en-US" w:bidi="ar-LB"/>
        </w:rPr>
        <w:t xml:space="preserve"> </w:t>
      </w:r>
      <w:r>
        <w:rPr>
          <w:rtl/>
          <w:lang w:eastAsia="en-US" w:bidi="ar-LB"/>
        </w:rPr>
        <w:t>977</w:t>
      </w:r>
      <w:r>
        <w:rPr>
          <w:rFonts w:hint="cs"/>
          <w:rtl/>
          <w:lang w:eastAsia="en-US" w:bidi="ar-LB"/>
        </w:rPr>
        <w:t xml:space="preserve"> 64 ذ</w:t>
      </w:r>
      <w:r>
        <w:rPr>
          <w:rtl/>
          <w:lang w:eastAsia="en-US" w:bidi="ar-LB"/>
        </w:rPr>
        <w:t>كور</w:t>
      </w:r>
      <w:r>
        <w:rPr>
          <w:rFonts w:hint="cs"/>
          <w:rtl/>
          <w:lang w:eastAsia="en-US" w:bidi="ar-LB"/>
        </w:rPr>
        <w:t>اً</w:t>
      </w:r>
      <w:r>
        <w:rPr>
          <w:rtl/>
          <w:lang w:eastAsia="en-US" w:bidi="ar-LB"/>
        </w:rPr>
        <w:t xml:space="preserve"> و983 </w:t>
      </w:r>
      <w:r>
        <w:rPr>
          <w:rFonts w:hint="cs"/>
          <w:rtl/>
          <w:lang w:eastAsia="en-US" w:bidi="ar-LB"/>
        </w:rPr>
        <w:t xml:space="preserve">61 </w:t>
      </w:r>
      <w:r>
        <w:rPr>
          <w:rtl/>
          <w:lang w:eastAsia="en-US" w:bidi="ar-LB"/>
        </w:rPr>
        <w:t>إناث</w:t>
      </w:r>
      <w:r>
        <w:rPr>
          <w:rFonts w:hint="cs"/>
          <w:rtl/>
          <w:lang w:eastAsia="en-US" w:bidi="ar-LB"/>
        </w:rPr>
        <w:t>ا</w:t>
      </w:r>
      <w:r>
        <w:rPr>
          <w:rtl/>
          <w:lang w:eastAsia="en-US" w:bidi="ar-LB"/>
        </w:rPr>
        <w:t xml:space="preserve"> أي ما مجموعه 960</w:t>
      </w:r>
      <w:r>
        <w:rPr>
          <w:rFonts w:hint="cs"/>
          <w:rtl/>
          <w:lang w:eastAsia="en-US" w:bidi="ar-LB"/>
        </w:rPr>
        <w:t xml:space="preserve"> 126 </w:t>
      </w:r>
      <w:r>
        <w:rPr>
          <w:rtl/>
          <w:lang w:eastAsia="en-US" w:bidi="ar-LB"/>
        </w:rPr>
        <w:t>طف</w:t>
      </w:r>
      <w:r>
        <w:rPr>
          <w:rFonts w:hint="cs"/>
          <w:rtl/>
          <w:lang w:eastAsia="en-US" w:bidi="ar-LB"/>
        </w:rPr>
        <w:t>لاً</w:t>
      </w:r>
      <w:r>
        <w:rPr>
          <w:rtl/>
          <w:lang w:eastAsia="en-US" w:bidi="ar-LB"/>
        </w:rPr>
        <w:t>، وهم يتلقون المساعدات</w:t>
      </w:r>
      <w:r>
        <w:rPr>
          <w:rtl/>
          <w:lang w:eastAsia="en-US" w:bidi="ar-LB"/>
        </w:rPr>
        <w:t xml:space="preserve"> الاجتماعية التي تقدمها </w:t>
      </w:r>
      <w:proofErr w:type="spellStart"/>
      <w:r>
        <w:rPr>
          <w:rtl/>
          <w:lang w:eastAsia="en-US" w:bidi="ar-LB"/>
        </w:rPr>
        <w:t>ا</w:t>
      </w:r>
      <w:r>
        <w:rPr>
          <w:rFonts w:hint="cs"/>
          <w:rtl/>
          <w:lang w:eastAsia="en-US" w:bidi="ar-LB"/>
        </w:rPr>
        <w:t>لأ</w:t>
      </w:r>
      <w:r>
        <w:rPr>
          <w:rtl/>
          <w:lang w:eastAsia="en-US" w:bidi="ar-LB"/>
        </w:rPr>
        <w:t>ونروا</w:t>
      </w:r>
      <w:proofErr w:type="spellEnd"/>
      <w:r>
        <w:rPr>
          <w:rFonts w:hint="cs"/>
          <w:b/>
          <w:bCs/>
          <w:vertAlign w:val="superscript"/>
          <w:rtl/>
          <w:lang w:eastAsia="en-US" w:bidi="ar-LB"/>
        </w:rPr>
        <w:t>(</w:t>
      </w:r>
      <w:r>
        <w:rPr>
          <w:rStyle w:val="FootnoteReference"/>
          <w:b/>
          <w:szCs w:val="30"/>
          <w:rtl/>
          <w:lang w:bidi="ar-LB"/>
        </w:rPr>
        <w:footnoteReference w:id="54"/>
      </w:r>
      <w:r>
        <w:rPr>
          <w:rFonts w:hint="cs"/>
          <w:b/>
          <w:bCs/>
          <w:vertAlign w:val="superscript"/>
          <w:rtl/>
          <w:lang w:eastAsia="en-US" w:bidi="ar-LB"/>
        </w:rPr>
        <w:t>)</w:t>
      </w:r>
      <w:r>
        <w:rPr>
          <w:rtl/>
          <w:lang w:eastAsia="en-US" w:bidi="ar-LB"/>
        </w:rPr>
        <w:t>.</w:t>
      </w:r>
    </w:p>
    <w:p w:rsidR="00000000" w:rsidRDefault="00C940C2">
      <w:pPr>
        <w:spacing w:before="0" w:line="380" w:lineRule="exact"/>
        <w:ind w:left="293"/>
        <w:jc w:val="both"/>
        <w:rPr>
          <w:b/>
          <w:bCs/>
          <w:szCs w:val="22"/>
          <w:rtl/>
          <w:lang w:eastAsia="en-US"/>
        </w:rPr>
      </w:pPr>
      <w:r>
        <w:rPr>
          <w:rFonts w:hint="cs"/>
          <w:b/>
          <w:bCs/>
          <w:rtl/>
          <w:lang w:eastAsia="en-US" w:bidi="ar-LB"/>
        </w:rPr>
        <w:tab/>
      </w:r>
      <w:r>
        <w:rPr>
          <w:rFonts w:hint="cs"/>
          <w:rtl/>
          <w:lang w:eastAsia="en-US" w:bidi="ar-LB"/>
        </w:rPr>
        <w:t>(أ)</w:t>
      </w:r>
      <w:r>
        <w:rPr>
          <w:rFonts w:hint="cs"/>
          <w:rtl/>
          <w:lang w:eastAsia="en-US" w:bidi="ar-LB"/>
        </w:rPr>
        <w:tab/>
      </w:r>
      <w:r>
        <w:rPr>
          <w:rtl/>
          <w:lang w:eastAsia="en-US" w:bidi="ar-LB"/>
        </w:rPr>
        <w:t>نوعية المساعدات المقدمة للاجئين الفلسطينيين</w:t>
      </w:r>
      <w:r>
        <w:rPr>
          <w:rFonts w:hint="cs"/>
          <w:b/>
          <w:bCs/>
          <w:vertAlign w:val="superscript"/>
          <w:rtl/>
          <w:lang w:eastAsia="en-US" w:bidi="ar-LB"/>
        </w:rPr>
        <w:t>(</w:t>
      </w:r>
      <w:r>
        <w:rPr>
          <w:rStyle w:val="FootnoteReference"/>
          <w:b/>
          <w:szCs w:val="30"/>
          <w:rtl/>
          <w:lang w:bidi="ar-LB"/>
        </w:rPr>
        <w:footnoteReference w:id="55"/>
      </w:r>
      <w:r>
        <w:rPr>
          <w:rFonts w:hint="cs"/>
          <w:b/>
          <w:bCs/>
          <w:vertAlign w:val="superscript"/>
          <w:rtl/>
          <w:lang w:eastAsia="en-US" w:bidi="ar-LB"/>
        </w:rPr>
        <w:t>)</w:t>
      </w:r>
    </w:p>
    <w:p w:rsidR="00000000" w:rsidRDefault="00C940C2">
      <w:pPr>
        <w:pStyle w:val="Heading4"/>
        <w:keepNext w:val="0"/>
        <w:spacing w:before="0" w:line="380" w:lineRule="exact"/>
        <w:jc w:val="lowKashida"/>
        <w:rPr>
          <w:rFonts w:cs="Traditional Arabic"/>
          <w:szCs w:val="22"/>
          <w:u w:val="none"/>
          <w:rtl/>
          <w:lang w:eastAsia="en-US"/>
        </w:rPr>
      </w:pPr>
      <w:r>
        <w:rPr>
          <w:rFonts w:cs="Traditional Arabic" w:hint="cs"/>
          <w:u w:val="none"/>
          <w:rtl/>
          <w:lang w:eastAsia="en-US"/>
        </w:rPr>
        <w:tab/>
      </w:r>
      <w:r>
        <w:rPr>
          <w:rFonts w:cs="Traditional Arabic"/>
          <w:u w:val="none"/>
          <w:rtl/>
          <w:lang w:eastAsia="en-US"/>
        </w:rPr>
        <w:t>`</w:t>
      </w:r>
      <w:r>
        <w:rPr>
          <w:rFonts w:cs="Traditional Arabic" w:hint="cs"/>
          <w:u w:val="none"/>
          <w:rtl/>
          <w:lang w:eastAsia="en-US"/>
        </w:rPr>
        <w:t>1</w:t>
      </w:r>
      <w:r>
        <w:rPr>
          <w:rFonts w:cs="Traditional Arabic"/>
          <w:u w:val="none"/>
          <w:rtl/>
          <w:lang w:eastAsia="en-US"/>
        </w:rPr>
        <w:t>`</w:t>
      </w:r>
      <w:r>
        <w:rPr>
          <w:rFonts w:cs="Traditional Arabic" w:hint="cs"/>
          <w:u w:val="none"/>
          <w:rtl/>
          <w:lang w:eastAsia="en-US"/>
        </w:rPr>
        <w:tab/>
      </w:r>
      <w:r>
        <w:rPr>
          <w:rFonts w:cs="Traditional Arabic"/>
          <w:u w:val="none"/>
          <w:rtl/>
          <w:lang w:eastAsia="en-US"/>
        </w:rPr>
        <w:t xml:space="preserve">الخدمات </w:t>
      </w:r>
      <w:proofErr w:type="spellStart"/>
      <w:r>
        <w:rPr>
          <w:rFonts w:cs="Traditional Arabic"/>
          <w:u w:val="none"/>
          <w:rtl/>
          <w:lang w:eastAsia="en-US"/>
        </w:rPr>
        <w:t>الرعائية</w:t>
      </w:r>
      <w:proofErr w:type="spellEnd"/>
      <w:r>
        <w:rPr>
          <w:rFonts w:cs="Traditional Arabic"/>
          <w:u w:val="none"/>
          <w:rtl/>
          <w:lang w:eastAsia="en-US"/>
        </w:rPr>
        <w:t xml:space="preserve"> الصحية</w:t>
      </w:r>
    </w:p>
    <w:p w:rsidR="00000000" w:rsidRDefault="00C940C2">
      <w:pPr>
        <w:spacing w:before="0" w:line="380" w:lineRule="exact"/>
        <w:jc w:val="both"/>
        <w:rPr>
          <w:rFonts w:hint="cs"/>
          <w:rtl/>
          <w:lang w:eastAsia="en-US" w:bidi="ar-LB"/>
        </w:rPr>
      </w:pPr>
      <w:r>
        <w:rPr>
          <w:rFonts w:hint="cs"/>
          <w:rtl/>
          <w:lang w:eastAsia="en-US" w:bidi="ar-LB"/>
        </w:rPr>
        <w:t>465-</w:t>
      </w:r>
      <w:r>
        <w:rPr>
          <w:rFonts w:hint="cs"/>
          <w:rtl/>
          <w:lang w:eastAsia="en-US" w:bidi="ar-LB"/>
        </w:rPr>
        <w:tab/>
      </w:r>
      <w:r>
        <w:rPr>
          <w:rtl/>
          <w:lang w:eastAsia="en-US" w:bidi="ar-LB"/>
        </w:rPr>
        <w:t xml:space="preserve">تقدم </w:t>
      </w:r>
      <w:proofErr w:type="spellStart"/>
      <w:r>
        <w:rPr>
          <w:rtl/>
          <w:lang w:eastAsia="en-US" w:bidi="ar-LB"/>
        </w:rPr>
        <w:t>ا</w:t>
      </w:r>
      <w:r>
        <w:rPr>
          <w:rFonts w:hint="cs"/>
          <w:rtl/>
          <w:lang w:eastAsia="en-US" w:bidi="ar-LB"/>
        </w:rPr>
        <w:t>لأ</w:t>
      </w:r>
      <w:r>
        <w:rPr>
          <w:rtl/>
          <w:lang w:eastAsia="en-US" w:bidi="ar-LB"/>
        </w:rPr>
        <w:t>ونروا</w:t>
      </w:r>
      <w:proofErr w:type="spellEnd"/>
      <w:r>
        <w:rPr>
          <w:rtl/>
          <w:lang w:eastAsia="en-US" w:bidi="ar-LB"/>
        </w:rPr>
        <w:t xml:space="preserve"> للأطفال منذ ولادتهم وحتى سن ثلاث سنوات الخدمات الصحية التالية:</w:t>
      </w:r>
    </w:p>
    <w:p w:rsidR="00000000" w:rsidRDefault="00C940C2">
      <w:pPr>
        <w:spacing w:before="0" w:line="380" w:lineRule="exact"/>
        <w:ind w:left="1792" w:hanging="896"/>
        <w:jc w:val="both"/>
        <w:rPr>
          <w:rFonts w:hint="cs"/>
          <w:rtl/>
          <w:lang w:eastAsia="en-US" w:bidi="ar-LB"/>
        </w:rPr>
      </w:pPr>
      <w:r>
        <w:rPr>
          <w:rFonts w:cs="Times New Roman"/>
          <w:sz w:val="28"/>
          <w:szCs w:val="28"/>
          <w:lang w:eastAsia="en-US"/>
        </w:rPr>
        <w:t>•</w:t>
      </w:r>
      <w:r>
        <w:rPr>
          <w:rFonts w:hint="cs"/>
          <w:rtl/>
          <w:lang w:eastAsia="en-US" w:bidi="ar-LB"/>
        </w:rPr>
        <w:tab/>
      </w:r>
      <w:r>
        <w:rPr>
          <w:rtl/>
          <w:lang w:eastAsia="en-US" w:bidi="ar-LB"/>
        </w:rPr>
        <w:t xml:space="preserve">تسجيل الولادات الجديدة وفحص الأطفال </w:t>
      </w:r>
      <w:proofErr w:type="spellStart"/>
      <w:r>
        <w:rPr>
          <w:rtl/>
          <w:lang w:eastAsia="en-US" w:bidi="ar-LB"/>
        </w:rPr>
        <w:t>الحديثي</w:t>
      </w:r>
      <w:proofErr w:type="spellEnd"/>
      <w:r>
        <w:rPr>
          <w:rtl/>
          <w:lang w:eastAsia="en-US" w:bidi="ar-LB"/>
        </w:rPr>
        <w:t xml:space="preserve"> الولادة ور</w:t>
      </w:r>
      <w:r>
        <w:rPr>
          <w:rtl/>
          <w:lang w:eastAsia="en-US" w:bidi="ar-LB"/>
        </w:rPr>
        <w:t>صد أي خلل</w:t>
      </w:r>
      <w:r>
        <w:rPr>
          <w:rFonts w:hint="cs"/>
          <w:rtl/>
          <w:lang w:eastAsia="en-US" w:bidi="ar-LB"/>
        </w:rPr>
        <w:t>؛</w:t>
      </w:r>
    </w:p>
    <w:p w:rsidR="00000000" w:rsidRDefault="00C940C2">
      <w:pPr>
        <w:spacing w:before="0" w:line="380" w:lineRule="exact"/>
        <w:ind w:left="1792" w:hanging="896"/>
        <w:jc w:val="both"/>
        <w:rPr>
          <w:rFonts w:hint="cs"/>
          <w:szCs w:val="22"/>
          <w:rtl/>
          <w:lang w:eastAsia="en-US" w:bidi="ar-LB"/>
        </w:rPr>
      </w:pPr>
      <w:r>
        <w:rPr>
          <w:rFonts w:cs="Times New Roman"/>
          <w:sz w:val="28"/>
          <w:szCs w:val="28"/>
          <w:lang w:eastAsia="en-US"/>
        </w:rPr>
        <w:t>•</w:t>
      </w:r>
      <w:r>
        <w:rPr>
          <w:rFonts w:hint="cs"/>
          <w:rtl/>
          <w:lang w:eastAsia="en-US" w:bidi="ar-LB"/>
        </w:rPr>
        <w:tab/>
      </w:r>
      <w:r>
        <w:rPr>
          <w:rtl/>
          <w:lang w:eastAsia="en-US" w:bidi="ar-LB"/>
        </w:rPr>
        <w:t>مراقبة النمو الشهري للأطفال ورصد أي خلل في النمو</w:t>
      </w:r>
      <w:r>
        <w:rPr>
          <w:rFonts w:hint="cs"/>
          <w:rtl/>
          <w:lang w:eastAsia="en-US" w:bidi="ar-LB"/>
        </w:rPr>
        <w:t>؛</w:t>
      </w:r>
    </w:p>
    <w:p w:rsidR="00000000" w:rsidRDefault="00C940C2">
      <w:pPr>
        <w:spacing w:before="0" w:line="380" w:lineRule="exact"/>
        <w:ind w:left="1444" w:hanging="565"/>
        <w:jc w:val="both"/>
        <w:rPr>
          <w:rFonts w:hint="cs"/>
          <w:rtl/>
          <w:lang w:eastAsia="en-US" w:bidi="ar-LB"/>
        </w:rPr>
      </w:pPr>
      <w:r>
        <w:rPr>
          <w:rFonts w:cs="Times New Roman"/>
          <w:sz w:val="28"/>
          <w:szCs w:val="28"/>
          <w:lang w:eastAsia="en-US"/>
        </w:rPr>
        <w:t>•</w:t>
      </w:r>
      <w:r>
        <w:rPr>
          <w:rFonts w:hint="cs"/>
          <w:rtl/>
          <w:lang w:eastAsia="en-US" w:bidi="ar-LB"/>
        </w:rPr>
        <w:tab/>
      </w:r>
      <w:r>
        <w:rPr>
          <w:rtl/>
          <w:lang w:eastAsia="en-US" w:bidi="ar-LB"/>
        </w:rPr>
        <w:t xml:space="preserve">برنامج تلقيح موسع </w:t>
      </w:r>
      <w:r>
        <w:rPr>
          <w:rFonts w:hint="cs"/>
          <w:rtl/>
          <w:lang w:eastAsia="en-US" w:bidi="ar-LB"/>
        </w:rPr>
        <w:t xml:space="preserve">يتضمن </w:t>
      </w:r>
      <w:r>
        <w:rPr>
          <w:rtl/>
          <w:lang w:eastAsia="en-US" w:bidi="ar-LB"/>
        </w:rPr>
        <w:t xml:space="preserve">إعطاء التلقيح الكامل لكل الأطفال دون العامين ضد الأمراض السارية القابلة للوقاية (شلل </w:t>
      </w:r>
      <w:r>
        <w:rPr>
          <w:rFonts w:hint="cs"/>
          <w:rtl/>
          <w:lang w:eastAsia="en-US" w:bidi="ar-LB"/>
        </w:rPr>
        <w:t>الأطفال</w:t>
      </w:r>
      <w:r>
        <w:rPr>
          <w:rtl/>
          <w:lang w:eastAsia="en-US" w:bidi="ar-LB"/>
        </w:rPr>
        <w:t xml:space="preserve">، </w:t>
      </w:r>
      <w:proofErr w:type="spellStart"/>
      <w:r>
        <w:rPr>
          <w:rtl/>
          <w:lang w:eastAsia="en-US" w:bidi="ar-LB"/>
        </w:rPr>
        <w:t>الشاهوق</w:t>
      </w:r>
      <w:proofErr w:type="spellEnd"/>
      <w:r>
        <w:rPr>
          <w:rtl/>
          <w:lang w:eastAsia="en-US" w:bidi="ar-LB"/>
        </w:rPr>
        <w:t xml:space="preserve"> </w:t>
      </w:r>
      <w:proofErr w:type="spellStart"/>
      <w:r>
        <w:rPr>
          <w:rtl/>
          <w:lang w:eastAsia="en-US" w:bidi="ar-LB"/>
        </w:rPr>
        <w:t>والخانوق</w:t>
      </w:r>
      <w:proofErr w:type="spellEnd"/>
      <w:r>
        <w:rPr>
          <w:rtl/>
          <w:lang w:eastAsia="en-US" w:bidi="ar-LB"/>
        </w:rPr>
        <w:t xml:space="preserve"> </w:t>
      </w:r>
      <w:proofErr w:type="spellStart"/>
      <w:r>
        <w:rPr>
          <w:rtl/>
          <w:lang w:eastAsia="en-US" w:bidi="ar-LB"/>
        </w:rPr>
        <w:t>والكزاز</w:t>
      </w:r>
      <w:proofErr w:type="spellEnd"/>
      <w:r>
        <w:rPr>
          <w:rtl/>
          <w:lang w:eastAsia="en-US" w:bidi="ar-LB"/>
        </w:rPr>
        <w:t>، السل، الحصبة، التهاب الكبد الوبائي، الحصبة وأبو</w:t>
      </w:r>
      <w:r>
        <w:rPr>
          <w:rtl/>
          <w:lang w:eastAsia="en-US" w:bidi="ar-LB"/>
        </w:rPr>
        <w:t xml:space="preserve"> كعب والحصبة الألمانية)</w:t>
      </w:r>
      <w:r>
        <w:rPr>
          <w:rFonts w:hint="cs"/>
          <w:rtl/>
          <w:lang w:eastAsia="en-US" w:bidi="ar-LB"/>
        </w:rPr>
        <w:t>؛</w:t>
      </w:r>
    </w:p>
    <w:p w:rsidR="00000000" w:rsidRDefault="00C940C2">
      <w:pPr>
        <w:spacing w:before="0" w:line="380" w:lineRule="exact"/>
        <w:ind w:left="653" w:hanging="678"/>
        <w:jc w:val="both"/>
        <w:rPr>
          <w:rFonts w:hint="cs"/>
          <w:rtl/>
          <w:lang w:eastAsia="en-US" w:bidi="ar-LB"/>
        </w:rPr>
      </w:pPr>
      <w:r>
        <w:rPr>
          <w:rFonts w:hint="cs"/>
          <w:rtl/>
          <w:lang w:eastAsia="en-US" w:bidi="ar-LB"/>
        </w:rPr>
        <w:tab/>
      </w:r>
      <w:r>
        <w:rPr>
          <w:rFonts w:cs="Times New Roman"/>
          <w:sz w:val="28"/>
          <w:szCs w:val="28"/>
          <w:lang w:eastAsia="en-US"/>
        </w:rPr>
        <w:t>•</w:t>
      </w:r>
      <w:r>
        <w:rPr>
          <w:rFonts w:hint="cs"/>
          <w:rtl/>
          <w:lang w:eastAsia="en-US" w:bidi="ar-LB"/>
        </w:rPr>
        <w:tab/>
      </w:r>
      <w:r>
        <w:rPr>
          <w:rtl/>
          <w:lang w:eastAsia="en-US" w:bidi="ar-LB"/>
        </w:rPr>
        <w:t xml:space="preserve">العلاج اليومي للأطفال المرضى في عيادات </w:t>
      </w:r>
      <w:proofErr w:type="spellStart"/>
      <w:r>
        <w:rPr>
          <w:rtl/>
          <w:lang w:eastAsia="en-US" w:bidi="ar-LB"/>
        </w:rPr>
        <w:t>ا</w:t>
      </w:r>
      <w:r>
        <w:rPr>
          <w:rFonts w:hint="cs"/>
          <w:rtl/>
          <w:lang w:eastAsia="en-US" w:bidi="ar-LB"/>
        </w:rPr>
        <w:t>لأ</w:t>
      </w:r>
      <w:r>
        <w:rPr>
          <w:rtl/>
          <w:lang w:eastAsia="en-US" w:bidi="ar-LB"/>
        </w:rPr>
        <w:t>ونروا</w:t>
      </w:r>
      <w:proofErr w:type="spellEnd"/>
      <w:r>
        <w:rPr>
          <w:rFonts w:hint="cs"/>
          <w:rtl/>
          <w:lang w:eastAsia="en-US" w:bidi="ar-LB"/>
        </w:rPr>
        <w:t>؛</w:t>
      </w:r>
    </w:p>
    <w:p w:rsidR="00000000" w:rsidRDefault="00C940C2">
      <w:pPr>
        <w:spacing w:before="0" w:line="380" w:lineRule="exact"/>
        <w:ind w:left="653" w:hanging="678"/>
        <w:jc w:val="both"/>
        <w:rPr>
          <w:rFonts w:hint="cs"/>
          <w:rtl/>
          <w:lang w:eastAsia="en-US" w:bidi="ar-LB"/>
        </w:rPr>
      </w:pPr>
      <w:r>
        <w:rPr>
          <w:rFonts w:hint="cs"/>
          <w:rtl/>
          <w:lang w:eastAsia="en-US" w:bidi="ar-LB"/>
        </w:rPr>
        <w:tab/>
      </w:r>
      <w:r>
        <w:rPr>
          <w:rFonts w:cs="Times New Roman"/>
          <w:sz w:val="28"/>
          <w:szCs w:val="28"/>
          <w:lang w:eastAsia="en-US"/>
        </w:rPr>
        <w:t>•</w:t>
      </w:r>
      <w:r>
        <w:rPr>
          <w:rFonts w:hint="cs"/>
          <w:rtl/>
          <w:lang w:eastAsia="en-US" w:bidi="ar-LB"/>
        </w:rPr>
        <w:tab/>
        <w:t>إحالة</w:t>
      </w:r>
      <w:r>
        <w:rPr>
          <w:rtl/>
          <w:lang w:eastAsia="en-US" w:bidi="ar-LB"/>
        </w:rPr>
        <w:t xml:space="preserve"> الأطفال المرضى </w:t>
      </w:r>
      <w:r>
        <w:rPr>
          <w:rFonts w:hint="cs"/>
          <w:rtl/>
          <w:lang w:eastAsia="en-US" w:bidi="ar-LB"/>
        </w:rPr>
        <w:t>إلى</w:t>
      </w:r>
      <w:r>
        <w:rPr>
          <w:rtl/>
          <w:lang w:eastAsia="en-US" w:bidi="ar-LB"/>
        </w:rPr>
        <w:t xml:space="preserve"> المستشفيات المتعاقدة مع </w:t>
      </w:r>
      <w:proofErr w:type="spellStart"/>
      <w:r>
        <w:rPr>
          <w:rtl/>
          <w:lang w:eastAsia="en-US" w:bidi="ar-LB"/>
        </w:rPr>
        <w:t>ا</w:t>
      </w:r>
      <w:r>
        <w:rPr>
          <w:rFonts w:hint="cs"/>
          <w:rtl/>
          <w:lang w:eastAsia="en-US" w:bidi="ar-LB"/>
        </w:rPr>
        <w:t>لأ</w:t>
      </w:r>
      <w:r>
        <w:rPr>
          <w:rtl/>
          <w:lang w:eastAsia="en-US" w:bidi="ar-LB"/>
        </w:rPr>
        <w:t>ونروا</w:t>
      </w:r>
      <w:proofErr w:type="spellEnd"/>
      <w:r>
        <w:rPr>
          <w:rFonts w:hint="cs"/>
          <w:rtl/>
          <w:lang w:eastAsia="en-US" w:bidi="ar-LB"/>
        </w:rPr>
        <w:t>؛</w:t>
      </w:r>
    </w:p>
    <w:p w:rsidR="00000000" w:rsidRDefault="00C940C2">
      <w:pPr>
        <w:spacing w:before="0" w:line="380" w:lineRule="exact"/>
        <w:ind w:left="653" w:hanging="678"/>
        <w:jc w:val="both"/>
        <w:rPr>
          <w:rFonts w:hint="cs"/>
          <w:rtl/>
          <w:lang w:eastAsia="en-US" w:bidi="ar-LB"/>
        </w:rPr>
      </w:pPr>
      <w:r>
        <w:rPr>
          <w:rFonts w:hint="cs"/>
          <w:rtl/>
          <w:lang w:eastAsia="en-US" w:bidi="ar-LB"/>
        </w:rPr>
        <w:tab/>
      </w:r>
      <w:r>
        <w:rPr>
          <w:rFonts w:cs="Times New Roman"/>
          <w:sz w:val="28"/>
          <w:szCs w:val="28"/>
          <w:lang w:eastAsia="en-US"/>
        </w:rPr>
        <w:t>•</w:t>
      </w:r>
      <w:r>
        <w:rPr>
          <w:rFonts w:hint="cs"/>
          <w:rtl/>
          <w:lang w:eastAsia="en-US" w:bidi="ar-LB"/>
        </w:rPr>
        <w:tab/>
      </w:r>
      <w:r>
        <w:rPr>
          <w:rtl/>
          <w:lang w:eastAsia="en-US" w:bidi="ar-LB"/>
        </w:rPr>
        <w:t>الوقاية من أمراض فقر الدم ومعالجتها</w:t>
      </w:r>
      <w:r>
        <w:rPr>
          <w:rFonts w:hint="cs"/>
          <w:rtl/>
          <w:lang w:eastAsia="en-US" w:bidi="ar-LB"/>
        </w:rPr>
        <w:t>؛</w:t>
      </w:r>
    </w:p>
    <w:p w:rsidR="00000000" w:rsidRDefault="00C940C2">
      <w:pPr>
        <w:spacing w:before="0" w:line="380" w:lineRule="exact"/>
        <w:ind w:left="653" w:hanging="678"/>
        <w:jc w:val="both"/>
        <w:rPr>
          <w:lang w:eastAsia="en-US"/>
        </w:rPr>
      </w:pPr>
      <w:r>
        <w:rPr>
          <w:rFonts w:hint="cs"/>
          <w:rtl/>
          <w:lang w:eastAsia="en-US" w:bidi="ar-LB"/>
        </w:rPr>
        <w:tab/>
      </w:r>
      <w:r>
        <w:rPr>
          <w:rFonts w:cs="Times New Roman"/>
          <w:sz w:val="28"/>
          <w:szCs w:val="28"/>
          <w:lang w:eastAsia="en-US"/>
        </w:rPr>
        <w:t>•</w:t>
      </w:r>
      <w:r>
        <w:rPr>
          <w:rFonts w:hint="cs"/>
          <w:rtl/>
          <w:lang w:eastAsia="en-US" w:bidi="ar-LB"/>
        </w:rPr>
        <w:tab/>
      </w:r>
      <w:r>
        <w:rPr>
          <w:rtl/>
          <w:lang w:eastAsia="en-US" w:bidi="ar-LB"/>
        </w:rPr>
        <w:t>إجراء دراسات حول معدلات وفيات الأطفال.</w:t>
      </w:r>
    </w:p>
    <w:p w:rsidR="00000000" w:rsidRDefault="00C940C2">
      <w:pPr>
        <w:spacing w:before="0" w:line="380" w:lineRule="exact"/>
        <w:jc w:val="both"/>
        <w:rPr>
          <w:rtl/>
          <w:lang w:eastAsia="en-US" w:bidi="ar-LB"/>
        </w:rPr>
      </w:pPr>
      <w:r>
        <w:rPr>
          <w:rFonts w:hint="cs"/>
          <w:rtl/>
          <w:lang w:eastAsia="en-US" w:bidi="ar-LB"/>
        </w:rPr>
        <w:t>466-</w:t>
      </w:r>
      <w:r>
        <w:rPr>
          <w:rFonts w:hint="cs"/>
          <w:rtl/>
          <w:lang w:eastAsia="en-US" w:bidi="ar-LB"/>
        </w:rPr>
        <w:tab/>
        <w:t>أما</w:t>
      </w:r>
      <w:r>
        <w:rPr>
          <w:rtl/>
          <w:lang w:eastAsia="en-US" w:bidi="ar-LB"/>
        </w:rPr>
        <w:t xml:space="preserve"> خدمات الأطفال بين</w:t>
      </w:r>
      <w:r>
        <w:rPr>
          <w:rFonts w:hint="cs"/>
          <w:rtl/>
          <w:lang w:eastAsia="en-US" w:bidi="ar-LB"/>
        </w:rPr>
        <w:t xml:space="preserve"> </w:t>
      </w:r>
      <w:r>
        <w:rPr>
          <w:rtl/>
          <w:lang w:eastAsia="en-US" w:bidi="ar-LB"/>
        </w:rPr>
        <w:t>4 و18</w:t>
      </w:r>
      <w:r>
        <w:rPr>
          <w:rFonts w:hint="cs"/>
          <w:rtl/>
          <w:lang w:eastAsia="en-US" w:bidi="ar-LB"/>
        </w:rPr>
        <w:t xml:space="preserve"> </w:t>
      </w:r>
      <w:r>
        <w:rPr>
          <w:rtl/>
          <w:lang w:eastAsia="en-US" w:bidi="ar-LB"/>
        </w:rPr>
        <w:t>سن</w:t>
      </w:r>
      <w:r>
        <w:rPr>
          <w:rtl/>
          <w:lang w:eastAsia="en-US" w:bidi="ar-LB"/>
        </w:rPr>
        <w:t>ة فهي:</w:t>
      </w:r>
    </w:p>
    <w:p w:rsidR="00000000" w:rsidRDefault="00C940C2">
      <w:pPr>
        <w:spacing w:before="0" w:after="120" w:line="380" w:lineRule="exact"/>
        <w:ind w:left="653" w:hanging="896"/>
        <w:jc w:val="both"/>
        <w:rPr>
          <w:rFonts w:hint="cs"/>
          <w:rtl/>
          <w:lang w:eastAsia="en-US" w:bidi="ar-LB"/>
        </w:rPr>
      </w:pPr>
      <w:r>
        <w:rPr>
          <w:rFonts w:hint="cs"/>
          <w:rtl/>
          <w:lang w:eastAsia="en-US" w:bidi="ar-LB"/>
        </w:rPr>
        <w:tab/>
      </w:r>
      <w:r>
        <w:rPr>
          <w:rFonts w:cs="Times New Roman"/>
          <w:sz w:val="28"/>
          <w:szCs w:val="28"/>
          <w:lang w:eastAsia="en-US"/>
        </w:rPr>
        <w:t>•</w:t>
      </w:r>
      <w:r>
        <w:rPr>
          <w:rFonts w:hint="cs"/>
          <w:rtl/>
          <w:lang w:eastAsia="en-US" w:bidi="ar-LB"/>
        </w:rPr>
        <w:tab/>
      </w:r>
      <w:r>
        <w:rPr>
          <w:rtl/>
          <w:lang w:eastAsia="en-US" w:bidi="ar-LB"/>
        </w:rPr>
        <w:t>علاج في العيادات و</w:t>
      </w:r>
      <w:r>
        <w:rPr>
          <w:rFonts w:hint="cs"/>
          <w:rtl/>
          <w:lang w:eastAsia="en-US" w:bidi="ar-LB"/>
        </w:rPr>
        <w:t>إحالة</w:t>
      </w:r>
      <w:r>
        <w:rPr>
          <w:rtl/>
          <w:lang w:eastAsia="en-US" w:bidi="ar-LB"/>
        </w:rPr>
        <w:t xml:space="preserve"> </w:t>
      </w:r>
      <w:r>
        <w:rPr>
          <w:rFonts w:hint="cs"/>
          <w:rtl/>
          <w:lang w:eastAsia="en-US" w:bidi="ar-LB"/>
        </w:rPr>
        <w:t>إلى</w:t>
      </w:r>
      <w:r>
        <w:rPr>
          <w:rtl/>
          <w:lang w:eastAsia="en-US" w:bidi="ar-LB"/>
        </w:rPr>
        <w:t xml:space="preserve"> المستشفيات</w:t>
      </w:r>
      <w:r>
        <w:rPr>
          <w:rFonts w:hint="cs"/>
          <w:rtl/>
          <w:lang w:eastAsia="en-US" w:bidi="ar-LB"/>
        </w:rPr>
        <w:t>.</w:t>
      </w:r>
    </w:p>
    <w:p w:rsidR="00000000" w:rsidRDefault="00C940C2">
      <w:pPr>
        <w:spacing w:before="0" w:after="120" w:line="380" w:lineRule="exact"/>
        <w:ind w:left="653" w:hanging="896"/>
        <w:jc w:val="both"/>
        <w:rPr>
          <w:rFonts w:hint="cs"/>
          <w:szCs w:val="22"/>
          <w:rtl/>
          <w:lang w:eastAsia="en-US" w:bidi="ar-LB"/>
        </w:rPr>
      </w:pPr>
      <w:r>
        <w:rPr>
          <w:rFonts w:hint="cs"/>
          <w:rtl/>
          <w:lang w:eastAsia="en-US" w:bidi="ar-LB"/>
        </w:rPr>
        <w:tab/>
      </w:r>
      <w:r>
        <w:rPr>
          <w:rFonts w:cs="Times New Roman"/>
          <w:sz w:val="28"/>
          <w:szCs w:val="28"/>
          <w:lang w:eastAsia="en-US"/>
        </w:rPr>
        <w:t>•</w:t>
      </w:r>
      <w:r>
        <w:rPr>
          <w:rFonts w:hint="cs"/>
          <w:rtl/>
          <w:lang w:eastAsia="en-US" w:bidi="ar-LB"/>
        </w:rPr>
        <w:tab/>
      </w:r>
      <w:r>
        <w:rPr>
          <w:rtl/>
          <w:lang w:eastAsia="en-US" w:bidi="ar-LB"/>
        </w:rPr>
        <w:t xml:space="preserve">توفير النظارات الطبية وآلات السمع </w:t>
      </w:r>
      <w:r>
        <w:rPr>
          <w:rFonts w:hint="cs"/>
          <w:rtl/>
          <w:lang w:eastAsia="en-US" w:bidi="ar-LB"/>
        </w:rPr>
        <w:t>إلى</w:t>
      </w:r>
      <w:r>
        <w:rPr>
          <w:rtl/>
          <w:lang w:eastAsia="en-US" w:bidi="ar-LB"/>
        </w:rPr>
        <w:t xml:space="preserve"> </w:t>
      </w:r>
      <w:r>
        <w:rPr>
          <w:rFonts w:hint="cs"/>
          <w:rtl/>
          <w:lang w:eastAsia="en-US" w:bidi="ar-LB"/>
        </w:rPr>
        <w:t>الأطفال</w:t>
      </w:r>
      <w:r>
        <w:rPr>
          <w:rtl/>
          <w:lang w:eastAsia="en-US" w:bidi="ar-LB"/>
        </w:rPr>
        <w:t xml:space="preserve"> وطلاب المدارس</w:t>
      </w:r>
      <w:r>
        <w:rPr>
          <w:rFonts w:hint="cs"/>
          <w:rtl/>
          <w:lang w:eastAsia="en-US" w:bidi="ar-LB"/>
        </w:rPr>
        <w:t>.</w:t>
      </w:r>
    </w:p>
    <w:p w:rsidR="00000000" w:rsidRDefault="00C940C2">
      <w:pPr>
        <w:spacing w:before="0" w:after="120" w:line="380" w:lineRule="exact"/>
        <w:ind w:left="653" w:hanging="896"/>
        <w:jc w:val="both"/>
        <w:rPr>
          <w:rFonts w:hint="cs"/>
          <w:szCs w:val="22"/>
          <w:rtl/>
          <w:lang w:eastAsia="en-US" w:bidi="ar-LB"/>
        </w:rPr>
      </w:pPr>
      <w:r>
        <w:rPr>
          <w:rFonts w:hint="cs"/>
          <w:rtl/>
          <w:lang w:eastAsia="en-US" w:bidi="ar-LB"/>
        </w:rPr>
        <w:tab/>
      </w:r>
      <w:r>
        <w:rPr>
          <w:rFonts w:cs="Times New Roman"/>
          <w:sz w:val="28"/>
          <w:szCs w:val="28"/>
          <w:lang w:eastAsia="en-US"/>
        </w:rPr>
        <w:t>•</w:t>
      </w:r>
      <w:r>
        <w:rPr>
          <w:rFonts w:hint="cs"/>
          <w:rtl/>
          <w:lang w:eastAsia="en-US" w:bidi="ar-LB"/>
        </w:rPr>
        <w:tab/>
      </w:r>
      <w:r>
        <w:rPr>
          <w:spacing w:val="0"/>
          <w:rtl/>
          <w:lang w:eastAsia="en-US" w:bidi="ar-LB"/>
        </w:rPr>
        <w:t xml:space="preserve">فحص كل الطلاب الجدد المنتسبين </w:t>
      </w:r>
      <w:r>
        <w:rPr>
          <w:rFonts w:hint="cs"/>
          <w:spacing w:val="0"/>
          <w:rtl/>
          <w:lang w:eastAsia="en-US" w:bidi="ar-LB"/>
        </w:rPr>
        <w:t>إلى</w:t>
      </w:r>
      <w:r>
        <w:rPr>
          <w:spacing w:val="0"/>
          <w:rtl/>
          <w:lang w:eastAsia="en-US" w:bidi="ar-LB"/>
        </w:rPr>
        <w:t xml:space="preserve"> المدارس</w:t>
      </w:r>
      <w:r>
        <w:rPr>
          <w:rFonts w:hint="cs"/>
          <w:spacing w:val="0"/>
          <w:rtl/>
          <w:lang w:eastAsia="en-US" w:bidi="ar-LB"/>
        </w:rPr>
        <w:t>،</w:t>
      </w:r>
      <w:r>
        <w:rPr>
          <w:spacing w:val="0"/>
          <w:rtl/>
          <w:lang w:eastAsia="en-US" w:bidi="ar-LB"/>
        </w:rPr>
        <w:t xml:space="preserve"> وعلاج المرضى من بينهم</w:t>
      </w:r>
      <w:r>
        <w:rPr>
          <w:rFonts w:hint="cs"/>
          <w:spacing w:val="0"/>
          <w:rtl/>
          <w:lang w:eastAsia="en-US" w:bidi="ar-LB"/>
        </w:rPr>
        <w:t xml:space="preserve">. </w:t>
      </w:r>
      <w:r>
        <w:rPr>
          <w:spacing w:val="0"/>
          <w:rtl/>
          <w:lang w:eastAsia="en-US" w:bidi="ar-LB"/>
        </w:rPr>
        <w:t xml:space="preserve">فحص </w:t>
      </w:r>
      <w:r>
        <w:rPr>
          <w:rFonts w:hint="cs"/>
          <w:spacing w:val="0"/>
          <w:rtl/>
          <w:lang w:eastAsia="en-US" w:bidi="ar-LB"/>
        </w:rPr>
        <w:t>أسنان</w:t>
      </w:r>
      <w:r>
        <w:rPr>
          <w:spacing w:val="0"/>
          <w:rtl/>
          <w:lang w:eastAsia="en-US" w:bidi="ar-LB"/>
        </w:rPr>
        <w:t xml:space="preserve"> الطلاب</w:t>
      </w:r>
      <w:r>
        <w:rPr>
          <w:rFonts w:hint="cs"/>
          <w:spacing w:val="0"/>
          <w:rtl/>
          <w:lang w:eastAsia="en-US" w:bidi="ar-LB"/>
        </w:rPr>
        <w:t>.</w:t>
      </w:r>
    </w:p>
    <w:p w:rsidR="00000000" w:rsidRDefault="00C940C2">
      <w:pPr>
        <w:spacing w:before="0" w:line="380" w:lineRule="exact"/>
        <w:ind w:left="653" w:hanging="678"/>
        <w:jc w:val="both"/>
        <w:rPr>
          <w:rFonts w:hint="cs"/>
          <w:rtl/>
          <w:lang w:eastAsia="en-US" w:bidi="ar-LB"/>
        </w:rPr>
      </w:pPr>
      <w:r>
        <w:rPr>
          <w:rFonts w:hint="cs"/>
          <w:rtl/>
          <w:lang w:eastAsia="en-US" w:bidi="ar-LB"/>
        </w:rPr>
        <w:tab/>
      </w:r>
      <w:r>
        <w:rPr>
          <w:rFonts w:cs="Times New Roman"/>
          <w:sz w:val="28"/>
          <w:szCs w:val="28"/>
          <w:lang w:eastAsia="en-US"/>
        </w:rPr>
        <w:t>•</w:t>
      </w:r>
      <w:r>
        <w:rPr>
          <w:rFonts w:hint="cs"/>
          <w:rtl/>
          <w:lang w:eastAsia="en-US" w:bidi="ar-LB"/>
        </w:rPr>
        <w:tab/>
      </w:r>
      <w:r>
        <w:rPr>
          <w:rtl/>
          <w:lang w:eastAsia="en-US" w:bidi="ar-LB"/>
        </w:rPr>
        <w:t xml:space="preserve">حملات توعية للوقاية من </w:t>
      </w:r>
      <w:r>
        <w:rPr>
          <w:rFonts w:hint="cs"/>
          <w:rtl/>
          <w:lang w:eastAsia="en-US" w:bidi="ar-LB"/>
        </w:rPr>
        <w:t>الإيدز</w:t>
      </w:r>
      <w:r>
        <w:rPr>
          <w:rtl/>
          <w:lang w:eastAsia="en-US" w:bidi="ar-LB"/>
        </w:rPr>
        <w:t xml:space="preserve"> و</w:t>
      </w:r>
      <w:r>
        <w:rPr>
          <w:rFonts w:hint="cs"/>
          <w:rtl/>
          <w:lang w:eastAsia="en-US" w:bidi="ar-LB"/>
        </w:rPr>
        <w:t xml:space="preserve">مضار </w:t>
      </w:r>
      <w:r>
        <w:rPr>
          <w:rtl/>
          <w:lang w:eastAsia="en-US" w:bidi="ar-LB"/>
        </w:rPr>
        <w:t>التدخين</w:t>
      </w:r>
      <w:r>
        <w:rPr>
          <w:rFonts w:hint="cs"/>
          <w:rtl/>
          <w:lang w:eastAsia="en-US" w:bidi="ar-LB"/>
        </w:rPr>
        <w:t>.</w:t>
      </w:r>
    </w:p>
    <w:p w:rsidR="00000000" w:rsidRDefault="00C940C2">
      <w:pPr>
        <w:spacing w:before="0" w:after="120" w:line="380" w:lineRule="exact"/>
        <w:jc w:val="center"/>
        <w:rPr>
          <w:rFonts w:hint="cs"/>
          <w:b/>
          <w:bCs/>
          <w:sz w:val="26"/>
          <w:szCs w:val="28"/>
          <w:rtl/>
          <w:lang w:eastAsia="en-US" w:bidi="ar-LB"/>
        </w:rPr>
      </w:pPr>
      <w:r>
        <w:rPr>
          <w:rFonts w:hint="cs"/>
          <w:b/>
          <w:bCs/>
          <w:sz w:val="26"/>
          <w:szCs w:val="28"/>
          <w:rtl/>
          <w:lang w:eastAsia="en-US" w:bidi="ar-LB"/>
        </w:rPr>
        <w:t xml:space="preserve">الجدول </w:t>
      </w:r>
      <w:r>
        <w:rPr>
          <w:rFonts w:hint="cs"/>
          <w:b/>
          <w:bCs/>
          <w:sz w:val="26"/>
          <w:szCs w:val="28"/>
          <w:rtl/>
          <w:lang w:eastAsia="en-US" w:bidi="ar-LB"/>
        </w:rPr>
        <w:t>2</w:t>
      </w:r>
      <w:r>
        <w:rPr>
          <w:b/>
          <w:bCs/>
          <w:sz w:val="26"/>
          <w:szCs w:val="28"/>
          <w:rtl/>
          <w:lang w:eastAsia="en-US" w:bidi="ar-LB"/>
        </w:rPr>
        <w:br/>
        <w:t xml:space="preserve">عدد </w:t>
      </w:r>
      <w:r>
        <w:rPr>
          <w:rFonts w:hint="cs"/>
          <w:b/>
          <w:bCs/>
          <w:sz w:val="26"/>
          <w:szCs w:val="28"/>
          <w:rtl/>
          <w:lang w:eastAsia="en-US" w:bidi="ar-LB"/>
        </w:rPr>
        <w:t>الأطفال</w:t>
      </w:r>
      <w:r>
        <w:rPr>
          <w:b/>
          <w:bCs/>
          <w:sz w:val="26"/>
          <w:szCs w:val="28"/>
          <w:rtl/>
          <w:lang w:eastAsia="en-US" w:bidi="ar-LB"/>
        </w:rPr>
        <w:t xml:space="preserve"> بعمر </w:t>
      </w:r>
      <w:r>
        <w:rPr>
          <w:rFonts w:hint="cs"/>
          <w:b/>
          <w:bCs/>
          <w:sz w:val="26"/>
          <w:szCs w:val="28"/>
          <w:rtl/>
          <w:lang w:eastAsia="en-US" w:bidi="ar-LB"/>
        </w:rPr>
        <w:t>صفر</w:t>
      </w:r>
      <w:r>
        <w:rPr>
          <w:b/>
          <w:bCs/>
          <w:sz w:val="26"/>
          <w:szCs w:val="28"/>
          <w:rtl/>
          <w:lang w:eastAsia="en-US" w:bidi="ar-LB"/>
        </w:rPr>
        <w:t xml:space="preserve"> </w:t>
      </w:r>
      <w:r>
        <w:rPr>
          <w:rFonts w:hint="cs"/>
          <w:b/>
          <w:bCs/>
          <w:sz w:val="26"/>
          <w:szCs w:val="28"/>
          <w:rtl/>
          <w:lang w:eastAsia="en-US" w:bidi="ar-LB"/>
        </w:rPr>
        <w:t>-</w:t>
      </w:r>
      <w:r>
        <w:rPr>
          <w:b/>
          <w:bCs/>
          <w:sz w:val="26"/>
          <w:szCs w:val="28"/>
          <w:rtl/>
          <w:lang w:eastAsia="en-US" w:bidi="ar-LB"/>
        </w:rPr>
        <w:t xml:space="preserve"> 3 سنوات الذين تغطيهم الخدمات الصحية</w:t>
      </w:r>
    </w:p>
    <w:tbl>
      <w:tblPr>
        <w:bidiVisual/>
        <w:tblW w:w="0" w:type="auto"/>
        <w:jc w:val="center"/>
        <w:tblInd w:w="-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0"/>
        <w:gridCol w:w="1092"/>
        <w:gridCol w:w="1022"/>
        <w:gridCol w:w="1036"/>
        <w:gridCol w:w="1092"/>
        <w:gridCol w:w="1144"/>
      </w:tblGrid>
      <w:tr w:rsidR="00C940C2" w:rsidTr="00C940C2">
        <w:trPr>
          <w:jc w:val="center"/>
        </w:trPr>
        <w:tc>
          <w:tcPr>
            <w:tcW w:w="3820" w:type="dxa"/>
            <w:tcBorders>
              <w:bottom w:val="single" w:sz="4" w:space="0" w:color="auto"/>
            </w:tcBorders>
          </w:tcPr>
          <w:p w:rsidR="00C940C2" w:rsidRDefault="00C940C2">
            <w:pPr>
              <w:spacing w:before="0" w:after="20" w:line="320" w:lineRule="exact"/>
              <w:jc w:val="both"/>
              <w:rPr>
                <w:rFonts w:hint="cs"/>
                <w:szCs w:val="26"/>
                <w:rtl/>
                <w:lang w:eastAsia="en-US" w:bidi="ar-LB"/>
              </w:rPr>
            </w:pPr>
            <w:r>
              <w:rPr>
                <w:rFonts w:hint="cs"/>
                <w:szCs w:val="26"/>
                <w:rtl/>
                <w:lang w:eastAsia="en-US" w:bidi="ar-LB"/>
              </w:rPr>
              <w:t>السنوات</w:t>
            </w:r>
          </w:p>
        </w:tc>
        <w:tc>
          <w:tcPr>
            <w:tcW w:w="1092" w:type="dxa"/>
            <w:tcBorders>
              <w:bottom w:val="single" w:sz="4" w:space="0" w:color="auto"/>
            </w:tcBorders>
          </w:tcPr>
          <w:p w:rsidR="00C940C2" w:rsidRDefault="00C940C2">
            <w:pPr>
              <w:spacing w:before="0" w:after="20" w:line="320" w:lineRule="exact"/>
              <w:jc w:val="center"/>
              <w:rPr>
                <w:szCs w:val="26"/>
                <w:rtl/>
                <w:lang w:eastAsia="en-US" w:bidi="ar-LB"/>
              </w:rPr>
            </w:pPr>
            <w:r>
              <w:rPr>
                <w:szCs w:val="26"/>
                <w:rtl/>
                <w:lang w:eastAsia="en-US" w:bidi="ar-LB"/>
              </w:rPr>
              <w:t>1998</w:t>
            </w:r>
          </w:p>
        </w:tc>
        <w:tc>
          <w:tcPr>
            <w:tcW w:w="1022" w:type="dxa"/>
            <w:tcBorders>
              <w:bottom w:val="single" w:sz="4" w:space="0" w:color="auto"/>
            </w:tcBorders>
          </w:tcPr>
          <w:p w:rsidR="00C940C2" w:rsidRDefault="00C940C2">
            <w:pPr>
              <w:spacing w:before="0" w:after="20" w:line="320" w:lineRule="exact"/>
              <w:jc w:val="center"/>
              <w:rPr>
                <w:szCs w:val="26"/>
                <w:rtl/>
                <w:lang w:eastAsia="en-US" w:bidi="ar-LB"/>
              </w:rPr>
            </w:pPr>
            <w:r>
              <w:rPr>
                <w:szCs w:val="26"/>
                <w:rtl/>
                <w:lang w:eastAsia="en-US" w:bidi="ar-LB"/>
              </w:rPr>
              <w:t>1999</w:t>
            </w:r>
          </w:p>
        </w:tc>
        <w:tc>
          <w:tcPr>
            <w:tcW w:w="1036" w:type="dxa"/>
            <w:tcBorders>
              <w:bottom w:val="single" w:sz="4" w:space="0" w:color="auto"/>
            </w:tcBorders>
          </w:tcPr>
          <w:p w:rsidR="00C940C2" w:rsidRDefault="00C940C2">
            <w:pPr>
              <w:spacing w:before="0" w:after="20" w:line="320" w:lineRule="exact"/>
              <w:jc w:val="center"/>
              <w:rPr>
                <w:szCs w:val="26"/>
                <w:rtl/>
                <w:lang w:eastAsia="en-US" w:bidi="ar-LB"/>
              </w:rPr>
            </w:pPr>
            <w:r>
              <w:rPr>
                <w:szCs w:val="26"/>
                <w:rtl/>
                <w:lang w:eastAsia="en-US" w:bidi="ar-LB"/>
              </w:rPr>
              <w:t>2000</w:t>
            </w:r>
          </w:p>
        </w:tc>
        <w:tc>
          <w:tcPr>
            <w:tcW w:w="1092" w:type="dxa"/>
            <w:tcBorders>
              <w:bottom w:val="single" w:sz="4" w:space="0" w:color="auto"/>
            </w:tcBorders>
          </w:tcPr>
          <w:p w:rsidR="00C940C2" w:rsidRDefault="00C940C2">
            <w:pPr>
              <w:spacing w:before="0" w:after="20" w:line="320" w:lineRule="exact"/>
              <w:jc w:val="center"/>
              <w:rPr>
                <w:szCs w:val="26"/>
                <w:rtl/>
                <w:lang w:eastAsia="en-US" w:bidi="ar-LB"/>
              </w:rPr>
            </w:pPr>
            <w:r>
              <w:rPr>
                <w:szCs w:val="26"/>
                <w:rtl/>
                <w:lang w:eastAsia="en-US" w:bidi="ar-LB"/>
              </w:rPr>
              <w:t>2001</w:t>
            </w:r>
          </w:p>
        </w:tc>
        <w:tc>
          <w:tcPr>
            <w:tcW w:w="1144" w:type="dxa"/>
            <w:tcBorders>
              <w:bottom w:val="single" w:sz="4" w:space="0" w:color="auto"/>
            </w:tcBorders>
          </w:tcPr>
          <w:p w:rsidR="00C940C2" w:rsidRDefault="00C940C2">
            <w:pPr>
              <w:spacing w:before="0" w:after="20" w:line="320" w:lineRule="exact"/>
              <w:jc w:val="center"/>
              <w:rPr>
                <w:szCs w:val="26"/>
                <w:rtl/>
                <w:lang w:eastAsia="en-US" w:bidi="ar-LB"/>
              </w:rPr>
            </w:pPr>
            <w:r>
              <w:rPr>
                <w:szCs w:val="26"/>
                <w:rtl/>
                <w:lang w:eastAsia="en-US" w:bidi="ar-LB"/>
              </w:rPr>
              <w:t>2002</w:t>
            </w:r>
          </w:p>
        </w:tc>
      </w:tr>
      <w:tr w:rsidR="00C940C2" w:rsidTr="00C940C2">
        <w:trPr>
          <w:jc w:val="center"/>
        </w:trPr>
        <w:tc>
          <w:tcPr>
            <w:tcW w:w="3820" w:type="dxa"/>
            <w:tcBorders>
              <w:bottom w:val="nil"/>
            </w:tcBorders>
          </w:tcPr>
          <w:p w:rsidR="00C940C2" w:rsidRDefault="00C940C2">
            <w:pPr>
              <w:spacing w:before="0" w:after="20" w:line="320" w:lineRule="exact"/>
              <w:jc w:val="both"/>
              <w:rPr>
                <w:szCs w:val="26"/>
                <w:rtl/>
                <w:lang w:eastAsia="en-US" w:bidi="ar-LB"/>
              </w:rPr>
            </w:pPr>
            <w:r>
              <w:rPr>
                <w:rFonts w:hint="cs"/>
                <w:szCs w:val="26"/>
                <w:rtl/>
                <w:lang w:eastAsia="en-US" w:bidi="ar-LB"/>
              </w:rPr>
              <w:t>الأطفال</w:t>
            </w:r>
            <w:r>
              <w:rPr>
                <w:szCs w:val="26"/>
                <w:rtl/>
                <w:lang w:eastAsia="en-US" w:bidi="ar-LB"/>
              </w:rPr>
              <w:t xml:space="preserve"> من </w:t>
            </w:r>
            <w:r>
              <w:rPr>
                <w:rFonts w:hint="cs"/>
                <w:szCs w:val="26"/>
                <w:rtl/>
                <w:lang w:eastAsia="en-US" w:bidi="ar-LB"/>
              </w:rPr>
              <w:t>صفر</w:t>
            </w:r>
            <w:r>
              <w:rPr>
                <w:szCs w:val="26"/>
                <w:rtl/>
                <w:lang w:eastAsia="en-US" w:bidi="ar-LB"/>
              </w:rPr>
              <w:t xml:space="preserve"> </w:t>
            </w:r>
            <w:r>
              <w:rPr>
                <w:rFonts w:hint="cs"/>
                <w:szCs w:val="26"/>
                <w:rtl/>
                <w:lang w:eastAsia="en-US" w:bidi="ar-LB"/>
              </w:rPr>
              <w:t>-</w:t>
            </w:r>
            <w:r>
              <w:rPr>
                <w:szCs w:val="26"/>
                <w:rtl/>
                <w:lang w:eastAsia="en-US" w:bidi="ar-LB"/>
              </w:rPr>
              <w:t xml:space="preserve"> 3 سنوات تحت المراقبة</w:t>
            </w:r>
          </w:p>
        </w:tc>
        <w:tc>
          <w:tcPr>
            <w:tcW w:w="1092" w:type="dxa"/>
            <w:tcBorders>
              <w:bottom w:val="nil"/>
            </w:tcBorders>
          </w:tcPr>
          <w:p w:rsidR="00C940C2" w:rsidRDefault="00C940C2">
            <w:pPr>
              <w:spacing w:before="0" w:after="20" w:line="320" w:lineRule="exact"/>
              <w:jc w:val="center"/>
              <w:rPr>
                <w:rFonts w:hint="cs"/>
                <w:szCs w:val="26"/>
                <w:rtl/>
                <w:lang w:eastAsia="en-US" w:bidi="ar-LB"/>
              </w:rPr>
            </w:pPr>
            <w:r>
              <w:rPr>
                <w:rFonts w:hint="cs"/>
                <w:szCs w:val="26"/>
                <w:rtl/>
                <w:lang w:eastAsia="en-US" w:bidi="ar-LB"/>
              </w:rPr>
              <w:t>247 14</w:t>
            </w:r>
          </w:p>
        </w:tc>
        <w:tc>
          <w:tcPr>
            <w:tcW w:w="1022" w:type="dxa"/>
            <w:tcBorders>
              <w:bottom w:val="nil"/>
            </w:tcBorders>
          </w:tcPr>
          <w:p w:rsidR="00C940C2" w:rsidRDefault="00C940C2">
            <w:pPr>
              <w:spacing w:before="0" w:after="20" w:line="320" w:lineRule="exact"/>
              <w:jc w:val="center"/>
              <w:rPr>
                <w:rFonts w:hint="cs"/>
                <w:szCs w:val="26"/>
                <w:rtl/>
                <w:lang w:eastAsia="en-US" w:bidi="ar-LB"/>
              </w:rPr>
            </w:pPr>
            <w:r>
              <w:rPr>
                <w:szCs w:val="26"/>
                <w:rtl/>
                <w:lang w:eastAsia="en-US" w:bidi="ar-LB"/>
              </w:rPr>
              <w:t>422</w:t>
            </w:r>
            <w:r>
              <w:rPr>
                <w:rFonts w:hint="cs"/>
                <w:szCs w:val="26"/>
                <w:rtl/>
                <w:lang w:eastAsia="en-US" w:bidi="ar-LB"/>
              </w:rPr>
              <w:t xml:space="preserve"> 13</w:t>
            </w:r>
          </w:p>
        </w:tc>
        <w:tc>
          <w:tcPr>
            <w:tcW w:w="1036" w:type="dxa"/>
            <w:tcBorders>
              <w:bottom w:val="nil"/>
            </w:tcBorders>
          </w:tcPr>
          <w:p w:rsidR="00C940C2" w:rsidRDefault="00C940C2">
            <w:pPr>
              <w:spacing w:before="0" w:after="20" w:line="320" w:lineRule="exact"/>
              <w:jc w:val="center"/>
              <w:rPr>
                <w:rFonts w:hint="cs"/>
                <w:szCs w:val="26"/>
                <w:rtl/>
                <w:lang w:eastAsia="en-US" w:bidi="ar-LB"/>
              </w:rPr>
            </w:pPr>
            <w:r>
              <w:rPr>
                <w:szCs w:val="26"/>
                <w:rtl/>
                <w:lang w:eastAsia="en-US" w:bidi="ar-LB"/>
              </w:rPr>
              <w:t>972</w:t>
            </w:r>
            <w:r>
              <w:rPr>
                <w:rFonts w:hint="cs"/>
                <w:szCs w:val="26"/>
                <w:rtl/>
                <w:lang w:eastAsia="en-US" w:bidi="ar-LB"/>
              </w:rPr>
              <w:t xml:space="preserve"> 12</w:t>
            </w:r>
          </w:p>
        </w:tc>
        <w:tc>
          <w:tcPr>
            <w:tcW w:w="1092" w:type="dxa"/>
            <w:tcBorders>
              <w:bottom w:val="nil"/>
            </w:tcBorders>
          </w:tcPr>
          <w:p w:rsidR="00C940C2" w:rsidRDefault="00C940C2">
            <w:pPr>
              <w:spacing w:before="0" w:after="20" w:line="320" w:lineRule="exact"/>
              <w:jc w:val="center"/>
              <w:rPr>
                <w:rFonts w:hint="cs"/>
                <w:szCs w:val="26"/>
                <w:rtl/>
                <w:lang w:eastAsia="en-US" w:bidi="ar-LB"/>
              </w:rPr>
            </w:pPr>
            <w:r>
              <w:rPr>
                <w:szCs w:val="26"/>
                <w:rtl/>
                <w:lang w:eastAsia="en-US" w:bidi="ar-LB"/>
              </w:rPr>
              <w:t>912</w:t>
            </w:r>
            <w:r>
              <w:rPr>
                <w:rFonts w:hint="cs"/>
                <w:szCs w:val="26"/>
                <w:rtl/>
                <w:lang w:eastAsia="en-US" w:bidi="ar-LB"/>
              </w:rPr>
              <w:t xml:space="preserve"> 12</w:t>
            </w:r>
          </w:p>
        </w:tc>
        <w:tc>
          <w:tcPr>
            <w:tcW w:w="1144" w:type="dxa"/>
            <w:tcBorders>
              <w:bottom w:val="nil"/>
            </w:tcBorders>
          </w:tcPr>
          <w:p w:rsidR="00C940C2" w:rsidRDefault="00C940C2">
            <w:pPr>
              <w:spacing w:before="0" w:after="20" w:line="320" w:lineRule="exact"/>
              <w:jc w:val="center"/>
              <w:rPr>
                <w:rFonts w:hint="cs"/>
                <w:szCs w:val="26"/>
                <w:rtl/>
                <w:lang w:eastAsia="en-US" w:bidi="ar-LB"/>
              </w:rPr>
            </w:pPr>
            <w:r>
              <w:rPr>
                <w:szCs w:val="26"/>
                <w:rtl/>
                <w:lang w:eastAsia="en-US" w:bidi="ar-LB"/>
              </w:rPr>
              <w:t>800</w:t>
            </w:r>
            <w:r>
              <w:rPr>
                <w:rFonts w:hint="cs"/>
                <w:szCs w:val="26"/>
                <w:rtl/>
                <w:lang w:eastAsia="en-US" w:bidi="ar-LB"/>
              </w:rPr>
              <w:t xml:space="preserve"> 12</w:t>
            </w:r>
          </w:p>
        </w:tc>
      </w:tr>
      <w:tr w:rsidR="00C940C2" w:rsidTr="00C940C2">
        <w:trPr>
          <w:jc w:val="center"/>
        </w:trPr>
        <w:tc>
          <w:tcPr>
            <w:tcW w:w="3820" w:type="dxa"/>
            <w:tcBorders>
              <w:top w:val="nil"/>
            </w:tcBorders>
          </w:tcPr>
          <w:p w:rsidR="00C940C2" w:rsidRDefault="00C940C2">
            <w:pPr>
              <w:spacing w:before="0" w:after="20" w:line="320" w:lineRule="exact"/>
              <w:jc w:val="both"/>
              <w:rPr>
                <w:szCs w:val="26"/>
                <w:rtl/>
                <w:lang w:eastAsia="en-US" w:bidi="ar-LB"/>
              </w:rPr>
            </w:pPr>
            <w:r>
              <w:rPr>
                <w:szCs w:val="26"/>
                <w:rtl/>
                <w:lang w:eastAsia="en-US" w:bidi="ar-LB"/>
              </w:rPr>
              <w:t>تغطية التلقيح</w:t>
            </w:r>
          </w:p>
        </w:tc>
        <w:tc>
          <w:tcPr>
            <w:tcW w:w="1092" w:type="dxa"/>
            <w:tcBorders>
              <w:top w:val="nil"/>
            </w:tcBorders>
          </w:tcPr>
          <w:p w:rsidR="00C940C2" w:rsidRDefault="00C940C2">
            <w:pPr>
              <w:spacing w:before="0" w:after="20" w:line="320" w:lineRule="exact"/>
              <w:jc w:val="center"/>
              <w:rPr>
                <w:szCs w:val="26"/>
                <w:rtl/>
                <w:lang w:eastAsia="en-US" w:bidi="ar-LB"/>
              </w:rPr>
            </w:pPr>
            <w:r>
              <w:rPr>
                <w:szCs w:val="26"/>
                <w:rtl/>
                <w:lang w:eastAsia="en-US" w:bidi="ar-LB"/>
              </w:rPr>
              <w:t>98.5</w:t>
            </w:r>
          </w:p>
        </w:tc>
        <w:tc>
          <w:tcPr>
            <w:tcW w:w="1022" w:type="dxa"/>
            <w:tcBorders>
              <w:top w:val="nil"/>
            </w:tcBorders>
          </w:tcPr>
          <w:p w:rsidR="00C940C2" w:rsidRDefault="00C940C2">
            <w:pPr>
              <w:spacing w:before="0" w:after="20" w:line="320" w:lineRule="exact"/>
              <w:jc w:val="center"/>
              <w:rPr>
                <w:szCs w:val="26"/>
                <w:rtl/>
                <w:lang w:eastAsia="en-US" w:bidi="ar-LB"/>
              </w:rPr>
            </w:pPr>
            <w:r>
              <w:rPr>
                <w:szCs w:val="26"/>
                <w:rtl/>
                <w:lang w:eastAsia="en-US" w:bidi="ar-LB"/>
              </w:rPr>
              <w:t>99.8</w:t>
            </w:r>
          </w:p>
        </w:tc>
        <w:tc>
          <w:tcPr>
            <w:tcW w:w="1036" w:type="dxa"/>
            <w:tcBorders>
              <w:top w:val="nil"/>
            </w:tcBorders>
          </w:tcPr>
          <w:p w:rsidR="00C940C2" w:rsidRDefault="00C940C2">
            <w:pPr>
              <w:spacing w:before="0" w:after="20" w:line="320" w:lineRule="exact"/>
              <w:jc w:val="center"/>
              <w:rPr>
                <w:szCs w:val="26"/>
                <w:rtl/>
                <w:lang w:eastAsia="en-US" w:bidi="ar-LB"/>
              </w:rPr>
            </w:pPr>
            <w:r>
              <w:rPr>
                <w:szCs w:val="26"/>
                <w:rtl/>
                <w:lang w:eastAsia="en-US" w:bidi="ar-LB"/>
              </w:rPr>
              <w:t>99.8</w:t>
            </w:r>
          </w:p>
        </w:tc>
        <w:tc>
          <w:tcPr>
            <w:tcW w:w="1092" w:type="dxa"/>
            <w:tcBorders>
              <w:top w:val="nil"/>
            </w:tcBorders>
          </w:tcPr>
          <w:p w:rsidR="00C940C2" w:rsidRDefault="00C940C2">
            <w:pPr>
              <w:spacing w:before="0" w:after="20" w:line="320" w:lineRule="exact"/>
              <w:jc w:val="center"/>
              <w:rPr>
                <w:rFonts w:hint="cs"/>
                <w:szCs w:val="26"/>
                <w:rtl/>
                <w:lang w:eastAsia="en-US" w:bidi="ar-LB"/>
              </w:rPr>
            </w:pPr>
            <w:r>
              <w:rPr>
                <w:rFonts w:hint="cs"/>
                <w:szCs w:val="26"/>
                <w:rtl/>
                <w:lang w:eastAsia="en-US" w:bidi="ar-LB"/>
              </w:rPr>
              <w:t>99.6</w:t>
            </w:r>
          </w:p>
        </w:tc>
        <w:tc>
          <w:tcPr>
            <w:tcW w:w="1144" w:type="dxa"/>
            <w:tcBorders>
              <w:top w:val="nil"/>
            </w:tcBorders>
          </w:tcPr>
          <w:p w:rsidR="00C940C2" w:rsidRDefault="00C940C2">
            <w:pPr>
              <w:spacing w:before="0" w:after="20" w:line="320" w:lineRule="exact"/>
              <w:jc w:val="center"/>
              <w:rPr>
                <w:szCs w:val="26"/>
                <w:rtl/>
                <w:lang w:eastAsia="en-US" w:bidi="ar-LB"/>
              </w:rPr>
            </w:pPr>
            <w:r>
              <w:rPr>
                <w:szCs w:val="26"/>
                <w:rtl/>
                <w:lang w:eastAsia="en-US" w:bidi="ar-LB"/>
              </w:rPr>
              <w:t>99.2</w:t>
            </w:r>
          </w:p>
        </w:tc>
      </w:tr>
    </w:tbl>
    <w:p w:rsidR="00000000" w:rsidRDefault="00C940C2">
      <w:pPr>
        <w:spacing w:after="120" w:line="380" w:lineRule="exact"/>
        <w:jc w:val="center"/>
        <w:rPr>
          <w:rFonts w:hint="cs"/>
          <w:b/>
          <w:bCs/>
          <w:sz w:val="26"/>
          <w:szCs w:val="28"/>
          <w:rtl/>
          <w:lang w:eastAsia="en-US" w:bidi="ar-LB"/>
        </w:rPr>
      </w:pPr>
      <w:proofErr w:type="spellStart"/>
      <w:r>
        <w:rPr>
          <w:rFonts w:hint="cs"/>
          <w:b/>
          <w:bCs/>
          <w:sz w:val="26"/>
          <w:szCs w:val="28"/>
          <w:rtl/>
          <w:lang w:eastAsia="en-US"/>
        </w:rPr>
        <w:t>ال</w:t>
      </w:r>
      <w:proofErr w:type="spellEnd"/>
      <w:r>
        <w:rPr>
          <w:b/>
          <w:bCs/>
          <w:sz w:val="26"/>
          <w:szCs w:val="28"/>
          <w:rtl/>
          <w:lang w:eastAsia="en-US" w:bidi="ar-LB"/>
        </w:rPr>
        <w:t>جدول</w:t>
      </w:r>
      <w:r>
        <w:rPr>
          <w:rFonts w:hint="cs"/>
          <w:b/>
          <w:bCs/>
          <w:sz w:val="26"/>
          <w:szCs w:val="28"/>
          <w:rtl/>
          <w:lang w:eastAsia="en-US" w:bidi="ar-LB"/>
        </w:rPr>
        <w:t xml:space="preserve"> 3</w:t>
      </w:r>
      <w:r>
        <w:rPr>
          <w:b/>
          <w:bCs/>
          <w:sz w:val="26"/>
          <w:szCs w:val="28"/>
          <w:rtl/>
          <w:lang w:eastAsia="en-US" w:bidi="ar-LB"/>
        </w:rPr>
        <w:br/>
        <w:t xml:space="preserve">عدد معاينات </w:t>
      </w:r>
      <w:r>
        <w:rPr>
          <w:rFonts w:hint="cs"/>
          <w:b/>
          <w:bCs/>
          <w:sz w:val="26"/>
          <w:szCs w:val="28"/>
          <w:rtl/>
          <w:lang w:eastAsia="en-US" w:bidi="ar-LB"/>
        </w:rPr>
        <w:t>الأطفال</w:t>
      </w:r>
      <w:r>
        <w:rPr>
          <w:b/>
          <w:bCs/>
          <w:sz w:val="26"/>
          <w:szCs w:val="28"/>
          <w:rtl/>
          <w:lang w:eastAsia="en-US" w:bidi="ar-LB"/>
        </w:rPr>
        <w:t xml:space="preserve"> خارج وداخل المستشف</w:t>
      </w:r>
      <w:r>
        <w:rPr>
          <w:b/>
          <w:bCs/>
          <w:sz w:val="26"/>
          <w:szCs w:val="28"/>
          <w:rtl/>
          <w:lang w:eastAsia="en-US" w:bidi="ar-LB"/>
        </w:rPr>
        <w:t xml:space="preserve">ى ومعالجة </w:t>
      </w:r>
      <w:r>
        <w:rPr>
          <w:rFonts w:hint="cs"/>
          <w:b/>
          <w:bCs/>
          <w:sz w:val="26"/>
          <w:szCs w:val="28"/>
          <w:rtl/>
          <w:lang w:eastAsia="en-US" w:bidi="ar-LB"/>
        </w:rPr>
        <w:t>الأسنان</w:t>
      </w:r>
    </w:p>
    <w:tbl>
      <w:tblPr>
        <w:bidiVisual/>
        <w:tblW w:w="0" w:type="auto"/>
        <w:jc w:val="center"/>
        <w:tblInd w:w="-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1469"/>
        <w:gridCol w:w="1356"/>
        <w:gridCol w:w="1356"/>
        <w:gridCol w:w="1356"/>
        <w:gridCol w:w="1389"/>
      </w:tblGrid>
      <w:tr w:rsidR="00C940C2" w:rsidTr="00C940C2">
        <w:trPr>
          <w:jc w:val="center"/>
        </w:trPr>
        <w:tc>
          <w:tcPr>
            <w:tcW w:w="2268" w:type="dxa"/>
            <w:tcBorders>
              <w:bottom w:val="single" w:sz="4" w:space="0" w:color="auto"/>
            </w:tcBorders>
          </w:tcPr>
          <w:p w:rsidR="00C940C2" w:rsidRDefault="00C940C2">
            <w:pPr>
              <w:spacing w:before="0" w:after="20" w:line="320" w:lineRule="exact"/>
              <w:jc w:val="both"/>
              <w:rPr>
                <w:szCs w:val="26"/>
                <w:rtl/>
                <w:lang w:eastAsia="en-US" w:bidi="ar-LB"/>
              </w:rPr>
            </w:pPr>
            <w:r>
              <w:rPr>
                <w:szCs w:val="26"/>
                <w:rtl/>
                <w:lang w:eastAsia="en-US" w:bidi="ar-LB"/>
              </w:rPr>
              <w:t>الخدمات</w:t>
            </w:r>
          </w:p>
        </w:tc>
        <w:tc>
          <w:tcPr>
            <w:tcW w:w="1469" w:type="dxa"/>
            <w:tcBorders>
              <w:bottom w:val="single" w:sz="4" w:space="0" w:color="auto"/>
            </w:tcBorders>
          </w:tcPr>
          <w:p w:rsidR="00C940C2" w:rsidRDefault="00C940C2">
            <w:pPr>
              <w:spacing w:before="0" w:after="20" w:line="320" w:lineRule="exact"/>
              <w:jc w:val="center"/>
              <w:rPr>
                <w:szCs w:val="26"/>
                <w:rtl/>
                <w:lang w:eastAsia="en-US" w:bidi="ar-LB"/>
              </w:rPr>
            </w:pPr>
            <w:r>
              <w:rPr>
                <w:szCs w:val="26"/>
                <w:rtl/>
                <w:lang w:eastAsia="en-US" w:bidi="ar-LB"/>
              </w:rPr>
              <w:t>1998</w:t>
            </w:r>
          </w:p>
        </w:tc>
        <w:tc>
          <w:tcPr>
            <w:tcW w:w="1356" w:type="dxa"/>
            <w:tcBorders>
              <w:bottom w:val="single" w:sz="4" w:space="0" w:color="auto"/>
            </w:tcBorders>
          </w:tcPr>
          <w:p w:rsidR="00C940C2" w:rsidRDefault="00C940C2">
            <w:pPr>
              <w:spacing w:before="0" w:after="20" w:line="320" w:lineRule="exact"/>
              <w:jc w:val="center"/>
              <w:rPr>
                <w:szCs w:val="26"/>
                <w:rtl/>
                <w:lang w:eastAsia="en-US" w:bidi="ar-LB"/>
              </w:rPr>
            </w:pPr>
            <w:r>
              <w:rPr>
                <w:szCs w:val="26"/>
                <w:rtl/>
                <w:lang w:eastAsia="en-US" w:bidi="ar-LB"/>
              </w:rPr>
              <w:t>1999</w:t>
            </w:r>
          </w:p>
        </w:tc>
        <w:tc>
          <w:tcPr>
            <w:tcW w:w="1356" w:type="dxa"/>
            <w:tcBorders>
              <w:bottom w:val="single" w:sz="4" w:space="0" w:color="auto"/>
            </w:tcBorders>
          </w:tcPr>
          <w:p w:rsidR="00C940C2" w:rsidRDefault="00C940C2">
            <w:pPr>
              <w:spacing w:before="0" w:after="20" w:line="320" w:lineRule="exact"/>
              <w:jc w:val="center"/>
              <w:rPr>
                <w:szCs w:val="26"/>
                <w:rtl/>
                <w:lang w:eastAsia="en-US" w:bidi="ar-LB"/>
              </w:rPr>
            </w:pPr>
            <w:r>
              <w:rPr>
                <w:szCs w:val="26"/>
                <w:rtl/>
                <w:lang w:eastAsia="en-US" w:bidi="ar-LB"/>
              </w:rPr>
              <w:t>2000</w:t>
            </w:r>
          </w:p>
        </w:tc>
        <w:tc>
          <w:tcPr>
            <w:tcW w:w="1356" w:type="dxa"/>
            <w:tcBorders>
              <w:bottom w:val="single" w:sz="4" w:space="0" w:color="auto"/>
            </w:tcBorders>
          </w:tcPr>
          <w:p w:rsidR="00C940C2" w:rsidRDefault="00C940C2">
            <w:pPr>
              <w:spacing w:before="0" w:after="20" w:line="320" w:lineRule="exact"/>
              <w:jc w:val="center"/>
              <w:rPr>
                <w:szCs w:val="26"/>
                <w:rtl/>
                <w:lang w:eastAsia="en-US" w:bidi="ar-LB"/>
              </w:rPr>
            </w:pPr>
            <w:r>
              <w:rPr>
                <w:szCs w:val="26"/>
                <w:rtl/>
                <w:lang w:eastAsia="en-US" w:bidi="ar-LB"/>
              </w:rPr>
              <w:t>2001</w:t>
            </w:r>
          </w:p>
        </w:tc>
        <w:tc>
          <w:tcPr>
            <w:tcW w:w="1389" w:type="dxa"/>
            <w:tcBorders>
              <w:bottom w:val="single" w:sz="4" w:space="0" w:color="auto"/>
            </w:tcBorders>
          </w:tcPr>
          <w:p w:rsidR="00C940C2" w:rsidRDefault="00C940C2">
            <w:pPr>
              <w:spacing w:before="0" w:after="20" w:line="320" w:lineRule="exact"/>
              <w:jc w:val="center"/>
              <w:rPr>
                <w:szCs w:val="26"/>
                <w:rtl/>
                <w:lang w:eastAsia="en-US" w:bidi="ar-LB"/>
              </w:rPr>
            </w:pPr>
            <w:r>
              <w:rPr>
                <w:szCs w:val="26"/>
                <w:rtl/>
                <w:lang w:eastAsia="en-US" w:bidi="ar-LB"/>
              </w:rPr>
              <w:t>2002</w:t>
            </w:r>
          </w:p>
        </w:tc>
      </w:tr>
      <w:tr w:rsidR="00C940C2" w:rsidTr="00C940C2">
        <w:trPr>
          <w:jc w:val="center"/>
        </w:trPr>
        <w:tc>
          <w:tcPr>
            <w:tcW w:w="2268" w:type="dxa"/>
            <w:tcBorders>
              <w:bottom w:val="nil"/>
            </w:tcBorders>
          </w:tcPr>
          <w:p w:rsidR="00C940C2" w:rsidRDefault="00C940C2">
            <w:pPr>
              <w:spacing w:before="0" w:after="20" w:line="320" w:lineRule="exact"/>
              <w:jc w:val="both"/>
              <w:rPr>
                <w:szCs w:val="26"/>
                <w:rtl/>
                <w:lang w:eastAsia="en-US" w:bidi="ar-LB"/>
              </w:rPr>
            </w:pPr>
            <w:r>
              <w:rPr>
                <w:szCs w:val="26"/>
                <w:rtl/>
                <w:lang w:eastAsia="en-US" w:bidi="ar-LB"/>
              </w:rPr>
              <w:t>الخدمات الطبية الخارجية</w:t>
            </w:r>
          </w:p>
        </w:tc>
        <w:tc>
          <w:tcPr>
            <w:tcW w:w="1469" w:type="dxa"/>
            <w:tcBorders>
              <w:bottom w:val="nil"/>
            </w:tcBorders>
          </w:tcPr>
          <w:p w:rsidR="00C940C2" w:rsidRDefault="00C940C2">
            <w:pPr>
              <w:spacing w:before="0" w:after="20" w:line="320" w:lineRule="exact"/>
              <w:jc w:val="center"/>
              <w:rPr>
                <w:rFonts w:hint="cs"/>
                <w:szCs w:val="26"/>
                <w:rtl/>
                <w:lang w:eastAsia="en-US" w:bidi="ar-LB"/>
              </w:rPr>
            </w:pPr>
            <w:r>
              <w:rPr>
                <w:szCs w:val="26"/>
                <w:rtl/>
                <w:lang w:eastAsia="en-US" w:bidi="ar-LB"/>
              </w:rPr>
              <w:t>448</w:t>
            </w:r>
            <w:r>
              <w:rPr>
                <w:rFonts w:hint="cs"/>
                <w:szCs w:val="26"/>
                <w:rtl/>
                <w:lang w:eastAsia="en-US" w:bidi="ar-LB"/>
              </w:rPr>
              <w:t xml:space="preserve"> 665</w:t>
            </w:r>
          </w:p>
        </w:tc>
        <w:tc>
          <w:tcPr>
            <w:tcW w:w="1356" w:type="dxa"/>
            <w:tcBorders>
              <w:bottom w:val="nil"/>
            </w:tcBorders>
          </w:tcPr>
          <w:p w:rsidR="00C940C2" w:rsidRDefault="00C940C2">
            <w:pPr>
              <w:spacing w:before="0" w:after="20" w:line="320" w:lineRule="exact"/>
              <w:jc w:val="center"/>
              <w:rPr>
                <w:rFonts w:hint="cs"/>
                <w:szCs w:val="26"/>
                <w:rtl/>
                <w:lang w:eastAsia="en-US" w:bidi="ar-LB"/>
              </w:rPr>
            </w:pPr>
            <w:r>
              <w:rPr>
                <w:szCs w:val="26"/>
                <w:rtl/>
                <w:lang w:eastAsia="en-US" w:bidi="ar-LB"/>
              </w:rPr>
              <w:t>818</w:t>
            </w:r>
            <w:r>
              <w:rPr>
                <w:rFonts w:hint="cs"/>
                <w:szCs w:val="26"/>
                <w:rtl/>
                <w:lang w:eastAsia="en-US" w:bidi="ar-LB"/>
              </w:rPr>
              <w:t xml:space="preserve"> 685</w:t>
            </w:r>
          </w:p>
        </w:tc>
        <w:tc>
          <w:tcPr>
            <w:tcW w:w="1356" w:type="dxa"/>
            <w:tcBorders>
              <w:bottom w:val="nil"/>
            </w:tcBorders>
          </w:tcPr>
          <w:p w:rsidR="00C940C2" w:rsidRDefault="00C940C2">
            <w:pPr>
              <w:spacing w:before="0" w:after="20" w:line="320" w:lineRule="exact"/>
              <w:jc w:val="center"/>
              <w:rPr>
                <w:rFonts w:hint="cs"/>
                <w:szCs w:val="26"/>
                <w:rtl/>
                <w:lang w:eastAsia="en-US" w:bidi="ar-LB"/>
              </w:rPr>
            </w:pPr>
            <w:r>
              <w:rPr>
                <w:szCs w:val="26"/>
                <w:rtl/>
                <w:lang w:eastAsia="en-US" w:bidi="ar-LB"/>
              </w:rPr>
              <w:t>836</w:t>
            </w:r>
            <w:r>
              <w:rPr>
                <w:rFonts w:hint="cs"/>
                <w:szCs w:val="26"/>
                <w:rtl/>
                <w:lang w:eastAsia="en-US" w:bidi="ar-LB"/>
              </w:rPr>
              <w:t xml:space="preserve"> 709</w:t>
            </w:r>
          </w:p>
        </w:tc>
        <w:tc>
          <w:tcPr>
            <w:tcW w:w="1356" w:type="dxa"/>
            <w:tcBorders>
              <w:bottom w:val="nil"/>
            </w:tcBorders>
          </w:tcPr>
          <w:p w:rsidR="00C940C2" w:rsidRDefault="00C940C2">
            <w:pPr>
              <w:spacing w:before="0" w:after="20" w:line="320" w:lineRule="exact"/>
              <w:jc w:val="center"/>
              <w:rPr>
                <w:rFonts w:hint="cs"/>
                <w:szCs w:val="26"/>
                <w:rtl/>
                <w:lang w:eastAsia="en-US" w:bidi="ar-LB"/>
              </w:rPr>
            </w:pPr>
            <w:r>
              <w:rPr>
                <w:szCs w:val="26"/>
                <w:rtl/>
                <w:lang w:eastAsia="en-US" w:bidi="ar-LB"/>
              </w:rPr>
              <w:t>827</w:t>
            </w:r>
            <w:r>
              <w:rPr>
                <w:rFonts w:hint="cs"/>
                <w:szCs w:val="26"/>
                <w:rtl/>
                <w:lang w:eastAsia="en-US" w:bidi="ar-LB"/>
              </w:rPr>
              <w:t xml:space="preserve"> 801</w:t>
            </w:r>
          </w:p>
        </w:tc>
        <w:tc>
          <w:tcPr>
            <w:tcW w:w="1389" w:type="dxa"/>
            <w:tcBorders>
              <w:bottom w:val="nil"/>
            </w:tcBorders>
          </w:tcPr>
          <w:p w:rsidR="00C940C2" w:rsidRDefault="00C940C2">
            <w:pPr>
              <w:spacing w:before="0" w:after="20" w:line="320" w:lineRule="exact"/>
              <w:jc w:val="center"/>
              <w:rPr>
                <w:rFonts w:hint="cs"/>
                <w:szCs w:val="26"/>
                <w:rtl/>
                <w:lang w:eastAsia="en-US" w:bidi="ar-LB"/>
              </w:rPr>
            </w:pPr>
            <w:r>
              <w:rPr>
                <w:szCs w:val="26"/>
                <w:rtl/>
                <w:lang w:eastAsia="en-US" w:bidi="ar-LB"/>
              </w:rPr>
              <w:t>265</w:t>
            </w:r>
            <w:r>
              <w:rPr>
                <w:rFonts w:hint="cs"/>
                <w:szCs w:val="26"/>
                <w:rtl/>
                <w:lang w:eastAsia="en-US" w:bidi="ar-LB"/>
              </w:rPr>
              <w:t xml:space="preserve"> 793</w:t>
            </w:r>
          </w:p>
        </w:tc>
      </w:tr>
      <w:tr w:rsidR="00C940C2" w:rsidTr="00C940C2">
        <w:trPr>
          <w:jc w:val="center"/>
        </w:trPr>
        <w:tc>
          <w:tcPr>
            <w:tcW w:w="2268" w:type="dxa"/>
            <w:tcBorders>
              <w:top w:val="nil"/>
              <w:bottom w:val="nil"/>
            </w:tcBorders>
          </w:tcPr>
          <w:p w:rsidR="00C940C2" w:rsidRDefault="00C940C2">
            <w:pPr>
              <w:spacing w:before="0" w:after="20" w:line="320" w:lineRule="exact"/>
              <w:jc w:val="both"/>
              <w:rPr>
                <w:szCs w:val="26"/>
                <w:rtl/>
                <w:lang w:eastAsia="en-US" w:bidi="ar-LB"/>
              </w:rPr>
            </w:pPr>
            <w:r>
              <w:rPr>
                <w:szCs w:val="26"/>
                <w:rtl/>
                <w:lang w:eastAsia="en-US" w:bidi="ar-LB"/>
              </w:rPr>
              <w:t>الاستشفاء</w:t>
            </w:r>
          </w:p>
        </w:tc>
        <w:tc>
          <w:tcPr>
            <w:tcW w:w="1469" w:type="dxa"/>
            <w:tcBorders>
              <w:top w:val="nil"/>
              <w:bottom w:val="nil"/>
            </w:tcBorders>
          </w:tcPr>
          <w:p w:rsidR="00C940C2" w:rsidRDefault="00C940C2">
            <w:pPr>
              <w:spacing w:before="0" w:after="20" w:line="320" w:lineRule="exact"/>
              <w:jc w:val="center"/>
              <w:rPr>
                <w:rFonts w:hint="cs"/>
                <w:szCs w:val="26"/>
                <w:rtl/>
                <w:lang w:eastAsia="en-US" w:bidi="ar-LB"/>
              </w:rPr>
            </w:pPr>
            <w:r>
              <w:rPr>
                <w:szCs w:val="26"/>
                <w:rtl/>
                <w:lang w:eastAsia="en-US" w:bidi="ar-LB"/>
              </w:rPr>
              <w:t>805</w:t>
            </w:r>
            <w:r>
              <w:rPr>
                <w:rFonts w:hint="cs"/>
                <w:szCs w:val="26"/>
                <w:rtl/>
                <w:lang w:eastAsia="en-US" w:bidi="ar-LB"/>
              </w:rPr>
              <w:t xml:space="preserve"> 43</w:t>
            </w:r>
          </w:p>
        </w:tc>
        <w:tc>
          <w:tcPr>
            <w:tcW w:w="1356" w:type="dxa"/>
            <w:tcBorders>
              <w:top w:val="nil"/>
              <w:bottom w:val="nil"/>
            </w:tcBorders>
          </w:tcPr>
          <w:p w:rsidR="00C940C2" w:rsidRDefault="00C940C2">
            <w:pPr>
              <w:spacing w:before="0" w:after="20" w:line="320" w:lineRule="exact"/>
              <w:jc w:val="center"/>
              <w:rPr>
                <w:rFonts w:hint="cs"/>
                <w:szCs w:val="26"/>
                <w:rtl/>
                <w:lang w:eastAsia="en-US" w:bidi="ar-LB"/>
              </w:rPr>
            </w:pPr>
            <w:r>
              <w:rPr>
                <w:szCs w:val="26"/>
                <w:rtl/>
                <w:lang w:eastAsia="en-US" w:bidi="ar-LB"/>
              </w:rPr>
              <w:t>300</w:t>
            </w:r>
            <w:r>
              <w:rPr>
                <w:rFonts w:hint="cs"/>
                <w:szCs w:val="26"/>
                <w:rtl/>
                <w:lang w:eastAsia="en-US" w:bidi="ar-LB"/>
              </w:rPr>
              <w:t xml:space="preserve"> 37</w:t>
            </w:r>
          </w:p>
        </w:tc>
        <w:tc>
          <w:tcPr>
            <w:tcW w:w="1356" w:type="dxa"/>
            <w:tcBorders>
              <w:top w:val="nil"/>
              <w:bottom w:val="nil"/>
            </w:tcBorders>
          </w:tcPr>
          <w:p w:rsidR="00C940C2" w:rsidRDefault="00C940C2">
            <w:pPr>
              <w:spacing w:before="0" w:after="20" w:line="320" w:lineRule="exact"/>
              <w:jc w:val="center"/>
              <w:rPr>
                <w:rFonts w:hint="cs"/>
                <w:szCs w:val="26"/>
                <w:rtl/>
                <w:lang w:eastAsia="en-US" w:bidi="ar-LB"/>
              </w:rPr>
            </w:pPr>
            <w:r>
              <w:rPr>
                <w:szCs w:val="26"/>
                <w:rtl/>
                <w:lang w:eastAsia="en-US" w:bidi="ar-LB"/>
              </w:rPr>
              <w:t>609</w:t>
            </w:r>
            <w:r>
              <w:rPr>
                <w:rFonts w:hint="cs"/>
                <w:szCs w:val="26"/>
                <w:rtl/>
                <w:lang w:eastAsia="en-US" w:bidi="ar-LB"/>
              </w:rPr>
              <w:t xml:space="preserve"> 40</w:t>
            </w:r>
          </w:p>
        </w:tc>
        <w:tc>
          <w:tcPr>
            <w:tcW w:w="1356" w:type="dxa"/>
            <w:tcBorders>
              <w:top w:val="nil"/>
              <w:bottom w:val="nil"/>
            </w:tcBorders>
          </w:tcPr>
          <w:p w:rsidR="00C940C2" w:rsidRDefault="00C940C2">
            <w:pPr>
              <w:spacing w:before="0" w:after="20" w:line="320" w:lineRule="exact"/>
              <w:jc w:val="center"/>
              <w:rPr>
                <w:rFonts w:hint="cs"/>
                <w:szCs w:val="26"/>
                <w:rtl/>
                <w:lang w:eastAsia="en-US" w:bidi="ar-LB"/>
              </w:rPr>
            </w:pPr>
            <w:r>
              <w:rPr>
                <w:szCs w:val="26"/>
                <w:rtl/>
                <w:lang w:eastAsia="en-US" w:bidi="ar-LB"/>
              </w:rPr>
              <w:t>759</w:t>
            </w:r>
            <w:r>
              <w:rPr>
                <w:rFonts w:hint="cs"/>
                <w:szCs w:val="26"/>
                <w:rtl/>
                <w:lang w:eastAsia="en-US" w:bidi="ar-LB"/>
              </w:rPr>
              <w:t xml:space="preserve"> 40</w:t>
            </w:r>
          </w:p>
        </w:tc>
        <w:tc>
          <w:tcPr>
            <w:tcW w:w="1389" w:type="dxa"/>
            <w:tcBorders>
              <w:top w:val="nil"/>
              <w:bottom w:val="nil"/>
            </w:tcBorders>
          </w:tcPr>
          <w:p w:rsidR="00C940C2" w:rsidRDefault="00C940C2">
            <w:pPr>
              <w:spacing w:before="0" w:after="20" w:line="320" w:lineRule="exact"/>
              <w:jc w:val="center"/>
              <w:rPr>
                <w:rFonts w:hint="cs"/>
                <w:szCs w:val="26"/>
                <w:rtl/>
                <w:lang w:eastAsia="en-US" w:bidi="ar-LB"/>
              </w:rPr>
            </w:pPr>
            <w:r>
              <w:rPr>
                <w:szCs w:val="26"/>
                <w:rtl/>
                <w:lang w:eastAsia="en-US" w:bidi="ar-LB"/>
              </w:rPr>
              <w:t>030</w:t>
            </w:r>
            <w:r>
              <w:rPr>
                <w:rFonts w:hint="cs"/>
                <w:szCs w:val="26"/>
                <w:rtl/>
                <w:lang w:eastAsia="en-US" w:bidi="ar-LB"/>
              </w:rPr>
              <w:t xml:space="preserve"> 41</w:t>
            </w:r>
          </w:p>
        </w:tc>
      </w:tr>
      <w:tr w:rsidR="00C940C2" w:rsidTr="00C940C2">
        <w:trPr>
          <w:jc w:val="center"/>
        </w:trPr>
        <w:tc>
          <w:tcPr>
            <w:tcW w:w="2268" w:type="dxa"/>
            <w:tcBorders>
              <w:top w:val="nil"/>
            </w:tcBorders>
          </w:tcPr>
          <w:p w:rsidR="00C940C2" w:rsidRDefault="00C940C2">
            <w:pPr>
              <w:spacing w:before="0" w:after="20" w:line="320" w:lineRule="exact"/>
              <w:jc w:val="both"/>
              <w:rPr>
                <w:szCs w:val="26"/>
                <w:rtl/>
                <w:lang w:eastAsia="en-US" w:bidi="ar-LB"/>
              </w:rPr>
            </w:pPr>
            <w:r>
              <w:rPr>
                <w:szCs w:val="26"/>
                <w:rtl/>
                <w:lang w:eastAsia="en-US" w:bidi="ar-LB"/>
              </w:rPr>
              <w:t xml:space="preserve">علاج </w:t>
            </w:r>
            <w:r>
              <w:rPr>
                <w:rFonts w:hint="cs"/>
                <w:szCs w:val="26"/>
                <w:rtl/>
                <w:lang w:eastAsia="en-US" w:bidi="ar-LB"/>
              </w:rPr>
              <w:t>الأسنان</w:t>
            </w:r>
          </w:p>
        </w:tc>
        <w:tc>
          <w:tcPr>
            <w:tcW w:w="1469" w:type="dxa"/>
            <w:tcBorders>
              <w:top w:val="nil"/>
            </w:tcBorders>
          </w:tcPr>
          <w:p w:rsidR="00C940C2" w:rsidRDefault="00C940C2">
            <w:pPr>
              <w:spacing w:before="0" w:after="20" w:line="320" w:lineRule="exact"/>
              <w:jc w:val="center"/>
              <w:rPr>
                <w:rFonts w:hint="cs"/>
                <w:szCs w:val="26"/>
                <w:rtl/>
                <w:lang w:eastAsia="en-US" w:bidi="ar-LB"/>
              </w:rPr>
            </w:pPr>
            <w:r>
              <w:rPr>
                <w:szCs w:val="26"/>
                <w:rtl/>
                <w:lang w:eastAsia="en-US" w:bidi="ar-LB"/>
              </w:rPr>
              <w:t>773</w:t>
            </w:r>
            <w:r>
              <w:rPr>
                <w:rFonts w:hint="cs"/>
                <w:szCs w:val="26"/>
                <w:rtl/>
                <w:lang w:eastAsia="en-US" w:bidi="ar-LB"/>
              </w:rPr>
              <w:t xml:space="preserve"> 70</w:t>
            </w:r>
          </w:p>
        </w:tc>
        <w:tc>
          <w:tcPr>
            <w:tcW w:w="1356" w:type="dxa"/>
            <w:tcBorders>
              <w:top w:val="nil"/>
            </w:tcBorders>
          </w:tcPr>
          <w:p w:rsidR="00C940C2" w:rsidRDefault="00C940C2">
            <w:pPr>
              <w:spacing w:before="0" w:after="20" w:line="320" w:lineRule="exact"/>
              <w:jc w:val="center"/>
              <w:rPr>
                <w:rFonts w:hint="cs"/>
                <w:szCs w:val="26"/>
                <w:rtl/>
                <w:lang w:eastAsia="en-US" w:bidi="ar-LB"/>
              </w:rPr>
            </w:pPr>
            <w:r>
              <w:rPr>
                <w:szCs w:val="26"/>
                <w:rtl/>
                <w:lang w:eastAsia="en-US" w:bidi="ar-LB"/>
              </w:rPr>
              <w:t>621</w:t>
            </w:r>
            <w:r>
              <w:rPr>
                <w:rFonts w:hint="cs"/>
                <w:szCs w:val="26"/>
                <w:rtl/>
                <w:lang w:eastAsia="en-US" w:bidi="ar-LB"/>
              </w:rPr>
              <w:t xml:space="preserve"> 73</w:t>
            </w:r>
          </w:p>
        </w:tc>
        <w:tc>
          <w:tcPr>
            <w:tcW w:w="1356" w:type="dxa"/>
            <w:tcBorders>
              <w:top w:val="nil"/>
            </w:tcBorders>
          </w:tcPr>
          <w:p w:rsidR="00C940C2" w:rsidRDefault="00C940C2">
            <w:pPr>
              <w:spacing w:before="0" w:after="20" w:line="320" w:lineRule="exact"/>
              <w:jc w:val="center"/>
              <w:rPr>
                <w:rFonts w:hint="cs"/>
                <w:szCs w:val="26"/>
                <w:rtl/>
                <w:lang w:eastAsia="en-US" w:bidi="ar-LB"/>
              </w:rPr>
            </w:pPr>
            <w:r>
              <w:rPr>
                <w:szCs w:val="26"/>
                <w:rtl/>
                <w:lang w:eastAsia="en-US" w:bidi="ar-LB"/>
              </w:rPr>
              <w:t>889</w:t>
            </w:r>
            <w:r>
              <w:rPr>
                <w:rFonts w:hint="cs"/>
                <w:szCs w:val="26"/>
                <w:rtl/>
                <w:lang w:eastAsia="en-US" w:bidi="ar-LB"/>
              </w:rPr>
              <w:t xml:space="preserve"> 77</w:t>
            </w:r>
          </w:p>
        </w:tc>
        <w:tc>
          <w:tcPr>
            <w:tcW w:w="1356" w:type="dxa"/>
            <w:tcBorders>
              <w:top w:val="nil"/>
            </w:tcBorders>
          </w:tcPr>
          <w:p w:rsidR="00C940C2" w:rsidRDefault="00C940C2">
            <w:pPr>
              <w:spacing w:before="0" w:after="20" w:line="320" w:lineRule="exact"/>
              <w:jc w:val="center"/>
              <w:rPr>
                <w:rFonts w:hint="cs"/>
                <w:szCs w:val="26"/>
                <w:rtl/>
                <w:lang w:eastAsia="en-US" w:bidi="ar-LB"/>
              </w:rPr>
            </w:pPr>
            <w:r>
              <w:rPr>
                <w:szCs w:val="26"/>
                <w:rtl/>
                <w:lang w:eastAsia="en-US" w:bidi="ar-LB"/>
              </w:rPr>
              <w:t>235</w:t>
            </w:r>
            <w:r>
              <w:rPr>
                <w:rFonts w:hint="cs"/>
                <w:szCs w:val="26"/>
                <w:rtl/>
                <w:lang w:eastAsia="en-US" w:bidi="ar-LB"/>
              </w:rPr>
              <w:t xml:space="preserve"> 119</w:t>
            </w:r>
          </w:p>
        </w:tc>
        <w:tc>
          <w:tcPr>
            <w:tcW w:w="1389" w:type="dxa"/>
            <w:tcBorders>
              <w:top w:val="nil"/>
            </w:tcBorders>
          </w:tcPr>
          <w:p w:rsidR="00C940C2" w:rsidRDefault="00C940C2">
            <w:pPr>
              <w:spacing w:before="0" w:after="20" w:line="320" w:lineRule="exact"/>
              <w:jc w:val="center"/>
              <w:rPr>
                <w:rFonts w:hint="cs"/>
                <w:szCs w:val="26"/>
                <w:rtl/>
                <w:lang w:eastAsia="en-US" w:bidi="ar-LB"/>
              </w:rPr>
            </w:pPr>
            <w:r>
              <w:rPr>
                <w:szCs w:val="26"/>
                <w:rtl/>
                <w:lang w:eastAsia="en-US" w:bidi="ar-LB"/>
              </w:rPr>
              <w:t>158</w:t>
            </w:r>
            <w:r>
              <w:rPr>
                <w:rFonts w:hint="cs"/>
                <w:szCs w:val="26"/>
                <w:rtl/>
                <w:lang w:eastAsia="en-US" w:bidi="ar-LB"/>
              </w:rPr>
              <w:t xml:space="preserve"> 89</w:t>
            </w:r>
          </w:p>
        </w:tc>
      </w:tr>
    </w:tbl>
    <w:p w:rsidR="00000000" w:rsidRDefault="00C940C2">
      <w:pPr>
        <w:spacing w:line="380" w:lineRule="exact"/>
        <w:jc w:val="both"/>
        <w:rPr>
          <w:szCs w:val="22"/>
          <w:rtl/>
          <w:lang w:eastAsia="en-US"/>
        </w:rPr>
      </w:pPr>
      <w:r>
        <w:rPr>
          <w:rFonts w:hint="cs"/>
          <w:rtl/>
          <w:lang w:eastAsia="en-US" w:bidi="ar-LB"/>
        </w:rPr>
        <w:tab/>
      </w:r>
      <w:r>
        <w:rPr>
          <w:rtl/>
          <w:lang w:eastAsia="en-US" w:bidi="ar-LB"/>
        </w:rPr>
        <w:t>`</w:t>
      </w:r>
      <w:r>
        <w:rPr>
          <w:rFonts w:hint="cs"/>
          <w:rtl/>
          <w:lang w:eastAsia="en-US" w:bidi="ar-LB"/>
        </w:rPr>
        <w:t>2</w:t>
      </w:r>
      <w:r>
        <w:rPr>
          <w:rtl/>
          <w:lang w:eastAsia="en-US" w:bidi="ar-LB"/>
        </w:rPr>
        <w:t>`</w:t>
      </w:r>
      <w:r>
        <w:rPr>
          <w:rFonts w:hint="cs"/>
          <w:rtl/>
          <w:lang w:eastAsia="en-US" w:bidi="ar-LB"/>
        </w:rPr>
        <w:tab/>
      </w:r>
      <w:r>
        <w:rPr>
          <w:rtl/>
          <w:lang w:eastAsia="en-US" w:bidi="ar-LB"/>
        </w:rPr>
        <w:t>الخدمات التربوية</w:t>
      </w:r>
    </w:p>
    <w:p w:rsidR="00000000" w:rsidRDefault="00C940C2">
      <w:pPr>
        <w:spacing w:before="0" w:line="380" w:lineRule="exact"/>
        <w:jc w:val="both"/>
        <w:rPr>
          <w:rFonts w:hint="cs"/>
          <w:rtl/>
          <w:lang w:eastAsia="en-US" w:bidi="ar-LB"/>
        </w:rPr>
      </w:pPr>
      <w:r>
        <w:rPr>
          <w:rFonts w:hint="cs"/>
          <w:rtl/>
          <w:lang w:eastAsia="en-US" w:bidi="ar-LB"/>
        </w:rPr>
        <w:t>467-</w:t>
      </w:r>
      <w:r>
        <w:rPr>
          <w:rFonts w:hint="cs"/>
          <w:rtl/>
          <w:lang w:eastAsia="en-US" w:bidi="ar-LB"/>
        </w:rPr>
        <w:tab/>
      </w:r>
      <w:r>
        <w:rPr>
          <w:rtl/>
          <w:lang w:eastAsia="en-US" w:bidi="ar-LB"/>
        </w:rPr>
        <w:t xml:space="preserve">توفر </w:t>
      </w:r>
      <w:proofErr w:type="spellStart"/>
      <w:r>
        <w:rPr>
          <w:rtl/>
          <w:lang w:eastAsia="en-US" w:bidi="ar-LB"/>
        </w:rPr>
        <w:t>ا</w:t>
      </w:r>
      <w:r>
        <w:rPr>
          <w:rFonts w:hint="cs"/>
          <w:rtl/>
          <w:lang w:eastAsia="en-US" w:bidi="ar-LB"/>
        </w:rPr>
        <w:t>لأ</w:t>
      </w:r>
      <w:r>
        <w:rPr>
          <w:rtl/>
          <w:lang w:eastAsia="en-US" w:bidi="ar-LB"/>
        </w:rPr>
        <w:t>ونروا</w:t>
      </w:r>
      <w:proofErr w:type="spellEnd"/>
      <w:r>
        <w:rPr>
          <w:rtl/>
          <w:lang w:eastAsia="en-US" w:bidi="ar-LB"/>
        </w:rPr>
        <w:t xml:space="preserve"> ال</w:t>
      </w:r>
      <w:r>
        <w:rPr>
          <w:rtl/>
          <w:lang w:eastAsia="en-US" w:bidi="ar-LB"/>
        </w:rPr>
        <w:t>تعليم للاجئين الفلسطينيين في كل المراحل التعليمية: ابتدائي، تمهيدي، ثانوي،</w:t>
      </w:r>
      <w:r>
        <w:rPr>
          <w:rFonts w:hint="cs"/>
          <w:rtl/>
          <w:lang w:eastAsia="en-US" w:bidi="ar-LB"/>
        </w:rPr>
        <w:t xml:space="preserve"> كما</w:t>
      </w:r>
      <w:r>
        <w:rPr>
          <w:rtl/>
          <w:lang w:eastAsia="en-US" w:bidi="ar-LB"/>
        </w:rPr>
        <w:t xml:space="preserve"> توفر التدريب للمعلمين حول المناهج الجديدة وحملات التوعية الخاصة كتعريف الأطفال بحقوقهم </w:t>
      </w:r>
      <w:r>
        <w:rPr>
          <w:rFonts w:hint="cs"/>
          <w:rtl/>
          <w:lang w:eastAsia="en-US" w:bidi="ar-LB"/>
        </w:rPr>
        <w:t>و</w:t>
      </w:r>
      <w:r>
        <w:rPr>
          <w:rtl/>
          <w:lang w:eastAsia="en-US" w:bidi="ar-LB"/>
        </w:rPr>
        <w:t>رعاية أنشطة ترفيهية للطلاب.</w:t>
      </w:r>
      <w:r>
        <w:rPr>
          <w:rFonts w:hint="cs"/>
          <w:rtl/>
          <w:lang w:eastAsia="en-US" w:bidi="ar-LB"/>
        </w:rPr>
        <w:t xml:space="preserve"> </w:t>
      </w:r>
      <w:r>
        <w:rPr>
          <w:rtl/>
          <w:lang w:eastAsia="en-US" w:bidi="ar-LB"/>
        </w:rPr>
        <w:t xml:space="preserve">كما </w:t>
      </w:r>
      <w:r>
        <w:rPr>
          <w:rFonts w:hint="cs"/>
          <w:rtl/>
          <w:lang w:eastAsia="en-US" w:bidi="ar-LB"/>
        </w:rPr>
        <w:t>ي</w:t>
      </w:r>
      <w:r>
        <w:rPr>
          <w:rtl/>
          <w:lang w:eastAsia="en-US" w:bidi="ar-LB"/>
        </w:rPr>
        <w:t>تم توزيع كتيبات وملصقات ومواد تثقيفية حول حقوق الطفل على</w:t>
      </w:r>
      <w:r>
        <w:rPr>
          <w:rtl/>
          <w:lang w:eastAsia="en-US" w:bidi="ar-LB"/>
        </w:rPr>
        <w:t xml:space="preserve"> كل المدارس لتعريف الأطفال على حقوقهم</w:t>
      </w:r>
      <w:r>
        <w:rPr>
          <w:rFonts w:hint="cs"/>
          <w:rtl/>
          <w:lang w:eastAsia="en-US" w:bidi="ar-LB"/>
        </w:rPr>
        <w:t xml:space="preserve">. </w:t>
      </w:r>
      <w:r>
        <w:rPr>
          <w:rtl/>
          <w:lang w:eastAsia="en-US" w:bidi="ar-LB"/>
        </w:rPr>
        <w:t>بلغ عدد الأطفال الملتحقين بالمدارس</w:t>
      </w:r>
      <w:r>
        <w:rPr>
          <w:rFonts w:hint="cs"/>
          <w:rtl/>
          <w:lang w:eastAsia="en-US" w:bidi="ar-LB"/>
        </w:rPr>
        <w:t xml:space="preserve"> (عام 2003) </w:t>
      </w:r>
      <w:r>
        <w:rPr>
          <w:rtl/>
          <w:lang w:eastAsia="en-US" w:bidi="ar-LB"/>
        </w:rPr>
        <w:t xml:space="preserve">في المرحلة الابتدائية: 472 </w:t>
      </w:r>
      <w:r>
        <w:rPr>
          <w:rFonts w:hint="cs"/>
          <w:rtl/>
          <w:lang w:eastAsia="en-US" w:bidi="ar-LB"/>
        </w:rPr>
        <w:t>29،</w:t>
      </w:r>
      <w:r>
        <w:rPr>
          <w:rtl/>
          <w:lang w:eastAsia="en-US" w:bidi="ar-LB"/>
        </w:rPr>
        <w:t xml:space="preserve"> التكميلية: 258</w:t>
      </w:r>
      <w:r>
        <w:rPr>
          <w:rFonts w:hint="cs"/>
          <w:rtl/>
          <w:lang w:eastAsia="en-US" w:bidi="ar-LB"/>
        </w:rPr>
        <w:t xml:space="preserve"> 10،</w:t>
      </w:r>
      <w:r>
        <w:rPr>
          <w:rtl/>
          <w:lang w:eastAsia="en-US" w:bidi="ar-LB"/>
        </w:rPr>
        <w:t xml:space="preserve"> الثانوية: 292</w:t>
      </w:r>
      <w:r>
        <w:rPr>
          <w:rFonts w:hint="cs"/>
          <w:rtl/>
          <w:lang w:eastAsia="en-US" w:bidi="ar-LB"/>
        </w:rPr>
        <w:t xml:space="preserve"> .2.</w:t>
      </w:r>
    </w:p>
    <w:p w:rsidR="00000000" w:rsidRDefault="00C940C2">
      <w:pPr>
        <w:spacing w:before="0" w:line="380" w:lineRule="exact"/>
        <w:jc w:val="both"/>
        <w:rPr>
          <w:rFonts w:hint="cs"/>
          <w:rtl/>
          <w:lang w:eastAsia="en-US" w:bidi="ar-LB"/>
        </w:rPr>
      </w:pPr>
      <w:r>
        <w:rPr>
          <w:rFonts w:hint="cs"/>
          <w:rtl/>
          <w:lang w:eastAsia="en-US" w:bidi="ar-LB"/>
        </w:rPr>
        <w:t>468-</w:t>
      </w:r>
      <w:r>
        <w:rPr>
          <w:rFonts w:hint="cs"/>
          <w:rtl/>
          <w:lang w:eastAsia="en-US" w:bidi="ar-LB"/>
        </w:rPr>
        <w:tab/>
        <w:t>كما</w:t>
      </w:r>
      <w:r>
        <w:rPr>
          <w:rtl/>
          <w:lang w:eastAsia="en-US" w:bidi="ar-LB"/>
        </w:rPr>
        <w:t xml:space="preserve"> تم تدريب الأساتذة على تحليل محتوى كتب اللغة العربية والعلوم الاجتماعية من </w:t>
      </w:r>
      <w:r>
        <w:rPr>
          <w:rFonts w:hint="cs"/>
          <w:rtl/>
          <w:lang w:eastAsia="en-US" w:bidi="ar-LB"/>
        </w:rPr>
        <w:t>أ</w:t>
      </w:r>
      <w:r>
        <w:rPr>
          <w:rtl/>
          <w:lang w:eastAsia="en-US" w:bidi="ar-LB"/>
        </w:rPr>
        <w:t>جل إبراز المفاهيم ا</w:t>
      </w:r>
      <w:r>
        <w:rPr>
          <w:rtl/>
          <w:lang w:eastAsia="en-US" w:bidi="ar-LB"/>
        </w:rPr>
        <w:t>لمتعلقة بحقوق الطفل في هذه الكتب</w:t>
      </w:r>
      <w:r>
        <w:rPr>
          <w:rFonts w:hint="cs"/>
          <w:rtl/>
          <w:lang w:eastAsia="en-US" w:bidi="ar-LB"/>
        </w:rPr>
        <w:t>، و</w:t>
      </w:r>
      <w:r>
        <w:rPr>
          <w:rtl/>
          <w:lang w:eastAsia="en-US" w:bidi="ar-LB"/>
        </w:rPr>
        <w:t>على تحليل القصص التعليمية</w:t>
      </w:r>
      <w:r>
        <w:rPr>
          <w:rFonts w:hint="cs"/>
          <w:rtl/>
          <w:lang w:eastAsia="en-US" w:bidi="ar-LB"/>
        </w:rPr>
        <w:t xml:space="preserve"> "تحت</w:t>
      </w:r>
      <w:r>
        <w:rPr>
          <w:rtl/>
          <w:lang w:eastAsia="en-US" w:bidi="ar-LB"/>
        </w:rPr>
        <w:t xml:space="preserve"> </w:t>
      </w:r>
      <w:r>
        <w:rPr>
          <w:rFonts w:hint="cs"/>
          <w:rtl/>
          <w:lang w:eastAsia="en-US" w:bidi="ar-LB"/>
        </w:rPr>
        <w:t xml:space="preserve">شجرة الصفصاف" </w:t>
      </w:r>
      <w:r>
        <w:rPr>
          <w:rtl/>
          <w:lang w:eastAsia="en-US" w:bidi="ar-LB"/>
        </w:rPr>
        <w:t xml:space="preserve">التي وزعت على الطلاب من </w:t>
      </w:r>
      <w:r>
        <w:rPr>
          <w:rFonts w:hint="cs"/>
          <w:rtl/>
          <w:lang w:eastAsia="en-US" w:bidi="ar-LB"/>
        </w:rPr>
        <w:t>أ</w:t>
      </w:r>
      <w:r>
        <w:rPr>
          <w:rtl/>
          <w:lang w:eastAsia="en-US" w:bidi="ar-LB"/>
        </w:rPr>
        <w:t>جل تعزيز مفاهيم حقوق الطفل وحل النزاعات والتسامح والانفتاح.</w:t>
      </w:r>
    </w:p>
    <w:p w:rsidR="00000000" w:rsidRDefault="00C940C2">
      <w:pPr>
        <w:spacing w:before="0" w:line="380" w:lineRule="exact"/>
        <w:ind w:left="1444" w:hanging="678"/>
        <w:jc w:val="both"/>
        <w:rPr>
          <w:b/>
          <w:bCs/>
          <w:rtl/>
          <w:lang w:eastAsia="en-US" w:bidi="ar-LB"/>
        </w:rPr>
      </w:pPr>
      <w:r>
        <w:rPr>
          <w:rFonts w:hint="cs"/>
          <w:rtl/>
          <w:lang w:eastAsia="en-US" w:bidi="ar-LB"/>
        </w:rPr>
        <w:t>(ب)</w:t>
      </w:r>
      <w:r>
        <w:rPr>
          <w:rFonts w:hint="cs"/>
          <w:rtl/>
          <w:lang w:eastAsia="en-US" w:bidi="ar-LB"/>
        </w:rPr>
        <w:tab/>
      </w:r>
      <w:r>
        <w:rPr>
          <w:rtl/>
          <w:lang w:eastAsia="en-US" w:bidi="ar-LB"/>
        </w:rPr>
        <w:t>المعوقات في تأمين حقوق اللاجئين الفلسطينيين</w:t>
      </w:r>
      <w:r>
        <w:rPr>
          <w:rFonts w:hint="cs"/>
          <w:b/>
          <w:bCs/>
          <w:vertAlign w:val="superscript"/>
          <w:rtl/>
          <w:lang w:eastAsia="en-US" w:bidi="ar-LB"/>
        </w:rPr>
        <w:t>(</w:t>
      </w:r>
      <w:r>
        <w:rPr>
          <w:rStyle w:val="FootnoteReference"/>
          <w:b/>
          <w:szCs w:val="30"/>
          <w:rtl/>
          <w:lang w:bidi="ar-LB"/>
        </w:rPr>
        <w:footnoteReference w:id="56"/>
      </w:r>
      <w:r>
        <w:rPr>
          <w:rFonts w:hint="cs"/>
          <w:b/>
          <w:bCs/>
          <w:vertAlign w:val="superscript"/>
          <w:rtl/>
          <w:lang w:eastAsia="en-US" w:bidi="ar-LB"/>
        </w:rPr>
        <w:t>)</w:t>
      </w:r>
    </w:p>
    <w:p w:rsidR="00000000" w:rsidRDefault="00C940C2">
      <w:pPr>
        <w:spacing w:before="0" w:line="380" w:lineRule="exact"/>
        <w:jc w:val="both"/>
        <w:rPr>
          <w:rFonts w:hint="cs"/>
          <w:rtl/>
          <w:lang w:eastAsia="en-US" w:bidi="ar-LB"/>
        </w:rPr>
      </w:pPr>
      <w:r>
        <w:rPr>
          <w:rFonts w:hint="cs"/>
          <w:rtl/>
          <w:lang w:eastAsia="en-US" w:bidi="ar-LB"/>
        </w:rPr>
        <w:tab/>
      </w:r>
      <w:r>
        <w:rPr>
          <w:rtl/>
          <w:lang w:eastAsia="en-US" w:bidi="ar-LB"/>
        </w:rPr>
        <w:t>`</w:t>
      </w:r>
      <w:r>
        <w:rPr>
          <w:rFonts w:hint="cs"/>
          <w:rtl/>
          <w:lang w:eastAsia="en-US" w:bidi="ar-LB"/>
        </w:rPr>
        <w:t>1</w:t>
      </w:r>
      <w:r>
        <w:rPr>
          <w:rtl/>
          <w:lang w:eastAsia="en-US" w:bidi="ar-LB"/>
        </w:rPr>
        <w:t>`</w:t>
      </w:r>
      <w:r>
        <w:rPr>
          <w:rFonts w:hint="cs"/>
          <w:rtl/>
          <w:lang w:eastAsia="en-US" w:bidi="ar-LB"/>
        </w:rPr>
        <w:tab/>
      </w:r>
      <w:r>
        <w:rPr>
          <w:rtl/>
          <w:lang w:eastAsia="en-US" w:bidi="ar-LB"/>
        </w:rPr>
        <w:t>عدم التمييز</w:t>
      </w:r>
    </w:p>
    <w:p w:rsidR="00000000" w:rsidRDefault="00C940C2">
      <w:pPr>
        <w:spacing w:before="0" w:line="380" w:lineRule="exact"/>
        <w:jc w:val="both"/>
        <w:rPr>
          <w:rFonts w:hint="cs"/>
          <w:rtl/>
          <w:lang w:eastAsia="en-US" w:bidi="ar-LB"/>
        </w:rPr>
      </w:pPr>
      <w:r>
        <w:rPr>
          <w:rFonts w:hint="cs"/>
          <w:rtl/>
          <w:lang w:eastAsia="en-US" w:bidi="ar-LB"/>
        </w:rPr>
        <w:t>469-</w:t>
      </w:r>
      <w:r>
        <w:rPr>
          <w:rFonts w:hint="cs"/>
          <w:rtl/>
          <w:lang w:eastAsia="en-US" w:bidi="ar-LB"/>
        </w:rPr>
        <w:tab/>
      </w:r>
      <w:r>
        <w:rPr>
          <w:rtl/>
          <w:lang w:eastAsia="en-US" w:bidi="ar-LB"/>
        </w:rPr>
        <w:t>تضع المادة الثانية</w:t>
      </w:r>
      <w:r>
        <w:rPr>
          <w:rtl/>
          <w:lang w:eastAsia="en-US" w:bidi="ar-LB"/>
        </w:rPr>
        <w:t xml:space="preserve"> من اتفاقية حقوق الطفل</w:t>
      </w:r>
      <w:r>
        <w:rPr>
          <w:rFonts w:hint="cs"/>
          <w:rtl/>
          <w:lang w:eastAsia="en-US" w:bidi="ar-LB"/>
        </w:rPr>
        <w:t xml:space="preserve"> المتعلقة بعدم التمييز</w:t>
      </w:r>
      <w:r>
        <w:rPr>
          <w:rtl/>
          <w:lang w:eastAsia="en-US" w:bidi="ar-LB"/>
        </w:rPr>
        <w:t xml:space="preserve"> مسؤولية الأطفال الفلسطينيين </w:t>
      </w:r>
      <w:r>
        <w:rPr>
          <w:rFonts w:hint="cs"/>
          <w:rtl/>
          <w:lang w:eastAsia="en-US" w:bidi="ar-LB"/>
        </w:rPr>
        <w:t>على عاتق</w:t>
      </w:r>
      <w:r>
        <w:rPr>
          <w:rtl/>
          <w:lang w:eastAsia="en-US" w:bidi="ar-LB"/>
        </w:rPr>
        <w:t xml:space="preserve"> الدولة اللبنانية</w:t>
      </w:r>
      <w:r>
        <w:rPr>
          <w:rFonts w:hint="cs"/>
          <w:rtl/>
          <w:lang w:eastAsia="en-US" w:bidi="ar-LB"/>
        </w:rPr>
        <w:t>،</w:t>
      </w:r>
      <w:r>
        <w:rPr>
          <w:rtl/>
          <w:lang w:eastAsia="en-US" w:bidi="ar-LB"/>
        </w:rPr>
        <w:t xml:space="preserve"> ولكن</w:t>
      </w:r>
      <w:r>
        <w:rPr>
          <w:rFonts w:hint="cs"/>
          <w:rtl/>
          <w:lang w:eastAsia="en-US" w:bidi="ar-LB"/>
        </w:rPr>
        <w:t xml:space="preserve"> قرار الأمم المتحدة 302 (د-4) أناط هذه المسؤولية </w:t>
      </w:r>
      <w:proofErr w:type="spellStart"/>
      <w:r>
        <w:rPr>
          <w:rFonts w:hint="cs"/>
          <w:rtl/>
          <w:lang w:eastAsia="en-US" w:bidi="ar-LB"/>
        </w:rPr>
        <w:t>بالأونروا</w:t>
      </w:r>
      <w:proofErr w:type="spellEnd"/>
      <w:r>
        <w:rPr>
          <w:rFonts w:hint="cs"/>
          <w:rtl/>
          <w:lang w:eastAsia="en-US" w:bidi="ar-LB"/>
        </w:rPr>
        <w:t xml:space="preserve"> لتقديم المساعدات الإنسانية للاجئين وضمان حقوقهم.</w:t>
      </w:r>
    </w:p>
    <w:p w:rsidR="00000000" w:rsidRDefault="00C940C2">
      <w:pPr>
        <w:spacing w:before="0" w:line="380" w:lineRule="exact"/>
        <w:jc w:val="both"/>
        <w:rPr>
          <w:rFonts w:hint="cs"/>
          <w:rtl/>
          <w:lang w:eastAsia="en-US" w:bidi="ar-LB"/>
        </w:rPr>
      </w:pPr>
      <w:r>
        <w:rPr>
          <w:rFonts w:hint="cs"/>
          <w:rtl/>
          <w:lang w:eastAsia="en-US" w:bidi="ar-LB"/>
        </w:rPr>
        <w:t>470-</w:t>
      </w:r>
      <w:r>
        <w:rPr>
          <w:rFonts w:hint="cs"/>
          <w:rtl/>
          <w:lang w:eastAsia="en-US" w:bidi="ar-LB"/>
        </w:rPr>
        <w:tab/>
        <w:t xml:space="preserve"> يحظر</w:t>
      </w:r>
      <w:r>
        <w:rPr>
          <w:rtl/>
          <w:lang w:eastAsia="en-US" w:bidi="ar-LB"/>
        </w:rPr>
        <w:t xml:space="preserve"> قانون التملك الصادر بمرسوم رقم 29</w:t>
      </w:r>
      <w:r>
        <w:rPr>
          <w:rtl/>
          <w:lang w:eastAsia="en-US" w:bidi="ar-LB"/>
        </w:rPr>
        <w:t>6 في 30 أيار</w:t>
      </w:r>
      <w:r>
        <w:rPr>
          <w:rFonts w:hint="cs"/>
          <w:rtl/>
          <w:lang w:eastAsia="en-US" w:bidi="ar-LB"/>
        </w:rPr>
        <w:t>/مايو</w:t>
      </w:r>
      <w:r>
        <w:rPr>
          <w:rtl/>
          <w:lang w:eastAsia="en-US" w:bidi="ar-LB"/>
        </w:rPr>
        <w:t xml:space="preserve"> عام 2001 على الفلسطينيين امتلاك العقارات، </w:t>
      </w:r>
      <w:r>
        <w:rPr>
          <w:rFonts w:hint="cs"/>
          <w:rtl/>
          <w:lang w:eastAsia="en-US" w:bidi="ar-LB"/>
        </w:rPr>
        <w:t>و</w:t>
      </w:r>
      <w:r>
        <w:rPr>
          <w:rtl/>
          <w:lang w:eastAsia="en-US" w:bidi="ar-LB"/>
        </w:rPr>
        <w:t xml:space="preserve">يحرمهم من حق نقل ملكية عقاراتهم </w:t>
      </w:r>
      <w:r>
        <w:rPr>
          <w:rFonts w:hint="cs"/>
          <w:rtl/>
          <w:lang w:eastAsia="en-US" w:bidi="ar-LB"/>
        </w:rPr>
        <w:t>إلى</w:t>
      </w:r>
      <w:r>
        <w:rPr>
          <w:rtl/>
          <w:lang w:eastAsia="en-US" w:bidi="ar-LB"/>
        </w:rPr>
        <w:t xml:space="preserve"> أولادهم</w:t>
      </w:r>
      <w:r>
        <w:rPr>
          <w:rFonts w:hint="cs"/>
          <w:rtl/>
          <w:lang w:eastAsia="en-US" w:bidi="ar-LB"/>
        </w:rPr>
        <w:t xml:space="preserve">. وترى الدولة اللبنانية هذا القانون منسجماً مع موقفها في رفض التوطين. </w:t>
      </w:r>
    </w:p>
    <w:p w:rsidR="00000000" w:rsidRDefault="00C940C2">
      <w:pPr>
        <w:spacing w:before="0" w:line="380" w:lineRule="exact"/>
        <w:jc w:val="both"/>
        <w:rPr>
          <w:rFonts w:hint="cs"/>
          <w:szCs w:val="22"/>
          <w:rtl/>
          <w:lang w:eastAsia="en-US"/>
        </w:rPr>
      </w:pPr>
      <w:r>
        <w:rPr>
          <w:rFonts w:hint="cs"/>
          <w:rtl/>
          <w:lang w:eastAsia="en-US" w:bidi="ar-LB"/>
        </w:rPr>
        <w:tab/>
      </w:r>
      <w:r>
        <w:rPr>
          <w:rtl/>
          <w:lang w:eastAsia="en-US" w:bidi="ar-LB"/>
        </w:rPr>
        <w:t>`</w:t>
      </w:r>
      <w:r>
        <w:rPr>
          <w:rFonts w:hint="cs"/>
          <w:rtl/>
          <w:lang w:eastAsia="en-US" w:bidi="ar-LB"/>
        </w:rPr>
        <w:t>2</w:t>
      </w:r>
      <w:r>
        <w:rPr>
          <w:rtl/>
          <w:lang w:eastAsia="en-US" w:bidi="ar-LB"/>
        </w:rPr>
        <w:t>`</w:t>
      </w:r>
      <w:r>
        <w:rPr>
          <w:rFonts w:hint="cs"/>
          <w:rtl/>
          <w:lang w:eastAsia="en-US" w:bidi="ar-LB"/>
        </w:rPr>
        <w:tab/>
      </w:r>
      <w:r>
        <w:rPr>
          <w:rtl/>
          <w:lang w:eastAsia="en-US" w:bidi="ar-LB"/>
        </w:rPr>
        <w:t>الحق في الصحة والرعاية الاجتماعية</w:t>
      </w:r>
    </w:p>
    <w:p w:rsidR="00000000" w:rsidRDefault="00C940C2">
      <w:pPr>
        <w:spacing w:before="0" w:line="380" w:lineRule="exact"/>
        <w:jc w:val="both"/>
        <w:rPr>
          <w:rFonts w:hint="cs"/>
          <w:spacing w:val="0"/>
          <w:rtl/>
          <w:lang w:eastAsia="en-US" w:bidi="ar-LB"/>
        </w:rPr>
      </w:pPr>
      <w:r>
        <w:rPr>
          <w:rFonts w:hint="cs"/>
          <w:spacing w:val="0"/>
          <w:rtl/>
          <w:lang w:eastAsia="en-US" w:bidi="ar-LB"/>
        </w:rPr>
        <w:t>471-</w:t>
      </w:r>
      <w:r>
        <w:rPr>
          <w:rFonts w:hint="cs"/>
          <w:spacing w:val="0"/>
          <w:rtl/>
          <w:lang w:eastAsia="en-US" w:bidi="ar-LB"/>
        </w:rPr>
        <w:tab/>
      </w:r>
      <w:r>
        <w:rPr>
          <w:spacing w:val="0"/>
          <w:rtl/>
          <w:lang w:eastAsia="en-US" w:bidi="ar-LB"/>
        </w:rPr>
        <w:t xml:space="preserve">على الرغم من </w:t>
      </w:r>
      <w:r>
        <w:rPr>
          <w:rFonts w:hint="cs"/>
          <w:spacing w:val="0"/>
          <w:rtl/>
          <w:lang w:eastAsia="en-US" w:bidi="ar-LB"/>
        </w:rPr>
        <w:t>أن</w:t>
      </w:r>
      <w:r>
        <w:rPr>
          <w:spacing w:val="0"/>
          <w:rtl/>
          <w:lang w:eastAsia="en-US" w:bidi="ar-LB"/>
        </w:rPr>
        <w:t xml:space="preserve"> المؤشرات الصحية للطفل</w:t>
      </w:r>
      <w:r>
        <w:rPr>
          <w:spacing w:val="0"/>
          <w:rtl/>
          <w:lang w:eastAsia="en-US" w:bidi="ar-LB"/>
        </w:rPr>
        <w:t xml:space="preserve"> الفلسطيني</w:t>
      </w:r>
      <w:r>
        <w:rPr>
          <w:rFonts w:hint="cs"/>
          <w:spacing w:val="0"/>
          <w:rtl/>
          <w:lang w:eastAsia="en-US" w:bidi="ar-LB"/>
        </w:rPr>
        <w:t>،</w:t>
      </w:r>
      <w:r>
        <w:rPr>
          <w:spacing w:val="0"/>
          <w:rtl/>
          <w:lang w:eastAsia="en-US" w:bidi="ar-LB"/>
        </w:rPr>
        <w:t xml:space="preserve"> كنسبة وفيات الرضع والأطفال وسوء التغذية</w:t>
      </w:r>
      <w:r>
        <w:rPr>
          <w:rFonts w:hint="cs"/>
          <w:spacing w:val="0"/>
          <w:rtl/>
          <w:lang w:eastAsia="en-US" w:bidi="ar-LB"/>
        </w:rPr>
        <w:t>،</w:t>
      </w:r>
      <w:r>
        <w:rPr>
          <w:spacing w:val="0"/>
          <w:rtl/>
          <w:lang w:eastAsia="en-US" w:bidi="ar-LB"/>
        </w:rPr>
        <w:t xml:space="preserve"> تشير </w:t>
      </w:r>
      <w:r>
        <w:rPr>
          <w:rFonts w:hint="cs"/>
          <w:spacing w:val="0"/>
          <w:rtl/>
          <w:lang w:eastAsia="en-US" w:bidi="ar-LB"/>
        </w:rPr>
        <w:t>إلى</w:t>
      </w:r>
      <w:r>
        <w:rPr>
          <w:spacing w:val="0"/>
          <w:rtl/>
          <w:lang w:eastAsia="en-US" w:bidi="ar-LB"/>
        </w:rPr>
        <w:t xml:space="preserve"> تحسن ملموس</w:t>
      </w:r>
      <w:r>
        <w:rPr>
          <w:rFonts w:hint="cs"/>
          <w:spacing w:val="0"/>
          <w:rtl/>
          <w:lang w:eastAsia="en-US" w:bidi="ar-LB"/>
        </w:rPr>
        <w:t>.</w:t>
      </w:r>
      <w:r>
        <w:rPr>
          <w:spacing w:val="0"/>
          <w:rtl/>
          <w:lang w:eastAsia="en-US" w:bidi="ar-LB"/>
        </w:rPr>
        <w:t xml:space="preserve"> ويعود هذا</w:t>
      </w:r>
      <w:r>
        <w:rPr>
          <w:rFonts w:hint="cs"/>
          <w:spacing w:val="0"/>
          <w:rtl/>
          <w:lang w:eastAsia="en-US" w:bidi="ar-LB"/>
        </w:rPr>
        <w:t xml:space="preserve"> </w:t>
      </w:r>
      <w:r>
        <w:rPr>
          <w:spacing w:val="0"/>
          <w:rtl/>
          <w:lang w:eastAsia="en-US" w:bidi="ar-LB"/>
        </w:rPr>
        <w:t xml:space="preserve">بالغالب </w:t>
      </w:r>
      <w:r>
        <w:rPr>
          <w:rFonts w:hint="cs"/>
          <w:spacing w:val="0"/>
          <w:rtl/>
          <w:lang w:eastAsia="en-US" w:bidi="ar-LB"/>
        </w:rPr>
        <w:t>إلى</w:t>
      </w:r>
      <w:r>
        <w:rPr>
          <w:spacing w:val="0"/>
          <w:rtl/>
          <w:lang w:eastAsia="en-US" w:bidi="ar-LB"/>
        </w:rPr>
        <w:t xml:space="preserve"> جهود برنامج الصحة الوقائية في </w:t>
      </w:r>
      <w:proofErr w:type="spellStart"/>
      <w:r>
        <w:rPr>
          <w:spacing w:val="0"/>
          <w:rtl/>
          <w:lang w:eastAsia="en-US" w:bidi="ar-LB"/>
        </w:rPr>
        <w:t>ا</w:t>
      </w:r>
      <w:r>
        <w:rPr>
          <w:rFonts w:hint="cs"/>
          <w:spacing w:val="0"/>
          <w:rtl/>
          <w:lang w:eastAsia="en-US" w:bidi="ar-LB"/>
        </w:rPr>
        <w:t>لأ</w:t>
      </w:r>
      <w:r>
        <w:rPr>
          <w:spacing w:val="0"/>
          <w:rtl/>
          <w:lang w:eastAsia="en-US" w:bidi="ar-LB"/>
        </w:rPr>
        <w:t>ونروا</w:t>
      </w:r>
      <w:proofErr w:type="spellEnd"/>
      <w:r>
        <w:rPr>
          <w:rFonts w:hint="cs"/>
          <w:spacing w:val="0"/>
          <w:rtl/>
          <w:lang w:eastAsia="en-US" w:bidi="ar-LB"/>
        </w:rPr>
        <w:t xml:space="preserve"> فقد</w:t>
      </w:r>
      <w:r>
        <w:rPr>
          <w:spacing w:val="0"/>
          <w:rtl/>
          <w:lang w:eastAsia="en-US" w:bidi="ar-LB"/>
        </w:rPr>
        <w:t xml:space="preserve"> أشارت التقارير </w:t>
      </w:r>
      <w:r>
        <w:rPr>
          <w:rFonts w:hint="cs"/>
          <w:spacing w:val="0"/>
          <w:rtl/>
          <w:lang w:eastAsia="en-US" w:bidi="ar-LB"/>
        </w:rPr>
        <w:t>إلى</w:t>
      </w:r>
      <w:r>
        <w:rPr>
          <w:spacing w:val="0"/>
          <w:rtl/>
          <w:lang w:eastAsia="en-US" w:bidi="ar-LB"/>
        </w:rPr>
        <w:t xml:space="preserve"> </w:t>
      </w:r>
      <w:r>
        <w:rPr>
          <w:rFonts w:hint="cs"/>
          <w:spacing w:val="0"/>
          <w:rtl/>
          <w:lang w:eastAsia="en-US" w:bidi="ar-LB"/>
        </w:rPr>
        <w:t>أن</w:t>
      </w:r>
      <w:r>
        <w:rPr>
          <w:spacing w:val="0"/>
          <w:rtl/>
          <w:lang w:eastAsia="en-US" w:bidi="ar-LB"/>
        </w:rPr>
        <w:t xml:space="preserve"> نسبة 11 </w:t>
      </w:r>
      <w:r>
        <w:rPr>
          <w:rFonts w:hint="cs"/>
          <w:spacing w:val="0"/>
          <w:rtl/>
          <w:lang w:eastAsia="en-US" w:bidi="ar-LB"/>
        </w:rPr>
        <w:t xml:space="preserve">في المائة </w:t>
      </w:r>
      <w:r>
        <w:rPr>
          <w:spacing w:val="0"/>
          <w:rtl/>
          <w:lang w:eastAsia="en-US" w:bidi="ar-LB"/>
        </w:rPr>
        <w:t xml:space="preserve">من الأطفال الذين هم فوق سن الخامسة يعانون من مشاكل صحية مزمنة، بينما 7 </w:t>
      </w:r>
      <w:r>
        <w:rPr>
          <w:rFonts w:hint="cs"/>
          <w:spacing w:val="0"/>
          <w:rtl/>
          <w:lang w:eastAsia="en-US" w:bidi="ar-LB"/>
        </w:rPr>
        <w:t>في الم</w:t>
      </w:r>
      <w:r>
        <w:rPr>
          <w:rFonts w:hint="cs"/>
          <w:spacing w:val="0"/>
          <w:rtl/>
          <w:lang w:eastAsia="en-US" w:bidi="ar-LB"/>
        </w:rPr>
        <w:t xml:space="preserve">ائة </w:t>
      </w:r>
      <w:r>
        <w:rPr>
          <w:spacing w:val="0"/>
          <w:rtl/>
          <w:lang w:eastAsia="en-US" w:bidi="ar-LB"/>
        </w:rPr>
        <w:t xml:space="preserve">منهم يعانون من مشاكل خطيرة. أكثر من نصف الفئة العمرية تحت عمر الخمس سنوات (53 </w:t>
      </w:r>
      <w:r>
        <w:rPr>
          <w:rFonts w:hint="cs"/>
          <w:spacing w:val="0"/>
          <w:rtl/>
          <w:lang w:eastAsia="en-US" w:bidi="ar-LB"/>
        </w:rPr>
        <w:t>في المائة</w:t>
      </w:r>
      <w:r>
        <w:rPr>
          <w:spacing w:val="0"/>
          <w:rtl/>
          <w:lang w:eastAsia="en-US" w:bidi="ar-LB"/>
        </w:rPr>
        <w:t xml:space="preserve">) يعانون من أمراض مختلفة. </w:t>
      </w:r>
      <w:r>
        <w:rPr>
          <w:rFonts w:hint="cs"/>
          <w:spacing w:val="0"/>
          <w:rtl/>
          <w:lang w:eastAsia="en-US" w:bidi="ar-LB"/>
        </w:rPr>
        <w:t xml:space="preserve">كما أن </w:t>
      </w:r>
      <w:r>
        <w:rPr>
          <w:spacing w:val="0"/>
          <w:rtl/>
          <w:lang w:eastAsia="en-US" w:bidi="ar-LB"/>
        </w:rPr>
        <w:t>انتشار الأمراض بين الأطفال الفلسطينيين ل</w:t>
      </w:r>
      <w:r>
        <w:rPr>
          <w:rFonts w:hint="cs"/>
          <w:spacing w:val="0"/>
          <w:rtl/>
          <w:lang w:eastAsia="en-US" w:bidi="ar-LB"/>
        </w:rPr>
        <w:t>ـ</w:t>
      </w:r>
      <w:r>
        <w:rPr>
          <w:spacing w:val="0"/>
          <w:rtl/>
          <w:lang w:eastAsia="en-US" w:bidi="ar-LB"/>
        </w:rPr>
        <w:t xml:space="preserve">ه علاقة مباشرة بالفقر والبيئة غير </w:t>
      </w:r>
      <w:r>
        <w:rPr>
          <w:rFonts w:hint="cs"/>
          <w:spacing w:val="0"/>
          <w:rtl/>
          <w:lang w:eastAsia="en-US" w:bidi="ar-LB"/>
        </w:rPr>
        <w:t>ال</w:t>
      </w:r>
      <w:r>
        <w:rPr>
          <w:spacing w:val="0"/>
          <w:rtl/>
          <w:lang w:eastAsia="en-US" w:bidi="ar-LB"/>
        </w:rPr>
        <w:t>صحية التي يعيشون فيها</w:t>
      </w:r>
      <w:r>
        <w:rPr>
          <w:rFonts w:hint="cs"/>
          <w:spacing w:val="0"/>
          <w:rtl/>
          <w:lang w:eastAsia="en-US" w:bidi="ar-LB"/>
        </w:rPr>
        <w:t>.</w:t>
      </w:r>
    </w:p>
    <w:p w:rsidR="00000000" w:rsidRDefault="00C940C2">
      <w:pPr>
        <w:spacing w:before="0" w:line="380" w:lineRule="exact"/>
        <w:jc w:val="both"/>
        <w:rPr>
          <w:rtl/>
          <w:lang w:eastAsia="en-US" w:bidi="ar-LB"/>
        </w:rPr>
      </w:pPr>
      <w:r>
        <w:rPr>
          <w:rFonts w:hint="cs"/>
          <w:rtl/>
          <w:lang w:eastAsia="en-US" w:bidi="ar-LB"/>
        </w:rPr>
        <w:t>472-</w:t>
      </w:r>
      <w:r>
        <w:rPr>
          <w:rFonts w:hint="cs"/>
          <w:rtl/>
          <w:lang w:eastAsia="en-US" w:bidi="ar-LB"/>
        </w:rPr>
        <w:tab/>
      </w:r>
      <w:r>
        <w:rPr>
          <w:rtl/>
          <w:lang w:eastAsia="en-US" w:bidi="ar-LB"/>
        </w:rPr>
        <w:t xml:space="preserve">يلجأ الأطفال الفلسطينيون </w:t>
      </w:r>
      <w:r>
        <w:rPr>
          <w:rFonts w:hint="cs"/>
          <w:rtl/>
          <w:lang w:eastAsia="en-US" w:bidi="ar-LB"/>
        </w:rPr>
        <w:t>إل</w:t>
      </w:r>
      <w:r>
        <w:rPr>
          <w:rFonts w:hint="cs"/>
          <w:rtl/>
          <w:lang w:eastAsia="en-US" w:bidi="ar-LB"/>
        </w:rPr>
        <w:t>ى</w:t>
      </w:r>
      <w:r>
        <w:rPr>
          <w:rtl/>
          <w:lang w:eastAsia="en-US" w:bidi="ar-LB"/>
        </w:rPr>
        <w:t xml:space="preserve"> وكالة </w:t>
      </w:r>
      <w:proofErr w:type="spellStart"/>
      <w:r>
        <w:rPr>
          <w:rtl/>
          <w:lang w:eastAsia="en-US" w:bidi="ar-LB"/>
        </w:rPr>
        <w:t>ا</w:t>
      </w:r>
      <w:r>
        <w:rPr>
          <w:rFonts w:hint="cs"/>
          <w:rtl/>
          <w:lang w:eastAsia="en-US" w:bidi="ar-LB"/>
        </w:rPr>
        <w:t>لأ</w:t>
      </w:r>
      <w:r>
        <w:rPr>
          <w:rtl/>
          <w:lang w:eastAsia="en-US" w:bidi="ar-LB"/>
        </w:rPr>
        <w:t>ونروا</w:t>
      </w:r>
      <w:proofErr w:type="spellEnd"/>
      <w:r>
        <w:rPr>
          <w:rtl/>
          <w:lang w:eastAsia="en-US" w:bidi="ar-LB"/>
        </w:rPr>
        <w:t xml:space="preserve"> و</w:t>
      </w:r>
      <w:r>
        <w:rPr>
          <w:rFonts w:hint="cs"/>
          <w:rtl/>
          <w:lang w:eastAsia="en-US" w:bidi="ar-LB"/>
        </w:rPr>
        <w:t>إ</w:t>
      </w:r>
      <w:r>
        <w:rPr>
          <w:rtl/>
          <w:lang w:eastAsia="en-US" w:bidi="ar-LB"/>
        </w:rPr>
        <w:t>لى جمعية الهلال الأحمر الفلسطيني ا</w:t>
      </w:r>
      <w:r>
        <w:rPr>
          <w:rFonts w:hint="cs"/>
          <w:rtl/>
          <w:lang w:eastAsia="en-US" w:bidi="ar-LB"/>
        </w:rPr>
        <w:t>ل</w:t>
      </w:r>
      <w:r>
        <w:rPr>
          <w:rtl/>
          <w:lang w:eastAsia="en-US" w:bidi="ar-LB"/>
        </w:rPr>
        <w:t>لت</w:t>
      </w:r>
      <w:r>
        <w:rPr>
          <w:rFonts w:hint="cs"/>
          <w:rtl/>
          <w:lang w:eastAsia="en-US" w:bidi="ar-LB"/>
        </w:rPr>
        <w:t>ان</w:t>
      </w:r>
      <w:r>
        <w:rPr>
          <w:rtl/>
          <w:lang w:eastAsia="en-US" w:bidi="ar-LB"/>
        </w:rPr>
        <w:t xml:space="preserve"> تقدم</w:t>
      </w:r>
      <w:r>
        <w:rPr>
          <w:rFonts w:hint="cs"/>
          <w:rtl/>
          <w:lang w:eastAsia="en-US" w:bidi="ar-LB"/>
        </w:rPr>
        <w:t>ان</w:t>
      </w:r>
      <w:r>
        <w:rPr>
          <w:rtl/>
          <w:lang w:eastAsia="en-US" w:bidi="ar-LB"/>
        </w:rPr>
        <w:t xml:space="preserve"> خدمات صحية بما لديهم</w:t>
      </w:r>
      <w:r>
        <w:rPr>
          <w:rFonts w:hint="cs"/>
          <w:rtl/>
          <w:lang w:eastAsia="en-US" w:bidi="ar-LB"/>
        </w:rPr>
        <w:t>ا</w:t>
      </w:r>
      <w:r>
        <w:rPr>
          <w:rtl/>
          <w:lang w:eastAsia="en-US" w:bidi="ar-LB"/>
        </w:rPr>
        <w:t xml:space="preserve"> من </w:t>
      </w:r>
      <w:r>
        <w:rPr>
          <w:rFonts w:hint="cs"/>
          <w:rtl/>
          <w:lang w:eastAsia="en-US" w:bidi="ar-LB"/>
        </w:rPr>
        <w:t>إمكانات</w:t>
      </w:r>
      <w:r>
        <w:rPr>
          <w:rtl/>
          <w:lang w:eastAsia="en-US" w:bidi="ar-LB"/>
        </w:rPr>
        <w:t xml:space="preserve"> قليلة</w:t>
      </w:r>
      <w:r>
        <w:rPr>
          <w:rFonts w:hint="cs"/>
          <w:rtl/>
          <w:lang w:eastAsia="en-US" w:bidi="ar-LB"/>
        </w:rPr>
        <w:t xml:space="preserve"> و</w:t>
      </w:r>
      <w:r>
        <w:rPr>
          <w:rtl/>
          <w:lang w:eastAsia="en-US" w:bidi="ar-LB"/>
        </w:rPr>
        <w:t xml:space="preserve">الى المستوصفات والجمعيات الأهلية العاملة وسط المجتمعات الفلسطينية لتأمين بعض من احتياجاتهم الصحية. تقوم جمعية الهلال </w:t>
      </w:r>
      <w:r>
        <w:rPr>
          <w:rFonts w:hint="cs"/>
          <w:rtl/>
          <w:lang w:eastAsia="en-US" w:bidi="ar-LB"/>
        </w:rPr>
        <w:t>الأحمر</w:t>
      </w:r>
      <w:r>
        <w:rPr>
          <w:rtl/>
          <w:lang w:eastAsia="en-US" w:bidi="ar-LB"/>
        </w:rPr>
        <w:t xml:space="preserve"> الفلسطيني</w:t>
      </w:r>
      <w:r>
        <w:rPr>
          <w:rFonts w:hint="cs"/>
          <w:rtl/>
          <w:lang w:eastAsia="en-US" w:bidi="ar-LB"/>
        </w:rPr>
        <w:t xml:space="preserve"> </w:t>
      </w:r>
      <w:r>
        <w:rPr>
          <w:rtl/>
          <w:lang w:eastAsia="en-US" w:bidi="ar-LB"/>
        </w:rPr>
        <w:t>بإدار</w:t>
      </w:r>
      <w:r>
        <w:rPr>
          <w:rFonts w:hint="cs"/>
          <w:rtl/>
          <w:lang w:eastAsia="en-US" w:bidi="ar-LB"/>
        </w:rPr>
        <w:t xml:space="preserve">ة </w:t>
      </w:r>
      <w:r>
        <w:rPr>
          <w:rtl/>
          <w:lang w:eastAsia="en-US" w:bidi="ar-LB"/>
        </w:rPr>
        <w:t>عدة مستشف</w:t>
      </w:r>
      <w:r>
        <w:rPr>
          <w:rtl/>
          <w:lang w:eastAsia="en-US" w:bidi="ar-LB"/>
        </w:rPr>
        <w:t>يات</w:t>
      </w:r>
      <w:r>
        <w:rPr>
          <w:rFonts w:hint="cs"/>
          <w:rtl/>
          <w:lang w:eastAsia="en-US" w:bidi="ar-LB"/>
        </w:rPr>
        <w:t>،</w:t>
      </w:r>
      <w:r>
        <w:rPr>
          <w:rtl/>
          <w:lang w:eastAsia="en-US" w:bidi="ar-LB"/>
        </w:rPr>
        <w:t xml:space="preserve"> ولكن الطاقم الطبي والتجهيزات وعدد الأسرة الموجودة فيها لا تكف</w:t>
      </w:r>
      <w:r>
        <w:rPr>
          <w:rFonts w:hint="cs"/>
          <w:rtl/>
          <w:lang w:eastAsia="en-US" w:bidi="ar-LB"/>
        </w:rPr>
        <w:t>ي</w:t>
      </w:r>
      <w:r>
        <w:rPr>
          <w:rtl/>
          <w:lang w:eastAsia="en-US" w:bidi="ar-LB"/>
        </w:rPr>
        <w:t xml:space="preserve"> احتياجات الآلاف </w:t>
      </w:r>
      <w:r>
        <w:rPr>
          <w:rFonts w:hint="cs"/>
          <w:rtl/>
          <w:lang w:eastAsia="en-US" w:bidi="ar-LB"/>
        </w:rPr>
        <w:t>إلى</w:t>
      </w:r>
      <w:r>
        <w:rPr>
          <w:rtl/>
          <w:lang w:eastAsia="en-US" w:bidi="ar-LB"/>
        </w:rPr>
        <w:t xml:space="preserve"> الرعاية والعناية الصحية.</w:t>
      </w:r>
    </w:p>
    <w:p w:rsidR="00000000" w:rsidRDefault="00C940C2">
      <w:pPr>
        <w:spacing w:before="0" w:line="380" w:lineRule="exact"/>
        <w:jc w:val="both"/>
        <w:rPr>
          <w:rFonts w:hint="cs"/>
          <w:szCs w:val="22"/>
          <w:rtl/>
          <w:lang w:eastAsia="en-US"/>
        </w:rPr>
      </w:pPr>
      <w:r>
        <w:rPr>
          <w:rFonts w:hint="cs"/>
          <w:rtl/>
          <w:lang w:eastAsia="en-US" w:bidi="ar-LB"/>
        </w:rPr>
        <w:tab/>
      </w:r>
      <w:r>
        <w:rPr>
          <w:rtl/>
          <w:lang w:eastAsia="en-US" w:bidi="ar-LB"/>
        </w:rPr>
        <w:t>`</w:t>
      </w:r>
      <w:r>
        <w:rPr>
          <w:rFonts w:hint="cs"/>
          <w:rtl/>
          <w:lang w:eastAsia="en-US" w:bidi="ar-LB"/>
        </w:rPr>
        <w:t>3</w:t>
      </w:r>
      <w:r>
        <w:rPr>
          <w:rtl/>
          <w:lang w:eastAsia="en-US" w:bidi="ar-LB"/>
        </w:rPr>
        <w:t>`</w:t>
      </w:r>
      <w:r>
        <w:rPr>
          <w:rFonts w:hint="cs"/>
          <w:rtl/>
          <w:lang w:eastAsia="en-US" w:bidi="ar-LB"/>
        </w:rPr>
        <w:tab/>
      </w:r>
      <w:r>
        <w:rPr>
          <w:rtl/>
          <w:lang w:eastAsia="en-US" w:bidi="ar-LB"/>
        </w:rPr>
        <w:t>مستوى الحياة</w:t>
      </w:r>
    </w:p>
    <w:p w:rsidR="00000000" w:rsidRDefault="00C940C2">
      <w:pPr>
        <w:spacing w:before="0" w:line="380" w:lineRule="exact"/>
        <w:jc w:val="both"/>
        <w:rPr>
          <w:rFonts w:hint="cs"/>
          <w:rtl/>
          <w:lang w:eastAsia="en-US" w:bidi="ar-LB"/>
        </w:rPr>
      </w:pPr>
      <w:r>
        <w:rPr>
          <w:rFonts w:hint="cs"/>
          <w:rtl/>
          <w:lang w:eastAsia="en-US" w:bidi="ar-LB"/>
        </w:rPr>
        <w:t>473-</w:t>
      </w:r>
      <w:r>
        <w:rPr>
          <w:rFonts w:hint="cs"/>
          <w:rtl/>
          <w:lang w:eastAsia="en-US" w:bidi="ar-LB"/>
        </w:rPr>
        <w:tab/>
      </w:r>
      <w:r>
        <w:rPr>
          <w:rtl/>
          <w:lang w:eastAsia="en-US" w:bidi="ar-LB"/>
        </w:rPr>
        <w:t xml:space="preserve">تنص المادة 27 من اتفاقية حقوق الطفل </w:t>
      </w:r>
      <w:r>
        <w:rPr>
          <w:rFonts w:hint="cs"/>
          <w:rtl/>
          <w:lang w:eastAsia="en-US" w:bidi="ar-LB"/>
        </w:rPr>
        <w:t>على اعترا</w:t>
      </w:r>
      <w:r>
        <w:rPr>
          <w:rFonts w:hint="eastAsia"/>
          <w:rtl/>
          <w:lang w:eastAsia="en-US" w:bidi="ar-LB"/>
        </w:rPr>
        <w:t>ف</w:t>
      </w:r>
      <w:r>
        <w:rPr>
          <w:rtl/>
          <w:lang w:eastAsia="en-US" w:bidi="ar-LB"/>
        </w:rPr>
        <w:t xml:space="preserve"> الدول الأطراف بحق كل طفل بالعيش في مستوى ملائم لنموه البدني والعقلي والرو</w:t>
      </w:r>
      <w:r>
        <w:rPr>
          <w:rtl/>
          <w:lang w:eastAsia="en-US" w:bidi="ar-LB"/>
        </w:rPr>
        <w:t>حي والمعنوي والاجتماعي</w:t>
      </w:r>
      <w:r>
        <w:rPr>
          <w:rFonts w:hint="cs"/>
          <w:rtl/>
          <w:lang w:eastAsia="en-US" w:bidi="ar-LB"/>
        </w:rPr>
        <w:t>.</w:t>
      </w:r>
      <w:r>
        <w:rPr>
          <w:rtl/>
          <w:lang w:eastAsia="en-US" w:bidi="ar-LB"/>
        </w:rPr>
        <w:t xml:space="preserve"> ولكن إحصائيات </w:t>
      </w:r>
      <w:proofErr w:type="spellStart"/>
      <w:r>
        <w:rPr>
          <w:rtl/>
          <w:lang w:eastAsia="en-US" w:bidi="ar-LB"/>
        </w:rPr>
        <w:t>ا</w:t>
      </w:r>
      <w:r>
        <w:rPr>
          <w:rFonts w:hint="cs"/>
          <w:rtl/>
          <w:lang w:eastAsia="en-US" w:bidi="ar-LB"/>
        </w:rPr>
        <w:t>لأ</w:t>
      </w:r>
      <w:r>
        <w:rPr>
          <w:rtl/>
          <w:lang w:eastAsia="en-US" w:bidi="ar-LB"/>
        </w:rPr>
        <w:t>ونروا</w:t>
      </w:r>
      <w:proofErr w:type="spellEnd"/>
      <w:r>
        <w:rPr>
          <w:rFonts w:hint="cs"/>
          <w:rtl/>
          <w:lang w:eastAsia="en-US" w:bidi="ar-LB"/>
        </w:rPr>
        <w:t xml:space="preserve"> تشير</w:t>
      </w:r>
      <w:r>
        <w:rPr>
          <w:rtl/>
          <w:lang w:eastAsia="en-US" w:bidi="ar-LB"/>
        </w:rPr>
        <w:t xml:space="preserve"> </w:t>
      </w:r>
      <w:r>
        <w:rPr>
          <w:rFonts w:hint="cs"/>
          <w:rtl/>
          <w:lang w:eastAsia="en-US" w:bidi="ar-LB"/>
        </w:rPr>
        <w:t>إلى أن</w:t>
      </w:r>
      <w:r>
        <w:rPr>
          <w:rtl/>
          <w:lang w:eastAsia="en-US" w:bidi="ar-LB"/>
        </w:rPr>
        <w:t xml:space="preserve"> هناك </w:t>
      </w:r>
      <w:r>
        <w:rPr>
          <w:rFonts w:hint="cs"/>
          <w:rtl/>
          <w:lang w:eastAsia="en-US" w:bidi="ar-LB"/>
        </w:rPr>
        <w:t>أ</w:t>
      </w:r>
      <w:r>
        <w:rPr>
          <w:rtl/>
          <w:lang w:eastAsia="en-US" w:bidi="ar-LB"/>
        </w:rPr>
        <w:t xml:space="preserve">كثر من 50 </w:t>
      </w:r>
      <w:r>
        <w:rPr>
          <w:rFonts w:hint="cs"/>
          <w:rtl/>
          <w:lang w:eastAsia="en-US" w:bidi="ar-LB"/>
        </w:rPr>
        <w:t xml:space="preserve">في المائة </w:t>
      </w:r>
      <w:r>
        <w:rPr>
          <w:rtl/>
          <w:lang w:eastAsia="en-US" w:bidi="ar-LB"/>
        </w:rPr>
        <w:t>من الأطفال المسجلين لديها ي</w:t>
      </w:r>
      <w:r>
        <w:rPr>
          <w:rFonts w:hint="cs"/>
          <w:rtl/>
          <w:lang w:eastAsia="en-US" w:bidi="ar-LB"/>
        </w:rPr>
        <w:t>قطن</w:t>
      </w:r>
      <w:r>
        <w:rPr>
          <w:rtl/>
          <w:lang w:eastAsia="en-US" w:bidi="ar-LB"/>
        </w:rPr>
        <w:t>ون في 12 مخيما</w:t>
      </w:r>
      <w:r>
        <w:rPr>
          <w:rFonts w:hint="cs"/>
          <w:rtl/>
          <w:lang w:eastAsia="en-US" w:bidi="ar-LB"/>
        </w:rPr>
        <w:t>ً</w:t>
      </w:r>
      <w:r>
        <w:rPr>
          <w:rtl/>
          <w:lang w:eastAsia="en-US" w:bidi="ar-LB"/>
        </w:rPr>
        <w:t xml:space="preserve"> رسميا</w:t>
      </w:r>
      <w:r>
        <w:rPr>
          <w:rFonts w:hint="cs"/>
          <w:rtl/>
          <w:lang w:eastAsia="en-US" w:bidi="ar-LB"/>
        </w:rPr>
        <w:t>ً</w:t>
      </w:r>
      <w:r>
        <w:rPr>
          <w:rtl/>
          <w:lang w:eastAsia="en-US" w:bidi="ar-LB"/>
        </w:rPr>
        <w:t xml:space="preserve"> تزدحم ازدحاما خانقا</w:t>
      </w:r>
      <w:r>
        <w:rPr>
          <w:rFonts w:hint="cs"/>
          <w:rtl/>
          <w:lang w:eastAsia="en-US" w:bidi="ar-LB"/>
        </w:rPr>
        <w:t>،</w:t>
      </w:r>
      <w:r>
        <w:rPr>
          <w:rtl/>
          <w:lang w:eastAsia="en-US" w:bidi="ar-LB"/>
        </w:rPr>
        <w:t xml:space="preserve"> في ظل ظروف بيئية سيئة </w:t>
      </w:r>
      <w:proofErr w:type="spellStart"/>
      <w:r>
        <w:rPr>
          <w:rtl/>
          <w:lang w:eastAsia="en-US" w:bidi="ar-LB"/>
        </w:rPr>
        <w:t>تنعدم</w:t>
      </w:r>
      <w:proofErr w:type="spellEnd"/>
      <w:r>
        <w:rPr>
          <w:rtl/>
          <w:lang w:eastAsia="en-US" w:bidi="ar-LB"/>
        </w:rPr>
        <w:t xml:space="preserve"> فيها كل مقومات الحياة الكريمة واللائقة بالإنسان.</w:t>
      </w:r>
    </w:p>
    <w:p w:rsidR="00000000" w:rsidRDefault="00C940C2">
      <w:pPr>
        <w:spacing w:before="0" w:line="380" w:lineRule="exact"/>
        <w:jc w:val="both"/>
        <w:rPr>
          <w:rtl/>
          <w:lang w:eastAsia="en-US" w:bidi="ar-LB"/>
        </w:rPr>
      </w:pPr>
      <w:r>
        <w:rPr>
          <w:rFonts w:hint="cs"/>
          <w:rtl/>
          <w:lang w:eastAsia="en-US" w:bidi="ar-LB"/>
        </w:rPr>
        <w:t>474-</w:t>
      </w:r>
      <w:r>
        <w:rPr>
          <w:rFonts w:hint="cs"/>
          <w:rtl/>
          <w:lang w:eastAsia="en-US" w:bidi="ar-LB"/>
        </w:rPr>
        <w:tab/>
      </w:r>
      <w:r>
        <w:rPr>
          <w:rtl/>
          <w:lang w:eastAsia="en-US" w:bidi="ar-LB"/>
        </w:rPr>
        <w:t>لا تسمح</w:t>
      </w:r>
      <w:r>
        <w:rPr>
          <w:rFonts w:hint="cs"/>
          <w:rtl/>
          <w:lang w:eastAsia="en-US" w:bidi="ar-LB"/>
        </w:rPr>
        <w:t xml:space="preserve"> </w:t>
      </w:r>
      <w:r>
        <w:rPr>
          <w:rtl/>
          <w:lang w:eastAsia="en-US" w:bidi="ar-LB"/>
        </w:rPr>
        <w:t>السلطات</w:t>
      </w:r>
      <w:r>
        <w:rPr>
          <w:rtl/>
          <w:lang w:eastAsia="en-US" w:bidi="ar-LB"/>
        </w:rPr>
        <w:t xml:space="preserve"> اللبنانية ببناء مخيمات جديدة </w:t>
      </w:r>
      <w:r>
        <w:rPr>
          <w:rFonts w:hint="cs"/>
          <w:rtl/>
          <w:lang w:eastAsia="en-US" w:bidi="ar-LB"/>
        </w:rPr>
        <w:t>أو</w:t>
      </w:r>
      <w:r>
        <w:rPr>
          <w:rtl/>
          <w:lang w:eastAsia="en-US" w:bidi="ar-LB"/>
        </w:rPr>
        <w:t xml:space="preserve"> توس</w:t>
      </w:r>
      <w:r>
        <w:rPr>
          <w:rFonts w:hint="cs"/>
          <w:rtl/>
          <w:lang w:eastAsia="en-US" w:bidi="ar-LB"/>
        </w:rPr>
        <w:t>ي</w:t>
      </w:r>
      <w:r>
        <w:rPr>
          <w:rtl/>
          <w:lang w:eastAsia="en-US" w:bidi="ar-LB"/>
        </w:rPr>
        <w:t xml:space="preserve">ع هذه المخيمات، </w:t>
      </w:r>
      <w:r>
        <w:rPr>
          <w:rFonts w:hint="cs"/>
          <w:rtl/>
          <w:lang w:eastAsia="en-US" w:bidi="ar-LB"/>
        </w:rPr>
        <w:t>أو</w:t>
      </w:r>
      <w:r>
        <w:rPr>
          <w:rtl/>
          <w:lang w:eastAsia="en-US" w:bidi="ar-LB"/>
        </w:rPr>
        <w:t xml:space="preserve"> حتى إجراء أي تجديد في بنيتها </w:t>
      </w:r>
      <w:r>
        <w:rPr>
          <w:rFonts w:hint="cs"/>
          <w:rtl/>
          <w:lang w:eastAsia="en-US" w:bidi="ar-LB"/>
        </w:rPr>
        <w:t>أو</w:t>
      </w:r>
      <w:r>
        <w:rPr>
          <w:rtl/>
          <w:lang w:eastAsia="en-US" w:bidi="ar-LB"/>
        </w:rPr>
        <w:t xml:space="preserve"> بنائها</w:t>
      </w:r>
      <w:r>
        <w:rPr>
          <w:rFonts w:hint="cs"/>
          <w:rtl/>
          <w:lang w:eastAsia="en-US" w:bidi="ar-LB"/>
        </w:rPr>
        <w:t xml:space="preserve"> وهي بذلك تهدف إلى </w:t>
      </w:r>
      <w:proofErr w:type="spellStart"/>
      <w:r>
        <w:rPr>
          <w:rFonts w:hint="cs"/>
          <w:rtl/>
          <w:lang w:eastAsia="en-US" w:bidi="ar-LB"/>
        </w:rPr>
        <w:t>الحؤول</w:t>
      </w:r>
      <w:proofErr w:type="spellEnd"/>
      <w:r>
        <w:rPr>
          <w:rFonts w:hint="cs"/>
          <w:rtl/>
          <w:lang w:eastAsia="en-US" w:bidi="ar-LB"/>
        </w:rPr>
        <w:t xml:space="preserve"> دون خلق ظروف تؤدي إلى تكريس الوجود الفلسطين</w:t>
      </w:r>
      <w:r>
        <w:rPr>
          <w:rFonts w:hint="eastAsia"/>
          <w:rtl/>
          <w:lang w:eastAsia="en-US" w:bidi="ar-LB"/>
        </w:rPr>
        <w:t>ي</w:t>
      </w:r>
      <w:r>
        <w:rPr>
          <w:rFonts w:hint="cs"/>
          <w:rtl/>
          <w:lang w:eastAsia="en-US" w:bidi="ar-LB"/>
        </w:rPr>
        <w:t xml:space="preserve"> في لبنان </w:t>
      </w:r>
      <w:r>
        <w:rPr>
          <w:rFonts w:hint="cs"/>
          <w:spacing w:val="0"/>
          <w:rtl/>
          <w:lang w:eastAsia="en-US" w:bidi="ar-LB"/>
        </w:rPr>
        <w:t xml:space="preserve">وبالتالي فرض التوطين ونسف مبدأ حق العودة، وهو مبدأ يصر ويتمسك به الشعبان اللبناني </w:t>
      </w:r>
      <w:r>
        <w:rPr>
          <w:rFonts w:hint="cs"/>
          <w:spacing w:val="0"/>
          <w:rtl/>
          <w:lang w:eastAsia="en-US" w:bidi="ar-LB"/>
        </w:rPr>
        <w:t>والفلسطيني.</w:t>
      </w:r>
      <w:r>
        <w:rPr>
          <w:spacing w:val="0"/>
          <w:rtl/>
          <w:lang w:eastAsia="en-US" w:bidi="ar-LB"/>
        </w:rPr>
        <w:t xml:space="preserve"> وقد عجزت </w:t>
      </w:r>
      <w:proofErr w:type="spellStart"/>
      <w:r>
        <w:rPr>
          <w:spacing w:val="0"/>
          <w:rtl/>
          <w:lang w:eastAsia="en-US" w:bidi="ar-LB"/>
        </w:rPr>
        <w:t>ا</w:t>
      </w:r>
      <w:r>
        <w:rPr>
          <w:rFonts w:hint="cs"/>
          <w:spacing w:val="0"/>
          <w:rtl/>
          <w:lang w:eastAsia="en-US" w:bidi="ar-LB"/>
        </w:rPr>
        <w:t>لأ</w:t>
      </w:r>
      <w:r>
        <w:rPr>
          <w:spacing w:val="0"/>
          <w:rtl/>
          <w:lang w:eastAsia="en-US" w:bidi="ar-LB"/>
        </w:rPr>
        <w:t>ونروا</w:t>
      </w:r>
      <w:proofErr w:type="spellEnd"/>
      <w:r>
        <w:rPr>
          <w:spacing w:val="0"/>
          <w:rtl/>
          <w:lang w:eastAsia="en-US" w:bidi="ar-LB"/>
        </w:rPr>
        <w:t xml:space="preserve"> عن المساهمة في ترميم ثلاث مخيمات في الجنوب بسبب قرار السلطات اللبنانية بمنع دخول مواد البناء منذ العام 1998 مما أدى </w:t>
      </w:r>
      <w:r>
        <w:rPr>
          <w:rFonts w:hint="cs"/>
          <w:spacing w:val="0"/>
          <w:rtl/>
          <w:lang w:eastAsia="en-US" w:bidi="ar-LB"/>
        </w:rPr>
        <w:t>إلى</w:t>
      </w:r>
      <w:r>
        <w:rPr>
          <w:spacing w:val="0"/>
          <w:rtl/>
          <w:lang w:eastAsia="en-US" w:bidi="ar-LB"/>
        </w:rPr>
        <w:t xml:space="preserve"> تفاقم المشاكل داخل هذه المخيمات لضيق المساحات وزيادة عدد السكان بصورة </w:t>
      </w:r>
      <w:proofErr w:type="spellStart"/>
      <w:r>
        <w:rPr>
          <w:spacing w:val="0"/>
          <w:rtl/>
          <w:lang w:eastAsia="en-US" w:bidi="ar-LB"/>
        </w:rPr>
        <w:t>مضطردة</w:t>
      </w:r>
      <w:proofErr w:type="spellEnd"/>
      <w:r>
        <w:rPr>
          <w:rtl/>
          <w:lang w:eastAsia="en-US" w:bidi="ar-LB"/>
        </w:rPr>
        <w:t>.</w:t>
      </w:r>
    </w:p>
    <w:p w:rsidR="00000000" w:rsidRDefault="00C940C2">
      <w:pPr>
        <w:spacing w:before="0" w:line="380" w:lineRule="exact"/>
        <w:jc w:val="both"/>
        <w:rPr>
          <w:rFonts w:hint="cs"/>
          <w:rtl/>
          <w:lang w:eastAsia="en-US" w:bidi="ar-LB"/>
        </w:rPr>
      </w:pPr>
      <w:r>
        <w:rPr>
          <w:rFonts w:hint="cs"/>
          <w:rtl/>
          <w:lang w:eastAsia="en-US" w:bidi="ar-LB"/>
        </w:rPr>
        <w:t>475-</w:t>
      </w:r>
      <w:r>
        <w:rPr>
          <w:rFonts w:hint="cs"/>
          <w:rtl/>
          <w:lang w:eastAsia="en-US" w:bidi="ar-LB"/>
        </w:rPr>
        <w:tab/>
      </w:r>
      <w:r>
        <w:rPr>
          <w:rtl/>
          <w:lang w:eastAsia="en-US" w:bidi="ar-LB"/>
        </w:rPr>
        <w:t xml:space="preserve">يقطن حوالي 5 </w:t>
      </w:r>
      <w:r>
        <w:rPr>
          <w:rFonts w:hint="cs"/>
          <w:rtl/>
          <w:lang w:eastAsia="en-US" w:bidi="ar-LB"/>
        </w:rPr>
        <w:t xml:space="preserve">في المائة </w:t>
      </w:r>
      <w:r>
        <w:rPr>
          <w:rtl/>
          <w:lang w:eastAsia="en-US" w:bidi="ar-LB"/>
        </w:rPr>
        <w:t>من اللاجئين</w:t>
      </w:r>
      <w:r>
        <w:rPr>
          <w:rFonts w:hint="cs"/>
          <w:rtl/>
          <w:lang w:eastAsia="en-US" w:bidi="ar-LB"/>
        </w:rPr>
        <w:t xml:space="preserve"> </w:t>
      </w:r>
      <w:r>
        <w:rPr>
          <w:rtl/>
          <w:lang w:eastAsia="en-US" w:bidi="ar-LB"/>
        </w:rPr>
        <w:t xml:space="preserve">(ما يساوي حوالي 21 </w:t>
      </w:r>
      <w:r>
        <w:rPr>
          <w:rFonts w:hint="cs"/>
          <w:rtl/>
          <w:lang w:eastAsia="en-US" w:bidi="ar-LB"/>
        </w:rPr>
        <w:t>ألف</w:t>
      </w:r>
      <w:r>
        <w:rPr>
          <w:rtl/>
          <w:lang w:eastAsia="en-US" w:bidi="ar-LB"/>
        </w:rPr>
        <w:t xml:space="preserve"> شخص</w:t>
      </w:r>
      <w:r>
        <w:rPr>
          <w:rFonts w:hint="cs"/>
          <w:rtl/>
          <w:lang w:eastAsia="en-US" w:bidi="ar-LB"/>
        </w:rPr>
        <w:t>اً</w:t>
      </w:r>
      <w:r>
        <w:rPr>
          <w:rtl/>
          <w:lang w:eastAsia="en-US" w:bidi="ar-LB"/>
        </w:rPr>
        <w:t xml:space="preserve">) في تجمعات سكنية لا تتوفر فيها </w:t>
      </w:r>
      <w:r>
        <w:rPr>
          <w:rFonts w:hint="cs"/>
          <w:rtl/>
          <w:lang w:eastAsia="en-US" w:bidi="ar-LB"/>
        </w:rPr>
        <w:t>أية</w:t>
      </w:r>
      <w:r>
        <w:rPr>
          <w:rtl/>
          <w:lang w:eastAsia="en-US" w:bidi="ar-LB"/>
        </w:rPr>
        <w:t xml:space="preserve"> شروط صحية </w:t>
      </w:r>
      <w:r>
        <w:rPr>
          <w:rFonts w:hint="cs"/>
          <w:rtl/>
          <w:lang w:eastAsia="en-US" w:bidi="ar-LB"/>
        </w:rPr>
        <w:t>أو</w:t>
      </w:r>
      <w:r>
        <w:rPr>
          <w:rtl/>
          <w:lang w:eastAsia="en-US" w:bidi="ar-LB"/>
        </w:rPr>
        <w:t xml:space="preserve"> بيئية ملائمة</w:t>
      </w:r>
      <w:r>
        <w:rPr>
          <w:rFonts w:hint="cs"/>
          <w:rtl/>
          <w:lang w:eastAsia="en-US" w:bidi="ar-LB"/>
        </w:rPr>
        <w:t>.</w:t>
      </w:r>
    </w:p>
    <w:p w:rsidR="00000000" w:rsidRDefault="00C940C2">
      <w:pPr>
        <w:spacing w:before="0" w:line="380" w:lineRule="exact"/>
        <w:jc w:val="both"/>
        <w:rPr>
          <w:rFonts w:hint="cs"/>
          <w:rtl/>
          <w:lang w:eastAsia="en-US" w:bidi="ar-LB"/>
        </w:rPr>
      </w:pPr>
      <w:r>
        <w:rPr>
          <w:rFonts w:hint="cs"/>
          <w:rtl/>
          <w:lang w:eastAsia="en-US" w:bidi="ar-LB"/>
        </w:rPr>
        <w:t>476-</w:t>
      </w:r>
      <w:r>
        <w:rPr>
          <w:rFonts w:hint="cs"/>
          <w:rtl/>
          <w:lang w:eastAsia="en-US" w:bidi="ar-LB"/>
        </w:rPr>
        <w:tab/>
        <w:t>أما</w:t>
      </w:r>
      <w:r>
        <w:rPr>
          <w:rtl/>
          <w:lang w:eastAsia="en-US" w:bidi="ar-LB"/>
        </w:rPr>
        <w:t xml:space="preserve"> فيما يعود </w:t>
      </w:r>
      <w:r>
        <w:rPr>
          <w:rFonts w:hint="cs"/>
          <w:rtl/>
          <w:lang w:eastAsia="en-US" w:bidi="ar-LB"/>
        </w:rPr>
        <w:t>إلى</w:t>
      </w:r>
      <w:r>
        <w:rPr>
          <w:rtl/>
          <w:lang w:eastAsia="en-US" w:bidi="ar-LB"/>
        </w:rPr>
        <w:t xml:space="preserve"> التجمعات السكانية غير الرسمية </w:t>
      </w:r>
      <w:r>
        <w:rPr>
          <w:rFonts w:hint="cs"/>
          <w:rtl/>
          <w:lang w:eastAsia="en-US" w:bidi="ar-LB"/>
        </w:rPr>
        <w:t>أو</w:t>
      </w:r>
      <w:r>
        <w:rPr>
          <w:rtl/>
          <w:lang w:eastAsia="en-US" w:bidi="ar-LB"/>
        </w:rPr>
        <w:t xml:space="preserve"> العشوائية للاجئين الفلسطينيين في</w:t>
      </w:r>
      <w:r>
        <w:rPr>
          <w:rFonts w:hint="cs"/>
          <w:rtl/>
          <w:lang w:eastAsia="en-US" w:bidi="ar-LB"/>
        </w:rPr>
        <w:t xml:space="preserve"> </w:t>
      </w:r>
      <w:r>
        <w:rPr>
          <w:rtl/>
          <w:lang w:eastAsia="en-US" w:bidi="ar-LB"/>
        </w:rPr>
        <w:t xml:space="preserve">لبنان فتبدو </w:t>
      </w:r>
      <w:r>
        <w:rPr>
          <w:rFonts w:hint="cs"/>
          <w:rtl/>
          <w:lang w:eastAsia="en-US" w:bidi="ar-LB"/>
        </w:rPr>
        <w:t>أسوأ</w:t>
      </w:r>
      <w:r>
        <w:rPr>
          <w:rtl/>
          <w:lang w:eastAsia="en-US" w:bidi="ar-LB"/>
        </w:rPr>
        <w:t xml:space="preserve"> </w:t>
      </w:r>
      <w:r>
        <w:rPr>
          <w:spacing w:val="0"/>
          <w:rtl/>
          <w:lang w:eastAsia="en-US" w:bidi="ar-LB"/>
        </w:rPr>
        <w:t>حالا من مخيمات اللاجئين الرسمية</w:t>
      </w:r>
      <w:r>
        <w:rPr>
          <w:rFonts w:hint="cs"/>
          <w:spacing w:val="0"/>
          <w:rtl/>
          <w:lang w:eastAsia="en-US" w:bidi="ar-LB"/>
        </w:rPr>
        <w:t>،</w:t>
      </w:r>
      <w:r>
        <w:rPr>
          <w:spacing w:val="0"/>
          <w:rtl/>
          <w:lang w:eastAsia="en-US" w:bidi="ar-LB"/>
        </w:rPr>
        <w:t xml:space="preserve"> حيث يعاني </w:t>
      </w:r>
      <w:proofErr w:type="spellStart"/>
      <w:r>
        <w:rPr>
          <w:rFonts w:hint="cs"/>
          <w:spacing w:val="0"/>
          <w:rtl/>
          <w:lang w:eastAsia="en-US" w:bidi="ar-LB"/>
        </w:rPr>
        <w:t>قاطن</w:t>
      </w:r>
      <w:r>
        <w:rPr>
          <w:rFonts w:hint="cs"/>
          <w:spacing w:val="0"/>
          <w:rtl/>
          <w:lang w:eastAsia="en-US" w:bidi="ar-LB"/>
        </w:rPr>
        <w:t>وها</w:t>
      </w:r>
      <w:proofErr w:type="spellEnd"/>
      <w:r>
        <w:rPr>
          <w:spacing w:val="0"/>
          <w:rtl/>
          <w:lang w:eastAsia="en-US" w:bidi="ar-LB"/>
        </w:rPr>
        <w:t xml:space="preserve"> من مشاكل مزدوجة</w:t>
      </w:r>
      <w:r>
        <w:rPr>
          <w:rFonts w:hint="cs"/>
          <w:spacing w:val="0"/>
          <w:rtl/>
          <w:lang w:eastAsia="en-US" w:bidi="ar-LB"/>
        </w:rPr>
        <w:t>،</w:t>
      </w:r>
      <w:r>
        <w:rPr>
          <w:spacing w:val="0"/>
          <w:rtl/>
          <w:lang w:eastAsia="en-US" w:bidi="ar-LB"/>
        </w:rPr>
        <w:t xml:space="preserve"> منها ما يتعلق بالبيئة الصحية المتدهورة، ومنها الحرمان من </w:t>
      </w:r>
      <w:r>
        <w:rPr>
          <w:rFonts w:hint="cs"/>
          <w:spacing w:val="0"/>
          <w:rtl/>
          <w:lang w:eastAsia="en-US" w:bidi="ar-LB"/>
        </w:rPr>
        <w:t>أ</w:t>
      </w:r>
      <w:r>
        <w:rPr>
          <w:spacing w:val="0"/>
          <w:rtl/>
          <w:lang w:eastAsia="en-US" w:bidi="ar-LB"/>
        </w:rPr>
        <w:t xml:space="preserve">بسط </w:t>
      </w:r>
      <w:r>
        <w:rPr>
          <w:rFonts w:hint="cs"/>
          <w:spacing w:val="0"/>
          <w:rtl/>
          <w:lang w:eastAsia="en-US" w:bidi="ar-LB"/>
        </w:rPr>
        <w:t>أنواع</w:t>
      </w:r>
      <w:r>
        <w:rPr>
          <w:spacing w:val="0"/>
          <w:rtl/>
          <w:lang w:eastAsia="en-US" w:bidi="ar-LB"/>
        </w:rPr>
        <w:t xml:space="preserve"> الخدمات الاجتماعية، </w:t>
      </w:r>
      <w:r>
        <w:rPr>
          <w:rFonts w:hint="cs"/>
          <w:spacing w:val="0"/>
          <w:rtl/>
          <w:lang w:eastAsia="en-US" w:bidi="ar-LB"/>
        </w:rPr>
        <w:t>ففي</w:t>
      </w:r>
      <w:r>
        <w:rPr>
          <w:spacing w:val="0"/>
          <w:rtl/>
          <w:lang w:eastAsia="en-US" w:bidi="ar-LB"/>
        </w:rPr>
        <w:t xml:space="preserve"> مباني غزة القريبة من مخيم </w:t>
      </w:r>
      <w:proofErr w:type="spellStart"/>
      <w:r>
        <w:rPr>
          <w:spacing w:val="0"/>
          <w:rtl/>
          <w:lang w:eastAsia="en-US" w:bidi="ar-LB"/>
        </w:rPr>
        <w:t>شاتيلا</w:t>
      </w:r>
      <w:proofErr w:type="spellEnd"/>
      <w:r>
        <w:rPr>
          <w:spacing w:val="0"/>
          <w:rtl/>
          <w:lang w:eastAsia="en-US" w:bidi="ar-LB"/>
        </w:rPr>
        <w:t xml:space="preserve"> في بيروت، </w:t>
      </w:r>
      <w:r>
        <w:rPr>
          <w:rFonts w:hint="cs"/>
          <w:spacing w:val="0"/>
          <w:rtl/>
          <w:lang w:eastAsia="en-US" w:bidi="ar-LB"/>
        </w:rPr>
        <w:t xml:space="preserve">حيث </w:t>
      </w:r>
      <w:r>
        <w:rPr>
          <w:spacing w:val="0"/>
          <w:rtl/>
          <w:lang w:eastAsia="en-US" w:bidi="ar-LB"/>
        </w:rPr>
        <w:t>يقطن حوالي 262 عائلة فلسطينية، يعيش في الغرفة الواحدة أكثر من ستة أشخاص في أوضاع صحية غير ملائمة</w:t>
      </w:r>
      <w:r>
        <w:rPr>
          <w:rFonts w:hint="cs"/>
          <w:spacing w:val="0"/>
          <w:rtl/>
          <w:lang w:eastAsia="en-US" w:bidi="ar-LB"/>
        </w:rPr>
        <w:t xml:space="preserve"> </w:t>
      </w:r>
      <w:r>
        <w:rPr>
          <w:spacing w:val="0"/>
          <w:rtl/>
          <w:lang w:eastAsia="en-US" w:bidi="ar-LB"/>
        </w:rPr>
        <w:t>حيث يوجد</w:t>
      </w:r>
      <w:r>
        <w:rPr>
          <w:rtl/>
          <w:lang w:eastAsia="en-US" w:bidi="ar-LB"/>
        </w:rPr>
        <w:t xml:space="preserve"> مرحاض واحد لكل 30 شخصا. </w:t>
      </w:r>
      <w:r>
        <w:rPr>
          <w:rFonts w:hint="cs"/>
          <w:rtl/>
          <w:lang w:eastAsia="en-US" w:bidi="ar-LB"/>
        </w:rPr>
        <w:t xml:space="preserve">فإن </w:t>
      </w:r>
      <w:r>
        <w:rPr>
          <w:rtl/>
          <w:lang w:eastAsia="en-US" w:bidi="ar-LB"/>
        </w:rPr>
        <w:t xml:space="preserve">انعدام </w:t>
      </w:r>
      <w:proofErr w:type="spellStart"/>
      <w:r>
        <w:rPr>
          <w:rtl/>
          <w:lang w:eastAsia="en-US" w:bidi="ar-LB"/>
        </w:rPr>
        <w:t>التقديمات</w:t>
      </w:r>
      <w:proofErr w:type="spellEnd"/>
      <w:r>
        <w:rPr>
          <w:rtl/>
          <w:lang w:eastAsia="en-US" w:bidi="ar-LB"/>
        </w:rPr>
        <w:t xml:space="preserve"> الاجتماعية على مختلف المستويات سواء من </w:t>
      </w:r>
      <w:proofErr w:type="spellStart"/>
      <w:r>
        <w:rPr>
          <w:rtl/>
          <w:lang w:eastAsia="en-US" w:bidi="ar-LB"/>
        </w:rPr>
        <w:t>ا</w:t>
      </w:r>
      <w:r>
        <w:rPr>
          <w:rFonts w:hint="cs"/>
          <w:rtl/>
          <w:lang w:eastAsia="en-US" w:bidi="ar-LB"/>
        </w:rPr>
        <w:t>لأ</w:t>
      </w:r>
      <w:r>
        <w:rPr>
          <w:rtl/>
          <w:lang w:eastAsia="en-US" w:bidi="ar-LB"/>
        </w:rPr>
        <w:t>ونروا</w:t>
      </w:r>
      <w:proofErr w:type="spellEnd"/>
      <w:r>
        <w:rPr>
          <w:rtl/>
          <w:lang w:eastAsia="en-US" w:bidi="ar-LB"/>
        </w:rPr>
        <w:t xml:space="preserve"> </w:t>
      </w:r>
      <w:r>
        <w:rPr>
          <w:rFonts w:hint="cs"/>
          <w:rtl/>
          <w:lang w:eastAsia="en-US" w:bidi="ar-LB"/>
        </w:rPr>
        <w:t>أو</w:t>
      </w:r>
      <w:r>
        <w:rPr>
          <w:rtl/>
          <w:lang w:eastAsia="en-US" w:bidi="ar-LB"/>
        </w:rPr>
        <w:t xml:space="preserve"> من الحكومة اللبنانية،</w:t>
      </w:r>
      <w:r>
        <w:rPr>
          <w:rFonts w:hint="cs"/>
          <w:rtl/>
          <w:lang w:eastAsia="en-US" w:bidi="ar-LB"/>
        </w:rPr>
        <w:t xml:space="preserve"> تجعل </w:t>
      </w:r>
      <w:r>
        <w:rPr>
          <w:rtl/>
          <w:lang w:eastAsia="en-US" w:bidi="ar-LB"/>
        </w:rPr>
        <w:t>الوضع</w:t>
      </w:r>
      <w:r>
        <w:rPr>
          <w:rFonts w:hint="cs"/>
          <w:rtl/>
          <w:lang w:eastAsia="en-US" w:bidi="ar-LB"/>
        </w:rPr>
        <w:t xml:space="preserve"> الاجتماعي والمعيشي سيئ جداً، </w:t>
      </w:r>
      <w:r>
        <w:rPr>
          <w:rtl/>
          <w:lang w:eastAsia="en-US" w:bidi="ar-LB"/>
        </w:rPr>
        <w:t>لو</w:t>
      </w:r>
      <w:r>
        <w:rPr>
          <w:rFonts w:hint="cs"/>
          <w:rtl/>
          <w:lang w:eastAsia="en-US" w:bidi="ar-LB"/>
        </w:rPr>
        <w:t xml:space="preserve"> </w:t>
      </w:r>
      <w:r>
        <w:rPr>
          <w:rtl/>
          <w:lang w:eastAsia="en-US" w:bidi="ar-LB"/>
        </w:rPr>
        <w:t>لا</w:t>
      </w:r>
      <w:r>
        <w:rPr>
          <w:rFonts w:hint="cs"/>
          <w:rtl/>
          <w:lang w:eastAsia="en-US" w:bidi="ar-LB"/>
        </w:rPr>
        <w:t xml:space="preserve"> بعض</w:t>
      </w:r>
      <w:r>
        <w:rPr>
          <w:rtl/>
          <w:lang w:eastAsia="en-US" w:bidi="ar-LB"/>
        </w:rPr>
        <w:t xml:space="preserve"> المساعدات الاجتماعية التي تقدمها</w:t>
      </w:r>
      <w:r>
        <w:rPr>
          <w:rFonts w:hint="cs"/>
          <w:rtl/>
          <w:lang w:eastAsia="en-US" w:bidi="ar-LB"/>
        </w:rPr>
        <w:t xml:space="preserve"> بعض الجمعيات الأهلية</w:t>
      </w:r>
      <w:r>
        <w:rPr>
          <w:rtl/>
          <w:lang w:eastAsia="en-US" w:bidi="ar-LB"/>
        </w:rPr>
        <w:t xml:space="preserve"> </w:t>
      </w:r>
      <w:r>
        <w:rPr>
          <w:rFonts w:hint="cs"/>
          <w:rtl/>
          <w:lang w:eastAsia="en-US" w:bidi="ar-LB"/>
        </w:rPr>
        <w:t>و</w:t>
      </w:r>
      <w:r>
        <w:rPr>
          <w:rtl/>
          <w:lang w:eastAsia="en-US" w:bidi="ar-LB"/>
        </w:rPr>
        <w:t>المنظمات الإنسانية العا</w:t>
      </w:r>
      <w:r>
        <w:rPr>
          <w:rtl/>
          <w:lang w:eastAsia="en-US" w:bidi="ar-LB"/>
        </w:rPr>
        <w:t>لمية</w:t>
      </w:r>
      <w:r>
        <w:rPr>
          <w:rFonts w:hint="cs"/>
          <w:rtl/>
          <w:lang w:eastAsia="en-US" w:bidi="ar-LB"/>
        </w:rPr>
        <w:t>.</w:t>
      </w:r>
    </w:p>
    <w:p w:rsidR="00000000" w:rsidRDefault="00C940C2">
      <w:pPr>
        <w:spacing w:before="0" w:line="380" w:lineRule="exact"/>
        <w:jc w:val="both"/>
        <w:rPr>
          <w:rFonts w:hint="cs"/>
          <w:szCs w:val="22"/>
          <w:rtl/>
          <w:lang w:eastAsia="en-US"/>
        </w:rPr>
      </w:pPr>
      <w:r>
        <w:rPr>
          <w:rFonts w:hint="cs"/>
          <w:rtl/>
          <w:lang w:eastAsia="en-US" w:bidi="ar-LB"/>
        </w:rPr>
        <w:tab/>
      </w:r>
      <w:r>
        <w:rPr>
          <w:rtl/>
          <w:lang w:eastAsia="en-US" w:bidi="ar-LB"/>
        </w:rPr>
        <w:t>`</w:t>
      </w:r>
      <w:r>
        <w:rPr>
          <w:rFonts w:hint="cs"/>
          <w:rtl/>
          <w:lang w:eastAsia="en-US" w:bidi="ar-LB"/>
        </w:rPr>
        <w:t>4</w:t>
      </w:r>
      <w:r>
        <w:rPr>
          <w:rtl/>
          <w:lang w:eastAsia="en-US" w:bidi="ar-LB"/>
        </w:rPr>
        <w:t>`</w:t>
      </w:r>
      <w:r>
        <w:rPr>
          <w:rFonts w:hint="cs"/>
          <w:rtl/>
          <w:lang w:eastAsia="en-US" w:bidi="ar-LB"/>
        </w:rPr>
        <w:tab/>
      </w:r>
      <w:r>
        <w:rPr>
          <w:rtl/>
          <w:lang w:eastAsia="en-US" w:bidi="ar-LB"/>
        </w:rPr>
        <w:t>الحق في التعليم</w:t>
      </w:r>
    </w:p>
    <w:p w:rsidR="00000000" w:rsidRDefault="00C940C2">
      <w:pPr>
        <w:spacing w:before="0" w:line="380" w:lineRule="exact"/>
        <w:jc w:val="both"/>
        <w:rPr>
          <w:rtl/>
          <w:lang w:eastAsia="en-US" w:bidi="ar-LB"/>
        </w:rPr>
      </w:pPr>
      <w:r>
        <w:rPr>
          <w:rFonts w:hint="cs"/>
          <w:rtl/>
          <w:lang w:eastAsia="en-US" w:bidi="ar-LB"/>
        </w:rPr>
        <w:t>477-</w:t>
      </w:r>
      <w:r>
        <w:rPr>
          <w:rFonts w:hint="cs"/>
          <w:rtl/>
          <w:lang w:eastAsia="en-US" w:bidi="ar-LB"/>
        </w:rPr>
        <w:tab/>
        <w:t>إن</w:t>
      </w:r>
      <w:r>
        <w:rPr>
          <w:rtl/>
          <w:lang w:eastAsia="en-US" w:bidi="ar-LB"/>
        </w:rPr>
        <w:t xml:space="preserve"> مستوى تعليم الأطفال الفلسطينيين لا يمكن </w:t>
      </w:r>
      <w:r>
        <w:rPr>
          <w:rFonts w:hint="cs"/>
          <w:rtl/>
          <w:lang w:eastAsia="en-US" w:bidi="ar-LB"/>
        </w:rPr>
        <w:t>أن</w:t>
      </w:r>
      <w:r>
        <w:rPr>
          <w:rtl/>
          <w:lang w:eastAsia="en-US" w:bidi="ar-LB"/>
        </w:rPr>
        <w:t xml:space="preserve"> يقارن مع أقرانهم من الأطفال اللبنانيين</w:t>
      </w:r>
      <w:r>
        <w:rPr>
          <w:rFonts w:hint="cs"/>
          <w:rtl/>
          <w:lang w:eastAsia="en-US" w:bidi="ar-LB"/>
        </w:rPr>
        <w:t>،</w:t>
      </w:r>
      <w:r>
        <w:rPr>
          <w:rtl/>
          <w:lang w:eastAsia="en-US" w:bidi="ar-LB"/>
        </w:rPr>
        <w:t xml:space="preserve"> وحتى مع الأطفال الفلسطينيين الذين يعيشون في البلاد العربية المضيفة، </w:t>
      </w:r>
      <w:r>
        <w:rPr>
          <w:rFonts w:hint="cs"/>
          <w:rtl/>
          <w:lang w:eastAsia="en-US" w:bidi="ar-LB"/>
        </w:rPr>
        <w:t>إذ</w:t>
      </w:r>
      <w:r>
        <w:rPr>
          <w:rtl/>
          <w:lang w:eastAsia="en-US" w:bidi="ar-LB"/>
        </w:rPr>
        <w:t xml:space="preserve"> </w:t>
      </w:r>
      <w:r>
        <w:rPr>
          <w:rFonts w:hint="cs"/>
          <w:rtl/>
          <w:lang w:eastAsia="en-US" w:bidi="ar-LB"/>
        </w:rPr>
        <w:t>إ</w:t>
      </w:r>
      <w:r>
        <w:rPr>
          <w:rtl/>
          <w:lang w:eastAsia="en-US" w:bidi="ar-LB"/>
        </w:rPr>
        <w:t>نه بين كل ثلاثة أطفال فلسطينيين في لبنان</w:t>
      </w:r>
      <w:r>
        <w:rPr>
          <w:rFonts w:hint="cs"/>
          <w:rtl/>
          <w:lang w:eastAsia="en-US" w:bidi="ar-LB"/>
        </w:rPr>
        <w:t>،</w:t>
      </w:r>
      <w:r>
        <w:rPr>
          <w:rtl/>
          <w:lang w:eastAsia="en-US" w:bidi="ar-LB"/>
        </w:rPr>
        <w:t xml:space="preserve"> تتراوح أعمارهم بين عشر س</w:t>
      </w:r>
      <w:r>
        <w:rPr>
          <w:rtl/>
          <w:lang w:eastAsia="en-US" w:bidi="ar-LB"/>
        </w:rPr>
        <w:t>نوات وما فوق</w:t>
      </w:r>
      <w:r>
        <w:rPr>
          <w:rFonts w:hint="cs"/>
          <w:rtl/>
          <w:lang w:eastAsia="en-US" w:bidi="ar-LB"/>
        </w:rPr>
        <w:t>،</w:t>
      </w:r>
      <w:r>
        <w:rPr>
          <w:rtl/>
          <w:lang w:eastAsia="en-US" w:bidi="ar-LB"/>
        </w:rPr>
        <w:t xml:space="preserve"> هناك طفل يترك المدرسة قبل </w:t>
      </w:r>
      <w:r>
        <w:rPr>
          <w:rFonts w:hint="cs"/>
          <w:rtl/>
          <w:lang w:eastAsia="en-US" w:bidi="ar-LB"/>
        </w:rPr>
        <w:t>أن</w:t>
      </w:r>
      <w:r>
        <w:rPr>
          <w:rtl/>
          <w:lang w:eastAsia="en-US" w:bidi="ar-LB"/>
        </w:rPr>
        <w:t xml:space="preserve"> ينه</w:t>
      </w:r>
      <w:r>
        <w:rPr>
          <w:rFonts w:hint="cs"/>
          <w:rtl/>
          <w:lang w:eastAsia="en-US" w:bidi="ar-LB"/>
        </w:rPr>
        <w:t>ي</w:t>
      </w:r>
      <w:r>
        <w:rPr>
          <w:rtl/>
          <w:lang w:eastAsia="en-US" w:bidi="ar-LB"/>
        </w:rPr>
        <w:t xml:space="preserve"> تعليمه الابتدائي </w:t>
      </w:r>
      <w:r>
        <w:rPr>
          <w:rFonts w:hint="cs"/>
          <w:rtl/>
          <w:lang w:eastAsia="en-US" w:bidi="ar-LB"/>
        </w:rPr>
        <w:t>أو</w:t>
      </w:r>
      <w:r>
        <w:rPr>
          <w:rtl/>
          <w:lang w:eastAsia="en-US" w:bidi="ar-LB"/>
        </w:rPr>
        <w:t xml:space="preserve"> المتوسط. وتبلغ نسبة الأطفال الفلسطينيين الذين تركوا الدراسة حوالي 39 </w:t>
      </w:r>
      <w:r>
        <w:rPr>
          <w:rFonts w:hint="cs"/>
          <w:rtl/>
          <w:lang w:eastAsia="en-US" w:bidi="ar-LB"/>
        </w:rPr>
        <w:t>في المائة</w:t>
      </w:r>
      <w:r>
        <w:rPr>
          <w:rtl/>
          <w:lang w:eastAsia="en-US" w:bidi="ar-LB"/>
        </w:rPr>
        <w:t xml:space="preserve">، وهذه النسبة </w:t>
      </w:r>
      <w:r>
        <w:rPr>
          <w:rFonts w:hint="cs"/>
          <w:rtl/>
          <w:lang w:eastAsia="en-US" w:bidi="ar-LB"/>
        </w:rPr>
        <w:t>أعلى</w:t>
      </w:r>
      <w:r>
        <w:rPr>
          <w:rtl/>
          <w:lang w:eastAsia="en-US" w:bidi="ar-LB"/>
        </w:rPr>
        <w:t xml:space="preserve"> </w:t>
      </w:r>
      <w:r>
        <w:rPr>
          <w:rFonts w:hint="cs"/>
          <w:rtl/>
          <w:lang w:eastAsia="en-US"/>
        </w:rPr>
        <w:t xml:space="preserve">ب‍ </w:t>
      </w:r>
      <w:r>
        <w:rPr>
          <w:rtl/>
          <w:lang w:eastAsia="en-US" w:bidi="ar-LB"/>
        </w:rPr>
        <w:t xml:space="preserve">10 </w:t>
      </w:r>
      <w:r>
        <w:rPr>
          <w:rFonts w:hint="cs"/>
          <w:rtl/>
          <w:lang w:eastAsia="en-US" w:bidi="ar-LB"/>
        </w:rPr>
        <w:t xml:space="preserve">في المائة </w:t>
      </w:r>
      <w:r>
        <w:rPr>
          <w:rtl/>
          <w:lang w:eastAsia="en-US" w:bidi="ar-LB"/>
        </w:rPr>
        <w:t xml:space="preserve">من النسبة لدى الأطفال اللبنانيين وهذا ينطبق على الذكور منهم </w:t>
      </w:r>
      <w:r>
        <w:rPr>
          <w:rFonts w:hint="cs"/>
          <w:rtl/>
          <w:lang w:eastAsia="en-US" w:bidi="ar-LB"/>
        </w:rPr>
        <w:t>والإناث على الس</w:t>
      </w:r>
      <w:r>
        <w:rPr>
          <w:rFonts w:hint="cs"/>
          <w:rtl/>
          <w:lang w:eastAsia="en-US" w:bidi="ar-LB"/>
        </w:rPr>
        <w:t>واء</w:t>
      </w:r>
      <w:r>
        <w:rPr>
          <w:rtl/>
          <w:lang w:eastAsia="en-US" w:bidi="ar-LB"/>
        </w:rPr>
        <w:t>.</w:t>
      </w:r>
      <w:r>
        <w:rPr>
          <w:rFonts w:hint="cs"/>
          <w:rtl/>
          <w:lang w:eastAsia="en-US" w:bidi="ar-LB"/>
        </w:rPr>
        <w:t xml:space="preserve"> أما</w:t>
      </w:r>
      <w:r>
        <w:rPr>
          <w:rtl/>
          <w:lang w:eastAsia="en-US" w:bidi="ar-LB"/>
        </w:rPr>
        <w:t xml:space="preserve"> أولئك الذين يحملون شهادات ثانوية</w:t>
      </w:r>
      <w:r>
        <w:rPr>
          <w:rFonts w:hint="cs"/>
          <w:rtl/>
          <w:lang w:eastAsia="en-US" w:bidi="ar-LB"/>
        </w:rPr>
        <w:t>،</w:t>
      </w:r>
      <w:r>
        <w:rPr>
          <w:rtl/>
          <w:lang w:eastAsia="en-US" w:bidi="ar-LB"/>
        </w:rPr>
        <w:t xml:space="preserve"> </w:t>
      </w:r>
      <w:r>
        <w:rPr>
          <w:rFonts w:hint="cs"/>
          <w:rtl/>
          <w:lang w:eastAsia="en-US" w:bidi="ar-LB"/>
        </w:rPr>
        <w:t>أو</w:t>
      </w:r>
      <w:r>
        <w:rPr>
          <w:rtl/>
          <w:lang w:eastAsia="en-US" w:bidi="ar-LB"/>
        </w:rPr>
        <w:t xml:space="preserve"> حتى شهادات عليا، ف</w:t>
      </w:r>
      <w:r>
        <w:rPr>
          <w:rFonts w:hint="cs"/>
          <w:rtl/>
          <w:lang w:eastAsia="en-US" w:bidi="ar-LB"/>
        </w:rPr>
        <w:t>إ</w:t>
      </w:r>
      <w:r>
        <w:rPr>
          <w:rtl/>
          <w:lang w:eastAsia="en-US" w:bidi="ar-LB"/>
        </w:rPr>
        <w:t>ن نسبتهم ضئيلة جدا</w:t>
      </w:r>
      <w:r>
        <w:rPr>
          <w:rFonts w:hint="cs"/>
          <w:rtl/>
          <w:lang w:eastAsia="en-US" w:bidi="ar-LB"/>
        </w:rPr>
        <w:t xml:space="preserve">ً </w:t>
      </w:r>
      <w:r>
        <w:rPr>
          <w:rtl/>
          <w:lang w:eastAsia="en-US" w:bidi="ar-LB"/>
        </w:rPr>
        <w:t>(</w:t>
      </w:r>
      <w:r>
        <w:rPr>
          <w:rFonts w:hint="cs"/>
          <w:rtl/>
          <w:lang w:eastAsia="en-US" w:bidi="ar-LB"/>
        </w:rPr>
        <w:t>أ</w:t>
      </w:r>
      <w:r>
        <w:rPr>
          <w:rtl/>
          <w:lang w:eastAsia="en-US" w:bidi="ar-LB"/>
        </w:rPr>
        <w:t xml:space="preserve">قل مرتين) </w:t>
      </w:r>
      <w:r>
        <w:rPr>
          <w:rFonts w:hint="cs"/>
          <w:rtl/>
          <w:lang w:eastAsia="en-US" w:bidi="ar-LB"/>
        </w:rPr>
        <w:t>بالمقارنة</w:t>
      </w:r>
      <w:r>
        <w:rPr>
          <w:rtl/>
          <w:lang w:eastAsia="en-US" w:bidi="ar-LB"/>
        </w:rPr>
        <w:t xml:space="preserve"> مع الطلاب اللبنانيين.</w:t>
      </w:r>
    </w:p>
    <w:p w:rsidR="00000000" w:rsidRDefault="00C940C2">
      <w:pPr>
        <w:spacing w:before="0" w:line="380" w:lineRule="exact"/>
        <w:jc w:val="both"/>
        <w:rPr>
          <w:rtl/>
          <w:lang w:eastAsia="en-US" w:bidi="ar-LB"/>
        </w:rPr>
      </w:pPr>
      <w:r>
        <w:rPr>
          <w:rFonts w:hint="cs"/>
          <w:rtl/>
          <w:lang w:eastAsia="en-US" w:bidi="ar-LB"/>
        </w:rPr>
        <w:t>478-</w:t>
      </w:r>
      <w:r>
        <w:rPr>
          <w:rFonts w:hint="cs"/>
          <w:rtl/>
          <w:lang w:eastAsia="en-US" w:bidi="ar-LB"/>
        </w:rPr>
        <w:tab/>
      </w:r>
      <w:r>
        <w:rPr>
          <w:rtl/>
          <w:lang w:eastAsia="en-US" w:bidi="ar-LB"/>
        </w:rPr>
        <w:t xml:space="preserve">واللافت للنظر </w:t>
      </w:r>
      <w:r>
        <w:rPr>
          <w:rFonts w:hint="cs"/>
          <w:rtl/>
          <w:lang w:eastAsia="en-US" w:bidi="ar-LB"/>
        </w:rPr>
        <w:t>أن</w:t>
      </w:r>
      <w:r>
        <w:rPr>
          <w:rtl/>
          <w:lang w:eastAsia="en-US" w:bidi="ar-LB"/>
        </w:rPr>
        <w:t xml:space="preserve"> هؤلاء الطلاب يتركون الدراسة ويتجهون </w:t>
      </w:r>
      <w:r>
        <w:rPr>
          <w:rFonts w:hint="cs"/>
          <w:rtl/>
          <w:lang w:eastAsia="en-US" w:bidi="ar-LB"/>
        </w:rPr>
        <w:t>إلى</w:t>
      </w:r>
      <w:r>
        <w:rPr>
          <w:rtl/>
          <w:lang w:eastAsia="en-US" w:bidi="ar-LB"/>
        </w:rPr>
        <w:t xml:space="preserve"> العمل في مختلف المجالات لعدم إفساح المجال لهم للتعلم في مدارس ذات</w:t>
      </w:r>
      <w:r>
        <w:rPr>
          <w:rtl/>
          <w:lang w:eastAsia="en-US" w:bidi="ar-LB"/>
        </w:rPr>
        <w:t xml:space="preserve"> مستوى تعليمي جيد </w:t>
      </w:r>
      <w:r>
        <w:rPr>
          <w:rFonts w:hint="cs"/>
          <w:rtl/>
          <w:lang w:eastAsia="en-US" w:bidi="ar-LB"/>
        </w:rPr>
        <w:t>أو</w:t>
      </w:r>
      <w:r>
        <w:rPr>
          <w:rtl/>
          <w:lang w:eastAsia="en-US" w:bidi="ar-LB"/>
        </w:rPr>
        <w:t xml:space="preserve"> لحاجة الأهل </w:t>
      </w:r>
      <w:r>
        <w:rPr>
          <w:rFonts w:hint="cs"/>
          <w:rtl/>
          <w:lang w:eastAsia="en-US" w:bidi="ar-LB"/>
        </w:rPr>
        <w:t>إلى</w:t>
      </w:r>
      <w:r>
        <w:rPr>
          <w:rtl/>
          <w:lang w:eastAsia="en-US" w:bidi="ar-LB"/>
        </w:rPr>
        <w:t xml:space="preserve"> تحسين أوضاعهم المعيشية والاقتصادية السيئة. </w:t>
      </w:r>
      <w:r>
        <w:rPr>
          <w:rFonts w:hint="cs"/>
          <w:rtl/>
          <w:lang w:eastAsia="en-US" w:bidi="ar-LB"/>
        </w:rPr>
        <w:t>أما</w:t>
      </w:r>
      <w:r>
        <w:rPr>
          <w:rtl/>
          <w:lang w:eastAsia="en-US" w:bidi="ar-LB"/>
        </w:rPr>
        <w:t xml:space="preserve"> من فضل إكمال تعليمه، فيتجه </w:t>
      </w:r>
      <w:r>
        <w:rPr>
          <w:rFonts w:hint="cs"/>
          <w:rtl/>
          <w:lang w:eastAsia="en-US" w:bidi="ar-LB"/>
        </w:rPr>
        <w:t>إلى</w:t>
      </w:r>
      <w:r>
        <w:rPr>
          <w:rtl/>
          <w:lang w:eastAsia="en-US" w:bidi="ar-LB"/>
        </w:rPr>
        <w:t xml:space="preserve"> المدارس الحكومية المجانية، وهؤلاء قلة ونسبتهم تكاد لا تذكر</w:t>
      </w:r>
      <w:r>
        <w:rPr>
          <w:rFonts w:hint="cs"/>
          <w:rtl/>
          <w:lang w:eastAsia="en-US" w:bidi="ar-LB"/>
        </w:rPr>
        <w:t>.</w:t>
      </w:r>
      <w:r>
        <w:rPr>
          <w:rtl/>
          <w:lang w:eastAsia="en-US" w:bidi="ar-LB"/>
        </w:rPr>
        <w:t xml:space="preserve"> بالإضافة </w:t>
      </w:r>
      <w:r>
        <w:rPr>
          <w:rFonts w:hint="cs"/>
          <w:rtl/>
          <w:lang w:eastAsia="en-US" w:bidi="ar-LB"/>
        </w:rPr>
        <w:t>إلى</w:t>
      </w:r>
      <w:r>
        <w:rPr>
          <w:rtl/>
          <w:lang w:eastAsia="en-US" w:bidi="ar-LB"/>
        </w:rPr>
        <w:t xml:space="preserve"> </w:t>
      </w:r>
      <w:r>
        <w:rPr>
          <w:rFonts w:hint="cs"/>
          <w:rtl/>
          <w:lang w:eastAsia="en-US" w:bidi="ar-LB"/>
        </w:rPr>
        <w:t>أن</w:t>
      </w:r>
      <w:r>
        <w:rPr>
          <w:rtl/>
          <w:lang w:eastAsia="en-US" w:bidi="ar-LB"/>
        </w:rPr>
        <w:t xml:space="preserve"> الأماكن في هذه المدارس محدودة جداً</w:t>
      </w:r>
      <w:r>
        <w:rPr>
          <w:rFonts w:hint="cs"/>
          <w:rtl/>
          <w:lang w:eastAsia="en-US" w:bidi="ar-LB"/>
        </w:rPr>
        <w:t>،</w:t>
      </w:r>
      <w:r>
        <w:rPr>
          <w:rtl/>
          <w:lang w:eastAsia="en-US" w:bidi="ar-LB"/>
        </w:rPr>
        <w:t xml:space="preserve"> و</w:t>
      </w:r>
      <w:r>
        <w:rPr>
          <w:rFonts w:hint="cs"/>
          <w:rtl/>
          <w:lang w:eastAsia="en-US" w:bidi="ar-LB"/>
        </w:rPr>
        <w:t>إ</w:t>
      </w:r>
      <w:r>
        <w:rPr>
          <w:rtl/>
          <w:lang w:eastAsia="en-US" w:bidi="ar-LB"/>
        </w:rPr>
        <w:t>ن وجدت</w:t>
      </w:r>
      <w:r>
        <w:rPr>
          <w:rFonts w:hint="cs"/>
          <w:rtl/>
          <w:lang w:eastAsia="en-US" w:bidi="ar-LB"/>
        </w:rPr>
        <w:t>،</w:t>
      </w:r>
      <w:r>
        <w:rPr>
          <w:rtl/>
          <w:lang w:eastAsia="en-US" w:bidi="ar-LB"/>
        </w:rPr>
        <w:t xml:space="preserve"> تبقى الأفضلية </w:t>
      </w:r>
      <w:r>
        <w:rPr>
          <w:rFonts w:hint="cs"/>
          <w:rtl/>
          <w:lang w:eastAsia="en-US" w:bidi="ar-LB"/>
        </w:rPr>
        <w:t xml:space="preserve">فيها </w:t>
      </w:r>
      <w:r>
        <w:rPr>
          <w:rtl/>
          <w:lang w:eastAsia="en-US" w:bidi="ar-LB"/>
        </w:rPr>
        <w:t>للطلاب اللبنانيين.</w:t>
      </w:r>
    </w:p>
    <w:p w:rsidR="00000000" w:rsidRDefault="00C940C2">
      <w:pPr>
        <w:spacing w:before="0" w:line="380" w:lineRule="exact"/>
        <w:jc w:val="both"/>
        <w:rPr>
          <w:rFonts w:hint="cs"/>
          <w:spacing w:val="0"/>
          <w:rtl/>
          <w:lang w:eastAsia="en-US" w:bidi="ar-LB"/>
        </w:rPr>
      </w:pPr>
      <w:r>
        <w:rPr>
          <w:rFonts w:hint="cs"/>
          <w:rtl/>
          <w:lang w:eastAsia="en-US" w:bidi="ar-LB"/>
        </w:rPr>
        <w:t>479-</w:t>
      </w:r>
      <w:r>
        <w:rPr>
          <w:rFonts w:hint="cs"/>
          <w:rtl/>
          <w:lang w:eastAsia="en-US" w:bidi="ar-LB"/>
        </w:rPr>
        <w:tab/>
      </w:r>
      <w:r>
        <w:rPr>
          <w:rtl/>
          <w:lang w:eastAsia="en-US" w:bidi="ar-LB"/>
        </w:rPr>
        <w:t>تقع المسؤولية الكبرى في هذا المجال</w:t>
      </w:r>
      <w:r>
        <w:rPr>
          <w:rFonts w:hint="cs"/>
          <w:rtl/>
          <w:lang w:eastAsia="en-US" w:bidi="ar-LB"/>
        </w:rPr>
        <w:t xml:space="preserve"> </w:t>
      </w:r>
      <w:r>
        <w:rPr>
          <w:rtl/>
          <w:lang w:eastAsia="en-US" w:bidi="ar-LB"/>
        </w:rPr>
        <w:t xml:space="preserve">على عاتق </w:t>
      </w:r>
      <w:proofErr w:type="spellStart"/>
      <w:r>
        <w:rPr>
          <w:rtl/>
          <w:lang w:eastAsia="en-US" w:bidi="ar-LB"/>
        </w:rPr>
        <w:t>ا</w:t>
      </w:r>
      <w:r>
        <w:rPr>
          <w:rFonts w:hint="cs"/>
          <w:rtl/>
          <w:lang w:eastAsia="en-US" w:bidi="ar-LB"/>
        </w:rPr>
        <w:t>لأ</w:t>
      </w:r>
      <w:r>
        <w:rPr>
          <w:rtl/>
          <w:lang w:eastAsia="en-US" w:bidi="ar-LB"/>
        </w:rPr>
        <w:t>ونروا</w:t>
      </w:r>
      <w:proofErr w:type="spellEnd"/>
      <w:r>
        <w:rPr>
          <w:rFonts w:hint="cs"/>
          <w:rtl/>
          <w:lang w:eastAsia="en-US" w:bidi="ar-LB"/>
        </w:rPr>
        <w:t>.</w:t>
      </w:r>
      <w:r>
        <w:rPr>
          <w:rtl/>
          <w:lang w:eastAsia="en-US" w:bidi="ar-LB"/>
        </w:rPr>
        <w:t xml:space="preserve"> </w:t>
      </w:r>
      <w:r>
        <w:rPr>
          <w:rFonts w:hint="cs"/>
          <w:rtl/>
          <w:lang w:eastAsia="en-US" w:bidi="ar-LB"/>
        </w:rPr>
        <w:t xml:space="preserve">لكن </w:t>
      </w:r>
      <w:r>
        <w:rPr>
          <w:rtl/>
          <w:lang w:eastAsia="en-US" w:bidi="ar-LB"/>
        </w:rPr>
        <w:t xml:space="preserve">الميزانيات التي تعطى لها لا </w:t>
      </w:r>
      <w:r>
        <w:rPr>
          <w:rFonts w:hint="cs"/>
          <w:rtl/>
          <w:lang w:eastAsia="en-US" w:bidi="ar-LB"/>
        </w:rPr>
        <w:t>ت</w:t>
      </w:r>
      <w:r>
        <w:rPr>
          <w:rtl/>
          <w:lang w:eastAsia="en-US" w:bidi="ar-LB"/>
        </w:rPr>
        <w:t>مكن</w:t>
      </w:r>
      <w:r>
        <w:rPr>
          <w:rFonts w:hint="cs"/>
          <w:rtl/>
          <w:lang w:eastAsia="en-US" w:bidi="ar-LB"/>
        </w:rPr>
        <w:t>ها</w:t>
      </w:r>
      <w:r>
        <w:rPr>
          <w:rtl/>
          <w:lang w:eastAsia="en-US" w:bidi="ar-LB"/>
        </w:rPr>
        <w:t xml:space="preserve"> </w:t>
      </w:r>
      <w:r>
        <w:rPr>
          <w:rFonts w:hint="cs"/>
          <w:rtl/>
          <w:lang w:eastAsia="en-US" w:bidi="ar-LB"/>
        </w:rPr>
        <w:t>من تلبية</w:t>
      </w:r>
      <w:r>
        <w:rPr>
          <w:rtl/>
          <w:lang w:eastAsia="en-US" w:bidi="ar-LB"/>
        </w:rPr>
        <w:t xml:space="preserve"> الحاجات والمتطلبات الاجتماعية والتعليمية للأطفال الفلسطينيين الذين يزداد عددهم </w:t>
      </w:r>
      <w:r>
        <w:rPr>
          <w:rFonts w:hint="cs"/>
          <w:rtl/>
          <w:lang w:eastAsia="en-US" w:bidi="ar-LB"/>
        </w:rPr>
        <w:t>باطراد</w:t>
      </w:r>
      <w:r>
        <w:rPr>
          <w:rtl/>
          <w:lang w:eastAsia="en-US" w:bidi="ar-LB"/>
        </w:rPr>
        <w:t>، وهذا الواقع يلقي بظلاله وبتأثير</w:t>
      </w:r>
      <w:r>
        <w:rPr>
          <w:rFonts w:hint="cs"/>
          <w:rtl/>
          <w:lang w:eastAsia="en-US" w:bidi="ar-LB"/>
        </w:rPr>
        <w:t>ه</w:t>
      </w:r>
      <w:r>
        <w:rPr>
          <w:rtl/>
          <w:lang w:eastAsia="en-US" w:bidi="ar-LB"/>
        </w:rPr>
        <w:t xml:space="preserve"> </w:t>
      </w:r>
      <w:r>
        <w:rPr>
          <w:rFonts w:hint="cs"/>
          <w:rtl/>
          <w:lang w:eastAsia="en-US" w:bidi="ar-LB"/>
        </w:rPr>
        <w:t>ال</w:t>
      </w:r>
      <w:r>
        <w:rPr>
          <w:rtl/>
          <w:lang w:eastAsia="en-US" w:bidi="ar-LB"/>
        </w:rPr>
        <w:t>مباشر عل</w:t>
      </w:r>
      <w:r>
        <w:rPr>
          <w:rtl/>
          <w:lang w:eastAsia="en-US" w:bidi="ar-LB"/>
        </w:rPr>
        <w:t>ى نوعية التعليم</w:t>
      </w:r>
      <w:r>
        <w:rPr>
          <w:rFonts w:hint="cs"/>
          <w:rtl/>
          <w:lang w:eastAsia="en-US" w:bidi="ar-LB"/>
        </w:rPr>
        <w:t>. تشهد</w:t>
      </w:r>
      <w:r>
        <w:rPr>
          <w:rtl/>
          <w:lang w:eastAsia="en-US" w:bidi="ar-LB"/>
        </w:rPr>
        <w:t xml:space="preserve"> مدارس </w:t>
      </w:r>
      <w:proofErr w:type="spellStart"/>
      <w:r>
        <w:rPr>
          <w:rtl/>
          <w:lang w:eastAsia="en-US" w:bidi="ar-LB"/>
        </w:rPr>
        <w:t>ا</w:t>
      </w:r>
      <w:r>
        <w:rPr>
          <w:rFonts w:hint="cs"/>
          <w:rtl/>
          <w:lang w:eastAsia="en-US" w:bidi="ar-LB"/>
        </w:rPr>
        <w:t>لأ</w:t>
      </w:r>
      <w:r>
        <w:rPr>
          <w:rtl/>
          <w:lang w:eastAsia="en-US" w:bidi="ar-LB"/>
        </w:rPr>
        <w:t>ونروا</w:t>
      </w:r>
      <w:proofErr w:type="spellEnd"/>
      <w:r>
        <w:rPr>
          <w:rtl/>
          <w:lang w:eastAsia="en-US" w:bidi="ar-LB"/>
        </w:rPr>
        <w:t xml:space="preserve"> اكتظاظ الطلاب في الصف الواحد حيث يبلغ </w:t>
      </w:r>
      <w:r>
        <w:rPr>
          <w:spacing w:val="0"/>
          <w:rtl/>
          <w:lang w:eastAsia="en-US" w:bidi="ar-LB"/>
        </w:rPr>
        <w:t xml:space="preserve">عددهم في </w:t>
      </w:r>
      <w:r>
        <w:rPr>
          <w:rFonts w:hint="cs"/>
          <w:spacing w:val="0"/>
          <w:rtl/>
          <w:lang w:eastAsia="en-US" w:bidi="ar-LB"/>
        </w:rPr>
        <w:t>ب</w:t>
      </w:r>
      <w:r>
        <w:rPr>
          <w:spacing w:val="0"/>
          <w:rtl/>
          <w:lang w:eastAsia="en-US" w:bidi="ar-LB"/>
        </w:rPr>
        <w:t>عض الصفوف 55 طالب</w:t>
      </w:r>
      <w:r>
        <w:rPr>
          <w:rFonts w:hint="cs"/>
          <w:spacing w:val="0"/>
          <w:rtl/>
          <w:lang w:eastAsia="en-US" w:bidi="ar-LB"/>
        </w:rPr>
        <w:t>اً</w:t>
      </w:r>
      <w:r>
        <w:rPr>
          <w:spacing w:val="0"/>
          <w:rtl/>
          <w:lang w:eastAsia="en-US" w:bidi="ar-LB"/>
        </w:rPr>
        <w:t xml:space="preserve"> و</w:t>
      </w:r>
      <w:r>
        <w:rPr>
          <w:rFonts w:hint="cs"/>
          <w:spacing w:val="0"/>
          <w:rtl/>
          <w:lang w:eastAsia="en-US" w:bidi="ar-LB"/>
        </w:rPr>
        <w:t xml:space="preserve">تم </w:t>
      </w:r>
      <w:r>
        <w:rPr>
          <w:spacing w:val="0"/>
          <w:rtl/>
          <w:lang w:eastAsia="en-US" w:bidi="ar-LB"/>
        </w:rPr>
        <w:t>اعتم</w:t>
      </w:r>
      <w:r>
        <w:rPr>
          <w:rFonts w:hint="cs"/>
          <w:spacing w:val="0"/>
          <w:rtl/>
          <w:lang w:eastAsia="en-US" w:bidi="ar-LB"/>
        </w:rPr>
        <w:t>ا</w:t>
      </w:r>
      <w:r>
        <w:rPr>
          <w:spacing w:val="0"/>
          <w:rtl/>
          <w:lang w:eastAsia="en-US" w:bidi="ar-LB"/>
        </w:rPr>
        <w:t xml:space="preserve">د نظام </w:t>
      </w:r>
      <w:proofErr w:type="spellStart"/>
      <w:r>
        <w:rPr>
          <w:spacing w:val="0"/>
          <w:rtl/>
          <w:lang w:eastAsia="en-US" w:bidi="ar-LB"/>
        </w:rPr>
        <w:t>الدوامين</w:t>
      </w:r>
      <w:proofErr w:type="spellEnd"/>
      <w:r>
        <w:rPr>
          <w:spacing w:val="0"/>
          <w:rtl/>
          <w:lang w:eastAsia="en-US" w:bidi="ar-LB"/>
        </w:rPr>
        <w:t xml:space="preserve"> لإفساح المجال لأكبر عد</w:t>
      </w:r>
      <w:r>
        <w:rPr>
          <w:rFonts w:hint="cs"/>
          <w:spacing w:val="0"/>
          <w:rtl/>
          <w:lang w:eastAsia="en-US" w:bidi="ar-LB"/>
        </w:rPr>
        <w:t xml:space="preserve">د </w:t>
      </w:r>
      <w:r>
        <w:rPr>
          <w:spacing w:val="0"/>
          <w:rtl/>
          <w:lang w:eastAsia="en-US" w:bidi="ar-LB"/>
        </w:rPr>
        <w:t xml:space="preserve">من الطلاب </w:t>
      </w:r>
      <w:r>
        <w:rPr>
          <w:rFonts w:hint="cs"/>
          <w:spacing w:val="0"/>
          <w:rtl/>
          <w:lang w:eastAsia="en-US" w:bidi="ar-LB"/>
        </w:rPr>
        <w:t>بتحصيل</w:t>
      </w:r>
      <w:r>
        <w:rPr>
          <w:spacing w:val="0"/>
          <w:rtl/>
          <w:lang w:eastAsia="en-US" w:bidi="ar-LB"/>
        </w:rPr>
        <w:t xml:space="preserve"> العلم</w:t>
      </w:r>
      <w:r>
        <w:rPr>
          <w:rFonts w:hint="cs"/>
          <w:spacing w:val="0"/>
          <w:rtl/>
          <w:lang w:eastAsia="en-US" w:bidi="ar-LB"/>
        </w:rPr>
        <w:t>.</w:t>
      </w:r>
    </w:p>
    <w:p w:rsidR="00000000" w:rsidRDefault="00C940C2">
      <w:pPr>
        <w:spacing w:before="0" w:line="380" w:lineRule="exact"/>
        <w:jc w:val="both"/>
        <w:rPr>
          <w:rFonts w:hint="cs"/>
          <w:rtl/>
          <w:lang w:eastAsia="en-US" w:bidi="ar-LB"/>
        </w:rPr>
      </w:pPr>
    </w:p>
    <w:p w:rsidR="00000000" w:rsidRDefault="00C940C2">
      <w:pPr>
        <w:spacing w:before="0" w:line="380" w:lineRule="exact"/>
        <w:jc w:val="both"/>
        <w:rPr>
          <w:rFonts w:hint="cs"/>
          <w:rtl/>
          <w:lang w:eastAsia="en-US" w:bidi="ar-LB"/>
        </w:rPr>
      </w:pPr>
      <w:r>
        <w:rPr>
          <w:rFonts w:hint="cs"/>
          <w:rtl/>
          <w:lang w:eastAsia="en-US" w:bidi="ar-LB"/>
        </w:rPr>
        <w:tab/>
      </w:r>
      <w:r>
        <w:rPr>
          <w:rtl/>
          <w:lang w:eastAsia="en-US" w:bidi="ar-LB"/>
        </w:rPr>
        <w:t>`</w:t>
      </w:r>
      <w:r>
        <w:rPr>
          <w:rFonts w:hint="cs"/>
          <w:rtl/>
          <w:lang w:eastAsia="en-US" w:bidi="ar-LB"/>
        </w:rPr>
        <w:t>5</w:t>
      </w:r>
      <w:r>
        <w:rPr>
          <w:rtl/>
          <w:lang w:eastAsia="en-US" w:bidi="ar-LB"/>
        </w:rPr>
        <w:t>`</w:t>
      </w:r>
      <w:r>
        <w:rPr>
          <w:rFonts w:hint="cs"/>
          <w:rtl/>
          <w:lang w:eastAsia="en-US" w:bidi="ar-LB"/>
        </w:rPr>
        <w:tab/>
      </w:r>
      <w:r>
        <w:rPr>
          <w:rtl/>
          <w:lang w:eastAsia="en-US" w:bidi="ar-LB"/>
        </w:rPr>
        <w:t>الحق في تكوين الجمعيات</w:t>
      </w:r>
    </w:p>
    <w:p w:rsidR="00000000" w:rsidRDefault="00C940C2">
      <w:pPr>
        <w:spacing w:before="0" w:line="380" w:lineRule="exact"/>
        <w:jc w:val="both"/>
        <w:rPr>
          <w:rFonts w:hint="cs"/>
          <w:rtl/>
          <w:lang w:eastAsia="en-US" w:bidi="ar-LB"/>
        </w:rPr>
      </w:pPr>
      <w:r>
        <w:rPr>
          <w:rFonts w:hint="cs"/>
          <w:rtl/>
          <w:lang w:eastAsia="en-US" w:bidi="ar-LB"/>
        </w:rPr>
        <w:t>480-</w:t>
      </w:r>
      <w:r>
        <w:rPr>
          <w:rFonts w:hint="cs"/>
          <w:rtl/>
          <w:lang w:eastAsia="en-US" w:bidi="ar-LB"/>
        </w:rPr>
        <w:tab/>
      </w:r>
      <w:r>
        <w:rPr>
          <w:rtl/>
          <w:lang w:eastAsia="en-US" w:bidi="ar-LB"/>
        </w:rPr>
        <w:t>يحرم القانون اللبناني الأطفال الفلسطينيين من</w:t>
      </w:r>
      <w:r>
        <w:rPr>
          <w:rtl/>
          <w:lang w:eastAsia="en-US" w:bidi="ar-LB"/>
        </w:rPr>
        <w:t xml:space="preserve"> حقهم في حرية تكوين الجمعيات حيث ممارسة هذا الحق مقيدة بإجراءات تسمح فقط في قيام جمعيات يكون ثلث</w:t>
      </w:r>
      <w:r>
        <w:rPr>
          <w:rFonts w:hint="cs"/>
          <w:rtl/>
          <w:lang w:eastAsia="en-US" w:bidi="ar-LB"/>
        </w:rPr>
        <w:t>ا</w:t>
      </w:r>
      <w:r>
        <w:rPr>
          <w:rtl/>
          <w:lang w:eastAsia="en-US" w:bidi="ar-LB"/>
        </w:rPr>
        <w:t xml:space="preserve"> أعضا</w:t>
      </w:r>
      <w:r>
        <w:rPr>
          <w:rFonts w:hint="cs"/>
          <w:rtl/>
          <w:lang w:eastAsia="en-US" w:bidi="ar-LB"/>
        </w:rPr>
        <w:t>ئ</w:t>
      </w:r>
      <w:r>
        <w:rPr>
          <w:rtl/>
          <w:lang w:eastAsia="en-US" w:bidi="ar-LB"/>
        </w:rPr>
        <w:t>ها من اللبنانيين.</w:t>
      </w:r>
    </w:p>
    <w:p w:rsidR="00000000" w:rsidRDefault="00C940C2">
      <w:pPr>
        <w:spacing w:before="0" w:line="380" w:lineRule="exact"/>
        <w:jc w:val="both"/>
        <w:rPr>
          <w:rFonts w:hint="cs"/>
          <w:szCs w:val="22"/>
          <w:rtl/>
          <w:lang w:eastAsia="en-US"/>
        </w:rPr>
      </w:pPr>
      <w:r>
        <w:rPr>
          <w:rFonts w:hint="cs"/>
          <w:rtl/>
          <w:lang w:eastAsia="en-US" w:bidi="ar-LB"/>
        </w:rPr>
        <w:tab/>
      </w:r>
      <w:r>
        <w:rPr>
          <w:rtl/>
          <w:lang w:eastAsia="en-US" w:bidi="ar-LB"/>
        </w:rPr>
        <w:t>`</w:t>
      </w:r>
      <w:r>
        <w:rPr>
          <w:rFonts w:hint="cs"/>
          <w:rtl/>
          <w:lang w:eastAsia="en-US" w:bidi="ar-LB"/>
        </w:rPr>
        <w:t>6</w:t>
      </w:r>
      <w:r>
        <w:rPr>
          <w:rtl/>
          <w:lang w:eastAsia="en-US" w:bidi="ar-LB"/>
        </w:rPr>
        <w:t>`</w:t>
      </w:r>
      <w:r>
        <w:rPr>
          <w:rFonts w:hint="cs"/>
          <w:rtl/>
          <w:lang w:eastAsia="en-US" w:bidi="ar-LB"/>
        </w:rPr>
        <w:tab/>
      </w:r>
      <w:r>
        <w:rPr>
          <w:rtl/>
          <w:lang w:eastAsia="en-US" w:bidi="ar-LB"/>
        </w:rPr>
        <w:t>الحق في الاسم والجنسية</w:t>
      </w:r>
    </w:p>
    <w:p w:rsidR="00000000" w:rsidRDefault="00C940C2">
      <w:pPr>
        <w:spacing w:before="0" w:line="380" w:lineRule="exact"/>
        <w:jc w:val="both"/>
        <w:rPr>
          <w:rFonts w:hint="cs"/>
          <w:rtl/>
          <w:lang w:eastAsia="en-US" w:bidi="ar-LB"/>
        </w:rPr>
      </w:pPr>
      <w:r>
        <w:rPr>
          <w:rFonts w:hint="cs"/>
          <w:rtl/>
          <w:lang w:eastAsia="en-US" w:bidi="ar-LB"/>
        </w:rPr>
        <w:t>481-</w:t>
      </w:r>
      <w:r>
        <w:rPr>
          <w:rFonts w:hint="cs"/>
          <w:rtl/>
          <w:lang w:eastAsia="en-US" w:bidi="ar-LB"/>
        </w:rPr>
        <w:tab/>
      </w:r>
      <w:r>
        <w:rPr>
          <w:rtl/>
          <w:lang w:eastAsia="en-US" w:bidi="ar-LB"/>
        </w:rPr>
        <w:t xml:space="preserve">لا يسمح القانون اللبناني للمرأة اللبنانية بمنح الجنسية لأولادها، </w:t>
      </w:r>
      <w:r>
        <w:rPr>
          <w:rFonts w:hint="cs"/>
          <w:rtl/>
          <w:lang w:eastAsia="en-US" w:bidi="ar-LB"/>
        </w:rPr>
        <w:t xml:space="preserve">إذا اقترنت بأجنبي. فإن </w:t>
      </w:r>
      <w:r>
        <w:rPr>
          <w:rtl/>
          <w:lang w:eastAsia="en-US" w:bidi="ar-LB"/>
        </w:rPr>
        <w:t>العديد من الفل</w:t>
      </w:r>
      <w:r>
        <w:rPr>
          <w:rtl/>
          <w:lang w:eastAsia="en-US" w:bidi="ar-LB"/>
        </w:rPr>
        <w:t>سطينيين</w:t>
      </w:r>
      <w:r>
        <w:rPr>
          <w:rFonts w:hint="cs"/>
          <w:rtl/>
          <w:lang w:eastAsia="en-US" w:bidi="ar-LB"/>
        </w:rPr>
        <w:t xml:space="preserve"> الذين</w:t>
      </w:r>
      <w:r>
        <w:rPr>
          <w:rtl/>
          <w:lang w:eastAsia="en-US" w:bidi="ar-LB"/>
        </w:rPr>
        <w:t xml:space="preserve"> اقترنوا بلبنانيات، </w:t>
      </w:r>
      <w:r>
        <w:rPr>
          <w:rFonts w:hint="cs"/>
          <w:rtl/>
          <w:lang w:eastAsia="en-US" w:bidi="ar-LB"/>
        </w:rPr>
        <w:t>لم يستطيعوا تسجيل أطفالهم أو الحصول على جنسيات لبنانية. في حين أن بعض الدول العربية تمنح هذا الحق للمرأة بغض النظر عن جنسية الوالد.</w:t>
      </w:r>
    </w:p>
    <w:p w:rsidR="00000000" w:rsidRDefault="00C940C2">
      <w:pPr>
        <w:pStyle w:val="Heading3"/>
        <w:keepNext w:val="0"/>
        <w:spacing w:before="0" w:line="380" w:lineRule="exact"/>
        <w:rPr>
          <w:rFonts w:hint="cs"/>
          <w:rtl/>
          <w:lang w:eastAsia="en-US"/>
        </w:rPr>
      </w:pPr>
      <w:r>
        <w:rPr>
          <w:rFonts w:hint="cs"/>
          <w:rtl/>
          <w:lang w:eastAsia="en-US"/>
        </w:rPr>
        <w:t xml:space="preserve">8-2  </w:t>
      </w:r>
      <w:r>
        <w:rPr>
          <w:rtl/>
          <w:lang w:eastAsia="en-US"/>
        </w:rPr>
        <w:t>الأطفال في النزاع</w:t>
      </w:r>
      <w:r>
        <w:rPr>
          <w:rFonts w:hint="cs"/>
          <w:rtl/>
          <w:lang w:eastAsia="en-US"/>
        </w:rPr>
        <w:t>ات</w:t>
      </w:r>
      <w:r>
        <w:rPr>
          <w:rtl/>
          <w:lang w:eastAsia="en-US"/>
        </w:rPr>
        <w:t xml:space="preserve"> المسلح</w:t>
      </w:r>
      <w:r>
        <w:rPr>
          <w:rFonts w:hint="cs"/>
          <w:rtl/>
          <w:lang w:eastAsia="en-US"/>
        </w:rPr>
        <w:t>ة</w:t>
      </w:r>
    </w:p>
    <w:p w:rsidR="00000000" w:rsidRDefault="00C940C2">
      <w:pPr>
        <w:tabs>
          <w:tab w:val="left" w:pos="653"/>
          <w:tab w:val="left" w:pos="1670"/>
        </w:tabs>
        <w:spacing w:before="0" w:line="380" w:lineRule="exact"/>
        <w:jc w:val="both"/>
        <w:rPr>
          <w:rFonts w:hint="cs"/>
          <w:rtl/>
          <w:lang w:eastAsia="en-US" w:bidi="ar-LB"/>
        </w:rPr>
      </w:pPr>
      <w:r>
        <w:rPr>
          <w:rFonts w:hint="cs"/>
          <w:rtl/>
          <w:lang w:eastAsia="en-US" w:bidi="ar-LB"/>
        </w:rPr>
        <w:tab/>
        <w:t>8-2-1</w:t>
      </w:r>
      <w:r>
        <w:rPr>
          <w:rFonts w:hint="cs"/>
          <w:rtl/>
          <w:lang w:eastAsia="en-US" w:bidi="ar-LB"/>
        </w:rPr>
        <w:tab/>
      </w:r>
      <w:r>
        <w:rPr>
          <w:rtl/>
          <w:lang w:eastAsia="en-US" w:bidi="ar-LB"/>
        </w:rPr>
        <w:t>مقدمة</w:t>
      </w:r>
    </w:p>
    <w:p w:rsidR="00000000" w:rsidRDefault="00C940C2">
      <w:pPr>
        <w:spacing w:before="0" w:line="380" w:lineRule="exact"/>
        <w:jc w:val="both"/>
        <w:rPr>
          <w:rtl/>
          <w:lang w:eastAsia="en-US" w:bidi="ar-LB"/>
        </w:rPr>
      </w:pPr>
      <w:r>
        <w:rPr>
          <w:rFonts w:hint="cs"/>
          <w:rtl/>
          <w:lang w:eastAsia="en-US"/>
        </w:rPr>
        <w:t>482-</w:t>
      </w:r>
      <w:r>
        <w:rPr>
          <w:rFonts w:hint="cs"/>
          <w:rtl/>
          <w:lang w:eastAsia="en-US"/>
        </w:rPr>
        <w:tab/>
      </w:r>
      <w:r>
        <w:rPr>
          <w:rtl/>
          <w:lang w:eastAsia="en-US" w:bidi="ar-LB"/>
        </w:rPr>
        <w:t>حُرم معظم أطفال لبنان من حقوقهم بسبب تعر</w:t>
      </w:r>
      <w:r>
        <w:rPr>
          <w:rtl/>
          <w:lang w:eastAsia="en-US" w:bidi="ar-LB"/>
        </w:rPr>
        <w:t xml:space="preserve">ض وطنهم </w:t>
      </w:r>
      <w:r>
        <w:rPr>
          <w:rtl/>
          <w:lang w:eastAsia="en-US"/>
        </w:rPr>
        <w:t>ل</w:t>
      </w:r>
      <w:r>
        <w:rPr>
          <w:rtl/>
          <w:lang w:eastAsia="en-US" w:bidi="ar-LB"/>
        </w:rPr>
        <w:t>لاعتداءات الإسرائيلية التي طالت البشر والحجر في كافة المناطق بصورة عامة</w:t>
      </w:r>
      <w:r>
        <w:rPr>
          <w:rFonts w:hint="cs"/>
          <w:rtl/>
          <w:lang w:eastAsia="en-US" w:bidi="ar-LB"/>
        </w:rPr>
        <w:t>،</w:t>
      </w:r>
      <w:r>
        <w:rPr>
          <w:rtl/>
          <w:lang w:eastAsia="en-US" w:bidi="ar-LB"/>
        </w:rPr>
        <w:t xml:space="preserve"> وفي الجنوب والبقاع الغربي على وجه الخصوص</w:t>
      </w:r>
      <w:r>
        <w:rPr>
          <w:rFonts w:hint="cs"/>
          <w:rtl/>
          <w:lang w:eastAsia="en-US" w:bidi="ar-LB"/>
        </w:rPr>
        <w:t>.</w:t>
      </w:r>
      <w:r>
        <w:rPr>
          <w:rtl/>
          <w:lang w:eastAsia="en-US" w:bidi="ar-LB"/>
        </w:rPr>
        <w:t xml:space="preserve"> وكان من البديهي أن تظهر الآثار السلبية لهذه الاعتداءات على البيئة والمجتمع</w:t>
      </w:r>
      <w:r>
        <w:rPr>
          <w:rFonts w:hint="cs"/>
          <w:rtl/>
          <w:lang w:eastAsia="en-US" w:bidi="ar-LB"/>
        </w:rPr>
        <w:t>،</w:t>
      </w:r>
      <w:r>
        <w:rPr>
          <w:rtl/>
          <w:lang w:eastAsia="en-US" w:bidi="ar-LB"/>
        </w:rPr>
        <w:t xml:space="preserve"> وبالتحديد فئة الأطفال منهم</w:t>
      </w:r>
      <w:r>
        <w:rPr>
          <w:rFonts w:hint="cs"/>
          <w:rtl/>
          <w:lang w:eastAsia="en-US" w:bidi="ar-LB"/>
        </w:rPr>
        <w:t>،</w:t>
      </w:r>
      <w:r>
        <w:rPr>
          <w:rtl/>
          <w:lang w:eastAsia="en-US" w:bidi="ar-LB"/>
        </w:rPr>
        <w:t xml:space="preserve"> الذين انتهكت حقوقهم من خلال </w:t>
      </w:r>
      <w:r>
        <w:rPr>
          <w:rtl/>
          <w:lang w:eastAsia="en-US" w:bidi="ar-LB"/>
        </w:rPr>
        <w:t>تعرض مكان إقامتهم للقصف اليومي مما هدَّد حياتهم بالخطر</w:t>
      </w:r>
      <w:r>
        <w:rPr>
          <w:rFonts w:hint="cs"/>
          <w:rtl/>
          <w:lang w:eastAsia="en-US" w:bidi="ar-LB"/>
        </w:rPr>
        <w:t>.</w:t>
      </w:r>
      <w:r>
        <w:rPr>
          <w:rtl/>
          <w:lang w:eastAsia="en-US" w:bidi="ar-LB"/>
        </w:rPr>
        <w:t xml:space="preserve"> ناهيك عن الخسائر البشرية والمادية وعمليات التهجير والتنكيل التي طالت بقائهم ونموهم السليم وعيشهم الآمن ضمن أُسرٍ مستقرة</w:t>
      </w:r>
      <w:r>
        <w:rPr>
          <w:rFonts w:hint="cs"/>
          <w:rtl/>
          <w:lang w:eastAsia="en-US" w:bidi="ar-LB"/>
        </w:rPr>
        <w:t>.</w:t>
      </w:r>
      <w:r>
        <w:rPr>
          <w:rtl/>
          <w:lang w:eastAsia="en-US" w:bidi="ar-LB"/>
        </w:rPr>
        <w:t xml:space="preserve"> أضف إلى ذلك إخضاعهم قسراً إلى التجنيد الإلزامي في الشريط المحتل، </w:t>
      </w:r>
      <w:r>
        <w:rPr>
          <w:rFonts w:hint="cs"/>
          <w:rtl/>
          <w:lang w:eastAsia="en-US" w:bidi="ar-LB"/>
        </w:rPr>
        <w:t>الذي</w:t>
      </w:r>
      <w:r>
        <w:rPr>
          <w:rtl/>
          <w:lang w:eastAsia="en-US" w:bidi="ar-LB"/>
        </w:rPr>
        <w:t xml:space="preserve"> زعزع أواص</w:t>
      </w:r>
      <w:r>
        <w:rPr>
          <w:rtl/>
          <w:lang w:eastAsia="en-US" w:bidi="ar-LB"/>
        </w:rPr>
        <w:t>ر انتمائهم وارتباطهم بوطنهم الأم</w:t>
      </w:r>
      <w:r>
        <w:rPr>
          <w:rFonts w:hint="cs"/>
          <w:rtl/>
          <w:lang w:eastAsia="en-US" w:bidi="ar-LB"/>
        </w:rPr>
        <w:t>.</w:t>
      </w:r>
      <w:r>
        <w:rPr>
          <w:rtl/>
          <w:lang w:eastAsia="en-US" w:bidi="ar-LB"/>
        </w:rPr>
        <w:t xml:space="preserve"> </w:t>
      </w:r>
      <w:r>
        <w:rPr>
          <w:rFonts w:hint="cs"/>
          <w:rtl/>
          <w:lang w:eastAsia="en-US" w:bidi="ar-LB"/>
        </w:rPr>
        <w:t>كما</w:t>
      </w:r>
      <w:r>
        <w:rPr>
          <w:rtl/>
          <w:lang w:eastAsia="en-US" w:bidi="ar-LB"/>
        </w:rPr>
        <w:t xml:space="preserve"> تعرض</w:t>
      </w:r>
      <w:r>
        <w:rPr>
          <w:rFonts w:hint="cs"/>
          <w:rtl/>
          <w:lang w:eastAsia="en-US" w:bidi="ar-LB"/>
        </w:rPr>
        <w:t xml:space="preserve"> الأطفال</w:t>
      </w:r>
      <w:r>
        <w:rPr>
          <w:rtl/>
          <w:lang w:eastAsia="en-US" w:bidi="ar-LB"/>
        </w:rPr>
        <w:t xml:space="preserve"> للحصار والمداهمات والإبعاد التعسفي والتعذيب داخل </w:t>
      </w:r>
      <w:r>
        <w:rPr>
          <w:rFonts w:hint="cs"/>
          <w:rtl/>
          <w:lang w:eastAsia="en-US" w:bidi="ar-LB"/>
        </w:rPr>
        <w:t>ال</w:t>
      </w:r>
      <w:r>
        <w:rPr>
          <w:rtl/>
          <w:lang w:eastAsia="en-US" w:bidi="ar-LB"/>
        </w:rPr>
        <w:t>سجون</w:t>
      </w:r>
      <w:r>
        <w:rPr>
          <w:rFonts w:hint="cs"/>
          <w:rtl/>
          <w:lang w:eastAsia="en-US" w:bidi="ar-LB"/>
        </w:rPr>
        <w:t xml:space="preserve"> الإسرائيلية</w:t>
      </w:r>
      <w:r>
        <w:rPr>
          <w:rtl/>
          <w:lang w:eastAsia="en-US" w:bidi="ar-LB"/>
        </w:rPr>
        <w:t xml:space="preserve"> ال</w:t>
      </w:r>
      <w:r>
        <w:rPr>
          <w:rFonts w:hint="cs"/>
          <w:rtl/>
          <w:lang w:eastAsia="en-US" w:bidi="ar-LB"/>
        </w:rPr>
        <w:t>ت</w:t>
      </w:r>
      <w:r>
        <w:rPr>
          <w:rtl/>
          <w:lang w:eastAsia="en-US" w:bidi="ar-LB"/>
        </w:rPr>
        <w:t>ي سلب</w:t>
      </w:r>
      <w:r>
        <w:rPr>
          <w:rFonts w:hint="cs"/>
          <w:rtl/>
          <w:lang w:eastAsia="en-US" w:bidi="ar-LB"/>
        </w:rPr>
        <w:t>تهم</w:t>
      </w:r>
      <w:r>
        <w:rPr>
          <w:rtl/>
          <w:lang w:eastAsia="en-US" w:bidi="ar-LB"/>
        </w:rPr>
        <w:t xml:space="preserve"> حقهم في الحرية الشخصية وحرية التنقل بين مناطق وطنهم </w:t>
      </w:r>
      <w:r>
        <w:rPr>
          <w:rFonts w:hint="cs"/>
          <w:rtl/>
          <w:lang w:eastAsia="en-US" w:bidi="ar-LB"/>
        </w:rPr>
        <w:t>أثناء الاحتلال</w:t>
      </w:r>
      <w:r>
        <w:rPr>
          <w:rtl/>
          <w:lang w:eastAsia="en-US" w:bidi="ar-LB"/>
        </w:rPr>
        <w:t xml:space="preserve">. </w:t>
      </w:r>
    </w:p>
    <w:p w:rsidR="00000000" w:rsidRDefault="00C940C2">
      <w:pPr>
        <w:spacing w:before="0" w:line="380" w:lineRule="exact"/>
        <w:jc w:val="both"/>
        <w:rPr>
          <w:rFonts w:hint="cs"/>
          <w:rtl/>
          <w:lang w:eastAsia="en-US" w:bidi="ar-LB"/>
        </w:rPr>
      </w:pPr>
      <w:r>
        <w:rPr>
          <w:rFonts w:hint="cs"/>
          <w:rtl/>
          <w:lang w:eastAsia="en-US" w:bidi="ar-LB"/>
        </w:rPr>
        <w:t>483-</w:t>
      </w:r>
      <w:r>
        <w:rPr>
          <w:rFonts w:hint="cs"/>
          <w:rtl/>
          <w:lang w:eastAsia="en-US" w:bidi="ar-LB"/>
        </w:rPr>
        <w:tab/>
      </w:r>
      <w:r>
        <w:rPr>
          <w:rtl/>
          <w:lang w:eastAsia="en-US" w:bidi="ar-LB"/>
        </w:rPr>
        <w:t>وقد رفعت إحدى الجمعيات الأهلية اللبنانية دعوى ضد تل</w:t>
      </w:r>
      <w:r>
        <w:rPr>
          <w:rtl/>
          <w:lang w:eastAsia="en-US" w:bidi="ar-LB"/>
        </w:rPr>
        <w:t>ك الاعتداءات والممارسات الإسرائيلية، تم بموجبها إدانة أفعال إسرائيل من قبل</w:t>
      </w:r>
      <w:r>
        <w:rPr>
          <w:rFonts w:hint="cs"/>
          <w:rtl/>
          <w:lang w:eastAsia="en-US" w:bidi="ar-LB"/>
        </w:rPr>
        <w:t xml:space="preserve"> اللجنة الدولية لحقوق الطفل</w:t>
      </w:r>
      <w:r>
        <w:rPr>
          <w:rtl/>
          <w:lang w:eastAsia="en-US" w:bidi="ar-LB"/>
        </w:rPr>
        <w:t xml:space="preserve"> انسجاماً مع </w:t>
      </w:r>
      <w:r>
        <w:rPr>
          <w:rFonts w:hint="cs"/>
          <w:rtl/>
          <w:lang w:eastAsia="en-US" w:bidi="ar-LB"/>
        </w:rPr>
        <w:t>اتفاقية</w:t>
      </w:r>
      <w:r>
        <w:rPr>
          <w:rtl/>
          <w:lang w:eastAsia="en-US" w:bidi="ar-LB"/>
        </w:rPr>
        <w:t xml:space="preserve"> منع جريمة إبادة الأجناس والمعاقبة عليها </w:t>
      </w:r>
      <w:r>
        <w:rPr>
          <w:rFonts w:hint="cs"/>
          <w:rtl/>
          <w:lang w:eastAsia="en-US" w:bidi="ar-LB"/>
        </w:rPr>
        <w:t>واتفاقية</w:t>
      </w:r>
      <w:r>
        <w:rPr>
          <w:rtl/>
          <w:lang w:eastAsia="en-US" w:bidi="ar-LB"/>
        </w:rPr>
        <w:t xml:space="preserve"> عدم تقادم جرائم الحرب والجرائم المرتكبة ضد الإنسانية.</w:t>
      </w:r>
    </w:p>
    <w:p w:rsidR="00000000" w:rsidRDefault="00C940C2">
      <w:pPr>
        <w:tabs>
          <w:tab w:val="left" w:pos="653"/>
          <w:tab w:val="left" w:pos="1670"/>
        </w:tabs>
        <w:spacing w:before="0" w:line="380" w:lineRule="exact"/>
        <w:jc w:val="both"/>
        <w:rPr>
          <w:rtl/>
          <w:lang w:eastAsia="en-US" w:bidi="ar-LB"/>
        </w:rPr>
      </w:pPr>
      <w:r>
        <w:rPr>
          <w:rFonts w:hint="cs"/>
          <w:rtl/>
          <w:lang w:eastAsia="en-US" w:bidi="ar-LB"/>
        </w:rPr>
        <w:tab/>
        <w:t>8-2-</w:t>
      </w:r>
      <w:proofErr w:type="spellStart"/>
      <w:r>
        <w:rPr>
          <w:rFonts w:hint="cs"/>
          <w:rtl/>
          <w:lang w:eastAsia="en-US" w:bidi="ar-LB"/>
        </w:rPr>
        <w:t>2</w:t>
      </w:r>
      <w:proofErr w:type="spellEnd"/>
      <w:r>
        <w:rPr>
          <w:rFonts w:hint="cs"/>
          <w:rtl/>
          <w:lang w:eastAsia="en-US" w:bidi="ar-LB"/>
        </w:rPr>
        <w:tab/>
      </w:r>
      <w:r>
        <w:rPr>
          <w:rtl/>
          <w:lang w:eastAsia="en-US" w:bidi="ar-LB"/>
        </w:rPr>
        <w:t>ممارسات العدوان الإسرائي</w:t>
      </w:r>
      <w:r>
        <w:rPr>
          <w:rtl/>
          <w:lang w:eastAsia="en-US" w:bidi="ar-LB"/>
        </w:rPr>
        <w:t>لي على لبنان اعتباراً من العام 1998 ولغاية العام 2003</w:t>
      </w:r>
    </w:p>
    <w:p w:rsidR="00000000" w:rsidRDefault="00C940C2">
      <w:pPr>
        <w:spacing w:before="0" w:line="380" w:lineRule="exact"/>
        <w:jc w:val="both"/>
        <w:rPr>
          <w:rtl/>
          <w:lang w:eastAsia="en-US" w:bidi="ar-LB"/>
        </w:rPr>
      </w:pPr>
      <w:r>
        <w:rPr>
          <w:rFonts w:hint="cs"/>
          <w:rtl/>
          <w:lang w:eastAsia="en-US" w:bidi="ar-LB"/>
        </w:rPr>
        <w:t>484-</w:t>
      </w:r>
      <w:r>
        <w:rPr>
          <w:rFonts w:hint="cs"/>
          <w:rtl/>
          <w:lang w:eastAsia="en-US" w:bidi="ar-LB"/>
        </w:rPr>
        <w:tab/>
      </w:r>
      <w:r>
        <w:rPr>
          <w:rtl/>
          <w:lang w:eastAsia="en-US" w:bidi="ar-LB"/>
        </w:rPr>
        <w:t xml:space="preserve">استمرت الاعتداءات الإسرائيلية على لبنان خاصة في الفترة الأخيرة التي سبقت </w:t>
      </w:r>
      <w:proofErr w:type="spellStart"/>
      <w:r>
        <w:rPr>
          <w:rtl/>
          <w:lang w:eastAsia="en-US" w:bidi="ar-LB"/>
        </w:rPr>
        <w:t>إندحاره</w:t>
      </w:r>
      <w:proofErr w:type="spellEnd"/>
      <w:r>
        <w:rPr>
          <w:rtl/>
          <w:lang w:eastAsia="en-US" w:bidi="ar-LB"/>
        </w:rPr>
        <w:t xml:space="preserve"> ما</w:t>
      </w:r>
      <w:r>
        <w:rPr>
          <w:rFonts w:hint="cs"/>
          <w:rtl/>
          <w:lang w:eastAsia="en-US" w:bidi="ar-LB"/>
        </w:rPr>
        <w:t xml:space="preserve"> </w:t>
      </w:r>
      <w:r>
        <w:rPr>
          <w:rtl/>
          <w:lang w:eastAsia="en-US" w:bidi="ar-LB"/>
        </w:rPr>
        <w:t>بين سنة 1998</w:t>
      </w:r>
      <w:r>
        <w:rPr>
          <w:rFonts w:hint="cs"/>
          <w:rtl/>
          <w:lang w:eastAsia="en-US" w:bidi="ar-LB"/>
        </w:rPr>
        <w:t xml:space="preserve"> </w:t>
      </w:r>
      <w:r>
        <w:rPr>
          <w:rtl/>
          <w:lang w:eastAsia="en-US" w:bidi="ar-LB"/>
        </w:rPr>
        <w:t>وأيار</w:t>
      </w:r>
      <w:r>
        <w:rPr>
          <w:rFonts w:hint="cs"/>
          <w:rtl/>
          <w:lang w:eastAsia="en-US" w:bidi="ar-LB"/>
        </w:rPr>
        <w:t>/مايو</w:t>
      </w:r>
      <w:r>
        <w:rPr>
          <w:rtl/>
          <w:lang w:eastAsia="en-US" w:bidi="ar-LB"/>
        </w:rPr>
        <w:t xml:space="preserve"> 2000</w:t>
      </w:r>
      <w:r>
        <w:rPr>
          <w:rFonts w:hint="cs"/>
          <w:rtl/>
          <w:lang w:eastAsia="en-US" w:bidi="ar-LB"/>
        </w:rPr>
        <w:t xml:space="preserve"> </w:t>
      </w:r>
      <w:r>
        <w:rPr>
          <w:rtl/>
          <w:lang w:eastAsia="en-US" w:bidi="ar-LB"/>
        </w:rPr>
        <w:t xml:space="preserve">حيث طالت المنشآت والبنى التحتية ومحطات توليد الكهرباء والجسور، قطع الطرقات الرئيسية </w:t>
      </w:r>
      <w:r>
        <w:rPr>
          <w:rtl/>
          <w:lang w:eastAsia="en-US" w:bidi="ar-LB"/>
        </w:rPr>
        <w:t>وتدمير المنازل</w:t>
      </w:r>
      <w:r>
        <w:rPr>
          <w:rFonts w:hint="cs"/>
          <w:rtl/>
          <w:lang w:eastAsia="en-US" w:bidi="ar-LB"/>
        </w:rPr>
        <w:t>.</w:t>
      </w:r>
      <w:r>
        <w:rPr>
          <w:rtl/>
          <w:lang w:eastAsia="en-US" w:bidi="ar-LB"/>
        </w:rPr>
        <w:t xml:space="preserve"> كما استشهد العشرات من الأطفال وأصيب آخرون من جراء الغارات الليلية التي لم تسلم منها العاصمة بيروت ومحافظة الشمال</w:t>
      </w:r>
      <w:r>
        <w:rPr>
          <w:rFonts w:hint="cs"/>
          <w:rtl/>
          <w:lang w:eastAsia="en-US" w:bidi="ar-LB"/>
        </w:rPr>
        <w:t>. وقد</w:t>
      </w:r>
      <w:r>
        <w:rPr>
          <w:rtl/>
          <w:lang w:eastAsia="en-US" w:bidi="ar-LB"/>
        </w:rPr>
        <w:t xml:space="preserve"> </w:t>
      </w:r>
      <w:r>
        <w:rPr>
          <w:rFonts w:hint="cs"/>
          <w:rtl/>
          <w:lang w:eastAsia="en-US" w:bidi="ar-LB"/>
        </w:rPr>
        <w:t>ا</w:t>
      </w:r>
      <w:r>
        <w:rPr>
          <w:rtl/>
          <w:lang w:eastAsia="en-US" w:bidi="ar-LB"/>
        </w:rPr>
        <w:t>ست</w:t>
      </w:r>
      <w:r>
        <w:rPr>
          <w:rFonts w:hint="cs"/>
          <w:rtl/>
          <w:lang w:eastAsia="en-US" w:bidi="ar-LB"/>
        </w:rPr>
        <w:t>خدمت</w:t>
      </w:r>
      <w:r>
        <w:rPr>
          <w:rtl/>
          <w:lang w:eastAsia="en-US" w:bidi="ar-LB"/>
        </w:rPr>
        <w:t xml:space="preserve"> في </w:t>
      </w:r>
      <w:r>
        <w:rPr>
          <w:rFonts w:hint="cs"/>
          <w:rtl/>
          <w:lang w:eastAsia="en-US" w:bidi="ar-LB"/>
        </w:rPr>
        <w:t>هذه</w:t>
      </w:r>
      <w:r>
        <w:rPr>
          <w:rtl/>
          <w:lang w:eastAsia="en-US" w:bidi="ar-LB"/>
        </w:rPr>
        <w:t xml:space="preserve"> </w:t>
      </w:r>
      <w:r>
        <w:rPr>
          <w:rFonts w:hint="cs"/>
          <w:rtl/>
          <w:lang w:eastAsia="en-US" w:bidi="ar-LB"/>
        </w:rPr>
        <w:t xml:space="preserve">الاعتداءات </w:t>
      </w:r>
      <w:r>
        <w:rPr>
          <w:rtl/>
          <w:lang w:eastAsia="en-US" w:bidi="ar-LB"/>
        </w:rPr>
        <w:t xml:space="preserve">الصواريخ والقذائف المحرمة دولياً، منها المسماري </w:t>
      </w:r>
      <w:proofErr w:type="spellStart"/>
      <w:r>
        <w:rPr>
          <w:rtl/>
          <w:lang w:eastAsia="en-US" w:bidi="ar-LB"/>
        </w:rPr>
        <w:t>والفوسفوري</w:t>
      </w:r>
      <w:proofErr w:type="spellEnd"/>
      <w:r>
        <w:rPr>
          <w:rtl/>
          <w:lang w:eastAsia="en-US" w:bidi="ar-LB"/>
        </w:rPr>
        <w:t xml:space="preserve"> </w:t>
      </w:r>
      <w:proofErr w:type="spellStart"/>
      <w:r>
        <w:rPr>
          <w:rtl/>
          <w:lang w:eastAsia="en-US" w:bidi="ar-LB"/>
        </w:rPr>
        <w:t>والإنشطاري</w:t>
      </w:r>
      <w:proofErr w:type="spellEnd"/>
      <w:r>
        <w:rPr>
          <w:rtl/>
          <w:lang w:eastAsia="en-US" w:bidi="ar-LB"/>
        </w:rPr>
        <w:t xml:space="preserve"> والفراغي، مخلِّفةً الموت و</w:t>
      </w:r>
      <w:r>
        <w:rPr>
          <w:rtl/>
          <w:lang w:eastAsia="en-US" w:bidi="ar-LB"/>
        </w:rPr>
        <w:t>الدمار والرعب والقلق في نفوس الأطفال</w:t>
      </w:r>
      <w:r>
        <w:rPr>
          <w:rFonts w:hint="cs"/>
          <w:rtl/>
          <w:lang w:eastAsia="en-US" w:bidi="ar-LB"/>
        </w:rPr>
        <w:t>،</w:t>
      </w:r>
      <w:r>
        <w:rPr>
          <w:rtl/>
          <w:lang w:eastAsia="en-US" w:bidi="ar-LB"/>
        </w:rPr>
        <w:t xml:space="preserve"> ضاربة بعرض الحائط الاتفاقات والقوانين التي تنص على عدم التعرض للمدنيين على طرفي النزاع.</w:t>
      </w:r>
    </w:p>
    <w:p w:rsidR="00000000" w:rsidRDefault="00C940C2">
      <w:pPr>
        <w:spacing w:before="0" w:line="380" w:lineRule="exact"/>
        <w:jc w:val="both"/>
        <w:rPr>
          <w:rtl/>
          <w:lang w:eastAsia="en-US" w:bidi="ar-LB"/>
        </w:rPr>
      </w:pPr>
      <w:r>
        <w:rPr>
          <w:rFonts w:hint="cs"/>
          <w:rtl/>
          <w:lang w:eastAsia="en-US" w:bidi="ar-LB"/>
        </w:rPr>
        <w:t>485-</w:t>
      </w:r>
      <w:r>
        <w:rPr>
          <w:rFonts w:hint="cs"/>
          <w:rtl/>
          <w:lang w:eastAsia="en-US" w:bidi="ar-LB"/>
        </w:rPr>
        <w:tab/>
      </w:r>
      <w:r>
        <w:rPr>
          <w:rtl/>
          <w:lang w:eastAsia="en-US" w:bidi="ar-LB"/>
        </w:rPr>
        <w:t xml:space="preserve">رغم </w:t>
      </w:r>
      <w:r>
        <w:rPr>
          <w:rFonts w:hint="cs"/>
          <w:rtl/>
          <w:lang w:eastAsia="en-US" w:bidi="ar-LB"/>
        </w:rPr>
        <w:t>الانسحاب</w:t>
      </w:r>
      <w:r>
        <w:rPr>
          <w:rtl/>
          <w:lang w:eastAsia="en-US" w:bidi="ar-LB"/>
        </w:rPr>
        <w:t xml:space="preserve"> الأخير عن معظم </w:t>
      </w:r>
      <w:r>
        <w:rPr>
          <w:rFonts w:hint="cs"/>
          <w:rtl/>
          <w:lang w:eastAsia="en-US" w:bidi="ar-LB"/>
        </w:rPr>
        <w:t>ال</w:t>
      </w:r>
      <w:r>
        <w:rPr>
          <w:rtl/>
          <w:lang w:eastAsia="en-US" w:bidi="ar-LB"/>
        </w:rPr>
        <w:t>مناطق</w:t>
      </w:r>
      <w:r>
        <w:rPr>
          <w:rFonts w:hint="cs"/>
          <w:rtl/>
          <w:lang w:eastAsia="en-US" w:bidi="ar-LB"/>
        </w:rPr>
        <w:t>،</w:t>
      </w:r>
      <w:r>
        <w:rPr>
          <w:rtl/>
          <w:lang w:eastAsia="en-US" w:bidi="ar-LB"/>
        </w:rPr>
        <w:t xml:space="preserve"> باستثناء مزارع شبعا وتلال </w:t>
      </w:r>
      <w:proofErr w:type="spellStart"/>
      <w:r>
        <w:rPr>
          <w:rtl/>
          <w:lang w:eastAsia="en-US" w:bidi="ar-LB"/>
        </w:rPr>
        <w:t>كفرشوبا</w:t>
      </w:r>
      <w:proofErr w:type="spellEnd"/>
      <w:r>
        <w:rPr>
          <w:rtl/>
          <w:lang w:eastAsia="en-US" w:bidi="ar-LB"/>
        </w:rPr>
        <w:t>. لم تتوقف</w:t>
      </w:r>
      <w:r>
        <w:rPr>
          <w:rFonts w:hint="cs"/>
          <w:rtl/>
          <w:lang w:eastAsia="en-US" w:bidi="ar-LB"/>
        </w:rPr>
        <w:t xml:space="preserve"> الاعتداءات الإسرائيلية</w:t>
      </w:r>
      <w:r>
        <w:rPr>
          <w:rtl/>
          <w:lang w:eastAsia="en-US" w:bidi="ar-LB"/>
        </w:rPr>
        <w:t xml:space="preserve">، إذ بلغت </w:t>
      </w:r>
      <w:r>
        <w:rPr>
          <w:rFonts w:hint="cs"/>
          <w:rtl/>
          <w:lang w:eastAsia="en-US" w:bidi="ar-LB"/>
        </w:rPr>
        <w:t>الا</w:t>
      </w:r>
      <w:r>
        <w:rPr>
          <w:rtl/>
          <w:lang w:eastAsia="en-US" w:bidi="ar-LB"/>
        </w:rPr>
        <w:t>نتهاكات ا</w:t>
      </w:r>
      <w:r>
        <w:rPr>
          <w:rtl/>
          <w:lang w:eastAsia="en-US" w:bidi="ar-LB"/>
        </w:rPr>
        <w:t xml:space="preserve">لجوية أكثر من 000 </w:t>
      </w:r>
      <w:r>
        <w:rPr>
          <w:rFonts w:hint="cs"/>
          <w:rtl/>
          <w:lang w:eastAsia="en-US" w:bidi="ar-LB"/>
        </w:rPr>
        <w:t xml:space="preserve">7 </w:t>
      </w:r>
      <w:r>
        <w:rPr>
          <w:rtl/>
          <w:lang w:eastAsia="en-US" w:bidi="ar-LB"/>
        </w:rPr>
        <w:t>طلعة مسببةً الذعر والهلع عند الأطفال</w:t>
      </w:r>
      <w:r>
        <w:rPr>
          <w:rFonts w:hint="cs"/>
          <w:rtl/>
          <w:lang w:eastAsia="en-US" w:bidi="ar-LB"/>
        </w:rPr>
        <w:t>،</w:t>
      </w:r>
      <w:r>
        <w:rPr>
          <w:rtl/>
          <w:lang w:eastAsia="en-US" w:bidi="ar-LB"/>
        </w:rPr>
        <w:t xml:space="preserve"> </w:t>
      </w:r>
      <w:r>
        <w:rPr>
          <w:rFonts w:hint="cs"/>
          <w:rtl/>
          <w:lang w:eastAsia="en-US" w:bidi="ar-LB"/>
        </w:rPr>
        <w:t>و</w:t>
      </w:r>
      <w:r>
        <w:rPr>
          <w:rtl/>
          <w:lang w:eastAsia="en-US" w:bidi="ar-LB"/>
        </w:rPr>
        <w:t>خلق</w:t>
      </w:r>
      <w:r>
        <w:rPr>
          <w:rFonts w:hint="cs"/>
          <w:rtl/>
          <w:lang w:eastAsia="en-US" w:bidi="ar-LB"/>
        </w:rPr>
        <w:t>ت</w:t>
      </w:r>
      <w:r>
        <w:rPr>
          <w:rtl/>
          <w:lang w:eastAsia="en-US" w:bidi="ar-LB"/>
        </w:rPr>
        <w:t xml:space="preserve"> حالة نفسية غير مستقرة لديهم أدى تفاقمها مع مرور الأيام إلى ظهور الإرباك الواضح في تصرفاتهم وسلوكهم داخل مجتمعاتهم</w:t>
      </w:r>
      <w:r>
        <w:rPr>
          <w:rFonts w:hint="cs"/>
          <w:rtl/>
          <w:lang w:eastAsia="en-US" w:bidi="ar-LB"/>
        </w:rPr>
        <w:t xml:space="preserve">. </w:t>
      </w:r>
      <w:r>
        <w:rPr>
          <w:rtl/>
          <w:lang w:eastAsia="en-US" w:bidi="ar-LB"/>
        </w:rPr>
        <w:t xml:space="preserve">كما ساهمت </w:t>
      </w:r>
      <w:r>
        <w:rPr>
          <w:rFonts w:hint="cs"/>
          <w:rtl/>
          <w:lang w:eastAsia="en-US" w:bidi="ar-LB"/>
        </w:rPr>
        <w:t>الاعتداءات</w:t>
      </w:r>
      <w:r>
        <w:rPr>
          <w:rtl/>
          <w:lang w:eastAsia="en-US" w:bidi="ar-LB"/>
        </w:rPr>
        <w:t xml:space="preserve"> البحرية في شل الحركة </w:t>
      </w:r>
      <w:r>
        <w:rPr>
          <w:rFonts w:hint="cs"/>
          <w:rtl/>
          <w:lang w:eastAsia="en-US" w:bidi="ar-LB"/>
        </w:rPr>
        <w:t>الاقتصادية</w:t>
      </w:r>
      <w:r>
        <w:rPr>
          <w:rtl/>
          <w:lang w:eastAsia="en-US" w:bidi="ar-LB"/>
        </w:rPr>
        <w:t xml:space="preserve"> والسياحية في لبنان عبر ت</w:t>
      </w:r>
      <w:r>
        <w:rPr>
          <w:rtl/>
          <w:lang w:eastAsia="en-US" w:bidi="ar-LB"/>
        </w:rPr>
        <w:t xml:space="preserve">حول التجار والسياح </w:t>
      </w:r>
      <w:r>
        <w:rPr>
          <w:rFonts w:hint="cs"/>
          <w:rtl/>
          <w:lang w:eastAsia="en-US" w:bidi="ar-LB"/>
        </w:rPr>
        <w:t>إلى</w:t>
      </w:r>
      <w:r>
        <w:rPr>
          <w:rtl/>
          <w:lang w:eastAsia="en-US" w:bidi="ar-LB"/>
        </w:rPr>
        <w:t xml:space="preserve"> دول </w:t>
      </w:r>
      <w:r>
        <w:rPr>
          <w:rFonts w:hint="cs"/>
          <w:rtl/>
          <w:lang w:eastAsia="en-US" w:bidi="ar-LB"/>
        </w:rPr>
        <w:t>أخرى</w:t>
      </w:r>
      <w:r>
        <w:rPr>
          <w:rtl/>
          <w:lang w:eastAsia="en-US" w:bidi="ar-LB"/>
        </w:rPr>
        <w:t xml:space="preserve">. </w:t>
      </w:r>
    </w:p>
    <w:p w:rsidR="00000000" w:rsidRDefault="00C940C2">
      <w:pPr>
        <w:spacing w:before="0" w:after="120" w:line="380" w:lineRule="exact"/>
        <w:jc w:val="center"/>
        <w:rPr>
          <w:b/>
          <w:bCs/>
          <w:sz w:val="24"/>
          <w:szCs w:val="26"/>
          <w:rtl/>
          <w:lang w:eastAsia="en-US" w:bidi="ar-LB"/>
        </w:rPr>
      </w:pPr>
      <w:r>
        <w:rPr>
          <w:rFonts w:hint="cs"/>
          <w:b/>
          <w:bCs/>
          <w:sz w:val="24"/>
          <w:szCs w:val="26"/>
          <w:rtl/>
          <w:lang w:eastAsia="en-US" w:bidi="ar-LB"/>
        </w:rPr>
        <w:t>ال</w:t>
      </w:r>
      <w:r>
        <w:rPr>
          <w:b/>
          <w:bCs/>
          <w:sz w:val="24"/>
          <w:szCs w:val="26"/>
          <w:rtl/>
          <w:lang w:eastAsia="en-US" w:bidi="ar-LB"/>
        </w:rPr>
        <w:t>جدول</w:t>
      </w:r>
      <w:r>
        <w:rPr>
          <w:rFonts w:hint="cs"/>
          <w:b/>
          <w:bCs/>
          <w:sz w:val="24"/>
          <w:szCs w:val="26"/>
          <w:rtl/>
          <w:lang w:eastAsia="en-US" w:bidi="ar-LB"/>
        </w:rPr>
        <w:t xml:space="preserve"> 4</w:t>
      </w:r>
      <w:r>
        <w:rPr>
          <w:b/>
          <w:bCs/>
          <w:sz w:val="24"/>
          <w:szCs w:val="26"/>
          <w:rtl/>
          <w:lang w:eastAsia="en-US" w:bidi="ar-LB"/>
        </w:rPr>
        <w:br/>
        <w:t xml:space="preserve">نوع </w:t>
      </w:r>
      <w:r>
        <w:rPr>
          <w:rFonts w:hint="cs"/>
          <w:b/>
          <w:bCs/>
          <w:sz w:val="24"/>
          <w:szCs w:val="26"/>
          <w:rtl/>
          <w:lang w:eastAsia="en-US" w:bidi="ar-LB"/>
        </w:rPr>
        <w:t>الأضرار</w:t>
      </w:r>
      <w:r>
        <w:rPr>
          <w:b/>
          <w:bCs/>
          <w:sz w:val="24"/>
          <w:szCs w:val="26"/>
          <w:rtl/>
          <w:lang w:eastAsia="en-US" w:bidi="ar-LB"/>
        </w:rPr>
        <w:t xml:space="preserve"> الناتجة عن </w:t>
      </w:r>
      <w:r>
        <w:rPr>
          <w:rFonts w:hint="cs"/>
          <w:b/>
          <w:bCs/>
          <w:sz w:val="24"/>
          <w:szCs w:val="26"/>
          <w:rtl/>
          <w:lang w:eastAsia="en-US" w:bidi="ar-LB"/>
        </w:rPr>
        <w:t>الاعتداءات</w:t>
      </w:r>
      <w:r>
        <w:rPr>
          <w:b/>
          <w:bCs/>
          <w:sz w:val="24"/>
          <w:szCs w:val="26"/>
          <w:rtl/>
          <w:lang w:eastAsia="en-US" w:bidi="ar-LB"/>
        </w:rPr>
        <w:t xml:space="preserve"> الإسرائيلية خلال عامي 1998 و1999</w:t>
      </w:r>
    </w:p>
    <w:tbl>
      <w:tblPr>
        <w:bidiVisual/>
        <w:tblW w:w="0" w:type="auto"/>
        <w:jc w:val="center"/>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
        <w:gridCol w:w="9"/>
        <w:gridCol w:w="2601"/>
        <w:gridCol w:w="10"/>
        <w:gridCol w:w="9"/>
        <w:gridCol w:w="2580"/>
        <w:gridCol w:w="10"/>
        <w:gridCol w:w="2862"/>
        <w:gridCol w:w="9"/>
        <w:gridCol w:w="10"/>
      </w:tblGrid>
      <w:tr w:rsidR="00C940C2" w:rsidTr="00C940C2">
        <w:trPr>
          <w:gridBefore w:val="2"/>
          <w:cantSplit/>
          <w:trHeight w:val="206"/>
          <w:jc w:val="center"/>
        </w:trPr>
        <w:tc>
          <w:tcPr>
            <w:tcW w:w="2620" w:type="dxa"/>
            <w:gridSpan w:val="3"/>
            <w:tcBorders>
              <w:top w:val="single" w:sz="4" w:space="0" w:color="auto"/>
              <w:bottom w:val="nil"/>
            </w:tcBorders>
          </w:tcPr>
          <w:p w:rsidR="00C940C2" w:rsidRDefault="00C940C2">
            <w:pPr>
              <w:spacing w:before="0" w:after="20" w:line="300" w:lineRule="exact"/>
              <w:jc w:val="center"/>
              <w:rPr>
                <w:szCs w:val="26"/>
                <w:rtl/>
                <w:lang w:eastAsia="en-US" w:bidi="ar-LB"/>
              </w:rPr>
            </w:pPr>
            <w:r>
              <w:rPr>
                <w:szCs w:val="26"/>
                <w:rtl/>
                <w:lang w:eastAsia="en-US" w:bidi="ar-LB"/>
              </w:rPr>
              <w:t>نوع الأضرار</w:t>
            </w:r>
          </w:p>
        </w:tc>
        <w:tc>
          <w:tcPr>
            <w:tcW w:w="5471" w:type="dxa"/>
            <w:gridSpan w:val="5"/>
          </w:tcPr>
          <w:p w:rsidR="00C940C2" w:rsidRDefault="00C940C2">
            <w:pPr>
              <w:spacing w:before="0" w:after="20" w:line="300" w:lineRule="exact"/>
              <w:jc w:val="center"/>
              <w:rPr>
                <w:szCs w:val="26"/>
                <w:rtl/>
                <w:lang w:eastAsia="en-US" w:bidi="ar-LB"/>
              </w:rPr>
            </w:pPr>
            <w:r>
              <w:rPr>
                <w:szCs w:val="26"/>
                <w:rtl/>
                <w:lang w:eastAsia="en-US" w:bidi="ar-LB"/>
              </w:rPr>
              <w:t>السنة</w:t>
            </w:r>
          </w:p>
        </w:tc>
      </w:tr>
      <w:tr w:rsidR="00C940C2" w:rsidTr="00C940C2">
        <w:trPr>
          <w:gridAfter w:val="2"/>
          <w:cantSplit/>
          <w:trHeight w:val="90"/>
          <w:jc w:val="center"/>
        </w:trPr>
        <w:tc>
          <w:tcPr>
            <w:tcW w:w="2620" w:type="dxa"/>
            <w:gridSpan w:val="3"/>
            <w:tcBorders>
              <w:top w:val="nil"/>
              <w:bottom w:val="nil"/>
            </w:tcBorders>
          </w:tcPr>
          <w:p w:rsidR="00C940C2" w:rsidRDefault="00C940C2">
            <w:pPr>
              <w:spacing w:before="0" w:after="20" w:line="300" w:lineRule="exact"/>
              <w:jc w:val="both"/>
              <w:rPr>
                <w:szCs w:val="26"/>
                <w:rtl/>
                <w:lang w:eastAsia="en-US" w:bidi="ar-LB"/>
              </w:rPr>
            </w:pPr>
          </w:p>
        </w:tc>
        <w:tc>
          <w:tcPr>
            <w:tcW w:w="2599" w:type="dxa"/>
            <w:gridSpan w:val="3"/>
          </w:tcPr>
          <w:p w:rsidR="00C940C2" w:rsidRDefault="00C940C2">
            <w:pPr>
              <w:spacing w:before="0" w:after="20" w:line="300" w:lineRule="exact"/>
              <w:jc w:val="center"/>
              <w:rPr>
                <w:szCs w:val="26"/>
                <w:rtl/>
                <w:lang w:eastAsia="en-US" w:bidi="ar-LB"/>
              </w:rPr>
            </w:pPr>
            <w:r>
              <w:rPr>
                <w:szCs w:val="26"/>
                <w:rtl/>
                <w:lang w:eastAsia="en-US" w:bidi="ar-LB"/>
              </w:rPr>
              <w:t>1998</w:t>
            </w:r>
          </w:p>
        </w:tc>
        <w:tc>
          <w:tcPr>
            <w:tcW w:w="2872" w:type="dxa"/>
            <w:gridSpan w:val="2"/>
          </w:tcPr>
          <w:p w:rsidR="00C940C2" w:rsidRDefault="00C940C2">
            <w:pPr>
              <w:spacing w:before="0" w:after="20" w:line="300" w:lineRule="exact"/>
              <w:jc w:val="center"/>
              <w:rPr>
                <w:szCs w:val="26"/>
                <w:rtl/>
                <w:lang w:eastAsia="en-US" w:bidi="ar-LB"/>
              </w:rPr>
            </w:pPr>
            <w:r>
              <w:rPr>
                <w:szCs w:val="26"/>
                <w:rtl/>
                <w:lang w:eastAsia="en-US" w:bidi="ar-LB"/>
              </w:rPr>
              <w:t>1999</w:t>
            </w:r>
          </w:p>
        </w:tc>
      </w:tr>
      <w:tr w:rsidR="00C940C2" w:rsidTr="00C940C2">
        <w:trPr>
          <w:gridBefore w:val="1"/>
          <w:gridAfter w:val="1"/>
          <w:wBefore w:w="10" w:type="dxa"/>
          <w:wAfter w:w="10" w:type="dxa"/>
          <w:trHeight w:val="170"/>
          <w:jc w:val="center"/>
        </w:trPr>
        <w:tc>
          <w:tcPr>
            <w:tcW w:w="2620" w:type="dxa"/>
            <w:gridSpan w:val="3"/>
          </w:tcPr>
          <w:p w:rsidR="00C940C2" w:rsidRDefault="00C940C2">
            <w:pPr>
              <w:spacing w:before="0" w:after="20" w:line="300" w:lineRule="exact"/>
              <w:jc w:val="both"/>
              <w:rPr>
                <w:rFonts w:hint="cs"/>
                <w:szCs w:val="26"/>
                <w:rtl/>
                <w:lang w:eastAsia="en-US" w:bidi="ar-LB"/>
              </w:rPr>
            </w:pPr>
            <w:r>
              <w:rPr>
                <w:szCs w:val="26"/>
                <w:rtl/>
                <w:lang w:eastAsia="en-US" w:bidi="ar-LB"/>
              </w:rPr>
              <w:t>قتيل</w:t>
            </w:r>
          </w:p>
        </w:tc>
        <w:tc>
          <w:tcPr>
            <w:tcW w:w="2599" w:type="dxa"/>
            <w:gridSpan w:val="3"/>
          </w:tcPr>
          <w:p w:rsidR="00C940C2" w:rsidRDefault="00C940C2">
            <w:pPr>
              <w:spacing w:before="0" w:after="20" w:line="300" w:lineRule="exact"/>
              <w:jc w:val="center"/>
              <w:rPr>
                <w:szCs w:val="26"/>
                <w:rtl/>
                <w:lang w:eastAsia="en-US" w:bidi="ar-LB"/>
              </w:rPr>
            </w:pPr>
            <w:r>
              <w:rPr>
                <w:szCs w:val="26"/>
                <w:rtl/>
                <w:lang w:eastAsia="en-US" w:bidi="ar-LB"/>
              </w:rPr>
              <w:t>59</w:t>
            </w:r>
          </w:p>
        </w:tc>
        <w:tc>
          <w:tcPr>
            <w:tcW w:w="2871" w:type="dxa"/>
            <w:gridSpan w:val="2"/>
          </w:tcPr>
          <w:p w:rsidR="00C940C2" w:rsidRDefault="00C940C2">
            <w:pPr>
              <w:spacing w:before="0" w:after="20" w:line="300" w:lineRule="exact"/>
              <w:jc w:val="center"/>
              <w:rPr>
                <w:szCs w:val="26"/>
                <w:rtl/>
                <w:lang w:eastAsia="en-US" w:bidi="ar-LB"/>
              </w:rPr>
            </w:pPr>
            <w:r>
              <w:rPr>
                <w:szCs w:val="26"/>
                <w:rtl/>
                <w:lang w:eastAsia="en-US" w:bidi="ar-LB"/>
              </w:rPr>
              <w:t>46</w:t>
            </w:r>
          </w:p>
        </w:tc>
      </w:tr>
      <w:tr w:rsidR="00C940C2" w:rsidTr="00C940C2">
        <w:trPr>
          <w:gridBefore w:val="1"/>
          <w:gridAfter w:val="1"/>
          <w:wBefore w:w="10" w:type="dxa"/>
          <w:wAfter w:w="10" w:type="dxa"/>
          <w:jc w:val="center"/>
        </w:trPr>
        <w:tc>
          <w:tcPr>
            <w:tcW w:w="2620" w:type="dxa"/>
            <w:gridSpan w:val="3"/>
          </w:tcPr>
          <w:p w:rsidR="00C940C2" w:rsidRDefault="00C940C2">
            <w:pPr>
              <w:spacing w:before="0" w:after="20" w:line="300" w:lineRule="exact"/>
              <w:jc w:val="both"/>
              <w:rPr>
                <w:szCs w:val="26"/>
                <w:rtl/>
                <w:lang w:eastAsia="en-US" w:bidi="ar-LB"/>
              </w:rPr>
            </w:pPr>
            <w:r>
              <w:rPr>
                <w:szCs w:val="26"/>
                <w:rtl/>
                <w:lang w:eastAsia="en-US" w:bidi="ar-LB"/>
              </w:rPr>
              <w:t>جريح</w:t>
            </w:r>
          </w:p>
        </w:tc>
        <w:tc>
          <w:tcPr>
            <w:tcW w:w="2599" w:type="dxa"/>
            <w:gridSpan w:val="3"/>
          </w:tcPr>
          <w:p w:rsidR="00C940C2" w:rsidRDefault="00C940C2">
            <w:pPr>
              <w:spacing w:before="0" w:after="20" w:line="300" w:lineRule="exact"/>
              <w:jc w:val="center"/>
              <w:rPr>
                <w:szCs w:val="26"/>
                <w:rtl/>
                <w:lang w:eastAsia="en-US" w:bidi="ar-LB"/>
              </w:rPr>
            </w:pPr>
            <w:r>
              <w:rPr>
                <w:szCs w:val="26"/>
                <w:rtl/>
                <w:lang w:eastAsia="en-US" w:bidi="ar-LB"/>
              </w:rPr>
              <w:t>439</w:t>
            </w:r>
          </w:p>
        </w:tc>
        <w:tc>
          <w:tcPr>
            <w:tcW w:w="2871" w:type="dxa"/>
            <w:gridSpan w:val="2"/>
          </w:tcPr>
          <w:p w:rsidR="00C940C2" w:rsidRDefault="00C940C2">
            <w:pPr>
              <w:spacing w:before="0" w:after="20" w:line="300" w:lineRule="exact"/>
              <w:jc w:val="center"/>
              <w:rPr>
                <w:szCs w:val="26"/>
                <w:rtl/>
                <w:lang w:eastAsia="en-US" w:bidi="ar-LB"/>
              </w:rPr>
            </w:pPr>
            <w:r>
              <w:rPr>
                <w:szCs w:val="26"/>
                <w:rtl/>
                <w:lang w:eastAsia="en-US" w:bidi="ar-LB"/>
              </w:rPr>
              <w:t>132</w:t>
            </w:r>
          </w:p>
        </w:tc>
      </w:tr>
      <w:tr w:rsidR="00C940C2" w:rsidTr="00C940C2">
        <w:trPr>
          <w:gridBefore w:val="1"/>
          <w:gridAfter w:val="1"/>
          <w:wBefore w:w="10" w:type="dxa"/>
          <w:wAfter w:w="10" w:type="dxa"/>
          <w:jc w:val="center"/>
        </w:trPr>
        <w:tc>
          <w:tcPr>
            <w:tcW w:w="2620" w:type="dxa"/>
            <w:gridSpan w:val="3"/>
          </w:tcPr>
          <w:p w:rsidR="00C940C2" w:rsidRDefault="00C940C2">
            <w:pPr>
              <w:spacing w:before="0" w:after="20" w:line="300" w:lineRule="exact"/>
              <w:jc w:val="both"/>
              <w:rPr>
                <w:szCs w:val="26"/>
                <w:rtl/>
                <w:lang w:eastAsia="en-US" w:bidi="ar-LB"/>
              </w:rPr>
            </w:pPr>
            <w:r>
              <w:rPr>
                <w:szCs w:val="26"/>
                <w:rtl/>
                <w:lang w:eastAsia="en-US" w:bidi="ar-LB"/>
              </w:rPr>
              <w:t>معتقل</w:t>
            </w:r>
          </w:p>
        </w:tc>
        <w:tc>
          <w:tcPr>
            <w:tcW w:w="2599" w:type="dxa"/>
            <w:gridSpan w:val="3"/>
          </w:tcPr>
          <w:p w:rsidR="00C940C2" w:rsidRDefault="00C940C2">
            <w:pPr>
              <w:spacing w:before="0" w:after="20" w:line="300" w:lineRule="exact"/>
              <w:jc w:val="center"/>
              <w:rPr>
                <w:szCs w:val="26"/>
                <w:rtl/>
                <w:lang w:eastAsia="en-US" w:bidi="ar-LB"/>
              </w:rPr>
            </w:pPr>
            <w:r>
              <w:rPr>
                <w:szCs w:val="26"/>
                <w:rtl/>
                <w:lang w:eastAsia="en-US" w:bidi="ar-LB"/>
              </w:rPr>
              <w:t>224</w:t>
            </w:r>
          </w:p>
        </w:tc>
        <w:tc>
          <w:tcPr>
            <w:tcW w:w="2871" w:type="dxa"/>
            <w:gridSpan w:val="2"/>
          </w:tcPr>
          <w:p w:rsidR="00C940C2" w:rsidRDefault="00C940C2">
            <w:pPr>
              <w:spacing w:before="0" w:after="20" w:line="300" w:lineRule="exact"/>
              <w:jc w:val="center"/>
              <w:rPr>
                <w:szCs w:val="26"/>
                <w:rtl/>
                <w:lang w:eastAsia="en-US" w:bidi="ar-LB"/>
              </w:rPr>
            </w:pPr>
            <w:r>
              <w:rPr>
                <w:szCs w:val="26"/>
                <w:rtl/>
                <w:lang w:eastAsia="en-US" w:bidi="ar-LB"/>
              </w:rPr>
              <w:t>83</w:t>
            </w:r>
          </w:p>
        </w:tc>
      </w:tr>
      <w:tr w:rsidR="00C940C2" w:rsidTr="00C940C2">
        <w:trPr>
          <w:gridBefore w:val="1"/>
          <w:gridAfter w:val="1"/>
          <w:wBefore w:w="10" w:type="dxa"/>
          <w:wAfter w:w="10" w:type="dxa"/>
          <w:jc w:val="center"/>
        </w:trPr>
        <w:tc>
          <w:tcPr>
            <w:tcW w:w="2620" w:type="dxa"/>
            <w:gridSpan w:val="3"/>
          </w:tcPr>
          <w:p w:rsidR="00C940C2" w:rsidRDefault="00C940C2">
            <w:pPr>
              <w:spacing w:before="0" w:after="20" w:line="300" w:lineRule="exact"/>
              <w:jc w:val="both"/>
              <w:rPr>
                <w:szCs w:val="26"/>
                <w:rtl/>
                <w:lang w:eastAsia="en-US" w:bidi="ar-LB"/>
              </w:rPr>
            </w:pPr>
            <w:r>
              <w:rPr>
                <w:szCs w:val="26"/>
                <w:rtl/>
                <w:lang w:eastAsia="en-US" w:bidi="ar-LB"/>
              </w:rPr>
              <w:t>تدمير منازل</w:t>
            </w:r>
          </w:p>
        </w:tc>
        <w:tc>
          <w:tcPr>
            <w:tcW w:w="2599" w:type="dxa"/>
            <w:gridSpan w:val="3"/>
          </w:tcPr>
          <w:p w:rsidR="00C940C2" w:rsidRDefault="00C940C2">
            <w:pPr>
              <w:spacing w:before="0" w:after="20" w:line="300" w:lineRule="exact"/>
              <w:jc w:val="center"/>
              <w:rPr>
                <w:szCs w:val="26"/>
                <w:rtl/>
                <w:lang w:eastAsia="en-US" w:bidi="ar-LB"/>
              </w:rPr>
            </w:pPr>
            <w:r>
              <w:rPr>
                <w:szCs w:val="26"/>
                <w:rtl/>
                <w:lang w:eastAsia="en-US" w:bidi="ar-LB"/>
              </w:rPr>
              <w:t>420</w:t>
            </w:r>
          </w:p>
        </w:tc>
        <w:tc>
          <w:tcPr>
            <w:tcW w:w="2871" w:type="dxa"/>
            <w:gridSpan w:val="2"/>
          </w:tcPr>
          <w:p w:rsidR="00C940C2" w:rsidRDefault="00C940C2">
            <w:pPr>
              <w:spacing w:before="0" w:after="20" w:line="300" w:lineRule="exact"/>
              <w:jc w:val="center"/>
              <w:rPr>
                <w:szCs w:val="26"/>
                <w:rtl/>
                <w:lang w:eastAsia="en-US" w:bidi="ar-LB"/>
              </w:rPr>
            </w:pPr>
            <w:r>
              <w:rPr>
                <w:szCs w:val="26"/>
                <w:rtl/>
                <w:lang w:eastAsia="en-US" w:bidi="ar-LB"/>
              </w:rPr>
              <w:t>517</w:t>
            </w:r>
          </w:p>
        </w:tc>
      </w:tr>
      <w:tr w:rsidR="00C940C2" w:rsidTr="00C940C2">
        <w:trPr>
          <w:gridBefore w:val="1"/>
          <w:gridAfter w:val="1"/>
          <w:wBefore w:w="10" w:type="dxa"/>
          <w:wAfter w:w="10" w:type="dxa"/>
          <w:jc w:val="center"/>
        </w:trPr>
        <w:tc>
          <w:tcPr>
            <w:tcW w:w="2620" w:type="dxa"/>
            <w:gridSpan w:val="3"/>
          </w:tcPr>
          <w:p w:rsidR="00C940C2" w:rsidRDefault="00C940C2">
            <w:pPr>
              <w:spacing w:before="0" w:after="20" w:line="300" w:lineRule="exact"/>
              <w:jc w:val="both"/>
              <w:rPr>
                <w:szCs w:val="26"/>
                <w:rtl/>
                <w:lang w:eastAsia="en-US" w:bidi="ar-LB"/>
              </w:rPr>
            </w:pPr>
            <w:r>
              <w:rPr>
                <w:szCs w:val="26"/>
                <w:rtl/>
                <w:lang w:eastAsia="en-US" w:bidi="ar-LB"/>
              </w:rPr>
              <w:t>تدمير مدارس</w:t>
            </w:r>
          </w:p>
        </w:tc>
        <w:tc>
          <w:tcPr>
            <w:tcW w:w="2599" w:type="dxa"/>
            <w:gridSpan w:val="3"/>
          </w:tcPr>
          <w:p w:rsidR="00C940C2" w:rsidRDefault="00C940C2">
            <w:pPr>
              <w:spacing w:before="0" w:after="20" w:line="300" w:lineRule="exact"/>
              <w:jc w:val="center"/>
              <w:rPr>
                <w:szCs w:val="26"/>
                <w:rtl/>
                <w:lang w:eastAsia="en-US" w:bidi="ar-LB"/>
              </w:rPr>
            </w:pPr>
            <w:r>
              <w:rPr>
                <w:szCs w:val="26"/>
                <w:rtl/>
                <w:lang w:eastAsia="en-US" w:bidi="ar-LB"/>
              </w:rPr>
              <w:t>3</w:t>
            </w:r>
          </w:p>
        </w:tc>
        <w:tc>
          <w:tcPr>
            <w:tcW w:w="2871" w:type="dxa"/>
            <w:gridSpan w:val="2"/>
          </w:tcPr>
          <w:p w:rsidR="00C940C2" w:rsidRDefault="00C940C2">
            <w:pPr>
              <w:spacing w:before="0" w:after="20" w:line="300" w:lineRule="exact"/>
              <w:jc w:val="center"/>
              <w:rPr>
                <w:szCs w:val="26"/>
                <w:rtl/>
                <w:lang w:eastAsia="en-US" w:bidi="ar-LB"/>
              </w:rPr>
            </w:pPr>
            <w:r>
              <w:rPr>
                <w:szCs w:val="26"/>
                <w:rtl/>
                <w:lang w:eastAsia="en-US" w:bidi="ar-LB"/>
              </w:rPr>
              <w:t>6</w:t>
            </w:r>
          </w:p>
        </w:tc>
      </w:tr>
      <w:tr w:rsidR="00C940C2" w:rsidTr="00C940C2">
        <w:trPr>
          <w:gridBefore w:val="1"/>
          <w:gridAfter w:val="1"/>
          <w:wBefore w:w="10" w:type="dxa"/>
          <w:wAfter w:w="10" w:type="dxa"/>
          <w:jc w:val="center"/>
        </w:trPr>
        <w:tc>
          <w:tcPr>
            <w:tcW w:w="2620" w:type="dxa"/>
            <w:gridSpan w:val="3"/>
          </w:tcPr>
          <w:p w:rsidR="00C940C2" w:rsidRDefault="00C940C2">
            <w:pPr>
              <w:spacing w:before="0" w:after="20" w:line="300" w:lineRule="exact"/>
              <w:jc w:val="both"/>
              <w:rPr>
                <w:szCs w:val="26"/>
                <w:rtl/>
                <w:lang w:eastAsia="en-US" w:bidi="ar-LB"/>
              </w:rPr>
            </w:pPr>
            <w:r>
              <w:rPr>
                <w:szCs w:val="26"/>
                <w:rtl/>
                <w:lang w:eastAsia="en-US" w:bidi="ar-LB"/>
              </w:rPr>
              <w:t>تدمير دور عبادة</w:t>
            </w:r>
          </w:p>
        </w:tc>
        <w:tc>
          <w:tcPr>
            <w:tcW w:w="2599" w:type="dxa"/>
            <w:gridSpan w:val="3"/>
          </w:tcPr>
          <w:p w:rsidR="00C940C2" w:rsidRDefault="00C940C2">
            <w:pPr>
              <w:spacing w:before="0" w:after="20" w:line="300" w:lineRule="exact"/>
              <w:jc w:val="center"/>
              <w:rPr>
                <w:szCs w:val="26"/>
                <w:rtl/>
                <w:lang w:eastAsia="en-US" w:bidi="ar-LB"/>
              </w:rPr>
            </w:pPr>
            <w:r>
              <w:rPr>
                <w:szCs w:val="26"/>
                <w:rtl/>
                <w:lang w:eastAsia="en-US" w:bidi="ar-LB"/>
              </w:rPr>
              <w:t>5</w:t>
            </w:r>
          </w:p>
        </w:tc>
        <w:tc>
          <w:tcPr>
            <w:tcW w:w="2871" w:type="dxa"/>
            <w:gridSpan w:val="2"/>
          </w:tcPr>
          <w:p w:rsidR="00C940C2" w:rsidRDefault="00C940C2">
            <w:pPr>
              <w:spacing w:before="0" w:after="20" w:line="300" w:lineRule="exact"/>
              <w:jc w:val="center"/>
              <w:rPr>
                <w:szCs w:val="26"/>
                <w:rtl/>
                <w:lang w:eastAsia="en-US" w:bidi="ar-LB"/>
              </w:rPr>
            </w:pPr>
            <w:r>
              <w:rPr>
                <w:szCs w:val="26"/>
                <w:rtl/>
                <w:lang w:eastAsia="en-US" w:bidi="ar-LB"/>
              </w:rPr>
              <w:t>7</w:t>
            </w:r>
          </w:p>
        </w:tc>
      </w:tr>
      <w:tr w:rsidR="00C940C2" w:rsidTr="00C940C2">
        <w:trPr>
          <w:gridBefore w:val="1"/>
          <w:gridAfter w:val="1"/>
          <w:wBefore w:w="10" w:type="dxa"/>
          <w:wAfter w:w="10" w:type="dxa"/>
          <w:jc w:val="center"/>
        </w:trPr>
        <w:tc>
          <w:tcPr>
            <w:tcW w:w="2620" w:type="dxa"/>
            <w:gridSpan w:val="3"/>
          </w:tcPr>
          <w:p w:rsidR="00C940C2" w:rsidRDefault="00C940C2">
            <w:pPr>
              <w:spacing w:before="0" w:after="20" w:line="300" w:lineRule="exact"/>
              <w:jc w:val="both"/>
              <w:rPr>
                <w:szCs w:val="26"/>
                <w:rtl/>
                <w:lang w:eastAsia="en-US" w:bidi="ar-LB"/>
              </w:rPr>
            </w:pPr>
            <w:r>
              <w:rPr>
                <w:szCs w:val="26"/>
                <w:rtl/>
                <w:lang w:eastAsia="en-US" w:bidi="ar-LB"/>
              </w:rPr>
              <w:t>تدمير مستو</w:t>
            </w:r>
            <w:proofErr w:type="spellStart"/>
            <w:r>
              <w:rPr>
                <w:szCs w:val="26"/>
                <w:rtl/>
                <w:lang w:eastAsia="en-US" w:bidi="ar-LB"/>
              </w:rPr>
              <w:t>صفات</w:t>
            </w:r>
          </w:p>
        </w:tc>
        <w:tc>
          <w:tcPr>
            <w:tcW w:w="2599" w:type="dxa"/>
            <w:gridSpan w:val="3"/>
          </w:tcPr>
          <w:p w:rsidR="00C940C2" w:rsidRDefault="00C940C2">
            <w:pPr>
              <w:spacing w:before="0" w:after="20" w:line="300" w:lineRule="exact"/>
              <w:jc w:val="center"/>
              <w:rPr>
                <w:szCs w:val="26"/>
                <w:rtl/>
                <w:lang w:eastAsia="en-US" w:bidi="ar-LB"/>
              </w:rPr>
            </w:pPr>
            <w:r>
              <w:rPr>
                <w:szCs w:val="26"/>
                <w:rtl/>
                <w:lang w:eastAsia="en-US" w:bidi="ar-LB"/>
              </w:rPr>
              <w:t>1</w:t>
            </w:r>
          </w:p>
        </w:tc>
        <w:tc>
          <w:tcPr>
            <w:tcW w:w="2871" w:type="dxa"/>
            <w:gridSpan w:val="2"/>
          </w:tcPr>
          <w:p w:rsidR="00C940C2" w:rsidRDefault="00C940C2">
            <w:pPr>
              <w:spacing w:before="0" w:after="20" w:line="300" w:lineRule="exact"/>
              <w:jc w:val="center"/>
              <w:rPr>
                <w:szCs w:val="26"/>
                <w:rtl/>
                <w:lang w:eastAsia="en-US" w:bidi="ar-LB"/>
              </w:rPr>
            </w:pPr>
            <w:r>
              <w:rPr>
                <w:szCs w:val="26"/>
                <w:rtl/>
                <w:lang w:eastAsia="en-US" w:bidi="ar-LB"/>
              </w:rPr>
              <w:t>-</w:t>
            </w:r>
            <w:proofErr w:type="spellEnd"/>
          </w:p>
        </w:tc>
      </w:tr>
      <w:tr w:rsidR="00C940C2" w:rsidTr="00C940C2">
        <w:trPr>
          <w:gridBefore w:val="1"/>
          <w:gridAfter w:val="1"/>
          <w:wBefore w:w="10" w:type="dxa"/>
          <w:wAfter w:w="10" w:type="dxa"/>
          <w:jc w:val="center"/>
        </w:trPr>
        <w:tc>
          <w:tcPr>
            <w:tcW w:w="2620" w:type="dxa"/>
            <w:gridSpan w:val="3"/>
          </w:tcPr>
          <w:p w:rsidR="00C940C2" w:rsidRDefault="00C940C2">
            <w:pPr>
              <w:spacing w:before="0" w:after="20" w:line="300" w:lineRule="exact"/>
              <w:jc w:val="both"/>
              <w:rPr>
                <w:szCs w:val="26"/>
                <w:rtl/>
                <w:lang w:eastAsia="en-US" w:bidi="ar-LB"/>
              </w:rPr>
            </w:pPr>
            <w:r>
              <w:rPr>
                <w:szCs w:val="26"/>
                <w:rtl/>
                <w:lang w:eastAsia="en-US" w:bidi="ar-LB"/>
              </w:rPr>
              <w:t>محطات كهربائية</w:t>
            </w:r>
          </w:p>
        </w:tc>
        <w:tc>
          <w:tcPr>
            <w:tcW w:w="2599" w:type="dxa"/>
            <w:gridSpan w:val="3"/>
          </w:tcPr>
          <w:p w:rsidR="00C940C2" w:rsidRDefault="00C940C2">
            <w:pPr>
              <w:spacing w:before="0" w:after="20" w:line="300" w:lineRule="exact"/>
              <w:jc w:val="center"/>
              <w:rPr>
                <w:szCs w:val="26"/>
                <w:rtl/>
                <w:lang w:eastAsia="en-US" w:bidi="ar-LB"/>
              </w:rPr>
            </w:pPr>
            <w:r>
              <w:rPr>
                <w:szCs w:val="26"/>
                <w:rtl/>
                <w:lang w:eastAsia="en-US" w:bidi="ar-LB"/>
              </w:rPr>
              <w:t>غير محدد</w:t>
            </w:r>
          </w:p>
        </w:tc>
        <w:tc>
          <w:tcPr>
            <w:tcW w:w="2871" w:type="dxa"/>
            <w:gridSpan w:val="2"/>
          </w:tcPr>
          <w:p w:rsidR="00C940C2" w:rsidRDefault="00C940C2">
            <w:pPr>
              <w:spacing w:before="0" w:after="20" w:line="300" w:lineRule="exact"/>
              <w:jc w:val="center"/>
              <w:rPr>
                <w:szCs w:val="26"/>
                <w:rtl/>
                <w:lang w:eastAsia="en-US" w:bidi="ar-LB"/>
              </w:rPr>
            </w:pPr>
            <w:r>
              <w:rPr>
                <w:szCs w:val="26"/>
                <w:rtl/>
                <w:lang w:eastAsia="en-US" w:bidi="ar-LB"/>
              </w:rPr>
              <w:t>11</w:t>
            </w:r>
          </w:p>
        </w:tc>
      </w:tr>
      <w:tr w:rsidR="00C940C2" w:rsidTr="00C940C2">
        <w:trPr>
          <w:gridBefore w:val="1"/>
          <w:gridAfter w:val="1"/>
          <w:wBefore w:w="10" w:type="dxa"/>
          <w:wAfter w:w="10" w:type="dxa"/>
          <w:jc w:val="center"/>
        </w:trPr>
        <w:tc>
          <w:tcPr>
            <w:tcW w:w="2620" w:type="dxa"/>
            <w:gridSpan w:val="3"/>
          </w:tcPr>
          <w:p w:rsidR="00C940C2" w:rsidRDefault="00C940C2">
            <w:pPr>
              <w:spacing w:before="0" w:after="20" w:line="300" w:lineRule="exact"/>
              <w:jc w:val="both"/>
              <w:rPr>
                <w:szCs w:val="26"/>
                <w:rtl/>
                <w:lang w:eastAsia="en-US" w:bidi="ar-LB"/>
              </w:rPr>
            </w:pPr>
            <w:r>
              <w:rPr>
                <w:szCs w:val="26"/>
                <w:rtl/>
                <w:lang w:eastAsia="en-US" w:bidi="ar-LB"/>
              </w:rPr>
              <w:t>تلف أشجار</w:t>
            </w:r>
          </w:p>
        </w:tc>
        <w:tc>
          <w:tcPr>
            <w:tcW w:w="2599" w:type="dxa"/>
            <w:gridSpan w:val="3"/>
          </w:tcPr>
          <w:p w:rsidR="00C940C2" w:rsidRDefault="00C940C2">
            <w:pPr>
              <w:spacing w:before="0" w:after="20" w:line="300" w:lineRule="exact"/>
              <w:jc w:val="center"/>
              <w:rPr>
                <w:szCs w:val="26"/>
                <w:rtl/>
                <w:lang w:eastAsia="en-US" w:bidi="ar-LB"/>
              </w:rPr>
            </w:pPr>
            <w:r>
              <w:rPr>
                <w:szCs w:val="26"/>
                <w:rtl/>
                <w:lang w:eastAsia="en-US" w:bidi="ar-LB"/>
              </w:rPr>
              <w:t>غير محدد</w:t>
            </w:r>
          </w:p>
        </w:tc>
        <w:tc>
          <w:tcPr>
            <w:tcW w:w="2871" w:type="dxa"/>
            <w:gridSpan w:val="2"/>
          </w:tcPr>
          <w:p w:rsidR="00C940C2" w:rsidRDefault="00C940C2">
            <w:pPr>
              <w:spacing w:before="0" w:after="20" w:line="300" w:lineRule="exact"/>
              <w:jc w:val="center"/>
              <w:rPr>
                <w:rFonts w:hint="cs"/>
                <w:szCs w:val="26"/>
                <w:rtl/>
                <w:lang w:eastAsia="en-US" w:bidi="ar-LB"/>
              </w:rPr>
            </w:pPr>
            <w:r>
              <w:rPr>
                <w:szCs w:val="26"/>
                <w:rtl/>
                <w:lang w:eastAsia="en-US" w:bidi="ar-LB"/>
              </w:rPr>
              <w:t>000</w:t>
            </w:r>
            <w:r>
              <w:rPr>
                <w:rFonts w:hint="cs"/>
                <w:szCs w:val="26"/>
                <w:rtl/>
                <w:lang w:eastAsia="en-US" w:bidi="ar-LB"/>
              </w:rPr>
              <w:t xml:space="preserve"> 1</w:t>
            </w:r>
          </w:p>
        </w:tc>
      </w:tr>
      <w:tr w:rsidR="00C940C2" w:rsidTr="00C940C2">
        <w:trPr>
          <w:gridBefore w:val="1"/>
          <w:gridAfter w:val="1"/>
          <w:wBefore w:w="10" w:type="dxa"/>
          <w:wAfter w:w="10" w:type="dxa"/>
          <w:jc w:val="center"/>
        </w:trPr>
        <w:tc>
          <w:tcPr>
            <w:tcW w:w="2620" w:type="dxa"/>
            <w:gridSpan w:val="3"/>
          </w:tcPr>
          <w:p w:rsidR="00C940C2" w:rsidRDefault="00C940C2">
            <w:pPr>
              <w:spacing w:before="0" w:after="20" w:line="300" w:lineRule="exact"/>
              <w:jc w:val="both"/>
              <w:rPr>
                <w:szCs w:val="26"/>
                <w:rtl/>
                <w:lang w:eastAsia="en-US" w:bidi="ar-LB"/>
              </w:rPr>
            </w:pPr>
            <w:r>
              <w:rPr>
                <w:szCs w:val="26"/>
                <w:rtl/>
                <w:lang w:eastAsia="en-US" w:bidi="ar-LB"/>
              </w:rPr>
              <w:t>تدمير محطات مياه</w:t>
            </w:r>
          </w:p>
        </w:tc>
        <w:tc>
          <w:tcPr>
            <w:tcW w:w="2599" w:type="dxa"/>
            <w:gridSpan w:val="3"/>
          </w:tcPr>
          <w:p w:rsidR="00C940C2" w:rsidRDefault="00C940C2">
            <w:pPr>
              <w:spacing w:before="0" w:after="20" w:line="300" w:lineRule="exact"/>
              <w:jc w:val="center"/>
              <w:rPr>
                <w:szCs w:val="26"/>
                <w:rtl/>
                <w:lang w:eastAsia="en-US" w:bidi="ar-LB"/>
              </w:rPr>
            </w:pPr>
            <w:r>
              <w:rPr>
                <w:szCs w:val="26"/>
                <w:rtl/>
                <w:lang w:eastAsia="en-US" w:bidi="ar-LB"/>
              </w:rPr>
              <w:t>3</w:t>
            </w:r>
          </w:p>
        </w:tc>
        <w:tc>
          <w:tcPr>
            <w:tcW w:w="2871" w:type="dxa"/>
            <w:gridSpan w:val="2"/>
          </w:tcPr>
          <w:p w:rsidR="00C940C2" w:rsidRDefault="00C940C2">
            <w:pPr>
              <w:spacing w:before="0" w:after="20" w:line="300" w:lineRule="exact"/>
              <w:jc w:val="center"/>
              <w:rPr>
                <w:szCs w:val="26"/>
                <w:rtl/>
                <w:lang w:eastAsia="en-US" w:bidi="ar-LB"/>
              </w:rPr>
            </w:pPr>
            <w:r>
              <w:rPr>
                <w:szCs w:val="26"/>
                <w:rtl/>
                <w:lang w:eastAsia="en-US" w:bidi="ar-LB"/>
              </w:rPr>
              <w:t>-</w:t>
            </w:r>
          </w:p>
        </w:tc>
      </w:tr>
    </w:tbl>
    <w:p w:rsidR="00000000" w:rsidRDefault="00C940C2">
      <w:pPr>
        <w:spacing w:before="120" w:line="380" w:lineRule="exact"/>
        <w:ind w:left="1667" w:hanging="709"/>
        <w:jc w:val="both"/>
        <w:rPr>
          <w:sz w:val="26"/>
          <w:szCs w:val="28"/>
          <w:rtl/>
          <w:lang w:eastAsia="en-US" w:bidi="ar-LB"/>
        </w:rPr>
      </w:pPr>
      <w:r>
        <w:rPr>
          <w:i/>
          <w:iCs/>
          <w:sz w:val="26"/>
          <w:szCs w:val="28"/>
          <w:rtl/>
          <w:lang w:eastAsia="en-US" w:bidi="ar-LB"/>
        </w:rPr>
        <w:t>المصدر:</w:t>
      </w:r>
      <w:r>
        <w:rPr>
          <w:sz w:val="26"/>
          <w:szCs w:val="28"/>
          <w:rtl/>
          <w:lang w:eastAsia="en-US" w:bidi="ar-LB"/>
        </w:rPr>
        <w:t xml:space="preserve"> </w:t>
      </w:r>
      <w:r>
        <w:rPr>
          <w:rFonts w:hint="cs"/>
          <w:sz w:val="26"/>
          <w:szCs w:val="28"/>
          <w:rtl/>
          <w:lang w:eastAsia="en-US" w:bidi="ar-LB"/>
        </w:rPr>
        <w:t>تقرير عن الدفاع المدني</w:t>
      </w:r>
      <w:r>
        <w:rPr>
          <w:sz w:val="26"/>
          <w:szCs w:val="28"/>
          <w:rtl/>
          <w:lang w:eastAsia="en-US" w:bidi="ar-LB"/>
        </w:rPr>
        <w:t>،</w:t>
      </w:r>
      <w:r>
        <w:rPr>
          <w:rFonts w:hint="cs"/>
          <w:sz w:val="26"/>
          <w:szCs w:val="28"/>
          <w:rtl/>
          <w:lang w:eastAsia="en-US" w:bidi="ar-LB"/>
        </w:rPr>
        <w:t xml:space="preserve"> الهيئة الصحية الإسلامية،</w:t>
      </w:r>
      <w:r>
        <w:rPr>
          <w:sz w:val="26"/>
          <w:szCs w:val="28"/>
          <w:rtl/>
          <w:lang w:eastAsia="en-US" w:bidi="ar-LB"/>
        </w:rPr>
        <w:t xml:space="preserve"> 1999.</w:t>
      </w:r>
    </w:p>
    <w:p w:rsidR="00000000" w:rsidRDefault="00C940C2">
      <w:pPr>
        <w:tabs>
          <w:tab w:val="left" w:pos="653"/>
          <w:tab w:val="left" w:pos="1670"/>
        </w:tabs>
        <w:spacing w:before="0" w:line="380" w:lineRule="exact"/>
        <w:jc w:val="both"/>
        <w:rPr>
          <w:rtl/>
          <w:lang w:eastAsia="en-US" w:bidi="ar-LB"/>
        </w:rPr>
      </w:pPr>
      <w:r>
        <w:rPr>
          <w:rFonts w:hint="cs"/>
          <w:rtl/>
          <w:lang w:eastAsia="en-US" w:bidi="ar-LB"/>
        </w:rPr>
        <w:tab/>
        <w:t>8-2-3</w:t>
      </w:r>
      <w:r>
        <w:rPr>
          <w:rFonts w:hint="cs"/>
          <w:rtl/>
          <w:lang w:eastAsia="en-US" w:bidi="ar-LB"/>
        </w:rPr>
        <w:tab/>
      </w:r>
      <w:r>
        <w:rPr>
          <w:rtl/>
          <w:lang w:eastAsia="en-US" w:bidi="ar-LB"/>
        </w:rPr>
        <w:t>الأثر الاقتصادي والاجتماعي عند الأطفال نتيجة النزاع المسلح</w:t>
      </w:r>
    </w:p>
    <w:p w:rsidR="00000000" w:rsidRDefault="00C940C2">
      <w:pPr>
        <w:tabs>
          <w:tab w:val="left" w:pos="653"/>
          <w:tab w:val="left" w:pos="1670"/>
        </w:tabs>
        <w:spacing w:before="0" w:line="380" w:lineRule="exact"/>
        <w:jc w:val="both"/>
        <w:rPr>
          <w:rtl/>
          <w:lang w:eastAsia="en-US" w:bidi="ar-LB"/>
        </w:rPr>
      </w:pPr>
      <w:r>
        <w:rPr>
          <w:rFonts w:hint="cs"/>
          <w:rtl/>
          <w:lang w:eastAsia="en-US" w:bidi="ar-LB"/>
        </w:rPr>
        <w:t>486-</w:t>
      </w:r>
      <w:r>
        <w:rPr>
          <w:rFonts w:hint="cs"/>
          <w:rtl/>
          <w:lang w:eastAsia="en-US" w:bidi="ar-LB"/>
        </w:rPr>
        <w:tab/>
      </w:r>
      <w:r>
        <w:rPr>
          <w:rtl/>
          <w:lang w:eastAsia="en-US" w:bidi="ar-LB"/>
        </w:rPr>
        <w:t>استمر</w:t>
      </w:r>
      <w:r>
        <w:rPr>
          <w:rFonts w:hint="cs"/>
          <w:rtl/>
          <w:lang w:eastAsia="en-US" w:bidi="ar-LB"/>
        </w:rPr>
        <w:t xml:space="preserve"> الاحتلال</w:t>
      </w:r>
      <w:r>
        <w:rPr>
          <w:rtl/>
          <w:lang w:eastAsia="en-US" w:bidi="ar-LB"/>
        </w:rPr>
        <w:t xml:space="preserve"> الإسرائيلي جاثماً على أرض ل</w:t>
      </w:r>
      <w:r>
        <w:rPr>
          <w:rtl/>
          <w:lang w:eastAsia="en-US" w:bidi="ar-LB"/>
        </w:rPr>
        <w:t>بنان حوالي ربع قرن ولا يزال يحتل جزءاً منه</w:t>
      </w:r>
      <w:r>
        <w:rPr>
          <w:rFonts w:hint="cs"/>
          <w:rtl/>
          <w:lang w:eastAsia="en-US" w:bidi="ar-LB"/>
        </w:rPr>
        <w:t>.</w:t>
      </w:r>
      <w:r>
        <w:rPr>
          <w:rtl/>
          <w:lang w:eastAsia="en-US" w:bidi="ar-LB"/>
        </w:rPr>
        <w:t xml:space="preserve"> قضت هذه الحرب على البنى التحتية للدولة وعلى كل مصادر الطاقة البشرية</w:t>
      </w:r>
      <w:r>
        <w:rPr>
          <w:rFonts w:hint="cs"/>
          <w:rtl/>
          <w:lang w:eastAsia="en-US" w:bidi="ar-LB"/>
        </w:rPr>
        <w:t>.</w:t>
      </w:r>
      <w:r>
        <w:rPr>
          <w:rtl/>
          <w:lang w:eastAsia="en-US" w:bidi="ar-LB"/>
        </w:rPr>
        <w:t xml:space="preserve"> وكان للأطفال القدر الأكبر منها إذ حرموا من فرص النمو في ظروف طبيعية: الحرمان من اللعب، سوء التغذية، عدم القدرة على التنقل بين المناطق</w:t>
      </w:r>
      <w:r>
        <w:rPr>
          <w:rFonts w:hint="cs"/>
          <w:rtl/>
          <w:lang w:eastAsia="en-US" w:bidi="ar-LB"/>
        </w:rPr>
        <w:t>،</w:t>
      </w:r>
      <w:r>
        <w:rPr>
          <w:rtl/>
          <w:lang w:eastAsia="en-US" w:bidi="ar-LB"/>
        </w:rPr>
        <w:t xml:space="preserve"> مما جعله</w:t>
      </w:r>
      <w:r>
        <w:rPr>
          <w:rtl/>
          <w:lang w:eastAsia="en-US" w:bidi="ar-LB"/>
        </w:rPr>
        <w:t xml:space="preserve">م يعيشون حالة </w:t>
      </w:r>
      <w:r>
        <w:rPr>
          <w:rFonts w:hint="cs"/>
          <w:rtl/>
          <w:lang w:eastAsia="en-US" w:bidi="ar-LB"/>
        </w:rPr>
        <w:t>اقتصادية</w:t>
      </w:r>
      <w:r>
        <w:rPr>
          <w:rtl/>
          <w:lang w:eastAsia="en-US" w:bidi="ar-LB"/>
        </w:rPr>
        <w:t xml:space="preserve"> </w:t>
      </w:r>
      <w:r>
        <w:rPr>
          <w:rFonts w:hint="cs"/>
          <w:rtl/>
          <w:lang w:eastAsia="en-US" w:bidi="ar-LB"/>
        </w:rPr>
        <w:t>واجتماعية</w:t>
      </w:r>
      <w:r>
        <w:rPr>
          <w:rtl/>
          <w:lang w:eastAsia="en-US" w:bidi="ar-LB"/>
        </w:rPr>
        <w:t xml:space="preserve"> صعبة وحالة نفسية وصحية غير مستقرة.</w:t>
      </w:r>
    </w:p>
    <w:p w:rsidR="00000000" w:rsidRDefault="00C940C2">
      <w:pPr>
        <w:tabs>
          <w:tab w:val="left" w:pos="653"/>
          <w:tab w:val="left" w:pos="1670"/>
        </w:tabs>
        <w:spacing w:before="0" w:line="380" w:lineRule="exact"/>
        <w:jc w:val="both"/>
        <w:rPr>
          <w:rFonts w:hint="cs"/>
          <w:rtl/>
          <w:lang w:eastAsia="en-US" w:bidi="ar-LB"/>
        </w:rPr>
      </w:pPr>
      <w:r>
        <w:rPr>
          <w:rFonts w:hint="cs"/>
          <w:rtl/>
          <w:lang w:eastAsia="en-US" w:bidi="ar-LB"/>
        </w:rPr>
        <w:tab/>
        <w:t>8-2-4</w:t>
      </w:r>
      <w:r>
        <w:rPr>
          <w:rFonts w:hint="cs"/>
          <w:rtl/>
          <w:lang w:eastAsia="en-US" w:bidi="ar-LB"/>
        </w:rPr>
        <w:tab/>
      </w:r>
      <w:r>
        <w:rPr>
          <w:rtl/>
          <w:lang w:eastAsia="en-US" w:bidi="ar-LB"/>
        </w:rPr>
        <w:t>أثر الحرب على الأوضاع النفسية عند الأطفال</w:t>
      </w:r>
    </w:p>
    <w:p w:rsidR="00000000" w:rsidRDefault="00C940C2">
      <w:pPr>
        <w:spacing w:before="0" w:line="380" w:lineRule="exact"/>
        <w:jc w:val="both"/>
        <w:rPr>
          <w:rtl/>
          <w:lang w:eastAsia="en-US" w:bidi="ar-LB"/>
        </w:rPr>
      </w:pPr>
      <w:r>
        <w:rPr>
          <w:rFonts w:hint="cs"/>
          <w:rtl/>
          <w:lang w:eastAsia="en-US"/>
        </w:rPr>
        <w:t>487-</w:t>
      </w:r>
      <w:r>
        <w:rPr>
          <w:rFonts w:hint="cs"/>
          <w:rtl/>
          <w:lang w:eastAsia="en-US" w:bidi="ar-LB"/>
        </w:rPr>
        <w:tab/>
      </w:r>
      <w:r>
        <w:rPr>
          <w:rtl/>
          <w:lang w:eastAsia="en-US" w:bidi="ar-LB"/>
        </w:rPr>
        <w:t>تركت الحرب التي شنها العدو الإسرائيلي على لبنان تأثيراً كبيراً</w:t>
      </w:r>
      <w:r>
        <w:rPr>
          <w:rFonts w:hint="cs"/>
          <w:rtl/>
          <w:lang w:eastAsia="en-US" w:bidi="ar-LB"/>
        </w:rPr>
        <w:t xml:space="preserve"> على الوضع النفسي للأطفال</w:t>
      </w:r>
      <w:r>
        <w:rPr>
          <w:rtl/>
          <w:lang w:eastAsia="en-US" w:bidi="ar-LB"/>
        </w:rPr>
        <w:t xml:space="preserve">، </w:t>
      </w:r>
      <w:r>
        <w:rPr>
          <w:rFonts w:hint="cs"/>
          <w:rtl/>
          <w:lang w:eastAsia="en-US" w:bidi="ar-LB"/>
        </w:rPr>
        <w:t>ف</w:t>
      </w:r>
      <w:r>
        <w:rPr>
          <w:rtl/>
          <w:lang w:eastAsia="en-US" w:bidi="ar-LB"/>
        </w:rPr>
        <w:t xml:space="preserve">أصبحوا يعيشون هاجس </w:t>
      </w:r>
      <w:r>
        <w:rPr>
          <w:rFonts w:hint="cs"/>
          <w:rtl/>
          <w:lang w:eastAsia="en-US" w:bidi="ar-LB"/>
        </w:rPr>
        <w:t>أصوات</w:t>
      </w:r>
      <w:r>
        <w:rPr>
          <w:rtl/>
          <w:lang w:eastAsia="en-US" w:bidi="ar-LB"/>
        </w:rPr>
        <w:t xml:space="preserve"> الانفجارات وخروقات </w:t>
      </w:r>
      <w:r>
        <w:rPr>
          <w:rtl/>
          <w:lang w:eastAsia="en-US" w:bidi="ar-LB"/>
        </w:rPr>
        <w:t>جدار الصوت</w:t>
      </w:r>
      <w:r>
        <w:rPr>
          <w:rFonts w:hint="cs"/>
          <w:rtl/>
          <w:lang w:eastAsia="en-US" w:bidi="ar-LB"/>
        </w:rPr>
        <w:t>. مما</w:t>
      </w:r>
      <w:r>
        <w:rPr>
          <w:rtl/>
          <w:lang w:eastAsia="en-US" w:bidi="ar-LB"/>
        </w:rPr>
        <w:t xml:space="preserve"> خلق حالة قلق دائمة تربكهم وتشل تفكيرهم. وفي هذا السياق تشير ندوة عقدت في إحدى الجامعات في تشرين الثاني</w:t>
      </w:r>
      <w:r>
        <w:rPr>
          <w:rFonts w:hint="cs"/>
          <w:rtl/>
          <w:lang w:eastAsia="en-US" w:bidi="ar-LB"/>
        </w:rPr>
        <w:t xml:space="preserve">/نوفمبر </w:t>
      </w:r>
      <w:r>
        <w:rPr>
          <w:rtl/>
          <w:lang w:eastAsia="en-US" w:bidi="ar-LB"/>
        </w:rPr>
        <w:t xml:space="preserve">2003 إلى أن70 </w:t>
      </w:r>
      <w:r>
        <w:rPr>
          <w:rFonts w:hint="cs"/>
          <w:rtl/>
          <w:lang w:eastAsia="en-US" w:bidi="ar-LB"/>
        </w:rPr>
        <w:t>في المائة</w:t>
      </w:r>
      <w:r>
        <w:rPr>
          <w:rtl/>
          <w:lang w:eastAsia="en-US" w:bidi="ar-LB"/>
        </w:rPr>
        <w:t xml:space="preserve"> من الأطفال في لبنان يعيشون وضعاً نفسياً غير مستقر نتيجة الحرب السابقة وويلاتها.</w:t>
      </w:r>
    </w:p>
    <w:p w:rsidR="00000000" w:rsidRDefault="00C940C2">
      <w:pPr>
        <w:spacing w:before="0" w:line="380" w:lineRule="exact"/>
        <w:jc w:val="both"/>
        <w:rPr>
          <w:rtl/>
          <w:lang w:eastAsia="en-US" w:bidi="ar-LB"/>
        </w:rPr>
      </w:pPr>
      <w:r>
        <w:rPr>
          <w:rFonts w:hint="cs"/>
          <w:rtl/>
          <w:lang w:eastAsia="en-US" w:bidi="ar-LB"/>
        </w:rPr>
        <w:t>488-</w:t>
      </w:r>
      <w:r>
        <w:rPr>
          <w:rFonts w:hint="cs"/>
          <w:rtl/>
          <w:lang w:eastAsia="en-US" w:bidi="ar-LB"/>
        </w:rPr>
        <w:tab/>
        <w:t>و</w:t>
      </w:r>
      <w:r>
        <w:rPr>
          <w:rtl/>
          <w:lang w:eastAsia="en-US" w:bidi="ar-LB"/>
        </w:rPr>
        <w:t>الجدير ذكر</w:t>
      </w:r>
      <w:r>
        <w:rPr>
          <w:rFonts w:hint="cs"/>
          <w:rtl/>
          <w:lang w:eastAsia="en-US" w:bidi="ar-LB"/>
        </w:rPr>
        <w:t>ه</w:t>
      </w:r>
      <w:r>
        <w:rPr>
          <w:rtl/>
          <w:lang w:eastAsia="en-US" w:bidi="ar-LB"/>
        </w:rPr>
        <w:t xml:space="preserve"> وجود</w:t>
      </w:r>
      <w:r>
        <w:rPr>
          <w:rFonts w:hint="cs"/>
          <w:rtl/>
          <w:lang w:eastAsia="en-US" w:bidi="ar-LB"/>
        </w:rPr>
        <w:t xml:space="preserve"> بعض</w:t>
      </w:r>
      <w:r>
        <w:rPr>
          <w:rtl/>
          <w:lang w:eastAsia="en-US" w:bidi="ar-LB"/>
        </w:rPr>
        <w:t xml:space="preserve"> برامج </w:t>
      </w:r>
      <w:r>
        <w:rPr>
          <w:rFonts w:hint="cs"/>
          <w:rtl/>
          <w:lang w:eastAsia="en-US" w:bidi="ar-LB"/>
        </w:rPr>
        <w:t>ا</w:t>
      </w:r>
      <w:r>
        <w:rPr>
          <w:rtl/>
          <w:lang w:eastAsia="en-US" w:bidi="ar-LB"/>
        </w:rPr>
        <w:t xml:space="preserve">لتأهيل </w:t>
      </w:r>
      <w:r>
        <w:rPr>
          <w:rFonts w:hint="cs"/>
          <w:rtl/>
          <w:lang w:eastAsia="en-US" w:bidi="ar-LB"/>
        </w:rPr>
        <w:t>الاجتماعي</w:t>
      </w:r>
      <w:r>
        <w:rPr>
          <w:rtl/>
          <w:lang w:eastAsia="en-US" w:bidi="ar-LB"/>
        </w:rPr>
        <w:t xml:space="preserve"> والنفسي </w:t>
      </w:r>
      <w:r>
        <w:rPr>
          <w:rFonts w:hint="cs"/>
          <w:rtl/>
          <w:lang w:eastAsia="en-US" w:bidi="ar-LB"/>
        </w:rPr>
        <w:t xml:space="preserve">التي </w:t>
      </w:r>
      <w:r>
        <w:rPr>
          <w:rtl/>
          <w:lang w:eastAsia="en-US" w:bidi="ar-LB"/>
        </w:rPr>
        <w:t xml:space="preserve">تقوم بها المؤسسات الرسمية والجمعيات الأهلية المعنية على مستوى الأسرة والمجتمع، لمعالجة الآثار الجسدية والنفسية المترتبة على الأطفال نتيجة النزاعات المسلحة ولتشجيع </w:t>
      </w:r>
      <w:r>
        <w:rPr>
          <w:rFonts w:hint="cs"/>
          <w:rtl/>
          <w:lang w:eastAsia="en-US" w:bidi="ar-LB"/>
        </w:rPr>
        <w:t>اندماجهم</w:t>
      </w:r>
      <w:r>
        <w:rPr>
          <w:rtl/>
          <w:lang w:eastAsia="en-US" w:bidi="ar-LB"/>
        </w:rPr>
        <w:t xml:space="preserve"> في المجتمع.</w:t>
      </w:r>
    </w:p>
    <w:p w:rsidR="00000000" w:rsidRDefault="00C940C2">
      <w:pPr>
        <w:spacing w:before="0" w:after="120" w:line="380" w:lineRule="exact"/>
        <w:ind w:left="-23"/>
        <w:jc w:val="center"/>
        <w:rPr>
          <w:rFonts w:hint="cs"/>
          <w:b/>
          <w:bCs/>
          <w:spacing w:val="0"/>
          <w:sz w:val="26"/>
          <w:szCs w:val="28"/>
          <w:rtl/>
          <w:lang w:eastAsia="en-US" w:bidi="ar-LB"/>
        </w:rPr>
      </w:pPr>
      <w:r>
        <w:rPr>
          <w:rFonts w:hint="cs"/>
          <w:b/>
          <w:bCs/>
          <w:spacing w:val="0"/>
          <w:sz w:val="26"/>
          <w:szCs w:val="28"/>
          <w:rtl/>
          <w:lang w:eastAsia="en-US" w:bidi="ar-LB"/>
        </w:rPr>
        <w:t>الجدول 5</w:t>
      </w:r>
      <w:r>
        <w:rPr>
          <w:b/>
          <w:bCs/>
          <w:spacing w:val="0"/>
          <w:sz w:val="26"/>
          <w:szCs w:val="28"/>
          <w:rtl/>
          <w:lang w:eastAsia="en-US" w:bidi="ar-LB"/>
        </w:rPr>
        <w:br/>
        <w:t xml:space="preserve">عدد </w:t>
      </w:r>
      <w:r>
        <w:rPr>
          <w:rFonts w:hint="cs"/>
          <w:b/>
          <w:bCs/>
          <w:spacing w:val="0"/>
          <w:sz w:val="26"/>
          <w:szCs w:val="28"/>
          <w:rtl/>
          <w:lang w:eastAsia="en-US" w:bidi="ar-LB"/>
        </w:rPr>
        <w:t>الأطفال</w:t>
      </w:r>
      <w:r>
        <w:rPr>
          <w:b/>
          <w:bCs/>
          <w:spacing w:val="0"/>
          <w:sz w:val="26"/>
          <w:szCs w:val="28"/>
          <w:rtl/>
          <w:lang w:eastAsia="en-US" w:bidi="ar-LB"/>
        </w:rPr>
        <w:t xml:space="preserve"> الذين</w:t>
      </w:r>
      <w:r>
        <w:rPr>
          <w:rFonts w:hint="cs"/>
          <w:b/>
          <w:bCs/>
          <w:spacing w:val="0"/>
          <w:sz w:val="26"/>
          <w:szCs w:val="28"/>
          <w:rtl/>
          <w:lang w:eastAsia="en-US" w:bidi="ar-LB"/>
        </w:rPr>
        <w:t xml:space="preserve"> ترددوا </w:t>
      </w:r>
      <w:r>
        <w:rPr>
          <w:rFonts w:hint="cs"/>
          <w:b/>
          <w:bCs/>
          <w:spacing w:val="0"/>
          <w:sz w:val="26"/>
          <w:szCs w:val="28"/>
          <w:rtl/>
          <w:lang w:eastAsia="en-US" w:bidi="ar-LB"/>
        </w:rPr>
        <w:t>عل</w:t>
      </w:r>
      <w:r>
        <w:rPr>
          <w:rFonts w:hint="eastAsia"/>
          <w:b/>
          <w:bCs/>
          <w:spacing w:val="0"/>
          <w:sz w:val="26"/>
          <w:szCs w:val="28"/>
          <w:rtl/>
          <w:lang w:eastAsia="en-US" w:bidi="ar-LB"/>
        </w:rPr>
        <w:t>ى</w:t>
      </w:r>
      <w:r>
        <w:rPr>
          <w:rFonts w:hint="cs"/>
          <w:b/>
          <w:bCs/>
          <w:spacing w:val="0"/>
          <w:sz w:val="26"/>
          <w:szCs w:val="28"/>
          <w:rtl/>
          <w:lang w:eastAsia="en-US" w:bidi="ar-LB"/>
        </w:rPr>
        <w:t xml:space="preserve"> المركز و</w:t>
      </w:r>
      <w:r>
        <w:rPr>
          <w:b/>
          <w:bCs/>
          <w:spacing w:val="0"/>
          <w:sz w:val="26"/>
          <w:szCs w:val="28"/>
          <w:rtl/>
          <w:lang w:eastAsia="en-US" w:bidi="ar-LB"/>
        </w:rPr>
        <w:t>تلقوا علاجا</w:t>
      </w:r>
      <w:r>
        <w:rPr>
          <w:rFonts w:hint="cs"/>
          <w:b/>
          <w:bCs/>
          <w:spacing w:val="0"/>
          <w:sz w:val="26"/>
          <w:szCs w:val="28"/>
          <w:rtl/>
          <w:lang w:eastAsia="en-US" w:bidi="ar-LB"/>
        </w:rPr>
        <w:t>ً</w:t>
      </w:r>
      <w:r>
        <w:rPr>
          <w:b/>
          <w:bCs/>
          <w:spacing w:val="0"/>
          <w:sz w:val="26"/>
          <w:szCs w:val="28"/>
          <w:rtl/>
          <w:lang w:eastAsia="en-US" w:bidi="ar-LB"/>
        </w:rPr>
        <w:t xml:space="preserve"> نفسيا</w:t>
      </w:r>
      <w:r>
        <w:rPr>
          <w:rFonts w:hint="cs"/>
          <w:b/>
          <w:bCs/>
          <w:spacing w:val="0"/>
          <w:sz w:val="26"/>
          <w:szCs w:val="28"/>
          <w:rtl/>
          <w:lang w:eastAsia="en-US" w:bidi="ar-LB"/>
        </w:rPr>
        <w:t>ً</w:t>
      </w:r>
      <w:r>
        <w:rPr>
          <w:b/>
          <w:bCs/>
          <w:spacing w:val="0"/>
          <w:sz w:val="26"/>
          <w:szCs w:val="28"/>
          <w:rtl/>
          <w:lang w:eastAsia="en-US" w:bidi="ar-LB"/>
        </w:rPr>
        <w:t xml:space="preserve"> بعد الحرب</w:t>
      </w:r>
      <w:r>
        <w:rPr>
          <w:rFonts w:hint="cs"/>
          <w:b/>
          <w:bCs/>
          <w:spacing w:val="0"/>
          <w:sz w:val="26"/>
          <w:szCs w:val="28"/>
          <w:rtl/>
          <w:lang w:eastAsia="en-US" w:bidi="ar-LB"/>
        </w:rPr>
        <w:br/>
      </w:r>
      <w:r>
        <w:rPr>
          <w:b/>
          <w:bCs/>
          <w:spacing w:val="0"/>
          <w:sz w:val="26"/>
          <w:szCs w:val="28"/>
          <w:rtl/>
          <w:lang w:eastAsia="en-US" w:bidi="ar-LB"/>
        </w:rPr>
        <w:t>سنة 1998</w:t>
      </w:r>
      <w:r>
        <w:rPr>
          <w:rFonts w:hint="cs"/>
          <w:b/>
          <w:bCs/>
          <w:spacing w:val="0"/>
          <w:sz w:val="26"/>
          <w:szCs w:val="28"/>
          <w:rtl/>
          <w:lang w:eastAsia="en-US" w:bidi="ar-LB"/>
        </w:rPr>
        <w:t>-</w:t>
      </w:r>
      <w:r>
        <w:rPr>
          <w:b/>
          <w:bCs/>
          <w:spacing w:val="0"/>
          <w:sz w:val="26"/>
          <w:szCs w:val="28"/>
          <w:rtl/>
          <w:lang w:eastAsia="en-US" w:bidi="ar-LB"/>
        </w:rPr>
        <w:t>2000 حسب المناطق</w:t>
      </w:r>
    </w:p>
    <w:tbl>
      <w:tblPr>
        <w:bidiVisual/>
        <w:tblW w:w="0" w:type="auto"/>
        <w:jc w:val="center"/>
        <w:tblInd w:w="-3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54"/>
        <w:gridCol w:w="1159"/>
        <w:gridCol w:w="1390"/>
        <w:gridCol w:w="996"/>
        <w:gridCol w:w="1344"/>
        <w:gridCol w:w="1021"/>
        <w:gridCol w:w="1386"/>
      </w:tblGrid>
      <w:tr w:rsidR="00C940C2" w:rsidTr="00C940C2">
        <w:tblPrEx>
          <w:tblCellMar>
            <w:top w:w="0" w:type="dxa"/>
            <w:bottom w:w="0" w:type="dxa"/>
          </w:tblCellMar>
        </w:tblPrEx>
        <w:trPr>
          <w:cantSplit/>
          <w:jc w:val="center"/>
        </w:trPr>
        <w:tc>
          <w:tcPr>
            <w:tcW w:w="1354" w:type="dxa"/>
            <w:tcBorders>
              <w:bottom w:val="nil"/>
            </w:tcBorders>
          </w:tcPr>
          <w:p w:rsidR="00C940C2" w:rsidRDefault="00C940C2">
            <w:pPr>
              <w:spacing w:before="0" w:after="20" w:line="320" w:lineRule="exact"/>
              <w:jc w:val="both"/>
              <w:rPr>
                <w:rFonts w:hint="cs"/>
                <w:szCs w:val="26"/>
                <w:rtl/>
                <w:lang w:eastAsia="en-US"/>
              </w:rPr>
            </w:pPr>
          </w:p>
        </w:tc>
        <w:tc>
          <w:tcPr>
            <w:tcW w:w="7296" w:type="dxa"/>
            <w:gridSpan w:val="6"/>
          </w:tcPr>
          <w:p w:rsidR="00C940C2" w:rsidRDefault="00C940C2">
            <w:pPr>
              <w:spacing w:before="0" w:after="20" w:line="320" w:lineRule="exact"/>
              <w:jc w:val="center"/>
              <w:rPr>
                <w:rFonts w:hint="cs"/>
                <w:szCs w:val="22"/>
                <w:rtl/>
                <w:lang w:eastAsia="en-US"/>
              </w:rPr>
            </w:pPr>
            <w:r>
              <w:rPr>
                <w:rFonts w:hint="cs"/>
                <w:szCs w:val="26"/>
                <w:rtl/>
                <w:lang w:eastAsia="en-US"/>
              </w:rPr>
              <w:t>السنة</w:t>
            </w:r>
          </w:p>
        </w:tc>
      </w:tr>
      <w:tr w:rsidR="00C940C2" w:rsidTr="00C940C2">
        <w:tblPrEx>
          <w:tblCellMar>
            <w:top w:w="0" w:type="dxa"/>
            <w:bottom w:w="0" w:type="dxa"/>
          </w:tblCellMar>
        </w:tblPrEx>
        <w:trPr>
          <w:cantSplit/>
          <w:jc w:val="center"/>
        </w:trPr>
        <w:tc>
          <w:tcPr>
            <w:tcW w:w="1354" w:type="dxa"/>
            <w:tcBorders>
              <w:top w:val="nil"/>
              <w:left w:val="single" w:sz="4" w:space="0" w:color="auto"/>
              <w:bottom w:val="nil"/>
              <w:right w:val="single" w:sz="4" w:space="0" w:color="auto"/>
            </w:tcBorders>
          </w:tcPr>
          <w:p w:rsidR="00C940C2" w:rsidRDefault="00C940C2">
            <w:pPr>
              <w:spacing w:before="0" w:after="20" w:line="320" w:lineRule="exact"/>
              <w:jc w:val="center"/>
              <w:rPr>
                <w:rFonts w:hint="cs"/>
                <w:szCs w:val="26"/>
                <w:rtl/>
                <w:lang w:eastAsia="en-US"/>
              </w:rPr>
            </w:pPr>
          </w:p>
        </w:tc>
        <w:tc>
          <w:tcPr>
            <w:tcW w:w="2549" w:type="dxa"/>
            <w:gridSpan w:val="2"/>
            <w:tcBorders>
              <w:left w:val="single" w:sz="4" w:space="0" w:color="auto"/>
            </w:tcBorders>
          </w:tcPr>
          <w:p w:rsidR="00C940C2" w:rsidRDefault="00C940C2">
            <w:pPr>
              <w:spacing w:before="0" w:after="20" w:line="320" w:lineRule="exact"/>
              <w:jc w:val="center"/>
              <w:rPr>
                <w:rFonts w:hint="cs"/>
                <w:szCs w:val="22"/>
                <w:lang w:eastAsia="en-US"/>
              </w:rPr>
            </w:pPr>
            <w:r>
              <w:rPr>
                <w:rFonts w:hint="cs"/>
                <w:szCs w:val="26"/>
                <w:rtl/>
                <w:lang w:eastAsia="en-US"/>
              </w:rPr>
              <w:t>1998</w:t>
            </w:r>
          </w:p>
        </w:tc>
        <w:tc>
          <w:tcPr>
            <w:tcW w:w="2340" w:type="dxa"/>
            <w:gridSpan w:val="2"/>
          </w:tcPr>
          <w:p w:rsidR="00C940C2" w:rsidRDefault="00C940C2">
            <w:pPr>
              <w:spacing w:before="0" w:after="20" w:line="320" w:lineRule="exact"/>
              <w:jc w:val="center"/>
              <w:rPr>
                <w:rFonts w:hint="cs"/>
                <w:szCs w:val="22"/>
                <w:lang w:eastAsia="en-US"/>
              </w:rPr>
            </w:pPr>
            <w:r>
              <w:rPr>
                <w:rFonts w:hint="cs"/>
                <w:szCs w:val="26"/>
                <w:rtl/>
                <w:lang w:eastAsia="en-US"/>
              </w:rPr>
              <w:t>1999</w:t>
            </w:r>
          </w:p>
        </w:tc>
        <w:tc>
          <w:tcPr>
            <w:tcW w:w="2407" w:type="dxa"/>
            <w:gridSpan w:val="2"/>
          </w:tcPr>
          <w:p w:rsidR="00C940C2" w:rsidRDefault="00C940C2">
            <w:pPr>
              <w:spacing w:before="0" w:after="20" w:line="320" w:lineRule="exact"/>
              <w:jc w:val="center"/>
              <w:rPr>
                <w:rFonts w:hint="cs"/>
                <w:szCs w:val="22"/>
                <w:lang w:eastAsia="en-US"/>
              </w:rPr>
            </w:pPr>
            <w:r>
              <w:rPr>
                <w:rFonts w:hint="cs"/>
                <w:szCs w:val="26"/>
                <w:rtl/>
                <w:lang w:eastAsia="en-US"/>
              </w:rPr>
              <w:t>2000</w:t>
            </w:r>
          </w:p>
        </w:tc>
      </w:tr>
      <w:tr w:rsidR="00C940C2" w:rsidTr="00C940C2">
        <w:tblPrEx>
          <w:tblCellMar>
            <w:top w:w="0" w:type="dxa"/>
            <w:bottom w:w="0" w:type="dxa"/>
          </w:tblCellMar>
        </w:tblPrEx>
        <w:trPr>
          <w:jc w:val="center"/>
        </w:trPr>
        <w:tc>
          <w:tcPr>
            <w:tcW w:w="1354" w:type="dxa"/>
            <w:tcBorders>
              <w:top w:val="nil"/>
              <w:bottom w:val="single" w:sz="4" w:space="0" w:color="auto"/>
            </w:tcBorders>
          </w:tcPr>
          <w:p w:rsidR="00C940C2" w:rsidRDefault="00C940C2">
            <w:pPr>
              <w:spacing w:before="0" w:after="20" w:line="320" w:lineRule="exact"/>
              <w:jc w:val="both"/>
              <w:rPr>
                <w:rFonts w:hint="cs"/>
                <w:szCs w:val="26"/>
                <w:rtl/>
                <w:lang w:eastAsia="en-US"/>
              </w:rPr>
            </w:pPr>
            <w:r>
              <w:rPr>
                <w:rFonts w:hint="cs"/>
                <w:szCs w:val="26"/>
                <w:rtl/>
                <w:lang w:eastAsia="en-US"/>
              </w:rPr>
              <w:t>المنطقة</w:t>
            </w:r>
          </w:p>
        </w:tc>
        <w:tc>
          <w:tcPr>
            <w:tcW w:w="1159" w:type="dxa"/>
            <w:tcBorders>
              <w:top w:val="nil"/>
              <w:bottom w:val="single" w:sz="4" w:space="0" w:color="auto"/>
            </w:tcBorders>
          </w:tcPr>
          <w:p w:rsidR="00C940C2" w:rsidRDefault="00C940C2">
            <w:pPr>
              <w:spacing w:before="0" w:after="20" w:line="320" w:lineRule="exact"/>
              <w:jc w:val="center"/>
              <w:rPr>
                <w:rFonts w:hint="cs"/>
                <w:szCs w:val="26"/>
                <w:rtl/>
                <w:lang w:eastAsia="en-US"/>
              </w:rPr>
            </w:pPr>
            <w:r>
              <w:rPr>
                <w:rFonts w:hint="cs"/>
                <w:szCs w:val="26"/>
                <w:rtl/>
                <w:lang w:eastAsia="en-US"/>
              </w:rPr>
              <w:t>العدد</w:t>
            </w:r>
          </w:p>
        </w:tc>
        <w:tc>
          <w:tcPr>
            <w:tcW w:w="1390" w:type="dxa"/>
            <w:tcBorders>
              <w:top w:val="nil"/>
              <w:bottom w:val="single" w:sz="4" w:space="0" w:color="auto"/>
            </w:tcBorders>
          </w:tcPr>
          <w:p w:rsidR="00C940C2" w:rsidRDefault="00C940C2">
            <w:pPr>
              <w:spacing w:before="0" w:after="20" w:line="320" w:lineRule="exact"/>
              <w:jc w:val="center"/>
              <w:rPr>
                <w:rFonts w:hint="cs"/>
                <w:szCs w:val="26"/>
                <w:rtl/>
                <w:lang w:eastAsia="en-US"/>
              </w:rPr>
            </w:pPr>
            <w:r>
              <w:rPr>
                <w:rFonts w:hint="cs"/>
                <w:szCs w:val="26"/>
                <w:rtl/>
                <w:lang w:eastAsia="en-US"/>
              </w:rPr>
              <w:t>عدد المعاينات</w:t>
            </w:r>
          </w:p>
        </w:tc>
        <w:tc>
          <w:tcPr>
            <w:tcW w:w="996" w:type="dxa"/>
            <w:tcBorders>
              <w:top w:val="nil"/>
              <w:bottom w:val="single" w:sz="4" w:space="0" w:color="auto"/>
            </w:tcBorders>
          </w:tcPr>
          <w:p w:rsidR="00C940C2" w:rsidRDefault="00C940C2">
            <w:pPr>
              <w:spacing w:before="0" w:after="20" w:line="320" w:lineRule="exact"/>
              <w:jc w:val="center"/>
              <w:rPr>
                <w:rFonts w:hint="cs"/>
                <w:szCs w:val="26"/>
                <w:rtl/>
                <w:lang w:eastAsia="en-US"/>
              </w:rPr>
            </w:pPr>
            <w:r>
              <w:rPr>
                <w:rFonts w:hint="cs"/>
                <w:szCs w:val="26"/>
                <w:rtl/>
                <w:lang w:eastAsia="en-US"/>
              </w:rPr>
              <w:t>العدد</w:t>
            </w:r>
          </w:p>
        </w:tc>
        <w:tc>
          <w:tcPr>
            <w:tcW w:w="1344" w:type="dxa"/>
            <w:tcBorders>
              <w:top w:val="nil"/>
              <w:bottom w:val="single" w:sz="4" w:space="0" w:color="auto"/>
            </w:tcBorders>
          </w:tcPr>
          <w:p w:rsidR="00C940C2" w:rsidRDefault="00C940C2">
            <w:pPr>
              <w:spacing w:before="0" w:after="20" w:line="320" w:lineRule="exact"/>
              <w:jc w:val="center"/>
              <w:rPr>
                <w:rFonts w:hint="cs"/>
                <w:szCs w:val="26"/>
                <w:rtl/>
                <w:lang w:eastAsia="en-US"/>
              </w:rPr>
            </w:pPr>
            <w:r>
              <w:rPr>
                <w:rFonts w:hint="cs"/>
                <w:szCs w:val="26"/>
                <w:rtl/>
                <w:lang w:eastAsia="en-US"/>
              </w:rPr>
              <w:t>عدد المعاينات</w:t>
            </w:r>
          </w:p>
        </w:tc>
        <w:tc>
          <w:tcPr>
            <w:tcW w:w="1021" w:type="dxa"/>
            <w:tcBorders>
              <w:bottom w:val="single" w:sz="4" w:space="0" w:color="auto"/>
            </w:tcBorders>
          </w:tcPr>
          <w:p w:rsidR="00C940C2" w:rsidRDefault="00C940C2">
            <w:pPr>
              <w:spacing w:before="0" w:after="20" w:line="320" w:lineRule="exact"/>
              <w:jc w:val="center"/>
              <w:rPr>
                <w:rFonts w:hint="cs"/>
                <w:szCs w:val="26"/>
                <w:rtl/>
                <w:lang w:eastAsia="en-US"/>
              </w:rPr>
            </w:pPr>
            <w:r>
              <w:rPr>
                <w:rFonts w:hint="cs"/>
                <w:szCs w:val="26"/>
                <w:rtl/>
                <w:lang w:eastAsia="en-US"/>
              </w:rPr>
              <w:t>العدد</w:t>
            </w:r>
          </w:p>
        </w:tc>
        <w:tc>
          <w:tcPr>
            <w:tcW w:w="1386" w:type="dxa"/>
            <w:tcBorders>
              <w:bottom w:val="single" w:sz="4" w:space="0" w:color="auto"/>
            </w:tcBorders>
          </w:tcPr>
          <w:p w:rsidR="00C940C2" w:rsidRDefault="00C940C2">
            <w:pPr>
              <w:spacing w:before="0" w:after="20" w:line="320" w:lineRule="exact"/>
              <w:jc w:val="center"/>
              <w:rPr>
                <w:rFonts w:hint="cs"/>
                <w:szCs w:val="26"/>
                <w:rtl/>
                <w:lang w:eastAsia="en-US"/>
              </w:rPr>
            </w:pPr>
            <w:r>
              <w:rPr>
                <w:rFonts w:hint="cs"/>
                <w:szCs w:val="26"/>
                <w:rtl/>
                <w:lang w:eastAsia="en-US"/>
              </w:rPr>
              <w:t>عدد المعاينات</w:t>
            </w:r>
          </w:p>
        </w:tc>
      </w:tr>
      <w:tr w:rsidR="00C940C2" w:rsidTr="00C940C2">
        <w:tblPrEx>
          <w:tblCellMar>
            <w:top w:w="0" w:type="dxa"/>
            <w:bottom w:w="0" w:type="dxa"/>
          </w:tblCellMar>
        </w:tblPrEx>
        <w:trPr>
          <w:jc w:val="center"/>
        </w:trPr>
        <w:tc>
          <w:tcPr>
            <w:tcW w:w="1354" w:type="dxa"/>
            <w:tcBorders>
              <w:bottom w:val="nil"/>
            </w:tcBorders>
          </w:tcPr>
          <w:p w:rsidR="00C940C2" w:rsidRDefault="00C940C2">
            <w:pPr>
              <w:spacing w:before="0" w:after="20" w:line="320" w:lineRule="exact"/>
              <w:jc w:val="both"/>
              <w:rPr>
                <w:szCs w:val="22"/>
                <w:rtl/>
                <w:lang w:eastAsia="en-US"/>
              </w:rPr>
            </w:pPr>
            <w:r>
              <w:rPr>
                <w:szCs w:val="26"/>
                <w:rtl/>
                <w:lang w:eastAsia="en-US"/>
              </w:rPr>
              <w:t>بيروت</w:t>
            </w:r>
          </w:p>
        </w:tc>
        <w:tc>
          <w:tcPr>
            <w:tcW w:w="1159" w:type="dxa"/>
            <w:tcBorders>
              <w:bottom w:val="nil"/>
            </w:tcBorders>
          </w:tcPr>
          <w:p w:rsidR="00C940C2" w:rsidRDefault="00C940C2">
            <w:pPr>
              <w:spacing w:before="0" w:after="20" w:line="320" w:lineRule="exact"/>
              <w:jc w:val="center"/>
              <w:rPr>
                <w:szCs w:val="22"/>
                <w:lang w:eastAsia="en-US"/>
              </w:rPr>
            </w:pPr>
            <w:r>
              <w:rPr>
                <w:szCs w:val="26"/>
                <w:rtl/>
                <w:lang w:eastAsia="en-US"/>
              </w:rPr>
              <w:t>129</w:t>
            </w:r>
          </w:p>
        </w:tc>
        <w:tc>
          <w:tcPr>
            <w:tcW w:w="1390" w:type="dxa"/>
            <w:tcBorders>
              <w:bottom w:val="nil"/>
            </w:tcBorders>
          </w:tcPr>
          <w:p w:rsidR="00C940C2" w:rsidRDefault="00C940C2">
            <w:pPr>
              <w:spacing w:before="0" w:after="20" w:line="320" w:lineRule="exact"/>
              <w:jc w:val="center"/>
              <w:rPr>
                <w:szCs w:val="22"/>
                <w:lang w:eastAsia="en-US"/>
              </w:rPr>
            </w:pPr>
            <w:r>
              <w:rPr>
                <w:szCs w:val="26"/>
                <w:rtl/>
                <w:lang w:eastAsia="en-US"/>
              </w:rPr>
              <w:t>899</w:t>
            </w:r>
          </w:p>
        </w:tc>
        <w:tc>
          <w:tcPr>
            <w:tcW w:w="996" w:type="dxa"/>
            <w:tcBorders>
              <w:bottom w:val="nil"/>
            </w:tcBorders>
          </w:tcPr>
          <w:p w:rsidR="00C940C2" w:rsidRDefault="00C940C2">
            <w:pPr>
              <w:spacing w:before="0" w:after="20" w:line="320" w:lineRule="exact"/>
              <w:jc w:val="center"/>
              <w:rPr>
                <w:szCs w:val="22"/>
                <w:lang w:eastAsia="en-US"/>
              </w:rPr>
            </w:pPr>
            <w:r>
              <w:rPr>
                <w:szCs w:val="26"/>
                <w:rtl/>
                <w:lang w:eastAsia="en-US"/>
              </w:rPr>
              <w:t>119</w:t>
            </w:r>
          </w:p>
        </w:tc>
        <w:tc>
          <w:tcPr>
            <w:tcW w:w="1344" w:type="dxa"/>
            <w:tcBorders>
              <w:bottom w:val="nil"/>
            </w:tcBorders>
          </w:tcPr>
          <w:p w:rsidR="00C940C2" w:rsidRDefault="00C940C2">
            <w:pPr>
              <w:spacing w:before="0" w:after="20" w:line="320" w:lineRule="exact"/>
              <w:jc w:val="center"/>
              <w:rPr>
                <w:szCs w:val="22"/>
                <w:lang w:eastAsia="en-US"/>
              </w:rPr>
            </w:pPr>
            <w:r>
              <w:rPr>
                <w:szCs w:val="26"/>
                <w:rtl/>
                <w:lang w:eastAsia="en-US"/>
              </w:rPr>
              <w:t>689</w:t>
            </w:r>
          </w:p>
        </w:tc>
        <w:tc>
          <w:tcPr>
            <w:tcW w:w="1021" w:type="dxa"/>
            <w:tcBorders>
              <w:bottom w:val="nil"/>
            </w:tcBorders>
          </w:tcPr>
          <w:p w:rsidR="00C940C2" w:rsidRDefault="00C940C2">
            <w:pPr>
              <w:spacing w:before="0" w:after="20" w:line="320" w:lineRule="exact"/>
              <w:jc w:val="center"/>
              <w:rPr>
                <w:szCs w:val="22"/>
                <w:lang w:eastAsia="en-US"/>
              </w:rPr>
            </w:pPr>
            <w:r>
              <w:rPr>
                <w:szCs w:val="26"/>
                <w:rtl/>
                <w:lang w:eastAsia="en-US"/>
              </w:rPr>
              <w:t>132</w:t>
            </w:r>
          </w:p>
        </w:tc>
        <w:tc>
          <w:tcPr>
            <w:tcW w:w="1386" w:type="dxa"/>
            <w:tcBorders>
              <w:bottom w:val="nil"/>
            </w:tcBorders>
          </w:tcPr>
          <w:p w:rsidR="00C940C2" w:rsidRDefault="00C940C2">
            <w:pPr>
              <w:spacing w:before="0" w:after="20" w:line="320" w:lineRule="exact"/>
              <w:jc w:val="center"/>
              <w:rPr>
                <w:szCs w:val="22"/>
                <w:lang w:eastAsia="en-US"/>
              </w:rPr>
            </w:pPr>
            <w:r>
              <w:rPr>
                <w:szCs w:val="26"/>
                <w:rtl/>
                <w:lang w:eastAsia="en-US"/>
              </w:rPr>
              <w:t>727</w:t>
            </w:r>
          </w:p>
        </w:tc>
      </w:tr>
      <w:tr w:rsidR="00C940C2" w:rsidTr="00C940C2">
        <w:tblPrEx>
          <w:tblCellMar>
            <w:top w:w="0" w:type="dxa"/>
            <w:bottom w:w="0" w:type="dxa"/>
          </w:tblCellMar>
        </w:tblPrEx>
        <w:trPr>
          <w:jc w:val="center"/>
        </w:trPr>
        <w:tc>
          <w:tcPr>
            <w:tcW w:w="1354" w:type="dxa"/>
            <w:tcBorders>
              <w:top w:val="nil"/>
              <w:bottom w:val="nil"/>
            </w:tcBorders>
          </w:tcPr>
          <w:p w:rsidR="00C940C2" w:rsidRDefault="00C940C2">
            <w:pPr>
              <w:spacing w:before="0" w:after="20" w:line="320" w:lineRule="exact"/>
              <w:jc w:val="both"/>
              <w:rPr>
                <w:szCs w:val="22"/>
                <w:rtl/>
                <w:lang w:eastAsia="en-US"/>
              </w:rPr>
            </w:pPr>
            <w:r>
              <w:rPr>
                <w:szCs w:val="26"/>
                <w:rtl/>
                <w:lang w:eastAsia="en-US"/>
              </w:rPr>
              <w:t>النبطية</w:t>
            </w:r>
          </w:p>
        </w:tc>
        <w:tc>
          <w:tcPr>
            <w:tcW w:w="1159" w:type="dxa"/>
            <w:tcBorders>
              <w:top w:val="nil"/>
              <w:bottom w:val="nil"/>
            </w:tcBorders>
          </w:tcPr>
          <w:p w:rsidR="00C940C2" w:rsidRDefault="00C940C2">
            <w:pPr>
              <w:spacing w:before="0" w:after="20" w:line="320" w:lineRule="exact"/>
              <w:jc w:val="center"/>
              <w:rPr>
                <w:szCs w:val="22"/>
                <w:lang w:eastAsia="en-US"/>
              </w:rPr>
            </w:pPr>
            <w:r>
              <w:rPr>
                <w:szCs w:val="26"/>
                <w:rtl/>
                <w:lang w:eastAsia="en-US"/>
              </w:rPr>
              <w:t>66</w:t>
            </w:r>
          </w:p>
        </w:tc>
        <w:tc>
          <w:tcPr>
            <w:tcW w:w="1390" w:type="dxa"/>
            <w:tcBorders>
              <w:top w:val="nil"/>
              <w:bottom w:val="nil"/>
            </w:tcBorders>
          </w:tcPr>
          <w:p w:rsidR="00C940C2" w:rsidRDefault="00C940C2">
            <w:pPr>
              <w:spacing w:before="0" w:after="20" w:line="320" w:lineRule="exact"/>
              <w:jc w:val="center"/>
              <w:rPr>
                <w:szCs w:val="22"/>
                <w:lang w:eastAsia="en-US"/>
              </w:rPr>
            </w:pPr>
            <w:r>
              <w:rPr>
                <w:szCs w:val="26"/>
                <w:rtl/>
                <w:lang w:eastAsia="en-US"/>
              </w:rPr>
              <w:t>203</w:t>
            </w:r>
          </w:p>
        </w:tc>
        <w:tc>
          <w:tcPr>
            <w:tcW w:w="996" w:type="dxa"/>
            <w:tcBorders>
              <w:top w:val="nil"/>
              <w:bottom w:val="nil"/>
            </w:tcBorders>
          </w:tcPr>
          <w:p w:rsidR="00C940C2" w:rsidRDefault="00C940C2">
            <w:pPr>
              <w:spacing w:before="0" w:after="20" w:line="320" w:lineRule="exact"/>
              <w:jc w:val="center"/>
              <w:rPr>
                <w:szCs w:val="22"/>
                <w:lang w:eastAsia="en-US"/>
              </w:rPr>
            </w:pPr>
            <w:r>
              <w:rPr>
                <w:szCs w:val="26"/>
                <w:rtl/>
                <w:lang w:eastAsia="en-US"/>
              </w:rPr>
              <w:t>65</w:t>
            </w:r>
          </w:p>
        </w:tc>
        <w:tc>
          <w:tcPr>
            <w:tcW w:w="1344" w:type="dxa"/>
            <w:tcBorders>
              <w:top w:val="nil"/>
              <w:bottom w:val="nil"/>
            </w:tcBorders>
          </w:tcPr>
          <w:p w:rsidR="00C940C2" w:rsidRDefault="00C940C2">
            <w:pPr>
              <w:spacing w:before="0" w:after="20" w:line="320" w:lineRule="exact"/>
              <w:jc w:val="center"/>
              <w:rPr>
                <w:szCs w:val="22"/>
                <w:lang w:eastAsia="en-US"/>
              </w:rPr>
            </w:pPr>
            <w:r>
              <w:rPr>
                <w:szCs w:val="26"/>
                <w:rtl/>
                <w:lang w:eastAsia="en-US"/>
              </w:rPr>
              <w:t>201</w:t>
            </w:r>
          </w:p>
        </w:tc>
        <w:tc>
          <w:tcPr>
            <w:tcW w:w="1021" w:type="dxa"/>
            <w:tcBorders>
              <w:top w:val="nil"/>
              <w:bottom w:val="nil"/>
            </w:tcBorders>
          </w:tcPr>
          <w:p w:rsidR="00C940C2" w:rsidRDefault="00C940C2">
            <w:pPr>
              <w:spacing w:before="0" w:after="20" w:line="320" w:lineRule="exact"/>
              <w:jc w:val="center"/>
              <w:rPr>
                <w:szCs w:val="22"/>
                <w:lang w:eastAsia="en-US"/>
              </w:rPr>
            </w:pPr>
            <w:r>
              <w:rPr>
                <w:szCs w:val="26"/>
                <w:rtl/>
                <w:lang w:eastAsia="en-US"/>
              </w:rPr>
              <w:t>74</w:t>
            </w:r>
          </w:p>
        </w:tc>
        <w:tc>
          <w:tcPr>
            <w:tcW w:w="1386" w:type="dxa"/>
            <w:tcBorders>
              <w:top w:val="nil"/>
              <w:bottom w:val="nil"/>
            </w:tcBorders>
          </w:tcPr>
          <w:p w:rsidR="00C940C2" w:rsidRDefault="00C940C2">
            <w:pPr>
              <w:spacing w:before="0" w:after="20" w:line="320" w:lineRule="exact"/>
              <w:jc w:val="center"/>
              <w:rPr>
                <w:szCs w:val="22"/>
                <w:lang w:eastAsia="en-US"/>
              </w:rPr>
            </w:pPr>
            <w:r>
              <w:rPr>
                <w:szCs w:val="26"/>
                <w:rtl/>
                <w:lang w:eastAsia="en-US"/>
              </w:rPr>
              <w:t>234</w:t>
            </w:r>
          </w:p>
        </w:tc>
      </w:tr>
      <w:tr w:rsidR="00C940C2" w:rsidTr="00C940C2">
        <w:tblPrEx>
          <w:tblCellMar>
            <w:top w:w="0" w:type="dxa"/>
            <w:bottom w:w="0" w:type="dxa"/>
          </w:tblCellMar>
        </w:tblPrEx>
        <w:trPr>
          <w:jc w:val="center"/>
        </w:trPr>
        <w:tc>
          <w:tcPr>
            <w:tcW w:w="1354" w:type="dxa"/>
            <w:tcBorders>
              <w:top w:val="nil"/>
              <w:bottom w:val="single" w:sz="4" w:space="0" w:color="auto"/>
            </w:tcBorders>
          </w:tcPr>
          <w:p w:rsidR="00C940C2" w:rsidRDefault="00C940C2">
            <w:pPr>
              <w:spacing w:before="0" w:after="20" w:line="320" w:lineRule="exact"/>
              <w:jc w:val="both"/>
              <w:rPr>
                <w:szCs w:val="22"/>
                <w:rtl/>
                <w:lang w:eastAsia="en-US"/>
              </w:rPr>
            </w:pPr>
            <w:r>
              <w:rPr>
                <w:szCs w:val="26"/>
                <w:rtl/>
                <w:lang w:eastAsia="en-US"/>
              </w:rPr>
              <w:t>صور</w:t>
            </w:r>
          </w:p>
        </w:tc>
        <w:tc>
          <w:tcPr>
            <w:tcW w:w="1159" w:type="dxa"/>
            <w:tcBorders>
              <w:top w:val="nil"/>
              <w:bottom w:val="single" w:sz="4" w:space="0" w:color="auto"/>
            </w:tcBorders>
          </w:tcPr>
          <w:p w:rsidR="00C940C2" w:rsidRDefault="00C940C2">
            <w:pPr>
              <w:spacing w:before="0" w:after="20" w:line="320" w:lineRule="exact"/>
              <w:jc w:val="center"/>
              <w:rPr>
                <w:szCs w:val="22"/>
                <w:lang w:eastAsia="en-US"/>
              </w:rPr>
            </w:pPr>
            <w:r>
              <w:rPr>
                <w:szCs w:val="26"/>
                <w:rtl/>
                <w:lang w:eastAsia="en-US"/>
              </w:rPr>
              <w:t>71</w:t>
            </w:r>
          </w:p>
        </w:tc>
        <w:tc>
          <w:tcPr>
            <w:tcW w:w="1390" w:type="dxa"/>
            <w:tcBorders>
              <w:top w:val="nil"/>
              <w:bottom w:val="single" w:sz="4" w:space="0" w:color="auto"/>
            </w:tcBorders>
          </w:tcPr>
          <w:p w:rsidR="00C940C2" w:rsidRDefault="00C940C2">
            <w:pPr>
              <w:spacing w:before="0" w:after="20" w:line="320" w:lineRule="exact"/>
              <w:jc w:val="center"/>
              <w:rPr>
                <w:szCs w:val="22"/>
                <w:lang w:eastAsia="en-US"/>
              </w:rPr>
            </w:pPr>
            <w:r>
              <w:rPr>
                <w:szCs w:val="26"/>
                <w:rtl/>
                <w:lang w:eastAsia="en-US"/>
              </w:rPr>
              <w:t>338</w:t>
            </w:r>
          </w:p>
        </w:tc>
        <w:tc>
          <w:tcPr>
            <w:tcW w:w="996" w:type="dxa"/>
            <w:tcBorders>
              <w:top w:val="nil"/>
              <w:bottom w:val="single" w:sz="4" w:space="0" w:color="auto"/>
            </w:tcBorders>
          </w:tcPr>
          <w:p w:rsidR="00C940C2" w:rsidRDefault="00C940C2">
            <w:pPr>
              <w:spacing w:before="0" w:after="20" w:line="320" w:lineRule="exact"/>
              <w:jc w:val="center"/>
              <w:rPr>
                <w:szCs w:val="22"/>
                <w:lang w:eastAsia="en-US"/>
              </w:rPr>
            </w:pPr>
            <w:r>
              <w:rPr>
                <w:szCs w:val="26"/>
                <w:rtl/>
                <w:lang w:eastAsia="en-US"/>
              </w:rPr>
              <w:t>53</w:t>
            </w:r>
          </w:p>
        </w:tc>
        <w:tc>
          <w:tcPr>
            <w:tcW w:w="1344" w:type="dxa"/>
            <w:tcBorders>
              <w:top w:val="nil"/>
              <w:bottom w:val="single" w:sz="4" w:space="0" w:color="auto"/>
            </w:tcBorders>
          </w:tcPr>
          <w:p w:rsidR="00C940C2" w:rsidRDefault="00C940C2">
            <w:pPr>
              <w:spacing w:before="0" w:after="20" w:line="320" w:lineRule="exact"/>
              <w:jc w:val="center"/>
              <w:rPr>
                <w:szCs w:val="22"/>
                <w:lang w:eastAsia="en-US"/>
              </w:rPr>
            </w:pPr>
            <w:r>
              <w:rPr>
                <w:szCs w:val="26"/>
                <w:rtl/>
                <w:lang w:eastAsia="en-US"/>
              </w:rPr>
              <w:t>192</w:t>
            </w:r>
          </w:p>
        </w:tc>
        <w:tc>
          <w:tcPr>
            <w:tcW w:w="1021" w:type="dxa"/>
            <w:tcBorders>
              <w:top w:val="nil"/>
              <w:bottom w:val="single" w:sz="4" w:space="0" w:color="auto"/>
            </w:tcBorders>
          </w:tcPr>
          <w:p w:rsidR="00C940C2" w:rsidRDefault="00C940C2">
            <w:pPr>
              <w:spacing w:before="0" w:after="20" w:line="320" w:lineRule="exact"/>
              <w:jc w:val="center"/>
              <w:rPr>
                <w:szCs w:val="22"/>
                <w:lang w:eastAsia="en-US"/>
              </w:rPr>
            </w:pPr>
            <w:r>
              <w:rPr>
                <w:szCs w:val="26"/>
                <w:rtl/>
                <w:lang w:eastAsia="en-US"/>
              </w:rPr>
              <w:t>37</w:t>
            </w:r>
          </w:p>
        </w:tc>
        <w:tc>
          <w:tcPr>
            <w:tcW w:w="1386" w:type="dxa"/>
            <w:tcBorders>
              <w:top w:val="nil"/>
              <w:bottom w:val="single" w:sz="4" w:space="0" w:color="auto"/>
            </w:tcBorders>
          </w:tcPr>
          <w:p w:rsidR="00C940C2" w:rsidRDefault="00C940C2">
            <w:pPr>
              <w:spacing w:before="0" w:after="20" w:line="320" w:lineRule="exact"/>
              <w:jc w:val="center"/>
              <w:rPr>
                <w:szCs w:val="22"/>
                <w:lang w:eastAsia="en-US"/>
              </w:rPr>
            </w:pPr>
            <w:r>
              <w:rPr>
                <w:szCs w:val="26"/>
                <w:rtl/>
                <w:lang w:eastAsia="en-US"/>
              </w:rPr>
              <w:t>168</w:t>
            </w:r>
          </w:p>
        </w:tc>
      </w:tr>
      <w:tr w:rsidR="00C940C2" w:rsidTr="00C940C2">
        <w:tblPrEx>
          <w:tblCellMar>
            <w:top w:w="0" w:type="dxa"/>
            <w:bottom w:w="0" w:type="dxa"/>
          </w:tblCellMar>
        </w:tblPrEx>
        <w:trPr>
          <w:jc w:val="center"/>
        </w:trPr>
        <w:tc>
          <w:tcPr>
            <w:tcW w:w="1354" w:type="dxa"/>
            <w:tcBorders>
              <w:top w:val="single" w:sz="4" w:space="0" w:color="auto"/>
            </w:tcBorders>
          </w:tcPr>
          <w:p w:rsidR="00C940C2" w:rsidRDefault="00C940C2">
            <w:pPr>
              <w:spacing w:before="0" w:after="20" w:line="320" w:lineRule="exact"/>
              <w:jc w:val="both"/>
              <w:rPr>
                <w:szCs w:val="22"/>
                <w:rtl/>
                <w:lang w:eastAsia="en-US"/>
              </w:rPr>
            </w:pPr>
            <w:r>
              <w:rPr>
                <w:rFonts w:hint="cs"/>
                <w:szCs w:val="26"/>
                <w:rtl/>
                <w:lang w:eastAsia="en-US"/>
              </w:rPr>
              <w:t xml:space="preserve">     </w:t>
            </w:r>
            <w:r>
              <w:rPr>
                <w:szCs w:val="26"/>
                <w:rtl/>
                <w:lang w:eastAsia="en-US"/>
              </w:rPr>
              <w:t>المجموع</w:t>
            </w:r>
          </w:p>
        </w:tc>
        <w:tc>
          <w:tcPr>
            <w:tcW w:w="1159" w:type="dxa"/>
            <w:tcBorders>
              <w:top w:val="single" w:sz="4" w:space="0" w:color="auto"/>
            </w:tcBorders>
          </w:tcPr>
          <w:p w:rsidR="00C940C2" w:rsidRDefault="00C940C2">
            <w:pPr>
              <w:spacing w:before="0" w:after="20" w:line="320" w:lineRule="exact"/>
              <w:jc w:val="center"/>
              <w:rPr>
                <w:szCs w:val="22"/>
                <w:lang w:eastAsia="en-US"/>
              </w:rPr>
            </w:pPr>
            <w:r>
              <w:rPr>
                <w:szCs w:val="26"/>
                <w:rtl/>
                <w:lang w:eastAsia="en-US"/>
              </w:rPr>
              <w:t>266</w:t>
            </w:r>
          </w:p>
        </w:tc>
        <w:tc>
          <w:tcPr>
            <w:tcW w:w="1390" w:type="dxa"/>
            <w:tcBorders>
              <w:top w:val="single" w:sz="4" w:space="0" w:color="auto"/>
            </w:tcBorders>
          </w:tcPr>
          <w:p w:rsidR="00C940C2" w:rsidRDefault="00C940C2">
            <w:pPr>
              <w:spacing w:before="0" w:after="20" w:line="320" w:lineRule="exact"/>
              <w:jc w:val="center"/>
              <w:rPr>
                <w:rFonts w:hint="cs"/>
                <w:szCs w:val="22"/>
                <w:lang w:eastAsia="en-US"/>
              </w:rPr>
            </w:pPr>
            <w:r>
              <w:rPr>
                <w:szCs w:val="26"/>
                <w:rtl/>
                <w:lang w:eastAsia="en-US"/>
              </w:rPr>
              <w:t>440</w:t>
            </w:r>
            <w:r>
              <w:rPr>
                <w:rFonts w:hint="cs"/>
                <w:szCs w:val="26"/>
                <w:rtl/>
                <w:lang w:eastAsia="en-US"/>
              </w:rPr>
              <w:t xml:space="preserve"> 1</w:t>
            </w:r>
          </w:p>
        </w:tc>
        <w:tc>
          <w:tcPr>
            <w:tcW w:w="996" w:type="dxa"/>
            <w:tcBorders>
              <w:top w:val="single" w:sz="4" w:space="0" w:color="auto"/>
            </w:tcBorders>
          </w:tcPr>
          <w:p w:rsidR="00C940C2" w:rsidRDefault="00C940C2">
            <w:pPr>
              <w:spacing w:before="0" w:after="20" w:line="320" w:lineRule="exact"/>
              <w:jc w:val="center"/>
              <w:rPr>
                <w:szCs w:val="22"/>
                <w:lang w:eastAsia="en-US"/>
              </w:rPr>
            </w:pPr>
            <w:r>
              <w:rPr>
                <w:szCs w:val="26"/>
                <w:rtl/>
                <w:lang w:eastAsia="en-US"/>
              </w:rPr>
              <w:t>237</w:t>
            </w:r>
          </w:p>
        </w:tc>
        <w:tc>
          <w:tcPr>
            <w:tcW w:w="1344" w:type="dxa"/>
            <w:tcBorders>
              <w:top w:val="single" w:sz="4" w:space="0" w:color="auto"/>
            </w:tcBorders>
          </w:tcPr>
          <w:p w:rsidR="00C940C2" w:rsidRDefault="00C940C2">
            <w:pPr>
              <w:spacing w:before="0" w:after="20" w:line="320" w:lineRule="exact"/>
              <w:jc w:val="center"/>
              <w:rPr>
                <w:rFonts w:hint="cs"/>
                <w:szCs w:val="22"/>
                <w:lang w:eastAsia="en-US"/>
              </w:rPr>
            </w:pPr>
            <w:r>
              <w:rPr>
                <w:szCs w:val="26"/>
                <w:rtl/>
                <w:lang w:eastAsia="en-US"/>
              </w:rPr>
              <w:t>082</w:t>
            </w:r>
            <w:r>
              <w:rPr>
                <w:rFonts w:hint="cs"/>
                <w:szCs w:val="26"/>
                <w:rtl/>
                <w:lang w:eastAsia="en-US"/>
              </w:rPr>
              <w:t xml:space="preserve"> 1</w:t>
            </w:r>
          </w:p>
        </w:tc>
        <w:tc>
          <w:tcPr>
            <w:tcW w:w="1021" w:type="dxa"/>
            <w:tcBorders>
              <w:top w:val="single" w:sz="4" w:space="0" w:color="auto"/>
            </w:tcBorders>
          </w:tcPr>
          <w:p w:rsidR="00C940C2" w:rsidRDefault="00C940C2">
            <w:pPr>
              <w:spacing w:before="0" w:after="20" w:line="320" w:lineRule="exact"/>
              <w:jc w:val="center"/>
              <w:rPr>
                <w:szCs w:val="22"/>
                <w:lang w:eastAsia="en-US"/>
              </w:rPr>
            </w:pPr>
            <w:r>
              <w:rPr>
                <w:szCs w:val="26"/>
                <w:rtl/>
                <w:lang w:eastAsia="en-US"/>
              </w:rPr>
              <w:t>243</w:t>
            </w:r>
          </w:p>
        </w:tc>
        <w:tc>
          <w:tcPr>
            <w:tcW w:w="1386" w:type="dxa"/>
            <w:tcBorders>
              <w:top w:val="single" w:sz="4" w:space="0" w:color="auto"/>
            </w:tcBorders>
          </w:tcPr>
          <w:p w:rsidR="00C940C2" w:rsidRDefault="00C940C2">
            <w:pPr>
              <w:spacing w:before="0" w:after="20" w:line="320" w:lineRule="exact"/>
              <w:jc w:val="center"/>
              <w:rPr>
                <w:rFonts w:hint="cs"/>
                <w:szCs w:val="22"/>
                <w:lang w:eastAsia="en-US"/>
              </w:rPr>
            </w:pPr>
            <w:r>
              <w:rPr>
                <w:szCs w:val="26"/>
                <w:rtl/>
                <w:lang w:eastAsia="en-US"/>
              </w:rPr>
              <w:t>129</w:t>
            </w:r>
            <w:r>
              <w:rPr>
                <w:rFonts w:hint="cs"/>
                <w:szCs w:val="26"/>
                <w:rtl/>
                <w:lang w:eastAsia="en-US"/>
              </w:rPr>
              <w:t xml:space="preserve"> 1</w:t>
            </w:r>
          </w:p>
        </w:tc>
      </w:tr>
    </w:tbl>
    <w:p w:rsidR="00000000" w:rsidRDefault="00C940C2">
      <w:pPr>
        <w:spacing w:before="120" w:line="380" w:lineRule="exact"/>
        <w:ind w:left="540" w:hanging="17"/>
        <w:jc w:val="both"/>
        <w:rPr>
          <w:sz w:val="24"/>
          <w:szCs w:val="26"/>
          <w:rtl/>
          <w:lang w:eastAsia="en-US" w:bidi="ar-LB"/>
        </w:rPr>
      </w:pPr>
      <w:r>
        <w:rPr>
          <w:sz w:val="24"/>
          <w:szCs w:val="26"/>
          <w:rtl/>
          <w:lang w:eastAsia="en-US" w:bidi="ar-LB"/>
        </w:rPr>
        <w:t>المصدر:</w:t>
      </w:r>
      <w:r>
        <w:rPr>
          <w:rFonts w:hint="cs"/>
          <w:sz w:val="24"/>
          <w:szCs w:val="26"/>
          <w:rtl/>
          <w:lang w:eastAsia="en-US" w:bidi="ar-LB"/>
        </w:rPr>
        <w:tab/>
      </w:r>
      <w:r>
        <w:rPr>
          <w:sz w:val="24"/>
          <w:szCs w:val="26"/>
          <w:rtl/>
          <w:lang w:eastAsia="en-US" w:bidi="ar-LB"/>
        </w:rPr>
        <w:t>تقرير عن المركز الطبي النفسي لرعاية طفل الحرب وعائلته،</w:t>
      </w:r>
      <w:r>
        <w:rPr>
          <w:rFonts w:hint="cs"/>
          <w:sz w:val="24"/>
          <w:szCs w:val="26"/>
          <w:rtl/>
          <w:lang w:eastAsia="en-US" w:bidi="ar-LB"/>
        </w:rPr>
        <w:t xml:space="preserve"> </w:t>
      </w:r>
      <w:r>
        <w:rPr>
          <w:sz w:val="24"/>
          <w:szCs w:val="26"/>
          <w:rtl/>
          <w:lang w:eastAsia="en-US" w:bidi="ar-LB"/>
        </w:rPr>
        <w:t>1998</w:t>
      </w:r>
      <w:r>
        <w:rPr>
          <w:rFonts w:hint="cs"/>
          <w:sz w:val="24"/>
          <w:szCs w:val="26"/>
          <w:rtl/>
          <w:lang w:eastAsia="en-US" w:bidi="ar-LB"/>
        </w:rPr>
        <w:t>-</w:t>
      </w:r>
      <w:r>
        <w:rPr>
          <w:sz w:val="24"/>
          <w:szCs w:val="26"/>
          <w:rtl/>
          <w:lang w:eastAsia="en-US" w:bidi="ar-LB"/>
        </w:rPr>
        <w:t>2000.</w:t>
      </w:r>
    </w:p>
    <w:p w:rsidR="00000000" w:rsidRDefault="00C940C2">
      <w:pPr>
        <w:spacing w:before="0" w:after="120" w:line="380" w:lineRule="exact"/>
        <w:ind w:left="-23"/>
        <w:jc w:val="center"/>
        <w:rPr>
          <w:rFonts w:hint="cs"/>
          <w:b/>
          <w:bCs/>
          <w:spacing w:val="0"/>
          <w:sz w:val="26"/>
          <w:szCs w:val="28"/>
          <w:rtl/>
          <w:lang w:eastAsia="en-US" w:bidi="ar-LB"/>
        </w:rPr>
      </w:pPr>
      <w:r>
        <w:rPr>
          <w:rFonts w:hint="cs"/>
          <w:b/>
          <w:bCs/>
          <w:spacing w:val="0"/>
          <w:sz w:val="26"/>
          <w:szCs w:val="28"/>
          <w:rtl/>
          <w:lang w:eastAsia="en-US" w:bidi="ar-LB"/>
        </w:rPr>
        <w:t>الجدول 6</w:t>
      </w:r>
      <w:r>
        <w:rPr>
          <w:b/>
          <w:bCs/>
          <w:spacing w:val="0"/>
          <w:sz w:val="26"/>
          <w:szCs w:val="28"/>
          <w:rtl/>
          <w:lang w:eastAsia="en-US" w:bidi="ar-LB"/>
        </w:rPr>
        <w:br/>
      </w:r>
      <w:r>
        <w:rPr>
          <w:rFonts w:hint="cs"/>
          <w:b/>
          <w:bCs/>
          <w:spacing w:val="0"/>
          <w:sz w:val="26"/>
          <w:szCs w:val="28"/>
          <w:rtl/>
          <w:lang w:eastAsia="en-US" w:bidi="ar-LB"/>
        </w:rPr>
        <w:tab/>
      </w:r>
      <w:r>
        <w:rPr>
          <w:b/>
          <w:bCs/>
          <w:spacing w:val="0"/>
          <w:sz w:val="26"/>
          <w:szCs w:val="28"/>
          <w:rtl/>
          <w:lang w:eastAsia="en-US" w:bidi="ar-LB"/>
        </w:rPr>
        <w:t xml:space="preserve">عدد </w:t>
      </w:r>
      <w:r>
        <w:rPr>
          <w:rFonts w:hint="cs"/>
          <w:b/>
          <w:bCs/>
          <w:spacing w:val="0"/>
          <w:sz w:val="26"/>
          <w:szCs w:val="28"/>
          <w:rtl/>
          <w:lang w:eastAsia="en-US" w:bidi="ar-LB"/>
        </w:rPr>
        <w:t>الأطفال</w:t>
      </w:r>
      <w:r>
        <w:rPr>
          <w:b/>
          <w:bCs/>
          <w:spacing w:val="0"/>
          <w:sz w:val="26"/>
          <w:szCs w:val="28"/>
          <w:rtl/>
          <w:lang w:eastAsia="en-US" w:bidi="ar-LB"/>
        </w:rPr>
        <w:t xml:space="preserve"> الذين</w:t>
      </w:r>
      <w:r>
        <w:rPr>
          <w:rFonts w:hint="cs"/>
          <w:b/>
          <w:bCs/>
          <w:spacing w:val="0"/>
          <w:sz w:val="26"/>
          <w:szCs w:val="28"/>
          <w:rtl/>
          <w:lang w:eastAsia="en-US" w:bidi="ar-LB"/>
        </w:rPr>
        <w:t xml:space="preserve"> ترددوا على المركز و</w:t>
      </w:r>
      <w:r>
        <w:rPr>
          <w:b/>
          <w:bCs/>
          <w:spacing w:val="0"/>
          <w:sz w:val="26"/>
          <w:szCs w:val="28"/>
          <w:rtl/>
          <w:lang w:eastAsia="en-US" w:bidi="ar-LB"/>
        </w:rPr>
        <w:t>تلقوا علاجا</w:t>
      </w:r>
      <w:r>
        <w:rPr>
          <w:rFonts w:hint="cs"/>
          <w:b/>
          <w:bCs/>
          <w:spacing w:val="0"/>
          <w:sz w:val="26"/>
          <w:szCs w:val="28"/>
          <w:rtl/>
          <w:lang w:eastAsia="en-US" w:bidi="ar-LB"/>
        </w:rPr>
        <w:t>ً</w:t>
      </w:r>
      <w:r>
        <w:rPr>
          <w:b/>
          <w:bCs/>
          <w:spacing w:val="0"/>
          <w:sz w:val="26"/>
          <w:szCs w:val="28"/>
          <w:rtl/>
          <w:lang w:eastAsia="en-US" w:bidi="ar-LB"/>
        </w:rPr>
        <w:t xml:space="preserve"> نفسيا</w:t>
      </w:r>
      <w:r>
        <w:rPr>
          <w:rFonts w:hint="cs"/>
          <w:b/>
          <w:bCs/>
          <w:spacing w:val="0"/>
          <w:sz w:val="26"/>
          <w:szCs w:val="28"/>
          <w:rtl/>
          <w:lang w:eastAsia="en-US" w:bidi="ar-LB"/>
        </w:rPr>
        <w:t>ً</w:t>
      </w:r>
      <w:r>
        <w:rPr>
          <w:b/>
          <w:bCs/>
          <w:spacing w:val="0"/>
          <w:sz w:val="26"/>
          <w:szCs w:val="28"/>
          <w:rtl/>
          <w:lang w:eastAsia="en-US" w:bidi="ar-LB"/>
        </w:rPr>
        <w:t xml:space="preserve"> بعد الحرب</w:t>
      </w:r>
      <w:r>
        <w:rPr>
          <w:rFonts w:hint="cs"/>
          <w:b/>
          <w:bCs/>
          <w:spacing w:val="0"/>
          <w:sz w:val="26"/>
          <w:szCs w:val="28"/>
          <w:rtl/>
          <w:lang w:eastAsia="en-US" w:bidi="ar-LB"/>
        </w:rPr>
        <w:br/>
        <w:t xml:space="preserve">سنة </w:t>
      </w:r>
      <w:r>
        <w:rPr>
          <w:b/>
          <w:bCs/>
          <w:spacing w:val="0"/>
          <w:sz w:val="26"/>
          <w:szCs w:val="28"/>
          <w:rtl/>
          <w:lang w:eastAsia="en-US" w:bidi="ar-LB"/>
        </w:rPr>
        <w:t>2000</w:t>
      </w:r>
      <w:r>
        <w:rPr>
          <w:rFonts w:hint="cs"/>
          <w:b/>
          <w:bCs/>
          <w:spacing w:val="0"/>
          <w:sz w:val="26"/>
          <w:szCs w:val="28"/>
          <w:rtl/>
          <w:lang w:eastAsia="en-US" w:bidi="ar-LB"/>
        </w:rPr>
        <w:t xml:space="preserve">-2002 </w:t>
      </w:r>
      <w:r>
        <w:rPr>
          <w:b/>
          <w:bCs/>
          <w:spacing w:val="0"/>
          <w:sz w:val="26"/>
          <w:szCs w:val="28"/>
          <w:rtl/>
          <w:lang w:eastAsia="en-US" w:bidi="ar-LB"/>
        </w:rPr>
        <w:t>حسب الجنس</w:t>
      </w:r>
    </w:p>
    <w:tbl>
      <w:tblPr>
        <w:bidiVisual/>
        <w:tblW w:w="0" w:type="auto"/>
        <w:jc w:val="center"/>
        <w:tblInd w:w="-2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63"/>
        <w:gridCol w:w="1653"/>
        <w:gridCol w:w="1699"/>
        <w:gridCol w:w="1653"/>
        <w:gridCol w:w="1699"/>
      </w:tblGrid>
      <w:tr w:rsidR="00C940C2" w:rsidTr="00C940C2">
        <w:tblPrEx>
          <w:tblCellMar>
            <w:top w:w="0" w:type="dxa"/>
            <w:bottom w:w="0" w:type="dxa"/>
          </w:tblCellMar>
        </w:tblPrEx>
        <w:trPr>
          <w:cantSplit/>
          <w:jc w:val="center"/>
        </w:trPr>
        <w:tc>
          <w:tcPr>
            <w:tcW w:w="1763" w:type="dxa"/>
          </w:tcPr>
          <w:p w:rsidR="00C940C2" w:rsidRDefault="00C940C2">
            <w:pPr>
              <w:spacing w:before="0" w:after="0" w:line="340" w:lineRule="exact"/>
              <w:jc w:val="center"/>
              <w:rPr>
                <w:szCs w:val="26"/>
                <w:lang w:eastAsia="en-US" w:bidi="ar-LB"/>
              </w:rPr>
            </w:pPr>
          </w:p>
        </w:tc>
        <w:tc>
          <w:tcPr>
            <w:tcW w:w="3352" w:type="dxa"/>
            <w:gridSpan w:val="2"/>
          </w:tcPr>
          <w:p w:rsidR="00C940C2" w:rsidRDefault="00C940C2">
            <w:pPr>
              <w:spacing w:before="0" w:after="0" w:line="340" w:lineRule="exact"/>
              <w:jc w:val="center"/>
              <w:rPr>
                <w:rFonts w:hint="cs"/>
                <w:szCs w:val="26"/>
                <w:lang w:eastAsia="en-US" w:bidi="ar-LB"/>
              </w:rPr>
            </w:pPr>
            <w:r>
              <w:rPr>
                <w:rFonts w:hint="cs"/>
                <w:szCs w:val="26"/>
                <w:rtl/>
                <w:lang w:eastAsia="en-US" w:bidi="ar-LB"/>
              </w:rPr>
              <w:t>أنثى</w:t>
            </w:r>
          </w:p>
        </w:tc>
        <w:tc>
          <w:tcPr>
            <w:tcW w:w="3352" w:type="dxa"/>
            <w:gridSpan w:val="2"/>
          </w:tcPr>
          <w:p w:rsidR="00C940C2" w:rsidRDefault="00C940C2">
            <w:pPr>
              <w:spacing w:before="0" w:after="0" w:line="340" w:lineRule="exact"/>
              <w:jc w:val="center"/>
              <w:rPr>
                <w:rFonts w:hint="cs"/>
                <w:szCs w:val="26"/>
                <w:lang w:eastAsia="en-US" w:bidi="ar-LB"/>
              </w:rPr>
            </w:pPr>
            <w:r>
              <w:rPr>
                <w:rFonts w:hint="cs"/>
                <w:szCs w:val="26"/>
                <w:rtl/>
                <w:lang w:eastAsia="en-US" w:bidi="ar-LB"/>
              </w:rPr>
              <w:t>ذكر</w:t>
            </w:r>
          </w:p>
        </w:tc>
      </w:tr>
      <w:tr w:rsidR="00C940C2" w:rsidTr="00C940C2">
        <w:tblPrEx>
          <w:tblCellMar>
            <w:top w:w="0" w:type="dxa"/>
            <w:bottom w:w="0" w:type="dxa"/>
          </w:tblCellMar>
        </w:tblPrEx>
        <w:trPr>
          <w:jc w:val="center"/>
        </w:trPr>
        <w:tc>
          <w:tcPr>
            <w:tcW w:w="1763" w:type="dxa"/>
            <w:tcBorders>
              <w:bottom w:val="single" w:sz="4" w:space="0" w:color="auto"/>
            </w:tcBorders>
          </w:tcPr>
          <w:p w:rsidR="00C940C2" w:rsidRDefault="00C940C2">
            <w:pPr>
              <w:spacing w:before="0" w:after="0" w:line="340" w:lineRule="exact"/>
              <w:jc w:val="center"/>
              <w:rPr>
                <w:szCs w:val="22"/>
                <w:rtl/>
                <w:lang w:eastAsia="en-US"/>
              </w:rPr>
            </w:pPr>
            <w:r>
              <w:rPr>
                <w:szCs w:val="26"/>
                <w:rtl/>
                <w:lang w:eastAsia="en-US" w:bidi="ar-LB"/>
              </w:rPr>
              <w:t>السنة</w:t>
            </w:r>
          </w:p>
        </w:tc>
        <w:tc>
          <w:tcPr>
            <w:tcW w:w="1653" w:type="dxa"/>
            <w:tcBorders>
              <w:bottom w:val="single" w:sz="4" w:space="0" w:color="auto"/>
            </w:tcBorders>
          </w:tcPr>
          <w:p w:rsidR="00C940C2" w:rsidRDefault="00C940C2">
            <w:pPr>
              <w:spacing w:before="0" w:after="0" w:line="340" w:lineRule="exact"/>
              <w:jc w:val="center"/>
              <w:rPr>
                <w:szCs w:val="22"/>
                <w:rtl/>
                <w:lang w:eastAsia="en-US"/>
              </w:rPr>
            </w:pPr>
            <w:r>
              <w:rPr>
                <w:rFonts w:hint="cs"/>
                <w:szCs w:val="26"/>
                <w:rtl/>
                <w:lang w:eastAsia="en-US" w:bidi="ar-LB"/>
              </w:rPr>
              <w:t>عدد</w:t>
            </w:r>
          </w:p>
        </w:tc>
        <w:tc>
          <w:tcPr>
            <w:tcW w:w="1699" w:type="dxa"/>
            <w:tcBorders>
              <w:bottom w:val="single" w:sz="4" w:space="0" w:color="auto"/>
            </w:tcBorders>
          </w:tcPr>
          <w:p w:rsidR="00C940C2" w:rsidRDefault="00C940C2">
            <w:pPr>
              <w:spacing w:before="0" w:after="0" w:line="340" w:lineRule="exact"/>
              <w:jc w:val="center"/>
              <w:rPr>
                <w:szCs w:val="22"/>
                <w:rtl/>
                <w:lang w:eastAsia="en-US"/>
              </w:rPr>
            </w:pPr>
            <w:r>
              <w:rPr>
                <w:szCs w:val="26"/>
                <w:rtl/>
                <w:lang w:eastAsia="en-US" w:bidi="ar-LB"/>
              </w:rPr>
              <w:t>عدد المعاينات</w:t>
            </w:r>
          </w:p>
        </w:tc>
        <w:tc>
          <w:tcPr>
            <w:tcW w:w="1653" w:type="dxa"/>
            <w:tcBorders>
              <w:bottom w:val="single" w:sz="4" w:space="0" w:color="auto"/>
            </w:tcBorders>
          </w:tcPr>
          <w:p w:rsidR="00C940C2" w:rsidRDefault="00C940C2">
            <w:pPr>
              <w:spacing w:before="0" w:after="0" w:line="340" w:lineRule="exact"/>
              <w:jc w:val="center"/>
              <w:rPr>
                <w:rFonts w:hint="cs"/>
                <w:szCs w:val="22"/>
                <w:rtl/>
                <w:lang w:eastAsia="en-US"/>
              </w:rPr>
            </w:pPr>
            <w:r>
              <w:rPr>
                <w:rFonts w:hint="cs"/>
                <w:szCs w:val="26"/>
                <w:rtl/>
                <w:lang w:eastAsia="en-US" w:bidi="ar-LB"/>
              </w:rPr>
              <w:t>عدد</w:t>
            </w:r>
          </w:p>
        </w:tc>
        <w:tc>
          <w:tcPr>
            <w:tcW w:w="1699" w:type="dxa"/>
            <w:tcBorders>
              <w:bottom w:val="single" w:sz="4" w:space="0" w:color="auto"/>
            </w:tcBorders>
          </w:tcPr>
          <w:p w:rsidR="00C940C2" w:rsidRDefault="00C940C2">
            <w:pPr>
              <w:spacing w:before="0" w:after="0" w:line="340" w:lineRule="exact"/>
              <w:jc w:val="center"/>
              <w:rPr>
                <w:szCs w:val="22"/>
                <w:rtl/>
                <w:lang w:eastAsia="en-US"/>
              </w:rPr>
            </w:pPr>
            <w:r>
              <w:rPr>
                <w:szCs w:val="26"/>
                <w:rtl/>
                <w:lang w:eastAsia="en-US" w:bidi="ar-LB"/>
              </w:rPr>
              <w:t>عدد المعاينات</w:t>
            </w:r>
          </w:p>
        </w:tc>
      </w:tr>
      <w:tr w:rsidR="00C940C2" w:rsidTr="00C940C2">
        <w:tblPrEx>
          <w:tblCellMar>
            <w:top w:w="0" w:type="dxa"/>
            <w:bottom w:w="0" w:type="dxa"/>
          </w:tblCellMar>
        </w:tblPrEx>
        <w:trPr>
          <w:jc w:val="center"/>
        </w:trPr>
        <w:tc>
          <w:tcPr>
            <w:tcW w:w="1763" w:type="dxa"/>
            <w:tcBorders>
              <w:bottom w:val="nil"/>
            </w:tcBorders>
          </w:tcPr>
          <w:p w:rsidR="00C940C2" w:rsidRDefault="00C940C2">
            <w:pPr>
              <w:spacing w:before="0" w:after="0" w:line="340" w:lineRule="exact"/>
              <w:jc w:val="center"/>
              <w:rPr>
                <w:szCs w:val="22"/>
                <w:lang w:eastAsia="en-US"/>
              </w:rPr>
            </w:pPr>
            <w:r>
              <w:rPr>
                <w:szCs w:val="26"/>
                <w:rtl/>
                <w:lang w:eastAsia="en-US"/>
              </w:rPr>
              <w:t>2000</w:t>
            </w:r>
          </w:p>
        </w:tc>
        <w:tc>
          <w:tcPr>
            <w:tcW w:w="1653" w:type="dxa"/>
            <w:tcBorders>
              <w:bottom w:val="nil"/>
            </w:tcBorders>
          </w:tcPr>
          <w:p w:rsidR="00C940C2" w:rsidRDefault="00C940C2">
            <w:pPr>
              <w:spacing w:before="0" w:after="0" w:line="340" w:lineRule="exact"/>
              <w:jc w:val="center"/>
              <w:rPr>
                <w:szCs w:val="22"/>
                <w:lang w:eastAsia="en-US"/>
              </w:rPr>
            </w:pPr>
            <w:r>
              <w:rPr>
                <w:szCs w:val="26"/>
                <w:rtl/>
                <w:lang w:eastAsia="en-US"/>
              </w:rPr>
              <w:t>193</w:t>
            </w:r>
          </w:p>
        </w:tc>
        <w:tc>
          <w:tcPr>
            <w:tcW w:w="1699" w:type="dxa"/>
            <w:tcBorders>
              <w:bottom w:val="nil"/>
            </w:tcBorders>
          </w:tcPr>
          <w:p w:rsidR="00C940C2" w:rsidRDefault="00C940C2">
            <w:pPr>
              <w:spacing w:before="0" w:after="0" w:line="340" w:lineRule="exact"/>
              <w:jc w:val="center"/>
              <w:rPr>
                <w:szCs w:val="22"/>
                <w:lang w:eastAsia="en-US"/>
              </w:rPr>
            </w:pPr>
            <w:r>
              <w:rPr>
                <w:szCs w:val="26"/>
                <w:rtl/>
                <w:lang w:eastAsia="en-US"/>
              </w:rPr>
              <w:t>314</w:t>
            </w:r>
          </w:p>
        </w:tc>
        <w:tc>
          <w:tcPr>
            <w:tcW w:w="1653" w:type="dxa"/>
            <w:tcBorders>
              <w:bottom w:val="nil"/>
            </w:tcBorders>
          </w:tcPr>
          <w:p w:rsidR="00C940C2" w:rsidRDefault="00C940C2">
            <w:pPr>
              <w:spacing w:before="0" w:after="0" w:line="340" w:lineRule="exact"/>
              <w:jc w:val="center"/>
              <w:rPr>
                <w:szCs w:val="22"/>
                <w:lang w:eastAsia="en-US"/>
              </w:rPr>
            </w:pPr>
            <w:r>
              <w:rPr>
                <w:szCs w:val="26"/>
                <w:rtl/>
                <w:lang w:eastAsia="en-US"/>
              </w:rPr>
              <w:t>114</w:t>
            </w:r>
          </w:p>
        </w:tc>
        <w:tc>
          <w:tcPr>
            <w:tcW w:w="1699" w:type="dxa"/>
            <w:tcBorders>
              <w:bottom w:val="nil"/>
            </w:tcBorders>
          </w:tcPr>
          <w:p w:rsidR="00C940C2" w:rsidRDefault="00C940C2">
            <w:pPr>
              <w:spacing w:before="0" w:after="0" w:line="340" w:lineRule="exact"/>
              <w:jc w:val="center"/>
              <w:rPr>
                <w:szCs w:val="22"/>
                <w:lang w:eastAsia="en-US"/>
              </w:rPr>
            </w:pPr>
            <w:r>
              <w:rPr>
                <w:szCs w:val="26"/>
                <w:rtl/>
                <w:lang w:eastAsia="en-US"/>
              </w:rPr>
              <w:t>488</w:t>
            </w:r>
          </w:p>
        </w:tc>
      </w:tr>
      <w:tr w:rsidR="00C940C2" w:rsidTr="00C940C2">
        <w:tblPrEx>
          <w:tblCellMar>
            <w:top w:w="0" w:type="dxa"/>
            <w:bottom w:w="0" w:type="dxa"/>
          </w:tblCellMar>
        </w:tblPrEx>
        <w:trPr>
          <w:jc w:val="center"/>
        </w:trPr>
        <w:tc>
          <w:tcPr>
            <w:tcW w:w="1763" w:type="dxa"/>
            <w:tcBorders>
              <w:top w:val="nil"/>
              <w:bottom w:val="nil"/>
            </w:tcBorders>
          </w:tcPr>
          <w:p w:rsidR="00C940C2" w:rsidRDefault="00C940C2">
            <w:pPr>
              <w:spacing w:before="0" w:after="0" w:line="340" w:lineRule="exact"/>
              <w:jc w:val="center"/>
              <w:rPr>
                <w:szCs w:val="22"/>
                <w:lang w:eastAsia="en-US"/>
              </w:rPr>
            </w:pPr>
            <w:r>
              <w:rPr>
                <w:szCs w:val="26"/>
                <w:rtl/>
                <w:lang w:eastAsia="en-US"/>
              </w:rPr>
              <w:t>2001</w:t>
            </w:r>
          </w:p>
        </w:tc>
        <w:tc>
          <w:tcPr>
            <w:tcW w:w="1653" w:type="dxa"/>
            <w:tcBorders>
              <w:top w:val="nil"/>
              <w:bottom w:val="nil"/>
            </w:tcBorders>
          </w:tcPr>
          <w:p w:rsidR="00C940C2" w:rsidRDefault="00C940C2">
            <w:pPr>
              <w:spacing w:before="0" w:after="0" w:line="340" w:lineRule="exact"/>
              <w:jc w:val="center"/>
              <w:rPr>
                <w:szCs w:val="22"/>
                <w:lang w:eastAsia="en-US"/>
              </w:rPr>
            </w:pPr>
            <w:r>
              <w:rPr>
                <w:szCs w:val="26"/>
                <w:rtl/>
                <w:lang w:eastAsia="en-US"/>
              </w:rPr>
              <w:t>90</w:t>
            </w:r>
          </w:p>
        </w:tc>
        <w:tc>
          <w:tcPr>
            <w:tcW w:w="1699" w:type="dxa"/>
            <w:tcBorders>
              <w:top w:val="nil"/>
              <w:bottom w:val="nil"/>
            </w:tcBorders>
          </w:tcPr>
          <w:p w:rsidR="00C940C2" w:rsidRDefault="00C940C2">
            <w:pPr>
              <w:spacing w:before="0" w:after="0" w:line="340" w:lineRule="exact"/>
              <w:jc w:val="center"/>
              <w:rPr>
                <w:szCs w:val="22"/>
                <w:lang w:eastAsia="en-US"/>
              </w:rPr>
            </w:pPr>
            <w:r>
              <w:rPr>
                <w:szCs w:val="26"/>
                <w:rtl/>
                <w:lang w:eastAsia="en-US"/>
              </w:rPr>
              <w:t>400</w:t>
            </w:r>
          </w:p>
        </w:tc>
        <w:tc>
          <w:tcPr>
            <w:tcW w:w="1653" w:type="dxa"/>
            <w:tcBorders>
              <w:top w:val="nil"/>
              <w:bottom w:val="nil"/>
            </w:tcBorders>
          </w:tcPr>
          <w:p w:rsidR="00C940C2" w:rsidRDefault="00C940C2">
            <w:pPr>
              <w:spacing w:before="0" w:after="0" w:line="340" w:lineRule="exact"/>
              <w:jc w:val="center"/>
              <w:rPr>
                <w:szCs w:val="22"/>
                <w:lang w:eastAsia="en-US"/>
              </w:rPr>
            </w:pPr>
            <w:r>
              <w:rPr>
                <w:szCs w:val="26"/>
                <w:rtl/>
                <w:lang w:eastAsia="en-US"/>
              </w:rPr>
              <w:t>174</w:t>
            </w:r>
          </w:p>
        </w:tc>
        <w:tc>
          <w:tcPr>
            <w:tcW w:w="1699" w:type="dxa"/>
            <w:tcBorders>
              <w:top w:val="nil"/>
              <w:bottom w:val="nil"/>
            </w:tcBorders>
          </w:tcPr>
          <w:p w:rsidR="00C940C2" w:rsidRDefault="00C940C2">
            <w:pPr>
              <w:spacing w:before="0" w:after="0" w:line="340" w:lineRule="exact"/>
              <w:jc w:val="center"/>
              <w:rPr>
                <w:szCs w:val="22"/>
                <w:lang w:eastAsia="en-US"/>
              </w:rPr>
            </w:pPr>
            <w:r>
              <w:rPr>
                <w:szCs w:val="26"/>
                <w:rtl/>
                <w:lang w:eastAsia="en-US"/>
              </w:rPr>
              <w:t>820</w:t>
            </w:r>
          </w:p>
        </w:tc>
      </w:tr>
      <w:tr w:rsidR="00C940C2" w:rsidTr="00C940C2">
        <w:tblPrEx>
          <w:tblCellMar>
            <w:top w:w="0" w:type="dxa"/>
            <w:bottom w:w="0" w:type="dxa"/>
          </w:tblCellMar>
        </w:tblPrEx>
        <w:trPr>
          <w:jc w:val="center"/>
        </w:trPr>
        <w:tc>
          <w:tcPr>
            <w:tcW w:w="1763" w:type="dxa"/>
            <w:tcBorders>
              <w:top w:val="nil"/>
            </w:tcBorders>
          </w:tcPr>
          <w:p w:rsidR="00C940C2" w:rsidRDefault="00C940C2">
            <w:pPr>
              <w:spacing w:before="0" w:after="0" w:line="340" w:lineRule="exact"/>
              <w:jc w:val="center"/>
              <w:rPr>
                <w:szCs w:val="22"/>
                <w:lang w:eastAsia="en-US"/>
              </w:rPr>
            </w:pPr>
            <w:r>
              <w:rPr>
                <w:szCs w:val="26"/>
                <w:rtl/>
                <w:lang w:eastAsia="en-US"/>
              </w:rPr>
              <w:t>2002</w:t>
            </w:r>
          </w:p>
        </w:tc>
        <w:tc>
          <w:tcPr>
            <w:tcW w:w="1653" w:type="dxa"/>
            <w:tcBorders>
              <w:top w:val="nil"/>
            </w:tcBorders>
          </w:tcPr>
          <w:p w:rsidR="00C940C2" w:rsidRDefault="00C940C2">
            <w:pPr>
              <w:spacing w:before="0" w:after="0" w:line="340" w:lineRule="exact"/>
              <w:jc w:val="center"/>
              <w:rPr>
                <w:szCs w:val="22"/>
                <w:lang w:eastAsia="en-US"/>
              </w:rPr>
            </w:pPr>
            <w:r>
              <w:rPr>
                <w:szCs w:val="26"/>
                <w:rtl/>
                <w:lang w:eastAsia="en-US"/>
              </w:rPr>
              <w:t>83</w:t>
            </w:r>
          </w:p>
        </w:tc>
        <w:tc>
          <w:tcPr>
            <w:tcW w:w="1699" w:type="dxa"/>
            <w:tcBorders>
              <w:top w:val="nil"/>
            </w:tcBorders>
          </w:tcPr>
          <w:p w:rsidR="00C940C2" w:rsidRDefault="00C940C2">
            <w:pPr>
              <w:spacing w:before="0" w:after="0" w:line="340" w:lineRule="exact"/>
              <w:jc w:val="center"/>
              <w:rPr>
                <w:szCs w:val="22"/>
                <w:lang w:eastAsia="en-US"/>
              </w:rPr>
            </w:pPr>
            <w:r>
              <w:rPr>
                <w:szCs w:val="26"/>
                <w:rtl/>
                <w:lang w:eastAsia="en-US"/>
              </w:rPr>
              <w:t>330</w:t>
            </w:r>
          </w:p>
        </w:tc>
        <w:tc>
          <w:tcPr>
            <w:tcW w:w="1653" w:type="dxa"/>
            <w:tcBorders>
              <w:top w:val="nil"/>
            </w:tcBorders>
          </w:tcPr>
          <w:p w:rsidR="00C940C2" w:rsidRDefault="00C940C2">
            <w:pPr>
              <w:spacing w:before="0" w:after="0" w:line="340" w:lineRule="exact"/>
              <w:jc w:val="center"/>
              <w:rPr>
                <w:szCs w:val="22"/>
                <w:lang w:eastAsia="en-US"/>
              </w:rPr>
            </w:pPr>
            <w:r>
              <w:rPr>
                <w:szCs w:val="26"/>
                <w:rtl/>
                <w:lang w:eastAsia="en-US"/>
              </w:rPr>
              <w:t>195</w:t>
            </w:r>
          </w:p>
        </w:tc>
        <w:tc>
          <w:tcPr>
            <w:tcW w:w="1699" w:type="dxa"/>
            <w:tcBorders>
              <w:top w:val="nil"/>
            </w:tcBorders>
          </w:tcPr>
          <w:p w:rsidR="00C940C2" w:rsidRDefault="00C940C2">
            <w:pPr>
              <w:spacing w:before="0" w:after="0" w:line="340" w:lineRule="exact"/>
              <w:jc w:val="center"/>
              <w:rPr>
                <w:szCs w:val="22"/>
                <w:lang w:eastAsia="en-US"/>
              </w:rPr>
            </w:pPr>
            <w:r>
              <w:rPr>
                <w:szCs w:val="26"/>
                <w:rtl/>
                <w:lang w:eastAsia="en-US"/>
              </w:rPr>
              <w:t>904</w:t>
            </w:r>
          </w:p>
        </w:tc>
      </w:tr>
    </w:tbl>
    <w:p w:rsidR="00000000" w:rsidRDefault="00C940C2">
      <w:pPr>
        <w:spacing w:before="120" w:line="380" w:lineRule="exact"/>
        <w:ind w:left="540" w:hanging="17"/>
        <w:jc w:val="both"/>
        <w:rPr>
          <w:sz w:val="24"/>
          <w:szCs w:val="26"/>
          <w:rtl/>
          <w:lang w:eastAsia="en-US" w:bidi="ar-LB"/>
        </w:rPr>
      </w:pPr>
      <w:r>
        <w:rPr>
          <w:i/>
          <w:iCs/>
          <w:sz w:val="24"/>
          <w:szCs w:val="26"/>
          <w:rtl/>
          <w:lang w:eastAsia="en-US" w:bidi="ar-LB"/>
        </w:rPr>
        <w:t>المصدر</w:t>
      </w:r>
      <w:r>
        <w:rPr>
          <w:sz w:val="24"/>
          <w:szCs w:val="26"/>
          <w:rtl/>
          <w:lang w:eastAsia="en-US" w:bidi="ar-LB"/>
        </w:rPr>
        <w:t>:</w:t>
      </w:r>
      <w:r>
        <w:rPr>
          <w:rFonts w:hint="cs"/>
          <w:sz w:val="24"/>
          <w:szCs w:val="26"/>
          <w:rtl/>
          <w:lang w:eastAsia="en-US" w:bidi="ar-LB"/>
        </w:rPr>
        <w:tab/>
      </w:r>
      <w:r>
        <w:rPr>
          <w:sz w:val="24"/>
          <w:szCs w:val="26"/>
          <w:rtl/>
          <w:lang w:eastAsia="en-US" w:bidi="ar-LB"/>
        </w:rPr>
        <w:t>تقرير عن المركز الطبي النفسي لرعاية طفل الحرب وعائلته، 2000</w:t>
      </w:r>
      <w:r>
        <w:rPr>
          <w:rFonts w:hint="cs"/>
          <w:sz w:val="24"/>
          <w:szCs w:val="26"/>
          <w:rtl/>
          <w:lang w:eastAsia="en-US" w:bidi="ar-LB"/>
        </w:rPr>
        <w:t>-</w:t>
      </w:r>
      <w:r>
        <w:rPr>
          <w:sz w:val="24"/>
          <w:szCs w:val="26"/>
          <w:rtl/>
          <w:lang w:eastAsia="en-US" w:bidi="ar-LB"/>
        </w:rPr>
        <w:t>2001.</w:t>
      </w:r>
    </w:p>
    <w:p w:rsidR="00000000" w:rsidRDefault="00C940C2">
      <w:pPr>
        <w:tabs>
          <w:tab w:val="left" w:pos="653"/>
          <w:tab w:val="left" w:pos="1670"/>
        </w:tabs>
        <w:spacing w:before="0" w:line="380" w:lineRule="exact"/>
        <w:jc w:val="both"/>
        <w:rPr>
          <w:rFonts w:hint="cs"/>
          <w:rtl/>
          <w:lang w:eastAsia="en-US" w:bidi="ar-LB"/>
        </w:rPr>
      </w:pPr>
      <w:r>
        <w:rPr>
          <w:rFonts w:hint="cs"/>
          <w:rtl/>
          <w:lang w:eastAsia="en-US" w:bidi="ar-LB"/>
        </w:rPr>
        <w:tab/>
        <w:t>8-2-5</w:t>
      </w:r>
      <w:r>
        <w:rPr>
          <w:rFonts w:hint="cs"/>
          <w:rtl/>
          <w:lang w:eastAsia="en-US" w:bidi="ar-LB"/>
        </w:rPr>
        <w:tab/>
      </w:r>
      <w:r>
        <w:rPr>
          <w:rtl/>
          <w:lang w:eastAsia="en-US" w:bidi="ar-LB"/>
        </w:rPr>
        <w:t>الأطفال والعدو الخفي</w:t>
      </w:r>
      <w:r>
        <w:rPr>
          <w:rFonts w:hint="cs"/>
          <w:rtl/>
          <w:lang w:eastAsia="en-US" w:bidi="ar-LB"/>
        </w:rPr>
        <w:t xml:space="preserve"> - </w:t>
      </w:r>
      <w:r>
        <w:rPr>
          <w:rtl/>
          <w:lang w:eastAsia="en-US" w:bidi="ar-LB"/>
        </w:rPr>
        <w:t>الألغام</w:t>
      </w:r>
    </w:p>
    <w:p w:rsidR="00000000" w:rsidRDefault="00C940C2">
      <w:pPr>
        <w:spacing w:before="0" w:line="380" w:lineRule="exact"/>
        <w:jc w:val="both"/>
        <w:rPr>
          <w:rtl/>
          <w:lang w:eastAsia="en-US" w:bidi="ar-LB"/>
        </w:rPr>
      </w:pPr>
      <w:r>
        <w:rPr>
          <w:rFonts w:hint="cs"/>
          <w:rtl/>
          <w:lang w:eastAsia="en-US" w:bidi="ar-LB"/>
        </w:rPr>
        <w:t>489-</w:t>
      </w:r>
      <w:r>
        <w:rPr>
          <w:rFonts w:hint="cs"/>
          <w:rtl/>
          <w:lang w:eastAsia="en-US" w:bidi="ar-LB"/>
        </w:rPr>
        <w:tab/>
      </w:r>
      <w:r>
        <w:rPr>
          <w:rtl/>
          <w:lang w:eastAsia="en-US" w:bidi="ar-LB"/>
        </w:rPr>
        <w:t xml:space="preserve">زال </w:t>
      </w:r>
      <w:r>
        <w:rPr>
          <w:rFonts w:hint="cs"/>
          <w:rtl/>
          <w:lang w:eastAsia="en-US" w:bidi="ar-LB"/>
        </w:rPr>
        <w:t>الاحتلال</w:t>
      </w:r>
      <w:r>
        <w:rPr>
          <w:rtl/>
          <w:lang w:eastAsia="en-US" w:bidi="ar-LB"/>
        </w:rPr>
        <w:t xml:space="preserve"> الإسرائيلي عن الأراضي اللبنانية ما عدا مزارع شبعا ون</w:t>
      </w:r>
      <w:r>
        <w:rPr>
          <w:rtl/>
          <w:lang w:eastAsia="en-US" w:bidi="ar-LB"/>
        </w:rPr>
        <w:t>قاطاً أخرى يصر لبنان على استعادتها بكل الوسائل المشروعة</w:t>
      </w:r>
      <w:r>
        <w:rPr>
          <w:rFonts w:hint="cs"/>
          <w:rtl/>
          <w:lang w:eastAsia="en-US" w:bidi="ar-LB"/>
        </w:rPr>
        <w:t>.</w:t>
      </w:r>
      <w:r>
        <w:rPr>
          <w:rtl/>
          <w:lang w:eastAsia="en-US" w:bidi="ar-LB"/>
        </w:rPr>
        <w:t xml:space="preserve"> لكن ثمة احتلالاً آخراً ما زال جاثماً في قلب التراب الوطني وعلى سطحه، وفي الحقول حيث الأماكن المناسبة للهو الأطفال</w:t>
      </w:r>
      <w:r>
        <w:rPr>
          <w:rFonts w:hint="cs"/>
          <w:rtl/>
          <w:lang w:eastAsia="en-US" w:bidi="ar-LB"/>
        </w:rPr>
        <w:t>،</w:t>
      </w:r>
      <w:r>
        <w:rPr>
          <w:rtl/>
          <w:lang w:eastAsia="en-US" w:bidi="ar-LB"/>
        </w:rPr>
        <w:t xml:space="preserve"> وعلى جانبي الطرق</w:t>
      </w:r>
      <w:r>
        <w:rPr>
          <w:rFonts w:hint="cs"/>
          <w:rtl/>
          <w:lang w:eastAsia="en-US" w:bidi="ar-LB"/>
        </w:rPr>
        <w:t>،</w:t>
      </w:r>
      <w:r>
        <w:rPr>
          <w:rtl/>
          <w:lang w:eastAsia="en-US" w:bidi="ar-LB"/>
        </w:rPr>
        <w:t xml:space="preserve"> وحتى على مسافة أمتار من بيوتهم ومدارسهم ومرافق أخرى</w:t>
      </w:r>
      <w:r>
        <w:rPr>
          <w:rFonts w:hint="cs"/>
          <w:rtl/>
          <w:lang w:eastAsia="en-US" w:bidi="ar-LB"/>
        </w:rPr>
        <w:t>.</w:t>
      </w:r>
      <w:r>
        <w:rPr>
          <w:rtl/>
          <w:lang w:eastAsia="en-US" w:bidi="ar-LB"/>
        </w:rPr>
        <w:t xml:space="preserve"> يتمثل</w:t>
      </w:r>
      <w:r>
        <w:rPr>
          <w:rFonts w:hint="cs"/>
          <w:rtl/>
          <w:lang w:eastAsia="en-US" w:bidi="ar-LB"/>
        </w:rPr>
        <w:t xml:space="preserve"> </w:t>
      </w:r>
      <w:r>
        <w:rPr>
          <w:rtl/>
          <w:lang w:eastAsia="en-US" w:bidi="ar-LB"/>
        </w:rPr>
        <w:t xml:space="preserve">هذا </w:t>
      </w:r>
      <w:r>
        <w:rPr>
          <w:rFonts w:hint="cs"/>
          <w:rtl/>
          <w:lang w:eastAsia="en-US" w:bidi="ar-LB"/>
        </w:rPr>
        <w:t>الا</w:t>
      </w:r>
      <w:r>
        <w:rPr>
          <w:rFonts w:hint="cs"/>
          <w:rtl/>
          <w:lang w:eastAsia="en-US" w:bidi="ar-LB"/>
        </w:rPr>
        <w:t>حتلال</w:t>
      </w:r>
      <w:r>
        <w:rPr>
          <w:rtl/>
          <w:lang w:eastAsia="en-US" w:bidi="ar-LB"/>
        </w:rPr>
        <w:t xml:space="preserve"> بمئات الآلاف من الألغام التي زرعت بشكل عشوائي على مساحات شاسعة من المناطق الآهلة بالسكان </w:t>
      </w:r>
      <w:r>
        <w:rPr>
          <w:rtl/>
          <w:lang w:eastAsia="en-US"/>
        </w:rPr>
        <w:t>وفي البساتين والحقول الزراعية</w:t>
      </w:r>
      <w:r>
        <w:rPr>
          <w:rFonts w:hint="cs"/>
          <w:rtl/>
          <w:lang w:eastAsia="en-US" w:bidi="ar-LB"/>
        </w:rPr>
        <w:t>،</w:t>
      </w:r>
      <w:r>
        <w:rPr>
          <w:rtl/>
          <w:lang w:eastAsia="en-US"/>
        </w:rPr>
        <w:t xml:space="preserve"> </w:t>
      </w:r>
      <w:r>
        <w:rPr>
          <w:rtl/>
          <w:lang w:eastAsia="en-US" w:bidi="ar-LB"/>
        </w:rPr>
        <w:t xml:space="preserve">بالإضافة إلى العبوات غير النظامية والقنابل العنقودية المحرمة بموجب </w:t>
      </w:r>
      <w:r>
        <w:rPr>
          <w:rFonts w:hint="cs"/>
          <w:rtl/>
          <w:lang w:eastAsia="en-US" w:bidi="ar-LB"/>
        </w:rPr>
        <w:t>الاتفاقات</w:t>
      </w:r>
      <w:r>
        <w:rPr>
          <w:rtl/>
          <w:lang w:eastAsia="en-US" w:bidi="ar-LB"/>
        </w:rPr>
        <w:t xml:space="preserve"> الدولية</w:t>
      </w:r>
      <w:r>
        <w:rPr>
          <w:rFonts w:hint="cs"/>
          <w:rtl/>
          <w:lang w:eastAsia="en-US" w:bidi="ar-LB"/>
        </w:rPr>
        <w:t xml:space="preserve">، </w:t>
      </w:r>
      <w:r>
        <w:rPr>
          <w:rtl/>
          <w:lang w:eastAsia="en-US" w:bidi="ar-LB"/>
        </w:rPr>
        <w:t>مهددة الأطفال بالموت والإعاقة والتشوه.</w:t>
      </w:r>
    </w:p>
    <w:p w:rsidR="00000000" w:rsidRDefault="00C940C2">
      <w:pPr>
        <w:spacing w:before="0" w:line="380" w:lineRule="exact"/>
        <w:jc w:val="both"/>
        <w:rPr>
          <w:rtl/>
          <w:lang w:eastAsia="en-US" w:bidi="ar-LB"/>
        </w:rPr>
      </w:pPr>
      <w:r>
        <w:rPr>
          <w:rFonts w:hint="cs"/>
          <w:rtl/>
          <w:lang w:eastAsia="en-US" w:bidi="ar-LB"/>
        </w:rPr>
        <w:t>490-</w:t>
      </w:r>
      <w:r>
        <w:rPr>
          <w:rFonts w:hint="cs"/>
          <w:rtl/>
          <w:lang w:eastAsia="en-US" w:bidi="ar-LB"/>
        </w:rPr>
        <w:tab/>
      </w:r>
      <w:r>
        <w:rPr>
          <w:rtl/>
          <w:lang w:eastAsia="en-US" w:bidi="ar-LB"/>
        </w:rPr>
        <w:t xml:space="preserve">وما يزيد المشكلة تعقيداً هو وجود </w:t>
      </w:r>
      <w:r>
        <w:rPr>
          <w:rtl/>
          <w:lang w:eastAsia="en-US"/>
        </w:rPr>
        <w:t xml:space="preserve">عدد غير محدد من حقول الألغام غير المعروفة لغاية تاريخه، </w:t>
      </w:r>
      <w:r>
        <w:rPr>
          <w:rtl/>
          <w:lang w:eastAsia="en-US" w:bidi="ar-LB"/>
        </w:rPr>
        <w:t>إضافة إلى</w:t>
      </w:r>
      <w:r>
        <w:rPr>
          <w:rtl/>
          <w:lang w:eastAsia="en-US"/>
        </w:rPr>
        <w:t xml:space="preserve"> انتشار </w:t>
      </w:r>
      <w:r>
        <w:rPr>
          <w:rtl/>
          <w:lang w:eastAsia="en-US" w:bidi="ar-LB"/>
        </w:rPr>
        <w:t>كثيف ل</w:t>
      </w:r>
      <w:r>
        <w:rPr>
          <w:rtl/>
          <w:lang w:eastAsia="en-US"/>
        </w:rPr>
        <w:t>لقنابل العنقودية والقذائف غير المنفجرة داخل الأحياء السكنية والحقول والبساتين</w:t>
      </w:r>
      <w:r>
        <w:rPr>
          <w:rFonts w:hint="cs"/>
          <w:rtl/>
          <w:lang w:eastAsia="en-US" w:bidi="ar-LB"/>
        </w:rPr>
        <w:t>.</w:t>
      </w:r>
      <w:r>
        <w:rPr>
          <w:rtl/>
          <w:lang w:eastAsia="en-US"/>
        </w:rPr>
        <w:t xml:space="preserve"> حيث </w:t>
      </w:r>
      <w:r>
        <w:rPr>
          <w:rFonts w:hint="cs"/>
          <w:rtl/>
          <w:lang w:eastAsia="en-US"/>
        </w:rPr>
        <w:t>إ</w:t>
      </w:r>
      <w:r>
        <w:rPr>
          <w:rtl/>
          <w:lang w:eastAsia="en-US"/>
        </w:rPr>
        <w:t xml:space="preserve">ن 46 </w:t>
      </w:r>
      <w:r>
        <w:rPr>
          <w:rFonts w:hint="cs"/>
          <w:rtl/>
          <w:lang w:eastAsia="en-US"/>
        </w:rPr>
        <w:t xml:space="preserve">في المائة </w:t>
      </w:r>
      <w:r>
        <w:rPr>
          <w:rtl/>
          <w:lang w:eastAsia="en-US"/>
        </w:rPr>
        <w:t>من الإصابات سقطوا من جراء انفجار القنابل العن</w:t>
      </w:r>
      <w:r>
        <w:rPr>
          <w:rtl/>
          <w:lang w:eastAsia="en-US"/>
        </w:rPr>
        <w:t>قودية</w:t>
      </w:r>
      <w:r>
        <w:rPr>
          <w:rtl/>
          <w:lang w:eastAsia="en-US" w:bidi="ar-LB"/>
        </w:rPr>
        <w:t xml:space="preserve"> التي تلفت نظر الأطفال بأشكالها الفنية المتعددة. </w:t>
      </w:r>
    </w:p>
    <w:p w:rsidR="00000000" w:rsidRDefault="00C940C2">
      <w:pPr>
        <w:spacing w:before="0" w:line="380" w:lineRule="exact"/>
        <w:jc w:val="both"/>
        <w:rPr>
          <w:rFonts w:hint="cs"/>
          <w:rtl/>
          <w:lang w:eastAsia="en-US" w:bidi="ar-LB"/>
        </w:rPr>
      </w:pPr>
      <w:r>
        <w:rPr>
          <w:rFonts w:hint="cs"/>
          <w:rtl/>
          <w:lang w:eastAsia="en-US" w:bidi="ar-LB"/>
        </w:rPr>
        <w:t>491-</w:t>
      </w:r>
      <w:r>
        <w:rPr>
          <w:rFonts w:hint="cs"/>
          <w:rtl/>
          <w:lang w:eastAsia="en-US" w:bidi="ar-LB"/>
        </w:rPr>
        <w:tab/>
        <w:t>إن</w:t>
      </w:r>
      <w:r>
        <w:rPr>
          <w:rtl/>
          <w:lang w:eastAsia="en-US" w:bidi="ar-LB"/>
        </w:rPr>
        <w:t xml:space="preserve"> مشكلة الألغام في لبنان ترتب على </w:t>
      </w:r>
      <w:r>
        <w:rPr>
          <w:rFonts w:hint="cs"/>
          <w:rtl/>
          <w:lang w:eastAsia="en-US" w:bidi="ar-LB"/>
        </w:rPr>
        <w:t>إسرائيل</w:t>
      </w:r>
      <w:r>
        <w:rPr>
          <w:rtl/>
          <w:lang w:eastAsia="en-US" w:bidi="ar-LB"/>
        </w:rPr>
        <w:t xml:space="preserve"> مسؤولية دولية وفقاً للقانون الدولي العام وميثاق الأمم المتحدة. (حسب </w:t>
      </w:r>
      <w:r>
        <w:rPr>
          <w:rFonts w:hint="cs"/>
          <w:rtl/>
          <w:lang w:eastAsia="en-US" w:bidi="ar-LB"/>
        </w:rPr>
        <w:t>اتفاقيات</w:t>
      </w:r>
      <w:r>
        <w:rPr>
          <w:rtl/>
          <w:lang w:eastAsia="en-US" w:bidi="ar-LB"/>
        </w:rPr>
        <w:t xml:space="preserve"> لاهاي، جنيف </w:t>
      </w:r>
      <w:proofErr w:type="spellStart"/>
      <w:r>
        <w:rPr>
          <w:rtl/>
          <w:lang w:eastAsia="en-US" w:bidi="ar-LB"/>
        </w:rPr>
        <w:t>وأوتاوا</w:t>
      </w:r>
      <w:proofErr w:type="spellEnd"/>
      <w:r>
        <w:rPr>
          <w:rtl/>
          <w:lang w:eastAsia="en-US" w:bidi="ar-LB"/>
        </w:rPr>
        <w:t>)</w:t>
      </w:r>
      <w:r>
        <w:rPr>
          <w:rFonts w:hint="cs"/>
          <w:rtl/>
          <w:lang w:eastAsia="en-US" w:bidi="ar-LB"/>
        </w:rPr>
        <w:t>.</w:t>
      </w:r>
    </w:p>
    <w:p w:rsidR="00000000" w:rsidRDefault="00C940C2">
      <w:pPr>
        <w:spacing w:before="0" w:after="120" w:line="380" w:lineRule="exact"/>
        <w:ind w:left="-29" w:hanging="11"/>
        <w:jc w:val="center"/>
        <w:rPr>
          <w:rFonts w:hint="cs"/>
          <w:b/>
          <w:bCs/>
          <w:sz w:val="26"/>
          <w:szCs w:val="28"/>
          <w:rtl/>
          <w:lang w:eastAsia="en-US" w:bidi="ar-LB"/>
        </w:rPr>
      </w:pPr>
      <w:r>
        <w:rPr>
          <w:rFonts w:hint="cs"/>
          <w:b/>
          <w:bCs/>
          <w:sz w:val="26"/>
          <w:szCs w:val="28"/>
          <w:rtl/>
          <w:lang w:eastAsia="en-US" w:bidi="ar-LB"/>
        </w:rPr>
        <w:t>الجدول 7</w:t>
      </w:r>
      <w:r>
        <w:rPr>
          <w:b/>
          <w:bCs/>
          <w:sz w:val="26"/>
          <w:szCs w:val="28"/>
          <w:rtl/>
          <w:lang w:eastAsia="en-US" w:bidi="ar-LB"/>
        </w:rPr>
        <w:br/>
        <w:t>توزيع الأطفال الجرحى والقتلى ما دون سن الثامن</w:t>
      </w:r>
      <w:r>
        <w:rPr>
          <w:b/>
          <w:bCs/>
          <w:sz w:val="26"/>
          <w:szCs w:val="28"/>
          <w:rtl/>
          <w:lang w:eastAsia="en-US" w:bidi="ar-LB"/>
        </w:rPr>
        <w:t xml:space="preserve">ة عشرة من جراء </w:t>
      </w:r>
      <w:r>
        <w:rPr>
          <w:rFonts w:hint="cs"/>
          <w:b/>
          <w:bCs/>
          <w:sz w:val="26"/>
          <w:szCs w:val="28"/>
          <w:rtl/>
          <w:lang w:eastAsia="en-US" w:bidi="ar-LB"/>
        </w:rPr>
        <w:t>ا</w:t>
      </w:r>
      <w:r>
        <w:rPr>
          <w:b/>
          <w:bCs/>
          <w:sz w:val="26"/>
          <w:szCs w:val="28"/>
          <w:rtl/>
          <w:lang w:eastAsia="en-US" w:bidi="ar-LB"/>
        </w:rPr>
        <w:t>نفجار</w:t>
      </w:r>
      <w:r>
        <w:rPr>
          <w:rFonts w:hint="cs"/>
          <w:b/>
          <w:bCs/>
          <w:sz w:val="26"/>
          <w:szCs w:val="28"/>
          <w:rtl/>
          <w:lang w:eastAsia="en-US" w:bidi="ar-LB"/>
        </w:rPr>
        <w:br/>
      </w:r>
      <w:r>
        <w:rPr>
          <w:b/>
          <w:bCs/>
          <w:sz w:val="26"/>
          <w:szCs w:val="28"/>
          <w:rtl/>
          <w:lang w:eastAsia="en-US" w:bidi="ar-LB"/>
        </w:rPr>
        <w:t xml:space="preserve">الألغام ومشتقاتها </w:t>
      </w:r>
      <w:r>
        <w:rPr>
          <w:rFonts w:hint="cs"/>
          <w:b/>
          <w:bCs/>
          <w:sz w:val="26"/>
          <w:szCs w:val="28"/>
          <w:rtl/>
          <w:lang w:eastAsia="en-US" w:bidi="ar-LB"/>
        </w:rPr>
        <w:t>اعتباراً</w:t>
      </w:r>
      <w:r>
        <w:rPr>
          <w:b/>
          <w:bCs/>
          <w:sz w:val="26"/>
          <w:szCs w:val="28"/>
          <w:rtl/>
          <w:lang w:eastAsia="en-US" w:bidi="ar-LB"/>
        </w:rPr>
        <w:t xml:space="preserve"> من عام 1998 ولغاية عام 2003</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8"/>
        <w:gridCol w:w="2034"/>
        <w:gridCol w:w="1582"/>
        <w:gridCol w:w="2274"/>
      </w:tblGrid>
      <w:tr w:rsidR="00C940C2" w:rsidTr="00C940C2">
        <w:trPr>
          <w:jc w:val="center"/>
        </w:trPr>
        <w:tc>
          <w:tcPr>
            <w:tcW w:w="2588" w:type="dxa"/>
            <w:tcBorders>
              <w:bottom w:val="single" w:sz="4" w:space="0" w:color="auto"/>
            </w:tcBorders>
          </w:tcPr>
          <w:p w:rsidR="00C940C2" w:rsidRDefault="00C940C2">
            <w:pPr>
              <w:spacing w:before="0" w:after="0" w:line="320" w:lineRule="exact"/>
              <w:jc w:val="center"/>
              <w:rPr>
                <w:szCs w:val="26"/>
                <w:rtl/>
                <w:lang w:eastAsia="en-US" w:bidi="ar-LB"/>
              </w:rPr>
            </w:pPr>
            <w:r>
              <w:rPr>
                <w:szCs w:val="26"/>
                <w:rtl/>
                <w:lang w:eastAsia="en-US" w:bidi="ar-LB"/>
              </w:rPr>
              <w:t>السنة</w:t>
            </w:r>
          </w:p>
        </w:tc>
        <w:tc>
          <w:tcPr>
            <w:tcW w:w="2034" w:type="dxa"/>
            <w:tcBorders>
              <w:bottom w:val="single" w:sz="4" w:space="0" w:color="auto"/>
            </w:tcBorders>
          </w:tcPr>
          <w:p w:rsidR="00C940C2" w:rsidRDefault="00C940C2">
            <w:pPr>
              <w:spacing w:before="0" w:after="0" w:line="320" w:lineRule="exact"/>
              <w:jc w:val="center"/>
              <w:rPr>
                <w:szCs w:val="26"/>
                <w:rtl/>
                <w:lang w:eastAsia="en-US" w:bidi="ar-LB"/>
              </w:rPr>
            </w:pPr>
            <w:r>
              <w:rPr>
                <w:szCs w:val="26"/>
                <w:rtl/>
                <w:lang w:eastAsia="en-US" w:bidi="ar-LB"/>
              </w:rPr>
              <w:t>جرحى</w:t>
            </w:r>
          </w:p>
        </w:tc>
        <w:tc>
          <w:tcPr>
            <w:tcW w:w="1582" w:type="dxa"/>
            <w:tcBorders>
              <w:bottom w:val="single" w:sz="4" w:space="0" w:color="auto"/>
            </w:tcBorders>
          </w:tcPr>
          <w:p w:rsidR="00C940C2" w:rsidRDefault="00C940C2">
            <w:pPr>
              <w:spacing w:before="0" w:after="0" w:line="320" w:lineRule="exact"/>
              <w:jc w:val="center"/>
              <w:rPr>
                <w:szCs w:val="26"/>
                <w:rtl/>
                <w:lang w:eastAsia="en-US" w:bidi="ar-LB"/>
              </w:rPr>
            </w:pPr>
            <w:r>
              <w:rPr>
                <w:szCs w:val="26"/>
                <w:rtl/>
                <w:lang w:eastAsia="en-US" w:bidi="ar-LB"/>
              </w:rPr>
              <w:t>قتلى</w:t>
            </w:r>
          </w:p>
        </w:tc>
        <w:tc>
          <w:tcPr>
            <w:tcW w:w="2274" w:type="dxa"/>
            <w:tcBorders>
              <w:bottom w:val="single" w:sz="4" w:space="0" w:color="auto"/>
            </w:tcBorders>
          </w:tcPr>
          <w:p w:rsidR="00C940C2" w:rsidRDefault="00C940C2">
            <w:pPr>
              <w:spacing w:before="0" w:after="0" w:line="320" w:lineRule="exact"/>
              <w:jc w:val="center"/>
              <w:rPr>
                <w:szCs w:val="26"/>
                <w:rtl/>
                <w:lang w:eastAsia="en-US" w:bidi="ar-LB"/>
              </w:rPr>
            </w:pPr>
            <w:r>
              <w:rPr>
                <w:rFonts w:hint="cs"/>
                <w:szCs w:val="26"/>
                <w:rtl/>
                <w:lang w:eastAsia="en-US" w:bidi="ar-LB"/>
              </w:rPr>
              <w:t>ال</w:t>
            </w:r>
            <w:r>
              <w:rPr>
                <w:szCs w:val="26"/>
                <w:rtl/>
                <w:lang w:eastAsia="en-US" w:bidi="ar-LB"/>
              </w:rPr>
              <w:t>عدد الإجمالي للمصابين</w:t>
            </w:r>
          </w:p>
        </w:tc>
      </w:tr>
      <w:tr w:rsidR="00C940C2" w:rsidTr="00C940C2">
        <w:trPr>
          <w:trHeight w:val="170"/>
          <w:jc w:val="center"/>
        </w:trPr>
        <w:tc>
          <w:tcPr>
            <w:tcW w:w="2588" w:type="dxa"/>
            <w:tcBorders>
              <w:bottom w:val="nil"/>
            </w:tcBorders>
          </w:tcPr>
          <w:p w:rsidR="00C940C2" w:rsidRDefault="00C940C2">
            <w:pPr>
              <w:spacing w:before="0" w:after="0" w:line="320" w:lineRule="exact"/>
              <w:jc w:val="center"/>
              <w:rPr>
                <w:szCs w:val="26"/>
                <w:rtl/>
                <w:lang w:eastAsia="en-US" w:bidi="ar-LB"/>
              </w:rPr>
            </w:pPr>
            <w:r>
              <w:rPr>
                <w:szCs w:val="26"/>
                <w:rtl/>
                <w:lang w:eastAsia="en-US" w:bidi="ar-LB"/>
              </w:rPr>
              <w:t>1998</w:t>
            </w:r>
          </w:p>
        </w:tc>
        <w:tc>
          <w:tcPr>
            <w:tcW w:w="2034" w:type="dxa"/>
            <w:tcBorders>
              <w:bottom w:val="nil"/>
            </w:tcBorders>
          </w:tcPr>
          <w:p w:rsidR="00C940C2" w:rsidRDefault="00C940C2">
            <w:pPr>
              <w:spacing w:before="0" w:after="0" w:line="320" w:lineRule="exact"/>
              <w:jc w:val="center"/>
              <w:rPr>
                <w:szCs w:val="26"/>
                <w:rtl/>
                <w:lang w:eastAsia="en-US" w:bidi="ar-LB"/>
              </w:rPr>
            </w:pPr>
            <w:r>
              <w:rPr>
                <w:szCs w:val="26"/>
                <w:rtl/>
                <w:lang w:eastAsia="en-US" w:bidi="ar-LB"/>
              </w:rPr>
              <w:t>5</w:t>
            </w:r>
          </w:p>
        </w:tc>
        <w:tc>
          <w:tcPr>
            <w:tcW w:w="1582" w:type="dxa"/>
            <w:tcBorders>
              <w:bottom w:val="nil"/>
            </w:tcBorders>
          </w:tcPr>
          <w:p w:rsidR="00C940C2" w:rsidRDefault="00C940C2">
            <w:pPr>
              <w:spacing w:before="0" w:after="0" w:line="320" w:lineRule="exact"/>
              <w:jc w:val="center"/>
              <w:rPr>
                <w:szCs w:val="26"/>
                <w:rtl/>
                <w:lang w:eastAsia="en-US" w:bidi="ar-LB"/>
              </w:rPr>
            </w:pPr>
            <w:r>
              <w:rPr>
                <w:szCs w:val="26"/>
                <w:rtl/>
                <w:lang w:eastAsia="en-US" w:bidi="ar-LB"/>
              </w:rPr>
              <w:t>-</w:t>
            </w:r>
          </w:p>
        </w:tc>
        <w:tc>
          <w:tcPr>
            <w:tcW w:w="2274" w:type="dxa"/>
            <w:tcBorders>
              <w:bottom w:val="nil"/>
            </w:tcBorders>
          </w:tcPr>
          <w:p w:rsidR="00C940C2" w:rsidRDefault="00C940C2">
            <w:pPr>
              <w:spacing w:before="0" w:after="0" w:line="320" w:lineRule="exact"/>
              <w:jc w:val="center"/>
              <w:rPr>
                <w:szCs w:val="26"/>
                <w:rtl/>
                <w:lang w:eastAsia="en-US" w:bidi="ar-LB"/>
              </w:rPr>
            </w:pPr>
            <w:r>
              <w:rPr>
                <w:szCs w:val="26"/>
                <w:rtl/>
                <w:lang w:eastAsia="en-US" w:bidi="ar-LB"/>
              </w:rPr>
              <w:t>5</w:t>
            </w:r>
          </w:p>
        </w:tc>
      </w:tr>
      <w:tr w:rsidR="00C940C2" w:rsidTr="00C940C2">
        <w:trPr>
          <w:trHeight w:val="134"/>
          <w:jc w:val="center"/>
        </w:trPr>
        <w:tc>
          <w:tcPr>
            <w:tcW w:w="2588" w:type="dxa"/>
            <w:tcBorders>
              <w:top w:val="nil"/>
              <w:bottom w:val="nil"/>
            </w:tcBorders>
          </w:tcPr>
          <w:p w:rsidR="00C940C2" w:rsidRDefault="00C940C2">
            <w:pPr>
              <w:spacing w:before="0" w:after="0" w:line="320" w:lineRule="exact"/>
              <w:jc w:val="center"/>
              <w:rPr>
                <w:szCs w:val="26"/>
                <w:rtl/>
                <w:lang w:eastAsia="en-US" w:bidi="ar-LB"/>
              </w:rPr>
            </w:pPr>
            <w:r>
              <w:rPr>
                <w:szCs w:val="26"/>
                <w:rtl/>
                <w:lang w:eastAsia="en-US" w:bidi="ar-LB"/>
              </w:rPr>
              <w:t>1999</w:t>
            </w:r>
          </w:p>
        </w:tc>
        <w:tc>
          <w:tcPr>
            <w:tcW w:w="2034" w:type="dxa"/>
            <w:tcBorders>
              <w:top w:val="nil"/>
              <w:bottom w:val="nil"/>
            </w:tcBorders>
          </w:tcPr>
          <w:p w:rsidR="00C940C2" w:rsidRDefault="00C940C2">
            <w:pPr>
              <w:spacing w:before="0" w:after="0" w:line="320" w:lineRule="exact"/>
              <w:jc w:val="center"/>
              <w:rPr>
                <w:szCs w:val="26"/>
                <w:rtl/>
                <w:lang w:eastAsia="en-US" w:bidi="ar-LB"/>
              </w:rPr>
            </w:pPr>
            <w:r>
              <w:rPr>
                <w:szCs w:val="26"/>
                <w:rtl/>
                <w:lang w:eastAsia="en-US" w:bidi="ar-LB"/>
              </w:rPr>
              <w:t>6</w:t>
            </w:r>
          </w:p>
        </w:tc>
        <w:tc>
          <w:tcPr>
            <w:tcW w:w="1582" w:type="dxa"/>
            <w:tcBorders>
              <w:top w:val="nil"/>
              <w:bottom w:val="nil"/>
            </w:tcBorders>
          </w:tcPr>
          <w:p w:rsidR="00C940C2" w:rsidRDefault="00C940C2">
            <w:pPr>
              <w:spacing w:before="0" w:after="0" w:line="320" w:lineRule="exact"/>
              <w:jc w:val="center"/>
              <w:rPr>
                <w:szCs w:val="26"/>
                <w:rtl/>
                <w:lang w:eastAsia="en-US" w:bidi="ar-LB"/>
              </w:rPr>
            </w:pPr>
            <w:r>
              <w:rPr>
                <w:szCs w:val="26"/>
                <w:rtl/>
                <w:lang w:eastAsia="en-US" w:bidi="ar-LB"/>
              </w:rPr>
              <w:t>-</w:t>
            </w:r>
          </w:p>
        </w:tc>
        <w:tc>
          <w:tcPr>
            <w:tcW w:w="2274" w:type="dxa"/>
            <w:tcBorders>
              <w:top w:val="nil"/>
              <w:bottom w:val="nil"/>
            </w:tcBorders>
          </w:tcPr>
          <w:p w:rsidR="00C940C2" w:rsidRDefault="00C940C2">
            <w:pPr>
              <w:spacing w:before="0" w:after="0" w:line="320" w:lineRule="exact"/>
              <w:jc w:val="center"/>
              <w:rPr>
                <w:szCs w:val="26"/>
                <w:rtl/>
                <w:lang w:eastAsia="en-US" w:bidi="ar-LB"/>
              </w:rPr>
            </w:pPr>
            <w:r>
              <w:rPr>
                <w:szCs w:val="26"/>
                <w:rtl/>
                <w:lang w:eastAsia="en-US" w:bidi="ar-LB"/>
              </w:rPr>
              <w:t>6</w:t>
            </w:r>
          </w:p>
        </w:tc>
      </w:tr>
      <w:tr w:rsidR="00C940C2" w:rsidTr="00C940C2">
        <w:trPr>
          <w:trHeight w:val="107"/>
          <w:jc w:val="center"/>
        </w:trPr>
        <w:tc>
          <w:tcPr>
            <w:tcW w:w="2588" w:type="dxa"/>
            <w:tcBorders>
              <w:top w:val="nil"/>
              <w:bottom w:val="nil"/>
            </w:tcBorders>
          </w:tcPr>
          <w:p w:rsidR="00C940C2" w:rsidRDefault="00C940C2">
            <w:pPr>
              <w:spacing w:before="0" w:after="0" w:line="320" w:lineRule="exact"/>
              <w:jc w:val="center"/>
              <w:rPr>
                <w:szCs w:val="26"/>
                <w:rtl/>
                <w:lang w:eastAsia="en-US" w:bidi="ar-LB"/>
              </w:rPr>
            </w:pPr>
            <w:r>
              <w:rPr>
                <w:szCs w:val="26"/>
                <w:rtl/>
                <w:lang w:eastAsia="en-US" w:bidi="ar-LB"/>
              </w:rPr>
              <w:t>2000</w:t>
            </w:r>
          </w:p>
        </w:tc>
        <w:tc>
          <w:tcPr>
            <w:tcW w:w="2034" w:type="dxa"/>
            <w:tcBorders>
              <w:top w:val="nil"/>
              <w:bottom w:val="nil"/>
            </w:tcBorders>
          </w:tcPr>
          <w:p w:rsidR="00C940C2" w:rsidRDefault="00C940C2">
            <w:pPr>
              <w:spacing w:before="0" w:after="0" w:line="320" w:lineRule="exact"/>
              <w:jc w:val="center"/>
              <w:rPr>
                <w:szCs w:val="26"/>
                <w:rtl/>
                <w:lang w:eastAsia="en-US" w:bidi="ar-LB"/>
              </w:rPr>
            </w:pPr>
            <w:r>
              <w:rPr>
                <w:szCs w:val="26"/>
                <w:rtl/>
                <w:lang w:eastAsia="en-US" w:bidi="ar-LB"/>
              </w:rPr>
              <w:t>14</w:t>
            </w:r>
          </w:p>
        </w:tc>
        <w:tc>
          <w:tcPr>
            <w:tcW w:w="1582" w:type="dxa"/>
            <w:tcBorders>
              <w:top w:val="nil"/>
              <w:bottom w:val="nil"/>
            </w:tcBorders>
          </w:tcPr>
          <w:p w:rsidR="00C940C2" w:rsidRDefault="00C940C2">
            <w:pPr>
              <w:spacing w:before="0" w:after="0" w:line="320" w:lineRule="exact"/>
              <w:jc w:val="center"/>
              <w:rPr>
                <w:szCs w:val="26"/>
                <w:rtl/>
                <w:lang w:eastAsia="en-US" w:bidi="ar-LB"/>
              </w:rPr>
            </w:pPr>
            <w:r>
              <w:rPr>
                <w:szCs w:val="26"/>
                <w:rtl/>
                <w:lang w:eastAsia="en-US" w:bidi="ar-LB"/>
              </w:rPr>
              <w:t>10</w:t>
            </w:r>
          </w:p>
        </w:tc>
        <w:tc>
          <w:tcPr>
            <w:tcW w:w="2274" w:type="dxa"/>
            <w:tcBorders>
              <w:top w:val="nil"/>
              <w:bottom w:val="nil"/>
            </w:tcBorders>
          </w:tcPr>
          <w:p w:rsidR="00C940C2" w:rsidRDefault="00C940C2">
            <w:pPr>
              <w:spacing w:before="0" w:after="0" w:line="320" w:lineRule="exact"/>
              <w:jc w:val="center"/>
              <w:rPr>
                <w:szCs w:val="26"/>
                <w:rtl/>
                <w:lang w:eastAsia="en-US" w:bidi="ar-LB"/>
              </w:rPr>
            </w:pPr>
            <w:r>
              <w:rPr>
                <w:szCs w:val="26"/>
                <w:rtl/>
                <w:lang w:eastAsia="en-US" w:bidi="ar-LB"/>
              </w:rPr>
              <w:t>24</w:t>
            </w:r>
          </w:p>
        </w:tc>
      </w:tr>
      <w:tr w:rsidR="00C940C2" w:rsidTr="00C940C2">
        <w:trPr>
          <w:jc w:val="center"/>
        </w:trPr>
        <w:tc>
          <w:tcPr>
            <w:tcW w:w="2588" w:type="dxa"/>
            <w:tcBorders>
              <w:top w:val="nil"/>
              <w:bottom w:val="nil"/>
            </w:tcBorders>
          </w:tcPr>
          <w:p w:rsidR="00C940C2" w:rsidRDefault="00C940C2">
            <w:pPr>
              <w:spacing w:before="0" w:after="0" w:line="320" w:lineRule="exact"/>
              <w:jc w:val="center"/>
              <w:rPr>
                <w:szCs w:val="26"/>
                <w:rtl/>
                <w:lang w:eastAsia="en-US" w:bidi="ar-LB"/>
              </w:rPr>
            </w:pPr>
            <w:r>
              <w:rPr>
                <w:szCs w:val="26"/>
                <w:rtl/>
                <w:lang w:eastAsia="en-US" w:bidi="ar-LB"/>
              </w:rPr>
              <w:t>2001</w:t>
            </w:r>
          </w:p>
        </w:tc>
        <w:tc>
          <w:tcPr>
            <w:tcW w:w="2034" w:type="dxa"/>
            <w:tcBorders>
              <w:top w:val="nil"/>
              <w:bottom w:val="nil"/>
            </w:tcBorders>
          </w:tcPr>
          <w:p w:rsidR="00C940C2" w:rsidRDefault="00C940C2">
            <w:pPr>
              <w:spacing w:before="0" w:after="0" w:line="320" w:lineRule="exact"/>
              <w:jc w:val="center"/>
              <w:rPr>
                <w:szCs w:val="26"/>
                <w:rtl/>
                <w:lang w:eastAsia="en-US" w:bidi="ar-LB"/>
              </w:rPr>
            </w:pPr>
            <w:r>
              <w:rPr>
                <w:szCs w:val="26"/>
                <w:rtl/>
                <w:lang w:eastAsia="en-US" w:bidi="ar-LB"/>
              </w:rPr>
              <w:t>15</w:t>
            </w:r>
          </w:p>
        </w:tc>
        <w:tc>
          <w:tcPr>
            <w:tcW w:w="1582" w:type="dxa"/>
            <w:tcBorders>
              <w:top w:val="nil"/>
              <w:bottom w:val="nil"/>
            </w:tcBorders>
          </w:tcPr>
          <w:p w:rsidR="00C940C2" w:rsidRDefault="00C940C2">
            <w:pPr>
              <w:spacing w:before="0" w:after="0" w:line="320" w:lineRule="exact"/>
              <w:jc w:val="center"/>
              <w:rPr>
                <w:szCs w:val="26"/>
                <w:rtl/>
                <w:lang w:eastAsia="en-US" w:bidi="ar-LB"/>
              </w:rPr>
            </w:pPr>
            <w:r>
              <w:rPr>
                <w:szCs w:val="26"/>
                <w:rtl/>
                <w:lang w:eastAsia="en-US" w:bidi="ar-LB"/>
              </w:rPr>
              <w:t>7</w:t>
            </w:r>
          </w:p>
        </w:tc>
        <w:tc>
          <w:tcPr>
            <w:tcW w:w="2274" w:type="dxa"/>
            <w:tcBorders>
              <w:top w:val="nil"/>
              <w:bottom w:val="nil"/>
            </w:tcBorders>
          </w:tcPr>
          <w:p w:rsidR="00C940C2" w:rsidRDefault="00C940C2">
            <w:pPr>
              <w:spacing w:before="0" w:after="0" w:line="320" w:lineRule="exact"/>
              <w:jc w:val="center"/>
              <w:rPr>
                <w:szCs w:val="26"/>
                <w:rtl/>
                <w:lang w:eastAsia="en-US" w:bidi="ar-LB"/>
              </w:rPr>
            </w:pPr>
            <w:r>
              <w:rPr>
                <w:szCs w:val="26"/>
                <w:rtl/>
                <w:lang w:eastAsia="en-US" w:bidi="ar-LB"/>
              </w:rPr>
              <w:t>22</w:t>
            </w:r>
          </w:p>
        </w:tc>
      </w:tr>
      <w:tr w:rsidR="00C940C2" w:rsidTr="00C940C2">
        <w:trPr>
          <w:jc w:val="center"/>
        </w:trPr>
        <w:tc>
          <w:tcPr>
            <w:tcW w:w="2588" w:type="dxa"/>
            <w:tcBorders>
              <w:top w:val="nil"/>
              <w:bottom w:val="nil"/>
            </w:tcBorders>
          </w:tcPr>
          <w:p w:rsidR="00C940C2" w:rsidRDefault="00C940C2">
            <w:pPr>
              <w:spacing w:before="0" w:after="0" w:line="320" w:lineRule="exact"/>
              <w:jc w:val="center"/>
              <w:rPr>
                <w:szCs w:val="26"/>
                <w:rtl/>
                <w:lang w:eastAsia="en-US" w:bidi="ar-LB"/>
              </w:rPr>
            </w:pPr>
            <w:r>
              <w:rPr>
                <w:szCs w:val="26"/>
                <w:rtl/>
                <w:lang w:eastAsia="en-US" w:bidi="ar-LB"/>
              </w:rPr>
              <w:t>2002</w:t>
            </w:r>
          </w:p>
        </w:tc>
        <w:tc>
          <w:tcPr>
            <w:tcW w:w="2034" w:type="dxa"/>
            <w:tcBorders>
              <w:top w:val="nil"/>
              <w:bottom w:val="nil"/>
            </w:tcBorders>
          </w:tcPr>
          <w:p w:rsidR="00C940C2" w:rsidRDefault="00C940C2">
            <w:pPr>
              <w:spacing w:before="0" w:after="0" w:line="320" w:lineRule="exact"/>
              <w:jc w:val="center"/>
              <w:rPr>
                <w:szCs w:val="26"/>
                <w:rtl/>
                <w:lang w:eastAsia="en-US" w:bidi="ar-LB"/>
              </w:rPr>
            </w:pPr>
            <w:r>
              <w:rPr>
                <w:szCs w:val="26"/>
                <w:rtl/>
                <w:lang w:eastAsia="en-US" w:bidi="ar-LB"/>
              </w:rPr>
              <w:t>7</w:t>
            </w:r>
          </w:p>
        </w:tc>
        <w:tc>
          <w:tcPr>
            <w:tcW w:w="1582" w:type="dxa"/>
            <w:tcBorders>
              <w:top w:val="nil"/>
              <w:bottom w:val="nil"/>
            </w:tcBorders>
          </w:tcPr>
          <w:p w:rsidR="00C940C2" w:rsidRDefault="00C940C2">
            <w:pPr>
              <w:spacing w:before="0" w:after="0" w:line="320" w:lineRule="exact"/>
              <w:jc w:val="center"/>
              <w:rPr>
                <w:szCs w:val="26"/>
                <w:rtl/>
                <w:lang w:eastAsia="en-US" w:bidi="ar-LB"/>
              </w:rPr>
            </w:pPr>
            <w:r>
              <w:rPr>
                <w:szCs w:val="26"/>
                <w:rtl/>
                <w:lang w:eastAsia="en-US" w:bidi="ar-LB"/>
              </w:rPr>
              <w:t>1</w:t>
            </w:r>
          </w:p>
        </w:tc>
        <w:tc>
          <w:tcPr>
            <w:tcW w:w="2274" w:type="dxa"/>
            <w:tcBorders>
              <w:top w:val="nil"/>
              <w:bottom w:val="nil"/>
            </w:tcBorders>
          </w:tcPr>
          <w:p w:rsidR="00C940C2" w:rsidRDefault="00C940C2">
            <w:pPr>
              <w:spacing w:before="0" w:after="0" w:line="320" w:lineRule="exact"/>
              <w:jc w:val="center"/>
              <w:rPr>
                <w:szCs w:val="26"/>
                <w:rtl/>
                <w:lang w:eastAsia="en-US" w:bidi="ar-LB"/>
              </w:rPr>
            </w:pPr>
            <w:r>
              <w:rPr>
                <w:szCs w:val="26"/>
                <w:rtl/>
                <w:lang w:eastAsia="en-US" w:bidi="ar-LB"/>
              </w:rPr>
              <w:t>8</w:t>
            </w:r>
          </w:p>
        </w:tc>
      </w:tr>
      <w:tr w:rsidR="00C940C2" w:rsidTr="00C940C2">
        <w:trPr>
          <w:jc w:val="center"/>
        </w:trPr>
        <w:tc>
          <w:tcPr>
            <w:tcW w:w="2588" w:type="dxa"/>
            <w:tcBorders>
              <w:top w:val="nil"/>
            </w:tcBorders>
          </w:tcPr>
          <w:p w:rsidR="00C940C2" w:rsidRDefault="00C940C2">
            <w:pPr>
              <w:spacing w:before="0" w:after="0" w:line="320" w:lineRule="exact"/>
              <w:jc w:val="center"/>
              <w:rPr>
                <w:szCs w:val="26"/>
                <w:rtl/>
                <w:lang w:eastAsia="en-US" w:bidi="ar-LB"/>
              </w:rPr>
            </w:pPr>
            <w:r>
              <w:rPr>
                <w:szCs w:val="26"/>
                <w:rtl/>
                <w:lang w:eastAsia="en-US" w:bidi="ar-LB"/>
              </w:rPr>
              <w:t>2003</w:t>
            </w:r>
          </w:p>
        </w:tc>
        <w:tc>
          <w:tcPr>
            <w:tcW w:w="2034" w:type="dxa"/>
            <w:tcBorders>
              <w:top w:val="nil"/>
            </w:tcBorders>
          </w:tcPr>
          <w:p w:rsidR="00C940C2" w:rsidRDefault="00C940C2">
            <w:pPr>
              <w:spacing w:before="0" w:after="0" w:line="320" w:lineRule="exact"/>
              <w:jc w:val="center"/>
              <w:rPr>
                <w:szCs w:val="26"/>
                <w:rtl/>
                <w:lang w:eastAsia="en-US" w:bidi="ar-LB"/>
              </w:rPr>
            </w:pPr>
            <w:r>
              <w:rPr>
                <w:szCs w:val="26"/>
                <w:rtl/>
                <w:lang w:eastAsia="en-US" w:bidi="ar-LB"/>
              </w:rPr>
              <w:t>1</w:t>
            </w:r>
          </w:p>
        </w:tc>
        <w:tc>
          <w:tcPr>
            <w:tcW w:w="1582" w:type="dxa"/>
            <w:tcBorders>
              <w:top w:val="nil"/>
            </w:tcBorders>
          </w:tcPr>
          <w:p w:rsidR="00C940C2" w:rsidRDefault="00C940C2">
            <w:pPr>
              <w:spacing w:before="0" w:after="0" w:line="320" w:lineRule="exact"/>
              <w:jc w:val="center"/>
              <w:rPr>
                <w:szCs w:val="26"/>
                <w:rtl/>
                <w:lang w:eastAsia="en-US" w:bidi="ar-LB"/>
              </w:rPr>
            </w:pPr>
            <w:r>
              <w:rPr>
                <w:szCs w:val="26"/>
                <w:rtl/>
                <w:lang w:eastAsia="en-US" w:bidi="ar-LB"/>
              </w:rPr>
              <w:t>2</w:t>
            </w:r>
          </w:p>
        </w:tc>
        <w:tc>
          <w:tcPr>
            <w:tcW w:w="2274" w:type="dxa"/>
            <w:tcBorders>
              <w:top w:val="nil"/>
            </w:tcBorders>
          </w:tcPr>
          <w:p w:rsidR="00C940C2" w:rsidRDefault="00C940C2">
            <w:pPr>
              <w:spacing w:before="0" w:after="0" w:line="320" w:lineRule="exact"/>
              <w:jc w:val="center"/>
              <w:rPr>
                <w:szCs w:val="26"/>
                <w:rtl/>
                <w:lang w:eastAsia="en-US" w:bidi="ar-LB"/>
              </w:rPr>
            </w:pPr>
            <w:r>
              <w:rPr>
                <w:szCs w:val="26"/>
                <w:rtl/>
                <w:lang w:eastAsia="en-US" w:bidi="ar-LB"/>
              </w:rPr>
              <w:t>3</w:t>
            </w:r>
          </w:p>
        </w:tc>
      </w:tr>
      <w:tr w:rsidR="00C940C2" w:rsidTr="00C940C2">
        <w:trPr>
          <w:trHeight w:val="350"/>
          <w:jc w:val="center"/>
        </w:trPr>
        <w:tc>
          <w:tcPr>
            <w:tcW w:w="2588" w:type="dxa"/>
          </w:tcPr>
          <w:p w:rsidR="00C940C2" w:rsidRDefault="00C940C2">
            <w:pPr>
              <w:spacing w:before="0" w:after="0" w:line="320" w:lineRule="exact"/>
              <w:jc w:val="center"/>
              <w:rPr>
                <w:rFonts w:hint="cs"/>
                <w:szCs w:val="26"/>
                <w:rtl/>
                <w:lang w:val="en-GB" w:eastAsia="en-US" w:bidi="ar-LB"/>
              </w:rPr>
            </w:pPr>
            <w:r>
              <w:rPr>
                <w:rFonts w:hint="cs"/>
                <w:szCs w:val="26"/>
                <w:rtl/>
                <w:lang w:val="en-GB" w:eastAsia="en-US" w:bidi="ar-LB"/>
              </w:rPr>
              <w:t>المجموع</w:t>
            </w:r>
          </w:p>
        </w:tc>
        <w:tc>
          <w:tcPr>
            <w:tcW w:w="2034" w:type="dxa"/>
          </w:tcPr>
          <w:p w:rsidR="00C940C2" w:rsidRDefault="00C940C2">
            <w:pPr>
              <w:spacing w:before="0" w:after="0" w:line="320" w:lineRule="exact"/>
              <w:jc w:val="center"/>
              <w:rPr>
                <w:szCs w:val="26"/>
                <w:rtl/>
                <w:lang w:eastAsia="en-US" w:bidi="ar-LB"/>
              </w:rPr>
            </w:pPr>
            <w:r>
              <w:rPr>
                <w:szCs w:val="26"/>
                <w:rtl/>
                <w:lang w:eastAsia="en-US" w:bidi="ar-LB"/>
              </w:rPr>
              <w:t>48</w:t>
            </w:r>
          </w:p>
        </w:tc>
        <w:tc>
          <w:tcPr>
            <w:tcW w:w="1582" w:type="dxa"/>
          </w:tcPr>
          <w:p w:rsidR="00C940C2" w:rsidRDefault="00C940C2">
            <w:pPr>
              <w:spacing w:before="0" w:after="0" w:line="320" w:lineRule="exact"/>
              <w:jc w:val="center"/>
              <w:rPr>
                <w:szCs w:val="26"/>
                <w:rtl/>
                <w:lang w:eastAsia="en-US" w:bidi="ar-LB"/>
              </w:rPr>
            </w:pPr>
            <w:r>
              <w:rPr>
                <w:szCs w:val="26"/>
                <w:rtl/>
                <w:lang w:eastAsia="en-US" w:bidi="ar-LB"/>
              </w:rPr>
              <w:t>20</w:t>
            </w:r>
          </w:p>
        </w:tc>
        <w:tc>
          <w:tcPr>
            <w:tcW w:w="2274" w:type="dxa"/>
          </w:tcPr>
          <w:p w:rsidR="00C940C2" w:rsidRDefault="00C940C2">
            <w:pPr>
              <w:spacing w:before="0" w:after="0" w:line="320" w:lineRule="exact"/>
              <w:jc w:val="center"/>
              <w:rPr>
                <w:szCs w:val="26"/>
                <w:rtl/>
                <w:lang w:eastAsia="en-US" w:bidi="ar-LB"/>
              </w:rPr>
            </w:pPr>
            <w:r>
              <w:rPr>
                <w:szCs w:val="26"/>
                <w:rtl/>
                <w:lang w:eastAsia="en-US" w:bidi="ar-LB"/>
              </w:rPr>
              <w:t>68</w:t>
            </w:r>
          </w:p>
        </w:tc>
      </w:tr>
    </w:tbl>
    <w:p w:rsidR="00000000" w:rsidRDefault="00C940C2">
      <w:pPr>
        <w:tabs>
          <w:tab w:val="left" w:pos="1331"/>
        </w:tabs>
        <w:spacing w:before="120" w:line="340" w:lineRule="exact"/>
        <w:ind w:left="540"/>
        <w:jc w:val="both"/>
        <w:rPr>
          <w:rFonts w:hint="cs"/>
          <w:sz w:val="24"/>
          <w:szCs w:val="26"/>
          <w:rtl/>
          <w:lang w:eastAsia="en-US" w:bidi="ar-LB"/>
        </w:rPr>
      </w:pPr>
      <w:r>
        <w:rPr>
          <w:i/>
          <w:iCs/>
          <w:sz w:val="24"/>
          <w:szCs w:val="26"/>
          <w:rtl/>
          <w:lang w:eastAsia="en-US" w:bidi="ar-LB"/>
        </w:rPr>
        <w:t>المصدر</w:t>
      </w:r>
      <w:r>
        <w:rPr>
          <w:sz w:val="24"/>
          <w:szCs w:val="26"/>
          <w:rtl/>
          <w:lang w:eastAsia="en-US" w:bidi="ar-LB"/>
        </w:rPr>
        <w:t>:</w:t>
      </w:r>
      <w:r>
        <w:rPr>
          <w:rFonts w:hint="cs"/>
          <w:sz w:val="24"/>
          <w:szCs w:val="26"/>
          <w:rtl/>
          <w:lang w:eastAsia="en-US" w:bidi="ar-LB"/>
        </w:rPr>
        <w:tab/>
      </w:r>
      <w:r>
        <w:rPr>
          <w:sz w:val="24"/>
          <w:szCs w:val="26"/>
          <w:rtl/>
          <w:lang w:eastAsia="en-US" w:bidi="ar-LB"/>
        </w:rPr>
        <w:t>تقرير</w:t>
      </w:r>
      <w:r>
        <w:rPr>
          <w:rFonts w:hint="cs"/>
          <w:sz w:val="24"/>
          <w:szCs w:val="26"/>
          <w:rtl/>
          <w:lang w:eastAsia="en-US" w:bidi="ar-LB"/>
        </w:rPr>
        <w:t xml:space="preserve"> عن</w:t>
      </w:r>
      <w:r>
        <w:rPr>
          <w:sz w:val="24"/>
          <w:szCs w:val="26"/>
          <w:rtl/>
          <w:lang w:eastAsia="en-US" w:bidi="ar-LB"/>
        </w:rPr>
        <w:t xml:space="preserve"> المكتب الوطني لنزع </w:t>
      </w:r>
      <w:r>
        <w:rPr>
          <w:rFonts w:hint="cs"/>
          <w:sz w:val="24"/>
          <w:szCs w:val="26"/>
          <w:rtl/>
          <w:lang w:eastAsia="en-US" w:bidi="ar-LB"/>
        </w:rPr>
        <w:t>الألغام</w:t>
      </w:r>
      <w:r>
        <w:rPr>
          <w:sz w:val="24"/>
          <w:szCs w:val="26"/>
          <w:rtl/>
          <w:lang w:eastAsia="en-US" w:bidi="ar-LB"/>
        </w:rPr>
        <w:t>، 1998</w:t>
      </w:r>
      <w:r>
        <w:rPr>
          <w:rFonts w:hint="cs"/>
          <w:sz w:val="24"/>
          <w:szCs w:val="26"/>
          <w:rtl/>
          <w:lang w:eastAsia="en-US" w:bidi="ar-LB"/>
        </w:rPr>
        <w:t>-</w:t>
      </w:r>
      <w:r>
        <w:rPr>
          <w:sz w:val="24"/>
          <w:szCs w:val="26"/>
          <w:rtl/>
          <w:lang w:eastAsia="en-US" w:bidi="ar-LB"/>
        </w:rPr>
        <w:t>2003.</w:t>
      </w:r>
    </w:p>
    <w:p w:rsidR="00000000" w:rsidRDefault="00C940C2">
      <w:pPr>
        <w:tabs>
          <w:tab w:val="left" w:pos="653"/>
          <w:tab w:val="left" w:pos="1670"/>
        </w:tabs>
        <w:spacing w:before="0" w:line="380" w:lineRule="exact"/>
        <w:jc w:val="both"/>
        <w:rPr>
          <w:rFonts w:hint="cs"/>
          <w:rtl/>
          <w:lang w:eastAsia="en-US" w:bidi="ar-LB"/>
        </w:rPr>
      </w:pPr>
      <w:r>
        <w:rPr>
          <w:rFonts w:hint="cs"/>
          <w:rtl/>
          <w:lang w:eastAsia="en-US" w:bidi="ar-LB"/>
        </w:rPr>
        <w:tab/>
        <w:t>8-2-6</w:t>
      </w:r>
      <w:r>
        <w:rPr>
          <w:rFonts w:hint="cs"/>
          <w:rtl/>
          <w:lang w:eastAsia="en-US" w:bidi="ar-LB"/>
        </w:rPr>
        <w:tab/>
      </w:r>
      <w:r>
        <w:rPr>
          <w:rtl/>
          <w:lang w:eastAsia="en-US" w:bidi="ar-LB"/>
        </w:rPr>
        <w:t>سياسة الإبعاد والتجنيد الإجباري</w:t>
      </w:r>
    </w:p>
    <w:p w:rsidR="00000000" w:rsidRDefault="00C940C2">
      <w:pPr>
        <w:spacing w:before="0" w:line="380" w:lineRule="exact"/>
        <w:jc w:val="both"/>
        <w:rPr>
          <w:rFonts w:hint="cs"/>
          <w:rtl/>
          <w:lang w:eastAsia="en-US" w:bidi="ar-LB"/>
        </w:rPr>
      </w:pPr>
      <w:r>
        <w:rPr>
          <w:rFonts w:hint="cs"/>
          <w:rtl/>
          <w:lang w:eastAsia="en-US" w:bidi="ar-LB"/>
        </w:rPr>
        <w:t>492-</w:t>
      </w:r>
      <w:r>
        <w:rPr>
          <w:rFonts w:hint="cs"/>
          <w:rtl/>
          <w:lang w:eastAsia="en-US" w:bidi="ar-LB"/>
        </w:rPr>
        <w:tab/>
        <w:t>إن</w:t>
      </w:r>
      <w:r>
        <w:rPr>
          <w:rtl/>
          <w:lang w:eastAsia="en-US" w:bidi="ar-LB"/>
        </w:rPr>
        <w:t xml:space="preserve"> </w:t>
      </w:r>
      <w:r>
        <w:rPr>
          <w:rFonts w:hint="cs"/>
          <w:rtl/>
          <w:lang w:eastAsia="en-US" w:bidi="ar-LB"/>
        </w:rPr>
        <w:t>الاعتقال</w:t>
      </w:r>
      <w:r>
        <w:rPr>
          <w:rtl/>
          <w:lang w:eastAsia="en-US" w:bidi="ar-LB"/>
        </w:rPr>
        <w:t xml:space="preserve"> العشوائي وفرض التجنيد الإلزامي على كل من بلغ سن الخامسة عشرة</w:t>
      </w:r>
      <w:r>
        <w:rPr>
          <w:rFonts w:hint="cs"/>
          <w:rtl/>
          <w:lang w:eastAsia="en-US" w:bidi="ar-LB"/>
        </w:rPr>
        <w:t xml:space="preserve"> خلال فترة الاحتلال،</w:t>
      </w:r>
      <w:r>
        <w:rPr>
          <w:rtl/>
          <w:lang w:eastAsia="en-US" w:bidi="ar-LB"/>
        </w:rPr>
        <w:t xml:space="preserve"> سبَّب ضآلة في التحصيل العلمي عند الأطفال ونقص</w:t>
      </w:r>
      <w:r>
        <w:rPr>
          <w:rFonts w:hint="cs"/>
          <w:rtl/>
          <w:lang w:eastAsia="en-US" w:bidi="ar-LB"/>
        </w:rPr>
        <w:t>ا</w:t>
      </w:r>
      <w:r>
        <w:rPr>
          <w:rtl/>
          <w:lang w:eastAsia="en-US" w:bidi="ar-LB"/>
        </w:rPr>
        <w:t xml:space="preserve"> في الرعاية الصحية وظهور حالات نفسية وعصبية خطيرة لديهم وهم </w:t>
      </w:r>
      <w:r>
        <w:rPr>
          <w:rtl/>
          <w:lang w:eastAsia="en-US" w:bidi="ar-LB"/>
        </w:rPr>
        <w:t>يعيشون هاجس إخضاعهم إلى التجنيد الإجباري إضافة إلى الهواجس الأخرى.</w:t>
      </w:r>
      <w:r>
        <w:rPr>
          <w:rFonts w:hint="cs"/>
          <w:rtl/>
          <w:lang w:eastAsia="en-US" w:bidi="ar-LB"/>
        </w:rPr>
        <w:t xml:space="preserve"> </w:t>
      </w:r>
      <w:r>
        <w:rPr>
          <w:rtl/>
          <w:lang w:eastAsia="en-US" w:bidi="ar-LB"/>
        </w:rPr>
        <w:t xml:space="preserve">ينص التشريع اللبناني على عدم </w:t>
      </w:r>
      <w:r>
        <w:rPr>
          <w:rFonts w:hint="cs"/>
          <w:rtl/>
          <w:lang w:eastAsia="en-US" w:bidi="ar-LB"/>
        </w:rPr>
        <w:t>تجنيد</w:t>
      </w:r>
      <w:r>
        <w:rPr>
          <w:rtl/>
          <w:lang w:eastAsia="en-US" w:bidi="ar-LB"/>
        </w:rPr>
        <w:t xml:space="preserve"> الأشخاص دون سن الثامنة عشر في ال</w:t>
      </w:r>
      <w:r>
        <w:rPr>
          <w:rFonts w:hint="cs"/>
          <w:rtl/>
          <w:lang w:eastAsia="en-US" w:bidi="ar-LB"/>
        </w:rPr>
        <w:t>قو</w:t>
      </w:r>
      <w:r>
        <w:rPr>
          <w:rtl/>
          <w:lang w:eastAsia="en-US" w:bidi="ar-LB"/>
        </w:rPr>
        <w:t>ات</w:t>
      </w:r>
      <w:r>
        <w:rPr>
          <w:rFonts w:hint="cs"/>
          <w:rtl/>
          <w:lang w:eastAsia="en-US" w:bidi="ar-LB"/>
        </w:rPr>
        <w:t xml:space="preserve"> </w:t>
      </w:r>
      <w:r>
        <w:rPr>
          <w:rtl/>
          <w:lang w:eastAsia="en-US" w:bidi="ar-LB"/>
        </w:rPr>
        <w:t>المسلحة</w:t>
      </w:r>
      <w:r>
        <w:rPr>
          <w:rFonts w:hint="cs"/>
          <w:rtl/>
          <w:lang w:eastAsia="en-US" w:bidi="ar-LB"/>
        </w:rPr>
        <w:t>.</w:t>
      </w:r>
      <w:r>
        <w:rPr>
          <w:rtl/>
          <w:lang w:eastAsia="en-US" w:bidi="ar-LB"/>
        </w:rPr>
        <w:t xml:space="preserve"> كما أن مقاومة </w:t>
      </w:r>
      <w:r>
        <w:rPr>
          <w:rFonts w:hint="cs"/>
          <w:rtl/>
          <w:lang w:eastAsia="en-US" w:bidi="ar-LB"/>
        </w:rPr>
        <w:t>الاحتلال</w:t>
      </w:r>
      <w:r>
        <w:rPr>
          <w:rtl/>
          <w:lang w:eastAsia="en-US" w:bidi="ar-LB"/>
        </w:rPr>
        <w:t xml:space="preserve"> الإسرائيلي في جنوب لبنان ولم تجنِّد أطفالاً تحت سن 18 عاماً.</w:t>
      </w:r>
    </w:p>
    <w:p w:rsidR="00000000" w:rsidRDefault="00C940C2">
      <w:pPr>
        <w:tabs>
          <w:tab w:val="left" w:pos="653"/>
          <w:tab w:val="left" w:pos="1670"/>
        </w:tabs>
        <w:spacing w:before="0" w:line="380" w:lineRule="exact"/>
        <w:jc w:val="both"/>
        <w:rPr>
          <w:rtl/>
          <w:lang w:eastAsia="en-US" w:bidi="ar-LB"/>
        </w:rPr>
      </w:pPr>
      <w:r>
        <w:rPr>
          <w:rFonts w:hint="cs"/>
          <w:rtl/>
          <w:lang w:eastAsia="en-US" w:bidi="ar-LB"/>
        </w:rPr>
        <w:tab/>
        <w:t>8</w:t>
      </w:r>
      <w:r>
        <w:rPr>
          <w:rtl/>
          <w:lang w:eastAsia="en-US" w:bidi="ar-LB"/>
        </w:rPr>
        <w:t>-2-7</w:t>
      </w:r>
      <w:r>
        <w:rPr>
          <w:rFonts w:hint="cs"/>
          <w:rtl/>
          <w:lang w:eastAsia="en-US" w:bidi="ar-LB"/>
        </w:rPr>
        <w:tab/>
      </w:r>
      <w:r>
        <w:rPr>
          <w:rtl/>
          <w:lang w:eastAsia="en-US" w:bidi="ar-LB"/>
        </w:rPr>
        <w:t xml:space="preserve">الواقع الصحي عند </w:t>
      </w:r>
      <w:r>
        <w:rPr>
          <w:rtl/>
          <w:lang w:eastAsia="en-US" w:bidi="ar-LB"/>
        </w:rPr>
        <w:t xml:space="preserve">الأطفال نتيجة </w:t>
      </w:r>
      <w:r>
        <w:rPr>
          <w:rFonts w:hint="cs"/>
          <w:rtl/>
          <w:lang w:eastAsia="en-US" w:bidi="ar-LB"/>
        </w:rPr>
        <w:t>الاعتداءات</w:t>
      </w:r>
      <w:r>
        <w:rPr>
          <w:rtl/>
          <w:lang w:eastAsia="en-US" w:bidi="ar-LB"/>
        </w:rPr>
        <w:t xml:space="preserve"> الإسرائيلية</w:t>
      </w:r>
    </w:p>
    <w:p w:rsidR="00000000" w:rsidRDefault="00C940C2">
      <w:pPr>
        <w:spacing w:before="0" w:line="380" w:lineRule="exact"/>
        <w:jc w:val="both"/>
        <w:rPr>
          <w:rFonts w:hint="cs"/>
          <w:rtl/>
          <w:lang w:eastAsia="en-US" w:bidi="ar-LB"/>
        </w:rPr>
      </w:pPr>
      <w:r>
        <w:rPr>
          <w:rFonts w:hint="cs"/>
          <w:rtl/>
          <w:lang w:eastAsia="en-US" w:bidi="ar-LB"/>
        </w:rPr>
        <w:t>493-</w:t>
      </w:r>
      <w:r>
        <w:rPr>
          <w:rFonts w:hint="cs"/>
          <w:rtl/>
          <w:lang w:eastAsia="en-US" w:bidi="ar-LB"/>
        </w:rPr>
        <w:tab/>
      </w:r>
      <w:r>
        <w:rPr>
          <w:rtl/>
          <w:lang w:eastAsia="en-US" w:bidi="ar-LB"/>
        </w:rPr>
        <w:t>عاش معظم أطفال لبنان</w:t>
      </w:r>
      <w:r>
        <w:rPr>
          <w:rFonts w:hint="cs"/>
          <w:rtl/>
          <w:lang w:eastAsia="en-US" w:bidi="ar-LB"/>
        </w:rPr>
        <w:t>،</w:t>
      </w:r>
      <w:r>
        <w:rPr>
          <w:rtl/>
          <w:lang w:eastAsia="en-US" w:bidi="ar-LB"/>
        </w:rPr>
        <w:t xml:space="preserve"> حالة صحية صعبة خاصة المقيمين في الجنوب حيث أحدث القصف المدفعي الصاروخي والغارات الجوية </w:t>
      </w:r>
      <w:r>
        <w:rPr>
          <w:rFonts w:hint="cs"/>
          <w:rtl/>
          <w:lang w:eastAsia="en-US" w:bidi="ar-LB"/>
        </w:rPr>
        <w:t>عددا من ال</w:t>
      </w:r>
      <w:r>
        <w:rPr>
          <w:rtl/>
          <w:lang w:eastAsia="en-US" w:bidi="ar-LB"/>
        </w:rPr>
        <w:t xml:space="preserve">قتلى </w:t>
      </w:r>
      <w:r>
        <w:rPr>
          <w:rFonts w:hint="cs"/>
          <w:rtl/>
          <w:lang w:eastAsia="en-US" w:bidi="ar-LB"/>
        </w:rPr>
        <w:t>وتسبب بحالات</w:t>
      </w:r>
      <w:r>
        <w:rPr>
          <w:rtl/>
          <w:lang w:eastAsia="en-US" w:bidi="ar-LB"/>
        </w:rPr>
        <w:t xml:space="preserve"> بتر وإعاق</w:t>
      </w:r>
      <w:r>
        <w:rPr>
          <w:rFonts w:hint="cs"/>
          <w:rtl/>
          <w:lang w:eastAsia="en-US" w:bidi="ar-LB"/>
        </w:rPr>
        <w:t>ات</w:t>
      </w:r>
      <w:r>
        <w:rPr>
          <w:rtl/>
          <w:lang w:eastAsia="en-US" w:bidi="ar-LB"/>
        </w:rPr>
        <w:t xml:space="preserve"> </w:t>
      </w:r>
      <w:r>
        <w:rPr>
          <w:rFonts w:hint="cs"/>
          <w:rtl/>
          <w:lang w:eastAsia="en-US" w:bidi="ar-LB"/>
        </w:rPr>
        <w:t>و</w:t>
      </w:r>
      <w:r>
        <w:rPr>
          <w:rtl/>
          <w:lang w:eastAsia="en-US" w:bidi="ar-LB"/>
        </w:rPr>
        <w:t>أزمات قلبية وحالات نفسية وعصبية.</w:t>
      </w:r>
      <w:r>
        <w:rPr>
          <w:rFonts w:hint="cs"/>
          <w:rtl/>
          <w:lang w:eastAsia="en-US" w:bidi="ar-LB"/>
        </w:rPr>
        <w:t xml:space="preserve"> كما أدى استخدام </w:t>
      </w:r>
      <w:r>
        <w:rPr>
          <w:rtl/>
          <w:lang w:eastAsia="en-US" w:bidi="ar-LB"/>
        </w:rPr>
        <w:t>الأسلحة المحظور</w:t>
      </w:r>
      <w:r>
        <w:rPr>
          <w:rtl/>
          <w:lang w:eastAsia="en-US" w:bidi="ar-LB"/>
        </w:rPr>
        <w:t>ة دولياً</w:t>
      </w:r>
      <w:r>
        <w:rPr>
          <w:rFonts w:hint="cs"/>
          <w:rtl/>
          <w:lang w:eastAsia="en-US" w:bidi="ar-LB"/>
        </w:rPr>
        <w:t xml:space="preserve"> (</w:t>
      </w:r>
      <w:r>
        <w:rPr>
          <w:rtl/>
          <w:lang w:eastAsia="en-US" w:bidi="ar-LB"/>
        </w:rPr>
        <w:t xml:space="preserve">اليورانيوم المخصَّب، </w:t>
      </w:r>
      <w:proofErr w:type="spellStart"/>
      <w:r>
        <w:rPr>
          <w:rtl/>
          <w:lang w:eastAsia="en-US" w:bidi="ar-LB"/>
        </w:rPr>
        <w:t>الفوسفوري</w:t>
      </w:r>
      <w:proofErr w:type="spellEnd"/>
      <w:r>
        <w:rPr>
          <w:rtl/>
          <w:lang w:eastAsia="en-US" w:bidi="ar-LB"/>
        </w:rPr>
        <w:t xml:space="preserve">، </w:t>
      </w:r>
      <w:proofErr w:type="spellStart"/>
      <w:r>
        <w:rPr>
          <w:rtl/>
          <w:lang w:eastAsia="en-US" w:bidi="ar-LB"/>
        </w:rPr>
        <w:t>ا</w:t>
      </w:r>
      <w:r>
        <w:rPr>
          <w:rFonts w:hint="cs"/>
          <w:rtl/>
          <w:lang w:eastAsia="en-US" w:bidi="ar-LB"/>
        </w:rPr>
        <w:t>لا</w:t>
      </w:r>
      <w:r>
        <w:rPr>
          <w:rtl/>
          <w:lang w:eastAsia="en-US" w:bidi="ar-LB"/>
        </w:rPr>
        <w:t>نشطاري</w:t>
      </w:r>
      <w:proofErr w:type="spellEnd"/>
      <w:r>
        <w:rPr>
          <w:rtl/>
          <w:lang w:eastAsia="en-US" w:bidi="ar-LB"/>
        </w:rPr>
        <w:t xml:space="preserve"> والمسماري</w:t>
      </w:r>
      <w:r>
        <w:rPr>
          <w:rFonts w:hint="cs"/>
          <w:rtl/>
          <w:lang w:eastAsia="en-US" w:bidi="ar-LB"/>
        </w:rPr>
        <w:t>) في الاعتداءات اليومية،</w:t>
      </w:r>
      <w:r>
        <w:rPr>
          <w:rtl/>
          <w:lang w:eastAsia="en-US" w:bidi="ar-LB"/>
        </w:rPr>
        <w:t xml:space="preserve"> </w:t>
      </w:r>
      <w:r>
        <w:rPr>
          <w:rFonts w:hint="cs"/>
          <w:rtl/>
          <w:lang w:eastAsia="en-US" w:bidi="ar-LB"/>
        </w:rPr>
        <w:t>إلى ارتفاع عدد الإصابات ب</w:t>
      </w:r>
      <w:r>
        <w:rPr>
          <w:rtl/>
          <w:lang w:eastAsia="en-US" w:bidi="ar-LB"/>
        </w:rPr>
        <w:t xml:space="preserve">الأمراض الرئوية والعصبية والأزمات القلبية </w:t>
      </w:r>
      <w:r>
        <w:rPr>
          <w:rFonts w:hint="cs"/>
          <w:rtl/>
          <w:lang w:eastAsia="en-US" w:bidi="ar-LB"/>
        </w:rPr>
        <w:t>فضلا عن الآثار السلبية التي تظهر في المدى البعيد</w:t>
      </w:r>
      <w:r>
        <w:rPr>
          <w:rtl/>
          <w:lang w:eastAsia="en-US" w:bidi="ar-LB"/>
        </w:rPr>
        <w:t>. كانت الظروف</w:t>
      </w:r>
      <w:r>
        <w:rPr>
          <w:rFonts w:hint="cs"/>
          <w:rtl/>
          <w:lang w:eastAsia="en-US" w:bidi="ar-LB"/>
        </w:rPr>
        <w:t>، التي سادت خلال الاحتلال،</w:t>
      </w:r>
      <w:r>
        <w:rPr>
          <w:rtl/>
          <w:lang w:eastAsia="en-US" w:bidi="ar-LB"/>
        </w:rPr>
        <w:t xml:space="preserve"> تحول دون وصول ا</w:t>
      </w:r>
      <w:r>
        <w:rPr>
          <w:rtl/>
          <w:lang w:eastAsia="en-US" w:bidi="ar-LB"/>
        </w:rPr>
        <w:t>لأدوية إل</w:t>
      </w:r>
      <w:r>
        <w:rPr>
          <w:rFonts w:hint="cs"/>
          <w:rtl/>
          <w:lang w:eastAsia="en-US" w:bidi="ar-LB"/>
        </w:rPr>
        <w:t>ى الأطفال</w:t>
      </w:r>
      <w:r>
        <w:rPr>
          <w:rtl/>
          <w:lang w:eastAsia="en-US" w:bidi="ar-LB"/>
        </w:rPr>
        <w:t xml:space="preserve"> في الوقت المناسب</w:t>
      </w:r>
      <w:r>
        <w:rPr>
          <w:rFonts w:hint="cs"/>
          <w:rtl/>
          <w:lang w:eastAsia="en-US" w:bidi="ar-LB"/>
        </w:rPr>
        <w:t>،</w:t>
      </w:r>
      <w:r>
        <w:rPr>
          <w:rtl/>
          <w:lang w:eastAsia="en-US" w:bidi="ar-LB"/>
        </w:rPr>
        <w:t xml:space="preserve"> </w:t>
      </w:r>
      <w:r>
        <w:rPr>
          <w:rFonts w:hint="cs"/>
          <w:rtl/>
          <w:lang w:eastAsia="en-US" w:bidi="ar-LB"/>
        </w:rPr>
        <w:t>م</w:t>
      </w:r>
      <w:r>
        <w:rPr>
          <w:rtl/>
          <w:lang w:eastAsia="en-US" w:bidi="ar-LB"/>
        </w:rPr>
        <w:t>ما يؤخر علاجهم ويؤدي إلى تأزم وضعهم الصحي وصولاً إلى الوفاة</w:t>
      </w:r>
      <w:r>
        <w:rPr>
          <w:rFonts w:hint="cs"/>
          <w:rtl/>
          <w:lang w:eastAsia="en-US" w:bidi="ar-LB"/>
        </w:rPr>
        <w:t>.</w:t>
      </w:r>
    </w:p>
    <w:p w:rsidR="00000000" w:rsidRDefault="00C940C2">
      <w:pPr>
        <w:tabs>
          <w:tab w:val="left" w:pos="653"/>
          <w:tab w:val="left" w:pos="1670"/>
        </w:tabs>
        <w:spacing w:before="0" w:line="380" w:lineRule="exact"/>
        <w:jc w:val="both"/>
        <w:rPr>
          <w:rFonts w:hint="cs"/>
          <w:rtl/>
          <w:lang w:eastAsia="en-US" w:bidi="ar-LB"/>
        </w:rPr>
      </w:pPr>
      <w:r>
        <w:rPr>
          <w:rFonts w:hint="cs"/>
          <w:rtl/>
          <w:lang w:eastAsia="en-US" w:bidi="ar-LB"/>
        </w:rPr>
        <w:tab/>
        <w:t>8-2-8</w:t>
      </w:r>
      <w:r>
        <w:rPr>
          <w:rFonts w:hint="cs"/>
          <w:rtl/>
          <w:lang w:eastAsia="en-US" w:bidi="ar-LB"/>
        </w:rPr>
        <w:tab/>
      </w:r>
      <w:r>
        <w:rPr>
          <w:rtl/>
          <w:lang w:eastAsia="en-US" w:bidi="ar-LB"/>
        </w:rPr>
        <w:t>المعتقلون في السجون الإسرائيلية من بينهم الأطفال</w:t>
      </w:r>
    </w:p>
    <w:p w:rsidR="00000000" w:rsidRDefault="00C940C2">
      <w:pPr>
        <w:spacing w:before="0" w:line="380" w:lineRule="exact"/>
        <w:jc w:val="both"/>
        <w:rPr>
          <w:rtl/>
          <w:lang w:eastAsia="en-US" w:bidi="ar-LB"/>
        </w:rPr>
      </w:pPr>
      <w:r>
        <w:rPr>
          <w:rFonts w:hint="cs"/>
          <w:rtl/>
          <w:lang w:eastAsia="en-US" w:bidi="ar-LB"/>
        </w:rPr>
        <w:t>494-</w:t>
      </w:r>
      <w:r>
        <w:rPr>
          <w:rFonts w:hint="cs"/>
          <w:rtl/>
          <w:lang w:eastAsia="en-US" w:bidi="ar-LB"/>
        </w:rPr>
        <w:tab/>
      </w:r>
      <w:r>
        <w:rPr>
          <w:rtl/>
          <w:lang w:eastAsia="en-US" w:bidi="ar-LB"/>
        </w:rPr>
        <w:t xml:space="preserve">اعتقلت </w:t>
      </w:r>
      <w:r>
        <w:rPr>
          <w:rFonts w:hint="cs"/>
          <w:rtl/>
          <w:lang w:eastAsia="en-US" w:bidi="ar-LB"/>
        </w:rPr>
        <w:t>إسرائيل</w:t>
      </w:r>
      <w:r>
        <w:rPr>
          <w:rtl/>
          <w:lang w:eastAsia="en-US" w:bidi="ar-LB"/>
        </w:rPr>
        <w:t xml:space="preserve"> خلال فترة الاحتلال 18 لبنانياً دون سن الثامنة عشرة أي ما نسبته 3 </w:t>
      </w:r>
      <w:r>
        <w:rPr>
          <w:rFonts w:hint="cs"/>
          <w:rtl/>
          <w:lang w:eastAsia="en-US" w:bidi="ar-LB"/>
        </w:rPr>
        <w:t xml:space="preserve">في المائة </w:t>
      </w:r>
      <w:r>
        <w:rPr>
          <w:rtl/>
          <w:lang w:eastAsia="en-US" w:bidi="ar-LB"/>
        </w:rPr>
        <w:t>من مجم</w:t>
      </w:r>
      <w:r>
        <w:rPr>
          <w:rtl/>
          <w:lang w:eastAsia="en-US" w:bidi="ar-LB"/>
        </w:rPr>
        <w:t>وع المعتقلين لدى العدو. كثير منهم عانوا وما زالوا من أمراض مزمنة وإعاقات جسدية</w:t>
      </w:r>
      <w:r>
        <w:rPr>
          <w:rFonts w:hint="cs"/>
          <w:rtl/>
          <w:lang w:eastAsia="en-US" w:bidi="ar-LB"/>
        </w:rPr>
        <w:t>.</w:t>
      </w:r>
      <w:r>
        <w:rPr>
          <w:rtl/>
          <w:lang w:eastAsia="en-US" w:bidi="ar-LB"/>
        </w:rPr>
        <w:t xml:space="preserve"> وذلك بسبب:</w:t>
      </w:r>
    </w:p>
    <w:p w:rsidR="00000000" w:rsidRDefault="00C940C2">
      <w:pPr>
        <w:spacing w:before="0" w:line="380" w:lineRule="exact"/>
        <w:jc w:val="both"/>
        <w:rPr>
          <w:spacing w:val="2"/>
          <w:rtl/>
          <w:lang w:eastAsia="en-US" w:bidi="ar-LB"/>
        </w:rPr>
      </w:pPr>
      <w:r>
        <w:rPr>
          <w:rFonts w:hint="cs"/>
          <w:b/>
          <w:bCs/>
          <w:rtl/>
          <w:lang w:eastAsia="en-US" w:bidi="ar-LB"/>
        </w:rPr>
        <w:tab/>
        <w:t>(أ)</w:t>
      </w:r>
      <w:r>
        <w:rPr>
          <w:rFonts w:hint="cs"/>
          <w:b/>
          <w:bCs/>
          <w:rtl/>
          <w:lang w:eastAsia="en-US" w:bidi="ar-LB"/>
        </w:rPr>
        <w:tab/>
      </w:r>
      <w:r>
        <w:rPr>
          <w:rtl/>
          <w:lang w:eastAsia="en-US" w:bidi="ar-LB"/>
        </w:rPr>
        <w:t>التعذيب الجسدي</w:t>
      </w:r>
      <w:r>
        <w:rPr>
          <w:b/>
          <w:bCs/>
          <w:rtl/>
          <w:lang w:eastAsia="en-US" w:bidi="ar-LB"/>
        </w:rPr>
        <w:t xml:space="preserve"> </w:t>
      </w:r>
      <w:r>
        <w:rPr>
          <w:rtl/>
          <w:lang w:eastAsia="en-US" w:bidi="ar-LB"/>
        </w:rPr>
        <w:t>ومن</w:t>
      </w:r>
      <w:r>
        <w:rPr>
          <w:rFonts w:hint="cs"/>
          <w:rtl/>
          <w:lang w:eastAsia="en-US" w:bidi="ar-LB"/>
        </w:rPr>
        <w:t xml:space="preserve"> أشكاله</w:t>
      </w:r>
      <w:r>
        <w:rPr>
          <w:rtl/>
          <w:lang w:eastAsia="en-US" w:bidi="ar-LB"/>
        </w:rPr>
        <w:t>: الضرب المبرح</w:t>
      </w:r>
      <w:r>
        <w:rPr>
          <w:rFonts w:hint="cs"/>
          <w:rtl/>
          <w:lang w:eastAsia="en-US" w:bidi="ar-LB"/>
        </w:rPr>
        <w:t xml:space="preserve"> - </w:t>
      </w:r>
      <w:r>
        <w:rPr>
          <w:rtl/>
          <w:lang w:eastAsia="en-US" w:bidi="ar-LB"/>
        </w:rPr>
        <w:t xml:space="preserve">الضرب بعد غمر الجسد بالماء </w:t>
      </w:r>
      <w:r>
        <w:rPr>
          <w:rFonts w:hint="cs"/>
          <w:rtl/>
          <w:lang w:eastAsia="en-US" w:bidi="ar-LB"/>
        </w:rPr>
        <w:t>-</w:t>
      </w:r>
      <w:r>
        <w:rPr>
          <w:rtl/>
          <w:lang w:eastAsia="en-US" w:bidi="ar-LB"/>
        </w:rPr>
        <w:t xml:space="preserve"> صب الماء </w:t>
      </w:r>
      <w:r>
        <w:rPr>
          <w:spacing w:val="2"/>
          <w:rtl/>
          <w:lang w:eastAsia="en-US" w:bidi="ar-LB"/>
        </w:rPr>
        <w:t>البارد والساخن في الوقت عينه - تعليق المعتقل على عامود بحيث لا يلامس الأرض سوى أ</w:t>
      </w:r>
      <w:r>
        <w:rPr>
          <w:spacing w:val="2"/>
          <w:rtl/>
          <w:lang w:eastAsia="en-US" w:bidi="ar-LB"/>
        </w:rPr>
        <w:t xml:space="preserve">طراف أصابع قدميه </w:t>
      </w:r>
      <w:r>
        <w:rPr>
          <w:rFonts w:hint="cs"/>
          <w:spacing w:val="2"/>
          <w:rtl/>
          <w:lang w:eastAsia="en-US" w:bidi="ar-LB"/>
        </w:rPr>
        <w:t>-</w:t>
      </w:r>
      <w:r>
        <w:rPr>
          <w:spacing w:val="2"/>
          <w:rtl/>
          <w:lang w:eastAsia="en-US" w:bidi="ar-LB"/>
        </w:rPr>
        <w:t xml:space="preserve"> تعليق المعتقل مقلوباً </w:t>
      </w:r>
      <w:r>
        <w:rPr>
          <w:rFonts w:hint="cs"/>
          <w:spacing w:val="2"/>
          <w:rtl/>
          <w:lang w:eastAsia="en-US" w:bidi="ar-LB"/>
        </w:rPr>
        <w:t>-</w:t>
      </w:r>
      <w:r>
        <w:rPr>
          <w:spacing w:val="2"/>
          <w:rtl/>
          <w:lang w:eastAsia="en-US" w:bidi="ar-LB"/>
        </w:rPr>
        <w:t xml:space="preserve"> الصعق بالصدمات الكهربائية وخصوصاً في الأماكن الحساسة من الجسد </w:t>
      </w:r>
      <w:r>
        <w:rPr>
          <w:rFonts w:hint="cs"/>
          <w:spacing w:val="2"/>
          <w:rtl/>
          <w:lang w:eastAsia="en-US" w:bidi="ar-LB"/>
        </w:rPr>
        <w:t>-</w:t>
      </w:r>
      <w:r>
        <w:rPr>
          <w:spacing w:val="2"/>
          <w:rtl/>
          <w:lang w:eastAsia="en-US" w:bidi="ar-LB"/>
        </w:rPr>
        <w:t xml:space="preserve"> التجويع </w:t>
      </w:r>
      <w:r>
        <w:rPr>
          <w:rFonts w:hint="cs"/>
          <w:spacing w:val="2"/>
          <w:rtl/>
          <w:lang w:eastAsia="en-US" w:bidi="ar-LB"/>
        </w:rPr>
        <w:t>-</w:t>
      </w:r>
      <w:r>
        <w:rPr>
          <w:spacing w:val="2"/>
          <w:rtl/>
          <w:lang w:eastAsia="en-US" w:bidi="ar-LB"/>
        </w:rPr>
        <w:t xml:space="preserve"> الحرمان من الشرب لعدة أيام </w:t>
      </w:r>
      <w:r>
        <w:rPr>
          <w:rFonts w:hint="cs"/>
          <w:spacing w:val="2"/>
          <w:rtl/>
          <w:lang w:eastAsia="en-US" w:bidi="ar-LB"/>
        </w:rPr>
        <w:t>-</w:t>
      </w:r>
      <w:r>
        <w:rPr>
          <w:spacing w:val="2"/>
          <w:rtl/>
          <w:lang w:eastAsia="en-US" w:bidi="ar-LB"/>
        </w:rPr>
        <w:t xml:space="preserve"> عصب العينين لمدة طويلة </w:t>
      </w:r>
      <w:r>
        <w:rPr>
          <w:rFonts w:hint="cs"/>
          <w:spacing w:val="2"/>
          <w:rtl/>
          <w:lang w:eastAsia="en-US" w:bidi="ar-LB"/>
        </w:rPr>
        <w:t>-</w:t>
      </w:r>
      <w:r>
        <w:rPr>
          <w:spacing w:val="2"/>
          <w:rtl/>
          <w:lang w:eastAsia="en-US" w:bidi="ar-LB"/>
        </w:rPr>
        <w:t xml:space="preserve"> إلقاء القنابل الدخانية والغازية داخل الزنزانات </w:t>
      </w:r>
      <w:r>
        <w:rPr>
          <w:rFonts w:hint="cs"/>
          <w:spacing w:val="2"/>
          <w:rtl/>
          <w:lang w:eastAsia="en-US" w:bidi="ar-LB"/>
        </w:rPr>
        <w:t>-</w:t>
      </w:r>
      <w:r>
        <w:rPr>
          <w:spacing w:val="2"/>
          <w:rtl/>
          <w:lang w:eastAsia="en-US" w:bidi="ar-LB"/>
        </w:rPr>
        <w:t xml:space="preserve"> </w:t>
      </w:r>
      <w:r>
        <w:rPr>
          <w:rFonts w:hint="cs"/>
          <w:spacing w:val="2"/>
          <w:rtl/>
          <w:lang w:eastAsia="en-US" w:bidi="ar-LB"/>
        </w:rPr>
        <w:t>الاغتصاب؛</w:t>
      </w:r>
    </w:p>
    <w:p w:rsidR="00000000" w:rsidRDefault="00C940C2">
      <w:pPr>
        <w:spacing w:before="0" w:line="380" w:lineRule="exact"/>
        <w:jc w:val="both"/>
        <w:rPr>
          <w:rFonts w:hint="cs"/>
          <w:spacing w:val="0"/>
          <w:rtl/>
          <w:lang w:eastAsia="en-US" w:bidi="ar-LB"/>
        </w:rPr>
      </w:pPr>
      <w:r>
        <w:rPr>
          <w:rFonts w:hint="cs"/>
          <w:b/>
          <w:bCs/>
          <w:rtl/>
          <w:lang w:eastAsia="en-US" w:bidi="ar-LB"/>
        </w:rPr>
        <w:tab/>
      </w:r>
      <w:r>
        <w:rPr>
          <w:rFonts w:hint="cs"/>
          <w:rtl/>
          <w:lang w:eastAsia="en-US" w:bidi="ar-LB"/>
        </w:rPr>
        <w:t>(ب)</w:t>
      </w:r>
      <w:r>
        <w:rPr>
          <w:rFonts w:hint="cs"/>
          <w:b/>
          <w:bCs/>
          <w:rtl/>
          <w:lang w:eastAsia="en-US" w:bidi="ar-LB"/>
        </w:rPr>
        <w:tab/>
      </w:r>
      <w:r>
        <w:rPr>
          <w:rtl/>
          <w:lang w:eastAsia="en-US" w:bidi="ar-LB"/>
        </w:rPr>
        <w:t>التعذيب النفسي</w:t>
      </w:r>
      <w:r>
        <w:rPr>
          <w:rFonts w:hint="cs"/>
          <w:rtl/>
          <w:lang w:eastAsia="en-US" w:bidi="ar-LB"/>
        </w:rPr>
        <w:t>:</w:t>
      </w:r>
      <w:r>
        <w:rPr>
          <w:rtl/>
          <w:lang w:eastAsia="en-US" w:bidi="ar-LB"/>
        </w:rPr>
        <w:t xml:space="preserve"> الإها</w:t>
      </w:r>
      <w:r>
        <w:rPr>
          <w:rtl/>
          <w:lang w:eastAsia="en-US" w:bidi="ar-LB"/>
        </w:rPr>
        <w:t xml:space="preserve">نات </w:t>
      </w:r>
      <w:r>
        <w:rPr>
          <w:rFonts w:hint="cs"/>
          <w:rtl/>
          <w:lang w:eastAsia="en-US" w:bidi="ar-LB"/>
        </w:rPr>
        <w:t>-</w:t>
      </w:r>
      <w:r>
        <w:rPr>
          <w:rtl/>
          <w:lang w:eastAsia="en-US" w:bidi="ar-LB"/>
        </w:rPr>
        <w:t xml:space="preserve"> إحضار أفراد العائلة لمشاهدة التعذيب </w:t>
      </w:r>
      <w:r>
        <w:rPr>
          <w:rFonts w:hint="cs"/>
          <w:rtl/>
          <w:lang w:eastAsia="en-US" w:bidi="ar-LB"/>
        </w:rPr>
        <w:t>-</w:t>
      </w:r>
      <w:r>
        <w:rPr>
          <w:rtl/>
          <w:lang w:eastAsia="en-US" w:bidi="ar-LB"/>
        </w:rPr>
        <w:t xml:space="preserve"> تهديد المعتقل </w:t>
      </w:r>
      <w:r>
        <w:rPr>
          <w:rFonts w:hint="cs"/>
          <w:rtl/>
          <w:lang w:eastAsia="en-US" w:bidi="ar-LB"/>
        </w:rPr>
        <w:t>بالاعتداء</w:t>
      </w:r>
      <w:r>
        <w:rPr>
          <w:rtl/>
          <w:lang w:eastAsia="en-US" w:bidi="ar-LB"/>
        </w:rPr>
        <w:t xml:space="preserve"> على </w:t>
      </w:r>
      <w:r>
        <w:rPr>
          <w:spacing w:val="0"/>
          <w:rtl/>
          <w:lang w:eastAsia="en-US" w:bidi="ar-LB"/>
        </w:rPr>
        <w:t xml:space="preserve">زوجته أو بناته أو </w:t>
      </w:r>
      <w:r>
        <w:rPr>
          <w:rFonts w:hint="cs"/>
          <w:spacing w:val="0"/>
          <w:rtl/>
          <w:lang w:eastAsia="en-US" w:bidi="ar-LB"/>
        </w:rPr>
        <w:t>إحدى</w:t>
      </w:r>
      <w:r>
        <w:rPr>
          <w:spacing w:val="0"/>
          <w:rtl/>
          <w:lang w:eastAsia="en-US" w:bidi="ar-LB"/>
        </w:rPr>
        <w:t xml:space="preserve"> قريباته </w:t>
      </w:r>
      <w:r>
        <w:rPr>
          <w:rFonts w:hint="cs"/>
          <w:spacing w:val="0"/>
          <w:rtl/>
          <w:lang w:eastAsia="en-US" w:bidi="ar-LB"/>
        </w:rPr>
        <w:t>-</w:t>
      </w:r>
      <w:r>
        <w:rPr>
          <w:spacing w:val="0"/>
          <w:rtl/>
          <w:lang w:eastAsia="en-US" w:bidi="ar-LB"/>
        </w:rPr>
        <w:t xml:space="preserve"> إسماع المعتقلين صراخ رفاقهم خلال التعذيب </w:t>
      </w:r>
      <w:r>
        <w:rPr>
          <w:rFonts w:hint="cs"/>
          <w:spacing w:val="0"/>
          <w:rtl/>
          <w:lang w:eastAsia="en-US" w:bidi="ar-LB"/>
        </w:rPr>
        <w:t>-</w:t>
      </w:r>
      <w:r>
        <w:rPr>
          <w:spacing w:val="0"/>
          <w:rtl/>
          <w:lang w:eastAsia="en-US" w:bidi="ar-LB"/>
        </w:rPr>
        <w:t xml:space="preserve"> التهديد بالقتل أو قتل الأقرباء</w:t>
      </w:r>
      <w:r>
        <w:rPr>
          <w:rFonts w:hint="cs"/>
          <w:spacing w:val="0"/>
          <w:rtl/>
          <w:lang w:eastAsia="en-US" w:bidi="ar-LB"/>
        </w:rPr>
        <w:t>.</w:t>
      </w:r>
    </w:p>
    <w:p w:rsidR="00000000" w:rsidRDefault="00C940C2">
      <w:pPr>
        <w:spacing w:before="0" w:line="380" w:lineRule="exact"/>
        <w:jc w:val="both"/>
        <w:rPr>
          <w:rtl/>
          <w:lang w:eastAsia="en-US" w:bidi="ar-LB"/>
        </w:rPr>
      </w:pPr>
      <w:r>
        <w:rPr>
          <w:rFonts w:hint="cs"/>
          <w:rtl/>
          <w:lang w:eastAsia="en-US" w:bidi="ar-LB"/>
        </w:rPr>
        <w:t>495-</w:t>
      </w:r>
      <w:r>
        <w:rPr>
          <w:rFonts w:hint="cs"/>
          <w:rtl/>
          <w:lang w:eastAsia="en-US" w:bidi="ar-LB"/>
        </w:rPr>
        <w:tab/>
      </w:r>
      <w:r>
        <w:rPr>
          <w:rtl/>
          <w:lang w:eastAsia="en-US" w:bidi="ar-LB"/>
        </w:rPr>
        <w:t>و</w:t>
      </w:r>
      <w:r>
        <w:rPr>
          <w:rFonts w:hint="cs"/>
          <w:rtl/>
          <w:lang w:eastAsia="en-US" w:bidi="ar-LB"/>
        </w:rPr>
        <w:t xml:space="preserve">تشكل </w:t>
      </w:r>
      <w:r>
        <w:rPr>
          <w:rtl/>
          <w:lang w:eastAsia="en-US" w:bidi="ar-LB"/>
        </w:rPr>
        <w:t xml:space="preserve">هذه الأعمال مخالفة صارخة </w:t>
      </w:r>
      <w:r>
        <w:rPr>
          <w:rFonts w:hint="cs"/>
          <w:rtl/>
          <w:lang w:eastAsia="en-US" w:bidi="ar-LB"/>
        </w:rPr>
        <w:t>لاتفاقية</w:t>
      </w:r>
      <w:r>
        <w:rPr>
          <w:rtl/>
          <w:lang w:eastAsia="en-US" w:bidi="ar-LB"/>
        </w:rPr>
        <w:t xml:space="preserve"> جنيف الرابعة، هذا إلى جانب حرما</w:t>
      </w:r>
      <w:r>
        <w:rPr>
          <w:rtl/>
          <w:lang w:eastAsia="en-US" w:bidi="ar-LB"/>
        </w:rPr>
        <w:t>ن معظمهم من رؤية عائلاتهم وأطفالهم الذين هم بأمس الحاجة إلى رعاية وحضن الأب، بالرغم من وجود قوانين واتفاقيات ومعاهدات لحماية الأسرى والمعتقلين.</w:t>
      </w:r>
    </w:p>
    <w:p w:rsidR="00000000" w:rsidRDefault="00C940C2">
      <w:pPr>
        <w:spacing w:before="0" w:after="120" w:line="380" w:lineRule="exact"/>
        <w:jc w:val="center"/>
        <w:rPr>
          <w:b/>
          <w:bCs/>
          <w:sz w:val="28"/>
          <w:szCs w:val="28"/>
          <w:rtl/>
          <w:lang w:eastAsia="en-US" w:bidi="ar-LB"/>
        </w:rPr>
      </w:pPr>
      <w:r>
        <w:rPr>
          <w:rFonts w:hint="cs"/>
          <w:b/>
          <w:bCs/>
          <w:sz w:val="28"/>
          <w:szCs w:val="28"/>
          <w:rtl/>
          <w:lang w:eastAsia="en-US" w:bidi="ar-LB"/>
        </w:rPr>
        <w:t>الجدول 8</w:t>
      </w:r>
      <w:r>
        <w:rPr>
          <w:b/>
          <w:bCs/>
          <w:sz w:val="28"/>
          <w:szCs w:val="28"/>
          <w:rtl/>
          <w:lang w:eastAsia="en-US" w:bidi="ar-LB"/>
        </w:rPr>
        <w:br/>
      </w:r>
      <w:r>
        <w:rPr>
          <w:rFonts w:hint="cs"/>
          <w:b/>
          <w:bCs/>
          <w:sz w:val="28"/>
          <w:szCs w:val="28"/>
          <w:rtl/>
          <w:lang w:eastAsia="en-US" w:bidi="ar-LB"/>
        </w:rPr>
        <w:t xml:space="preserve">نسبة </w:t>
      </w:r>
      <w:r>
        <w:rPr>
          <w:b/>
          <w:bCs/>
          <w:sz w:val="28"/>
          <w:szCs w:val="28"/>
          <w:rtl/>
          <w:lang w:eastAsia="en-US" w:bidi="ar-LB"/>
        </w:rPr>
        <w:t>الأضرار البشرية والمادية التي لحقت بأسر المعتقلين في السجون الإسرائيلية</w:t>
      </w:r>
    </w:p>
    <w:tbl>
      <w:tblPr>
        <w:bidiVisual/>
        <w:tblW w:w="0" w:type="auto"/>
        <w:jc w:val="center"/>
        <w:tblInd w:w="-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1"/>
        <w:gridCol w:w="3684"/>
      </w:tblGrid>
      <w:tr w:rsidR="00C940C2" w:rsidTr="00C940C2">
        <w:trPr>
          <w:jc w:val="center"/>
        </w:trPr>
        <w:tc>
          <w:tcPr>
            <w:tcW w:w="4611" w:type="dxa"/>
            <w:tcBorders>
              <w:bottom w:val="single" w:sz="4" w:space="0" w:color="auto"/>
            </w:tcBorders>
          </w:tcPr>
          <w:p w:rsidR="00C940C2" w:rsidRDefault="00C940C2">
            <w:pPr>
              <w:spacing w:before="0" w:after="20" w:line="320" w:lineRule="exact"/>
              <w:ind w:left="241"/>
              <w:jc w:val="center"/>
              <w:rPr>
                <w:sz w:val="28"/>
                <w:szCs w:val="26"/>
                <w:rtl/>
                <w:lang w:eastAsia="en-US" w:bidi="ar-LB"/>
              </w:rPr>
            </w:pPr>
            <w:r>
              <w:rPr>
                <w:sz w:val="28"/>
                <w:szCs w:val="26"/>
                <w:rtl/>
                <w:lang w:eastAsia="en-US" w:bidi="ar-LB"/>
              </w:rPr>
              <w:t xml:space="preserve">وضع </w:t>
            </w:r>
            <w:r>
              <w:rPr>
                <w:rFonts w:hint="cs"/>
                <w:sz w:val="28"/>
                <w:szCs w:val="26"/>
                <w:rtl/>
                <w:lang w:eastAsia="en-US" w:bidi="ar-LB"/>
              </w:rPr>
              <w:t>الأسرة</w:t>
            </w:r>
          </w:p>
        </w:tc>
        <w:tc>
          <w:tcPr>
            <w:tcW w:w="3684" w:type="dxa"/>
            <w:tcBorders>
              <w:bottom w:val="single" w:sz="4" w:space="0" w:color="auto"/>
            </w:tcBorders>
          </w:tcPr>
          <w:p w:rsidR="00C940C2" w:rsidRDefault="00C940C2">
            <w:pPr>
              <w:spacing w:before="0" w:after="20" w:line="320" w:lineRule="exact"/>
              <w:jc w:val="center"/>
              <w:rPr>
                <w:sz w:val="28"/>
                <w:szCs w:val="26"/>
                <w:rtl/>
                <w:lang w:eastAsia="en-US" w:bidi="ar-LB"/>
              </w:rPr>
            </w:pPr>
            <w:r>
              <w:rPr>
                <w:sz w:val="28"/>
                <w:szCs w:val="26"/>
                <w:rtl/>
                <w:lang w:eastAsia="en-US" w:bidi="ar-LB"/>
              </w:rPr>
              <w:t>النسبة المئوية</w:t>
            </w:r>
          </w:p>
        </w:tc>
      </w:tr>
      <w:tr w:rsidR="00C940C2" w:rsidTr="00C940C2">
        <w:trPr>
          <w:jc w:val="center"/>
        </w:trPr>
        <w:tc>
          <w:tcPr>
            <w:tcW w:w="4611" w:type="dxa"/>
            <w:tcBorders>
              <w:bottom w:val="nil"/>
            </w:tcBorders>
          </w:tcPr>
          <w:p w:rsidR="00C940C2" w:rsidRDefault="00C940C2">
            <w:pPr>
              <w:spacing w:before="0" w:after="20" w:line="320" w:lineRule="exact"/>
              <w:ind w:left="241"/>
              <w:jc w:val="both"/>
              <w:rPr>
                <w:sz w:val="28"/>
                <w:szCs w:val="26"/>
                <w:rtl/>
                <w:lang w:eastAsia="en-US" w:bidi="ar-LB"/>
              </w:rPr>
            </w:pPr>
            <w:r>
              <w:rPr>
                <w:sz w:val="28"/>
                <w:szCs w:val="26"/>
                <w:rtl/>
                <w:lang w:eastAsia="en-US" w:bidi="ar-LB"/>
              </w:rPr>
              <w:t>وفاة أحد أو بعض أفراد الأسرة</w:t>
            </w:r>
          </w:p>
        </w:tc>
        <w:tc>
          <w:tcPr>
            <w:tcW w:w="3684" w:type="dxa"/>
            <w:tcBorders>
              <w:bottom w:val="nil"/>
            </w:tcBorders>
          </w:tcPr>
          <w:p w:rsidR="00C940C2" w:rsidRDefault="00C940C2">
            <w:pPr>
              <w:spacing w:before="0" w:after="20" w:line="320" w:lineRule="exact"/>
              <w:jc w:val="center"/>
              <w:rPr>
                <w:sz w:val="28"/>
                <w:szCs w:val="26"/>
                <w:rtl/>
                <w:lang w:eastAsia="en-US" w:bidi="ar-LB"/>
              </w:rPr>
            </w:pPr>
            <w:r>
              <w:rPr>
                <w:sz w:val="28"/>
                <w:szCs w:val="26"/>
                <w:rtl/>
                <w:lang w:eastAsia="en-US" w:bidi="ar-LB"/>
              </w:rPr>
              <w:t>9.8</w:t>
            </w:r>
          </w:p>
        </w:tc>
      </w:tr>
      <w:tr w:rsidR="00C940C2" w:rsidTr="00C940C2">
        <w:trPr>
          <w:jc w:val="center"/>
        </w:trPr>
        <w:tc>
          <w:tcPr>
            <w:tcW w:w="4611" w:type="dxa"/>
            <w:tcBorders>
              <w:top w:val="nil"/>
              <w:bottom w:val="nil"/>
            </w:tcBorders>
          </w:tcPr>
          <w:p w:rsidR="00C940C2" w:rsidRDefault="00C940C2">
            <w:pPr>
              <w:spacing w:before="0" w:after="20" w:line="320" w:lineRule="exact"/>
              <w:ind w:left="241"/>
              <w:jc w:val="both"/>
              <w:rPr>
                <w:sz w:val="28"/>
                <w:szCs w:val="26"/>
                <w:rtl/>
                <w:lang w:eastAsia="en-US" w:bidi="ar-LB"/>
              </w:rPr>
            </w:pPr>
            <w:r>
              <w:rPr>
                <w:sz w:val="28"/>
                <w:szCs w:val="26"/>
                <w:rtl/>
                <w:lang w:eastAsia="en-US" w:bidi="ar-LB"/>
              </w:rPr>
              <w:t>إعاقة أحد أو بعض أفراد الأسرة</w:t>
            </w:r>
          </w:p>
        </w:tc>
        <w:tc>
          <w:tcPr>
            <w:tcW w:w="3684" w:type="dxa"/>
            <w:tcBorders>
              <w:top w:val="nil"/>
              <w:bottom w:val="nil"/>
            </w:tcBorders>
          </w:tcPr>
          <w:p w:rsidR="00C940C2" w:rsidRDefault="00C940C2">
            <w:pPr>
              <w:spacing w:before="0" w:after="20" w:line="320" w:lineRule="exact"/>
              <w:jc w:val="center"/>
              <w:rPr>
                <w:sz w:val="28"/>
                <w:szCs w:val="26"/>
                <w:rtl/>
                <w:lang w:eastAsia="en-US" w:bidi="ar-LB"/>
              </w:rPr>
            </w:pPr>
            <w:r>
              <w:rPr>
                <w:sz w:val="28"/>
                <w:szCs w:val="26"/>
                <w:rtl/>
                <w:lang w:eastAsia="en-US" w:bidi="ar-LB"/>
              </w:rPr>
              <w:t>4.6</w:t>
            </w:r>
          </w:p>
        </w:tc>
      </w:tr>
      <w:tr w:rsidR="00C940C2" w:rsidTr="00C940C2">
        <w:trPr>
          <w:jc w:val="center"/>
        </w:trPr>
        <w:tc>
          <w:tcPr>
            <w:tcW w:w="4611" w:type="dxa"/>
            <w:tcBorders>
              <w:top w:val="nil"/>
              <w:bottom w:val="nil"/>
            </w:tcBorders>
          </w:tcPr>
          <w:p w:rsidR="00C940C2" w:rsidRDefault="00C940C2">
            <w:pPr>
              <w:spacing w:before="0" w:after="20" w:line="320" w:lineRule="exact"/>
              <w:ind w:left="241"/>
              <w:jc w:val="both"/>
              <w:rPr>
                <w:sz w:val="28"/>
                <w:szCs w:val="26"/>
                <w:rtl/>
                <w:lang w:eastAsia="en-US" w:bidi="ar-LB"/>
              </w:rPr>
            </w:pPr>
            <w:r>
              <w:rPr>
                <w:sz w:val="28"/>
                <w:szCs w:val="26"/>
                <w:rtl/>
                <w:lang w:eastAsia="en-US" w:bidi="ar-LB"/>
              </w:rPr>
              <w:t>إصابة الأسرة بأضرار بشرية متعددة</w:t>
            </w:r>
          </w:p>
        </w:tc>
        <w:tc>
          <w:tcPr>
            <w:tcW w:w="3684" w:type="dxa"/>
            <w:tcBorders>
              <w:top w:val="nil"/>
              <w:bottom w:val="nil"/>
            </w:tcBorders>
          </w:tcPr>
          <w:p w:rsidR="00C940C2" w:rsidRDefault="00C940C2">
            <w:pPr>
              <w:spacing w:before="0" w:after="20" w:line="320" w:lineRule="exact"/>
              <w:jc w:val="center"/>
              <w:rPr>
                <w:sz w:val="28"/>
                <w:szCs w:val="26"/>
                <w:rtl/>
                <w:lang w:eastAsia="en-US" w:bidi="ar-LB"/>
              </w:rPr>
            </w:pPr>
            <w:r>
              <w:rPr>
                <w:sz w:val="28"/>
                <w:szCs w:val="26"/>
                <w:rtl/>
                <w:lang w:eastAsia="en-US" w:bidi="ar-LB"/>
              </w:rPr>
              <w:t>9.8</w:t>
            </w:r>
          </w:p>
        </w:tc>
      </w:tr>
      <w:tr w:rsidR="00C940C2" w:rsidTr="00C940C2">
        <w:trPr>
          <w:jc w:val="center"/>
        </w:trPr>
        <w:tc>
          <w:tcPr>
            <w:tcW w:w="4611" w:type="dxa"/>
            <w:tcBorders>
              <w:top w:val="nil"/>
            </w:tcBorders>
          </w:tcPr>
          <w:p w:rsidR="00C940C2" w:rsidRDefault="00C940C2">
            <w:pPr>
              <w:spacing w:before="0" w:after="20" w:line="320" w:lineRule="exact"/>
              <w:ind w:left="241"/>
              <w:jc w:val="both"/>
              <w:rPr>
                <w:sz w:val="28"/>
                <w:szCs w:val="26"/>
                <w:rtl/>
                <w:lang w:eastAsia="en-US" w:bidi="ar-LB"/>
              </w:rPr>
            </w:pPr>
            <w:r>
              <w:rPr>
                <w:sz w:val="28"/>
                <w:szCs w:val="26"/>
                <w:rtl/>
                <w:lang w:eastAsia="en-US" w:bidi="ar-LB"/>
              </w:rPr>
              <w:t>إصابة أحد أو بعض أفراد الأسرة بجروح</w:t>
            </w:r>
          </w:p>
        </w:tc>
        <w:tc>
          <w:tcPr>
            <w:tcW w:w="3684" w:type="dxa"/>
            <w:tcBorders>
              <w:top w:val="nil"/>
            </w:tcBorders>
          </w:tcPr>
          <w:p w:rsidR="00C940C2" w:rsidRDefault="00C940C2">
            <w:pPr>
              <w:spacing w:before="0" w:after="20" w:line="320" w:lineRule="exact"/>
              <w:jc w:val="center"/>
              <w:rPr>
                <w:sz w:val="28"/>
                <w:szCs w:val="26"/>
                <w:rtl/>
                <w:lang w:eastAsia="en-US" w:bidi="ar-LB"/>
              </w:rPr>
            </w:pPr>
            <w:r>
              <w:rPr>
                <w:sz w:val="28"/>
                <w:szCs w:val="26"/>
                <w:rtl/>
                <w:lang w:eastAsia="en-US" w:bidi="ar-LB"/>
              </w:rPr>
              <w:t>7.6</w:t>
            </w:r>
          </w:p>
        </w:tc>
      </w:tr>
      <w:tr w:rsidR="00C940C2" w:rsidTr="00C940C2">
        <w:trPr>
          <w:jc w:val="center"/>
        </w:trPr>
        <w:tc>
          <w:tcPr>
            <w:tcW w:w="4611" w:type="dxa"/>
          </w:tcPr>
          <w:p w:rsidR="00C940C2" w:rsidRDefault="00C940C2">
            <w:pPr>
              <w:spacing w:before="0" w:after="20" w:line="320" w:lineRule="exact"/>
              <w:ind w:left="241" w:right="3024"/>
              <w:jc w:val="center"/>
              <w:rPr>
                <w:rFonts w:hint="cs"/>
                <w:sz w:val="28"/>
                <w:szCs w:val="26"/>
                <w:rtl/>
                <w:lang w:eastAsia="en-US" w:bidi="ar-LB"/>
              </w:rPr>
            </w:pPr>
            <w:r>
              <w:rPr>
                <w:rFonts w:hint="cs"/>
                <w:sz w:val="28"/>
                <w:szCs w:val="26"/>
                <w:rtl/>
                <w:lang w:eastAsia="en-US" w:bidi="ar-LB"/>
              </w:rPr>
              <w:t>المجموع</w:t>
            </w:r>
          </w:p>
        </w:tc>
        <w:tc>
          <w:tcPr>
            <w:tcW w:w="3684" w:type="dxa"/>
          </w:tcPr>
          <w:p w:rsidR="00C940C2" w:rsidRDefault="00C940C2">
            <w:pPr>
              <w:spacing w:before="0" w:after="20" w:line="320" w:lineRule="exact"/>
              <w:jc w:val="center"/>
              <w:rPr>
                <w:sz w:val="28"/>
                <w:szCs w:val="26"/>
                <w:rtl/>
                <w:lang w:eastAsia="en-US" w:bidi="ar-LB"/>
              </w:rPr>
            </w:pPr>
            <w:r>
              <w:rPr>
                <w:sz w:val="28"/>
                <w:szCs w:val="26"/>
                <w:rtl/>
                <w:lang w:eastAsia="en-US" w:bidi="ar-LB"/>
              </w:rPr>
              <w:t>31.8</w:t>
            </w:r>
          </w:p>
        </w:tc>
      </w:tr>
    </w:tbl>
    <w:p w:rsidR="00000000" w:rsidRDefault="00C940C2">
      <w:pPr>
        <w:spacing w:before="120" w:line="380" w:lineRule="exact"/>
        <w:ind w:left="652"/>
        <w:jc w:val="both"/>
        <w:rPr>
          <w:rFonts w:hint="cs"/>
          <w:sz w:val="24"/>
          <w:szCs w:val="26"/>
          <w:rtl/>
          <w:lang w:eastAsia="en-US" w:bidi="ar-LB"/>
        </w:rPr>
      </w:pPr>
      <w:r>
        <w:rPr>
          <w:rFonts w:hint="cs"/>
          <w:i/>
          <w:iCs/>
          <w:sz w:val="24"/>
          <w:szCs w:val="26"/>
          <w:rtl/>
          <w:lang w:eastAsia="en-US" w:bidi="ar-LB"/>
        </w:rPr>
        <w:t>ا</w:t>
      </w:r>
      <w:r>
        <w:rPr>
          <w:i/>
          <w:iCs/>
          <w:sz w:val="24"/>
          <w:szCs w:val="26"/>
          <w:rtl/>
          <w:lang w:eastAsia="en-US" w:bidi="ar-LB"/>
        </w:rPr>
        <w:t>لمصدر</w:t>
      </w:r>
      <w:r>
        <w:rPr>
          <w:sz w:val="24"/>
          <w:szCs w:val="26"/>
          <w:rtl/>
          <w:lang w:eastAsia="en-US" w:bidi="ar-LB"/>
        </w:rPr>
        <w:t>:</w:t>
      </w:r>
      <w:r>
        <w:rPr>
          <w:rFonts w:hint="cs"/>
          <w:sz w:val="24"/>
          <w:szCs w:val="26"/>
          <w:rtl/>
          <w:lang w:eastAsia="en-US" w:bidi="ar-LB"/>
        </w:rPr>
        <w:tab/>
      </w:r>
      <w:r>
        <w:rPr>
          <w:sz w:val="24"/>
          <w:szCs w:val="26"/>
          <w:rtl/>
          <w:lang w:eastAsia="en-US" w:bidi="ar-LB"/>
        </w:rPr>
        <w:t xml:space="preserve"> </w:t>
      </w:r>
      <w:r>
        <w:rPr>
          <w:rFonts w:hint="cs"/>
          <w:sz w:val="24"/>
          <w:szCs w:val="26"/>
          <w:rtl/>
          <w:lang w:eastAsia="en-US" w:bidi="ar-LB"/>
        </w:rPr>
        <w:t>تقرير عن الدفاع المدني</w:t>
      </w:r>
      <w:r>
        <w:rPr>
          <w:sz w:val="24"/>
          <w:szCs w:val="26"/>
          <w:rtl/>
          <w:lang w:eastAsia="en-US" w:bidi="ar-LB"/>
        </w:rPr>
        <w:t>،</w:t>
      </w:r>
      <w:r>
        <w:rPr>
          <w:rFonts w:hint="cs"/>
          <w:sz w:val="24"/>
          <w:szCs w:val="26"/>
          <w:rtl/>
          <w:lang w:eastAsia="en-US" w:bidi="ar-LB"/>
        </w:rPr>
        <w:t xml:space="preserve"> الهيئة الصحية الإسلامية،</w:t>
      </w:r>
      <w:r>
        <w:rPr>
          <w:sz w:val="24"/>
          <w:szCs w:val="26"/>
          <w:rtl/>
          <w:lang w:eastAsia="en-US" w:bidi="ar-LB"/>
        </w:rPr>
        <w:t xml:space="preserve"> 1999</w:t>
      </w:r>
      <w:r>
        <w:rPr>
          <w:rFonts w:hint="cs"/>
          <w:sz w:val="24"/>
          <w:szCs w:val="26"/>
          <w:rtl/>
          <w:lang w:eastAsia="en-US" w:bidi="ar-LB"/>
        </w:rPr>
        <w:t>.</w:t>
      </w:r>
    </w:p>
    <w:p w:rsidR="00000000" w:rsidRDefault="00C940C2">
      <w:pPr>
        <w:spacing w:before="0" w:line="380" w:lineRule="exact"/>
        <w:jc w:val="both"/>
        <w:rPr>
          <w:rtl/>
          <w:lang w:eastAsia="en-US" w:bidi="ar-LB"/>
        </w:rPr>
      </w:pPr>
      <w:r>
        <w:rPr>
          <w:rFonts w:hint="cs"/>
          <w:rtl/>
          <w:lang w:eastAsia="en-US" w:bidi="ar-LB"/>
        </w:rPr>
        <w:t>496-</w:t>
      </w:r>
      <w:r>
        <w:rPr>
          <w:rFonts w:hint="cs"/>
          <w:rtl/>
          <w:lang w:eastAsia="en-US" w:bidi="ar-LB"/>
        </w:rPr>
        <w:tab/>
      </w:r>
      <w:r>
        <w:rPr>
          <w:rtl/>
          <w:lang w:eastAsia="en-US" w:bidi="ar-LB"/>
        </w:rPr>
        <w:t>تطبق إسرائيل على أسرى ال</w:t>
      </w:r>
      <w:r>
        <w:rPr>
          <w:rtl/>
          <w:lang w:eastAsia="en-US" w:bidi="ar-LB"/>
        </w:rPr>
        <w:t xml:space="preserve">حرب اللبنانيين القوانين التي كانت سائدة إبان </w:t>
      </w:r>
      <w:r>
        <w:rPr>
          <w:rFonts w:hint="cs"/>
          <w:rtl/>
          <w:lang w:eastAsia="en-US" w:bidi="ar-LB"/>
        </w:rPr>
        <w:t>الانتداب</w:t>
      </w:r>
      <w:r>
        <w:rPr>
          <w:rtl/>
          <w:lang w:eastAsia="en-US" w:bidi="ar-LB"/>
        </w:rPr>
        <w:t xml:space="preserve"> البريطاني لفلسطين والتي تجيز التوقيف الإداري. كما أنها ترفض تطبيق </w:t>
      </w:r>
      <w:r>
        <w:rPr>
          <w:rFonts w:hint="cs"/>
          <w:rtl/>
          <w:lang w:eastAsia="en-US" w:bidi="ar-LB"/>
        </w:rPr>
        <w:t>اتفاقية</w:t>
      </w:r>
      <w:r>
        <w:rPr>
          <w:rtl/>
          <w:lang w:eastAsia="en-US" w:bidi="ar-LB"/>
        </w:rPr>
        <w:t xml:space="preserve"> جنيف الثالثة على المقاومين والأسرى </w:t>
      </w:r>
      <w:r>
        <w:rPr>
          <w:rFonts w:hint="cs"/>
          <w:rtl/>
          <w:lang w:eastAsia="en-US" w:bidi="ar-LB"/>
        </w:rPr>
        <w:t xml:space="preserve">وهذا </w:t>
      </w:r>
      <w:r>
        <w:rPr>
          <w:rtl/>
          <w:lang w:eastAsia="en-US" w:bidi="ar-LB"/>
        </w:rPr>
        <w:t>ما يعد خرقاً فاضحاً لقواعد ومبادئ القانون الدولي الإنساني الذي أهم ما جاء فيه معاملة جمي</w:t>
      </w:r>
      <w:r>
        <w:rPr>
          <w:rtl/>
          <w:lang w:eastAsia="en-US" w:bidi="ar-LB"/>
        </w:rPr>
        <w:t xml:space="preserve">ع الأسرى معاملة إنسانية في جميع الأوقات، وللمعتقلين في جميع الأحوال حق </w:t>
      </w:r>
      <w:r>
        <w:rPr>
          <w:rFonts w:hint="cs"/>
          <w:rtl/>
          <w:lang w:eastAsia="en-US" w:bidi="ar-LB"/>
        </w:rPr>
        <w:t>الاحترام</w:t>
      </w:r>
      <w:r>
        <w:rPr>
          <w:rtl/>
          <w:lang w:eastAsia="en-US" w:bidi="ar-LB"/>
        </w:rPr>
        <w:t xml:space="preserve"> لأشخاصهم وشرفهم وحقوقهم العائلية وعقائدهم الدينية وعاداتهم وتقاليدهم.</w:t>
      </w:r>
    </w:p>
    <w:p w:rsidR="00000000" w:rsidRDefault="00C940C2">
      <w:pPr>
        <w:spacing w:before="0" w:line="380" w:lineRule="exact"/>
        <w:jc w:val="both"/>
        <w:rPr>
          <w:rFonts w:hint="cs"/>
          <w:rtl/>
          <w:lang w:eastAsia="en-US" w:bidi="ar-LB"/>
        </w:rPr>
      </w:pPr>
      <w:r>
        <w:rPr>
          <w:rFonts w:hint="cs"/>
          <w:rtl/>
          <w:lang w:eastAsia="en-US" w:bidi="ar-LB"/>
        </w:rPr>
        <w:t>497-</w:t>
      </w:r>
      <w:r>
        <w:rPr>
          <w:rFonts w:hint="cs"/>
          <w:rtl/>
          <w:lang w:eastAsia="en-US" w:bidi="ar-LB"/>
        </w:rPr>
        <w:tab/>
      </w:r>
      <w:r>
        <w:rPr>
          <w:rtl/>
          <w:lang w:eastAsia="en-US" w:bidi="ar-LB"/>
        </w:rPr>
        <w:t>يفرض القانون الدولي على الجهة التي ترتكب مخالفات لقواعده، والتي تقوم بأي عمل دولي غير شرعي يتسبب بضرر</w:t>
      </w:r>
      <w:r>
        <w:rPr>
          <w:rtl/>
          <w:lang w:eastAsia="en-US" w:bidi="ar-LB"/>
        </w:rPr>
        <w:t xml:space="preserve"> للآخرين أن يتحمل مسؤولية عمله، وبالتالي التعويض عن الخسائر الناتجة عنها.</w:t>
      </w:r>
    </w:p>
    <w:p w:rsidR="00000000" w:rsidRDefault="00C940C2">
      <w:pPr>
        <w:spacing w:before="0" w:line="380" w:lineRule="exact"/>
        <w:jc w:val="both"/>
        <w:rPr>
          <w:rFonts w:hint="cs"/>
          <w:rtl/>
          <w:lang w:eastAsia="en-US" w:bidi="ar-LB"/>
        </w:rPr>
      </w:pPr>
      <w:r>
        <w:rPr>
          <w:rFonts w:hint="cs"/>
          <w:rtl/>
          <w:lang w:eastAsia="en-US" w:bidi="ar-LB"/>
        </w:rPr>
        <w:t>498-</w:t>
      </w:r>
      <w:r>
        <w:rPr>
          <w:rFonts w:hint="cs"/>
          <w:rtl/>
          <w:lang w:eastAsia="en-US" w:bidi="ar-LB"/>
        </w:rPr>
        <w:tab/>
      </w:r>
      <w:r>
        <w:rPr>
          <w:rtl/>
          <w:lang w:eastAsia="en-US" w:bidi="ar-LB"/>
        </w:rPr>
        <w:t xml:space="preserve">عملت الحكومة اللبنانية وما تزال على </w:t>
      </w:r>
      <w:r>
        <w:rPr>
          <w:rFonts w:hint="cs"/>
          <w:rtl/>
          <w:lang w:eastAsia="en-US" w:bidi="ar-LB"/>
        </w:rPr>
        <w:t>الاهتمام</w:t>
      </w:r>
      <w:r>
        <w:rPr>
          <w:rtl/>
          <w:lang w:eastAsia="en-US" w:bidi="ar-LB"/>
        </w:rPr>
        <w:t xml:space="preserve"> بالأسرى المحررين من السجون الإسرائيلية عبر مساعدات مادية تمنح شهرياً إليهم من خلال مجلس الجنوب</w:t>
      </w:r>
      <w:r>
        <w:rPr>
          <w:rFonts w:hint="cs"/>
          <w:rtl/>
          <w:lang w:eastAsia="en-US" w:bidi="ar-LB"/>
        </w:rPr>
        <w:t>،</w:t>
      </w:r>
      <w:r>
        <w:rPr>
          <w:rtl/>
          <w:lang w:eastAsia="en-US" w:bidi="ar-LB"/>
        </w:rPr>
        <w:t xml:space="preserve"> وأخرى </w:t>
      </w:r>
      <w:r>
        <w:rPr>
          <w:rFonts w:hint="cs"/>
          <w:rtl/>
          <w:lang w:eastAsia="en-US" w:bidi="ar-LB"/>
        </w:rPr>
        <w:t>اجتماعية</w:t>
      </w:r>
      <w:r>
        <w:rPr>
          <w:rtl/>
          <w:lang w:eastAsia="en-US" w:bidi="ar-LB"/>
        </w:rPr>
        <w:t xml:space="preserve"> وصحية من قبل الوزارات</w:t>
      </w:r>
      <w:r>
        <w:rPr>
          <w:rtl/>
          <w:lang w:eastAsia="en-US" w:bidi="ar-LB"/>
        </w:rPr>
        <w:t xml:space="preserve"> المعنية نذكر منها وزارة الشؤون </w:t>
      </w:r>
      <w:r>
        <w:rPr>
          <w:rFonts w:hint="cs"/>
          <w:rtl/>
          <w:lang w:eastAsia="en-US" w:bidi="ar-LB"/>
        </w:rPr>
        <w:t>الاجتماعية التي قامت بإجراء دراسة تحليلية لاحتياجات الأسرى وعائلاتهم، والتي بناء عليها قدمت المساعدات اللازمة لهم.</w:t>
      </w:r>
    </w:p>
    <w:p w:rsidR="00000000" w:rsidRDefault="00C940C2">
      <w:pPr>
        <w:spacing w:before="0" w:line="380" w:lineRule="exact"/>
        <w:jc w:val="both"/>
        <w:rPr>
          <w:rFonts w:hint="cs"/>
          <w:rtl/>
          <w:lang w:eastAsia="en-US" w:bidi="ar-LB"/>
        </w:rPr>
      </w:pPr>
      <w:r>
        <w:rPr>
          <w:rFonts w:hint="cs"/>
          <w:rtl/>
          <w:lang w:eastAsia="en-US" w:bidi="ar-LB"/>
        </w:rPr>
        <w:t>499-</w:t>
      </w:r>
      <w:r>
        <w:rPr>
          <w:rFonts w:hint="cs"/>
          <w:rtl/>
          <w:lang w:eastAsia="en-US" w:bidi="ar-LB"/>
        </w:rPr>
        <w:tab/>
        <w:t xml:space="preserve">كما </w:t>
      </w:r>
      <w:r>
        <w:rPr>
          <w:rtl/>
          <w:lang w:eastAsia="en-US" w:bidi="ar-LB"/>
        </w:rPr>
        <w:t>وق</w:t>
      </w:r>
      <w:r>
        <w:rPr>
          <w:rFonts w:hint="cs"/>
          <w:rtl/>
          <w:lang w:eastAsia="en-US" w:bidi="ar-LB"/>
        </w:rPr>
        <w:t>ّع</w:t>
      </w:r>
      <w:r>
        <w:rPr>
          <w:rtl/>
          <w:lang w:eastAsia="en-US" w:bidi="ar-LB"/>
        </w:rPr>
        <w:t>ت الحكومة اللبنانية على البروتوكول الاختياري الملحق باتفاقية حقوق الطفل بش</w:t>
      </w:r>
      <w:r>
        <w:rPr>
          <w:rFonts w:hint="cs"/>
          <w:rtl/>
          <w:lang w:eastAsia="en-US" w:bidi="ar-LB"/>
        </w:rPr>
        <w:t>أ</w:t>
      </w:r>
      <w:r>
        <w:rPr>
          <w:rtl/>
          <w:lang w:eastAsia="en-US" w:bidi="ar-LB"/>
        </w:rPr>
        <w:t xml:space="preserve">ن حماية </w:t>
      </w:r>
      <w:r>
        <w:rPr>
          <w:rFonts w:hint="cs"/>
          <w:rtl/>
          <w:lang w:eastAsia="en-US" w:bidi="ar-LB"/>
        </w:rPr>
        <w:t>الأطفال</w:t>
      </w:r>
      <w:r>
        <w:rPr>
          <w:rtl/>
          <w:lang w:eastAsia="en-US" w:bidi="ar-LB"/>
        </w:rPr>
        <w:t xml:space="preserve"> من</w:t>
      </w:r>
      <w:r>
        <w:rPr>
          <w:rFonts w:hint="cs"/>
          <w:rtl/>
          <w:lang w:eastAsia="en-US" w:bidi="ar-LB"/>
        </w:rPr>
        <w:t xml:space="preserve"> ال</w:t>
      </w:r>
      <w:r>
        <w:rPr>
          <w:rFonts w:hint="cs"/>
          <w:rtl/>
          <w:lang w:eastAsia="en-US" w:bidi="ar-LB"/>
        </w:rPr>
        <w:t>اشتراك في</w:t>
      </w:r>
      <w:r>
        <w:rPr>
          <w:rtl/>
          <w:lang w:eastAsia="en-US" w:bidi="ar-LB"/>
        </w:rPr>
        <w:t xml:space="preserve"> النزاعات المسلحة، و</w:t>
      </w:r>
      <w:r>
        <w:rPr>
          <w:rFonts w:hint="cs"/>
          <w:rtl/>
          <w:lang w:eastAsia="en-US" w:bidi="ar-LB"/>
        </w:rPr>
        <w:t>أ</w:t>
      </w:r>
      <w:r>
        <w:rPr>
          <w:rtl/>
          <w:lang w:eastAsia="en-US" w:bidi="ar-LB"/>
        </w:rPr>
        <w:t xml:space="preserve">درج على جدول </w:t>
      </w:r>
      <w:r>
        <w:rPr>
          <w:rFonts w:hint="cs"/>
          <w:rtl/>
          <w:lang w:eastAsia="en-US" w:bidi="ar-LB"/>
        </w:rPr>
        <w:t>أعمال</w:t>
      </w:r>
      <w:r>
        <w:rPr>
          <w:rtl/>
          <w:lang w:eastAsia="en-US" w:bidi="ar-LB"/>
        </w:rPr>
        <w:t xml:space="preserve"> المجلس النيابي لتصديق عليه.</w:t>
      </w:r>
    </w:p>
    <w:p w:rsidR="00000000" w:rsidRDefault="00C940C2">
      <w:pPr>
        <w:spacing w:before="0" w:line="380" w:lineRule="exact"/>
        <w:jc w:val="center"/>
        <w:rPr>
          <w:b/>
          <w:bCs/>
          <w:szCs w:val="22"/>
          <w:rtl/>
          <w:lang w:eastAsia="en-US"/>
        </w:rPr>
      </w:pPr>
      <w:r>
        <w:rPr>
          <w:rFonts w:hint="cs"/>
          <w:b/>
          <w:bCs/>
          <w:rtl/>
          <w:lang w:eastAsia="en-US" w:bidi="ar-LB"/>
        </w:rPr>
        <w:t xml:space="preserve">8-3  </w:t>
      </w:r>
      <w:r>
        <w:rPr>
          <w:b/>
          <w:bCs/>
          <w:rtl/>
          <w:lang w:eastAsia="en-US"/>
        </w:rPr>
        <w:t>إدارة شؤون قضا</w:t>
      </w:r>
      <w:r>
        <w:rPr>
          <w:rFonts w:hint="cs"/>
          <w:b/>
          <w:bCs/>
          <w:rtl/>
          <w:lang w:eastAsia="en-US"/>
        </w:rPr>
        <w:t>ء</w:t>
      </w:r>
      <w:r>
        <w:rPr>
          <w:b/>
          <w:bCs/>
          <w:rtl/>
          <w:lang w:eastAsia="en-US"/>
        </w:rPr>
        <w:t xml:space="preserve"> الأحداث</w:t>
      </w:r>
    </w:p>
    <w:p w:rsidR="00000000" w:rsidRDefault="00C940C2">
      <w:pPr>
        <w:tabs>
          <w:tab w:val="left" w:pos="766"/>
          <w:tab w:val="left" w:pos="1783"/>
        </w:tabs>
        <w:spacing w:before="0" w:line="380" w:lineRule="exact"/>
        <w:jc w:val="both"/>
        <w:rPr>
          <w:rFonts w:hint="cs"/>
          <w:rtl/>
          <w:lang w:eastAsia="en-US" w:bidi="ar-LB"/>
        </w:rPr>
      </w:pPr>
      <w:r>
        <w:rPr>
          <w:rFonts w:hint="cs"/>
          <w:rtl/>
          <w:lang w:eastAsia="en-US" w:bidi="ar-LB"/>
        </w:rPr>
        <w:tab/>
        <w:t>8-3-1</w:t>
      </w:r>
      <w:r>
        <w:rPr>
          <w:rFonts w:hint="cs"/>
          <w:rtl/>
          <w:lang w:eastAsia="en-US" w:bidi="ar-LB"/>
        </w:rPr>
        <w:tab/>
      </w:r>
      <w:r>
        <w:rPr>
          <w:rtl/>
          <w:lang w:eastAsia="en-US" w:bidi="ar-LB"/>
        </w:rPr>
        <w:t>التدابير التشريعية المنطبقة على الأطفال المخالفين للقوانين الجزائية أو المعرضين للخطر</w:t>
      </w:r>
    </w:p>
    <w:p w:rsidR="00000000" w:rsidRDefault="00C940C2">
      <w:pPr>
        <w:spacing w:before="0" w:line="380" w:lineRule="exact"/>
        <w:jc w:val="both"/>
        <w:rPr>
          <w:rFonts w:hint="cs"/>
          <w:rtl/>
          <w:lang w:eastAsia="en-US" w:bidi="ar-LB"/>
        </w:rPr>
      </w:pPr>
      <w:r>
        <w:rPr>
          <w:rFonts w:hint="cs"/>
          <w:rtl/>
          <w:lang w:eastAsia="en-US"/>
        </w:rPr>
        <w:t>500-</w:t>
      </w:r>
      <w:r>
        <w:rPr>
          <w:rFonts w:hint="cs"/>
          <w:rtl/>
          <w:lang w:eastAsia="en-US"/>
        </w:rPr>
        <w:tab/>
      </w:r>
      <w:r>
        <w:rPr>
          <w:rtl/>
          <w:lang w:eastAsia="en-US"/>
        </w:rPr>
        <w:t xml:space="preserve">أقر مجلس النواب اللبناني القانون رقم 422 </w:t>
      </w:r>
      <w:proofErr w:type="spellStart"/>
      <w:r>
        <w:rPr>
          <w:rtl/>
          <w:lang w:eastAsia="en-US"/>
        </w:rPr>
        <w:t>ال</w:t>
      </w:r>
      <w:proofErr w:type="spellEnd"/>
      <w:r>
        <w:rPr>
          <w:rtl/>
          <w:lang w:eastAsia="en-US" w:bidi="ar-LB"/>
        </w:rPr>
        <w:t>متعلق</w:t>
      </w:r>
      <w:r>
        <w:rPr>
          <w:rtl/>
          <w:lang w:eastAsia="en-US"/>
        </w:rPr>
        <w:t xml:space="preserve"> بحم</w:t>
      </w:r>
      <w:r>
        <w:rPr>
          <w:rtl/>
          <w:lang w:eastAsia="en-US"/>
        </w:rPr>
        <w:t>اية الأحداث المخالفين للقانون أو المعرضين للخطر بتاريخ 6</w:t>
      </w:r>
      <w:r>
        <w:rPr>
          <w:rFonts w:hint="cs"/>
          <w:rtl/>
          <w:lang w:eastAsia="en-US"/>
        </w:rPr>
        <w:t xml:space="preserve"> حزيران/</w:t>
      </w:r>
      <w:proofErr w:type="spellStart"/>
      <w:r>
        <w:rPr>
          <w:rFonts w:hint="cs"/>
          <w:rtl/>
          <w:lang w:eastAsia="en-US"/>
        </w:rPr>
        <w:t>يونيه</w:t>
      </w:r>
      <w:proofErr w:type="spellEnd"/>
      <w:r>
        <w:rPr>
          <w:rFonts w:hint="cs"/>
          <w:rtl/>
          <w:lang w:eastAsia="en-US"/>
        </w:rPr>
        <w:t xml:space="preserve"> </w:t>
      </w:r>
      <w:r>
        <w:rPr>
          <w:rtl/>
          <w:lang w:eastAsia="en-US"/>
        </w:rPr>
        <w:t>2002. تميز</w:t>
      </w:r>
      <w:r>
        <w:rPr>
          <w:rFonts w:hint="cs"/>
          <w:rtl/>
          <w:lang w:eastAsia="en-US" w:bidi="ar-LB"/>
        </w:rPr>
        <w:t xml:space="preserve"> هذا القانون</w:t>
      </w:r>
      <w:r>
        <w:rPr>
          <w:rtl/>
          <w:lang w:eastAsia="en-US"/>
        </w:rPr>
        <w:t xml:space="preserve"> باستحداث تدابير تربوية وتأهيلية بديلة </w:t>
      </w:r>
      <w:r>
        <w:rPr>
          <w:rtl/>
          <w:lang w:eastAsia="en-US" w:bidi="ar-LB"/>
        </w:rPr>
        <w:t>للس</w:t>
      </w:r>
      <w:r>
        <w:rPr>
          <w:rFonts w:hint="cs"/>
          <w:rtl/>
          <w:lang w:eastAsia="en-US" w:bidi="ar-LB"/>
        </w:rPr>
        <w:t>جن</w:t>
      </w:r>
      <w:r>
        <w:rPr>
          <w:rtl/>
          <w:lang w:eastAsia="en-US"/>
        </w:rPr>
        <w:t>،</w:t>
      </w:r>
      <w:r>
        <w:rPr>
          <w:rtl/>
          <w:lang w:eastAsia="en-US" w:bidi="ar-LB"/>
        </w:rPr>
        <w:t xml:space="preserve"> </w:t>
      </w:r>
      <w:r>
        <w:rPr>
          <w:rtl/>
          <w:lang w:eastAsia="en-US"/>
        </w:rPr>
        <w:t xml:space="preserve">وفي خلق نظام شامل لحماية الأحداث </w:t>
      </w:r>
      <w:r>
        <w:rPr>
          <w:rtl/>
          <w:lang w:eastAsia="en-US" w:bidi="ar-LB"/>
        </w:rPr>
        <w:t>المعرضين</w:t>
      </w:r>
      <w:r>
        <w:rPr>
          <w:rtl/>
          <w:lang w:eastAsia="en-US"/>
        </w:rPr>
        <w:t xml:space="preserve"> </w:t>
      </w:r>
      <w:r>
        <w:rPr>
          <w:rtl/>
          <w:lang w:eastAsia="en-US" w:bidi="ar-LB"/>
        </w:rPr>
        <w:t>ل</w:t>
      </w:r>
      <w:r>
        <w:rPr>
          <w:rtl/>
          <w:lang w:eastAsia="en-US"/>
        </w:rPr>
        <w:t xml:space="preserve">خطر </w:t>
      </w:r>
      <w:r>
        <w:rPr>
          <w:rFonts w:hint="cs"/>
          <w:rtl/>
          <w:lang w:eastAsia="en-US"/>
        </w:rPr>
        <w:t>الانحراف</w:t>
      </w:r>
      <w:r>
        <w:rPr>
          <w:rtl/>
          <w:lang w:eastAsia="en-US"/>
        </w:rPr>
        <w:t>.</w:t>
      </w:r>
      <w:r>
        <w:rPr>
          <w:rFonts w:hint="cs"/>
          <w:rtl/>
          <w:lang w:eastAsia="en-US" w:bidi="ar-LB"/>
        </w:rPr>
        <w:t xml:space="preserve"> </w:t>
      </w:r>
      <w:r>
        <w:rPr>
          <w:rtl/>
          <w:lang w:eastAsia="en-US" w:bidi="ar-LB"/>
        </w:rPr>
        <w:t>وهو لا يزال موضع جدل في المجتمع المدني الذي يعتبر بعض مواده غ</w:t>
      </w:r>
      <w:r>
        <w:rPr>
          <w:rtl/>
          <w:lang w:eastAsia="en-US" w:bidi="ar-LB"/>
        </w:rPr>
        <w:t>ير منسجمة مع روح</w:t>
      </w:r>
      <w:r>
        <w:rPr>
          <w:rFonts w:hint="cs"/>
          <w:rtl/>
          <w:lang w:eastAsia="en-US" w:bidi="ar-LB"/>
        </w:rPr>
        <w:t xml:space="preserve"> </w:t>
      </w:r>
      <w:r>
        <w:rPr>
          <w:rtl/>
          <w:lang w:eastAsia="en-US" w:bidi="ar-LB"/>
        </w:rPr>
        <w:t>الاتفاقية.</w:t>
      </w:r>
    </w:p>
    <w:p w:rsidR="00000000" w:rsidRDefault="00C940C2">
      <w:pPr>
        <w:spacing w:before="0" w:line="380" w:lineRule="exact"/>
        <w:jc w:val="both"/>
        <w:rPr>
          <w:rFonts w:hint="cs"/>
          <w:rtl/>
          <w:lang w:eastAsia="en-US" w:bidi="ar-LB"/>
        </w:rPr>
      </w:pPr>
      <w:r>
        <w:rPr>
          <w:rFonts w:hint="cs"/>
          <w:rtl/>
          <w:lang w:eastAsia="en-US"/>
        </w:rPr>
        <w:t>501-</w:t>
      </w:r>
      <w:r>
        <w:rPr>
          <w:rFonts w:hint="cs"/>
          <w:rtl/>
          <w:lang w:eastAsia="en-US"/>
        </w:rPr>
        <w:tab/>
      </w:r>
      <w:r>
        <w:rPr>
          <w:rFonts w:hint="cs"/>
          <w:rtl/>
          <w:lang w:eastAsia="en-US" w:bidi="ar-LB"/>
        </w:rPr>
        <w:t xml:space="preserve">ارتكز </w:t>
      </w:r>
      <w:r>
        <w:rPr>
          <w:rtl/>
          <w:lang w:eastAsia="en-US" w:bidi="ar-LB"/>
        </w:rPr>
        <w:t>ا</w:t>
      </w:r>
      <w:r>
        <w:rPr>
          <w:rtl/>
          <w:lang w:eastAsia="en-US"/>
        </w:rPr>
        <w:t xml:space="preserve">لقانون </w:t>
      </w:r>
      <w:proofErr w:type="spellStart"/>
      <w:r>
        <w:rPr>
          <w:rtl/>
          <w:lang w:eastAsia="en-US"/>
        </w:rPr>
        <w:t>ال</w:t>
      </w:r>
      <w:proofErr w:type="spellEnd"/>
      <w:r>
        <w:rPr>
          <w:rtl/>
          <w:lang w:eastAsia="en-US" w:bidi="ar-LB"/>
        </w:rPr>
        <w:t>جديد</w:t>
      </w:r>
      <w:r>
        <w:rPr>
          <w:rFonts w:hint="cs"/>
          <w:rtl/>
          <w:lang w:eastAsia="en-US" w:bidi="ar-LB"/>
        </w:rPr>
        <w:t xml:space="preserve"> على حق الحدث </w:t>
      </w:r>
      <w:r>
        <w:rPr>
          <w:rtl/>
          <w:lang w:eastAsia="en-US" w:bidi="ar-LB"/>
        </w:rPr>
        <w:t>في أن يعامل بكرامة واحترام وتشجيع إعادة اندماجه:</w:t>
      </w:r>
    </w:p>
    <w:p w:rsidR="00000000" w:rsidRDefault="00C940C2">
      <w:pPr>
        <w:spacing w:before="0" w:line="380" w:lineRule="exact"/>
        <w:jc w:val="both"/>
        <w:rPr>
          <w:rFonts w:hint="cs"/>
          <w:spacing w:val="0"/>
          <w:rtl/>
          <w:lang w:eastAsia="en-US"/>
        </w:rPr>
      </w:pPr>
      <w:r>
        <w:rPr>
          <w:rFonts w:hint="cs"/>
          <w:rtl/>
          <w:lang w:eastAsia="en-US"/>
        </w:rPr>
        <w:tab/>
        <w:t>(أ)</w:t>
      </w:r>
      <w:r>
        <w:rPr>
          <w:rFonts w:hint="cs"/>
          <w:rtl/>
          <w:lang w:eastAsia="en-US"/>
        </w:rPr>
        <w:tab/>
      </w:r>
      <w:r>
        <w:rPr>
          <w:rtl/>
          <w:lang w:eastAsia="en-US"/>
        </w:rPr>
        <w:t>"الحدث بحاجة إلى مساعدة خاصة تمكنه من استعادة دوره الطبيعي في المجتمع،</w:t>
      </w:r>
      <w:r>
        <w:rPr>
          <w:rFonts w:hint="cs"/>
          <w:rtl/>
          <w:lang w:eastAsia="en-US"/>
        </w:rPr>
        <w:t xml:space="preserve"> </w:t>
      </w:r>
      <w:r>
        <w:rPr>
          <w:rtl/>
          <w:lang w:eastAsia="en-US"/>
        </w:rPr>
        <w:t xml:space="preserve">على أن </w:t>
      </w:r>
      <w:r>
        <w:rPr>
          <w:rFonts w:hint="cs"/>
          <w:rtl/>
          <w:lang w:eastAsia="en-US"/>
        </w:rPr>
        <w:t>ي</w:t>
      </w:r>
      <w:r>
        <w:rPr>
          <w:rtl/>
          <w:lang w:eastAsia="en-US"/>
        </w:rPr>
        <w:t xml:space="preserve">راعى في </w:t>
      </w:r>
      <w:r>
        <w:rPr>
          <w:spacing w:val="0"/>
          <w:rtl/>
          <w:lang w:eastAsia="en-US"/>
        </w:rPr>
        <w:t>جميع الأحوال، مصلحة الحدث لحمايته من ا</w:t>
      </w:r>
      <w:r>
        <w:rPr>
          <w:rFonts w:hint="cs"/>
          <w:spacing w:val="0"/>
          <w:rtl/>
          <w:lang w:eastAsia="en-US"/>
        </w:rPr>
        <w:t>لا</w:t>
      </w:r>
      <w:r>
        <w:rPr>
          <w:spacing w:val="0"/>
          <w:rtl/>
          <w:lang w:eastAsia="en-US"/>
        </w:rPr>
        <w:t>نحراف. ك</w:t>
      </w:r>
      <w:r>
        <w:rPr>
          <w:spacing w:val="0"/>
          <w:rtl/>
          <w:lang w:eastAsia="en-US"/>
        </w:rPr>
        <w:t xml:space="preserve">ما يستفيد من معاملة منصفة وإنسانية وتخضع إجراءات ملاحقته والتحقيق معه ومحاكمته إلى بعض الأصول الخاصة، باعتماد التسويات والحلول الحبية والتدابير غير المانعة للحرية. ويكون للقاضي </w:t>
      </w:r>
      <w:r>
        <w:rPr>
          <w:rFonts w:hint="cs"/>
          <w:spacing w:val="0"/>
          <w:rtl/>
          <w:lang w:eastAsia="en-US"/>
        </w:rPr>
        <w:t>أ</w:t>
      </w:r>
      <w:r>
        <w:rPr>
          <w:spacing w:val="0"/>
          <w:rtl/>
          <w:lang w:eastAsia="en-US"/>
        </w:rPr>
        <w:t xml:space="preserve">كبر قدر مقبول من </w:t>
      </w:r>
      <w:proofErr w:type="spellStart"/>
      <w:r>
        <w:rPr>
          <w:spacing w:val="0"/>
          <w:rtl/>
          <w:lang w:eastAsia="en-US"/>
        </w:rPr>
        <w:t>ا</w:t>
      </w:r>
      <w:r>
        <w:rPr>
          <w:rFonts w:hint="cs"/>
          <w:spacing w:val="0"/>
          <w:rtl/>
          <w:lang w:eastAsia="en-US"/>
        </w:rPr>
        <w:t>لا</w:t>
      </w:r>
      <w:r>
        <w:rPr>
          <w:spacing w:val="0"/>
          <w:rtl/>
          <w:lang w:eastAsia="en-US"/>
        </w:rPr>
        <w:t>ستنساب</w:t>
      </w:r>
      <w:proofErr w:type="spellEnd"/>
      <w:r>
        <w:rPr>
          <w:spacing w:val="0"/>
          <w:rtl/>
          <w:lang w:eastAsia="en-US"/>
        </w:rPr>
        <w:t xml:space="preserve"> ضمن نطاق القانون</w:t>
      </w:r>
      <w:r>
        <w:rPr>
          <w:rFonts w:hint="cs"/>
          <w:spacing w:val="0"/>
          <w:rtl/>
          <w:lang w:eastAsia="en-US"/>
        </w:rPr>
        <w:t xml:space="preserve"> </w:t>
      </w:r>
      <w:r>
        <w:rPr>
          <w:spacing w:val="0"/>
          <w:rtl/>
          <w:lang w:eastAsia="en-US"/>
        </w:rPr>
        <w:t xml:space="preserve">والسلطة </w:t>
      </w:r>
      <w:proofErr w:type="spellStart"/>
      <w:r>
        <w:rPr>
          <w:spacing w:val="0"/>
          <w:rtl/>
          <w:lang w:eastAsia="en-US"/>
        </w:rPr>
        <w:t>الاستنسابية</w:t>
      </w:r>
      <w:proofErr w:type="spellEnd"/>
      <w:r>
        <w:rPr>
          <w:spacing w:val="0"/>
          <w:rtl/>
          <w:lang w:eastAsia="en-US"/>
        </w:rPr>
        <w:t xml:space="preserve"> الممنوحة للقاض</w:t>
      </w:r>
      <w:r>
        <w:rPr>
          <w:spacing w:val="0"/>
          <w:rtl/>
          <w:lang w:eastAsia="en-US"/>
        </w:rPr>
        <w:t>ي في هذا الإطار</w:t>
      </w:r>
      <w:r>
        <w:rPr>
          <w:rFonts w:hint="cs"/>
          <w:spacing w:val="0"/>
          <w:rtl/>
          <w:lang w:eastAsia="en-US"/>
        </w:rPr>
        <w:t xml:space="preserve"> </w:t>
      </w:r>
      <w:r>
        <w:rPr>
          <w:spacing w:val="0"/>
          <w:rtl/>
          <w:lang w:eastAsia="en-US"/>
        </w:rPr>
        <w:t>هي من الإجراءات القضائية التي يحددها قانون العقوبات العام بحيث تكون التدابير المانعة</w:t>
      </w:r>
      <w:r>
        <w:rPr>
          <w:rFonts w:hint="cs"/>
          <w:spacing w:val="0"/>
          <w:rtl/>
          <w:lang w:eastAsia="en-US"/>
        </w:rPr>
        <w:t xml:space="preserve"> </w:t>
      </w:r>
      <w:r>
        <w:rPr>
          <w:spacing w:val="0"/>
          <w:rtl/>
          <w:lang w:eastAsia="en-US"/>
        </w:rPr>
        <w:t>للحرية آخر الاحتمالات، ولا يتم حجز الأحداث مع الراشدين. وقد أولى قضاء الأحداث الاهتمام بشؤون الأحداث وتطبيق هذا القانون، على أن تتولى الوزارات المعنية تأمي</w:t>
      </w:r>
      <w:r>
        <w:rPr>
          <w:spacing w:val="0"/>
          <w:rtl/>
          <w:lang w:eastAsia="en-US"/>
        </w:rPr>
        <w:t>ن كل الوسائل اللازمة لهذا التطبيق". (المادة: الثانية)</w:t>
      </w:r>
    </w:p>
    <w:p w:rsidR="00000000" w:rsidRDefault="00C940C2">
      <w:pPr>
        <w:spacing w:before="0" w:line="380" w:lineRule="exact"/>
        <w:jc w:val="both"/>
        <w:rPr>
          <w:rtl/>
          <w:lang w:eastAsia="en-US"/>
        </w:rPr>
      </w:pPr>
      <w:r>
        <w:rPr>
          <w:rFonts w:hint="cs"/>
          <w:rtl/>
          <w:lang w:eastAsia="en-US"/>
        </w:rPr>
        <w:tab/>
        <w:t>(ب)</w:t>
      </w:r>
      <w:r>
        <w:rPr>
          <w:rFonts w:hint="cs"/>
          <w:rtl/>
          <w:lang w:eastAsia="en-US"/>
        </w:rPr>
        <w:tab/>
      </w:r>
      <w:r>
        <w:rPr>
          <w:rtl/>
          <w:lang w:eastAsia="en-US"/>
        </w:rPr>
        <w:t xml:space="preserve">التدابير والعقوبات التي تفرض على الحدث تتراوح </w:t>
      </w:r>
      <w:r>
        <w:rPr>
          <w:rFonts w:hint="cs"/>
          <w:rtl/>
          <w:lang w:eastAsia="en-US"/>
        </w:rPr>
        <w:t>بي</w:t>
      </w:r>
      <w:r>
        <w:rPr>
          <w:rtl/>
          <w:lang w:eastAsia="en-US"/>
        </w:rPr>
        <w:t>ن التدابير غير المانعة للحرية (اللوم، الوضع قيد الاختبار، الحماية، الحرية المراقبة والعمل للمنفعة العامة أو العمل تعويضاً للضحية)</w:t>
      </w:r>
      <w:r>
        <w:rPr>
          <w:rFonts w:hint="cs"/>
          <w:rtl/>
          <w:lang w:eastAsia="en-US"/>
        </w:rPr>
        <w:t xml:space="preserve"> - </w:t>
      </w:r>
      <w:r>
        <w:rPr>
          <w:rtl/>
          <w:lang w:eastAsia="en-US"/>
        </w:rPr>
        <w:t xml:space="preserve">ترى بعض الجمعيات </w:t>
      </w:r>
      <w:r>
        <w:rPr>
          <w:rFonts w:hint="cs"/>
          <w:rtl/>
          <w:lang w:eastAsia="en-US"/>
        </w:rPr>
        <w:t>الأهلية</w:t>
      </w:r>
      <w:r>
        <w:rPr>
          <w:rtl/>
          <w:lang w:eastAsia="en-US"/>
        </w:rPr>
        <w:t xml:space="preserve"> في عمل الطفل للمنفعة العامة والتعويض للضحية انتقاصا من كرامته ومن حقه في الحماية، إلى التدابير المانعة للحرية (الإصلاح والتأديب) وإلى العقوبات المخفضة. هذا فضلا عن التدابير الاحترازية (المادة: الخامسة). على أن يراع</w:t>
      </w:r>
      <w:r>
        <w:rPr>
          <w:rFonts w:hint="cs"/>
          <w:rtl/>
          <w:lang w:eastAsia="en-US"/>
        </w:rPr>
        <w:t>ي القاضي</w:t>
      </w:r>
      <w:r>
        <w:rPr>
          <w:rtl/>
          <w:lang w:eastAsia="en-US"/>
        </w:rPr>
        <w:t xml:space="preserve"> في اتخاذ هذه العقوبات وال</w:t>
      </w:r>
      <w:r>
        <w:rPr>
          <w:rtl/>
          <w:lang w:eastAsia="en-US"/>
        </w:rPr>
        <w:t>إجراءات القانونية سن الحدث عند ارتكاب الجريمة و</w:t>
      </w:r>
      <w:r>
        <w:rPr>
          <w:rFonts w:hint="cs"/>
          <w:rtl/>
          <w:lang w:eastAsia="en-US"/>
        </w:rPr>
        <w:t>أ</w:t>
      </w:r>
      <w:r>
        <w:rPr>
          <w:rtl/>
          <w:lang w:eastAsia="en-US"/>
        </w:rPr>
        <w:t>ن يعلل قراره بشكل واف</w:t>
      </w:r>
      <w:r>
        <w:rPr>
          <w:rFonts w:hint="cs"/>
          <w:rtl/>
          <w:lang w:eastAsia="en-US"/>
        </w:rPr>
        <w:t>.</w:t>
      </w:r>
      <w:r>
        <w:rPr>
          <w:rtl/>
          <w:lang w:eastAsia="en-US"/>
        </w:rPr>
        <w:t xml:space="preserve"> (المادة</w:t>
      </w:r>
      <w:r>
        <w:rPr>
          <w:rFonts w:hint="cs"/>
          <w:rtl/>
          <w:lang w:eastAsia="en-US"/>
        </w:rPr>
        <w:t>:</w:t>
      </w:r>
      <w:r>
        <w:rPr>
          <w:rtl/>
          <w:lang w:eastAsia="en-US"/>
        </w:rPr>
        <w:t xml:space="preserve"> السادسة)</w:t>
      </w:r>
    </w:p>
    <w:p w:rsidR="00000000" w:rsidRDefault="00C940C2">
      <w:pPr>
        <w:spacing w:before="0" w:line="380" w:lineRule="exact"/>
        <w:jc w:val="both"/>
        <w:rPr>
          <w:i/>
          <w:iCs/>
          <w:rtl/>
          <w:lang w:eastAsia="en-US" w:bidi="ar-LB"/>
        </w:rPr>
      </w:pPr>
      <w:r>
        <w:rPr>
          <w:rtl/>
          <w:lang w:eastAsia="en-US"/>
        </w:rPr>
        <w:br w:type="page"/>
      </w:r>
      <w:r>
        <w:rPr>
          <w:rFonts w:hint="cs"/>
          <w:i/>
          <w:iCs/>
          <w:rtl/>
          <w:lang w:eastAsia="en-US" w:bidi="ar-LB"/>
        </w:rPr>
        <w:t>8-3-1-</w:t>
      </w:r>
      <w:proofErr w:type="spellStart"/>
      <w:r>
        <w:rPr>
          <w:rFonts w:hint="cs"/>
          <w:i/>
          <w:iCs/>
          <w:rtl/>
          <w:lang w:eastAsia="en-US" w:bidi="ar-LB"/>
        </w:rPr>
        <w:t>1</w:t>
      </w:r>
      <w:proofErr w:type="spellEnd"/>
      <w:r>
        <w:rPr>
          <w:rFonts w:hint="cs"/>
          <w:i/>
          <w:iCs/>
          <w:rtl/>
          <w:lang w:eastAsia="en-US" w:bidi="ar-LB"/>
        </w:rPr>
        <w:tab/>
      </w:r>
      <w:r>
        <w:rPr>
          <w:i/>
          <w:iCs/>
          <w:rtl/>
          <w:lang w:eastAsia="en-US" w:bidi="ar-LB"/>
        </w:rPr>
        <w:t>الحدث المخالف للقانون</w:t>
      </w:r>
    </w:p>
    <w:p w:rsidR="00000000" w:rsidRDefault="00C940C2">
      <w:pPr>
        <w:spacing w:before="0" w:line="380" w:lineRule="exact"/>
        <w:jc w:val="both"/>
        <w:rPr>
          <w:spacing w:val="0"/>
          <w:rtl/>
          <w:lang w:eastAsia="en-US" w:bidi="ar-LB"/>
        </w:rPr>
      </w:pPr>
      <w:r>
        <w:rPr>
          <w:rFonts w:hint="cs"/>
          <w:rtl/>
          <w:lang w:eastAsia="en-US"/>
        </w:rPr>
        <w:t>502-</w:t>
      </w:r>
      <w:r>
        <w:rPr>
          <w:rFonts w:hint="cs"/>
          <w:rtl/>
          <w:lang w:eastAsia="en-US"/>
        </w:rPr>
        <w:tab/>
      </w:r>
      <w:r>
        <w:rPr>
          <w:spacing w:val="0"/>
          <w:rtl/>
          <w:lang w:eastAsia="en-US"/>
        </w:rPr>
        <w:t>إن أول ميزة لهذا القانون تظهر في استبدال عنوانه من قانون "الأحداث المنحرفين" إلى "الأحداث المخالفين للقانون" نازعا بذلك صبغة الانحر</w:t>
      </w:r>
      <w:r>
        <w:rPr>
          <w:spacing w:val="0"/>
          <w:rtl/>
          <w:lang w:eastAsia="en-US"/>
        </w:rPr>
        <w:t>اف عن تصرف</w:t>
      </w:r>
      <w:r>
        <w:rPr>
          <w:rFonts w:hint="cs"/>
          <w:spacing w:val="0"/>
          <w:rtl/>
          <w:lang w:eastAsia="en-US" w:bidi="ar-LB"/>
        </w:rPr>
        <w:t xml:space="preserve"> الحدث</w:t>
      </w:r>
      <w:r>
        <w:rPr>
          <w:spacing w:val="0"/>
          <w:rtl/>
          <w:lang w:eastAsia="en-US"/>
        </w:rPr>
        <w:t>، وقد حدد السن الدنيا للمساءلة الجزائية</w:t>
      </w:r>
      <w:r>
        <w:rPr>
          <w:rFonts w:hint="cs"/>
          <w:spacing w:val="0"/>
          <w:rtl/>
          <w:lang w:eastAsia="en-US"/>
        </w:rPr>
        <w:t xml:space="preserve"> ب‍ </w:t>
      </w:r>
      <w:r>
        <w:rPr>
          <w:spacing w:val="0"/>
          <w:rtl/>
          <w:lang w:eastAsia="en-US" w:bidi="ar-LB"/>
        </w:rPr>
        <w:t>"</w:t>
      </w:r>
      <w:r>
        <w:rPr>
          <w:rFonts w:hint="cs"/>
          <w:spacing w:val="0"/>
          <w:rtl/>
          <w:lang w:eastAsia="en-US" w:bidi="ar-LB"/>
        </w:rPr>
        <w:t>من</w:t>
      </w:r>
      <w:r>
        <w:rPr>
          <w:spacing w:val="0"/>
          <w:rtl/>
          <w:lang w:eastAsia="en-US"/>
        </w:rPr>
        <w:t xml:space="preserve"> </w:t>
      </w:r>
      <w:r>
        <w:rPr>
          <w:rFonts w:hint="cs"/>
          <w:spacing w:val="0"/>
          <w:rtl/>
          <w:lang w:eastAsia="en-US"/>
        </w:rPr>
        <w:t>أ</w:t>
      </w:r>
      <w:r>
        <w:rPr>
          <w:spacing w:val="0"/>
          <w:rtl/>
          <w:lang w:eastAsia="en-US"/>
        </w:rPr>
        <w:t>تم السابعة من عمره حين اقترافه الجرم" (المادة</w:t>
      </w:r>
      <w:r>
        <w:rPr>
          <w:spacing w:val="0"/>
          <w:rtl/>
          <w:lang w:eastAsia="en-US" w:bidi="ar-LB"/>
        </w:rPr>
        <w:t>:</w:t>
      </w:r>
      <w:r>
        <w:rPr>
          <w:spacing w:val="0"/>
          <w:rtl/>
          <w:lang w:eastAsia="en-US"/>
        </w:rPr>
        <w:t xml:space="preserve"> الثالثة)</w:t>
      </w:r>
      <w:r>
        <w:rPr>
          <w:spacing w:val="0"/>
          <w:rtl/>
          <w:lang w:eastAsia="en-US" w:bidi="ar-LB"/>
        </w:rPr>
        <w:t>. وهناك مساع حثيثة من المجتمع المدني لرفع هذه السن.</w:t>
      </w:r>
    </w:p>
    <w:p w:rsidR="00000000" w:rsidRDefault="00C940C2">
      <w:pPr>
        <w:spacing w:before="0" w:line="380" w:lineRule="exact"/>
        <w:jc w:val="both"/>
        <w:rPr>
          <w:rtl/>
          <w:lang w:eastAsia="en-US" w:bidi="ar-LB"/>
        </w:rPr>
      </w:pPr>
      <w:r>
        <w:rPr>
          <w:rFonts w:hint="cs"/>
          <w:rtl/>
          <w:lang w:eastAsia="en-US"/>
        </w:rPr>
        <w:t>503-</w:t>
      </w:r>
      <w:r>
        <w:rPr>
          <w:rFonts w:hint="cs"/>
          <w:rtl/>
          <w:lang w:eastAsia="en-US"/>
        </w:rPr>
        <w:tab/>
      </w:r>
      <w:r>
        <w:rPr>
          <w:rtl/>
          <w:lang w:eastAsia="en-US"/>
        </w:rPr>
        <w:t>وسع</w:t>
      </w:r>
      <w:r>
        <w:rPr>
          <w:rFonts w:hint="cs"/>
          <w:rtl/>
          <w:lang w:eastAsia="en-US" w:bidi="ar-LB"/>
        </w:rPr>
        <w:t xml:space="preserve"> القانون الجديد</w:t>
      </w:r>
      <w:r>
        <w:rPr>
          <w:rtl/>
          <w:lang w:eastAsia="en-US"/>
        </w:rPr>
        <w:t xml:space="preserve"> مفهوم التدابير غير المانعة للحرية</w:t>
      </w:r>
      <w:r>
        <w:rPr>
          <w:rtl/>
          <w:lang w:eastAsia="en-US" w:bidi="ar-LB"/>
        </w:rPr>
        <w:t>،</w:t>
      </w:r>
      <w:r>
        <w:rPr>
          <w:rtl/>
          <w:lang w:eastAsia="en-US"/>
        </w:rPr>
        <w:t xml:space="preserve"> بحيث شمل عدد</w:t>
      </w:r>
      <w:r>
        <w:rPr>
          <w:rFonts w:hint="cs"/>
          <w:rtl/>
          <w:lang w:eastAsia="en-US"/>
        </w:rPr>
        <w:t xml:space="preserve">اً </w:t>
      </w:r>
      <w:r>
        <w:rPr>
          <w:rtl/>
          <w:lang w:eastAsia="en-US"/>
        </w:rPr>
        <w:t>من الإجراءا</w:t>
      </w:r>
      <w:r>
        <w:rPr>
          <w:rtl/>
          <w:lang w:eastAsia="en-US"/>
        </w:rPr>
        <w:t>ت التربوية والتأهيلية. أما التدابير المانعة للحرية فقد أق</w:t>
      </w:r>
      <w:proofErr w:type="spellStart"/>
      <w:r>
        <w:rPr>
          <w:rtl/>
          <w:lang w:eastAsia="en-US" w:bidi="ar-LB"/>
        </w:rPr>
        <w:t>ص</w:t>
      </w:r>
      <w:r>
        <w:rPr>
          <w:rFonts w:hint="cs"/>
          <w:rtl/>
          <w:lang w:eastAsia="en-US" w:bidi="ar-LB"/>
        </w:rPr>
        <w:t>ي</w:t>
      </w:r>
      <w:proofErr w:type="spellEnd"/>
      <w:r>
        <w:rPr>
          <w:rtl/>
          <w:lang w:eastAsia="en-US"/>
        </w:rPr>
        <w:t>ت عن المفهوم العقابي بفصلها عن العقوبات المخفضة</w:t>
      </w:r>
      <w:r>
        <w:rPr>
          <w:rtl/>
          <w:lang w:eastAsia="en-US" w:bidi="ar-LB"/>
        </w:rPr>
        <w:t>،</w:t>
      </w:r>
      <w:r>
        <w:rPr>
          <w:rtl/>
          <w:lang w:eastAsia="en-US"/>
        </w:rPr>
        <w:t xml:space="preserve"> وحدد عقوبة السجن كحالة استثنائية جداً ومحصورة بالأحداث الذين تتراوح أعمارهم بين 15-18 سنة</w:t>
      </w:r>
      <w:r>
        <w:rPr>
          <w:rtl/>
          <w:lang w:eastAsia="en-US" w:bidi="ar-LB"/>
        </w:rPr>
        <w:t>،</w:t>
      </w:r>
      <w:r>
        <w:rPr>
          <w:rFonts w:hint="cs"/>
          <w:rtl/>
          <w:lang w:eastAsia="en-US" w:bidi="ar-LB"/>
        </w:rPr>
        <w:t xml:space="preserve"> </w:t>
      </w:r>
      <w:r>
        <w:rPr>
          <w:rtl/>
          <w:lang w:eastAsia="en-US"/>
        </w:rPr>
        <w:t>وحتى في هذه الحالة يمكن لقاضي الأحداث أن يتخذ تدابير تراع</w:t>
      </w:r>
      <w:r>
        <w:rPr>
          <w:rtl/>
          <w:lang w:eastAsia="en-US"/>
        </w:rPr>
        <w:t>ي مصلحة الطفل.</w:t>
      </w:r>
    </w:p>
    <w:p w:rsidR="00000000" w:rsidRDefault="00C940C2">
      <w:pPr>
        <w:spacing w:before="0" w:line="380" w:lineRule="exact"/>
        <w:jc w:val="both"/>
        <w:rPr>
          <w:rFonts w:hint="cs"/>
          <w:rtl/>
          <w:lang w:eastAsia="en-US" w:bidi="ar-LB"/>
        </w:rPr>
      </w:pPr>
      <w:r>
        <w:rPr>
          <w:rFonts w:hint="cs"/>
          <w:rtl/>
          <w:lang w:eastAsia="en-US" w:bidi="ar-LB"/>
        </w:rPr>
        <w:t>504-</w:t>
      </w:r>
      <w:r>
        <w:rPr>
          <w:rFonts w:hint="cs"/>
          <w:rtl/>
          <w:lang w:eastAsia="en-US" w:bidi="ar-LB"/>
        </w:rPr>
        <w:tab/>
      </w:r>
      <w:r>
        <w:rPr>
          <w:rtl/>
          <w:lang w:eastAsia="en-US"/>
        </w:rPr>
        <w:t>أما فيما يتعلق بالعقوبات المخفضة: ففي ا</w:t>
      </w:r>
      <w:r>
        <w:rPr>
          <w:rtl/>
          <w:lang w:eastAsia="en-US" w:bidi="ar-LB"/>
        </w:rPr>
        <w:t>لمخالفات</w:t>
      </w:r>
      <w:r>
        <w:rPr>
          <w:rtl/>
          <w:lang w:eastAsia="en-US"/>
        </w:rPr>
        <w:t xml:space="preserve"> والجنح تخفض العقوبة إلى النصف بما فيها الغرامات، أما الجناية المعاقب عليها بالإعدام </w:t>
      </w:r>
      <w:r>
        <w:rPr>
          <w:rtl/>
          <w:lang w:eastAsia="en-US" w:bidi="ar-LB"/>
        </w:rPr>
        <w:t>أو</w:t>
      </w:r>
      <w:r>
        <w:rPr>
          <w:rtl/>
          <w:lang w:eastAsia="en-US"/>
        </w:rPr>
        <w:t xml:space="preserve"> الأشغال الشاقة المؤبدة، </w:t>
      </w:r>
      <w:r>
        <w:rPr>
          <w:rFonts w:hint="cs"/>
          <w:rtl/>
          <w:lang w:eastAsia="en-US" w:bidi="ar-LB"/>
        </w:rPr>
        <w:t>ف</w:t>
      </w:r>
      <w:r>
        <w:rPr>
          <w:rtl/>
          <w:lang w:eastAsia="en-US"/>
        </w:rPr>
        <w:t xml:space="preserve">تخفض إلى </w:t>
      </w:r>
      <w:proofErr w:type="spellStart"/>
      <w:r>
        <w:rPr>
          <w:rtl/>
          <w:lang w:eastAsia="en-US"/>
        </w:rPr>
        <w:t>الس</w:t>
      </w:r>
      <w:proofErr w:type="spellEnd"/>
      <w:r>
        <w:rPr>
          <w:rFonts w:hint="cs"/>
          <w:rtl/>
          <w:lang w:eastAsia="en-US" w:bidi="ar-LB"/>
        </w:rPr>
        <w:t>جن</w:t>
      </w:r>
      <w:r>
        <w:rPr>
          <w:rtl/>
          <w:lang w:eastAsia="en-US"/>
        </w:rPr>
        <w:t xml:space="preserve"> من 5 </w:t>
      </w:r>
      <w:proofErr w:type="spellStart"/>
      <w:r>
        <w:rPr>
          <w:rtl/>
          <w:lang w:eastAsia="en-US"/>
        </w:rPr>
        <w:t>إل</w:t>
      </w:r>
      <w:proofErr w:type="spellEnd"/>
      <w:r>
        <w:rPr>
          <w:rtl/>
          <w:lang w:eastAsia="en-US" w:bidi="ar-LB"/>
        </w:rPr>
        <w:t>ى</w:t>
      </w:r>
      <w:r>
        <w:rPr>
          <w:rtl/>
          <w:lang w:eastAsia="en-US"/>
        </w:rPr>
        <w:t xml:space="preserve"> 15 سنة، وفي الجنايات الأخرى تخفض إلى النصف </w:t>
      </w:r>
      <w:r>
        <w:rPr>
          <w:rFonts w:hint="cs"/>
          <w:rtl/>
          <w:lang w:eastAsia="en-US" w:bidi="ar-LB"/>
        </w:rPr>
        <w:t>سجنا.</w:t>
      </w:r>
      <w:r>
        <w:rPr>
          <w:rtl/>
          <w:lang w:eastAsia="en-US"/>
        </w:rPr>
        <w:t xml:space="preserve"> على</w:t>
      </w:r>
      <w:r>
        <w:rPr>
          <w:rtl/>
          <w:lang w:eastAsia="en-US"/>
        </w:rPr>
        <w:t xml:space="preserve"> </w:t>
      </w:r>
      <w:r>
        <w:rPr>
          <w:rtl/>
          <w:lang w:eastAsia="en-US" w:bidi="ar-LB"/>
        </w:rPr>
        <w:t>أ</w:t>
      </w:r>
      <w:r>
        <w:rPr>
          <w:rtl/>
          <w:lang w:eastAsia="en-US"/>
        </w:rPr>
        <w:t>ن تنفذ العقوبة بوضع الحدث في معهد التأديب</w:t>
      </w:r>
      <w:r>
        <w:rPr>
          <w:rFonts w:hint="cs"/>
          <w:rtl/>
          <w:lang w:eastAsia="en-US"/>
        </w:rPr>
        <w:t xml:space="preserve"> </w:t>
      </w:r>
      <w:r>
        <w:rPr>
          <w:rtl/>
          <w:lang w:eastAsia="en-US"/>
        </w:rPr>
        <w:t xml:space="preserve">(غير موجود) أو في سجن الأحداث، وفقاً لما يقرره </w:t>
      </w:r>
      <w:r>
        <w:rPr>
          <w:rtl/>
          <w:lang w:eastAsia="en-US" w:bidi="ar-LB"/>
        </w:rPr>
        <w:t>القاضي (المادة: الخامسة عشرة)</w:t>
      </w:r>
      <w:r>
        <w:rPr>
          <w:rFonts w:hint="cs"/>
          <w:rtl/>
          <w:lang w:eastAsia="en-US" w:bidi="ar-LB"/>
        </w:rPr>
        <w:t>.</w:t>
      </w:r>
    </w:p>
    <w:p w:rsidR="00000000" w:rsidRDefault="00C940C2">
      <w:pPr>
        <w:spacing w:before="0" w:line="380" w:lineRule="exact"/>
        <w:jc w:val="both"/>
        <w:rPr>
          <w:rFonts w:hint="cs"/>
          <w:rtl/>
          <w:lang w:eastAsia="en-US"/>
        </w:rPr>
      </w:pPr>
      <w:r>
        <w:rPr>
          <w:rFonts w:hint="cs"/>
          <w:rtl/>
          <w:lang w:eastAsia="en-US" w:bidi="ar-LB"/>
        </w:rPr>
        <w:t>505-</w:t>
      </w:r>
      <w:r>
        <w:rPr>
          <w:rFonts w:hint="cs"/>
          <w:rtl/>
          <w:lang w:eastAsia="en-US" w:bidi="ar-LB"/>
        </w:rPr>
        <w:tab/>
      </w:r>
      <w:r>
        <w:rPr>
          <w:spacing w:val="2"/>
          <w:rtl/>
          <w:lang w:eastAsia="en-US"/>
        </w:rPr>
        <w:t>خص القانون رقم 422 الأحداث بهيئة قضائية مستقلة مختصة للنظر في قضايا الأحداث المخالفين</w:t>
      </w:r>
      <w:r>
        <w:rPr>
          <w:spacing w:val="2"/>
          <w:rtl/>
          <w:lang w:eastAsia="en-US" w:bidi="ar-LB"/>
        </w:rPr>
        <w:t xml:space="preserve"> للقانون</w:t>
      </w:r>
      <w:r>
        <w:rPr>
          <w:spacing w:val="2"/>
          <w:rtl/>
          <w:lang w:eastAsia="en-US"/>
        </w:rPr>
        <w:t xml:space="preserve"> وحدد صلاحيتها</w:t>
      </w:r>
      <w:r>
        <w:rPr>
          <w:spacing w:val="2"/>
          <w:rtl/>
          <w:lang w:eastAsia="en-US" w:bidi="ar-LB"/>
        </w:rPr>
        <w:t>،</w:t>
      </w:r>
      <w:r>
        <w:rPr>
          <w:spacing w:val="2"/>
          <w:rtl/>
          <w:lang w:eastAsia="en-US"/>
        </w:rPr>
        <w:t xml:space="preserve"> والاختصاص المكاني له</w:t>
      </w:r>
      <w:r>
        <w:rPr>
          <w:spacing w:val="2"/>
          <w:rtl/>
          <w:lang w:eastAsia="en-US"/>
        </w:rPr>
        <w:t>ا</w:t>
      </w:r>
      <w:r>
        <w:rPr>
          <w:spacing w:val="2"/>
          <w:rtl/>
          <w:lang w:eastAsia="en-US" w:bidi="ar-LB"/>
        </w:rPr>
        <w:t>، و</w:t>
      </w:r>
      <w:r>
        <w:rPr>
          <w:spacing w:val="2"/>
          <w:rtl/>
          <w:lang w:eastAsia="en-US"/>
        </w:rPr>
        <w:t>أصول المحاكمات وطريقة انعقادها (المواد: ثلاثون،</w:t>
      </w:r>
      <w:r>
        <w:rPr>
          <w:spacing w:val="2"/>
          <w:rtl/>
          <w:lang w:eastAsia="en-US" w:bidi="ar-LB"/>
        </w:rPr>
        <w:t xml:space="preserve"> الواحدة والثلاثون،</w:t>
      </w:r>
      <w:r>
        <w:rPr>
          <w:rtl/>
          <w:lang w:eastAsia="en-US" w:bidi="ar-LB"/>
        </w:rPr>
        <w:t xml:space="preserve"> الثانية والثلاثون</w:t>
      </w:r>
      <w:r>
        <w:rPr>
          <w:rtl/>
          <w:lang w:eastAsia="en-US"/>
        </w:rPr>
        <w:t>)</w:t>
      </w:r>
      <w:r>
        <w:rPr>
          <w:rFonts w:hint="cs"/>
          <w:rtl/>
          <w:lang w:eastAsia="en-US"/>
        </w:rPr>
        <w:t>.</w:t>
      </w:r>
    </w:p>
    <w:p w:rsidR="00000000" w:rsidRDefault="00C940C2">
      <w:pPr>
        <w:spacing w:before="0" w:line="380" w:lineRule="exact"/>
        <w:jc w:val="both"/>
        <w:rPr>
          <w:rtl/>
          <w:lang w:eastAsia="en-US"/>
        </w:rPr>
      </w:pPr>
      <w:r>
        <w:rPr>
          <w:rFonts w:hint="cs"/>
          <w:rtl/>
          <w:lang w:eastAsia="en-US"/>
        </w:rPr>
        <w:t>506-</w:t>
      </w:r>
      <w:r>
        <w:rPr>
          <w:rFonts w:hint="cs"/>
          <w:rtl/>
          <w:lang w:eastAsia="en-US"/>
        </w:rPr>
        <w:tab/>
      </w:r>
      <w:r>
        <w:rPr>
          <w:rtl/>
          <w:lang w:eastAsia="en-US"/>
        </w:rPr>
        <w:t>ولإزالة ما قد يصدر من أحكام متناقضة في حال اشتراك الأحداث مع الراشدين في ارتكاب فعل واحد، يخضع الحدث لإجراءات المحاكمة العادية</w:t>
      </w:r>
      <w:r>
        <w:rPr>
          <w:rtl/>
          <w:lang w:eastAsia="en-US" w:bidi="ar-LB"/>
        </w:rPr>
        <w:t xml:space="preserve"> من ناحية تحديد</w:t>
      </w:r>
      <w:r>
        <w:rPr>
          <w:rtl/>
          <w:lang w:eastAsia="en-US"/>
        </w:rPr>
        <w:t xml:space="preserve"> المسؤولية والوصف ا</w:t>
      </w:r>
      <w:r>
        <w:rPr>
          <w:rtl/>
          <w:lang w:eastAsia="en-US"/>
        </w:rPr>
        <w:t>لقانوني والالتزامات المدنية على أن تقوم محكمة الأحداث وبعد إبرام الحكم بالاستماع إلى الحدث وفرض التدابير بما يقتضيه القانون (المادة</w:t>
      </w:r>
      <w:r>
        <w:rPr>
          <w:rtl/>
          <w:lang w:eastAsia="en-US" w:bidi="ar-LB"/>
        </w:rPr>
        <w:t xml:space="preserve">: الثالثة والثلاثون). ذلك </w:t>
      </w:r>
      <w:r>
        <w:rPr>
          <w:rFonts w:hint="cs"/>
          <w:rtl/>
          <w:lang w:eastAsia="en-US" w:bidi="ar-LB"/>
        </w:rPr>
        <w:t>أ</w:t>
      </w:r>
      <w:r>
        <w:rPr>
          <w:rtl/>
          <w:lang w:eastAsia="en-US" w:bidi="ar-LB"/>
        </w:rPr>
        <w:t xml:space="preserve">نه كان يجري الاتفاق سابقا بين الراشدين والقاصرين على اعتراف هؤلاء بارتكاب الفعل لأن التدابير </w:t>
      </w:r>
      <w:r>
        <w:rPr>
          <w:rFonts w:hint="cs"/>
          <w:rtl/>
          <w:lang w:eastAsia="en-US" w:bidi="ar-LB"/>
        </w:rPr>
        <w:t>أ</w:t>
      </w:r>
      <w:r>
        <w:rPr>
          <w:rtl/>
          <w:lang w:eastAsia="en-US" w:bidi="ar-LB"/>
        </w:rPr>
        <w:t xml:space="preserve">كثر </w:t>
      </w:r>
      <w:r>
        <w:rPr>
          <w:rtl/>
          <w:lang w:eastAsia="en-US" w:bidi="ar-LB"/>
        </w:rPr>
        <w:t>رحمة. كما أن طريقة اعتماد المحاكمات</w:t>
      </w:r>
      <w:r>
        <w:rPr>
          <w:rFonts w:hint="cs"/>
          <w:rtl/>
          <w:lang w:eastAsia="en-US" w:bidi="ar-LB"/>
        </w:rPr>
        <w:t>،</w:t>
      </w:r>
      <w:r>
        <w:rPr>
          <w:rtl/>
          <w:lang w:eastAsia="en-US" w:bidi="ar-LB"/>
        </w:rPr>
        <w:t xml:space="preserve"> وفقا</w:t>
      </w:r>
      <w:r>
        <w:rPr>
          <w:rFonts w:hint="cs"/>
          <w:rtl/>
          <w:lang w:eastAsia="en-US" w:bidi="ar-LB"/>
        </w:rPr>
        <w:t>ً</w:t>
      </w:r>
      <w:r>
        <w:rPr>
          <w:rtl/>
          <w:lang w:eastAsia="en-US" w:bidi="ar-LB"/>
        </w:rPr>
        <w:t xml:space="preserve"> للمادة أعلاه</w:t>
      </w:r>
      <w:r>
        <w:rPr>
          <w:rFonts w:hint="cs"/>
          <w:rtl/>
          <w:lang w:eastAsia="en-US" w:bidi="ar-LB"/>
        </w:rPr>
        <w:t>،</w:t>
      </w:r>
      <w:r>
        <w:rPr>
          <w:rtl/>
          <w:lang w:eastAsia="en-US" w:bidi="ar-LB"/>
        </w:rPr>
        <w:t xml:space="preserve"> </w:t>
      </w:r>
      <w:r>
        <w:rPr>
          <w:rFonts w:hint="cs"/>
          <w:rtl/>
          <w:lang w:eastAsia="en-US" w:bidi="ar-LB"/>
        </w:rPr>
        <w:t>ت</w:t>
      </w:r>
      <w:r>
        <w:rPr>
          <w:rtl/>
          <w:lang w:eastAsia="en-US" w:bidi="ar-LB"/>
        </w:rPr>
        <w:t>عفي القاصرين من تبعات التعويضات المزدوجة التي قد تصدر نتيجة المحاكمات المنفردة.</w:t>
      </w:r>
      <w:r>
        <w:rPr>
          <w:rFonts w:hint="cs"/>
          <w:rtl/>
          <w:lang w:eastAsia="en-US" w:bidi="ar-LB"/>
        </w:rPr>
        <w:t xml:space="preserve"> </w:t>
      </w:r>
      <w:r>
        <w:rPr>
          <w:rtl/>
          <w:lang w:eastAsia="en-US" w:bidi="ar-LB"/>
        </w:rPr>
        <w:t xml:space="preserve">غير </w:t>
      </w:r>
      <w:r>
        <w:rPr>
          <w:rFonts w:hint="cs"/>
          <w:rtl/>
          <w:lang w:eastAsia="en-US" w:bidi="ar-LB"/>
        </w:rPr>
        <w:t>أن</w:t>
      </w:r>
      <w:r>
        <w:rPr>
          <w:rtl/>
          <w:lang w:eastAsia="en-US" w:bidi="ar-LB"/>
        </w:rPr>
        <w:t xml:space="preserve"> الجمعيات </w:t>
      </w:r>
      <w:r>
        <w:rPr>
          <w:rFonts w:hint="cs"/>
          <w:rtl/>
          <w:lang w:eastAsia="en-US" w:bidi="ar-LB"/>
        </w:rPr>
        <w:t>الأهلية</w:t>
      </w:r>
      <w:r>
        <w:rPr>
          <w:rtl/>
          <w:lang w:eastAsia="en-US" w:bidi="ar-LB"/>
        </w:rPr>
        <w:t xml:space="preserve"> تسعى </w:t>
      </w:r>
      <w:r>
        <w:rPr>
          <w:rFonts w:hint="cs"/>
          <w:rtl/>
          <w:lang w:eastAsia="en-US" w:bidi="ar-LB"/>
        </w:rPr>
        <w:t>لإدخال</w:t>
      </w:r>
      <w:r>
        <w:rPr>
          <w:rtl/>
          <w:lang w:eastAsia="en-US" w:bidi="ar-LB"/>
        </w:rPr>
        <w:t xml:space="preserve"> تعديلات </w:t>
      </w:r>
      <w:r>
        <w:rPr>
          <w:rFonts w:hint="cs"/>
          <w:rtl/>
          <w:lang w:eastAsia="en-US" w:bidi="ar-LB"/>
        </w:rPr>
        <w:t>أساسية</w:t>
      </w:r>
      <w:r>
        <w:rPr>
          <w:rtl/>
          <w:lang w:eastAsia="en-US" w:bidi="ar-LB"/>
        </w:rPr>
        <w:t xml:space="preserve"> على هذه المادة </w:t>
      </w:r>
      <w:r>
        <w:rPr>
          <w:rFonts w:hint="cs"/>
          <w:rtl/>
          <w:lang w:eastAsia="en-US" w:bidi="ar-LB"/>
        </w:rPr>
        <w:t>باعتبار أن</w:t>
      </w:r>
      <w:r>
        <w:rPr>
          <w:rFonts w:hint="eastAsia"/>
          <w:rtl/>
          <w:lang w:eastAsia="en-US" w:bidi="ar-LB"/>
        </w:rPr>
        <w:t>ه</w:t>
      </w:r>
      <w:r>
        <w:rPr>
          <w:rtl/>
          <w:lang w:eastAsia="en-US" w:bidi="ar-LB"/>
        </w:rPr>
        <w:t xml:space="preserve"> لا يجوز </w:t>
      </w:r>
      <w:r>
        <w:rPr>
          <w:rFonts w:hint="cs"/>
          <w:rtl/>
          <w:lang w:eastAsia="en-US" w:bidi="ar-LB"/>
        </w:rPr>
        <w:t>إخضاع</w:t>
      </w:r>
      <w:r>
        <w:rPr>
          <w:rtl/>
          <w:lang w:eastAsia="en-US" w:bidi="ar-LB"/>
        </w:rPr>
        <w:t xml:space="preserve"> الحدث لنفس </w:t>
      </w:r>
      <w:r>
        <w:rPr>
          <w:rFonts w:hint="cs"/>
          <w:rtl/>
          <w:lang w:eastAsia="en-US" w:bidi="ar-LB"/>
        </w:rPr>
        <w:t>أصول</w:t>
      </w:r>
      <w:r>
        <w:rPr>
          <w:rtl/>
          <w:lang w:eastAsia="en-US" w:bidi="ar-LB"/>
        </w:rPr>
        <w:t xml:space="preserve"> المحاكمات </w:t>
      </w:r>
      <w:r>
        <w:rPr>
          <w:rtl/>
          <w:lang w:eastAsia="en-US" w:bidi="ar-LB"/>
        </w:rPr>
        <w:t>الجزائية التي يخضع لها الكبار.</w:t>
      </w:r>
    </w:p>
    <w:p w:rsidR="00000000" w:rsidRDefault="00C940C2">
      <w:pPr>
        <w:spacing w:before="0" w:line="380" w:lineRule="exact"/>
        <w:jc w:val="both"/>
        <w:rPr>
          <w:rtl/>
          <w:lang w:eastAsia="en-US"/>
        </w:rPr>
      </w:pPr>
      <w:r>
        <w:rPr>
          <w:rFonts w:hint="cs"/>
          <w:rtl/>
          <w:lang w:eastAsia="en-US"/>
        </w:rPr>
        <w:t>507-</w:t>
      </w:r>
      <w:r>
        <w:rPr>
          <w:rFonts w:hint="cs"/>
          <w:rtl/>
          <w:lang w:eastAsia="en-US"/>
        </w:rPr>
        <w:tab/>
      </w:r>
      <w:r>
        <w:rPr>
          <w:rtl/>
          <w:lang w:eastAsia="en-US"/>
        </w:rPr>
        <w:t>حدد القانون الشروط الواجب توفرها أثناء الاستجواب والتحقيق مع الحدث، بحيث يتوجب على المسؤول أن يعلم فوراً أهله أو أولياءه أو المسؤولين عنه، و</w:t>
      </w:r>
      <w:r>
        <w:rPr>
          <w:rFonts w:hint="cs"/>
          <w:rtl/>
          <w:lang w:eastAsia="en-US"/>
        </w:rPr>
        <w:t>أ</w:t>
      </w:r>
      <w:r>
        <w:rPr>
          <w:rtl/>
          <w:lang w:eastAsia="en-US"/>
        </w:rPr>
        <w:t xml:space="preserve">ن يتصل بالمندوب الاجتماعي للحضور ومباشرة </w:t>
      </w:r>
      <w:r>
        <w:rPr>
          <w:spacing w:val="0"/>
          <w:rtl/>
          <w:lang w:eastAsia="en-US"/>
        </w:rPr>
        <w:t>التحقيق (المادة</w:t>
      </w:r>
      <w:r>
        <w:rPr>
          <w:spacing w:val="0"/>
          <w:rtl/>
          <w:lang w:eastAsia="en-US" w:bidi="ar-LB"/>
        </w:rPr>
        <w:t>: الرابعة والثلاثون)</w:t>
      </w:r>
      <w:r>
        <w:rPr>
          <w:rFonts w:hint="cs"/>
          <w:spacing w:val="0"/>
          <w:rtl/>
          <w:lang w:eastAsia="en-US" w:bidi="ar-LB"/>
        </w:rPr>
        <w:t xml:space="preserve"> </w:t>
      </w:r>
      <w:r>
        <w:rPr>
          <w:spacing w:val="0"/>
          <w:rtl/>
          <w:lang w:eastAsia="en-US"/>
        </w:rPr>
        <w:t>عل</w:t>
      </w:r>
      <w:r>
        <w:rPr>
          <w:spacing w:val="0"/>
          <w:rtl/>
          <w:lang w:eastAsia="en-US"/>
        </w:rPr>
        <w:t>ى أن يتم تبليغ الحدث إجراءات التحقيق أو المحاكمة بواسطة وليه أو المسؤول عنه قانونا، كما إلى الحدث بالذات</w:t>
      </w:r>
      <w:r>
        <w:rPr>
          <w:spacing w:val="0"/>
          <w:rtl/>
          <w:lang w:eastAsia="en-US" w:bidi="ar-LB"/>
        </w:rPr>
        <w:t xml:space="preserve">، أو </w:t>
      </w:r>
      <w:r>
        <w:rPr>
          <w:spacing w:val="0"/>
          <w:rtl/>
          <w:lang w:eastAsia="en-US"/>
        </w:rPr>
        <w:t>إلى وصي</w:t>
      </w:r>
      <w:r>
        <w:rPr>
          <w:spacing w:val="0"/>
          <w:rtl/>
          <w:lang w:eastAsia="en-US" w:bidi="ar-LB"/>
        </w:rPr>
        <w:t xml:space="preserve"> خاص</w:t>
      </w:r>
      <w:r>
        <w:rPr>
          <w:spacing w:val="0"/>
          <w:rtl/>
          <w:lang w:eastAsia="en-US"/>
        </w:rPr>
        <w:t xml:space="preserve"> تعينه المحكمة لغرض المحاكمة (المادة</w:t>
      </w:r>
      <w:r>
        <w:rPr>
          <w:spacing w:val="0"/>
          <w:rtl/>
          <w:lang w:eastAsia="en-US" w:bidi="ar-LB"/>
        </w:rPr>
        <w:t>: السادسة والثلاثون</w:t>
      </w:r>
      <w:r>
        <w:rPr>
          <w:rtl/>
          <w:lang w:eastAsia="en-US" w:bidi="ar-LB"/>
        </w:rPr>
        <w:t>).</w:t>
      </w:r>
    </w:p>
    <w:p w:rsidR="00000000" w:rsidRDefault="00C940C2">
      <w:pPr>
        <w:spacing w:before="0" w:line="380" w:lineRule="exact"/>
        <w:jc w:val="both"/>
        <w:rPr>
          <w:rFonts w:hint="cs"/>
          <w:rtl/>
          <w:lang w:eastAsia="en-US"/>
        </w:rPr>
      </w:pPr>
      <w:r>
        <w:rPr>
          <w:rFonts w:hint="cs"/>
          <w:rtl/>
          <w:lang w:eastAsia="en-US"/>
        </w:rPr>
        <w:t>508-</w:t>
      </w:r>
      <w:r>
        <w:rPr>
          <w:rFonts w:hint="cs"/>
          <w:rtl/>
          <w:lang w:eastAsia="en-US"/>
        </w:rPr>
        <w:tab/>
      </w:r>
      <w:r>
        <w:rPr>
          <w:rFonts w:hint="cs"/>
          <w:rtl/>
          <w:lang w:eastAsia="en-US" w:bidi="ar-LB"/>
        </w:rPr>
        <w:t>كما</w:t>
      </w:r>
      <w:r>
        <w:rPr>
          <w:rtl/>
          <w:lang w:eastAsia="en-US"/>
        </w:rPr>
        <w:t xml:space="preserve"> وفر القانون ضمانات متوافقة وخصوصية وضع الحدث في جميع مراحل الدعوى بحي</w:t>
      </w:r>
      <w:r>
        <w:rPr>
          <w:rtl/>
          <w:lang w:eastAsia="en-US"/>
        </w:rPr>
        <w:t>ث:</w:t>
      </w:r>
    </w:p>
    <w:p w:rsidR="00000000" w:rsidRDefault="00C940C2">
      <w:pPr>
        <w:spacing w:before="0" w:line="380" w:lineRule="exact"/>
        <w:jc w:val="both"/>
        <w:rPr>
          <w:rFonts w:hint="cs"/>
          <w:rtl/>
          <w:lang w:eastAsia="en-US"/>
        </w:rPr>
      </w:pPr>
      <w:r>
        <w:rPr>
          <w:rFonts w:hint="cs"/>
          <w:rtl/>
          <w:lang w:eastAsia="en-US"/>
        </w:rPr>
        <w:tab/>
        <w:t>(أ)</w:t>
      </w:r>
      <w:r>
        <w:rPr>
          <w:rFonts w:hint="cs"/>
          <w:rtl/>
          <w:lang w:eastAsia="en-US"/>
        </w:rPr>
        <w:tab/>
      </w:r>
      <w:r>
        <w:rPr>
          <w:rtl/>
          <w:lang w:eastAsia="en-US"/>
        </w:rPr>
        <w:t>تجري محاكمة الأحداث سراً ولا يحضرها إلا الحدث والأشخاص المرخص لهم بالحضور</w:t>
      </w:r>
      <w:r>
        <w:rPr>
          <w:rFonts w:hint="cs"/>
          <w:rtl/>
          <w:lang w:eastAsia="en-US"/>
        </w:rPr>
        <w:t>؛</w:t>
      </w:r>
    </w:p>
    <w:p w:rsidR="00000000" w:rsidRDefault="00C940C2">
      <w:pPr>
        <w:spacing w:before="0" w:line="380" w:lineRule="exact"/>
        <w:jc w:val="both"/>
        <w:rPr>
          <w:rFonts w:hint="cs"/>
          <w:rtl/>
          <w:lang w:eastAsia="en-US"/>
        </w:rPr>
      </w:pPr>
      <w:r>
        <w:rPr>
          <w:rFonts w:hint="cs"/>
          <w:rtl/>
          <w:lang w:eastAsia="en-US"/>
        </w:rPr>
        <w:tab/>
        <w:t>(ب)</w:t>
      </w:r>
      <w:r>
        <w:rPr>
          <w:rFonts w:hint="cs"/>
          <w:rtl/>
          <w:lang w:eastAsia="en-US"/>
        </w:rPr>
        <w:tab/>
      </w:r>
      <w:r>
        <w:rPr>
          <w:rtl/>
          <w:lang w:eastAsia="en-US"/>
        </w:rPr>
        <w:t>تصدر الأحكام في جلسة علنية</w:t>
      </w:r>
      <w:r>
        <w:rPr>
          <w:rFonts w:hint="cs"/>
          <w:rtl/>
          <w:lang w:eastAsia="en-US"/>
        </w:rPr>
        <w:t>؛</w:t>
      </w:r>
    </w:p>
    <w:p w:rsidR="00000000" w:rsidRDefault="00C940C2">
      <w:pPr>
        <w:spacing w:before="0" w:line="380" w:lineRule="exact"/>
        <w:jc w:val="both"/>
        <w:rPr>
          <w:rFonts w:hint="cs"/>
          <w:rtl/>
          <w:lang w:eastAsia="en-US"/>
        </w:rPr>
      </w:pPr>
      <w:r>
        <w:rPr>
          <w:rFonts w:hint="cs"/>
          <w:rtl/>
          <w:lang w:eastAsia="en-US"/>
        </w:rPr>
        <w:tab/>
        <w:t>(ج)</w:t>
      </w:r>
      <w:r>
        <w:rPr>
          <w:rFonts w:hint="cs"/>
          <w:rtl/>
          <w:lang w:eastAsia="en-US"/>
        </w:rPr>
        <w:tab/>
      </w:r>
      <w:r>
        <w:rPr>
          <w:rtl/>
          <w:lang w:eastAsia="en-US"/>
        </w:rPr>
        <w:t>إجراءات الملاحقة والتحقيق تحاط بالسرية (المادة أربعون)</w:t>
      </w:r>
      <w:r>
        <w:rPr>
          <w:rFonts w:hint="cs"/>
          <w:rtl/>
          <w:lang w:eastAsia="en-US"/>
        </w:rPr>
        <w:t>؛</w:t>
      </w:r>
    </w:p>
    <w:p w:rsidR="00000000" w:rsidRDefault="00C940C2">
      <w:pPr>
        <w:spacing w:before="0" w:line="380" w:lineRule="exact"/>
        <w:jc w:val="both"/>
        <w:rPr>
          <w:rFonts w:hint="cs"/>
          <w:rtl/>
          <w:lang w:eastAsia="en-US"/>
        </w:rPr>
      </w:pPr>
      <w:r>
        <w:rPr>
          <w:rFonts w:hint="cs"/>
          <w:rtl/>
          <w:lang w:eastAsia="en-US"/>
        </w:rPr>
        <w:tab/>
        <w:t>(د)</w:t>
      </w:r>
      <w:r>
        <w:rPr>
          <w:rFonts w:hint="cs"/>
          <w:rtl/>
          <w:lang w:eastAsia="en-US"/>
        </w:rPr>
        <w:tab/>
      </w:r>
      <w:r>
        <w:rPr>
          <w:rtl/>
          <w:lang w:eastAsia="en-US"/>
        </w:rPr>
        <w:t xml:space="preserve">قبل صدور الحكم، على محكمة الأحداث </w:t>
      </w:r>
      <w:proofErr w:type="spellStart"/>
      <w:r>
        <w:rPr>
          <w:rFonts w:hint="cs"/>
          <w:rtl/>
          <w:lang w:eastAsia="en-US"/>
        </w:rPr>
        <w:t>الا</w:t>
      </w:r>
      <w:r>
        <w:rPr>
          <w:rtl/>
          <w:lang w:eastAsia="en-US"/>
        </w:rPr>
        <w:t>ستحص</w:t>
      </w:r>
      <w:r>
        <w:rPr>
          <w:rFonts w:hint="cs"/>
          <w:rtl/>
          <w:lang w:eastAsia="en-US"/>
        </w:rPr>
        <w:t>ا</w:t>
      </w:r>
      <w:r>
        <w:rPr>
          <w:rtl/>
          <w:lang w:eastAsia="en-US"/>
        </w:rPr>
        <w:t>ل</w:t>
      </w:r>
      <w:proofErr w:type="spellEnd"/>
      <w:r>
        <w:rPr>
          <w:rtl/>
          <w:lang w:eastAsia="en-US"/>
        </w:rPr>
        <w:t xml:space="preserve"> على تحقيق اجتماعي</w:t>
      </w:r>
      <w:r>
        <w:rPr>
          <w:rFonts w:hint="cs"/>
          <w:rtl/>
          <w:lang w:eastAsia="en-US"/>
        </w:rPr>
        <w:t xml:space="preserve"> </w:t>
      </w:r>
      <w:r>
        <w:rPr>
          <w:rtl/>
          <w:lang w:eastAsia="en-US"/>
        </w:rPr>
        <w:t>يقوم به المن</w:t>
      </w:r>
      <w:r>
        <w:rPr>
          <w:rtl/>
          <w:lang w:eastAsia="en-US"/>
        </w:rPr>
        <w:t>دوب الاجتماعي متضمناً كافة المعلومات اللازمة،</w:t>
      </w:r>
      <w:r>
        <w:rPr>
          <w:rFonts w:hint="cs"/>
          <w:rtl/>
          <w:lang w:eastAsia="en-US"/>
        </w:rPr>
        <w:t xml:space="preserve"> </w:t>
      </w:r>
      <w:r>
        <w:rPr>
          <w:rtl/>
          <w:lang w:eastAsia="en-US"/>
        </w:rPr>
        <w:t>مع اقتراح التدبير المناسب لصالحه وإعادة انخراطه الاجتماعي (المادة:</w:t>
      </w:r>
      <w:r>
        <w:rPr>
          <w:rFonts w:hint="cs"/>
          <w:rtl/>
          <w:lang w:eastAsia="en-US"/>
        </w:rPr>
        <w:t xml:space="preserve"> </w:t>
      </w:r>
      <w:r>
        <w:rPr>
          <w:rtl/>
          <w:lang w:eastAsia="en-US"/>
        </w:rPr>
        <w:t>الواحدة والأربعون)</w:t>
      </w:r>
      <w:r>
        <w:rPr>
          <w:rFonts w:hint="cs"/>
          <w:rtl/>
          <w:lang w:eastAsia="en-US"/>
        </w:rPr>
        <w:t>؛</w:t>
      </w:r>
    </w:p>
    <w:p w:rsidR="00000000" w:rsidRDefault="00C940C2">
      <w:pPr>
        <w:spacing w:before="0" w:line="380" w:lineRule="exact"/>
        <w:jc w:val="both"/>
        <w:rPr>
          <w:rFonts w:hint="cs"/>
          <w:rtl/>
          <w:lang w:eastAsia="en-US"/>
        </w:rPr>
      </w:pPr>
      <w:r>
        <w:rPr>
          <w:rFonts w:hint="cs"/>
          <w:rtl/>
          <w:lang w:eastAsia="en-US"/>
        </w:rPr>
        <w:tab/>
        <w:t>(ه‍)</w:t>
      </w:r>
      <w:r>
        <w:rPr>
          <w:rFonts w:hint="cs"/>
          <w:rtl/>
          <w:lang w:eastAsia="en-US"/>
        </w:rPr>
        <w:tab/>
      </w:r>
      <w:r>
        <w:rPr>
          <w:rtl/>
          <w:lang w:eastAsia="en-US"/>
        </w:rPr>
        <w:t>لزوم وجود محام أثناء المحاكمات</w:t>
      </w:r>
      <w:r>
        <w:rPr>
          <w:rFonts w:hint="cs"/>
          <w:rtl/>
          <w:lang w:eastAsia="en-US"/>
        </w:rPr>
        <w:t xml:space="preserve"> </w:t>
      </w:r>
      <w:r>
        <w:rPr>
          <w:rtl/>
          <w:lang w:eastAsia="en-US"/>
        </w:rPr>
        <w:t>(المادة: الثانية والأربعون)</w:t>
      </w:r>
      <w:r>
        <w:rPr>
          <w:rFonts w:hint="cs"/>
          <w:rtl/>
          <w:lang w:eastAsia="en-US"/>
        </w:rPr>
        <w:t>؛</w:t>
      </w:r>
    </w:p>
    <w:p w:rsidR="00000000" w:rsidRDefault="00C940C2">
      <w:pPr>
        <w:spacing w:before="0" w:line="380" w:lineRule="exact"/>
        <w:jc w:val="both"/>
        <w:rPr>
          <w:rFonts w:hint="cs"/>
          <w:rtl/>
          <w:lang w:eastAsia="en-US"/>
        </w:rPr>
      </w:pPr>
      <w:r>
        <w:rPr>
          <w:rFonts w:hint="cs"/>
          <w:rtl/>
          <w:lang w:eastAsia="en-US"/>
        </w:rPr>
        <w:tab/>
        <w:t>(و)</w:t>
      </w:r>
      <w:r>
        <w:rPr>
          <w:rFonts w:hint="cs"/>
          <w:rtl/>
          <w:lang w:eastAsia="en-US"/>
        </w:rPr>
        <w:tab/>
      </w:r>
      <w:r>
        <w:rPr>
          <w:rtl/>
          <w:lang w:eastAsia="en-US"/>
        </w:rPr>
        <w:t>إعفاء الحدث من المثول أمام المحكمة أو من بعض إجراءات</w:t>
      </w:r>
      <w:r>
        <w:rPr>
          <w:rtl/>
          <w:lang w:eastAsia="en-US"/>
        </w:rPr>
        <w:t>ها، إذا اقتضت مصلحته ذلك</w:t>
      </w:r>
      <w:r>
        <w:rPr>
          <w:rFonts w:hint="cs"/>
          <w:rtl/>
          <w:lang w:eastAsia="en-US"/>
        </w:rPr>
        <w:t xml:space="preserve"> </w:t>
      </w:r>
      <w:r>
        <w:rPr>
          <w:rtl/>
          <w:lang w:eastAsia="en-US"/>
        </w:rPr>
        <w:t>(المادة:</w:t>
      </w:r>
      <w:r>
        <w:rPr>
          <w:rFonts w:hint="cs"/>
          <w:rtl/>
          <w:lang w:eastAsia="en-US"/>
        </w:rPr>
        <w:t xml:space="preserve"> </w:t>
      </w:r>
      <w:r>
        <w:rPr>
          <w:rtl/>
          <w:lang w:eastAsia="en-US"/>
        </w:rPr>
        <w:t>الثالثة والأربعون)</w:t>
      </w:r>
      <w:r>
        <w:rPr>
          <w:rFonts w:hint="cs"/>
          <w:rtl/>
          <w:lang w:eastAsia="en-US"/>
        </w:rPr>
        <w:t>؛</w:t>
      </w:r>
    </w:p>
    <w:p w:rsidR="00000000" w:rsidRDefault="00C940C2">
      <w:pPr>
        <w:spacing w:before="0" w:line="380" w:lineRule="exact"/>
        <w:jc w:val="both"/>
        <w:rPr>
          <w:rFonts w:hint="cs"/>
          <w:rtl/>
          <w:lang w:eastAsia="en-US"/>
        </w:rPr>
      </w:pPr>
      <w:r>
        <w:rPr>
          <w:rFonts w:hint="cs"/>
          <w:rtl/>
          <w:lang w:eastAsia="en-US"/>
        </w:rPr>
        <w:tab/>
        <w:t>(ز)</w:t>
      </w:r>
      <w:r>
        <w:rPr>
          <w:rFonts w:hint="cs"/>
          <w:rtl/>
          <w:lang w:eastAsia="en-US"/>
        </w:rPr>
        <w:tab/>
      </w:r>
      <w:r>
        <w:rPr>
          <w:rtl/>
          <w:lang w:eastAsia="en-US"/>
        </w:rPr>
        <w:t>إدغام العقوبات أو التدابير في حال صدور عدة أحكام جزائية بحق الحدث (المادة:</w:t>
      </w:r>
      <w:r>
        <w:rPr>
          <w:rFonts w:hint="cs"/>
          <w:rtl/>
          <w:lang w:eastAsia="en-US"/>
        </w:rPr>
        <w:br/>
      </w:r>
      <w:r>
        <w:rPr>
          <w:rtl/>
          <w:lang w:eastAsia="en-US"/>
        </w:rPr>
        <w:t>السابعة والأربعون)</w:t>
      </w:r>
      <w:r>
        <w:rPr>
          <w:rFonts w:hint="cs"/>
          <w:rtl/>
          <w:lang w:eastAsia="en-US"/>
        </w:rPr>
        <w:t>؛</w:t>
      </w:r>
    </w:p>
    <w:p w:rsidR="00000000" w:rsidRDefault="00C940C2">
      <w:pPr>
        <w:spacing w:before="0" w:line="380" w:lineRule="exact"/>
        <w:jc w:val="both"/>
        <w:rPr>
          <w:rFonts w:hint="cs"/>
          <w:rtl/>
          <w:lang w:eastAsia="en-US"/>
        </w:rPr>
      </w:pPr>
      <w:r>
        <w:rPr>
          <w:rFonts w:hint="cs"/>
          <w:rtl/>
          <w:lang w:eastAsia="en-US"/>
        </w:rPr>
        <w:tab/>
        <w:t>(ح)</w:t>
      </w:r>
      <w:r>
        <w:rPr>
          <w:rFonts w:hint="cs"/>
          <w:rtl/>
          <w:lang w:eastAsia="en-US"/>
        </w:rPr>
        <w:tab/>
      </w:r>
      <w:r>
        <w:rPr>
          <w:rtl/>
          <w:lang w:eastAsia="en-US"/>
        </w:rPr>
        <w:t>حظر نشر صورة الحدث ووقائع التحقيق في أية وسيلة إعلامية</w:t>
      </w:r>
      <w:r>
        <w:rPr>
          <w:rFonts w:hint="cs"/>
          <w:rtl/>
          <w:lang w:eastAsia="en-US"/>
        </w:rPr>
        <w:t xml:space="preserve"> </w:t>
      </w:r>
      <w:r>
        <w:rPr>
          <w:rtl/>
          <w:lang w:eastAsia="en-US"/>
        </w:rPr>
        <w:t>(المادة: الثامنة والأربعون)</w:t>
      </w:r>
      <w:r>
        <w:rPr>
          <w:rFonts w:hint="cs"/>
          <w:rtl/>
          <w:lang w:eastAsia="en-US"/>
        </w:rPr>
        <w:t>؛</w:t>
      </w:r>
    </w:p>
    <w:p w:rsidR="00000000" w:rsidRDefault="00C940C2">
      <w:pPr>
        <w:spacing w:before="0" w:line="380" w:lineRule="exact"/>
        <w:jc w:val="both"/>
        <w:rPr>
          <w:rFonts w:hint="cs"/>
          <w:rtl/>
          <w:lang w:eastAsia="en-US"/>
        </w:rPr>
      </w:pPr>
      <w:r>
        <w:rPr>
          <w:rFonts w:hint="cs"/>
          <w:rtl/>
          <w:lang w:eastAsia="en-US"/>
        </w:rPr>
        <w:tab/>
        <w:t>(ط)</w:t>
      </w:r>
      <w:r>
        <w:rPr>
          <w:rFonts w:hint="cs"/>
          <w:rtl/>
          <w:lang w:eastAsia="en-US"/>
        </w:rPr>
        <w:tab/>
      </w:r>
      <w:r>
        <w:rPr>
          <w:rtl/>
          <w:lang w:eastAsia="en-US"/>
        </w:rPr>
        <w:t>عدم إدرا</w:t>
      </w:r>
      <w:r>
        <w:rPr>
          <w:rtl/>
          <w:lang w:eastAsia="en-US"/>
        </w:rPr>
        <w:t xml:space="preserve">ج الأحكام الصادرة أو التدابير المتخذة بحق الحدث في السجل </w:t>
      </w:r>
      <w:proofErr w:type="spellStart"/>
      <w:r>
        <w:rPr>
          <w:rtl/>
          <w:lang w:eastAsia="en-US"/>
        </w:rPr>
        <w:t>العدلي</w:t>
      </w:r>
      <w:proofErr w:type="spellEnd"/>
      <w:r>
        <w:rPr>
          <w:rFonts w:hint="cs"/>
          <w:rtl/>
          <w:lang w:eastAsia="en-US"/>
        </w:rPr>
        <w:t xml:space="preserve"> </w:t>
      </w:r>
      <w:r>
        <w:rPr>
          <w:rtl/>
          <w:lang w:eastAsia="en-US"/>
        </w:rPr>
        <w:t>(المادة: خمسون).</w:t>
      </w:r>
    </w:p>
    <w:p w:rsidR="00000000" w:rsidRDefault="00C940C2">
      <w:pPr>
        <w:pStyle w:val="Heading1"/>
        <w:keepNext w:val="0"/>
        <w:spacing w:before="0" w:line="380" w:lineRule="exact"/>
        <w:rPr>
          <w:b w:val="0"/>
          <w:bCs w:val="0"/>
          <w:i/>
          <w:iCs/>
          <w:sz w:val="22"/>
          <w:szCs w:val="30"/>
          <w:rtl/>
          <w:lang w:eastAsia="en-US"/>
        </w:rPr>
      </w:pPr>
      <w:r>
        <w:rPr>
          <w:rFonts w:hint="cs"/>
          <w:b w:val="0"/>
          <w:bCs w:val="0"/>
          <w:i/>
          <w:iCs/>
          <w:sz w:val="22"/>
          <w:szCs w:val="30"/>
          <w:rtl/>
          <w:lang w:eastAsia="en-US" w:bidi="ar-LB"/>
        </w:rPr>
        <w:t>8-3-1-2</w:t>
      </w:r>
      <w:r>
        <w:rPr>
          <w:rFonts w:hint="cs"/>
          <w:b w:val="0"/>
          <w:bCs w:val="0"/>
          <w:i/>
          <w:iCs/>
          <w:sz w:val="22"/>
          <w:szCs w:val="30"/>
          <w:rtl/>
          <w:lang w:eastAsia="en-US" w:bidi="ar-LB"/>
        </w:rPr>
        <w:tab/>
      </w:r>
      <w:r>
        <w:rPr>
          <w:b w:val="0"/>
          <w:bCs w:val="0"/>
          <w:i/>
          <w:iCs/>
          <w:sz w:val="22"/>
          <w:szCs w:val="30"/>
          <w:rtl/>
          <w:lang w:eastAsia="en-US"/>
        </w:rPr>
        <w:t>الحدث المعرض للخطر</w:t>
      </w:r>
    </w:p>
    <w:p w:rsidR="00000000" w:rsidRDefault="00C940C2">
      <w:pPr>
        <w:spacing w:before="0" w:line="380" w:lineRule="exact"/>
        <w:jc w:val="both"/>
        <w:rPr>
          <w:rtl/>
          <w:lang w:eastAsia="en-US"/>
        </w:rPr>
      </w:pPr>
      <w:r>
        <w:rPr>
          <w:rFonts w:hint="cs"/>
          <w:rtl/>
          <w:lang w:eastAsia="en-US" w:bidi="ar-LB"/>
        </w:rPr>
        <w:t>509-</w:t>
      </w:r>
      <w:r>
        <w:rPr>
          <w:rFonts w:hint="cs"/>
          <w:rtl/>
          <w:lang w:eastAsia="en-US" w:bidi="ar-LB"/>
        </w:rPr>
        <w:tab/>
      </w:r>
      <w:r>
        <w:rPr>
          <w:rtl/>
          <w:lang w:eastAsia="en-US" w:bidi="ar-LB"/>
        </w:rPr>
        <w:t>بعد</w:t>
      </w:r>
      <w:r>
        <w:rPr>
          <w:rFonts w:hint="cs"/>
          <w:rtl/>
          <w:lang w:eastAsia="en-US" w:bidi="ar-LB"/>
        </w:rPr>
        <w:t xml:space="preserve"> أن</w:t>
      </w:r>
      <w:r>
        <w:rPr>
          <w:rtl/>
          <w:lang w:eastAsia="en-US" w:bidi="ar-LB"/>
        </w:rPr>
        <w:t xml:space="preserve"> كان القانون السابق لا يلحظ إلا مادتين 26</w:t>
      </w:r>
      <w:r>
        <w:rPr>
          <w:rFonts w:hint="cs"/>
          <w:rtl/>
          <w:lang w:eastAsia="en-US" w:bidi="ar-LB"/>
        </w:rPr>
        <w:t xml:space="preserve"> </w:t>
      </w:r>
      <w:r>
        <w:rPr>
          <w:rtl/>
          <w:lang w:eastAsia="en-US" w:bidi="ar-LB"/>
        </w:rPr>
        <w:t xml:space="preserve">و27 </w:t>
      </w:r>
      <w:r>
        <w:rPr>
          <w:rFonts w:hint="cs"/>
          <w:rtl/>
          <w:lang w:eastAsia="en-US" w:bidi="ar-LB"/>
        </w:rPr>
        <w:t>م</w:t>
      </w:r>
      <w:r>
        <w:rPr>
          <w:rtl/>
          <w:lang w:eastAsia="en-US" w:bidi="ar-LB"/>
        </w:rPr>
        <w:t>تعلق</w:t>
      </w:r>
      <w:r>
        <w:rPr>
          <w:rFonts w:hint="cs"/>
          <w:rtl/>
          <w:lang w:eastAsia="en-US" w:bidi="ar-LB"/>
        </w:rPr>
        <w:t>تي</w:t>
      </w:r>
      <w:r>
        <w:rPr>
          <w:rtl/>
          <w:lang w:eastAsia="en-US" w:bidi="ar-LB"/>
        </w:rPr>
        <w:t xml:space="preserve">ن بالمتسولين، حقق القانون الجديد </w:t>
      </w:r>
      <w:r>
        <w:rPr>
          <w:spacing w:val="0"/>
          <w:rtl/>
          <w:lang w:eastAsia="en-US" w:bidi="ar-LB"/>
        </w:rPr>
        <w:t>خطوة كبيرة، ب</w:t>
      </w:r>
      <w:r>
        <w:rPr>
          <w:rFonts w:hint="cs"/>
          <w:spacing w:val="0"/>
          <w:rtl/>
          <w:lang w:eastAsia="en-US" w:bidi="ar-LB"/>
        </w:rPr>
        <w:t>أ</w:t>
      </w:r>
      <w:r>
        <w:rPr>
          <w:spacing w:val="0"/>
          <w:rtl/>
          <w:lang w:eastAsia="en-US" w:bidi="ar-LB"/>
        </w:rPr>
        <w:t>ن لحظ</w:t>
      </w:r>
      <w:r>
        <w:rPr>
          <w:spacing w:val="0"/>
          <w:rtl/>
          <w:lang w:eastAsia="en-US"/>
        </w:rPr>
        <w:t xml:space="preserve"> بابا</w:t>
      </w:r>
      <w:r>
        <w:rPr>
          <w:rFonts w:hint="cs"/>
          <w:spacing w:val="0"/>
          <w:rtl/>
          <w:lang w:eastAsia="en-US"/>
        </w:rPr>
        <w:t>ً</w:t>
      </w:r>
      <w:r>
        <w:rPr>
          <w:spacing w:val="0"/>
          <w:rtl/>
          <w:lang w:eastAsia="en-US"/>
        </w:rPr>
        <w:t xml:space="preserve"> خاصا بالأحداث المعرضين لل</w:t>
      </w:r>
      <w:r>
        <w:rPr>
          <w:spacing w:val="0"/>
          <w:rtl/>
          <w:lang w:eastAsia="en-US"/>
        </w:rPr>
        <w:t>خط</w:t>
      </w:r>
      <w:r>
        <w:rPr>
          <w:spacing w:val="0"/>
          <w:rtl/>
          <w:lang w:eastAsia="en-US" w:bidi="ar-LB"/>
        </w:rPr>
        <w:t>ر</w:t>
      </w:r>
      <w:r>
        <w:rPr>
          <w:rFonts w:hint="cs"/>
          <w:spacing w:val="0"/>
          <w:rtl/>
          <w:lang w:eastAsia="en-US" w:bidi="ar-LB"/>
        </w:rPr>
        <w:t xml:space="preserve"> </w:t>
      </w:r>
      <w:r>
        <w:rPr>
          <w:spacing w:val="0"/>
          <w:rtl/>
          <w:lang w:eastAsia="en-US"/>
        </w:rPr>
        <w:t xml:space="preserve">(الباب الثالث) </w:t>
      </w:r>
      <w:r>
        <w:rPr>
          <w:spacing w:val="0"/>
          <w:rtl/>
          <w:lang w:eastAsia="en-US" w:bidi="ar-LB"/>
        </w:rPr>
        <w:t xml:space="preserve">وقد </w:t>
      </w:r>
      <w:r>
        <w:rPr>
          <w:spacing w:val="0"/>
          <w:rtl/>
          <w:lang w:eastAsia="en-US"/>
        </w:rPr>
        <w:t xml:space="preserve">نظم الإجراءات الواجب </w:t>
      </w:r>
      <w:r>
        <w:rPr>
          <w:rFonts w:hint="cs"/>
          <w:spacing w:val="0"/>
          <w:rtl/>
          <w:lang w:eastAsia="en-US"/>
        </w:rPr>
        <w:t>ات</w:t>
      </w:r>
      <w:r>
        <w:rPr>
          <w:spacing w:val="0"/>
          <w:rtl/>
          <w:lang w:eastAsia="en-US"/>
        </w:rPr>
        <w:t>باعها، بحيث شمل هذا الباب جميع الأحداث مهما بلغ سنهم</w:t>
      </w:r>
      <w:r>
        <w:rPr>
          <w:rFonts w:hint="cs"/>
          <w:spacing w:val="0"/>
          <w:rtl/>
          <w:lang w:eastAsia="en-US"/>
        </w:rPr>
        <w:t xml:space="preserve"> </w:t>
      </w:r>
      <w:r>
        <w:rPr>
          <w:spacing w:val="0"/>
          <w:rtl/>
          <w:lang w:eastAsia="en-US"/>
        </w:rPr>
        <w:t>(المادة</w:t>
      </w:r>
      <w:r>
        <w:rPr>
          <w:spacing w:val="0"/>
          <w:rtl/>
          <w:lang w:eastAsia="en-US" w:bidi="ar-LB"/>
        </w:rPr>
        <w:t>: الرابعة والعشرون</w:t>
      </w:r>
      <w:r>
        <w:rPr>
          <w:spacing w:val="0"/>
          <w:rtl/>
          <w:lang w:eastAsia="en-US"/>
        </w:rPr>
        <w:t>) و</w:t>
      </w:r>
      <w:r>
        <w:rPr>
          <w:spacing w:val="0"/>
          <w:rtl/>
          <w:lang w:eastAsia="en-US" w:bidi="ar-LB"/>
        </w:rPr>
        <w:t xml:space="preserve">قد </w:t>
      </w:r>
      <w:r>
        <w:rPr>
          <w:spacing w:val="0"/>
          <w:rtl/>
          <w:lang w:eastAsia="en-US"/>
        </w:rPr>
        <w:t>اعتبرهم مهددين في الأحوال الآتية</w:t>
      </w:r>
      <w:r>
        <w:rPr>
          <w:rtl/>
          <w:lang w:eastAsia="en-US"/>
        </w:rPr>
        <w:t>:</w:t>
      </w:r>
    </w:p>
    <w:p w:rsidR="00000000" w:rsidRDefault="00C940C2">
      <w:pPr>
        <w:spacing w:before="0" w:line="380" w:lineRule="exact"/>
        <w:jc w:val="both"/>
        <w:rPr>
          <w:rFonts w:hint="cs"/>
          <w:rtl/>
          <w:lang w:eastAsia="en-US" w:bidi="ar-LB"/>
        </w:rPr>
      </w:pPr>
      <w:r>
        <w:rPr>
          <w:rFonts w:hint="cs"/>
          <w:rtl/>
          <w:lang w:eastAsia="en-US" w:bidi="ar-LB"/>
        </w:rPr>
        <w:tab/>
        <w:t>(أ)</w:t>
      </w:r>
      <w:r>
        <w:rPr>
          <w:rFonts w:hint="cs"/>
          <w:rtl/>
          <w:lang w:eastAsia="en-US" w:bidi="ar-LB"/>
        </w:rPr>
        <w:tab/>
      </w:r>
      <w:r>
        <w:rPr>
          <w:rtl/>
          <w:lang w:eastAsia="en-US" w:bidi="ar-LB"/>
        </w:rPr>
        <w:t>إذا وجد الحدث في بيئة تعرضه للاستغلال أو تهدد صحته أو سلامته أو أخلاقه أو ظروف تربيته</w:t>
      </w:r>
      <w:r>
        <w:rPr>
          <w:rFonts w:hint="cs"/>
          <w:rtl/>
          <w:lang w:eastAsia="en-US" w:bidi="ar-LB"/>
        </w:rPr>
        <w:t>؛</w:t>
      </w:r>
    </w:p>
    <w:p w:rsidR="00000000" w:rsidRDefault="00C940C2">
      <w:pPr>
        <w:spacing w:before="0" w:line="380" w:lineRule="exact"/>
        <w:jc w:val="both"/>
        <w:rPr>
          <w:rFonts w:hint="cs"/>
          <w:rtl/>
          <w:lang w:eastAsia="en-US" w:bidi="ar-LB"/>
        </w:rPr>
      </w:pPr>
      <w:r>
        <w:rPr>
          <w:rFonts w:hint="cs"/>
          <w:rtl/>
          <w:lang w:eastAsia="en-US" w:bidi="ar-LB"/>
        </w:rPr>
        <w:tab/>
        <w:t>(ب)</w:t>
      </w:r>
      <w:r>
        <w:rPr>
          <w:rFonts w:hint="cs"/>
          <w:rtl/>
          <w:lang w:eastAsia="en-US" w:bidi="ar-LB"/>
        </w:rPr>
        <w:tab/>
      </w:r>
      <w:r>
        <w:rPr>
          <w:rtl/>
          <w:lang w:eastAsia="en-US" w:bidi="ar-LB"/>
        </w:rPr>
        <w:t>إذا تعرض لاعتداء جنسي أو عنف جسدي يتجاوز حدود ما يبيحه العرف من ضروب التأديب غير المؤذي.</w:t>
      </w:r>
      <w:r>
        <w:rPr>
          <w:rFonts w:hint="cs"/>
          <w:rtl/>
          <w:lang w:eastAsia="en-US" w:bidi="ar-LB"/>
        </w:rPr>
        <w:t xml:space="preserve"> </w:t>
      </w:r>
      <w:r>
        <w:rPr>
          <w:rtl/>
          <w:lang w:eastAsia="en-US" w:bidi="ar-LB"/>
        </w:rPr>
        <w:t>وفي هذا الإطار ترى جمعيات أهلية و</w:t>
      </w:r>
      <w:r>
        <w:rPr>
          <w:rFonts w:hint="cs"/>
          <w:rtl/>
          <w:lang w:eastAsia="en-US" w:bidi="ar-LB"/>
        </w:rPr>
        <w:t>خاصة</w:t>
      </w:r>
      <w:r>
        <w:rPr>
          <w:rtl/>
          <w:lang w:eastAsia="en-US" w:bidi="ar-LB"/>
        </w:rPr>
        <w:t xml:space="preserve"> </w:t>
      </w:r>
      <w:proofErr w:type="spellStart"/>
      <w:r>
        <w:rPr>
          <w:rtl/>
          <w:lang w:eastAsia="en-US" w:bidi="ar-LB"/>
        </w:rPr>
        <w:t>الناشطة</w:t>
      </w:r>
      <w:proofErr w:type="spellEnd"/>
      <w:r>
        <w:rPr>
          <w:rtl/>
          <w:lang w:eastAsia="en-US" w:bidi="ar-LB"/>
        </w:rPr>
        <w:t xml:space="preserve"> في مجال حقوق </w:t>
      </w:r>
      <w:r>
        <w:rPr>
          <w:rFonts w:hint="cs"/>
          <w:rtl/>
          <w:lang w:eastAsia="en-US" w:bidi="ar-LB"/>
        </w:rPr>
        <w:t>الإنسان</w:t>
      </w:r>
      <w:r>
        <w:rPr>
          <w:rtl/>
          <w:lang w:eastAsia="en-US" w:bidi="ar-LB"/>
        </w:rPr>
        <w:t xml:space="preserve">، ضرورة تعديل هذه المادة لناحية </w:t>
      </w:r>
      <w:r>
        <w:rPr>
          <w:rFonts w:hint="cs"/>
          <w:rtl/>
          <w:lang w:eastAsia="en-US" w:bidi="ar-LB"/>
        </w:rPr>
        <w:t>إلغاء</w:t>
      </w:r>
      <w:r>
        <w:rPr>
          <w:rtl/>
          <w:lang w:eastAsia="en-US" w:bidi="ar-LB"/>
        </w:rPr>
        <w:t xml:space="preserve"> كافة </w:t>
      </w:r>
      <w:r>
        <w:rPr>
          <w:rFonts w:hint="cs"/>
          <w:rtl/>
          <w:lang w:eastAsia="en-US" w:bidi="ar-LB"/>
        </w:rPr>
        <w:t>أشكال</w:t>
      </w:r>
      <w:r>
        <w:rPr>
          <w:rtl/>
          <w:lang w:eastAsia="en-US" w:bidi="ar-LB"/>
        </w:rPr>
        <w:t xml:space="preserve"> العنف الذي يتعرض لها الطفل، حتى الذي يبيحه العر</w:t>
      </w:r>
      <w:r>
        <w:rPr>
          <w:rtl/>
          <w:lang w:eastAsia="en-US" w:bidi="ar-LB"/>
        </w:rPr>
        <w:t>ف العام</w:t>
      </w:r>
      <w:r>
        <w:rPr>
          <w:rFonts w:hint="cs"/>
          <w:rtl/>
          <w:lang w:eastAsia="en-US" w:bidi="ar-LB"/>
        </w:rPr>
        <w:t>؛</w:t>
      </w:r>
    </w:p>
    <w:p w:rsidR="00000000" w:rsidRDefault="00C940C2">
      <w:pPr>
        <w:spacing w:before="0" w:line="380" w:lineRule="exact"/>
        <w:jc w:val="both"/>
        <w:rPr>
          <w:rtl/>
          <w:lang w:eastAsia="en-US" w:bidi="ar-LB"/>
        </w:rPr>
      </w:pPr>
      <w:r>
        <w:rPr>
          <w:rFonts w:hint="cs"/>
          <w:rtl/>
          <w:lang w:eastAsia="en-US" w:bidi="ar-LB"/>
        </w:rPr>
        <w:tab/>
        <w:t>(ج)</w:t>
      </w:r>
      <w:r>
        <w:rPr>
          <w:rFonts w:hint="cs"/>
          <w:rtl/>
          <w:lang w:eastAsia="en-US" w:bidi="ar-LB"/>
        </w:rPr>
        <w:tab/>
      </w:r>
      <w:r>
        <w:rPr>
          <w:rtl/>
          <w:lang w:eastAsia="en-US" w:bidi="ar-LB"/>
        </w:rPr>
        <w:t>إذا وجد متسولاً أو مشرداً (المادة: الخامسة والعشرون).</w:t>
      </w:r>
    </w:p>
    <w:p w:rsidR="00000000" w:rsidRDefault="00C940C2">
      <w:pPr>
        <w:spacing w:before="0" w:line="380" w:lineRule="exact"/>
        <w:jc w:val="both"/>
        <w:rPr>
          <w:rFonts w:hint="cs"/>
          <w:rtl/>
          <w:lang w:eastAsia="en-US"/>
        </w:rPr>
      </w:pPr>
      <w:r>
        <w:rPr>
          <w:rFonts w:hint="cs"/>
          <w:rtl/>
          <w:lang w:eastAsia="en-US" w:bidi="ar-LB"/>
        </w:rPr>
        <w:t>510-</w:t>
      </w:r>
      <w:r>
        <w:rPr>
          <w:rFonts w:hint="cs"/>
          <w:rtl/>
          <w:lang w:eastAsia="en-US" w:bidi="ar-LB"/>
        </w:rPr>
        <w:tab/>
      </w:r>
      <w:r>
        <w:rPr>
          <w:rtl/>
          <w:lang w:eastAsia="en-US"/>
        </w:rPr>
        <w:t>وقد</w:t>
      </w:r>
      <w:r>
        <w:rPr>
          <w:rtl/>
          <w:lang w:eastAsia="en-US" w:bidi="ar-LB"/>
        </w:rPr>
        <w:t xml:space="preserve"> حقق</w:t>
      </w:r>
      <w:r>
        <w:rPr>
          <w:rtl/>
          <w:lang w:eastAsia="en-US"/>
        </w:rPr>
        <w:t xml:space="preserve"> القانون</w:t>
      </w:r>
      <w:r>
        <w:rPr>
          <w:rtl/>
          <w:lang w:eastAsia="en-US" w:bidi="ar-LB"/>
        </w:rPr>
        <w:t xml:space="preserve"> الجديد إنجازا</w:t>
      </w:r>
      <w:r>
        <w:rPr>
          <w:rFonts w:hint="cs"/>
          <w:rtl/>
          <w:lang w:eastAsia="en-US" w:bidi="ar-LB"/>
        </w:rPr>
        <w:t xml:space="preserve">ً </w:t>
      </w:r>
      <w:r>
        <w:rPr>
          <w:rtl/>
          <w:lang w:eastAsia="en-US" w:bidi="ar-LB"/>
        </w:rPr>
        <w:t>مهما</w:t>
      </w:r>
      <w:r>
        <w:rPr>
          <w:rFonts w:hint="cs"/>
          <w:rtl/>
          <w:lang w:eastAsia="en-US" w:bidi="ar-LB"/>
        </w:rPr>
        <w:t>ً</w:t>
      </w:r>
      <w:r>
        <w:rPr>
          <w:rtl/>
          <w:lang w:eastAsia="en-US" w:bidi="ar-LB"/>
        </w:rPr>
        <w:t xml:space="preserve"> </w:t>
      </w:r>
      <w:r>
        <w:rPr>
          <w:rtl/>
          <w:lang w:eastAsia="en-US"/>
        </w:rPr>
        <w:t xml:space="preserve">بحيث </w:t>
      </w:r>
      <w:r>
        <w:rPr>
          <w:rtl/>
          <w:lang w:eastAsia="en-US" w:bidi="ar-LB"/>
        </w:rPr>
        <w:t xml:space="preserve">أعطى الحدث </w:t>
      </w:r>
      <w:r>
        <w:rPr>
          <w:rFonts w:hint="cs"/>
          <w:rtl/>
          <w:lang w:eastAsia="en-US" w:bidi="ar-LB"/>
        </w:rPr>
        <w:t>حق</w:t>
      </w:r>
      <w:r>
        <w:rPr>
          <w:rtl/>
          <w:lang w:eastAsia="en-US" w:bidi="ar-LB"/>
        </w:rPr>
        <w:t xml:space="preserve"> التقدم ب</w:t>
      </w:r>
      <w:r>
        <w:rPr>
          <w:rtl/>
          <w:lang w:eastAsia="en-US"/>
        </w:rPr>
        <w:t>شكوى</w:t>
      </w:r>
      <w:r>
        <w:rPr>
          <w:b/>
          <w:bCs/>
          <w:rtl/>
          <w:lang w:eastAsia="en-US"/>
        </w:rPr>
        <w:t xml:space="preserve"> </w:t>
      </w:r>
      <w:r>
        <w:rPr>
          <w:rtl/>
          <w:lang w:eastAsia="en-US" w:bidi="ar-LB"/>
        </w:rPr>
        <w:t>أمام المراجع المختصة</w:t>
      </w:r>
      <w:r>
        <w:rPr>
          <w:rtl/>
          <w:lang w:eastAsia="en-US"/>
        </w:rPr>
        <w:t xml:space="preserve">. </w:t>
      </w:r>
      <w:r>
        <w:rPr>
          <w:rtl/>
          <w:lang w:eastAsia="en-US" w:bidi="ar-LB"/>
        </w:rPr>
        <w:t>ويحق للقاضي</w:t>
      </w:r>
      <w:r>
        <w:rPr>
          <w:rtl/>
          <w:lang w:eastAsia="en-US"/>
        </w:rPr>
        <w:t xml:space="preserve"> التدخل تلقائياً في الحالات التي تستدعي </w:t>
      </w:r>
      <w:proofErr w:type="spellStart"/>
      <w:r>
        <w:rPr>
          <w:rtl/>
          <w:lang w:eastAsia="en-US"/>
        </w:rPr>
        <w:t>ال</w:t>
      </w:r>
      <w:r>
        <w:rPr>
          <w:rFonts w:hint="cs"/>
          <w:rtl/>
          <w:lang w:eastAsia="en-US" w:bidi="ar-LB"/>
        </w:rPr>
        <w:t>سرع</w:t>
      </w:r>
      <w:proofErr w:type="spellEnd"/>
      <w:r>
        <w:rPr>
          <w:rtl/>
          <w:lang w:eastAsia="en-US"/>
        </w:rPr>
        <w:t xml:space="preserve">ة. </w:t>
      </w:r>
      <w:r>
        <w:rPr>
          <w:rtl/>
          <w:lang w:eastAsia="en-US" w:bidi="ar-LB"/>
        </w:rPr>
        <w:t xml:space="preserve">على أن </w:t>
      </w:r>
      <w:r>
        <w:rPr>
          <w:rtl/>
          <w:lang w:eastAsia="en-US"/>
        </w:rPr>
        <w:t>تراعى</w:t>
      </w:r>
      <w:r>
        <w:rPr>
          <w:rtl/>
          <w:lang w:eastAsia="en-US" w:bidi="ar-LB"/>
        </w:rPr>
        <w:t xml:space="preserve"> </w:t>
      </w:r>
      <w:r>
        <w:rPr>
          <w:rtl/>
          <w:lang w:eastAsia="en-US"/>
        </w:rPr>
        <w:t>في جميع الأحوال التد</w:t>
      </w:r>
      <w:r>
        <w:rPr>
          <w:rtl/>
          <w:lang w:eastAsia="en-US"/>
        </w:rPr>
        <w:t xml:space="preserve">ابير المنصوص عليها في القانون. ولا يعتبر إفشاء لسر المهنة أي </w:t>
      </w:r>
      <w:r>
        <w:rPr>
          <w:rtl/>
          <w:lang w:eastAsia="en-US" w:bidi="ar-LB"/>
        </w:rPr>
        <w:t>إ</w:t>
      </w:r>
      <w:proofErr w:type="spellStart"/>
      <w:r>
        <w:rPr>
          <w:rtl/>
          <w:lang w:eastAsia="en-US"/>
        </w:rPr>
        <w:t>خبار</w:t>
      </w:r>
      <w:proofErr w:type="spellEnd"/>
      <w:r>
        <w:rPr>
          <w:rtl/>
          <w:lang w:eastAsia="en-US"/>
        </w:rPr>
        <w:t xml:space="preserve"> يقدم إلى المرجع المختص ممن هو مطلع بحكم وضعه على ظروف الحدث المعرض للخطر</w:t>
      </w:r>
      <w:r>
        <w:rPr>
          <w:rFonts w:hint="cs"/>
          <w:rtl/>
          <w:lang w:eastAsia="en-US"/>
        </w:rPr>
        <w:t xml:space="preserve"> </w:t>
      </w:r>
      <w:r>
        <w:rPr>
          <w:rtl/>
          <w:lang w:eastAsia="en-US"/>
        </w:rPr>
        <w:t>(المادة</w:t>
      </w:r>
      <w:r>
        <w:rPr>
          <w:rtl/>
          <w:lang w:eastAsia="en-US" w:bidi="ar-LB"/>
        </w:rPr>
        <w:t>: السادسة والعشرون</w:t>
      </w:r>
      <w:r>
        <w:rPr>
          <w:rtl/>
          <w:lang w:eastAsia="en-US"/>
        </w:rPr>
        <w:t>)</w:t>
      </w:r>
      <w:r>
        <w:rPr>
          <w:rFonts w:hint="cs"/>
          <w:rtl/>
          <w:lang w:eastAsia="en-US"/>
        </w:rPr>
        <w:t>.</w:t>
      </w:r>
    </w:p>
    <w:p w:rsidR="00000000" w:rsidRDefault="00C940C2">
      <w:pPr>
        <w:spacing w:before="0" w:line="380" w:lineRule="exact"/>
        <w:jc w:val="both"/>
        <w:rPr>
          <w:rtl/>
          <w:lang w:eastAsia="en-US" w:bidi="ar-LB"/>
        </w:rPr>
      </w:pPr>
      <w:r>
        <w:rPr>
          <w:rFonts w:hint="cs"/>
          <w:rtl/>
          <w:lang w:eastAsia="en-US"/>
        </w:rPr>
        <w:t>511-</w:t>
      </w:r>
      <w:r>
        <w:rPr>
          <w:rFonts w:hint="cs"/>
          <w:rtl/>
          <w:lang w:eastAsia="en-US"/>
        </w:rPr>
        <w:tab/>
      </w:r>
      <w:r>
        <w:rPr>
          <w:rtl/>
          <w:lang w:eastAsia="en-US"/>
        </w:rPr>
        <w:t>وللقاضي بعد الاستماع إلى الوالدين أو أحدهما أن يبقي الحدث قدر المستطاع في بيئته الط</w:t>
      </w:r>
      <w:r>
        <w:rPr>
          <w:rtl/>
          <w:lang w:eastAsia="en-US"/>
        </w:rPr>
        <w:t>بيعية، على أن يعي</w:t>
      </w:r>
      <w:r>
        <w:rPr>
          <w:rtl/>
          <w:lang w:eastAsia="en-US" w:bidi="ar-LB"/>
        </w:rPr>
        <w:t>ن</w:t>
      </w:r>
      <w:r>
        <w:rPr>
          <w:rtl/>
          <w:lang w:eastAsia="en-US"/>
        </w:rPr>
        <w:t xml:space="preserve"> شخصاً أو مؤسسة اجتماعية للمراقبة وإسداء النصح والمشورة </w:t>
      </w:r>
      <w:proofErr w:type="spellStart"/>
      <w:r>
        <w:rPr>
          <w:rtl/>
          <w:lang w:eastAsia="en-US" w:bidi="ar-LB"/>
        </w:rPr>
        <w:t>للأ</w:t>
      </w:r>
      <w:proofErr w:type="spellEnd"/>
      <w:r>
        <w:rPr>
          <w:rtl/>
          <w:lang w:eastAsia="en-US"/>
        </w:rPr>
        <w:t>هل والأولياء ومساعدتهم في تربيته، على أن يقدم تقريراً عن تطور الحالة. وللقاضي أن يقرر إبقاء الحدث في بيئته و</w:t>
      </w:r>
      <w:r>
        <w:rPr>
          <w:rFonts w:hint="cs"/>
          <w:rtl/>
          <w:lang w:eastAsia="en-US"/>
        </w:rPr>
        <w:t>أ</w:t>
      </w:r>
      <w:r>
        <w:rPr>
          <w:rtl/>
          <w:lang w:eastAsia="en-US"/>
        </w:rPr>
        <w:t xml:space="preserve">ن يفرض عليه وعلى </w:t>
      </w:r>
      <w:proofErr w:type="spellStart"/>
      <w:r>
        <w:rPr>
          <w:rtl/>
          <w:lang w:eastAsia="en-US"/>
        </w:rPr>
        <w:t>المسؤولي</w:t>
      </w:r>
      <w:proofErr w:type="spellEnd"/>
      <w:r>
        <w:rPr>
          <w:rtl/>
          <w:lang w:eastAsia="en-US" w:bidi="ar-LB"/>
        </w:rPr>
        <w:t>ن</w:t>
      </w:r>
      <w:r>
        <w:rPr>
          <w:rtl/>
          <w:lang w:eastAsia="en-US"/>
        </w:rPr>
        <w:t xml:space="preserve"> عنه موجبات محددة، كأن يدخل مدرسة أو مؤسسة ا</w:t>
      </w:r>
      <w:r>
        <w:rPr>
          <w:rtl/>
          <w:lang w:eastAsia="en-US"/>
        </w:rPr>
        <w:t>جتماعية أو صحية متخصصة أو يقوم بعمل مهني ما</w:t>
      </w:r>
      <w:r>
        <w:rPr>
          <w:rtl/>
          <w:lang w:eastAsia="en-US" w:bidi="ar-LB"/>
        </w:rPr>
        <w:t>،</w:t>
      </w:r>
      <w:r>
        <w:rPr>
          <w:rtl/>
          <w:lang w:eastAsia="en-US"/>
        </w:rPr>
        <w:t xml:space="preserve"> ول</w:t>
      </w:r>
      <w:r>
        <w:rPr>
          <w:rFonts w:hint="cs"/>
          <w:rtl/>
          <w:lang w:eastAsia="en-US"/>
        </w:rPr>
        <w:t>ـ</w:t>
      </w:r>
      <w:r>
        <w:rPr>
          <w:rtl/>
          <w:lang w:eastAsia="en-US"/>
        </w:rPr>
        <w:t xml:space="preserve">ه أن يفرض مثل هذه التدابير في حال اعتياده سوء السلوك </w:t>
      </w:r>
      <w:r>
        <w:rPr>
          <w:rFonts w:hint="cs"/>
          <w:rtl/>
          <w:lang w:eastAsia="en-US" w:bidi="ar-LB"/>
        </w:rPr>
        <w:t xml:space="preserve">وذلك </w:t>
      </w:r>
      <w:r>
        <w:rPr>
          <w:rtl/>
          <w:lang w:eastAsia="en-US"/>
        </w:rPr>
        <w:t>بناء على طلب أو شكوى المندوب الاجتماعي (المادة</w:t>
      </w:r>
      <w:r>
        <w:rPr>
          <w:rtl/>
          <w:lang w:eastAsia="en-US" w:bidi="ar-LB"/>
        </w:rPr>
        <w:t>: السابعة والعشرون).</w:t>
      </w:r>
    </w:p>
    <w:p w:rsidR="00000000" w:rsidRDefault="00C940C2">
      <w:pPr>
        <w:pStyle w:val="Heading9"/>
        <w:keepNext w:val="0"/>
        <w:tabs>
          <w:tab w:val="left" w:pos="766"/>
          <w:tab w:val="left" w:pos="1783"/>
        </w:tabs>
        <w:spacing w:before="0" w:line="380" w:lineRule="exact"/>
        <w:rPr>
          <w:u w:val="none"/>
          <w:rtl/>
          <w:lang w:eastAsia="en-US"/>
        </w:rPr>
      </w:pPr>
      <w:r>
        <w:rPr>
          <w:rFonts w:hint="cs"/>
          <w:u w:val="none"/>
          <w:rtl/>
          <w:lang w:eastAsia="en-US"/>
        </w:rPr>
        <w:tab/>
        <w:t>8-3-2</w:t>
      </w:r>
      <w:r>
        <w:rPr>
          <w:rFonts w:hint="cs"/>
          <w:u w:val="none"/>
          <w:rtl/>
          <w:lang w:eastAsia="en-US"/>
        </w:rPr>
        <w:tab/>
      </w:r>
      <w:r>
        <w:rPr>
          <w:u w:val="none"/>
          <w:rtl/>
          <w:lang w:eastAsia="en-US"/>
        </w:rPr>
        <w:t>الإدارات الرسمية والجهات الخاصة العاملة في مجال عدالة الأحداث</w:t>
      </w:r>
    </w:p>
    <w:p w:rsidR="00000000" w:rsidRDefault="00C940C2">
      <w:pPr>
        <w:tabs>
          <w:tab w:val="left" w:pos="1218"/>
        </w:tabs>
        <w:spacing w:before="0" w:line="380" w:lineRule="exact"/>
        <w:jc w:val="both"/>
        <w:rPr>
          <w:rFonts w:hint="cs"/>
          <w:i/>
          <w:iCs/>
          <w:rtl/>
          <w:lang w:eastAsia="en-US" w:bidi="ar-LB"/>
        </w:rPr>
      </w:pPr>
      <w:r>
        <w:rPr>
          <w:rFonts w:hint="cs"/>
          <w:i/>
          <w:iCs/>
          <w:rtl/>
          <w:lang w:eastAsia="en-US" w:bidi="ar-LB"/>
        </w:rPr>
        <w:t>8-3-2-1</w:t>
      </w:r>
      <w:r>
        <w:rPr>
          <w:rFonts w:hint="cs"/>
          <w:i/>
          <w:iCs/>
          <w:rtl/>
          <w:lang w:eastAsia="en-US" w:bidi="ar-LB"/>
        </w:rPr>
        <w:tab/>
      </w:r>
      <w:r>
        <w:rPr>
          <w:i/>
          <w:iCs/>
          <w:rtl/>
          <w:lang w:eastAsia="en-US" w:bidi="ar-LB"/>
        </w:rPr>
        <w:t>الجهات</w:t>
      </w:r>
      <w:r>
        <w:rPr>
          <w:i/>
          <w:iCs/>
          <w:rtl/>
          <w:lang w:eastAsia="en-US" w:bidi="ar-LB"/>
        </w:rPr>
        <w:t xml:space="preserve"> الرسمية</w:t>
      </w:r>
    </w:p>
    <w:p w:rsidR="00000000" w:rsidRDefault="00C940C2">
      <w:pPr>
        <w:spacing w:before="0" w:line="380" w:lineRule="exact"/>
        <w:jc w:val="both"/>
        <w:rPr>
          <w:rFonts w:hint="cs"/>
          <w:b/>
          <w:bCs/>
          <w:vertAlign w:val="superscript"/>
          <w:rtl/>
          <w:lang w:eastAsia="en-US" w:bidi="ar-LB"/>
        </w:rPr>
      </w:pPr>
      <w:r>
        <w:rPr>
          <w:rFonts w:hint="cs"/>
          <w:b/>
          <w:bCs/>
          <w:rtl/>
          <w:lang w:eastAsia="en-US" w:bidi="ar-LB"/>
        </w:rPr>
        <w:tab/>
        <w:t>(أ)</w:t>
      </w:r>
      <w:r>
        <w:rPr>
          <w:rFonts w:hint="cs"/>
          <w:b/>
          <w:bCs/>
          <w:rtl/>
          <w:lang w:eastAsia="en-US" w:bidi="ar-LB"/>
        </w:rPr>
        <w:tab/>
      </w:r>
      <w:r>
        <w:rPr>
          <w:rtl/>
          <w:lang w:eastAsia="en-US" w:bidi="ar-LB"/>
        </w:rPr>
        <w:t>دائرة حماية الأحداث في وزارة الشؤون الاجتماعية</w:t>
      </w:r>
      <w:r>
        <w:rPr>
          <w:rFonts w:hint="cs"/>
          <w:b/>
          <w:bCs/>
          <w:vertAlign w:val="superscript"/>
          <w:rtl/>
          <w:lang w:eastAsia="en-US" w:bidi="ar-LB"/>
        </w:rPr>
        <w:t>(</w:t>
      </w:r>
      <w:r>
        <w:rPr>
          <w:rStyle w:val="FootnoteReference"/>
          <w:b/>
          <w:szCs w:val="30"/>
          <w:rtl/>
          <w:lang w:bidi="ar-LB"/>
        </w:rPr>
        <w:footnoteReference w:id="57"/>
      </w:r>
      <w:r>
        <w:rPr>
          <w:rFonts w:hint="cs"/>
          <w:b/>
          <w:bCs/>
          <w:vertAlign w:val="superscript"/>
          <w:rtl/>
          <w:lang w:eastAsia="en-US" w:bidi="ar-LB"/>
        </w:rPr>
        <w:t>)</w:t>
      </w:r>
    </w:p>
    <w:p w:rsidR="00000000" w:rsidRDefault="00C940C2">
      <w:pPr>
        <w:spacing w:before="0" w:line="380" w:lineRule="exact"/>
        <w:jc w:val="both"/>
        <w:rPr>
          <w:rFonts w:hint="cs"/>
          <w:rtl/>
          <w:lang w:eastAsia="en-US" w:bidi="ar-LB"/>
        </w:rPr>
      </w:pPr>
      <w:r>
        <w:rPr>
          <w:rFonts w:hint="cs"/>
          <w:rtl/>
          <w:lang w:eastAsia="en-US" w:bidi="ar-LB"/>
        </w:rPr>
        <w:t>512-</w:t>
      </w:r>
      <w:r>
        <w:rPr>
          <w:rFonts w:hint="cs"/>
          <w:rtl/>
          <w:lang w:eastAsia="en-US" w:bidi="ar-LB"/>
        </w:rPr>
        <w:tab/>
        <w:t xml:space="preserve">فيما يلي مهام الدائرة: </w:t>
      </w:r>
    </w:p>
    <w:p w:rsidR="00000000" w:rsidRDefault="00C940C2">
      <w:pPr>
        <w:spacing w:before="0" w:line="380" w:lineRule="exact"/>
        <w:jc w:val="both"/>
        <w:rPr>
          <w:rFonts w:hint="cs"/>
          <w:rtl/>
          <w:lang w:eastAsia="en-US"/>
        </w:rPr>
      </w:pPr>
      <w:r>
        <w:rPr>
          <w:rFonts w:hint="cs"/>
          <w:rtl/>
          <w:lang w:eastAsia="en-US"/>
        </w:rPr>
        <w:tab/>
        <w:t>(أ)</w:t>
      </w:r>
      <w:r>
        <w:rPr>
          <w:rFonts w:hint="cs"/>
          <w:rtl/>
          <w:lang w:eastAsia="en-US"/>
        </w:rPr>
        <w:tab/>
      </w:r>
      <w:r>
        <w:rPr>
          <w:rtl/>
          <w:lang w:eastAsia="en-US"/>
        </w:rPr>
        <w:t>اقتراح الخطط والبرامج ومشاريع الأنظمة والقوانين لمعالجة مشاكل انحراف الأحداث</w:t>
      </w:r>
      <w:r>
        <w:rPr>
          <w:rFonts w:hint="cs"/>
          <w:rtl/>
          <w:lang w:eastAsia="en-US"/>
        </w:rPr>
        <w:t>؛</w:t>
      </w:r>
    </w:p>
    <w:p w:rsidR="00000000" w:rsidRDefault="00C940C2">
      <w:pPr>
        <w:spacing w:before="0" w:line="380" w:lineRule="exact"/>
        <w:jc w:val="both"/>
        <w:rPr>
          <w:rFonts w:hint="cs"/>
          <w:rtl/>
          <w:lang w:eastAsia="en-US"/>
        </w:rPr>
      </w:pPr>
      <w:r>
        <w:rPr>
          <w:rFonts w:hint="cs"/>
          <w:rtl/>
          <w:lang w:eastAsia="en-US"/>
        </w:rPr>
        <w:tab/>
        <w:t>(ب)</w:t>
      </w:r>
      <w:r>
        <w:rPr>
          <w:rFonts w:hint="cs"/>
          <w:rtl/>
          <w:lang w:eastAsia="en-US"/>
        </w:rPr>
        <w:tab/>
      </w:r>
      <w:r>
        <w:rPr>
          <w:rtl/>
          <w:lang w:eastAsia="en-US"/>
        </w:rPr>
        <w:t>تنفيذ البرامج والمشاريع المقررة من قبل الوزارة</w:t>
      </w:r>
      <w:r>
        <w:rPr>
          <w:rFonts w:hint="cs"/>
          <w:rtl/>
          <w:lang w:eastAsia="en-US"/>
        </w:rPr>
        <w:t>؛</w:t>
      </w:r>
    </w:p>
    <w:p w:rsidR="00000000" w:rsidRDefault="00C940C2">
      <w:pPr>
        <w:spacing w:before="0" w:line="380" w:lineRule="exact"/>
        <w:jc w:val="both"/>
        <w:rPr>
          <w:rFonts w:hint="cs"/>
          <w:rtl/>
          <w:lang w:eastAsia="en-US"/>
        </w:rPr>
      </w:pPr>
      <w:r>
        <w:rPr>
          <w:rFonts w:hint="cs"/>
          <w:rtl/>
          <w:lang w:eastAsia="en-US"/>
        </w:rPr>
        <w:tab/>
        <w:t>(ج)</w:t>
      </w:r>
      <w:r>
        <w:rPr>
          <w:rFonts w:hint="cs"/>
          <w:rtl/>
          <w:lang w:eastAsia="en-US"/>
        </w:rPr>
        <w:tab/>
      </w:r>
      <w:r>
        <w:rPr>
          <w:rtl/>
          <w:lang w:eastAsia="en-US"/>
        </w:rPr>
        <w:t>تشجيع إنشاء المؤسسات و</w:t>
      </w:r>
      <w:r>
        <w:rPr>
          <w:rtl/>
          <w:lang w:eastAsia="en-US"/>
        </w:rPr>
        <w:t xml:space="preserve">المراكز لاستقبال الأحداث المنحرفين وتدريبهم وتأهيلهم وتعليمهم والمساهمة مع هذه المؤسسات والمراكز لتحقيق </w:t>
      </w:r>
      <w:r>
        <w:rPr>
          <w:rFonts w:hint="cs"/>
          <w:rtl/>
          <w:lang w:eastAsia="en-US"/>
        </w:rPr>
        <w:t>هذه</w:t>
      </w:r>
      <w:r>
        <w:rPr>
          <w:rtl/>
          <w:lang w:eastAsia="en-US"/>
        </w:rPr>
        <w:t xml:space="preserve"> الأهداف</w:t>
      </w:r>
      <w:r>
        <w:rPr>
          <w:rFonts w:hint="cs"/>
          <w:rtl/>
          <w:lang w:eastAsia="en-US"/>
        </w:rPr>
        <w:t>؛</w:t>
      </w:r>
    </w:p>
    <w:p w:rsidR="00000000" w:rsidRDefault="00C940C2">
      <w:pPr>
        <w:spacing w:before="0" w:line="380" w:lineRule="exact"/>
        <w:jc w:val="both"/>
        <w:rPr>
          <w:rFonts w:hint="cs"/>
          <w:rtl/>
          <w:lang w:eastAsia="en-US"/>
        </w:rPr>
      </w:pPr>
      <w:r>
        <w:rPr>
          <w:rFonts w:hint="cs"/>
          <w:rtl/>
          <w:lang w:eastAsia="en-US"/>
        </w:rPr>
        <w:tab/>
        <w:t>(د)</w:t>
      </w:r>
      <w:r>
        <w:rPr>
          <w:rFonts w:hint="cs"/>
          <w:rtl/>
          <w:lang w:eastAsia="en-US"/>
        </w:rPr>
        <w:tab/>
      </w:r>
      <w:r>
        <w:rPr>
          <w:rtl/>
          <w:lang w:eastAsia="en-US"/>
        </w:rPr>
        <w:t>التنسيق مع الإدارات العامة المختصة</w:t>
      </w:r>
      <w:r>
        <w:rPr>
          <w:rFonts w:hint="cs"/>
          <w:rtl/>
          <w:lang w:eastAsia="en-US"/>
        </w:rPr>
        <w:t xml:space="preserve"> </w:t>
      </w:r>
      <w:r>
        <w:rPr>
          <w:rtl/>
          <w:lang w:eastAsia="en-US"/>
        </w:rPr>
        <w:t>والمؤسسات والمنظمات المحلية والدولية للعناية بالأحداث ورعايتهم وفقا للقوانين والأنظمة النافذة</w:t>
      </w:r>
      <w:r>
        <w:rPr>
          <w:rFonts w:hint="cs"/>
          <w:rtl/>
          <w:lang w:eastAsia="en-US"/>
        </w:rPr>
        <w:t>؛</w:t>
      </w:r>
    </w:p>
    <w:p w:rsidR="00000000" w:rsidRDefault="00C940C2">
      <w:pPr>
        <w:spacing w:before="0" w:line="380" w:lineRule="exact"/>
        <w:jc w:val="both"/>
        <w:rPr>
          <w:rtl/>
          <w:lang w:eastAsia="en-US"/>
        </w:rPr>
      </w:pPr>
      <w:r>
        <w:rPr>
          <w:rFonts w:hint="cs"/>
          <w:rtl/>
          <w:lang w:eastAsia="en-US"/>
        </w:rPr>
        <w:tab/>
        <w:t>(ه‍</w:t>
      </w:r>
      <w:r>
        <w:rPr>
          <w:rFonts w:hint="cs"/>
          <w:rtl/>
          <w:lang w:eastAsia="en-US"/>
        </w:rPr>
        <w:t>)</w:t>
      </w:r>
      <w:r>
        <w:rPr>
          <w:rFonts w:hint="cs"/>
          <w:rtl/>
          <w:lang w:eastAsia="en-US"/>
        </w:rPr>
        <w:tab/>
      </w:r>
      <w:r>
        <w:rPr>
          <w:rtl/>
          <w:lang w:eastAsia="en-US"/>
        </w:rPr>
        <w:t xml:space="preserve">التعاون مع المؤسسات التربوية والشبابية لتنظيم النشاطات </w:t>
      </w:r>
      <w:proofErr w:type="spellStart"/>
      <w:r>
        <w:rPr>
          <w:rtl/>
          <w:lang w:eastAsia="en-US"/>
        </w:rPr>
        <w:t>اللامنهجية</w:t>
      </w:r>
      <w:proofErr w:type="spellEnd"/>
      <w:r>
        <w:rPr>
          <w:rtl/>
          <w:lang w:eastAsia="en-US"/>
        </w:rPr>
        <w:t xml:space="preserve"> في المدارس والأندية والحركات الكشفية وتوجيهها لتوعية الأحداث وتنشئتهم التنشئة الوطنية الصحيحة.</w:t>
      </w:r>
    </w:p>
    <w:p w:rsidR="00000000" w:rsidRDefault="00C940C2">
      <w:pPr>
        <w:spacing w:before="0" w:line="380" w:lineRule="exact"/>
        <w:jc w:val="both"/>
        <w:rPr>
          <w:b/>
          <w:bCs/>
          <w:szCs w:val="22"/>
          <w:rtl/>
          <w:lang w:eastAsia="en-US"/>
        </w:rPr>
      </w:pPr>
      <w:r>
        <w:rPr>
          <w:rFonts w:hint="cs"/>
          <w:rtl/>
          <w:lang w:eastAsia="en-US" w:bidi="ar-LB"/>
        </w:rPr>
        <w:t>513-</w:t>
      </w:r>
      <w:r>
        <w:rPr>
          <w:rFonts w:hint="cs"/>
          <w:rtl/>
          <w:lang w:eastAsia="en-US" w:bidi="ar-LB"/>
        </w:rPr>
        <w:tab/>
        <w:t>ت</w:t>
      </w:r>
      <w:r>
        <w:rPr>
          <w:rtl/>
          <w:lang w:eastAsia="en-US" w:bidi="ar-LB"/>
        </w:rPr>
        <w:t>قوم وزارة الشؤون الاجتماعية، بإعداد نظام جديد للعقود الخاصة مع الجمعيات الأهلية والمؤسس</w:t>
      </w:r>
      <w:r>
        <w:rPr>
          <w:rtl/>
          <w:lang w:eastAsia="en-US" w:bidi="ar-LB"/>
        </w:rPr>
        <w:t>ات المختصة برعاية ا</w:t>
      </w:r>
      <w:r>
        <w:rPr>
          <w:rFonts w:hint="cs"/>
          <w:rtl/>
          <w:lang w:eastAsia="en-US" w:bidi="ar-LB"/>
        </w:rPr>
        <w:t>لأ</w:t>
      </w:r>
      <w:r>
        <w:rPr>
          <w:rtl/>
          <w:lang w:eastAsia="en-US" w:bidi="ar-LB"/>
        </w:rPr>
        <w:t xml:space="preserve">حداث المعرضين للخطر، </w:t>
      </w:r>
      <w:r>
        <w:rPr>
          <w:rFonts w:hint="cs"/>
          <w:rtl/>
          <w:lang w:eastAsia="en-US" w:bidi="ar-LB"/>
        </w:rPr>
        <w:t>بحيث</w:t>
      </w:r>
      <w:r>
        <w:rPr>
          <w:rtl/>
          <w:lang w:eastAsia="en-US" w:bidi="ar-LB"/>
        </w:rPr>
        <w:t xml:space="preserve"> يحدد موجبات وحقوق كل فريق.</w:t>
      </w:r>
    </w:p>
    <w:p w:rsidR="00000000" w:rsidRDefault="00C940C2">
      <w:pPr>
        <w:spacing w:before="0" w:line="380" w:lineRule="exact"/>
        <w:jc w:val="both"/>
        <w:rPr>
          <w:rFonts w:hint="cs"/>
          <w:rtl/>
          <w:lang w:eastAsia="en-US" w:bidi="ar-LB"/>
        </w:rPr>
      </w:pPr>
      <w:r>
        <w:rPr>
          <w:rFonts w:hint="cs"/>
          <w:rtl/>
          <w:lang w:eastAsia="en-US" w:bidi="ar-LB"/>
        </w:rPr>
        <w:t>514-</w:t>
      </w:r>
      <w:r>
        <w:rPr>
          <w:rFonts w:hint="cs"/>
          <w:rtl/>
          <w:lang w:eastAsia="en-US" w:bidi="ar-LB"/>
        </w:rPr>
        <w:tab/>
        <w:t>ملاحظة</w:t>
      </w:r>
      <w:r>
        <w:rPr>
          <w:rtl/>
          <w:lang w:eastAsia="en-US" w:bidi="ar-LB"/>
        </w:rPr>
        <w:t>:</w:t>
      </w:r>
      <w:r>
        <w:rPr>
          <w:rFonts w:hint="cs"/>
          <w:rtl/>
          <w:lang w:eastAsia="en-US" w:bidi="ar-LB"/>
        </w:rPr>
        <w:t xml:space="preserve"> </w:t>
      </w:r>
      <w:r>
        <w:rPr>
          <w:rtl/>
          <w:lang w:eastAsia="en-US" w:bidi="ar-LB"/>
        </w:rPr>
        <w:t xml:space="preserve">تجدر الإشارة إلى </w:t>
      </w:r>
      <w:r>
        <w:rPr>
          <w:rFonts w:hint="cs"/>
          <w:rtl/>
          <w:lang w:eastAsia="en-US" w:bidi="ar-LB"/>
        </w:rPr>
        <w:t>أ</w:t>
      </w:r>
      <w:r>
        <w:rPr>
          <w:rtl/>
          <w:lang w:eastAsia="en-US" w:bidi="ar-LB"/>
        </w:rPr>
        <w:t>نه، في ظل صدور القانون رقم 422 تاريخ 6</w:t>
      </w:r>
      <w:r>
        <w:rPr>
          <w:rFonts w:hint="cs"/>
          <w:rtl/>
          <w:lang w:eastAsia="en-US" w:bidi="ar-LB"/>
        </w:rPr>
        <w:t xml:space="preserve"> حزيران/يونيه </w:t>
      </w:r>
      <w:r>
        <w:rPr>
          <w:rtl/>
          <w:lang w:eastAsia="en-US" w:bidi="ar-LB"/>
        </w:rPr>
        <w:t>2002 المتعلق بحماية الأحداث المخالفين للقانون أو المعرضين للخطر، انتقل بموجبه حق رعاية الأحداث المن</w:t>
      </w:r>
      <w:r>
        <w:rPr>
          <w:rtl/>
          <w:lang w:eastAsia="en-US" w:bidi="ar-LB"/>
        </w:rPr>
        <w:t>حرفين إلى وزارة العدل، في حين احتفظت وزارة الشؤون الاجتماعية بالشق الوقائي بالتعاون مع الإدارات المعنية.</w:t>
      </w:r>
    </w:p>
    <w:p w:rsidR="00000000" w:rsidRDefault="00C940C2">
      <w:pPr>
        <w:spacing w:before="0" w:line="380" w:lineRule="exact"/>
        <w:jc w:val="both"/>
        <w:rPr>
          <w:rFonts w:hint="cs"/>
          <w:rtl/>
          <w:lang w:eastAsia="en-US" w:bidi="ar-LB"/>
        </w:rPr>
      </w:pPr>
    </w:p>
    <w:p w:rsidR="00000000" w:rsidRDefault="00C940C2">
      <w:pPr>
        <w:spacing w:before="0" w:line="380" w:lineRule="exact"/>
        <w:jc w:val="both"/>
        <w:rPr>
          <w:rFonts w:hint="cs"/>
          <w:szCs w:val="22"/>
          <w:rtl/>
          <w:lang w:eastAsia="en-US"/>
        </w:rPr>
      </w:pPr>
      <w:r>
        <w:rPr>
          <w:rFonts w:hint="cs"/>
          <w:rtl/>
          <w:lang w:eastAsia="en-US" w:bidi="ar-LB"/>
        </w:rPr>
        <w:tab/>
        <w:t>(ب)</w:t>
      </w:r>
      <w:r>
        <w:rPr>
          <w:rFonts w:hint="cs"/>
          <w:rtl/>
          <w:lang w:eastAsia="en-US" w:bidi="ar-LB"/>
        </w:rPr>
        <w:tab/>
      </w:r>
      <w:r>
        <w:rPr>
          <w:rtl/>
          <w:lang w:eastAsia="en-US" w:bidi="ar-LB"/>
        </w:rPr>
        <w:t>مصلحة الأحداث في وزارة العدل</w:t>
      </w:r>
      <w:r>
        <w:rPr>
          <w:rFonts w:hint="cs"/>
          <w:b/>
          <w:bCs/>
          <w:vertAlign w:val="superscript"/>
          <w:rtl/>
          <w:lang w:eastAsia="en-US" w:bidi="ar-LB"/>
        </w:rPr>
        <w:t>(</w:t>
      </w:r>
      <w:r>
        <w:rPr>
          <w:rStyle w:val="FootnoteReference"/>
          <w:b/>
          <w:szCs w:val="30"/>
          <w:rtl/>
          <w:lang w:bidi="ar-LB"/>
        </w:rPr>
        <w:footnoteReference w:id="58"/>
      </w:r>
      <w:r>
        <w:rPr>
          <w:rFonts w:hint="cs"/>
          <w:b/>
          <w:bCs/>
          <w:vertAlign w:val="superscript"/>
          <w:rtl/>
          <w:lang w:eastAsia="en-US" w:bidi="ar-LB"/>
        </w:rPr>
        <w:t>)</w:t>
      </w:r>
    </w:p>
    <w:p w:rsidR="00000000" w:rsidRDefault="00C940C2">
      <w:pPr>
        <w:spacing w:before="0" w:line="380" w:lineRule="exact"/>
        <w:jc w:val="both"/>
        <w:rPr>
          <w:rFonts w:hint="cs"/>
          <w:rtl/>
          <w:lang w:eastAsia="en-US" w:bidi="ar-LB"/>
        </w:rPr>
      </w:pPr>
      <w:r>
        <w:rPr>
          <w:rFonts w:hint="cs"/>
          <w:rtl/>
          <w:lang w:eastAsia="en-US" w:bidi="ar-LB"/>
        </w:rPr>
        <w:t>515-</w:t>
      </w:r>
      <w:r>
        <w:rPr>
          <w:rFonts w:hint="cs"/>
          <w:rtl/>
          <w:lang w:eastAsia="en-US" w:bidi="ar-LB"/>
        </w:rPr>
        <w:tab/>
        <w:t>من مهامها:</w:t>
      </w:r>
    </w:p>
    <w:p w:rsidR="00000000" w:rsidRDefault="00C940C2">
      <w:pPr>
        <w:spacing w:before="0" w:line="380" w:lineRule="exact"/>
        <w:jc w:val="both"/>
        <w:rPr>
          <w:rFonts w:hint="cs"/>
          <w:rtl/>
          <w:lang w:eastAsia="en-US"/>
        </w:rPr>
      </w:pPr>
      <w:r>
        <w:rPr>
          <w:rFonts w:hint="cs"/>
          <w:rtl/>
          <w:lang w:eastAsia="en-US"/>
        </w:rPr>
        <w:tab/>
        <w:t>(أ)</w:t>
      </w:r>
      <w:r>
        <w:rPr>
          <w:rFonts w:hint="cs"/>
          <w:rtl/>
          <w:lang w:eastAsia="en-US"/>
        </w:rPr>
        <w:tab/>
        <w:t>تن</w:t>
      </w:r>
      <w:r>
        <w:rPr>
          <w:rtl/>
          <w:lang w:eastAsia="en-US"/>
        </w:rPr>
        <w:t xml:space="preserve">ظيم العمل </w:t>
      </w:r>
      <w:r>
        <w:rPr>
          <w:rFonts w:hint="cs"/>
          <w:rtl/>
          <w:lang w:eastAsia="en-US"/>
        </w:rPr>
        <w:t>فيما يتعلق</w:t>
      </w:r>
      <w:r>
        <w:rPr>
          <w:rtl/>
          <w:lang w:eastAsia="en-US"/>
        </w:rPr>
        <w:t xml:space="preserve"> </w:t>
      </w:r>
      <w:r>
        <w:rPr>
          <w:rFonts w:hint="cs"/>
          <w:rtl/>
          <w:lang w:eastAsia="en-US"/>
        </w:rPr>
        <w:t>ب</w:t>
      </w:r>
      <w:r>
        <w:rPr>
          <w:rtl/>
          <w:lang w:eastAsia="en-US"/>
        </w:rPr>
        <w:t>شؤون الأحداث المعنيين ب</w:t>
      </w:r>
      <w:r>
        <w:rPr>
          <w:rFonts w:hint="cs"/>
          <w:rtl/>
          <w:lang w:eastAsia="en-US"/>
        </w:rPr>
        <w:t>ال</w:t>
      </w:r>
      <w:r>
        <w:rPr>
          <w:rtl/>
          <w:lang w:eastAsia="en-US"/>
        </w:rPr>
        <w:t>قانون ال</w:t>
      </w:r>
      <w:r>
        <w:rPr>
          <w:rFonts w:hint="cs"/>
          <w:rtl/>
          <w:lang w:eastAsia="en-US"/>
        </w:rPr>
        <w:t>خاص بهم؛</w:t>
      </w:r>
    </w:p>
    <w:p w:rsidR="00000000" w:rsidRDefault="00C940C2">
      <w:pPr>
        <w:spacing w:before="0" w:line="380" w:lineRule="exact"/>
        <w:jc w:val="both"/>
        <w:rPr>
          <w:rFonts w:hint="cs"/>
          <w:rtl/>
          <w:lang w:eastAsia="en-US"/>
        </w:rPr>
      </w:pPr>
      <w:r>
        <w:rPr>
          <w:rFonts w:hint="cs"/>
          <w:rtl/>
          <w:lang w:eastAsia="en-US"/>
        </w:rPr>
        <w:tab/>
        <w:t>(ب)</w:t>
      </w:r>
      <w:r>
        <w:rPr>
          <w:rFonts w:hint="cs"/>
          <w:rtl/>
          <w:lang w:eastAsia="en-US"/>
        </w:rPr>
        <w:tab/>
      </w:r>
      <w:r>
        <w:rPr>
          <w:rtl/>
          <w:lang w:eastAsia="en-US"/>
        </w:rPr>
        <w:t>تنظيم معلوماتية مركزي</w:t>
      </w:r>
      <w:r>
        <w:rPr>
          <w:rtl/>
          <w:lang w:eastAsia="en-US"/>
        </w:rPr>
        <w:t>ة لمتابعة مسار الملف القضائي</w:t>
      </w:r>
      <w:r>
        <w:rPr>
          <w:rFonts w:hint="cs"/>
          <w:rtl/>
          <w:lang w:eastAsia="en-US"/>
        </w:rPr>
        <w:t>؛</w:t>
      </w:r>
    </w:p>
    <w:p w:rsidR="00000000" w:rsidRDefault="00C940C2">
      <w:pPr>
        <w:spacing w:before="0" w:line="380" w:lineRule="exact"/>
        <w:jc w:val="both"/>
        <w:rPr>
          <w:rFonts w:hint="cs"/>
          <w:rtl/>
          <w:lang w:eastAsia="en-US"/>
        </w:rPr>
      </w:pPr>
      <w:r>
        <w:rPr>
          <w:rFonts w:hint="cs"/>
          <w:rtl/>
          <w:lang w:eastAsia="en-US"/>
        </w:rPr>
        <w:tab/>
        <w:t>(ج)</w:t>
      </w:r>
      <w:r>
        <w:rPr>
          <w:rFonts w:hint="cs"/>
          <w:rtl/>
          <w:lang w:eastAsia="en-US"/>
        </w:rPr>
        <w:tab/>
      </w:r>
      <w:r>
        <w:rPr>
          <w:rtl/>
          <w:lang w:eastAsia="en-US"/>
        </w:rPr>
        <w:t>إعداد الإحصاءات السنوية حول واقع انحراف الأحداث</w:t>
      </w:r>
      <w:r>
        <w:rPr>
          <w:rFonts w:hint="cs"/>
          <w:rtl/>
          <w:lang w:eastAsia="en-US"/>
        </w:rPr>
        <w:t>؛</w:t>
      </w:r>
    </w:p>
    <w:p w:rsidR="00000000" w:rsidRDefault="00C940C2">
      <w:pPr>
        <w:spacing w:before="0" w:line="380" w:lineRule="exact"/>
        <w:jc w:val="both"/>
        <w:rPr>
          <w:rFonts w:hint="cs"/>
          <w:rtl/>
          <w:lang w:eastAsia="en-US"/>
        </w:rPr>
      </w:pPr>
      <w:r>
        <w:rPr>
          <w:rFonts w:hint="cs"/>
          <w:rtl/>
          <w:lang w:eastAsia="en-US"/>
        </w:rPr>
        <w:tab/>
        <w:t>(د)</w:t>
      </w:r>
      <w:r>
        <w:rPr>
          <w:rFonts w:hint="cs"/>
          <w:rtl/>
          <w:lang w:eastAsia="en-US"/>
        </w:rPr>
        <w:tab/>
      </w:r>
      <w:r>
        <w:rPr>
          <w:rtl/>
          <w:lang w:eastAsia="en-US"/>
        </w:rPr>
        <w:t>رصد ومعالجة كل ما يمس بمصلحة الحدث الفضلى</w:t>
      </w:r>
      <w:r>
        <w:rPr>
          <w:rFonts w:hint="cs"/>
          <w:rtl/>
          <w:lang w:eastAsia="en-US"/>
        </w:rPr>
        <w:t>؛</w:t>
      </w:r>
    </w:p>
    <w:p w:rsidR="00000000" w:rsidRDefault="00C940C2">
      <w:pPr>
        <w:spacing w:before="0" w:line="380" w:lineRule="exact"/>
        <w:jc w:val="both"/>
        <w:rPr>
          <w:rFonts w:hint="cs"/>
          <w:rtl/>
          <w:lang w:eastAsia="en-US"/>
        </w:rPr>
      </w:pPr>
      <w:r>
        <w:rPr>
          <w:rFonts w:hint="cs"/>
          <w:rtl/>
          <w:lang w:eastAsia="en-US"/>
        </w:rPr>
        <w:tab/>
        <w:t>(ه‍)</w:t>
      </w:r>
      <w:r>
        <w:rPr>
          <w:rFonts w:hint="cs"/>
          <w:rtl/>
          <w:lang w:eastAsia="en-US"/>
        </w:rPr>
        <w:tab/>
      </w:r>
      <w:r>
        <w:rPr>
          <w:rtl/>
          <w:lang w:eastAsia="en-US"/>
        </w:rPr>
        <w:t>وضع الخطط الوقائية والتأهيلية المناسبة والإشراف على تنفيذها</w:t>
      </w:r>
      <w:r>
        <w:rPr>
          <w:rFonts w:hint="cs"/>
          <w:rtl/>
          <w:lang w:eastAsia="en-US"/>
        </w:rPr>
        <w:t>؛</w:t>
      </w:r>
    </w:p>
    <w:p w:rsidR="00000000" w:rsidRDefault="00C940C2">
      <w:pPr>
        <w:spacing w:before="0" w:line="380" w:lineRule="exact"/>
        <w:jc w:val="both"/>
        <w:rPr>
          <w:rFonts w:hint="cs"/>
          <w:rtl/>
          <w:lang w:eastAsia="en-US"/>
        </w:rPr>
      </w:pPr>
      <w:r>
        <w:rPr>
          <w:rFonts w:hint="cs"/>
          <w:rtl/>
          <w:lang w:eastAsia="en-US"/>
        </w:rPr>
        <w:tab/>
        <w:t>(و)</w:t>
      </w:r>
      <w:r>
        <w:rPr>
          <w:rFonts w:hint="cs"/>
          <w:rtl/>
          <w:lang w:eastAsia="en-US"/>
        </w:rPr>
        <w:tab/>
      </w:r>
      <w:r>
        <w:rPr>
          <w:rtl/>
          <w:lang w:eastAsia="en-US"/>
        </w:rPr>
        <w:t xml:space="preserve">التنسيق مع الوزارات المعنية بالأحداث والقطاع الأهلي </w:t>
      </w:r>
      <w:r>
        <w:rPr>
          <w:rtl/>
          <w:lang w:eastAsia="en-US"/>
        </w:rPr>
        <w:t>المعتمد من قبل وزارة العدل</w:t>
      </w:r>
      <w:r>
        <w:rPr>
          <w:rFonts w:hint="cs"/>
          <w:rtl/>
          <w:lang w:eastAsia="en-US"/>
        </w:rPr>
        <w:t>.</w:t>
      </w:r>
    </w:p>
    <w:p w:rsidR="00000000" w:rsidRDefault="00C940C2">
      <w:pPr>
        <w:spacing w:before="0" w:line="380" w:lineRule="exact"/>
        <w:jc w:val="both"/>
        <w:rPr>
          <w:rtl/>
          <w:lang w:eastAsia="en-US"/>
        </w:rPr>
      </w:pPr>
      <w:r>
        <w:rPr>
          <w:rFonts w:hint="cs"/>
          <w:rtl/>
          <w:lang w:eastAsia="en-US"/>
        </w:rPr>
        <w:tab/>
        <w:t>(ج)</w:t>
      </w:r>
      <w:r>
        <w:rPr>
          <w:rFonts w:hint="cs"/>
          <w:rtl/>
          <w:lang w:eastAsia="en-US"/>
        </w:rPr>
        <w:tab/>
      </w:r>
      <w:r>
        <w:rPr>
          <w:rtl/>
          <w:lang w:eastAsia="en-US"/>
        </w:rPr>
        <w:t xml:space="preserve">المديرية العامة لقوى الأمن الداخلي </w:t>
      </w:r>
      <w:r>
        <w:rPr>
          <w:rFonts w:hint="cs"/>
          <w:rtl/>
          <w:lang w:eastAsia="en-US"/>
        </w:rPr>
        <w:t>-</w:t>
      </w:r>
      <w:r>
        <w:rPr>
          <w:rtl/>
          <w:lang w:eastAsia="en-US"/>
        </w:rPr>
        <w:t xml:space="preserve"> وزارة الداخلية والبلديات</w:t>
      </w:r>
      <w:r>
        <w:rPr>
          <w:rFonts w:hint="cs"/>
          <w:vertAlign w:val="superscript"/>
          <w:rtl/>
          <w:lang w:eastAsia="en-US"/>
        </w:rPr>
        <w:t>(</w:t>
      </w:r>
      <w:r>
        <w:rPr>
          <w:bCs/>
          <w:vertAlign w:val="superscript"/>
          <w:rtl/>
          <w:lang w:eastAsia="en-US"/>
        </w:rPr>
        <w:footnoteReference w:id="59"/>
      </w:r>
      <w:r>
        <w:rPr>
          <w:rFonts w:hint="cs"/>
          <w:vertAlign w:val="superscript"/>
          <w:rtl/>
          <w:lang w:eastAsia="en-US"/>
        </w:rPr>
        <w:t>)</w:t>
      </w:r>
    </w:p>
    <w:p w:rsidR="00000000" w:rsidRDefault="00C940C2">
      <w:pPr>
        <w:spacing w:before="0" w:line="380" w:lineRule="exact"/>
        <w:jc w:val="both"/>
        <w:rPr>
          <w:rtl/>
          <w:lang w:eastAsia="en-US" w:bidi="ar-LB"/>
        </w:rPr>
      </w:pPr>
      <w:r>
        <w:rPr>
          <w:rFonts w:hint="cs"/>
          <w:rtl/>
          <w:lang w:eastAsia="en-US" w:bidi="ar-LB"/>
        </w:rPr>
        <w:tab/>
      </w:r>
      <w:r>
        <w:rPr>
          <w:rtl/>
          <w:lang w:eastAsia="en-US" w:bidi="ar-LB"/>
        </w:rPr>
        <w:t>`</w:t>
      </w:r>
      <w:r>
        <w:rPr>
          <w:rFonts w:hint="cs"/>
          <w:rtl/>
          <w:lang w:eastAsia="en-US" w:bidi="ar-LB"/>
        </w:rPr>
        <w:t>1</w:t>
      </w:r>
      <w:r>
        <w:rPr>
          <w:rtl/>
          <w:lang w:eastAsia="en-US" w:bidi="ar-LB"/>
        </w:rPr>
        <w:t>`</w:t>
      </w:r>
      <w:r>
        <w:rPr>
          <w:rFonts w:hint="cs"/>
          <w:rtl/>
          <w:lang w:eastAsia="en-US" w:bidi="ar-LB"/>
        </w:rPr>
        <w:tab/>
      </w:r>
      <w:r>
        <w:rPr>
          <w:rtl/>
          <w:lang w:eastAsia="en-US" w:bidi="ar-LB"/>
        </w:rPr>
        <w:t xml:space="preserve">الضابطة </w:t>
      </w:r>
      <w:proofErr w:type="spellStart"/>
      <w:r>
        <w:rPr>
          <w:rtl/>
          <w:lang w:eastAsia="en-US" w:bidi="ar-LB"/>
        </w:rPr>
        <w:t>العدلية</w:t>
      </w:r>
      <w:proofErr w:type="spellEnd"/>
      <w:r>
        <w:rPr>
          <w:rtl/>
          <w:lang w:eastAsia="en-US" w:bidi="ar-LB"/>
        </w:rPr>
        <w:t xml:space="preserve"> المساعدة</w:t>
      </w:r>
    </w:p>
    <w:p w:rsidR="00000000" w:rsidRDefault="00C940C2">
      <w:pPr>
        <w:spacing w:before="0" w:line="380" w:lineRule="exact"/>
        <w:jc w:val="both"/>
        <w:rPr>
          <w:rtl/>
          <w:lang w:eastAsia="en-US" w:bidi="ar-LB"/>
        </w:rPr>
      </w:pPr>
      <w:r>
        <w:rPr>
          <w:rFonts w:hint="cs"/>
          <w:rtl/>
          <w:lang w:eastAsia="en-US" w:bidi="ar-LB"/>
        </w:rPr>
        <w:t>516-</w:t>
      </w:r>
      <w:r>
        <w:rPr>
          <w:rFonts w:hint="cs"/>
          <w:rtl/>
          <w:lang w:eastAsia="en-US" w:bidi="ar-LB"/>
        </w:rPr>
        <w:tab/>
      </w:r>
      <w:r>
        <w:rPr>
          <w:spacing w:val="0"/>
          <w:rtl/>
          <w:lang w:eastAsia="en-US" w:bidi="ar-LB"/>
        </w:rPr>
        <w:t>يمثل عناصرها بالنسبة للأحداث الاتصال الأول مع السلطة، خلال التحقيق الأولي معهم، إذا كانوا مخالفين للقوانين</w:t>
      </w:r>
      <w:r>
        <w:rPr>
          <w:rtl/>
          <w:lang w:eastAsia="en-US" w:bidi="ar-LB"/>
        </w:rPr>
        <w:t xml:space="preserve"> الجزائية، وخلال </w:t>
      </w:r>
      <w:r>
        <w:rPr>
          <w:rtl/>
          <w:lang w:eastAsia="en-US" w:bidi="ar-LB"/>
        </w:rPr>
        <w:t>استماعهم، إذا كانوا ضحايا</w:t>
      </w:r>
      <w:r>
        <w:rPr>
          <w:rFonts w:hint="cs"/>
          <w:rtl/>
          <w:lang w:eastAsia="en-US" w:bidi="ar-LB"/>
        </w:rPr>
        <w:t xml:space="preserve">. </w:t>
      </w:r>
      <w:r>
        <w:rPr>
          <w:rtl/>
          <w:lang w:eastAsia="en-US" w:bidi="ar-LB"/>
        </w:rPr>
        <w:t>من مهامها:</w:t>
      </w:r>
    </w:p>
    <w:p w:rsidR="00000000" w:rsidRDefault="00C940C2">
      <w:pPr>
        <w:spacing w:before="0" w:line="380" w:lineRule="exact"/>
        <w:jc w:val="both"/>
        <w:rPr>
          <w:rFonts w:hint="cs"/>
          <w:rtl/>
          <w:lang w:eastAsia="en-US"/>
        </w:rPr>
      </w:pPr>
      <w:r>
        <w:rPr>
          <w:rFonts w:hint="cs"/>
          <w:rtl/>
          <w:lang w:eastAsia="en-US"/>
        </w:rPr>
        <w:tab/>
        <w:t>(أ)</w:t>
      </w:r>
      <w:r>
        <w:rPr>
          <w:rFonts w:hint="cs"/>
          <w:rtl/>
          <w:lang w:eastAsia="en-US"/>
        </w:rPr>
        <w:tab/>
      </w:r>
      <w:r>
        <w:rPr>
          <w:rtl/>
          <w:lang w:eastAsia="en-US"/>
        </w:rPr>
        <w:t>إلزامية الاتصال فوراً بالمندوب الاجتماعي ودعوته إلى الحضور، ولا يجوز البدء ب</w:t>
      </w:r>
      <w:r>
        <w:rPr>
          <w:rFonts w:hint="cs"/>
          <w:rtl/>
          <w:lang w:eastAsia="en-US"/>
        </w:rPr>
        <w:t>التحقيق مع</w:t>
      </w:r>
      <w:r>
        <w:rPr>
          <w:rtl/>
          <w:lang w:eastAsia="en-US"/>
        </w:rPr>
        <w:t xml:space="preserve"> الحدث ما لم يكن حاضراً</w:t>
      </w:r>
      <w:r>
        <w:rPr>
          <w:rFonts w:hint="cs"/>
          <w:rtl/>
          <w:lang w:eastAsia="en-US"/>
        </w:rPr>
        <w:t>؛</w:t>
      </w:r>
    </w:p>
    <w:p w:rsidR="00000000" w:rsidRDefault="00C940C2">
      <w:pPr>
        <w:spacing w:before="0" w:line="380" w:lineRule="exact"/>
        <w:jc w:val="both"/>
        <w:rPr>
          <w:rFonts w:hint="cs"/>
          <w:rtl/>
          <w:lang w:eastAsia="en-US"/>
        </w:rPr>
      </w:pPr>
      <w:r>
        <w:rPr>
          <w:rFonts w:hint="cs"/>
          <w:rtl/>
          <w:lang w:eastAsia="en-US"/>
        </w:rPr>
        <w:tab/>
        <w:t>(ب)</w:t>
      </w:r>
      <w:r>
        <w:rPr>
          <w:rFonts w:hint="cs"/>
          <w:rtl/>
          <w:lang w:eastAsia="en-US"/>
        </w:rPr>
        <w:tab/>
      </w:r>
      <w:r>
        <w:rPr>
          <w:rtl/>
          <w:lang w:eastAsia="en-US"/>
        </w:rPr>
        <w:t>عدم تعنيف أو ترهيب أو إهانة أو إيذاء الحدث قبل التحقيق خلاله وبعده</w:t>
      </w:r>
      <w:r>
        <w:rPr>
          <w:rFonts w:hint="cs"/>
          <w:rtl/>
          <w:lang w:eastAsia="en-US"/>
        </w:rPr>
        <w:t>؛</w:t>
      </w:r>
    </w:p>
    <w:p w:rsidR="00000000" w:rsidRDefault="00C940C2">
      <w:pPr>
        <w:spacing w:before="0" w:line="380" w:lineRule="exact"/>
        <w:jc w:val="both"/>
        <w:rPr>
          <w:rtl/>
          <w:lang w:eastAsia="en-US"/>
        </w:rPr>
      </w:pPr>
      <w:r>
        <w:rPr>
          <w:rFonts w:hint="cs"/>
          <w:rtl/>
          <w:lang w:eastAsia="en-US"/>
        </w:rPr>
        <w:tab/>
        <w:t>(ج)</w:t>
      </w:r>
      <w:r>
        <w:rPr>
          <w:rFonts w:hint="cs"/>
          <w:rtl/>
          <w:lang w:eastAsia="en-US"/>
        </w:rPr>
        <w:tab/>
      </w:r>
      <w:r>
        <w:rPr>
          <w:rtl/>
          <w:lang w:eastAsia="en-US"/>
        </w:rPr>
        <w:t>الحفاظ على سرية التحقيق.</w:t>
      </w:r>
    </w:p>
    <w:p w:rsidR="00000000" w:rsidRDefault="00C940C2">
      <w:pPr>
        <w:spacing w:before="0" w:line="380" w:lineRule="exact"/>
        <w:jc w:val="both"/>
        <w:rPr>
          <w:rtl/>
          <w:lang w:eastAsia="en-US" w:bidi="ar-LB"/>
        </w:rPr>
      </w:pPr>
      <w:r>
        <w:rPr>
          <w:rFonts w:hint="cs"/>
          <w:rtl/>
          <w:lang w:eastAsia="en-US" w:bidi="ar-LB"/>
        </w:rPr>
        <w:tab/>
      </w:r>
      <w:r>
        <w:rPr>
          <w:rtl/>
          <w:lang w:eastAsia="en-US" w:bidi="ar-LB"/>
        </w:rPr>
        <w:t>`</w:t>
      </w:r>
      <w:r>
        <w:rPr>
          <w:rFonts w:hint="cs"/>
          <w:rtl/>
          <w:lang w:eastAsia="en-US" w:bidi="ar-LB"/>
        </w:rPr>
        <w:t>2</w:t>
      </w:r>
      <w:r>
        <w:rPr>
          <w:rtl/>
          <w:lang w:eastAsia="en-US" w:bidi="ar-LB"/>
        </w:rPr>
        <w:t>`</w:t>
      </w:r>
      <w:r>
        <w:rPr>
          <w:rFonts w:hint="cs"/>
          <w:rtl/>
          <w:lang w:eastAsia="en-US" w:bidi="ar-LB"/>
        </w:rPr>
        <w:tab/>
      </w:r>
      <w:r>
        <w:rPr>
          <w:rtl/>
          <w:lang w:eastAsia="en-US" w:bidi="ar-LB"/>
        </w:rPr>
        <w:t>سرية السجون</w:t>
      </w:r>
    </w:p>
    <w:p w:rsidR="00000000" w:rsidRDefault="00C940C2">
      <w:pPr>
        <w:spacing w:before="0" w:line="380" w:lineRule="exact"/>
        <w:jc w:val="both"/>
        <w:rPr>
          <w:rFonts w:hint="cs"/>
          <w:rtl/>
          <w:lang w:eastAsia="en-US" w:bidi="ar-LB"/>
        </w:rPr>
      </w:pPr>
      <w:r>
        <w:rPr>
          <w:rFonts w:hint="cs"/>
          <w:rtl/>
          <w:lang w:eastAsia="en-US" w:bidi="ar-LB"/>
        </w:rPr>
        <w:t>517-</w:t>
      </w:r>
      <w:r>
        <w:rPr>
          <w:rFonts w:hint="cs"/>
          <w:rtl/>
          <w:lang w:eastAsia="en-US" w:bidi="ar-LB"/>
        </w:rPr>
        <w:tab/>
      </w:r>
      <w:r>
        <w:rPr>
          <w:rtl/>
          <w:lang w:eastAsia="en-US" w:bidi="ar-LB"/>
        </w:rPr>
        <w:t>تسعى سرية السجون في قوى الأمن الداخلي إلى تأمين ظروف ملائمة للحدث الموقوف والمحكوم تتيح ل</w:t>
      </w:r>
      <w:r>
        <w:rPr>
          <w:rFonts w:hint="cs"/>
          <w:rtl/>
          <w:lang w:eastAsia="en-US" w:bidi="ar-LB"/>
        </w:rPr>
        <w:t>ـ</w:t>
      </w:r>
      <w:r>
        <w:rPr>
          <w:rtl/>
          <w:lang w:eastAsia="en-US" w:bidi="ar-LB"/>
        </w:rPr>
        <w:t>ه بعد مغادرته إمكانية بناء حياة أفضل. ومن مهام ه</w:t>
      </w:r>
      <w:r>
        <w:rPr>
          <w:rFonts w:hint="cs"/>
          <w:rtl/>
          <w:lang w:eastAsia="en-US" w:bidi="ar-LB"/>
        </w:rPr>
        <w:t>ذ</w:t>
      </w:r>
      <w:r>
        <w:rPr>
          <w:rtl/>
          <w:lang w:eastAsia="en-US" w:bidi="ar-LB"/>
        </w:rPr>
        <w:t>ه السرية:</w:t>
      </w:r>
    </w:p>
    <w:p w:rsidR="00000000" w:rsidRDefault="00C940C2">
      <w:pPr>
        <w:spacing w:before="0" w:line="380" w:lineRule="exact"/>
        <w:jc w:val="both"/>
        <w:rPr>
          <w:rFonts w:hint="cs"/>
          <w:rtl/>
          <w:lang w:eastAsia="en-US"/>
        </w:rPr>
      </w:pPr>
      <w:r>
        <w:rPr>
          <w:rFonts w:hint="cs"/>
          <w:rtl/>
          <w:lang w:eastAsia="en-US"/>
        </w:rPr>
        <w:tab/>
        <w:t>(أ)</w:t>
      </w:r>
      <w:r>
        <w:rPr>
          <w:rFonts w:hint="cs"/>
          <w:rtl/>
          <w:lang w:eastAsia="en-US"/>
        </w:rPr>
        <w:tab/>
      </w:r>
      <w:r>
        <w:rPr>
          <w:rtl/>
          <w:lang w:eastAsia="en-US"/>
        </w:rPr>
        <w:t>اعتماد برامج تأهيلية هادفة إلى التوعية والتثقيف والتدريب المهني بالتعاون مع الج</w:t>
      </w:r>
      <w:r>
        <w:rPr>
          <w:rtl/>
          <w:lang w:eastAsia="en-US"/>
        </w:rPr>
        <w:t>معيات الأهلية</w:t>
      </w:r>
      <w:r>
        <w:rPr>
          <w:rFonts w:hint="cs"/>
          <w:rtl/>
          <w:lang w:eastAsia="en-US"/>
        </w:rPr>
        <w:t>؛</w:t>
      </w:r>
    </w:p>
    <w:p w:rsidR="00000000" w:rsidRDefault="00C940C2">
      <w:pPr>
        <w:spacing w:before="0" w:line="380" w:lineRule="exact"/>
        <w:jc w:val="both"/>
        <w:rPr>
          <w:rFonts w:hint="cs"/>
          <w:rtl/>
          <w:lang w:eastAsia="en-US"/>
        </w:rPr>
      </w:pPr>
      <w:r>
        <w:rPr>
          <w:rFonts w:hint="cs"/>
          <w:rtl/>
          <w:lang w:eastAsia="en-US"/>
        </w:rPr>
        <w:tab/>
        <w:t>(ب)</w:t>
      </w:r>
      <w:r>
        <w:rPr>
          <w:rFonts w:hint="cs"/>
          <w:rtl/>
          <w:lang w:eastAsia="en-US"/>
        </w:rPr>
        <w:tab/>
      </w:r>
      <w:r>
        <w:rPr>
          <w:rtl/>
          <w:lang w:eastAsia="en-US"/>
        </w:rPr>
        <w:t>تأمين ظروف حياتية إنسانية لائقة ومحترمة داخل أماكن التوقيف</w:t>
      </w:r>
      <w:r>
        <w:rPr>
          <w:rFonts w:hint="cs"/>
          <w:rtl/>
          <w:lang w:eastAsia="en-US"/>
        </w:rPr>
        <w:t>؛</w:t>
      </w:r>
    </w:p>
    <w:p w:rsidR="00000000" w:rsidRDefault="00C940C2">
      <w:pPr>
        <w:spacing w:before="0" w:line="380" w:lineRule="exact"/>
        <w:jc w:val="both"/>
        <w:rPr>
          <w:lang w:eastAsia="en-US"/>
        </w:rPr>
      </w:pPr>
      <w:r>
        <w:rPr>
          <w:rFonts w:hint="cs"/>
          <w:rtl/>
          <w:lang w:eastAsia="en-US"/>
        </w:rPr>
        <w:tab/>
        <w:t>(ج)</w:t>
      </w:r>
      <w:r>
        <w:rPr>
          <w:rFonts w:hint="cs"/>
          <w:rtl/>
          <w:lang w:eastAsia="en-US"/>
        </w:rPr>
        <w:tab/>
      </w:r>
      <w:r>
        <w:rPr>
          <w:rtl/>
          <w:lang w:eastAsia="en-US"/>
        </w:rPr>
        <w:t>السعي إلى فصل الأحداث عن الراشدين.</w:t>
      </w:r>
    </w:p>
    <w:p w:rsidR="00000000" w:rsidRDefault="00C940C2">
      <w:pPr>
        <w:spacing w:before="0" w:line="380" w:lineRule="exact"/>
        <w:jc w:val="both"/>
        <w:rPr>
          <w:szCs w:val="22"/>
          <w:rtl/>
          <w:lang w:eastAsia="en-US"/>
        </w:rPr>
      </w:pPr>
      <w:r>
        <w:rPr>
          <w:rFonts w:hint="cs"/>
          <w:rtl/>
          <w:lang w:eastAsia="en-US" w:bidi="ar-LB"/>
        </w:rPr>
        <w:t>518-</w:t>
      </w:r>
      <w:r>
        <w:rPr>
          <w:rFonts w:hint="cs"/>
          <w:rtl/>
          <w:lang w:eastAsia="en-US" w:bidi="ar-LB"/>
        </w:rPr>
        <w:tab/>
      </w:r>
      <w:r>
        <w:rPr>
          <w:rtl/>
          <w:lang w:eastAsia="en-US" w:bidi="ar-LB"/>
        </w:rPr>
        <w:t>ر</w:t>
      </w:r>
      <w:r>
        <w:rPr>
          <w:rtl/>
          <w:lang w:eastAsia="en-US"/>
        </w:rPr>
        <w:t>غم الإجراءات المذكورة، ف</w:t>
      </w:r>
      <w:r>
        <w:rPr>
          <w:rFonts w:hint="cs"/>
          <w:rtl/>
          <w:lang w:eastAsia="en-US"/>
        </w:rPr>
        <w:t>إ</w:t>
      </w:r>
      <w:r>
        <w:rPr>
          <w:rtl/>
          <w:lang w:eastAsia="en-US"/>
        </w:rPr>
        <w:t>ن بقاء الأطفال الذكور في جناح الأحداث في سجن رومية</w:t>
      </w:r>
      <w:r>
        <w:rPr>
          <w:rFonts w:hint="cs"/>
          <w:rtl/>
          <w:lang w:eastAsia="en-US" w:bidi="ar-LB"/>
        </w:rPr>
        <w:t xml:space="preserve"> </w:t>
      </w:r>
      <w:r>
        <w:rPr>
          <w:rtl/>
          <w:lang w:eastAsia="en-US"/>
        </w:rPr>
        <w:t>يعتبر مخالفا</w:t>
      </w:r>
      <w:r>
        <w:rPr>
          <w:rFonts w:hint="cs"/>
          <w:rtl/>
          <w:lang w:eastAsia="en-US" w:bidi="ar-LB"/>
        </w:rPr>
        <w:t xml:space="preserve"> لروحية الاتفاقية و</w:t>
      </w:r>
      <w:r>
        <w:rPr>
          <w:rtl/>
          <w:lang w:eastAsia="en-US"/>
        </w:rPr>
        <w:t xml:space="preserve">لمصلحة الحدث الذي يجب </w:t>
      </w:r>
      <w:r>
        <w:rPr>
          <w:rFonts w:hint="cs"/>
          <w:rtl/>
          <w:lang w:eastAsia="en-US"/>
        </w:rPr>
        <w:t>أ</w:t>
      </w:r>
      <w:r>
        <w:rPr>
          <w:rFonts w:hint="cs"/>
          <w:rtl/>
          <w:lang w:eastAsia="en-US"/>
        </w:rPr>
        <w:t>ن</w:t>
      </w:r>
      <w:r>
        <w:rPr>
          <w:rtl/>
          <w:lang w:eastAsia="en-US"/>
        </w:rPr>
        <w:t xml:space="preserve"> يكون في معهد إصلاح وتأديب. كما تسعى الجمعيات الأهلية إلى ضرورة إنشاء شرطة خاصة بالأحداث غالبيتها من النساء.</w:t>
      </w:r>
    </w:p>
    <w:p w:rsidR="00000000" w:rsidRDefault="00C940C2">
      <w:pPr>
        <w:spacing w:before="0" w:line="380" w:lineRule="exact"/>
        <w:jc w:val="both"/>
        <w:rPr>
          <w:b/>
          <w:bCs/>
          <w:rtl/>
          <w:lang w:eastAsia="en-US" w:bidi="ar-LB"/>
        </w:rPr>
      </w:pPr>
      <w:r>
        <w:rPr>
          <w:rFonts w:hint="cs"/>
          <w:b/>
          <w:bCs/>
          <w:rtl/>
          <w:lang w:eastAsia="en-US" w:bidi="ar-LB"/>
        </w:rPr>
        <w:tab/>
      </w:r>
      <w:r>
        <w:rPr>
          <w:rFonts w:hint="cs"/>
          <w:rtl/>
          <w:lang w:eastAsia="en-US" w:bidi="ar-LB"/>
        </w:rPr>
        <w:t>(د)</w:t>
      </w:r>
      <w:r>
        <w:rPr>
          <w:rFonts w:hint="cs"/>
          <w:rtl/>
          <w:lang w:eastAsia="en-US" w:bidi="ar-LB"/>
        </w:rPr>
        <w:tab/>
      </w:r>
      <w:r>
        <w:rPr>
          <w:rtl/>
          <w:lang w:eastAsia="en-US" w:bidi="ar-LB"/>
        </w:rPr>
        <w:t>لجنة المعونة القضائية في نقابة المحامين</w:t>
      </w:r>
      <w:r>
        <w:rPr>
          <w:rFonts w:hint="cs"/>
          <w:b/>
          <w:bCs/>
          <w:vertAlign w:val="superscript"/>
          <w:rtl/>
          <w:lang w:eastAsia="en-US" w:bidi="ar-LB"/>
        </w:rPr>
        <w:t>(</w:t>
      </w:r>
      <w:r>
        <w:rPr>
          <w:rStyle w:val="FootnoteReference"/>
          <w:b/>
          <w:szCs w:val="30"/>
          <w:rtl/>
          <w:lang w:bidi="ar-LB"/>
        </w:rPr>
        <w:footnoteReference w:id="60"/>
      </w:r>
      <w:r>
        <w:rPr>
          <w:rFonts w:hint="cs"/>
          <w:b/>
          <w:bCs/>
          <w:vertAlign w:val="superscript"/>
          <w:rtl/>
          <w:lang w:eastAsia="en-US" w:bidi="ar-LB"/>
        </w:rPr>
        <w:t>)</w:t>
      </w:r>
    </w:p>
    <w:p w:rsidR="00000000" w:rsidRDefault="00C940C2">
      <w:pPr>
        <w:spacing w:before="0" w:line="380" w:lineRule="exact"/>
        <w:jc w:val="both"/>
        <w:rPr>
          <w:rFonts w:hint="cs"/>
          <w:rtl/>
          <w:lang w:eastAsia="en-US" w:bidi="ar-LB"/>
        </w:rPr>
      </w:pPr>
      <w:r>
        <w:rPr>
          <w:rFonts w:hint="cs"/>
          <w:rtl/>
          <w:lang w:eastAsia="en-US" w:bidi="ar-LB"/>
        </w:rPr>
        <w:t>519-</w:t>
      </w:r>
      <w:r>
        <w:rPr>
          <w:rFonts w:hint="cs"/>
          <w:rtl/>
          <w:lang w:eastAsia="en-US" w:bidi="ar-LB"/>
        </w:rPr>
        <w:tab/>
      </w:r>
      <w:r>
        <w:rPr>
          <w:rtl/>
          <w:lang w:eastAsia="en-US" w:bidi="ar-LB"/>
        </w:rPr>
        <w:t>تهتم بتأمين حق الدفاع عن كافة الأحداث الذين لا يملكون القدرة المادية على تأمين محام، أو الذين</w:t>
      </w:r>
      <w:r>
        <w:rPr>
          <w:rFonts w:hint="cs"/>
          <w:rtl/>
          <w:lang w:eastAsia="en-US" w:bidi="ar-LB"/>
        </w:rPr>
        <w:t xml:space="preserve"> </w:t>
      </w:r>
      <w:r>
        <w:rPr>
          <w:rtl/>
          <w:lang w:eastAsia="en-US" w:bidi="ar-LB"/>
        </w:rPr>
        <w:t xml:space="preserve">لم يقم ذووهم بتوكيل محام للدفاع عنهم عن قصد أو عن جهل </w:t>
      </w:r>
      <w:r>
        <w:rPr>
          <w:rFonts w:hint="cs"/>
          <w:rtl/>
          <w:lang w:eastAsia="en-US" w:bidi="ar-LB"/>
        </w:rPr>
        <w:t>أو عد</w:t>
      </w:r>
      <w:r>
        <w:rPr>
          <w:rFonts w:hint="eastAsia"/>
          <w:rtl/>
          <w:lang w:eastAsia="en-US" w:bidi="ar-LB"/>
        </w:rPr>
        <w:t>م</w:t>
      </w:r>
      <w:r>
        <w:rPr>
          <w:rtl/>
          <w:lang w:eastAsia="en-US" w:bidi="ar-LB"/>
        </w:rPr>
        <w:t xml:space="preserve"> مبالاة أو بسبب غيابهم (الوفاة أو وجودهم في بلد آخر).</w:t>
      </w:r>
      <w:r>
        <w:rPr>
          <w:rFonts w:hint="cs"/>
          <w:rtl/>
          <w:lang w:eastAsia="en-US" w:bidi="ar-LB"/>
        </w:rPr>
        <w:t xml:space="preserve"> (انظر الجدول رقم 7 في الملحق رقم 6).</w:t>
      </w:r>
    </w:p>
    <w:p w:rsidR="00000000" w:rsidRDefault="00C940C2">
      <w:pPr>
        <w:tabs>
          <w:tab w:val="left" w:pos="1218"/>
        </w:tabs>
        <w:spacing w:before="0" w:line="380" w:lineRule="exact"/>
        <w:jc w:val="both"/>
        <w:rPr>
          <w:i/>
          <w:iCs/>
          <w:szCs w:val="22"/>
          <w:rtl/>
          <w:lang w:eastAsia="en-US"/>
        </w:rPr>
      </w:pPr>
      <w:r>
        <w:rPr>
          <w:rFonts w:hint="cs"/>
          <w:i/>
          <w:iCs/>
          <w:rtl/>
          <w:lang w:eastAsia="en-US" w:bidi="ar-LB"/>
        </w:rPr>
        <w:t>8-3-2-</w:t>
      </w:r>
      <w:proofErr w:type="spellStart"/>
      <w:r>
        <w:rPr>
          <w:rFonts w:hint="cs"/>
          <w:i/>
          <w:iCs/>
          <w:rtl/>
          <w:lang w:eastAsia="en-US" w:bidi="ar-LB"/>
        </w:rPr>
        <w:t>2</w:t>
      </w:r>
      <w:proofErr w:type="spellEnd"/>
      <w:r>
        <w:rPr>
          <w:rFonts w:hint="cs"/>
          <w:i/>
          <w:iCs/>
          <w:rtl/>
          <w:lang w:eastAsia="en-US" w:bidi="ar-LB"/>
        </w:rPr>
        <w:tab/>
      </w:r>
      <w:r>
        <w:rPr>
          <w:i/>
          <w:iCs/>
          <w:rtl/>
          <w:lang w:eastAsia="en-US"/>
        </w:rPr>
        <w:t xml:space="preserve">الجمعيات والمؤسسات الأهلية العاملة في مجال الأحداث المخالفين للقانون </w:t>
      </w:r>
      <w:r>
        <w:rPr>
          <w:rFonts w:hint="cs"/>
          <w:i/>
          <w:iCs/>
          <w:rtl/>
          <w:lang w:eastAsia="en-US"/>
        </w:rPr>
        <w:t>أو</w:t>
      </w:r>
      <w:r>
        <w:rPr>
          <w:i/>
          <w:iCs/>
          <w:rtl/>
          <w:lang w:eastAsia="en-US"/>
        </w:rPr>
        <w:t xml:space="preserve"> المعرضين للخطر</w:t>
      </w:r>
    </w:p>
    <w:p w:rsidR="00000000" w:rsidRDefault="00C940C2">
      <w:pPr>
        <w:spacing w:before="0" w:line="380" w:lineRule="exact"/>
        <w:jc w:val="both"/>
        <w:rPr>
          <w:rFonts w:hint="cs"/>
          <w:rtl/>
          <w:lang w:eastAsia="en-US" w:bidi="ar-LB"/>
        </w:rPr>
      </w:pPr>
      <w:r>
        <w:rPr>
          <w:rFonts w:hint="cs"/>
          <w:rtl/>
          <w:lang w:eastAsia="en-US"/>
        </w:rPr>
        <w:t>520-</w:t>
      </w:r>
      <w:r>
        <w:rPr>
          <w:rFonts w:hint="cs"/>
          <w:rtl/>
          <w:lang w:eastAsia="en-US"/>
        </w:rPr>
        <w:tab/>
      </w:r>
      <w:r>
        <w:rPr>
          <w:rtl/>
          <w:lang w:eastAsia="en-US"/>
        </w:rPr>
        <w:t>تقوم</w:t>
      </w:r>
      <w:r>
        <w:rPr>
          <w:rtl/>
          <w:lang w:eastAsia="en-US"/>
        </w:rPr>
        <w:t xml:space="preserve"> جمعيات أهلية بتقديم خدمات خاصة بالأحداث المخالفين للقوانين الجزائية أو المعرضين للخطر</w:t>
      </w:r>
      <w:r>
        <w:rPr>
          <w:rFonts w:hint="cs"/>
          <w:rtl/>
          <w:lang w:eastAsia="en-US"/>
        </w:rPr>
        <w:t xml:space="preserve"> </w:t>
      </w:r>
      <w:r>
        <w:rPr>
          <w:rtl/>
          <w:lang w:eastAsia="en-US"/>
        </w:rPr>
        <w:t>(ذكورا وإناثا). تقع على عاتق جمعية واحدة</w:t>
      </w:r>
      <w:r>
        <w:rPr>
          <w:vertAlign w:val="superscript"/>
          <w:rtl/>
          <w:lang w:eastAsia="en-US"/>
        </w:rPr>
        <w:t>(</w:t>
      </w:r>
      <w:r>
        <w:rPr>
          <w:rStyle w:val="FootnoteReference"/>
          <w:rtl/>
          <w:lang w:eastAsia="en-US"/>
        </w:rPr>
        <w:footnoteReference w:id="61"/>
      </w:r>
      <w:r>
        <w:rPr>
          <w:vertAlign w:val="superscript"/>
          <w:rtl/>
          <w:lang w:eastAsia="en-US"/>
        </w:rPr>
        <w:t>)</w:t>
      </w:r>
      <w:r>
        <w:rPr>
          <w:rtl/>
          <w:lang w:eastAsia="en-US"/>
        </w:rPr>
        <w:t xml:space="preserve"> متخصصة مسؤولية المتابعة القضائية والحماية القانونية والتأهيل والإصلاح. في حين تعمل الأخريات على برامج التأهيل والرعاية والتدر</w:t>
      </w:r>
      <w:r>
        <w:rPr>
          <w:rtl/>
          <w:lang w:eastAsia="en-US"/>
        </w:rPr>
        <w:t xml:space="preserve">يب المهني </w:t>
      </w:r>
      <w:r>
        <w:rPr>
          <w:rFonts w:hint="cs"/>
          <w:rtl/>
          <w:lang w:eastAsia="en-US" w:bidi="ar-LB"/>
        </w:rPr>
        <w:t>في المراكز التابعة لها</w:t>
      </w:r>
      <w:r>
        <w:rPr>
          <w:rtl/>
          <w:lang w:eastAsia="en-US"/>
        </w:rPr>
        <w:t>.</w:t>
      </w:r>
    </w:p>
    <w:p w:rsidR="00000000" w:rsidRDefault="00C940C2">
      <w:pPr>
        <w:tabs>
          <w:tab w:val="left" w:pos="766"/>
          <w:tab w:val="left" w:pos="1783"/>
        </w:tabs>
        <w:spacing w:before="0" w:line="380" w:lineRule="exact"/>
        <w:jc w:val="both"/>
        <w:rPr>
          <w:rFonts w:hint="cs"/>
          <w:rtl/>
          <w:lang w:eastAsia="en-US" w:bidi="ar-LB"/>
        </w:rPr>
      </w:pPr>
      <w:r>
        <w:rPr>
          <w:rFonts w:hint="cs"/>
          <w:rtl/>
          <w:lang w:eastAsia="en-US" w:bidi="ar-LB"/>
        </w:rPr>
        <w:tab/>
        <w:t>8-3-</w:t>
      </w:r>
      <w:proofErr w:type="spellStart"/>
      <w:r>
        <w:rPr>
          <w:rFonts w:hint="cs"/>
          <w:rtl/>
          <w:lang w:eastAsia="en-US" w:bidi="ar-LB"/>
        </w:rPr>
        <w:t>3</w:t>
      </w:r>
      <w:proofErr w:type="spellEnd"/>
      <w:r>
        <w:rPr>
          <w:rFonts w:hint="cs"/>
          <w:rtl/>
          <w:lang w:eastAsia="en-US" w:bidi="ar-LB"/>
        </w:rPr>
        <w:tab/>
      </w:r>
      <w:r>
        <w:rPr>
          <w:rtl/>
          <w:lang w:eastAsia="en-US" w:bidi="ar-LB"/>
        </w:rPr>
        <w:t>البرامج التأهيلية والأنشطة التدريبية والمشاريع والخطط المستقبلية</w:t>
      </w:r>
    </w:p>
    <w:p w:rsidR="00000000" w:rsidRDefault="00C940C2">
      <w:pPr>
        <w:tabs>
          <w:tab w:val="left" w:pos="1218"/>
        </w:tabs>
        <w:spacing w:before="0" w:line="380" w:lineRule="exact"/>
        <w:jc w:val="both"/>
        <w:rPr>
          <w:i/>
          <w:iCs/>
          <w:szCs w:val="22"/>
          <w:rtl/>
          <w:lang w:eastAsia="en-US"/>
        </w:rPr>
      </w:pPr>
      <w:r>
        <w:rPr>
          <w:rFonts w:hint="cs"/>
          <w:i/>
          <w:iCs/>
          <w:rtl/>
          <w:lang w:eastAsia="en-US" w:bidi="ar-LB"/>
        </w:rPr>
        <w:t>8-3-</w:t>
      </w:r>
      <w:proofErr w:type="spellStart"/>
      <w:r>
        <w:rPr>
          <w:rFonts w:hint="cs"/>
          <w:i/>
          <w:iCs/>
          <w:rtl/>
          <w:lang w:eastAsia="en-US" w:bidi="ar-LB"/>
        </w:rPr>
        <w:t>3</w:t>
      </w:r>
      <w:proofErr w:type="spellEnd"/>
      <w:r>
        <w:rPr>
          <w:rFonts w:hint="cs"/>
          <w:i/>
          <w:iCs/>
          <w:rtl/>
          <w:lang w:eastAsia="en-US" w:bidi="ar-LB"/>
        </w:rPr>
        <w:t>-1</w:t>
      </w:r>
      <w:r>
        <w:rPr>
          <w:rFonts w:hint="cs"/>
          <w:i/>
          <w:iCs/>
          <w:rtl/>
          <w:lang w:eastAsia="en-US" w:bidi="ar-LB"/>
        </w:rPr>
        <w:tab/>
      </w:r>
      <w:r>
        <w:rPr>
          <w:i/>
          <w:iCs/>
          <w:rtl/>
          <w:lang w:eastAsia="en-US" w:bidi="ar-LB"/>
        </w:rPr>
        <w:t>الأنشطة التدريبية للعاملين مع الأحداث</w:t>
      </w:r>
    </w:p>
    <w:p w:rsidR="00000000" w:rsidRDefault="00C940C2">
      <w:pPr>
        <w:spacing w:before="0" w:line="380" w:lineRule="exact"/>
        <w:jc w:val="both"/>
        <w:rPr>
          <w:rtl/>
          <w:lang w:eastAsia="en-US" w:bidi="ar-LB"/>
        </w:rPr>
      </w:pPr>
      <w:r>
        <w:rPr>
          <w:rFonts w:hint="cs"/>
          <w:rtl/>
          <w:lang w:eastAsia="en-US" w:bidi="ar-LB"/>
        </w:rPr>
        <w:t>521-</w:t>
      </w:r>
      <w:r>
        <w:rPr>
          <w:rFonts w:hint="cs"/>
          <w:rtl/>
          <w:lang w:eastAsia="en-US" w:bidi="ar-LB"/>
        </w:rPr>
        <w:tab/>
      </w:r>
      <w:r>
        <w:rPr>
          <w:rtl/>
          <w:lang w:eastAsia="en-US" w:bidi="ar-LB"/>
        </w:rPr>
        <w:t xml:space="preserve">منذ عام 1999، يقوم </w:t>
      </w:r>
      <w:r>
        <w:rPr>
          <w:rtl/>
          <w:lang w:eastAsia="en-US"/>
        </w:rPr>
        <w:t xml:space="preserve">مركز الأمم المتحدة </w:t>
      </w:r>
      <w:r>
        <w:rPr>
          <w:rFonts w:hint="cs"/>
          <w:rtl/>
          <w:lang w:eastAsia="en-US" w:bidi="ar-LB"/>
        </w:rPr>
        <w:t xml:space="preserve">للوقاية الدولية من </w:t>
      </w:r>
      <w:r>
        <w:rPr>
          <w:rtl/>
          <w:lang w:eastAsia="en-US"/>
        </w:rPr>
        <w:t>الجريمة بالتعاون مع وزارة</w:t>
      </w:r>
      <w:r>
        <w:rPr>
          <w:rtl/>
          <w:lang w:eastAsia="en-US" w:bidi="ar-LB"/>
        </w:rPr>
        <w:t xml:space="preserve"> </w:t>
      </w:r>
      <w:r>
        <w:rPr>
          <w:rtl/>
          <w:lang w:eastAsia="en-US"/>
        </w:rPr>
        <w:t xml:space="preserve">العدل </w:t>
      </w:r>
      <w:r>
        <w:rPr>
          <w:rFonts w:hint="cs"/>
          <w:rtl/>
          <w:lang w:eastAsia="en-US"/>
        </w:rPr>
        <w:t>-</w:t>
      </w:r>
      <w:r>
        <w:rPr>
          <w:rtl/>
          <w:lang w:eastAsia="en-US"/>
        </w:rPr>
        <w:t xml:space="preserve"> مصلحة</w:t>
      </w:r>
      <w:r>
        <w:rPr>
          <w:rtl/>
          <w:lang w:eastAsia="en-US" w:bidi="ar-LB"/>
        </w:rPr>
        <w:t xml:space="preserve"> </w:t>
      </w:r>
      <w:r>
        <w:rPr>
          <w:rtl/>
          <w:lang w:eastAsia="en-US"/>
        </w:rPr>
        <w:t>ال</w:t>
      </w:r>
      <w:r>
        <w:rPr>
          <w:rtl/>
          <w:lang w:eastAsia="en-US"/>
        </w:rPr>
        <w:t>أحداث،</w:t>
      </w:r>
      <w:r>
        <w:rPr>
          <w:rFonts w:hint="cs"/>
          <w:rtl/>
          <w:lang w:eastAsia="en-US" w:bidi="ar-LB"/>
        </w:rPr>
        <w:t xml:space="preserve"> </w:t>
      </w:r>
      <w:r>
        <w:rPr>
          <w:rtl/>
          <w:lang w:eastAsia="en-US"/>
        </w:rPr>
        <w:t>وزارة الداخلية والبلديات</w:t>
      </w:r>
      <w:r>
        <w:rPr>
          <w:rFonts w:hint="cs"/>
          <w:rtl/>
          <w:lang w:eastAsia="en-US" w:bidi="ar-LB"/>
        </w:rPr>
        <w:t xml:space="preserve"> </w:t>
      </w:r>
      <w:r>
        <w:rPr>
          <w:rFonts w:hint="cs"/>
          <w:rtl/>
          <w:lang w:eastAsia="en-US"/>
        </w:rPr>
        <w:t>-</w:t>
      </w:r>
      <w:r>
        <w:rPr>
          <w:rtl/>
          <w:lang w:eastAsia="en-US"/>
        </w:rPr>
        <w:t xml:space="preserve"> قوى </w:t>
      </w:r>
      <w:r>
        <w:rPr>
          <w:rFonts w:hint="cs"/>
          <w:rtl/>
          <w:lang w:eastAsia="en-US"/>
        </w:rPr>
        <w:t>الأ</w:t>
      </w:r>
      <w:r>
        <w:rPr>
          <w:rtl/>
          <w:lang w:eastAsia="en-US"/>
        </w:rPr>
        <w:t>من الداخلي</w:t>
      </w:r>
      <w:r>
        <w:rPr>
          <w:rFonts w:hint="cs"/>
          <w:rtl/>
          <w:lang w:eastAsia="en-US" w:bidi="ar-LB"/>
        </w:rPr>
        <w:t xml:space="preserve"> </w:t>
      </w:r>
      <w:r>
        <w:rPr>
          <w:rtl/>
          <w:lang w:eastAsia="en-US"/>
        </w:rPr>
        <w:t xml:space="preserve">والجامعة </w:t>
      </w:r>
      <w:proofErr w:type="spellStart"/>
      <w:r>
        <w:rPr>
          <w:rtl/>
          <w:lang w:eastAsia="en-US"/>
        </w:rPr>
        <w:t>اليسوعية</w:t>
      </w:r>
      <w:proofErr w:type="spellEnd"/>
      <w:r>
        <w:rPr>
          <w:rtl/>
          <w:lang w:eastAsia="en-US"/>
        </w:rPr>
        <w:t xml:space="preserve"> بتنظيم عدد من</w:t>
      </w:r>
      <w:r>
        <w:rPr>
          <w:rtl/>
          <w:lang w:eastAsia="en-US" w:bidi="ar-LB"/>
        </w:rPr>
        <w:t xml:space="preserve"> الدورات التدريبية</w:t>
      </w:r>
      <w:r>
        <w:rPr>
          <w:rFonts w:hint="cs"/>
          <w:rtl/>
          <w:lang w:eastAsia="en-US" w:bidi="ar-LB"/>
        </w:rPr>
        <w:t xml:space="preserve"> و</w:t>
      </w:r>
      <w:r>
        <w:rPr>
          <w:rtl/>
          <w:lang w:eastAsia="en-US" w:bidi="ar-LB"/>
        </w:rPr>
        <w:t xml:space="preserve">الحلقات الدراسية والندوات المتخصصة، حول عدالة الأحداث والتدابير التربوية البديلة والقوانين الدولية وكيفية التعاطي مع الأحداث في إطار التحقيق الأولي، وفي </w:t>
      </w:r>
      <w:r>
        <w:rPr>
          <w:rtl/>
          <w:lang w:eastAsia="en-US" w:bidi="ar-LB"/>
        </w:rPr>
        <w:t>السجون.</w:t>
      </w:r>
      <w:r>
        <w:rPr>
          <w:rFonts w:hint="cs"/>
          <w:rtl/>
          <w:lang w:eastAsia="en-US" w:bidi="ar-LB"/>
        </w:rPr>
        <w:t xml:space="preserve"> </w:t>
      </w:r>
      <w:r>
        <w:rPr>
          <w:rtl/>
          <w:lang w:eastAsia="en-US" w:bidi="ar-LB"/>
        </w:rPr>
        <w:t xml:space="preserve">تستهدف </w:t>
      </w:r>
      <w:r>
        <w:rPr>
          <w:rtl/>
          <w:lang w:eastAsia="en-US"/>
        </w:rPr>
        <w:t>عناصر وضباط من قوى الأمن الداخلي، القضاة والمحامين والعاملين الاجتماعيين</w:t>
      </w:r>
      <w:r>
        <w:rPr>
          <w:rFonts w:hint="cs"/>
          <w:rtl/>
          <w:lang w:eastAsia="en-US"/>
        </w:rPr>
        <w:t xml:space="preserve"> </w:t>
      </w:r>
      <w:r>
        <w:rPr>
          <w:rFonts w:hint="cs"/>
          <w:rtl/>
          <w:lang w:eastAsia="en-US" w:bidi="ar-LB"/>
        </w:rPr>
        <w:t>(انظر المرفق 7)</w:t>
      </w:r>
      <w:r>
        <w:rPr>
          <w:rtl/>
          <w:lang w:eastAsia="en-US"/>
        </w:rPr>
        <w:t>.</w:t>
      </w:r>
    </w:p>
    <w:p w:rsidR="00000000" w:rsidRDefault="00C940C2">
      <w:pPr>
        <w:tabs>
          <w:tab w:val="left" w:pos="1218"/>
        </w:tabs>
        <w:spacing w:before="0" w:line="380" w:lineRule="exact"/>
        <w:jc w:val="both"/>
        <w:rPr>
          <w:rFonts w:hint="cs"/>
          <w:i/>
          <w:iCs/>
          <w:rtl/>
          <w:lang w:eastAsia="en-US" w:bidi="ar-LB"/>
        </w:rPr>
      </w:pPr>
      <w:r>
        <w:rPr>
          <w:rFonts w:hint="cs"/>
          <w:i/>
          <w:iCs/>
          <w:rtl/>
          <w:lang w:eastAsia="en-US" w:bidi="ar-LB"/>
        </w:rPr>
        <w:t>8-3-</w:t>
      </w:r>
      <w:proofErr w:type="spellStart"/>
      <w:r>
        <w:rPr>
          <w:rFonts w:hint="cs"/>
          <w:i/>
          <w:iCs/>
          <w:rtl/>
          <w:lang w:eastAsia="en-US" w:bidi="ar-LB"/>
        </w:rPr>
        <w:t>3</w:t>
      </w:r>
      <w:proofErr w:type="spellEnd"/>
      <w:r>
        <w:rPr>
          <w:rFonts w:hint="cs"/>
          <w:i/>
          <w:iCs/>
          <w:rtl/>
          <w:lang w:eastAsia="en-US" w:bidi="ar-LB"/>
        </w:rPr>
        <w:t>-2</w:t>
      </w:r>
      <w:r>
        <w:rPr>
          <w:rFonts w:hint="cs"/>
          <w:i/>
          <w:iCs/>
          <w:rtl/>
          <w:lang w:eastAsia="en-US" w:bidi="ar-LB"/>
        </w:rPr>
        <w:tab/>
      </w:r>
      <w:r>
        <w:rPr>
          <w:i/>
          <w:iCs/>
          <w:rtl/>
          <w:lang w:eastAsia="en-US" w:bidi="ar-LB"/>
        </w:rPr>
        <w:t>جناح الأحداث في سجن رومية</w:t>
      </w:r>
    </w:p>
    <w:p w:rsidR="00000000" w:rsidRDefault="00C940C2">
      <w:pPr>
        <w:spacing w:before="0" w:line="380" w:lineRule="exact"/>
        <w:jc w:val="both"/>
        <w:rPr>
          <w:spacing w:val="0"/>
          <w:rtl/>
          <w:lang w:eastAsia="en-US" w:bidi="ar-LB"/>
        </w:rPr>
      </w:pPr>
      <w:r>
        <w:rPr>
          <w:rFonts w:hint="cs"/>
          <w:rtl/>
          <w:lang w:eastAsia="en-US" w:bidi="ar-LB"/>
        </w:rPr>
        <w:t>522-</w:t>
      </w:r>
      <w:r>
        <w:rPr>
          <w:rFonts w:hint="cs"/>
          <w:spacing w:val="0"/>
          <w:rtl/>
          <w:lang w:eastAsia="en-US" w:bidi="ar-LB"/>
        </w:rPr>
        <w:tab/>
      </w:r>
      <w:r>
        <w:rPr>
          <w:spacing w:val="0"/>
          <w:rtl/>
          <w:lang w:eastAsia="en-US"/>
        </w:rPr>
        <w:t>توزيع الأحداث المخالفين للقوانين الجزائية في جناح الأحداث في سجن رومية</w:t>
      </w:r>
      <w:r>
        <w:rPr>
          <w:spacing w:val="0"/>
          <w:rtl/>
          <w:lang w:eastAsia="en-US" w:bidi="ar-LB"/>
        </w:rPr>
        <w:t xml:space="preserve"> (انظر الجدول </w:t>
      </w:r>
      <w:r>
        <w:rPr>
          <w:rFonts w:hint="cs"/>
          <w:spacing w:val="0"/>
          <w:rtl/>
          <w:lang w:eastAsia="en-US" w:bidi="ar-LB"/>
        </w:rPr>
        <w:t>8</w:t>
      </w:r>
      <w:r>
        <w:rPr>
          <w:spacing w:val="0"/>
          <w:rtl/>
          <w:lang w:eastAsia="en-US" w:bidi="ar-LB"/>
        </w:rPr>
        <w:t xml:space="preserve"> في </w:t>
      </w:r>
      <w:r>
        <w:rPr>
          <w:rFonts w:hint="cs"/>
          <w:spacing w:val="0"/>
          <w:rtl/>
          <w:lang w:eastAsia="en-US" w:bidi="ar-LB"/>
        </w:rPr>
        <w:t>المرفق</w:t>
      </w:r>
      <w:r>
        <w:rPr>
          <w:spacing w:val="0"/>
          <w:rtl/>
          <w:lang w:eastAsia="en-US" w:bidi="ar-LB"/>
        </w:rPr>
        <w:t xml:space="preserve"> 6)</w:t>
      </w:r>
      <w:r>
        <w:rPr>
          <w:rFonts w:hint="cs"/>
          <w:spacing w:val="0"/>
          <w:rtl/>
          <w:lang w:eastAsia="en-US" w:bidi="ar-LB"/>
        </w:rPr>
        <w:t>.</w:t>
      </w:r>
    </w:p>
    <w:p w:rsidR="00000000" w:rsidRDefault="00C940C2">
      <w:pPr>
        <w:spacing w:before="0" w:after="120" w:line="380" w:lineRule="exact"/>
        <w:jc w:val="center"/>
        <w:rPr>
          <w:b/>
          <w:bCs/>
          <w:sz w:val="26"/>
          <w:szCs w:val="28"/>
          <w:rtl/>
          <w:lang w:eastAsia="en-US" w:bidi="ar-LB"/>
        </w:rPr>
      </w:pPr>
      <w:r>
        <w:rPr>
          <w:rtl/>
          <w:lang w:eastAsia="en-US" w:bidi="ar-LB"/>
        </w:rPr>
        <w:br w:type="page"/>
      </w:r>
      <w:r>
        <w:rPr>
          <w:rFonts w:hint="cs"/>
          <w:b/>
          <w:bCs/>
          <w:sz w:val="26"/>
          <w:szCs w:val="28"/>
          <w:rtl/>
          <w:lang w:eastAsia="en-US" w:bidi="ar-LB"/>
        </w:rPr>
        <w:t>الجدول 9</w:t>
      </w:r>
      <w:r>
        <w:rPr>
          <w:b/>
          <w:bCs/>
          <w:sz w:val="26"/>
          <w:szCs w:val="28"/>
          <w:rtl/>
          <w:lang w:eastAsia="en-US" w:bidi="ar-LB"/>
        </w:rPr>
        <w:br/>
        <w:t>ال</w:t>
      </w:r>
      <w:r>
        <w:rPr>
          <w:b/>
          <w:bCs/>
          <w:sz w:val="26"/>
          <w:szCs w:val="28"/>
          <w:rtl/>
          <w:lang w:eastAsia="en-US" w:bidi="ar-LB"/>
        </w:rPr>
        <w:t>برامج التأهيلية والخدمات المؤمنة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56"/>
        <w:gridCol w:w="3659"/>
        <w:gridCol w:w="4515"/>
      </w:tblGrid>
      <w:tr w:rsidR="00C940C2" w:rsidTr="00C940C2">
        <w:tblPrEx>
          <w:tblCellMar>
            <w:top w:w="0" w:type="dxa"/>
            <w:bottom w:w="0" w:type="dxa"/>
          </w:tblCellMar>
        </w:tblPrEx>
        <w:trPr>
          <w:jc w:val="center"/>
        </w:trPr>
        <w:tc>
          <w:tcPr>
            <w:tcW w:w="1256" w:type="dxa"/>
            <w:tcBorders>
              <w:bottom w:val="single" w:sz="4" w:space="0" w:color="auto"/>
            </w:tcBorders>
          </w:tcPr>
          <w:p w:rsidR="00C940C2" w:rsidRDefault="00C940C2">
            <w:pPr>
              <w:spacing w:before="0" w:after="40" w:line="380" w:lineRule="exact"/>
              <w:jc w:val="both"/>
              <w:rPr>
                <w:spacing w:val="0"/>
                <w:szCs w:val="22"/>
                <w:rtl/>
                <w:lang w:eastAsia="en-US"/>
              </w:rPr>
            </w:pPr>
            <w:r>
              <w:rPr>
                <w:spacing w:val="0"/>
                <w:szCs w:val="26"/>
                <w:rtl/>
                <w:lang w:eastAsia="en-US"/>
              </w:rPr>
              <w:t>البرامج التأهيلية</w:t>
            </w:r>
          </w:p>
        </w:tc>
        <w:tc>
          <w:tcPr>
            <w:tcW w:w="3659" w:type="dxa"/>
            <w:tcBorders>
              <w:bottom w:val="single" w:sz="4" w:space="0" w:color="auto"/>
            </w:tcBorders>
          </w:tcPr>
          <w:p w:rsidR="00C940C2" w:rsidRDefault="00C940C2">
            <w:pPr>
              <w:spacing w:before="0" w:after="40" w:line="380" w:lineRule="exact"/>
              <w:jc w:val="center"/>
              <w:rPr>
                <w:spacing w:val="0"/>
                <w:szCs w:val="22"/>
                <w:rtl/>
                <w:lang w:eastAsia="en-US"/>
              </w:rPr>
            </w:pPr>
            <w:r>
              <w:rPr>
                <w:spacing w:val="0"/>
                <w:szCs w:val="26"/>
                <w:rtl/>
                <w:lang w:eastAsia="en-US"/>
              </w:rPr>
              <w:t>نوع الخدمة</w:t>
            </w:r>
          </w:p>
        </w:tc>
        <w:tc>
          <w:tcPr>
            <w:tcW w:w="4515" w:type="dxa"/>
            <w:tcBorders>
              <w:bottom w:val="single" w:sz="4" w:space="0" w:color="auto"/>
            </w:tcBorders>
          </w:tcPr>
          <w:p w:rsidR="00C940C2" w:rsidRDefault="00C940C2">
            <w:pPr>
              <w:spacing w:before="0" w:after="40" w:line="380" w:lineRule="exact"/>
              <w:jc w:val="center"/>
              <w:rPr>
                <w:spacing w:val="0"/>
                <w:szCs w:val="22"/>
                <w:lang w:eastAsia="en-US"/>
              </w:rPr>
            </w:pPr>
            <w:r>
              <w:rPr>
                <w:spacing w:val="0"/>
                <w:szCs w:val="26"/>
                <w:rtl/>
                <w:lang w:eastAsia="en-US"/>
              </w:rPr>
              <w:t>الفئة المستهدفة (الأهداف)</w:t>
            </w:r>
          </w:p>
        </w:tc>
      </w:tr>
      <w:tr w:rsidR="00C940C2" w:rsidTr="00C940C2">
        <w:tblPrEx>
          <w:tblCellMar>
            <w:top w:w="0" w:type="dxa"/>
            <w:bottom w:w="0" w:type="dxa"/>
          </w:tblCellMar>
        </w:tblPrEx>
        <w:trPr>
          <w:jc w:val="center"/>
        </w:trPr>
        <w:tc>
          <w:tcPr>
            <w:tcW w:w="1256" w:type="dxa"/>
            <w:tcBorders>
              <w:bottom w:val="nil"/>
            </w:tcBorders>
          </w:tcPr>
          <w:p w:rsidR="00C940C2" w:rsidRDefault="00C940C2">
            <w:pPr>
              <w:pStyle w:val="Heading3"/>
              <w:spacing w:before="0" w:after="40" w:line="380" w:lineRule="exact"/>
              <w:jc w:val="lowKashida"/>
              <w:rPr>
                <w:b w:val="0"/>
                <w:bCs w:val="0"/>
                <w:spacing w:val="0"/>
                <w:szCs w:val="22"/>
                <w:rtl/>
                <w:lang w:eastAsia="en-US"/>
              </w:rPr>
            </w:pPr>
            <w:r>
              <w:rPr>
                <w:b w:val="0"/>
                <w:bCs w:val="0"/>
                <w:spacing w:val="0"/>
                <w:szCs w:val="26"/>
                <w:rtl/>
                <w:lang w:eastAsia="en-US"/>
              </w:rPr>
              <w:t>التربوية</w:t>
            </w:r>
          </w:p>
        </w:tc>
        <w:tc>
          <w:tcPr>
            <w:tcW w:w="3659" w:type="dxa"/>
            <w:tcBorders>
              <w:bottom w:val="nil"/>
            </w:tcBorders>
          </w:tcPr>
          <w:p w:rsidR="00C940C2" w:rsidRDefault="00C940C2">
            <w:pPr>
              <w:tabs>
                <w:tab w:val="num" w:pos="1080"/>
              </w:tabs>
              <w:spacing w:before="0" w:after="40" w:line="380" w:lineRule="exact"/>
              <w:jc w:val="both"/>
              <w:rPr>
                <w:spacing w:val="0"/>
                <w:szCs w:val="22"/>
                <w:rtl/>
                <w:lang w:eastAsia="en-US"/>
              </w:rPr>
            </w:pPr>
            <w:r>
              <w:rPr>
                <w:spacing w:val="0"/>
                <w:szCs w:val="26"/>
                <w:rtl/>
                <w:lang w:eastAsia="en-US"/>
              </w:rPr>
              <w:t>محو</w:t>
            </w:r>
            <w:r>
              <w:rPr>
                <w:rFonts w:hint="cs"/>
                <w:spacing w:val="0"/>
                <w:szCs w:val="26"/>
                <w:rtl/>
                <w:lang w:eastAsia="en-US"/>
              </w:rPr>
              <w:t xml:space="preserve"> أمية</w:t>
            </w:r>
            <w:r>
              <w:rPr>
                <w:spacing w:val="0"/>
                <w:szCs w:val="26"/>
                <w:rtl/>
                <w:lang w:eastAsia="en-US" w:bidi="ar-LB"/>
              </w:rPr>
              <w:t>،</w:t>
            </w:r>
            <w:r>
              <w:rPr>
                <w:rFonts w:hint="cs"/>
                <w:spacing w:val="0"/>
                <w:szCs w:val="26"/>
                <w:rtl/>
                <w:lang w:eastAsia="en-US" w:bidi="ar-LB"/>
              </w:rPr>
              <w:t xml:space="preserve"> </w:t>
            </w:r>
            <w:r>
              <w:rPr>
                <w:spacing w:val="0"/>
                <w:szCs w:val="26"/>
                <w:rtl/>
                <w:lang w:eastAsia="en-US"/>
              </w:rPr>
              <w:t>تدعيم</w:t>
            </w:r>
            <w:r>
              <w:rPr>
                <w:spacing w:val="0"/>
                <w:szCs w:val="26"/>
                <w:rtl/>
                <w:lang w:eastAsia="en-US" w:bidi="ar-LB"/>
              </w:rPr>
              <w:t xml:space="preserve"> </w:t>
            </w:r>
            <w:r>
              <w:rPr>
                <w:spacing w:val="0"/>
                <w:szCs w:val="26"/>
                <w:rtl/>
                <w:lang w:eastAsia="en-US"/>
              </w:rPr>
              <w:t>مدرسي</w:t>
            </w:r>
            <w:r>
              <w:rPr>
                <w:spacing w:val="0"/>
                <w:szCs w:val="26"/>
                <w:rtl/>
                <w:lang w:eastAsia="en-US" w:bidi="ar-LB"/>
              </w:rPr>
              <w:t>،</w:t>
            </w:r>
            <w:r>
              <w:rPr>
                <w:rFonts w:hint="cs"/>
                <w:spacing w:val="0"/>
                <w:szCs w:val="26"/>
                <w:rtl/>
                <w:lang w:eastAsia="en-US" w:bidi="ar-LB"/>
              </w:rPr>
              <w:t xml:space="preserve"> </w:t>
            </w:r>
            <w:r>
              <w:rPr>
                <w:spacing w:val="0"/>
                <w:szCs w:val="26"/>
                <w:rtl/>
                <w:lang w:eastAsia="en-US"/>
              </w:rPr>
              <w:t>لغات</w:t>
            </w:r>
            <w:r>
              <w:rPr>
                <w:spacing w:val="0"/>
                <w:szCs w:val="26"/>
                <w:rtl/>
                <w:lang w:eastAsia="en-US" w:bidi="ar-LB"/>
              </w:rPr>
              <w:t xml:space="preserve"> </w:t>
            </w:r>
            <w:r>
              <w:rPr>
                <w:spacing w:val="0"/>
                <w:szCs w:val="26"/>
                <w:rtl/>
                <w:lang w:eastAsia="en-US"/>
              </w:rPr>
              <w:t>أجنبية</w:t>
            </w:r>
            <w:r>
              <w:rPr>
                <w:rFonts w:hint="cs"/>
                <w:spacing w:val="0"/>
                <w:szCs w:val="26"/>
                <w:rtl/>
                <w:lang w:eastAsia="en-US"/>
              </w:rPr>
              <w:t xml:space="preserve"> </w:t>
            </w:r>
            <w:r>
              <w:rPr>
                <w:spacing w:val="0"/>
                <w:szCs w:val="26"/>
                <w:rtl/>
                <w:lang w:eastAsia="en-US" w:bidi="ar-LB"/>
              </w:rPr>
              <w:t>و</w:t>
            </w:r>
            <w:r>
              <w:rPr>
                <w:spacing w:val="0"/>
                <w:szCs w:val="26"/>
                <w:rtl/>
                <w:lang w:eastAsia="en-US"/>
              </w:rPr>
              <w:t>كمبيوتر</w:t>
            </w:r>
          </w:p>
        </w:tc>
        <w:tc>
          <w:tcPr>
            <w:tcW w:w="4515" w:type="dxa"/>
            <w:tcBorders>
              <w:bottom w:val="nil"/>
            </w:tcBorders>
          </w:tcPr>
          <w:p w:rsidR="00C940C2" w:rsidRDefault="00C940C2">
            <w:pPr>
              <w:spacing w:before="0" w:after="40" w:line="380" w:lineRule="exact"/>
              <w:jc w:val="both"/>
              <w:rPr>
                <w:spacing w:val="0"/>
                <w:szCs w:val="22"/>
                <w:rtl/>
                <w:lang w:eastAsia="en-US"/>
              </w:rPr>
            </w:pPr>
            <w:r>
              <w:rPr>
                <w:spacing w:val="0"/>
                <w:szCs w:val="26"/>
                <w:rtl/>
                <w:lang w:eastAsia="en-US"/>
              </w:rPr>
              <w:t xml:space="preserve">الأحداث </w:t>
            </w:r>
            <w:r>
              <w:rPr>
                <w:spacing w:val="0"/>
                <w:szCs w:val="26"/>
                <w:rtl/>
                <w:lang w:eastAsia="en-US" w:bidi="ar-LB"/>
              </w:rPr>
              <w:t>حسب مستواهم العلمي</w:t>
            </w:r>
          </w:p>
        </w:tc>
      </w:tr>
      <w:tr w:rsidR="00C940C2" w:rsidTr="00C940C2">
        <w:tblPrEx>
          <w:tblCellMar>
            <w:top w:w="0" w:type="dxa"/>
            <w:bottom w:w="0" w:type="dxa"/>
          </w:tblCellMar>
        </w:tblPrEx>
        <w:trPr>
          <w:jc w:val="center"/>
        </w:trPr>
        <w:tc>
          <w:tcPr>
            <w:tcW w:w="1256" w:type="dxa"/>
            <w:tcBorders>
              <w:top w:val="nil"/>
              <w:bottom w:val="nil"/>
            </w:tcBorders>
          </w:tcPr>
          <w:p w:rsidR="00C940C2" w:rsidRDefault="00C940C2">
            <w:pPr>
              <w:spacing w:before="0" w:after="40" w:line="380" w:lineRule="exact"/>
              <w:jc w:val="both"/>
              <w:rPr>
                <w:spacing w:val="0"/>
                <w:szCs w:val="22"/>
                <w:rtl/>
                <w:lang w:eastAsia="en-US"/>
              </w:rPr>
            </w:pPr>
            <w:r>
              <w:rPr>
                <w:spacing w:val="0"/>
                <w:szCs w:val="26"/>
                <w:rtl/>
                <w:lang w:eastAsia="en-US"/>
              </w:rPr>
              <w:t>المهنية</w:t>
            </w:r>
          </w:p>
        </w:tc>
        <w:tc>
          <w:tcPr>
            <w:tcW w:w="3659" w:type="dxa"/>
            <w:tcBorders>
              <w:top w:val="nil"/>
              <w:bottom w:val="nil"/>
            </w:tcBorders>
          </w:tcPr>
          <w:p w:rsidR="00C940C2" w:rsidRDefault="00C940C2">
            <w:pPr>
              <w:tabs>
                <w:tab w:val="num" w:pos="1080"/>
              </w:tabs>
              <w:spacing w:before="0" w:after="40" w:line="380" w:lineRule="exact"/>
              <w:jc w:val="both"/>
              <w:rPr>
                <w:spacing w:val="0"/>
                <w:szCs w:val="22"/>
                <w:rtl/>
                <w:lang w:eastAsia="en-US"/>
              </w:rPr>
            </w:pPr>
            <w:r>
              <w:rPr>
                <w:spacing w:val="0"/>
                <w:szCs w:val="26"/>
                <w:rtl/>
                <w:lang w:eastAsia="en-US"/>
              </w:rPr>
              <w:t>التدريب</w:t>
            </w:r>
            <w:r>
              <w:rPr>
                <w:rFonts w:hint="cs"/>
                <w:spacing w:val="0"/>
                <w:szCs w:val="26"/>
                <w:rtl/>
                <w:lang w:eastAsia="en-US" w:bidi="ar-LB"/>
              </w:rPr>
              <w:t xml:space="preserve"> </w:t>
            </w:r>
            <w:r>
              <w:rPr>
                <w:spacing w:val="0"/>
                <w:szCs w:val="26"/>
                <w:rtl/>
                <w:lang w:eastAsia="en-US"/>
              </w:rPr>
              <w:t>المهني</w:t>
            </w:r>
            <w:r>
              <w:rPr>
                <w:spacing w:val="0"/>
                <w:szCs w:val="26"/>
                <w:rtl/>
                <w:lang w:eastAsia="en-US" w:bidi="ar-LB"/>
              </w:rPr>
              <w:t>،</w:t>
            </w:r>
            <w:r>
              <w:rPr>
                <w:rFonts w:hint="cs"/>
                <w:spacing w:val="0"/>
                <w:szCs w:val="26"/>
                <w:rtl/>
                <w:lang w:eastAsia="en-US" w:bidi="ar-LB"/>
              </w:rPr>
              <w:t xml:space="preserve"> </w:t>
            </w:r>
            <w:r>
              <w:rPr>
                <w:spacing w:val="0"/>
                <w:szCs w:val="26"/>
                <w:rtl/>
                <w:lang w:eastAsia="en-US"/>
              </w:rPr>
              <w:t>المصانع</w:t>
            </w:r>
            <w:r>
              <w:rPr>
                <w:spacing w:val="0"/>
                <w:szCs w:val="26"/>
                <w:rtl/>
                <w:lang w:eastAsia="en-US" w:bidi="ar-LB"/>
              </w:rPr>
              <w:t xml:space="preserve"> </w:t>
            </w:r>
            <w:r>
              <w:rPr>
                <w:spacing w:val="0"/>
                <w:szCs w:val="26"/>
                <w:rtl/>
                <w:lang w:eastAsia="en-US"/>
              </w:rPr>
              <w:t>الإنتاجية</w:t>
            </w:r>
          </w:p>
        </w:tc>
        <w:tc>
          <w:tcPr>
            <w:tcW w:w="4515" w:type="dxa"/>
            <w:tcBorders>
              <w:top w:val="nil"/>
              <w:bottom w:val="nil"/>
            </w:tcBorders>
          </w:tcPr>
          <w:p w:rsidR="00C940C2" w:rsidRDefault="00C940C2">
            <w:pPr>
              <w:spacing w:before="0" w:after="40" w:line="380" w:lineRule="exact"/>
              <w:jc w:val="both"/>
              <w:rPr>
                <w:spacing w:val="0"/>
                <w:szCs w:val="22"/>
                <w:rtl/>
                <w:lang w:eastAsia="en-US"/>
              </w:rPr>
            </w:pPr>
            <w:r>
              <w:rPr>
                <w:spacing w:val="0"/>
                <w:szCs w:val="26"/>
                <w:rtl/>
                <w:lang w:eastAsia="en-US"/>
              </w:rPr>
              <w:t>دورات في ال</w:t>
            </w:r>
            <w:proofErr w:type="spellStart"/>
            <w:r>
              <w:rPr>
                <w:spacing w:val="0"/>
                <w:szCs w:val="26"/>
                <w:rtl/>
                <w:lang w:eastAsia="en-US"/>
              </w:rPr>
              <w:t>إمدادات</w:t>
            </w:r>
            <w:proofErr w:type="spellEnd"/>
            <w:r>
              <w:rPr>
                <w:spacing w:val="0"/>
                <w:szCs w:val="26"/>
                <w:rtl/>
                <w:lang w:eastAsia="en-US"/>
              </w:rPr>
              <w:t xml:space="preserve"> الكهربائية</w:t>
            </w:r>
            <w:r>
              <w:rPr>
                <w:rFonts w:hint="cs"/>
                <w:spacing w:val="0"/>
                <w:szCs w:val="26"/>
                <w:rtl/>
                <w:lang w:eastAsia="en-US"/>
              </w:rPr>
              <w:t xml:space="preserve"> </w:t>
            </w:r>
            <w:r>
              <w:rPr>
                <w:spacing w:val="0"/>
                <w:szCs w:val="26"/>
                <w:rtl/>
                <w:lang w:eastAsia="en-US" w:bidi="ar-LB"/>
              </w:rPr>
              <w:t>-</w:t>
            </w:r>
            <w:r>
              <w:rPr>
                <w:rFonts w:hint="cs"/>
                <w:spacing w:val="0"/>
                <w:szCs w:val="26"/>
                <w:rtl/>
                <w:lang w:eastAsia="en-US" w:bidi="ar-LB"/>
              </w:rPr>
              <w:t xml:space="preserve"> </w:t>
            </w:r>
            <w:r>
              <w:rPr>
                <w:spacing w:val="0"/>
                <w:szCs w:val="26"/>
                <w:rtl/>
                <w:lang w:eastAsia="en-US"/>
              </w:rPr>
              <w:t>الحلاقة</w:t>
            </w:r>
            <w:r>
              <w:rPr>
                <w:spacing w:val="0"/>
                <w:szCs w:val="26"/>
                <w:rtl/>
                <w:lang w:eastAsia="en-US" w:bidi="ar-LB"/>
              </w:rPr>
              <w:t xml:space="preserve"> </w:t>
            </w:r>
            <w:r>
              <w:rPr>
                <w:spacing w:val="0"/>
                <w:szCs w:val="26"/>
                <w:rtl/>
                <w:lang w:eastAsia="en-US"/>
              </w:rPr>
              <w:t>وتصفيف الشعر</w:t>
            </w:r>
          </w:p>
          <w:p w:rsidR="00C940C2" w:rsidRDefault="00C940C2">
            <w:pPr>
              <w:spacing w:before="0" w:after="40" w:line="380" w:lineRule="exact"/>
              <w:jc w:val="both"/>
              <w:rPr>
                <w:spacing w:val="0"/>
                <w:szCs w:val="22"/>
                <w:rtl/>
                <w:lang w:eastAsia="en-US"/>
              </w:rPr>
            </w:pPr>
            <w:r>
              <w:rPr>
                <w:spacing w:val="0"/>
                <w:szCs w:val="26"/>
                <w:rtl/>
                <w:lang w:eastAsia="en-US"/>
              </w:rPr>
              <w:t>ميكانيك وحدادة السيارات</w:t>
            </w:r>
            <w:r>
              <w:rPr>
                <w:rFonts w:hint="cs"/>
                <w:spacing w:val="0"/>
                <w:szCs w:val="26"/>
                <w:rtl/>
                <w:lang w:eastAsia="en-US"/>
              </w:rPr>
              <w:t xml:space="preserve"> </w:t>
            </w:r>
            <w:r>
              <w:rPr>
                <w:rFonts w:hint="cs"/>
                <w:spacing w:val="0"/>
                <w:szCs w:val="26"/>
                <w:rtl/>
                <w:lang w:eastAsia="en-US" w:bidi="ar-LB"/>
              </w:rPr>
              <w:t>-</w:t>
            </w:r>
            <w:r>
              <w:rPr>
                <w:spacing w:val="0"/>
                <w:szCs w:val="26"/>
                <w:rtl/>
                <w:lang w:eastAsia="en-US"/>
              </w:rPr>
              <w:t xml:space="preserve"> خشب </w:t>
            </w:r>
            <w:r>
              <w:rPr>
                <w:rFonts w:hint="cs"/>
                <w:spacing w:val="0"/>
                <w:szCs w:val="26"/>
                <w:rtl/>
                <w:lang w:eastAsia="en-US"/>
              </w:rPr>
              <w:t>-</w:t>
            </w:r>
            <w:r>
              <w:rPr>
                <w:spacing w:val="0"/>
                <w:szCs w:val="26"/>
                <w:rtl/>
                <w:lang w:eastAsia="en-US"/>
              </w:rPr>
              <w:t xml:space="preserve"> جلد </w:t>
            </w:r>
            <w:r>
              <w:rPr>
                <w:rFonts w:hint="cs"/>
                <w:spacing w:val="0"/>
                <w:szCs w:val="26"/>
                <w:rtl/>
                <w:lang w:eastAsia="en-US"/>
              </w:rPr>
              <w:t>-</w:t>
            </w:r>
            <w:r>
              <w:rPr>
                <w:spacing w:val="0"/>
                <w:szCs w:val="26"/>
                <w:rtl/>
                <w:lang w:eastAsia="en-US"/>
              </w:rPr>
              <w:t xml:space="preserve"> زراعة</w:t>
            </w:r>
          </w:p>
        </w:tc>
      </w:tr>
      <w:tr w:rsidR="00C940C2" w:rsidTr="00C940C2">
        <w:tblPrEx>
          <w:tblCellMar>
            <w:top w:w="0" w:type="dxa"/>
            <w:bottom w:w="0" w:type="dxa"/>
          </w:tblCellMar>
        </w:tblPrEx>
        <w:trPr>
          <w:jc w:val="center"/>
        </w:trPr>
        <w:tc>
          <w:tcPr>
            <w:tcW w:w="1256" w:type="dxa"/>
            <w:tcBorders>
              <w:top w:val="nil"/>
              <w:bottom w:val="nil"/>
            </w:tcBorders>
          </w:tcPr>
          <w:p w:rsidR="00C940C2" w:rsidRDefault="00C940C2">
            <w:pPr>
              <w:spacing w:before="0" w:after="40" w:line="380" w:lineRule="exact"/>
              <w:jc w:val="both"/>
              <w:rPr>
                <w:spacing w:val="0"/>
                <w:szCs w:val="22"/>
                <w:rtl/>
                <w:lang w:eastAsia="en-US"/>
              </w:rPr>
            </w:pPr>
            <w:r>
              <w:rPr>
                <w:spacing w:val="0"/>
                <w:szCs w:val="26"/>
                <w:rtl/>
                <w:lang w:eastAsia="en-US"/>
              </w:rPr>
              <w:t>التثقيفية</w:t>
            </w:r>
          </w:p>
        </w:tc>
        <w:tc>
          <w:tcPr>
            <w:tcW w:w="3659" w:type="dxa"/>
            <w:tcBorders>
              <w:top w:val="nil"/>
              <w:bottom w:val="nil"/>
            </w:tcBorders>
          </w:tcPr>
          <w:p w:rsidR="00C940C2" w:rsidRDefault="00C940C2">
            <w:pPr>
              <w:tabs>
                <w:tab w:val="num" w:pos="1080"/>
              </w:tabs>
              <w:spacing w:before="0" w:after="40" w:line="380" w:lineRule="exact"/>
              <w:jc w:val="both"/>
              <w:rPr>
                <w:spacing w:val="0"/>
                <w:szCs w:val="22"/>
                <w:rtl/>
                <w:lang w:eastAsia="en-US"/>
              </w:rPr>
            </w:pPr>
            <w:r>
              <w:rPr>
                <w:spacing w:val="0"/>
                <w:szCs w:val="26"/>
                <w:rtl/>
                <w:lang w:eastAsia="en-US"/>
              </w:rPr>
              <w:t>المكتبة</w:t>
            </w:r>
            <w:r>
              <w:rPr>
                <w:spacing w:val="0"/>
                <w:szCs w:val="26"/>
                <w:rtl/>
                <w:lang w:eastAsia="en-US" w:bidi="ar-LB"/>
              </w:rPr>
              <w:t xml:space="preserve"> و</w:t>
            </w:r>
            <w:r>
              <w:rPr>
                <w:spacing w:val="0"/>
                <w:szCs w:val="26"/>
                <w:rtl/>
                <w:lang w:eastAsia="en-US"/>
              </w:rPr>
              <w:t>مجموعات</w:t>
            </w:r>
            <w:r>
              <w:rPr>
                <w:spacing w:val="0"/>
                <w:szCs w:val="26"/>
                <w:rtl/>
                <w:lang w:eastAsia="en-US" w:bidi="ar-LB"/>
              </w:rPr>
              <w:t xml:space="preserve"> </w:t>
            </w:r>
            <w:r>
              <w:rPr>
                <w:spacing w:val="0"/>
                <w:szCs w:val="26"/>
                <w:rtl/>
                <w:lang w:eastAsia="en-US"/>
              </w:rPr>
              <w:t>تدعيم الشخصية</w:t>
            </w:r>
          </w:p>
        </w:tc>
        <w:tc>
          <w:tcPr>
            <w:tcW w:w="4515" w:type="dxa"/>
            <w:tcBorders>
              <w:top w:val="nil"/>
              <w:bottom w:val="nil"/>
            </w:tcBorders>
          </w:tcPr>
          <w:p w:rsidR="00C940C2" w:rsidRDefault="00C940C2">
            <w:pPr>
              <w:tabs>
                <w:tab w:val="num" w:pos="1080"/>
              </w:tabs>
              <w:spacing w:before="0" w:after="40" w:line="380" w:lineRule="exact"/>
              <w:jc w:val="both"/>
              <w:rPr>
                <w:spacing w:val="0"/>
                <w:szCs w:val="22"/>
                <w:rtl/>
                <w:lang w:eastAsia="en-US"/>
              </w:rPr>
            </w:pPr>
            <w:r>
              <w:rPr>
                <w:spacing w:val="0"/>
                <w:szCs w:val="26"/>
                <w:rtl/>
                <w:lang w:eastAsia="en-US"/>
              </w:rPr>
              <w:t>مناقشة مواضيع اجتماعية،</w:t>
            </w:r>
            <w:r>
              <w:rPr>
                <w:rFonts w:hint="cs"/>
                <w:spacing w:val="0"/>
                <w:szCs w:val="26"/>
                <w:rtl/>
                <w:lang w:eastAsia="en-US"/>
              </w:rPr>
              <w:t xml:space="preserve"> </w:t>
            </w:r>
            <w:r>
              <w:rPr>
                <w:spacing w:val="0"/>
                <w:szCs w:val="26"/>
                <w:rtl/>
                <w:lang w:eastAsia="en-US"/>
              </w:rPr>
              <w:t>قانونية،</w:t>
            </w:r>
            <w:r>
              <w:rPr>
                <w:rFonts w:hint="cs"/>
                <w:spacing w:val="0"/>
                <w:szCs w:val="26"/>
                <w:rtl/>
                <w:lang w:eastAsia="en-US"/>
              </w:rPr>
              <w:t xml:space="preserve"> </w:t>
            </w:r>
            <w:r>
              <w:rPr>
                <w:spacing w:val="0"/>
                <w:szCs w:val="26"/>
                <w:rtl/>
                <w:lang w:eastAsia="en-US"/>
              </w:rPr>
              <w:t>سلوكية وثقافية</w:t>
            </w:r>
            <w:r>
              <w:rPr>
                <w:spacing w:val="0"/>
                <w:szCs w:val="26"/>
                <w:rtl/>
                <w:lang w:eastAsia="en-US" w:bidi="ar-LB"/>
              </w:rPr>
              <w:t xml:space="preserve"> مع الأحداث</w:t>
            </w:r>
          </w:p>
        </w:tc>
      </w:tr>
      <w:tr w:rsidR="00C940C2" w:rsidTr="00C940C2">
        <w:tblPrEx>
          <w:tblCellMar>
            <w:top w:w="0" w:type="dxa"/>
            <w:bottom w:w="0" w:type="dxa"/>
          </w:tblCellMar>
        </w:tblPrEx>
        <w:trPr>
          <w:jc w:val="center"/>
        </w:trPr>
        <w:tc>
          <w:tcPr>
            <w:tcW w:w="1256" w:type="dxa"/>
            <w:tcBorders>
              <w:top w:val="nil"/>
            </w:tcBorders>
          </w:tcPr>
          <w:p w:rsidR="00C940C2" w:rsidRDefault="00C940C2">
            <w:pPr>
              <w:spacing w:before="0" w:after="40" w:line="380" w:lineRule="exact"/>
              <w:jc w:val="both"/>
              <w:rPr>
                <w:spacing w:val="0"/>
                <w:szCs w:val="22"/>
                <w:rtl/>
                <w:lang w:eastAsia="en-US"/>
              </w:rPr>
            </w:pPr>
            <w:r>
              <w:rPr>
                <w:spacing w:val="0"/>
                <w:szCs w:val="26"/>
                <w:rtl/>
                <w:lang w:eastAsia="en-US"/>
              </w:rPr>
              <w:t>الترفيهية</w:t>
            </w:r>
          </w:p>
        </w:tc>
        <w:tc>
          <w:tcPr>
            <w:tcW w:w="3659" w:type="dxa"/>
            <w:tcBorders>
              <w:top w:val="nil"/>
            </w:tcBorders>
          </w:tcPr>
          <w:p w:rsidR="00C940C2" w:rsidRDefault="00C940C2">
            <w:pPr>
              <w:tabs>
                <w:tab w:val="num" w:pos="1080"/>
              </w:tabs>
              <w:spacing w:before="0" w:after="40" w:line="380" w:lineRule="exact"/>
              <w:jc w:val="both"/>
              <w:rPr>
                <w:spacing w:val="0"/>
                <w:szCs w:val="22"/>
                <w:rtl/>
                <w:lang w:eastAsia="en-US"/>
              </w:rPr>
            </w:pPr>
            <w:r>
              <w:rPr>
                <w:spacing w:val="0"/>
                <w:szCs w:val="26"/>
                <w:rtl/>
                <w:lang w:eastAsia="en-US"/>
              </w:rPr>
              <w:t>الرياضة</w:t>
            </w:r>
            <w:r>
              <w:rPr>
                <w:spacing w:val="0"/>
                <w:szCs w:val="26"/>
                <w:rtl/>
                <w:lang w:eastAsia="en-US" w:bidi="ar-LB"/>
              </w:rPr>
              <w:t xml:space="preserve"> - </w:t>
            </w:r>
            <w:r>
              <w:rPr>
                <w:spacing w:val="0"/>
                <w:szCs w:val="26"/>
                <w:rtl/>
                <w:lang w:eastAsia="en-US"/>
              </w:rPr>
              <w:t>السينما</w:t>
            </w:r>
            <w:r>
              <w:rPr>
                <w:spacing w:val="0"/>
                <w:szCs w:val="26"/>
                <w:rtl/>
                <w:lang w:eastAsia="en-US" w:bidi="ar-LB"/>
              </w:rPr>
              <w:t xml:space="preserve"> - </w:t>
            </w:r>
            <w:r>
              <w:rPr>
                <w:spacing w:val="0"/>
                <w:szCs w:val="26"/>
                <w:rtl/>
                <w:lang w:eastAsia="en-US"/>
              </w:rPr>
              <w:t>الحفلات</w:t>
            </w:r>
          </w:p>
        </w:tc>
        <w:tc>
          <w:tcPr>
            <w:tcW w:w="4515" w:type="dxa"/>
            <w:tcBorders>
              <w:top w:val="nil"/>
            </w:tcBorders>
          </w:tcPr>
          <w:p w:rsidR="00C940C2" w:rsidRDefault="00C940C2">
            <w:pPr>
              <w:tabs>
                <w:tab w:val="num" w:pos="1080"/>
              </w:tabs>
              <w:spacing w:before="0" w:after="40" w:line="380" w:lineRule="exact"/>
              <w:jc w:val="both"/>
              <w:rPr>
                <w:rFonts w:hint="cs"/>
                <w:spacing w:val="0"/>
                <w:szCs w:val="22"/>
                <w:rtl/>
                <w:lang w:eastAsia="en-US"/>
              </w:rPr>
            </w:pPr>
            <w:r>
              <w:rPr>
                <w:spacing w:val="0"/>
                <w:szCs w:val="26"/>
                <w:rtl/>
                <w:lang w:eastAsia="en-US" w:bidi="ar-LB"/>
              </w:rPr>
              <w:t xml:space="preserve">ممارسة الرياضة مرة في الأسبوع - </w:t>
            </w:r>
            <w:r>
              <w:rPr>
                <w:spacing w:val="0"/>
                <w:szCs w:val="26"/>
                <w:rtl/>
                <w:lang w:eastAsia="en-US"/>
              </w:rPr>
              <w:t>عرض فيلم فيديو ترفيهي</w:t>
            </w:r>
          </w:p>
          <w:p w:rsidR="00C940C2" w:rsidRDefault="00C940C2">
            <w:pPr>
              <w:tabs>
                <w:tab w:val="num" w:pos="1080"/>
              </w:tabs>
              <w:spacing w:before="0" w:after="40" w:line="380" w:lineRule="exact"/>
              <w:jc w:val="both"/>
              <w:rPr>
                <w:rFonts w:hint="cs"/>
                <w:spacing w:val="0"/>
                <w:szCs w:val="22"/>
                <w:rtl/>
                <w:lang w:eastAsia="en-US"/>
              </w:rPr>
            </w:pPr>
            <w:r>
              <w:rPr>
                <w:spacing w:val="0"/>
                <w:szCs w:val="26"/>
                <w:rtl/>
                <w:lang w:eastAsia="en-US"/>
              </w:rPr>
              <w:t>تنظيم أربع حفلات سنوية</w:t>
            </w:r>
            <w:r>
              <w:rPr>
                <w:rFonts w:hint="cs"/>
                <w:spacing w:val="0"/>
                <w:szCs w:val="26"/>
                <w:rtl/>
                <w:lang w:eastAsia="en-US"/>
              </w:rPr>
              <w:t xml:space="preserve"> </w:t>
            </w:r>
            <w:r>
              <w:rPr>
                <w:spacing w:val="0"/>
                <w:szCs w:val="26"/>
                <w:rtl/>
                <w:lang w:eastAsia="en-US"/>
              </w:rPr>
              <w:t>(ترفيهية،</w:t>
            </w:r>
            <w:r>
              <w:rPr>
                <w:rFonts w:hint="cs"/>
                <w:spacing w:val="0"/>
                <w:szCs w:val="26"/>
                <w:rtl/>
                <w:lang w:eastAsia="en-US"/>
              </w:rPr>
              <w:t xml:space="preserve"> </w:t>
            </w:r>
            <w:r>
              <w:rPr>
                <w:spacing w:val="0"/>
                <w:szCs w:val="26"/>
                <w:rtl/>
                <w:lang w:eastAsia="en-US"/>
              </w:rPr>
              <w:t>تثقيفية ورياضية</w:t>
            </w:r>
            <w:r>
              <w:rPr>
                <w:rFonts w:hint="cs"/>
                <w:spacing w:val="0"/>
                <w:szCs w:val="26"/>
                <w:rtl/>
                <w:lang w:eastAsia="en-US" w:bidi="ar-LB"/>
              </w:rPr>
              <w:t>)</w:t>
            </w:r>
          </w:p>
        </w:tc>
      </w:tr>
    </w:tbl>
    <w:p w:rsidR="00000000" w:rsidRDefault="00C940C2">
      <w:pPr>
        <w:spacing w:before="120" w:line="340" w:lineRule="exact"/>
        <w:ind w:left="896" w:hanging="896"/>
        <w:jc w:val="both"/>
        <w:rPr>
          <w:rFonts w:hint="cs"/>
          <w:spacing w:val="0"/>
          <w:sz w:val="24"/>
          <w:szCs w:val="26"/>
          <w:rtl/>
          <w:lang w:eastAsia="en-US" w:bidi="ar-LB"/>
        </w:rPr>
      </w:pPr>
      <w:r>
        <w:rPr>
          <w:i/>
          <w:iCs/>
          <w:spacing w:val="0"/>
          <w:sz w:val="24"/>
          <w:szCs w:val="26"/>
          <w:rtl/>
          <w:lang w:eastAsia="en-US"/>
        </w:rPr>
        <w:t>المصد</w:t>
      </w:r>
      <w:r>
        <w:rPr>
          <w:spacing w:val="0"/>
          <w:sz w:val="24"/>
          <w:szCs w:val="26"/>
          <w:rtl/>
          <w:lang w:eastAsia="en-US"/>
        </w:rPr>
        <w:t>ر:</w:t>
      </w:r>
      <w:r>
        <w:rPr>
          <w:rFonts w:hint="cs"/>
          <w:spacing w:val="0"/>
          <w:sz w:val="24"/>
          <w:szCs w:val="26"/>
          <w:rtl/>
          <w:lang w:eastAsia="en-US"/>
        </w:rPr>
        <w:tab/>
      </w:r>
      <w:r>
        <w:rPr>
          <w:spacing w:val="0"/>
          <w:sz w:val="24"/>
          <w:szCs w:val="26"/>
          <w:rtl/>
          <w:lang w:eastAsia="en-US"/>
        </w:rPr>
        <w:t>كتيب الاستقبال "حقوقي وواجباتي"</w:t>
      </w:r>
      <w:r>
        <w:rPr>
          <w:rFonts w:hint="cs"/>
          <w:spacing w:val="0"/>
          <w:sz w:val="24"/>
          <w:szCs w:val="26"/>
          <w:rtl/>
          <w:lang w:eastAsia="en-US" w:bidi="ar-LB"/>
        </w:rPr>
        <w:t>،</w:t>
      </w:r>
      <w:r>
        <w:rPr>
          <w:spacing w:val="0"/>
          <w:sz w:val="24"/>
          <w:szCs w:val="26"/>
          <w:rtl/>
          <w:lang w:eastAsia="en-US"/>
        </w:rPr>
        <w:t xml:space="preserve"> إدارة جناح الأحداث في سجن رومية، </w:t>
      </w:r>
      <w:r>
        <w:rPr>
          <w:rFonts w:hint="cs"/>
          <w:spacing w:val="0"/>
          <w:sz w:val="24"/>
          <w:szCs w:val="26"/>
          <w:rtl/>
          <w:lang w:eastAsia="en-US" w:bidi="ar-LB"/>
        </w:rPr>
        <w:t>مكتب</w:t>
      </w:r>
      <w:r>
        <w:rPr>
          <w:spacing w:val="0"/>
          <w:sz w:val="24"/>
          <w:szCs w:val="26"/>
          <w:rtl/>
          <w:lang w:eastAsia="en-US"/>
        </w:rPr>
        <w:t xml:space="preserve"> الأمم المتحدة </w:t>
      </w:r>
      <w:r>
        <w:rPr>
          <w:rFonts w:hint="cs"/>
          <w:spacing w:val="0"/>
          <w:sz w:val="24"/>
          <w:szCs w:val="26"/>
          <w:rtl/>
          <w:lang w:eastAsia="en-US" w:bidi="ar-LB"/>
        </w:rPr>
        <w:t>لمكافحة المخدرات</w:t>
      </w:r>
      <w:r>
        <w:rPr>
          <w:spacing w:val="0"/>
          <w:sz w:val="24"/>
          <w:szCs w:val="26"/>
          <w:rtl/>
          <w:lang w:eastAsia="en-US" w:bidi="ar-LB"/>
        </w:rPr>
        <w:br/>
      </w:r>
      <w:r>
        <w:rPr>
          <w:rFonts w:hint="cs"/>
          <w:spacing w:val="0"/>
          <w:sz w:val="24"/>
          <w:szCs w:val="26"/>
          <w:rtl/>
          <w:lang w:eastAsia="en-US" w:bidi="ar-LB"/>
        </w:rPr>
        <w:t>ومنع الجريمة.</w:t>
      </w:r>
    </w:p>
    <w:p w:rsidR="00000000" w:rsidRDefault="00C940C2">
      <w:pPr>
        <w:spacing w:before="0" w:after="120" w:line="380" w:lineRule="exact"/>
        <w:jc w:val="center"/>
        <w:rPr>
          <w:b/>
          <w:bCs/>
          <w:sz w:val="26"/>
          <w:szCs w:val="28"/>
          <w:rtl/>
          <w:lang w:eastAsia="en-US"/>
        </w:rPr>
      </w:pPr>
      <w:r>
        <w:rPr>
          <w:rFonts w:hint="cs"/>
          <w:b/>
          <w:bCs/>
          <w:sz w:val="26"/>
          <w:szCs w:val="28"/>
          <w:rtl/>
          <w:lang w:eastAsia="en-US"/>
        </w:rPr>
        <w:t>الجدول 10</w:t>
      </w:r>
      <w:r>
        <w:rPr>
          <w:b/>
          <w:bCs/>
          <w:sz w:val="26"/>
          <w:szCs w:val="28"/>
          <w:rtl/>
          <w:lang w:eastAsia="en-US"/>
        </w:rPr>
        <w:br/>
        <w:t>برامج المتابعة والرعاية</w:t>
      </w:r>
    </w:p>
    <w:tbl>
      <w:tblPr>
        <w:bidiVisual/>
        <w:tblW w:w="0" w:type="auto"/>
        <w:jc w:val="center"/>
        <w:tblInd w:w="-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1"/>
        <w:gridCol w:w="1623"/>
        <w:gridCol w:w="2369"/>
        <w:gridCol w:w="3978"/>
      </w:tblGrid>
      <w:tr w:rsidR="00C940C2" w:rsidTr="00C940C2">
        <w:tblPrEx>
          <w:tblCellMar>
            <w:top w:w="0" w:type="dxa"/>
            <w:bottom w:w="0" w:type="dxa"/>
          </w:tblCellMar>
        </w:tblPrEx>
        <w:trPr>
          <w:jc w:val="center"/>
        </w:trPr>
        <w:tc>
          <w:tcPr>
            <w:tcW w:w="1421" w:type="dxa"/>
            <w:tcBorders>
              <w:bottom w:val="single" w:sz="4" w:space="0" w:color="auto"/>
            </w:tcBorders>
          </w:tcPr>
          <w:p w:rsidR="00C940C2" w:rsidRDefault="00C940C2">
            <w:pPr>
              <w:spacing w:before="0" w:after="0" w:line="380" w:lineRule="exact"/>
              <w:jc w:val="center"/>
              <w:rPr>
                <w:spacing w:val="0"/>
                <w:szCs w:val="22"/>
                <w:rtl/>
                <w:lang w:eastAsia="en-US"/>
              </w:rPr>
            </w:pPr>
            <w:r>
              <w:rPr>
                <w:spacing w:val="0"/>
                <w:szCs w:val="26"/>
                <w:rtl/>
                <w:lang w:eastAsia="en-US"/>
              </w:rPr>
              <w:t>البرامج</w:t>
            </w:r>
          </w:p>
        </w:tc>
        <w:tc>
          <w:tcPr>
            <w:tcW w:w="1623" w:type="dxa"/>
            <w:tcBorders>
              <w:bottom w:val="single" w:sz="4" w:space="0" w:color="auto"/>
            </w:tcBorders>
          </w:tcPr>
          <w:p w:rsidR="00C940C2" w:rsidRDefault="00C940C2">
            <w:pPr>
              <w:spacing w:before="0" w:after="0" w:line="380" w:lineRule="exact"/>
              <w:jc w:val="center"/>
              <w:rPr>
                <w:spacing w:val="0"/>
                <w:szCs w:val="22"/>
                <w:rtl/>
                <w:lang w:eastAsia="en-US"/>
              </w:rPr>
            </w:pPr>
            <w:r>
              <w:rPr>
                <w:spacing w:val="0"/>
                <w:szCs w:val="26"/>
                <w:rtl/>
                <w:lang w:eastAsia="en-US"/>
              </w:rPr>
              <w:t>الجهة المنفذة</w:t>
            </w:r>
          </w:p>
        </w:tc>
        <w:tc>
          <w:tcPr>
            <w:tcW w:w="2369" w:type="dxa"/>
            <w:tcBorders>
              <w:bottom w:val="single" w:sz="4" w:space="0" w:color="auto"/>
            </w:tcBorders>
          </w:tcPr>
          <w:p w:rsidR="00C940C2" w:rsidRDefault="00C940C2">
            <w:pPr>
              <w:spacing w:before="0" w:after="0" w:line="380" w:lineRule="exact"/>
              <w:jc w:val="center"/>
              <w:rPr>
                <w:spacing w:val="0"/>
                <w:szCs w:val="22"/>
                <w:rtl/>
                <w:lang w:eastAsia="en-US"/>
              </w:rPr>
            </w:pPr>
            <w:r>
              <w:rPr>
                <w:rFonts w:hint="cs"/>
                <w:spacing w:val="0"/>
                <w:szCs w:val="26"/>
                <w:rtl/>
                <w:lang w:eastAsia="en-US"/>
              </w:rPr>
              <w:t>الفئات</w:t>
            </w:r>
            <w:r>
              <w:rPr>
                <w:spacing w:val="0"/>
                <w:szCs w:val="26"/>
                <w:rtl/>
                <w:lang w:eastAsia="en-US"/>
              </w:rPr>
              <w:t xml:space="preserve"> المستهدفة</w:t>
            </w:r>
          </w:p>
        </w:tc>
        <w:tc>
          <w:tcPr>
            <w:tcW w:w="3978" w:type="dxa"/>
            <w:tcBorders>
              <w:bottom w:val="single" w:sz="4" w:space="0" w:color="auto"/>
            </w:tcBorders>
          </w:tcPr>
          <w:p w:rsidR="00C940C2" w:rsidRDefault="00C940C2">
            <w:pPr>
              <w:spacing w:before="0" w:after="0" w:line="380" w:lineRule="exact"/>
              <w:jc w:val="center"/>
              <w:rPr>
                <w:spacing w:val="0"/>
                <w:szCs w:val="22"/>
                <w:rtl/>
                <w:lang w:eastAsia="en-US"/>
              </w:rPr>
            </w:pPr>
            <w:r>
              <w:rPr>
                <w:spacing w:val="0"/>
                <w:szCs w:val="26"/>
                <w:rtl/>
                <w:lang w:eastAsia="en-US"/>
              </w:rPr>
              <w:t>نوع الخدمة وتواترها</w:t>
            </w:r>
          </w:p>
        </w:tc>
      </w:tr>
      <w:tr w:rsidR="00C940C2" w:rsidTr="00C940C2">
        <w:tblPrEx>
          <w:tblCellMar>
            <w:top w:w="0" w:type="dxa"/>
            <w:bottom w:w="0" w:type="dxa"/>
          </w:tblCellMar>
        </w:tblPrEx>
        <w:trPr>
          <w:jc w:val="center"/>
        </w:trPr>
        <w:tc>
          <w:tcPr>
            <w:tcW w:w="1421" w:type="dxa"/>
            <w:tcBorders>
              <w:bottom w:val="nil"/>
            </w:tcBorders>
          </w:tcPr>
          <w:p w:rsidR="00C940C2" w:rsidRDefault="00C940C2">
            <w:pPr>
              <w:spacing w:before="0" w:after="0" w:line="380" w:lineRule="exact"/>
              <w:jc w:val="both"/>
              <w:rPr>
                <w:spacing w:val="0"/>
                <w:szCs w:val="22"/>
                <w:rtl/>
                <w:lang w:eastAsia="en-US"/>
              </w:rPr>
            </w:pPr>
            <w:r>
              <w:rPr>
                <w:spacing w:val="0"/>
                <w:szCs w:val="26"/>
                <w:rtl/>
                <w:lang w:eastAsia="en-US"/>
              </w:rPr>
              <w:t>المتابعة القضائية</w:t>
            </w:r>
          </w:p>
        </w:tc>
        <w:tc>
          <w:tcPr>
            <w:tcW w:w="1623" w:type="dxa"/>
            <w:tcBorders>
              <w:bottom w:val="nil"/>
            </w:tcBorders>
          </w:tcPr>
          <w:p w:rsidR="00C940C2" w:rsidRDefault="00C940C2">
            <w:pPr>
              <w:pStyle w:val="Heading3"/>
              <w:spacing w:before="0" w:after="0" w:line="380" w:lineRule="exact"/>
              <w:rPr>
                <w:b w:val="0"/>
                <w:bCs w:val="0"/>
                <w:spacing w:val="0"/>
                <w:szCs w:val="22"/>
                <w:rtl/>
                <w:lang w:eastAsia="en-US"/>
              </w:rPr>
            </w:pPr>
            <w:r>
              <w:rPr>
                <w:b w:val="0"/>
                <w:bCs w:val="0"/>
                <w:spacing w:val="0"/>
                <w:szCs w:val="26"/>
                <w:rtl/>
                <w:lang w:eastAsia="en-US"/>
              </w:rPr>
              <w:t>المكتب الاجتماعي</w:t>
            </w:r>
          </w:p>
        </w:tc>
        <w:tc>
          <w:tcPr>
            <w:tcW w:w="2369" w:type="dxa"/>
            <w:tcBorders>
              <w:bottom w:val="nil"/>
            </w:tcBorders>
          </w:tcPr>
          <w:p w:rsidR="00C940C2" w:rsidRDefault="00C940C2">
            <w:pPr>
              <w:tabs>
                <w:tab w:val="num" w:pos="1080"/>
              </w:tabs>
              <w:spacing w:before="0" w:after="0" w:line="380" w:lineRule="exact"/>
              <w:jc w:val="both"/>
              <w:rPr>
                <w:spacing w:val="0"/>
                <w:szCs w:val="22"/>
                <w:rtl/>
                <w:lang w:eastAsia="en-US"/>
              </w:rPr>
            </w:pPr>
            <w:r>
              <w:rPr>
                <w:spacing w:val="0"/>
                <w:szCs w:val="26"/>
                <w:rtl/>
                <w:lang w:eastAsia="en-US"/>
              </w:rPr>
              <w:t>الأحداث</w:t>
            </w:r>
            <w:r>
              <w:rPr>
                <w:spacing w:val="0"/>
                <w:szCs w:val="26"/>
                <w:rtl/>
                <w:lang w:eastAsia="en-US" w:bidi="ar-LB"/>
              </w:rPr>
              <w:t xml:space="preserve"> </w:t>
            </w:r>
            <w:r>
              <w:rPr>
                <w:spacing w:val="0"/>
                <w:szCs w:val="26"/>
                <w:rtl/>
                <w:lang w:eastAsia="en-US"/>
              </w:rPr>
              <w:t>الموقوفون</w:t>
            </w:r>
            <w:r>
              <w:rPr>
                <w:rFonts w:hint="cs"/>
                <w:spacing w:val="0"/>
                <w:szCs w:val="26"/>
                <w:rtl/>
                <w:lang w:eastAsia="en-US" w:bidi="ar-LB"/>
              </w:rPr>
              <w:t xml:space="preserve"> </w:t>
            </w:r>
            <w:r>
              <w:rPr>
                <w:spacing w:val="0"/>
                <w:szCs w:val="26"/>
                <w:rtl/>
                <w:lang w:eastAsia="en-US" w:bidi="ar-LB"/>
              </w:rPr>
              <w:t>و</w:t>
            </w:r>
            <w:r>
              <w:rPr>
                <w:spacing w:val="0"/>
                <w:szCs w:val="26"/>
                <w:rtl/>
                <w:lang w:eastAsia="en-US"/>
              </w:rPr>
              <w:t>المحكومون</w:t>
            </w:r>
          </w:p>
        </w:tc>
        <w:tc>
          <w:tcPr>
            <w:tcW w:w="3978" w:type="dxa"/>
            <w:tcBorders>
              <w:bottom w:val="nil"/>
            </w:tcBorders>
          </w:tcPr>
          <w:p w:rsidR="00C940C2" w:rsidRDefault="00C940C2">
            <w:pPr>
              <w:spacing w:before="0" w:after="0" w:line="380" w:lineRule="exact"/>
              <w:ind w:left="461" w:hanging="461"/>
              <w:jc w:val="both"/>
              <w:rPr>
                <w:spacing w:val="0"/>
                <w:szCs w:val="22"/>
                <w:rtl/>
                <w:lang w:eastAsia="en-US"/>
              </w:rPr>
            </w:pPr>
            <w:r>
              <w:rPr>
                <w:rFonts w:hint="cs"/>
                <w:spacing w:val="0"/>
                <w:szCs w:val="26"/>
                <w:rtl/>
                <w:lang w:eastAsia="en-US" w:bidi="ar-LB"/>
              </w:rPr>
              <w:t>-</w:t>
            </w:r>
            <w:r>
              <w:rPr>
                <w:spacing w:val="0"/>
                <w:szCs w:val="26"/>
                <w:rtl/>
                <w:lang w:eastAsia="en-US" w:bidi="ar-LB"/>
              </w:rPr>
              <w:tab/>
            </w:r>
            <w:r>
              <w:rPr>
                <w:spacing w:val="0"/>
                <w:szCs w:val="26"/>
                <w:rtl/>
                <w:lang w:eastAsia="en-US"/>
              </w:rPr>
              <w:t>تقارير عن وضع الحدث</w:t>
            </w:r>
            <w:r>
              <w:rPr>
                <w:spacing w:val="0"/>
                <w:szCs w:val="26"/>
                <w:rtl/>
                <w:lang w:eastAsia="en-US" w:bidi="ar-LB"/>
              </w:rPr>
              <w:t xml:space="preserve"> و</w:t>
            </w:r>
            <w:r>
              <w:rPr>
                <w:spacing w:val="0"/>
                <w:szCs w:val="26"/>
                <w:rtl/>
                <w:lang w:eastAsia="en-US"/>
              </w:rPr>
              <w:t>طلبات</w:t>
            </w:r>
            <w:r>
              <w:rPr>
                <w:spacing w:val="0"/>
                <w:szCs w:val="26"/>
                <w:rtl/>
                <w:lang w:eastAsia="en-US" w:bidi="ar-LB"/>
              </w:rPr>
              <w:t xml:space="preserve"> </w:t>
            </w:r>
            <w:r>
              <w:rPr>
                <w:rFonts w:hint="cs"/>
                <w:spacing w:val="0"/>
                <w:szCs w:val="26"/>
                <w:rtl/>
                <w:lang w:eastAsia="en-US"/>
              </w:rPr>
              <w:t xml:space="preserve">إخلاء </w:t>
            </w:r>
            <w:proofErr w:type="spellStart"/>
            <w:r>
              <w:rPr>
                <w:rFonts w:hint="cs"/>
                <w:spacing w:val="0"/>
                <w:szCs w:val="26"/>
                <w:rtl/>
                <w:lang w:eastAsia="en-US"/>
              </w:rPr>
              <w:t>سبي</w:t>
            </w:r>
            <w:r>
              <w:rPr>
                <w:rFonts w:hint="eastAsia"/>
                <w:spacing w:val="0"/>
                <w:szCs w:val="26"/>
                <w:rtl/>
                <w:lang w:eastAsia="en-US"/>
              </w:rPr>
              <w:t>ل</w:t>
            </w:r>
          </w:p>
          <w:p w:rsidR="00C940C2" w:rsidRDefault="00C940C2">
            <w:pPr>
              <w:spacing w:before="0" w:after="0" w:line="380" w:lineRule="exact"/>
              <w:ind w:left="461" w:hanging="461"/>
              <w:jc w:val="both"/>
              <w:rPr>
                <w:spacing w:val="0"/>
                <w:szCs w:val="22"/>
                <w:rtl/>
                <w:lang w:eastAsia="en-US"/>
              </w:rPr>
            </w:pPr>
            <w:r>
              <w:rPr>
                <w:rFonts w:hint="cs"/>
                <w:spacing w:val="0"/>
                <w:szCs w:val="26"/>
                <w:rtl/>
                <w:lang w:eastAsia="en-US" w:bidi="ar-LB"/>
              </w:rPr>
              <w:t>-</w:t>
            </w:r>
            <w:r>
              <w:rPr>
                <w:spacing w:val="0"/>
                <w:szCs w:val="26"/>
                <w:rtl/>
                <w:lang w:eastAsia="en-US" w:bidi="ar-LB"/>
              </w:rPr>
              <w:tab/>
            </w:r>
            <w:r>
              <w:rPr>
                <w:spacing w:val="0"/>
                <w:szCs w:val="26"/>
                <w:rtl/>
                <w:lang w:eastAsia="en-US"/>
              </w:rPr>
              <w:t>تق</w:t>
            </w:r>
            <w:proofErr w:type="spellEnd"/>
            <w:r>
              <w:rPr>
                <w:spacing w:val="0"/>
                <w:szCs w:val="26"/>
                <w:rtl/>
                <w:lang w:eastAsia="en-US"/>
              </w:rPr>
              <w:t>ارير للمحكمة</w:t>
            </w:r>
            <w:r>
              <w:rPr>
                <w:spacing w:val="0"/>
                <w:szCs w:val="26"/>
                <w:rtl/>
                <w:lang w:eastAsia="en-US" w:bidi="ar-LB"/>
              </w:rPr>
              <w:t xml:space="preserve"> و</w:t>
            </w:r>
            <w:r>
              <w:rPr>
                <w:spacing w:val="0"/>
                <w:szCs w:val="26"/>
                <w:rtl/>
                <w:lang w:eastAsia="en-US"/>
              </w:rPr>
              <w:t>طلبات استبدال العقوبة</w:t>
            </w:r>
          </w:p>
        </w:tc>
      </w:tr>
      <w:tr w:rsidR="00C940C2" w:rsidTr="00C940C2">
        <w:tblPrEx>
          <w:tblCellMar>
            <w:top w:w="0" w:type="dxa"/>
            <w:bottom w:w="0" w:type="dxa"/>
          </w:tblCellMar>
        </w:tblPrEx>
        <w:trPr>
          <w:jc w:val="center"/>
        </w:trPr>
        <w:tc>
          <w:tcPr>
            <w:tcW w:w="1421" w:type="dxa"/>
            <w:tcBorders>
              <w:top w:val="nil"/>
              <w:bottom w:val="nil"/>
            </w:tcBorders>
          </w:tcPr>
          <w:p w:rsidR="00C940C2" w:rsidRDefault="00C940C2">
            <w:pPr>
              <w:spacing w:before="0" w:after="0" w:line="380" w:lineRule="exact"/>
              <w:jc w:val="both"/>
              <w:rPr>
                <w:spacing w:val="0"/>
                <w:szCs w:val="22"/>
                <w:rtl/>
                <w:lang w:eastAsia="en-US"/>
              </w:rPr>
            </w:pPr>
            <w:r>
              <w:rPr>
                <w:spacing w:val="0"/>
                <w:szCs w:val="26"/>
                <w:rtl/>
                <w:lang w:eastAsia="en-US"/>
              </w:rPr>
              <w:t>المتابعة الصحية</w:t>
            </w:r>
          </w:p>
        </w:tc>
        <w:tc>
          <w:tcPr>
            <w:tcW w:w="1623" w:type="dxa"/>
            <w:tcBorders>
              <w:top w:val="nil"/>
              <w:bottom w:val="nil"/>
            </w:tcBorders>
          </w:tcPr>
          <w:p w:rsidR="00C940C2" w:rsidRDefault="00C940C2">
            <w:pPr>
              <w:spacing w:before="0" w:after="0" w:line="380" w:lineRule="exact"/>
              <w:jc w:val="both"/>
              <w:rPr>
                <w:spacing w:val="0"/>
                <w:szCs w:val="22"/>
                <w:rtl/>
                <w:lang w:eastAsia="en-US"/>
              </w:rPr>
            </w:pPr>
            <w:r>
              <w:rPr>
                <w:spacing w:val="0"/>
                <w:szCs w:val="26"/>
                <w:rtl/>
                <w:lang w:eastAsia="en-US"/>
              </w:rPr>
              <w:t>الق</w:t>
            </w:r>
            <w:proofErr w:type="spellStart"/>
            <w:r>
              <w:rPr>
                <w:spacing w:val="0"/>
                <w:szCs w:val="26"/>
                <w:rtl/>
                <w:lang w:eastAsia="en-US"/>
              </w:rPr>
              <w:t>سم الطب</w:t>
            </w:r>
            <w:proofErr w:type="spellEnd"/>
            <w:r>
              <w:rPr>
                <w:spacing w:val="0"/>
                <w:szCs w:val="26"/>
                <w:rtl/>
                <w:lang w:eastAsia="en-US"/>
              </w:rPr>
              <w:t>ي</w:t>
            </w:r>
          </w:p>
        </w:tc>
        <w:tc>
          <w:tcPr>
            <w:tcW w:w="2369" w:type="dxa"/>
            <w:tcBorders>
              <w:top w:val="nil"/>
              <w:bottom w:val="nil"/>
            </w:tcBorders>
          </w:tcPr>
          <w:p w:rsidR="00C940C2" w:rsidRDefault="00C940C2">
            <w:pPr>
              <w:spacing w:before="0" w:after="0" w:line="380" w:lineRule="exact"/>
              <w:jc w:val="both"/>
              <w:rPr>
                <w:spacing w:val="0"/>
                <w:szCs w:val="22"/>
                <w:rtl/>
                <w:lang w:eastAsia="en-US"/>
              </w:rPr>
            </w:pPr>
            <w:r>
              <w:rPr>
                <w:spacing w:val="0"/>
                <w:szCs w:val="26"/>
                <w:rtl/>
                <w:lang w:eastAsia="en-US"/>
              </w:rPr>
              <w:t>جميع الأحداث</w:t>
            </w:r>
          </w:p>
        </w:tc>
        <w:tc>
          <w:tcPr>
            <w:tcW w:w="3978" w:type="dxa"/>
            <w:tcBorders>
              <w:top w:val="nil"/>
              <w:bottom w:val="nil"/>
            </w:tcBorders>
          </w:tcPr>
          <w:p w:rsidR="00C940C2" w:rsidRDefault="00C940C2">
            <w:pPr>
              <w:spacing w:before="0" w:after="0" w:line="380" w:lineRule="exact"/>
              <w:ind w:left="461" w:hanging="461"/>
              <w:jc w:val="both"/>
              <w:rPr>
                <w:spacing w:val="0"/>
                <w:szCs w:val="26"/>
                <w:rtl/>
                <w:lang w:eastAsia="en-US"/>
              </w:rPr>
            </w:pPr>
            <w:r>
              <w:rPr>
                <w:spacing w:val="0"/>
                <w:szCs w:val="26"/>
                <w:rtl/>
                <w:lang w:eastAsia="en-US"/>
              </w:rPr>
              <w:t>-</w:t>
            </w:r>
            <w:r>
              <w:rPr>
                <w:rFonts w:hint="cs"/>
                <w:spacing w:val="0"/>
                <w:szCs w:val="26"/>
                <w:rtl/>
                <w:lang w:eastAsia="en-US"/>
              </w:rPr>
              <w:tab/>
              <w:t>ف</w:t>
            </w:r>
            <w:r>
              <w:rPr>
                <w:spacing w:val="0"/>
                <w:szCs w:val="26"/>
                <w:rtl/>
                <w:lang w:eastAsia="en-US"/>
              </w:rPr>
              <w:t>حوصات طبية للسل والسيدا (خلال 48 ساعة من دخول الحدث)</w:t>
            </w:r>
          </w:p>
          <w:p w:rsidR="00C940C2" w:rsidRDefault="00C940C2">
            <w:pPr>
              <w:spacing w:before="0" w:after="0" w:line="380" w:lineRule="exact"/>
              <w:ind w:left="461" w:hanging="461"/>
              <w:jc w:val="both"/>
              <w:rPr>
                <w:spacing w:val="0"/>
                <w:szCs w:val="22"/>
                <w:rtl/>
                <w:lang w:eastAsia="en-US"/>
              </w:rPr>
            </w:pPr>
            <w:r>
              <w:rPr>
                <w:spacing w:val="0"/>
                <w:szCs w:val="26"/>
                <w:rtl/>
                <w:lang w:eastAsia="en-US"/>
              </w:rPr>
              <w:t>-</w:t>
            </w:r>
            <w:r>
              <w:rPr>
                <w:rFonts w:hint="cs"/>
                <w:spacing w:val="0"/>
                <w:szCs w:val="26"/>
                <w:rtl/>
                <w:lang w:eastAsia="en-US"/>
              </w:rPr>
              <w:tab/>
            </w:r>
            <w:r>
              <w:rPr>
                <w:spacing w:val="0"/>
                <w:szCs w:val="26"/>
                <w:rtl/>
                <w:lang w:eastAsia="en-US"/>
              </w:rPr>
              <w:t>معاينات طبية للأحداث المرضى (مرتين في الأسبوع)</w:t>
            </w:r>
          </w:p>
          <w:p w:rsidR="00C940C2" w:rsidRDefault="00C940C2">
            <w:pPr>
              <w:spacing w:before="0" w:after="0" w:line="380" w:lineRule="exact"/>
              <w:ind w:left="461" w:hanging="461"/>
              <w:jc w:val="both"/>
              <w:rPr>
                <w:spacing w:val="0"/>
                <w:szCs w:val="22"/>
                <w:lang w:eastAsia="en-US"/>
              </w:rPr>
            </w:pPr>
            <w:r>
              <w:rPr>
                <w:spacing w:val="0"/>
                <w:szCs w:val="26"/>
                <w:rtl/>
                <w:lang w:eastAsia="en-US"/>
              </w:rPr>
              <w:t>-</w:t>
            </w:r>
            <w:r>
              <w:rPr>
                <w:rFonts w:hint="cs"/>
                <w:spacing w:val="0"/>
                <w:szCs w:val="26"/>
                <w:rtl/>
                <w:lang w:eastAsia="en-US"/>
              </w:rPr>
              <w:tab/>
            </w:r>
            <w:r>
              <w:rPr>
                <w:spacing w:val="0"/>
                <w:szCs w:val="26"/>
                <w:rtl/>
                <w:lang w:eastAsia="en-US"/>
              </w:rPr>
              <w:t>تأمين الدواء من المركز الطبي (أو من الأهل)</w:t>
            </w:r>
          </w:p>
        </w:tc>
      </w:tr>
      <w:tr w:rsidR="00C940C2" w:rsidTr="00C940C2">
        <w:tblPrEx>
          <w:tblCellMar>
            <w:top w:w="0" w:type="dxa"/>
            <w:bottom w:w="0" w:type="dxa"/>
          </w:tblCellMar>
        </w:tblPrEx>
        <w:trPr>
          <w:jc w:val="center"/>
        </w:trPr>
        <w:tc>
          <w:tcPr>
            <w:tcW w:w="1421" w:type="dxa"/>
            <w:tcBorders>
              <w:top w:val="nil"/>
              <w:bottom w:val="nil"/>
            </w:tcBorders>
          </w:tcPr>
          <w:p w:rsidR="00C940C2" w:rsidRDefault="00C940C2">
            <w:pPr>
              <w:spacing w:before="0" w:after="0" w:line="380" w:lineRule="exact"/>
              <w:jc w:val="both"/>
              <w:rPr>
                <w:spacing w:val="0"/>
                <w:szCs w:val="22"/>
                <w:rtl/>
                <w:lang w:eastAsia="en-US"/>
              </w:rPr>
            </w:pPr>
            <w:r>
              <w:rPr>
                <w:spacing w:val="0"/>
                <w:szCs w:val="26"/>
                <w:rtl/>
                <w:lang w:eastAsia="en-US"/>
              </w:rPr>
              <w:t>التنظيم اليومي</w:t>
            </w:r>
          </w:p>
        </w:tc>
        <w:tc>
          <w:tcPr>
            <w:tcW w:w="1623" w:type="dxa"/>
            <w:tcBorders>
              <w:top w:val="nil"/>
              <w:bottom w:val="nil"/>
            </w:tcBorders>
          </w:tcPr>
          <w:p w:rsidR="00C940C2" w:rsidRDefault="00C940C2">
            <w:pPr>
              <w:spacing w:before="0" w:after="0" w:line="380" w:lineRule="exact"/>
              <w:jc w:val="both"/>
              <w:rPr>
                <w:rFonts w:hint="cs"/>
                <w:spacing w:val="0"/>
                <w:szCs w:val="26"/>
                <w:rtl/>
                <w:lang w:eastAsia="en-US"/>
              </w:rPr>
            </w:pPr>
            <w:r>
              <w:rPr>
                <w:spacing w:val="0"/>
                <w:szCs w:val="26"/>
                <w:rtl/>
                <w:lang w:eastAsia="en-US"/>
              </w:rPr>
              <w:t>النزهة</w:t>
            </w:r>
            <w:r>
              <w:rPr>
                <w:rFonts w:hint="cs"/>
                <w:spacing w:val="0"/>
                <w:szCs w:val="26"/>
                <w:rtl/>
                <w:lang w:eastAsia="en-US"/>
              </w:rPr>
              <w:t xml:space="preserve"> - ز</w:t>
            </w:r>
            <w:r>
              <w:rPr>
                <w:spacing w:val="0"/>
                <w:szCs w:val="26"/>
                <w:rtl/>
                <w:lang w:eastAsia="en-US"/>
              </w:rPr>
              <w:t>يارات</w:t>
            </w:r>
          </w:p>
          <w:p w:rsidR="00C940C2" w:rsidRDefault="00C940C2">
            <w:pPr>
              <w:spacing w:before="0" w:after="0" w:line="380" w:lineRule="exact"/>
              <w:jc w:val="both"/>
              <w:rPr>
                <w:spacing w:val="0"/>
                <w:szCs w:val="22"/>
                <w:rtl/>
                <w:lang w:eastAsia="en-US"/>
              </w:rPr>
            </w:pPr>
            <w:r>
              <w:rPr>
                <w:spacing w:val="0"/>
                <w:szCs w:val="26"/>
                <w:rtl/>
                <w:lang w:eastAsia="en-US"/>
              </w:rPr>
              <w:t>الأهل</w:t>
            </w:r>
            <w:r>
              <w:rPr>
                <w:rFonts w:hint="cs"/>
                <w:spacing w:val="0"/>
                <w:szCs w:val="26"/>
                <w:rtl/>
                <w:lang w:eastAsia="en-US"/>
              </w:rPr>
              <w:t xml:space="preserve"> </w:t>
            </w:r>
            <w:r>
              <w:rPr>
                <w:spacing w:val="0"/>
                <w:szCs w:val="26"/>
                <w:rtl/>
                <w:lang w:eastAsia="en-US"/>
              </w:rPr>
              <w:t>- النظافة</w:t>
            </w:r>
          </w:p>
        </w:tc>
        <w:tc>
          <w:tcPr>
            <w:tcW w:w="2369" w:type="dxa"/>
            <w:tcBorders>
              <w:top w:val="nil"/>
              <w:bottom w:val="nil"/>
            </w:tcBorders>
          </w:tcPr>
          <w:p w:rsidR="00C940C2" w:rsidRDefault="00C940C2">
            <w:pPr>
              <w:spacing w:before="0" w:after="0" w:line="380" w:lineRule="exact"/>
              <w:jc w:val="both"/>
              <w:rPr>
                <w:spacing w:val="0"/>
                <w:szCs w:val="22"/>
                <w:rtl/>
                <w:lang w:eastAsia="en-US"/>
              </w:rPr>
            </w:pPr>
            <w:r>
              <w:rPr>
                <w:spacing w:val="0"/>
                <w:szCs w:val="26"/>
                <w:rtl/>
                <w:lang w:eastAsia="en-US"/>
              </w:rPr>
              <w:t>جميع الأ</w:t>
            </w:r>
            <w:proofErr w:type="spellStart"/>
            <w:r>
              <w:rPr>
                <w:spacing w:val="0"/>
                <w:szCs w:val="26"/>
                <w:rtl/>
                <w:lang w:eastAsia="en-US"/>
              </w:rPr>
              <w:t>حداث</w:t>
            </w:r>
          </w:p>
        </w:tc>
        <w:tc>
          <w:tcPr>
            <w:tcW w:w="3978" w:type="dxa"/>
            <w:tcBorders>
              <w:top w:val="nil"/>
              <w:bottom w:val="nil"/>
            </w:tcBorders>
          </w:tcPr>
          <w:p w:rsidR="00C940C2" w:rsidRDefault="00C940C2">
            <w:pPr>
              <w:spacing w:before="0" w:after="0" w:line="380" w:lineRule="exact"/>
              <w:ind w:left="461" w:hanging="461"/>
              <w:jc w:val="both"/>
              <w:rPr>
                <w:spacing w:val="0"/>
                <w:szCs w:val="26"/>
                <w:rtl/>
                <w:lang w:eastAsia="en-US"/>
              </w:rPr>
            </w:pPr>
            <w:r>
              <w:rPr>
                <w:rFonts w:hint="cs"/>
                <w:spacing w:val="0"/>
                <w:szCs w:val="26"/>
                <w:rtl/>
                <w:lang w:eastAsia="en-US" w:bidi="ar-LB"/>
              </w:rPr>
              <w:t>-</w:t>
            </w:r>
            <w:proofErr w:type="spellEnd"/>
            <w:r>
              <w:rPr>
                <w:spacing w:val="0"/>
                <w:szCs w:val="26"/>
                <w:rtl/>
                <w:lang w:eastAsia="en-US" w:bidi="ar-LB"/>
              </w:rPr>
              <w:tab/>
              <w:t>النزهة 3</w:t>
            </w:r>
            <w:r>
              <w:rPr>
                <w:spacing w:val="0"/>
                <w:szCs w:val="26"/>
                <w:rtl/>
                <w:lang w:eastAsia="en-US"/>
              </w:rPr>
              <w:t xml:space="preserve"> مرات في الأسبوع</w:t>
            </w:r>
          </w:p>
          <w:p w:rsidR="00C940C2" w:rsidRDefault="00C940C2">
            <w:pPr>
              <w:spacing w:before="0" w:after="0" w:line="380" w:lineRule="exact"/>
              <w:ind w:left="461" w:hanging="461"/>
              <w:jc w:val="both"/>
              <w:rPr>
                <w:spacing w:val="0"/>
                <w:szCs w:val="22"/>
                <w:lang w:eastAsia="en-US"/>
              </w:rPr>
            </w:pPr>
            <w:r>
              <w:rPr>
                <w:spacing w:val="0"/>
                <w:szCs w:val="26"/>
                <w:rtl/>
                <w:lang w:eastAsia="en-US"/>
              </w:rPr>
              <w:t>-</w:t>
            </w:r>
            <w:r>
              <w:rPr>
                <w:rFonts w:hint="cs"/>
                <w:spacing w:val="0"/>
                <w:szCs w:val="26"/>
                <w:rtl/>
                <w:lang w:eastAsia="en-US"/>
              </w:rPr>
              <w:tab/>
            </w:r>
            <w:r>
              <w:rPr>
                <w:spacing w:val="0"/>
                <w:szCs w:val="26"/>
                <w:rtl/>
                <w:lang w:eastAsia="en-US"/>
              </w:rPr>
              <w:t>4 أيام في الأسبوع (مقابلة وجاهية)</w:t>
            </w:r>
          </w:p>
          <w:p w:rsidR="00C940C2" w:rsidRDefault="00C940C2">
            <w:pPr>
              <w:spacing w:before="0" w:after="0" w:line="380" w:lineRule="exact"/>
              <w:ind w:left="461" w:hanging="461"/>
              <w:jc w:val="both"/>
              <w:rPr>
                <w:rFonts w:hint="cs"/>
                <w:spacing w:val="0"/>
                <w:szCs w:val="22"/>
                <w:rtl/>
                <w:lang w:eastAsia="en-US"/>
              </w:rPr>
            </w:pPr>
            <w:r>
              <w:rPr>
                <w:spacing w:val="0"/>
                <w:szCs w:val="26"/>
                <w:rtl/>
                <w:lang w:eastAsia="en-US"/>
              </w:rPr>
              <w:t>-</w:t>
            </w:r>
            <w:r>
              <w:rPr>
                <w:rFonts w:hint="cs"/>
                <w:spacing w:val="0"/>
                <w:szCs w:val="26"/>
                <w:rtl/>
                <w:lang w:eastAsia="en-US"/>
              </w:rPr>
              <w:tab/>
            </w:r>
            <w:r>
              <w:rPr>
                <w:spacing w:val="0"/>
                <w:szCs w:val="26"/>
                <w:rtl/>
                <w:lang w:eastAsia="en-US"/>
              </w:rPr>
              <w:t>يوميا</w:t>
            </w:r>
            <w:r>
              <w:rPr>
                <w:rFonts w:hint="cs"/>
                <w:spacing w:val="0"/>
                <w:szCs w:val="26"/>
                <w:rtl/>
                <w:lang w:eastAsia="en-US"/>
              </w:rPr>
              <w:t>ً</w:t>
            </w:r>
          </w:p>
        </w:tc>
      </w:tr>
      <w:tr w:rsidR="00C940C2" w:rsidTr="00C940C2">
        <w:tblPrEx>
          <w:tblCellMar>
            <w:top w:w="0" w:type="dxa"/>
            <w:bottom w:w="0" w:type="dxa"/>
          </w:tblCellMar>
        </w:tblPrEx>
        <w:trPr>
          <w:jc w:val="center"/>
        </w:trPr>
        <w:tc>
          <w:tcPr>
            <w:tcW w:w="1421" w:type="dxa"/>
            <w:tcBorders>
              <w:top w:val="nil"/>
            </w:tcBorders>
          </w:tcPr>
          <w:p w:rsidR="00C940C2" w:rsidRDefault="00C940C2">
            <w:pPr>
              <w:spacing w:before="0" w:after="0" w:line="380" w:lineRule="exact"/>
              <w:jc w:val="both"/>
              <w:rPr>
                <w:spacing w:val="0"/>
                <w:szCs w:val="22"/>
                <w:rtl/>
                <w:lang w:eastAsia="en-US"/>
              </w:rPr>
            </w:pPr>
            <w:r>
              <w:rPr>
                <w:spacing w:val="0"/>
                <w:szCs w:val="26"/>
                <w:rtl/>
                <w:lang w:eastAsia="en-US"/>
              </w:rPr>
              <w:t>تنظيم الدخول</w:t>
            </w:r>
          </w:p>
        </w:tc>
        <w:tc>
          <w:tcPr>
            <w:tcW w:w="1623" w:type="dxa"/>
            <w:tcBorders>
              <w:top w:val="nil"/>
            </w:tcBorders>
          </w:tcPr>
          <w:p w:rsidR="00C940C2" w:rsidRDefault="00C940C2">
            <w:pPr>
              <w:spacing w:before="0" w:after="0" w:line="380" w:lineRule="exact"/>
              <w:jc w:val="both"/>
              <w:rPr>
                <w:rFonts w:hint="cs"/>
                <w:spacing w:val="0"/>
                <w:szCs w:val="26"/>
                <w:rtl/>
                <w:lang w:eastAsia="en-US"/>
              </w:rPr>
            </w:pPr>
            <w:r>
              <w:rPr>
                <w:spacing w:val="0"/>
                <w:szCs w:val="26"/>
                <w:rtl/>
                <w:lang w:eastAsia="en-US" w:bidi="ar-LB"/>
              </w:rPr>
              <w:t>الاستقبال</w:t>
            </w:r>
            <w:r>
              <w:rPr>
                <w:rFonts w:hint="cs"/>
                <w:spacing w:val="0"/>
                <w:szCs w:val="26"/>
                <w:rtl/>
                <w:lang w:eastAsia="en-US" w:bidi="ar-LB"/>
              </w:rPr>
              <w:t xml:space="preserve"> </w:t>
            </w:r>
            <w:r>
              <w:rPr>
                <w:spacing w:val="0"/>
                <w:szCs w:val="26"/>
                <w:rtl/>
                <w:lang w:eastAsia="en-US" w:bidi="ar-LB"/>
              </w:rPr>
              <w:t>-</w:t>
            </w:r>
            <w:r>
              <w:rPr>
                <w:rFonts w:hint="cs"/>
                <w:spacing w:val="0"/>
                <w:szCs w:val="26"/>
                <w:rtl/>
                <w:lang w:eastAsia="en-US" w:bidi="ar-LB"/>
              </w:rPr>
              <w:t xml:space="preserve"> </w:t>
            </w:r>
            <w:r>
              <w:rPr>
                <w:spacing w:val="0"/>
                <w:szCs w:val="26"/>
                <w:rtl/>
                <w:lang w:eastAsia="en-US"/>
              </w:rPr>
              <w:t>المراقب</w:t>
            </w:r>
            <w:r>
              <w:rPr>
                <w:rFonts w:hint="cs"/>
                <w:spacing w:val="0"/>
                <w:szCs w:val="26"/>
                <w:rtl/>
                <w:lang w:eastAsia="en-US"/>
              </w:rPr>
              <w:t>ة</w:t>
            </w:r>
          </w:p>
          <w:p w:rsidR="00C940C2" w:rsidRDefault="00C940C2">
            <w:pPr>
              <w:spacing w:before="0" w:after="0" w:line="380" w:lineRule="exact"/>
              <w:jc w:val="both"/>
              <w:rPr>
                <w:spacing w:val="0"/>
                <w:szCs w:val="22"/>
                <w:rtl/>
                <w:lang w:eastAsia="en-US"/>
              </w:rPr>
            </w:pPr>
            <w:r>
              <w:rPr>
                <w:spacing w:val="0"/>
                <w:szCs w:val="26"/>
                <w:rtl/>
                <w:lang w:eastAsia="en-US" w:bidi="ar-LB"/>
              </w:rPr>
              <w:t>و</w:t>
            </w:r>
            <w:r>
              <w:rPr>
                <w:spacing w:val="0"/>
                <w:szCs w:val="26"/>
                <w:rtl/>
                <w:lang w:eastAsia="en-US"/>
              </w:rPr>
              <w:t>التحويل</w:t>
            </w:r>
          </w:p>
        </w:tc>
        <w:tc>
          <w:tcPr>
            <w:tcW w:w="2369" w:type="dxa"/>
            <w:tcBorders>
              <w:top w:val="nil"/>
            </w:tcBorders>
          </w:tcPr>
          <w:p w:rsidR="00C940C2" w:rsidRDefault="00C940C2">
            <w:pPr>
              <w:spacing w:before="0" w:after="0" w:line="380" w:lineRule="exact"/>
              <w:jc w:val="both"/>
              <w:rPr>
                <w:spacing w:val="0"/>
                <w:szCs w:val="22"/>
                <w:rtl/>
                <w:lang w:eastAsia="en-US"/>
              </w:rPr>
            </w:pPr>
            <w:r>
              <w:rPr>
                <w:spacing w:val="0"/>
                <w:szCs w:val="26"/>
                <w:rtl/>
                <w:lang w:eastAsia="en-US"/>
              </w:rPr>
              <w:t>جمي</w:t>
            </w:r>
            <w:r>
              <w:rPr>
                <w:spacing w:val="0"/>
                <w:szCs w:val="26"/>
                <w:rtl/>
                <w:lang w:eastAsia="en-US" w:bidi="ar-LB"/>
              </w:rPr>
              <w:t xml:space="preserve">ع </w:t>
            </w:r>
            <w:r>
              <w:rPr>
                <w:spacing w:val="0"/>
                <w:szCs w:val="26"/>
                <w:rtl/>
                <w:lang w:eastAsia="en-US"/>
              </w:rPr>
              <w:t>الأحداث</w:t>
            </w:r>
          </w:p>
        </w:tc>
        <w:tc>
          <w:tcPr>
            <w:tcW w:w="3978" w:type="dxa"/>
            <w:tcBorders>
              <w:top w:val="nil"/>
            </w:tcBorders>
          </w:tcPr>
          <w:p w:rsidR="00C940C2" w:rsidRDefault="00C940C2">
            <w:pPr>
              <w:spacing w:before="0" w:after="0" w:line="380" w:lineRule="exact"/>
              <w:ind w:left="461" w:hanging="461"/>
              <w:jc w:val="both"/>
              <w:rPr>
                <w:spacing w:val="0"/>
                <w:szCs w:val="22"/>
                <w:rtl/>
                <w:lang w:eastAsia="en-US"/>
              </w:rPr>
            </w:pPr>
            <w:r>
              <w:rPr>
                <w:spacing w:val="0"/>
                <w:szCs w:val="26"/>
                <w:rtl/>
                <w:lang w:eastAsia="en-US" w:bidi="ar-LB"/>
              </w:rPr>
              <w:t>-</w:t>
            </w:r>
            <w:r>
              <w:rPr>
                <w:rFonts w:hint="cs"/>
                <w:spacing w:val="0"/>
                <w:szCs w:val="26"/>
                <w:rtl/>
                <w:lang w:eastAsia="en-US" w:bidi="ar-LB"/>
              </w:rPr>
              <w:tab/>
            </w:r>
            <w:r>
              <w:rPr>
                <w:spacing w:val="0"/>
                <w:szCs w:val="26"/>
                <w:rtl/>
                <w:lang w:eastAsia="en-US"/>
              </w:rPr>
              <w:t>تعبئة استمارة من قبل العامل الاجتماعي</w:t>
            </w:r>
            <w:r>
              <w:rPr>
                <w:rFonts w:hint="cs"/>
                <w:spacing w:val="0"/>
                <w:szCs w:val="26"/>
                <w:rtl/>
                <w:lang w:eastAsia="en-US"/>
              </w:rPr>
              <w:t xml:space="preserve"> </w:t>
            </w:r>
            <w:r>
              <w:rPr>
                <w:spacing w:val="0"/>
                <w:szCs w:val="26"/>
                <w:rtl/>
                <w:lang w:eastAsia="en-US"/>
              </w:rPr>
              <w:t>نتيجة المراقبة يتم توجيه الحدث إلى البرامج التأهيلية</w:t>
            </w:r>
          </w:p>
        </w:tc>
      </w:tr>
    </w:tbl>
    <w:p w:rsidR="00000000" w:rsidRDefault="00C940C2">
      <w:pPr>
        <w:spacing w:before="120" w:line="340" w:lineRule="exact"/>
        <w:ind w:left="653" w:hanging="678"/>
        <w:jc w:val="both"/>
        <w:rPr>
          <w:rFonts w:hint="cs"/>
          <w:i/>
          <w:iCs/>
          <w:spacing w:val="0"/>
          <w:sz w:val="24"/>
          <w:szCs w:val="26"/>
          <w:rtl/>
          <w:lang w:eastAsia="en-US"/>
        </w:rPr>
      </w:pPr>
      <w:r>
        <w:rPr>
          <w:i/>
          <w:iCs/>
          <w:spacing w:val="0"/>
          <w:sz w:val="24"/>
          <w:szCs w:val="26"/>
          <w:rtl/>
          <w:lang w:eastAsia="en-US"/>
        </w:rPr>
        <w:t>المصدر:</w:t>
      </w:r>
      <w:r>
        <w:rPr>
          <w:rFonts w:hint="cs"/>
          <w:i/>
          <w:iCs/>
          <w:spacing w:val="0"/>
          <w:sz w:val="24"/>
          <w:szCs w:val="26"/>
          <w:rtl/>
          <w:lang w:eastAsia="en-US"/>
        </w:rPr>
        <w:tab/>
      </w:r>
      <w:r>
        <w:rPr>
          <w:spacing w:val="0"/>
          <w:sz w:val="24"/>
          <w:szCs w:val="26"/>
          <w:rtl/>
          <w:lang w:eastAsia="en-US"/>
        </w:rPr>
        <w:t>كتيب الاستقبال "حقوقي وواجباتي"</w:t>
      </w:r>
      <w:r>
        <w:rPr>
          <w:rFonts w:hint="cs"/>
          <w:spacing w:val="0"/>
          <w:sz w:val="24"/>
          <w:szCs w:val="26"/>
          <w:rtl/>
          <w:lang w:eastAsia="en-US"/>
        </w:rPr>
        <w:t>،</w:t>
      </w:r>
      <w:r>
        <w:rPr>
          <w:spacing w:val="0"/>
          <w:sz w:val="24"/>
          <w:szCs w:val="26"/>
          <w:rtl/>
          <w:lang w:eastAsia="en-US"/>
        </w:rPr>
        <w:t xml:space="preserve"> إدارة جناح الأحداث في سجن رومية، </w:t>
      </w:r>
      <w:r>
        <w:rPr>
          <w:rFonts w:hint="cs"/>
          <w:spacing w:val="0"/>
          <w:sz w:val="24"/>
          <w:szCs w:val="26"/>
          <w:rtl/>
          <w:lang w:eastAsia="en-US"/>
        </w:rPr>
        <w:t>مكتب</w:t>
      </w:r>
      <w:r>
        <w:rPr>
          <w:spacing w:val="0"/>
          <w:sz w:val="24"/>
          <w:szCs w:val="26"/>
          <w:rtl/>
          <w:lang w:eastAsia="en-US"/>
        </w:rPr>
        <w:t xml:space="preserve"> الأمم المتحدة </w:t>
      </w:r>
      <w:r>
        <w:rPr>
          <w:rFonts w:hint="cs"/>
          <w:spacing w:val="0"/>
          <w:sz w:val="24"/>
          <w:szCs w:val="26"/>
          <w:rtl/>
          <w:lang w:eastAsia="en-US"/>
        </w:rPr>
        <w:t xml:space="preserve">لمكافحة المخدرات </w:t>
      </w:r>
      <w:r>
        <w:rPr>
          <w:spacing w:val="0"/>
          <w:sz w:val="24"/>
          <w:szCs w:val="26"/>
          <w:rtl/>
          <w:lang w:eastAsia="en-US"/>
        </w:rPr>
        <w:br/>
      </w:r>
      <w:r>
        <w:rPr>
          <w:rFonts w:hint="cs"/>
          <w:spacing w:val="0"/>
          <w:sz w:val="24"/>
          <w:szCs w:val="26"/>
          <w:rtl/>
          <w:lang w:eastAsia="en-US"/>
        </w:rPr>
        <w:t>ومنع الجريمة</w:t>
      </w:r>
      <w:r>
        <w:rPr>
          <w:rFonts w:hint="cs"/>
          <w:i/>
          <w:iCs/>
          <w:spacing w:val="0"/>
          <w:sz w:val="24"/>
          <w:szCs w:val="26"/>
          <w:rtl/>
          <w:lang w:eastAsia="en-US"/>
        </w:rPr>
        <w:t>.</w:t>
      </w:r>
    </w:p>
    <w:p w:rsidR="00000000" w:rsidRDefault="00C940C2">
      <w:pPr>
        <w:spacing w:before="120" w:line="340" w:lineRule="exact"/>
        <w:ind w:left="-25"/>
        <w:jc w:val="both"/>
        <w:rPr>
          <w:rFonts w:hint="cs"/>
          <w:rtl/>
          <w:lang w:eastAsia="en-US" w:bidi="ar-LB"/>
        </w:rPr>
      </w:pPr>
      <w:r>
        <w:rPr>
          <w:rFonts w:hint="cs"/>
          <w:i/>
          <w:iCs/>
          <w:rtl/>
          <w:lang w:eastAsia="en-US" w:bidi="ar-LB"/>
        </w:rPr>
        <w:t>8-3-</w:t>
      </w:r>
      <w:proofErr w:type="spellStart"/>
      <w:r>
        <w:rPr>
          <w:rFonts w:hint="cs"/>
          <w:i/>
          <w:iCs/>
          <w:rtl/>
          <w:lang w:eastAsia="en-US" w:bidi="ar-LB"/>
        </w:rPr>
        <w:t>3</w:t>
      </w:r>
      <w:proofErr w:type="spellEnd"/>
      <w:r>
        <w:rPr>
          <w:rFonts w:hint="cs"/>
          <w:i/>
          <w:iCs/>
          <w:rtl/>
          <w:lang w:eastAsia="en-US" w:bidi="ar-LB"/>
        </w:rPr>
        <w:t>-3</w:t>
      </w:r>
      <w:r>
        <w:rPr>
          <w:rFonts w:hint="cs"/>
          <w:i/>
          <w:iCs/>
          <w:rtl/>
          <w:lang w:eastAsia="en-US" w:bidi="ar-LB"/>
        </w:rPr>
        <w:tab/>
        <w:t>معهد الإصلا</w:t>
      </w:r>
      <w:r>
        <w:rPr>
          <w:rFonts w:hint="cs"/>
          <w:i/>
          <w:iCs/>
          <w:rtl/>
          <w:lang w:eastAsia="en-US" w:bidi="ar-LB"/>
        </w:rPr>
        <w:t>ح</w:t>
      </w:r>
      <w:r>
        <w:rPr>
          <w:rFonts w:hint="cs"/>
          <w:vertAlign w:val="superscript"/>
          <w:rtl/>
          <w:lang w:eastAsia="en-US" w:bidi="ar-LB"/>
        </w:rPr>
        <w:t>(</w:t>
      </w:r>
      <w:r>
        <w:rPr>
          <w:rStyle w:val="FootnoteReference"/>
          <w:szCs w:val="30"/>
          <w:rtl/>
          <w:lang w:bidi="ar-LB"/>
        </w:rPr>
        <w:footnoteReference w:id="62"/>
      </w:r>
      <w:r>
        <w:rPr>
          <w:rFonts w:hint="cs"/>
          <w:vertAlign w:val="superscript"/>
          <w:rtl/>
          <w:lang w:eastAsia="en-US" w:bidi="ar-LB"/>
        </w:rPr>
        <w:t>)</w:t>
      </w:r>
    </w:p>
    <w:p w:rsidR="00000000" w:rsidRDefault="00C940C2">
      <w:pPr>
        <w:spacing w:before="0" w:line="380" w:lineRule="exact"/>
        <w:jc w:val="both"/>
        <w:rPr>
          <w:rFonts w:hint="cs"/>
          <w:rtl/>
          <w:lang w:eastAsia="en-US" w:bidi="ar-LB"/>
        </w:rPr>
      </w:pPr>
      <w:r>
        <w:rPr>
          <w:rFonts w:hint="cs"/>
          <w:rtl/>
          <w:lang w:eastAsia="en-US" w:bidi="ar-LB"/>
        </w:rPr>
        <w:t>523-</w:t>
      </w:r>
      <w:r>
        <w:rPr>
          <w:rFonts w:hint="cs"/>
          <w:rtl/>
          <w:lang w:eastAsia="en-US" w:bidi="ar-LB"/>
        </w:rPr>
        <w:tab/>
        <w:t>يستقبل الأحداث في خلاف مع القانون الموقوفين والمحكومين والذين تتراوح أعمارهم بين الثانية عشر والثامنة عشر. والبرامج القائمة هي:</w:t>
      </w:r>
    </w:p>
    <w:p w:rsidR="00000000" w:rsidRDefault="00C940C2">
      <w:pPr>
        <w:spacing w:before="0" w:line="360" w:lineRule="exact"/>
        <w:ind w:left="1792" w:hanging="896"/>
        <w:jc w:val="both"/>
        <w:rPr>
          <w:rFonts w:hint="cs"/>
          <w:rtl/>
          <w:lang w:eastAsia="en-US" w:bidi="ar-LB"/>
        </w:rPr>
      </w:pPr>
      <w:r>
        <w:rPr>
          <w:rFonts w:hint="cs"/>
          <w:rtl/>
          <w:lang w:eastAsia="en-US" w:bidi="ar-LB"/>
        </w:rPr>
        <w:t>(أ)</w:t>
      </w:r>
      <w:r>
        <w:rPr>
          <w:rFonts w:hint="cs"/>
          <w:rtl/>
          <w:lang w:eastAsia="en-US" w:bidi="ar-LB"/>
        </w:rPr>
        <w:tab/>
        <w:t>البرنامج المهني: الكهرباء، النجارة، الخياطة، فن الطبخ؛</w:t>
      </w:r>
    </w:p>
    <w:p w:rsidR="00000000" w:rsidRDefault="00C940C2">
      <w:pPr>
        <w:spacing w:before="0" w:line="360" w:lineRule="exact"/>
        <w:ind w:left="1792" w:hanging="896"/>
        <w:jc w:val="both"/>
        <w:rPr>
          <w:rFonts w:hint="cs"/>
          <w:rtl/>
          <w:lang w:eastAsia="en-US" w:bidi="ar-LB"/>
        </w:rPr>
      </w:pPr>
      <w:r>
        <w:rPr>
          <w:rFonts w:hint="cs"/>
          <w:rtl/>
          <w:lang w:eastAsia="en-US" w:bidi="ar-LB"/>
        </w:rPr>
        <w:t>(ب)</w:t>
      </w:r>
      <w:r>
        <w:rPr>
          <w:rFonts w:hint="cs"/>
          <w:rtl/>
          <w:lang w:eastAsia="en-US" w:bidi="ar-LB"/>
        </w:rPr>
        <w:tab/>
        <w:t>التدريب الرياضي: الرياضة البدنية، الكرة الطائرة، كرة ال</w:t>
      </w:r>
      <w:r>
        <w:rPr>
          <w:rFonts w:hint="cs"/>
          <w:rtl/>
          <w:lang w:eastAsia="en-US" w:bidi="ar-LB"/>
        </w:rPr>
        <w:t>سلة، كرة القدم ورياضة الرقص؛</w:t>
      </w:r>
    </w:p>
    <w:p w:rsidR="00000000" w:rsidRDefault="00C940C2">
      <w:pPr>
        <w:spacing w:before="0" w:line="360" w:lineRule="exact"/>
        <w:ind w:left="1792" w:hanging="896"/>
        <w:jc w:val="both"/>
        <w:rPr>
          <w:rFonts w:hint="cs"/>
          <w:rtl/>
          <w:lang w:eastAsia="en-US" w:bidi="ar-LB"/>
        </w:rPr>
      </w:pPr>
      <w:r>
        <w:rPr>
          <w:rFonts w:hint="cs"/>
          <w:rtl/>
          <w:lang w:eastAsia="en-US" w:bidi="ar-LB"/>
        </w:rPr>
        <w:t>(ج)</w:t>
      </w:r>
      <w:r>
        <w:rPr>
          <w:rFonts w:hint="cs"/>
          <w:rtl/>
          <w:lang w:eastAsia="en-US" w:bidi="ar-LB"/>
        </w:rPr>
        <w:tab/>
        <w:t>البرنامج التربوي: محو أمية؛</w:t>
      </w:r>
    </w:p>
    <w:p w:rsidR="00000000" w:rsidRDefault="00C940C2">
      <w:pPr>
        <w:spacing w:before="0" w:line="360" w:lineRule="exact"/>
        <w:ind w:left="1792" w:hanging="896"/>
        <w:jc w:val="both"/>
        <w:rPr>
          <w:rFonts w:hint="cs"/>
          <w:rtl/>
          <w:lang w:eastAsia="en-US" w:bidi="ar-LB"/>
        </w:rPr>
      </w:pPr>
      <w:r>
        <w:rPr>
          <w:rFonts w:hint="cs"/>
          <w:rtl/>
          <w:lang w:eastAsia="en-US" w:bidi="ar-LB"/>
        </w:rPr>
        <w:t>(د)</w:t>
      </w:r>
      <w:r>
        <w:rPr>
          <w:rFonts w:hint="cs"/>
          <w:rtl/>
          <w:lang w:eastAsia="en-US" w:bidi="ar-LB"/>
        </w:rPr>
        <w:tab/>
        <w:t>البرامج التثقيفية: المكتبة وجلسات الحوار وتدعيم الشخصية؛</w:t>
      </w:r>
    </w:p>
    <w:p w:rsidR="00000000" w:rsidRDefault="00C940C2">
      <w:pPr>
        <w:spacing w:before="0" w:line="360" w:lineRule="exact"/>
        <w:ind w:left="1792" w:hanging="896"/>
        <w:jc w:val="both"/>
        <w:rPr>
          <w:rFonts w:hint="cs"/>
          <w:rtl/>
          <w:lang w:eastAsia="en-US" w:bidi="ar-LB"/>
        </w:rPr>
      </w:pPr>
      <w:r>
        <w:rPr>
          <w:rFonts w:hint="cs"/>
          <w:rtl/>
          <w:lang w:eastAsia="en-US"/>
        </w:rPr>
        <w:t>(ه‍)</w:t>
      </w:r>
      <w:r>
        <w:rPr>
          <w:rFonts w:hint="cs"/>
          <w:rtl/>
          <w:lang w:eastAsia="en-US" w:bidi="ar-LB"/>
        </w:rPr>
        <w:tab/>
        <w:t>المتابعة الاجتماعية مع الأهل والأحداث؛</w:t>
      </w:r>
    </w:p>
    <w:p w:rsidR="00000000" w:rsidRDefault="00C940C2">
      <w:pPr>
        <w:spacing w:before="0" w:line="360" w:lineRule="exact"/>
        <w:ind w:left="1792" w:hanging="896"/>
        <w:jc w:val="both"/>
        <w:rPr>
          <w:rFonts w:hint="cs"/>
          <w:rtl/>
          <w:lang w:eastAsia="en-US" w:bidi="ar-LB"/>
        </w:rPr>
      </w:pPr>
      <w:r>
        <w:rPr>
          <w:rFonts w:hint="cs"/>
          <w:rtl/>
          <w:lang w:eastAsia="en-US" w:bidi="ar-LB"/>
        </w:rPr>
        <w:t>(و)</w:t>
      </w:r>
      <w:r>
        <w:rPr>
          <w:rFonts w:hint="cs"/>
          <w:rtl/>
          <w:lang w:eastAsia="en-US" w:bidi="ar-LB"/>
        </w:rPr>
        <w:tab/>
        <w:t>الزيارات والرحلات والمخيمات الصيفية.</w:t>
      </w:r>
    </w:p>
    <w:p w:rsidR="00000000" w:rsidRDefault="00C940C2">
      <w:pPr>
        <w:tabs>
          <w:tab w:val="left" w:pos="1331"/>
        </w:tabs>
        <w:spacing w:before="0" w:line="380" w:lineRule="exact"/>
        <w:jc w:val="both"/>
        <w:rPr>
          <w:rFonts w:hint="cs"/>
          <w:i/>
          <w:iCs/>
          <w:szCs w:val="22"/>
          <w:rtl/>
          <w:lang w:eastAsia="en-US"/>
        </w:rPr>
      </w:pPr>
      <w:r>
        <w:rPr>
          <w:rFonts w:hint="cs"/>
          <w:i/>
          <w:iCs/>
          <w:rtl/>
          <w:lang w:eastAsia="en-US" w:bidi="ar-LB"/>
        </w:rPr>
        <w:t>8-3-</w:t>
      </w:r>
      <w:proofErr w:type="spellStart"/>
      <w:r>
        <w:rPr>
          <w:rFonts w:hint="cs"/>
          <w:i/>
          <w:iCs/>
          <w:rtl/>
          <w:lang w:eastAsia="en-US" w:bidi="ar-LB"/>
        </w:rPr>
        <w:t>3</w:t>
      </w:r>
      <w:proofErr w:type="spellEnd"/>
      <w:r>
        <w:rPr>
          <w:rFonts w:hint="cs"/>
          <w:i/>
          <w:iCs/>
          <w:rtl/>
          <w:lang w:eastAsia="en-US" w:bidi="ar-LB"/>
        </w:rPr>
        <w:t>-4</w:t>
      </w:r>
      <w:r>
        <w:rPr>
          <w:rFonts w:hint="cs"/>
          <w:i/>
          <w:iCs/>
          <w:rtl/>
          <w:lang w:eastAsia="en-US" w:bidi="ar-LB"/>
        </w:rPr>
        <w:tab/>
      </w:r>
      <w:r>
        <w:rPr>
          <w:i/>
          <w:iCs/>
          <w:rtl/>
          <w:lang w:eastAsia="en-US" w:bidi="ar-LB"/>
        </w:rPr>
        <w:t>بروتوكول التعاون بين وزارة العدل ومركز</w:t>
      </w:r>
      <w:r>
        <w:rPr>
          <w:rFonts w:hint="cs"/>
          <w:i/>
          <w:iCs/>
          <w:rtl/>
          <w:lang w:eastAsia="en-US" w:bidi="ar-LB"/>
        </w:rPr>
        <w:t xml:space="preserve"> </w:t>
      </w:r>
      <w:r>
        <w:rPr>
          <w:i/>
          <w:iCs/>
          <w:rtl/>
          <w:lang w:eastAsia="en-US"/>
        </w:rPr>
        <w:t>ال</w:t>
      </w:r>
      <w:r>
        <w:rPr>
          <w:i/>
          <w:iCs/>
          <w:rtl/>
          <w:lang w:eastAsia="en-US"/>
        </w:rPr>
        <w:t>أمم المتحدة للوقاية الدولية من الجريمة</w:t>
      </w:r>
    </w:p>
    <w:p w:rsidR="00000000" w:rsidRDefault="00C940C2">
      <w:pPr>
        <w:spacing w:before="0" w:line="380" w:lineRule="exact"/>
        <w:jc w:val="both"/>
        <w:rPr>
          <w:rFonts w:hint="cs"/>
          <w:rtl/>
          <w:lang w:eastAsia="en-US" w:bidi="ar-LB"/>
        </w:rPr>
      </w:pPr>
      <w:r>
        <w:rPr>
          <w:rFonts w:hint="cs"/>
          <w:rtl/>
          <w:lang w:eastAsia="en-US"/>
        </w:rPr>
        <w:t>524-</w:t>
      </w:r>
      <w:r>
        <w:rPr>
          <w:rFonts w:hint="cs"/>
          <w:rtl/>
          <w:lang w:eastAsia="en-US"/>
        </w:rPr>
        <w:tab/>
      </w:r>
      <w:r>
        <w:rPr>
          <w:rtl/>
          <w:lang w:eastAsia="en-US"/>
        </w:rPr>
        <w:t>قام مركز الأمم المتحدة للوقاية الدولية من الجريمة</w:t>
      </w:r>
      <w:r>
        <w:rPr>
          <w:rFonts w:hint="cs"/>
          <w:rtl/>
          <w:lang w:eastAsia="en-US" w:bidi="ar-LB"/>
        </w:rPr>
        <w:t>،</w:t>
      </w:r>
      <w:r>
        <w:rPr>
          <w:rtl/>
          <w:lang w:eastAsia="en-US"/>
        </w:rPr>
        <w:t xml:space="preserve"> بالتنسيق مع وزارة العدل بإعداد مشروع يهدف إلى المساعدة الفنية في إعادة تنظيم عدالة الأحداث تحت اسم:</w:t>
      </w:r>
      <w:r>
        <w:rPr>
          <w:rFonts w:hint="cs"/>
          <w:rtl/>
          <w:lang w:eastAsia="en-US"/>
        </w:rPr>
        <w:t xml:space="preserve"> </w:t>
      </w:r>
      <w:r>
        <w:rPr>
          <w:rtl/>
          <w:lang w:eastAsia="en-US"/>
        </w:rPr>
        <w:t xml:space="preserve">"مشروع تعديل وتنظيم القدرات التشريعية </w:t>
      </w:r>
      <w:proofErr w:type="spellStart"/>
      <w:r>
        <w:rPr>
          <w:rtl/>
          <w:lang w:eastAsia="en-US"/>
        </w:rPr>
        <w:t>والمؤسساتية</w:t>
      </w:r>
      <w:proofErr w:type="spellEnd"/>
      <w:r>
        <w:rPr>
          <w:rtl/>
          <w:lang w:eastAsia="en-US"/>
        </w:rPr>
        <w:t xml:space="preserve"> في حقل عدال</w:t>
      </w:r>
      <w:r>
        <w:rPr>
          <w:rtl/>
          <w:lang w:eastAsia="en-US"/>
        </w:rPr>
        <w:t>ة الأحداث</w:t>
      </w:r>
      <w:r>
        <w:rPr>
          <w:rFonts w:hint="cs"/>
          <w:rtl/>
          <w:lang w:eastAsia="en-US"/>
        </w:rPr>
        <w:t>"</w:t>
      </w:r>
      <w:r>
        <w:rPr>
          <w:rtl/>
          <w:lang w:eastAsia="en-US"/>
        </w:rPr>
        <w:t xml:space="preserve"> ضمن خطة ثلاثية:</w:t>
      </w:r>
    </w:p>
    <w:p w:rsidR="00000000" w:rsidRDefault="00C940C2">
      <w:pPr>
        <w:spacing w:before="0" w:line="380" w:lineRule="exact"/>
        <w:jc w:val="both"/>
        <w:rPr>
          <w:rFonts w:hint="cs"/>
          <w:spacing w:val="0"/>
          <w:rtl/>
          <w:lang w:eastAsia="en-US"/>
        </w:rPr>
      </w:pPr>
      <w:r>
        <w:rPr>
          <w:rFonts w:hint="cs"/>
          <w:spacing w:val="0"/>
          <w:rtl/>
          <w:lang w:eastAsia="en-US"/>
        </w:rPr>
        <w:tab/>
        <w:t>(أ)</w:t>
      </w:r>
      <w:r>
        <w:rPr>
          <w:rFonts w:hint="cs"/>
          <w:spacing w:val="0"/>
          <w:rtl/>
          <w:lang w:eastAsia="en-US"/>
        </w:rPr>
        <w:tab/>
      </w:r>
      <w:r>
        <w:rPr>
          <w:spacing w:val="0"/>
          <w:rtl/>
          <w:lang w:eastAsia="en-US"/>
        </w:rPr>
        <w:t>تحديث القوانين المتعلقة بالأحداث</w:t>
      </w:r>
      <w:r>
        <w:rPr>
          <w:rFonts w:hint="cs"/>
          <w:spacing w:val="0"/>
          <w:rtl/>
          <w:lang w:eastAsia="en-US"/>
        </w:rPr>
        <w:t>؛</w:t>
      </w:r>
    </w:p>
    <w:p w:rsidR="00000000" w:rsidRDefault="00C940C2">
      <w:pPr>
        <w:spacing w:before="0" w:line="380" w:lineRule="exact"/>
        <w:jc w:val="both"/>
        <w:rPr>
          <w:rFonts w:hint="cs"/>
          <w:spacing w:val="0"/>
          <w:rtl/>
          <w:lang w:eastAsia="en-US"/>
        </w:rPr>
      </w:pPr>
      <w:r>
        <w:rPr>
          <w:rFonts w:hint="cs"/>
          <w:spacing w:val="0"/>
          <w:rtl/>
          <w:lang w:eastAsia="en-US"/>
        </w:rPr>
        <w:tab/>
        <w:t>(ب)</w:t>
      </w:r>
      <w:r>
        <w:rPr>
          <w:rFonts w:hint="cs"/>
          <w:spacing w:val="0"/>
          <w:rtl/>
          <w:lang w:eastAsia="en-US"/>
        </w:rPr>
        <w:tab/>
      </w:r>
      <w:r>
        <w:rPr>
          <w:spacing w:val="0"/>
          <w:rtl/>
          <w:lang w:eastAsia="en-US"/>
        </w:rPr>
        <w:t>استحداث وتفعيل مصلحة الأحداث</w:t>
      </w:r>
      <w:r>
        <w:rPr>
          <w:rFonts w:hint="cs"/>
          <w:spacing w:val="0"/>
          <w:rtl/>
          <w:lang w:eastAsia="en-US"/>
        </w:rPr>
        <w:t>؛</w:t>
      </w:r>
    </w:p>
    <w:p w:rsidR="00000000" w:rsidRDefault="00C940C2">
      <w:pPr>
        <w:spacing w:before="0" w:line="380" w:lineRule="exact"/>
        <w:jc w:val="both"/>
        <w:rPr>
          <w:rFonts w:hint="cs"/>
          <w:spacing w:val="0"/>
          <w:rtl/>
          <w:lang w:eastAsia="en-US"/>
        </w:rPr>
      </w:pPr>
      <w:r>
        <w:rPr>
          <w:rFonts w:hint="cs"/>
          <w:spacing w:val="0"/>
          <w:rtl/>
          <w:lang w:eastAsia="en-US"/>
        </w:rPr>
        <w:tab/>
        <w:t>(ج)</w:t>
      </w:r>
      <w:r>
        <w:rPr>
          <w:rFonts w:hint="cs"/>
          <w:spacing w:val="0"/>
          <w:rtl/>
          <w:lang w:eastAsia="en-US"/>
        </w:rPr>
        <w:tab/>
      </w:r>
      <w:r>
        <w:rPr>
          <w:spacing w:val="0"/>
          <w:rtl/>
          <w:lang w:eastAsia="en-US"/>
        </w:rPr>
        <w:t>تخصيص عاملين في حقل عدالة الأحداث (قضاة، مساعدين اجتماعيين، مربين، مصلحة السجون)</w:t>
      </w:r>
      <w:r>
        <w:rPr>
          <w:rFonts w:hint="cs"/>
          <w:spacing w:val="0"/>
          <w:rtl/>
          <w:lang w:eastAsia="en-US"/>
        </w:rPr>
        <w:t>؛</w:t>
      </w:r>
    </w:p>
    <w:p w:rsidR="00000000" w:rsidRDefault="00C940C2">
      <w:pPr>
        <w:spacing w:before="0" w:line="380" w:lineRule="exact"/>
        <w:jc w:val="both"/>
        <w:rPr>
          <w:rFonts w:hint="cs"/>
          <w:spacing w:val="0"/>
          <w:rtl/>
          <w:lang w:eastAsia="en-US"/>
        </w:rPr>
      </w:pPr>
      <w:r>
        <w:rPr>
          <w:rFonts w:hint="cs"/>
          <w:spacing w:val="0"/>
          <w:rtl/>
          <w:lang w:eastAsia="en-US"/>
        </w:rPr>
        <w:tab/>
        <w:t>(د)</w:t>
      </w:r>
      <w:r>
        <w:rPr>
          <w:rFonts w:hint="cs"/>
          <w:spacing w:val="0"/>
          <w:rtl/>
          <w:lang w:eastAsia="en-US"/>
        </w:rPr>
        <w:tab/>
      </w:r>
      <w:r>
        <w:rPr>
          <w:spacing w:val="0"/>
          <w:rtl/>
          <w:lang w:eastAsia="en-US"/>
        </w:rPr>
        <w:t xml:space="preserve">المساهمة بوضع تصميم لمعهد تأهيل الأحداث وفقا للمعايير المعتمدة </w:t>
      </w:r>
      <w:r>
        <w:rPr>
          <w:spacing w:val="0"/>
          <w:rtl/>
          <w:lang w:eastAsia="en-US"/>
        </w:rPr>
        <w:t xml:space="preserve">من </w:t>
      </w:r>
      <w:r>
        <w:rPr>
          <w:rFonts w:hint="cs"/>
          <w:spacing w:val="0"/>
          <w:rtl/>
          <w:lang w:eastAsia="en-US"/>
        </w:rPr>
        <w:t>الأمم</w:t>
      </w:r>
      <w:r>
        <w:rPr>
          <w:spacing w:val="0"/>
          <w:rtl/>
          <w:lang w:eastAsia="en-US"/>
        </w:rPr>
        <w:t xml:space="preserve"> المتحدة في مجال</w:t>
      </w:r>
      <w:r>
        <w:rPr>
          <w:rFonts w:hint="cs"/>
          <w:spacing w:val="0"/>
          <w:rtl/>
          <w:lang w:eastAsia="en-US"/>
        </w:rPr>
        <w:br/>
      </w:r>
      <w:r>
        <w:rPr>
          <w:spacing w:val="0"/>
          <w:rtl/>
          <w:lang w:eastAsia="en-US"/>
        </w:rPr>
        <w:t>التأديب والتأهيل</w:t>
      </w:r>
      <w:r>
        <w:rPr>
          <w:rFonts w:hint="cs"/>
          <w:spacing w:val="0"/>
          <w:rtl/>
          <w:lang w:eastAsia="en-US"/>
        </w:rPr>
        <w:t>.</w:t>
      </w:r>
    </w:p>
    <w:p w:rsidR="00000000" w:rsidRDefault="00C940C2">
      <w:pPr>
        <w:spacing w:before="0" w:line="380" w:lineRule="exact"/>
        <w:jc w:val="both"/>
        <w:rPr>
          <w:rtl/>
          <w:lang w:eastAsia="en-US"/>
        </w:rPr>
      </w:pPr>
      <w:r>
        <w:rPr>
          <w:rFonts w:hint="cs"/>
          <w:rtl/>
          <w:lang w:eastAsia="en-US" w:bidi="ar-LB"/>
        </w:rPr>
        <w:t>525-</w:t>
      </w:r>
      <w:r>
        <w:rPr>
          <w:rFonts w:hint="cs"/>
          <w:rtl/>
          <w:lang w:eastAsia="en-US" w:bidi="ar-LB"/>
        </w:rPr>
        <w:tab/>
        <w:t>بعد الانتهاء من تنفيذ الخطة الثلاثية بدأ العمل في مشروع مكمل للمشروع الأول يتضمن:</w:t>
      </w:r>
    </w:p>
    <w:p w:rsidR="00000000" w:rsidRDefault="00C940C2">
      <w:pPr>
        <w:spacing w:before="0" w:line="380" w:lineRule="exact"/>
        <w:jc w:val="both"/>
        <w:rPr>
          <w:rFonts w:hint="cs"/>
          <w:rtl/>
          <w:lang w:eastAsia="en-US" w:bidi="ar-LB"/>
        </w:rPr>
      </w:pPr>
      <w:r>
        <w:rPr>
          <w:rFonts w:hint="cs"/>
          <w:b/>
          <w:bCs/>
          <w:rtl/>
          <w:lang w:eastAsia="en-US" w:bidi="ar-LB"/>
        </w:rPr>
        <w:tab/>
        <w:t>(أ)</w:t>
      </w:r>
      <w:r>
        <w:rPr>
          <w:rFonts w:hint="cs"/>
          <w:b/>
          <w:bCs/>
          <w:rtl/>
          <w:lang w:eastAsia="en-US" w:bidi="ar-LB"/>
        </w:rPr>
        <w:tab/>
      </w:r>
      <w:r>
        <w:rPr>
          <w:rtl/>
          <w:lang w:eastAsia="en-US" w:bidi="ar-LB"/>
        </w:rPr>
        <w:t>المرحلة الأولى:</w:t>
      </w:r>
      <w:r>
        <w:rPr>
          <w:rFonts w:hint="cs"/>
          <w:rtl/>
          <w:lang w:eastAsia="en-US" w:bidi="ar-LB"/>
        </w:rPr>
        <w:t xml:space="preserve"> </w:t>
      </w:r>
      <w:r>
        <w:rPr>
          <w:rtl/>
          <w:lang w:eastAsia="en-US" w:bidi="ar-LB"/>
        </w:rPr>
        <w:t xml:space="preserve">دعم القدرات </w:t>
      </w:r>
      <w:proofErr w:type="spellStart"/>
      <w:r>
        <w:rPr>
          <w:rtl/>
          <w:lang w:eastAsia="en-US" w:bidi="ar-LB"/>
        </w:rPr>
        <w:t>المؤسساتية</w:t>
      </w:r>
      <w:proofErr w:type="spellEnd"/>
      <w:r>
        <w:rPr>
          <w:rtl/>
          <w:lang w:eastAsia="en-US" w:bidi="ar-LB"/>
        </w:rPr>
        <w:t xml:space="preserve"> في</w:t>
      </w:r>
      <w:r>
        <w:rPr>
          <w:rFonts w:hint="cs"/>
          <w:rtl/>
          <w:lang w:eastAsia="en-US" w:bidi="ar-LB"/>
        </w:rPr>
        <w:t xml:space="preserve"> </w:t>
      </w:r>
      <w:r>
        <w:rPr>
          <w:rtl/>
          <w:lang w:eastAsia="en-US" w:bidi="ar-LB"/>
        </w:rPr>
        <w:t>موضوع القاصرات المخالفات للقوانين</w:t>
      </w:r>
      <w:r>
        <w:rPr>
          <w:rFonts w:hint="cs"/>
          <w:rtl/>
          <w:lang w:eastAsia="en-US" w:bidi="ar-LB"/>
        </w:rPr>
        <w:t xml:space="preserve"> </w:t>
      </w:r>
      <w:r>
        <w:rPr>
          <w:rtl/>
          <w:lang w:eastAsia="en-US" w:bidi="ar-LB"/>
        </w:rPr>
        <w:t>الجزائية</w:t>
      </w:r>
      <w:r>
        <w:rPr>
          <w:rFonts w:hint="cs"/>
          <w:rtl/>
          <w:lang w:eastAsia="en-US" w:bidi="ar-LB"/>
        </w:rPr>
        <w:t xml:space="preserve"> </w:t>
      </w:r>
      <w:r>
        <w:rPr>
          <w:rtl/>
          <w:lang w:eastAsia="en-US" w:bidi="ar-LB"/>
        </w:rPr>
        <w:t>(ت</w:t>
      </w:r>
      <w:r>
        <w:rPr>
          <w:rFonts w:hint="cs"/>
          <w:rtl/>
          <w:lang w:eastAsia="en-US" w:bidi="ar-LB"/>
        </w:rPr>
        <w:t xml:space="preserve">شرين الثاني/نوفمبر </w:t>
      </w:r>
      <w:r>
        <w:rPr>
          <w:rtl/>
          <w:lang w:eastAsia="en-US" w:bidi="ar-LB"/>
        </w:rPr>
        <w:t xml:space="preserve">2002 </w:t>
      </w:r>
      <w:r>
        <w:rPr>
          <w:rFonts w:hint="cs"/>
          <w:rtl/>
          <w:lang w:eastAsia="en-US" w:bidi="ar-LB"/>
        </w:rPr>
        <w:t>-</w:t>
      </w:r>
      <w:r>
        <w:rPr>
          <w:rtl/>
          <w:lang w:eastAsia="en-US" w:bidi="ar-LB"/>
        </w:rPr>
        <w:t xml:space="preserve"> ت</w:t>
      </w:r>
      <w:r>
        <w:rPr>
          <w:rFonts w:hint="cs"/>
          <w:rtl/>
          <w:lang w:eastAsia="en-US" w:bidi="ar-LB"/>
        </w:rPr>
        <w:t>شرين ال</w:t>
      </w:r>
      <w:r>
        <w:rPr>
          <w:rFonts w:hint="cs"/>
          <w:rtl/>
          <w:lang w:eastAsia="en-US" w:bidi="ar-LB"/>
        </w:rPr>
        <w:t xml:space="preserve">أول/أكتوبر </w:t>
      </w:r>
      <w:r>
        <w:rPr>
          <w:rtl/>
          <w:lang w:eastAsia="en-US" w:bidi="ar-LB"/>
        </w:rPr>
        <w:t>2003)</w:t>
      </w:r>
      <w:r>
        <w:rPr>
          <w:rFonts w:hint="cs"/>
          <w:rtl/>
          <w:lang w:eastAsia="en-US" w:bidi="ar-LB"/>
        </w:rPr>
        <w:t>. (انظر الجدول 9 في المرفق 6).</w:t>
      </w:r>
    </w:p>
    <w:p w:rsidR="00000000" w:rsidRDefault="00C940C2">
      <w:pPr>
        <w:spacing w:before="0" w:line="380" w:lineRule="exact"/>
        <w:jc w:val="both"/>
        <w:rPr>
          <w:rFonts w:cs="Times New Roman" w:hint="cs"/>
          <w:rtl/>
          <w:lang w:eastAsia="en-US" w:bidi="ar-LB"/>
        </w:rPr>
      </w:pPr>
      <w:r>
        <w:rPr>
          <w:rFonts w:hint="cs"/>
          <w:rtl/>
          <w:lang w:eastAsia="en-US" w:bidi="ar-LB"/>
        </w:rPr>
        <w:tab/>
        <w:t>(ب)</w:t>
      </w:r>
      <w:r>
        <w:rPr>
          <w:rFonts w:hint="cs"/>
          <w:rtl/>
          <w:lang w:eastAsia="en-US" w:bidi="ar-LB"/>
        </w:rPr>
        <w:tab/>
      </w:r>
      <w:r>
        <w:rPr>
          <w:rtl/>
          <w:lang w:eastAsia="en-US" w:bidi="ar-LB"/>
        </w:rPr>
        <w:t>المرحلة الثانية:</w:t>
      </w:r>
      <w:r>
        <w:rPr>
          <w:rFonts w:hint="cs"/>
          <w:rtl/>
          <w:lang w:eastAsia="en-US" w:bidi="ar-LB"/>
        </w:rPr>
        <w:t xml:space="preserve"> - الإطار العملي</w:t>
      </w:r>
      <w:r>
        <w:rPr>
          <w:rtl/>
          <w:lang w:eastAsia="en-US" w:bidi="ar-LB"/>
        </w:rPr>
        <w:t xml:space="preserve"> </w:t>
      </w:r>
      <w:r>
        <w:rPr>
          <w:rFonts w:hint="cs"/>
          <w:rtl/>
          <w:lang w:eastAsia="en-US" w:bidi="ar-LB"/>
        </w:rPr>
        <w:t>ل</w:t>
      </w:r>
      <w:r>
        <w:rPr>
          <w:rtl/>
          <w:lang w:eastAsia="en-US" w:bidi="ar-LB"/>
        </w:rPr>
        <w:t>لحماية القضائية</w:t>
      </w:r>
      <w:r>
        <w:rPr>
          <w:rFonts w:hint="cs"/>
          <w:rtl/>
          <w:lang w:eastAsia="en-US" w:bidi="ar-LB"/>
        </w:rPr>
        <w:t xml:space="preserve"> للأحداث.</w:t>
      </w:r>
    </w:p>
    <w:p w:rsidR="00000000" w:rsidRDefault="00C940C2">
      <w:pPr>
        <w:spacing w:before="0" w:line="380" w:lineRule="exact"/>
        <w:jc w:val="both"/>
        <w:rPr>
          <w:rFonts w:hint="cs"/>
          <w:rtl/>
          <w:lang w:eastAsia="en-US" w:bidi="ar-LB"/>
        </w:rPr>
      </w:pPr>
      <w:r>
        <w:rPr>
          <w:rFonts w:hint="cs"/>
          <w:rtl/>
          <w:lang w:eastAsia="en-US" w:bidi="ar-LB"/>
        </w:rPr>
        <w:tab/>
        <w:t xml:space="preserve">- الوقاية من التكرار: مواكبة اندماج الاجتماعي للأحداث </w:t>
      </w:r>
      <w:r>
        <w:rPr>
          <w:rtl/>
          <w:lang w:eastAsia="en-US" w:bidi="ar-LB"/>
        </w:rPr>
        <w:t>(ت</w:t>
      </w:r>
      <w:r>
        <w:rPr>
          <w:rFonts w:hint="cs"/>
          <w:rtl/>
          <w:lang w:eastAsia="en-US" w:bidi="ar-LB"/>
        </w:rPr>
        <w:t xml:space="preserve">شرين الأول/أكتوبر </w:t>
      </w:r>
      <w:r>
        <w:rPr>
          <w:rtl/>
          <w:lang w:eastAsia="en-US" w:bidi="ar-LB"/>
        </w:rPr>
        <w:t>200</w:t>
      </w:r>
      <w:r>
        <w:rPr>
          <w:rFonts w:hint="cs"/>
          <w:rtl/>
          <w:lang w:eastAsia="en-US" w:bidi="ar-LB"/>
        </w:rPr>
        <w:t>4</w:t>
      </w:r>
      <w:r>
        <w:rPr>
          <w:rtl/>
          <w:lang w:eastAsia="en-US" w:bidi="ar-LB"/>
        </w:rPr>
        <w:t xml:space="preserve"> </w:t>
      </w:r>
      <w:r>
        <w:rPr>
          <w:rFonts w:hint="cs"/>
          <w:rtl/>
          <w:lang w:eastAsia="en-US" w:bidi="ar-LB"/>
        </w:rPr>
        <w:t>-</w:t>
      </w:r>
      <w:r>
        <w:rPr>
          <w:rtl/>
          <w:lang w:eastAsia="en-US" w:bidi="ar-LB"/>
        </w:rPr>
        <w:t xml:space="preserve"> </w:t>
      </w:r>
      <w:r>
        <w:rPr>
          <w:rFonts w:hint="cs"/>
          <w:rtl/>
          <w:lang w:eastAsia="en-US" w:bidi="ar-LB"/>
        </w:rPr>
        <w:t xml:space="preserve">كانون الأول/ ديسمبر </w:t>
      </w:r>
      <w:r>
        <w:rPr>
          <w:rtl/>
          <w:lang w:eastAsia="en-US" w:bidi="ar-LB"/>
        </w:rPr>
        <w:t>2004)</w:t>
      </w:r>
      <w:r>
        <w:rPr>
          <w:rFonts w:hint="cs"/>
          <w:rtl/>
          <w:lang w:eastAsia="en-US" w:bidi="ar-LB"/>
        </w:rPr>
        <w:t>.</w:t>
      </w:r>
    </w:p>
    <w:p w:rsidR="00000000" w:rsidRDefault="00C940C2">
      <w:pPr>
        <w:tabs>
          <w:tab w:val="left" w:pos="766"/>
          <w:tab w:val="left" w:pos="1783"/>
        </w:tabs>
        <w:spacing w:before="0" w:line="380" w:lineRule="exact"/>
        <w:jc w:val="both"/>
        <w:rPr>
          <w:rFonts w:hint="cs"/>
          <w:szCs w:val="22"/>
          <w:rtl/>
          <w:lang w:eastAsia="en-US"/>
        </w:rPr>
      </w:pPr>
      <w:r>
        <w:rPr>
          <w:rFonts w:hint="cs"/>
          <w:rtl/>
          <w:lang w:eastAsia="en-US" w:bidi="ar-LB"/>
        </w:rPr>
        <w:tab/>
        <w:t>8-3-4</w:t>
      </w:r>
      <w:r>
        <w:rPr>
          <w:rFonts w:hint="cs"/>
          <w:rtl/>
          <w:lang w:eastAsia="en-US" w:bidi="ar-LB"/>
        </w:rPr>
        <w:tab/>
      </w:r>
      <w:r>
        <w:rPr>
          <w:rtl/>
          <w:lang w:eastAsia="en-US" w:bidi="ar-LB"/>
        </w:rPr>
        <w:t xml:space="preserve">التدابير الإدارية والتشريعية </w:t>
      </w:r>
      <w:r>
        <w:rPr>
          <w:rtl/>
          <w:lang w:eastAsia="en-US" w:bidi="ar-LB"/>
        </w:rPr>
        <w:t>لرصد الانتهاكات</w:t>
      </w:r>
    </w:p>
    <w:p w:rsidR="00000000" w:rsidRDefault="00C940C2">
      <w:pPr>
        <w:spacing w:before="0" w:line="380" w:lineRule="exact"/>
        <w:jc w:val="both"/>
        <w:rPr>
          <w:szCs w:val="22"/>
          <w:rtl/>
          <w:lang w:eastAsia="en-US"/>
        </w:rPr>
      </w:pPr>
      <w:r>
        <w:rPr>
          <w:rFonts w:hint="cs"/>
          <w:rtl/>
          <w:lang w:eastAsia="en-US" w:bidi="ar-LB"/>
        </w:rPr>
        <w:t>526-</w:t>
      </w:r>
      <w:r>
        <w:rPr>
          <w:rFonts w:hint="cs"/>
          <w:rtl/>
          <w:lang w:eastAsia="en-US" w:bidi="ar-LB"/>
        </w:rPr>
        <w:tab/>
        <w:t>لم يعتمد</w:t>
      </w:r>
      <w:r>
        <w:rPr>
          <w:rtl/>
          <w:lang w:eastAsia="en-US"/>
        </w:rPr>
        <w:t xml:space="preserve"> لبنان</w:t>
      </w:r>
      <w:r>
        <w:rPr>
          <w:rFonts w:hint="cs"/>
          <w:rtl/>
          <w:lang w:eastAsia="en-US" w:bidi="ar-LB"/>
        </w:rPr>
        <w:t xml:space="preserve"> لتاريخه</w:t>
      </w:r>
      <w:r>
        <w:rPr>
          <w:rtl/>
          <w:lang w:eastAsia="en-US"/>
        </w:rPr>
        <w:t xml:space="preserve"> آلية واضحة لرصد الانتهاكات الواقعة على الأطفال بشكل عام، إلا </w:t>
      </w:r>
      <w:r>
        <w:rPr>
          <w:rFonts w:hint="cs"/>
          <w:rtl/>
          <w:lang w:eastAsia="en-US"/>
        </w:rPr>
        <w:t>أن</w:t>
      </w:r>
      <w:r>
        <w:rPr>
          <w:rtl/>
          <w:lang w:eastAsia="en-US"/>
        </w:rPr>
        <w:t xml:space="preserve"> مصلحة الأحداث في وزارة العدل تقوم حاليا بمتابعة الشكاوى الواردة إليها ولا سيما المتعلقة بإجراءات الملاحقة والتوقيف والمحاكمة وتحولها إلى الجهات المع</w:t>
      </w:r>
      <w:r>
        <w:rPr>
          <w:rtl/>
          <w:lang w:eastAsia="en-US"/>
        </w:rPr>
        <w:t>نية. كذلك، ف</w:t>
      </w:r>
      <w:r>
        <w:rPr>
          <w:rFonts w:hint="cs"/>
          <w:rtl/>
          <w:lang w:eastAsia="en-US"/>
        </w:rPr>
        <w:t>إ</w:t>
      </w:r>
      <w:r>
        <w:rPr>
          <w:rtl/>
          <w:lang w:eastAsia="en-US"/>
        </w:rPr>
        <w:t>ن القانون الجديد رقم 422، حدد مهام جمعية "الاتحاد لحماية الأحداث في لبنان" عبر المندوبين الاجتماعيين لديها بمتابعة الشكاوى أو الحالات التي تردها من الجمعيات الأهلية والمحاكم المختصة</w:t>
      </w:r>
      <w:r>
        <w:rPr>
          <w:rtl/>
          <w:lang w:eastAsia="en-US" w:bidi="ar-LB"/>
        </w:rPr>
        <w:t>،</w:t>
      </w:r>
      <w:r>
        <w:rPr>
          <w:rFonts w:hint="cs"/>
          <w:rtl/>
          <w:lang w:eastAsia="en-US" w:bidi="ar-LB"/>
        </w:rPr>
        <w:t xml:space="preserve"> </w:t>
      </w:r>
      <w:r>
        <w:rPr>
          <w:rtl/>
          <w:lang w:eastAsia="en-US"/>
        </w:rPr>
        <w:t>ضمن آليات عمل خاصة بالجمعية المذكورة.</w:t>
      </w:r>
    </w:p>
    <w:p w:rsidR="00000000" w:rsidRDefault="00C940C2">
      <w:pPr>
        <w:tabs>
          <w:tab w:val="left" w:pos="766"/>
          <w:tab w:val="left" w:pos="1783"/>
        </w:tabs>
        <w:spacing w:before="0" w:line="380" w:lineRule="exact"/>
        <w:jc w:val="both"/>
        <w:rPr>
          <w:rtl/>
          <w:lang w:eastAsia="en-US" w:bidi="ar-LB"/>
        </w:rPr>
      </w:pPr>
      <w:r>
        <w:rPr>
          <w:rFonts w:hint="cs"/>
          <w:rtl/>
          <w:lang w:eastAsia="en-US" w:bidi="ar-LB"/>
        </w:rPr>
        <w:tab/>
      </w:r>
      <w:r>
        <w:rPr>
          <w:rtl/>
          <w:lang w:eastAsia="en-US" w:bidi="ar-LB"/>
        </w:rPr>
        <w:t>8-3-5</w:t>
      </w:r>
      <w:r>
        <w:rPr>
          <w:rFonts w:hint="cs"/>
          <w:rtl/>
          <w:lang w:eastAsia="en-US" w:bidi="ar-LB"/>
        </w:rPr>
        <w:tab/>
        <w:t>تحليل ا</w:t>
      </w:r>
      <w:r>
        <w:rPr>
          <w:rtl/>
          <w:lang w:eastAsia="en-US" w:bidi="ar-LB"/>
        </w:rPr>
        <w:t xml:space="preserve">لبيانات </w:t>
      </w:r>
      <w:r>
        <w:rPr>
          <w:rtl/>
          <w:lang w:eastAsia="en-US" w:bidi="ar-LB"/>
        </w:rPr>
        <w:t>الإحصائية</w:t>
      </w:r>
    </w:p>
    <w:p w:rsidR="00000000" w:rsidRDefault="00C940C2">
      <w:pPr>
        <w:pStyle w:val="BodyTextIndent"/>
        <w:spacing w:after="240" w:line="380" w:lineRule="exact"/>
        <w:ind w:left="0"/>
        <w:jc w:val="lowKashida"/>
        <w:rPr>
          <w:rFonts w:cs="Traditional Arabic"/>
          <w:spacing w:val="6"/>
          <w:sz w:val="28"/>
          <w:szCs w:val="30"/>
          <w:rtl/>
        </w:rPr>
      </w:pPr>
      <w:r>
        <w:rPr>
          <w:rFonts w:cs="Traditional Arabic" w:hint="cs"/>
          <w:spacing w:val="6"/>
          <w:szCs w:val="30"/>
          <w:rtl/>
        </w:rPr>
        <w:t>527</w:t>
      </w:r>
      <w:r>
        <w:rPr>
          <w:rFonts w:cs="Traditional Arabic" w:hint="cs"/>
          <w:spacing w:val="6"/>
          <w:sz w:val="34"/>
          <w:rtl/>
        </w:rPr>
        <w:t>-</w:t>
      </w:r>
      <w:r>
        <w:rPr>
          <w:rFonts w:cs="Traditional Arabic" w:hint="cs"/>
          <w:spacing w:val="6"/>
          <w:sz w:val="28"/>
          <w:szCs w:val="30"/>
          <w:rtl/>
        </w:rPr>
        <w:tab/>
      </w:r>
      <w:r>
        <w:rPr>
          <w:rFonts w:cs="Traditional Arabic"/>
          <w:spacing w:val="6"/>
          <w:sz w:val="28"/>
          <w:szCs w:val="30"/>
          <w:rtl/>
        </w:rPr>
        <w:t>إن غالبية الأحداث الذين خضعوا للمحاكمة في محاكم الأحداث</w:t>
      </w:r>
      <w:r>
        <w:rPr>
          <w:rFonts w:cs="Traditional Arabic" w:hint="cs"/>
          <w:spacing w:val="6"/>
          <w:sz w:val="28"/>
          <w:szCs w:val="30"/>
          <w:rtl/>
        </w:rPr>
        <w:t xml:space="preserve"> الموزعة في المحافظات</w:t>
      </w:r>
      <w:r>
        <w:rPr>
          <w:rFonts w:cs="Traditional Arabic"/>
          <w:spacing w:val="6"/>
          <w:sz w:val="28"/>
          <w:szCs w:val="30"/>
          <w:rtl/>
        </w:rPr>
        <w:t xml:space="preserve"> الست هم عامة من الذكور، وهناك تفاوت بين النسب حسب المناطق والسنوات، في حين أن النسبة تنخفض انخفاضا بالغا في المحاكم الأخرى لتصبح معدومة في القضاء العسكري</w:t>
      </w:r>
      <w:r>
        <w:rPr>
          <w:rFonts w:cs="Traditional Arabic" w:hint="cs"/>
          <w:spacing w:val="6"/>
          <w:sz w:val="28"/>
          <w:szCs w:val="30"/>
          <w:rtl/>
        </w:rPr>
        <w:t xml:space="preserve"> (انظر الجد</w:t>
      </w:r>
      <w:r>
        <w:rPr>
          <w:rFonts w:cs="Traditional Arabic" w:hint="cs"/>
          <w:spacing w:val="6"/>
          <w:sz w:val="28"/>
          <w:szCs w:val="30"/>
          <w:rtl/>
        </w:rPr>
        <w:t>ول 1 في المرفق 6)</w:t>
      </w:r>
      <w:r>
        <w:rPr>
          <w:rFonts w:cs="Traditional Arabic"/>
          <w:spacing w:val="6"/>
          <w:sz w:val="28"/>
          <w:szCs w:val="30"/>
          <w:rtl/>
        </w:rPr>
        <w:t>.</w:t>
      </w:r>
    </w:p>
    <w:p w:rsidR="00000000" w:rsidRDefault="00C940C2">
      <w:pPr>
        <w:spacing w:before="0" w:line="380" w:lineRule="exact"/>
        <w:jc w:val="both"/>
        <w:rPr>
          <w:rtl/>
          <w:lang w:eastAsia="en-US" w:bidi="ar-LB"/>
        </w:rPr>
      </w:pPr>
      <w:r>
        <w:rPr>
          <w:rFonts w:hint="cs"/>
          <w:rtl/>
          <w:lang w:eastAsia="en-US" w:bidi="ar-LB"/>
        </w:rPr>
        <w:t>528-</w:t>
      </w:r>
      <w:r>
        <w:rPr>
          <w:rFonts w:hint="cs"/>
          <w:rtl/>
          <w:lang w:eastAsia="en-US" w:bidi="ar-LB"/>
        </w:rPr>
        <w:tab/>
        <w:t xml:space="preserve">كما أن </w:t>
      </w:r>
      <w:r>
        <w:rPr>
          <w:rtl/>
          <w:lang w:eastAsia="en-US" w:bidi="ar-LB"/>
        </w:rPr>
        <w:t>معظم الأحداث الذين خضعوا للمحاكمة هم من ذوي الجنسية اللبنانية ويتبعها على التوالي الجنسيات السورية والفلسطينية وهي تتزايد بشكل تصاعدي على مر السنوات (فقد احتلت الجنسية اللبنانية بين الأحداث ما نسبته</w:t>
      </w:r>
      <w:r>
        <w:rPr>
          <w:rFonts w:hint="cs"/>
          <w:rtl/>
          <w:lang w:eastAsia="en-US" w:bidi="ar-LB"/>
        </w:rPr>
        <w:t xml:space="preserve"> 49.5 في المائة </w:t>
      </w:r>
      <w:r>
        <w:rPr>
          <w:rtl/>
          <w:lang w:eastAsia="en-US" w:bidi="ar-LB"/>
        </w:rPr>
        <w:t xml:space="preserve"> عام 1999، </w:t>
      </w:r>
      <w:r>
        <w:rPr>
          <w:rtl/>
          <w:lang w:eastAsia="en-US" w:bidi="ar-LB"/>
        </w:rPr>
        <w:t xml:space="preserve">وارتفعت عام 2000 إلى </w:t>
      </w:r>
      <w:r>
        <w:rPr>
          <w:rFonts w:hint="cs"/>
          <w:rtl/>
          <w:lang w:eastAsia="en-US" w:bidi="ar-LB"/>
        </w:rPr>
        <w:t xml:space="preserve">55.1 في المائة </w:t>
      </w:r>
      <w:r>
        <w:rPr>
          <w:rtl/>
          <w:lang w:eastAsia="en-US" w:bidi="ar-LB"/>
        </w:rPr>
        <w:t xml:space="preserve"> في حين سجلت العام 2001 نسبة </w:t>
      </w:r>
      <w:r>
        <w:rPr>
          <w:rFonts w:hint="cs"/>
          <w:rtl/>
          <w:lang w:eastAsia="en-US" w:bidi="ar-LB"/>
        </w:rPr>
        <w:t>67.3 في المائة</w:t>
      </w:r>
      <w:r>
        <w:rPr>
          <w:rtl/>
          <w:lang w:eastAsia="en-US" w:bidi="ar-LB"/>
        </w:rPr>
        <w:t xml:space="preserve"> </w:t>
      </w:r>
      <w:r>
        <w:rPr>
          <w:rFonts w:hint="cs"/>
          <w:rtl/>
          <w:lang w:eastAsia="en-US" w:bidi="ar-LB"/>
        </w:rPr>
        <w:t>أما</w:t>
      </w:r>
      <w:r>
        <w:rPr>
          <w:rtl/>
          <w:lang w:eastAsia="en-US" w:bidi="ar-LB"/>
        </w:rPr>
        <w:t xml:space="preserve"> في العام 2002 فكانت </w:t>
      </w:r>
      <w:r>
        <w:rPr>
          <w:rFonts w:hint="cs"/>
          <w:rtl/>
          <w:lang w:eastAsia="en-US" w:bidi="ar-LB"/>
        </w:rPr>
        <w:t>64.4 في المائة</w:t>
      </w:r>
      <w:r>
        <w:rPr>
          <w:rtl/>
          <w:lang w:eastAsia="en-US" w:bidi="ar-LB"/>
        </w:rPr>
        <w:t>) وهذا ما يدل على ارتفاع وتيرة ارتكاب الجرائم بين الأحداث</w:t>
      </w:r>
      <w:r>
        <w:rPr>
          <w:rFonts w:hint="cs"/>
          <w:rtl/>
          <w:lang w:eastAsia="en-US" w:bidi="ar-LB"/>
        </w:rPr>
        <w:t xml:space="preserve"> (انظر الجدول 2 في المرفق 6)</w:t>
      </w:r>
      <w:r>
        <w:rPr>
          <w:rtl/>
          <w:lang w:eastAsia="en-US" w:bidi="ar-LB"/>
        </w:rPr>
        <w:t>.</w:t>
      </w:r>
    </w:p>
    <w:p w:rsidR="00000000" w:rsidRDefault="00C940C2">
      <w:pPr>
        <w:spacing w:before="0" w:line="380" w:lineRule="exact"/>
        <w:jc w:val="both"/>
        <w:rPr>
          <w:rtl/>
          <w:lang w:eastAsia="en-US" w:bidi="ar-LB"/>
        </w:rPr>
      </w:pPr>
      <w:r>
        <w:rPr>
          <w:rFonts w:hint="cs"/>
          <w:rtl/>
          <w:lang w:eastAsia="en-US" w:bidi="ar-LB"/>
        </w:rPr>
        <w:t>529-</w:t>
      </w:r>
      <w:r>
        <w:rPr>
          <w:rFonts w:hint="cs"/>
          <w:rtl/>
          <w:lang w:eastAsia="en-US" w:bidi="ar-LB"/>
        </w:rPr>
        <w:tab/>
      </w:r>
      <w:r>
        <w:rPr>
          <w:rFonts w:hint="cs"/>
          <w:spacing w:val="0"/>
          <w:rtl/>
          <w:lang w:eastAsia="en-US" w:bidi="ar-LB"/>
        </w:rPr>
        <w:t>والملاحظ أن</w:t>
      </w:r>
      <w:r>
        <w:rPr>
          <w:spacing w:val="0"/>
          <w:rtl/>
          <w:lang w:eastAsia="en-US" w:bidi="ar-LB"/>
        </w:rPr>
        <w:t xml:space="preserve"> معظم الجرائم التي ارتكبها الأحداث </w:t>
      </w:r>
      <w:r>
        <w:rPr>
          <w:rFonts w:hint="cs"/>
          <w:spacing w:val="0"/>
          <w:rtl/>
          <w:lang w:eastAsia="en-US" w:bidi="ar-LB"/>
        </w:rPr>
        <w:t>وأحيلوا بموجبه</w:t>
      </w:r>
      <w:r>
        <w:rPr>
          <w:rFonts w:hint="eastAsia"/>
          <w:spacing w:val="0"/>
          <w:rtl/>
          <w:lang w:eastAsia="en-US" w:bidi="ar-LB"/>
        </w:rPr>
        <w:t>ا</w:t>
      </w:r>
      <w:r>
        <w:rPr>
          <w:spacing w:val="0"/>
          <w:rtl/>
          <w:lang w:eastAsia="en-US" w:bidi="ar-LB"/>
        </w:rPr>
        <w:t xml:space="preserve"> إلى المحاكم </w:t>
      </w:r>
      <w:r>
        <w:rPr>
          <w:rFonts w:hint="cs"/>
          <w:spacing w:val="0"/>
          <w:rtl/>
          <w:lang w:eastAsia="en-US" w:bidi="ar-LB"/>
        </w:rPr>
        <w:t>تصنف ضمن</w:t>
      </w:r>
      <w:r>
        <w:rPr>
          <w:spacing w:val="0"/>
          <w:rtl/>
          <w:lang w:eastAsia="en-US" w:bidi="ar-LB"/>
        </w:rPr>
        <w:t xml:space="preserve"> فئة "سرقة وسرقة موصوفة" (</w:t>
      </w:r>
      <w:r>
        <w:rPr>
          <w:rFonts w:hint="cs"/>
          <w:spacing w:val="0"/>
          <w:rtl/>
          <w:lang w:eastAsia="en-US" w:bidi="ar-LB"/>
        </w:rPr>
        <w:t xml:space="preserve">40.2 في المائة </w:t>
      </w:r>
      <w:r>
        <w:rPr>
          <w:spacing w:val="0"/>
          <w:rtl/>
          <w:lang w:eastAsia="en-US" w:bidi="ar-LB"/>
        </w:rPr>
        <w:t>عام 1999-</w:t>
      </w:r>
      <w:r>
        <w:rPr>
          <w:rFonts w:hint="cs"/>
          <w:spacing w:val="0"/>
          <w:rtl/>
          <w:lang w:eastAsia="en-US" w:bidi="ar-LB"/>
        </w:rPr>
        <w:t xml:space="preserve">39.3 في المائة </w:t>
      </w:r>
      <w:r>
        <w:rPr>
          <w:spacing w:val="0"/>
          <w:rtl/>
          <w:lang w:eastAsia="en-US" w:bidi="ar-LB"/>
        </w:rPr>
        <w:t>عام 2000-</w:t>
      </w:r>
      <w:r>
        <w:rPr>
          <w:rFonts w:hint="cs"/>
          <w:spacing w:val="0"/>
          <w:rtl/>
          <w:lang w:eastAsia="en-US" w:bidi="ar-LB"/>
        </w:rPr>
        <w:t>31.7 في المائة</w:t>
      </w:r>
      <w:r>
        <w:rPr>
          <w:spacing w:val="0"/>
          <w:rtl/>
          <w:lang w:eastAsia="en-US" w:bidi="ar-LB"/>
        </w:rPr>
        <w:t xml:space="preserve"> عام 2001</w:t>
      </w:r>
      <w:r>
        <w:rPr>
          <w:rFonts w:hint="cs"/>
          <w:spacing w:val="0"/>
          <w:rtl/>
          <w:lang w:eastAsia="en-US" w:bidi="ar-LB"/>
        </w:rPr>
        <w:t xml:space="preserve">-25.5 في المائة </w:t>
      </w:r>
      <w:r>
        <w:rPr>
          <w:spacing w:val="0"/>
          <w:rtl/>
          <w:lang w:eastAsia="en-US" w:bidi="ar-LB"/>
        </w:rPr>
        <w:t>عام 2002) يليها المخالفات والتزوير والإيذاء. وتنخفض ه</w:t>
      </w:r>
      <w:r>
        <w:rPr>
          <w:rFonts w:hint="cs"/>
          <w:spacing w:val="0"/>
          <w:rtl/>
          <w:lang w:eastAsia="en-US" w:bidi="ar-LB"/>
        </w:rPr>
        <w:t>ذ</w:t>
      </w:r>
      <w:r>
        <w:rPr>
          <w:spacing w:val="0"/>
          <w:rtl/>
          <w:lang w:eastAsia="en-US" w:bidi="ar-LB"/>
        </w:rPr>
        <w:t>ه المعدلات بالنسبة للجرائم الأخرى مثل القتل</w:t>
      </w:r>
      <w:r>
        <w:rPr>
          <w:rtl/>
          <w:lang w:eastAsia="en-US" w:bidi="ar-LB"/>
        </w:rPr>
        <w:t xml:space="preserve"> (</w:t>
      </w:r>
      <w:r>
        <w:rPr>
          <w:rFonts w:hint="cs"/>
          <w:rtl/>
          <w:lang w:eastAsia="en-US" w:bidi="ar-LB"/>
        </w:rPr>
        <w:t>2.1 في ا</w:t>
      </w:r>
      <w:r>
        <w:rPr>
          <w:rFonts w:hint="cs"/>
          <w:rtl/>
          <w:lang w:eastAsia="en-US" w:bidi="ar-LB"/>
        </w:rPr>
        <w:t>لمائة</w:t>
      </w:r>
      <w:r>
        <w:rPr>
          <w:rtl/>
          <w:lang w:eastAsia="en-US" w:bidi="ar-LB"/>
        </w:rPr>
        <w:t xml:space="preserve"> عام 1999-</w:t>
      </w:r>
      <w:r>
        <w:rPr>
          <w:rFonts w:hint="cs"/>
          <w:rtl/>
          <w:lang w:eastAsia="en-US" w:bidi="ar-LB"/>
        </w:rPr>
        <w:t xml:space="preserve">1.8 في المائة </w:t>
      </w:r>
      <w:r>
        <w:rPr>
          <w:rtl/>
          <w:lang w:eastAsia="en-US" w:bidi="ar-LB"/>
        </w:rPr>
        <w:t>عام 2000-</w:t>
      </w:r>
      <w:r>
        <w:rPr>
          <w:rFonts w:hint="cs"/>
          <w:rtl/>
          <w:lang w:eastAsia="en-US" w:bidi="ar-LB"/>
        </w:rPr>
        <w:t xml:space="preserve">1 في المائة </w:t>
      </w:r>
      <w:r>
        <w:rPr>
          <w:rtl/>
          <w:lang w:eastAsia="en-US" w:bidi="ar-LB"/>
        </w:rPr>
        <w:t>عام 2001-</w:t>
      </w:r>
      <w:r>
        <w:rPr>
          <w:rFonts w:hint="cs"/>
          <w:rtl/>
          <w:lang w:eastAsia="en-US" w:bidi="ar-LB"/>
        </w:rPr>
        <w:t>1.2 في المائة</w:t>
      </w:r>
      <w:r>
        <w:rPr>
          <w:rtl/>
          <w:lang w:eastAsia="en-US" w:bidi="ar-LB"/>
        </w:rPr>
        <w:t xml:space="preserve"> عام 2002) والاغتصاب والأعمال المنافية للحشمة</w:t>
      </w:r>
      <w:r>
        <w:rPr>
          <w:rFonts w:hint="cs"/>
          <w:rtl/>
          <w:lang w:eastAsia="en-US" w:bidi="ar-LB"/>
        </w:rPr>
        <w:t xml:space="preserve"> (انظر الجدول 3 في المرفق 6)</w:t>
      </w:r>
      <w:r>
        <w:rPr>
          <w:rtl/>
          <w:lang w:eastAsia="en-US" w:bidi="ar-LB"/>
        </w:rPr>
        <w:t>.</w:t>
      </w:r>
    </w:p>
    <w:p w:rsidR="00000000" w:rsidRDefault="00C940C2">
      <w:pPr>
        <w:spacing w:before="0" w:line="360" w:lineRule="exact"/>
        <w:jc w:val="both"/>
        <w:rPr>
          <w:rtl/>
          <w:lang w:eastAsia="en-US" w:bidi="ar-LB"/>
        </w:rPr>
      </w:pPr>
      <w:r>
        <w:rPr>
          <w:rFonts w:hint="cs"/>
          <w:rtl/>
          <w:lang w:eastAsia="en-US" w:bidi="ar-LB"/>
        </w:rPr>
        <w:t>530-</w:t>
      </w:r>
      <w:r>
        <w:rPr>
          <w:rFonts w:hint="cs"/>
          <w:rtl/>
          <w:lang w:eastAsia="en-US" w:bidi="ar-LB"/>
        </w:rPr>
        <w:tab/>
        <w:t xml:space="preserve">في حين أن </w:t>
      </w:r>
      <w:r>
        <w:rPr>
          <w:rtl/>
          <w:lang w:eastAsia="en-US" w:bidi="ar-LB"/>
        </w:rPr>
        <w:t>معظم التدابير التي أصدرتها محاكم الأحداث خلال الأعوام المنصرمة جاءت وفقا</w:t>
      </w:r>
      <w:r>
        <w:rPr>
          <w:rFonts w:hint="cs"/>
          <w:rtl/>
          <w:lang w:eastAsia="en-US" w:bidi="ar-LB"/>
        </w:rPr>
        <w:t>ً</w:t>
      </w:r>
      <w:r>
        <w:rPr>
          <w:rtl/>
          <w:lang w:eastAsia="en-US" w:bidi="ar-LB"/>
        </w:rPr>
        <w:t xml:space="preserve"> للمرسوم </w:t>
      </w:r>
      <w:proofErr w:type="spellStart"/>
      <w:r>
        <w:rPr>
          <w:rtl/>
          <w:lang w:eastAsia="en-US" w:bidi="ar-LB"/>
        </w:rPr>
        <w:t>الاشتراعي</w:t>
      </w:r>
      <w:proofErr w:type="spellEnd"/>
      <w:r>
        <w:rPr>
          <w:rtl/>
          <w:lang w:eastAsia="en-US" w:bidi="ar-LB"/>
        </w:rPr>
        <w:t xml:space="preserve"> 83</w:t>
      </w:r>
      <w:r>
        <w:rPr>
          <w:rtl/>
          <w:lang w:eastAsia="en-US" w:bidi="ar-LB"/>
        </w:rPr>
        <w:t>/119. وتراوحت بين تدابير حماية، إصلاح، مراقبة اجتماعية، دفع غرامات وأحكام بالسجن. خلال العام 1999 كانت عقوبة السجن</w:t>
      </w:r>
      <w:r>
        <w:rPr>
          <w:rFonts w:hint="cs"/>
          <w:rtl/>
          <w:lang w:eastAsia="en-US" w:bidi="ar-LB"/>
        </w:rPr>
        <w:t xml:space="preserve"> </w:t>
      </w:r>
      <w:r>
        <w:rPr>
          <w:rtl/>
          <w:lang w:eastAsia="en-US" w:bidi="ar-LB"/>
        </w:rPr>
        <w:t>(</w:t>
      </w:r>
      <w:r>
        <w:rPr>
          <w:rFonts w:hint="cs"/>
          <w:rtl/>
          <w:lang w:eastAsia="en-US" w:bidi="ar-LB"/>
        </w:rPr>
        <w:t>33.5 في المائة</w:t>
      </w:r>
      <w:r>
        <w:rPr>
          <w:rtl/>
          <w:lang w:eastAsia="en-US" w:bidi="ar-LB"/>
        </w:rPr>
        <w:t>)</w:t>
      </w:r>
      <w:r>
        <w:rPr>
          <w:rFonts w:hint="cs"/>
          <w:rtl/>
          <w:lang w:eastAsia="en-US" w:bidi="ar-LB"/>
        </w:rPr>
        <w:t xml:space="preserve">، </w:t>
      </w:r>
      <w:r>
        <w:rPr>
          <w:rtl/>
          <w:lang w:eastAsia="en-US" w:bidi="ar-LB"/>
        </w:rPr>
        <w:t>(</w:t>
      </w:r>
      <w:r>
        <w:rPr>
          <w:rFonts w:hint="cs"/>
          <w:rtl/>
          <w:lang w:eastAsia="en-US" w:bidi="ar-LB"/>
        </w:rPr>
        <w:t>11.8 في المائة</w:t>
      </w:r>
      <w:r>
        <w:rPr>
          <w:rtl/>
          <w:lang w:eastAsia="en-US" w:bidi="ar-LB"/>
        </w:rPr>
        <w:t>) لم تتجاوز مدة العقوبة عن الشهرين بالمقابل، ف</w:t>
      </w:r>
      <w:r>
        <w:rPr>
          <w:rFonts w:hint="cs"/>
          <w:rtl/>
          <w:lang w:eastAsia="en-US" w:bidi="ar-LB"/>
        </w:rPr>
        <w:t>إ</w:t>
      </w:r>
      <w:r>
        <w:rPr>
          <w:rtl/>
          <w:lang w:eastAsia="en-US" w:bidi="ar-LB"/>
        </w:rPr>
        <w:t>ن التدابير غير المانعة للحرية</w:t>
      </w:r>
      <w:r>
        <w:rPr>
          <w:rFonts w:hint="cs"/>
          <w:rtl/>
          <w:lang w:eastAsia="en-US" w:bidi="ar-LB"/>
        </w:rPr>
        <w:t xml:space="preserve"> </w:t>
      </w:r>
      <w:r>
        <w:rPr>
          <w:rtl/>
          <w:lang w:eastAsia="en-US" w:bidi="ar-LB"/>
        </w:rPr>
        <w:t>(غرامة، حماية، إصلاح، مراقبة اج</w:t>
      </w:r>
      <w:r>
        <w:rPr>
          <w:rtl/>
          <w:lang w:eastAsia="en-US" w:bidi="ar-LB"/>
        </w:rPr>
        <w:t xml:space="preserve">تماعية، براءة) احتلت ما نسبته </w:t>
      </w:r>
      <w:r>
        <w:rPr>
          <w:rFonts w:hint="cs"/>
          <w:rtl/>
          <w:lang w:eastAsia="en-US" w:bidi="ar-LB"/>
        </w:rPr>
        <w:t>51.90 في المائة</w:t>
      </w:r>
      <w:r>
        <w:rPr>
          <w:rtl/>
          <w:lang w:eastAsia="en-US" w:bidi="ar-LB"/>
        </w:rPr>
        <w:t>، وهذا ما يمكن أن نلاحظه خلال قراءتنا التحليلية للسنوات اللاحقة وتحديدا</w:t>
      </w:r>
      <w:r>
        <w:rPr>
          <w:rFonts w:hint="cs"/>
          <w:rtl/>
          <w:lang w:eastAsia="en-US" w:bidi="ar-LB"/>
        </w:rPr>
        <w:t>ً</w:t>
      </w:r>
      <w:r>
        <w:rPr>
          <w:rtl/>
          <w:lang w:eastAsia="en-US" w:bidi="ar-LB"/>
        </w:rPr>
        <w:t xml:space="preserve"> العام 2002،</w:t>
      </w:r>
      <w:r>
        <w:rPr>
          <w:rFonts w:hint="cs"/>
          <w:rtl/>
          <w:lang w:eastAsia="en-US" w:bidi="ar-LB"/>
        </w:rPr>
        <w:t xml:space="preserve"> </w:t>
      </w:r>
      <w:r>
        <w:rPr>
          <w:rtl/>
          <w:lang w:eastAsia="en-US" w:bidi="ar-LB"/>
        </w:rPr>
        <w:t xml:space="preserve">حيث </w:t>
      </w:r>
      <w:r>
        <w:rPr>
          <w:rFonts w:hint="cs"/>
          <w:rtl/>
          <w:lang w:eastAsia="en-US" w:bidi="ar-LB"/>
        </w:rPr>
        <w:t>أ</w:t>
      </w:r>
      <w:r>
        <w:rPr>
          <w:rtl/>
          <w:lang w:eastAsia="en-US" w:bidi="ar-LB"/>
        </w:rPr>
        <w:t xml:space="preserve">صبح القانون 422 ساري المفعول </w:t>
      </w:r>
      <w:r>
        <w:rPr>
          <w:rFonts w:hint="cs"/>
          <w:rtl/>
          <w:lang w:eastAsia="en-US" w:bidi="ar-LB"/>
        </w:rPr>
        <w:t>إذ</w:t>
      </w:r>
      <w:r>
        <w:rPr>
          <w:rtl/>
          <w:lang w:eastAsia="en-US" w:bidi="ar-LB"/>
        </w:rPr>
        <w:t xml:space="preserve"> نجد </w:t>
      </w:r>
      <w:r>
        <w:rPr>
          <w:rFonts w:hint="cs"/>
          <w:rtl/>
          <w:lang w:eastAsia="en-US" w:bidi="ar-LB"/>
        </w:rPr>
        <w:t>أن</w:t>
      </w:r>
      <w:r>
        <w:rPr>
          <w:rtl/>
          <w:lang w:eastAsia="en-US" w:bidi="ar-LB"/>
        </w:rPr>
        <w:t xml:space="preserve"> التدابير غير مانعة للحرية: لوم، غرامة، مراقبة اجتماعية، براءة وتسليم </w:t>
      </w:r>
      <w:r>
        <w:rPr>
          <w:spacing w:val="2"/>
          <w:rtl/>
          <w:lang w:eastAsia="en-US" w:bidi="ar-LB"/>
        </w:rPr>
        <w:t>الحدث إلى الأ</w:t>
      </w:r>
      <w:r>
        <w:rPr>
          <w:spacing w:val="2"/>
          <w:rtl/>
          <w:lang w:eastAsia="en-US" w:bidi="ar-LB"/>
        </w:rPr>
        <w:t xml:space="preserve">هل، </w:t>
      </w:r>
      <w:r>
        <w:rPr>
          <w:rFonts w:hint="cs"/>
          <w:spacing w:val="2"/>
          <w:rtl/>
          <w:lang w:eastAsia="en-US" w:bidi="ar-LB"/>
        </w:rPr>
        <w:t>أصبحت</w:t>
      </w:r>
      <w:r>
        <w:rPr>
          <w:spacing w:val="2"/>
          <w:rtl/>
          <w:lang w:eastAsia="en-US" w:bidi="ar-LB"/>
        </w:rPr>
        <w:t xml:space="preserve"> تمثل </w:t>
      </w:r>
      <w:r>
        <w:rPr>
          <w:rFonts w:hint="cs"/>
          <w:spacing w:val="2"/>
          <w:rtl/>
          <w:lang w:eastAsia="en-US" w:bidi="ar-LB"/>
        </w:rPr>
        <w:t>62.7 في المائة</w:t>
      </w:r>
      <w:r>
        <w:rPr>
          <w:spacing w:val="2"/>
          <w:rtl/>
          <w:lang w:eastAsia="en-US" w:bidi="ar-LB"/>
        </w:rPr>
        <w:t xml:space="preserve"> مقابل </w:t>
      </w:r>
      <w:r>
        <w:rPr>
          <w:rFonts w:hint="cs"/>
          <w:spacing w:val="2"/>
          <w:rtl/>
          <w:lang w:eastAsia="en-US" w:bidi="ar-LB"/>
        </w:rPr>
        <w:t xml:space="preserve">20.8 في المائة </w:t>
      </w:r>
      <w:r>
        <w:rPr>
          <w:spacing w:val="2"/>
          <w:rtl/>
          <w:lang w:eastAsia="en-US" w:bidi="ar-LB"/>
        </w:rPr>
        <w:t>للسجن</w:t>
      </w:r>
      <w:r>
        <w:rPr>
          <w:rFonts w:hint="cs"/>
          <w:spacing w:val="2"/>
          <w:rtl/>
          <w:lang w:eastAsia="en-US" w:bidi="ar-LB"/>
        </w:rPr>
        <w:t xml:space="preserve"> (انظر الجدول 4 في المرفق 6)</w:t>
      </w:r>
      <w:r>
        <w:rPr>
          <w:spacing w:val="2"/>
          <w:rtl/>
          <w:lang w:eastAsia="en-US" w:bidi="ar-LB"/>
        </w:rPr>
        <w:t>.</w:t>
      </w:r>
    </w:p>
    <w:p w:rsidR="00000000" w:rsidRDefault="00C940C2">
      <w:pPr>
        <w:spacing w:before="0" w:line="360" w:lineRule="exact"/>
        <w:jc w:val="both"/>
        <w:rPr>
          <w:spacing w:val="0"/>
          <w:rtl/>
          <w:lang w:eastAsia="en-US" w:bidi="ar-LB"/>
        </w:rPr>
      </w:pPr>
      <w:r>
        <w:rPr>
          <w:rFonts w:hint="cs"/>
          <w:spacing w:val="0"/>
          <w:rtl/>
          <w:lang w:eastAsia="en-US" w:bidi="ar-LB"/>
        </w:rPr>
        <w:t>531-</w:t>
      </w:r>
      <w:r>
        <w:rPr>
          <w:rFonts w:hint="cs"/>
          <w:spacing w:val="0"/>
          <w:rtl/>
          <w:lang w:eastAsia="en-US" w:bidi="ar-LB"/>
        </w:rPr>
        <w:tab/>
        <w:t>و</w:t>
      </w:r>
      <w:r>
        <w:rPr>
          <w:spacing w:val="0"/>
          <w:rtl/>
          <w:lang w:eastAsia="en-US" w:bidi="ar-LB"/>
        </w:rPr>
        <w:t>يبين الجدول</w:t>
      </w:r>
      <w:r>
        <w:rPr>
          <w:rFonts w:hint="cs"/>
          <w:spacing w:val="0"/>
          <w:rtl/>
          <w:lang w:eastAsia="en-US" w:bidi="ar-LB"/>
        </w:rPr>
        <w:t xml:space="preserve"> 5 في المرفق 5 أن </w:t>
      </w:r>
      <w:r>
        <w:rPr>
          <w:spacing w:val="0"/>
          <w:rtl/>
          <w:lang w:eastAsia="en-US" w:bidi="ar-LB"/>
        </w:rPr>
        <w:t>النسبة الأعلى من الأحداث (</w:t>
      </w:r>
      <w:r>
        <w:rPr>
          <w:rFonts w:hint="cs"/>
          <w:spacing w:val="0"/>
          <w:rtl/>
          <w:lang w:eastAsia="en-US" w:bidi="ar-LB"/>
        </w:rPr>
        <w:t xml:space="preserve">61.5 في المائة </w:t>
      </w:r>
      <w:r>
        <w:rPr>
          <w:spacing w:val="0"/>
          <w:rtl/>
          <w:lang w:eastAsia="en-US" w:bidi="ar-LB"/>
        </w:rPr>
        <w:t>سنة 1999-</w:t>
      </w:r>
      <w:r>
        <w:rPr>
          <w:rFonts w:hint="cs"/>
          <w:spacing w:val="0"/>
          <w:rtl/>
          <w:lang w:eastAsia="en-US" w:bidi="ar-LB"/>
        </w:rPr>
        <w:t>65.8 في المائة</w:t>
      </w:r>
      <w:r>
        <w:rPr>
          <w:spacing w:val="0"/>
          <w:rtl/>
          <w:lang w:eastAsia="en-US" w:bidi="ar-LB"/>
        </w:rPr>
        <w:t xml:space="preserve"> سنة 2000</w:t>
      </w:r>
      <w:r>
        <w:rPr>
          <w:rFonts w:hint="cs"/>
          <w:spacing w:val="0"/>
          <w:rtl/>
          <w:lang w:eastAsia="en-US" w:bidi="ar-LB"/>
        </w:rPr>
        <w:t xml:space="preserve">-86.7 في المائة </w:t>
      </w:r>
      <w:r>
        <w:rPr>
          <w:spacing w:val="0"/>
          <w:rtl/>
          <w:lang w:eastAsia="en-US" w:bidi="ar-LB"/>
        </w:rPr>
        <w:t>سنة</w:t>
      </w:r>
      <w:r>
        <w:rPr>
          <w:rFonts w:hint="cs"/>
          <w:spacing w:val="0"/>
          <w:rtl/>
          <w:lang w:eastAsia="en-US" w:bidi="ar-LB"/>
        </w:rPr>
        <w:t xml:space="preserve"> </w:t>
      </w:r>
      <w:r>
        <w:rPr>
          <w:spacing w:val="0"/>
          <w:rtl/>
          <w:lang w:eastAsia="en-US" w:bidi="ar-LB"/>
        </w:rPr>
        <w:t>2000</w:t>
      </w:r>
      <w:r>
        <w:rPr>
          <w:rFonts w:hint="cs"/>
          <w:spacing w:val="0"/>
          <w:rtl/>
          <w:lang w:eastAsia="en-US" w:bidi="ar-LB"/>
        </w:rPr>
        <w:t>-88 في المائة</w:t>
      </w:r>
      <w:r>
        <w:rPr>
          <w:spacing w:val="0"/>
          <w:rtl/>
          <w:lang w:eastAsia="en-US" w:bidi="ar-LB"/>
        </w:rPr>
        <w:t xml:space="preserve"> سنة</w:t>
      </w:r>
      <w:r>
        <w:rPr>
          <w:rFonts w:hint="cs"/>
          <w:spacing w:val="0"/>
          <w:rtl/>
          <w:lang w:eastAsia="en-US" w:bidi="ar-LB"/>
        </w:rPr>
        <w:t xml:space="preserve"> </w:t>
      </w:r>
      <w:r>
        <w:rPr>
          <w:spacing w:val="0"/>
          <w:rtl/>
          <w:lang w:eastAsia="en-US" w:bidi="ar-LB"/>
        </w:rPr>
        <w:t>2002) قد ارتكبوا الج</w:t>
      </w:r>
      <w:r>
        <w:rPr>
          <w:spacing w:val="0"/>
          <w:rtl/>
          <w:lang w:eastAsia="en-US" w:bidi="ar-LB"/>
        </w:rPr>
        <w:t>رم قبل بلوغهم سن الثامنة عشرة وبالتحديد ضمن الفئة العمرية 15-18 سنة (</w:t>
      </w:r>
      <w:r>
        <w:rPr>
          <w:rFonts w:hint="cs"/>
          <w:spacing w:val="0"/>
          <w:rtl/>
          <w:lang w:eastAsia="en-US" w:bidi="ar-LB"/>
        </w:rPr>
        <w:t>54.6 في المائة</w:t>
      </w:r>
      <w:r>
        <w:rPr>
          <w:spacing w:val="0"/>
          <w:rtl/>
          <w:lang w:eastAsia="en-US" w:bidi="ar-LB"/>
        </w:rPr>
        <w:t xml:space="preserve"> عام 1999</w:t>
      </w:r>
      <w:r>
        <w:rPr>
          <w:rFonts w:hint="cs"/>
          <w:spacing w:val="0"/>
          <w:rtl/>
          <w:lang w:eastAsia="en-US" w:bidi="ar-LB"/>
        </w:rPr>
        <w:t xml:space="preserve">-58.6 في المائة </w:t>
      </w:r>
      <w:r>
        <w:rPr>
          <w:spacing w:val="0"/>
          <w:rtl/>
          <w:lang w:eastAsia="en-US" w:bidi="ar-LB"/>
        </w:rPr>
        <w:t>عام 2000-</w:t>
      </w:r>
      <w:r>
        <w:rPr>
          <w:rFonts w:hint="cs"/>
          <w:spacing w:val="0"/>
          <w:rtl/>
          <w:lang w:eastAsia="en-US" w:bidi="ar-LB"/>
        </w:rPr>
        <w:t>75.2 في المائة</w:t>
      </w:r>
      <w:r>
        <w:rPr>
          <w:spacing w:val="0"/>
          <w:rtl/>
          <w:lang w:eastAsia="en-US" w:bidi="ar-LB"/>
        </w:rPr>
        <w:t xml:space="preserve"> عام 2001-</w:t>
      </w:r>
      <w:r>
        <w:rPr>
          <w:rFonts w:hint="cs"/>
          <w:spacing w:val="0"/>
          <w:rtl/>
          <w:lang w:eastAsia="en-US" w:bidi="ar-LB"/>
        </w:rPr>
        <w:t>78.8 في المائة</w:t>
      </w:r>
      <w:r>
        <w:rPr>
          <w:spacing w:val="0"/>
          <w:rtl/>
          <w:lang w:eastAsia="en-US" w:bidi="ar-LB"/>
        </w:rPr>
        <w:t xml:space="preserve"> عام 2002). </w:t>
      </w:r>
      <w:r>
        <w:rPr>
          <w:rFonts w:hint="cs"/>
          <w:spacing w:val="0"/>
          <w:rtl/>
          <w:lang w:eastAsia="en-US" w:bidi="ar-LB"/>
        </w:rPr>
        <w:t>أما</w:t>
      </w:r>
      <w:r>
        <w:rPr>
          <w:spacing w:val="0"/>
          <w:rtl/>
          <w:lang w:eastAsia="en-US" w:bidi="ar-LB"/>
        </w:rPr>
        <w:t xml:space="preserve"> بخصوص تراكم الشريحة العمرية الواقعة بين 19-</w:t>
      </w:r>
      <w:r>
        <w:rPr>
          <w:rFonts w:hint="cs"/>
          <w:spacing w:val="0"/>
          <w:rtl/>
          <w:lang w:eastAsia="en-US" w:bidi="ar-LB"/>
        </w:rPr>
        <w:t xml:space="preserve"> أ</w:t>
      </w:r>
      <w:r>
        <w:rPr>
          <w:spacing w:val="0"/>
          <w:rtl/>
          <w:lang w:eastAsia="en-US" w:bidi="ar-LB"/>
        </w:rPr>
        <w:t>كثر من 30 سنة، فإننا نجد أحداثا قد بلغوا</w:t>
      </w:r>
      <w:r>
        <w:rPr>
          <w:spacing w:val="0"/>
          <w:rtl/>
          <w:lang w:eastAsia="en-US" w:bidi="ar-LB"/>
        </w:rPr>
        <w:t xml:space="preserve"> العشرين أو الثلاثين من عمرهم (</w:t>
      </w:r>
      <w:r>
        <w:rPr>
          <w:rFonts w:hint="cs"/>
          <w:spacing w:val="0"/>
          <w:rtl/>
          <w:lang w:eastAsia="en-US" w:bidi="ar-LB"/>
        </w:rPr>
        <w:t>16.2 في المائة</w:t>
      </w:r>
      <w:r>
        <w:rPr>
          <w:spacing w:val="0"/>
          <w:rtl/>
          <w:lang w:eastAsia="en-US" w:bidi="ar-LB"/>
        </w:rPr>
        <w:t xml:space="preserve"> عام1999-</w:t>
      </w:r>
      <w:r>
        <w:rPr>
          <w:rFonts w:hint="cs"/>
          <w:spacing w:val="0"/>
          <w:rtl/>
          <w:lang w:eastAsia="en-US" w:bidi="ar-LB"/>
        </w:rPr>
        <w:t>15.8 في المائة</w:t>
      </w:r>
      <w:r>
        <w:rPr>
          <w:spacing w:val="0"/>
          <w:rtl/>
          <w:lang w:eastAsia="en-US" w:bidi="ar-LB"/>
        </w:rPr>
        <w:t xml:space="preserve"> عام 2000</w:t>
      </w:r>
      <w:r>
        <w:rPr>
          <w:rFonts w:hint="cs"/>
          <w:spacing w:val="0"/>
          <w:rtl/>
          <w:lang w:eastAsia="en-US" w:bidi="ar-LB"/>
        </w:rPr>
        <w:t xml:space="preserve">-13.3 في المائة </w:t>
      </w:r>
      <w:r>
        <w:rPr>
          <w:spacing w:val="0"/>
          <w:rtl/>
          <w:lang w:eastAsia="en-US" w:bidi="ar-LB"/>
        </w:rPr>
        <w:t>عام 2001-</w:t>
      </w:r>
      <w:r>
        <w:rPr>
          <w:rFonts w:hint="cs"/>
          <w:spacing w:val="0"/>
          <w:rtl/>
          <w:lang w:eastAsia="en-US" w:bidi="ar-LB"/>
        </w:rPr>
        <w:t xml:space="preserve">12 في المائة </w:t>
      </w:r>
      <w:r>
        <w:rPr>
          <w:spacing w:val="0"/>
          <w:rtl/>
          <w:lang w:eastAsia="en-US" w:bidi="ar-LB"/>
        </w:rPr>
        <w:t xml:space="preserve">عام 2002) ولا يزالون يخضعون للمقاضاة أمام محاكم الأحداث على جرائم ارتكبوها قبل بلوغهم سن الرشد. وهذا </w:t>
      </w:r>
      <w:r>
        <w:rPr>
          <w:rFonts w:hint="cs"/>
          <w:spacing w:val="0"/>
          <w:rtl/>
          <w:lang w:eastAsia="en-US" w:bidi="ar-LB"/>
        </w:rPr>
        <w:t>إن</w:t>
      </w:r>
      <w:r>
        <w:rPr>
          <w:spacing w:val="0"/>
          <w:rtl/>
          <w:lang w:eastAsia="en-US" w:bidi="ar-LB"/>
        </w:rPr>
        <w:t xml:space="preserve"> دل على شيء فهو يدل على تأخر النظام ال</w:t>
      </w:r>
      <w:r>
        <w:rPr>
          <w:spacing w:val="0"/>
          <w:rtl/>
          <w:lang w:eastAsia="en-US" w:bidi="ar-LB"/>
        </w:rPr>
        <w:t>قضائي في إصدار الإحكام</w:t>
      </w:r>
      <w:r>
        <w:rPr>
          <w:spacing w:val="0"/>
          <w:szCs w:val="22"/>
          <w:rtl/>
          <w:lang w:eastAsia="en-US"/>
        </w:rPr>
        <w:t xml:space="preserve"> </w:t>
      </w:r>
      <w:r>
        <w:rPr>
          <w:spacing w:val="0"/>
          <w:rtl/>
          <w:lang w:eastAsia="en-US" w:bidi="ar-LB"/>
        </w:rPr>
        <w:t xml:space="preserve"> بسبب النقص في عدد القضاة</w:t>
      </w:r>
      <w:r>
        <w:rPr>
          <w:rFonts w:hint="cs"/>
          <w:spacing w:val="0"/>
          <w:rtl/>
          <w:lang w:eastAsia="en-US" w:bidi="ar-LB"/>
        </w:rPr>
        <w:t>.</w:t>
      </w:r>
    </w:p>
    <w:p w:rsidR="00000000" w:rsidRDefault="00C940C2">
      <w:pPr>
        <w:spacing w:before="0" w:line="360" w:lineRule="exact"/>
        <w:jc w:val="both"/>
        <w:rPr>
          <w:rFonts w:hint="cs"/>
          <w:spacing w:val="0"/>
          <w:rtl/>
          <w:lang w:eastAsia="en-US" w:bidi="ar-LB"/>
        </w:rPr>
      </w:pPr>
      <w:r>
        <w:rPr>
          <w:rFonts w:hint="cs"/>
          <w:rtl/>
          <w:lang w:eastAsia="en-US" w:bidi="ar-LB"/>
        </w:rPr>
        <w:t>532-</w:t>
      </w:r>
      <w:r>
        <w:rPr>
          <w:rFonts w:hint="cs"/>
          <w:rtl/>
          <w:lang w:eastAsia="en-US" w:bidi="ar-LB"/>
        </w:rPr>
        <w:tab/>
      </w:r>
      <w:r>
        <w:rPr>
          <w:rFonts w:hint="cs"/>
          <w:spacing w:val="0"/>
          <w:rtl/>
          <w:lang w:eastAsia="en-US" w:bidi="ar-LB"/>
        </w:rPr>
        <w:t xml:space="preserve">كما </w:t>
      </w:r>
      <w:r>
        <w:rPr>
          <w:spacing w:val="0"/>
          <w:rtl/>
          <w:lang w:eastAsia="en-US" w:bidi="ar-LB"/>
        </w:rPr>
        <w:t>يبين الجدول</w:t>
      </w:r>
      <w:r>
        <w:rPr>
          <w:rFonts w:hint="cs"/>
          <w:spacing w:val="0"/>
          <w:rtl/>
          <w:lang w:eastAsia="en-US" w:bidi="ar-LB"/>
        </w:rPr>
        <w:t xml:space="preserve"> 6 أ</w:t>
      </w:r>
      <w:r>
        <w:rPr>
          <w:spacing w:val="0"/>
          <w:rtl/>
          <w:lang w:eastAsia="en-US" w:bidi="ar-LB"/>
        </w:rPr>
        <w:t xml:space="preserve">ن النسبة الأقل من الأحداث عند </w:t>
      </w:r>
      <w:proofErr w:type="spellStart"/>
      <w:r>
        <w:rPr>
          <w:spacing w:val="0"/>
          <w:rtl/>
          <w:lang w:eastAsia="en-US" w:bidi="ar-LB"/>
        </w:rPr>
        <w:t>توقيفهم</w:t>
      </w:r>
      <w:proofErr w:type="spellEnd"/>
      <w:r>
        <w:rPr>
          <w:spacing w:val="0"/>
          <w:rtl/>
          <w:lang w:eastAsia="en-US" w:bidi="ar-LB"/>
        </w:rPr>
        <w:t xml:space="preserve"> (</w:t>
      </w:r>
      <w:r>
        <w:rPr>
          <w:rFonts w:hint="cs"/>
          <w:spacing w:val="0"/>
          <w:rtl/>
          <w:lang w:eastAsia="en-US" w:bidi="ar-LB"/>
        </w:rPr>
        <w:t>0.9 في المائة</w:t>
      </w:r>
      <w:r>
        <w:rPr>
          <w:spacing w:val="0"/>
          <w:rtl/>
          <w:lang w:eastAsia="en-US" w:bidi="ar-LB"/>
        </w:rPr>
        <w:t xml:space="preserve"> عام 1999-</w:t>
      </w:r>
      <w:r>
        <w:rPr>
          <w:rFonts w:hint="cs"/>
          <w:spacing w:val="0"/>
          <w:rtl/>
          <w:lang w:eastAsia="en-US" w:bidi="ar-LB"/>
        </w:rPr>
        <w:t xml:space="preserve">1 في المائة </w:t>
      </w:r>
      <w:r>
        <w:rPr>
          <w:spacing w:val="0"/>
          <w:rtl/>
          <w:lang w:eastAsia="en-US" w:bidi="ar-LB"/>
        </w:rPr>
        <w:t>عام 2000</w:t>
      </w:r>
      <w:r>
        <w:rPr>
          <w:rFonts w:hint="cs"/>
          <w:spacing w:val="0"/>
          <w:rtl/>
          <w:lang w:eastAsia="en-US" w:bidi="ar-LB"/>
        </w:rPr>
        <w:t xml:space="preserve">-18.7 في المائة </w:t>
      </w:r>
      <w:r>
        <w:rPr>
          <w:spacing w:val="0"/>
          <w:rtl/>
          <w:lang w:eastAsia="en-US" w:bidi="ar-LB"/>
        </w:rPr>
        <w:t>عام</w:t>
      </w:r>
      <w:r>
        <w:rPr>
          <w:rFonts w:hint="cs"/>
          <w:spacing w:val="0"/>
          <w:rtl/>
          <w:lang w:eastAsia="en-US" w:bidi="ar-LB"/>
        </w:rPr>
        <w:t xml:space="preserve"> </w:t>
      </w:r>
      <w:r>
        <w:rPr>
          <w:spacing w:val="0"/>
          <w:rtl/>
          <w:lang w:eastAsia="en-US" w:bidi="ar-LB"/>
        </w:rPr>
        <w:t>2001</w:t>
      </w:r>
      <w:r>
        <w:rPr>
          <w:rFonts w:hint="cs"/>
          <w:spacing w:val="0"/>
          <w:rtl/>
          <w:lang w:eastAsia="en-US" w:bidi="ar-LB"/>
        </w:rPr>
        <w:t xml:space="preserve">-19.5 في المائة </w:t>
      </w:r>
      <w:r>
        <w:rPr>
          <w:spacing w:val="0"/>
          <w:rtl/>
          <w:lang w:eastAsia="en-US" w:bidi="ar-LB"/>
        </w:rPr>
        <w:t xml:space="preserve">عام 2002) كانوا </w:t>
      </w:r>
      <w:proofErr w:type="spellStart"/>
      <w:r>
        <w:rPr>
          <w:spacing w:val="0"/>
          <w:rtl/>
          <w:lang w:eastAsia="en-US" w:bidi="ar-LB"/>
        </w:rPr>
        <w:t>انتكاسيون</w:t>
      </w:r>
      <w:proofErr w:type="spellEnd"/>
      <w:r>
        <w:rPr>
          <w:spacing w:val="0"/>
          <w:rtl/>
          <w:lang w:eastAsia="en-US" w:bidi="ar-LB"/>
        </w:rPr>
        <w:t xml:space="preserve"> أي كرروا الجرم مقارنة مع الأحداث ا</w:t>
      </w:r>
      <w:r>
        <w:rPr>
          <w:spacing w:val="0"/>
          <w:rtl/>
          <w:lang w:eastAsia="en-US" w:bidi="ar-LB"/>
        </w:rPr>
        <w:t xml:space="preserve">لذين جرى </w:t>
      </w:r>
      <w:proofErr w:type="spellStart"/>
      <w:r>
        <w:rPr>
          <w:spacing w:val="0"/>
          <w:rtl/>
          <w:lang w:eastAsia="en-US" w:bidi="ar-LB"/>
        </w:rPr>
        <w:t>توقيفهم</w:t>
      </w:r>
      <w:proofErr w:type="spellEnd"/>
      <w:r>
        <w:rPr>
          <w:spacing w:val="0"/>
          <w:rtl/>
          <w:lang w:eastAsia="en-US" w:bidi="ar-LB"/>
        </w:rPr>
        <w:t xml:space="preserve"> للمرة الأولى، وهذا ما يشير إلى جدوى التدابير التربوية الرادعة التي صدرت بحق الأحداث</w:t>
      </w:r>
      <w:r>
        <w:rPr>
          <w:rFonts w:hint="cs"/>
          <w:spacing w:val="0"/>
          <w:rtl/>
          <w:lang w:eastAsia="en-US" w:bidi="ar-LB"/>
        </w:rPr>
        <w:t>.</w:t>
      </w:r>
    </w:p>
    <w:p w:rsidR="00000000" w:rsidRDefault="00C940C2">
      <w:pPr>
        <w:tabs>
          <w:tab w:val="left" w:pos="766"/>
          <w:tab w:val="left" w:pos="1783"/>
        </w:tabs>
        <w:spacing w:before="0" w:line="360" w:lineRule="exact"/>
        <w:jc w:val="both"/>
        <w:rPr>
          <w:rFonts w:hint="cs"/>
          <w:b/>
          <w:bCs/>
          <w:rtl/>
          <w:lang w:eastAsia="en-US" w:bidi="ar-LB"/>
        </w:rPr>
      </w:pPr>
      <w:r>
        <w:rPr>
          <w:rFonts w:hint="cs"/>
          <w:rtl/>
          <w:lang w:eastAsia="en-US" w:bidi="ar-LB"/>
        </w:rPr>
        <w:tab/>
        <w:t>8-3-6</w:t>
      </w:r>
      <w:r>
        <w:rPr>
          <w:rFonts w:hint="cs"/>
          <w:rtl/>
          <w:lang w:eastAsia="en-US" w:bidi="ar-LB"/>
        </w:rPr>
        <w:tab/>
      </w:r>
      <w:r>
        <w:rPr>
          <w:rtl/>
          <w:lang w:eastAsia="en-US" w:bidi="ar-LB"/>
        </w:rPr>
        <w:t>مواصفات الأحداث المخالفين للقوانين الجزائية</w:t>
      </w:r>
      <w:r>
        <w:rPr>
          <w:b/>
          <w:bCs/>
          <w:vertAlign w:val="superscript"/>
          <w:rtl/>
          <w:lang w:eastAsia="en-US" w:bidi="ar-LB"/>
        </w:rPr>
        <w:t>(</w:t>
      </w:r>
      <w:r>
        <w:rPr>
          <w:b/>
          <w:bCs/>
          <w:vertAlign w:val="superscript"/>
          <w:rtl/>
          <w:lang w:bidi="ar-LB"/>
        </w:rPr>
        <w:footnoteReference w:id="63"/>
      </w:r>
      <w:r>
        <w:rPr>
          <w:b/>
          <w:bCs/>
          <w:vertAlign w:val="superscript"/>
          <w:rtl/>
          <w:lang w:eastAsia="en-US" w:bidi="ar-LB"/>
        </w:rPr>
        <w:t>)</w:t>
      </w:r>
    </w:p>
    <w:p w:rsidR="00000000" w:rsidRDefault="00C940C2">
      <w:pPr>
        <w:spacing w:before="0" w:line="360" w:lineRule="exact"/>
        <w:ind w:left="-25"/>
        <w:jc w:val="both"/>
        <w:rPr>
          <w:rFonts w:hint="cs"/>
          <w:rtl/>
          <w:lang w:eastAsia="en-US"/>
        </w:rPr>
      </w:pPr>
      <w:r>
        <w:rPr>
          <w:rFonts w:hint="cs"/>
          <w:rtl/>
          <w:lang w:eastAsia="en-US"/>
        </w:rPr>
        <w:t>533-</w:t>
      </w:r>
      <w:r>
        <w:rPr>
          <w:rFonts w:hint="cs"/>
          <w:rtl/>
          <w:lang w:eastAsia="en-US"/>
        </w:rPr>
        <w:tab/>
        <w:t xml:space="preserve">في عام </w:t>
      </w:r>
      <w:r>
        <w:rPr>
          <w:rtl/>
          <w:lang w:eastAsia="en-US"/>
        </w:rPr>
        <w:t>1999</w:t>
      </w:r>
      <w:r>
        <w:rPr>
          <w:rFonts w:hint="cs"/>
          <w:rtl/>
          <w:lang w:eastAsia="en-US"/>
        </w:rPr>
        <w:t xml:space="preserve"> بلغ </w:t>
      </w:r>
      <w:r>
        <w:rPr>
          <w:rtl/>
          <w:lang w:eastAsia="en-US"/>
        </w:rPr>
        <w:t>معدل الوقت المستغرق لإصدار حكم في ملف ما 235 يوما</w:t>
      </w:r>
      <w:r>
        <w:rPr>
          <w:rFonts w:hint="cs"/>
          <w:rtl/>
          <w:lang w:eastAsia="en-US"/>
        </w:rPr>
        <w:t xml:space="preserve">ً. وبلغ </w:t>
      </w:r>
      <w:r>
        <w:rPr>
          <w:spacing w:val="0"/>
          <w:rtl/>
          <w:lang w:eastAsia="en-US"/>
        </w:rPr>
        <w:t>معدل الفترة الفاصلة بي</w:t>
      </w:r>
      <w:r>
        <w:rPr>
          <w:spacing w:val="0"/>
          <w:rtl/>
          <w:lang w:eastAsia="en-US"/>
        </w:rPr>
        <w:t>ن تاريخ ارتكاب الجرم حتى تاريخ الورود</w:t>
      </w:r>
      <w:r>
        <w:rPr>
          <w:rFonts w:hint="cs"/>
          <w:spacing w:val="0"/>
          <w:rtl/>
          <w:lang w:eastAsia="en-US"/>
        </w:rPr>
        <w:t xml:space="preserve"> </w:t>
      </w:r>
      <w:r>
        <w:rPr>
          <w:spacing w:val="0"/>
          <w:rtl/>
          <w:lang w:eastAsia="en-US"/>
        </w:rPr>
        <w:t>849 يوما</w:t>
      </w:r>
      <w:r>
        <w:rPr>
          <w:rFonts w:hint="cs"/>
          <w:spacing w:val="0"/>
          <w:rtl/>
          <w:lang w:eastAsia="en-US"/>
        </w:rPr>
        <w:t>ً</w:t>
      </w:r>
      <w:r>
        <w:rPr>
          <w:spacing w:val="0"/>
          <w:rtl/>
          <w:lang w:eastAsia="en-US"/>
        </w:rPr>
        <w:t xml:space="preserve"> للجنحة</w:t>
      </w:r>
      <w:r>
        <w:rPr>
          <w:rFonts w:hint="cs"/>
          <w:spacing w:val="0"/>
          <w:rtl/>
          <w:lang w:eastAsia="en-US"/>
        </w:rPr>
        <w:t xml:space="preserve"> و</w:t>
      </w:r>
      <w:r>
        <w:rPr>
          <w:spacing w:val="0"/>
          <w:rtl/>
          <w:lang w:eastAsia="en-US"/>
        </w:rPr>
        <w:t>922 يوما</w:t>
      </w:r>
      <w:r>
        <w:rPr>
          <w:rFonts w:hint="cs"/>
          <w:spacing w:val="0"/>
          <w:rtl/>
          <w:lang w:eastAsia="en-US"/>
        </w:rPr>
        <w:t>ً</w:t>
      </w:r>
      <w:r>
        <w:rPr>
          <w:spacing w:val="0"/>
          <w:rtl/>
          <w:lang w:eastAsia="en-US"/>
        </w:rPr>
        <w:t xml:space="preserve"> للجناية</w:t>
      </w:r>
      <w:r>
        <w:rPr>
          <w:rFonts w:hint="cs"/>
          <w:rtl/>
          <w:lang w:eastAsia="en-US"/>
        </w:rPr>
        <w:t>.</w:t>
      </w:r>
    </w:p>
    <w:p w:rsidR="00000000" w:rsidRDefault="00C940C2">
      <w:pPr>
        <w:spacing w:before="0" w:line="360" w:lineRule="exact"/>
        <w:ind w:left="-25"/>
        <w:jc w:val="both"/>
        <w:rPr>
          <w:rFonts w:hint="cs"/>
          <w:rtl/>
          <w:lang w:eastAsia="en-US"/>
        </w:rPr>
      </w:pPr>
      <w:r>
        <w:rPr>
          <w:rFonts w:hint="cs"/>
          <w:rtl/>
          <w:lang w:eastAsia="en-US"/>
        </w:rPr>
        <w:t>534-</w:t>
      </w:r>
      <w:r>
        <w:rPr>
          <w:rFonts w:hint="cs"/>
          <w:rtl/>
          <w:lang w:eastAsia="en-US"/>
        </w:rPr>
        <w:tab/>
        <w:t xml:space="preserve">وفي عام </w:t>
      </w:r>
      <w:r>
        <w:rPr>
          <w:rtl/>
          <w:lang w:eastAsia="en-US"/>
        </w:rPr>
        <w:t>2000</w:t>
      </w:r>
      <w:r>
        <w:rPr>
          <w:rFonts w:hint="cs"/>
          <w:rtl/>
          <w:lang w:eastAsia="en-US"/>
        </w:rPr>
        <w:t xml:space="preserve"> بلغ </w:t>
      </w:r>
      <w:r>
        <w:rPr>
          <w:rtl/>
          <w:lang w:eastAsia="en-US"/>
        </w:rPr>
        <w:t xml:space="preserve">معدل الوقت المستغرق لإصدار حكم في ملف ما </w:t>
      </w:r>
      <w:r>
        <w:rPr>
          <w:rFonts w:hint="cs"/>
          <w:rtl/>
          <w:lang w:eastAsia="en-US"/>
        </w:rPr>
        <w:t xml:space="preserve">622.8 </w:t>
      </w:r>
      <w:r>
        <w:rPr>
          <w:rtl/>
          <w:lang w:eastAsia="en-US"/>
        </w:rPr>
        <w:t>يوما</w:t>
      </w:r>
      <w:r>
        <w:rPr>
          <w:rFonts w:hint="cs"/>
          <w:rtl/>
          <w:lang w:eastAsia="en-US"/>
        </w:rPr>
        <w:t xml:space="preserve">ً. وبلغ </w:t>
      </w:r>
      <w:r>
        <w:rPr>
          <w:spacing w:val="0"/>
          <w:rtl/>
          <w:lang w:eastAsia="en-US"/>
        </w:rPr>
        <w:t>معدل الفترة الفاصلة بين تاريخ ارتكاب الجرم حتى تاريخ الورود 207 أيام للجنح</w:t>
      </w:r>
      <w:r>
        <w:rPr>
          <w:rFonts w:hint="cs"/>
          <w:spacing w:val="0"/>
          <w:rtl/>
          <w:lang w:eastAsia="en-US"/>
        </w:rPr>
        <w:t xml:space="preserve"> </w:t>
      </w:r>
      <w:r>
        <w:rPr>
          <w:spacing w:val="0"/>
          <w:rtl/>
          <w:lang w:eastAsia="en-US"/>
        </w:rPr>
        <w:t xml:space="preserve">و606 </w:t>
      </w:r>
      <w:r>
        <w:rPr>
          <w:rFonts w:hint="cs"/>
          <w:spacing w:val="0"/>
          <w:rtl/>
          <w:lang w:eastAsia="en-US"/>
        </w:rPr>
        <w:t>أيام</w:t>
      </w:r>
      <w:r>
        <w:rPr>
          <w:spacing w:val="0"/>
          <w:rtl/>
          <w:lang w:eastAsia="en-US"/>
        </w:rPr>
        <w:t xml:space="preserve"> للجنايات</w:t>
      </w:r>
      <w:r>
        <w:rPr>
          <w:rFonts w:hint="cs"/>
          <w:rtl/>
          <w:lang w:eastAsia="en-US"/>
        </w:rPr>
        <w:t>.</w:t>
      </w:r>
    </w:p>
    <w:p w:rsidR="00000000" w:rsidRDefault="00C940C2">
      <w:pPr>
        <w:spacing w:before="0" w:line="360" w:lineRule="exact"/>
        <w:ind w:left="-25"/>
        <w:jc w:val="both"/>
        <w:rPr>
          <w:rFonts w:hint="cs"/>
          <w:rtl/>
          <w:lang w:eastAsia="en-US"/>
        </w:rPr>
      </w:pPr>
      <w:r>
        <w:rPr>
          <w:rFonts w:hint="cs"/>
          <w:rtl/>
          <w:lang w:eastAsia="en-US"/>
        </w:rPr>
        <w:t>535-</w:t>
      </w:r>
      <w:r>
        <w:rPr>
          <w:rFonts w:hint="cs"/>
          <w:rtl/>
          <w:lang w:eastAsia="en-US"/>
        </w:rPr>
        <w:tab/>
      </w:r>
      <w:r>
        <w:rPr>
          <w:rFonts w:hint="cs"/>
          <w:rtl/>
          <w:lang w:eastAsia="en-US"/>
        </w:rPr>
        <w:t xml:space="preserve">وفي عام </w:t>
      </w:r>
      <w:r>
        <w:rPr>
          <w:rtl/>
          <w:lang w:eastAsia="en-US"/>
        </w:rPr>
        <w:t>2001</w:t>
      </w:r>
      <w:r>
        <w:rPr>
          <w:rFonts w:hint="cs"/>
          <w:rtl/>
          <w:lang w:eastAsia="en-US"/>
        </w:rPr>
        <w:t xml:space="preserve"> بلغ </w:t>
      </w:r>
      <w:r>
        <w:rPr>
          <w:rtl/>
          <w:lang w:eastAsia="en-US"/>
        </w:rPr>
        <w:t>معدل الوقت المستغرق لإصدار حكم في ملف ما 135 يوما</w:t>
      </w:r>
      <w:r>
        <w:rPr>
          <w:rFonts w:hint="cs"/>
          <w:rtl/>
          <w:lang w:eastAsia="en-US"/>
        </w:rPr>
        <w:t xml:space="preserve">ً. وبلغ </w:t>
      </w:r>
      <w:r>
        <w:rPr>
          <w:spacing w:val="0"/>
          <w:rtl/>
          <w:lang w:eastAsia="en-US"/>
        </w:rPr>
        <w:t>معدل الفترة الفاصلة بين تاريخ ارتكاب الجرم حتى تاريخ الورود</w:t>
      </w:r>
      <w:r>
        <w:rPr>
          <w:rFonts w:hint="cs"/>
          <w:spacing w:val="0"/>
          <w:rtl/>
          <w:lang w:eastAsia="en-US"/>
        </w:rPr>
        <w:t xml:space="preserve"> </w:t>
      </w:r>
      <w:r>
        <w:rPr>
          <w:spacing w:val="0"/>
          <w:rtl/>
          <w:lang w:eastAsia="en-US"/>
        </w:rPr>
        <w:t>211 يوما</w:t>
      </w:r>
      <w:r>
        <w:rPr>
          <w:rFonts w:hint="cs"/>
          <w:spacing w:val="0"/>
          <w:rtl/>
          <w:lang w:eastAsia="en-US"/>
        </w:rPr>
        <w:t>ً</w:t>
      </w:r>
      <w:r>
        <w:rPr>
          <w:spacing w:val="0"/>
          <w:rtl/>
          <w:lang w:eastAsia="en-US"/>
        </w:rPr>
        <w:t xml:space="preserve"> للجنح</w:t>
      </w:r>
      <w:r>
        <w:rPr>
          <w:rFonts w:hint="cs"/>
          <w:spacing w:val="0"/>
          <w:rtl/>
          <w:lang w:eastAsia="en-US"/>
        </w:rPr>
        <w:t xml:space="preserve"> </w:t>
      </w:r>
      <w:r>
        <w:rPr>
          <w:spacing w:val="0"/>
          <w:rtl/>
          <w:lang w:eastAsia="en-US"/>
        </w:rPr>
        <w:t>و579 يوما</w:t>
      </w:r>
      <w:r>
        <w:rPr>
          <w:rFonts w:hint="cs"/>
          <w:spacing w:val="0"/>
          <w:rtl/>
          <w:lang w:eastAsia="en-US"/>
        </w:rPr>
        <w:t>ً</w:t>
      </w:r>
      <w:r>
        <w:rPr>
          <w:spacing w:val="0"/>
          <w:rtl/>
          <w:lang w:eastAsia="en-US"/>
        </w:rPr>
        <w:t xml:space="preserve"> للجناية</w:t>
      </w:r>
      <w:r>
        <w:rPr>
          <w:rFonts w:hint="cs"/>
          <w:rtl/>
          <w:lang w:eastAsia="en-US"/>
        </w:rPr>
        <w:t>.</w:t>
      </w:r>
    </w:p>
    <w:p w:rsidR="00000000" w:rsidRDefault="00C940C2">
      <w:pPr>
        <w:spacing w:before="0" w:line="360" w:lineRule="exact"/>
        <w:ind w:left="-25"/>
        <w:jc w:val="both"/>
        <w:rPr>
          <w:rFonts w:hint="cs"/>
          <w:spacing w:val="0"/>
          <w:rtl/>
          <w:lang w:eastAsia="en-US"/>
        </w:rPr>
      </w:pPr>
      <w:r>
        <w:rPr>
          <w:rFonts w:hint="cs"/>
          <w:rtl/>
          <w:lang w:eastAsia="en-US"/>
        </w:rPr>
        <w:t>536-</w:t>
      </w:r>
      <w:r>
        <w:rPr>
          <w:rFonts w:hint="cs"/>
          <w:rtl/>
          <w:lang w:eastAsia="en-US"/>
        </w:rPr>
        <w:tab/>
        <w:t xml:space="preserve">وفي عام </w:t>
      </w:r>
      <w:r>
        <w:rPr>
          <w:rtl/>
          <w:lang w:eastAsia="en-US"/>
        </w:rPr>
        <w:t>2002</w:t>
      </w:r>
      <w:r>
        <w:rPr>
          <w:rFonts w:hint="cs"/>
          <w:rtl/>
          <w:lang w:eastAsia="en-US"/>
        </w:rPr>
        <w:t xml:space="preserve"> بلغ </w:t>
      </w:r>
      <w:r>
        <w:rPr>
          <w:rtl/>
          <w:lang w:eastAsia="en-US"/>
        </w:rPr>
        <w:t>معدل الوقت المستغرق لإصدار حكم في ملف ما 219 يوما</w:t>
      </w:r>
      <w:r>
        <w:rPr>
          <w:rFonts w:hint="cs"/>
          <w:rtl/>
          <w:lang w:eastAsia="en-US"/>
        </w:rPr>
        <w:t xml:space="preserve">ً. وبلغ </w:t>
      </w:r>
      <w:r>
        <w:rPr>
          <w:spacing w:val="0"/>
          <w:rtl/>
          <w:lang w:eastAsia="en-US"/>
        </w:rPr>
        <w:t>معدل ال</w:t>
      </w:r>
      <w:r>
        <w:rPr>
          <w:spacing w:val="0"/>
          <w:rtl/>
          <w:lang w:eastAsia="en-US"/>
        </w:rPr>
        <w:t>فترة الفاصلة بين تاريخ ارتكاب الجرم حتى تاريخ الورود</w:t>
      </w:r>
      <w:r>
        <w:rPr>
          <w:rFonts w:hint="cs"/>
          <w:spacing w:val="0"/>
          <w:rtl/>
          <w:lang w:eastAsia="en-US"/>
        </w:rPr>
        <w:t xml:space="preserve"> </w:t>
      </w:r>
      <w:r>
        <w:rPr>
          <w:spacing w:val="0"/>
          <w:rtl/>
          <w:lang w:eastAsia="en-US" w:bidi="ar-LB"/>
        </w:rPr>
        <w:t>197 يوما</w:t>
      </w:r>
      <w:r>
        <w:rPr>
          <w:rFonts w:hint="cs"/>
          <w:spacing w:val="0"/>
          <w:rtl/>
          <w:lang w:eastAsia="en-US" w:bidi="ar-LB"/>
        </w:rPr>
        <w:t>ً</w:t>
      </w:r>
      <w:r>
        <w:rPr>
          <w:spacing w:val="0"/>
          <w:rtl/>
          <w:lang w:eastAsia="en-US" w:bidi="ar-LB"/>
        </w:rPr>
        <w:t xml:space="preserve"> للجنحة</w:t>
      </w:r>
      <w:r>
        <w:rPr>
          <w:rFonts w:hint="cs"/>
          <w:spacing w:val="0"/>
          <w:rtl/>
          <w:lang w:eastAsia="en-US" w:bidi="ar-LB"/>
        </w:rPr>
        <w:t xml:space="preserve"> </w:t>
      </w:r>
      <w:r>
        <w:rPr>
          <w:spacing w:val="0"/>
          <w:rtl/>
          <w:lang w:eastAsia="en-US" w:bidi="ar-LB"/>
        </w:rPr>
        <w:t>و681 يوما</w:t>
      </w:r>
      <w:r>
        <w:rPr>
          <w:rFonts w:hint="cs"/>
          <w:spacing w:val="0"/>
          <w:rtl/>
          <w:lang w:eastAsia="en-US" w:bidi="ar-LB"/>
        </w:rPr>
        <w:t>ً</w:t>
      </w:r>
      <w:r>
        <w:rPr>
          <w:spacing w:val="0"/>
          <w:rtl/>
          <w:lang w:eastAsia="en-US" w:bidi="ar-LB"/>
        </w:rPr>
        <w:t xml:space="preserve"> للجناية</w:t>
      </w:r>
      <w:r>
        <w:rPr>
          <w:rFonts w:cs="Times New Roman"/>
          <w:spacing w:val="0"/>
          <w:vertAlign w:val="superscript"/>
          <w:rtl/>
          <w:lang w:eastAsia="en-US" w:bidi="ar-LB"/>
        </w:rPr>
        <w:t>(</w:t>
      </w:r>
      <w:r>
        <w:rPr>
          <w:rStyle w:val="FootnoteReference"/>
          <w:spacing w:val="0"/>
          <w:rtl/>
          <w:lang w:eastAsia="en-US"/>
        </w:rPr>
        <w:footnoteReference w:id="64"/>
      </w:r>
      <w:r>
        <w:rPr>
          <w:rFonts w:cs="Times New Roman"/>
          <w:spacing w:val="0"/>
          <w:vertAlign w:val="superscript"/>
          <w:rtl/>
          <w:lang w:eastAsia="en-US" w:bidi="ar-LB"/>
        </w:rPr>
        <w:t>)</w:t>
      </w:r>
      <w:r>
        <w:rPr>
          <w:rFonts w:hint="cs"/>
          <w:spacing w:val="0"/>
          <w:rtl/>
          <w:lang w:eastAsia="en-US"/>
        </w:rPr>
        <w:t>.</w:t>
      </w:r>
    </w:p>
    <w:p w:rsidR="00000000" w:rsidRDefault="00C940C2">
      <w:pPr>
        <w:spacing w:before="0" w:line="380" w:lineRule="exact"/>
        <w:jc w:val="center"/>
        <w:rPr>
          <w:rFonts w:hint="cs"/>
          <w:b/>
          <w:bCs/>
          <w:sz w:val="32"/>
          <w:rtl/>
          <w:lang w:eastAsia="en-US" w:bidi="ar-LB"/>
        </w:rPr>
      </w:pPr>
      <w:r>
        <w:rPr>
          <w:rFonts w:hint="cs"/>
          <w:b/>
          <w:bCs/>
          <w:sz w:val="32"/>
          <w:rtl/>
          <w:lang w:eastAsia="en-US"/>
        </w:rPr>
        <w:t>8</w:t>
      </w:r>
      <w:r>
        <w:rPr>
          <w:rFonts w:hint="cs"/>
          <w:b/>
          <w:bCs/>
          <w:sz w:val="32"/>
          <w:rtl/>
          <w:lang w:eastAsia="en-US" w:bidi="ar-LB"/>
        </w:rPr>
        <w:t>-4  عمل الأطفال</w:t>
      </w:r>
    </w:p>
    <w:p w:rsidR="00000000" w:rsidRDefault="00C940C2">
      <w:pPr>
        <w:tabs>
          <w:tab w:val="left" w:pos="766"/>
          <w:tab w:val="left" w:pos="1783"/>
        </w:tabs>
        <w:spacing w:before="0" w:line="380" w:lineRule="exact"/>
        <w:jc w:val="both"/>
        <w:rPr>
          <w:sz w:val="32"/>
          <w:rtl/>
          <w:lang w:eastAsia="en-US" w:bidi="ar-LB"/>
        </w:rPr>
      </w:pPr>
      <w:r>
        <w:rPr>
          <w:rFonts w:hint="cs"/>
          <w:sz w:val="32"/>
          <w:rtl/>
          <w:lang w:eastAsia="en-US" w:bidi="ar-LB"/>
        </w:rPr>
        <w:tab/>
        <w:t>8-4-1</w:t>
      </w:r>
      <w:r>
        <w:rPr>
          <w:rFonts w:hint="cs"/>
          <w:sz w:val="32"/>
          <w:rtl/>
          <w:lang w:eastAsia="en-US" w:bidi="ar-LB"/>
        </w:rPr>
        <w:tab/>
      </w:r>
      <w:r>
        <w:rPr>
          <w:sz w:val="32"/>
          <w:rtl/>
          <w:lang w:eastAsia="en-US"/>
        </w:rPr>
        <w:t>مقدمة</w:t>
      </w:r>
    </w:p>
    <w:p w:rsidR="00000000" w:rsidRDefault="00C940C2">
      <w:pPr>
        <w:spacing w:before="0" w:line="380" w:lineRule="exact"/>
        <w:jc w:val="both"/>
        <w:rPr>
          <w:spacing w:val="-6"/>
          <w:rtl/>
          <w:lang w:eastAsia="en-US"/>
        </w:rPr>
      </w:pPr>
      <w:r>
        <w:rPr>
          <w:rFonts w:hint="cs"/>
          <w:spacing w:val="-6"/>
          <w:sz w:val="32"/>
          <w:rtl/>
          <w:lang w:eastAsia="en-US"/>
        </w:rPr>
        <w:t>537-</w:t>
      </w:r>
      <w:r>
        <w:rPr>
          <w:rFonts w:hint="cs"/>
          <w:spacing w:val="-6"/>
          <w:sz w:val="32"/>
          <w:rtl/>
          <w:lang w:eastAsia="en-US"/>
        </w:rPr>
        <w:tab/>
      </w:r>
      <w:r>
        <w:rPr>
          <w:spacing w:val="-6"/>
          <w:sz w:val="32"/>
          <w:rtl/>
          <w:lang w:eastAsia="en-US"/>
        </w:rPr>
        <w:t>حظيت مشكلة عمل الأطفال في السنوات القليلة الماضية بالاهتمام الواسع</w:t>
      </w:r>
      <w:r>
        <w:rPr>
          <w:rFonts w:hint="cs"/>
          <w:spacing w:val="-6"/>
          <w:sz w:val="32"/>
          <w:rtl/>
          <w:lang w:eastAsia="en-US" w:bidi="ar-LB"/>
        </w:rPr>
        <w:t>،</w:t>
      </w:r>
      <w:r>
        <w:rPr>
          <w:spacing w:val="-6"/>
          <w:sz w:val="32"/>
          <w:rtl/>
          <w:lang w:eastAsia="en-US"/>
        </w:rPr>
        <w:t xml:space="preserve"> سواء على المستوى </w:t>
      </w:r>
      <w:r>
        <w:rPr>
          <w:rFonts w:hint="cs"/>
          <w:spacing w:val="-6"/>
          <w:sz w:val="32"/>
          <w:rtl/>
          <w:lang w:eastAsia="en-US"/>
        </w:rPr>
        <w:t xml:space="preserve">الرسمي </w:t>
      </w:r>
      <w:r>
        <w:rPr>
          <w:spacing w:val="-6"/>
          <w:sz w:val="32"/>
          <w:rtl/>
          <w:lang w:eastAsia="en-US"/>
        </w:rPr>
        <w:t xml:space="preserve">أو </w:t>
      </w:r>
      <w:r>
        <w:rPr>
          <w:spacing w:val="-6"/>
          <w:rtl/>
          <w:lang w:eastAsia="en-US"/>
        </w:rPr>
        <w:t>الأهلي أو المنظمات الدولية</w:t>
      </w:r>
      <w:r>
        <w:rPr>
          <w:rFonts w:hint="cs"/>
          <w:spacing w:val="-6"/>
          <w:rtl/>
          <w:lang w:eastAsia="en-US"/>
        </w:rPr>
        <w:t>.</w:t>
      </w:r>
      <w:r>
        <w:rPr>
          <w:spacing w:val="-6"/>
          <w:rtl/>
          <w:lang w:eastAsia="en-US"/>
        </w:rPr>
        <w:t xml:space="preserve"> وتمثل</w:t>
      </w:r>
      <w:r>
        <w:rPr>
          <w:spacing w:val="-6"/>
          <w:rtl/>
          <w:lang w:eastAsia="en-US"/>
        </w:rPr>
        <w:t xml:space="preserve"> هذا الاهتمام بمجهود خاص </w:t>
      </w:r>
      <w:r>
        <w:rPr>
          <w:rFonts w:hint="cs"/>
          <w:spacing w:val="-6"/>
          <w:rtl/>
          <w:lang w:eastAsia="en-US"/>
        </w:rPr>
        <w:t>شمل</w:t>
      </w:r>
      <w:r>
        <w:rPr>
          <w:spacing w:val="-6"/>
          <w:rtl/>
          <w:lang w:eastAsia="en-US"/>
        </w:rPr>
        <w:t xml:space="preserve"> العديد من القضايا التي من شأنها الحد من</w:t>
      </w:r>
      <w:r>
        <w:rPr>
          <w:rFonts w:hint="cs"/>
          <w:spacing w:val="-6"/>
          <w:rtl/>
          <w:lang w:eastAsia="en-US"/>
        </w:rPr>
        <w:t xml:space="preserve"> هذه</w:t>
      </w:r>
      <w:r>
        <w:rPr>
          <w:spacing w:val="-6"/>
          <w:rtl/>
          <w:lang w:eastAsia="en-US"/>
        </w:rPr>
        <w:t xml:space="preserve"> </w:t>
      </w:r>
      <w:r>
        <w:rPr>
          <w:rFonts w:hint="cs"/>
          <w:spacing w:val="-6"/>
          <w:rtl/>
          <w:lang w:eastAsia="en-US"/>
        </w:rPr>
        <w:t>المشكلة</w:t>
      </w:r>
      <w:r>
        <w:rPr>
          <w:spacing w:val="-6"/>
          <w:rtl/>
          <w:lang w:eastAsia="en-US"/>
        </w:rPr>
        <w:t xml:space="preserve"> </w:t>
      </w:r>
      <w:r>
        <w:rPr>
          <w:rFonts w:hint="cs"/>
          <w:spacing w:val="-6"/>
          <w:rtl/>
          <w:lang w:eastAsia="en-US"/>
        </w:rPr>
        <w:t>و</w:t>
      </w:r>
      <w:r>
        <w:rPr>
          <w:spacing w:val="-6"/>
          <w:rtl/>
          <w:lang w:eastAsia="en-US"/>
        </w:rPr>
        <w:t>منها:</w:t>
      </w:r>
    </w:p>
    <w:p w:rsidR="00000000" w:rsidRDefault="00C940C2">
      <w:pPr>
        <w:spacing w:before="0" w:line="360" w:lineRule="exact"/>
        <w:jc w:val="both"/>
        <w:rPr>
          <w:rFonts w:hint="cs"/>
          <w:rtl/>
          <w:lang w:eastAsia="en-US"/>
        </w:rPr>
      </w:pPr>
      <w:r>
        <w:rPr>
          <w:rFonts w:hint="cs"/>
          <w:rtl/>
          <w:lang w:eastAsia="en-US"/>
        </w:rPr>
        <w:tab/>
        <w:t>(أ)</w:t>
      </w:r>
      <w:r>
        <w:rPr>
          <w:rFonts w:hint="cs"/>
          <w:rtl/>
          <w:lang w:eastAsia="en-US"/>
        </w:rPr>
        <w:tab/>
      </w:r>
      <w:r>
        <w:rPr>
          <w:rtl/>
          <w:lang w:eastAsia="en-US"/>
        </w:rPr>
        <w:t>ملاءمة التشريعات والقوانين الخاصة بعمل الأطفال مع البروتوكولات والاتفاقيات الدولية المبرمة</w:t>
      </w:r>
      <w:r>
        <w:rPr>
          <w:rFonts w:hint="cs"/>
          <w:rtl/>
          <w:lang w:eastAsia="en-US"/>
        </w:rPr>
        <w:t>؛</w:t>
      </w:r>
    </w:p>
    <w:p w:rsidR="00000000" w:rsidRDefault="00C940C2">
      <w:pPr>
        <w:spacing w:before="0" w:line="360" w:lineRule="exact"/>
        <w:jc w:val="both"/>
        <w:rPr>
          <w:rFonts w:hint="cs"/>
          <w:rtl/>
          <w:lang w:eastAsia="en-US"/>
        </w:rPr>
      </w:pPr>
      <w:r>
        <w:rPr>
          <w:rFonts w:hint="cs"/>
          <w:rtl/>
          <w:lang w:eastAsia="en-US"/>
        </w:rPr>
        <w:tab/>
        <w:t>(ب)</w:t>
      </w:r>
      <w:r>
        <w:rPr>
          <w:rFonts w:hint="cs"/>
          <w:rtl/>
          <w:lang w:eastAsia="en-US"/>
        </w:rPr>
        <w:tab/>
      </w:r>
      <w:r>
        <w:rPr>
          <w:rtl/>
          <w:lang w:eastAsia="en-US"/>
        </w:rPr>
        <w:t>اتخاذ التدابير والبرامج الاجتماعية والتربوية والصحية الآيلة إلى ال</w:t>
      </w:r>
      <w:r>
        <w:rPr>
          <w:rtl/>
          <w:lang w:eastAsia="en-US"/>
        </w:rPr>
        <w:t>قضاء المستمر على عمل الأطفال والتشديد على سحب الأطفال العاملين من أسوأ أشكال عمل الأطفال بأسرع وقت ممكن</w:t>
      </w:r>
      <w:r>
        <w:rPr>
          <w:rFonts w:hint="cs"/>
          <w:rtl/>
          <w:lang w:eastAsia="en-US"/>
        </w:rPr>
        <w:t>؛</w:t>
      </w:r>
    </w:p>
    <w:p w:rsidR="00000000" w:rsidRDefault="00C940C2">
      <w:pPr>
        <w:spacing w:before="0" w:line="360" w:lineRule="exact"/>
        <w:jc w:val="both"/>
        <w:rPr>
          <w:rFonts w:hint="cs"/>
          <w:lang w:eastAsia="en-US"/>
        </w:rPr>
      </w:pPr>
      <w:r>
        <w:rPr>
          <w:rFonts w:hint="cs"/>
          <w:rtl/>
          <w:lang w:eastAsia="en-US"/>
        </w:rPr>
        <w:tab/>
        <w:t>(ج)</w:t>
      </w:r>
      <w:r>
        <w:rPr>
          <w:rFonts w:hint="cs"/>
          <w:rtl/>
          <w:lang w:eastAsia="en-US"/>
        </w:rPr>
        <w:tab/>
      </w:r>
      <w:r>
        <w:rPr>
          <w:rtl/>
          <w:lang w:eastAsia="en-US"/>
        </w:rPr>
        <w:t>إعداد الدراسات العلمية لتبيان أبعاد هذه المشكلة وحجمها وأسبابها</w:t>
      </w:r>
      <w:r>
        <w:rPr>
          <w:rFonts w:hint="cs"/>
          <w:rtl/>
          <w:lang w:eastAsia="en-US"/>
        </w:rPr>
        <w:t>؛</w:t>
      </w:r>
    </w:p>
    <w:p w:rsidR="00000000" w:rsidRDefault="00C940C2">
      <w:pPr>
        <w:spacing w:before="0" w:line="360" w:lineRule="exact"/>
        <w:jc w:val="both"/>
        <w:rPr>
          <w:rFonts w:hint="cs"/>
          <w:rtl/>
          <w:lang w:eastAsia="en-US"/>
        </w:rPr>
      </w:pPr>
      <w:r>
        <w:rPr>
          <w:rFonts w:hint="cs"/>
          <w:rtl/>
          <w:lang w:eastAsia="en-US"/>
        </w:rPr>
        <w:tab/>
        <w:t>(د)</w:t>
      </w:r>
      <w:r>
        <w:rPr>
          <w:rFonts w:hint="cs"/>
          <w:rtl/>
          <w:lang w:eastAsia="en-US"/>
        </w:rPr>
        <w:tab/>
      </w:r>
      <w:r>
        <w:rPr>
          <w:rtl/>
          <w:lang w:eastAsia="en-US"/>
        </w:rPr>
        <w:t>تنظيم ومتابعة الندوات</w:t>
      </w:r>
      <w:r>
        <w:rPr>
          <w:rFonts w:hint="cs"/>
          <w:rtl/>
          <w:lang w:eastAsia="en-US"/>
        </w:rPr>
        <w:t xml:space="preserve"> </w:t>
      </w:r>
      <w:r>
        <w:rPr>
          <w:rtl/>
          <w:lang w:eastAsia="en-US"/>
        </w:rPr>
        <w:t>والمؤتمرات المحلية والدولية لمعالجة هذه المشكلة وإيجاد</w:t>
      </w:r>
      <w:r>
        <w:rPr>
          <w:rtl/>
          <w:lang w:eastAsia="en-US"/>
        </w:rPr>
        <w:t xml:space="preserve"> الحلول واتخاذ</w:t>
      </w:r>
      <w:r>
        <w:rPr>
          <w:rFonts w:hint="cs"/>
          <w:rtl/>
          <w:lang w:eastAsia="en-US"/>
        </w:rPr>
        <w:t xml:space="preserve"> </w:t>
      </w:r>
      <w:r>
        <w:rPr>
          <w:rtl/>
          <w:lang w:eastAsia="en-US"/>
        </w:rPr>
        <w:t>التدابير اللازمة</w:t>
      </w:r>
      <w:r>
        <w:rPr>
          <w:rFonts w:hint="cs"/>
          <w:rtl/>
          <w:lang w:eastAsia="en-US"/>
        </w:rPr>
        <w:t>؛</w:t>
      </w:r>
    </w:p>
    <w:p w:rsidR="00000000" w:rsidRDefault="00C940C2">
      <w:pPr>
        <w:spacing w:before="0" w:line="360" w:lineRule="exact"/>
        <w:jc w:val="both"/>
        <w:rPr>
          <w:rtl/>
          <w:lang w:eastAsia="en-US"/>
        </w:rPr>
      </w:pPr>
      <w:r>
        <w:rPr>
          <w:rFonts w:hint="cs"/>
          <w:rtl/>
          <w:lang w:eastAsia="en-US"/>
        </w:rPr>
        <w:tab/>
        <w:t>(ه‍)</w:t>
      </w:r>
      <w:r>
        <w:rPr>
          <w:rFonts w:hint="cs"/>
          <w:rtl/>
          <w:lang w:eastAsia="en-US"/>
        </w:rPr>
        <w:tab/>
      </w:r>
      <w:r>
        <w:rPr>
          <w:rtl/>
          <w:lang w:eastAsia="en-US"/>
        </w:rPr>
        <w:t>تدريب الكوادر المعنية بقضية عمل الأطفال كمفتشي</w:t>
      </w:r>
      <w:r>
        <w:rPr>
          <w:rFonts w:hint="cs"/>
          <w:rtl/>
          <w:lang w:eastAsia="en-US"/>
        </w:rPr>
        <w:t xml:space="preserve"> </w:t>
      </w:r>
      <w:r>
        <w:rPr>
          <w:rtl/>
          <w:lang w:eastAsia="en-US"/>
        </w:rPr>
        <w:t xml:space="preserve">العمل والصحة والضمان الاجتماعي، وقوى الأمن الداخلي والدفاع المدني. </w:t>
      </w:r>
    </w:p>
    <w:p w:rsidR="00000000" w:rsidRDefault="00C940C2">
      <w:pPr>
        <w:spacing w:before="0" w:line="380" w:lineRule="exact"/>
        <w:ind w:left="1670" w:hanging="900"/>
        <w:jc w:val="both"/>
        <w:rPr>
          <w:rFonts w:hint="cs"/>
          <w:b/>
          <w:bCs/>
          <w:sz w:val="30"/>
          <w:rtl/>
          <w:lang w:eastAsia="en-US"/>
        </w:rPr>
      </w:pPr>
      <w:r>
        <w:rPr>
          <w:rFonts w:hint="cs"/>
          <w:sz w:val="32"/>
          <w:rtl/>
          <w:lang w:eastAsia="en-US" w:bidi="ar-LB"/>
        </w:rPr>
        <w:t>8-4-2</w:t>
      </w:r>
      <w:r>
        <w:rPr>
          <w:rFonts w:hint="cs"/>
          <w:sz w:val="32"/>
          <w:rtl/>
          <w:lang w:eastAsia="en-US" w:bidi="ar-LB"/>
        </w:rPr>
        <w:tab/>
      </w:r>
      <w:r>
        <w:rPr>
          <w:sz w:val="32"/>
          <w:rtl/>
          <w:lang w:eastAsia="en-US"/>
        </w:rPr>
        <w:t>التدابير التشريعية</w:t>
      </w:r>
      <w:r>
        <w:rPr>
          <w:rFonts w:hint="cs"/>
          <w:sz w:val="32"/>
          <w:rtl/>
          <w:lang w:eastAsia="en-US" w:bidi="ar-LB"/>
        </w:rPr>
        <w:t xml:space="preserve"> </w:t>
      </w:r>
      <w:r>
        <w:rPr>
          <w:sz w:val="32"/>
          <w:rtl/>
          <w:lang w:eastAsia="en-US"/>
        </w:rPr>
        <w:t>والاتفاقيات الدولية والعربية التي أبرمها لبنان في الأعوام 1998</w:t>
      </w:r>
      <w:r>
        <w:rPr>
          <w:rFonts w:hint="cs"/>
          <w:sz w:val="32"/>
          <w:rtl/>
          <w:lang w:eastAsia="en-US"/>
        </w:rPr>
        <w:t>-</w:t>
      </w:r>
      <w:r>
        <w:rPr>
          <w:sz w:val="32"/>
          <w:rtl/>
          <w:lang w:eastAsia="en-US"/>
        </w:rPr>
        <w:t>2003</w:t>
      </w:r>
      <w:r>
        <w:rPr>
          <w:sz w:val="30"/>
          <w:rtl/>
          <w:lang w:eastAsia="en-US"/>
        </w:rPr>
        <w:t xml:space="preserve"> </w:t>
      </w:r>
      <w:r>
        <w:rPr>
          <w:sz w:val="32"/>
          <w:rtl/>
          <w:lang w:eastAsia="en-US"/>
        </w:rPr>
        <w:t>الخاصة</w:t>
      </w:r>
      <w:r>
        <w:rPr>
          <w:sz w:val="30"/>
          <w:rtl/>
          <w:lang w:eastAsia="en-US"/>
        </w:rPr>
        <w:t xml:space="preserve"> </w:t>
      </w:r>
      <w:r>
        <w:rPr>
          <w:rFonts w:hint="cs"/>
          <w:sz w:val="30"/>
          <w:rtl/>
          <w:lang w:eastAsia="en-US"/>
        </w:rPr>
        <w:t>ب</w:t>
      </w:r>
      <w:r>
        <w:rPr>
          <w:sz w:val="32"/>
          <w:rtl/>
          <w:lang w:eastAsia="en-US"/>
        </w:rPr>
        <w:t>ع</w:t>
      </w:r>
      <w:r>
        <w:rPr>
          <w:sz w:val="32"/>
          <w:rtl/>
          <w:lang w:eastAsia="en-US"/>
        </w:rPr>
        <w:t>مل الأطفال</w:t>
      </w:r>
      <w:r>
        <w:rPr>
          <w:b/>
          <w:bCs/>
          <w:sz w:val="32"/>
          <w:vertAlign w:val="superscript"/>
          <w:rtl/>
          <w:lang w:eastAsia="en-US"/>
        </w:rPr>
        <w:t>(</w:t>
      </w:r>
      <w:r>
        <w:rPr>
          <w:rStyle w:val="FootnoteReference"/>
          <w:b/>
          <w:sz w:val="32"/>
          <w:rtl/>
        </w:rPr>
        <w:footnoteReference w:id="65"/>
      </w:r>
      <w:r>
        <w:rPr>
          <w:b/>
          <w:bCs/>
          <w:sz w:val="32"/>
          <w:vertAlign w:val="superscript"/>
          <w:rtl/>
          <w:lang w:eastAsia="en-US"/>
        </w:rPr>
        <w:t>)</w:t>
      </w:r>
      <w:r>
        <w:rPr>
          <w:b/>
          <w:bCs/>
          <w:sz w:val="32"/>
          <w:rtl/>
          <w:lang w:eastAsia="en-US"/>
        </w:rPr>
        <w:t xml:space="preserve"> </w:t>
      </w:r>
    </w:p>
    <w:p w:rsidR="00000000" w:rsidRDefault="00C940C2">
      <w:pPr>
        <w:spacing w:before="0" w:line="360" w:lineRule="exact"/>
        <w:jc w:val="both"/>
        <w:rPr>
          <w:rFonts w:hint="cs"/>
          <w:rtl/>
          <w:lang w:eastAsia="en-US"/>
        </w:rPr>
      </w:pPr>
      <w:r>
        <w:rPr>
          <w:rFonts w:hint="cs"/>
          <w:rtl/>
          <w:lang w:eastAsia="en-US"/>
        </w:rPr>
        <w:t>538-</w:t>
      </w:r>
      <w:r>
        <w:rPr>
          <w:rFonts w:hint="cs"/>
          <w:rtl/>
          <w:lang w:eastAsia="en-US"/>
        </w:rPr>
        <w:tab/>
      </w:r>
      <w:r>
        <w:rPr>
          <w:rtl/>
          <w:lang w:eastAsia="en-US"/>
        </w:rPr>
        <w:t>تطور التشريع اللبناني المتعلق بعمل الأطفال تطورا</w:t>
      </w:r>
      <w:r>
        <w:rPr>
          <w:rFonts w:hint="cs"/>
          <w:rtl/>
          <w:lang w:eastAsia="en-US"/>
        </w:rPr>
        <w:t>ً</w:t>
      </w:r>
      <w:r>
        <w:rPr>
          <w:rtl/>
          <w:lang w:eastAsia="en-US"/>
        </w:rPr>
        <w:t xml:space="preserve"> إيجابيا</w:t>
      </w:r>
      <w:r>
        <w:rPr>
          <w:rFonts w:hint="cs"/>
          <w:rtl/>
          <w:lang w:eastAsia="en-US"/>
        </w:rPr>
        <w:t>ً</w:t>
      </w:r>
      <w:r>
        <w:rPr>
          <w:rtl/>
          <w:lang w:eastAsia="en-US"/>
        </w:rPr>
        <w:t xml:space="preserve"> كبيرا</w:t>
      </w:r>
      <w:r>
        <w:rPr>
          <w:rFonts w:hint="cs"/>
          <w:rtl/>
          <w:lang w:eastAsia="en-US"/>
        </w:rPr>
        <w:t>ً</w:t>
      </w:r>
      <w:r>
        <w:rPr>
          <w:rtl/>
          <w:lang w:eastAsia="en-US"/>
        </w:rPr>
        <w:t xml:space="preserve">، رغم استمرار بعض الثغرات </w:t>
      </w:r>
      <w:r>
        <w:rPr>
          <w:rFonts w:hint="cs"/>
          <w:rtl/>
          <w:lang w:eastAsia="en-US"/>
        </w:rPr>
        <w:t xml:space="preserve">فيه، لا سيما </w:t>
      </w:r>
      <w:r>
        <w:rPr>
          <w:rtl/>
          <w:lang w:eastAsia="en-US"/>
        </w:rPr>
        <w:t>على مستوى التطبيق. ولا شك بأن إبرام الدولة اللبنانية عددا</w:t>
      </w:r>
      <w:r>
        <w:rPr>
          <w:rFonts w:hint="cs"/>
          <w:rtl/>
          <w:lang w:eastAsia="en-US"/>
        </w:rPr>
        <w:t>ً</w:t>
      </w:r>
      <w:r>
        <w:rPr>
          <w:rtl/>
          <w:lang w:eastAsia="en-US"/>
        </w:rPr>
        <w:t xml:space="preserve"> من اتفاقيات العمل الدولية والعربية لعب دورا</w:t>
      </w:r>
      <w:r>
        <w:rPr>
          <w:rFonts w:hint="cs"/>
          <w:rtl/>
          <w:lang w:eastAsia="en-US"/>
        </w:rPr>
        <w:t>ً</w:t>
      </w:r>
      <w:r>
        <w:rPr>
          <w:rtl/>
          <w:lang w:eastAsia="en-US"/>
        </w:rPr>
        <w:t xml:space="preserve"> مؤثرا</w:t>
      </w:r>
      <w:r>
        <w:rPr>
          <w:rFonts w:hint="cs"/>
          <w:rtl/>
          <w:lang w:eastAsia="en-US"/>
        </w:rPr>
        <w:t>ً</w:t>
      </w:r>
      <w:r>
        <w:rPr>
          <w:rtl/>
          <w:lang w:eastAsia="en-US"/>
        </w:rPr>
        <w:t xml:space="preserve"> في مسار هذا التطور ال</w:t>
      </w:r>
      <w:r>
        <w:rPr>
          <w:rtl/>
          <w:lang w:eastAsia="en-US"/>
        </w:rPr>
        <w:t>إيجابي.</w:t>
      </w:r>
    </w:p>
    <w:p w:rsidR="00000000" w:rsidRDefault="00C940C2">
      <w:pPr>
        <w:spacing w:before="0" w:line="360" w:lineRule="exact"/>
        <w:jc w:val="both"/>
        <w:rPr>
          <w:rtl/>
          <w:lang w:eastAsia="en-US"/>
        </w:rPr>
      </w:pPr>
      <w:r>
        <w:rPr>
          <w:rFonts w:hint="cs"/>
          <w:rtl/>
          <w:lang w:eastAsia="en-US"/>
        </w:rPr>
        <w:t>539-</w:t>
      </w:r>
      <w:r>
        <w:rPr>
          <w:rFonts w:hint="cs"/>
          <w:rtl/>
          <w:lang w:eastAsia="en-US"/>
        </w:rPr>
        <w:tab/>
        <w:t>أ</w:t>
      </w:r>
      <w:r>
        <w:rPr>
          <w:rtl/>
          <w:lang w:eastAsia="en-US"/>
        </w:rPr>
        <w:t>برم لبنان اتفاقية العمل الدولية رقم 136 المتعلقة بالوقاية من مخاطر التسمم الناجم عن البنزين، تاريخ 25</w:t>
      </w:r>
      <w:r>
        <w:rPr>
          <w:rFonts w:hint="cs"/>
          <w:rtl/>
          <w:lang w:eastAsia="en-US"/>
        </w:rPr>
        <w:t xml:space="preserve"> تشرين الأول/أكتوبر </w:t>
      </w:r>
      <w:r>
        <w:rPr>
          <w:rtl/>
          <w:lang w:eastAsia="en-US"/>
        </w:rPr>
        <w:t xml:space="preserve">1999، </w:t>
      </w:r>
      <w:r>
        <w:rPr>
          <w:rFonts w:hint="cs"/>
          <w:rtl/>
          <w:lang w:eastAsia="en-US"/>
        </w:rPr>
        <w:t xml:space="preserve">إذ </w:t>
      </w:r>
      <w:r>
        <w:rPr>
          <w:rtl/>
          <w:lang w:eastAsia="en-US"/>
        </w:rPr>
        <w:t xml:space="preserve">اتخذت الدولة عدة </w:t>
      </w:r>
      <w:r>
        <w:rPr>
          <w:rFonts w:hint="cs"/>
          <w:rtl/>
          <w:lang w:eastAsia="en-US"/>
        </w:rPr>
        <w:t>إ</w:t>
      </w:r>
      <w:r>
        <w:rPr>
          <w:rtl/>
          <w:lang w:eastAsia="en-US"/>
        </w:rPr>
        <w:t xml:space="preserve">جراءات وتدابير تقنية لضمان </w:t>
      </w:r>
      <w:r>
        <w:rPr>
          <w:rFonts w:hint="cs"/>
          <w:rtl/>
          <w:lang w:eastAsia="en-US"/>
        </w:rPr>
        <w:t>ال</w:t>
      </w:r>
      <w:r>
        <w:rPr>
          <w:rtl/>
          <w:lang w:eastAsia="en-US"/>
        </w:rPr>
        <w:t xml:space="preserve">حماية </w:t>
      </w:r>
      <w:r>
        <w:rPr>
          <w:rFonts w:hint="cs"/>
          <w:rtl/>
          <w:lang w:eastAsia="en-US"/>
        </w:rPr>
        <w:t>ال</w:t>
      </w:r>
      <w:r>
        <w:rPr>
          <w:rtl/>
          <w:lang w:eastAsia="en-US"/>
        </w:rPr>
        <w:t xml:space="preserve">فعالة للعمال المعرضين للبنزين أو </w:t>
      </w:r>
      <w:proofErr w:type="spellStart"/>
      <w:r>
        <w:rPr>
          <w:rtl/>
          <w:lang w:eastAsia="en-US"/>
        </w:rPr>
        <w:t>لمنتوجات</w:t>
      </w:r>
      <w:proofErr w:type="spellEnd"/>
      <w:r>
        <w:rPr>
          <w:rtl/>
          <w:lang w:eastAsia="en-US"/>
        </w:rPr>
        <w:t xml:space="preserve"> تحتوي على البنز</w:t>
      </w:r>
      <w:r>
        <w:rPr>
          <w:rtl/>
          <w:lang w:eastAsia="en-US"/>
        </w:rPr>
        <w:t>ين، بحيث يتم ضبط مخالفة بحق رب العمل من قبل دائرة التفتيش في وزارة العمل</w:t>
      </w:r>
      <w:r>
        <w:rPr>
          <w:rFonts w:hint="cs"/>
          <w:rtl/>
          <w:lang w:eastAsia="en-US"/>
        </w:rPr>
        <w:t>.</w:t>
      </w:r>
      <w:r>
        <w:rPr>
          <w:rtl/>
          <w:lang w:eastAsia="en-US"/>
        </w:rPr>
        <w:t xml:space="preserve"> </w:t>
      </w:r>
      <w:r>
        <w:rPr>
          <w:rFonts w:hint="cs"/>
          <w:rtl/>
          <w:lang w:eastAsia="en-US"/>
        </w:rPr>
        <w:t>و</w:t>
      </w:r>
      <w:r>
        <w:rPr>
          <w:rtl/>
          <w:lang w:eastAsia="en-US"/>
        </w:rPr>
        <w:t>في حال استخدام ا</w:t>
      </w:r>
      <w:r>
        <w:rPr>
          <w:rFonts w:hint="cs"/>
          <w:rtl/>
          <w:lang w:eastAsia="en-US"/>
        </w:rPr>
        <w:t>لأ</w:t>
      </w:r>
      <w:r>
        <w:rPr>
          <w:rtl/>
          <w:lang w:eastAsia="en-US"/>
        </w:rPr>
        <w:t xml:space="preserve">حداث دون الثامنة عشرة من العمر </w:t>
      </w:r>
      <w:r>
        <w:rPr>
          <w:rFonts w:hint="cs"/>
          <w:rtl/>
          <w:lang w:eastAsia="en-US"/>
        </w:rPr>
        <w:t>م</w:t>
      </w:r>
      <w:r>
        <w:rPr>
          <w:rtl/>
          <w:lang w:eastAsia="en-US"/>
        </w:rPr>
        <w:t>ما يخالف بنود هذه الاتفاقية، و</w:t>
      </w:r>
      <w:r>
        <w:rPr>
          <w:rFonts w:hint="cs"/>
          <w:rtl/>
          <w:lang w:eastAsia="en-US"/>
        </w:rPr>
        <w:t>إ</w:t>
      </w:r>
      <w:r>
        <w:rPr>
          <w:rtl/>
          <w:lang w:eastAsia="en-US"/>
        </w:rPr>
        <w:t>ذا لم يسحب الطفل من العمل خلال 19 يوما</w:t>
      </w:r>
      <w:r>
        <w:rPr>
          <w:rFonts w:hint="cs"/>
          <w:rtl/>
          <w:lang w:eastAsia="en-US"/>
        </w:rPr>
        <w:t>ً</w:t>
      </w:r>
      <w:r>
        <w:rPr>
          <w:rtl/>
          <w:lang w:eastAsia="en-US"/>
        </w:rPr>
        <w:t xml:space="preserve"> من عملية الضبط، ترفع المخالفة إلى النيابة العامة.</w:t>
      </w:r>
    </w:p>
    <w:p w:rsidR="00000000" w:rsidRDefault="00C940C2">
      <w:pPr>
        <w:spacing w:before="0" w:line="360" w:lineRule="exact"/>
        <w:jc w:val="both"/>
        <w:rPr>
          <w:rFonts w:hint="cs"/>
          <w:rtl/>
          <w:lang w:eastAsia="en-US"/>
        </w:rPr>
      </w:pPr>
      <w:r>
        <w:rPr>
          <w:rFonts w:hint="cs"/>
          <w:rtl/>
          <w:lang w:eastAsia="en-US"/>
        </w:rPr>
        <w:t>540-</w:t>
      </w:r>
      <w:r>
        <w:rPr>
          <w:rFonts w:hint="cs"/>
          <w:rtl/>
          <w:lang w:eastAsia="en-US"/>
        </w:rPr>
        <w:tab/>
      </w:r>
      <w:r>
        <w:rPr>
          <w:rtl/>
          <w:lang w:eastAsia="en-US"/>
        </w:rPr>
        <w:t>كما ص</w:t>
      </w:r>
      <w:r>
        <w:rPr>
          <w:rtl/>
          <w:lang w:eastAsia="en-US"/>
        </w:rPr>
        <w:t>ادق لبنان على اتفاقية العمل الدولية رقم 182</w:t>
      </w:r>
      <w:r>
        <w:rPr>
          <w:rFonts w:hint="cs"/>
          <w:rtl/>
          <w:lang w:eastAsia="en-US"/>
        </w:rPr>
        <w:t xml:space="preserve"> </w:t>
      </w:r>
      <w:r>
        <w:rPr>
          <w:rtl/>
          <w:lang w:eastAsia="en-US"/>
        </w:rPr>
        <w:t xml:space="preserve">والتوصية رقم 190 الملحقة بها، تاريخ </w:t>
      </w:r>
      <w:r>
        <w:rPr>
          <w:rFonts w:hint="cs"/>
          <w:rtl/>
          <w:lang w:eastAsia="en-US"/>
        </w:rPr>
        <w:t xml:space="preserve">2 آب/أغسطس </w:t>
      </w:r>
      <w:r>
        <w:rPr>
          <w:rtl/>
          <w:lang w:eastAsia="en-US"/>
        </w:rPr>
        <w:t xml:space="preserve">2001، </w:t>
      </w:r>
      <w:r>
        <w:rPr>
          <w:rFonts w:hint="cs"/>
          <w:rtl/>
          <w:lang w:eastAsia="en-US"/>
        </w:rPr>
        <w:t>وهي تدعو إلى اتخاذ</w:t>
      </w:r>
      <w:r>
        <w:rPr>
          <w:rtl/>
          <w:lang w:eastAsia="en-US"/>
        </w:rPr>
        <w:t xml:space="preserve"> تدابير فورية وفعالة تكفل حظر أسوأ أشكال عمل الأطفال أو القضاء عليها، وتحديد أنواع الأعمال التي تؤدي إلى الإضرار بصحة الأطفال أو سلامتهم أو س</w:t>
      </w:r>
      <w:r>
        <w:rPr>
          <w:rtl/>
          <w:lang w:eastAsia="en-US"/>
        </w:rPr>
        <w:t>لوكهم الأخلاقي ومكان وجوده</w:t>
      </w:r>
      <w:r>
        <w:rPr>
          <w:rFonts w:hint="cs"/>
          <w:rtl/>
          <w:lang w:eastAsia="en-US"/>
        </w:rPr>
        <w:t>م ...</w:t>
      </w:r>
    </w:p>
    <w:p w:rsidR="00000000" w:rsidRDefault="00C940C2">
      <w:pPr>
        <w:spacing w:before="0" w:line="380" w:lineRule="exact"/>
        <w:jc w:val="both"/>
        <w:rPr>
          <w:rFonts w:hint="cs"/>
          <w:sz w:val="32"/>
          <w:rtl/>
          <w:lang w:eastAsia="en-US" w:bidi="ar-LB"/>
        </w:rPr>
      </w:pPr>
      <w:r>
        <w:rPr>
          <w:rFonts w:hint="cs"/>
          <w:sz w:val="32"/>
          <w:rtl/>
          <w:lang w:eastAsia="en-US" w:bidi="ar-LB"/>
        </w:rPr>
        <w:t>541-</w:t>
      </w:r>
      <w:r>
        <w:rPr>
          <w:rFonts w:hint="cs"/>
          <w:sz w:val="32"/>
          <w:rtl/>
          <w:lang w:eastAsia="en-US" w:bidi="ar-LB"/>
        </w:rPr>
        <w:tab/>
        <w:t xml:space="preserve">كما </w:t>
      </w:r>
      <w:r>
        <w:rPr>
          <w:sz w:val="32"/>
          <w:rtl/>
          <w:lang w:eastAsia="en-US"/>
        </w:rPr>
        <w:t>صادق</w:t>
      </w:r>
      <w:r>
        <w:rPr>
          <w:rFonts w:hint="cs"/>
          <w:sz w:val="32"/>
          <w:rtl/>
          <w:lang w:eastAsia="en-US" w:bidi="ar-LB"/>
        </w:rPr>
        <w:t xml:space="preserve"> لبنان</w:t>
      </w:r>
      <w:r>
        <w:rPr>
          <w:sz w:val="32"/>
          <w:rtl/>
          <w:lang w:eastAsia="en-US"/>
        </w:rPr>
        <w:t xml:space="preserve"> على اتفاقية العمل الدولية رقم 138، تاريخ 5</w:t>
      </w:r>
      <w:r>
        <w:rPr>
          <w:rFonts w:hint="cs"/>
          <w:sz w:val="32"/>
          <w:rtl/>
          <w:lang w:eastAsia="en-US"/>
        </w:rPr>
        <w:t xml:space="preserve"> حزيران/يونيه </w:t>
      </w:r>
      <w:r>
        <w:rPr>
          <w:sz w:val="32"/>
          <w:rtl/>
          <w:lang w:eastAsia="en-US"/>
        </w:rPr>
        <w:t xml:space="preserve">2002، بشأن تحديد السن </w:t>
      </w:r>
      <w:r>
        <w:rPr>
          <w:rFonts w:hint="cs"/>
          <w:sz w:val="32"/>
          <w:rtl/>
          <w:lang w:eastAsia="en-US"/>
        </w:rPr>
        <w:t xml:space="preserve">الأدنى </w:t>
      </w:r>
      <w:r>
        <w:rPr>
          <w:sz w:val="32"/>
          <w:rtl/>
          <w:lang w:eastAsia="en-US"/>
        </w:rPr>
        <w:t xml:space="preserve">لعمل الأطفال، التي تنص </w:t>
      </w:r>
      <w:r>
        <w:rPr>
          <w:rFonts w:hint="cs"/>
          <w:sz w:val="32"/>
          <w:rtl/>
          <w:lang w:eastAsia="en-US" w:bidi="ar-LB"/>
        </w:rPr>
        <w:t>على أ</w:t>
      </w:r>
      <w:r>
        <w:rPr>
          <w:sz w:val="32"/>
          <w:rtl/>
          <w:lang w:eastAsia="en-US"/>
        </w:rPr>
        <w:t xml:space="preserve">نه لا يجوز أن يكون الحد الأدنى للسن المقرر أدنى من سن إنهاء الدراسة الإلزامية، ولا يجوز في </w:t>
      </w:r>
      <w:r>
        <w:rPr>
          <w:sz w:val="32"/>
          <w:rtl/>
          <w:lang w:eastAsia="en-US"/>
        </w:rPr>
        <w:t>أي حال أن يقل عن 15 سنة</w:t>
      </w:r>
      <w:r>
        <w:rPr>
          <w:rFonts w:hint="cs"/>
          <w:sz w:val="32"/>
          <w:rtl/>
          <w:lang w:eastAsia="en-US"/>
        </w:rPr>
        <w:t xml:space="preserve"> ...</w:t>
      </w:r>
    </w:p>
    <w:p w:rsidR="00000000" w:rsidRDefault="00C940C2">
      <w:pPr>
        <w:spacing w:before="0" w:line="380" w:lineRule="exact"/>
        <w:jc w:val="both"/>
        <w:rPr>
          <w:sz w:val="32"/>
          <w:rtl/>
          <w:lang w:eastAsia="en-US" w:bidi="ar-LB"/>
        </w:rPr>
      </w:pPr>
      <w:r>
        <w:rPr>
          <w:rFonts w:hint="cs"/>
          <w:sz w:val="32"/>
          <w:rtl/>
          <w:lang w:eastAsia="en-US" w:bidi="ar-LB"/>
        </w:rPr>
        <w:t>542-</w:t>
      </w:r>
      <w:r>
        <w:rPr>
          <w:rFonts w:hint="cs"/>
          <w:sz w:val="32"/>
          <w:rtl/>
          <w:lang w:eastAsia="en-US" w:bidi="ar-LB"/>
        </w:rPr>
        <w:tab/>
        <w:t>كذلك</w:t>
      </w:r>
      <w:r>
        <w:rPr>
          <w:sz w:val="32"/>
          <w:rtl/>
          <w:lang w:eastAsia="en-US" w:bidi="ar-LB"/>
        </w:rPr>
        <w:t xml:space="preserve"> تم إبرام اتفاقيتي العمل العربية رقم</w:t>
      </w:r>
      <w:r>
        <w:rPr>
          <w:rFonts w:hint="cs"/>
          <w:sz w:val="32"/>
          <w:rtl/>
          <w:lang w:eastAsia="en-US" w:bidi="ar-LB"/>
        </w:rPr>
        <w:t xml:space="preserve"> 1</w:t>
      </w:r>
      <w:r>
        <w:rPr>
          <w:sz w:val="32"/>
          <w:rtl/>
          <w:lang w:eastAsia="en-US" w:bidi="ar-LB"/>
        </w:rPr>
        <w:t xml:space="preserve"> ورقم 18، تاريخ 24</w:t>
      </w:r>
      <w:r>
        <w:rPr>
          <w:rFonts w:hint="cs"/>
          <w:sz w:val="32"/>
          <w:rtl/>
          <w:lang w:eastAsia="en-US" w:bidi="ar-LB"/>
        </w:rPr>
        <w:t xml:space="preserve"> أيار/مايو </w:t>
      </w:r>
      <w:r>
        <w:rPr>
          <w:sz w:val="32"/>
          <w:rtl/>
          <w:lang w:eastAsia="en-US" w:bidi="ar-LB"/>
        </w:rPr>
        <w:t>2000</w:t>
      </w:r>
      <w:r>
        <w:rPr>
          <w:rFonts w:hint="cs"/>
          <w:sz w:val="32"/>
          <w:rtl/>
          <w:lang w:eastAsia="en-US" w:bidi="ar-LB"/>
        </w:rPr>
        <w:t>.</w:t>
      </w:r>
      <w:r>
        <w:rPr>
          <w:sz w:val="32"/>
          <w:rtl/>
          <w:lang w:eastAsia="en-US" w:bidi="ar-LB"/>
        </w:rPr>
        <w:t xml:space="preserve"> تتعلق الأولى بتحديد ظروف عمل الحدث الذي لم يبلغ الثانية عشرة من العمر، </w:t>
      </w:r>
      <w:r>
        <w:rPr>
          <w:rFonts w:hint="cs"/>
          <w:sz w:val="32"/>
          <w:rtl/>
          <w:lang w:eastAsia="en-US" w:bidi="ar-LB"/>
        </w:rPr>
        <w:t xml:space="preserve">بينما </w:t>
      </w:r>
      <w:r>
        <w:rPr>
          <w:sz w:val="32"/>
          <w:rtl/>
          <w:lang w:eastAsia="en-US" w:bidi="ar-LB"/>
        </w:rPr>
        <w:t xml:space="preserve">تتعلق الثانية بعمل الأحداث التي تناولتها اتفاقيات العمل الدولية. </w:t>
      </w:r>
    </w:p>
    <w:p w:rsidR="00000000" w:rsidRDefault="00C940C2">
      <w:pPr>
        <w:spacing w:before="0" w:line="380" w:lineRule="exact"/>
        <w:jc w:val="both"/>
        <w:rPr>
          <w:rFonts w:hint="cs"/>
          <w:sz w:val="32"/>
          <w:rtl/>
          <w:lang w:eastAsia="en-US" w:bidi="ar-LB"/>
        </w:rPr>
      </w:pPr>
      <w:r>
        <w:rPr>
          <w:rFonts w:hint="cs"/>
          <w:sz w:val="32"/>
          <w:rtl/>
          <w:lang w:eastAsia="en-US" w:bidi="ar-LB"/>
        </w:rPr>
        <w:t>543</w:t>
      </w:r>
      <w:r>
        <w:rPr>
          <w:rFonts w:hint="cs"/>
          <w:sz w:val="32"/>
          <w:rtl/>
          <w:lang w:eastAsia="en-US" w:bidi="ar-LB"/>
        </w:rPr>
        <w:t>-</w:t>
      </w:r>
      <w:r>
        <w:rPr>
          <w:rFonts w:hint="cs"/>
          <w:sz w:val="32"/>
          <w:rtl/>
          <w:lang w:eastAsia="en-US" w:bidi="ar-LB"/>
        </w:rPr>
        <w:tab/>
      </w:r>
      <w:r>
        <w:rPr>
          <w:sz w:val="32"/>
          <w:rtl/>
          <w:lang w:eastAsia="en-US" w:bidi="ar-LB"/>
        </w:rPr>
        <w:t>على صعيد التشريعات اللبنانية</w:t>
      </w:r>
      <w:r>
        <w:rPr>
          <w:rFonts w:hint="cs"/>
          <w:sz w:val="32"/>
          <w:rtl/>
          <w:lang w:eastAsia="en-US" w:bidi="ar-LB"/>
        </w:rPr>
        <w:t>،</w:t>
      </w:r>
      <w:r>
        <w:rPr>
          <w:sz w:val="32"/>
          <w:rtl/>
          <w:lang w:eastAsia="en-US" w:bidi="ar-LB"/>
        </w:rPr>
        <w:t xml:space="preserve"> وبعد صدور القانون رقم 536 بتاريخ 24</w:t>
      </w:r>
      <w:r>
        <w:rPr>
          <w:rFonts w:hint="cs"/>
          <w:sz w:val="32"/>
          <w:rtl/>
          <w:lang w:eastAsia="en-US" w:bidi="ar-LB"/>
        </w:rPr>
        <w:t xml:space="preserve"> تموز/يوليه </w:t>
      </w:r>
      <w:r>
        <w:rPr>
          <w:sz w:val="32"/>
          <w:rtl/>
          <w:lang w:eastAsia="en-US" w:bidi="ar-LB"/>
        </w:rPr>
        <w:t>1996</w:t>
      </w:r>
      <w:r>
        <w:rPr>
          <w:rFonts w:hint="cs"/>
          <w:sz w:val="32"/>
          <w:rtl/>
          <w:lang w:eastAsia="en-US" w:bidi="ar-LB"/>
        </w:rPr>
        <w:t xml:space="preserve">، </w:t>
      </w:r>
      <w:r>
        <w:rPr>
          <w:sz w:val="32"/>
          <w:rtl/>
          <w:lang w:eastAsia="en-US" w:bidi="ar-LB"/>
        </w:rPr>
        <w:t>المتعلق بتعديل المواد 21</w:t>
      </w:r>
      <w:r>
        <w:rPr>
          <w:rFonts w:hint="cs"/>
          <w:sz w:val="32"/>
          <w:rtl/>
          <w:lang w:eastAsia="en-US" w:bidi="ar-LB"/>
        </w:rPr>
        <w:t xml:space="preserve"> </w:t>
      </w:r>
      <w:r>
        <w:rPr>
          <w:sz w:val="32"/>
          <w:rtl/>
          <w:lang w:eastAsia="en-US" w:bidi="ar-LB"/>
        </w:rPr>
        <w:t>و22</w:t>
      </w:r>
      <w:r>
        <w:rPr>
          <w:rFonts w:hint="cs"/>
          <w:sz w:val="32"/>
          <w:rtl/>
          <w:lang w:eastAsia="en-US" w:bidi="ar-LB"/>
        </w:rPr>
        <w:t xml:space="preserve"> </w:t>
      </w:r>
      <w:r>
        <w:rPr>
          <w:sz w:val="32"/>
          <w:rtl/>
          <w:lang w:eastAsia="en-US" w:bidi="ar-LB"/>
        </w:rPr>
        <w:t>و23 من قانون العمل، تم في خطوة لاحقة إصدار المرسوم رقم 700 تاريخ 25</w:t>
      </w:r>
      <w:r>
        <w:rPr>
          <w:rFonts w:hint="cs"/>
          <w:sz w:val="32"/>
          <w:rtl/>
          <w:lang w:eastAsia="en-US" w:bidi="ar-LB"/>
        </w:rPr>
        <w:t xml:space="preserve"> أيار/مايو </w:t>
      </w:r>
      <w:r>
        <w:rPr>
          <w:sz w:val="32"/>
          <w:rtl/>
          <w:lang w:eastAsia="en-US" w:bidi="ar-LB"/>
        </w:rPr>
        <w:t>1999، الذي حظر استخدام الأحداث الذين لم يكملوا سن السادسة عشرة أ</w:t>
      </w:r>
      <w:r>
        <w:rPr>
          <w:sz w:val="32"/>
          <w:rtl/>
          <w:lang w:eastAsia="en-US" w:bidi="ar-LB"/>
        </w:rPr>
        <w:t>و السابعة عشرة في الأعمال الخطرة بطبيعتها</w:t>
      </w:r>
      <w:r>
        <w:rPr>
          <w:rFonts w:hint="cs"/>
          <w:sz w:val="32"/>
          <w:rtl/>
          <w:lang w:eastAsia="en-US" w:bidi="ar-LB"/>
        </w:rPr>
        <w:t>،</w:t>
      </w:r>
      <w:r>
        <w:rPr>
          <w:sz w:val="32"/>
          <w:rtl/>
          <w:lang w:eastAsia="en-US" w:bidi="ar-LB"/>
        </w:rPr>
        <w:t xml:space="preserve"> أو التي تشكل خطرا</w:t>
      </w:r>
      <w:r>
        <w:rPr>
          <w:rFonts w:hint="cs"/>
          <w:sz w:val="32"/>
          <w:rtl/>
          <w:lang w:eastAsia="en-US" w:bidi="ar-LB"/>
        </w:rPr>
        <w:t>ً</w:t>
      </w:r>
      <w:r>
        <w:rPr>
          <w:sz w:val="32"/>
          <w:rtl/>
          <w:lang w:eastAsia="en-US" w:bidi="ar-LB"/>
        </w:rPr>
        <w:t xml:space="preserve"> على الحياة أو الصحة أو الأخلاق بسبب الظروف التي تجري فيها</w:t>
      </w:r>
      <w:r>
        <w:rPr>
          <w:rFonts w:hint="cs"/>
          <w:sz w:val="32"/>
          <w:rtl/>
          <w:lang w:eastAsia="en-US" w:bidi="ar-LB"/>
        </w:rPr>
        <w:t>.</w:t>
      </w:r>
      <w:r>
        <w:rPr>
          <w:sz w:val="32"/>
          <w:rtl/>
          <w:lang w:eastAsia="en-US" w:bidi="ar-LB"/>
        </w:rPr>
        <w:t xml:space="preserve"> و</w:t>
      </w:r>
      <w:r>
        <w:rPr>
          <w:rFonts w:hint="cs"/>
          <w:sz w:val="32"/>
          <w:rtl/>
          <w:lang w:eastAsia="en-US" w:bidi="ar-LB"/>
        </w:rPr>
        <w:t>أ</w:t>
      </w:r>
      <w:r>
        <w:rPr>
          <w:sz w:val="32"/>
          <w:rtl/>
          <w:lang w:eastAsia="en-US" w:bidi="ar-LB"/>
        </w:rPr>
        <w:t>رفق هذا المرسوم بجدول للأعمال المحظورة</w:t>
      </w:r>
      <w:r>
        <w:rPr>
          <w:rFonts w:hint="cs"/>
          <w:sz w:val="32"/>
          <w:rtl/>
          <w:lang w:eastAsia="en-US" w:bidi="ar-LB"/>
        </w:rPr>
        <w:t xml:space="preserve"> -</w:t>
      </w:r>
      <w:r>
        <w:rPr>
          <w:sz w:val="32"/>
          <w:rtl/>
          <w:lang w:eastAsia="en-US" w:bidi="ar-LB"/>
        </w:rPr>
        <w:t xml:space="preserve"> تبعا</w:t>
      </w:r>
      <w:r>
        <w:rPr>
          <w:rFonts w:hint="cs"/>
          <w:sz w:val="32"/>
          <w:rtl/>
          <w:lang w:eastAsia="en-US" w:bidi="ar-LB"/>
        </w:rPr>
        <w:t>ً</w:t>
      </w:r>
      <w:r>
        <w:rPr>
          <w:sz w:val="32"/>
          <w:rtl/>
          <w:lang w:eastAsia="en-US" w:bidi="ar-LB"/>
        </w:rPr>
        <w:t xml:space="preserve"> لخطرها على الحياة أو على الصحة أو على الأخلاق والوضع النفسي</w:t>
      </w:r>
      <w:r>
        <w:rPr>
          <w:rFonts w:hint="cs"/>
          <w:sz w:val="32"/>
          <w:rtl/>
          <w:lang w:eastAsia="en-US" w:bidi="ar-LB"/>
        </w:rPr>
        <w:t xml:space="preserve">. </w:t>
      </w:r>
      <w:r>
        <w:rPr>
          <w:sz w:val="32"/>
          <w:rtl/>
          <w:lang w:eastAsia="en-US" w:bidi="ar-LB"/>
        </w:rPr>
        <w:t>كما تم في السنة نفسها تعد</w:t>
      </w:r>
      <w:r>
        <w:rPr>
          <w:sz w:val="32"/>
          <w:rtl/>
          <w:lang w:eastAsia="en-US" w:bidi="ar-LB"/>
        </w:rPr>
        <w:t>يل المادة 23 من قانون العمل، تاريخ 4</w:t>
      </w:r>
      <w:r>
        <w:rPr>
          <w:rFonts w:hint="cs"/>
          <w:sz w:val="32"/>
          <w:rtl/>
          <w:lang w:eastAsia="en-US" w:bidi="ar-LB"/>
        </w:rPr>
        <w:t xml:space="preserve"> حزيران/</w:t>
      </w:r>
      <w:proofErr w:type="spellStart"/>
      <w:r>
        <w:rPr>
          <w:rFonts w:hint="cs"/>
          <w:sz w:val="32"/>
          <w:rtl/>
          <w:lang w:eastAsia="en-US" w:bidi="ar-LB"/>
        </w:rPr>
        <w:t>يونيه</w:t>
      </w:r>
      <w:proofErr w:type="spellEnd"/>
      <w:r>
        <w:rPr>
          <w:rFonts w:hint="cs"/>
          <w:sz w:val="32"/>
          <w:rtl/>
          <w:lang w:eastAsia="en-US" w:bidi="ar-LB"/>
        </w:rPr>
        <w:t xml:space="preserve"> </w:t>
      </w:r>
      <w:r>
        <w:rPr>
          <w:sz w:val="32"/>
          <w:rtl/>
          <w:lang w:eastAsia="en-US" w:bidi="ar-LB"/>
        </w:rPr>
        <w:t>1999، حيث حدد دوام عمل الأحداث</w:t>
      </w:r>
      <w:r>
        <w:rPr>
          <w:rFonts w:hint="cs"/>
          <w:sz w:val="32"/>
          <w:rtl/>
          <w:lang w:eastAsia="en-US" w:bidi="ar-LB"/>
        </w:rPr>
        <w:t xml:space="preserve"> </w:t>
      </w:r>
      <w:r>
        <w:rPr>
          <w:sz w:val="32"/>
          <w:rtl/>
          <w:lang w:eastAsia="en-US" w:bidi="ar-LB"/>
        </w:rPr>
        <w:t>الذين يقل سنهم عن الثامنة عشرة بست ساعات ، ومنح هؤلاء راحة لا تقل عن 13</w:t>
      </w:r>
      <w:r>
        <w:rPr>
          <w:rFonts w:hint="cs"/>
          <w:sz w:val="32"/>
          <w:rtl/>
          <w:lang w:eastAsia="en-US" w:bidi="ar-LB"/>
        </w:rPr>
        <w:t xml:space="preserve"> </w:t>
      </w:r>
      <w:r>
        <w:rPr>
          <w:sz w:val="32"/>
          <w:rtl/>
          <w:lang w:eastAsia="en-US" w:bidi="ar-LB"/>
        </w:rPr>
        <w:t>ساعة متعاقبة بين كل فترتي عمل، وإجازة سنوية لا تقل عن 21 يوما</w:t>
      </w:r>
      <w:r>
        <w:rPr>
          <w:rFonts w:hint="cs"/>
          <w:sz w:val="32"/>
          <w:rtl/>
          <w:lang w:eastAsia="en-US" w:bidi="ar-LB"/>
        </w:rPr>
        <w:t>ً</w:t>
      </w:r>
      <w:r>
        <w:rPr>
          <w:sz w:val="32"/>
          <w:rtl/>
          <w:lang w:eastAsia="en-US" w:bidi="ar-LB"/>
        </w:rPr>
        <w:t xml:space="preserve"> بأجر كامل، </w:t>
      </w:r>
      <w:proofErr w:type="spellStart"/>
      <w:r>
        <w:rPr>
          <w:sz w:val="32"/>
          <w:rtl/>
          <w:lang w:eastAsia="en-US" w:bidi="ar-LB"/>
        </w:rPr>
        <w:t>محظرا</w:t>
      </w:r>
      <w:r>
        <w:rPr>
          <w:rFonts w:hint="cs"/>
          <w:sz w:val="32"/>
          <w:rtl/>
          <w:lang w:eastAsia="en-US" w:bidi="ar-LB"/>
        </w:rPr>
        <w:t>ً</w:t>
      </w:r>
      <w:proofErr w:type="spellEnd"/>
      <w:r>
        <w:rPr>
          <w:sz w:val="32"/>
          <w:rtl/>
          <w:lang w:eastAsia="en-US" w:bidi="ar-LB"/>
        </w:rPr>
        <w:t xml:space="preserve"> بصورة مطلقة تكليف الحد</w:t>
      </w:r>
      <w:r>
        <w:rPr>
          <w:sz w:val="32"/>
          <w:rtl/>
          <w:lang w:eastAsia="en-US" w:bidi="ar-LB"/>
        </w:rPr>
        <w:t>ث بعمل إضافي أو تشغيله خلال فترات الراحة اليومية والأسبوعية أو خلال الأعياد والمناسبات التي تعطلها المؤسسة</w:t>
      </w:r>
      <w:r>
        <w:rPr>
          <w:rFonts w:hint="cs"/>
          <w:sz w:val="32"/>
          <w:rtl/>
          <w:lang w:eastAsia="en-US" w:bidi="ar-LB"/>
        </w:rPr>
        <w:t>.</w:t>
      </w:r>
      <w:r>
        <w:rPr>
          <w:sz w:val="32"/>
          <w:rtl/>
          <w:lang w:eastAsia="en-US" w:bidi="ar-LB"/>
        </w:rPr>
        <w:t xml:space="preserve"> ومنع العمل الليلي من الساعة السابعة مساء حتى السابعة صباحا.</w:t>
      </w:r>
      <w:r>
        <w:rPr>
          <w:rFonts w:hint="cs"/>
          <w:sz w:val="32"/>
          <w:rtl/>
          <w:lang w:eastAsia="en-US" w:bidi="ar-LB"/>
        </w:rPr>
        <w:t xml:space="preserve"> </w:t>
      </w:r>
      <w:r>
        <w:rPr>
          <w:sz w:val="32"/>
          <w:rtl/>
          <w:lang w:eastAsia="en-US" w:bidi="ar-LB"/>
        </w:rPr>
        <w:t>كما تم تعديل المادة 25 من قانون العمل، حيث ألغيت الفقرة التي تتعلق باستغلال الأطفال في ا</w:t>
      </w:r>
      <w:r>
        <w:rPr>
          <w:sz w:val="32"/>
          <w:rtl/>
          <w:lang w:eastAsia="en-US" w:bidi="ar-LB"/>
        </w:rPr>
        <w:t xml:space="preserve">لعمل من قبل المؤسسات الخيرية. </w:t>
      </w:r>
      <w:r>
        <w:rPr>
          <w:rFonts w:hint="cs"/>
          <w:sz w:val="32"/>
          <w:rtl/>
          <w:lang w:eastAsia="en-US" w:bidi="ar-LB"/>
        </w:rPr>
        <w:t>وفي 26 حزيران/</w:t>
      </w:r>
      <w:proofErr w:type="spellStart"/>
      <w:r>
        <w:rPr>
          <w:rFonts w:hint="cs"/>
          <w:sz w:val="32"/>
          <w:rtl/>
          <w:lang w:eastAsia="en-US" w:bidi="ar-LB"/>
        </w:rPr>
        <w:t>يونيه</w:t>
      </w:r>
      <w:proofErr w:type="spellEnd"/>
      <w:r>
        <w:rPr>
          <w:rFonts w:hint="cs"/>
          <w:sz w:val="32"/>
          <w:rtl/>
          <w:lang w:eastAsia="en-US" w:bidi="ar-LB"/>
        </w:rPr>
        <w:t xml:space="preserve"> 2000 صدر المرسوم رقم 3273 الذي يتعلق بتفتيش العمل.</w:t>
      </w:r>
    </w:p>
    <w:p w:rsidR="00000000" w:rsidRDefault="00C940C2">
      <w:pPr>
        <w:tabs>
          <w:tab w:val="left" w:pos="1254"/>
        </w:tabs>
        <w:spacing w:before="0" w:line="380" w:lineRule="exact"/>
        <w:jc w:val="both"/>
        <w:rPr>
          <w:rFonts w:hint="cs"/>
          <w:i/>
          <w:iCs/>
          <w:sz w:val="32"/>
          <w:rtl/>
          <w:lang w:eastAsia="en-US" w:bidi="ar-LB"/>
        </w:rPr>
      </w:pPr>
      <w:r>
        <w:rPr>
          <w:rFonts w:hint="cs"/>
          <w:i/>
          <w:iCs/>
          <w:sz w:val="32"/>
          <w:rtl/>
          <w:lang w:eastAsia="en-US" w:bidi="ar-LB"/>
        </w:rPr>
        <w:t>8-4-2-1</w:t>
      </w:r>
      <w:r>
        <w:rPr>
          <w:rFonts w:hint="cs"/>
          <w:i/>
          <w:iCs/>
          <w:sz w:val="32"/>
          <w:rtl/>
          <w:lang w:eastAsia="en-US" w:bidi="ar-LB"/>
        </w:rPr>
        <w:tab/>
      </w:r>
      <w:r>
        <w:rPr>
          <w:i/>
          <w:iCs/>
          <w:sz w:val="32"/>
          <w:rtl/>
          <w:lang w:eastAsia="en-US"/>
        </w:rPr>
        <w:t>قانون العقوبات</w:t>
      </w:r>
    </w:p>
    <w:p w:rsidR="00000000" w:rsidRDefault="00C940C2">
      <w:pPr>
        <w:spacing w:before="0" w:line="380" w:lineRule="exact"/>
        <w:jc w:val="both"/>
        <w:rPr>
          <w:sz w:val="32"/>
          <w:rtl/>
          <w:lang w:eastAsia="en-US" w:bidi="ar-LB"/>
        </w:rPr>
      </w:pPr>
      <w:r>
        <w:rPr>
          <w:rFonts w:hint="cs"/>
          <w:sz w:val="32"/>
          <w:rtl/>
          <w:lang w:eastAsia="en-US" w:bidi="ar-LB"/>
        </w:rPr>
        <w:t>544-</w:t>
      </w:r>
      <w:r>
        <w:rPr>
          <w:rFonts w:hint="cs"/>
          <w:sz w:val="32"/>
          <w:rtl/>
          <w:lang w:eastAsia="en-US" w:bidi="ar-LB"/>
        </w:rPr>
        <w:tab/>
      </w:r>
      <w:r>
        <w:rPr>
          <w:sz w:val="32"/>
          <w:rtl/>
          <w:lang w:eastAsia="en-US" w:bidi="ar-LB"/>
        </w:rPr>
        <w:t>عهد إلى جهاز تفتيش العمل والوقاية والسلامة في وزارة العمل، بموجب المرسوم رقم 3273 تاريخ 26</w:t>
      </w:r>
      <w:r>
        <w:rPr>
          <w:rFonts w:hint="cs"/>
          <w:sz w:val="32"/>
          <w:rtl/>
          <w:lang w:eastAsia="en-US" w:bidi="ar-LB"/>
        </w:rPr>
        <w:t xml:space="preserve">حزيران/يونيه </w:t>
      </w:r>
      <w:r>
        <w:rPr>
          <w:sz w:val="32"/>
          <w:rtl/>
          <w:lang w:eastAsia="en-US" w:bidi="ar-LB"/>
        </w:rPr>
        <w:t xml:space="preserve">2000، الإشراف على تنفيذ </w:t>
      </w:r>
      <w:r>
        <w:rPr>
          <w:sz w:val="32"/>
          <w:rtl/>
          <w:lang w:eastAsia="en-US" w:bidi="ar-LB"/>
        </w:rPr>
        <w:t>كافة القوانين والمراسيم والأنظمة المتعلقة بظروف وشروط العمل وحماية الأجراء أثناء قيامهم بالعمل</w:t>
      </w:r>
      <w:r>
        <w:rPr>
          <w:rFonts w:hint="cs"/>
          <w:sz w:val="32"/>
          <w:rtl/>
          <w:lang w:eastAsia="en-US" w:bidi="ar-LB"/>
        </w:rPr>
        <w:t>،</w:t>
      </w:r>
      <w:r>
        <w:rPr>
          <w:sz w:val="32"/>
          <w:rtl/>
          <w:lang w:eastAsia="en-US" w:bidi="ar-LB"/>
        </w:rPr>
        <w:t xml:space="preserve"> بما في ذلك أحكام اتفاقيات العمل الدولية التي تمت المصادقة عليها</w:t>
      </w:r>
      <w:r>
        <w:rPr>
          <w:rFonts w:hint="cs"/>
          <w:sz w:val="32"/>
          <w:rtl/>
          <w:lang w:eastAsia="en-US" w:bidi="ar-LB"/>
        </w:rPr>
        <w:t xml:space="preserve">، </w:t>
      </w:r>
      <w:r>
        <w:rPr>
          <w:sz w:val="32"/>
          <w:rtl/>
          <w:lang w:eastAsia="en-US" w:bidi="ar-LB"/>
        </w:rPr>
        <w:t>لا</w:t>
      </w:r>
      <w:r>
        <w:rPr>
          <w:rFonts w:hint="cs"/>
          <w:sz w:val="32"/>
          <w:rtl/>
          <w:lang w:eastAsia="en-US" w:bidi="ar-LB"/>
        </w:rPr>
        <w:t xml:space="preserve"> </w:t>
      </w:r>
      <w:r>
        <w:rPr>
          <w:sz w:val="32"/>
          <w:rtl/>
          <w:lang w:eastAsia="en-US" w:bidi="ar-LB"/>
        </w:rPr>
        <w:t>سيما و</w:t>
      </w:r>
      <w:r>
        <w:rPr>
          <w:rFonts w:hint="cs"/>
          <w:sz w:val="32"/>
          <w:rtl/>
          <w:lang w:eastAsia="en-US" w:bidi="ar-LB"/>
        </w:rPr>
        <w:t>أ</w:t>
      </w:r>
      <w:r>
        <w:rPr>
          <w:sz w:val="32"/>
          <w:rtl/>
          <w:lang w:eastAsia="en-US" w:bidi="ar-LB"/>
        </w:rPr>
        <w:t xml:space="preserve">ن الاتفاقيتين 182 و138 </w:t>
      </w:r>
      <w:r>
        <w:rPr>
          <w:rFonts w:hint="cs"/>
          <w:sz w:val="32"/>
          <w:rtl/>
          <w:lang w:eastAsia="en-US" w:bidi="ar-LB"/>
        </w:rPr>
        <w:t>أ</w:t>
      </w:r>
      <w:r>
        <w:rPr>
          <w:sz w:val="32"/>
          <w:rtl/>
          <w:lang w:eastAsia="en-US" w:bidi="ar-LB"/>
        </w:rPr>
        <w:t>شارتا بوضوح إلى فرض عقوبات مناسبة. وقد أعطي هذا الجهاز صلاحية</w:t>
      </w:r>
      <w:r>
        <w:rPr>
          <w:sz w:val="32"/>
          <w:rtl/>
          <w:lang w:eastAsia="en-US" w:bidi="ar-LB"/>
        </w:rPr>
        <w:t xml:space="preserve"> ضبط المخالفات لأحكام قانون العمل و</w:t>
      </w:r>
      <w:r>
        <w:rPr>
          <w:rFonts w:hint="cs"/>
          <w:sz w:val="32"/>
          <w:rtl/>
          <w:lang w:eastAsia="en-US" w:bidi="ar-LB"/>
        </w:rPr>
        <w:t>ا</w:t>
      </w:r>
      <w:r>
        <w:rPr>
          <w:sz w:val="32"/>
          <w:rtl/>
          <w:lang w:eastAsia="en-US" w:bidi="ar-LB"/>
        </w:rPr>
        <w:t>لنصوص التطبيقية المتعلقة به. ويكون للمحاضر المنظمة القوة الثبوتية حتى يثبت العكس</w:t>
      </w:r>
      <w:r>
        <w:rPr>
          <w:rFonts w:hint="cs"/>
          <w:sz w:val="32"/>
          <w:rtl/>
          <w:lang w:eastAsia="en-US" w:bidi="ar-LB"/>
        </w:rPr>
        <w:t>.</w:t>
      </w:r>
      <w:r>
        <w:rPr>
          <w:sz w:val="32"/>
          <w:rtl/>
          <w:lang w:eastAsia="en-US" w:bidi="ar-LB"/>
        </w:rPr>
        <w:t xml:space="preserve"> </w:t>
      </w:r>
      <w:r>
        <w:rPr>
          <w:rFonts w:hint="cs"/>
          <w:sz w:val="32"/>
          <w:rtl/>
          <w:lang w:eastAsia="en-US" w:bidi="ar-LB"/>
        </w:rPr>
        <w:t>لكن الملاحظ</w:t>
      </w:r>
      <w:r>
        <w:rPr>
          <w:sz w:val="32"/>
          <w:rtl/>
          <w:lang w:eastAsia="en-US" w:bidi="ar-LB"/>
        </w:rPr>
        <w:t xml:space="preserve"> </w:t>
      </w:r>
      <w:r>
        <w:rPr>
          <w:rFonts w:hint="cs"/>
          <w:sz w:val="32"/>
          <w:rtl/>
          <w:lang w:eastAsia="en-US" w:bidi="ar-LB"/>
        </w:rPr>
        <w:t>أ</w:t>
      </w:r>
      <w:r>
        <w:rPr>
          <w:sz w:val="32"/>
          <w:rtl/>
          <w:lang w:eastAsia="en-US" w:bidi="ar-LB"/>
        </w:rPr>
        <w:t>ن عدد المفتشين</w:t>
      </w:r>
      <w:r>
        <w:rPr>
          <w:rFonts w:hint="cs"/>
          <w:sz w:val="32"/>
          <w:rtl/>
          <w:lang w:eastAsia="en-US" w:bidi="ar-LB"/>
        </w:rPr>
        <w:t xml:space="preserve"> لا يزال</w:t>
      </w:r>
      <w:r>
        <w:rPr>
          <w:sz w:val="32"/>
          <w:rtl/>
          <w:lang w:eastAsia="en-US" w:bidi="ar-LB"/>
        </w:rPr>
        <w:t xml:space="preserve"> غير كاف، وجهاز التفتيش غير </w:t>
      </w:r>
      <w:proofErr w:type="spellStart"/>
      <w:r>
        <w:rPr>
          <w:sz w:val="32"/>
          <w:rtl/>
          <w:lang w:eastAsia="en-US" w:bidi="ar-LB"/>
        </w:rPr>
        <w:t>مفعل</w:t>
      </w:r>
      <w:proofErr w:type="spellEnd"/>
      <w:r>
        <w:rPr>
          <w:sz w:val="32"/>
          <w:rtl/>
          <w:lang w:eastAsia="en-US" w:bidi="ar-LB"/>
        </w:rPr>
        <w:t xml:space="preserve"> في الوزارة. كما </w:t>
      </w:r>
      <w:r>
        <w:rPr>
          <w:rFonts w:hint="cs"/>
          <w:sz w:val="32"/>
          <w:rtl/>
          <w:lang w:eastAsia="en-US" w:bidi="ar-LB"/>
        </w:rPr>
        <w:t>أ</w:t>
      </w:r>
      <w:r>
        <w:rPr>
          <w:sz w:val="32"/>
          <w:rtl/>
          <w:lang w:eastAsia="en-US" w:bidi="ar-LB"/>
        </w:rPr>
        <w:t>ن المهن غير النظامية تبقى خارجة عن نطاق تفتيش العمل.</w:t>
      </w:r>
    </w:p>
    <w:p w:rsidR="00000000" w:rsidRDefault="00C940C2">
      <w:pPr>
        <w:spacing w:before="0" w:line="380" w:lineRule="exact"/>
        <w:jc w:val="both"/>
        <w:rPr>
          <w:rFonts w:hint="cs"/>
          <w:sz w:val="32"/>
          <w:rtl/>
          <w:lang w:eastAsia="en-US" w:bidi="ar-LB"/>
        </w:rPr>
      </w:pPr>
      <w:r>
        <w:rPr>
          <w:rFonts w:hint="cs"/>
          <w:sz w:val="32"/>
          <w:rtl/>
          <w:lang w:eastAsia="en-US" w:bidi="ar-LB"/>
        </w:rPr>
        <w:t>545-</w:t>
      </w:r>
      <w:r>
        <w:rPr>
          <w:rFonts w:hint="cs"/>
          <w:sz w:val="32"/>
          <w:rtl/>
          <w:lang w:eastAsia="en-US" w:bidi="ar-LB"/>
        </w:rPr>
        <w:tab/>
      </w:r>
      <w:r>
        <w:rPr>
          <w:sz w:val="32"/>
          <w:rtl/>
          <w:lang w:eastAsia="en-US" w:bidi="ar-LB"/>
        </w:rPr>
        <w:t xml:space="preserve">وعلى الرغم من </w:t>
      </w:r>
      <w:r>
        <w:rPr>
          <w:rFonts w:hint="cs"/>
          <w:sz w:val="32"/>
          <w:rtl/>
          <w:lang w:eastAsia="en-US" w:bidi="ar-LB"/>
        </w:rPr>
        <w:t>أ</w:t>
      </w:r>
      <w:r>
        <w:rPr>
          <w:sz w:val="32"/>
          <w:rtl/>
          <w:lang w:eastAsia="en-US" w:bidi="ar-LB"/>
        </w:rPr>
        <w:t>ن الغرامات المفروضة عن كل مخالفة لأحكام قانون العمل اللبناني وللمراسيم والقرارات المتخذة لتطبيقه وتنفيذه قد تضاعفت قيمتها خمسة وعشر</w:t>
      </w:r>
      <w:r>
        <w:rPr>
          <w:rFonts w:hint="cs"/>
          <w:sz w:val="32"/>
          <w:rtl/>
          <w:lang w:eastAsia="en-US" w:bidi="ar-LB"/>
        </w:rPr>
        <w:t>ي</w:t>
      </w:r>
      <w:r>
        <w:rPr>
          <w:sz w:val="32"/>
          <w:rtl/>
          <w:lang w:eastAsia="en-US" w:bidi="ar-LB"/>
        </w:rPr>
        <w:t>ن ضعفا</w:t>
      </w:r>
      <w:r>
        <w:rPr>
          <w:rFonts w:hint="cs"/>
          <w:sz w:val="32"/>
          <w:rtl/>
          <w:lang w:eastAsia="en-US" w:bidi="ar-LB"/>
        </w:rPr>
        <w:t>ً</w:t>
      </w:r>
      <w:r>
        <w:rPr>
          <w:sz w:val="32"/>
          <w:rtl/>
          <w:lang w:eastAsia="en-US" w:bidi="ar-LB"/>
        </w:rPr>
        <w:t xml:space="preserve"> بموجب قانون رقم 173 تاريخ 14</w:t>
      </w:r>
      <w:r>
        <w:rPr>
          <w:rFonts w:hint="cs"/>
          <w:sz w:val="32"/>
          <w:rtl/>
          <w:lang w:eastAsia="en-US" w:bidi="ar-LB"/>
        </w:rPr>
        <w:t xml:space="preserve"> شباط/ فبراير </w:t>
      </w:r>
      <w:r>
        <w:rPr>
          <w:sz w:val="32"/>
          <w:rtl/>
          <w:lang w:eastAsia="en-US" w:bidi="ar-LB"/>
        </w:rPr>
        <w:t>2000 ، ف</w:t>
      </w:r>
      <w:r>
        <w:rPr>
          <w:rFonts w:hint="cs"/>
          <w:sz w:val="32"/>
          <w:rtl/>
          <w:lang w:eastAsia="en-US" w:bidi="ar-LB"/>
        </w:rPr>
        <w:t>إ</w:t>
      </w:r>
      <w:r>
        <w:rPr>
          <w:sz w:val="32"/>
          <w:rtl/>
          <w:lang w:eastAsia="en-US" w:bidi="ar-LB"/>
        </w:rPr>
        <w:t>ن تصديق لبنان على الاتفاقية رقم 182 سوف يستدع</w:t>
      </w:r>
      <w:r>
        <w:rPr>
          <w:sz w:val="32"/>
          <w:rtl/>
          <w:lang w:eastAsia="en-US" w:bidi="ar-LB"/>
        </w:rPr>
        <w:t>ي إعادة النظر بالعقوبات المنصوص عليها في القوانين النافذة لضمان فعاليتها</w:t>
      </w:r>
      <w:r>
        <w:rPr>
          <w:rFonts w:hint="cs"/>
          <w:sz w:val="32"/>
          <w:rtl/>
          <w:lang w:eastAsia="en-US" w:bidi="ar-LB"/>
        </w:rPr>
        <w:t xml:space="preserve">، </w:t>
      </w:r>
      <w:r>
        <w:rPr>
          <w:sz w:val="32"/>
          <w:rtl/>
          <w:lang w:eastAsia="en-US" w:bidi="ar-LB"/>
        </w:rPr>
        <w:t>بحيث تشكل رادعا</w:t>
      </w:r>
      <w:r>
        <w:rPr>
          <w:rFonts w:hint="cs"/>
          <w:sz w:val="32"/>
          <w:rtl/>
          <w:lang w:eastAsia="en-US" w:bidi="ar-LB"/>
        </w:rPr>
        <w:t>ً</w:t>
      </w:r>
      <w:r>
        <w:rPr>
          <w:sz w:val="32"/>
          <w:rtl/>
          <w:lang w:eastAsia="en-US" w:bidi="ar-LB"/>
        </w:rPr>
        <w:t xml:space="preserve"> إزاء المخالفين لأحكامها ولأحكام قانون العمل وللصكوك الدولية والعربية المبرمة.</w:t>
      </w:r>
    </w:p>
    <w:p w:rsidR="00000000" w:rsidRDefault="00C940C2">
      <w:pPr>
        <w:tabs>
          <w:tab w:val="left" w:pos="1331"/>
        </w:tabs>
        <w:spacing w:before="0" w:line="380" w:lineRule="exact"/>
        <w:jc w:val="both"/>
        <w:rPr>
          <w:i/>
          <w:iCs/>
          <w:sz w:val="32"/>
          <w:rtl/>
          <w:lang w:eastAsia="en-US"/>
        </w:rPr>
      </w:pPr>
      <w:r>
        <w:rPr>
          <w:rFonts w:hint="cs"/>
          <w:i/>
          <w:iCs/>
          <w:sz w:val="32"/>
          <w:rtl/>
          <w:lang w:eastAsia="en-US" w:bidi="ar-LB"/>
        </w:rPr>
        <w:t>8-4-2-</w:t>
      </w:r>
      <w:proofErr w:type="spellStart"/>
      <w:r>
        <w:rPr>
          <w:rFonts w:hint="cs"/>
          <w:i/>
          <w:iCs/>
          <w:sz w:val="32"/>
          <w:rtl/>
          <w:lang w:eastAsia="en-US" w:bidi="ar-LB"/>
        </w:rPr>
        <w:t>2</w:t>
      </w:r>
      <w:proofErr w:type="spellEnd"/>
      <w:r>
        <w:rPr>
          <w:rFonts w:hint="cs"/>
          <w:i/>
          <w:iCs/>
          <w:sz w:val="32"/>
          <w:rtl/>
          <w:lang w:eastAsia="en-US" w:bidi="ar-LB"/>
        </w:rPr>
        <w:tab/>
      </w:r>
      <w:r>
        <w:rPr>
          <w:i/>
          <w:iCs/>
          <w:sz w:val="32"/>
          <w:rtl/>
          <w:lang w:eastAsia="en-US"/>
        </w:rPr>
        <w:t>مشروع تعديل قانون العمل</w:t>
      </w:r>
    </w:p>
    <w:p w:rsidR="00000000" w:rsidRDefault="00C940C2">
      <w:pPr>
        <w:spacing w:before="0" w:line="380" w:lineRule="exact"/>
        <w:ind w:left="6" w:hanging="6"/>
        <w:jc w:val="both"/>
        <w:rPr>
          <w:sz w:val="32"/>
          <w:rtl/>
          <w:lang w:eastAsia="en-US" w:bidi="ar-LB"/>
        </w:rPr>
      </w:pPr>
      <w:r>
        <w:rPr>
          <w:rFonts w:hint="cs"/>
          <w:sz w:val="32"/>
          <w:rtl/>
          <w:lang w:eastAsia="en-US"/>
        </w:rPr>
        <w:t>546-</w:t>
      </w:r>
      <w:r>
        <w:rPr>
          <w:rFonts w:hint="cs"/>
          <w:sz w:val="32"/>
          <w:rtl/>
          <w:lang w:eastAsia="en-US"/>
        </w:rPr>
        <w:tab/>
      </w:r>
      <w:r>
        <w:rPr>
          <w:spacing w:val="2"/>
          <w:sz w:val="32"/>
          <w:rtl/>
          <w:lang w:eastAsia="en-US"/>
        </w:rPr>
        <w:t>شكلت وزارة العمل لجنة ثلاثية ا</w:t>
      </w:r>
      <w:r>
        <w:rPr>
          <w:rFonts w:hint="cs"/>
          <w:spacing w:val="2"/>
          <w:sz w:val="32"/>
          <w:rtl/>
          <w:lang w:eastAsia="en-US"/>
        </w:rPr>
        <w:t>لأ</w:t>
      </w:r>
      <w:r>
        <w:rPr>
          <w:spacing w:val="2"/>
          <w:sz w:val="32"/>
          <w:rtl/>
          <w:lang w:eastAsia="en-US"/>
        </w:rPr>
        <w:t xml:space="preserve">طراف: حكومات، </w:t>
      </w:r>
      <w:r>
        <w:rPr>
          <w:rFonts w:hint="cs"/>
          <w:spacing w:val="2"/>
          <w:sz w:val="32"/>
          <w:rtl/>
          <w:lang w:eastAsia="en-US"/>
        </w:rPr>
        <w:t>أص</w:t>
      </w:r>
      <w:r>
        <w:rPr>
          <w:spacing w:val="2"/>
          <w:sz w:val="32"/>
          <w:rtl/>
          <w:lang w:eastAsia="en-US"/>
        </w:rPr>
        <w:t>حا</w:t>
      </w:r>
      <w:r>
        <w:rPr>
          <w:spacing w:val="2"/>
          <w:sz w:val="32"/>
          <w:rtl/>
          <w:lang w:eastAsia="en-US"/>
        </w:rPr>
        <w:t>ب عمل، عم</w:t>
      </w:r>
      <w:r>
        <w:rPr>
          <w:rFonts w:hint="cs"/>
          <w:spacing w:val="2"/>
          <w:sz w:val="32"/>
          <w:rtl/>
          <w:lang w:eastAsia="en-US"/>
        </w:rPr>
        <w:t>ال</w:t>
      </w:r>
      <w:r>
        <w:rPr>
          <w:rFonts w:hint="cs"/>
          <w:spacing w:val="2"/>
          <w:sz w:val="32"/>
          <w:rtl/>
          <w:lang w:eastAsia="en-US" w:bidi="ar-LB"/>
        </w:rPr>
        <w:t xml:space="preserve"> </w:t>
      </w:r>
      <w:r>
        <w:rPr>
          <w:spacing w:val="2"/>
          <w:sz w:val="32"/>
          <w:rtl/>
          <w:lang w:eastAsia="en-US"/>
        </w:rPr>
        <w:t>بقراري وزير العمل القرار رقم 210/1 تاريخ 21</w:t>
      </w:r>
      <w:r>
        <w:rPr>
          <w:rFonts w:hint="cs"/>
          <w:spacing w:val="2"/>
          <w:sz w:val="32"/>
          <w:rtl/>
          <w:lang w:eastAsia="en-US"/>
        </w:rPr>
        <w:t xml:space="preserve"> كانون الأول/ديسمبر </w:t>
      </w:r>
      <w:r>
        <w:rPr>
          <w:spacing w:val="2"/>
          <w:sz w:val="32"/>
          <w:rtl/>
          <w:lang w:eastAsia="en-US"/>
        </w:rPr>
        <w:t>2000 والقرار رقم 3/1 تاريخ 11</w:t>
      </w:r>
      <w:r>
        <w:rPr>
          <w:rFonts w:hint="cs"/>
          <w:spacing w:val="2"/>
          <w:sz w:val="32"/>
          <w:rtl/>
          <w:lang w:eastAsia="en-US"/>
        </w:rPr>
        <w:t xml:space="preserve"> كانون الثاني/يناير </w:t>
      </w:r>
      <w:r>
        <w:rPr>
          <w:spacing w:val="2"/>
          <w:sz w:val="32"/>
          <w:rtl/>
          <w:lang w:eastAsia="en-US"/>
        </w:rPr>
        <w:t>2001 مهمتها دراسة وتعديل</w:t>
      </w:r>
      <w:r>
        <w:rPr>
          <w:sz w:val="32"/>
          <w:rtl/>
          <w:lang w:eastAsia="en-US"/>
        </w:rPr>
        <w:t xml:space="preserve"> قانون العمل واقتراح القانون المقدم من النائب </w:t>
      </w:r>
      <w:r>
        <w:rPr>
          <w:rFonts w:hint="cs"/>
          <w:sz w:val="32"/>
          <w:rtl/>
          <w:lang w:eastAsia="en-US"/>
        </w:rPr>
        <w:t>أ</w:t>
      </w:r>
      <w:r>
        <w:rPr>
          <w:sz w:val="32"/>
          <w:rtl/>
          <w:lang w:eastAsia="en-US"/>
        </w:rPr>
        <w:t>يوب حميد بتاريخ 14</w:t>
      </w:r>
      <w:r>
        <w:rPr>
          <w:rFonts w:hint="cs"/>
          <w:sz w:val="32"/>
          <w:rtl/>
          <w:lang w:eastAsia="en-US"/>
        </w:rPr>
        <w:t xml:space="preserve"> تشرين الثاني/نوفمبر </w:t>
      </w:r>
      <w:r>
        <w:rPr>
          <w:sz w:val="32"/>
          <w:rtl/>
          <w:lang w:eastAsia="en-US"/>
        </w:rPr>
        <w:t>2000</w:t>
      </w:r>
      <w:r>
        <w:rPr>
          <w:rFonts w:hint="cs"/>
          <w:sz w:val="32"/>
          <w:rtl/>
          <w:lang w:eastAsia="en-US"/>
        </w:rPr>
        <w:t xml:space="preserve"> </w:t>
      </w:r>
      <w:r>
        <w:rPr>
          <w:sz w:val="32"/>
          <w:rtl/>
          <w:lang w:eastAsia="en-US"/>
        </w:rPr>
        <w:t>(لجنة تحديث القوا</w:t>
      </w:r>
      <w:r>
        <w:rPr>
          <w:sz w:val="32"/>
          <w:rtl/>
          <w:lang w:eastAsia="en-US"/>
        </w:rPr>
        <w:t>نين).</w:t>
      </w:r>
      <w:r>
        <w:rPr>
          <w:rFonts w:hint="cs"/>
          <w:sz w:val="32"/>
          <w:rtl/>
          <w:lang w:eastAsia="en-US"/>
        </w:rPr>
        <w:t xml:space="preserve"> </w:t>
      </w:r>
      <w:r>
        <w:rPr>
          <w:sz w:val="32"/>
          <w:rtl/>
          <w:lang w:eastAsia="en-US"/>
        </w:rPr>
        <w:t xml:space="preserve">ولقد </w:t>
      </w:r>
      <w:r>
        <w:rPr>
          <w:rFonts w:hint="cs"/>
          <w:sz w:val="32"/>
          <w:rtl/>
          <w:lang w:eastAsia="en-US"/>
        </w:rPr>
        <w:t>أ</w:t>
      </w:r>
      <w:r>
        <w:rPr>
          <w:rFonts w:hint="cs"/>
          <w:sz w:val="32"/>
          <w:rtl/>
          <w:lang w:eastAsia="en-US" w:bidi="ar-LB"/>
        </w:rPr>
        <w:t>ن</w:t>
      </w:r>
      <w:r>
        <w:rPr>
          <w:sz w:val="32"/>
          <w:rtl/>
          <w:lang w:eastAsia="en-US"/>
        </w:rPr>
        <w:t>جزت الوزارة بالتعاون مع مجموعة من الشركاء المعنيين ب</w:t>
      </w:r>
      <w:r>
        <w:rPr>
          <w:rFonts w:hint="cs"/>
          <w:sz w:val="32"/>
          <w:rtl/>
          <w:lang w:eastAsia="en-US" w:bidi="ar-LB"/>
        </w:rPr>
        <w:t xml:space="preserve">مكافحة </w:t>
      </w:r>
      <w:r>
        <w:rPr>
          <w:sz w:val="32"/>
          <w:rtl/>
          <w:lang w:eastAsia="en-US"/>
        </w:rPr>
        <w:t xml:space="preserve">عمل الأطفال في القطاع الرسمي والأهلي، مشروع قانون تعديل قانون العمل، </w:t>
      </w:r>
      <w:r>
        <w:rPr>
          <w:rFonts w:hint="cs"/>
          <w:sz w:val="32"/>
          <w:rtl/>
          <w:lang w:eastAsia="en-US" w:bidi="ar-LB"/>
        </w:rPr>
        <w:t xml:space="preserve">الذي </w:t>
      </w:r>
      <w:r>
        <w:rPr>
          <w:sz w:val="32"/>
          <w:rtl/>
          <w:lang w:eastAsia="en-US"/>
        </w:rPr>
        <w:t xml:space="preserve">أحيل إلى مجلس الوزراء في </w:t>
      </w:r>
      <w:r>
        <w:rPr>
          <w:rFonts w:hint="cs"/>
          <w:sz w:val="32"/>
          <w:rtl/>
          <w:lang w:eastAsia="en-US"/>
        </w:rPr>
        <w:t xml:space="preserve">أيار/مايو </w:t>
      </w:r>
      <w:r>
        <w:rPr>
          <w:sz w:val="32"/>
          <w:rtl/>
          <w:lang w:eastAsia="en-US"/>
        </w:rPr>
        <w:t>2002، تمهيدا</w:t>
      </w:r>
      <w:r>
        <w:rPr>
          <w:rFonts w:hint="cs"/>
          <w:sz w:val="32"/>
          <w:rtl/>
          <w:lang w:eastAsia="en-US"/>
        </w:rPr>
        <w:t>ً</w:t>
      </w:r>
      <w:r>
        <w:rPr>
          <w:sz w:val="32"/>
          <w:rtl/>
          <w:lang w:eastAsia="en-US"/>
        </w:rPr>
        <w:t xml:space="preserve"> لإحالته إلى مجلس النواب لإقراره. </w:t>
      </w:r>
    </w:p>
    <w:p w:rsidR="00000000" w:rsidRDefault="00C940C2">
      <w:pPr>
        <w:spacing w:before="0" w:line="380" w:lineRule="exact"/>
        <w:jc w:val="both"/>
        <w:rPr>
          <w:rFonts w:hint="cs"/>
          <w:spacing w:val="0"/>
          <w:sz w:val="32"/>
          <w:rtl/>
          <w:lang w:eastAsia="en-US"/>
        </w:rPr>
      </w:pPr>
      <w:r>
        <w:rPr>
          <w:rFonts w:hint="cs"/>
          <w:sz w:val="32"/>
          <w:rtl/>
          <w:lang w:eastAsia="en-US"/>
        </w:rPr>
        <w:t>547-</w:t>
      </w:r>
      <w:r>
        <w:rPr>
          <w:rFonts w:hint="cs"/>
          <w:sz w:val="32"/>
          <w:rtl/>
          <w:lang w:eastAsia="en-US"/>
        </w:rPr>
        <w:tab/>
      </w:r>
      <w:r>
        <w:rPr>
          <w:sz w:val="32"/>
          <w:rtl/>
          <w:lang w:eastAsia="en-US"/>
        </w:rPr>
        <w:t xml:space="preserve">وقد </w:t>
      </w:r>
      <w:r>
        <w:rPr>
          <w:rFonts w:hint="cs"/>
          <w:sz w:val="32"/>
          <w:rtl/>
          <w:lang w:eastAsia="en-US"/>
        </w:rPr>
        <w:t>أ</w:t>
      </w:r>
      <w:r>
        <w:rPr>
          <w:sz w:val="32"/>
          <w:rtl/>
          <w:lang w:eastAsia="en-US"/>
        </w:rPr>
        <w:t>دخل هذا المشروع ا</w:t>
      </w:r>
      <w:r>
        <w:rPr>
          <w:sz w:val="32"/>
          <w:rtl/>
          <w:lang w:eastAsia="en-US"/>
        </w:rPr>
        <w:t xml:space="preserve">لجديد </w:t>
      </w:r>
      <w:r>
        <w:rPr>
          <w:rFonts w:hint="cs"/>
          <w:sz w:val="32"/>
          <w:rtl/>
          <w:lang w:eastAsia="en-US"/>
        </w:rPr>
        <w:t>أ</w:t>
      </w:r>
      <w:r>
        <w:rPr>
          <w:sz w:val="32"/>
          <w:rtl/>
          <w:lang w:eastAsia="en-US"/>
        </w:rPr>
        <w:t>كثر من تعديل جديد ومتطور</w:t>
      </w:r>
      <w:r>
        <w:rPr>
          <w:rFonts w:hint="cs"/>
          <w:sz w:val="32"/>
          <w:rtl/>
          <w:lang w:eastAsia="en-US"/>
        </w:rPr>
        <w:t xml:space="preserve"> </w:t>
      </w:r>
      <w:r>
        <w:rPr>
          <w:sz w:val="32"/>
          <w:rtl/>
          <w:lang w:eastAsia="en-US"/>
        </w:rPr>
        <w:t xml:space="preserve">على النصوص القانونية الحالية التي ترعى </w:t>
      </w:r>
      <w:r>
        <w:rPr>
          <w:spacing w:val="0"/>
          <w:sz w:val="32"/>
          <w:rtl/>
          <w:lang w:eastAsia="en-US"/>
        </w:rPr>
        <w:t>عمل الأطفال</w:t>
      </w:r>
      <w:r>
        <w:rPr>
          <w:rFonts w:hint="cs"/>
          <w:spacing w:val="0"/>
          <w:sz w:val="32"/>
          <w:rtl/>
          <w:lang w:eastAsia="en-US" w:bidi="ar-LB"/>
        </w:rPr>
        <w:t>.</w:t>
      </w:r>
      <w:r>
        <w:rPr>
          <w:spacing w:val="0"/>
          <w:sz w:val="32"/>
          <w:rtl/>
          <w:lang w:eastAsia="en-US"/>
        </w:rPr>
        <w:t xml:space="preserve"> وتصب التعديلات في خانة حماية حقوق الأطفال وصحتهم وسلامتهم في العمل</w:t>
      </w:r>
      <w:r>
        <w:rPr>
          <w:rFonts w:hint="cs"/>
          <w:spacing w:val="0"/>
          <w:sz w:val="32"/>
          <w:rtl/>
          <w:lang w:eastAsia="en-US" w:bidi="ar-LB"/>
        </w:rPr>
        <w:t xml:space="preserve">، وفقاً </w:t>
      </w:r>
      <w:r>
        <w:rPr>
          <w:spacing w:val="0"/>
          <w:sz w:val="32"/>
          <w:rtl/>
          <w:lang w:eastAsia="en-US"/>
        </w:rPr>
        <w:t xml:space="preserve">لمعايير العمل الدولية والعربية، ولا سيما اتفاقيتي العمل الدولية رقم 138 ورقم 182 والتوصية رقم 190 </w:t>
      </w:r>
      <w:r>
        <w:rPr>
          <w:spacing w:val="0"/>
          <w:sz w:val="32"/>
          <w:rtl/>
          <w:lang w:eastAsia="en-US"/>
        </w:rPr>
        <w:t>بخصوص أسوأ أشكال عمل الأطفال، واتفاقية العمل العربية رقم 18 بشأن عمل الأحداث</w:t>
      </w:r>
      <w:r>
        <w:rPr>
          <w:rFonts w:hint="cs"/>
          <w:spacing w:val="0"/>
          <w:sz w:val="32"/>
          <w:rtl/>
          <w:lang w:eastAsia="en-US" w:bidi="ar-LB"/>
        </w:rPr>
        <w:t>.</w:t>
      </w:r>
      <w:r>
        <w:rPr>
          <w:spacing w:val="0"/>
          <w:sz w:val="32"/>
          <w:rtl/>
          <w:lang w:eastAsia="en-US"/>
        </w:rPr>
        <w:t xml:space="preserve"> ومن التعديلات الهامة التي يقترحها مشروع القانون</w:t>
      </w:r>
      <w:r>
        <w:rPr>
          <w:rFonts w:hint="cs"/>
          <w:spacing w:val="0"/>
          <w:sz w:val="32"/>
          <w:rtl/>
          <w:lang w:eastAsia="en-US"/>
        </w:rPr>
        <w:t>.</w:t>
      </w:r>
    </w:p>
    <w:p w:rsidR="00000000" w:rsidRDefault="00C940C2">
      <w:pPr>
        <w:spacing w:before="0" w:line="380" w:lineRule="exact"/>
        <w:jc w:val="both"/>
        <w:rPr>
          <w:rFonts w:hint="cs"/>
          <w:spacing w:val="0"/>
          <w:sz w:val="32"/>
          <w:rtl/>
          <w:lang w:eastAsia="en-US"/>
        </w:rPr>
      </w:pPr>
      <w:r>
        <w:rPr>
          <w:rFonts w:hint="cs"/>
          <w:spacing w:val="0"/>
          <w:sz w:val="32"/>
          <w:rtl/>
          <w:lang w:eastAsia="en-US"/>
        </w:rPr>
        <w:t>548-</w:t>
      </w:r>
      <w:r>
        <w:rPr>
          <w:rFonts w:hint="cs"/>
          <w:spacing w:val="0"/>
          <w:sz w:val="32"/>
          <w:rtl/>
          <w:lang w:eastAsia="en-US"/>
        </w:rPr>
        <w:tab/>
        <w:t>والتعديلات الرئيسية التي يقترحها المشروع هي:</w:t>
      </w:r>
    </w:p>
    <w:p w:rsidR="00000000" w:rsidRDefault="00C940C2">
      <w:pPr>
        <w:spacing w:before="0" w:line="380" w:lineRule="exact"/>
        <w:jc w:val="both"/>
        <w:rPr>
          <w:rFonts w:hint="cs"/>
          <w:spacing w:val="0"/>
          <w:sz w:val="32"/>
          <w:rtl/>
          <w:lang w:eastAsia="en-US"/>
        </w:rPr>
      </w:pPr>
      <w:r>
        <w:rPr>
          <w:rFonts w:hint="cs"/>
          <w:spacing w:val="0"/>
          <w:sz w:val="32"/>
          <w:rtl/>
          <w:lang w:eastAsia="en-US"/>
        </w:rPr>
        <w:tab/>
        <w:t>(أ)</w:t>
      </w:r>
      <w:r>
        <w:rPr>
          <w:rFonts w:hint="cs"/>
          <w:spacing w:val="0"/>
          <w:sz w:val="32"/>
          <w:rtl/>
          <w:lang w:eastAsia="en-US"/>
        </w:rPr>
        <w:tab/>
      </w:r>
      <w:r>
        <w:rPr>
          <w:spacing w:val="0"/>
          <w:sz w:val="32"/>
          <w:rtl/>
          <w:lang w:eastAsia="en-US"/>
        </w:rPr>
        <w:t>الحد الأدنى للسن الذي يسمح فيه تشغيل الأحداث</w:t>
      </w:r>
      <w:r>
        <w:rPr>
          <w:rFonts w:hint="cs"/>
          <w:spacing w:val="0"/>
          <w:sz w:val="32"/>
          <w:rtl/>
          <w:lang w:eastAsia="en-US"/>
        </w:rPr>
        <w:t>:</w:t>
      </w:r>
      <w:r>
        <w:rPr>
          <w:spacing w:val="0"/>
          <w:sz w:val="32"/>
          <w:rtl/>
          <w:lang w:eastAsia="en-US"/>
        </w:rPr>
        <w:t xml:space="preserve"> اقتراح رفعه من 13 سنة مكتملة</w:t>
      </w:r>
      <w:r>
        <w:rPr>
          <w:spacing w:val="0"/>
          <w:sz w:val="32"/>
          <w:rtl/>
          <w:lang w:eastAsia="en-US"/>
        </w:rPr>
        <w:t xml:space="preserve"> إلى 15 سنة</w:t>
      </w:r>
      <w:r>
        <w:rPr>
          <w:rFonts w:hint="cs"/>
          <w:spacing w:val="0"/>
          <w:sz w:val="32"/>
          <w:rtl/>
          <w:lang w:eastAsia="en-US"/>
        </w:rPr>
        <w:t xml:space="preserve"> وفقاً للاتفاقية 138،</w:t>
      </w:r>
      <w:r>
        <w:rPr>
          <w:spacing w:val="0"/>
          <w:sz w:val="32"/>
          <w:rtl/>
          <w:lang w:eastAsia="en-US"/>
        </w:rPr>
        <w:t xml:space="preserve"> حتى لا يكون الحد الأدنى لسن تشغيل الأطفال أدنى من سن إنهاء الدراسة الابتدائية الإلزامية</w:t>
      </w:r>
      <w:r>
        <w:rPr>
          <w:rFonts w:hint="cs"/>
          <w:spacing w:val="0"/>
          <w:sz w:val="32"/>
          <w:rtl/>
          <w:lang w:eastAsia="en-US"/>
        </w:rPr>
        <w:t>؛</w:t>
      </w:r>
    </w:p>
    <w:p w:rsidR="00000000" w:rsidRDefault="00C940C2">
      <w:pPr>
        <w:spacing w:before="0" w:line="380" w:lineRule="exact"/>
        <w:jc w:val="both"/>
        <w:rPr>
          <w:rFonts w:hint="cs"/>
          <w:spacing w:val="0"/>
          <w:sz w:val="32"/>
          <w:rtl/>
          <w:lang w:eastAsia="en-US"/>
        </w:rPr>
      </w:pPr>
      <w:r>
        <w:rPr>
          <w:rFonts w:hint="cs"/>
          <w:spacing w:val="0"/>
          <w:sz w:val="32"/>
          <w:rtl/>
          <w:lang w:eastAsia="en-US"/>
        </w:rPr>
        <w:tab/>
        <w:t>(ب)</w:t>
      </w:r>
      <w:r>
        <w:rPr>
          <w:rFonts w:hint="cs"/>
          <w:spacing w:val="0"/>
          <w:sz w:val="32"/>
          <w:rtl/>
          <w:lang w:eastAsia="en-US"/>
        </w:rPr>
        <w:tab/>
      </w:r>
      <w:r>
        <w:rPr>
          <w:spacing w:val="0"/>
          <w:sz w:val="32"/>
          <w:rtl/>
          <w:lang w:eastAsia="en-US"/>
        </w:rPr>
        <w:t>عدد ساعات العمل القصوى المسموح بها</w:t>
      </w:r>
      <w:r>
        <w:rPr>
          <w:rFonts w:hint="cs"/>
          <w:spacing w:val="0"/>
          <w:sz w:val="32"/>
          <w:rtl/>
          <w:lang w:eastAsia="en-US"/>
        </w:rPr>
        <w:t xml:space="preserve">: </w:t>
      </w:r>
      <w:r>
        <w:rPr>
          <w:spacing w:val="0"/>
          <w:sz w:val="32"/>
          <w:rtl/>
          <w:lang w:eastAsia="en-US"/>
        </w:rPr>
        <w:t xml:space="preserve">حظر استخدام أو عمل الأحداث دون الثامنة عشرة </w:t>
      </w:r>
      <w:r>
        <w:rPr>
          <w:rFonts w:hint="cs"/>
          <w:spacing w:val="0"/>
          <w:sz w:val="32"/>
          <w:rtl/>
          <w:lang w:eastAsia="en-US"/>
        </w:rPr>
        <w:t>أ</w:t>
      </w:r>
      <w:r>
        <w:rPr>
          <w:spacing w:val="0"/>
          <w:sz w:val="32"/>
          <w:rtl/>
          <w:lang w:eastAsia="en-US"/>
        </w:rPr>
        <w:t>كثر من ست ساعات يوميا</w:t>
      </w:r>
      <w:r>
        <w:rPr>
          <w:rFonts w:hint="cs"/>
          <w:spacing w:val="0"/>
          <w:sz w:val="32"/>
          <w:rtl/>
          <w:lang w:eastAsia="en-US"/>
        </w:rPr>
        <w:t xml:space="preserve">ً، </w:t>
      </w:r>
      <w:r>
        <w:rPr>
          <w:spacing w:val="0"/>
          <w:sz w:val="32"/>
          <w:rtl/>
          <w:lang w:eastAsia="en-US"/>
        </w:rPr>
        <w:t xml:space="preserve">يتخللها ساعة للراحة على </w:t>
      </w:r>
      <w:r>
        <w:rPr>
          <w:spacing w:val="0"/>
          <w:sz w:val="32"/>
          <w:rtl/>
          <w:lang w:eastAsia="en-US"/>
        </w:rPr>
        <w:t>الأقل إذا تجاوزت ساعات العمل اليومية أربع ساعات متواصلة</w:t>
      </w:r>
      <w:r>
        <w:rPr>
          <w:rFonts w:hint="cs"/>
          <w:spacing w:val="0"/>
          <w:sz w:val="32"/>
          <w:rtl/>
          <w:lang w:eastAsia="en-US"/>
        </w:rPr>
        <w:t>؛</w:t>
      </w:r>
    </w:p>
    <w:p w:rsidR="00000000" w:rsidRDefault="00C940C2">
      <w:pPr>
        <w:spacing w:before="0" w:line="380" w:lineRule="exact"/>
        <w:jc w:val="both"/>
        <w:rPr>
          <w:sz w:val="32"/>
          <w:rtl/>
          <w:lang w:eastAsia="en-US"/>
        </w:rPr>
      </w:pPr>
      <w:r>
        <w:rPr>
          <w:rFonts w:hint="cs"/>
          <w:sz w:val="32"/>
          <w:rtl/>
          <w:lang w:eastAsia="en-US"/>
        </w:rPr>
        <w:tab/>
        <w:t>(ج)</w:t>
      </w:r>
      <w:r>
        <w:rPr>
          <w:rFonts w:hint="cs"/>
          <w:sz w:val="32"/>
          <w:rtl/>
          <w:lang w:eastAsia="en-US"/>
        </w:rPr>
        <w:tab/>
      </w:r>
      <w:r>
        <w:rPr>
          <w:sz w:val="32"/>
          <w:rtl/>
          <w:lang w:eastAsia="en-US"/>
        </w:rPr>
        <w:t>كيفية تنفيذ العمل وشروطه الخاصة (الفحوصات الطبية</w:t>
      </w:r>
      <w:r>
        <w:rPr>
          <w:rFonts w:hint="cs"/>
          <w:sz w:val="32"/>
          <w:rtl/>
          <w:lang w:eastAsia="en-US"/>
        </w:rPr>
        <w:t xml:space="preserve"> </w:t>
      </w:r>
      <w:r>
        <w:rPr>
          <w:sz w:val="32"/>
          <w:rtl/>
          <w:lang w:eastAsia="en-US"/>
        </w:rPr>
        <w:t>- فترات الراحة</w:t>
      </w:r>
      <w:r>
        <w:rPr>
          <w:rFonts w:hint="cs"/>
          <w:sz w:val="32"/>
          <w:rtl/>
          <w:lang w:eastAsia="en-US"/>
        </w:rPr>
        <w:t xml:space="preserve"> </w:t>
      </w:r>
      <w:r>
        <w:rPr>
          <w:sz w:val="32"/>
          <w:rtl/>
          <w:lang w:eastAsia="en-US"/>
        </w:rPr>
        <w:t>- الإجازات</w:t>
      </w:r>
      <w:r>
        <w:rPr>
          <w:rFonts w:hint="cs"/>
          <w:sz w:val="32"/>
          <w:rtl/>
          <w:lang w:eastAsia="en-US"/>
        </w:rPr>
        <w:t xml:space="preserve"> </w:t>
      </w:r>
      <w:r>
        <w:rPr>
          <w:sz w:val="32"/>
          <w:rtl/>
          <w:lang w:eastAsia="en-US"/>
        </w:rPr>
        <w:t>- الأجر المناسب مع ساعات</w:t>
      </w:r>
      <w:r>
        <w:rPr>
          <w:rFonts w:hint="cs"/>
          <w:sz w:val="32"/>
          <w:rtl/>
          <w:lang w:eastAsia="en-US"/>
        </w:rPr>
        <w:t xml:space="preserve"> </w:t>
      </w:r>
      <w:r>
        <w:rPr>
          <w:sz w:val="32"/>
          <w:rtl/>
          <w:lang w:eastAsia="en-US"/>
        </w:rPr>
        <w:t>عمل الحدث والعمل الذي يؤديه</w:t>
      </w:r>
      <w:r>
        <w:rPr>
          <w:rFonts w:hint="cs"/>
          <w:sz w:val="32"/>
          <w:rtl/>
          <w:lang w:eastAsia="en-US"/>
        </w:rPr>
        <w:t xml:space="preserve"> ...</w:t>
      </w:r>
      <w:r>
        <w:rPr>
          <w:sz w:val="32"/>
          <w:rtl/>
          <w:lang w:eastAsia="en-US"/>
        </w:rPr>
        <w:t>)</w:t>
      </w:r>
      <w:r>
        <w:rPr>
          <w:rFonts w:hint="cs"/>
          <w:sz w:val="32"/>
          <w:rtl/>
          <w:lang w:eastAsia="en-US"/>
        </w:rPr>
        <w:t xml:space="preserve">: </w:t>
      </w:r>
      <w:r>
        <w:rPr>
          <w:sz w:val="32"/>
          <w:rtl/>
          <w:lang w:eastAsia="en-US"/>
        </w:rPr>
        <w:t>التشديد على حظر استخدام الحدث قبل إجراء فحص طبي دقيق يثبت لي</w:t>
      </w:r>
      <w:r>
        <w:rPr>
          <w:sz w:val="32"/>
          <w:rtl/>
          <w:lang w:eastAsia="en-US"/>
        </w:rPr>
        <w:t>اقته للقيام بالعمل المطلوب منه، بالإضافة إلى الفحص السنوي لضمان الإشراف بفعالية على الحالة الصحية للحدث من حيث المخاطر التي ينطوي عليها عمله</w:t>
      </w:r>
      <w:r>
        <w:rPr>
          <w:rFonts w:hint="cs"/>
          <w:sz w:val="32"/>
          <w:rtl/>
          <w:lang w:eastAsia="en-US"/>
        </w:rPr>
        <w:t>،</w:t>
      </w:r>
      <w:r>
        <w:rPr>
          <w:sz w:val="32"/>
          <w:rtl/>
          <w:lang w:eastAsia="en-US"/>
        </w:rPr>
        <w:t xml:space="preserve"> ومن حيث تطورها بالمقارنة مع الفحوص السابقة</w:t>
      </w:r>
      <w:r>
        <w:rPr>
          <w:rFonts w:hint="cs"/>
          <w:sz w:val="32"/>
          <w:rtl/>
          <w:lang w:eastAsia="en-US"/>
        </w:rPr>
        <w:t>.</w:t>
      </w:r>
      <w:r>
        <w:rPr>
          <w:sz w:val="32"/>
          <w:rtl/>
          <w:lang w:eastAsia="en-US"/>
        </w:rPr>
        <w:t xml:space="preserve"> و</w:t>
      </w:r>
      <w:r>
        <w:rPr>
          <w:rFonts w:hint="cs"/>
          <w:sz w:val="32"/>
          <w:rtl/>
          <w:lang w:eastAsia="en-US"/>
        </w:rPr>
        <w:t>أ</w:t>
      </w:r>
      <w:r>
        <w:rPr>
          <w:sz w:val="32"/>
          <w:rtl/>
          <w:lang w:eastAsia="en-US"/>
        </w:rPr>
        <w:t>ن يشترط إجراء وإعادة الفحوص الطبية الخاصة لتقرير اللياقة للعمل في ال</w:t>
      </w:r>
      <w:r>
        <w:rPr>
          <w:sz w:val="32"/>
          <w:rtl/>
          <w:lang w:eastAsia="en-US"/>
        </w:rPr>
        <w:t>مهن التي تنطوي على مخاطر صحية شديدة حتى بلوغ سن الحادية والعشرين</w:t>
      </w:r>
      <w:r>
        <w:rPr>
          <w:rFonts w:hint="cs"/>
          <w:sz w:val="32"/>
          <w:rtl/>
          <w:lang w:eastAsia="en-US"/>
        </w:rPr>
        <w:t>؛</w:t>
      </w:r>
      <w:r>
        <w:rPr>
          <w:sz w:val="32"/>
          <w:rtl/>
          <w:lang w:eastAsia="en-US"/>
        </w:rPr>
        <w:t xml:space="preserve"> </w:t>
      </w:r>
    </w:p>
    <w:p w:rsidR="00000000" w:rsidRDefault="00C940C2">
      <w:pPr>
        <w:spacing w:before="0" w:line="380" w:lineRule="exact"/>
        <w:jc w:val="both"/>
        <w:rPr>
          <w:rFonts w:hint="cs"/>
          <w:spacing w:val="0"/>
          <w:sz w:val="32"/>
          <w:rtl/>
          <w:lang w:eastAsia="en-US"/>
        </w:rPr>
      </w:pPr>
      <w:r>
        <w:rPr>
          <w:rFonts w:hint="cs"/>
          <w:spacing w:val="0"/>
          <w:sz w:val="32"/>
          <w:rtl/>
          <w:lang w:eastAsia="en-US"/>
        </w:rPr>
        <w:tab/>
        <w:t>(د)</w:t>
      </w:r>
      <w:r>
        <w:rPr>
          <w:rFonts w:hint="cs"/>
          <w:spacing w:val="0"/>
          <w:sz w:val="32"/>
          <w:rtl/>
          <w:lang w:eastAsia="en-US"/>
        </w:rPr>
        <w:tab/>
      </w:r>
      <w:r>
        <w:rPr>
          <w:spacing w:val="0"/>
          <w:sz w:val="32"/>
          <w:rtl/>
          <w:lang w:eastAsia="en-US"/>
        </w:rPr>
        <w:t xml:space="preserve">اقتراح مادة </w:t>
      </w:r>
      <w:r>
        <w:rPr>
          <w:rFonts w:hint="cs"/>
          <w:spacing w:val="0"/>
          <w:sz w:val="32"/>
          <w:rtl/>
          <w:lang w:eastAsia="en-US"/>
        </w:rPr>
        <w:t>تفرض على</w:t>
      </w:r>
      <w:r>
        <w:rPr>
          <w:spacing w:val="0"/>
          <w:sz w:val="32"/>
          <w:rtl/>
          <w:lang w:eastAsia="en-US"/>
        </w:rPr>
        <w:t xml:space="preserve"> صاحب العمل تدريب الأحداث العاملين لديه على كيفية استخدام وسائل السلامة والصحة المهنية، و</w:t>
      </w:r>
      <w:r>
        <w:rPr>
          <w:rFonts w:hint="cs"/>
          <w:spacing w:val="0"/>
          <w:sz w:val="32"/>
          <w:rtl/>
          <w:lang w:eastAsia="en-US"/>
        </w:rPr>
        <w:t>أ</w:t>
      </w:r>
      <w:r>
        <w:rPr>
          <w:spacing w:val="0"/>
          <w:sz w:val="32"/>
          <w:rtl/>
          <w:lang w:eastAsia="en-US"/>
        </w:rPr>
        <w:t>ن يراقب تطبيقها ويؤمن استفادتهم من تلك الوسائل</w:t>
      </w:r>
      <w:r>
        <w:rPr>
          <w:rFonts w:hint="cs"/>
          <w:spacing w:val="0"/>
          <w:sz w:val="32"/>
          <w:rtl/>
          <w:lang w:eastAsia="en-US"/>
        </w:rPr>
        <w:t>؛</w:t>
      </w:r>
    </w:p>
    <w:p w:rsidR="00000000" w:rsidRDefault="00C940C2">
      <w:pPr>
        <w:spacing w:before="0" w:line="380" w:lineRule="exact"/>
        <w:jc w:val="both"/>
        <w:rPr>
          <w:spacing w:val="0"/>
          <w:sz w:val="32"/>
          <w:rtl/>
          <w:lang w:eastAsia="en-US"/>
        </w:rPr>
      </w:pPr>
      <w:r>
        <w:rPr>
          <w:rFonts w:hint="cs"/>
          <w:spacing w:val="0"/>
          <w:sz w:val="32"/>
          <w:rtl/>
          <w:lang w:eastAsia="en-US"/>
        </w:rPr>
        <w:tab/>
        <w:t>(ه‍)</w:t>
      </w:r>
      <w:r>
        <w:rPr>
          <w:rFonts w:hint="cs"/>
          <w:spacing w:val="0"/>
          <w:sz w:val="32"/>
          <w:rtl/>
          <w:lang w:eastAsia="en-US"/>
        </w:rPr>
        <w:tab/>
      </w:r>
      <w:r>
        <w:rPr>
          <w:spacing w:val="0"/>
          <w:sz w:val="32"/>
          <w:rtl/>
          <w:lang w:eastAsia="en-US"/>
        </w:rPr>
        <w:t xml:space="preserve">اقتراح مادة </w:t>
      </w:r>
      <w:r>
        <w:rPr>
          <w:rFonts w:hint="cs"/>
          <w:spacing w:val="0"/>
          <w:sz w:val="32"/>
          <w:rtl/>
          <w:lang w:eastAsia="en-US"/>
        </w:rPr>
        <w:t>ت</w:t>
      </w:r>
      <w:r>
        <w:rPr>
          <w:spacing w:val="0"/>
          <w:sz w:val="32"/>
          <w:rtl/>
          <w:lang w:eastAsia="en-US"/>
        </w:rPr>
        <w:t xml:space="preserve">وجب </w:t>
      </w:r>
      <w:r>
        <w:rPr>
          <w:rFonts w:hint="cs"/>
          <w:spacing w:val="0"/>
          <w:sz w:val="32"/>
          <w:rtl/>
          <w:lang w:eastAsia="en-US"/>
        </w:rPr>
        <w:t>على</w:t>
      </w:r>
      <w:r>
        <w:rPr>
          <w:rFonts w:hint="cs"/>
          <w:spacing w:val="0"/>
          <w:sz w:val="32"/>
          <w:rtl/>
          <w:lang w:eastAsia="en-US"/>
        </w:rPr>
        <w:t xml:space="preserve"> </w:t>
      </w:r>
      <w:r>
        <w:rPr>
          <w:spacing w:val="0"/>
          <w:sz w:val="32"/>
          <w:rtl/>
          <w:lang w:eastAsia="en-US"/>
        </w:rPr>
        <w:t>صاحب العمل التصريح عن الحدث للصندوق الوطني للضمان الاجتماعي</w:t>
      </w:r>
      <w:r>
        <w:rPr>
          <w:rFonts w:hint="cs"/>
          <w:spacing w:val="0"/>
          <w:sz w:val="32"/>
          <w:rtl/>
          <w:lang w:eastAsia="en-US"/>
        </w:rPr>
        <w:t xml:space="preserve"> </w:t>
      </w:r>
      <w:r>
        <w:rPr>
          <w:spacing w:val="0"/>
          <w:sz w:val="32"/>
          <w:rtl/>
          <w:lang w:eastAsia="en-US"/>
        </w:rPr>
        <w:t>...</w:t>
      </w:r>
    </w:p>
    <w:p w:rsidR="00000000" w:rsidRDefault="00C940C2">
      <w:pPr>
        <w:spacing w:before="0" w:line="380" w:lineRule="exact"/>
        <w:jc w:val="both"/>
        <w:rPr>
          <w:rFonts w:hint="cs"/>
          <w:spacing w:val="0"/>
          <w:sz w:val="32"/>
          <w:rtl/>
          <w:lang w:eastAsia="en-US"/>
        </w:rPr>
      </w:pPr>
      <w:r>
        <w:rPr>
          <w:rFonts w:hint="cs"/>
          <w:spacing w:val="0"/>
          <w:sz w:val="32"/>
          <w:rtl/>
          <w:lang w:eastAsia="en-US"/>
        </w:rPr>
        <w:tab/>
        <w:t>(و)</w:t>
      </w:r>
      <w:r>
        <w:rPr>
          <w:rFonts w:hint="cs"/>
          <w:spacing w:val="0"/>
          <w:sz w:val="32"/>
          <w:rtl/>
          <w:lang w:eastAsia="en-US"/>
        </w:rPr>
        <w:tab/>
      </w:r>
      <w:r>
        <w:rPr>
          <w:spacing w:val="0"/>
          <w:sz w:val="32"/>
          <w:rtl/>
          <w:lang w:eastAsia="en-US"/>
        </w:rPr>
        <w:t>كما تم اقتراح إضافة مواد تتعلق بالحد الأدنى للأجور، وتناسب الأجر مع نوع وساعات العمل.</w:t>
      </w:r>
    </w:p>
    <w:p w:rsidR="00000000" w:rsidRDefault="00C940C2">
      <w:pPr>
        <w:spacing w:before="0" w:line="380" w:lineRule="exact"/>
        <w:jc w:val="both"/>
        <w:rPr>
          <w:rFonts w:hint="cs"/>
          <w:spacing w:val="0"/>
          <w:sz w:val="32"/>
          <w:rtl/>
          <w:lang w:eastAsia="en-US"/>
        </w:rPr>
      </w:pPr>
    </w:p>
    <w:p w:rsidR="00000000" w:rsidRDefault="00C940C2">
      <w:pPr>
        <w:spacing w:before="0" w:line="380" w:lineRule="exact"/>
        <w:ind w:left="1896" w:hanging="1017"/>
        <w:jc w:val="both"/>
        <w:rPr>
          <w:sz w:val="30"/>
          <w:rtl/>
          <w:lang w:eastAsia="en-US"/>
        </w:rPr>
      </w:pPr>
      <w:r>
        <w:rPr>
          <w:rFonts w:hint="cs"/>
          <w:sz w:val="32"/>
          <w:rtl/>
          <w:lang w:eastAsia="en-US" w:bidi="ar-LB"/>
        </w:rPr>
        <w:t>8-4-3</w:t>
      </w:r>
      <w:r>
        <w:rPr>
          <w:rFonts w:hint="cs"/>
          <w:sz w:val="32"/>
          <w:rtl/>
          <w:lang w:eastAsia="en-US" w:bidi="ar-LB"/>
        </w:rPr>
        <w:tab/>
      </w:r>
      <w:r>
        <w:rPr>
          <w:sz w:val="32"/>
          <w:rtl/>
          <w:lang w:eastAsia="en-US"/>
        </w:rPr>
        <w:t>التدابير الإدارية والاجتماعية والتربوية المتخذة لحماية الطفل من الاستغلال الاقتصادي على المست</w:t>
      </w:r>
      <w:r>
        <w:rPr>
          <w:sz w:val="32"/>
          <w:rtl/>
          <w:lang w:eastAsia="en-US"/>
        </w:rPr>
        <w:t>وى</w:t>
      </w:r>
      <w:r>
        <w:rPr>
          <w:sz w:val="30"/>
          <w:rtl/>
          <w:lang w:eastAsia="en-US"/>
        </w:rPr>
        <w:t xml:space="preserve"> </w:t>
      </w:r>
      <w:r>
        <w:rPr>
          <w:sz w:val="32"/>
          <w:rtl/>
          <w:lang w:eastAsia="en-US"/>
        </w:rPr>
        <w:t>الرسمي والأهلي والدولي:</w:t>
      </w:r>
    </w:p>
    <w:p w:rsidR="00000000" w:rsidRDefault="00C940C2">
      <w:pPr>
        <w:spacing w:before="0" w:line="380" w:lineRule="exact"/>
        <w:jc w:val="both"/>
        <w:rPr>
          <w:sz w:val="32"/>
          <w:rtl/>
          <w:lang w:eastAsia="en-US" w:bidi="ar-LB"/>
        </w:rPr>
      </w:pPr>
      <w:r>
        <w:rPr>
          <w:rFonts w:hint="cs"/>
          <w:sz w:val="32"/>
          <w:rtl/>
          <w:lang w:eastAsia="en-US" w:bidi="ar-LB"/>
        </w:rPr>
        <w:t>549-</w:t>
      </w:r>
      <w:r>
        <w:rPr>
          <w:rFonts w:hint="cs"/>
          <w:sz w:val="32"/>
          <w:rtl/>
          <w:lang w:eastAsia="en-US" w:bidi="ar-LB"/>
        </w:rPr>
        <w:tab/>
        <w:t>لقد تم العمل على</w:t>
      </w:r>
      <w:r>
        <w:rPr>
          <w:sz w:val="32"/>
          <w:rtl/>
          <w:lang w:eastAsia="en-US"/>
        </w:rPr>
        <w:t xml:space="preserve"> العديد من البرامج لمواجهة مشكلة عمل الأطفال سواء على المستوى الرسمي</w:t>
      </w:r>
      <w:r>
        <w:rPr>
          <w:rFonts w:hint="cs"/>
          <w:sz w:val="32"/>
          <w:rtl/>
          <w:lang w:eastAsia="en-US" w:bidi="ar-LB"/>
        </w:rPr>
        <w:t>،</w:t>
      </w:r>
      <w:r>
        <w:rPr>
          <w:sz w:val="32"/>
          <w:rtl/>
          <w:lang w:eastAsia="en-US"/>
        </w:rPr>
        <w:t xml:space="preserve"> من خلال الوزارات المعنية</w:t>
      </w:r>
      <w:r>
        <w:rPr>
          <w:rFonts w:hint="cs"/>
          <w:sz w:val="32"/>
          <w:rtl/>
          <w:lang w:eastAsia="en-US" w:bidi="ar-LB"/>
        </w:rPr>
        <w:t>،</w:t>
      </w:r>
      <w:r>
        <w:rPr>
          <w:sz w:val="32"/>
          <w:rtl/>
          <w:lang w:eastAsia="en-US"/>
        </w:rPr>
        <w:t xml:space="preserve"> أو على مستوى منظمات المجتمع المدني، كما يتم التعاون والتنسيق بين هذه الجهات والمنظمات الدولية في إطار البرامج وا</w:t>
      </w:r>
      <w:r>
        <w:rPr>
          <w:sz w:val="32"/>
          <w:rtl/>
          <w:lang w:eastAsia="en-US"/>
        </w:rPr>
        <w:t>لاستراتيجيات المتخذة للقضاء التدريجي على عمل الأطفال.</w:t>
      </w:r>
    </w:p>
    <w:p w:rsidR="00000000" w:rsidRDefault="00C940C2">
      <w:pPr>
        <w:tabs>
          <w:tab w:val="left" w:pos="1218"/>
        </w:tabs>
        <w:spacing w:before="0" w:line="380" w:lineRule="exact"/>
        <w:ind w:hanging="6"/>
        <w:jc w:val="both"/>
        <w:rPr>
          <w:b/>
          <w:bCs/>
          <w:sz w:val="30"/>
          <w:rtl/>
          <w:lang w:eastAsia="en-US"/>
        </w:rPr>
      </w:pPr>
      <w:r>
        <w:rPr>
          <w:rFonts w:hint="cs"/>
          <w:i/>
          <w:iCs/>
          <w:sz w:val="32"/>
          <w:rtl/>
          <w:lang w:eastAsia="en-US" w:bidi="ar-LB"/>
        </w:rPr>
        <w:t>8-4-3-1</w:t>
      </w:r>
      <w:r>
        <w:rPr>
          <w:rFonts w:hint="cs"/>
          <w:i/>
          <w:iCs/>
          <w:sz w:val="32"/>
          <w:rtl/>
          <w:lang w:eastAsia="en-US" w:bidi="ar-LB"/>
        </w:rPr>
        <w:tab/>
        <w:t>ا</w:t>
      </w:r>
      <w:r>
        <w:rPr>
          <w:i/>
          <w:iCs/>
          <w:sz w:val="32"/>
          <w:rtl/>
          <w:lang w:eastAsia="en-US"/>
        </w:rPr>
        <w:t>لدور الرسمي في مكافحة عمل الأطفال</w:t>
      </w:r>
      <w:r>
        <w:rPr>
          <w:b/>
          <w:bCs/>
          <w:sz w:val="32"/>
          <w:vertAlign w:val="superscript"/>
          <w:rtl/>
          <w:lang w:eastAsia="en-US"/>
        </w:rPr>
        <w:t>(</w:t>
      </w:r>
      <w:r>
        <w:rPr>
          <w:rStyle w:val="FootnoteReference"/>
          <w:b/>
          <w:sz w:val="32"/>
          <w:rtl/>
        </w:rPr>
        <w:footnoteReference w:id="66"/>
      </w:r>
      <w:r>
        <w:rPr>
          <w:b/>
          <w:bCs/>
          <w:sz w:val="32"/>
          <w:vertAlign w:val="superscript"/>
          <w:rtl/>
          <w:lang w:eastAsia="en-US"/>
        </w:rPr>
        <w:t>)</w:t>
      </w:r>
      <w:r>
        <w:rPr>
          <w:b/>
          <w:bCs/>
          <w:sz w:val="32"/>
          <w:rtl/>
          <w:lang w:eastAsia="en-US"/>
        </w:rPr>
        <w:t xml:space="preserve"> </w:t>
      </w:r>
    </w:p>
    <w:p w:rsidR="00000000" w:rsidRDefault="00C940C2">
      <w:pPr>
        <w:spacing w:before="0" w:line="380" w:lineRule="exact"/>
        <w:jc w:val="both"/>
        <w:rPr>
          <w:rFonts w:hint="cs"/>
          <w:sz w:val="32"/>
          <w:rtl/>
          <w:lang w:eastAsia="en-US" w:bidi="ar-LB"/>
        </w:rPr>
      </w:pPr>
      <w:r>
        <w:rPr>
          <w:rFonts w:hint="cs"/>
          <w:sz w:val="32"/>
          <w:rtl/>
          <w:lang w:eastAsia="en-US" w:bidi="ar-LB"/>
        </w:rPr>
        <w:tab/>
        <w:t>(أ)</w:t>
      </w:r>
      <w:r>
        <w:rPr>
          <w:rFonts w:hint="cs"/>
          <w:sz w:val="32"/>
          <w:rtl/>
          <w:lang w:eastAsia="en-US" w:bidi="ar-LB"/>
        </w:rPr>
        <w:tab/>
      </w:r>
      <w:r>
        <w:rPr>
          <w:sz w:val="32"/>
          <w:rtl/>
          <w:lang w:eastAsia="en-US" w:bidi="ar-LB"/>
        </w:rPr>
        <w:t>دور وزارة العمل</w:t>
      </w:r>
    </w:p>
    <w:p w:rsidR="00000000" w:rsidRDefault="00C940C2">
      <w:pPr>
        <w:spacing w:before="0" w:line="380" w:lineRule="exact"/>
        <w:ind w:left="-6"/>
        <w:jc w:val="both"/>
        <w:rPr>
          <w:rFonts w:hint="cs"/>
          <w:spacing w:val="0"/>
          <w:sz w:val="32"/>
          <w:rtl/>
          <w:lang w:eastAsia="en-US" w:bidi="ar-LB"/>
        </w:rPr>
      </w:pPr>
      <w:r>
        <w:rPr>
          <w:rFonts w:hint="cs"/>
          <w:spacing w:val="0"/>
          <w:sz w:val="32"/>
          <w:rtl/>
          <w:lang w:eastAsia="en-US"/>
        </w:rPr>
        <w:tab/>
        <w:t>550-</w:t>
      </w:r>
      <w:r>
        <w:rPr>
          <w:rFonts w:hint="cs"/>
          <w:spacing w:val="0"/>
          <w:sz w:val="32"/>
          <w:rtl/>
          <w:lang w:eastAsia="en-US"/>
        </w:rPr>
        <w:tab/>
        <w:t>د</w:t>
      </w:r>
      <w:r>
        <w:rPr>
          <w:spacing w:val="0"/>
          <w:sz w:val="32"/>
          <w:rtl/>
          <w:lang w:eastAsia="en-US"/>
        </w:rPr>
        <w:t xml:space="preserve">عت وزارة العمل منظمة العمل الدولية </w:t>
      </w:r>
      <w:r>
        <w:rPr>
          <w:rFonts w:hint="cs"/>
          <w:spacing w:val="0"/>
          <w:sz w:val="32"/>
          <w:rtl/>
          <w:lang w:eastAsia="en-US"/>
        </w:rPr>
        <w:t>-</w:t>
      </w:r>
      <w:r>
        <w:rPr>
          <w:rFonts w:hint="cs"/>
          <w:spacing w:val="0"/>
          <w:sz w:val="32"/>
          <w:rtl/>
          <w:lang w:eastAsia="en-US" w:bidi="ar-LB"/>
        </w:rPr>
        <w:t xml:space="preserve"> </w:t>
      </w:r>
      <w:proofErr w:type="spellStart"/>
      <w:r>
        <w:rPr>
          <w:spacing w:val="0"/>
          <w:sz w:val="32"/>
          <w:rtl/>
          <w:lang w:eastAsia="en-US"/>
        </w:rPr>
        <w:t>آيبك</w:t>
      </w:r>
      <w:proofErr w:type="spellEnd"/>
      <w:r>
        <w:rPr>
          <w:spacing w:val="0"/>
          <w:sz w:val="32"/>
          <w:rtl/>
          <w:lang w:eastAsia="en-US"/>
        </w:rPr>
        <w:t xml:space="preserve"> </w:t>
      </w:r>
      <w:r>
        <w:rPr>
          <w:rFonts w:hint="cs"/>
          <w:spacing w:val="0"/>
          <w:sz w:val="32"/>
          <w:rtl/>
          <w:lang w:eastAsia="en-US"/>
        </w:rPr>
        <w:t>-</w:t>
      </w:r>
      <w:r>
        <w:rPr>
          <w:rFonts w:hint="cs"/>
          <w:spacing w:val="0"/>
          <w:sz w:val="32"/>
          <w:rtl/>
          <w:lang w:eastAsia="en-US" w:bidi="ar-LB"/>
        </w:rPr>
        <w:t xml:space="preserve"> ل</w:t>
      </w:r>
      <w:r>
        <w:rPr>
          <w:spacing w:val="0"/>
          <w:sz w:val="32"/>
          <w:rtl/>
          <w:lang w:eastAsia="en-US"/>
        </w:rPr>
        <w:t xml:space="preserve">لعمل على مشروع مكافحة عمل الأطفال بعد </w:t>
      </w:r>
      <w:r>
        <w:rPr>
          <w:rFonts w:hint="cs"/>
          <w:spacing w:val="0"/>
          <w:sz w:val="32"/>
          <w:rtl/>
          <w:lang w:eastAsia="en-US"/>
        </w:rPr>
        <w:t>أ</w:t>
      </w:r>
      <w:r>
        <w:rPr>
          <w:spacing w:val="0"/>
          <w:sz w:val="32"/>
          <w:rtl/>
          <w:lang w:eastAsia="en-US"/>
        </w:rPr>
        <w:t>ن وضعت بالتعاون مع المنظمة المذكورة تقريرا</w:t>
      </w:r>
      <w:r>
        <w:rPr>
          <w:rFonts w:hint="cs"/>
          <w:spacing w:val="0"/>
          <w:sz w:val="32"/>
          <w:rtl/>
          <w:lang w:eastAsia="en-US"/>
        </w:rPr>
        <w:t>ً</w:t>
      </w:r>
      <w:r>
        <w:rPr>
          <w:spacing w:val="0"/>
          <w:sz w:val="32"/>
          <w:rtl/>
          <w:lang w:eastAsia="en-US"/>
        </w:rPr>
        <w:t xml:space="preserve"> وطنيا</w:t>
      </w:r>
      <w:r>
        <w:rPr>
          <w:rFonts w:hint="cs"/>
          <w:spacing w:val="0"/>
          <w:sz w:val="32"/>
          <w:rtl/>
          <w:lang w:eastAsia="en-US"/>
        </w:rPr>
        <w:t>ً</w:t>
      </w:r>
      <w:r>
        <w:rPr>
          <w:spacing w:val="0"/>
          <w:sz w:val="32"/>
          <w:rtl/>
          <w:lang w:eastAsia="en-US"/>
        </w:rPr>
        <w:t xml:space="preserve"> عن وضع الأطفال العاملين في لبنان وقيامها بندوة وطنية في بيروت عام 1998 </w:t>
      </w:r>
      <w:r>
        <w:rPr>
          <w:rFonts w:hint="cs"/>
          <w:spacing w:val="0"/>
          <w:sz w:val="32"/>
          <w:rtl/>
          <w:lang w:eastAsia="en-US"/>
        </w:rPr>
        <w:t>أ</w:t>
      </w:r>
      <w:r>
        <w:rPr>
          <w:spacing w:val="0"/>
          <w:sz w:val="32"/>
          <w:rtl/>
          <w:lang w:eastAsia="en-US"/>
        </w:rPr>
        <w:t xml:space="preserve">طلقت خلالها استراتيجية وطنية لمكافحة عمل الأطفال وأنشأت الوزارة لجنة </w:t>
      </w:r>
      <w:r>
        <w:rPr>
          <w:rFonts w:hint="cs"/>
          <w:spacing w:val="0"/>
          <w:sz w:val="32"/>
          <w:rtl/>
          <w:lang w:eastAsia="en-US" w:bidi="ar-LB"/>
        </w:rPr>
        <w:t>لهذه الغاية</w:t>
      </w:r>
      <w:r>
        <w:rPr>
          <w:spacing w:val="0"/>
          <w:sz w:val="32"/>
          <w:rtl/>
          <w:lang w:eastAsia="en-US"/>
        </w:rPr>
        <w:t xml:space="preserve"> بموجب القرار رقم 13/1 تاريخ 11</w:t>
      </w:r>
      <w:r>
        <w:rPr>
          <w:rFonts w:hint="cs"/>
          <w:spacing w:val="0"/>
          <w:sz w:val="32"/>
          <w:rtl/>
          <w:lang w:eastAsia="en-US"/>
        </w:rPr>
        <w:t xml:space="preserve"> شباط/فبراير </w:t>
      </w:r>
      <w:r>
        <w:rPr>
          <w:spacing w:val="0"/>
          <w:sz w:val="32"/>
          <w:rtl/>
          <w:lang w:eastAsia="en-US"/>
        </w:rPr>
        <w:t>1998، تضم أعضاء من مختلف الوزارات المعنية، ومن المجل</w:t>
      </w:r>
      <w:r>
        <w:rPr>
          <w:spacing w:val="0"/>
          <w:sz w:val="32"/>
          <w:rtl/>
          <w:lang w:eastAsia="en-US"/>
        </w:rPr>
        <w:t>س الأعلى للطفولة، وهيئات أهلية، ومنظمات أصحاب العمل والعمال</w:t>
      </w:r>
      <w:r>
        <w:rPr>
          <w:rFonts w:hint="cs"/>
          <w:spacing w:val="0"/>
          <w:sz w:val="32"/>
          <w:rtl/>
          <w:lang w:eastAsia="en-US" w:bidi="ar-LB"/>
        </w:rPr>
        <w:t>،</w:t>
      </w:r>
      <w:r>
        <w:rPr>
          <w:spacing w:val="0"/>
          <w:sz w:val="32"/>
          <w:rtl/>
          <w:lang w:eastAsia="en-US"/>
        </w:rPr>
        <w:t xml:space="preserve"> لتقدم الاستشارات للحكومة فيما يتعلق بسياسة عمل الأطفال</w:t>
      </w:r>
      <w:r>
        <w:rPr>
          <w:rFonts w:hint="cs"/>
          <w:spacing w:val="0"/>
          <w:sz w:val="32"/>
          <w:rtl/>
          <w:lang w:eastAsia="en-US" w:bidi="ar-LB"/>
        </w:rPr>
        <w:t>،</w:t>
      </w:r>
      <w:r>
        <w:rPr>
          <w:spacing w:val="0"/>
          <w:sz w:val="32"/>
          <w:rtl/>
          <w:lang w:eastAsia="en-US"/>
        </w:rPr>
        <w:t xml:space="preserve"> ولمراقبة تنفيذ خطة العمل للحد من عمل الأطفال التي وضعت عام 1997.</w:t>
      </w:r>
    </w:p>
    <w:p w:rsidR="00000000" w:rsidRDefault="00C940C2">
      <w:pPr>
        <w:spacing w:before="0" w:line="380" w:lineRule="exact"/>
        <w:ind w:left="-6" w:firstLine="14"/>
        <w:jc w:val="both"/>
        <w:rPr>
          <w:rFonts w:hint="cs"/>
          <w:sz w:val="32"/>
          <w:rtl/>
          <w:lang w:eastAsia="en-US"/>
        </w:rPr>
      </w:pPr>
      <w:r>
        <w:rPr>
          <w:rFonts w:hint="cs"/>
          <w:spacing w:val="0"/>
          <w:sz w:val="32"/>
          <w:rtl/>
          <w:lang w:eastAsia="en-US"/>
        </w:rPr>
        <w:t>551-</w:t>
      </w:r>
      <w:r>
        <w:rPr>
          <w:rFonts w:hint="cs"/>
          <w:spacing w:val="0"/>
          <w:sz w:val="32"/>
          <w:rtl/>
          <w:lang w:eastAsia="en-US"/>
        </w:rPr>
        <w:tab/>
      </w:r>
      <w:r>
        <w:rPr>
          <w:spacing w:val="0"/>
          <w:sz w:val="32"/>
          <w:rtl/>
          <w:lang w:eastAsia="en-US"/>
        </w:rPr>
        <w:t xml:space="preserve">وفي خلال عام 2000 تمّ توقيع مذكرة تفاهم بين الحكومة اللبنانية ومنظمة </w:t>
      </w:r>
      <w:r>
        <w:rPr>
          <w:spacing w:val="0"/>
          <w:sz w:val="32"/>
          <w:rtl/>
          <w:lang w:eastAsia="en-US"/>
        </w:rPr>
        <w:t>العمل الدولية ترتكز على التعاون في مجال تعزيز الظروف لتمكين الحكومة من منع عمل الأطفال وحصره وتنظيمه تدريجيا وصولا</w:t>
      </w:r>
      <w:r>
        <w:rPr>
          <w:rFonts w:hint="cs"/>
          <w:spacing w:val="0"/>
          <w:sz w:val="32"/>
          <w:rtl/>
          <w:lang w:eastAsia="en-US"/>
        </w:rPr>
        <w:t>ً</w:t>
      </w:r>
      <w:r>
        <w:rPr>
          <w:spacing w:val="0"/>
          <w:sz w:val="32"/>
          <w:rtl/>
          <w:lang w:eastAsia="en-US"/>
        </w:rPr>
        <w:t xml:space="preserve"> إلى القضاء عليه نهائيا</w:t>
      </w:r>
      <w:r>
        <w:rPr>
          <w:rFonts w:hint="cs"/>
          <w:spacing w:val="0"/>
          <w:sz w:val="32"/>
          <w:rtl/>
          <w:lang w:eastAsia="en-US"/>
        </w:rPr>
        <w:t>ً</w:t>
      </w:r>
      <w:r>
        <w:rPr>
          <w:spacing w:val="0"/>
          <w:sz w:val="32"/>
          <w:rtl/>
          <w:lang w:eastAsia="en-US"/>
        </w:rPr>
        <w:t>. وتنفيذا</w:t>
      </w:r>
      <w:r>
        <w:rPr>
          <w:rFonts w:hint="cs"/>
          <w:spacing w:val="0"/>
          <w:sz w:val="32"/>
          <w:rtl/>
          <w:lang w:eastAsia="en-US"/>
        </w:rPr>
        <w:t>ً</w:t>
      </w:r>
      <w:r>
        <w:rPr>
          <w:spacing w:val="0"/>
          <w:sz w:val="32"/>
          <w:rtl/>
          <w:lang w:eastAsia="en-US"/>
        </w:rPr>
        <w:t xml:space="preserve"> لبنود مذكرة التفاهم هذه شكّل وزير العمل، بموجب القرار رقم 55/1 تاريخ 4</w:t>
      </w:r>
      <w:r>
        <w:rPr>
          <w:rFonts w:hint="cs"/>
          <w:spacing w:val="0"/>
          <w:sz w:val="32"/>
          <w:rtl/>
          <w:lang w:eastAsia="en-US"/>
        </w:rPr>
        <w:t xml:space="preserve"> أيار/مايو </w:t>
      </w:r>
      <w:r>
        <w:rPr>
          <w:sz w:val="32"/>
          <w:rtl/>
          <w:lang w:eastAsia="en-US"/>
        </w:rPr>
        <w:t xml:space="preserve">2001، لجنة تكون مهمتها </w:t>
      </w:r>
      <w:r>
        <w:rPr>
          <w:rFonts w:hint="cs"/>
          <w:sz w:val="32"/>
          <w:rtl/>
          <w:lang w:eastAsia="en-US"/>
        </w:rPr>
        <w:t>إ</w:t>
      </w:r>
      <w:r>
        <w:rPr>
          <w:sz w:val="32"/>
          <w:rtl/>
          <w:lang w:eastAsia="en-US"/>
        </w:rPr>
        <w:t>ع</w:t>
      </w:r>
      <w:r>
        <w:rPr>
          <w:sz w:val="32"/>
          <w:rtl/>
          <w:lang w:eastAsia="en-US"/>
        </w:rPr>
        <w:t>داد ومتابعة تنفيذ البرامج والخطط والمشاريع الهادفة إلى تعزيز الظروف لتمكين الحكومة اللبنانية من تنفيذ مضمون المذكرة، وذلك بالتنسيق مع منظمة العمل الدولية والبرنامج الدولي (</w:t>
      </w:r>
      <w:proofErr w:type="spellStart"/>
      <w:r>
        <w:rPr>
          <w:sz w:val="32"/>
          <w:rtl/>
          <w:lang w:eastAsia="en-US"/>
        </w:rPr>
        <w:t>آيبك</w:t>
      </w:r>
      <w:proofErr w:type="spellEnd"/>
      <w:r>
        <w:rPr>
          <w:sz w:val="32"/>
          <w:rtl/>
          <w:lang w:eastAsia="en-US"/>
        </w:rPr>
        <w:t xml:space="preserve">) المعني بمكافحة عمل الأطفال </w:t>
      </w:r>
      <w:r>
        <w:rPr>
          <w:rFonts w:hint="cs"/>
          <w:sz w:val="32"/>
          <w:rtl/>
          <w:lang w:eastAsia="en-US" w:bidi="ar-LB"/>
        </w:rPr>
        <w:t>و</w:t>
      </w:r>
      <w:r>
        <w:rPr>
          <w:sz w:val="32"/>
          <w:rtl/>
          <w:lang w:eastAsia="en-US"/>
        </w:rPr>
        <w:t>سائر المنظمات الدولية المختصة والهيئات ا</w:t>
      </w:r>
      <w:r>
        <w:rPr>
          <w:rFonts w:hint="cs"/>
          <w:sz w:val="32"/>
          <w:rtl/>
          <w:lang w:eastAsia="en-US"/>
        </w:rPr>
        <w:t>لأ</w:t>
      </w:r>
      <w:r>
        <w:rPr>
          <w:sz w:val="32"/>
          <w:rtl/>
          <w:lang w:eastAsia="en-US"/>
        </w:rPr>
        <w:t>هلية الو</w:t>
      </w:r>
      <w:r>
        <w:rPr>
          <w:sz w:val="32"/>
          <w:rtl/>
          <w:lang w:eastAsia="en-US"/>
        </w:rPr>
        <w:t>طنية.</w:t>
      </w:r>
    </w:p>
    <w:p w:rsidR="00000000" w:rsidRDefault="00C940C2">
      <w:pPr>
        <w:spacing w:before="0" w:line="380" w:lineRule="exact"/>
        <w:ind w:left="-6" w:firstLine="14"/>
        <w:jc w:val="both"/>
        <w:rPr>
          <w:rFonts w:hint="cs"/>
          <w:sz w:val="32"/>
          <w:rtl/>
          <w:lang w:eastAsia="en-US" w:bidi="ar-LB"/>
        </w:rPr>
      </w:pPr>
      <w:r>
        <w:rPr>
          <w:rFonts w:hint="cs"/>
          <w:sz w:val="32"/>
          <w:rtl/>
          <w:lang w:eastAsia="en-US"/>
        </w:rPr>
        <w:t>552-</w:t>
      </w:r>
      <w:r>
        <w:rPr>
          <w:rFonts w:hint="cs"/>
          <w:sz w:val="32"/>
          <w:rtl/>
          <w:lang w:eastAsia="en-US"/>
        </w:rPr>
        <w:tab/>
      </w:r>
      <w:r>
        <w:rPr>
          <w:sz w:val="32"/>
          <w:rtl/>
          <w:lang w:eastAsia="en-US"/>
        </w:rPr>
        <w:t xml:space="preserve">قامت وزارة العمل بالتعاون مع منظمة العمل الدولية </w:t>
      </w:r>
      <w:r>
        <w:rPr>
          <w:rFonts w:hint="cs"/>
          <w:sz w:val="32"/>
          <w:rtl/>
          <w:lang w:eastAsia="en-US"/>
        </w:rPr>
        <w:t>-</w:t>
      </w:r>
      <w:r>
        <w:rPr>
          <w:sz w:val="32"/>
          <w:rtl/>
          <w:lang w:eastAsia="en-US"/>
        </w:rPr>
        <w:t xml:space="preserve"> البرنامج الدولي للقضاء على عمل الأطفال </w:t>
      </w:r>
      <w:r>
        <w:rPr>
          <w:szCs w:val="22"/>
          <w:lang w:eastAsia="en-US"/>
        </w:rPr>
        <w:t>IPEC</w:t>
      </w:r>
      <w:r>
        <w:rPr>
          <w:sz w:val="32"/>
          <w:rtl/>
          <w:lang w:eastAsia="en-US"/>
        </w:rPr>
        <w:t xml:space="preserve"> بعدد من الندوات والدورات التدريبية بهدف توعية وتدريب موظفين لدى الوزارة مكلفين بتطبيق القوانين الخاصة بعمل الأطفال و</w:t>
      </w:r>
      <w:r>
        <w:rPr>
          <w:rFonts w:hint="cs"/>
          <w:sz w:val="32"/>
          <w:rtl/>
          <w:lang w:eastAsia="en-US"/>
        </w:rPr>
        <w:t>لإ</w:t>
      </w:r>
      <w:r>
        <w:rPr>
          <w:sz w:val="32"/>
          <w:rtl/>
          <w:lang w:eastAsia="en-US"/>
        </w:rPr>
        <w:t>دارة وحدة مكافحة عمل الأطفال الت</w:t>
      </w:r>
      <w:r>
        <w:rPr>
          <w:sz w:val="32"/>
          <w:rtl/>
          <w:lang w:eastAsia="en-US"/>
        </w:rPr>
        <w:t xml:space="preserve">ي أنشئت في </w:t>
      </w:r>
      <w:r>
        <w:rPr>
          <w:rFonts w:hint="cs"/>
          <w:sz w:val="32"/>
          <w:rtl/>
          <w:lang w:eastAsia="en-US"/>
        </w:rPr>
        <w:t xml:space="preserve">تشرين الثاني/نوفمبر </w:t>
      </w:r>
      <w:r>
        <w:rPr>
          <w:sz w:val="32"/>
          <w:rtl/>
          <w:lang w:eastAsia="en-US"/>
        </w:rPr>
        <w:t>2001 بالتعاون مع البرنامج الدولي للقضاء على عمل الأطفال، ولهذه الغاية عيّن وزير العمل منسقا</w:t>
      </w:r>
      <w:r>
        <w:rPr>
          <w:rFonts w:hint="cs"/>
          <w:sz w:val="32"/>
          <w:rtl/>
          <w:lang w:eastAsia="en-US"/>
        </w:rPr>
        <w:t>ً</w:t>
      </w:r>
      <w:r>
        <w:rPr>
          <w:sz w:val="32"/>
          <w:rtl/>
          <w:lang w:eastAsia="en-US"/>
        </w:rPr>
        <w:t xml:space="preserve"> </w:t>
      </w:r>
      <w:r>
        <w:rPr>
          <w:spacing w:val="0"/>
          <w:sz w:val="32"/>
          <w:rtl/>
          <w:lang w:eastAsia="en-US"/>
        </w:rPr>
        <w:t>ومساعدا</w:t>
      </w:r>
      <w:r>
        <w:rPr>
          <w:rFonts w:hint="cs"/>
          <w:spacing w:val="0"/>
          <w:sz w:val="32"/>
          <w:rtl/>
          <w:lang w:eastAsia="en-US"/>
        </w:rPr>
        <w:t>ً</w:t>
      </w:r>
      <w:r>
        <w:rPr>
          <w:spacing w:val="0"/>
          <w:sz w:val="32"/>
          <w:rtl/>
          <w:lang w:eastAsia="en-US"/>
        </w:rPr>
        <w:t xml:space="preserve"> للمنسق لتولي مهام هذه الوحدة خضعا لعدد من الدورات التدريبية بمشاركة عدد من مفتشي الوزارة</w:t>
      </w:r>
      <w:r>
        <w:rPr>
          <w:sz w:val="32"/>
          <w:rtl/>
          <w:lang w:eastAsia="en-US"/>
        </w:rPr>
        <w:t xml:space="preserve"> مهندسين و</w:t>
      </w:r>
      <w:r>
        <w:rPr>
          <w:rFonts w:hint="cs"/>
          <w:sz w:val="32"/>
          <w:rtl/>
          <w:lang w:eastAsia="en-US"/>
        </w:rPr>
        <w:t>أ</w:t>
      </w:r>
      <w:r>
        <w:rPr>
          <w:sz w:val="32"/>
          <w:rtl/>
          <w:lang w:eastAsia="en-US"/>
        </w:rPr>
        <w:t>طباء بلغ عددهم 6.</w:t>
      </w:r>
    </w:p>
    <w:p w:rsidR="00000000" w:rsidRDefault="00C940C2">
      <w:pPr>
        <w:spacing w:before="0" w:line="380" w:lineRule="exact"/>
        <w:ind w:firstLine="11"/>
        <w:jc w:val="both"/>
        <w:rPr>
          <w:rFonts w:hint="cs"/>
          <w:spacing w:val="0"/>
          <w:sz w:val="32"/>
          <w:rtl/>
          <w:lang w:eastAsia="en-US" w:bidi="ar-LB"/>
        </w:rPr>
      </w:pPr>
      <w:r>
        <w:rPr>
          <w:rFonts w:hint="cs"/>
          <w:sz w:val="32"/>
          <w:rtl/>
          <w:lang w:eastAsia="en-US"/>
        </w:rPr>
        <w:t>553-</w:t>
      </w:r>
      <w:r>
        <w:rPr>
          <w:rFonts w:hint="cs"/>
          <w:sz w:val="32"/>
          <w:rtl/>
          <w:lang w:eastAsia="en-US"/>
        </w:rPr>
        <w:tab/>
      </w:r>
      <w:r>
        <w:rPr>
          <w:sz w:val="32"/>
          <w:rtl/>
          <w:lang w:eastAsia="en-US"/>
        </w:rPr>
        <w:t>و</w:t>
      </w:r>
      <w:r>
        <w:rPr>
          <w:sz w:val="32"/>
          <w:rtl/>
          <w:lang w:eastAsia="en-US"/>
        </w:rPr>
        <w:t xml:space="preserve">تقوم الوزارة </w:t>
      </w:r>
      <w:r>
        <w:rPr>
          <w:rFonts w:hint="cs"/>
          <w:sz w:val="32"/>
          <w:rtl/>
          <w:lang w:eastAsia="en-US" w:bidi="ar-LB"/>
        </w:rPr>
        <w:t>بتقديم اقتراحات تعديل</w:t>
      </w:r>
      <w:r>
        <w:rPr>
          <w:sz w:val="32"/>
          <w:rtl/>
          <w:lang w:eastAsia="en-US"/>
        </w:rPr>
        <w:t>، من خلال العمل الدائم على تطوير قانون العمل</w:t>
      </w:r>
      <w:r>
        <w:rPr>
          <w:rFonts w:hint="cs"/>
          <w:sz w:val="32"/>
          <w:rtl/>
          <w:lang w:eastAsia="en-US" w:bidi="ar-LB"/>
        </w:rPr>
        <w:t>،</w:t>
      </w:r>
      <w:r>
        <w:rPr>
          <w:sz w:val="32"/>
          <w:rtl/>
          <w:lang w:eastAsia="en-US"/>
        </w:rPr>
        <w:t xml:space="preserve"> </w:t>
      </w:r>
      <w:r>
        <w:rPr>
          <w:rFonts w:hint="cs"/>
          <w:sz w:val="32"/>
          <w:rtl/>
          <w:lang w:eastAsia="en-US" w:bidi="ar-LB"/>
        </w:rPr>
        <w:t>ب</w:t>
      </w:r>
      <w:r>
        <w:rPr>
          <w:sz w:val="32"/>
          <w:rtl/>
          <w:lang w:eastAsia="en-US"/>
        </w:rPr>
        <w:t xml:space="preserve">ما يتلاءم مع </w:t>
      </w:r>
      <w:r>
        <w:rPr>
          <w:spacing w:val="0"/>
          <w:sz w:val="32"/>
          <w:rtl/>
          <w:lang w:eastAsia="en-US"/>
        </w:rPr>
        <w:t>اتفاقيات العمل الدولية التي يبرمها لبنان</w:t>
      </w:r>
      <w:r>
        <w:rPr>
          <w:rFonts w:hint="cs"/>
          <w:spacing w:val="0"/>
          <w:sz w:val="32"/>
          <w:rtl/>
          <w:lang w:eastAsia="en-US" w:bidi="ar-LB"/>
        </w:rPr>
        <w:t>.</w:t>
      </w:r>
      <w:r>
        <w:rPr>
          <w:spacing w:val="0"/>
          <w:sz w:val="32"/>
          <w:rtl/>
          <w:lang w:eastAsia="en-US"/>
        </w:rPr>
        <w:t xml:space="preserve"> وقد نتج عن</w:t>
      </w:r>
      <w:r>
        <w:rPr>
          <w:rFonts w:hint="cs"/>
          <w:spacing w:val="0"/>
          <w:sz w:val="32"/>
          <w:rtl/>
          <w:lang w:eastAsia="en-US" w:bidi="ar-LB"/>
        </w:rPr>
        <w:t xml:space="preserve"> ذلك</w:t>
      </w:r>
      <w:r>
        <w:rPr>
          <w:spacing w:val="0"/>
          <w:sz w:val="32"/>
          <w:rtl/>
          <w:lang w:eastAsia="en-US"/>
        </w:rPr>
        <w:t xml:space="preserve"> اقتراح مشروع تعديل قانون عمل الأطفال عام 2002</w:t>
      </w:r>
      <w:r>
        <w:rPr>
          <w:rFonts w:hint="cs"/>
          <w:spacing w:val="0"/>
          <w:sz w:val="32"/>
          <w:rtl/>
          <w:lang w:eastAsia="en-US" w:bidi="ar-LB"/>
        </w:rPr>
        <w:t>. كما شكلت الوزارة لجنة تفعيل حقوق المعوقين في العمل بموجب ا</w:t>
      </w:r>
      <w:r>
        <w:rPr>
          <w:rFonts w:hint="cs"/>
          <w:spacing w:val="0"/>
          <w:sz w:val="32"/>
          <w:rtl/>
          <w:lang w:eastAsia="en-US" w:bidi="ar-LB"/>
        </w:rPr>
        <w:t>لمرسوم رقم 7603 تاريخ 12 آذار/مارس 2002.</w:t>
      </w:r>
      <w:r>
        <w:rPr>
          <w:spacing w:val="0"/>
          <w:sz w:val="32"/>
          <w:rtl/>
          <w:lang w:eastAsia="en-US"/>
        </w:rPr>
        <w:t xml:space="preserve"> </w:t>
      </w:r>
    </w:p>
    <w:p w:rsidR="00000000" w:rsidRDefault="00C940C2">
      <w:pPr>
        <w:spacing w:before="0" w:line="380" w:lineRule="exact"/>
        <w:ind w:firstLine="11"/>
        <w:jc w:val="both"/>
        <w:rPr>
          <w:sz w:val="32"/>
          <w:rtl/>
          <w:lang w:eastAsia="en-US" w:bidi="ar-LB"/>
        </w:rPr>
      </w:pPr>
      <w:r>
        <w:rPr>
          <w:rFonts w:hint="cs"/>
          <w:sz w:val="32"/>
          <w:rtl/>
          <w:lang w:eastAsia="en-US"/>
        </w:rPr>
        <w:t>554-</w:t>
      </w:r>
      <w:r>
        <w:rPr>
          <w:rFonts w:hint="cs"/>
          <w:sz w:val="32"/>
          <w:rtl/>
          <w:lang w:eastAsia="en-US"/>
        </w:rPr>
        <w:tab/>
      </w:r>
      <w:r>
        <w:rPr>
          <w:sz w:val="32"/>
          <w:rtl/>
          <w:lang w:eastAsia="en-US"/>
        </w:rPr>
        <w:t>كما تقوم أيضا</w:t>
      </w:r>
      <w:r>
        <w:rPr>
          <w:rFonts w:hint="cs"/>
          <w:sz w:val="32"/>
          <w:rtl/>
          <w:lang w:eastAsia="en-US"/>
        </w:rPr>
        <w:t>ً</w:t>
      </w:r>
      <w:r>
        <w:rPr>
          <w:sz w:val="32"/>
          <w:rtl/>
          <w:lang w:eastAsia="en-US"/>
        </w:rPr>
        <w:t xml:space="preserve"> بدور تفتيشي، من خلال مراقبة كيفية تطبيق قانون العمل عبر دائرة التفتيش والوقاية والصحة والسلامة المهنية</w:t>
      </w:r>
      <w:r>
        <w:rPr>
          <w:rFonts w:hint="cs"/>
          <w:sz w:val="32"/>
          <w:rtl/>
          <w:lang w:eastAsia="en-US" w:bidi="ar-LB"/>
        </w:rPr>
        <w:t>،</w:t>
      </w:r>
      <w:r>
        <w:rPr>
          <w:sz w:val="32"/>
          <w:rtl/>
          <w:lang w:eastAsia="en-US"/>
        </w:rPr>
        <w:t xml:space="preserve"> بحيث يقوم مفتش</w:t>
      </w:r>
      <w:r>
        <w:rPr>
          <w:rFonts w:hint="cs"/>
          <w:sz w:val="32"/>
          <w:rtl/>
          <w:lang w:eastAsia="en-US" w:bidi="ar-LB"/>
        </w:rPr>
        <w:t>و</w:t>
      </w:r>
      <w:r>
        <w:rPr>
          <w:sz w:val="32"/>
          <w:rtl/>
          <w:lang w:eastAsia="en-US"/>
        </w:rPr>
        <w:t>ن إداري</w:t>
      </w:r>
      <w:r>
        <w:rPr>
          <w:rFonts w:hint="cs"/>
          <w:sz w:val="32"/>
          <w:rtl/>
          <w:lang w:eastAsia="en-US" w:bidi="ar-LB"/>
        </w:rPr>
        <w:t>و</w:t>
      </w:r>
      <w:r>
        <w:rPr>
          <w:sz w:val="32"/>
          <w:rtl/>
          <w:lang w:eastAsia="en-US"/>
        </w:rPr>
        <w:t>ن وفني</w:t>
      </w:r>
      <w:r>
        <w:rPr>
          <w:rFonts w:hint="cs"/>
          <w:sz w:val="32"/>
          <w:rtl/>
          <w:lang w:eastAsia="en-US" w:bidi="ar-LB"/>
        </w:rPr>
        <w:t>و</w:t>
      </w:r>
      <w:r>
        <w:rPr>
          <w:sz w:val="32"/>
          <w:rtl/>
          <w:lang w:eastAsia="en-US"/>
        </w:rPr>
        <w:t>ن في وزارة العمل بعمليات تفتيش وتحقيقات حول ظروف عمل الأطفال</w:t>
      </w:r>
      <w:r>
        <w:rPr>
          <w:sz w:val="32"/>
          <w:rtl/>
          <w:lang w:eastAsia="en-US"/>
        </w:rPr>
        <w:t xml:space="preserve"> وسحبهم من أسوأ أشكال العمل والتنسيق مع الجهات المعنية (وزارة الشؤون الاجتماعية، وزارة التربية والتعليم العالي، الجمعيات الأهلية</w:t>
      </w:r>
      <w:r>
        <w:rPr>
          <w:rFonts w:hint="cs"/>
          <w:sz w:val="32"/>
          <w:rtl/>
          <w:lang w:eastAsia="en-US"/>
        </w:rPr>
        <w:t xml:space="preserve"> </w:t>
      </w:r>
      <w:r>
        <w:rPr>
          <w:sz w:val="32"/>
          <w:rtl/>
          <w:lang w:eastAsia="en-US"/>
        </w:rPr>
        <w:t xml:space="preserve">...) </w:t>
      </w:r>
      <w:r>
        <w:rPr>
          <w:rFonts w:hint="cs"/>
          <w:sz w:val="32"/>
          <w:rtl/>
          <w:lang w:eastAsia="en-US" w:bidi="ar-LB"/>
        </w:rPr>
        <w:t xml:space="preserve">بهدف </w:t>
      </w:r>
      <w:r>
        <w:rPr>
          <w:sz w:val="32"/>
          <w:rtl/>
          <w:lang w:eastAsia="en-US"/>
        </w:rPr>
        <w:t xml:space="preserve">إيجاد البدائل الملائمة </w:t>
      </w:r>
      <w:r>
        <w:rPr>
          <w:rFonts w:hint="cs"/>
          <w:sz w:val="32"/>
          <w:rtl/>
          <w:lang w:eastAsia="en-US" w:bidi="ar-LB"/>
        </w:rPr>
        <w:t>ل</w:t>
      </w:r>
      <w:r>
        <w:rPr>
          <w:sz w:val="32"/>
          <w:rtl/>
          <w:lang w:eastAsia="en-US"/>
        </w:rPr>
        <w:t>كل طفل. وقد تم تنظيم دورات تدريبية لمفتشي العمل والعاملين الاجتماعي</w:t>
      </w:r>
      <w:r>
        <w:rPr>
          <w:rFonts w:hint="cs"/>
          <w:sz w:val="32"/>
          <w:rtl/>
          <w:lang w:eastAsia="en-US" w:bidi="ar-LB"/>
        </w:rPr>
        <w:t>ين</w:t>
      </w:r>
      <w:r>
        <w:rPr>
          <w:sz w:val="32"/>
          <w:rtl/>
          <w:lang w:eastAsia="en-US"/>
        </w:rPr>
        <w:t xml:space="preserve"> وقوى الأمن الداخلي</w:t>
      </w:r>
      <w:r>
        <w:rPr>
          <w:rFonts w:hint="cs"/>
          <w:sz w:val="32"/>
          <w:rtl/>
          <w:lang w:eastAsia="en-US" w:bidi="ar-LB"/>
        </w:rPr>
        <w:t xml:space="preserve"> </w:t>
      </w:r>
      <w:r>
        <w:rPr>
          <w:sz w:val="32"/>
          <w:rtl/>
          <w:lang w:eastAsia="en-US"/>
        </w:rPr>
        <w:t>والأ</w:t>
      </w:r>
      <w:r>
        <w:rPr>
          <w:sz w:val="32"/>
          <w:rtl/>
          <w:lang w:eastAsia="en-US"/>
        </w:rPr>
        <w:t>من العام (انظر فقرة أهم المؤتمرات والندوات ودورات التدريب حول موضوع عمل الأطفال)</w:t>
      </w:r>
      <w:r>
        <w:rPr>
          <w:sz w:val="32"/>
          <w:rtl/>
          <w:lang w:eastAsia="en-US" w:bidi="ar-LB"/>
        </w:rPr>
        <w:t>.</w:t>
      </w:r>
    </w:p>
    <w:p w:rsidR="00000000" w:rsidRDefault="00C940C2">
      <w:pPr>
        <w:spacing w:before="0" w:line="380" w:lineRule="exact"/>
        <w:ind w:firstLine="11"/>
        <w:jc w:val="both"/>
        <w:rPr>
          <w:spacing w:val="0"/>
          <w:sz w:val="32"/>
          <w:rtl/>
          <w:lang w:eastAsia="en-US" w:bidi="ar-LB"/>
        </w:rPr>
      </w:pPr>
      <w:r>
        <w:rPr>
          <w:rFonts w:hint="cs"/>
          <w:sz w:val="32"/>
          <w:rtl/>
          <w:lang w:eastAsia="en-US"/>
        </w:rPr>
        <w:t>555-</w:t>
      </w:r>
      <w:r>
        <w:rPr>
          <w:rFonts w:hint="cs"/>
          <w:sz w:val="32"/>
          <w:rtl/>
          <w:lang w:eastAsia="en-US"/>
        </w:rPr>
        <w:tab/>
      </w:r>
      <w:r>
        <w:rPr>
          <w:spacing w:val="0"/>
          <w:sz w:val="32"/>
          <w:rtl/>
          <w:lang w:eastAsia="en-US"/>
        </w:rPr>
        <w:t>كما تعمل الوزارة</w:t>
      </w:r>
      <w:r>
        <w:rPr>
          <w:rFonts w:hint="cs"/>
          <w:spacing w:val="0"/>
          <w:sz w:val="32"/>
          <w:rtl/>
          <w:lang w:eastAsia="en-US" w:bidi="ar-LB"/>
        </w:rPr>
        <w:t>،</w:t>
      </w:r>
      <w:r>
        <w:rPr>
          <w:spacing w:val="0"/>
          <w:sz w:val="32"/>
          <w:rtl/>
          <w:lang w:eastAsia="en-US"/>
        </w:rPr>
        <w:t xml:space="preserve"> من خلال دائرة التحقيق وقضايا العمل</w:t>
      </w:r>
      <w:r>
        <w:rPr>
          <w:rFonts w:hint="cs"/>
          <w:spacing w:val="0"/>
          <w:sz w:val="32"/>
          <w:rtl/>
          <w:lang w:eastAsia="en-US" w:bidi="ar-LB"/>
        </w:rPr>
        <w:t>،</w:t>
      </w:r>
      <w:r>
        <w:rPr>
          <w:spacing w:val="0"/>
          <w:sz w:val="32"/>
          <w:rtl/>
          <w:lang w:eastAsia="en-US"/>
        </w:rPr>
        <w:t xml:space="preserve"> على التحقيق في أي شكوى تقدم لها بخصوص عمل الأطفال</w:t>
      </w:r>
      <w:r>
        <w:rPr>
          <w:rFonts w:hint="cs"/>
          <w:spacing w:val="0"/>
          <w:sz w:val="32"/>
          <w:rtl/>
          <w:lang w:eastAsia="en-US" w:bidi="ar-LB"/>
        </w:rPr>
        <w:t>.</w:t>
      </w:r>
      <w:r>
        <w:rPr>
          <w:spacing w:val="0"/>
          <w:sz w:val="32"/>
          <w:rtl/>
          <w:lang w:eastAsia="en-US"/>
        </w:rPr>
        <w:t xml:space="preserve"> وعندما يتبين صحة الشكوى</w:t>
      </w:r>
      <w:r>
        <w:rPr>
          <w:rFonts w:hint="cs"/>
          <w:spacing w:val="0"/>
          <w:sz w:val="32"/>
          <w:rtl/>
          <w:lang w:eastAsia="en-US" w:bidi="ar-LB"/>
        </w:rPr>
        <w:t>،</w:t>
      </w:r>
      <w:r>
        <w:rPr>
          <w:spacing w:val="0"/>
          <w:sz w:val="32"/>
          <w:rtl/>
          <w:lang w:eastAsia="en-US"/>
        </w:rPr>
        <w:t xml:space="preserve"> يكلف جهاز تفتيش العمل بضبط المخالفة وفق</w:t>
      </w:r>
      <w:r>
        <w:rPr>
          <w:spacing w:val="0"/>
          <w:sz w:val="32"/>
          <w:rtl/>
          <w:lang w:eastAsia="en-US"/>
        </w:rPr>
        <w:t>ا</w:t>
      </w:r>
      <w:r>
        <w:rPr>
          <w:rFonts w:hint="cs"/>
          <w:spacing w:val="0"/>
          <w:sz w:val="32"/>
          <w:rtl/>
          <w:lang w:eastAsia="en-US"/>
        </w:rPr>
        <w:t>ً</w:t>
      </w:r>
      <w:r>
        <w:rPr>
          <w:spacing w:val="0"/>
          <w:sz w:val="32"/>
          <w:rtl/>
          <w:lang w:eastAsia="en-US"/>
        </w:rPr>
        <w:t xml:space="preserve"> للقوانين المرعية الإجراء.</w:t>
      </w:r>
    </w:p>
    <w:p w:rsidR="00000000" w:rsidRDefault="00C940C2">
      <w:pPr>
        <w:spacing w:before="0" w:line="380" w:lineRule="exact"/>
        <w:ind w:firstLine="11"/>
        <w:jc w:val="both"/>
        <w:rPr>
          <w:rFonts w:hint="cs"/>
          <w:spacing w:val="0"/>
          <w:sz w:val="32"/>
          <w:rtl/>
          <w:lang w:eastAsia="en-US"/>
        </w:rPr>
      </w:pPr>
      <w:r>
        <w:rPr>
          <w:rFonts w:hint="cs"/>
          <w:sz w:val="32"/>
          <w:rtl/>
          <w:lang w:eastAsia="en-US"/>
        </w:rPr>
        <w:t>556-</w:t>
      </w:r>
      <w:r>
        <w:rPr>
          <w:rFonts w:hint="cs"/>
          <w:sz w:val="32"/>
          <w:rtl/>
          <w:lang w:eastAsia="en-US"/>
        </w:rPr>
        <w:tab/>
      </w:r>
      <w:r>
        <w:rPr>
          <w:sz w:val="32"/>
          <w:rtl/>
          <w:lang w:eastAsia="en-US"/>
        </w:rPr>
        <w:t>وتقوم الوزارة</w:t>
      </w:r>
      <w:r>
        <w:rPr>
          <w:rFonts w:hint="cs"/>
          <w:sz w:val="32"/>
          <w:rtl/>
          <w:lang w:eastAsia="en-US" w:bidi="ar-LB"/>
        </w:rPr>
        <w:t>،</w:t>
      </w:r>
      <w:r>
        <w:rPr>
          <w:sz w:val="32"/>
          <w:rtl/>
          <w:lang w:eastAsia="en-US"/>
        </w:rPr>
        <w:t xml:space="preserve"> عبر دائرة التدريب المهني</w:t>
      </w:r>
      <w:r>
        <w:rPr>
          <w:rFonts w:hint="cs"/>
          <w:sz w:val="32"/>
          <w:rtl/>
          <w:lang w:eastAsia="en-US" w:bidi="ar-LB"/>
        </w:rPr>
        <w:t>،</w:t>
      </w:r>
      <w:r>
        <w:rPr>
          <w:sz w:val="32"/>
          <w:rtl/>
          <w:lang w:eastAsia="en-US"/>
        </w:rPr>
        <w:t xml:space="preserve"> بإعداد وتدريب الأطفال</w:t>
      </w:r>
      <w:r>
        <w:rPr>
          <w:sz w:val="30"/>
          <w:rtl/>
          <w:lang w:eastAsia="en-US"/>
        </w:rPr>
        <w:t xml:space="preserve"> </w:t>
      </w:r>
      <w:r>
        <w:rPr>
          <w:sz w:val="32"/>
          <w:rtl/>
          <w:lang w:eastAsia="en-US"/>
        </w:rPr>
        <w:t>العاملين الذين لا يقل عمرهم عن الرابعة عشرة</w:t>
      </w:r>
      <w:r>
        <w:rPr>
          <w:rFonts w:hint="cs"/>
          <w:sz w:val="32"/>
          <w:rtl/>
          <w:lang w:eastAsia="en-US" w:bidi="ar-LB"/>
        </w:rPr>
        <w:t>.</w:t>
      </w:r>
      <w:r>
        <w:rPr>
          <w:sz w:val="32"/>
          <w:rtl/>
          <w:lang w:eastAsia="en-US" w:bidi="ar-LB"/>
        </w:rPr>
        <w:t xml:space="preserve"> </w:t>
      </w:r>
      <w:r>
        <w:rPr>
          <w:sz w:val="32"/>
          <w:rtl/>
          <w:lang w:eastAsia="en-US"/>
        </w:rPr>
        <w:t xml:space="preserve">وتتم هذه الدورات في المركز الوطني للتدريب </w:t>
      </w:r>
      <w:r>
        <w:rPr>
          <w:rFonts w:hint="cs"/>
          <w:sz w:val="32"/>
          <w:rtl/>
          <w:lang w:eastAsia="en-US"/>
        </w:rPr>
        <w:t>المهني</w:t>
      </w:r>
      <w:r>
        <w:rPr>
          <w:sz w:val="32"/>
          <w:rtl/>
          <w:lang w:eastAsia="en-US"/>
        </w:rPr>
        <w:t xml:space="preserve">، فرعي </w:t>
      </w:r>
      <w:proofErr w:type="spellStart"/>
      <w:r>
        <w:rPr>
          <w:sz w:val="32"/>
          <w:rtl/>
          <w:lang w:eastAsia="en-US"/>
        </w:rPr>
        <w:t>الدكوانة</w:t>
      </w:r>
      <w:proofErr w:type="spellEnd"/>
      <w:r>
        <w:rPr>
          <w:sz w:val="32"/>
          <w:rtl/>
          <w:lang w:eastAsia="en-US"/>
        </w:rPr>
        <w:t xml:space="preserve"> والحدث، مدة الدورة 6 </w:t>
      </w:r>
      <w:r>
        <w:rPr>
          <w:rFonts w:hint="cs"/>
          <w:sz w:val="32"/>
          <w:rtl/>
          <w:lang w:eastAsia="en-US"/>
        </w:rPr>
        <w:t>أ</w:t>
      </w:r>
      <w:r>
        <w:rPr>
          <w:sz w:val="32"/>
          <w:rtl/>
          <w:lang w:eastAsia="en-US"/>
        </w:rPr>
        <w:t xml:space="preserve">شهر </w:t>
      </w:r>
      <w:r>
        <w:rPr>
          <w:spacing w:val="0"/>
          <w:sz w:val="32"/>
          <w:rtl/>
          <w:lang w:eastAsia="en-US"/>
        </w:rPr>
        <w:t xml:space="preserve">في اختصاصات متنوعة مثل: </w:t>
      </w:r>
      <w:proofErr w:type="spellStart"/>
      <w:r>
        <w:rPr>
          <w:spacing w:val="0"/>
          <w:sz w:val="32"/>
          <w:rtl/>
          <w:lang w:eastAsia="en-US"/>
        </w:rPr>
        <w:t>ميكانيك</w:t>
      </w:r>
      <w:proofErr w:type="spellEnd"/>
      <w:r>
        <w:rPr>
          <w:spacing w:val="0"/>
          <w:sz w:val="32"/>
          <w:rtl/>
          <w:lang w:eastAsia="en-US"/>
        </w:rPr>
        <w:t xml:space="preserve"> سيارات، كهرباء سيارات، </w:t>
      </w:r>
      <w:proofErr w:type="spellStart"/>
      <w:r>
        <w:rPr>
          <w:spacing w:val="0"/>
          <w:sz w:val="32"/>
          <w:rtl/>
          <w:lang w:eastAsia="en-US"/>
        </w:rPr>
        <w:t>إلكترونيك</w:t>
      </w:r>
      <w:proofErr w:type="spellEnd"/>
      <w:r>
        <w:rPr>
          <w:spacing w:val="0"/>
          <w:sz w:val="32"/>
          <w:rtl/>
          <w:lang w:eastAsia="en-US"/>
        </w:rPr>
        <w:t>، كهرباء عامة، تكييف وتبريد، تمديدات صحية، كمبيوتر</w:t>
      </w:r>
      <w:r>
        <w:rPr>
          <w:rFonts w:hint="cs"/>
          <w:spacing w:val="0"/>
          <w:sz w:val="32"/>
          <w:rtl/>
          <w:lang w:eastAsia="en-US"/>
        </w:rPr>
        <w:t xml:space="preserve"> </w:t>
      </w:r>
      <w:r>
        <w:rPr>
          <w:spacing w:val="0"/>
          <w:sz w:val="32"/>
          <w:rtl/>
          <w:lang w:eastAsia="en-US"/>
        </w:rPr>
        <w:t>...</w:t>
      </w:r>
    </w:p>
    <w:p w:rsidR="00000000" w:rsidRDefault="00C940C2">
      <w:pPr>
        <w:spacing w:before="0" w:line="380" w:lineRule="exact"/>
        <w:ind w:firstLine="11"/>
        <w:jc w:val="both"/>
        <w:rPr>
          <w:rFonts w:hint="cs"/>
          <w:spacing w:val="0"/>
          <w:sz w:val="32"/>
          <w:rtl/>
          <w:lang w:eastAsia="en-US"/>
        </w:rPr>
      </w:pPr>
      <w:r>
        <w:rPr>
          <w:rFonts w:hint="cs"/>
          <w:spacing w:val="0"/>
          <w:sz w:val="32"/>
          <w:rtl/>
          <w:lang w:eastAsia="en-US"/>
        </w:rPr>
        <w:t>557-</w:t>
      </w:r>
      <w:r>
        <w:rPr>
          <w:rFonts w:hint="cs"/>
          <w:spacing w:val="0"/>
          <w:sz w:val="32"/>
          <w:rtl/>
          <w:lang w:eastAsia="en-US"/>
        </w:rPr>
        <w:tab/>
      </w:r>
      <w:r>
        <w:rPr>
          <w:spacing w:val="0"/>
          <w:sz w:val="32"/>
          <w:rtl/>
          <w:lang w:eastAsia="en-US"/>
        </w:rPr>
        <w:t>إضافة إلى التدريب الجوال من خلال 3 مقطورات جوالة في المناطق وهي مجهزة للتدريب في المناطق الريفية النائية</w:t>
      </w:r>
      <w:r>
        <w:rPr>
          <w:rFonts w:hint="cs"/>
          <w:spacing w:val="0"/>
          <w:sz w:val="32"/>
          <w:rtl/>
          <w:lang w:eastAsia="en-US"/>
        </w:rPr>
        <w:t>.</w:t>
      </w:r>
      <w:r>
        <w:rPr>
          <w:spacing w:val="0"/>
          <w:sz w:val="32"/>
          <w:rtl/>
          <w:lang w:eastAsia="en-US"/>
        </w:rPr>
        <w:t xml:space="preserve"> وقد بلغ عدد المتدربين في المركز والمقطورات للأعوام</w:t>
      </w:r>
      <w:r>
        <w:rPr>
          <w:spacing w:val="0"/>
          <w:sz w:val="32"/>
          <w:rtl/>
          <w:lang w:eastAsia="en-US"/>
        </w:rPr>
        <w:t xml:space="preserve"> 1998-2001: 1070 متدرب</w:t>
      </w:r>
      <w:r>
        <w:rPr>
          <w:rFonts w:hint="cs"/>
          <w:spacing w:val="0"/>
          <w:sz w:val="32"/>
          <w:rtl/>
          <w:lang w:eastAsia="en-US"/>
        </w:rPr>
        <w:t>ا</w:t>
      </w:r>
      <w:r>
        <w:rPr>
          <w:spacing w:val="0"/>
          <w:sz w:val="32"/>
          <w:vertAlign w:val="superscript"/>
          <w:rtl/>
          <w:lang w:eastAsia="en-US"/>
        </w:rPr>
        <w:t>(</w:t>
      </w:r>
      <w:r>
        <w:rPr>
          <w:rStyle w:val="FootnoteReference"/>
          <w:spacing w:val="0"/>
          <w:sz w:val="32"/>
          <w:rtl/>
          <w:lang w:eastAsia="en-US"/>
        </w:rPr>
        <w:footnoteReference w:id="67"/>
      </w:r>
      <w:r>
        <w:rPr>
          <w:spacing w:val="0"/>
          <w:sz w:val="32"/>
          <w:vertAlign w:val="superscript"/>
          <w:rtl/>
          <w:lang w:eastAsia="en-US"/>
        </w:rPr>
        <w:t>)</w:t>
      </w:r>
      <w:r>
        <w:rPr>
          <w:spacing w:val="0"/>
          <w:sz w:val="32"/>
          <w:rtl/>
          <w:lang w:eastAsia="en-US"/>
        </w:rPr>
        <w:t>.</w:t>
      </w:r>
    </w:p>
    <w:p w:rsidR="00000000" w:rsidRDefault="00C940C2">
      <w:pPr>
        <w:spacing w:before="0" w:line="380" w:lineRule="exact"/>
        <w:jc w:val="both"/>
        <w:rPr>
          <w:rFonts w:hint="cs"/>
          <w:sz w:val="30"/>
          <w:rtl/>
          <w:lang w:eastAsia="en-US"/>
        </w:rPr>
      </w:pPr>
      <w:r>
        <w:rPr>
          <w:rFonts w:hint="cs"/>
          <w:sz w:val="32"/>
          <w:rtl/>
          <w:lang w:eastAsia="en-US"/>
        </w:rPr>
        <w:tab/>
        <w:t>(ب)</w:t>
      </w:r>
      <w:r>
        <w:rPr>
          <w:rFonts w:hint="cs"/>
          <w:sz w:val="32"/>
          <w:rtl/>
          <w:lang w:eastAsia="en-US"/>
        </w:rPr>
        <w:tab/>
      </w:r>
      <w:r>
        <w:rPr>
          <w:sz w:val="32"/>
          <w:rtl/>
          <w:lang w:eastAsia="en-US"/>
        </w:rPr>
        <w:t>دور وزارة التربية والتعليم العالي</w:t>
      </w:r>
    </w:p>
    <w:p w:rsidR="00000000" w:rsidRDefault="00C940C2">
      <w:pPr>
        <w:spacing w:before="0" w:line="380" w:lineRule="exact"/>
        <w:jc w:val="both"/>
        <w:rPr>
          <w:sz w:val="32"/>
          <w:rtl/>
          <w:lang w:eastAsia="en-US"/>
        </w:rPr>
      </w:pPr>
      <w:r>
        <w:rPr>
          <w:rFonts w:hint="cs"/>
          <w:sz w:val="32"/>
          <w:rtl/>
          <w:lang w:eastAsia="en-US"/>
        </w:rPr>
        <w:t>558-</w:t>
      </w:r>
      <w:r>
        <w:rPr>
          <w:rFonts w:hint="cs"/>
          <w:sz w:val="32"/>
          <w:rtl/>
          <w:lang w:eastAsia="en-US"/>
        </w:rPr>
        <w:tab/>
      </w:r>
      <w:r>
        <w:rPr>
          <w:sz w:val="32"/>
          <w:rtl/>
          <w:lang w:eastAsia="en-US"/>
        </w:rPr>
        <w:t>تركزت برامج الوزارة على معالجة أسباب الظاهرة من المنظور التربوي، فشملت:</w:t>
      </w:r>
    </w:p>
    <w:p w:rsidR="00000000" w:rsidRDefault="00C940C2">
      <w:pPr>
        <w:spacing w:before="0" w:line="380" w:lineRule="exact"/>
        <w:jc w:val="both"/>
        <w:rPr>
          <w:rFonts w:hint="cs"/>
          <w:sz w:val="32"/>
          <w:lang w:eastAsia="en-US"/>
        </w:rPr>
      </w:pPr>
      <w:r>
        <w:rPr>
          <w:rFonts w:hint="cs"/>
          <w:sz w:val="32"/>
          <w:rtl/>
          <w:lang w:eastAsia="en-US"/>
        </w:rPr>
        <w:tab/>
        <w:t>(أ)</w:t>
      </w:r>
      <w:r>
        <w:rPr>
          <w:rFonts w:hint="cs"/>
          <w:sz w:val="32"/>
          <w:rtl/>
          <w:lang w:eastAsia="en-US"/>
        </w:rPr>
        <w:tab/>
      </w:r>
      <w:r>
        <w:rPr>
          <w:sz w:val="32"/>
          <w:rtl/>
          <w:lang w:eastAsia="en-US"/>
        </w:rPr>
        <w:t>المعالجة الوقائية، عبر تطوير المناهج وتحديث طرائق التدريس</w:t>
      </w:r>
      <w:r>
        <w:rPr>
          <w:rFonts w:hint="cs"/>
          <w:sz w:val="32"/>
          <w:rtl/>
          <w:lang w:eastAsia="en-US"/>
        </w:rPr>
        <w:t>؛</w:t>
      </w:r>
    </w:p>
    <w:p w:rsidR="00000000" w:rsidRDefault="00C940C2">
      <w:pPr>
        <w:spacing w:before="0" w:line="380" w:lineRule="exact"/>
        <w:jc w:val="both"/>
        <w:rPr>
          <w:rFonts w:hint="cs"/>
          <w:sz w:val="32"/>
          <w:lang w:eastAsia="en-US"/>
        </w:rPr>
      </w:pPr>
      <w:r>
        <w:rPr>
          <w:rFonts w:hint="cs"/>
          <w:sz w:val="32"/>
          <w:rtl/>
          <w:lang w:eastAsia="en-US"/>
        </w:rPr>
        <w:tab/>
        <w:t>(ب)</w:t>
      </w:r>
      <w:r>
        <w:rPr>
          <w:rFonts w:hint="cs"/>
          <w:sz w:val="32"/>
          <w:rtl/>
          <w:lang w:eastAsia="en-US"/>
        </w:rPr>
        <w:tab/>
      </w:r>
      <w:r>
        <w:rPr>
          <w:sz w:val="32"/>
          <w:rtl/>
          <w:lang w:eastAsia="en-US"/>
        </w:rPr>
        <w:t>معالجة الرسوب والتأخر المدرسي، من خلال نظام</w:t>
      </w:r>
      <w:r>
        <w:rPr>
          <w:sz w:val="32"/>
          <w:rtl/>
          <w:lang w:eastAsia="en-US"/>
        </w:rPr>
        <w:t xml:space="preserve"> تقييم وامتحانات حديثة</w:t>
      </w:r>
      <w:r>
        <w:rPr>
          <w:rFonts w:hint="cs"/>
          <w:sz w:val="32"/>
          <w:rtl/>
          <w:lang w:eastAsia="en-US"/>
        </w:rPr>
        <w:t>؛</w:t>
      </w:r>
    </w:p>
    <w:p w:rsidR="00000000" w:rsidRDefault="00C940C2">
      <w:pPr>
        <w:spacing w:before="0" w:line="380" w:lineRule="exact"/>
        <w:jc w:val="both"/>
        <w:rPr>
          <w:rFonts w:hint="cs"/>
          <w:sz w:val="32"/>
          <w:lang w:eastAsia="en-US"/>
        </w:rPr>
      </w:pPr>
      <w:r>
        <w:rPr>
          <w:rFonts w:hint="cs"/>
          <w:sz w:val="32"/>
          <w:rtl/>
          <w:lang w:eastAsia="en-US"/>
        </w:rPr>
        <w:tab/>
        <w:t>(ج)</w:t>
      </w:r>
      <w:r>
        <w:rPr>
          <w:rFonts w:hint="cs"/>
          <w:sz w:val="32"/>
          <w:rtl/>
          <w:lang w:eastAsia="en-US"/>
        </w:rPr>
        <w:tab/>
      </w:r>
      <w:r>
        <w:rPr>
          <w:sz w:val="32"/>
          <w:rtl/>
          <w:lang w:eastAsia="en-US"/>
        </w:rPr>
        <w:t>اتخاذ سلسلة تدابير لجهة توسيع نسب التحاق الأطفال والاستمرار في المدرسة</w:t>
      </w:r>
      <w:r>
        <w:rPr>
          <w:rFonts w:hint="cs"/>
          <w:sz w:val="32"/>
          <w:rtl/>
          <w:lang w:eastAsia="en-US"/>
        </w:rPr>
        <w:t>؛</w:t>
      </w:r>
    </w:p>
    <w:p w:rsidR="00000000" w:rsidRDefault="00C940C2">
      <w:pPr>
        <w:spacing w:before="0" w:line="380" w:lineRule="exact"/>
        <w:jc w:val="both"/>
        <w:rPr>
          <w:rFonts w:hint="cs"/>
          <w:sz w:val="32"/>
          <w:lang w:eastAsia="en-US"/>
        </w:rPr>
      </w:pPr>
      <w:r>
        <w:rPr>
          <w:rFonts w:hint="cs"/>
          <w:sz w:val="32"/>
          <w:rtl/>
          <w:lang w:eastAsia="en-US"/>
        </w:rPr>
        <w:tab/>
        <w:t>(د)</w:t>
      </w:r>
      <w:r>
        <w:rPr>
          <w:rFonts w:hint="cs"/>
          <w:sz w:val="32"/>
          <w:rtl/>
          <w:lang w:eastAsia="en-US"/>
        </w:rPr>
        <w:tab/>
      </w:r>
      <w:r>
        <w:rPr>
          <w:sz w:val="32"/>
          <w:rtl/>
          <w:lang w:eastAsia="en-US"/>
        </w:rPr>
        <w:t>إعداد برامج التدريب المهني السريع بالتعاون مع البنك الدولي ومنظمة اليونيسيف</w:t>
      </w:r>
      <w:r>
        <w:rPr>
          <w:rFonts w:hint="cs"/>
          <w:sz w:val="32"/>
          <w:rtl/>
          <w:lang w:eastAsia="en-US"/>
        </w:rPr>
        <w:t>؛</w:t>
      </w:r>
    </w:p>
    <w:p w:rsidR="00000000" w:rsidRDefault="00C940C2">
      <w:pPr>
        <w:spacing w:before="0" w:line="380" w:lineRule="exact"/>
        <w:jc w:val="both"/>
        <w:rPr>
          <w:sz w:val="32"/>
          <w:rtl/>
          <w:lang w:eastAsia="en-US"/>
        </w:rPr>
      </w:pPr>
      <w:r>
        <w:rPr>
          <w:rFonts w:hint="cs"/>
          <w:sz w:val="32"/>
          <w:rtl/>
          <w:lang w:eastAsia="en-US"/>
        </w:rPr>
        <w:tab/>
        <w:t>(ه‍)</w:t>
      </w:r>
      <w:r>
        <w:rPr>
          <w:rFonts w:hint="cs"/>
          <w:sz w:val="32"/>
          <w:rtl/>
          <w:lang w:eastAsia="en-US"/>
        </w:rPr>
        <w:tab/>
      </w:r>
      <w:r>
        <w:rPr>
          <w:sz w:val="32"/>
          <w:rtl/>
          <w:lang w:eastAsia="en-US"/>
        </w:rPr>
        <w:t>إعداد مشروع التعليم للجميع،</w:t>
      </w:r>
      <w:r>
        <w:rPr>
          <w:rFonts w:hint="cs"/>
          <w:sz w:val="32"/>
          <w:rtl/>
          <w:lang w:eastAsia="en-US"/>
        </w:rPr>
        <w:t xml:space="preserve"> الذي</w:t>
      </w:r>
      <w:r>
        <w:rPr>
          <w:sz w:val="32"/>
          <w:rtl/>
          <w:lang w:eastAsia="en-US"/>
        </w:rPr>
        <w:t xml:space="preserve"> تم الالتزام بتحقيق</w:t>
      </w:r>
      <w:r>
        <w:rPr>
          <w:rFonts w:hint="cs"/>
          <w:sz w:val="32"/>
          <w:rtl/>
          <w:lang w:eastAsia="en-US"/>
        </w:rPr>
        <w:t>ه</w:t>
      </w:r>
      <w:r>
        <w:rPr>
          <w:sz w:val="32"/>
          <w:rtl/>
          <w:lang w:eastAsia="en-US"/>
        </w:rPr>
        <w:t xml:space="preserve"> ولكن</w:t>
      </w:r>
      <w:r>
        <w:rPr>
          <w:rFonts w:hint="cs"/>
          <w:sz w:val="32"/>
          <w:rtl/>
          <w:lang w:eastAsia="en-US"/>
        </w:rPr>
        <w:t>ه</w:t>
      </w:r>
      <w:r>
        <w:rPr>
          <w:sz w:val="32"/>
          <w:rtl/>
          <w:lang w:eastAsia="en-US"/>
        </w:rPr>
        <w:t xml:space="preserve"> لم يترجم</w:t>
      </w:r>
      <w:r>
        <w:rPr>
          <w:sz w:val="32"/>
          <w:rtl/>
          <w:lang w:eastAsia="en-US"/>
        </w:rPr>
        <w:t xml:space="preserve"> </w:t>
      </w:r>
      <w:r>
        <w:rPr>
          <w:rFonts w:hint="cs"/>
          <w:sz w:val="32"/>
          <w:rtl/>
          <w:lang w:eastAsia="en-US"/>
        </w:rPr>
        <w:t xml:space="preserve">بعد </w:t>
      </w:r>
      <w:r>
        <w:rPr>
          <w:sz w:val="32"/>
          <w:rtl/>
          <w:lang w:eastAsia="en-US"/>
        </w:rPr>
        <w:t>بخطة عمل وطنية.</w:t>
      </w:r>
    </w:p>
    <w:p w:rsidR="00000000" w:rsidRDefault="00C940C2">
      <w:pPr>
        <w:spacing w:before="0" w:line="380" w:lineRule="exact"/>
        <w:ind w:left="160"/>
        <w:jc w:val="both"/>
        <w:rPr>
          <w:rFonts w:hint="cs"/>
          <w:sz w:val="30"/>
          <w:rtl/>
          <w:lang w:eastAsia="en-US"/>
        </w:rPr>
      </w:pPr>
      <w:r>
        <w:rPr>
          <w:rFonts w:hint="cs"/>
          <w:sz w:val="28"/>
          <w:szCs w:val="28"/>
          <w:rtl/>
          <w:lang w:eastAsia="en-US"/>
        </w:rPr>
        <w:tab/>
        <w:t>(ج)</w:t>
      </w:r>
      <w:r>
        <w:rPr>
          <w:rFonts w:hint="cs"/>
          <w:sz w:val="28"/>
          <w:szCs w:val="28"/>
          <w:rtl/>
          <w:lang w:eastAsia="en-US"/>
        </w:rPr>
        <w:tab/>
      </w:r>
      <w:r>
        <w:rPr>
          <w:sz w:val="32"/>
          <w:rtl/>
          <w:lang w:eastAsia="en-US"/>
        </w:rPr>
        <w:t>دور وزارة الداخلية والبلديات</w:t>
      </w:r>
    </w:p>
    <w:p w:rsidR="00000000" w:rsidRDefault="00C940C2">
      <w:pPr>
        <w:spacing w:before="0" w:line="380" w:lineRule="exact"/>
        <w:ind w:firstLine="11"/>
        <w:jc w:val="both"/>
        <w:rPr>
          <w:rFonts w:hint="cs"/>
          <w:sz w:val="32"/>
          <w:rtl/>
          <w:lang w:eastAsia="en-US" w:bidi="ar-LB"/>
        </w:rPr>
      </w:pPr>
      <w:r>
        <w:rPr>
          <w:rFonts w:hint="cs"/>
          <w:sz w:val="32"/>
          <w:rtl/>
          <w:lang w:eastAsia="en-US"/>
        </w:rPr>
        <w:t>559-</w:t>
      </w:r>
      <w:r>
        <w:rPr>
          <w:rFonts w:hint="cs"/>
          <w:sz w:val="32"/>
          <w:rtl/>
          <w:lang w:eastAsia="en-US"/>
        </w:rPr>
        <w:tab/>
      </w:r>
      <w:r>
        <w:rPr>
          <w:sz w:val="32"/>
          <w:rtl/>
          <w:lang w:eastAsia="en-US"/>
        </w:rPr>
        <w:t>إن التدخل الأساسي لوزارة الداخلية للحد من ظاهرة عمل الأطفال يقوم على سحب الأطفال العاملين في الشوارع من قبل قوى الأمن الداخلي، وإحالتهم إلى مخافر الشرطة في مرحلة أولى</w:t>
      </w:r>
      <w:r>
        <w:rPr>
          <w:rFonts w:hint="cs"/>
          <w:sz w:val="32"/>
          <w:rtl/>
          <w:lang w:eastAsia="en-US" w:bidi="ar-LB"/>
        </w:rPr>
        <w:t>،</w:t>
      </w:r>
      <w:r>
        <w:rPr>
          <w:sz w:val="32"/>
          <w:rtl/>
          <w:lang w:eastAsia="en-US"/>
        </w:rPr>
        <w:t xml:space="preserve"> ومن ثم إلى الجمعيات المختصة </w:t>
      </w:r>
      <w:r>
        <w:rPr>
          <w:sz w:val="32"/>
          <w:rtl/>
          <w:lang w:eastAsia="en-US"/>
        </w:rPr>
        <w:t xml:space="preserve">بهم، وذلك </w:t>
      </w:r>
      <w:r>
        <w:rPr>
          <w:rFonts w:hint="cs"/>
          <w:sz w:val="32"/>
          <w:rtl/>
          <w:lang w:eastAsia="en-US" w:bidi="ar-LB"/>
        </w:rPr>
        <w:t>سندا لمواد</w:t>
      </w:r>
      <w:r>
        <w:rPr>
          <w:sz w:val="32"/>
          <w:rtl/>
          <w:lang w:eastAsia="en-US"/>
        </w:rPr>
        <w:t xml:space="preserve"> قانون حماية الأحداث المخالفين للقانون أو</w:t>
      </w:r>
      <w:r>
        <w:rPr>
          <w:rFonts w:hint="cs"/>
          <w:sz w:val="32"/>
          <w:rtl/>
          <w:lang w:eastAsia="en-US" w:bidi="ar-LB"/>
        </w:rPr>
        <w:t xml:space="preserve"> </w:t>
      </w:r>
      <w:r>
        <w:rPr>
          <w:sz w:val="32"/>
          <w:rtl/>
          <w:lang w:eastAsia="en-US"/>
        </w:rPr>
        <w:t>المعرضين للخطر رقم422، وبناء على التع</w:t>
      </w:r>
      <w:r>
        <w:rPr>
          <w:rFonts w:hint="cs"/>
          <w:sz w:val="32"/>
          <w:rtl/>
          <w:lang w:eastAsia="en-US" w:bidi="ar-LB"/>
        </w:rPr>
        <w:t>ا</w:t>
      </w:r>
      <w:r>
        <w:rPr>
          <w:sz w:val="32"/>
          <w:rtl/>
          <w:lang w:eastAsia="en-US"/>
        </w:rPr>
        <w:t>ميم الإدارية التي يصدرها المحافظون في المناطق نتيجة للشكاوى عن تزايد الأطفال المتسولين أو المشردين في أماكن محددة</w:t>
      </w:r>
      <w:r>
        <w:rPr>
          <w:rFonts w:hint="cs"/>
          <w:sz w:val="32"/>
          <w:rtl/>
          <w:lang w:eastAsia="en-US" w:bidi="ar-LB"/>
        </w:rPr>
        <w:t>.</w:t>
      </w:r>
      <w:r>
        <w:rPr>
          <w:sz w:val="32"/>
          <w:rtl/>
          <w:lang w:eastAsia="en-US"/>
        </w:rPr>
        <w:t xml:space="preserve"> وقد تم تدريب عناصر من قوى الأمن الداخلي</w:t>
      </w:r>
      <w:r>
        <w:rPr>
          <w:rFonts w:hint="cs"/>
          <w:sz w:val="32"/>
          <w:rtl/>
          <w:lang w:eastAsia="en-US" w:bidi="ar-LB"/>
        </w:rPr>
        <w:t xml:space="preserve"> و</w:t>
      </w:r>
      <w:r>
        <w:rPr>
          <w:rFonts w:hint="cs"/>
          <w:sz w:val="32"/>
          <w:rtl/>
          <w:lang w:eastAsia="en-US" w:bidi="ar-LB"/>
        </w:rPr>
        <w:t>الدفاع المدني</w:t>
      </w:r>
      <w:r>
        <w:rPr>
          <w:sz w:val="32"/>
          <w:rtl/>
          <w:lang w:eastAsia="en-US"/>
        </w:rPr>
        <w:t xml:space="preserve"> على كيفية التدخل مع هؤلاء الأطفال</w:t>
      </w:r>
      <w:r>
        <w:rPr>
          <w:rFonts w:hint="cs"/>
          <w:sz w:val="32"/>
          <w:rtl/>
          <w:lang w:eastAsia="en-US" w:bidi="ar-LB"/>
        </w:rPr>
        <w:t xml:space="preserve">. </w:t>
      </w:r>
      <w:r>
        <w:rPr>
          <w:sz w:val="32"/>
          <w:rtl/>
          <w:lang w:eastAsia="en-US"/>
        </w:rPr>
        <w:t>و</w:t>
      </w:r>
      <w:r>
        <w:rPr>
          <w:rFonts w:hint="cs"/>
          <w:sz w:val="32"/>
          <w:rtl/>
          <w:lang w:eastAsia="en-US" w:bidi="ar-LB"/>
        </w:rPr>
        <w:t>يلاحظ</w:t>
      </w:r>
      <w:r>
        <w:rPr>
          <w:sz w:val="32"/>
          <w:rtl/>
          <w:lang w:eastAsia="en-US"/>
        </w:rPr>
        <w:t xml:space="preserve"> تطور عمل الوزارة بعد توقيع اتفاقية تنفيذية مع البرنامج الدولي للقضاء على عمل الأطفال</w:t>
      </w:r>
      <w:r>
        <w:rPr>
          <w:rFonts w:hint="cs"/>
          <w:sz w:val="32"/>
          <w:rtl/>
          <w:lang w:eastAsia="en-US" w:bidi="ar-LB"/>
        </w:rPr>
        <w:t>.</w:t>
      </w:r>
    </w:p>
    <w:p w:rsidR="00000000" w:rsidRDefault="00C940C2">
      <w:pPr>
        <w:spacing w:before="0" w:line="380" w:lineRule="exact"/>
        <w:jc w:val="both"/>
        <w:rPr>
          <w:rFonts w:hint="cs"/>
          <w:sz w:val="30"/>
          <w:rtl/>
          <w:lang w:eastAsia="en-US"/>
        </w:rPr>
      </w:pPr>
      <w:r>
        <w:rPr>
          <w:rFonts w:hint="cs"/>
          <w:sz w:val="32"/>
          <w:rtl/>
          <w:lang w:eastAsia="en-US"/>
        </w:rPr>
        <w:tab/>
        <w:t>(د)</w:t>
      </w:r>
      <w:r>
        <w:rPr>
          <w:rFonts w:cs="Times New Roman" w:hint="cs"/>
          <w:sz w:val="28"/>
          <w:szCs w:val="28"/>
          <w:rtl/>
          <w:lang w:eastAsia="en-US"/>
        </w:rPr>
        <w:tab/>
      </w:r>
      <w:r>
        <w:rPr>
          <w:sz w:val="32"/>
          <w:rtl/>
          <w:lang w:eastAsia="en-US"/>
        </w:rPr>
        <w:t>دور وزارة الشؤون الاجتماعية</w:t>
      </w:r>
    </w:p>
    <w:p w:rsidR="00000000" w:rsidRDefault="00C940C2">
      <w:pPr>
        <w:spacing w:before="0" w:line="380" w:lineRule="exact"/>
        <w:ind w:firstLine="11"/>
        <w:jc w:val="both"/>
        <w:rPr>
          <w:rFonts w:hint="cs"/>
          <w:sz w:val="32"/>
          <w:rtl/>
          <w:lang w:eastAsia="en-US"/>
        </w:rPr>
      </w:pPr>
      <w:r>
        <w:rPr>
          <w:rFonts w:hint="cs"/>
          <w:sz w:val="32"/>
          <w:rtl/>
          <w:lang w:eastAsia="en-US"/>
        </w:rPr>
        <w:t>560-</w:t>
      </w:r>
      <w:r>
        <w:rPr>
          <w:rFonts w:hint="cs"/>
          <w:sz w:val="32"/>
          <w:rtl/>
          <w:lang w:eastAsia="en-US"/>
        </w:rPr>
        <w:tab/>
      </w:r>
      <w:r>
        <w:rPr>
          <w:sz w:val="32"/>
          <w:rtl/>
          <w:lang w:eastAsia="en-US"/>
        </w:rPr>
        <w:t>تقوم الوزارة بالعمل على الحد من هذه المشكلة من خلال عدة برامج:</w:t>
      </w:r>
    </w:p>
    <w:p w:rsidR="00000000" w:rsidRDefault="00C940C2">
      <w:pPr>
        <w:spacing w:before="0" w:line="380" w:lineRule="exact"/>
        <w:ind w:firstLine="11"/>
        <w:jc w:val="both"/>
        <w:rPr>
          <w:rFonts w:hint="cs"/>
          <w:sz w:val="32"/>
          <w:rtl/>
          <w:lang w:eastAsia="en-US"/>
        </w:rPr>
      </w:pPr>
      <w:r>
        <w:rPr>
          <w:rFonts w:hint="cs"/>
          <w:sz w:val="32"/>
          <w:rtl/>
          <w:lang w:eastAsia="en-US"/>
        </w:rPr>
        <w:tab/>
        <w:t>(أ)</w:t>
      </w:r>
      <w:r>
        <w:rPr>
          <w:rFonts w:hint="cs"/>
          <w:sz w:val="32"/>
          <w:rtl/>
          <w:lang w:eastAsia="en-US"/>
        </w:rPr>
        <w:tab/>
      </w:r>
      <w:r>
        <w:rPr>
          <w:sz w:val="32"/>
          <w:rtl/>
          <w:lang w:eastAsia="en-US"/>
        </w:rPr>
        <w:t xml:space="preserve">برامج </w:t>
      </w:r>
      <w:proofErr w:type="spellStart"/>
      <w:r>
        <w:rPr>
          <w:sz w:val="32"/>
          <w:rtl/>
          <w:lang w:eastAsia="en-US"/>
        </w:rPr>
        <w:t>ال</w:t>
      </w:r>
      <w:r>
        <w:rPr>
          <w:sz w:val="32"/>
          <w:rtl/>
          <w:lang w:eastAsia="en-US"/>
        </w:rPr>
        <w:t>استلحاق</w:t>
      </w:r>
      <w:proofErr w:type="spellEnd"/>
      <w:r>
        <w:rPr>
          <w:sz w:val="32"/>
          <w:rtl/>
          <w:lang w:eastAsia="en-US"/>
        </w:rPr>
        <w:t xml:space="preserve"> المدرسي في مراكز الخدمات الإنمائية التابعة لوزارة الشؤون الاجتماعية، والموزعة على كافة المناطق اللبنانية، وذلك للحد من توجه الأطفال المتسربين مدرسيا</w:t>
      </w:r>
      <w:r>
        <w:rPr>
          <w:rFonts w:hint="cs"/>
          <w:sz w:val="32"/>
          <w:rtl/>
          <w:lang w:eastAsia="en-US"/>
        </w:rPr>
        <w:t>ً</w:t>
      </w:r>
      <w:r>
        <w:rPr>
          <w:sz w:val="32"/>
          <w:rtl/>
          <w:lang w:eastAsia="en-US"/>
        </w:rPr>
        <w:t xml:space="preserve"> وبسن مبكرة إلى العمل</w:t>
      </w:r>
      <w:r>
        <w:rPr>
          <w:rFonts w:hint="cs"/>
          <w:sz w:val="32"/>
          <w:rtl/>
          <w:lang w:eastAsia="en-US"/>
        </w:rPr>
        <w:t>؛</w:t>
      </w:r>
    </w:p>
    <w:p w:rsidR="00000000" w:rsidRDefault="00C940C2">
      <w:pPr>
        <w:spacing w:before="0" w:line="380" w:lineRule="exact"/>
        <w:ind w:firstLine="11"/>
        <w:jc w:val="both"/>
        <w:rPr>
          <w:sz w:val="32"/>
          <w:rtl/>
          <w:lang w:eastAsia="en-US"/>
        </w:rPr>
      </w:pPr>
      <w:r>
        <w:rPr>
          <w:rFonts w:hint="cs"/>
          <w:sz w:val="32"/>
          <w:rtl/>
          <w:lang w:eastAsia="en-US"/>
        </w:rPr>
        <w:tab/>
        <w:t>(ب)</w:t>
      </w:r>
      <w:r>
        <w:rPr>
          <w:rFonts w:hint="cs"/>
          <w:sz w:val="32"/>
          <w:rtl/>
          <w:lang w:eastAsia="en-US"/>
        </w:rPr>
        <w:tab/>
      </w:r>
      <w:r>
        <w:rPr>
          <w:sz w:val="32"/>
          <w:rtl/>
          <w:lang w:eastAsia="en-US"/>
        </w:rPr>
        <w:t>برامج محو الأمية للأطفال العاملين</w:t>
      </w:r>
      <w:r>
        <w:rPr>
          <w:rFonts w:hint="cs"/>
          <w:sz w:val="32"/>
          <w:rtl/>
          <w:lang w:eastAsia="en-US"/>
        </w:rPr>
        <w:t>،</w:t>
      </w:r>
      <w:r>
        <w:rPr>
          <w:sz w:val="32"/>
          <w:rtl/>
          <w:lang w:eastAsia="en-US"/>
        </w:rPr>
        <w:t xml:space="preserve"> التي تنفذها اللجنة الوطنية لمحو الأم</w:t>
      </w:r>
      <w:r>
        <w:rPr>
          <w:sz w:val="32"/>
          <w:rtl/>
          <w:lang w:eastAsia="en-US"/>
        </w:rPr>
        <w:t>ية</w:t>
      </w:r>
      <w:r>
        <w:rPr>
          <w:rFonts w:hint="cs"/>
          <w:sz w:val="32"/>
          <w:rtl/>
          <w:lang w:eastAsia="en-US"/>
        </w:rPr>
        <w:t>،</w:t>
      </w:r>
      <w:r>
        <w:rPr>
          <w:sz w:val="32"/>
          <w:rtl/>
          <w:lang w:eastAsia="en-US"/>
        </w:rPr>
        <w:t xml:space="preserve"> التابعة لوزارة الشؤون الاجتماعية</w:t>
      </w:r>
      <w:r>
        <w:rPr>
          <w:rFonts w:hint="cs"/>
          <w:sz w:val="32"/>
          <w:rtl/>
          <w:lang w:eastAsia="en-US"/>
        </w:rPr>
        <w:t>،</w:t>
      </w:r>
      <w:r>
        <w:rPr>
          <w:sz w:val="32"/>
          <w:rtl/>
          <w:lang w:eastAsia="en-US"/>
        </w:rPr>
        <w:t xml:space="preserve"> </w:t>
      </w:r>
      <w:r>
        <w:rPr>
          <w:rFonts w:hint="cs"/>
          <w:sz w:val="32"/>
          <w:rtl/>
          <w:lang w:eastAsia="en-US"/>
        </w:rPr>
        <w:t>من خلال</w:t>
      </w:r>
      <w:r>
        <w:rPr>
          <w:sz w:val="32"/>
          <w:rtl/>
          <w:lang w:eastAsia="en-US"/>
        </w:rPr>
        <w:t xml:space="preserve"> مراكز الخدمات الإنمائية في</w:t>
      </w:r>
      <w:r>
        <w:rPr>
          <w:rFonts w:hint="cs"/>
          <w:sz w:val="32"/>
          <w:rtl/>
          <w:lang w:eastAsia="en-US"/>
        </w:rPr>
        <w:t xml:space="preserve"> </w:t>
      </w:r>
      <w:r>
        <w:rPr>
          <w:sz w:val="32"/>
          <w:rtl/>
          <w:lang w:eastAsia="en-US"/>
        </w:rPr>
        <w:t>المناطق</w:t>
      </w:r>
      <w:r>
        <w:rPr>
          <w:rFonts w:hint="cs"/>
          <w:sz w:val="32"/>
          <w:rtl/>
          <w:lang w:eastAsia="en-US"/>
        </w:rPr>
        <w:t xml:space="preserve"> التابعة لهذه الوزارة بالتعاون مع</w:t>
      </w:r>
      <w:r>
        <w:rPr>
          <w:sz w:val="32"/>
          <w:rtl/>
          <w:lang w:eastAsia="en-US"/>
        </w:rPr>
        <w:t xml:space="preserve"> بعض الجمعيات الأهلية</w:t>
      </w:r>
      <w:r>
        <w:rPr>
          <w:rFonts w:hint="cs"/>
          <w:sz w:val="32"/>
          <w:rtl/>
          <w:lang w:eastAsia="en-US"/>
        </w:rPr>
        <w:t>.</w:t>
      </w:r>
      <w:r>
        <w:rPr>
          <w:sz w:val="32"/>
          <w:rtl/>
          <w:lang w:eastAsia="en-US"/>
        </w:rPr>
        <w:t xml:space="preserve"> </w:t>
      </w:r>
      <w:r>
        <w:rPr>
          <w:spacing w:val="2"/>
          <w:sz w:val="32"/>
          <w:rtl/>
          <w:lang w:eastAsia="en-US"/>
        </w:rPr>
        <w:t xml:space="preserve">بلغ عدد الأطفال العاملين المستفيدين من هذه الدورات </w:t>
      </w:r>
      <w:r>
        <w:rPr>
          <w:rFonts w:hint="cs"/>
          <w:spacing w:val="2"/>
          <w:sz w:val="32"/>
          <w:rtl/>
          <w:lang w:eastAsia="en-US"/>
        </w:rPr>
        <w:t>خلال الأعوام</w:t>
      </w:r>
      <w:r>
        <w:rPr>
          <w:spacing w:val="2"/>
          <w:sz w:val="32"/>
          <w:rtl/>
          <w:lang w:eastAsia="en-US"/>
        </w:rPr>
        <w:t xml:space="preserve"> 1999</w:t>
      </w:r>
      <w:r>
        <w:rPr>
          <w:rFonts w:hint="cs"/>
          <w:spacing w:val="2"/>
          <w:sz w:val="32"/>
          <w:rtl/>
          <w:lang w:eastAsia="en-US"/>
        </w:rPr>
        <w:t>-</w:t>
      </w:r>
      <w:r>
        <w:rPr>
          <w:spacing w:val="2"/>
          <w:sz w:val="32"/>
          <w:rtl/>
          <w:lang w:eastAsia="en-US"/>
        </w:rPr>
        <w:t>2003، وفي الفئة العمرية 14</w:t>
      </w:r>
      <w:r>
        <w:rPr>
          <w:rFonts w:hint="cs"/>
          <w:spacing w:val="2"/>
          <w:sz w:val="32"/>
          <w:rtl/>
          <w:lang w:eastAsia="en-US"/>
        </w:rPr>
        <w:t>-</w:t>
      </w:r>
      <w:r>
        <w:rPr>
          <w:spacing w:val="2"/>
          <w:sz w:val="32"/>
          <w:rtl/>
          <w:lang w:eastAsia="en-US"/>
        </w:rPr>
        <w:t>18 سنة</w:t>
      </w:r>
      <w:r>
        <w:rPr>
          <w:rFonts w:hint="cs"/>
          <w:spacing w:val="2"/>
          <w:sz w:val="32"/>
          <w:rtl/>
          <w:lang w:eastAsia="en-US"/>
        </w:rPr>
        <w:t>:</w:t>
      </w:r>
      <w:r>
        <w:rPr>
          <w:spacing w:val="2"/>
          <w:sz w:val="32"/>
          <w:rtl/>
          <w:lang w:eastAsia="en-US"/>
        </w:rPr>
        <w:t xml:space="preserve"> 710 مستفيد</w:t>
      </w:r>
      <w:r>
        <w:rPr>
          <w:rFonts w:hint="cs"/>
          <w:spacing w:val="2"/>
          <w:sz w:val="32"/>
          <w:rtl/>
          <w:lang w:eastAsia="en-US"/>
        </w:rPr>
        <w:t xml:space="preserve">اً. </w:t>
      </w:r>
      <w:r>
        <w:rPr>
          <w:spacing w:val="2"/>
          <w:sz w:val="32"/>
          <w:rtl/>
          <w:lang w:eastAsia="en-US"/>
        </w:rPr>
        <w:t>كم</w:t>
      </w:r>
      <w:r>
        <w:rPr>
          <w:spacing w:val="2"/>
          <w:sz w:val="32"/>
          <w:rtl/>
          <w:lang w:eastAsia="en-US"/>
        </w:rPr>
        <w:t>ا</w:t>
      </w:r>
      <w:r>
        <w:rPr>
          <w:sz w:val="32"/>
          <w:rtl/>
          <w:lang w:eastAsia="en-US"/>
        </w:rPr>
        <w:t xml:space="preserve"> نفذت اللجنة الوطنية لمحو الأمية 6 دورات تدريبية على طرق وتقنيات محو الأمية </w:t>
      </w:r>
      <w:r>
        <w:rPr>
          <w:rFonts w:hint="cs"/>
          <w:sz w:val="32"/>
          <w:rtl/>
          <w:lang w:eastAsia="en-US"/>
        </w:rPr>
        <w:t>خلال الأعوام</w:t>
      </w:r>
      <w:r>
        <w:rPr>
          <w:sz w:val="32"/>
          <w:rtl/>
          <w:lang w:eastAsia="en-US"/>
        </w:rPr>
        <w:t xml:space="preserve"> 1999</w:t>
      </w:r>
      <w:r>
        <w:rPr>
          <w:rFonts w:hint="cs"/>
          <w:sz w:val="32"/>
          <w:rtl/>
          <w:lang w:eastAsia="en-US"/>
        </w:rPr>
        <w:t>-</w:t>
      </w:r>
      <w:r>
        <w:rPr>
          <w:sz w:val="32"/>
          <w:rtl/>
          <w:lang w:eastAsia="en-US"/>
        </w:rPr>
        <w:t>2002</w:t>
      </w:r>
      <w:r>
        <w:rPr>
          <w:rFonts w:hint="cs"/>
          <w:sz w:val="32"/>
          <w:rtl/>
          <w:lang w:eastAsia="en-US"/>
        </w:rPr>
        <w:t>.</w:t>
      </w:r>
      <w:r>
        <w:rPr>
          <w:sz w:val="32"/>
          <w:rtl/>
          <w:lang w:eastAsia="en-US"/>
        </w:rPr>
        <w:t xml:space="preserve"> وبلغ عدد المعلمين والمعلمات المستفيد</w:t>
      </w:r>
      <w:r>
        <w:rPr>
          <w:rFonts w:hint="cs"/>
          <w:sz w:val="32"/>
          <w:rtl/>
          <w:lang w:eastAsia="en-US"/>
        </w:rPr>
        <w:t>و</w:t>
      </w:r>
      <w:r>
        <w:rPr>
          <w:sz w:val="32"/>
          <w:rtl/>
          <w:lang w:eastAsia="en-US"/>
        </w:rPr>
        <w:t>ن 167</w:t>
      </w:r>
      <w:r>
        <w:rPr>
          <w:rFonts w:hint="cs"/>
          <w:sz w:val="32"/>
          <w:rtl/>
          <w:lang w:eastAsia="en-US"/>
        </w:rPr>
        <w:t>؛</w:t>
      </w:r>
      <w:r>
        <w:rPr>
          <w:sz w:val="32"/>
          <w:rtl/>
          <w:lang w:eastAsia="en-US"/>
        </w:rPr>
        <w:t xml:space="preserve"> </w:t>
      </w:r>
    </w:p>
    <w:p w:rsidR="00000000" w:rsidRDefault="00C940C2">
      <w:pPr>
        <w:spacing w:before="0" w:line="380" w:lineRule="exact"/>
        <w:ind w:firstLine="11"/>
        <w:jc w:val="both"/>
        <w:rPr>
          <w:rFonts w:hint="cs"/>
          <w:spacing w:val="0"/>
          <w:sz w:val="32"/>
          <w:rtl/>
          <w:lang w:eastAsia="en-US"/>
        </w:rPr>
      </w:pPr>
      <w:r>
        <w:rPr>
          <w:rFonts w:hint="cs"/>
          <w:spacing w:val="0"/>
          <w:sz w:val="32"/>
          <w:rtl/>
          <w:lang w:eastAsia="en-US"/>
        </w:rPr>
        <w:tab/>
        <w:t>(ج)</w:t>
      </w:r>
      <w:r>
        <w:rPr>
          <w:rFonts w:hint="cs"/>
          <w:spacing w:val="0"/>
          <w:sz w:val="32"/>
          <w:rtl/>
          <w:lang w:eastAsia="en-US"/>
        </w:rPr>
        <w:tab/>
      </w:r>
      <w:r>
        <w:rPr>
          <w:spacing w:val="0"/>
          <w:sz w:val="32"/>
          <w:rtl/>
          <w:lang w:eastAsia="en-US"/>
        </w:rPr>
        <w:t xml:space="preserve">برامج التدريب المهني السريع (انظر </w:t>
      </w:r>
      <w:r>
        <w:rPr>
          <w:rFonts w:hint="cs"/>
          <w:spacing w:val="0"/>
          <w:sz w:val="32"/>
          <w:rtl/>
          <w:lang w:eastAsia="en-US"/>
        </w:rPr>
        <w:t xml:space="preserve">فقرة </w:t>
      </w:r>
      <w:r>
        <w:rPr>
          <w:spacing w:val="0"/>
          <w:sz w:val="32"/>
          <w:rtl/>
          <w:lang w:eastAsia="en-US"/>
        </w:rPr>
        <w:t>بروتوكول التعاون المشترك بين وزارة الشؤون الاجتماعية ومنظمة اليوني</w:t>
      </w:r>
      <w:r>
        <w:rPr>
          <w:spacing w:val="0"/>
          <w:sz w:val="32"/>
          <w:rtl/>
          <w:lang w:eastAsia="en-US"/>
        </w:rPr>
        <w:t>سيف)</w:t>
      </w:r>
      <w:r>
        <w:rPr>
          <w:rFonts w:hint="cs"/>
          <w:spacing w:val="0"/>
          <w:sz w:val="32"/>
          <w:rtl/>
          <w:lang w:eastAsia="en-US"/>
        </w:rPr>
        <w:t>؛</w:t>
      </w:r>
    </w:p>
    <w:p w:rsidR="00000000" w:rsidRDefault="00C940C2">
      <w:pPr>
        <w:spacing w:before="0" w:line="380" w:lineRule="exact"/>
        <w:ind w:left="62"/>
        <w:jc w:val="both"/>
        <w:rPr>
          <w:b/>
          <w:bCs/>
          <w:sz w:val="30"/>
          <w:rtl/>
          <w:lang w:eastAsia="en-US"/>
        </w:rPr>
      </w:pPr>
      <w:r>
        <w:rPr>
          <w:rFonts w:hint="cs"/>
          <w:sz w:val="32"/>
          <w:rtl/>
          <w:lang w:eastAsia="en-US"/>
        </w:rPr>
        <w:tab/>
        <w:t>(ه‍)</w:t>
      </w:r>
      <w:r>
        <w:rPr>
          <w:rFonts w:cs="Times New Roman" w:hint="cs"/>
          <w:sz w:val="28"/>
          <w:szCs w:val="28"/>
          <w:rtl/>
          <w:lang w:eastAsia="en-US"/>
        </w:rPr>
        <w:tab/>
      </w:r>
      <w:r>
        <w:rPr>
          <w:sz w:val="32"/>
          <w:rtl/>
          <w:lang w:eastAsia="en-US"/>
        </w:rPr>
        <w:t xml:space="preserve">دور المؤسسة الوطنية </w:t>
      </w:r>
      <w:proofErr w:type="spellStart"/>
      <w:r>
        <w:rPr>
          <w:sz w:val="32"/>
          <w:rtl/>
          <w:lang w:eastAsia="en-US"/>
        </w:rPr>
        <w:t>ل</w:t>
      </w:r>
      <w:r>
        <w:rPr>
          <w:rFonts w:hint="cs"/>
          <w:sz w:val="32"/>
          <w:rtl/>
          <w:lang w:eastAsia="en-US"/>
        </w:rPr>
        <w:t>لا</w:t>
      </w:r>
      <w:r>
        <w:rPr>
          <w:sz w:val="32"/>
          <w:rtl/>
          <w:lang w:eastAsia="en-US"/>
        </w:rPr>
        <w:t>ستخدا</w:t>
      </w:r>
      <w:proofErr w:type="spellEnd"/>
      <w:r>
        <w:rPr>
          <w:rFonts w:hint="cs"/>
          <w:sz w:val="32"/>
          <w:rtl/>
          <w:lang w:eastAsia="en-US" w:bidi="ar-LB"/>
        </w:rPr>
        <w:t>م</w:t>
      </w:r>
      <w:r>
        <w:rPr>
          <w:rFonts w:hint="cs"/>
          <w:b/>
          <w:bCs/>
          <w:sz w:val="32"/>
          <w:vertAlign w:val="superscript"/>
          <w:rtl/>
          <w:lang w:eastAsia="en-US" w:bidi="ar-LB"/>
        </w:rPr>
        <w:t>(</w:t>
      </w:r>
      <w:r>
        <w:rPr>
          <w:rStyle w:val="FootnoteReference"/>
          <w:b/>
          <w:sz w:val="32"/>
          <w:szCs w:val="30"/>
          <w:rtl/>
          <w:lang w:bidi="ar-LB"/>
        </w:rPr>
        <w:footnoteReference w:id="68"/>
      </w:r>
      <w:r>
        <w:rPr>
          <w:rFonts w:hint="cs"/>
          <w:b/>
          <w:bCs/>
          <w:sz w:val="32"/>
          <w:vertAlign w:val="superscript"/>
          <w:rtl/>
          <w:lang w:eastAsia="en-US" w:bidi="ar-LB"/>
        </w:rPr>
        <w:t>)</w:t>
      </w:r>
    </w:p>
    <w:p w:rsidR="00000000" w:rsidRDefault="00C940C2">
      <w:pPr>
        <w:spacing w:before="0" w:line="380" w:lineRule="exact"/>
        <w:ind w:firstLine="11"/>
        <w:jc w:val="both"/>
        <w:rPr>
          <w:spacing w:val="0"/>
          <w:sz w:val="32"/>
          <w:rtl/>
          <w:lang w:eastAsia="en-US"/>
        </w:rPr>
      </w:pPr>
      <w:r>
        <w:rPr>
          <w:rFonts w:hint="cs"/>
          <w:sz w:val="32"/>
          <w:rtl/>
          <w:lang w:eastAsia="en-US"/>
        </w:rPr>
        <w:t>561-</w:t>
      </w:r>
      <w:r>
        <w:rPr>
          <w:rFonts w:hint="cs"/>
          <w:sz w:val="32"/>
          <w:rtl/>
          <w:lang w:eastAsia="en-US"/>
        </w:rPr>
        <w:tab/>
      </w:r>
      <w:r>
        <w:rPr>
          <w:spacing w:val="0"/>
          <w:sz w:val="32"/>
          <w:rtl/>
          <w:lang w:eastAsia="en-US"/>
        </w:rPr>
        <w:t>توفر المؤسسة الوطنية للاستخدام التدريب لفئات الأعمار</w:t>
      </w:r>
      <w:r>
        <w:rPr>
          <w:rFonts w:hint="cs"/>
          <w:spacing w:val="0"/>
          <w:sz w:val="32"/>
          <w:rtl/>
          <w:lang w:eastAsia="en-US"/>
        </w:rPr>
        <w:t xml:space="preserve"> </w:t>
      </w:r>
      <w:r>
        <w:rPr>
          <w:spacing w:val="0"/>
          <w:sz w:val="32"/>
          <w:rtl/>
          <w:lang w:eastAsia="en-US"/>
        </w:rPr>
        <w:t>ما بين</w:t>
      </w:r>
      <w:r>
        <w:rPr>
          <w:rFonts w:hint="cs"/>
          <w:spacing w:val="0"/>
          <w:sz w:val="32"/>
          <w:rtl/>
          <w:lang w:eastAsia="en-US"/>
        </w:rPr>
        <w:t xml:space="preserve"> </w:t>
      </w:r>
      <w:r>
        <w:rPr>
          <w:spacing w:val="0"/>
          <w:sz w:val="32"/>
          <w:rtl/>
          <w:lang w:eastAsia="en-US"/>
        </w:rPr>
        <w:t>14</w:t>
      </w:r>
      <w:r>
        <w:rPr>
          <w:rFonts w:hint="cs"/>
          <w:spacing w:val="0"/>
          <w:sz w:val="32"/>
          <w:rtl/>
          <w:lang w:eastAsia="en-US"/>
        </w:rPr>
        <w:t xml:space="preserve"> </w:t>
      </w:r>
      <w:r>
        <w:rPr>
          <w:spacing w:val="0"/>
          <w:sz w:val="32"/>
          <w:rtl/>
          <w:lang w:eastAsia="en-US"/>
        </w:rPr>
        <w:t>و20 سنة</w:t>
      </w:r>
      <w:r>
        <w:rPr>
          <w:rFonts w:hint="cs"/>
          <w:spacing w:val="0"/>
          <w:sz w:val="32"/>
          <w:rtl/>
          <w:lang w:eastAsia="en-US"/>
        </w:rPr>
        <w:t>.</w:t>
      </w:r>
      <w:r>
        <w:rPr>
          <w:spacing w:val="0"/>
          <w:sz w:val="32"/>
          <w:rtl/>
          <w:lang w:eastAsia="en-US"/>
        </w:rPr>
        <w:t xml:space="preserve"> وتتوجه به خاصة إلى الفئات المهمشة التي تركت المدرسة.</w:t>
      </w:r>
      <w:r>
        <w:rPr>
          <w:rFonts w:hint="cs"/>
          <w:spacing w:val="0"/>
          <w:sz w:val="32"/>
          <w:rtl/>
          <w:lang w:eastAsia="en-US"/>
        </w:rPr>
        <w:t xml:space="preserve"> </w:t>
      </w:r>
      <w:r>
        <w:rPr>
          <w:spacing w:val="0"/>
          <w:sz w:val="32"/>
          <w:rtl/>
          <w:lang w:eastAsia="en-US"/>
        </w:rPr>
        <w:t>وتتعاقد المؤسسة الوطنية مع حوالي 29 مؤسسة خاصة متخصصة بالتدريب المهني المعجل.</w:t>
      </w:r>
    </w:p>
    <w:p w:rsidR="00000000" w:rsidRDefault="00C940C2">
      <w:pPr>
        <w:spacing w:before="0" w:line="380" w:lineRule="exact"/>
        <w:ind w:firstLine="11"/>
        <w:jc w:val="both"/>
        <w:rPr>
          <w:rFonts w:hint="cs"/>
          <w:sz w:val="32"/>
          <w:rtl/>
          <w:lang w:eastAsia="en-US"/>
        </w:rPr>
      </w:pPr>
      <w:r>
        <w:rPr>
          <w:rFonts w:hint="cs"/>
          <w:sz w:val="32"/>
          <w:rtl/>
          <w:lang w:eastAsia="en-US"/>
        </w:rPr>
        <w:t>562</w:t>
      </w:r>
      <w:r>
        <w:rPr>
          <w:rFonts w:hint="cs"/>
          <w:sz w:val="32"/>
          <w:rtl/>
          <w:lang w:eastAsia="en-US"/>
        </w:rPr>
        <w:t>-</w:t>
      </w:r>
      <w:r>
        <w:rPr>
          <w:rFonts w:hint="cs"/>
          <w:sz w:val="32"/>
          <w:rtl/>
          <w:lang w:eastAsia="en-US"/>
        </w:rPr>
        <w:tab/>
      </w:r>
      <w:r>
        <w:rPr>
          <w:sz w:val="32"/>
          <w:rtl/>
          <w:lang w:eastAsia="en-US"/>
        </w:rPr>
        <w:t>وفيما يلي جدولاً يتضمن عدد المتدربين</w:t>
      </w:r>
      <w:r>
        <w:rPr>
          <w:sz w:val="32"/>
          <w:szCs w:val="32"/>
          <w:rtl/>
          <w:lang w:eastAsia="en-US"/>
        </w:rPr>
        <w:t xml:space="preserve"> </w:t>
      </w:r>
      <w:r>
        <w:rPr>
          <w:sz w:val="32"/>
          <w:rtl/>
          <w:lang w:eastAsia="en-US"/>
        </w:rPr>
        <w:t xml:space="preserve">تدريبا مهنياً معجلاً ومكثفاً خلال </w:t>
      </w:r>
      <w:r>
        <w:rPr>
          <w:rFonts w:hint="cs"/>
          <w:sz w:val="32"/>
          <w:rtl/>
          <w:lang w:eastAsia="en-US"/>
        </w:rPr>
        <w:t>الخمس</w:t>
      </w:r>
      <w:r>
        <w:rPr>
          <w:sz w:val="32"/>
          <w:rtl/>
          <w:lang w:eastAsia="en-US"/>
        </w:rPr>
        <w:t xml:space="preserve"> سنوات الأخيرة، مع الإشارة إلى إن الأغلبية الساحقة من الأولاد المستهدفين في هذه الدورات لم تتعد </w:t>
      </w:r>
      <w:r>
        <w:rPr>
          <w:rFonts w:hint="cs"/>
          <w:sz w:val="32"/>
          <w:rtl/>
          <w:lang w:eastAsia="en-US"/>
        </w:rPr>
        <w:t>أعمارهم</w:t>
      </w:r>
      <w:r>
        <w:rPr>
          <w:sz w:val="32"/>
          <w:rtl/>
          <w:lang w:eastAsia="en-US"/>
        </w:rPr>
        <w:t xml:space="preserve"> 18سنة:</w:t>
      </w:r>
    </w:p>
    <w:p w:rsidR="00000000" w:rsidRDefault="00C940C2">
      <w:pPr>
        <w:spacing w:before="0" w:line="380" w:lineRule="exact"/>
        <w:ind w:firstLine="11"/>
        <w:jc w:val="both"/>
        <w:rPr>
          <w:rFonts w:hint="cs"/>
          <w:sz w:val="32"/>
          <w:rtl/>
          <w:lang w:eastAsia="en-US"/>
        </w:rPr>
      </w:pPr>
    </w:p>
    <w:p w:rsidR="00000000" w:rsidRDefault="00C940C2">
      <w:pPr>
        <w:spacing w:before="0" w:line="380" w:lineRule="exact"/>
        <w:ind w:firstLine="11"/>
        <w:jc w:val="center"/>
        <w:rPr>
          <w:b/>
          <w:bCs/>
          <w:sz w:val="24"/>
          <w:szCs w:val="26"/>
          <w:rtl/>
          <w:lang w:eastAsia="en-US"/>
        </w:rPr>
      </w:pPr>
      <w:r>
        <w:rPr>
          <w:rFonts w:hint="cs"/>
          <w:b/>
          <w:bCs/>
          <w:sz w:val="24"/>
          <w:szCs w:val="26"/>
          <w:rtl/>
          <w:lang w:eastAsia="en-US"/>
        </w:rPr>
        <w:t>الجدول 11</w:t>
      </w:r>
      <w:r>
        <w:rPr>
          <w:b/>
          <w:bCs/>
          <w:sz w:val="24"/>
          <w:szCs w:val="26"/>
          <w:rtl/>
          <w:lang w:eastAsia="en-US"/>
        </w:rPr>
        <w:br/>
        <w:t>عدد المتدربين</w:t>
      </w:r>
    </w:p>
    <w:tbl>
      <w:tblPr>
        <w:bidiVisual/>
        <w:tblW w:w="9360"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8"/>
        <w:gridCol w:w="3172"/>
        <w:gridCol w:w="2700"/>
        <w:gridCol w:w="1980"/>
      </w:tblGrid>
      <w:tr w:rsidR="00C940C2" w:rsidTr="00C940C2">
        <w:tc>
          <w:tcPr>
            <w:tcW w:w="1508" w:type="dxa"/>
            <w:tcBorders>
              <w:bottom w:val="single" w:sz="4" w:space="0" w:color="auto"/>
            </w:tcBorders>
            <w:vAlign w:val="bottom"/>
          </w:tcPr>
          <w:p w:rsidR="00C940C2" w:rsidRDefault="00C940C2">
            <w:pPr>
              <w:spacing w:before="0" w:after="0" w:line="300" w:lineRule="exact"/>
              <w:jc w:val="center"/>
              <w:rPr>
                <w:sz w:val="24"/>
                <w:szCs w:val="24"/>
                <w:rtl/>
                <w:lang w:eastAsia="en-US" w:bidi="ar-LB"/>
              </w:rPr>
            </w:pPr>
            <w:r>
              <w:rPr>
                <w:sz w:val="24"/>
                <w:szCs w:val="24"/>
                <w:rtl/>
                <w:lang w:eastAsia="en-US" w:bidi="ar-LB"/>
              </w:rPr>
              <w:t>السنة</w:t>
            </w:r>
          </w:p>
        </w:tc>
        <w:tc>
          <w:tcPr>
            <w:tcW w:w="3172" w:type="dxa"/>
            <w:tcBorders>
              <w:bottom w:val="single" w:sz="4" w:space="0" w:color="auto"/>
            </w:tcBorders>
            <w:vAlign w:val="bottom"/>
          </w:tcPr>
          <w:p w:rsidR="00C940C2" w:rsidRDefault="00C940C2">
            <w:pPr>
              <w:spacing w:before="0" w:after="0" w:line="300" w:lineRule="exact"/>
              <w:jc w:val="center"/>
              <w:rPr>
                <w:rFonts w:hint="cs"/>
                <w:sz w:val="24"/>
                <w:szCs w:val="24"/>
                <w:rtl/>
                <w:lang w:eastAsia="en-US" w:bidi="ar-LB"/>
              </w:rPr>
            </w:pPr>
            <w:r>
              <w:rPr>
                <w:sz w:val="24"/>
                <w:szCs w:val="24"/>
                <w:rtl/>
                <w:lang w:eastAsia="en-US" w:bidi="ar-LB"/>
              </w:rPr>
              <w:t>عدد المتدربين بمساهمة</w:t>
            </w:r>
            <w:r>
              <w:rPr>
                <w:rFonts w:hint="cs"/>
                <w:sz w:val="24"/>
                <w:szCs w:val="24"/>
                <w:rtl/>
                <w:lang w:eastAsia="en-US" w:bidi="ar-LB"/>
              </w:rPr>
              <w:t xml:space="preserve"> </w:t>
            </w:r>
            <w:r>
              <w:rPr>
                <w:sz w:val="24"/>
                <w:szCs w:val="24"/>
                <w:rtl/>
                <w:lang w:eastAsia="en-US" w:bidi="ar-LB"/>
              </w:rPr>
              <w:t>مالية</w:t>
            </w:r>
            <w:r>
              <w:rPr>
                <w:rFonts w:hint="cs"/>
                <w:sz w:val="24"/>
                <w:szCs w:val="24"/>
                <w:rtl/>
                <w:lang w:eastAsia="en-US" w:bidi="ar-LB"/>
              </w:rPr>
              <w:br/>
            </w:r>
            <w:r>
              <w:rPr>
                <w:sz w:val="24"/>
                <w:szCs w:val="24"/>
                <w:rtl/>
                <w:lang w:eastAsia="en-US" w:bidi="ar-LB"/>
              </w:rPr>
              <w:t>من المؤسسة</w:t>
            </w:r>
            <w:r>
              <w:rPr>
                <w:rFonts w:hint="cs"/>
                <w:sz w:val="24"/>
                <w:szCs w:val="24"/>
                <w:rtl/>
                <w:lang w:eastAsia="en-US" w:bidi="ar-LB"/>
              </w:rPr>
              <w:t xml:space="preserve"> </w:t>
            </w:r>
            <w:r>
              <w:rPr>
                <w:sz w:val="24"/>
                <w:szCs w:val="24"/>
                <w:rtl/>
                <w:lang w:eastAsia="en-US" w:bidi="ar-LB"/>
              </w:rPr>
              <w:t>الوطنية</w:t>
            </w:r>
          </w:p>
        </w:tc>
        <w:tc>
          <w:tcPr>
            <w:tcW w:w="2700" w:type="dxa"/>
            <w:tcBorders>
              <w:bottom w:val="single" w:sz="4" w:space="0" w:color="auto"/>
            </w:tcBorders>
            <w:vAlign w:val="bottom"/>
          </w:tcPr>
          <w:p w:rsidR="00C940C2" w:rsidRDefault="00C940C2">
            <w:pPr>
              <w:spacing w:before="0" w:after="0" w:line="300" w:lineRule="exact"/>
              <w:jc w:val="center"/>
              <w:rPr>
                <w:sz w:val="24"/>
                <w:szCs w:val="24"/>
                <w:rtl/>
                <w:lang w:eastAsia="en-US" w:bidi="ar-LB"/>
              </w:rPr>
            </w:pPr>
            <w:r>
              <w:rPr>
                <w:sz w:val="24"/>
                <w:szCs w:val="24"/>
                <w:rtl/>
                <w:lang w:eastAsia="en-US" w:bidi="ar-LB"/>
              </w:rPr>
              <w:t>عدد المتدربين على نفقة</w:t>
            </w:r>
            <w:r>
              <w:rPr>
                <w:rFonts w:hint="cs"/>
                <w:sz w:val="24"/>
                <w:szCs w:val="24"/>
                <w:rtl/>
                <w:lang w:eastAsia="en-US" w:bidi="ar-LB"/>
              </w:rPr>
              <w:t xml:space="preserve"> </w:t>
            </w:r>
            <w:r>
              <w:rPr>
                <w:sz w:val="24"/>
                <w:szCs w:val="24"/>
                <w:rtl/>
                <w:lang w:eastAsia="en-US" w:bidi="ar-LB"/>
              </w:rPr>
              <w:t>الفريق الثاني</w:t>
            </w:r>
          </w:p>
          <w:p w:rsidR="00C940C2" w:rsidRDefault="00C940C2">
            <w:pPr>
              <w:spacing w:before="0" w:after="0" w:line="300" w:lineRule="exact"/>
              <w:jc w:val="center"/>
              <w:rPr>
                <w:rFonts w:hint="cs"/>
                <w:sz w:val="24"/>
                <w:szCs w:val="24"/>
                <w:rtl/>
                <w:lang w:eastAsia="en-US" w:bidi="ar-LB"/>
              </w:rPr>
            </w:pPr>
            <w:r>
              <w:rPr>
                <w:sz w:val="24"/>
                <w:szCs w:val="24"/>
                <w:rtl/>
                <w:lang w:eastAsia="en-US" w:bidi="ar-LB"/>
              </w:rPr>
              <w:t>(المؤسسة الخاصة)</w:t>
            </w:r>
          </w:p>
        </w:tc>
        <w:tc>
          <w:tcPr>
            <w:tcW w:w="1980" w:type="dxa"/>
            <w:tcBorders>
              <w:bottom w:val="single" w:sz="4" w:space="0" w:color="auto"/>
            </w:tcBorders>
            <w:vAlign w:val="bottom"/>
          </w:tcPr>
          <w:p w:rsidR="00C940C2" w:rsidRDefault="00C940C2">
            <w:pPr>
              <w:spacing w:before="0" w:after="0" w:line="300" w:lineRule="exact"/>
              <w:jc w:val="center"/>
              <w:rPr>
                <w:rFonts w:hint="cs"/>
                <w:sz w:val="24"/>
                <w:szCs w:val="24"/>
                <w:rtl/>
                <w:lang w:eastAsia="en-US" w:bidi="ar-LB"/>
              </w:rPr>
            </w:pPr>
            <w:r>
              <w:rPr>
                <w:sz w:val="32"/>
                <w:rtl/>
                <w:lang w:eastAsia="en-US"/>
              </w:rPr>
              <w:br w:type="page"/>
            </w:r>
            <w:r>
              <w:rPr>
                <w:sz w:val="32"/>
                <w:rtl/>
                <w:lang w:eastAsia="en-US"/>
              </w:rPr>
              <w:br w:type="page"/>
            </w:r>
            <w:r>
              <w:rPr>
                <w:sz w:val="24"/>
                <w:szCs w:val="24"/>
                <w:rtl/>
                <w:lang w:eastAsia="en-US" w:bidi="ar-LB"/>
              </w:rPr>
              <w:t>مجموع عدد</w:t>
            </w:r>
            <w:r>
              <w:rPr>
                <w:rFonts w:hint="cs"/>
                <w:sz w:val="24"/>
                <w:szCs w:val="24"/>
                <w:rtl/>
                <w:lang w:eastAsia="en-US" w:bidi="ar-LB"/>
              </w:rPr>
              <w:t xml:space="preserve"> </w:t>
            </w:r>
            <w:r>
              <w:rPr>
                <w:sz w:val="24"/>
                <w:szCs w:val="24"/>
                <w:rtl/>
                <w:lang w:eastAsia="en-US" w:bidi="ar-LB"/>
              </w:rPr>
              <w:t>المتدربين</w:t>
            </w:r>
          </w:p>
        </w:tc>
      </w:tr>
      <w:tr w:rsidR="00C940C2" w:rsidTr="00C940C2">
        <w:tc>
          <w:tcPr>
            <w:tcW w:w="1508" w:type="dxa"/>
            <w:tcBorders>
              <w:bottom w:val="nil"/>
            </w:tcBorders>
          </w:tcPr>
          <w:p w:rsidR="00C940C2" w:rsidRDefault="00C940C2">
            <w:pPr>
              <w:spacing w:before="0" w:after="0" w:line="300" w:lineRule="exact"/>
              <w:jc w:val="center"/>
              <w:rPr>
                <w:sz w:val="24"/>
                <w:szCs w:val="24"/>
                <w:rtl/>
                <w:lang w:eastAsia="en-US" w:bidi="ar-LB"/>
              </w:rPr>
            </w:pPr>
            <w:r>
              <w:rPr>
                <w:sz w:val="24"/>
                <w:szCs w:val="24"/>
                <w:rtl/>
                <w:lang w:eastAsia="en-US" w:bidi="ar-LB"/>
              </w:rPr>
              <w:t>2003</w:t>
            </w:r>
          </w:p>
        </w:tc>
        <w:tc>
          <w:tcPr>
            <w:tcW w:w="3172" w:type="dxa"/>
            <w:tcBorders>
              <w:bottom w:val="nil"/>
            </w:tcBorders>
          </w:tcPr>
          <w:p w:rsidR="00C940C2" w:rsidRDefault="00C940C2">
            <w:pPr>
              <w:spacing w:before="0" w:after="0" w:line="300" w:lineRule="exact"/>
              <w:ind w:left="1264"/>
              <w:jc w:val="both"/>
              <w:rPr>
                <w:rFonts w:hint="cs"/>
                <w:sz w:val="24"/>
                <w:szCs w:val="24"/>
                <w:rtl/>
                <w:lang w:eastAsia="en-US" w:bidi="ar-LB"/>
              </w:rPr>
            </w:pPr>
            <w:r>
              <w:rPr>
                <w:sz w:val="24"/>
                <w:szCs w:val="24"/>
                <w:rtl/>
                <w:lang w:eastAsia="en-US" w:bidi="ar-LB"/>
              </w:rPr>
              <w:t>558</w:t>
            </w:r>
            <w:r>
              <w:rPr>
                <w:rFonts w:hint="cs"/>
                <w:sz w:val="24"/>
                <w:szCs w:val="24"/>
                <w:rtl/>
                <w:lang w:eastAsia="en-US" w:bidi="ar-LB"/>
              </w:rPr>
              <w:t xml:space="preserve"> 1</w:t>
            </w:r>
          </w:p>
        </w:tc>
        <w:tc>
          <w:tcPr>
            <w:tcW w:w="2700" w:type="dxa"/>
            <w:tcBorders>
              <w:bottom w:val="nil"/>
            </w:tcBorders>
          </w:tcPr>
          <w:p w:rsidR="00C940C2" w:rsidRDefault="00C940C2">
            <w:pPr>
              <w:spacing w:before="0" w:after="0" w:line="300" w:lineRule="exact"/>
              <w:ind w:left="972"/>
              <w:jc w:val="both"/>
              <w:rPr>
                <w:sz w:val="24"/>
                <w:szCs w:val="24"/>
                <w:rtl/>
                <w:lang w:eastAsia="en-US" w:bidi="ar-LB"/>
              </w:rPr>
            </w:pPr>
            <w:r>
              <w:rPr>
                <w:sz w:val="24"/>
                <w:szCs w:val="24"/>
                <w:rtl/>
                <w:lang w:eastAsia="en-US" w:bidi="ar-LB"/>
              </w:rPr>
              <w:t>690</w:t>
            </w:r>
          </w:p>
        </w:tc>
        <w:tc>
          <w:tcPr>
            <w:tcW w:w="1980" w:type="dxa"/>
            <w:tcBorders>
              <w:bottom w:val="nil"/>
            </w:tcBorders>
          </w:tcPr>
          <w:p w:rsidR="00C940C2" w:rsidRDefault="00C940C2">
            <w:pPr>
              <w:spacing w:before="0" w:after="0" w:line="300" w:lineRule="exact"/>
              <w:ind w:left="612"/>
              <w:jc w:val="both"/>
              <w:rPr>
                <w:rFonts w:hint="cs"/>
                <w:sz w:val="24"/>
                <w:szCs w:val="24"/>
                <w:rtl/>
                <w:lang w:eastAsia="en-US" w:bidi="ar-LB"/>
              </w:rPr>
            </w:pPr>
            <w:r>
              <w:rPr>
                <w:sz w:val="24"/>
                <w:szCs w:val="24"/>
                <w:rtl/>
                <w:lang w:eastAsia="en-US" w:bidi="ar-LB"/>
              </w:rPr>
              <w:t>248</w:t>
            </w:r>
            <w:r>
              <w:rPr>
                <w:rFonts w:hint="cs"/>
                <w:sz w:val="24"/>
                <w:szCs w:val="24"/>
                <w:rtl/>
                <w:lang w:eastAsia="en-US" w:bidi="ar-LB"/>
              </w:rPr>
              <w:t xml:space="preserve"> 2</w:t>
            </w:r>
          </w:p>
        </w:tc>
      </w:tr>
      <w:tr w:rsidR="00C940C2" w:rsidTr="00C940C2">
        <w:tc>
          <w:tcPr>
            <w:tcW w:w="1508" w:type="dxa"/>
            <w:tcBorders>
              <w:top w:val="nil"/>
              <w:bottom w:val="nil"/>
            </w:tcBorders>
          </w:tcPr>
          <w:p w:rsidR="00C940C2" w:rsidRDefault="00C940C2">
            <w:pPr>
              <w:spacing w:before="0" w:after="0" w:line="300" w:lineRule="exact"/>
              <w:jc w:val="center"/>
              <w:rPr>
                <w:sz w:val="24"/>
                <w:szCs w:val="24"/>
                <w:rtl/>
                <w:lang w:eastAsia="en-US" w:bidi="ar-LB"/>
              </w:rPr>
            </w:pPr>
            <w:r>
              <w:rPr>
                <w:sz w:val="24"/>
                <w:szCs w:val="24"/>
                <w:rtl/>
                <w:lang w:eastAsia="en-US" w:bidi="ar-LB"/>
              </w:rPr>
              <w:t>2002</w:t>
            </w:r>
          </w:p>
        </w:tc>
        <w:tc>
          <w:tcPr>
            <w:tcW w:w="3172" w:type="dxa"/>
            <w:tcBorders>
              <w:top w:val="nil"/>
              <w:bottom w:val="nil"/>
            </w:tcBorders>
          </w:tcPr>
          <w:p w:rsidR="00C940C2" w:rsidRDefault="00C940C2">
            <w:pPr>
              <w:spacing w:before="0" w:after="0" w:line="300" w:lineRule="exact"/>
              <w:ind w:left="1264"/>
              <w:jc w:val="both"/>
              <w:rPr>
                <w:rFonts w:hint="cs"/>
                <w:sz w:val="24"/>
                <w:szCs w:val="24"/>
                <w:rtl/>
                <w:lang w:eastAsia="en-US" w:bidi="ar-LB"/>
              </w:rPr>
            </w:pPr>
            <w:r>
              <w:rPr>
                <w:sz w:val="24"/>
                <w:szCs w:val="24"/>
                <w:rtl/>
                <w:lang w:eastAsia="en-US" w:bidi="ar-LB"/>
              </w:rPr>
              <w:t>440</w:t>
            </w:r>
            <w:r>
              <w:rPr>
                <w:rFonts w:hint="cs"/>
                <w:sz w:val="24"/>
                <w:szCs w:val="24"/>
                <w:rtl/>
                <w:lang w:eastAsia="en-US" w:bidi="ar-LB"/>
              </w:rPr>
              <w:t xml:space="preserve"> 1</w:t>
            </w:r>
          </w:p>
        </w:tc>
        <w:tc>
          <w:tcPr>
            <w:tcW w:w="2700" w:type="dxa"/>
            <w:tcBorders>
              <w:top w:val="nil"/>
              <w:bottom w:val="nil"/>
            </w:tcBorders>
          </w:tcPr>
          <w:p w:rsidR="00C940C2" w:rsidRDefault="00C940C2">
            <w:pPr>
              <w:spacing w:before="0" w:after="0" w:line="300" w:lineRule="exact"/>
              <w:ind w:left="972"/>
              <w:jc w:val="both"/>
              <w:rPr>
                <w:sz w:val="24"/>
                <w:szCs w:val="24"/>
                <w:rtl/>
                <w:lang w:eastAsia="en-US" w:bidi="ar-LB"/>
              </w:rPr>
            </w:pPr>
            <w:r>
              <w:rPr>
                <w:sz w:val="24"/>
                <w:szCs w:val="24"/>
                <w:rtl/>
                <w:lang w:eastAsia="en-US" w:bidi="ar-LB"/>
              </w:rPr>
              <w:t>656</w:t>
            </w:r>
          </w:p>
        </w:tc>
        <w:tc>
          <w:tcPr>
            <w:tcW w:w="1980" w:type="dxa"/>
            <w:tcBorders>
              <w:top w:val="nil"/>
              <w:bottom w:val="nil"/>
            </w:tcBorders>
          </w:tcPr>
          <w:p w:rsidR="00C940C2" w:rsidRDefault="00C940C2">
            <w:pPr>
              <w:spacing w:before="0" w:after="0" w:line="300" w:lineRule="exact"/>
              <w:ind w:left="612"/>
              <w:jc w:val="both"/>
              <w:rPr>
                <w:rFonts w:hint="cs"/>
                <w:sz w:val="24"/>
                <w:szCs w:val="24"/>
                <w:rtl/>
                <w:lang w:eastAsia="en-US" w:bidi="ar-LB"/>
              </w:rPr>
            </w:pPr>
            <w:r>
              <w:rPr>
                <w:sz w:val="24"/>
                <w:szCs w:val="24"/>
                <w:rtl/>
                <w:lang w:eastAsia="en-US" w:bidi="ar-LB"/>
              </w:rPr>
              <w:t>096</w:t>
            </w:r>
            <w:r>
              <w:rPr>
                <w:rFonts w:hint="cs"/>
                <w:sz w:val="24"/>
                <w:szCs w:val="24"/>
                <w:rtl/>
                <w:lang w:eastAsia="en-US" w:bidi="ar-LB"/>
              </w:rPr>
              <w:t xml:space="preserve"> 2</w:t>
            </w:r>
          </w:p>
        </w:tc>
      </w:tr>
      <w:tr w:rsidR="00C940C2" w:rsidTr="00C940C2">
        <w:tc>
          <w:tcPr>
            <w:tcW w:w="1508" w:type="dxa"/>
            <w:tcBorders>
              <w:top w:val="nil"/>
              <w:bottom w:val="nil"/>
            </w:tcBorders>
          </w:tcPr>
          <w:p w:rsidR="00C940C2" w:rsidRDefault="00C940C2">
            <w:pPr>
              <w:spacing w:before="0" w:after="0" w:line="300" w:lineRule="exact"/>
              <w:jc w:val="center"/>
              <w:rPr>
                <w:sz w:val="24"/>
                <w:szCs w:val="24"/>
                <w:rtl/>
                <w:lang w:eastAsia="en-US" w:bidi="ar-LB"/>
              </w:rPr>
            </w:pPr>
            <w:r>
              <w:rPr>
                <w:sz w:val="24"/>
                <w:szCs w:val="24"/>
                <w:rtl/>
                <w:lang w:eastAsia="en-US" w:bidi="ar-LB"/>
              </w:rPr>
              <w:t>2001</w:t>
            </w:r>
          </w:p>
        </w:tc>
        <w:tc>
          <w:tcPr>
            <w:tcW w:w="3172" w:type="dxa"/>
            <w:tcBorders>
              <w:top w:val="nil"/>
              <w:bottom w:val="nil"/>
            </w:tcBorders>
          </w:tcPr>
          <w:p w:rsidR="00C940C2" w:rsidRDefault="00C940C2">
            <w:pPr>
              <w:spacing w:before="0" w:after="0" w:line="300" w:lineRule="exact"/>
              <w:ind w:left="1264"/>
              <w:jc w:val="both"/>
              <w:rPr>
                <w:sz w:val="24"/>
                <w:szCs w:val="24"/>
                <w:rtl/>
                <w:lang w:eastAsia="en-US" w:bidi="ar-LB"/>
              </w:rPr>
            </w:pPr>
            <w:r>
              <w:rPr>
                <w:sz w:val="24"/>
                <w:szCs w:val="24"/>
                <w:rtl/>
                <w:lang w:eastAsia="en-US" w:bidi="ar-LB"/>
              </w:rPr>
              <w:t>949</w:t>
            </w:r>
          </w:p>
        </w:tc>
        <w:tc>
          <w:tcPr>
            <w:tcW w:w="2700" w:type="dxa"/>
            <w:tcBorders>
              <w:top w:val="nil"/>
              <w:bottom w:val="nil"/>
            </w:tcBorders>
          </w:tcPr>
          <w:p w:rsidR="00C940C2" w:rsidRDefault="00C940C2">
            <w:pPr>
              <w:spacing w:before="0" w:after="0" w:line="300" w:lineRule="exact"/>
              <w:ind w:left="972"/>
              <w:jc w:val="both"/>
              <w:rPr>
                <w:sz w:val="24"/>
                <w:szCs w:val="24"/>
                <w:rtl/>
                <w:lang w:eastAsia="en-US" w:bidi="ar-LB"/>
              </w:rPr>
            </w:pPr>
            <w:r>
              <w:rPr>
                <w:sz w:val="24"/>
                <w:szCs w:val="24"/>
                <w:rtl/>
                <w:lang w:eastAsia="en-US" w:bidi="ar-LB"/>
              </w:rPr>
              <w:t>727</w:t>
            </w:r>
          </w:p>
        </w:tc>
        <w:tc>
          <w:tcPr>
            <w:tcW w:w="1980" w:type="dxa"/>
            <w:tcBorders>
              <w:top w:val="nil"/>
              <w:bottom w:val="nil"/>
            </w:tcBorders>
          </w:tcPr>
          <w:p w:rsidR="00C940C2" w:rsidRDefault="00C940C2">
            <w:pPr>
              <w:spacing w:before="0" w:after="0" w:line="300" w:lineRule="exact"/>
              <w:ind w:left="612"/>
              <w:jc w:val="both"/>
              <w:rPr>
                <w:rFonts w:hint="cs"/>
                <w:sz w:val="24"/>
                <w:szCs w:val="24"/>
                <w:rtl/>
                <w:lang w:eastAsia="en-US" w:bidi="ar-LB"/>
              </w:rPr>
            </w:pPr>
            <w:r>
              <w:rPr>
                <w:rFonts w:hint="cs"/>
                <w:sz w:val="24"/>
                <w:szCs w:val="24"/>
                <w:rtl/>
                <w:lang w:eastAsia="en-US" w:bidi="ar-LB"/>
              </w:rPr>
              <w:t>676 1</w:t>
            </w:r>
          </w:p>
        </w:tc>
      </w:tr>
      <w:tr w:rsidR="00C940C2" w:rsidTr="00C940C2">
        <w:tc>
          <w:tcPr>
            <w:tcW w:w="1508" w:type="dxa"/>
            <w:tcBorders>
              <w:top w:val="nil"/>
              <w:bottom w:val="nil"/>
            </w:tcBorders>
          </w:tcPr>
          <w:p w:rsidR="00C940C2" w:rsidRDefault="00C940C2">
            <w:pPr>
              <w:spacing w:before="0" w:after="0" w:line="300" w:lineRule="exact"/>
              <w:jc w:val="center"/>
              <w:rPr>
                <w:sz w:val="24"/>
                <w:szCs w:val="24"/>
                <w:rtl/>
                <w:lang w:eastAsia="en-US" w:bidi="ar-LB"/>
              </w:rPr>
            </w:pPr>
            <w:r>
              <w:rPr>
                <w:sz w:val="24"/>
                <w:szCs w:val="24"/>
                <w:rtl/>
                <w:lang w:eastAsia="en-US" w:bidi="ar-LB"/>
              </w:rPr>
              <w:t>2000</w:t>
            </w:r>
          </w:p>
        </w:tc>
        <w:tc>
          <w:tcPr>
            <w:tcW w:w="7852" w:type="dxa"/>
            <w:gridSpan w:val="3"/>
            <w:tcBorders>
              <w:top w:val="nil"/>
              <w:bottom w:val="nil"/>
            </w:tcBorders>
          </w:tcPr>
          <w:p w:rsidR="00C940C2" w:rsidRDefault="00C940C2">
            <w:pPr>
              <w:spacing w:before="0" w:after="0" w:line="300" w:lineRule="exact"/>
              <w:jc w:val="center"/>
              <w:rPr>
                <w:sz w:val="24"/>
                <w:szCs w:val="24"/>
                <w:rtl/>
                <w:lang w:eastAsia="en-US" w:bidi="ar-LB"/>
              </w:rPr>
            </w:pPr>
            <w:r>
              <w:rPr>
                <w:sz w:val="24"/>
                <w:szCs w:val="24"/>
                <w:rtl/>
                <w:lang w:eastAsia="en-US" w:bidi="ar-LB"/>
              </w:rPr>
              <w:t>لا دورات</w:t>
            </w:r>
            <w:r>
              <w:rPr>
                <w:rFonts w:hint="cs"/>
                <w:sz w:val="24"/>
                <w:szCs w:val="24"/>
                <w:rtl/>
                <w:lang w:eastAsia="en-US" w:bidi="ar-LB"/>
              </w:rPr>
              <w:t xml:space="preserve"> </w:t>
            </w:r>
            <w:r>
              <w:rPr>
                <w:sz w:val="24"/>
                <w:szCs w:val="24"/>
                <w:rtl/>
                <w:lang w:eastAsia="en-US" w:bidi="ar-LB"/>
              </w:rPr>
              <w:t>تدريب بسبب</w:t>
            </w:r>
            <w:r>
              <w:rPr>
                <w:rFonts w:hint="cs"/>
                <w:sz w:val="24"/>
                <w:szCs w:val="24"/>
                <w:rtl/>
                <w:lang w:eastAsia="en-US" w:bidi="ar-LB"/>
              </w:rPr>
              <w:t xml:space="preserve"> </w:t>
            </w:r>
            <w:r>
              <w:rPr>
                <w:sz w:val="24"/>
                <w:szCs w:val="24"/>
                <w:rtl/>
                <w:lang w:eastAsia="en-US" w:bidi="ar-LB"/>
              </w:rPr>
              <w:t>عدم توافر التمويل</w:t>
            </w:r>
          </w:p>
        </w:tc>
      </w:tr>
      <w:tr w:rsidR="00C940C2" w:rsidTr="00C940C2">
        <w:tc>
          <w:tcPr>
            <w:tcW w:w="1508" w:type="dxa"/>
            <w:tcBorders>
              <w:top w:val="nil"/>
              <w:bottom w:val="nil"/>
            </w:tcBorders>
          </w:tcPr>
          <w:p w:rsidR="00C940C2" w:rsidRDefault="00C940C2">
            <w:pPr>
              <w:spacing w:before="0" w:after="0" w:line="300" w:lineRule="exact"/>
              <w:jc w:val="center"/>
              <w:rPr>
                <w:sz w:val="24"/>
                <w:szCs w:val="24"/>
                <w:rtl/>
                <w:lang w:eastAsia="en-US" w:bidi="ar-LB"/>
              </w:rPr>
            </w:pPr>
            <w:r>
              <w:rPr>
                <w:sz w:val="24"/>
                <w:szCs w:val="24"/>
                <w:rtl/>
                <w:lang w:eastAsia="en-US" w:bidi="ar-LB"/>
              </w:rPr>
              <w:t>1999</w:t>
            </w:r>
          </w:p>
        </w:tc>
        <w:tc>
          <w:tcPr>
            <w:tcW w:w="3172" w:type="dxa"/>
            <w:tcBorders>
              <w:top w:val="nil"/>
              <w:bottom w:val="nil"/>
            </w:tcBorders>
          </w:tcPr>
          <w:p w:rsidR="00C940C2" w:rsidRDefault="00C940C2">
            <w:pPr>
              <w:spacing w:before="0" w:after="0" w:line="300" w:lineRule="exact"/>
              <w:ind w:left="1264"/>
              <w:jc w:val="both"/>
              <w:rPr>
                <w:rFonts w:hint="cs"/>
                <w:sz w:val="24"/>
                <w:szCs w:val="24"/>
                <w:rtl/>
                <w:lang w:eastAsia="en-US" w:bidi="ar-LB"/>
              </w:rPr>
            </w:pPr>
            <w:r>
              <w:rPr>
                <w:sz w:val="24"/>
                <w:szCs w:val="24"/>
                <w:rtl/>
                <w:lang w:eastAsia="en-US" w:bidi="ar-LB"/>
              </w:rPr>
              <w:t>275</w:t>
            </w:r>
            <w:r>
              <w:rPr>
                <w:rFonts w:hint="cs"/>
                <w:sz w:val="24"/>
                <w:szCs w:val="24"/>
                <w:rtl/>
                <w:lang w:eastAsia="en-US" w:bidi="ar-LB"/>
              </w:rPr>
              <w:t xml:space="preserve"> 1</w:t>
            </w:r>
          </w:p>
        </w:tc>
        <w:tc>
          <w:tcPr>
            <w:tcW w:w="2700" w:type="dxa"/>
            <w:tcBorders>
              <w:top w:val="nil"/>
              <w:bottom w:val="nil"/>
            </w:tcBorders>
          </w:tcPr>
          <w:p w:rsidR="00C940C2" w:rsidRDefault="00C940C2">
            <w:pPr>
              <w:spacing w:before="0" w:after="0" w:line="300" w:lineRule="exact"/>
              <w:ind w:left="972"/>
              <w:jc w:val="both"/>
              <w:rPr>
                <w:sz w:val="24"/>
                <w:szCs w:val="24"/>
                <w:rtl/>
                <w:lang w:eastAsia="en-US" w:bidi="ar-LB"/>
              </w:rPr>
            </w:pPr>
            <w:r>
              <w:rPr>
                <w:sz w:val="24"/>
                <w:szCs w:val="24"/>
                <w:rtl/>
                <w:lang w:eastAsia="en-US" w:bidi="ar-LB"/>
              </w:rPr>
              <w:t>847</w:t>
            </w:r>
          </w:p>
        </w:tc>
        <w:tc>
          <w:tcPr>
            <w:tcW w:w="1980" w:type="dxa"/>
            <w:tcBorders>
              <w:top w:val="nil"/>
              <w:bottom w:val="nil"/>
            </w:tcBorders>
          </w:tcPr>
          <w:p w:rsidR="00C940C2" w:rsidRDefault="00C940C2">
            <w:pPr>
              <w:spacing w:before="0" w:after="0" w:line="300" w:lineRule="exact"/>
              <w:ind w:left="612"/>
              <w:jc w:val="both"/>
              <w:rPr>
                <w:rFonts w:hint="cs"/>
                <w:sz w:val="24"/>
                <w:szCs w:val="24"/>
                <w:rtl/>
                <w:lang w:eastAsia="en-US" w:bidi="ar-LB"/>
              </w:rPr>
            </w:pPr>
            <w:r>
              <w:rPr>
                <w:sz w:val="24"/>
                <w:szCs w:val="24"/>
                <w:rtl/>
                <w:lang w:eastAsia="en-US" w:bidi="ar-LB"/>
              </w:rPr>
              <w:t>122</w:t>
            </w:r>
            <w:r>
              <w:rPr>
                <w:rFonts w:hint="cs"/>
                <w:sz w:val="24"/>
                <w:szCs w:val="24"/>
                <w:rtl/>
                <w:lang w:eastAsia="en-US" w:bidi="ar-LB"/>
              </w:rPr>
              <w:t xml:space="preserve"> 2</w:t>
            </w:r>
          </w:p>
        </w:tc>
      </w:tr>
      <w:tr w:rsidR="00C940C2" w:rsidTr="00C940C2">
        <w:tc>
          <w:tcPr>
            <w:tcW w:w="1508" w:type="dxa"/>
            <w:tcBorders>
              <w:top w:val="nil"/>
              <w:bottom w:val="nil"/>
            </w:tcBorders>
          </w:tcPr>
          <w:p w:rsidR="00C940C2" w:rsidRDefault="00C940C2">
            <w:pPr>
              <w:spacing w:before="0" w:after="0" w:line="300" w:lineRule="exact"/>
              <w:jc w:val="center"/>
              <w:rPr>
                <w:sz w:val="24"/>
                <w:szCs w:val="24"/>
                <w:rtl/>
                <w:lang w:eastAsia="en-US" w:bidi="ar-LB"/>
              </w:rPr>
            </w:pPr>
            <w:r>
              <w:rPr>
                <w:sz w:val="24"/>
                <w:szCs w:val="24"/>
                <w:rtl/>
                <w:lang w:eastAsia="en-US" w:bidi="ar-LB"/>
              </w:rPr>
              <w:t>1998</w:t>
            </w:r>
          </w:p>
        </w:tc>
        <w:tc>
          <w:tcPr>
            <w:tcW w:w="3172" w:type="dxa"/>
            <w:tcBorders>
              <w:top w:val="nil"/>
              <w:bottom w:val="nil"/>
            </w:tcBorders>
          </w:tcPr>
          <w:p w:rsidR="00C940C2" w:rsidRDefault="00C940C2">
            <w:pPr>
              <w:spacing w:before="0" w:after="0" w:line="300" w:lineRule="exact"/>
              <w:ind w:left="1264"/>
              <w:jc w:val="both"/>
              <w:rPr>
                <w:sz w:val="24"/>
                <w:szCs w:val="24"/>
                <w:rtl/>
                <w:lang w:eastAsia="en-US" w:bidi="ar-LB"/>
              </w:rPr>
            </w:pPr>
            <w:r>
              <w:rPr>
                <w:sz w:val="24"/>
                <w:szCs w:val="24"/>
                <w:rtl/>
                <w:lang w:eastAsia="en-US" w:bidi="ar-LB"/>
              </w:rPr>
              <w:t>882</w:t>
            </w:r>
          </w:p>
        </w:tc>
        <w:tc>
          <w:tcPr>
            <w:tcW w:w="2700" w:type="dxa"/>
            <w:tcBorders>
              <w:top w:val="nil"/>
              <w:bottom w:val="nil"/>
            </w:tcBorders>
          </w:tcPr>
          <w:p w:rsidR="00C940C2" w:rsidRDefault="00C940C2">
            <w:pPr>
              <w:spacing w:before="0" w:after="0" w:line="300" w:lineRule="exact"/>
              <w:ind w:left="972"/>
              <w:jc w:val="both"/>
              <w:rPr>
                <w:sz w:val="24"/>
                <w:szCs w:val="24"/>
                <w:rtl/>
                <w:lang w:eastAsia="en-US" w:bidi="ar-LB"/>
              </w:rPr>
            </w:pPr>
            <w:r>
              <w:rPr>
                <w:sz w:val="24"/>
                <w:szCs w:val="24"/>
                <w:rtl/>
                <w:lang w:eastAsia="en-US" w:bidi="ar-LB"/>
              </w:rPr>
              <w:t>473</w:t>
            </w:r>
          </w:p>
        </w:tc>
        <w:tc>
          <w:tcPr>
            <w:tcW w:w="1980" w:type="dxa"/>
            <w:tcBorders>
              <w:top w:val="nil"/>
              <w:bottom w:val="nil"/>
            </w:tcBorders>
          </w:tcPr>
          <w:p w:rsidR="00C940C2" w:rsidRDefault="00C940C2">
            <w:pPr>
              <w:spacing w:before="0" w:after="0" w:line="300" w:lineRule="exact"/>
              <w:ind w:left="612"/>
              <w:jc w:val="both"/>
              <w:rPr>
                <w:rFonts w:hint="cs"/>
                <w:sz w:val="24"/>
                <w:szCs w:val="24"/>
                <w:rtl/>
                <w:lang w:eastAsia="en-US" w:bidi="ar-LB"/>
              </w:rPr>
            </w:pPr>
            <w:r>
              <w:rPr>
                <w:sz w:val="24"/>
                <w:szCs w:val="24"/>
                <w:rtl/>
                <w:lang w:eastAsia="en-US" w:bidi="ar-LB"/>
              </w:rPr>
              <w:t>355</w:t>
            </w:r>
            <w:r>
              <w:rPr>
                <w:rFonts w:hint="cs"/>
                <w:sz w:val="24"/>
                <w:szCs w:val="24"/>
                <w:rtl/>
                <w:lang w:eastAsia="en-US" w:bidi="ar-LB"/>
              </w:rPr>
              <w:t xml:space="preserve"> 1</w:t>
            </w:r>
          </w:p>
        </w:tc>
      </w:tr>
      <w:tr w:rsidR="00C940C2" w:rsidTr="00C940C2">
        <w:tc>
          <w:tcPr>
            <w:tcW w:w="1508" w:type="dxa"/>
            <w:tcBorders>
              <w:top w:val="nil"/>
            </w:tcBorders>
          </w:tcPr>
          <w:p w:rsidR="00C940C2" w:rsidRDefault="00C940C2">
            <w:pPr>
              <w:spacing w:before="0" w:after="0" w:line="300" w:lineRule="exact"/>
              <w:jc w:val="center"/>
              <w:rPr>
                <w:rFonts w:hint="cs"/>
                <w:sz w:val="24"/>
                <w:szCs w:val="24"/>
                <w:rtl/>
                <w:lang w:eastAsia="en-US" w:bidi="ar-LB"/>
              </w:rPr>
            </w:pPr>
            <w:r>
              <w:rPr>
                <w:rFonts w:hint="cs"/>
                <w:sz w:val="24"/>
                <w:szCs w:val="24"/>
                <w:rtl/>
                <w:lang w:eastAsia="en-US" w:bidi="ar-LB"/>
              </w:rPr>
              <w:t>المجموع</w:t>
            </w:r>
          </w:p>
        </w:tc>
        <w:tc>
          <w:tcPr>
            <w:tcW w:w="3172" w:type="dxa"/>
            <w:tcBorders>
              <w:top w:val="nil"/>
            </w:tcBorders>
          </w:tcPr>
          <w:p w:rsidR="00C940C2" w:rsidRDefault="00C940C2">
            <w:pPr>
              <w:spacing w:before="0" w:after="0" w:line="300" w:lineRule="exact"/>
              <w:ind w:left="1264"/>
              <w:jc w:val="both"/>
              <w:rPr>
                <w:rFonts w:hint="cs"/>
                <w:sz w:val="24"/>
                <w:szCs w:val="24"/>
                <w:rtl/>
                <w:lang w:eastAsia="en-US" w:bidi="ar-LB"/>
              </w:rPr>
            </w:pPr>
            <w:r>
              <w:rPr>
                <w:sz w:val="24"/>
                <w:szCs w:val="24"/>
                <w:rtl/>
                <w:lang w:eastAsia="en-US" w:bidi="ar-LB"/>
              </w:rPr>
              <w:t>104</w:t>
            </w:r>
            <w:r>
              <w:rPr>
                <w:rFonts w:hint="cs"/>
                <w:sz w:val="24"/>
                <w:szCs w:val="24"/>
                <w:rtl/>
                <w:lang w:eastAsia="en-US" w:bidi="ar-LB"/>
              </w:rPr>
              <w:t xml:space="preserve"> 6</w:t>
            </w:r>
          </w:p>
        </w:tc>
        <w:tc>
          <w:tcPr>
            <w:tcW w:w="2700" w:type="dxa"/>
            <w:tcBorders>
              <w:top w:val="nil"/>
            </w:tcBorders>
          </w:tcPr>
          <w:p w:rsidR="00C940C2" w:rsidRDefault="00C940C2">
            <w:pPr>
              <w:spacing w:before="0" w:after="0" w:line="300" w:lineRule="exact"/>
              <w:ind w:left="972"/>
              <w:jc w:val="both"/>
              <w:rPr>
                <w:rFonts w:hint="cs"/>
                <w:sz w:val="24"/>
                <w:szCs w:val="24"/>
                <w:rtl/>
                <w:lang w:eastAsia="en-US" w:bidi="ar-LB"/>
              </w:rPr>
            </w:pPr>
            <w:r>
              <w:rPr>
                <w:sz w:val="24"/>
                <w:szCs w:val="24"/>
                <w:rtl/>
                <w:lang w:eastAsia="en-US" w:bidi="ar-LB"/>
              </w:rPr>
              <w:t>393</w:t>
            </w:r>
            <w:r>
              <w:rPr>
                <w:rFonts w:hint="cs"/>
                <w:sz w:val="24"/>
                <w:szCs w:val="24"/>
                <w:rtl/>
                <w:lang w:eastAsia="en-US" w:bidi="ar-LB"/>
              </w:rPr>
              <w:t xml:space="preserve"> 3</w:t>
            </w:r>
          </w:p>
        </w:tc>
        <w:tc>
          <w:tcPr>
            <w:tcW w:w="1980" w:type="dxa"/>
            <w:tcBorders>
              <w:top w:val="nil"/>
            </w:tcBorders>
          </w:tcPr>
          <w:p w:rsidR="00C940C2" w:rsidRDefault="00C940C2">
            <w:pPr>
              <w:spacing w:before="0" w:after="0" w:line="300" w:lineRule="exact"/>
              <w:ind w:left="612"/>
              <w:jc w:val="both"/>
              <w:rPr>
                <w:rFonts w:hint="cs"/>
                <w:sz w:val="24"/>
                <w:szCs w:val="24"/>
                <w:rtl/>
                <w:lang w:eastAsia="en-US" w:bidi="ar-LB"/>
              </w:rPr>
            </w:pPr>
            <w:r>
              <w:rPr>
                <w:sz w:val="24"/>
                <w:szCs w:val="24"/>
                <w:rtl/>
                <w:lang w:eastAsia="en-US" w:bidi="ar-LB"/>
              </w:rPr>
              <w:t>497</w:t>
            </w:r>
            <w:r>
              <w:rPr>
                <w:rFonts w:hint="cs"/>
                <w:sz w:val="24"/>
                <w:szCs w:val="24"/>
                <w:rtl/>
                <w:lang w:eastAsia="en-US" w:bidi="ar-LB"/>
              </w:rPr>
              <w:t xml:space="preserve"> 9</w:t>
            </w:r>
          </w:p>
        </w:tc>
      </w:tr>
    </w:tbl>
    <w:p w:rsidR="00000000" w:rsidRDefault="00C940C2">
      <w:pPr>
        <w:tabs>
          <w:tab w:val="left" w:pos="653"/>
        </w:tabs>
        <w:spacing w:before="120" w:line="360" w:lineRule="exact"/>
        <w:jc w:val="both"/>
        <w:rPr>
          <w:rFonts w:hint="cs"/>
          <w:i/>
          <w:iCs/>
          <w:sz w:val="30"/>
          <w:rtl/>
          <w:lang w:eastAsia="en-US"/>
        </w:rPr>
      </w:pPr>
      <w:r>
        <w:rPr>
          <w:rFonts w:hint="cs"/>
          <w:i/>
          <w:iCs/>
          <w:sz w:val="32"/>
          <w:rtl/>
          <w:lang w:eastAsia="en-US" w:bidi="ar-LB"/>
        </w:rPr>
        <w:t>8-4-3-2</w:t>
      </w:r>
      <w:r>
        <w:rPr>
          <w:rFonts w:hint="cs"/>
          <w:i/>
          <w:iCs/>
          <w:sz w:val="32"/>
          <w:rtl/>
          <w:lang w:eastAsia="en-US" w:bidi="ar-LB"/>
        </w:rPr>
        <w:tab/>
      </w:r>
      <w:r>
        <w:rPr>
          <w:i/>
          <w:iCs/>
          <w:sz w:val="32"/>
          <w:rtl/>
          <w:lang w:eastAsia="en-US"/>
        </w:rPr>
        <w:t>برامج بعض المؤسسات الأهلية</w:t>
      </w:r>
    </w:p>
    <w:p w:rsidR="00000000" w:rsidRDefault="00C940C2">
      <w:pPr>
        <w:spacing w:before="0" w:line="360" w:lineRule="exact"/>
        <w:ind w:firstLine="11"/>
        <w:jc w:val="both"/>
        <w:rPr>
          <w:rFonts w:hint="cs"/>
          <w:sz w:val="32"/>
          <w:rtl/>
          <w:lang w:eastAsia="en-US"/>
        </w:rPr>
      </w:pPr>
      <w:r>
        <w:rPr>
          <w:rFonts w:hint="cs"/>
          <w:sz w:val="32"/>
          <w:rtl/>
          <w:lang w:eastAsia="en-US"/>
        </w:rPr>
        <w:t>563-</w:t>
      </w:r>
      <w:r>
        <w:rPr>
          <w:rFonts w:hint="cs"/>
          <w:sz w:val="32"/>
          <w:rtl/>
          <w:lang w:eastAsia="en-US"/>
        </w:rPr>
        <w:tab/>
      </w:r>
      <w:r>
        <w:rPr>
          <w:sz w:val="32"/>
          <w:rtl/>
          <w:lang w:eastAsia="en-US"/>
        </w:rPr>
        <w:t>تنفذ بعض المؤسسات الأهلية في بيروت والمناطق عددا</w:t>
      </w:r>
      <w:r>
        <w:rPr>
          <w:rFonts w:hint="cs"/>
          <w:sz w:val="32"/>
          <w:rtl/>
          <w:lang w:eastAsia="en-US"/>
        </w:rPr>
        <w:t>ً</w:t>
      </w:r>
      <w:r>
        <w:rPr>
          <w:sz w:val="32"/>
          <w:rtl/>
          <w:lang w:eastAsia="en-US"/>
        </w:rPr>
        <w:t xml:space="preserve"> من البرامج للوقاية من عمل الأطفال، منها برامج تربوية ذات منهج تعليمي وقائي وتوجيهي</w:t>
      </w:r>
      <w:r>
        <w:rPr>
          <w:rFonts w:hint="cs"/>
          <w:sz w:val="32"/>
          <w:rtl/>
          <w:lang w:eastAsia="en-US"/>
        </w:rPr>
        <w:t>،</w:t>
      </w:r>
      <w:r>
        <w:rPr>
          <w:sz w:val="32"/>
          <w:rtl/>
          <w:lang w:eastAsia="en-US"/>
        </w:rPr>
        <w:t xml:space="preserve"> يعتمد على الأسلوب الملطف بإيصال المعلومات</w:t>
      </w:r>
      <w:r>
        <w:rPr>
          <w:rFonts w:hint="cs"/>
          <w:sz w:val="32"/>
          <w:rtl/>
          <w:lang w:eastAsia="en-US"/>
        </w:rPr>
        <w:t>،</w:t>
      </w:r>
      <w:r>
        <w:rPr>
          <w:sz w:val="32"/>
          <w:rtl/>
          <w:lang w:eastAsia="en-US"/>
        </w:rPr>
        <w:t xml:space="preserve"> ويختلف بجوهره عن أسلوب التعليم</w:t>
      </w:r>
      <w:r>
        <w:rPr>
          <w:sz w:val="32"/>
          <w:rtl/>
          <w:lang w:eastAsia="en-US"/>
        </w:rPr>
        <w:t xml:space="preserve"> النظامي التقليدي </w:t>
      </w:r>
      <w:r>
        <w:rPr>
          <w:rFonts w:hint="cs"/>
          <w:sz w:val="32"/>
          <w:rtl/>
          <w:lang w:eastAsia="en-US"/>
        </w:rPr>
        <w:t>بالترابط</w:t>
      </w:r>
      <w:r>
        <w:rPr>
          <w:sz w:val="32"/>
          <w:rtl/>
          <w:lang w:eastAsia="en-US"/>
        </w:rPr>
        <w:t xml:space="preserve"> مع نوع الفئة المستهدفة، وبرامج توجيه مهني بشقيه النظري والميداني.</w:t>
      </w:r>
    </w:p>
    <w:p w:rsidR="00000000" w:rsidRDefault="00C940C2">
      <w:pPr>
        <w:spacing w:before="0" w:line="360" w:lineRule="exact"/>
        <w:ind w:firstLine="11"/>
        <w:jc w:val="both"/>
        <w:rPr>
          <w:sz w:val="32"/>
          <w:rtl/>
          <w:lang w:eastAsia="en-US"/>
        </w:rPr>
      </w:pPr>
      <w:r>
        <w:rPr>
          <w:rFonts w:hint="cs"/>
          <w:sz w:val="32"/>
          <w:rtl/>
          <w:lang w:eastAsia="en-US"/>
        </w:rPr>
        <w:t>564-</w:t>
      </w:r>
      <w:r>
        <w:rPr>
          <w:rFonts w:hint="cs"/>
          <w:sz w:val="32"/>
          <w:rtl/>
          <w:lang w:eastAsia="en-US"/>
        </w:rPr>
        <w:tab/>
        <w:t xml:space="preserve">إن </w:t>
      </w:r>
      <w:r>
        <w:rPr>
          <w:sz w:val="32"/>
          <w:rtl/>
          <w:lang w:eastAsia="en-US"/>
        </w:rPr>
        <w:t xml:space="preserve">الفئات </w:t>
      </w:r>
      <w:r>
        <w:rPr>
          <w:rFonts w:hint="cs"/>
          <w:sz w:val="32"/>
          <w:rtl/>
          <w:lang w:eastAsia="en-US"/>
        </w:rPr>
        <w:t xml:space="preserve">العمرية </w:t>
      </w:r>
      <w:r>
        <w:rPr>
          <w:sz w:val="32"/>
          <w:rtl/>
          <w:lang w:eastAsia="en-US"/>
        </w:rPr>
        <w:t>المستهدفة 7-16 سنة</w:t>
      </w:r>
      <w:r>
        <w:rPr>
          <w:rFonts w:hint="cs"/>
          <w:sz w:val="32"/>
          <w:rtl/>
          <w:lang w:eastAsia="en-US"/>
        </w:rPr>
        <w:t>،</w:t>
      </w:r>
      <w:r>
        <w:rPr>
          <w:sz w:val="32"/>
          <w:rtl/>
          <w:lang w:eastAsia="en-US"/>
        </w:rPr>
        <w:t xml:space="preserve"> هم في العادة أسوياء من حيث القدرات العقلية</w:t>
      </w:r>
      <w:r>
        <w:rPr>
          <w:rFonts w:hint="cs"/>
          <w:sz w:val="32"/>
          <w:rtl/>
          <w:lang w:eastAsia="en-US"/>
        </w:rPr>
        <w:t>،</w:t>
      </w:r>
      <w:r>
        <w:rPr>
          <w:sz w:val="32"/>
          <w:rtl/>
          <w:lang w:eastAsia="en-US"/>
        </w:rPr>
        <w:t xml:space="preserve"> لكنهم يعانون من صعوبات واضحة في استخدام مهارات القراءة والكتابة واستيعاب أرق</w:t>
      </w:r>
      <w:r>
        <w:rPr>
          <w:sz w:val="32"/>
          <w:rtl/>
          <w:lang w:eastAsia="en-US"/>
        </w:rPr>
        <w:t>ام العمليات الحسابية</w:t>
      </w:r>
      <w:r>
        <w:rPr>
          <w:rFonts w:hint="cs"/>
          <w:sz w:val="32"/>
          <w:rtl/>
          <w:lang w:eastAsia="en-US"/>
        </w:rPr>
        <w:t>،</w:t>
      </w:r>
      <w:r>
        <w:rPr>
          <w:sz w:val="32"/>
          <w:rtl/>
          <w:lang w:eastAsia="en-US"/>
        </w:rPr>
        <w:t xml:space="preserve"> نتيجة ظروف بيئية وعوامل اجتماعية ومدرسية أثرت على تحصيلهم الدراسي وحدت من قابلية استجابتهم التعليمية</w:t>
      </w:r>
      <w:r>
        <w:rPr>
          <w:rFonts w:hint="cs"/>
          <w:sz w:val="32"/>
          <w:rtl/>
          <w:lang w:eastAsia="en-US"/>
        </w:rPr>
        <w:t>،</w:t>
      </w:r>
      <w:r>
        <w:rPr>
          <w:sz w:val="32"/>
          <w:rtl/>
          <w:lang w:eastAsia="en-US"/>
        </w:rPr>
        <w:t xml:space="preserve"> وهم من الفئات المهمشة والطبقات الفقيرة في المجتمع. </w:t>
      </w:r>
    </w:p>
    <w:p w:rsidR="00000000" w:rsidRDefault="00C940C2">
      <w:pPr>
        <w:spacing w:before="0" w:line="360" w:lineRule="exact"/>
        <w:ind w:firstLine="11"/>
        <w:jc w:val="both"/>
        <w:rPr>
          <w:rFonts w:hint="cs"/>
          <w:sz w:val="32"/>
          <w:rtl/>
          <w:lang w:eastAsia="en-US"/>
        </w:rPr>
      </w:pPr>
      <w:r>
        <w:rPr>
          <w:rFonts w:hint="cs"/>
          <w:sz w:val="32"/>
          <w:rtl/>
          <w:lang w:eastAsia="en-US"/>
        </w:rPr>
        <w:t>565-</w:t>
      </w:r>
      <w:r>
        <w:rPr>
          <w:rFonts w:hint="cs"/>
          <w:sz w:val="32"/>
          <w:rtl/>
          <w:lang w:eastAsia="en-US"/>
        </w:rPr>
        <w:tab/>
      </w:r>
      <w:r>
        <w:rPr>
          <w:sz w:val="32"/>
          <w:rtl/>
          <w:lang w:eastAsia="en-US"/>
        </w:rPr>
        <w:t>كما تم تنفيذ برامج تدريب مهني معجل في تجمع مؤسسات</w:t>
      </w:r>
      <w:r>
        <w:rPr>
          <w:rFonts w:hint="cs"/>
          <w:sz w:val="32"/>
          <w:rtl/>
          <w:lang w:eastAsia="en-US"/>
        </w:rPr>
        <w:t xml:space="preserve"> أهلية</w:t>
      </w:r>
      <w:r>
        <w:rPr>
          <w:sz w:val="32"/>
          <w:rtl/>
          <w:lang w:eastAsia="en-US"/>
        </w:rPr>
        <w:t xml:space="preserve"> في منطقة الجنوب، من</w:t>
      </w:r>
      <w:r>
        <w:rPr>
          <w:sz w:val="32"/>
          <w:rtl/>
          <w:lang w:eastAsia="en-US"/>
        </w:rPr>
        <w:t xml:space="preserve"> خلال تنظيم عدة مشاغل</w:t>
      </w:r>
      <w:r>
        <w:rPr>
          <w:rFonts w:hint="cs"/>
          <w:sz w:val="32"/>
          <w:rtl/>
          <w:lang w:eastAsia="en-US"/>
        </w:rPr>
        <w:t>،</w:t>
      </w:r>
      <w:r>
        <w:rPr>
          <w:sz w:val="32"/>
          <w:rtl/>
          <w:lang w:eastAsia="en-US"/>
        </w:rPr>
        <w:t xml:space="preserve"> انطلاقا</w:t>
      </w:r>
      <w:r>
        <w:rPr>
          <w:rFonts w:hint="cs"/>
          <w:sz w:val="32"/>
          <w:rtl/>
          <w:lang w:eastAsia="en-US"/>
        </w:rPr>
        <w:t>ً م</w:t>
      </w:r>
      <w:r>
        <w:rPr>
          <w:sz w:val="32"/>
          <w:rtl/>
          <w:lang w:eastAsia="en-US"/>
        </w:rPr>
        <w:t xml:space="preserve">ن مستويات المتدربين </w:t>
      </w:r>
      <w:proofErr w:type="spellStart"/>
      <w:r>
        <w:rPr>
          <w:sz w:val="32"/>
          <w:rtl/>
          <w:lang w:eastAsia="en-US"/>
        </w:rPr>
        <w:t>وخياراتهم</w:t>
      </w:r>
      <w:proofErr w:type="spellEnd"/>
      <w:r>
        <w:rPr>
          <w:sz w:val="32"/>
          <w:rtl/>
          <w:lang w:eastAsia="en-US"/>
        </w:rPr>
        <w:t xml:space="preserve"> الشخصية و</w:t>
      </w:r>
      <w:r>
        <w:rPr>
          <w:rFonts w:hint="cs"/>
          <w:sz w:val="32"/>
          <w:rtl/>
          <w:lang w:eastAsia="en-US"/>
        </w:rPr>
        <w:t xml:space="preserve">ذلك </w:t>
      </w:r>
      <w:r>
        <w:rPr>
          <w:sz w:val="32"/>
          <w:rtl/>
          <w:lang w:eastAsia="en-US"/>
        </w:rPr>
        <w:t>للفئات العمرية بين 9 و18 سنة</w:t>
      </w:r>
      <w:r>
        <w:rPr>
          <w:rFonts w:hint="cs"/>
          <w:sz w:val="32"/>
          <w:rtl/>
          <w:lang w:eastAsia="en-US"/>
        </w:rPr>
        <w:t>،</w:t>
      </w:r>
      <w:r>
        <w:rPr>
          <w:sz w:val="32"/>
          <w:rtl/>
          <w:lang w:eastAsia="en-US"/>
        </w:rPr>
        <w:t xml:space="preserve"> ممن لم يتابعوا تحصيلهم الأكاديمي</w:t>
      </w:r>
      <w:r>
        <w:rPr>
          <w:rFonts w:hint="cs"/>
          <w:sz w:val="32"/>
          <w:rtl/>
          <w:lang w:eastAsia="en-US"/>
        </w:rPr>
        <w:t>،</w:t>
      </w:r>
      <w:r>
        <w:rPr>
          <w:sz w:val="32"/>
          <w:rtl/>
          <w:lang w:eastAsia="en-US"/>
        </w:rPr>
        <w:t xml:space="preserve"> بسبب ظروف ذاتية وموضوعية تتعلق بالمحيط أو بالأوضاع الاجتماعية والاقتصادية. </w:t>
      </w:r>
    </w:p>
    <w:p w:rsidR="00000000" w:rsidRDefault="00C940C2">
      <w:pPr>
        <w:spacing w:before="0" w:line="360" w:lineRule="exact"/>
        <w:ind w:firstLine="11"/>
        <w:jc w:val="both"/>
        <w:rPr>
          <w:sz w:val="32"/>
          <w:rtl/>
          <w:lang w:eastAsia="en-US"/>
        </w:rPr>
      </w:pPr>
      <w:r>
        <w:rPr>
          <w:rFonts w:hint="cs"/>
          <w:sz w:val="32"/>
          <w:rtl/>
          <w:lang w:eastAsia="en-US"/>
        </w:rPr>
        <w:t>566-</w:t>
      </w:r>
      <w:r>
        <w:rPr>
          <w:rFonts w:hint="cs"/>
          <w:sz w:val="32"/>
          <w:rtl/>
          <w:lang w:eastAsia="en-US"/>
        </w:rPr>
        <w:tab/>
      </w:r>
      <w:r>
        <w:rPr>
          <w:sz w:val="32"/>
          <w:rtl/>
          <w:lang w:eastAsia="en-US"/>
        </w:rPr>
        <w:t>بلغ عدد المستفيدين حوالي 183 طفل خل</w:t>
      </w:r>
      <w:r>
        <w:rPr>
          <w:sz w:val="32"/>
          <w:rtl/>
          <w:lang w:eastAsia="en-US"/>
        </w:rPr>
        <w:t>ال ا</w:t>
      </w:r>
      <w:r>
        <w:rPr>
          <w:rFonts w:hint="cs"/>
          <w:sz w:val="32"/>
          <w:rtl/>
          <w:lang w:eastAsia="en-US"/>
        </w:rPr>
        <w:t>لأ</w:t>
      </w:r>
      <w:r>
        <w:rPr>
          <w:sz w:val="32"/>
          <w:rtl/>
          <w:lang w:eastAsia="en-US"/>
        </w:rPr>
        <w:t>عوام 1999-2001. تضمن برنامج التدريب برامج داعمة</w:t>
      </w:r>
      <w:r>
        <w:rPr>
          <w:rFonts w:hint="cs"/>
          <w:sz w:val="32"/>
          <w:rtl/>
          <w:lang w:eastAsia="en-US"/>
        </w:rPr>
        <w:t>،</w:t>
      </w:r>
      <w:r>
        <w:rPr>
          <w:sz w:val="32"/>
          <w:rtl/>
          <w:lang w:eastAsia="en-US"/>
        </w:rPr>
        <w:t xml:space="preserve"> مثل تكثيف المتابعة الاجتماعية العائلية، برنامج التقوية المدرسية، وتفعيل برامج محو الأمية. </w:t>
      </w:r>
    </w:p>
    <w:p w:rsidR="00000000" w:rsidRDefault="00C940C2">
      <w:pPr>
        <w:tabs>
          <w:tab w:val="left" w:pos="1218"/>
        </w:tabs>
        <w:spacing w:before="0" w:line="360" w:lineRule="exact"/>
        <w:jc w:val="both"/>
        <w:rPr>
          <w:rFonts w:hint="cs"/>
          <w:i/>
          <w:iCs/>
          <w:sz w:val="32"/>
          <w:rtl/>
          <w:lang w:eastAsia="en-US" w:bidi="ar-LB"/>
        </w:rPr>
      </w:pPr>
      <w:r>
        <w:rPr>
          <w:rFonts w:hint="cs"/>
          <w:i/>
          <w:iCs/>
          <w:sz w:val="32"/>
          <w:rtl/>
          <w:lang w:eastAsia="en-US" w:bidi="ar-LB"/>
        </w:rPr>
        <w:t>8-4-3-</w:t>
      </w:r>
      <w:proofErr w:type="spellStart"/>
      <w:r>
        <w:rPr>
          <w:rFonts w:hint="cs"/>
          <w:i/>
          <w:iCs/>
          <w:sz w:val="32"/>
          <w:rtl/>
          <w:lang w:eastAsia="en-US" w:bidi="ar-LB"/>
        </w:rPr>
        <w:t>3</w:t>
      </w:r>
      <w:proofErr w:type="spellEnd"/>
      <w:r>
        <w:rPr>
          <w:rFonts w:hint="cs"/>
          <w:i/>
          <w:iCs/>
          <w:sz w:val="32"/>
          <w:rtl/>
          <w:lang w:eastAsia="en-US" w:bidi="ar-LB"/>
        </w:rPr>
        <w:tab/>
      </w:r>
      <w:r>
        <w:rPr>
          <w:i/>
          <w:iCs/>
          <w:sz w:val="32"/>
          <w:rtl/>
          <w:lang w:eastAsia="en-US"/>
        </w:rPr>
        <w:t>البروتوكولات وبرامج التعاون بين المنظمات الدولية والحكومة اللبنانية</w:t>
      </w:r>
    </w:p>
    <w:p w:rsidR="00000000" w:rsidRDefault="00C940C2">
      <w:pPr>
        <w:spacing w:before="0" w:line="360" w:lineRule="exact"/>
        <w:ind w:left="80"/>
        <w:jc w:val="both"/>
        <w:rPr>
          <w:spacing w:val="-6"/>
          <w:sz w:val="30"/>
          <w:lang w:eastAsia="en-US"/>
        </w:rPr>
      </w:pPr>
      <w:r>
        <w:rPr>
          <w:rFonts w:cs="Times New Roman" w:hint="cs"/>
          <w:sz w:val="28"/>
          <w:szCs w:val="28"/>
          <w:rtl/>
          <w:lang w:eastAsia="en-US"/>
        </w:rPr>
        <w:tab/>
      </w:r>
      <w:r>
        <w:rPr>
          <w:rFonts w:hint="cs"/>
          <w:sz w:val="28"/>
          <w:szCs w:val="28"/>
          <w:rtl/>
          <w:lang w:eastAsia="en-US"/>
        </w:rPr>
        <w:t>(أ)</w:t>
      </w:r>
      <w:r>
        <w:rPr>
          <w:rFonts w:cs="Times New Roman" w:hint="cs"/>
          <w:sz w:val="28"/>
          <w:szCs w:val="28"/>
          <w:rtl/>
          <w:lang w:eastAsia="en-US"/>
        </w:rPr>
        <w:tab/>
      </w:r>
      <w:r>
        <w:rPr>
          <w:spacing w:val="-6"/>
          <w:sz w:val="32"/>
          <w:rtl/>
          <w:lang w:eastAsia="en-US"/>
        </w:rPr>
        <w:t xml:space="preserve">بروتوكول التعاون المشترك بين </w:t>
      </w:r>
      <w:r>
        <w:rPr>
          <w:spacing w:val="-6"/>
          <w:sz w:val="32"/>
          <w:rtl/>
          <w:lang w:eastAsia="en-US"/>
        </w:rPr>
        <w:t>وزارة الشؤون الاجتماعية ومنظمة اليونيسيف (2002-2006)</w:t>
      </w:r>
      <w:r>
        <w:rPr>
          <w:spacing w:val="-6"/>
          <w:sz w:val="32"/>
          <w:vertAlign w:val="superscript"/>
          <w:rtl/>
          <w:lang w:eastAsia="en-US"/>
        </w:rPr>
        <w:t>(</w:t>
      </w:r>
      <w:r>
        <w:rPr>
          <w:rStyle w:val="FootnoteReference"/>
          <w:spacing w:val="-6"/>
          <w:sz w:val="32"/>
          <w:rtl/>
          <w:lang w:eastAsia="en-US"/>
        </w:rPr>
        <w:footnoteReference w:id="69"/>
      </w:r>
      <w:r>
        <w:rPr>
          <w:spacing w:val="-6"/>
          <w:sz w:val="32"/>
          <w:vertAlign w:val="superscript"/>
          <w:rtl/>
          <w:lang w:eastAsia="en-US"/>
        </w:rPr>
        <w:t>)</w:t>
      </w:r>
    </w:p>
    <w:p w:rsidR="00000000" w:rsidRDefault="00C940C2">
      <w:pPr>
        <w:spacing w:before="0" w:line="380" w:lineRule="exact"/>
        <w:jc w:val="both"/>
        <w:rPr>
          <w:sz w:val="32"/>
          <w:rtl/>
          <w:lang w:eastAsia="en-US" w:bidi="ar-LB"/>
        </w:rPr>
      </w:pPr>
      <w:r>
        <w:rPr>
          <w:rFonts w:hint="cs"/>
          <w:sz w:val="32"/>
          <w:rtl/>
          <w:lang w:eastAsia="en-US"/>
        </w:rPr>
        <w:t>567-</w:t>
      </w:r>
      <w:r>
        <w:rPr>
          <w:rFonts w:hint="cs"/>
          <w:sz w:val="32"/>
          <w:rtl/>
          <w:lang w:eastAsia="en-US"/>
        </w:rPr>
        <w:tab/>
      </w:r>
      <w:r>
        <w:rPr>
          <w:sz w:val="32"/>
          <w:rtl/>
          <w:lang w:eastAsia="en-US"/>
        </w:rPr>
        <w:t>يتناول هذا البر</w:t>
      </w:r>
      <w:proofErr w:type="spellStart"/>
      <w:r>
        <w:rPr>
          <w:rFonts w:hint="cs"/>
          <w:sz w:val="32"/>
          <w:rtl/>
          <w:lang w:eastAsia="en-US" w:bidi="ar-LB"/>
        </w:rPr>
        <w:t>وتوكول</w:t>
      </w:r>
      <w:proofErr w:type="spellEnd"/>
      <w:r>
        <w:rPr>
          <w:sz w:val="32"/>
          <w:rtl/>
          <w:lang w:eastAsia="en-US"/>
        </w:rPr>
        <w:t xml:space="preserve"> أربعة مشاريع أساسية من ضمنها مشروع عمل الأطفال</w:t>
      </w:r>
      <w:r>
        <w:rPr>
          <w:rFonts w:hint="cs"/>
          <w:sz w:val="32"/>
          <w:rtl/>
          <w:lang w:eastAsia="en-US" w:bidi="ar-LB"/>
        </w:rPr>
        <w:t>،</w:t>
      </w:r>
      <w:r>
        <w:rPr>
          <w:sz w:val="32"/>
          <w:rtl/>
          <w:lang w:eastAsia="en-US"/>
        </w:rPr>
        <w:t xml:space="preserve"> الذي يتم الإشراف الفني على تنفيذه من خلال فريق عمل أمانة سر المجلس الأعلى للطفولة.</w:t>
      </w:r>
    </w:p>
    <w:p w:rsidR="00000000" w:rsidRDefault="00C940C2">
      <w:pPr>
        <w:spacing w:before="0" w:line="380" w:lineRule="exact"/>
        <w:ind w:left="6" w:hanging="6"/>
        <w:jc w:val="both"/>
        <w:rPr>
          <w:sz w:val="30"/>
          <w:lang w:eastAsia="en-US"/>
        </w:rPr>
      </w:pPr>
      <w:r>
        <w:rPr>
          <w:rFonts w:hint="cs"/>
          <w:sz w:val="32"/>
          <w:rtl/>
          <w:lang w:eastAsia="en-US"/>
        </w:rPr>
        <w:t>568-</w:t>
      </w:r>
      <w:r>
        <w:rPr>
          <w:rFonts w:hint="cs"/>
          <w:sz w:val="32"/>
          <w:rtl/>
          <w:lang w:eastAsia="en-US"/>
        </w:rPr>
        <w:tab/>
      </w:r>
      <w:r>
        <w:rPr>
          <w:sz w:val="32"/>
          <w:rtl/>
          <w:lang w:eastAsia="en-US"/>
        </w:rPr>
        <w:t xml:space="preserve">أهم مخرجات مشروع عمل الأطفال في إطار </w:t>
      </w:r>
      <w:r>
        <w:rPr>
          <w:sz w:val="32"/>
          <w:rtl/>
          <w:lang w:eastAsia="en-US"/>
        </w:rPr>
        <w:t>بروتوكول التعاون المشترك:</w:t>
      </w:r>
    </w:p>
    <w:p w:rsidR="00000000" w:rsidRDefault="00C940C2">
      <w:pPr>
        <w:spacing w:before="0" w:line="380" w:lineRule="exact"/>
        <w:jc w:val="both"/>
        <w:rPr>
          <w:rFonts w:hint="cs"/>
          <w:sz w:val="32"/>
          <w:rtl/>
          <w:lang w:eastAsia="en-US"/>
        </w:rPr>
      </w:pPr>
      <w:r>
        <w:rPr>
          <w:rFonts w:hint="cs"/>
          <w:sz w:val="32"/>
          <w:rtl/>
          <w:lang w:eastAsia="en-US"/>
        </w:rPr>
        <w:tab/>
        <w:t>(أ)</w:t>
      </w:r>
      <w:r>
        <w:rPr>
          <w:rFonts w:hint="cs"/>
          <w:sz w:val="32"/>
          <w:rtl/>
          <w:lang w:eastAsia="en-US"/>
        </w:rPr>
        <w:tab/>
      </w:r>
      <w:r>
        <w:rPr>
          <w:spacing w:val="2"/>
          <w:sz w:val="32"/>
          <w:rtl/>
          <w:lang w:eastAsia="en-US"/>
        </w:rPr>
        <w:t>إعداد دراسة تحليلية حول عمل الأطفال بالتعاون بين وزارة الشؤون الاجتماعية ومنظمة اليونيسيف</w:t>
      </w:r>
      <w:r>
        <w:rPr>
          <w:rFonts w:hint="cs"/>
          <w:spacing w:val="2"/>
          <w:sz w:val="32"/>
          <w:rtl/>
          <w:lang w:eastAsia="en-US"/>
        </w:rPr>
        <w:t>.</w:t>
      </w:r>
      <w:r>
        <w:rPr>
          <w:spacing w:val="2"/>
          <w:sz w:val="32"/>
          <w:rtl/>
          <w:lang w:eastAsia="en-US"/>
        </w:rPr>
        <w:t xml:space="preserve"> وذلك بناء</w:t>
      </w:r>
      <w:r>
        <w:rPr>
          <w:rFonts w:hint="cs"/>
          <w:spacing w:val="2"/>
          <w:sz w:val="32"/>
          <w:rtl/>
          <w:lang w:eastAsia="en-US"/>
        </w:rPr>
        <w:t>ً</w:t>
      </w:r>
      <w:r>
        <w:rPr>
          <w:spacing w:val="2"/>
          <w:sz w:val="32"/>
          <w:rtl/>
          <w:lang w:eastAsia="en-US"/>
        </w:rPr>
        <w:t xml:space="preserve"> على المعلومات التي وفرتها الدراسة الوطنية عن وضع الأطفال في</w:t>
      </w:r>
      <w:r>
        <w:rPr>
          <w:rFonts w:hint="cs"/>
          <w:spacing w:val="2"/>
          <w:sz w:val="32"/>
          <w:rtl/>
          <w:lang w:eastAsia="en-US"/>
        </w:rPr>
        <w:t xml:space="preserve"> </w:t>
      </w:r>
      <w:r>
        <w:rPr>
          <w:spacing w:val="2"/>
          <w:sz w:val="32"/>
          <w:rtl/>
          <w:lang w:eastAsia="en-US"/>
        </w:rPr>
        <w:t>لبنان 2000 التي أعدت بالتعاون بين منظمة اليونيسيف وإدارة الإحصا</w:t>
      </w:r>
      <w:r>
        <w:rPr>
          <w:spacing w:val="2"/>
          <w:sz w:val="32"/>
          <w:rtl/>
          <w:lang w:eastAsia="en-US"/>
        </w:rPr>
        <w:t>ء المركزي، مما</w:t>
      </w:r>
      <w:r>
        <w:rPr>
          <w:sz w:val="32"/>
          <w:rtl/>
          <w:lang w:eastAsia="en-US"/>
        </w:rPr>
        <w:t xml:space="preserve"> شكل قاعدة معلومات للانطلاق إلى وضع الإستراتيجية الوطنية وخطط العمل المناسبة</w:t>
      </w:r>
      <w:r>
        <w:rPr>
          <w:rFonts w:hint="cs"/>
          <w:sz w:val="32"/>
          <w:rtl/>
          <w:lang w:eastAsia="en-US"/>
        </w:rPr>
        <w:t>؛</w:t>
      </w:r>
    </w:p>
    <w:p w:rsidR="00000000" w:rsidRDefault="00C940C2">
      <w:pPr>
        <w:spacing w:before="0" w:line="380" w:lineRule="exact"/>
        <w:jc w:val="both"/>
        <w:rPr>
          <w:rFonts w:hint="cs"/>
          <w:sz w:val="32"/>
          <w:rtl/>
          <w:lang w:eastAsia="en-US"/>
        </w:rPr>
      </w:pPr>
      <w:r>
        <w:rPr>
          <w:rFonts w:hint="cs"/>
          <w:sz w:val="32"/>
          <w:rtl/>
          <w:lang w:eastAsia="en-US"/>
        </w:rPr>
        <w:tab/>
        <w:t>(ب)</w:t>
      </w:r>
      <w:r>
        <w:rPr>
          <w:rFonts w:hint="cs"/>
          <w:sz w:val="32"/>
          <w:rtl/>
          <w:lang w:eastAsia="en-US"/>
        </w:rPr>
        <w:tab/>
      </w:r>
      <w:r>
        <w:rPr>
          <w:sz w:val="32"/>
          <w:rtl/>
          <w:lang w:eastAsia="en-US"/>
        </w:rPr>
        <w:t>طباعة مواد خاصة بتعليم القراءة والكتابة والعمليات الحسابية للفئة العمرية (10-18)</w:t>
      </w:r>
      <w:r>
        <w:rPr>
          <w:rFonts w:hint="cs"/>
          <w:sz w:val="32"/>
          <w:rtl/>
          <w:lang w:eastAsia="en-US"/>
        </w:rPr>
        <w:t xml:space="preserve"> </w:t>
      </w:r>
      <w:r>
        <w:rPr>
          <w:sz w:val="32"/>
          <w:rtl/>
          <w:lang w:eastAsia="en-US"/>
        </w:rPr>
        <w:t>سنة (كتاب تعلم للحياة، دفتر تمارين، ودليل للمعلم) بالتعاون بين منظمة اليونيسيف</w:t>
      </w:r>
      <w:r>
        <w:rPr>
          <w:sz w:val="32"/>
          <w:rtl/>
          <w:lang w:eastAsia="en-US"/>
        </w:rPr>
        <w:t xml:space="preserve"> واللجنة الوطنية لمحو ا</w:t>
      </w:r>
      <w:r>
        <w:rPr>
          <w:rFonts w:hint="cs"/>
          <w:sz w:val="32"/>
          <w:rtl/>
          <w:lang w:eastAsia="en-US"/>
        </w:rPr>
        <w:t>لأ</w:t>
      </w:r>
      <w:r>
        <w:rPr>
          <w:sz w:val="32"/>
          <w:rtl/>
          <w:lang w:eastAsia="en-US"/>
        </w:rPr>
        <w:t>مية في وزارة الشؤون الاجتماعية</w:t>
      </w:r>
      <w:r>
        <w:rPr>
          <w:rFonts w:hint="cs"/>
          <w:sz w:val="32"/>
          <w:rtl/>
          <w:lang w:eastAsia="en-US"/>
        </w:rPr>
        <w:t>؛</w:t>
      </w:r>
    </w:p>
    <w:p w:rsidR="00000000" w:rsidRDefault="00C940C2">
      <w:pPr>
        <w:spacing w:before="0" w:line="380" w:lineRule="exact"/>
        <w:jc w:val="both"/>
        <w:rPr>
          <w:rFonts w:hint="cs"/>
          <w:sz w:val="32"/>
          <w:rtl/>
          <w:lang w:eastAsia="en-US"/>
        </w:rPr>
      </w:pPr>
      <w:r>
        <w:rPr>
          <w:rFonts w:hint="cs"/>
          <w:spacing w:val="2"/>
          <w:sz w:val="32"/>
          <w:rtl/>
          <w:lang w:eastAsia="en-US"/>
        </w:rPr>
        <w:tab/>
        <w:t>(ج)</w:t>
      </w:r>
      <w:r>
        <w:rPr>
          <w:rFonts w:hint="cs"/>
          <w:spacing w:val="2"/>
          <w:sz w:val="32"/>
          <w:rtl/>
          <w:lang w:eastAsia="en-US"/>
        </w:rPr>
        <w:tab/>
      </w:r>
      <w:r>
        <w:rPr>
          <w:spacing w:val="2"/>
          <w:sz w:val="32"/>
          <w:rtl/>
          <w:lang w:eastAsia="en-US"/>
        </w:rPr>
        <w:t xml:space="preserve">تدريب العناصر البشرية اللازمة </w:t>
      </w:r>
      <w:r>
        <w:rPr>
          <w:rFonts w:hint="cs"/>
          <w:spacing w:val="2"/>
          <w:sz w:val="32"/>
          <w:rtl/>
          <w:lang w:eastAsia="en-US"/>
        </w:rPr>
        <w:t>في</w:t>
      </w:r>
      <w:r>
        <w:rPr>
          <w:spacing w:val="2"/>
          <w:sz w:val="32"/>
          <w:rtl/>
          <w:lang w:eastAsia="en-US"/>
        </w:rPr>
        <w:t xml:space="preserve"> وزارة الشؤون الاجتماعية و</w:t>
      </w:r>
      <w:r>
        <w:rPr>
          <w:rFonts w:hint="cs"/>
          <w:spacing w:val="2"/>
          <w:sz w:val="32"/>
          <w:rtl/>
          <w:lang w:eastAsia="en-US"/>
        </w:rPr>
        <w:t>في</w:t>
      </w:r>
      <w:r>
        <w:rPr>
          <w:spacing w:val="2"/>
          <w:sz w:val="32"/>
          <w:rtl/>
          <w:lang w:eastAsia="en-US"/>
        </w:rPr>
        <w:t xml:space="preserve"> القطاع الأهلي من </w:t>
      </w:r>
      <w:r>
        <w:rPr>
          <w:rFonts w:hint="cs"/>
          <w:spacing w:val="2"/>
          <w:sz w:val="32"/>
          <w:rtl/>
          <w:lang w:eastAsia="en-US"/>
        </w:rPr>
        <w:t>أجل</w:t>
      </w:r>
      <w:r>
        <w:rPr>
          <w:spacing w:val="2"/>
          <w:sz w:val="32"/>
          <w:rtl/>
          <w:lang w:eastAsia="en-US"/>
        </w:rPr>
        <w:t xml:space="preserve"> تمكينها على إقامة صفوف تعليم القراءة والكتابة والعمليات الحسابية للأطفال، بالتعاون بين منظمة اليونيسيف</w:t>
      </w:r>
      <w:r>
        <w:rPr>
          <w:sz w:val="32"/>
          <w:rtl/>
          <w:lang w:eastAsia="en-US"/>
        </w:rPr>
        <w:t xml:space="preserve"> واللجنة ا</w:t>
      </w:r>
      <w:r>
        <w:rPr>
          <w:sz w:val="32"/>
          <w:rtl/>
          <w:lang w:eastAsia="en-US"/>
        </w:rPr>
        <w:t>لوطنية لمحو الأمية والمجلس الأعلى للطفولة</w:t>
      </w:r>
      <w:r>
        <w:rPr>
          <w:rFonts w:hint="cs"/>
          <w:sz w:val="32"/>
          <w:rtl/>
          <w:lang w:eastAsia="en-US"/>
        </w:rPr>
        <w:t>؛</w:t>
      </w:r>
    </w:p>
    <w:p w:rsidR="00000000" w:rsidRDefault="00C940C2">
      <w:pPr>
        <w:spacing w:before="0" w:line="380" w:lineRule="exact"/>
        <w:jc w:val="both"/>
        <w:rPr>
          <w:rFonts w:hint="cs"/>
          <w:spacing w:val="0"/>
          <w:sz w:val="32"/>
          <w:rtl/>
          <w:lang w:eastAsia="en-US"/>
        </w:rPr>
      </w:pPr>
      <w:r>
        <w:rPr>
          <w:rFonts w:hint="cs"/>
          <w:spacing w:val="0"/>
          <w:sz w:val="32"/>
          <w:rtl/>
          <w:lang w:eastAsia="en-US"/>
        </w:rPr>
        <w:tab/>
        <w:t>(د)</w:t>
      </w:r>
      <w:r>
        <w:rPr>
          <w:rFonts w:hint="cs"/>
          <w:spacing w:val="0"/>
          <w:sz w:val="32"/>
          <w:rtl/>
          <w:lang w:eastAsia="en-US"/>
        </w:rPr>
        <w:tab/>
      </w:r>
      <w:r>
        <w:rPr>
          <w:spacing w:val="0"/>
          <w:sz w:val="32"/>
          <w:rtl/>
          <w:lang w:eastAsia="en-US"/>
        </w:rPr>
        <w:t>إعداد دورات تدريب مهني سريع في المناطق الأكثر حاجة، ومتابعة الأطفال الذين يشاركون في هذه الدورات بالتعاون والتنسيق بين منظمة اليونيسيف والمجلس الأعلى للطفولة ومراكز الخدمات الإنمائية التابعة لوزارة الشؤون الا</w:t>
      </w:r>
      <w:r>
        <w:rPr>
          <w:spacing w:val="0"/>
          <w:sz w:val="32"/>
          <w:rtl/>
          <w:lang w:eastAsia="en-US"/>
        </w:rPr>
        <w:t>جتماعية إضافة إلى شركاء آخرين في إطار برنامج التعاون</w:t>
      </w:r>
      <w:r>
        <w:rPr>
          <w:rFonts w:hint="cs"/>
          <w:spacing w:val="0"/>
          <w:sz w:val="32"/>
          <w:rtl/>
          <w:lang w:eastAsia="en-US"/>
        </w:rPr>
        <w:t>،</w:t>
      </w:r>
      <w:r>
        <w:rPr>
          <w:spacing w:val="0"/>
          <w:sz w:val="32"/>
          <w:rtl/>
          <w:lang w:eastAsia="en-US"/>
        </w:rPr>
        <w:t xml:space="preserve"> ك</w:t>
      </w:r>
      <w:r>
        <w:rPr>
          <w:rFonts w:hint="cs"/>
          <w:spacing w:val="0"/>
          <w:sz w:val="32"/>
          <w:rtl/>
          <w:lang w:eastAsia="en-US"/>
        </w:rPr>
        <w:t>الجمعيات</w:t>
      </w:r>
      <w:r>
        <w:rPr>
          <w:spacing w:val="0"/>
          <w:sz w:val="32"/>
          <w:rtl/>
          <w:lang w:eastAsia="en-US"/>
        </w:rPr>
        <w:t xml:space="preserve"> الأهلية والبلديات ووزارة التربية والتعليم العالي ومديرية التعليم المهني والتقني</w:t>
      </w:r>
      <w:r>
        <w:rPr>
          <w:rFonts w:hint="cs"/>
          <w:spacing w:val="0"/>
          <w:sz w:val="32"/>
          <w:rtl/>
          <w:lang w:eastAsia="en-US"/>
        </w:rPr>
        <w:t xml:space="preserve"> والقطاع الخاص.</w:t>
      </w:r>
      <w:r>
        <w:rPr>
          <w:spacing w:val="0"/>
          <w:sz w:val="32"/>
          <w:rtl/>
          <w:lang w:eastAsia="en-US"/>
        </w:rPr>
        <w:t xml:space="preserve"> وقد نجح هذا المشروع بتعبئة قطاعات غير تقليدية للتوجه إلى ظاهرة عمل الأطفال</w:t>
      </w:r>
      <w:r>
        <w:rPr>
          <w:rFonts w:hint="cs"/>
          <w:spacing w:val="0"/>
          <w:sz w:val="32"/>
          <w:rtl/>
          <w:lang w:eastAsia="en-US"/>
        </w:rPr>
        <w:t>،</w:t>
      </w:r>
      <w:r>
        <w:rPr>
          <w:spacing w:val="0"/>
          <w:sz w:val="32"/>
          <w:rtl/>
          <w:lang w:eastAsia="en-US"/>
        </w:rPr>
        <w:t xml:space="preserve"> وبشكل خاص البلديات ال</w:t>
      </w:r>
      <w:r>
        <w:rPr>
          <w:spacing w:val="0"/>
          <w:sz w:val="32"/>
          <w:rtl/>
          <w:lang w:eastAsia="en-US"/>
        </w:rPr>
        <w:t>تي أصبحت شريكا</w:t>
      </w:r>
      <w:r>
        <w:rPr>
          <w:rFonts w:hint="cs"/>
          <w:spacing w:val="0"/>
          <w:sz w:val="32"/>
          <w:rtl/>
          <w:lang w:eastAsia="en-US"/>
        </w:rPr>
        <w:t>ً</w:t>
      </w:r>
      <w:r>
        <w:rPr>
          <w:spacing w:val="0"/>
          <w:sz w:val="32"/>
          <w:rtl/>
          <w:lang w:eastAsia="en-US"/>
        </w:rPr>
        <w:t xml:space="preserve"> أصيلا</w:t>
      </w:r>
      <w:r>
        <w:rPr>
          <w:rFonts w:hint="cs"/>
          <w:spacing w:val="0"/>
          <w:sz w:val="32"/>
          <w:rtl/>
          <w:lang w:eastAsia="en-US"/>
        </w:rPr>
        <w:t>ً</w:t>
      </w:r>
      <w:r>
        <w:rPr>
          <w:spacing w:val="0"/>
          <w:sz w:val="32"/>
          <w:rtl/>
          <w:lang w:eastAsia="en-US"/>
        </w:rPr>
        <w:t xml:space="preserve"> في المشروع، لا بل مبادرا</w:t>
      </w:r>
      <w:r>
        <w:rPr>
          <w:rFonts w:hint="cs"/>
          <w:spacing w:val="0"/>
          <w:sz w:val="32"/>
          <w:rtl/>
          <w:lang w:eastAsia="en-US"/>
        </w:rPr>
        <w:t>ً</w:t>
      </w:r>
      <w:r>
        <w:rPr>
          <w:spacing w:val="0"/>
          <w:sz w:val="32"/>
          <w:rtl/>
          <w:lang w:eastAsia="en-US"/>
        </w:rPr>
        <w:t xml:space="preserve"> في بعض المناطق والقطاع الخاص الذي يساهم في تحمل بعض تكاليف هذا المشروع</w:t>
      </w:r>
      <w:r>
        <w:rPr>
          <w:rFonts w:hint="cs"/>
          <w:spacing w:val="0"/>
          <w:sz w:val="32"/>
          <w:rtl/>
          <w:lang w:eastAsia="en-US"/>
        </w:rPr>
        <w:t>،</w:t>
      </w:r>
      <w:r>
        <w:rPr>
          <w:spacing w:val="0"/>
          <w:sz w:val="32"/>
          <w:rtl/>
          <w:lang w:eastAsia="en-US"/>
        </w:rPr>
        <w:t xml:space="preserve"> وذلك من خلال عمل </w:t>
      </w:r>
      <w:r>
        <w:rPr>
          <w:rFonts w:hint="cs"/>
          <w:spacing w:val="0"/>
          <w:sz w:val="32"/>
          <w:rtl/>
          <w:lang w:eastAsia="en-US"/>
        </w:rPr>
        <w:t>اللجان</w:t>
      </w:r>
      <w:r>
        <w:rPr>
          <w:spacing w:val="0"/>
          <w:sz w:val="32"/>
          <w:rtl/>
          <w:lang w:eastAsia="en-US"/>
        </w:rPr>
        <w:t xml:space="preserve"> التي تشكلت في المناطق لدعم وإنجاح المشروع</w:t>
      </w:r>
      <w:r>
        <w:rPr>
          <w:spacing w:val="0"/>
          <w:sz w:val="32"/>
          <w:vertAlign w:val="superscript"/>
          <w:rtl/>
          <w:lang w:eastAsia="en-US"/>
        </w:rPr>
        <w:t>(</w:t>
      </w:r>
      <w:r>
        <w:rPr>
          <w:rStyle w:val="FootnoteReference"/>
          <w:spacing w:val="0"/>
          <w:sz w:val="32"/>
          <w:rtl/>
          <w:lang w:eastAsia="en-US"/>
        </w:rPr>
        <w:footnoteReference w:id="70"/>
      </w:r>
      <w:r>
        <w:rPr>
          <w:spacing w:val="0"/>
          <w:sz w:val="32"/>
          <w:vertAlign w:val="superscript"/>
          <w:rtl/>
          <w:lang w:eastAsia="en-US"/>
        </w:rPr>
        <w:t>)</w:t>
      </w:r>
      <w:r>
        <w:rPr>
          <w:spacing w:val="0"/>
          <w:sz w:val="32"/>
          <w:rtl/>
          <w:lang w:eastAsia="en-US"/>
        </w:rPr>
        <w:t>. ويشمل التدريب المهني عدة اختصاصات مهنية يتابعها الأطفال كل حسب تو</w:t>
      </w:r>
      <w:r>
        <w:rPr>
          <w:spacing w:val="0"/>
          <w:sz w:val="32"/>
          <w:rtl/>
          <w:lang w:eastAsia="en-US"/>
        </w:rPr>
        <w:t>جهه المهني في فترة بعد الظهر بمعدل 700 ساعة للاختصاص</w:t>
      </w:r>
      <w:r>
        <w:rPr>
          <w:rFonts w:hint="cs"/>
          <w:spacing w:val="0"/>
          <w:sz w:val="32"/>
          <w:rtl/>
          <w:lang w:eastAsia="en-US"/>
        </w:rPr>
        <w:t>.</w:t>
      </w:r>
      <w:r>
        <w:rPr>
          <w:spacing w:val="0"/>
          <w:sz w:val="32"/>
          <w:rtl/>
          <w:lang w:eastAsia="en-US"/>
        </w:rPr>
        <w:t xml:space="preserve"> كما يتابع هؤلاء الأطفال برنامج تأهيل اجتماعي لاكتساب المهارات الحياتية الأساسية في مواضيع متعددة كحقوق الطفل،</w:t>
      </w:r>
      <w:r>
        <w:rPr>
          <w:rFonts w:hint="cs"/>
          <w:spacing w:val="0"/>
          <w:sz w:val="32"/>
          <w:rtl/>
          <w:lang w:eastAsia="en-US"/>
        </w:rPr>
        <w:t xml:space="preserve"> </w:t>
      </w:r>
      <w:r>
        <w:rPr>
          <w:spacing w:val="0"/>
          <w:sz w:val="32"/>
          <w:rtl/>
          <w:lang w:eastAsia="en-US"/>
        </w:rPr>
        <w:t xml:space="preserve">الصحة، </w:t>
      </w:r>
      <w:proofErr w:type="spellStart"/>
      <w:r>
        <w:rPr>
          <w:spacing w:val="0"/>
          <w:sz w:val="32"/>
          <w:rtl/>
          <w:lang w:eastAsia="en-US"/>
        </w:rPr>
        <w:t>المواطنية</w:t>
      </w:r>
      <w:proofErr w:type="spellEnd"/>
      <w:r>
        <w:rPr>
          <w:spacing w:val="0"/>
          <w:sz w:val="32"/>
          <w:rtl/>
          <w:lang w:eastAsia="en-US"/>
        </w:rPr>
        <w:t>،</w:t>
      </w:r>
      <w:r>
        <w:rPr>
          <w:rFonts w:hint="cs"/>
          <w:spacing w:val="0"/>
          <w:sz w:val="32"/>
          <w:rtl/>
          <w:lang w:eastAsia="en-US"/>
        </w:rPr>
        <w:t xml:space="preserve"> </w:t>
      </w:r>
      <w:r>
        <w:rPr>
          <w:spacing w:val="0"/>
          <w:sz w:val="32"/>
          <w:rtl/>
          <w:lang w:eastAsia="en-US"/>
        </w:rPr>
        <w:t>قانون العمل</w:t>
      </w:r>
      <w:r>
        <w:rPr>
          <w:rFonts w:hint="cs"/>
          <w:spacing w:val="0"/>
          <w:sz w:val="32"/>
          <w:rtl/>
          <w:lang w:eastAsia="en-US"/>
        </w:rPr>
        <w:t xml:space="preserve"> </w:t>
      </w:r>
      <w:r>
        <w:rPr>
          <w:spacing w:val="0"/>
          <w:sz w:val="32"/>
          <w:rtl/>
          <w:lang w:eastAsia="en-US"/>
        </w:rPr>
        <w:t>... ويحصل المتخرجون في نهاية الدورة على إفادة مهنية رسمية من م</w:t>
      </w:r>
      <w:r>
        <w:rPr>
          <w:spacing w:val="0"/>
          <w:sz w:val="32"/>
          <w:rtl/>
          <w:lang w:eastAsia="en-US"/>
        </w:rPr>
        <w:t>ديرية التعليم</w:t>
      </w:r>
      <w:r>
        <w:rPr>
          <w:rFonts w:hint="cs"/>
          <w:spacing w:val="0"/>
          <w:sz w:val="32"/>
          <w:rtl/>
          <w:lang w:eastAsia="en-US"/>
        </w:rPr>
        <w:t xml:space="preserve"> </w:t>
      </w:r>
      <w:r>
        <w:rPr>
          <w:spacing w:val="0"/>
          <w:sz w:val="32"/>
          <w:rtl/>
          <w:lang w:eastAsia="en-US"/>
        </w:rPr>
        <w:t xml:space="preserve">المهني والتقني. ويعمل الشركاء في برنامج التعاون </w:t>
      </w:r>
      <w:r>
        <w:rPr>
          <w:rFonts w:hint="cs"/>
          <w:spacing w:val="0"/>
          <w:sz w:val="32"/>
          <w:rtl/>
          <w:lang w:eastAsia="en-US"/>
        </w:rPr>
        <w:t>على</w:t>
      </w:r>
      <w:r>
        <w:rPr>
          <w:spacing w:val="0"/>
          <w:sz w:val="32"/>
          <w:rtl/>
          <w:lang w:eastAsia="en-US"/>
        </w:rPr>
        <w:t xml:space="preserve"> تطوير وتحسين</w:t>
      </w:r>
      <w:r>
        <w:rPr>
          <w:rFonts w:hint="cs"/>
          <w:spacing w:val="0"/>
          <w:sz w:val="32"/>
          <w:rtl/>
          <w:lang w:eastAsia="en-US"/>
        </w:rPr>
        <w:t xml:space="preserve"> </w:t>
      </w:r>
      <w:r>
        <w:rPr>
          <w:spacing w:val="0"/>
          <w:sz w:val="32"/>
          <w:rtl/>
          <w:lang w:eastAsia="en-US"/>
        </w:rPr>
        <w:t>نوعية التدريب المهني السريع للأطفال العاملين ورفع مستواه الفني بما يتناسب مع حاجات سوق العمل. وقد تم تنفيذ دورات تدريب مهني سريع في المناطق الأكثر حاجة</w:t>
      </w:r>
      <w:r>
        <w:rPr>
          <w:rFonts w:hint="cs"/>
          <w:spacing w:val="0"/>
          <w:sz w:val="32"/>
          <w:rtl/>
          <w:lang w:eastAsia="en-US"/>
        </w:rPr>
        <w:t>،</w:t>
      </w:r>
      <w:r>
        <w:rPr>
          <w:spacing w:val="0"/>
          <w:sz w:val="32"/>
          <w:rtl/>
          <w:lang w:eastAsia="en-US"/>
        </w:rPr>
        <w:t xml:space="preserve"> في محافظات الشمال والبقا</w:t>
      </w:r>
      <w:r>
        <w:rPr>
          <w:spacing w:val="0"/>
          <w:sz w:val="32"/>
          <w:rtl/>
          <w:lang w:eastAsia="en-US"/>
        </w:rPr>
        <w:t>ع</w:t>
      </w:r>
      <w:r>
        <w:rPr>
          <w:rFonts w:hint="cs"/>
          <w:spacing w:val="0"/>
          <w:sz w:val="32"/>
          <w:rtl/>
          <w:lang w:eastAsia="en-US"/>
        </w:rPr>
        <w:t>.</w:t>
      </w:r>
      <w:r>
        <w:rPr>
          <w:spacing w:val="0"/>
          <w:sz w:val="32"/>
          <w:rtl/>
          <w:lang w:eastAsia="en-US"/>
        </w:rPr>
        <w:t xml:space="preserve"> وبلغ عدد المستفيدين من هذه الدورات </w:t>
      </w:r>
      <w:r>
        <w:rPr>
          <w:rFonts w:hint="cs"/>
          <w:spacing w:val="0"/>
          <w:sz w:val="32"/>
          <w:rtl/>
          <w:lang w:eastAsia="en-US"/>
        </w:rPr>
        <w:t>من 1998- 2003</w:t>
      </w:r>
      <w:r>
        <w:rPr>
          <w:spacing w:val="0"/>
          <w:sz w:val="32"/>
          <w:rtl/>
          <w:lang w:eastAsia="en-US"/>
        </w:rPr>
        <w:t xml:space="preserve"> حوالي </w:t>
      </w:r>
      <w:r>
        <w:rPr>
          <w:rFonts w:hint="cs"/>
          <w:spacing w:val="0"/>
          <w:sz w:val="32"/>
          <w:rtl/>
          <w:lang w:eastAsia="en-US"/>
        </w:rPr>
        <w:t xml:space="preserve">327 1 </w:t>
      </w:r>
      <w:r>
        <w:rPr>
          <w:spacing w:val="0"/>
          <w:sz w:val="32"/>
          <w:rtl/>
          <w:lang w:eastAsia="en-US"/>
        </w:rPr>
        <w:t>طف</w:t>
      </w:r>
      <w:r>
        <w:rPr>
          <w:rFonts w:hint="cs"/>
          <w:spacing w:val="0"/>
          <w:sz w:val="32"/>
          <w:rtl/>
          <w:lang w:eastAsia="en-US"/>
        </w:rPr>
        <w:t>لاً؛</w:t>
      </w:r>
    </w:p>
    <w:p w:rsidR="00000000" w:rsidRDefault="00C940C2">
      <w:pPr>
        <w:spacing w:before="0" w:line="380" w:lineRule="exact"/>
        <w:jc w:val="both"/>
        <w:rPr>
          <w:spacing w:val="0"/>
          <w:sz w:val="32"/>
          <w:rtl/>
          <w:lang w:eastAsia="en-US"/>
        </w:rPr>
      </w:pPr>
      <w:r>
        <w:rPr>
          <w:rFonts w:hint="cs"/>
          <w:spacing w:val="0"/>
          <w:sz w:val="32"/>
          <w:rtl/>
          <w:lang w:eastAsia="en-US"/>
        </w:rPr>
        <w:tab/>
        <w:t>(ه‍)</w:t>
      </w:r>
      <w:r>
        <w:rPr>
          <w:rFonts w:hint="cs"/>
          <w:spacing w:val="0"/>
          <w:sz w:val="32"/>
          <w:rtl/>
          <w:lang w:eastAsia="en-US"/>
        </w:rPr>
        <w:tab/>
        <w:t xml:space="preserve">كما تم تنفيذ برنامج خاص بالفتيات </w:t>
      </w:r>
      <w:proofErr w:type="spellStart"/>
      <w:r>
        <w:rPr>
          <w:rFonts w:hint="cs"/>
          <w:spacing w:val="0"/>
          <w:sz w:val="32"/>
          <w:rtl/>
          <w:lang w:eastAsia="en-US"/>
        </w:rPr>
        <w:t>المتسربات</w:t>
      </w:r>
      <w:proofErr w:type="spellEnd"/>
      <w:r>
        <w:rPr>
          <w:rFonts w:hint="cs"/>
          <w:spacing w:val="0"/>
          <w:sz w:val="32"/>
          <w:rtl/>
          <w:lang w:eastAsia="en-US"/>
        </w:rPr>
        <w:t xml:space="preserve"> من المدرسة ضمن الفئة العمرية 15-18 سنة بالتعاون مع وزارة الصحة العامة ومديرية التعليم المهني والتقني على اختصاص "مساعدة ممرضة" استفاد من</w:t>
      </w:r>
      <w:r>
        <w:rPr>
          <w:rFonts w:hint="cs"/>
          <w:spacing w:val="0"/>
          <w:sz w:val="32"/>
          <w:rtl/>
          <w:lang w:eastAsia="en-US"/>
        </w:rPr>
        <w:t>ه 374 1 فتاة.</w:t>
      </w:r>
    </w:p>
    <w:p w:rsidR="00000000" w:rsidRDefault="00C940C2">
      <w:pPr>
        <w:spacing w:before="0" w:line="380" w:lineRule="exact"/>
        <w:ind w:left="80"/>
        <w:jc w:val="both"/>
        <w:rPr>
          <w:rFonts w:hint="cs"/>
          <w:sz w:val="30"/>
          <w:rtl/>
          <w:lang w:eastAsia="en-US"/>
        </w:rPr>
      </w:pPr>
      <w:r>
        <w:rPr>
          <w:rFonts w:cs="Times New Roman" w:hint="cs"/>
          <w:sz w:val="28"/>
          <w:szCs w:val="28"/>
          <w:rtl/>
          <w:lang w:eastAsia="en-US"/>
        </w:rPr>
        <w:tab/>
      </w:r>
      <w:r>
        <w:rPr>
          <w:rFonts w:hint="cs"/>
          <w:sz w:val="28"/>
          <w:szCs w:val="28"/>
          <w:rtl/>
          <w:lang w:eastAsia="en-US"/>
        </w:rPr>
        <w:t>(ب)</w:t>
      </w:r>
      <w:r>
        <w:rPr>
          <w:rFonts w:cs="Times New Roman" w:hint="cs"/>
          <w:sz w:val="28"/>
          <w:szCs w:val="28"/>
          <w:rtl/>
          <w:lang w:eastAsia="en-US"/>
        </w:rPr>
        <w:tab/>
      </w:r>
      <w:r>
        <w:rPr>
          <w:sz w:val="32"/>
          <w:rtl/>
          <w:lang w:eastAsia="en-US"/>
        </w:rPr>
        <w:t>البرنامج الدولي للقضاء على عمل الأطفال (</w:t>
      </w:r>
      <w:proofErr w:type="spellStart"/>
      <w:r>
        <w:rPr>
          <w:rFonts w:hint="cs"/>
          <w:sz w:val="32"/>
          <w:rtl/>
          <w:lang w:eastAsia="en-US"/>
        </w:rPr>
        <w:t>آ</w:t>
      </w:r>
      <w:r>
        <w:rPr>
          <w:sz w:val="32"/>
          <w:rtl/>
          <w:lang w:eastAsia="en-US"/>
        </w:rPr>
        <w:t>يبك</w:t>
      </w:r>
      <w:proofErr w:type="spellEnd"/>
      <w:r>
        <w:rPr>
          <w:sz w:val="32"/>
          <w:rtl/>
          <w:lang w:eastAsia="en-US"/>
        </w:rPr>
        <w:t>) التابع لمنظمة العمل الدولية</w:t>
      </w:r>
    </w:p>
    <w:p w:rsidR="00000000" w:rsidRDefault="00C940C2">
      <w:pPr>
        <w:spacing w:before="0" w:line="380" w:lineRule="exact"/>
        <w:ind w:left="-6"/>
        <w:jc w:val="both"/>
        <w:rPr>
          <w:sz w:val="32"/>
          <w:rtl/>
          <w:lang w:eastAsia="en-US"/>
        </w:rPr>
      </w:pPr>
      <w:r>
        <w:rPr>
          <w:rFonts w:hint="cs"/>
          <w:sz w:val="32"/>
          <w:rtl/>
          <w:lang w:eastAsia="en-US"/>
        </w:rPr>
        <w:tab/>
        <w:t>569-</w:t>
      </w:r>
      <w:r>
        <w:rPr>
          <w:rFonts w:hint="cs"/>
          <w:sz w:val="32"/>
          <w:rtl/>
          <w:lang w:eastAsia="en-US"/>
        </w:rPr>
        <w:tab/>
      </w:r>
      <w:r>
        <w:rPr>
          <w:sz w:val="32"/>
          <w:rtl/>
          <w:lang w:eastAsia="en-US"/>
        </w:rPr>
        <w:t xml:space="preserve">تم توقيع مذكرة تفاهم بين الحكومة اللبنانية والبرنامج الدولي للقضاء على عمل الأطفال بتاريخ </w:t>
      </w:r>
      <w:r>
        <w:rPr>
          <w:rFonts w:hint="cs"/>
          <w:sz w:val="32"/>
          <w:rtl/>
          <w:lang w:eastAsia="en-US"/>
        </w:rPr>
        <w:t xml:space="preserve">حزيران/ يونيه </w:t>
      </w:r>
      <w:r>
        <w:rPr>
          <w:sz w:val="32"/>
          <w:rtl/>
          <w:lang w:eastAsia="en-US"/>
        </w:rPr>
        <w:t>2000، وتضمن البرنامج تنفيذ مشاريع نموذجية مع جهات مخت</w:t>
      </w:r>
      <w:r>
        <w:rPr>
          <w:sz w:val="32"/>
          <w:rtl/>
          <w:lang w:eastAsia="en-US"/>
        </w:rPr>
        <w:t>لفة في لبنان، بعضها حكومي والبعض الآخر غير حكومي، وهي:</w:t>
      </w:r>
    </w:p>
    <w:p w:rsidR="00000000" w:rsidRDefault="00C940C2">
      <w:pPr>
        <w:spacing w:before="0" w:line="380" w:lineRule="exact"/>
        <w:ind w:left="1444" w:hanging="791"/>
        <w:jc w:val="both"/>
        <w:rPr>
          <w:sz w:val="32"/>
          <w:rtl/>
          <w:lang w:eastAsia="en-US"/>
        </w:rPr>
      </w:pPr>
      <w:r>
        <w:rPr>
          <w:sz w:val="32"/>
          <w:rtl/>
          <w:lang w:eastAsia="en-US"/>
        </w:rPr>
        <w:t>`</w:t>
      </w:r>
      <w:r>
        <w:rPr>
          <w:rFonts w:hint="cs"/>
          <w:sz w:val="32"/>
          <w:rtl/>
          <w:lang w:eastAsia="en-US"/>
        </w:rPr>
        <w:t>1</w:t>
      </w:r>
      <w:r>
        <w:rPr>
          <w:sz w:val="32"/>
          <w:rtl/>
          <w:lang w:eastAsia="en-US"/>
        </w:rPr>
        <w:t>`</w:t>
      </w:r>
      <w:r>
        <w:rPr>
          <w:rFonts w:hint="cs"/>
          <w:sz w:val="32"/>
          <w:rtl/>
          <w:lang w:eastAsia="en-US"/>
        </w:rPr>
        <w:tab/>
      </w:r>
      <w:r>
        <w:rPr>
          <w:sz w:val="32"/>
          <w:rtl/>
          <w:lang w:eastAsia="en-US"/>
        </w:rPr>
        <w:t xml:space="preserve">إنشاء وحدة لمكافحة عمل الأطفال </w:t>
      </w:r>
      <w:r>
        <w:rPr>
          <w:rFonts w:hint="cs"/>
          <w:sz w:val="32"/>
          <w:rtl/>
          <w:lang w:eastAsia="en-US" w:bidi="ar-LB"/>
        </w:rPr>
        <w:t xml:space="preserve">في </w:t>
      </w:r>
      <w:r>
        <w:rPr>
          <w:sz w:val="32"/>
          <w:rtl/>
          <w:lang w:eastAsia="en-US"/>
        </w:rPr>
        <w:t>وزارة العمل وتعزيز دور الوزارة في تنسيق كافة النشاطات التي تهدف إلى القضاء على عمل الأطفال</w:t>
      </w:r>
    </w:p>
    <w:p w:rsidR="00000000" w:rsidRDefault="00C940C2">
      <w:pPr>
        <w:spacing w:before="0" w:line="380" w:lineRule="exact"/>
        <w:ind w:left="-6"/>
        <w:jc w:val="both"/>
        <w:rPr>
          <w:sz w:val="32"/>
          <w:rtl/>
          <w:lang w:eastAsia="en-US"/>
        </w:rPr>
      </w:pPr>
      <w:r>
        <w:rPr>
          <w:rFonts w:hint="cs"/>
          <w:sz w:val="32"/>
          <w:rtl/>
          <w:lang w:eastAsia="en-US"/>
        </w:rPr>
        <w:t>570-</w:t>
      </w:r>
      <w:r>
        <w:rPr>
          <w:rFonts w:hint="cs"/>
          <w:sz w:val="32"/>
          <w:rtl/>
          <w:lang w:eastAsia="en-US"/>
        </w:rPr>
        <w:tab/>
      </w:r>
      <w:r>
        <w:rPr>
          <w:sz w:val="32"/>
          <w:rtl/>
          <w:lang w:eastAsia="en-US"/>
        </w:rPr>
        <w:t xml:space="preserve">من </w:t>
      </w:r>
      <w:r>
        <w:rPr>
          <w:rFonts w:hint="cs"/>
          <w:sz w:val="32"/>
          <w:rtl/>
          <w:lang w:eastAsia="en-US"/>
        </w:rPr>
        <w:t>أ</w:t>
      </w:r>
      <w:r>
        <w:rPr>
          <w:sz w:val="32"/>
          <w:rtl/>
          <w:lang w:eastAsia="en-US"/>
        </w:rPr>
        <w:t xml:space="preserve">هم </w:t>
      </w:r>
      <w:r>
        <w:rPr>
          <w:rFonts w:hint="cs"/>
          <w:sz w:val="32"/>
          <w:rtl/>
          <w:lang w:eastAsia="en-US"/>
        </w:rPr>
        <w:t>إ</w:t>
      </w:r>
      <w:r>
        <w:rPr>
          <w:sz w:val="32"/>
          <w:rtl/>
          <w:lang w:eastAsia="en-US"/>
        </w:rPr>
        <w:t>نجازات وحدة مكافحة عمل الأطفال ضمن الوزارة:</w:t>
      </w:r>
    </w:p>
    <w:p w:rsidR="00000000" w:rsidRDefault="00C940C2">
      <w:pPr>
        <w:spacing w:before="0" w:line="380" w:lineRule="exact"/>
        <w:jc w:val="both"/>
        <w:rPr>
          <w:rFonts w:hint="cs"/>
          <w:sz w:val="32"/>
          <w:rtl/>
          <w:lang w:eastAsia="en-US"/>
        </w:rPr>
      </w:pPr>
      <w:r>
        <w:rPr>
          <w:rFonts w:hint="cs"/>
          <w:sz w:val="32"/>
          <w:rtl/>
          <w:lang w:eastAsia="en-US"/>
        </w:rPr>
        <w:tab/>
        <w:t>(أ)</w:t>
      </w:r>
      <w:r>
        <w:rPr>
          <w:rFonts w:hint="cs"/>
          <w:sz w:val="32"/>
          <w:rtl/>
          <w:lang w:eastAsia="en-US"/>
        </w:rPr>
        <w:tab/>
      </w:r>
      <w:r>
        <w:rPr>
          <w:sz w:val="32"/>
          <w:rtl/>
          <w:lang w:eastAsia="en-US"/>
        </w:rPr>
        <w:t xml:space="preserve">العمل على </w:t>
      </w:r>
      <w:r>
        <w:rPr>
          <w:sz w:val="32"/>
          <w:rtl/>
          <w:lang w:eastAsia="en-US"/>
        </w:rPr>
        <w:t>تطوير القوانين اللبنانية لتتوافق مع الاتفاقيات الدولية</w:t>
      </w:r>
      <w:r>
        <w:rPr>
          <w:rFonts w:hint="cs"/>
          <w:sz w:val="32"/>
          <w:rtl/>
          <w:lang w:eastAsia="en-US"/>
        </w:rPr>
        <w:t>؛</w:t>
      </w:r>
    </w:p>
    <w:p w:rsidR="00000000" w:rsidRDefault="00C940C2">
      <w:pPr>
        <w:spacing w:before="0" w:line="380" w:lineRule="exact"/>
        <w:jc w:val="both"/>
        <w:rPr>
          <w:rFonts w:hint="cs"/>
          <w:sz w:val="32"/>
          <w:rtl/>
          <w:lang w:eastAsia="en-US"/>
        </w:rPr>
      </w:pPr>
      <w:r>
        <w:rPr>
          <w:rFonts w:hint="cs"/>
          <w:sz w:val="32"/>
          <w:rtl/>
          <w:lang w:eastAsia="en-US"/>
        </w:rPr>
        <w:tab/>
        <w:t>(ب)</w:t>
      </w:r>
      <w:r>
        <w:rPr>
          <w:rFonts w:hint="cs"/>
          <w:sz w:val="32"/>
          <w:rtl/>
          <w:lang w:eastAsia="en-US"/>
        </w:rPr>
        <w:tab/>
      </w:r>
      <w:r>
        <w:rPr>
          <w:sz w:val="32"/>
          <w:rtl/>
          <w:lang w:eastAsia="en-US"/>
        </w:rPr>
        <w:t>الحث على التصديق على اتفاقيتي منظمة العمل الدولية الخاصتين بعمل الأطفال 182</w:t>
      </w:r>
      <w:r>
        <w:rPr>
          <w:rFonts w:hint="cs"/>
          <w:sz w:val="32"/>
          <w:rtl/>
          <w:lang w:eastAsia="en-US"/>
        </w:rPr>
        <w:t xml:space="preserve"> </w:t>
      </w:r>
      <w:r>
        <w:rPr>
          <w:sz w:val="32"/>
          <w:rtl/>
          <w:lang w:eastAsia="en-US"/>
        </w:rPr>
        <w:t>و138</w:t>
      </w:r>
      <w:r>
        <w:rPr>
          <w:rFonts w:hint="cs"/>
          <w:sz w:val="32"/>
          <w:rtl/>
          <w:lang w:eastAsia="en-US"/>
        </w:rPr>
        <w:t>.</w:t>
      </w:r>
      <w:r>
        <w:rPr>
          <w:sz w:val="32"/>
          <w:rtl/>
          <w:lang w:eastAsia="en-US"/>
        </w:rPr>
        <w:t xml:space="preserve"> وقد تم المصادقة عليهما مؤخرا</w:t>
      </w:r>
      <w:r>
        <w:rPr>
          <w:rFonts w:hint="cs"/>
          <w:sz w:val="32"/>
          <w:rtl/>
          <w:lang w:eastAsia="en-US"/>
        </w:rPr>
        <w:t xml:space="preserve">ً؛ </w:t>
      </w:r>
    </w:p>
    <w:p w:rsidR="00000000" w:rsidRDefault="00C940C2">
      <w:pPr>
        <w:spacing w:before="0" w:line="380" w:lineRule="exact"/>
        <w:jc w:val="both"/>
        <w:rPr>
          <w:rFonts w:hint="cs"/>
          <w:sz w:val="32"/>
          <w:lang w:eastAsia="en-US"/>
        </w:rPr>
      </w:pPr>
      <w:r>
        <w:rPr>
          <w:rFonts w:hint="cs"/>
          <w:sz w:val="32"/>
          <w:rtl/>
          <w:lang w:eastAsia="en-US"/>
        </w:rPr>
        <w:tab/>
        <w:t>(ج)</w:t>
      </w:r>
      <w:r>
        <w:rPr>
          <w:rFonts w:hint="cs"/>
          <w:sz w:val="32"/>
          <w:rtl/>
          <w:lang w:eastAsia="en-US"/>
        </w:rPr>
        <w:tab/>
      </w:r>
      <w:r>
        <w:rPr>
          <w:sz w:val="32"/>
          <w:rtl/>
          <w:lang w:eastAsia="en-US"/>
        </w:rPr>
        <w:t xml:space="preserve">تنظيم وإقامة </w:t>
      </w:r>
      <w:r>
        <w:rPr>
          <w:rFonts w:hint="cs"/>
          <w:sz w:val="32"/>
          <w:rtl/>
          <w:lang w:eastAsia="en-US"/>
        </w:rPr>
        <w:t xml:space="preserve">والمشاركة في </w:t>
      </w:r>
      <w:r>
        <w:rPr>
          <w:sz w:val="32"/>
          <w:rtl/>
          <w:lang w:eastAsia="en-US"/>
        </w:rPr>
        <w:t xml:space="preserve">حملات توعية </w:t>
      </w:r>
      <w:r>
        <w:rPr>
          <w:rFonts w:hint="cs"/>
          <w:sz w:val="32"/>
          <w:rtl/>
          <w:lang w:eastAsia="en-US"/>
        </w:rPr>
        <w:t xml:space="preserve">حول </w:t>
      </w:r>
      <w:r>
        <w:rPr>
          <w:sz w:val="32"/>
          <w:rtl/>
          <w:lang w:eastAsia="en-US"/>
        </w:rPr>
        <w:t>أهمية مكافحة عمل الأطفال</w:t>
      </w:r>
      <w:r>
        <w:rPr>
          <w:rFonts w:hint="cs"/>
          <w:sz w:val="32"/>
          <w:rtl/>
          <w:lang w:eastAsia="en-US"/>
        </w:rPr>
        <w:t>؛</w:t>
      </w:r>
    </w:p>
    <w:p w:rsidR="00000000" w:rsidRDefault="00C940C2">
      <w:pPr>
        <w:spacing w:before="0" w:line="380" w:lineRule="exact"/>
        <w:jc w:val="both"/>
        <w:rPr>
          <w:rFonts w:hint="cs"/>
          <w:sz w:val="32"/>
          <w:rtl/>
          <w:lang w:eastAsia="en-US"/>
        </w:rPr>
      </w:pPr>
      <w:r>
        <w:rPr>
          <w:rFonts w:hint="cs"/>
          <w:sz w:val="32"/>
          <w:rtl/>
          <w:lang w:eastAsia="en-US"/>
        </w:rPr>
        <w:tab/>
        <w:t>(د)</w:t>
      </w:r>
      <w:r>
        <w:rPr>
          <w:rFonts w:hint="cs"/>
          <w:sz w:val="32"/>
          <w:rtl/>
          <w:lang w:eastAsia="en-US"/>
        </w:rPr>
        <w:tab/>
      </w:r>
      <w:r>
        <w:rPr>
          <w:sz w:val="32"/>
          <w:rtl/>
          <w:lang w:eastAsia="en-US"/>
        </w:rPr>
        <w:t>تنظ</w:t>
      </w:r>
      <w:r>
        <w:rPr>
          <w:sz w:val="32"/>
          <w:rtl/>
          <w:lang w:eastAsia="en-US"/>
        </w:rPr>
        <w:t>يم وإقامة ندوات ومؤتمرات معنية بعمل الأطفال</w:t>
      </w:r>
      <w:r>
        <w:rPr>
          <w:rFonts w:hint="cs"/>
          <w:sz w:val="32"/>
          <w:rtl/>
          <w:lang w:eastAsia="en-US"/>
        </w:rPr>
        <w:t>؛</w:t>
      </w:r>
    </w:p>
    <w:p w:rsidR="00000000" w:rsidRDefault="00C940C2">
      <w:pPr>
        <w:spacing w:before="0" w:line="380" w:lineRule="exact"/>
        <w:jc w:val="both"/>
        <w:rPr>
          <w:sz w:val="32"/>
          <w:rtl/>
          <w:lang w:eastAsia="en-US"/>
        </w:rPr>
      </w:pPr>
      <w:r>
        <w:rPr>
          <w:rFonts w:hint="cs"/>
          <w:sz w:val="32"/>
          <w:rtl/>
          <w:lang w:eastAsia="en-US"/>
        </w:rPr>
        <w:tab/>
        <w:t>(ه‍)</w:t>
      </w:r>
      <w:r>
        <w:rPr>
          <w:rFonts w:hint="cs"/>
          <w:sz w:val="32"/>
          <w:rtl/>
          <w:lang w:eastAsia="en-US"/>
        </w:rPr>
        <w:tab/>
      </w:r>
      <w:r>
        <w:rPr>
          <w:sz w:val="32"/>
          <w:rtl/>
          <w:lang w:eastAsia="en-US"/>
        </w:rPr>
        <w:t>إيجاد طرق عملية للتنسيق بين كافة المشاريع التي تنفذها "</w:t>
      </w:r>
      <w:proofErr w:type="spellStart"/>
      <w:r>
        <w:rPr>
          <w:rFonts w:hint="cs"/>
          <w:sz w:val="32"/>
          <w:rtl/>
          <w:lang w:eastAsia="en-US"/>
        </w:rPr>
        <w:t>آ</w:t>
      </w:r>
      <w:r>
        <w:rPr>
          <w:sz w:val="32"/>
          <w:rtl/>
          <w:lang w:eastAsia="en-US"/>
        </w:rPr>
        <w:t>يبك</w:t>
      </w:r>
      <w:proofErr w:type="spellEnd"/>
      <w:r>
        <w:rPr>
          <w:sz w:val="32"/>
          <w:rtl/>
          <w:lang w:eastAsia="en-US"/>
        </w:rPr>
        <w:t>" أو غيرها من المنظمات الدولية</w:t>
      </w:r>
      <w:r>
        <w:rPr>
          <w:rFonts w:hint="cs"/>
          <w:sz w:val="32"/>
          <w:rtl/>
          <w:lang w:eastAsia="en-US"/>
        </w:rPr>
        <w:t>؛</w:t>
      </w:r>
      <w:r>
        <w:rPr>
          <w:sz w:val="32"/>
          <w:rtl/>
          <w:lang w:eastAsia="en-US"/>
        </w:rPr>
        <w:t xml:space="preserve"> </w:t>
      </w:r>
    </w:p>
    <w:p w:rsidR="00000000" w:rsidRDefault="00C940C2">
      <w:pPr>
        <w:spacing w:before="0" w:line="380" w:lineRule="exact"/>
        <w:jc w:val="both"/>
        <w:rPr>
          <w:rFonts w:hint="cs"/>
          <w:sz w:val="32"/>
          <w:rtl/>
          <w:lang w:eastAsia="en-US"/>
        </w:rPr>
      </w:pPr>
      <w:r>
        <w:rPr>
          <w:rFonts w:hint="cs"/>
          <w:sz w:val="32"/>
          <w:rtl/>
          <w:lang w:eastAsia="en-US"/>
        </w:rPr>
        <w:tab/>
        <w:t>(و)</w:t>
      </w:r>
      <w:r>
        <w:rPr>
          <w:rFonts w:hint="cs"/>
          <w:sz w:val="32"/>
          <w:rtl/>
          <w:lang w:eastAsia="en-US"/>
        </w:rPr>
        <w:tab/>
      </w:r>
      <w:r>
        <w:rPr>
          <w:sz w:val="32"/>
          <w:rtl/>
          <w:lang w:eastAsia="en-US"/>
        </w:rPr>
        <w:t xml:space="preserve">الإشراف على دراسة عمل الأطفال في لبنان ووضع اقتراحات قانونية وعملية لعرضها على الأجهزة الحكومية وغير </w:t>
      </w:r>
      <w:r>
        <w:rPr>
          <w:rFonts w:hint="cs"/>
          <w:sz w:val="32"/>
          <w:rtl/>
          <w:lang w:eastAsia="en-US"/>
        </w:rPr>
        <w:t>ال</w:t>
      </w:r>
      <w:r>
        <w:rPr>
          <w:sz w:val="32"/>
          <w:rtl/>
          <w:lang w:eastAsia="en-US"/>
        </w:rPr>
        <w:t>حكومي</w:t>
      </w:r>
      <w:r>
        <w:rPr>
          <w:sz w:val="32"/>
          <w:rtl/>
          <w:lang w:eastAsia="en-US"/>
        </w:rPr>
        <w:t>ة</w:t>
      </w:r>
      <w:r>
        <w:rPr>
          <w:rFonts w:hint="cs"/>
          <w:sz w:val="32"/>
          <w:rtl/>
          <w:lang w:eastAsia="en-US"/>
        </w:rPr>
        <w:t>؛</w:t>
      </w:r>
    </w:p>
    <w:p w:rsidR="00000000" w:rsidRDefault="00C940C2">
      <w:pPr>
        <w:spacing w:before="0" w:line="380" w:lineRule="exact"/>
        <w:jc w:val="both"/>
        <w:rPr>
          <w:rFonts w:hint="cs"/>
          <w:sz w:val="32"/>
          <w:rtl/>
          <w:lang w:eastAsia="en-US"/>
        </w:rPr>
      </w:pPr>
      <w:r>
        <w:rPr>
          <w:rFonts w:hint="cs"/>
          <w:sz w:val="32"/>
          <w:rtl/>
          <w:lang w:eastAsia="en-US"/>
        </w:rPr>
        <w:tab/>
        <w:t>(ز)</w:t>
      </w:r>
      <w:r>
        <w:rPr>
          <w:rFonts w:hint="cs"/>
          <w:sz w:val="32"/>
          <w:rtl/>
          <w:lang w:eastAsia="en-US"/>
        </w:rPr>
        <w:tab/>
        <w:t>إ</w:t>
      </w:r>
      <w:r>
        <w:rPr>
          <w:sz w:val="32"/>
          <w:rtl/>
          <w:lang w:eastAsia="en-US"/>
        </w:rPr>
        <w:t>نشاء قاعدة بيانات متعلقة بمشكلة عمل الأطفال</w:t>
      </w:r>
      <w:r>
        <w:rPr>
          <w:rFonts w:hint="cs"/>
          <w:sz w:val="32"/>
          <w:rtl/>
          <w:lang w:eastAsia="en-US"/>
        </w:rPr>
        <w:t>؛</w:t>
      </w:r>
    </w:p>
    <w:p w:rsidR="00000000" w:rsidRDefault="00C940C2">
      <w:pPr>
        <w:spacing w:before="0" w:line="380" w:lineRule="exact"/>
        <w:jc w:val="both"/>
        <w:rPr>
          <w:rFonts w:hint="cs"/>
          <w:sz w:val="32"/>
          <w:rtl/>
          <w:lang w:eastAsia="en-US"/>
        </w:rPr>
      </w:pPr>
      <w:r>
        <w:rPr>
          <w:rFonts w:hint="cs"/>
          <w:sz w:val="32"/>
          <w:rtl/>
          <w:lang w:eastAsia="en-US"/>
        </w:rPr>
        <w:tab/>
        <w:t>(ح)</w:t>
      </w:r>
      <w:r>
        <w:rPr>
          <w:rFonts w:hint="cs"/>
          <w:sz w:val="32"/>
          <w:rtl/>
          <w:lang w:eastAsia="en-US"/>
        </w:rPr>
        <w:tab/>
        <w:t>إ</w:t>
      </w:r>
      <w:r>
        <w:rPr>
          <w:sz w:val="32"/>
          <w:rtl/>
          <w:lang w:eastAsia="en-US"/>
        </w:rPr>
        <w:t>نشاء مكتبة خاصة بعمل الأطفال</w:t>
      </w:r>
      <w:r>
        <w:rPr>
          <w:rFonts w:hint="cs"/>
          <w:sz w:val="32"/>
          <w:rtl/>
          <w:lang w:eastAsia="en-US"/>
        </w:rPr>
        <w:t>؛</w:t>
      </w:r>
    </w:p>
    <w:p w:rsidR="00000000" w:rsidRDefault="00C940C2">
      <w:pPr>
        <w:spacing w:before="0" w:line="380" w:lineRule="exact"/>
        <w:jc w:val="both"/>
        <w:rPr>
          <w:rFonts w:hint="cs"/>
          <w:sz w:val="32"/>
          <w:rtl/>
          <w:lang w:eastAsia="en-US"/>
        </w:rPr>
      </w:pPr>
      <w:r>
        <w:rPr>
          <w:rFonts w:hint="cs"/>
          <w:sz w:val="32"/>
          <w:rtl/>
          <w:lang w:eastAsia="en-US"/>
        </w:rPr>
        <w:tab/>
        <w:t>(ط)</w:t>
      </w:r>
      <w:r>
        <w:rPr>
          <w:rFonts w:hint="cs"/>
          <w:sz w:val="32"/>
          <w:rtl/>
          <w:lang w:eastAsia="en-US"/>
        </w:rPr>
        <w:tab/>
        <w:t>إ</w:t>
      </w:r>
      <w:r>
        <w:rPr>
          <w:sz w:val="32"/>
          <w:rtl/>
          <w:lang w:eastAsia="en-US"/>
        </w:rPr>
        <w:t xml:space="preserve">نشاء موقع </w:t>
      </w:r>
      <w:r>
        <w:rPr>
          <w:rFonts w:hint="cs"/>
          <w:sz w:val="32"/>
          <w:rtl/>
          <w:lang w:eastAsia="en-US"/>
        </w:rPr>
        <w:t>إ</w:t>
      </w:r>
      <w:r>
        <w:rPr>
          <w:sz w:val="32"/>
          <w:rtl/>
          <w:lang w:eastAsia="en-US"/>
        </w:rPr>
        <w:t>لكتروني (</w:t>
      </w:r>
      <w:r>
        <w:rPr>
          <w:szCs w:val="22"/>
          <w:lang w:eastAsia="en-US"/>
        </w:rPr>
        <w:t>Web Site</w:t>
      </w:r>
      <w:r>
        <w:rPr>
          <w:szCs w:val="22"/>
          <w:rtl/>
          <w:lang w:eastAsia="en-US"/>
        </w:rPr>
        <w:t>)</w:t>
      </w:r>
      <w:r>
        <w:rPr>
          <w:sz w:val="32"/>
          <w:rtl/>
          <w:lang w:eastAsia="en-US"/>
        </w:rPr>
        <w:t xml:space="preserve"> على شبكة ا</w:t>
      </w:r>
      <w:r>
        <w:rPr>
          <w:rFonts w:hint="cs"/>
          <w:sz w:val="32"/>
          <w:rtl/>
          <w:lang w:eastAsia="en-US"/>
        </w:rPr>
        <w:t>لإ</w:t>
      </w:r>
      <w:r>
        <w:rPr>
          <w:sz w:val="32"/>
          <w:rtl/>
          <w:lang w:eastAsia="en-US"/>
        </w:rPr>
        <w:t>نترنت يتعلق بمشكلة عمل الأطفال</w:t>
      </w:r>
      <w:r>
        <w:rPr>
          <w:rFonts w:hint="cs"/>
          <w:sz w:val="32"/>
          <w:rtl/>
          <w:lang w:eastAsia="en-US"/>
        </w:rPr>
        <w:t>.</w:t>
      </w:r>
    </w:p>
    <w:p w:rsidR="00000000" w:rsidRDefault="00C940C2">
      <w:pPr>
        <w:spacing w:before="0" w:line="380" w:lineRule="exact"/>
        <w:ind w:left="1444" w:hanging="791"/>
        <w:jc w:val="both"/>
        <w:rPr>
          <w:sz w:val="32"/>
          <w:rtl/>
          <w:lang w:eastAsia="en-US"/>
        </w:rPr>
      </w:pPr>
      <w:r>
        <w:rPr>
          <w:sz w:val="32"/>
          <w:rtl/>
          <w:lang w:eastAsia="en-US"/>
        </w:rPr>
        <w:t>`</w:t>
      </w:r>
      <w:r>
        <w:rPr>
          <w:rFonts w:hint="cs"/>
          <w:sz w:val="32"/>
          <w:rtl/>
          <w:lang w:eastAsia="en-US"/>
        </w:rPr>
        <w:t>2</w:t>
      </w:r>
      <w:r>
        <w:rPr>
          <w:sz w:val="32"/>
          <w:rtl/>
          <w:lang w:eastAsia="en-US"/>
        </w:rPr>
        <w:t>`</w:t>
      </w:r>
      <w:r>
        <w:rPr>
          <w:rFonts w:hint="cs"/>
          <w:sz w:val="32"/>
          <w:rtl/>
          <w:lang w:eastAsia="en-US"/>
        </w:rPr>
        <w:tab/>
      </w:r>
      <w:r>
        <w:rPr>
          <w:sz w:val="32"/>
          <w:rtl/>
          <w:lang w:eastAsia="en-US"/>
        </w:rPr>
        <w:t>مشروع وزارة التربية والتعليم العالي لتحسين الوضع الدراسي للأطفال العاملين الملتحقي</w:t>
      </w:r>
      <w:r>
        <w:rPr>
          <w:sz w:val="32"/>
          <w:rtl/>
          <w:lang w:eastAsia="en-US"/>
        </w:rPr>
        <w:t xml:space="preserve">ن بالمدارس في </w:t>
      </w:r>
      <w:r>
        <w:rPr>
          <w:rFonts w:hint="cs"/>
          <w:sz w:val="32"/>
          <w:rtl/>
          <w:lang w:eastAsia="en-US"/>
        </w:rPr>
        <w:t>آن</w:t>
      </w:r>
      <w:r>
        <w:rPr>
          <w:sz w:val="32"/>
          <w:rtl/>
          <w:lang w:eastAsia="en-US"/>
        </w:rPr>
        <w:t xml:space="preserve"> واحد ولمنعهم من التسرب المدرسي</w:t>
      </w:r>
    </w:p>
    <w:p w:rsidR="00000000" w:rsidRDefault="00C940C2">
      <w:pPr>
        <w:spacing w:before="0" w:line="380" w:lineRule="exact"/>
        <w:jc w:val="both"/>
        <w:rPr>
          <w:sz w:val="32"/>
          <w:rtl/>
          <w:lang w:eastAsia="en-US"/>
        </w:rPr>
      </w:pPr>
      <w:r>
        <w:rPr>
          <w:rFonts w:hint="cs"/>
          <w:sz w:val="32"/>
          <w:rtl/>
          <w:lang w:eastAsia="en-US"/>
        </w:rPr>
        <w:t>571-</w:t>
      </w:r>
      <w:r>
        <w:rPr>
          <w:rFonts w:hint="cs"/>
          <w:sz w:val="32"/>
          <w:rtl/>
          <w:lang w:eastAsia="en-US"/>
        </w:rPr>
        <w:tab/>
        <w:t>و</w:t>
      </w:r>
      <w:r>
        <w:rPr>
          <w:sz w:val="32"/>
          <w:rtl/>
          <w:lang w:eastAsia="en-US"/>
        </w:rPr>
        <w:t>تضمن المشروع:</w:t>
      </w:r>
    </w:p>
    <w:p w:rsidR="00000000" w:rsidRDefault="00C940C2">
      <w:pPr>
        <w:spacing w:before="0" w:line="380" w:lineRule="exact"/>
        <w:jc w:val="both"/>
        <w:rPr>
          <w:rFonts w:hint="cs"/>
          <w:sz w:val="32"/>
          <w:rtl/>
          <w:lang w:eastAsia="en-US"/>
        </w:rPr>
      </w:pPr>
      <w:r>
        <w:rPr>
          <w:rFonts w:hint="cs"/>
          <w:sz w:val="32"/>
          <w:rtl/>
          <w:lang w:eastAsia="en-US"/>
        </w:rPr>
        <w:tab/>
        <w:t>(أ)</w:t>
      </w:r>
      <w:r>
        <w:rPr>
          <w:rFonts w:hint="cs"/>
          <w:sz w:val="32"/>
          <w:rtl/>
          <w:lang w:eastAsia="en-US"/>
        </w:rPr>
        <w:tab/>
      </w:r>
      <w:r>
        <w:rPr>
          <w:sz w:val="32"/>
          <w:rtl/>
          <w:lang w:eastAsia="en-US"/>
        </w:rPr>
        <w:t>إجراء دراسة حول العلاقة بين عمل الأطفال ووضعهم المدرسي</w:t>
      </w:r>
      <w:r>
        <w:rPr>
          <w:rFonts w:hint="cs"/>
          <w:sz w:val="32"/>
          <w:rtl/>
          <w:lang w:eastAsia="en-US"/>
        </w:rPr>
        <w:t>؛</w:t>
      </w:r>
    </w:p>
    <w:p w:rsidR="00000000" w:rsidRDefault="00C940C2">
      <w:pPr>
        <w:spacing w:before="0" w:line="380" w:lineRule="exact"/>
        <w:jc w:val="both"/>
        <w:rPr>
          <w:rFonts w:hint="cs"/>
          <w:sz w:val="32"/>
          <w:rtl/>
          <w:lang w:eastAsia="en-US"/>
        </w:rPr>
      </w:pPr>
      <w:r>
        <w:rPr>
          <w:rFonts w:hint="cs"/>
          <w:sz w:val="32"/>
          <w:rtl/>
          <w:lang w:eastAsia="en-US"/>
        </w:rPr>
        <w:tab/>
        <w:t>(ب)</w:t>
      </w:r>
      <w:r>
        <w:rPr>
          <w:rFonts w:hint="cs"/>
          <w:sz w:val="32"/>
          <w:rtl/>
          <w:lang w:eastAsia="en-US"/>
        </w:rPr>
        <w:tab/>
      </w:r>
      <w:r>
        <w:rPr>
          <w:sz w:val="32"/>
          <w:rtl/>
          <w:lang w:eastAsia="en-US"/>
        </w:rPr>
        <w:t>عقد دورة تدريبية لمجموعة من المرشدين والمدربين في وزارة التربية والتعليم العالي حول كيفية التعامل مع الأطفال العاملين لمنع</w:t>
      </w:r>
      <w:r>
        <w:rPr>
          <w:sz w:val="32"/>
          <w:rtl/>
          <w:lang w:eastAsia="en-US"/>
        </w:rPr>
        <w:t>هم من التسرب المدرسي (تدريب حوالي 30 مدرب)</w:t>
      </w:r>
      <w:r>
        <w:rPr>
          <w:rFonts w:hint="cs"/>
          <w:sz w:val="32"/>
          <w:rtl/>
          <w:lang w:eastAsia="en-US"/>
        </w:rPr>
        <w:t>؛</w:t>
      </w:r>
    </w:p>
    <w:p w:rsidR="00000000" w:rsidRDefault="00C940C2">
      <w:pPr>
        <w:spacing w:before="0" w:line="380" w:lineRule="exact"/>
        <w:jc w:val="both"/>
        <w:rPr>
          <w:rFonts w:hint="cs"/>
          <w:sz w:val="32"/>
          <w:rtl/>
          <w:lang w:eastAsia="en-US"/>
        </w:rPr>
      </w:pPr>
      <w:r>
        <w:rPr>
          <w:rFonts w:hint="cs"/>
          <w:sz w:val="32"/>
          <w:rtl/>
          <w:lang w:eastAsia="en-US"/>
        </w:rPr>
        <w:tab/>
        <w:t>(ج)</w:t>
      </w:r>
      <w:r>
        <w:rPr>
          <w:rFonts w:hint="cs"/>
          <w:sz w:val="32"/>
          <w:rtl/>
          <w:lang w:eastAsia="en-US"/>
        </w:rPr>
        <w:tab/>
      </w:r>
      <w:r>
        <w:rPr>
          <w:sz w:val="32"/>
          <w:rtl/>
          <w:lang w:eastAsia="en-US"/>
        </w:rPr>
        <w:t>إقامة دورات تدريبية أخرى من قبل المتدربين لزملائهم في مختلف المناطق اللبنانية الأخرى</w:t>
      </w:r>
      <w:r>
        <w:rPr>
          <w:rFonts w:hint="cs"/>
          <w:sz w:val="32"/>
          <w:rtl/>
          <w:lang w:eastAsia="en-US"/>
        </w:rPr>
        <w:t>؛</w:t>
      </w:r>
    </w:p>
    <w:p w:rsidR="00000000" w:rsidRDefault="00C940C2">
      <w:pPr>
        <w:spacing w:before="0" w:line="380" w:lineRule="exact"/>
        <w:jc w:val="both"/>
        <w:rPr>
          <w:sz w:val="32"/>
          <w:rtl/>
          <w:lang w:eastAsia="en-US"/>
        </w:rPr>
      </w:pPr>
      <w:r>
        <w:rPr>
          <w:rFonts w:hint="cs"/>
          <w:sz w:val="32"/>
          <w:rtl/>
          <w:lang w:eastAsia="en-US"/>
        </w:rPr>
        <w:tab/>
        <w:t>(د)</w:t>
      </w:r>
      <w:r>
        <w:rPr>
          <w:rFonts w:hint="cs"/>
          <w:sz w:val="32"/>
          <w:rtl/>
          <w:lang w:eastAsia="en-US"/>
        </w:rPr>
        <w:tab/>
      </w:r>
      <w:r>
        <w:rPr>
          <w:sz w:val="32"/>
          <w:rtl/>
          <w:lang w:eastAsia="en-US"/>
        </w:rPr>
        <w:t>إقامة مقر إرشادي وتوجيهي متخصص في إحدى المدارس، تحال ل</w:t>
      </w:r>
      <w:r>
        <w:rPr>
          <w:rFonts w:hint="cs"/>
          <w:sz w:val="32"/>
          <w:rtl/>
          <w:lang w:eastAsia="en-US"/>
        </w:rPr>
        <w:t>ـ</w:t>
      </w:r>
      <w:r>
        <w:rPr>
          <w:sz w:val="32"/>
          <w:rtl/>
          <w:lang w:eastAsia="en-US"/>
        </w:rPr>
        <w:t>ه الحالات التي تحتاج</w:t>
      </w:r>
      <w:r>
        <w:rPr>
          <w:rFonts w:hint="cs"/>
          <w:sz w:val="32"/>
          <w:rtl/>
          <w:lang w:eastAsia="en-US"/>
        </w:rPr>
        <w:t xml:space="preserve"> إلى</w:t>
      </w:r>
      <w:r>
        <w:rPr>
          <w:sz w:val="32"/>
          <w:rtl/>
          <w:lang w:eastAsia="en-US"/>
        </w:rPr>
        <w:t xml:space="preserve"> اختصاصيين للتعامل معها.</w:t>
      </w:r>
    </w:p>
    <w:p w:rsidR="00000000" w:rsidRDefault="00C940C2">
      <w:pPr>
        <w:spacing w:before="0" w:line="380" w:lineRule="exact"/>
        <w:jc w:val="both"/>
        <w:rPr>
          <w:rFonts w:hint="cs"/>
          <w:sz w:val="32"/>
          <w:rtl/>
          <w:lang w:eastAsia="en-US"/>
        </w:rPr>
      </w:pPr>
      <w:r>
        <w:rPr>
          <w:rFonts w:hint="cs"/>
          <w:sz w:val="32"/>
          <w:rtl/>
          <w:lang w:eastAsia="en-US"/>
        </w:rPr>
        <w:tab/>
      </w:r>
      <w:r>
        <w:rPr>
          <w:sz w:val="32"/>
          <w:rtl/>
          <w:lang w:eastAsia="en-US"/>
        </w:rPr>
        <w:t>`</w:t>
      </w:r>
      <w:r>
        <w:rPr>
          <w:rFonts w:hint="cs"/>
          <w:sz w:val="32"/>
          <w:rtl/>
          <w:lang w:eastAsia="en-US"/>
        </w:rPr>
        <w:t>3</w:t>
      </w:r>
      <w:r>
        <w:rPr>
          <w:sz w:val="32"/>
          <w:rtl/>
          <w:lang w:eastAsia="en-US"/>
        </w:rPr>
        <w:t>`</w:t>
      </w:r>
      <w:r>
        <w:rPr>
          <w:rFonts w:hint="cs"/>
          <w:sz w:val="32"/>
          <w:rtl/>
          <w:lang w:eastAsia="en-US"/>
        </w:rPr>
        <w:tab/>
      </w:r>
      <w:r>
        <w:rPr>
          <w:sz w:val="32"/>
          <w:rtl/>
          <w:lang w:eastAsia="en-US"/>
        </w:rPr>
        <w:t>مشروع ا</w:t>
      </w:r>
      <w:r>
        <w:rPr>
          <w:sz w:val="32"/>
          <w:rtl/>
          <w:lang w:eastAsia="en-US"/>
        </w:rPr>
        <w:t>لنبطية بالتعاون مع وزارة التربية</w:t>
      </w:r>
      <w:r>
        <w:rPr>
          <w:rFonts w:hint="cs"/>
          <w:sz w:val="32"/>
          <w:rtl/>
          <w:lang w:eastAsia="en-US"/>
        </w:rPr>
        <w:t xml:space="preserve"> الوطنية</w:t>
      </w:r>
      <w:r>
        <w:rPr>
          <w:sz w:val="32"/>
          <w:rtl/>
          <w:lang w:eastAsia="en-US"/>
        </w:rPr>
        <w:t xml:space="preserve"> والتعليم العالي</w:t>
      </w:r>
    </w:p>
    <w:p w:rsidR="00000000" w:rsidRDefault="00C940C2">
      <w:pPr>
        <w:spacing w:before="0" w:line="380" w:lineRule="exact"/>
        <w:ind w:left="-6"/>
        <w:jc w:val="both"/>
        <w:rPr>
          <w:spacing w:val="0"/>
          <w:sz w:val="32"/>
          <w:rtl/>
          <w:lang w:eastAsia="en-US"/>
        </w:rPr>
      </w:pPr>
      <w:r>
        <w:rPr>
          <w:rFonts w:hint="cs"/>
          <w:sz w:val="32"/>
          <w:rtl/>
          <w:lang w:eastAsia="en-US"/>
        </w:rPr>
        <w:t>572-</w:t>
      </w:r>
      <w:r>
        <w:rPr>
          <w:rFonts w:hint="cs"/>
          <w:spacing w:val="0"/>
          <w:sz w:val="32"/>
          <w:rtl/>
          <w:lang w:eastAsia="en-US"/>
        </w:rPr>
        <w:tab/>
      </w:r>
      <w:r>
        <w:rPr>
          <w:spacing w:val="0"/>
          <w:sz w:val="32"/>
          <w:rtl/>
          <w:lang w:eastAsia="en-US"/>
        </w:rPr>
        <w:t xml:space="preserve">ارتكز المشروع على </w:t>
      </w:r>
      <w:r>
        <w:rPr>
          <w:rFonts w:hint="cs"/>
          <w:spacing w:val="0"/>
          <w:sz w:val="32"/>
          <w:rtl/>
          <w:lang w:eastAsia="en-US"/>
        </w:rPr>
        <w:t>إ</w:t>
      </w:r>
      <w:r>
        <w:rPr>
          <w:spacing w:val="0"/>
          <w:sz w:val="32"/>
          <w:rtl/>
          <w:lang w:eastAsia="en-US"/>
        </w:rPr>
        <w:t xml:space="preserve">نشاء مركز متخصص للوقاية والحماية من </w:t>
      </w:r>
      <w:r>
        <w:rPr>
          <w:rFonts w:hint="cs"/>
          <w:spacing w:val="0"/>
          <w:sz w:val="32"/>
          <w:rtl/>
          <w:lang w:eastAsia="en-US"/>
        </w:rPr>
        <w:t>أ</w:t>
      </w:r>
      <w:r>
        <w:rPr>
          <w:spacing w:val="0"/>
          <w:sz w:val="32"/>
          <w:rtl/>
          <w:lang w:eastAsia="en-US"/>
        </w:rPr>
        <w:t>سوأ أشكال عمل الأطفال في قضاء النبطية</w:t>
      </w:r>
      <w:r>
        <w:rPr>
          <w:rFonts w:hint="cs"/>
          <w:spacing w:val="0"/>
          <w:sz w:val="32"/>
          <w:rtl/>
          <w:lang w:eastAsia="en-US" w:bidi="ar-LB"/>
        </w:rPr>
        <w:t>.</w:t>
      </w:r>
      <w:r>
        <w:rPr>
          <w:spacing w:val="0"/>
          <w:sz w:val="32"/>
          <w:rtl/>
          <w:lang w:eastAsia="en-US"/>
        </w:rPr>
        <w:t xml:space="preserve"> ويهدف</w:t>
      </w:r>
      <w:r>
        <w:rPr>
          <w:rFonts w:hint="cs"/>
          <w:spacing w:val="0"/>
          <w:sz w:val="32"/>
          <w:rtl/>
          <w:lang w:eastAsia="en-US" w:bidi="ar-LB"/>
        </w:rPr>
        <w:t xml:space="preserve"> هذا المشروع</w:t>
      </w:r>
      <w:r>
        <w:rPr>
          <w:spacing w:val="0"/>
          <w:sz w:val="32"/>
          <w:rtl/>
          <w:lang w:eastAsia="en-US"/>
        </w:rPr>
        <w:t xml:space="preserve"> إلى حماية الأطفال وتأمين حقوقهم، وتأهيل العاملين منهم اجتماعيا</w:t>
      </w:r>
      <w:r>
        <w:rPr>
          <w:rFonts w:hint="cs"/>
          <w:spacing w:val="0"/>
          <w:sz w:val="32"/>
          <w:rtl/>
          <w:lang w:eastAsia="en-US"/>
        </w:rPr>
        <w:t>ً</w:t>
      </w:r>
      <w:r>
        <w:rPr>
          <w:spacing w:val="0"/>
          <w:sz w:val="32"/>
          <w:rtl/>
          <w:lang w:eastAsia="en-US"/>
        </w:rPr>
        <w:t xml:space="preserve"> وتربويا</w:t>
      </w:r>
      <w:r>
        <w:rPr>
          <w:rFonts w:hint="cs"/>
          <w:spacing w:val="0"/>
          <w:sz w:val="32"/>
          <w:rtl/>
          <w:lang w:eastAsia="en-US"/>
        </w:rPr>
        <w:t>ً</w:t>
      </w:r>
      <w:r>
        <w:rPr>
          <w:spacing w:val="0"/>
          <w:sz w:val="32"/>
          <w:rtl/>
          <w:lang w:eastAsia="en-US"/>
        </w:rPr>
        <w:t>، سعيا</w:t>
      </w:r>
      <w:r>
        <w:rPr>
          <w:rFonts w:hint="cs"/>
          <w:spacing w:val="0"/>
          <w:sz w:val="32"/>
          <w:rtl/>
          <w:lang w:eastAsia="en-US"/>
        </w:rPr>
        <w:t>ً</w:t>
      </w:r>
      <w:r>
        <w:rPr>
          <w:spacing w:val="0"/>
          <w:sz w:val="32"/>
          <w:rtl/>
          <w:lang w:eastAsia="en-US"/>
        </w:rPr>
        <w:t xml:space="preserve"> ل</w:t>
      </w:r>
      <w:r>
        <w:rPr>
          <w:spacing w:val="0"/>
          <w:sz w:val="32"/>
          <w:rtl/>
          <w:lang w:eastAsia="en-US"/>
        </w:rPr>
        <w:t>لقضاء التدريجي على مشكلة عمل الأطفال</w:t>
      </w:r>
      <w:r>
        <w:rPr>
          <w:rFonts w:hint="cs"/>
          <w:spacing w:val="0"/>
          <w:sz w:val="32"/>
          <w:rtl/>
          <w:lang w:eastAsia="en-US" w:bidi="ar-LB"/>
        </w:rPr>
        <w:t>.</w:t>
      </w:r>
      <w:r>
        <w:rPr>
          <w:spacing w:val="0"/>
          <w:sz w:val="32"/>
          <w:rtl/>
          <w:lang w:eastAsia="en-US"/>
        </w:rPr>
        <w:t xml:space="preserve"> خلال الفترة الممتدة من </w:t>
      </w:r>
      <w:r>
        <w:rPr>
          <w:rFonts w:hint="cs"/>
          <w:spacing w:val="0"/>
          <w:sz w:val="32"/>
          <w:rtl/>
          <w:lang w:eastAsia="en-US"/>
        </w:rPr>
        <w:t xml:space="preserve">آذار/مارس </w:t>
      </w:r>
      <w:r>
        <w:rPr>
          <w:spacing w:val="0"/>
          <w:sz w:val="32"/>
          <w:rtl/>
          <w:lang w:eastAsia="en-US"/>
        </w:rPr>
        <w:t>2002 وحتى تاريخه قام المركز بالعديد من النشاطات وقدم خدمات متنوعة، بالتعاون مع لجنة مشتركة تضم مراكز الخدمات ا</w:t>
      </w:r>
      <w:r>
        <w:rPr>
          <w:rFonts w:hint="cs"/>
          <w:spacing w:val="0"/>
          <w:sz w:val="32"/>
          <w:rtl/>
          <w:lang w:eastAsia="en-US"/>
        </w:rPr>
        <w:t>لإ</w:t>
      </w:r>
      <w:r>
        <w:rPr>
          <w:spacing w:val="0"/>
          <w:sz w:val="32"/>
          <w:rtl/>
          <w:lang w:eastAsia="en-US"/>
        </w:rPr>
        <w:t>نمائية التابعة لوزارة الشؤون الاجتماعية في قضاء</w:t>
      </w:r>
      <w:r>
        <w:rPr>
          <w:sz w:val="32"/>
          <w:rtl/>
          <w:lang w:eastAsia="en-US"/>
        </w:rPr>
        <w:t xml:space="preserve"> النبطية </w:t>
      </w:r>
      <w:r>
        <w:rPr>
          <w:spacing w:val="0"/>
          <w:sz w:val="32"/>
          <w:rtl/>
          <w:lang w:eastAsia="en-US"/>
        </w:rPr>
        <w:t>و10 مؤسسات اجتماع</w:t>
      </w:r>
      <w:r>
        <w:rPr>
          <w:spacing w:val="0"/>
          <w:sz w:val="32"/>
          <w:rtl/>
          <w:lang w:eastAsia="en-US"/>
        </w:rPr>
        <w:t>ية عاملة ضمن نطاق القضاء،</w:t>
      </w:r>
      <w:r>
        <w:rPr>
          <w:rFonts w:hint="cs"/>
          <w:spacing w:val="0"/>
          <w:sz w:val="32"/>
          <w:rtl/>
          <w:lang w:eastAsia="en-US" w:bidi="ar-LB"/>
        </w:rPr>
        <w:t xml:space="preserve"> إلى جانب</w:t>
      </w:r>
      <w:r>
        <w:rPr>
          <w:spacing w:val="0"/>
          <w:sz w:val="32"/>
          <w:rtl/>
          <w:lang w:eastAsia="en-US"/>
        </w:rPr>
        <w:t xml:space="preserve"> </w:t>
      </w:r>
      <w:r>
        <w:rPr>
          <w:rFonts w:hint="cs"/>
          <w:spacing w:val="0"/>
          <w:sz w:val="32"/>
          <w:rtl/>
          <w:lang w:eastAsia="en-US"/>
        </w:rPr>
        <w:t>إ</w:t>
      </w:r>
      <w:r>
        <w:rPr>
          <w:spacing w:val="0"/>
          <w:sz w:val="32"/>
          <w:rtl/>
          <w:lang w:eastAsia="en-US"/>
        </w:rPr>
        <w:t>قامة دورة تدريبية للعاملين الاجتماعيين في المؤسسات العاملة (القطاعين الرسمي والخاص) داخل قضاء النبطية.</w:t>
      </w:r>
    </w:p>
    <w:p w:rsidR="00000000" w:rsidRDefault="00C940C2">
      <w:pPr>
        <w:spacing w:before="0" w:line="380" w:lineRule="exact"/>
        <w:jc w:val="both"/>
        <w:rPr>
          <w:rFonts w:hint="cs"/>
          <w:sz w:val="32"/>
          <w:rtl/>
          <w:lang w:eastAsia="en-US" w:bidi="ar-LB"/>
        </w:rPr>
      </w:pPr>
      <w:r>
        <w:rPr>
          <w:rFonts w:hint="cs"/>
          <w:b/>
          <w:bCs/>
          <w:sz w:val="32"/>
          <w:rtl/>
          <w:lang w:eastAsia="en-US"/>
        </w:rPr>
        <w:tab/>
      </w:r>
      <w:r>
        <w:rPr>
          <w:sz w:val="32"/>
          <w:rtl/>
          <w:lang w:eastAsia="en-US"/>
        </w:rPr>
        <w:t>`</w:t>
      </w:r>
      <w:r>
        <w:rPr>
          <w:rFonts w:hint="cs"/>
          <w:sz w:val="32"/>
          <w:rtl/>
          <w:lang w:eastAsia="en-US"/>
        </w:rPr>
        <w:t>4</w:t>
      </w:r>
      <w:r>
        <w:rPr>
          <w:sz w:val="32"/>
          <w:rtl/>
          <w:lang w:eastAsia="en-US"/>
        </w:rPr>
        <w:t>`</w:t>
      </w:r>
      <w:r>
        <w:rPr>
          <w:rFonts w:hint="cs"/>
          <w:sz w:val="32"/>
          <w:rtl/>
          <w:lang w:eastAsia="en-US"/>
        </w:rPr>
        <w:tab/>
      </w:r>
      <w:r>
        <w:rPr>
          <w:sz w:val="32"/>
          <w:rtl/>
          <w:lang w:eastAsia="en-US"/>
        </w:rPr>
        <w:t>مشروع وزارة الداخلية لمكافحة ظاهرة الأطفال العاملين في الشوارع</w:t>
      </w:r>
    </w:p>
    <w:p w:rsidR="00000000" w:rsidRDefault="00C940C2">
      <w:pPr>
        <w:spacing w:before="0" w:line="380" w:lineRule="exact"/>
        <w:ind w:left="-6"/>
        <w:jc w:val="both"/>
        <w:rPr>
          <w:sz w:val="32"/>
          <w:rtl/>
          <w:lang w:eastAsia="en-US"/>
        </w:rPr>
      </w:pPr>
      <w:r>
        <w:rPr>
          <w:rFonts w:hint="cs"/>
          <w:sz w:val="32"/>
          <w:rtl/>
          <w:lang w:eastAsia="en-US"/>
        </w:rPr>
        <w:t>573-</w:t>
      </w:r>
      <w:r>
        <w:rPr>
          <w:rFonts w:hint="cs"/>
          <w:sz w:val="32"/>
          <w:rtl/>
          <w:lang w:eastAsia="en-US"/>
        </w:rPr>
        <w:tab/>
        <w:t>و</w:t>
      </w:r>
      <w:r>
        <w:rPr>
          <w:sz w:val="32"/>
          <w:rtl/>
          <w:lang w:eastAsia="en-US"/>
        </w:rPr>
        <w:t>تضمن المشروع:</w:t>
      </w:r>
    </w:p>
    <w:p w:rsidR="00000000" w:rsidRDefault="00C940C2">
      <w:pPr>
        <w:spacing w:before="0" w:line="380" w:lineRule="exact"/>
        <w:jc w:val="both"/>
        <w:rPr>
          <w:sz w:val="32"/>
          <w:rtl/>
          <w:lang w:eastAsia="en-US"/>
        </w:rPr>
      </w:pPr>
      <w:r>
        <w:rPr>
          <w:rFonts w:hint="cs"/>
          <w:sz w:val="32"/>
          <w:rtl/>
          <w:lang w:eastAsia="en-US"/>
        </w:rPr>
        <w:tab/>
        <w:t>(أ)</w:t>
      </w:r>
      <w:r>
        <w:rPr>
          <w:rFonts w:hint="cs"/>
          <w:sz w:val="32"/>
          <w:rtl/>
          <w:lang w:eastAsia="en-US"/>
        </w:rPr>
        <w:tab/>
      </w:r>
      <w:r>
        <w:rPr>
          <w:sz w:val="32"/>
          <w:rtl/>
          <w:lang w:eastAsia="en-US"/>
        </w:rPr>
        <w:t>إنشاء وتعزيز وحدة لمكافح</w:t>
      </w:r>
      <w:r>
        <w:rPr>
          <w:sz w:val="32"/>
          <w:rtl/>
          <w:lang w:eastAsia="en-US"/>
        </w:rPr>
        <w:t>ة عمل الأطفال في الشوارع</w:t>
      </w:r>
      <w:r>
        <w:rPr>
          <w:rFonts w:hint="cs"/>
          <w:sz w:val="32"/>
          <w:rtl/>
          <w:lang w:eastAsia="en-US"/>
        </w:rPr>
        <w:t>؛</w:t>
      </w:r>
      <w:r>
        <w:rPr>
          <w:sz w:val="32"/>
          <w:rtl/>
          <w:lang w:eastAsia="en-US"/>
        </w:rPr>
        <w:t xml:space="preserve"> </w:t>
      </w:r>
    </w:p>
    <w:p w:rsidR="00000000" w:rsidRDefault="00C940C2">
      <w:pPr>
        <w:spacing w:before="0" w:line="380" w:lineRule="exact"/>
        <w:jc w:val="both"/>
        <w:rPr>
          <w:sz w:val="32"/>
          <w:rtl/>
          <w:lang w:eastAsia="en-US"/>
        </w:rPr>
      </w:pPr>
      <w:r>
        <w:rPr>
          <w:rFonts w:hint="cs"/>
          <w:sz w:val="32"/>
          <w:rtl/>
          <w:lang w:eastAsia="en-US"/>
        </w:rPr>
        <w:tab/>
        <w:t>(ب)</w:t>
      </w:r>
      <w:r>
        <w:rPr>
          <w:rFonts w:hint="cs"/>
          <w:sz w:val="32"/>
          <w:rtl/>
          <w:lang w:eastAsia="en-US"/>
        </w:rPr>
        <w:tab/>
      </w:r>
      <w:r>
        <w:rPr>
          <w:sz w:val="32"/>
          <w:rtl/>
          <w:lang w:eastAsia="en-US"/>
        </w:rPr>
        <w:t>تدريب مجموعة من رجال الأمن الداخلي</w:t>
      </w:r>
      <w:r>
        <w:rPr>
          <w:rFonts w:hint="cs"/>
          <w:sz w:val="32"/>
          <w:rtl/>
          <w:lang w:eastAsia="en-US"/>
        </w:rPr>
        <w:t xml:space="preserve"> والدفاع المدني وشرطة البلديات </w:t>
      </w:r>
      <w:r>
        <w:rPr>
          <w:sz w:val="32"/>
          <w:rtl/>
          <w:lang w:eastAsia="en-US"/>
        </w:rPr>
        <w:t>ليصبحوا مدربين لعناصر أخرى على كيفية التعامل مع الأطفال العاملين في الشوارع والطريقة العلمية والقانونية لإحالتهم إلى الجهات المختصة (وزارات معنية، إيجاد فرص عم</w:t>
      </w:r>
      <w:r>
        <w:rPr>
          <w:sz w:val="32"/>
          <w:rtl/>
          <w:lang w:eastAsia="en-US"/>
        </w:rPr>
        <w:t>ل ل</w:t>
      </w:r>
      <w:r>
        <w:rPr>
          <w:rFonts w:hint="cs"/>
          <w:sz w:val="32"/>
          <w:rtl/>
          <w:lang w:eastAsia="en-US"/>
        </w:rPr>
        <w:t>لأ</w:t>
      </w:r>
      <w:r>
        <w:rPr>
          <w:sz w:val="32"/>
          <w:rtl/>
          <w:lang w:eastAsia="en-US"/>
        </w:rPr>
        <w:t>هل</w:t>
      </w:r>
      <w:r>
        <w:rPr>
          <w:rFonts w:hint="cs"/>
          <w:sz w:val="32"/>
          <w:rtl/>
          <w:lang w:eastAsia="en-US"/>
        </w:rPr>
        <w:t xml:space="preserve"> ...</w:t>
      </w:r>
      <w:r>
        <w:rPr>
          <w:sz w:val="32"/>
          <w:rtl/>
          <w:lang w:eastAsia="en-US"/>
        </w:rPr>
        <w:t>)</w:t>
      </w:r>
      <w:r>
        <w:rPr>
          <w:rFonts w:hint="cs"/>
          <w:sz w:val="32"/>
          <w:rtl/>
          <w:lang w:eastAsia="en-US"/>
        </w:rPr>
        <w:t>؛</w:t>
      </w:r>
      <w:r>
        <w:rPr>
          <w:sz w:val="32"/>
          <w:rtl/>
          <w:lang w:eastAsia="en-US"/>
        </w:rPr>
        <w:t xml:space="preserve"> </w:t>
      </w:r>
    </w:p>
    <w:p w:rsidR="00000000" w:rsidRDefault="00C940C2">
      <w:pPr>
        <w:spacing w:before="0" w:line="380" w:lineRule="exact"/>
        <w:jc w:val="both"/>
        <w:rPr>
          <w:rFonts w:hint="cs"/>
          <w:sz w:val="32"/>
          <w:rtl/>
          <w:lang w:eastAsia="en-US"/>
        </w:rPr>
      </w:pPr>
      <w:r>
        <w:rPr>
          <w:rFonts w:hint="cs"/>
          <w:sz w:val="32"/>
          <w:rtl/>
          <w:lang w:eastAsia="en-US"/>
        </w:rPr>
        <w:tab/>
        <w:t>(ج)</w:t>
      </w:r>
      <w:r>
        <w:rPr>
          <w:rFonts w:hint="cs"/>
          <w:sz w:val="32"/>
          <w:rtl/>
          <w:lang w:eastAsia="en-US"/>
        </w:rPr>
        <w:tab/>
      </w:r>
      <w:r>
        <w:rPr>
          <w:sz w:val="32"/>
          <w:rtl/>
          <w:lang w:eastAsia="en-US"/>
        </w:rPr>
        <w:t xml:space="preserve">إقامة جهاز مراقبة مشترك بين عناصر وزارة الداخلية والجهات المعنية الأخرى </w:t>
      </w:r>
      <w:r>
        <w:rPr>
          <w:rFonts w:hint="cs"/>
          <w:sz w:val="32"/>
          <w:rtl/>
          <w:lang w:eastAsia="en-US"/>
        </w:rPr>
        <w:t>(</w:t>
      </w:r>
      <w:r>
        <w:rPr>
          <w:sz w:val="32"/>
          <w:rtl/>
          <w:lang w:eastAsia="en-US"/>
        </w:rPr>
        <w:t>عام 2003</w:t>
      </w:r>
      <w:r>
        <w:rPr>
          <w:rFonts w:hint="cs"/>
          <w:sz w:val="32"/>
          <w:rtl/>
          <w:lang w:eastAsia="en-US"/>
        </w:rPr>
        <w:t xml:space="preserve">) </w:t>
      </w:r>
      <w:r>
        <w:rPr>
          <w:sz w:val="32"/>
          <w:rtl/>
          <w:lang w:eastAsia="en-US"/>
        </w:rPr>
        <w:t>يضم اختصاصيين اجتماعيين من وزارة الشؤون الاجتماعية والجمعيات الأهلية للوقاية ومنع الظاهرة</w:t>
      </w:r>
      <w:r>
        <w:rPr>
          <w:rFonts w:hint="cs"/>
          <w:sz w:val="32"/>
          <w:rtl/>
          <w:lang w:eastAsia="en-US"/>
        </w:rPr>
        <w:t>،</w:t>
      </w:r>
      <w:r>
        <w:rPr>
          <w:sz w:val="32"/>
          <w:rtl/>
          <w:lang w:eastAsia="en-US"/>
        </w:rPr>
        <w:t xml:space="preserve"> </w:t>
      </w:r>
      <w:r>
        <w:rPr>
          <w:rFonts w:hint="cs"/>
          <w:sz w:val="32"/>
          <w:rtl/>
          <w:lang w:eastAsia="en-US"/>
        </w:rPr>
        <w:t>ويعمل على</w:t>
      </w:r>
      <w:r>
        <w:rPr>
          <w:sz w:val="32"/>
          <w:rtl/>
          <w:lang w:eastAsia="en-US"/>
        </w:rPr>
        <w:t xml:space="preserve"> إحال</w:t>
      </w:r>
      <w:r>
        <w:rPr>
          <w:rFonts w:hint="cs"/>
          <w:sz w:val="32"/>
          <w:rtl/>
          <w:lang w:eastAsia="en-US"/>
        </w:rPr>
        <w:t>ة الأطفال العاملين</w:t>
      </w:r>
      <w:r>
        <w:rPr>
          <w:sz w:val="32"/>
          <w:rtl/>
          <w:lang w:eastAsia="en-US"/>
        </w:rPr>
        <w:t xml:space="preserve"> إلى الجهات المختصة حسب مشاكله</w:t>
      </w:r>
      <w:r>
        <w:rPr>
          <w:sz w:val="32"/>
          <w:rtl/>
          <w:lang w:eastAsia="en-US"/>
        </w:rPr>
        <w:t>م الخاصة</w:t>
      </w:r>
      <w:r>
        <w:rPr>
          <w:rFonts w:hint="cs"/>
          <w:sz w:val="32"/>
          <w:rtl/>
          <w:lang w:eastAsia="en-US"/>
        </w:rPr>
        <w:t>؛</w:t>
      </w:r>
    </w:p>
    <w:p w:rsidR="00000000" w:rsidRDefault="00C940C2">
      <w:pPr>
        <w:spacing w:before="0" w:line="380" w:lineRule="exact"/>
        <w:jc w:val="both"/>
        <w:rPr>
          <w:rFonts w:hint="cs"/>
          <w:sz w:val="32"/>
          <w:rtl/>
          <w:lang w:eastAsia="en-US"/>
        </w:rPr>
      </w:pPr>
      <w:r>
        <w:rPr>
          <w:rFonts w:hint="cs"/>
          <w:sz w:val="32"/>
          <w:rtl/>
          <w:lang w:eastAsia="en-US"/>
        </w:rPr>
        <w:tab/>
        <w:t>(د)</w:t>
      </w:r>
      <w:r>
        <w:rPr>
          <w:rFonts w:hint="cs"/>
          <w:sz w:val="32"/>
          <w:rtl/>
          <w:lang w:eastAsia="en-US"/>
        </w:rPr>
        <w:tab/>
      </w:r>
      <w:r>
        <w:rPr>
          <w:sz w:val="32"/>
          <w:rtl/>
          <w:lang w:eastAsia="en-US"/>
        </w:rPr>
        <w:t>نشر الوعي العام حول هذه الظاهرة وكيفية حماية هؤلاء الأطفال والحد من استغلالهم و</w:t>
      </w:r>
      <w:r>
        <w:rPr>
          <w:rFonts w:hint="cs"/>
          <w:sz w:val="32"/>
          <w:rtl/>
          <w:lang w:eastAsia="en-US"/>
        </w:rPr>
        <w:t xml:space="preserve">قد تم </w:t>
      </w:r>
      <w:r>
        <w:rPr>
          <w:sz w:val="32"/>
          <w:rtl/>
          <w:lang w:eastAsia="en-US"/>
        </w:rPr>
        <w:t>من ضمن الخطوات في هذا الإطار إنجاز</w:t>
      </w:r>
      <w:r>
        <w:rPr>
          <w:rFonts w:hint="cs"/>
          <w:sz w:val="32"/>
          <w:rtl/>
          <w:lang w:eastAsia="en-US"/>
        </w:rPr>
        <w:t xml:space="preserve"> إعلان</w:t>
      </w:r>
      <w:r>
        <w:rPr>
          <w:sz w:val="32"/>
          <w:rtl/>
          <w:lang w:eastAsia="en-US"/>
        </w:rPr>
        <w:t xml:space="preserve"> تلفزيوني عن عمل الأطفال</w:t>
      </w:r>
      <w:r>
        <w:rPr>
          <w:rFonts w:hint="cs"/>
          <w:sz w:val="32"/>
          <w:rtl/>
          <w:lang w:eastAsia="en-US"/>
        </w:rPr>
        <w:t>؛</w:t>
      </w:r>
    </w:p>
    <w:p w:rsidR="00000000" w:rsidRDefault="00C940C2">
      <w:pPr>
        <w:spacing w:before="0" w:line="380" w:lineRule="exact"/>
        <w:jc w:val="both"/>
        <w:rPr>
          <w:rFonts w:hint="cs"/>
          <w:sz w:val="32"/>
          <w:rtl/>
          <w:lang w:eastAsia="en-US"/>
        </w:rPr>
      </w:pPr>
      <w:r>
        <w:rPr>
          <w:rFonts w:hint="cs"/>
          <w:sz w:val="32"/>
          <w:rtl/>
          <w:lang w:eastAsia="en-US"/>
        </w:rPr>
        <w:tab/>
        <w:t>(ه‍)</w:t>
      </w:r>
      <w:r>
        <w:rPr>
          <w:rFonts w:hint="cs"/>
          <w:sz w:val="32"/>
          <w:rtl/>
          <w:lang w:eastAsia="en-US"/>
        </w:rPr>
        <w:tab/>
      </w:r>
      <w:r>
        <w:rPr>
          <w:sz w:val="32"/>
          <w:rtl/>
          <w:lang w:eastAsia="en-US"/>
        </w:rPr>
        <w:t>تدريب المحافظين على كيفية التطبيق الفعال للقوانين الوطنية ومعايير العمل الدولية، وعل</w:t>
      </w:r>
      <w:r>
        <w:rPr>
          <w:sz w:val="32"/>
          <w:rtl/>
          <w:lang w:eastAsia="en-US"/>
        </w:rPr>
        <w:t>ى كيفية تفادي المشكلة قبل وقوعها</w:t>
      </w:r>
      <w:r>
        <w:rPr>
          <w:rFonts w:hint="cs"/>
          <w:sz w:val="32"/>
          <w:rtl/>
          <w:lang w:eastAsia="en-US"/>
        </w:rPr>
        <w:t>؛</w:t>
      </w:r>
    </w:p>
    <w:p w:rsidR="00000000" w:rsidRDefault="00C940C2">
      <w:pPr>
        <w:spacing w:before="0" w:line="380" w:lineRule="exact"/>
        <w:jc w:val="both"/>
        <w:rPr>
          <w:spacing w:val="0"/>
          <w:sz w:val="32"/>
          <w:lang w:eastAsia="en-US"/>
        </w:rPr>
      </w:pPr>
      <w:r>
        <w:rPr>
          <w:rFonts w:hint="cs"/>
          <w:spacing w:val="0"/>
          <w:sz w:val="32"/>
          <w:rtl/>
          <w:lang w:eastAsia="en-US"/>
        </w:rPr>
        <w:tab/>
        <w:t>(و)</w:t>
      </w:r>
      <w:r>
        <w:rPr>
          <w:rFonts w:hint="cs"/>
          <w:spacing w:val="0"/>
          <w:sz w:val="32"/>
          <w:rtl/>
          <w:lang w:eastAsia="en-US"/>
        </w:rPr>
        <w:tab/>
        <w:t xml:space="preserve">إجراء دراسة شاملة عن الأطفال العاملين في الشوارع والتي ستشكل الدراسة الأولى على هذا المستوى. </w:t>
      </w:r>
    </w:p>
    <w:p w:rsidR="00000000" w:rsidRDefault="00C940C2">
      <w:pPr>
        <w:spacing w:before="0" w:line="380" w:lineRule="exact"/>
        <w:jc w:val="both"/>
        <w:rPr>
          <w:rFonts w:hint="cs"/>
          <w:sz w:val="32"/>
          <w:rtl/>
          <w:lang w:eastAsia="en-US"/>
        </w:rPr>
      </w:pPr>
      <w:r>
        <w:rPr>
          <w:sz w:val="32"/>
          <w:rtl/>
          <w:lang w:eastAsia="en-US"/>
        </w:rPr>
        <w:t>إلا أن هذه الخطوات لا زالت تحتاج إلى المزيد من التفعيل والمتابعة.</w:t>
      </w:r>
    </w:p>
    <w:p w:rsidR="00000000" w:rsidRDefault="00C940C2">
      <w:pPr>
        <w:spacing w:before="0" w:line="380" w:lineRule="exact"/>
        <w:jc w:val="both"/>
        <w:rPr>
          <w:rFonts w:hint="cs"/>
          <w:sz w:val="32"/>
          <w:rtl/>
          <w:lang w:eastAsia="en-US"/>
        </w:rPr>
      </w:pPr>
    </w:p>
    <w:p w:rsidR="00000000" w:rsidRDefault="00C940C2">
      <w:pPr>
        <w:spacing w:before="0" w:line="380" w:lineRule="exact"/>
        <w:jc w:val="both"/>
        <w:rPr>
          <w:rFonts w:hint="cs"/>
          <w:sz w:val="32"/>
          <w:rtl/>
          <w:lang w:eastAsia="en-US"/>
        </w:rPr>
      </w:pPr>
      <w:r>
        <w:rPr>
          <w:rFonts w:hint="cs"/>
          <w:sz w:val="32"/>
          <w:rtl/>
          <w:lang w:eastAsia="en-US"/>
        </w:rPr>
        <w:tab/>
      </w:r>
      <w:r>
        <w:rPr>
          <w:sz w:val="32"/>
          <w:rtl/>
          <w:lang w:eastAsia="en-US"/>
        </w:rPr>
        <w:t>`</w:t>
      </w:r>
      <w:r>
        <w:rPr>
          <w:rFonts w:hint="cs"/>
          <w:sz w:val="32"/>
          <w:rtl/>
          <w:lang w:eastAsia="en-US"/>
        </w:rPr>
        <w:t>5</w:t>
      </w:r>
      <w:r>
        <w:rPr>
          <w:sz w:val="32"/>
          <w:rtl/>
          <w:lang w:eastAsia="en-US"/>
        </w:rPr>
        <w:t>`</w:t>
      </w:r>
      <w:r>
        <w:rPr>
          <w:rFonts w:hint="cs"/>
          <w:sz w:val="32"/>
          <w:rtl/>
          <w:lang w:eastAsia="en-US"/>
        </w:rPr>
        <w:tab/>
      </w:r>
      <w:r>
        <w:rPr>
          <w:sz w:val="32"/>
          <w:rtl/>
          <w:lang w:eastAsia="en-US"/>
        </w:rPr>
        <w:t>مشروع جمعية الصناعيين اللبنانيين</w:t>
      </w:r>
    </w:p>
    <w:p w:rsidR="00000000" w:rsidRDefault="00C940C2">
      <w:pPr>
        <w:spacing w:before="0" w:line="380" w:lineRule="exact"/>
        <w:jc w:val="both"/>
        <w:rPr>
          <w:sz w:val="32"/>
          <w:rtl/>
          <w:lang w:eastAsia="en-US"/>
        </w:rPr>
      </w:pPr>
      <w:r>
        <w:rPr>
          <w:rFonts w:hint="cs"/>
          <w:sz w:val="32"/>
          <w:rtl/>
          <w:lang w:eastAsia="en-US"/>
        </w:rPr>
        <w:t>574-</w:t>
      </w:r>
      <w:r>
        <w:rPr>
          <w:rFonts w:hint="cs"/>
          <w:sz w:val="32"/>
          <w:rtl/>
          <w:lang w:eastAsia="en-US"/>
        </w:rPr>
        <w:tab/>
        <w:t>و</w:t>
      </w:r>
      <w:r>
        <w:rPr>
          <w:sz w:val="32"/>
          <w:rtl/>
          <w:lang w:eastAsia="en-US"/>
        </w:rPr>
        <w:t>تضمن المشروع</w:t>
      </w:r>
      <w:r>
        <w:rPr>
          <w:sz w:val="32"/>
          <w:rtl/>
          <w:lang w:eastAsia="en-US"/>
        </w:rPr>
        <w:t>:</w:t>
      </w:r>
    </w:p>
    <w:p w:rsidR="00000000" w:rsidRDefault="00C940C2">
      <w:pPr>
        <w:spacing w:before="0" w:line="380" w:lineRule="exact"/>
        <w:jc w:val="both"/>
        <w:rPr>
          <w:rFonts w:hint="cs"/>
          <w:sz w:val="32"/>
          <w:rtl/>
          <w:lang w:eastAsia="en-US"/>
        </w:rPr>
      </w:pPr>
      <w:r>
        <w:rPr>
          <w:rFonts w:hint="cs"/>
          <w:sz w:val="32"/>
          <w:rtl/>
          <w:lang w:eastAsia="en-US"/>
        </w:rPr>
        <w:tab/>
        <w:t>(أ)</w:t>
      </w:r>
      <w:r>
        <w:rPr>
          <w:rFonts w:hint="cs"/>
          <w:sz w:val="32"/>
          <w:rtl/>
          <w:lang w:eastAsia="en-US"/>
        </w:rPr>
        <w:tab/>
      </w:r>
      <w:r>
        <w:rPr>
          <w:sz w:val="32"/>
          <w:rtl/>
          <w:lang w:eastAsia="en-US"/>
        </w:rPr>
        <w:t>إقامة دراسات حول أوضاع الأطفال العاملين وعائلاتهم ضمن قطاع صناعة الأحذية والألبسة في ضواحي بيروت الجنوبية والشمالية والشرقية</w:t>
      </w:r>
      <w:r>
        <w:rPr>
          <w:rFonts w:hint="cs"/>
          <w:sz w:val="32"/>
          <w:rtl/>
          <w:lang w:eastAsia="en-US"/>
        </w:rPr>
        <w:t>؛</w:t>
      </w:r>
    </w:p>
    <w:p w:rsidR="00000000" w:rsidRDefault="00C940C2">
      <w:pPr>
        <w:spacing w:before="0" w:line="380" w:lineRule="exact"/>
        <w:jc w:val="both"/>
        <w:rPr>
          <w:rFonts w:hint="cs"/>
          <w:sz w:val="32"/>
          <w:rtl/>
          <w:lang w:eastAsia="en-US"/>
        </w:rPr>
      </w:pPr>
      <w:r>
        <w:rPr>
          <w:rFonts w:hint="cs"/>
          <w:sz w:val="32"/>
          <w:rtl/>
          <w:lang w:eastAsia="en-US"/>
        </w:rPr>
        <w:tab/>
        <w:t>(ب)</w:t>
      </w:r>
      <w:r>
        <w:rPr>
          <w:rFonts w:hint="cs"/>
          <w:sz w:val="32"/>
          <w:rtl/>
          <w:lang w:eastAsia="en-US"/>
        </w:rPr>
        <w:tab/>
      </w:r>
      <w:r>
        <w:rPr>
          <w:sz w:val="32"/>
          <w:rtl/>
          <w:lang w:eastAsia="en-US"/>
        </w:rPr>
        <w:t>إقامة وحدة معلوماتية لعمل الأطفال ضمن جمعية الصناعيين</w:t>
      </w:r>
      <w:r>
        <w:rPr>
          <w:rFonts w:hint="cs"/>
          <w:sz w:val="32"/>
          <w:rtl/>
          <w:lang w:eastAsia="en-US"/>
        </w:rPr>
        <w:t>؛</w:t>
      </w:r>
    </w:p>
    <w:p w:rsidR="00000000" w:rsidRDefault="00C940C2">
      <w:pPr>
        <w:spacing w:before="0" w:line="380" w:lineRule="exact"/>
        <w:jc w:val="both"/>
        <w:rPr>
          <w:rFonts w:hint="cs"/>
          <w:sz w:val="32"/>
          <w:lang w:eastAsia="en-US"/>
        </w:rPr>
      </w:pPr>
      <w:r>
        <w:rPr>
          <w:rFonts w:hint="cs"/>
          <w:sz w:val="32"/>
          <w:rtl/>
          <w:lang w:eastAsia="en-US"/>
        </w:rPr>
        <w:tab/>
        <w:t>(ج)</w:t>
      </w:r>
      <w:r>
        <w:rPr>
          <w:rFonts w:hint="cs"/>
          <w:sz w:val="32"/>
          <w:rtl/>
          <w:lang w:eastAsia="en-US"/>
        </w:rPr>
        <w:tab/>
      </w:r>
      <w:r>
        <w:rPr>
          <w:sz w:val="32"/>
          <w:rtl/>
          <w:lang w:eastAsia="en-US"/>
        </w:rPr>
        <w:t xml:space="preserve">تجميع المعلومات عن الأطفال العاملين المحتمل وجودهم في بعض </w:t>
      </w:r>
      <w:r>
        <w:rPr>
          <w:sz w:val="32"/>
          <w:rtl/>
          <w:lang w:eastAsia="en-US"/>
        </w:rPr>
        <w:t>المصانع واتخاذ التدابير</w:t>
      </w:r>
      <w:r>
        <w:rPr>
          <w:rFonts w:hint="cs"/>
          <w:sz w:val="32"/>
          <w:rtl/>
          <w:lang w:eastAsia="en-US"/>
        </w:rPr>
        <w:br/>
      </w:r>
      <w:r>
        <w:rPr>
          <w:sz w:val="32"/>
          <w:rtl/>
          <w:lang w:eastAsia="en-US"/>
        </w:rPr>
        <w:t>اللازمة لمساعدتهم</w:t>
      </w:r>
      <w:r>
        <w:rPr>
          <w:rFonts w:hint="cs"/>
          <w:sz w:val="32"/>
          <w:rtl/>
          <w:lang w:eastAsia="en-US"/>
        </w:rPr>
        <w:t>؛</w:t>
      </w:r>
    </w:p>
    <w:p w:rsidR="00000000" w:rsidRDefault="00C940C2">
      <w:pPr>
        <w:spacing w:before="0" w:line="380" w:lineRule="exact"/>
        <w:jc w:val="both"/>
        <w:rPr>
          <w:rFonts w:hint="cs"/>
          <w:sz w:val="32"/>
          <w:rtl/>
          <w:lang w:eastAsia="en-US"/>
        </w:rPr>
      </w:pPr>
      <w:r>
        <w:rPr>
          <w:rFonts w:hint="cs"/>
          <w:sz w:val="32"/>
          <w:rtl/>
          <w:lang w:eastAsia="en-US"/>
        </w:rPr>
        <w:tab/>
        <w:t>(د)</w:t>
      </w:r>
      <w:r>
        <w:rPr>
          <w:rFonts w:hint="cs"/>
          <w:sz w:val="32"/>
          <w:rtl/>
          <w:lang w:eastAsia="en-US"/>
        </w:rPr>
        <w:tab/>
      </w:r>
      <w:r>
        <w:rPr>
          <w:sz w:val="32"/>
          <w:rtl/>
          <w:lang w:eastAsia="en-US"/>
        </w:rPr>
        <w:t>إقامة ندوات توعية للصناعيين في شتى القطاعات الصناعية حول المخاطر التي يواجهها الأطفال في العمل</w:t>
      </w:r>
      <w:r>
        <w:rPr>
          <w:rFonts w:hint="cs"/>
          <w:sz w:val="32"/>
          <w:rtl/>
          <w:lang w:eastAsia="en-US"/>
        </w:rPr>
        <w:t>؛</w:t>
      </w:r>
    </w:p>
    <w:p w:rsidR="00000000" w:rsidRDefault="00C940C2">
      <w:pPr>
        <w:spacing w:before="0" w:line="380" w:lineRule="exact"/>
        <w:jc w:val="both"/>
        <w:rPr>
          <w:sz w:val="32"/>
          <w:rtl/>
          <w:lang w:eastAsia="en-US"/>
        </w:rPr>
      </w:pPr>
      <w:r>
        <w:rPr>
          <w:rFonts w:hint="cs"/>
          <w:sz w:val="32"/>
          <w:rtl/>
          <w:lang w:eastAsia="en-US"/>
        </w:rPr>
        <w:tab/>
        <w:t>(ه‍)</w:t>
      </w:r>
      <w:r>
        <w:rPr>
          <w:rFonts w:hint="cs"/>
          <w:sz w:val="32"/>
          <w:rtl/>
          <w:lang w:eastAsia="en-US"/>
        </w:rPr>
        <w:tab/>
      </w:r>
      <w:r>
        <w:rPr>
          <w:sz w:val="32"/>
          <w:rtl/>
          <w:lang w:eastAsia="en-US"/>
        </w:rPr>
        <w:t>إنتاج كتيب خاص بتوعية هذه الفئة من رجال الأعمال حول نتائج انتشار مثل هذه الظاهرة على مستقبل الاقتصاد والبل</w:t>
      </w:r>
      <w:r>
        <w:rPr>
          <w:sz w:val="32"/>
          <w:rtl/>
          <w:lang w:eastAsia="en-US"/>
        </w:rPr>
        <w:t>اد ككل.</w:t>
      </w:r>
    </w:p>
    <w:p w:rsidR="00000000" w:rsidRDefault="00C940C2">
      <w:pPr>
        <w:spacing w:before="0" w:line="380" w:lineRule="exact"/>
        <w:jc w:val="both"/>
        <w:rPr>
          <w:sz w:val="32"/>
          <w:rtl/>
          <w:lang w:eastAsia="en-US"/>
        </w:rPr>
      </w:pPr>
      <w:r>
        <w:rPr>
          <w:rFonts w:hint="cs"/>
          <w:sz w:val="32"/>
          <w:rtl/>
          <w:lang w:eastAsia="en-US"/>
        </w:rPr>
        <w:tab/>
      </w:r>
      <w:r>
        <w:rPr>
          <w:sz w:val="32"/>
          <w:rtl/>
          <w:lang w:eastAsia="en-US"/>
        </w:rPr>
        <w:t>`</w:t>
      </w:r>
      <w:r>
        <w:rPr>
          <w:rFonts w:hint="cs"/>
          <w:sz w:val="32"/>
          <w:rtl/>
          <w:lang w:eastAsia="en-US"/>
        </w:rPr>
        <w:t>6</w:t>
      </w:r>
      <w:r>
        <w:rPr>
          <w:sz w:val="32"/>
          <w:rtl/>
          <w:lang w:eastAsia="en-US"/>
        </w:rPr>
        <w:t>`</w:t>
      </w:r>
      <w:r>
        <w:rPr>
          <w:rFonts w:hint="cs"/>
          <w:sz w:val="32"/>
          <w:rtl/>
          <w:lang w:eastAsia="en-US"/>
        </w:rPr>
        <w:tab/>
      </w:r>
      <w:r>
        <w:rPr>
          <w:sz w:val="32"/>
          <w:rtl/>
          <w:lang w:eastAsia="en-US"/>
        </w:rPr>
        <w:t xml:space="preserve">مشروع سن الفيل وبرج </w:t>
      </w:r>
      <w:proofErr w:type="spellStart"/>
      <w:r>
        <w:rPr>
          <w:sz w:val="32"/>
          <w:rtl/>
          <w:lang w:eastAsia="en-US"/>
        </w:rPr>
        <w:t>حمود</w:t>
      </w:r>
      <w:proofErr w:type="spellEnd"/>
      <w:r>
        <w:rPr>
          <w:sz w:val="32"/>
          <w:rtl/>
          <w:lang w:eastAsia="en-US"/>
        </w:rPr>
        <w:t xml:space="preserve"> </w:t>
      </w:r>
      <w:proofErr w:type="spellStart"/>
      <w:r>
        <w:rPr>
          <w:sz w:val="32"/>
          <w:rtl/>
          <w:lang w:eastAsia="en-US"/>
        </w:rPr>
        <w:t>والنبعة</w:t>
      </w:r>
      <w:proofErr w:type="spellEnd"/>
    </w:p>
    <w:p w:rsidR="00000000" w:rsidRDefault="00C940C2">
      <w:pPr>
        <w:spacing w:before="0" w:line="380" w:lineRule="exact"/>
        <w:jc w:val="both"/>
        <w:rPr>
          <w:rFonts w:hint="cs"/>
          <w:sz w:val="32"/>
          <w:rtl/>
          <w:lang w:eastAsia="en-US"/>
        </w:rPr>
      </w:pPr>
      <w:r>
        <w:rPr>
          <w:rFonts w:hint="cs"/>
          <w:sz w:val="32"/>
          <w:rtl/>
          <w:lang w:eastAsia="en-US"/>
        </w:rPr>
        <w:t>575-</w:t>
      </w:r>
      <w:r>
        <w:rPr>
          <w:rFonts w:hint="cs"/>
          <w:sz w:val="32"/>
          <w:rtl/>
          <w:lang w:eastAsia="en-US"/>
        </w:rPr>
        <w:tab/>
      </w:r>
      <w:r>
        <w:rPr>
          <w:sz w:val="32"/>
          <w:rtl/>
          <w:lang w:eastAsia="en-US"/>
        </w:rPr>
        <w:t>تنتشر في</w:t>
      </w:r>
      <w:r>
        <w:rPr>
          <w:rFonts w:hint="cs"/>
          <w:sz w:val="32"/>
          <w:rtl/>
          <w:lang w:eastAsia="en-US"/>
        </w:rPr>
        <w:t xml:space="preserve"> </w:t>
      </w:r>
      <w:r>
        <w:rPr>
          <w:sz w:val="32"/>
          <w:rtl/>
          <w:lang w:eastAsia="en-US"/>
        </w:rPr>
        <w:t>هذه المنطق</w:t>
      </w:r>
      <w:r>
        <w:rPr>
          <w:rFonts w:hint="cs"/>
          <w:sz w:val="32"/>
          <w:rtl/>
          <w:lang w:eastAsia="en-US"/>
        </w:rPr>
        <w:t>ة</w:t>
      </w:r>
      <w:r>
        <w:rPr>
          <w:sz w:val="32"/>
          <w:rtl/>
          <w:lang w:eastAsia="en-US"/>
        </w:rPr>
        <w:t xml:space="preserve"> ظاهرة عمل الأطفال وخاصة أسوأ أشكال عمل الأطفال</w:t>
      </w:r>
      <w:r>
        <w:rPr>
          <w:rFonts w:hint="cs"/>
          <w:sz w:val="32"/>
          <w:rtl/>
          <w:lang w:eastAsia="en-US"/>
        </w:rPr>
        <w:t>.</w:t>
      </w:r>
      <w:r>
        <w:rPr>
          <w:sz w:val="32"/>
          <w:rtl/>
          <w:lang w:eastAsia="en-US"/>
        </w:rPr>
        <w:t xml:space="preserve"> يستفيد</w:t>
      </w:r>
      <w:r>
        <w:rPr>
          <w:rFonts w:hint="cs"/>
          <w:sz w:val="32"/>
          <w:rtl/>
          <w:lang w:eastAsia="en-US"/>
        </w:rPr>
        <w:t xml:space="preserve"> </w:t>
      </w:r>
      <w:r>
        <w:rPr>
          <w:sz w:val="32"/>
          <w:rtl/>
          <w:lang w:eastAsia="en-US"/>
        </w:rPr>
        <w:t xml:space="preserve">من هذا المشروع 500 </w:t>
      </w:r>
      <w:r>
        <w:rPr>
          <w:rFonts w:hint="cs"/>
          <w:sz w:val="32"/>
          <w:rtl/>
          <w:lang w:eastAsia="en-US"/>
        </w:rPr>
        <w:t xml:space="preserve">1 </w:t>
      </w:r>
      <w:r>
        <w:rPr>
          <w:sz w:val="32"/>
          <w:rtl/>
          <w:lang w:eastAsia="en-US"/>
        </w:rPr>
        <w:t>طفل و500</w:t>
      </w:r>
      <w:r>
        <w:rPr>
          <w:rFonts w:hint="cs"/>
          <w:sz w:val="32"/>
          <w:rtl/>
          <w:lang w:eastAsia="en-US"/>
        </w:rPr>
        <w:t xml:space="preserve"> 1 </w:t>
      </w:r>
      <w:r>
        <w:rPr>
          <w:sz w:val="32"/>
          <w:rtl/>
          <w:lang w:eastAsia="en-US"/>
        </w:rPr>
        <w:t>عائلة وينفذ من قبل لجنة تنسيق تضم</w:t>
      </w:r>
      <w:r>
        <w:rPr>
          <w:rFonts w:hint="cs"/>
          <w:sz w:val="32"/>
          <w:rtl/>
          <w:lang w:eastAsia="en-US"/>
        </w:rPr>
        <w:t xml:space="preserve"> </w:t>
      </w:r>
      <w:r>
        <w:rPr>
          <w:sz w:val="32"/>
          <w:rtl/>
          <w:lang w:eastAsia="en-US"/>
        </w:rPr>
        <w:t>22</w:t>
      </w:r>
      <w:r>
        <w:rPr>
          <w:rFonts w:hint="cs"/>
          <w:sz w:val="32"/>
          <w:rtl/>
          <w:lang w:eastAsia="en-US"/>
        </w:rPr>
        <w:t xml:space="preserve"> </w:t>
      </w:r>
      <w:r>
        <w:rPr>
          <w:sz w:val="32"/>
          <w:rtl/>
          <w:lang w:eastAsia="en-US"/>
        </w:rPr>
        <w:t>جمعية أهلية ومركز سن الفيل للخدمات الإنمائية</w:t>
      </w:r>
      <w:r>
        <w:rPr>
          <w:rFonts w:hint="cs"/>
          <w:sz w:val="32"/>
          <w:rtl/>
          <w:lang w:eastAsia="en-US"/>
        </w:rPr>
        <w:t xml:space="preserve"> التابع</w:t>
      </w:r>
      <w:r>
        <w:rPr>
          <w:sz w:val="32"/>
          <w:rtl/>
          <w:lang w:eastAsia="en-US"/>
        </w:rPr>
        <w:t xml:space="preserve"> لوزارة ا</w:t>
      </w:r>
      <w:r>
        <w:rPr>
          <w:sz w:val="32"/>
          <w:rtl/>
          <w:lang w:eastAsia="en-US"/>
        </w:rPr>
        <w:t xml:space="preserve">لشؤون الاجتماعية، ولجنة مشرفة على تنفيذ البرنامج تتضمن جمعيات أهلية ومركز الخدمات الإنمائية بالإضافة إلى وزارة العمل. </w:t>
      </w:r>
      <w:r>
        <w:rPr>
          <w:rFonts w:hint="cs"/>
          <w:sz w:val="32"/>
          <w:rtl/>
          <w:lang w:eastAsia="en-US"/>
        </w:rPr>
        <w:t>ي</w:t>
      </w:r>
      <w:r>
        <w:rPr>
          <w:sz w:val="32"/>
          <w:rtl/>
          <w:lang w:eastAsia="en-US"/>
        </w:rPr>
        <w:t>تضمن البرنامج عدة نشاطات منها</w:t>
      </w:r>
      <w:r>
        <w:rPr>
          <w:rFonts w:hint="cs"/>
          <w:sz w:val="32"/>
          <w:rtl/>
          <w:lang w:eastAsia="en-US"/>
        </w:rPr>
        <w:t>:</w:t>
      </w:r>
    </w:p>
    <w:p w:rsidR="00000000" w:rsidRDefault="00C940C2">
      <w:pPr>
        <w:spacing w:before="0" w:line="380" w:lineRule="exact"/>
        <w:jc w:val="both"/>
        <w:rPr>
          <w:rFonts w:hint="cs"/>
          <w:sz w:val="32"/>
          <w:rtl/>
          <w:lang w:eastAsia="en-US"/>
        </w:rPr>
      </w:pPr>
      <w:r>
        <w:rPr>
          <w:rFonts w:hint="cs"/>
          <w:sz w:val="32"/>
          <w:rtl/>
          <w:lang w:eastAsia="en-US"/>
        </w:rPr>
        <w:tab/>
        <w:t>(أ)</w:t>
      </w:r>
      <w:r>
        <w:rPr>
          <w:rFonts w:hint="cs"/>
          <w:sz w:val="32"/>
          <w:rtl/>
          <w:lang w:eastAsia="en-US"/>
        </w:rPr>
        <w:tab/>
      </w:r>
      <w:r>
        <w:rPr>
          <w:sz w:val="32"/>
          <w:rtl/>
          <w:lang w:eastAsia="en-US"/>
        </w:rPr>
        <w:t>جمع البيانات حول الأطفال العاملين والمعرضين للتسرب من المدرسة</w:t>
      </w:r>
      <w:r>
        <w:rPr>
          <w:rFonts w:hint="cs"/>
          <w:sz w:val="32"/>
          <w:rtl/>
          <w:lang w:eastAsia="en-US"/>
        </w:rPr>
        <w:t>؛</w:t>
      </w:r>
    </w:p>
    <w:p w:rsidR="00000000" w:rsidRDefault="00C940C2">
      <w:pPr>
        <w:spacing w:before="0" w:line="380" w:lineRule="exact"/>
        <w:jc w:val="both"/>
        <w:rPr>
          <w:rFonts w:hint="cs"/>
          <w:sz w:val="32"/>
          <w:rtl/>
          <w:lang w:eastAsia="en-US"/>
        </w:rPr>
      </w:pPr>
      <w:r>
        <w:rPr>
          <w:rFonts w:hint="cs"/>
          <w:sz w:val="32"/>
          <w:rtl/>
          <w:lang w:eastAsia="en-US"/>
        </w:rPr>
        <w:tab/>
        <w:t>(ب)</w:t>
      </w:r>
      <w:r>
        <w:rPr>
          <w:rFonts w:hint="cs"/>
          <w:sz w:val="32"/>
          <w:rtl/>
          <w:lang w:eastAsia="en-US"/>
        </w:rPr>
        <w:tab/>
      </w:r>
      <w:r>
        <w:rPr>
          <w:sz w:val="32"/>
          <w:rtl/>
          <w:lang w:eastAsia="en-US"/>
        </w:rPr>
        <w:t>تدريب</w:t>
      </w:r>
      <w:r>
        <w:rPr>
          <w:rFonts w:hint="cs"/>
          <w:sz w:val="32"/>
          <w:rtl/>
          <w:lang w:eastAsia="en-US"/>
        </w:rPr>
        <w:t xml:space="preserve"> 20 </w:t>
      </w:r>
      <w:r>
        <w:rPr>
          <w:sz w:val="32"/>
          <w:rtl/>
          <w:lang w:eastAsia="en-US"/>
        </w:rPr>
        <w:t>باحثة اجتماعية من المؤسس</w:t>
      </w:r>
      <w:r>
        <w:rPr>
          <w:sz w:val="32"/>
          <w:rtl/>
          <w:lang w:eastAsia="en-US"/>
        </w:rPr>
        <w:t>ات المشاركة على كيفية التعامل مع الأطفال العاملين ومساعدتهم عبر المؤسسات المشاركة أو إحالتهم إلى مؤسسات أخرى</w:t>
      </w:r>
      <w:r>
        <w:rPr>
          <w:rFonts w:hint="cs"/>
          <w:sz w:val="32"/>
          <w:rtl/>
          <w:lang w:eastAsia="en-US"/>
        </w:rPr>
        <w:t>؛</w:t>
      </w:r>
    </w:p>
    <w:p w:rsidR="00000000" w:rsidRDefault="00C940C2">
      <w:pPr>
        <w:spacing w:before="0" w:line="380" w:lineRule="exact"/>
        <w:jc w:val="both"/>
        <w:rPr>
          <w:rFonts w:hint="cs"/>
          <w:sz w:val="32"/>
          <w:rtl/>
          <w:lang w:eastAsia="en-US"/>
        </w:rPr>
      </w:pPr>
      <w:r>
        <w:rPr>
          <w:rFonts w:hint="cs"/>
          <w:sz w:val="32"/>
          <w:rtl/>
          <w:lang w:eastAsia="en-US"/>
        </w:rPr>
        <w:tab/>
        <w:t>(ج)</w:t>
      </w:r>
      <w:r>
        <w:rPr>
          <w:rFonts w:hint="cs"/>
          <w:sz w:val="32"/>
          <w:rtl/>
          <w:lang w:eastAsia="en-US"/>
        </w:rPr>
        <w:tab/>
      </w:r>
      <w:r>
        <w:rPr>
          <w:sz w:val="32"/>
          <w:rtl/>
          <w:lang w:eastAsia="en-US"/>
        </w:rPr>
        <w:t>تأمين وفحص ومراقبة وتوفير خدمات صحية للأطفال العاملي</w:t>
      </w:r>
      <w:r>
        <w:rPr>
          <w:rFonts w:hint="cs"/>
          <w:sz w:val="32"/>
          <w:rtl/>
          <w:lang w:eastAsia="en-US"/>
        </w:rPr>
        <w:t>ن؛</w:t>
      </w:r>
    </w:p>
    <w:p w:rsidR="00000000" w:rsidRDefault="00C940C2">
      <w:pPr>
        <w:spacing w:before="0" w:line="380" w:lineRule="exact"/>
        <w:jc w:val="both"/>
        <w:rPr>
          <w:rFonts w:hint="cs"/>
          <w:sz w:val="32"/>
          <w:rtl/>
          <w:lang w:eastAsia="en-US"/>
        </w:rPr>
      </w:pPr>
      <w:r>
        <w:rPr>
          <w:rFonts w:hint="cs"/>
          <w:sz w:val="32"/>
          <w:rtl/>
          <w:lang w:eastAsia="en-US"/>
        </w:rPr>
        <w:tab/>
        <w:t>(د)</w:t>
      </w:r>
      <w:r>
        <w:rPr>
          <w:rFonts w:hint="cs"/>
          <w:sz w:val="32"/>
          <w:rtl/>
          <w:lang w:eastAsia="en-US"/>
        </w:rPr>
        <w:tab/>
      </w:r>
      <w:r>
        <w:rPr>
          <w:sz w:val="32"/>
          <w:rtl/>
          <w:lang w:eastAsia="en-US"/>
        </w:rPr>
        <w:t>تأمين دروس تقوية للأطفال المعرضين للرسوب وللتسرب من مدارسهم</w:t>
      </w:r>
      <w:r>
        <w:rPr>
          <w:rFonts w:hint="cs"/>
          <w:sz w:val="32"/>
          <w:rtl/>
          <w:lang w:eastAsia="en-US"/>
        </w:rPr>
        <w:t>؛</w:t>
      </w:r>
    </w:p>
    <w:p w:rsidR="00000000" w:rsidRDefault="00C940C2">
      <w:pPr>
        <w:spacing w:before="0" w:line="380" w:lineRule="exact"/>
        <w:jc w:val="both"/>
        <w:rPr>
          <w:rFonts w:hint="cs"/>
          <w:sz w:val="32"/>
          <w:rtl/>
          <w:lang w:eastAsia="en-US"/>
        </w:rPr>
      </w:pPr>
      <w:r>
        <w:rPr>
          <w:rFonts w:hint="cs"/>
          <w:sz w:val="32"/>
          <w:rtl/>
          <w:lang w:eastAsia="en-US"/>
        </w:rPr>
        <w:tab/>
        <w:t>(ه‍)</w:t>
      </w:r>
      <w:r>
        <w:rPr>
          <w:rFonts w:hint="cs"/>
          <w:sz w:val="32"/>
          <w:rtl/>
          <w:lang w:eastAsia="en-US"/>
        </w:rPr>
        <w:tab/>
      </w:r>
      <w:r>
        <w:rPr>
          <w:sz w:val="32"/>
          <w:rtl/>
          <w:lang w:eastAsia="en-US"/>
        </w:rPr>
        <w:t>إنشاء مركز تأه</w:t>
      </w:r>
      <w:r>
        <w:rPr>
          <w:sz w:val="32"/>
          <w:rtl/>
          <w:lang w:eastAsia="en-US"/>
        </w:rPr>
        <w:t>يلي للفتيات العاملات بهدف حمايتهم من الاستغلال الجنسي</w:t>
      </w:r>
      <w:r>
        <w:rPr>
          <w:rFonts w:hint="cs"/>
          <w:sz w:val="32"/>
          <w:rtl/>
          <w:lang w:eastAsia="en-US"/>
        </w:rPr>
        <w:t>؛</w:t>
      </w:r>
    </w:p>
    <w:p w:rsidR="00000000" w:rsidRDefault="00C940C2">
      <w:pPr>
        <w:spacing w:before="0" w:line="380" w:lineRule="exact"/>
        <w:jc w:val="both"/>
        <w:rPr>
          <w:rFonts w:hint="cs"/>
          <w:sz w:val="32"/>
          <w:rtl/>
          <w:lang w:eastAsia="en-US"/>
        </w:rPr>
      </w:pPr>
      <w:r>
        <w:rPr>
          <w:rFonts w:hint="cs"/>
          <w:sz w:val="32"/>
          <w:rtl/>
          <w:lang w:eastAsia="en-US"/>
        </w:rPr>
        <w:tab/>
        <w:t>(و)</w:t>
      </w:r>
      <w:r>
        <w:rPr>
          <w:rFonts w:hint="cs"/>
          <w:sz w:val="32"/>
          <w:rtl/>
          <w:lang w:eastAsia="en-US"/>
        </w:rPr>
        <w:tab/>
      </w:r>
      <w:r>
        <w:rPr>
          <w:sz w:val="32"/>
          <w:rtl/>
          <w:lang w:eastAsia="en-US"/>
        </w:rPr>
        <w:t>برامج توجيه وتدريب مهني</w:t>
      </w:r>
      <w:r>
        <w:rPr>
          <w:rFonts w:hint="cs"/>
          <w:sz w:val="32"/>
          <w:rtl/>
          <w:lang w:eastAsia="en-US"/>
        </w:rPr>
        <w:t>؛</w:t>
      </w:r>
    </w:p>
    <w:p w:rsidR="00000000" w:rsidRDefault="00C940C2">
      <w:pPr>
        <w:spacing w:before="0" w:line="380" w:lineRule="exact"/>
        <w:jc w:val="both"/>
        <w:rPr>
          <w:rFonts w:hint="cs"/>
          <w:sz w:val="32"/>
          <w:rtl/>
          <w:lang w:eastAsia="en-US"/>
        </w:rPr>
      </w:pPr>
      <w:r>
        <w:rPr>
          <w:rFonts w:hint="cs"/>
          <w:sz w:val="32"/>
          <w:rtl/>
          <w:lang w:eastAsia="en-US"/>
        </w:rPr>
        <w:tab/>
        <w:t>(ز)</w:t>
      </w:r>
      <w:r>
        <w:rPr>
          <w:rFonts w:hint="cs"/>
          <w:sz w:val="32"/>
          <w:rtl/>
          <w:lang w:eastAsia="en-US"/>
        </w:rPr>
        <w:tab/>
      </w:r>
      <w:r>
        <w:rPr>
          <w:sz w:val="32"/>
          <w:rtl/>
          <w:lang w:eastAsia="en-US"/>
        </w:rPr>
        <w:t>إيجاد فرص عمل لعائلات الأطفال العاملين عبر إنشاء مشاريع إنتاجية صغيرة لهم وتدريبهم على كيفية</w:t>
      </w:r>
      <w:r>
        <w:rPr>
          <w:rFonts w:hint="cs"/>
          <w:sz w:val="32"/>
          <w:rtl/>
          <w:lang w:eastAsia="en-US"/>
        </w:rPr>
        <w:t xml:space="preserve"> إدارتها.</w:t>
      </w:r>
    </w:p>
    <w:p w:rsidR="00000000" w:rsidRDefault="00C940C2">
      <w:pPr>
        <w:spacing w:before="0" w:line="380" w:lineRule="exact"/>
        <w:jc w:val="both"/>
        <w:rPr>
          <w:sz w:val="32"/>
          <w:rtl/>
          <w:lang w:eastAsia="en-US"/>
        </w:rPr>
      </w:pPr>
      <w:r>
        <w:rPr>
          <w:rFonts w:hint="cs"/>
          <w:sz w:val="32"/>
          <w:rtl/>
          <w:lang w:eastAsia="en-US"/>
        </w:rPr>
        <w:t>576-</w:t>
      </w:r>
      <w:r>
        <w:rPr>
          <w:rFonts w:hint="cs"/>
          <w:sz w:val="32"/>
          <w:rtl/>
          <w:lang w:eastAsia="en-US"/>
        </w:rPr>
        <w:tab/>
      </w:r>
      <w:r>
        <w:rPr>
          <w:spacing w:val="0"/>
          <w:sz w:val="32"/>
          <w:rtl/>
          <w:lang w:eastAsia="en-US"/>
        </w:rPr>
        <w:t xml:space="preserve">تجدر الإشارة </w:t>
      </w:r>
      <w:r>
        <w:rPr>
          <w:rFonts w:hint="cs"/>
          <w:spacing w:val="0"/>
          <w:sz w:val="32"/>
          <w:rtl/>
          <w:lang w:eastAsia="en-US"/>
        </w:rPr>
        <w:t>أ</w:t>
      </w:r>
      <w:r>
        <w:rPr>
          <w:spacing w:val="0"/>
          <w:sz w:val="32"/>
          <w:rtl/>
          <w:lang w:eastAsia="en-US"/>
        </w:rPr>
        <w:t>نه تم افتتاح مركز جديد للحد من عمل الأطفال في</w:t>
      </w:r>
      <w:r>
        <w:rPr>
          <w:spacing w:val="0"/>
          <w:sz w:val="32"/>
          <w:rtl/>
          <w:lang w:eastAsia="en-US"/>
        </w:rPr>
        <w:t xml:space="preserve"> مدينة طرابلس</w:t>
      </w:r>
      <w:r>
        <w:rPr>
          <w:rFonts w:hint="cs"/>
          <w:spacing w:val="0"/>
          <w:sz w:val="32"/>
          <w:rtl/>
          <w:lang w:eastAsia="en-US"/>
        </w:rPr>
        <w:t>/شمال لبنان،</w:t>
      </w:r>
      <w:r>
        <w:rPr>
          <w:spacing w:val="0"/>
          <w:sz w:val="32"/>
          <w:rtl/>
          <w:lang w:eastAsia="en-US"/>
        </w:rPr>
        <w:t xml:space="preserve"> عام 2003</w:t>
      </w:r>
      <w:r>
        <w:rPr>
          <w:rFonts w:hint="cs"/>
          <w:spacing w:val="0"/>
          <w:sz w:val="32"/>
          <w:rtl/>
          <w:lang w:eastAsia="en-US"/>
        </w:rPr>
        <w:t>.</w:t>
      </w:r>
      <w:r>
        <w:rPr>
          <w:spacing w:val="0"/>
          <w:sz w:val="32"/>
          <w:rtl/>
          <w:lang w:eastAsia="en-US"/>
        </w:rPr>
        <w:t xml:space="preserve"> بالإضافة </w:t>
      </w:r>
      <w:r>
        <w:rPr>
          <w:sz w:val="32"/>
          <w:rtl/>
          <w:lang w:eastAsia="en-US"/>
        </w:rPr>
        <w:t xml:space="preserve">إلى مشاريع أخرى لمكافحة عمل الأطفال تمت بالتعاون مع الاتحاد العمالي العام، في مناطق باب </w:t>
      </w:r>
      <w:proofErr w:type="spellStart"/>
      <w:r>
        <w:rPr>
          <w:sz w:val="32"/>
          <w:rtl/>
          <w:lang w:eastAsia="en-US"/>
        </w:rPr>
        <w:t>التبانة</w:t>
      </w:r>
      <w:proofErr w:type="spellEnd"/>
      <w:r>
        <w:rPr>
          <w:rFonts w:hint="cs"/>
          <w:sz w:val="32"/>
          <w:rtl/>
          <w:lang w:eastAsia="en-US"/>
        </w:rPr>
        <w:t xml:space="preserve"> (الشمال)</w:t>
      </w:r>
      <w:r>
        <w:rPr>
          <w:sz w:val="32"/>
          <w:rtl/>
          <w:lang w:eastAsia="en-US"/>
        </w:rPr>
        <w:t xml:space="preserve"> وعين الحلوة</w:t>
      </w:r>
      <w:r>
        <w:rPr>
          <w:rFonts w:hint="cs"/>
          <w:sz w:val="32"/>
          <w:rtl/>
          <w:lang w:eastAsia="en-US"/>
        </w:rPr>
        <w:t xml:space="preserve"> (الجنوب)</w:t>
      </w:r>
      <w:r>
        <w:rPr>
          <w:sz w:val="32"/>
          <w:rtl/>
          <w:lang w:eastAsia="en-US"/>
        </w:rPr>
        <w:t xml:space="preserve"> وذلك ضمن برنامج مذكرة التفاهم بين الحكومة اللبنانية والبرنامج الدول</w:t>
      </w:r>
      <w:r>
        <w:rPr>
          <w:rFonts w:hint="cs"/>
          <w:sz w:val="32"/>
          <w:rtl/>
          <w:lang w:eastAsia="en-US"/>
        </w:rPr>
        <w:t>ي</w:t>
      </w:r>
      <w:r>
        <w:rPr>
          <w:sz w:val="32"/>
          <w:rtl/>
          <w:lang w:eastAsia="en-US"/>
        </w:rPr>
        <w:t xml:space="preserve"> </w:t>
      </w:r>
      <w:r>
        <w:rPr>
          <w:rFonts w:hint="cs"/>
          <w:sz w:val="32"/>
          <w:rtl/>
          <w:lang w:eastAsia="en-US"/>
        </w:rPr>
        <w:t>ا</w:t>
      </w:r>
      <w:r>
        <w:rPr>
          <w:sz w:val="32"/>
          <w:rtl/>
          <w:lang w:eastAsia="en-US"/>
        </w:rPr>
        <w:t>لقضاء على عمل ا</w:t>
      </w:r>
      <w:r>
        <w:rPr>
          <w:sz w:val="32"/>
          <w:rtl/>
          <w:lang w:eastAsia="en-US"/>
        </w:rPr>
        <w:t>لأطفال.</w:t>
      </w:r>
    </w:p>
    <w:p w:rsidR="00000000" w:rsidRDefault="00C940C2">
      <w:pPr>
        <w:tabs>
          <w:tab w:val="left" w:pos="766"/>
          <w:tab w:val="left" w:pos="1896"/>
        </w:tabs>
        <w:spacing w:before="0" w:line="380" w:lineRule="exact"/>
        <w:jc w:val="both"/>
        <w:rPr>
          <w:rFonts w:hint="cs"/>
          <w:sz w:val="32"/>
          <w:rtl/>
          <w:lang w:eastAsia="en-US" w:bidi="ar-LB"/>
        </w:rPr>
      </w:pPr>
      <w:r>
        <w:rPr>
          <w:rFonts w:hint="cs"/>
          <w:sz w:val="32"/>
          <w:rtl/>
          <w:lang w:eastAsia="en-US" w:bidi="ar-LB"/>
        </w:rPr>
        <w:tab/>
        <w:t>8-4-</w:t>
      </w:r>
      <w:proofErr w:type="spellStart"/>
      <w:r>
        <w:rPr>
          <w:rFonts w:hint="cs"/>
          <w:sz w:val="32"/>
          <w:rtl/>
          <w:lang w:eastAsia="en-US" w:bidi="ar-LB"/>
        </w:rPr>
        <w:t>4</w:t>
      </w:r>
      <w:proofErr w:type="spellEnd"/>
      <w:r>
        <w:rPr>
          <w:rFonts w:hint="cs"/>
          <w:sz w:val="32"/>
          <w:rtl/>
          <w:lang w:eastAsia="en-US" w:bidi="ar-LB"/>
        </w:rPr>
        <w:tab/>
      </w:r>
      <w:r>
        <w:rPr>
          <w:sz w:val="32"/>
          <w:rtl/>
          <w:lang w:eastAsia="en-US" w:bidi="ar-LB"/>
        </w:rPr>
        <w:t>الصعوبات في معالجة مشكلة عمل الأطفال</w:t>
      </w:r>
    </w:p>
    <w:p w:rsidR="00000000" w:rsidRDefault="00C940C2">
      <w:pPr>
        <w:spacing w:before="0" w:line="380" w:lineRule="exact"/>
        <w:jc w:val="both"/>
        <w:rPr>
          <w:rFonts w:hint="cs"/>
          <w:sz w:val="30"/>
          <w:rtl/>
          <w:lang w:eastAsia="en-US"/>
        </w:rPr>
      </w:pPr>
      <w:r>
        <w:rPr>
          <w:rFonts w:hint="cs"/>
          <w:sz w:val="32"/>
          <w:rtl/>
          <w:lang w:eastAsia="en-US" w:bidi="ar-LB"/>
        </w:rPr>
        <w:t>577-</w:t>
      </w:r>
      <w:r>
        <w:rPr>
          <w:rFonts w:hint="cs"/>
          <w:sz w:val="32"/>
          <w:rtl/>
          <w:lang w:eastAsia="en-US" w:bidi="ar-LB"/>
        </w:rPr>
        <w:tab/>
        <w:t>فيما يلي أهم الصعوبات:</w:t>
      </w:r>
    </w:p>
    <w:p w:rsidR="00000000" w:rsidRDefault="00C940C2">
      <w:pPr>
        <w:spacing w:before="0" w:line="380" w:lineRule="exact"/>
        <w:jc w:val="both"/>
        <w:rPr>
          <w:rFonts w:hint="cs"/>
          <w:sz w:val="32"/>
          <w:lang w:eastAsia="en-US"/>
        </w:rPr>
      </w:pPr>
      <w:r>
        <w:rPr>
          <w:rFonts w:hint="cs"/>
          <w:sz w:val="32"/>
          <w:rtl/>
          <w:lang w:eastAsia="en-US"/>
        </w:rPr>
        <w:tab/>
        <w:t>(أ)</w:t>
      </w:r>
      <w:r>
        <w:rPr>
          <w:rFonts w:hint="cs"/>
          <w:sz w:val="32"/>
          <w:rtl/>
          <w:lang w:eastAsia="en-US"/>
        </w:rPr>
        <w:tab/>
      </w:r>
      <w:r>
        <w:rPr>
          <w:sz w:val="32"/>
          <w:rtl/>
          <w:lang w:eastAsia="en-US"/>
        </w:rPr>
        <w:t>ارتفاع نسبة الرسوب في بعض المراحل التعليمية، وارتباطه بمشكلة التسرب المدرسي للأطفال بعمر مبكر وتوجه جزء كبير منهم إلى سوق العمل</w:t>
      </w:r>
      <w:r>
        <w:rPr>
          <w:rFonts w:hint="cs"/>
          <w:sz w:val="32"/>
          <w:rtl/>
          <w:lang w:eastAsia="en-US"/>
        </w:rPr>
        <w:t>؛</w:t>
      </w:r>
    </w:p>
    <w:p w:rsidR="00000000" w:rsidRDefault="00C940C2">
      <w:pPr>
        <w:spacing w:before="0" w:line="380" w:lineRule="exact"/>
        <w:jc w:val="both"/>
        <w:rPr>
          <w:spacing w:val="0"/>
          <w:sz w:val="32"/>
          <w:rtl/>
          <w:lang w:eastAsia="en-US"/>
        </w:rPr>
      </w:pPr>
      <w:r>
        <w:rPr>
          <w:rFonts w:hint="cs"/>
          <w:spacing w:val="0"/>
          <w:sz w:val="32"/>
          <w:rtl/>
          <w:lang w:eastAsia="en-US"/>
        </w:rPr>
        <w:tab/>
        <w:t>(ب)</w:t>
      </w:r>
      <w:r>
        <w:rPr>
          <w:rFonts w:hint="cs"/>
          <w:spacing w:val="0"/>
          <w:sz w:val="32"/>
          <w:rtl/>
          <w:lang w:eastAsia="en-US"/>
        </w:rPr>
        <w:tab/>
      </w:r>
      <w:r>
        <w:rPr>
          <w:spacing w:val="0"/>
          <w:sz w:val="32"/>
          <w:rtl/>
          <w:lang w:eastAsia="en-US"/>
        </w:rPr>
        <w:t>عدم توافر مقاعد لجميع التلاميذ في عدد</w:t>
      </w:r>
      <w:r>
        <w:rPr>
          <w:spacing w:val="0"/>
          <w:sz w:val="32"/>
          <w:rtl/>
          <w:lang w:eastAsia="en-US"/>
        </w:rPr>
        <w:t xml:space="preserve"> من مدارس المدن، وبعض ضواحي العاصمة، وبعض القرى</w:t>
      </w:r>
      <w:r>
        <w:rPr>
          <w:rFonts w:hint="cs"/>
          <w:spacing w:val="0"/>
          <w:sz w:val="32"/>
          <w:rtl/>
          <w:lang w:eastAsia="en-US"/>
        </w:rPr>
        <w:t>؛</w:t>
      </w:r>
      <w:r>
        <w:rPr>
          <w:spacing w:val="0"/>
          <w:sz w:val="32"/>
          <w:rtl/>
          <w:lang w:eastAsia="en-US"/>
        </w:rPr>
        <w:t xml:space="preserve"> </w:t>
      </w:r>
    </w:p>
    <w:p w:rsidR="00000000" w:rsidRDefault="00C940C2">
      <w:pPr>
        <w:spacing w:before="0" w:line="380" w:lineRule="exact"/>
        <w:jc w:val="both"/>
        <w:rPr>
          <w:rFonts w:hint="cs"/>
          <w:sz w:val="32"/>
          <w:rtl/>
          <w:lang w:eastAsia="en-US"/>
        </w:rPr>
      </w:pPr>
      <w:r>
        <w:rPr>
          <w:rFonts w:hint="cs"/>
          <w:sz w:val="32"/>
          <w:rtl/>
          <w:lang w:eastAsia="en-US"/>
        </w:rPr>
        <w:tab/>
        <w:t>(ج)</w:t>
      </w:r>
      <w:r>
        <w:rPr>
          <w:rFonts w:hint="cs"/>
          <w:sz w:val="32"/>
          <w:rtl/>
          <w:lang w:eastAsia="en-US"/>
        </w:rPr>
        <w:tab/>
      </w:r>
      <w:r>
        <w:rPr>
          <w:sz w:val="32"/>
          <w:rtl/>
          <w:lang w:eastAsia="en-US"/>
        </w:rPr>
        <w:t xml:space="preserve">عدم تطبيق قانون إلزامية التعليم الابتدائي المجاني الذي </w:t>
      </w:r>
      <w:r>
        <w:rPr>
          <w:rFonts w:hint="cs"/>
          <w:sz w:val="32"/>
          <w:rtl/>
          <w:lang w:eastAsia="en-US"/>
        </w:rPr>
        <w:t>أ</w:t>
      </w:r>
      <w:r>
        <w:rPr>
          <w:sz w:val="32"/>
          <w:rtl/>
          <w:lang w:eastAsia="en-US"/>
        </w:rPr>
        <w:t>قر عام 1998</w:t>
      </w:r>
      <w:r>
        <w:rPr>
          <w:rFonts w:hint="cs"/>
          <w:sz w:val="32"/>
          <w:rtl/>
          <w:lang w:eastAsia="en-US"/>
        </w:rPr>
        <w:t>؛</w:t>
      </w:r>
    </w:p>
    <w:p w:rsidR="00000000" w:rsidRDefault="00C940C2">
      <w:pPr>
        <w:spacing w:before="0" w:line="380" w:lineRule="exact"/>
        <w:jc w:val="both"/>
        <w:rPr>
          <w:rFonts w:hint="cs"/>
          <w:sz w:val="32"/>
          <w:lang w:eastAsia="en-US"/>
        </w:rPr>
      </w:pPr>
      <w:r>
        <w:rPr>
          <w:rFonts w:hint="cs"/>
          <w:sz w:val="32"/>
          <w:rtl/>
          <w:lang w:eastAsia="en-US"/>
        </w:rPr>
        <w:tab/>
        <w:t>(د)</w:t>
      </w:r>
      <w:r>
        <w:rPr>
          <w:rFonts w:hint="cs"/>
          <w:sz w:val="32"/>
          <w:rtl/>
          <w:lang w:eastAsia="en-US"/>
        </w:rPr>
        <w:tab/>
      </w:r>
      <w:r>
        <w:rPr>
          <w:sz w:val="32"/>
          <w:rtl/>
          <w:lang w:eastAsia="en-US"/>
        </w:rPr>
        <w:t>تزايد مستوى الفقر وأثره المباشر في عمل الأطفال</w:t>
      </w:r>
      <w:r>
        <w:rPr>
          <w:rFonts w:hint="cs"/>
          <w:sz w:val="32"/>
          <w:rtl/>
          <w:lang w:eastAsia="en-US"/>
        </w:rPr>
        <w:t>؛</w:t>
      </w:r>
    </w:p>
    <w:p w:rsidR="00000000" w:rsidRDefault="00C940C2">
      <w:pPr>
        <w:spacing w:before="0" w:line="380" w:lineRule="exact"/>
        <w:jc w:val="both"/>
        <w:rPr>
          <w:rFonts w:hint="cs"/>
          <w:sz w:val="32"/>
          <w:lang w:eastAsia="en-US"/>
        </w:rPr>
      </w:pPr>
      <w:r>
        <w:rPr>
          <w:rFonts w:hint="cs"/>
          <w:sz w:val="32"/>
          <w:rtl/>
          <w:lang w:eastAsia="en-US"/>
        </w:rPr>
        <w:tab/>
        <w:t>(ه‍)</w:t>
      </w:r>
      <w:r>
        <w:rPr>
          <w:rFonts w:hint="cs"/>
          <w:sz w:val="32"/>
          <w:rtl/>
          <w:lang w:eastAsia="en-US"/>
        </w:rPr>
        <w:tab/>
      </w:r>
      <w:r>
        <w:rPr>
          <w:sz w:val="32"/>
          <w:rtl/>
          <w:lang w:eastAsia="en-US"/>
        </w:rPr>
        <w:t>ارتفاع نسبة البطالة</w:t>
      </w:r>
      <w:r>
        <w:rPr>
          <w:rFonts w:hint="cs"/>
          <w:sz w:val="32"/>
          <w:rtl/>
          <w:lang w:eastAsia="en-US"/>
        </w:rPr>
        <w:t>؛</w:t>
      </w:r>
    </w:p>
    <w:p w:rsidR="00000000" w:rsidRDefault="00C940C2">
      <w:pPr>
        <w:spacing w:before="0" w:line="380" w:lineRule="exact"/>
        <w:jc w:val="both"/>
        <w:rPr>
          <w:rFonts w:hint="cs"/>
          <w:sz w:val="32"/>
          <w:lang w:eastAsia="en-US"/>
        </w:rPr>
      </w:pPr>
      <w:r>
        <w:rPr>
          <w:rFonts w:hint="cs"/>
          <w:sz w:val="32"/>
          <w:rtl/>
          <w:lang w:eastAsia="en-US"/>
        </w:rPr>
        <w:tab/>
        <w:t>(و)</w:t>
      </w:r>
      <w:r>
        <w:rPr>
          <w:rFonts w:hint="cs"/>
          <w:sz w:val="32"/>
          <w:rtl/>
          <w:lang w:eastAsia="en-US"/>
        </w:rPr>
        <w:tab/>
      </w:r>
      <w:r>
        <w:rPr>
          <w:sz w:val="32"/>
          <w:rtl/>
          <w:lang w:eastAsia="en-US"/>
        </w:rPr>
        <w:t>عدم وجود شبكات أمان اجتماعية</w:t>
      </w:r>
      <w:r>
        <w:rPr>
          <w:rFonts w:hint="cs"/>
          <w:sz w:val="32"/>
          <w:rtl/>
          <w:lang w:eastAsia="en-US"/>
        </w:rPr>
        <w:t>؛</w:t>
      </w:r>
    </w:p>
    <w:p w:rsidR="00000000" w:rsidRDefault="00C940C2">
      <w:pPr>
        <w:spacing w:before="0" w:line="380" w:lineRule="exact"/>
        <w:jc w:val="both"/>
        <w:rPr>
          <w:rFonts w:hint="cs"/>
          <w:sz w:val="32"/>
          <w:rtl/>
          <w:lang w:eastAsia="en-US"/>
        </w:rPr>
      </w:pPr>
      <w:r>
        <w:rPr>
          <w:rFonts w:hint="cs"/>
          <w:sz w:val="32"/>
          <w:rtl/>
          <w:lang w:eastAsia="en-US"/>
        </w:rPr>
        <w:tab/>
        <w:t>(ز)</w:t>
      </w:r>
      <w:r>
        <w:rPr>
          <w:rFonts w:hint="cs"/>
          <w:sz w:val="32"/>
          <w:rtl/>
          <w:lang w:eastAsia="en-US"/>
        </w:rPr>
        <w:tab/>
      </w:r>
      <w:r>
        <w:rPr>
          <w:sz w:val="32"/>
          <w:rtl/>
          <w:lang w:eastAsia="en-US"/>
        </w:rPr>
        <w:t>الخلل في الإ</w:t>
      </w:r>
      <w:r>
        <w:rPr>
          <w:sz w:val="32"/>
          <w:rtl/>
          <w:lang w:eastAsia="en-US"/>
        </w:rPr>
        <w:t>نماء المتوازن في المناطق</w:t>
      </w:r>
      <w:r>
        <w:rPr>
          <w:rFonts w:hint="cs"/>
          <w:sz w:val="32"/>
          <w:rtl/>
          <w:lang w:eastAsia="en-US"/>
        </w:rPr>
        <w:t>.</w:t>
      </w:r>
    </w:p>
    <w:p w:rsidR="00000000" w:rsidRDefault="00C940C2">
      <w:pPr>
        <w:tabs>
          <w:tab w:val="left" w:pos="766"/>
          <w:tab w:val="left" w:pos="1896"/>
        </w:tabs>
        <w:spacing w:before="0" w:line="380" w:lineRule="exact"/>
        <w:jc w:val="both"/>
        <w:rPr>
          <w:rFonts w:hint="cs"/>
          <w:spacing w:val="0"/>
          <w:sz w:val="32"/>
          <w:szCs w:val="32"/>
          <w:rtl/>
          <w:lang w:eastAsia="en-US"/>
        </w:rPr>
      </w:pPr>
      <w:r>
        <w:rPr>
          <w:rFonts w:hint="cs"/>
          <w:spacing w:val="0"/>
          <w:sz w:val="32"/>
          <w:rtl/>
          <w:lang w:eastAsia="en-US" w:bidi="ar-LB"/>
        </w:rPr>
        <w:tab/>
        <w:t>8-4-5</w:t>
      </w:r>
      <w:r>
        <w:rPr>
          <w:rFonts w:hint="cs"/>
          <w:spacing w:val="0"/>
          <w:sz w:val="32"/>
          <w:rtl/>
          <w:lang w:eastAsia="en-US" w:bidi="ar-LB"/>
        </w:rPr>
        <w:tab/>
      </w:r>
      <w:r>
        <w:rPr>
          <w:spacing w:val="0"/>
          <w:sz w:val="32"/>
          <w:rtl/>
          <w:lang w:eastAsia="en-US" w:bidi="ar-LB"/>
        </w:rPr>
        <w:t>أهم المؤتمرات والندوات ودورات التدريب حول موضوع عمل الأطفال للأعوام 1998</w:t>
      </w:r>
      <w:r>
        <w:rPr>
          <w:rFonts w:hint="cs"/>
          <w:spacing w:val="0"/>
          <w:sz w:val="32"/>
          <w:rtl/>
          <w:lang w:eastAsia="en-US" w:bidi="ar-LB"/>
        </w:rPr>
        <w:t>-</w:t>
      </w:r>
      <w:r>
        <w:rPr>
          <w:spacing w:val="0"/>
          <w:sz w:val="32"/>
          <w:rtl/>
          <w:lang w:eastAsia="en-US" w:bidi="ar-LB"/>
        </w:rPr>
        <w:t>2002</w:t>
      </w:r>
    </w:p>
    <w:p w:rsidR="00000000" w:rsidRDefault="00C940C2">
      <w:pPr>
        <w:spacing w:before="0" w:line="380" w:lineRule="exact"/>
        <w:jc w:val="both"/>
        <w:rPr>
          <w:rFonts w:hint="cs"/>
          <w:sz w:val="32"/>
          <w:rtl/>
          <w:lang w:eastAsia="en-US" w:bidi="ar-LB"/>
        </w:rPr>
      </w:pPr>
      <w:r>
        <w:rPr>
          <w:rFonts w:hint="cs"/>
          <w:sz w:val="32"/>
          <w:rtl/>
          <w:lang w:eastAsia="en-US" w:bidi="ar-LB"/>
        </w:rPr>
        <w:t>578-</w:t>
      </w:r>
      <w:r>
        <w:rPr>
          <w:rFonts w:hint="cs"/>
          <w:sz w:val="32"/>
          <w:rtl/>
          <w:lang w:eastAsia="en-US" w:bidi="ar-LB"/>
        </w:rPr>
        <w:tab/>
      </w:r>
      <w:r>
        <w:rPr>
          <w:sz w:val="32"/>
          <w:rtl/>
          <w:lang w:eastAsia="en-US" w:bidi="ar-LB"/>
        </w:rPr>
        <w:t xml:space="preserve">قامت وزارة العمل بالتعاون مع منظمة العمل الدولية </w:t>
      </w:r>
      <w:r>
        <w:rPr>
          <w:rFonts w:hint="cs"/>
          <w:sz w:val="32"/>
          <w:rtl/>
          <w:lang w:eastAsia="en-US" w:bidi="ar-LB"/>
        </w:rPr>
        <w:t>-</w:t>
      </w:r>
      <w:r>
        <w:rPr>
          <w:sz w:val="32"/>
          <w:rtl/>
          <w:lang w:eastAsia="en-US" w:bidi="ar-LB"/>
        </w:rPr>
        <w:t xml:space="preserve"> </w:t>
      </w:r>
      <w:proofErr w:type="spellStart"/>
      <w:r>
        <w:rPr>
          <w:sz w:val="32"/>
          <w:rtl/>
          <w:lang w:eastAsia="en-US" w:bidi="ar-LB"/>
        </w:rPr>
        <w:t>آيبك</w:t>
      </w:r>
      <w:proofErr w:type="spellEnd"/>
      <w:r>
        <w:rPr>
          <w:sz w:val="32"/>
          <w:rtl/>
          <w:lang w:eastAsia="en-US" w:bidi="ar-LB"/>
        </w:rPr>
        <w:t xml:space="preserve"> ب</w:t>
      </w:r>
      <w:r>
        <w:rPr>
          <w:sz w:val="32"/>
          <w:rtl/>
          <w:lang w:eastAsia="en-US"/>
        </w:rPr>
        <w:t>تنفيذ</w:t>
      </w:r>
      <w:r>
        <w:rPr>
          <w:sz w:val="32"/>
          <w:rtl/>
          <w:lang w:eastAsia="en-US" w:bidi="ar-LB"/>
        </w:rPr>
        <w:t xml:space="preserve"> عدد من الدورات التدريبية والمؤتمرات والندوات </w:t>
      </w:r>
      <w:r>
        <w:rPr>
          <w:sz w:val="32"/>
          <w:rtl/>
          <w:lang w:eastAsia="en-US"/>
        </w:rPr>
        <w:t>و</w:t>
      </w:r>
      <w:proofErr w:type="spellStart"/>
      <w:r>
        <w:rPr>
          <w:rFonts w:hint="cs"/>
          <w:sz w:val="32"/>
          <w:rtl/>
          <w:lang w:eastAsia="en-US" w:bidi="ar-LB"/>
        </w:rPr>
        <w:t>و</w:t>
      </w:r>
      <w:proofErr w:type="spellEnd"/>
      <w:r>
        <w:rPr>
          <w:sz w:val="32"/>
          <w:rtl/>
          <w:lang w:eastAsia="en-US"/>
        </w:rPr>
        <w:t>رش العمل التي كان من شأنها الت</w:t>
      </w:r>
      <w:r>
        <w:rPr>
          <w:sz w:val="32"/>
          <w:rtl/>
          <w:lang w:eastAsia="en-US"/>
        </w:rPr>
        <w:t>وعية وتسليط الضوء على مخاطر عمل الأطفال وتطوير كفاءة الكوادر المعنية بمعالجة مشكلة عمل الأطفال</w:t>
      </w:r>
      <w:r>
        <w:rPr>
          <w:rFonts w:hint="cs"/>
          <w:sz w:val="32"/>
          <w:rtl/>
          <w:lang w:eastAsia="en-US"/>
        </w:rPr>
        <w:t xml:space="preserve"> (</w:t>
      </w:r>
      <w:r>
        <w:rPr>
          <w:rFonts w:hint="cs"/>
          <w:sz w:val="32"/>
          <w:rtl/>
          <w:lang w:eastAsia="en-US" w:bidi="ar-LB"/>
        </w:rPr>
        <w:t>انظر المرفق 8).</w:t>
      </w:r>
    </w:p>
    <w:p w:rsidR="00000000" w:rsidRDefault="00C940C2">
      <w:pPr>
        <w:tabs>
          <w:tab w:val="left" w:pos="766"/>
          <w:tab w:val="left" w:pos="1896"/>
        </w:tabs>
        <w:spacing w:before="0" w:line="380" w:lineRule="exact"/>
        <w:jc w:val="both"/>
        <w:rPr>
          <w:rFonts w:hint="cs"/>
          <w:sz w:val="32"/>
          <w:rtl/>
          <w:lang w:eastAsia="en-US"/>
        </w:rPr>
      </w:pPr>
      <w:r>
        <w:rPr>
          <w:rFonts w:hint="cs"/>
          <w:sz w:val="32"/>
          <w:rtl/>
          <w:lang w:eastAsia="en-US" w:bidi="ar-LB"/>
        </w:rPr>
        <w:tab/>
        <w:t>8-4-6</w:t>
      </w:r>
      <w:r>
        <w:rPr>
          <w:rFonts w:hint="cs"/>
          <w:sz w:val="32"/>
          <w:rtl/>
          <w:lang w:eastAsia="en-US" w:bidi="ar-LB"/>
        </w:rPr>
        <w:tab/>
      </w:r>
      <w:r>
        <w:rPr>
          <w:sz w:val="32"/>
          <w:rtl/>
          <w:lang w:eastAsia="en-US"/>
        </w:rPr>
        <w:t>البيانات الإحصائية للأطفال العاملين</w:t>
      </w:r>
    </w:p>
    <w:p w:rsidR="00000000" w:rsidRDefault="00C940C2">
      <w:pPr>
        <w:tabs>
          <w:tab w:val="left" w:pos="766"/>
          <w:tab w:val="left" w:pos="1331"/>
        </w:tabs>
        <w:spacing w:before="0" w:line="380" w:lineRule="exact"/>
        <w:jc w:val="both"/>
        <w:rPr>
          <w:rFonts w:hint="cs"/>
          <w:i/>
          <w:iCs/>
          <w:sz w:val="30"/>
          <w:rtl/>
          <w:lang w:eastAsia="en-US"/>
        </w:rPr>
      </w:pPr>
      <w:r>
        <w:rPr>
          <w:rFonts w:hint="cs"/>
          <w:i/>
          <w:iCs/>
          <w:sz w:val="32"/>
          <w:rtl/>
          <w:lang w:eastAsia="en-US"/>
        </w:rPr>
        <w:t>8-4-6-1</w:t>
      </w:r>
      <w:r>
        <w:rPr>
          <w:rFonts w:hint="cs"/>
          <w:i/>
          <w:iCs/>
          <w:sz w:val="32"/>
          <w:rtl/>
          <w:lang w:eastAsia="en-US"/>
        </w:rPr>
        <w:tab/>
        <w:t>مقدمة</w:t>
      </w:r>
    </w:p>
    <w:p w:rsidR="00000000" w:rsidRDefault="00C940C2">
      <w:pPr>
        <w:spacing w:before="0" w:line="380" w:lineRule="exact"/>
        <w:ind w:left="6" w:hanging="6"/>
        <w:jc w:val="both"/>
        <w:rPr>
          <w:rFonts w:hint="cs"/>
          <w:spacing w:val="0"/>
          <w:sz w:val="30"/>
          <w:rtl/>
          <w:lang w:eastAsia="en-US"/>
        </w:rPr>
      </w:pPr>
      <w:r>
        <w:rPr>
          <w:rFonts w:hint="cs"/>
          <w:sz w:val="32"/>
          <w:rtl/>
          <w:lang w:eastAsia="en-US"/>
        </w:rPr>
        <w:tab/>
        <w:t>579-</w:t>
      </w:r>
      <w:r>
        <w:rPr>
          <w:rFonts w:hint="cs"/>
          <w:sz w:val="32"/>
          <w:rtl/>
          <w:lang w:eastAsia="en-US"/>
        </w:rPr>
        <w:tab/>
      </w:r>
      <w:r>
        <w:rPr>
          <w:sz w:val="32"/>
          <w:rtl/>
          <w:lang w:eastAsia="en-US"/>
        </w:rPr>
        <w:t>تم خلال الأعوام 1998</w:t>
      </w:r>
      <w:r>
        <w:rPr>
          <w:rFonts w:hint="cs"/>
          <w:sz w:val="32"/>
          <w:rtl/>
          <w:lang w:eastAsia="en-US"/>
        </w:rPr>
        <w:t>-</w:t>
      </w:r>
      <w:r>
        <w:rPr>
          <w:sz w:val="32"/>
          <w:rtl/>
          <w:lang w:eastAsia="en-US"/>
        </w:rPr>
        <w:t xml:space="preserve">2002 إعداد مجموعة من الدراسات الإحصائية والتحليلية والنوعية </w:t>
      </w:r>
      <w:r>
        <w:rPr>
          <w:sz w:val="32"/>
          <w:rtl/>
          <w:lang w:eastAsia="en-US"/>
        </w:rPr>
        <w:t xml:space="preserve">والقانونية التي </w:t>
      </w:r>
      <w:r>
        <w:rPr>
          <w:spacing w:val="0"/>
          <w:sz w:val="32"/>
          <w:rtl/>
          <w:lang w:eastAsia="en-US"/>
        </w:rPr>
        <w:t>تطال موضوع عمل الأطفال في لبنان</w:t>
      </w:r>
      <w:r>
        <w:rPr>
          <w:rFonts w:hint="cs"/>
          <w:spacing w:val="0"/>
          <w:sz w:val="32"/>
          <w:rtl/>
          <w:lang w:eastAsia="en-US" w:bidi="ar-LB"/>
        </w:rPr>
        <w:t>.</w:t>
      </w:r>
      <w:r>
        <w:rPr>
          <w:spacing w:val="0"/>
          <w:sz w:val="32"/>
          <w:rtl/>
          <w:lang w:eastAsia="en-US"/>
        </w:rPr>
        <w:t xml:space="preserve"> إلا أننا سنعتمد في عرض البيانات الإحصائية للأطفال العاملين على دراسة "وضع</w:t>
      </w:r>
      <w:r>
        <w:rPr>
          <w:sz w:val="32"/>
          <w:rtl/>
          <w:lang w:eastAsia="en-US"/>
        </w:rPr>
        <w:t xml:space="preserve"> </w:t>
      </w:r>
      <w:r>
        <w:rPr>
          <w:spacing w:val="0"/>
          <w:sz w:val="32"/>
          <w:rtl/>
          <w:lang w:eastAsia="en-US"/>
        </w:rPr>
        <w:t xml:space="preserve">الأطفال في لبنان 2000" التي أعدتها إدارة الإحصاء المركزي بالتعاون مع منظمة اليونيسيف سنة 2000، </w:t>
      </w:r>
      <w:r>
        <w:rPr>
          <w:rFonts w:hint="cs"/>
          <w:spacing w:val="0"/>
          <w:sz w:val="32"/>
          <w:rtl/>
          <w:lang w:eastAsia="en-US" w:bidi="ar-LB"/>
        </w:rPr>
        <w:t>و</w:t>
      </w:r>
      <w:r>
        <w:rPr>
          <w:spacing w:val="0"/>
          <w:sz w:val="32"/>
          <w:rtl/>
          <w:lang w:eastAsia="en-US"/>
        </w:rPr>
        <w:t>دراسة</w:t>
      </w:r>
      <w:r>
        <w:rPr>
          <w:rFonts w:hint="cs"/>
          <w:spacing w:val="0"/>
          <w:sz w:val="32"/>
          <w:rtl/>
          <w:lang w:eastAsia="en-US"/>
        </w:rPr>
        <w:t xml:space="preserve"> </w:t>
      </w:r>
      <w:r>
        <w:rPr>
          <w:spacing w:val="0"/>
          <w:sz w:val="32"/>
          <w:rtl/>
          <w:lang w:eastAsia="en-US"/>
        </w:rPr>
        <w:t>"عمل الأطفال في لبنان2000</w:t>
      </w:r>
      <w:r>
        <w:rPr>
          <w:spacing w:val="0"/>
          <w:sz w:val="32"/>
          <w:rtl/>
          <w:lang w:eastAsia="en-US" w:bidi="ar-LB"/>
        </w:rPr>
        <w:t>"</w:t>
      </w:r>
      <w:r>
        <w:rPr>
          <w:spacing w:val="0"/>
          <w:sz w:val="32"/>
          <w:rtl/>
          <w:lang w:eastAsia="en-US"/>
        </w:rPr>
        <w:t xml:space="preserve"> </w:t>
      </w:r>
      <w:r>
        <w:rPr>
          <w:rFonts w:hint="cs"/>
          <w:spacing w:val="0"/>
          <w:sz w:val="32"/>
          <w:rtl/>
          <w:lang w:eastAsia="en-US"/>
        </w:rPr>
        <w:t>(</w:t>
      </w:r>
      <w:r>
        <w:rPr>
          <w:spacing w:val="0"/>
          <w:sz w:val="32"/>
          <w:rtl/>
          <w:lang w:eastAsia="en-US"/>
        </w:rPr>
        <w:t>الت</w:t>
      </w:r>
      <w:r>
        <w:rPr>
          <w:spacing w:val="0"/>
          <w:sz w:val="32"/>
          <w:rtl/>
          <w:lang w:eastAsia="en-US"/>
        </w:rPr>
        <w:t xml:space="preserve">ي ارتكزت على تحليل المعطيات التي وفرتها </w:t>
      </w:r>
      <w:r>
        <w:rPr>
          <w:rFonts w:hint="cs"/>
          <w:spacing w:val="0"/>
          <w:sz w:val="32"/>
          <w:rtl/>
          <w:lang w:eastAsia="en-US" w:bidi="ar-LB"/>
        </w:rPr>
        <w:t>هذه الدراسة).</w:t>
      </w:r>
    </w:p>
    <w:p w:rsidR="00000000" w:rsidRDefault="00C940C2">
      <w:pPr>
        <w:spacing w:before="0" w:line="380" w:lineRule="exact"/>
        <w:ind w:left="6" w:hanging="6"/>
        <w:jc w:val="both"/>
        <w:rPr>
          <w:sz w:val="32"/>
          <w:rtl/>
          <w:lang w:eastAsia="en-US"/>
        </w:rPr>
      </w:pPr>
      <w:r>
        <w:rPr>
          <w:rFonts w:hint="cs"/>
          <w:sz w:val="32"/>
          <w:rtl/>
          <w:lang w:eastAsia="en-US"/>
        </w:rPr>
        <w:t>580-</w:t>
      </w:r>
      <w:r>
        <w:rPr>
          <w:rFonts w:hint="cs"/>
          <w:sz w:val="32"/>
          <w:rtl/>
          <w:lang w:eastAsia="en-US"/>
        </w:rPr>
        <w:tab/>
      </w:r>
      <w:r>
        <w:rPr>
          <w:sz w:val="32"/>
          <w:rtl/>
          <w:lang w:eastAsia="en-US"/>
        </w:rPr>
        <w:t>استنادا</w:t>
      </w:r>
      <w:r>
        <w:rPr>
          <w:rFonts w:hint="cs"/>
          <w:sz w:val="32"/>
          <w:rtl/>
          <w:lang w:eastAsia="en-US"/>
        </w:rPr>
        <w:t>ً</w:t>
      </w:r>
      <w:r>
        <w:rPr>
          <w:sz w:val="32"/>
          <w:rtl/>
          <w:lang w:eastAsia="en-US"/>
        </w:rPr>
        <w:t xml:space="preserve"> إلى </w:t>
      </w:r>
      <w:r>
        <w:rPr>
          <w:rFonts w:hint="cs"/>
          <w:sz w:val="32"/>
          <w:rtl/>
          <w:lang w:eastAsia="en-US"/>
        </w:rPr>
        <w:t>"</w:t>
      </w:r>
      <w:r>
        <w:rPr>
          <w:sz w:val="32"/>
          <w:rtl/>
          <w:lang w:eastAsia="en-US"/>
        </w:rPr>
        <w:t>دراسة وضع الأطفال في لبنان 2000</w:t>
      </w:r>
      <w:r>
        <w:rPr>
          <w:rFonts w:hint="cs"/>
          <w:sz w:val="32"/>
          <w:rtl/>
          <w:lang w:eastAsia="en-US"/>
        </w:rPr>
        <w:t>"</w:t>
      </w:r>
      <w:r>
        <w:rPr>
          <w:sz w:val="32"/>
          <w:rtl/>
          <w:lang w:eastAsia="en-US"/>
        </w:rPr>
        <w:t>، بلغ</w:t>
      </w:r>
      <w:r>
        <w:rPr>
          <w:rFonts w:hint="cs"/>
          <w:sz w:val="32"/>
          <w:rtl/>
          <w:lang w:eastAsia="en-US"/>
        </w:rPr>
        <w:t>ت نسبة</w:t>
      </w:r>
      <w:r>
        <w:rPr>
          <w:sz w:val="32"/>
          <w:rtl/>
          <w:lang w:eastAsia="en-US"/>
        </w:rPr>
        <w:t xml:space="preserve"> الأطفال العاملين </w:t>
      </w:r>
      <w:r>
        <w:rPr>
          <w:rFonts w:hint="cs"/>
          <w:sz w:val="32"/>
          <w:rtl/>
          <w:lang w:eastAsia="en-US"/>
        </w:rPr>
        <w:t>13.1</w:t>
      </w:r>
      <w:r>
        <w:rPr>
          <w:sz w:val="32"/>
          <w:rtl/>
          <w:lang w:eastAsia="en-US"/>
        </w:rPr>
        <w:t xml:space="preserve"> </w:t>
      </w:r>
      <w:r>
        <w:rPr>
          <w:rFonts w:hint="cs"/>
          <w:sz w:val="32"/>
          <w:rtl/>
          <w:lang w:eastAsia="en-US"/>
        </w:rPr>
        <w:t>في المائة</w:t>
      </w:r>
      <w:r>
        <w:rPr>
          <w:sz w:val="32"/>
          <w:rtl/>
          <w:lang w:eastAsia="en-US"/>
        </w:rPr>
        <w:t xml:space="preserve"> من مجموع </w:t>
      </w:r>
      <w:r>
        <w:rPr>
          <w:rFonts w:hint="cs"/>
          <w:sz w:val="32"/>
          <w:rtl/>
          <w:lang w:eastAsia="en-US"/>
        </w:rPr>
        <w:t>أ</w:t>
      </w:r>
      <w:r>
        <w:rPr>
          <w:sz w:val="32"/>
          <w:rtl/>
          <w:lang w:eastAsia="en-US"/>
        </w:rPr>
        <w:t>طفال الفئة العمرية 10</w:t>
      </w:r>
      <w:r>
        <w:rPr>
          <w:rFonts w:hint="cs"/>
          <w:sz w:val="32"/>
          <w:rtl/>
          <w:lang w:eastAsia="en-US"/>
        </w:rPr>
        <w:t>-</w:t>
      </w:r>
      <w:r>
        <w:rPr>
          <w:sz w:val="32"/>
          <w:rtl/>
          <w:lang w:eastAsia="en-US"/>
        </w:rPr>
        <w:t>18 سنة</w:t>
      </w:r>
      <w:r>
        <w:rPr>
          <w:rFonts w:hint="cs"/>
          <w:sz w:val="32"/>
          <w:rtl/>
          <w:lang w:eastAsia="en-US"/>
        </w:rPr>
        <w:t>.</w:t>
      </w:r>
      <w:r>
        <w:rPr>
          <w:sz w:val="32"/>
          <w:rtl/>
          <w:lang w:eastAsia="en-US"/>
        </w:rPr>
        <w:t xml:space="preserve"> و</w:t>
      </w:r>
      <w:r>
        <w:rPr>
          <w:rFonts w:hint="cs"/>
          <w:sz w:val="32"/>
          <w:rtl/>
          <w:lang w:eastAsia="en-US"/>
        </w:rPr>
        <w:t xml:space="preserve">كما </w:t>
      </w:r>
      <w:r>
        <w:rPr>
          <w:sz w:val="32"/>
          <w:rtl/>
          <w:lang w:eastAsia="en-US"/>
        </w:rPr>
        <w:t>شملت هذه الدراسة وضع الأطفال في الفئة العمرية 5</w:t>
      </w:r>
      <w:r>
        <w:rPr>
          <w:rFonts w:hint="cs"/>
          <w:sz w:val="32"/>
          <w:rtl/>
          <w:lang w:eastAsia="en-US"/>
        </w:rPr>
        <w:t>-</w:t>
      </w:r>
      <w:r>
        <w:rPr>
          <w:sz w:val="32"/>
          <w:rtl/>
          <w:lang w:eastAsia="en-US"/>
        </w:rPr>
        <w:t xml:space="preserve">9 سنوات، وهذا </w:t>
      </w:r>
      <w:r>
        <w:rPr>
          <w:sz w:val="32"/>
          <w:rtl/>
          <w:lang w:eastAsia="en-US"/>
        </w:rPr>
        <w:t>ما لم تتطرق ل</w:t>
      </w:r>
      <w:r>
        <w:rPr>
          <w:rFonts w:hint="cs"/>
          <w:sz w:val="32"/>
          <w:rtl/>
          <w:lang w:eastAsia="en-US"/>
        </w:rPr>
        <w:t>ـ</w:t>
      </w:r>
      <w:r>
        <w:rPr>
          <w:sz w:val="32"/>
          <w:rtl/>
          <w:lang w:eastAsia="en-US"/>
        </w:rPr>
        <w:t>ه الدراسات السابقة في هذا المجال</w:t>
      </w:r>
      <w:r>
        <w:rPr>
          <w:rFonts w:hint="cs"/>
          <w:sz w:val="32"/>
          <w:rtl/>
          <w:lang w:eastAsia="en-US"/>
        </w:rPr>
        <w:t xml:space="preserve"> وفيما يلي الاستنتاجات الرئيسية</w:t>
      </w:r>
      <w:r>
        <w:rPr>
          <w:b/>
          <w:bCs/>
          <w:sz w:val="32"/>
          <w:vertAlign w:val="superscript"/>
          <w:rtl/>
          <w:lang w:eastAsia="en-US"/>
        </w:rPr>
        <w:t>(</w:t>
      </w:r>
      <w:r>
        <w:rPr>
          <w:rStyle w:val="FootnoteReference"/>
          <w:b/>
          <w:sz w:val="32"/>
          <w:rtl/>
        </w:rPr>
        <w:footnoteReference w:id="71"/>
      </w:r>
      <w:r>
        <w:rPr>
          <w:b/>
          <w:bCs/>
          <w:sz w:val="32"/>
          <w:vertAlign w:val="superscript"/>
          <w:rtl/>
          <w:lang w:eastAsia="en-US"/>
        </w:rPr>
        <w:t>)</w:t>
      </w:r>
      <w:r>
        <w:rPr>
          <w:rFonts w:hint="cs"/>
          <w:sz w:val="32"/>
          <w:rtl/>
          <w:lang w:eastAsia="en-US"/>
        </w:rPr>
        <w:t>:</w:t>
      </w:r>
      <w:r>
        <w:rPr>
          <w:sz w:val="32"/>
          <w:rtl/>
          <w:lang w:eastAsia="en-US"/>
        </w:rPr>
        <w:t xml:space="preserve"> </w:t>
      </w:r>
    </w:p>
    <w:p w:rsidR="00000000" w:rsidRDefault="00C940C2">
      <w:pPr>
        <w:spacing w:before="0" w:line="380" w:lineRule="exact"/>
        <w:jc w:val="both"/>
        <w:rPr>
          <w:spacing w:val="0"/>
          <w:sz w:val="32"/>
          <w:rtl/>
          <w:lang w:eastAsia="en-US" w:bidi="ar-LB"/>
        </w:rPr>
      </w:pPr>
      <w:r>
        <w:rPr>
          <w:rFonts w:hint="cs"/>
          <w:sz w:val="32"/>
          <w:rtl/>
          <w:lang w:eastAsia="en-US" w:bidi="ar-LB"/>
        </w:rPr>
        <w:tab/>
        <w:t>(أ)</w:t>
      </w:r>
      <w:r>
        <w:rPr>
          <w:rFonts w:hint="cs"/>
          <w:sz w:val="32"/>
          <w:rtl/>
          <w:lang w:eastAsia="en-US" w:bidi="ar-LB"/>
        </w:rPr>
        <w:tab/>
      </w:r>
      <w:r>
        <w:rPr>
          <w:sz w:val="32"/>
          <w:rtl/>
          <w:lang w:eastAsia="en-US" w:bidi="ar-LB"/>
        </w:rPr>
        <w:t>من بين الأطفال بعمر 5</w:t>
      </w:r>
      <w:r>
        <w:rPr>
          <w:rFonts w:hint="cs"/>
          <w:sz w:val="32"/>
          <w:rtl/>
          <w:lang w:eastAsia="en-US" w:bidi="ar-LB"/>
        </w:rPr>
        <w:t>-</w:t>
      </w:r>
      <w:r>
        <w:rPr>
          <w:sz w:val="32"/>
          <w:rtl/>
          <w:lang w:eastAsia="en-US" w:bidi="ar-LB"/>
        </w:rPr>
        <w:t xml:space="preserve">9 سنوات هنالك </w:t>
      </w:r>
      <w:r>
        <w:rPr>
          <w:rFonts w:hint="cs"/>
          <w:sz w:val="32"/>
          <w:rtl/>
          <w:lang w:eastAsia="en-US" w:bidi="ar-LB"/>
        </w:rPr>
        <w:t xml:space="preserve">69.5 في المائة </w:t>
      </w:r>
      <w:r>
        <w:rPr>
          <w:sz w:val="32"/>
          <w:rtl/>
          <w:lang w:eastAsia="en-US" w:bidi="ar-LB"/>
        </w:rPr>
        <w:t xml:space="preserve">يتابعون الدراسة، وهنالك </w:t>
      </w:r>
      <w:r>
        <w:rPr>
          <w:rFonts w:hint="cs"/>
          <w:sz w:val="32"/>
          <w:rtl/>
          <w:lang w:eastAsia="en-US" w:bidi="ar-LB"/>
        </w:rPr>
        <w:t>29.7 في المائة</w:t>
      </w:r>
      <w:r>
        <w:rPr>
          <w:sz w:val="32"/>
          <w:rtl/>
          <w:lang w:eastAsia="en-US" w:bidi="ar-LB"/>
        </w:rPr>
        <w:t xml:space="preserve"> دون سن الدراسة وهم في السنوات التمهيدية</w:t>
      </w:r>
      <w:r>
        <w:rPr>
          <w:rFonts w:hint="cs"/>
          <w:sz w:val="32"/>
          <w:rtl/>
          <w:lang w:eastAsia="en-US" w:bidi="ar-LB"/>
        </w:rPr>
        <w:t>.</w:t>
      </w:r>
      <w:r>
        <w:rPr>
          <w:sz w:val="32"/>
          <w:rtl/>
          <w:lang w:eastAsia="en-US" w:bidi="ar-LB"/>
        </w:rPr>
        <w:t xml:space="preserve"> وبلغت نسبة الذين هم خارج المدرسة ويفت</w:t>
      </w:r>
      <w:r>
        <w:rPr>
          <w:sz w:val="32"/>
          <w:rtl/>
          <w:lang w:eastAsia="en-US" w:bidi="ar-LB"/>
        </w:rPr>
        <w:t xml:space="preserve">رض </w:t>
      </w:r>
      <w:r>
        <w:rPr>
          <w:rFonts w:hint="cs"/>
          <w:sz w:val="32"/>
          <w:rtl/>
          <w:lang w:eastAsia="en-US" w:bidi="ar-LB"/>
        </w:rPr>
        <w:t>أ</w:t>
      </w:r>
      <w:r>
        <w:rPr>
          <w:sz w:val="32"/>
          <w:rtl/>
          <w:lang w:eastAsia="en-US" w:bidi="ar-LB"/>
        </w:rPr>
        <w:t xml:space="preserve">ن يكونوا فيها </w:t>
      </w:r>
      <w:r>
        <w:rPr>
          <w:rFonts w:hint="cs"/>
          <w:sz w:val="32"/>
          <w:rtl/>
          <w:lang w:eastAsia="en-US" w:bidi="ar-LB"/>
        </w:rPr>
        <w:t xml:space="preserve">0.8 في المائة </w:t>
      </w:r>
      <w:r>
        <w:rPr>
          <w:sz w:val="32"/>
          <w:rtl/>
          <w:lang w:eastAsia="en-US" w:bidi="ar-LB"/>
        </w:rPr>
        <w:t xml:space="preserve">وليسوا في سوق العمل، وبالتالي هم إما من المرضى والمعوقين أو ممن يساهمون في الإنتاج المنزلي </w:t>
      </w:r>
      <w:r>
        <w:rPr>
          <w:spacing w:val="0"/>
          <w:sz w:val="32"/>
          <w:rtl/>
          <w:lang w:eastAsia="en-US" w:bidi="ar-LB"/>
        </w:rPr>
        <w:t>والخدمة المنزلية. والذين لم يدخلوا المدرسة</w:t>
      </w:r>
      <w:r>
        <w:rPr>
          <w:rFonts w:hint="cs"/>
          <w:spacing w:val="0"/>
          <w:sz w:val="32"/>
          <w:rtl/>
          <w:lang w:eastAsia="en-US" w:bidi="ar-LB"/>
        </w:rPr>
        <w:t xml:space="preserve"> ونسبتهم 53.9 في المائة </w:t>
      </w:r>
      <w:r>
        <w:rPr>
          <w:spacing w:val="0"/>
          <w:sz w:val="32"/>
          <w:rtl/>
          <w:lang w:eastAsia="en-US" w:bidi="ar-LB"/>
        </w:rPr>
        <w:t>أعادوا السبب إلى ارتفاع كلفة التعليم</w:t>
      </w:r>
      <w:r>
        <w:rPr>
          <w:rFonts w:hint="cs"/>
          <w:spacing w:val="0"/>
          <w:sz w:val="32"/>
          <w:rtl/>
          <w:lang w:eastAsia="en-US" w:bidi="ar-LB"/>
        </w:rPr>
        <w:t>،</w:t>
      </w:r>
      <w:r>
        <w:rPr>
          <w:spacing w:val="0"/>
          <w:sz w:val="32"/>
          <w:rtl/>
          <w:lang w:eastAsia="en-US" w:bidi="ar-LB"/>
        </w:rPr>
        <w:t xml:space="preserve"> ونسبة </w:t>
      </w:r>
      <w:r>
        <w:rPr>
          <w:rFonts w:hint="cs"/>
          <w:spacing w:val="0"/>
          <w:sz w:val="32"/>
          <w:rtl/>
          <w:lang w:eastAsia="en-US" w:bidi="ar-LB"/>
        </w:rPr>
        <w:t>38.5 في المائة</w:t>
      </w:r>
      <w:r>
        <w:rPr>
          <w:spacing w:val="0"/>
          <w:sz w:val="32"/>
          <w:rtl/>
          <w:lang w:eastAsia="en-US" w:bidi="ar-LB"/>
        </w:rPr>
        <w:t xml:space="preserve"> بسبب الإ</w:t>
      </w:r>
      <w:r>
        <w:rPr>
          <w:spacing w:val="0"/>
          <w:sz w:val="32"/>
          <w:rtl/>
          <w:lang w:eastAsia="en-US" w:bidi="ar-LB"/>
        </w:rPr>
        <w:t>عاقة أو المرض. بينما أعاد كل المتوقفين نهائيا</w:t>
      </w:r>
      <w:r>
        <w:rPr>
          <w:rFonts w:hint="cs"/>
          <w:spacing w:val="0"/>
          <w:sz w:val="32"/>
          <w:rtl/>
          <w:lang w:eastAsia="en-US" w:bidi="ar-LB"/>
        </w:rPr>
        <w:t>ً</w:t>
      </w:r>
      <w:r>
        <w:rPr>
          <w:spacing w:val="0"/>
          <w:sz w:val="32"/>
          <w:rtl/>
          <w:lang w:eastAsia="en-US" w:bidi="ar-LB"/>
        </w:rPr>
        <w:t xml:space="preserve"> عن الدراسة السبب إلى ارتفاع كلفة التعليم</w:t>
      </w:r>
      <w:r>
        <w:rPr>
          <w:rFonts w:hint="cs"/>
          <w:spacing w:val="0"/>
          <w:sz w:val="32"/>
          <w:rtl/>
          <w:lang w:eastAsia="en-US" w:bidi="ar-LB"/>
        </w:rPr>
        <w:t>؛</w:t>
      </w:r>
      <w:r>
        <w:rPr>
          <w:spacing w:val="0"/>
          <w:sz w:val="32"/>
          <w:rtl/>
          <w:lang w:eastAsia="en-US" w:bidi="ar-LB"/>
        </w:rPr>
        <w:t xml:space="preserve"> </w:t>
      </w:r>
    </w:p>
    <w:p w:rsidR="00000000" w:rsidRDefault="00C940C2">
      <w:pPr>
        <w:spacing w:before="0" w:line="380" w:lineRule="exact"/>
        <w:jc w:val="both"/>
        <w:rPr>
          <w:rFonts w:hint="cs"/>
          <w:sz w:val="32"/>
          <w:rtl/>
          <w:lang w:eastAsia="en-US" w:bidi="ar-LB"/>
        </w:rPr>
      </w:pPr>
      <w:r>
        <w:rPr>
          <w:rFonts w:hint="cs"/>
          <w:sz w:val="32"/>
          <w:rtl/>
          <w:lang w:eastAsia="en-US" w:bidi="ar-LB"/>
        </w:rPr>
        <w:tab/>
        <w:t>(ب)</w:t>
      </w:r>
      <w:r>
        <w:rPr>
          <w:rFonts w:hint="cs"/>
          <w:sz w:val="32"/>
          <w:rtl/>
          <w:lang w:eastAsia="en-US" w:bidi="ar-LB"/>
        </w:rPr>
        <w:tab/>
      </w:r>
      <w:r>
        <w:rPr>
          <w:sz w:val="32"/>
          <w:rtl/>
          <w:lang w:eastAsia="en-US" w:bidi="ar-LB"/>
        </w:rPr>
        <w:t xml:space="preserve">يساعد </w:t>
      </w:r>
      <w:r>
        <w:rPr>
          <w:rFonts w:hint="cs"/>
          <w:sz w:val="32"/>
          <w:rtl/>
          <w:lang w:eastAsia="en-US" w:bidi="ar-LB"/>
        </w:rPr>
        <w:t xml:space="preserve">4.6 في المائة </w:t>
      </w:r>
      <w:r>
        <w:rPr>
          <w:sz w:val="32"/>
          <w:rtl/>
          <w:lang w:eastAsia="en-US" w:bidi="ar-LB"/>
        </w:rPr>
        <w:t>من أطفال هذه الفئة العمرية عائلاتهم في العمل</w:t>
      </w:r>
      <w:r>
        <w:rPr>
          <w:rFonts w:hint="cs"/>
          <w:sz w:val="32"/>
          <w:rtl/>
          <w:lang w:eastAsia="en-US" w:bidi="ar-LB"/>
        </w:rPr>
        <w:t>.</w:t>
      </w:r>
      <w:r>
        <w:rPr>
          <w:sz w:val="32"/>
          <w:rtl/>
          <w:lang w:eastAsia="en-US" w:bidi="ar-LB"/>
        </w:rPr>
        <w:t xml:space="preserve"> ويشكل الذين يعملون مع العائلة اقل من 4 ساعات يوميا</w:t>
      </w:r>
      <w:r>
        <w:rPr>
          <w:rFonts w:hint="cs"/>
          <w:sz w:val="32"/>
          <w:rtl/>
          <w:lang w:eastAsia="en-US" w:bidi="ar-LB"/>
        </w:rPr>
        <w:t>ً 67.5 في المائة</w:t>
      </w:r>
      <w:r>
        <w:rPr>
          <w:sz w:val="32"/>
          <w:rtl/>
          <w:lang w:eastAsia="en-US" w:bidi="ar-LB"/>
        </w:rPr>
        <w:t xml:space="preserve"> والذين يعملون 4 ساعات يوميا</w:t>
      </w:r>
      <w:r>
        <w:rPr>
          <w:rFonts w:hint="cs"/>
          <w:sz w:val="32"/>
          <w:rtl/>
          <w:lang w:eastAsia="en-US" w:bidi="ar-LB"/>
        </w:rPr>
        <w:t>ً</w:t>
      </w:r>
      <w:r>
        <w:rPr>
          <w:sz w:val="32"/>
          <w:rtl/>
          <w:lang w:eastAsia="en-US" w:bidi="ar-LB"/>
        </w:rPr>
        <w:t xml:space="preserve"> وما فوق </w:t>
      </w:r>
      <w:r>
        <w:rPr>
          <w:rFonts w:hint="cs"/>
          <w:sz w:val="32"/>
          <w:rtl/>
          <w:lang w:eastAsia="en-US" w:bidi="ar-LB"/>
        </w:rPr>
        <w:t>6.8 في المائة</w:t>
      </w:r>
      <w:r>
        <w:rPr>
          <w:sz w:val="32"/>
          <w:rtl/>
          <w:lang w:eastAsia="en-US" w:bidi="ar-LB"/>
        </w:rPr>
        <w:t xml:space="preserve"> مما يؤثر سلبا</w:t>
      </w:r>
      <w:r>
        <w:rPr>
          <w:rFonts w:hint="cs"/>
          <w:sz w:val="32"/>
          <w:rtl/>
          <w:lang w:eastAsia="en-US" w:bidi="ar-LB"/>
        </w:rPr>
        <w:t>ً</w:t>
      </w:r>
      <w:r>
        <w:rPr>
          <w:sz w:val="32"/>
          <w:rtl/>
          <w:lang w:eastAsia="en-US" w:bidi="ar-LB"/>
        </w:rPr>
        <w:t xml:space="preserve"> على نموهم الجسدي وتحصيلهم العلمي، والباقي غير محدد.</w:t>
      </w:r>
      <w:r>
        <w:rPr>
          <w:rFonts w:hint="cs"/>
          <w:sz w:val="32"/>
          <w:rtl/>
          <w:lang w:eastAsia="en-US" w:bidi="ar-LB"/>
        </w:rPr>
        <w:t xml:space="preserve"> </w:t>
      </w:r>
      <w:r>
        <w:rPr>
          <w:sz w:val="32"/>
          <w:rtl/>
          <w:lang w:eastAsia="en-US" w:bidi="ar-LB"/>
        </w:rPr>
        <w:t xml:space="preserve">يساعد </w:t>
      </w:r>
      <w:r>
        <w:rPr>
          <w:rFonts w:hint="cs"/>
          <w:sz w:val="32"/>
          <w:rtl/>
          <w:lang w:eastAsia="en-US" w:bidi="ar-LB"/>
        </w:rPr>
        <w:t>31.9 في المائة</w:t>
      </w:r>
      <w:r>
        <w:rPr>
          <w:sz w:val="32"/>
          <w:rtl/>
          <w:lang w:eastAsia="en-US" w:bidi="ar-LB"/>
        </w:rPr>
        <w:t xml:space="preserve"> من الأطفال بعمر 5</w:t>
      </w:r>
      <w:r>
        <w:rPr>
          <w:rFonts w:hint="cs"/>
          <w:sz w:val="32"/>
          <w:rtl/>
          <w:lang w:eastAsia="en-US" w:bidi="ar-LB"/>
        </w:rPr>
        <w:t>-</w:t>
      </w:r>
      <w:r>
        <w:rPr>
          <w:sz w:val="32"/>
          <w:rtl/>
          <w:lang w:eastAsia="en-US" w:bidi="ar-LB"/>
        </w:rPr>
        <w:t xml:space="preserve">9 سنوات أهلهم في الأعمال المنزلية، منهم </w:t>
      </w:r>
      <w:r>
        <w:rPr>
          <w:rFonts w:hint="cs"/>
          <w:sz w:val="32"/>
          <w:rtl/>
          <w:lang w:eastAsia="en-US" w:bidi="ar-LB"/>
        </w:rPr>
        <w:t>1.3 في المائة</w:t>
      </w:r>
      <w:r>
        <w:rPr>
          <w:sz w:val="32"/>
          <w:rtl/>
          <w:lang w:eastAsia="en-US" w:bidi="ar-LB"/>
        </w:rPr>
        <w:t xml:space="preserve"> يخدمون 4 ساعات يوميا</w:t>
      </w:r>
      <w:r>
        <w:rPr>
          <w:rFonts w:hint="cs"/>
          <w:sz w:val="32"/>
          <w:rtl/>
          <w:lang w:eastAsia="en-US" w:bidi="ar-LB"/>
        </w:rPr>
        <w:t>ً</w:t>
      </w:r>
      <w:r>
        <w:rPr>
          <w:sz w:val="32"/>
          <w:rtl/>
          <w:lang w:eastAsia="en-US" w:bidi="ar-LB"/>
        </w:rPr>
        <w:t xml:space="preserve"> أو </w:t>
      </w:r>
      <w:r>
        <w:rPr>
          <w:rFonts w:hint="cs"/>
          <w:sz w:val="32"/>
          <w:rtl/>
          <w:lang w:eastAsia="en-US" w:bidi="ar-LB"/>
        </w:rPr>
        <w:t>أ</w:t>
      </w:r>
      <w:r>
        <w:rPr>
          <w:sz w:val="32"/>
          <w:rtl/>
          <w:lang w:eastAsia="en-US" w:bidi="ar-LB"/>
        </w:rPr>
        <w:t>كثر</w:t>
      </w:r>
      <w:r>
        <w:rPr>
          <w:rFonts w:hint="cs"/>
          <w:sz w:val="32"/>
          <w:rtl/>
          <w:lang w:eastAsia="en-US" w:bidi="ar-LB"/>
        </w:rPr>
        <w:t>؛</w:t>
      </w:r>
    </w:p>
    <w:p w:rsidR="00000000" w:rsidRDefault="00C940C2">
      <w:pPr>
        <w:spacing w:before="0" w:line="380" w:lineRule="exact"/>
        <w:jc w:val="both"/>
        <w:rPr>
          <w:sz w:val="32"/>
          <w:rtl/>
          <w:lang w:eastAsia="en-US" w:bidi="ar-LB"/>
        </w:rPr>
      </w:pPr>
      <w:r>
        <w:rPr>
          <w:rFonts w:hint="cs"/>
          <w:sz w:val="32"/>
          <w:rtl/>
          <w:lang w:eastAsia="en-US" w:bidi="ar-LB"/>
        </w:rPr>
        <w:tab/>
        <w:t>(ج)</w:t>
      </w:r>
      <w:r>
        <w:rPr>
          <w:rFonts w:hint="cs"/>
          <w:sz w:val="32"/>
          <w:rtl/>
          <w:lang w:eastAsia="en-US" w:bidi="ar-LB"/>
        </w:rPr>
        <w:tab/>
      </w:r>
      <w:r>
        <w:rPr>
          <w:sz w:val="32"/>
          <w:rtl/>
          <w:lang w:eastAsia="en-US" w:bidi="ar-LB"/>
        </w:rPr>
        <w:t xml:space="preserve">لا يحظى </w:t>
      </w:r>
      <w:r>
        <w:rPr>
          <w:rFonts w:hint="cs"/>
          <w:sz w:val="32"/>
          <w:rtl/>
          <w:lang w:eastAsia="en-US" w:bidi="ar-LB"/>
        </w:rPr>
        <w:t xml:space="preserve">56.1 في المائة </w:t>
      </w:r>
      <w:r>
        <w:rPr>
          <w:sz w:val="32"/>
          <w:rtl/>
          <w:lang w:eastAsia="en-US" w:bidi="ar-LB"/>
        </w:rPr>
        <w:t>من الأطفال بأي</w:t>
      </w:r>
      <w:r>
        <w:rPr>
          <w:sz w:val="32"/>
          <w:rtl/>
          <w:lang w:eastAsia="en-US" w:bidi="ar-LB"/>
        </w:rPr>
        <w:t xml:space="preserve"> ضمان صحي، ويستفيد 21 </w:t>
      </w:r>
      <w:r>
        <w:rPr>
          <w:rFonts w:hint="cs"/>
          <w:sz w:val="32"/>
          <w:rtl/>
          <w:lang w:eastAsia="en-US" w:bidi="ar-LB"/>
        </w:rPr>
        <w:t xml:space="preserve">في المائة </w:t>
      </w:r>
      <w:r>
        <w:rPr>
          <w:sz w:val="32"/>
          <w:rtl/>
          <w:lang w:eastAsia="en-US" w:bidi="ar-LB"/>
        </w:rPr>
        <w:t>من الضمان الاجتماعي، و</w:t>
      </w:r>
      <w:r>
        <w:rPr>
          <w:rFonts w:hint="cs"/>
          <w:sz w:val="32"/>
          <w:rtl/>
          <w:lang w:eastAsia="en-US" w:bidi="ar-LB"/>
        </w:rPr>
        <w:t xml:space="preserve">10.6 في المائة </w:t>
      </w:r>
      <w:r>
        <w:rPr>
          <w:sz w:val="32"/>
          <w:rtl/>
          <w:lang w:eastAsia="en-US" w:bidi="ar-LB"/>
        </w:rPr>
        <w:t xml:space="preserve">من </w:t>
      </w:r>
      <w:proofErr w:type="spellStart"/>
      <w:r>
        <w:rPr>
          <w:sz w:val="32"/>
          <w:rtl/>
          <w:lang w:eastAsia="en-US" w:bidi="ar-LB"/>
        </w:rPr>
        <w:t>تقديمات</w:t>
      </w:r>
      <w:proofErr w:type="spellEnd"/>
      <w:r>
        <w:rPr>
          <w:sz w:val="32"/>
          <w:rtl/>
          <w:lang w:eastAsia="en-US" w:bidi="ar-LB"/>
        </w:rPr>
        <w:t xml:space="preserve"> القوى المسلحة، و</w:t>
      </w:r>
      <w:r>
        <w:rPr>
          <w:rFonts w:hint="cs"/>
          <w:sz w:val="32"/>
          <w:rtl/>
          <w:lang w:eastAsia="en-US" w:bidi="ar-LB"/>
        </w:rPr>
        <w:t xml:space="preserve">2.8 في المائة </w:t>
      </w:r>
      <w:r>
        <w:rPr>
          <w:sz w:val="32"/>
          <w:rtl/>
          <w:lang w:eastAsia="en-US" w:bidi="ar-LB"/>
        </w:rPr>
        <w:t>من تعاونية موظفي الدولة، و</w:t>
      </w:r>
      <w:r>
        <w:rPr>
          <w:rFonts w:hint="cs"/>
          <w:sz w:val="32"/>
          <w:rtl/>
          <w:lang w:eastAsia="en-US" w:bidi="ar-LB"/>
        </w:rPr>
        <w:t xml:space="preserve">4.8 في المائة </w:t>
      </w:r>
      <w:r>
        <w:rPr>
          <w:sz w:val="32"/>
          <w:rtl/>
          <w:lang w:eastAsia="en-US" w:bidi="ar-LB"/>
        </w:rPr>
        <w:t>من التامين الشخصي الخاص.</w:t>
      </w:r>
    </w:p>
    <w:p w:rsidR="00000000" w:rsidRDefault="00C940C2">
      <w:pPr>
        <w:spacing w:before="0" w:line="380" w:lineRule="exact"/>
        <w:jc w:val="both"/>
        <w:rPr>
          <w:sz w:val="32"/>
          <w:rtl/>
          <w:lang w:eastAsia="en-US" w:bidi="ar-LB"/>
        </w:rPr>
      </w:pPr>
      <w:r>
        <w:rPr>
          <w:sz w:val="32"/>
          <w:rtl/>
          <w:lang w:eastAsia="en-US" w:bidi="ar-LB"/>
        </w:rPr>
        <w:t>مع الإشارة أن هذه الدراسة لم تعتبر الأطفال العاملين بعمر 5</w:t>
      </w:r>
      <w:r>
        <w:rPr>
          <w:rFonts w:hint="cs"/>
          <w:sz w:val="32"/>
          <w:rtl/>
          <w:lang w:eastAsia="en-US" w:bidi="ar-LB"/>
        </w:rPr>
        <w:t>-</w:t>
      </w:r>
      <w:r>
        <w:rPr>
          <w:sz w:val="32"/>
          <w:rtl/>
          <w:lang w:eastAsia="en-US" w:bidi="ar-LB"/>
        </w:rPr>
        <w:t>9 سنوات مع الأسرة وبأج</w:t>
      </w:r>
      <w:r>
        <w:rPr>
          <w:sz w:val="32"/>
          <w:rtl/>
          <w:lang w:eastAsia="en-US" w:bidi="ar-LB"/>
        </w:rPr>
        <w:t>ر، من الداخلين في سوق العمل</w:t>
      </w:r>
      <w:r>
        <w:rPr>
          <w:rFonts w:hint="cs"/>
          <w:sz w:val="32"/>
          <w:rtl/>
          <w:lang w:eastAsia="en-US" w:bidi="ar-LB"/>
        </w:rPr>
        <w:t>.</w:t>
      </w:r>
      <w:r>
        <w:rPr>
          <w:sz w:val="32"/>
          <w:rtl/>
          <w:lang w:eastAsia="en-US" w:bidi="ar-LB"/>
        </w:rPr>
        <w:t xml:space="preserve"> وهذا الأمر ينطبق على كل الأطفال في باقي الفئات العمرية. </w:t>
      </w:r>
    </w:p>
    <w:p w:rsidR="00000000" w:rsidRDefault="00C940C2">
      <w:pPr>
        <w:spacing w:before="0" w:line="380" w:lineRule="exact"/>
        <w:jc w:val="both"/>
        <w:rPr>
          <w:spacing w:val="0"/>
          <w:sz w:val="32"/>
          <w:rtl/>
          <w:lang w:eastAsia="en-US" w:bidi="ar-LB"/>
        </w:rPr>
      </w:pPr>
      <w:r>
        <w:rPr>
          <w:rFonts w:hint="cs"/>
          <w:spacing w:val="0"/>
          <w:sz w:val="32"/>
          <w:rtl/>
          <w:lang w:eastAsia="en-US" w:bidi="ar-LB"/>
        </w:rPr>
        <w:t>581-</w:t>
      </w:r>
      <w:r>
        <w:rPr>
          <w:rFonts w:hint="cs"/>
          <w:spacing w:val="0"/>
          <w:sz w:val="32"/>
          <w:rtl/>
          <w:lang w:eastAsia="en-US" w:bidi="ar-LB"/>
        </w:rPr>
        <w:tab/>
      </w:r>
      <w:r>
        <w:rPr>
          <w:spacing w:val="0"/>
          <w:sz w:val="32"/>
          <w:rtl/>
          <w:lang w:eastAsia="en-US" w:bidi="ar-LB"/>
        </w:rPr>
        <w:t xml:space="preserve">وفيما يلي </w:t>
      </w:r>
      <w:r>
        <w:rPr>
          <w:rFonts w:hint="cs"/>
          <w:spacing w:val="0"/>
          <w:sz w:val="32"/>
          <w:rtl/>
          <w:lang w:eastAsia="en-US" w:bidi="ar-LB"/>
        </w:rPr>
        <w:t>11 جدولاً ب</w:t>
      </w:r>
      <w:r>
        <w:rPr>
          <w:spacing w:val="0"/>
          <w:sz w:val="32"/>
          <w:rtl/>
          <w:lang w:eastAsia="en-US" w:bidi="ar-LB"/>
        </w:rPr>
        <w:t xml:space="preserve">البيانات الإحصائية </w:t>
      </w:r>
      <w:r>
        <w:rPr>
          <w:rFonts w:hint="cs"/>
          <w:spacing w:val="0"/>
          <w:sz w:val="32"/>
          <w:rtl/>
          <w:lang w:eastAsia="en-US" w:bidi="ar-LB"/>
        </w:rPr>
        <w:t xml:space="preserve">(الجداول 12-22) </w:t>
      </w:r>
      <w:r>
        <w:rPr>
          <w:spacing w:val="0"/>
          <w:sz w:val="32"/>
          <w:rtl/>
          <w:lang w:eastAsia="en-US" w:bidi="ar-LB"/>
        </w:rPr>
        <w:t>للأطفال العاملين حسب التوزيع الجغرافي، السن والجنس، الجنسية، المستوى التعليمي، الضمان الصحي، ونوع العمل، في ا</w:t>
      </w:r>
      <w:r>
        <w:rPr>
          <w:spacing w:val="0"/>
          <w:sz w:val="32"/>
          <w:rtl/>
          <w:lang w:eastAsia="en-US" w:bidi="ar-LB"/>
        </w:rPr>
        <w:t xml:space="preserve">لفئتين </w:t>
      </w:r>
      <w:proofErr w:type="spellStart"/>
      <w:r>
        <w:rPr>
          <w:spacing w:val="0"/>
          <w:sz w:val="32"/>
          <w:rtl/>
          <w:lang w:eastAsia="en-US" w:bidi="ar-LB"/>
        </w:rPr>
        <w:t>العمريتين</w:t>
      </w:r>
      <w:proofErr w:type="spellEnd"/>
      <w:r>
        <w:rPr>
          <w:spacing w:val="0"/>
          <w:sz w:val="32"/>
          <w:rtl/>
          <w:lang w:eastAsia="en-US" w:bidi="ar-LB"/>
        </w:rPr>
        <w:t xml:space="preserve"> 10</w:t>
      </w:r>
      <w:r>
        <w:rPr>
          <w:rFonts w:hint="cs"/>
          <w:spacing w:val="0"/>
          <w:sz w:val="32"/>
          <w:rtl/>
          <w:lang w:eastAsia="en-US" w:bidi="ar-LB"/>
        </w:rPr>
        <w:t>-</w:t>
      </w:r>
      <w:r>
        <w:rPr>
          <w:spacing w:val="0"/>
          <w:sz w:val="32"/>
          <w:rtl/>
          <w:lang w:eastAsia="en-US" w:bidi="ar-LB"/>
        </w:rPr>
        <w:t>14 سنة و15</w:t>
      </w:r>
      <w:r>
        <w:rPr>
          <w:rFonts w:hint="cs"/>
          <w:spacing w:val="0"/>
          <w:sz w:val="32"/>
          <w:rtl/>
          <w:lang w:eastAsia="en-US" w:bidi="ar-LB"/>
        </w:rPr>
        <w:t>-</w:t>
      </w:r>
      <w:r>
        <w:rPr>
          <w:spacing w:val="0"/>
          <w:sz w:val="32"/>
          <w:rtl/>
          <w:lang w:eastAsia="en-US" w:bidi="ar-LB"/>
        </w:rPr>
        <w:t>18 سن</w:t>
      </w:r>
      <w:r>
        <w:rPr>
          <w:rFonts w:hint="cs"/>
          <w:spacing w:val="0"/>
          <w:sz w:val="32"/>
          <w:rtl/>
          <w:lang w:eastAsia="en-US" w:bidi="ar-LB"/>
        </w:rPr>
        <w:t>ة</w:t>
      </w:r>
      <w:r>
        <w:rPr>
          <w:spacing w:val="0"/>
          <w:sz w:val="32"/>
          <w:vertAlign w:val="superscript"/>
          <w:rtl/>
          <w:lang w:eastAsia="en-US" w:bidi="ar-LB"/>
        </w:rPr>
        <w:t>(</w:t>
      </w:r>
      <w:r>
        <w:rPr>
          <w:bCs/>
          <w:spacing w:val="0"/>
          <w:vertAlign w:val="superscript"/>
          <w:rtl/>
          <w:lang w:eastAsia="en-US" w:bidi="ar-LB"/>
        </w:rPr>
        <w:footnoteReference w:id="72"/>
      </w:r>
      <w:r>
        <w:rPr>
          <w:spacing w:val="0"/>
          <w:sz w:val="32"/>
          <w:vertAlign w:val="superscript"/>
          <w:rtl/>
          <w:lang w:eastAsia="en-US" w:bidi="ar-LB"/>
        </w:rPr>
        <w:t>)</w:t>
      </w:r>
      <w:r>
        <w:rPr>
          <w:spacing w:val="0"/>
          <w:sz w:val="32"/>
          <w:rtl/>
          <w:lang w:eastAsia="en-US" w:bidi="ar-LB"/>
        </w:rPr>
        <w:t>:</w:t>
      </w:r>
    </w:p>
    <w:p w:rsidR="00000000" w:rsidRDefault="00C940C2">
      <w:pPr>
        <w:spacing w:before="0" w:line="380" w:lineRule="exact"/>
        <w:jc w:val="both"/>
        <w:rPr>
          <w:rFonts w:hint="cs"/>
          <w:i/>
          <w:iCs/>
          <w:sz w:val="28"/>
          <w:rtl/>
          <w:lang w:eastAsia="en-US" w:bidi="ar-LB"/>
        </w:rPr>
      </w:pPr>
      <w:r>
        <w:rPr>
          <w:spacing w:val="0"/>
          <w:sz w:val="32"/>
          <w:rtl/>
          <w:lang w:eastAsia="en-US" w:bidi="ar-LB"/>
        </w:rPr>
        <w:br w:type="page"/>
      </w:r>
      <w:r>
        <w:rPr>
          <w:rFonts w:hint="cs"/>
          <w:i/>
          <w:iCs/>
          <w:sz w:val="32"/>
          <w:rtl/>
          <w:lang w:eastAsia="en-US"/>
        </w:rPr>
        <w:t>8-4-6-2</w:t>
      </w:r>
      <w:r>
        <w:rPr>
          <w:rFonts w:hint="cs"/>
          <w:i/>
          <w:iCs/>
          <w:sz w:val="32"/>
          <w:rtl/>
          <w:lang w:eastAsia="en-US"/>
        </w:rPr>
        <w:tab/>
      </w:r>
      <w:r>
        <w:rPr>
          <w:i/>
          <w:iCs/>
          <w:sz w:val="28"/>
          <w:rtl/>
          <w:lang w:eastAsia="en-US" w:bidi="ar-LB"/>
        </w:rPr>
        <w:t>التوزيع الجغرافي</w:t>
      </w:r>
    </w:p>
    <w:p w:rsidR="00000000" w:rsidRDefault="00C940C2">
      <w:pPr>
        <w:spacing w:before="0" w:after="120" w:line="360" w:lineRule="exact"/>
        <w:jc w:val="center"/>
        <w:rPr>
          <w:rFonts w:hint="cs"/>
          <w:b/>
          <w:bCs/>
          <w:sz w:val="26"/>
          <w:szCs w:val="28"/>
          <w:rtl/>
          <w:lang w:eastAsia="en-US" w:bidi="ar-LB"/>
        </w:rPr>
      </w:pPr>
      <w:r>
        <w:rPr>
          <w:rFonts w:hint="cs"/>
          <w:b/>
          <w:bCs/>
          <w:sz w:val="26"/>
          <w:szCs w:val="28"/>
          <w:rtl/>
          <w:lang w:eastAsia="en-US" w:bidi="ar-LB"/>
        </w:rPr>
        <w:t>الجدول 12</w:t>
      </w:r>
      <w:r>
        <w:rPr>
          <w:b/>
          <w:bCs/>
          <w:sz w:val="26"/>
          <w:szCs w:val="28"/>
          <w:rtl/>
          <w:lang w:eastAsia="en-US" w:bidi="ar-LB"/>
        </w:rPr>
        <w:br/>
      </w:r>
      <w:r>
        <w:rPr>
          <w:rFonts w:hint="cs"/>
          <w:b/>
          <w:bCs/>
          <w:sz w:val="26"/>
          <w:szCs w:val="28"/>
          <w:rtl/>
          <w:lang w:eastAsia="en-US" w:bidi="ar-LB"/>
        </w:rPr>
        <w:t xml:space="preserve">نسبة </w:t>
      </w:r>
      <w:r>
        <w:rPr>
          <w:b/>
          <w:bCs/>
          <w:sz w:val="26"/>
          <w:szCs w:val="28"/>
          <w:rtl/>
          <w:lang w:eastAsia="en-US" w:bidi="ar-LB"/>
        </w:rPr>
        <w:t>توزع الأطفال العاملين بعمر 10</w:t>
      </w:r>
      <w:r>
        <w:rPr>
          <w:rFonts w:hint="cs"/>
          <w:b/>
          <w:bCs/>
          <w:sz w:val="26"/>
          <w:szCs w:val="28"/>
          <w:rtl/>
          <w:lang w:eastAsia="en-US" w:bidi="ar-LB"/>
        </w:rPr>
        <w:t>-</w:t>
      </w:r>
      <w:r>
        <w:rPr>
          <w:b/>
          <w:bCs/>
          <w:sz w:val="26"/>
          <w:szCs w:val="28"/>
          <w:rtl/>
          <w:lang w:eastAsia="en-US" w:bidi="ar-LB"/>
        </w:rPr>
        <w:t>14 سنة حسب المحافظات</w:t>
      </w:r>
    </w:p>
    <w:tbl>
      <w:tblPr>
        <w:bidiVisual/>
        <w:tblW w:w="964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2"/>
        <w:gridCol w:w="2340"/>
        <w:gridCol w:w="2520"/>
        <w:gridCol w:w="1800"/>
      </w:tblGrid>
      <w:tr w:rsidR="00C940C2" w:rsidTr="00C940C2">
        <w:trPr>
          <w:jc w:val="right"/>
        </w:trPr>
        <w:tc>
          <w:tcPr>
            <w:tcW w:w="2982" w:type="dxa"/>
            <w:tcBorders>
              <w:bottom w:val="nil"/>
            </w:tcBorders>
          </w:tcPr>
          <w:p w:rsidR="00C940C2" w:rsidRDefault="00C940C2">
            <w:pPr>
              <w:spacing w:before="0" w:after="0" w:line="300" w:lineRule="exact"/>
              <w:jc w:val="center"/>
              <w:rPr>
                <w:sz w:val="24"/>
                <w:szCs w:val="26"/>
                <w:rtl/>
                <w:lang w:eastAsia="en-US" w:bidi="ar-LB"/>
              </w:rPr>
            </w:pPr>
            <w:r>
              <w:rPr>
                <w:sz w:val="24"/>
                <w:szCs w:val="26"/>
                <w:rtl/>
                <w:lang w:eastAsia="en-US" w:bidi="ar-LB"/>
              </w:rPr>
              <w:t>المحافظات</w:t>
            </w:r>
          </w:p>
        </w:tc>
        <w:tc>
          <w:tcPr>
            <w:tcW w:w="4860" w:type="dxa"/>
            <w:gridSpan w:val="2"/>
          </w:tcPr>
          <w:p w:rsidR="00C940C2" w:rsidRDefault="00C940C2">
            <w:pPr>
              <w:spacing w:before="0" w:after="0" w:line="300" w:lineRule="exact"/>
              <w:jc w:val="center"/>
              <w:rPr>
                <w:sz w:val="24"/>
                <w:szCs w:val="26"/>
                <w:rtl/>
                <w:lang w:eastAsia="en-US" w:bidi="ar-LB"/>
              </w:rPr>
            </w:pPr>
            <w:r>
              <w:rPr>
                <w:sz w:val="24"/>
                <w:szCs w:val="26"/>
                <w:rtl/>
                <w:lang w:eastAsia="en-US" w:bidi="ar-LB"/>
              </w:rPr>
              <w:t>وضع العمل</w:t>
            </w:r>
          </w:p>
        </w:tc>
        <w:tc>
          <w:tcPr>
            <w:tcW w:w="1800" w:type="dxa"/>
            <w:tcBorders>
              <w:bottom w:val="nil"/>
            </w:tcBorders>
          </w:tcPr>
          <w:p w:rsidR="00C940C2" w:rsidRDefault="00C940C2">
            <w:pPr>
              <w:spacing w:before="0" w:after="0" w:line="300" w:lineRule="exact"/>
              <w:jc w:val="center"/>
              <w:rPr>
                <w:rFonts w:hint="cs"/>
                <w:sz w:val="24"/>
                <w:szCs w:val="26"/>
                <w:rtl/>
                <w:lang w:eastAsia="en-US" w:bidi="ar-LB"/>
              </w:rPr>
            </w:pPr>
          </w:p>
        </w:tc>
      </w:tr>
      <w:tr w:rsidR="00C940C2" w:rsidTr="00C940C2">
        <w:trPr>
          <w:cantSplit/>
          <w:trHeight w:val="332"/>
          <w:jc w:val="right"/>
        </w:trPr>
        <w:tc>
          <w:tcPr>
            <w:tcW w:w="2982" w:type="dxa"/>
            <w:tcBorders>
              <w:top w:val="nil"/>
              <w:bottom w:val="single" w:sz="4" w:space="0" w:color="auto"/>
            </w:tcBorders>
            <w:vAlign w:val="bottom"/>
          </w:tcPr>
          <w:p w:rsidR="00C940C2" w:rsidRDefault="00C940C2">
            <w:pPr>
              <w:spacing w:before="0" w:after="0" w:line="300" w:lineRule="exact"/>
              <w:jc w:val="both"/>
              <w:rPr>
                <w:sz w:val="24"/>
                <w:szCs w:val="26"/>
                <w:rtl/>
                <w:lang w:eastAsia="en-US" w:bidi="ar-LB"/>
              </w:rPr>
            </w:pPr>
          </w:p>
        </w:tc>
        <w:tc>
          <w:tcPr>
            <w:tcW w:w="2340" w:type="dxa"/>
            <w:tcBorders>
              <w:bottom w:val="single" w:sz="4" w:space="0" w:color="auto"/>
            </w:tcBorders>
          </w:tcPr>
          <w:p w:rsidR="00C940C2" w:rsidRDefault="00C940C2">
            <w:pPr>
              <w:spacing w:before="0" w:after="0" w:line="300" w:lineRule="exact"/>
              <w:jc w:val="center"/>
              <w:rPr>
                <w:rFonts w:hint="cs"/>
                <w:sz w:val="24"/>
                <w:szCs w:val="26"/>
                <w:rtl/>
                <w:lang w:eastAsia="en-US" w:bidi="ar-LB"/>
              </w:rPr>
            </w:pPr>
            <w:r>
              <w:rPr>
                <w:sz w:val="24"/>
                <w:szCs w:val="26"/>
                <w:rtl/>
                <w:lang w:eastAsia="en-US" w:bidi="ar-LB"/>
              </w:rPr>
              <w:t>يعملون</w:t>
            </w:r>
            <w:r>
              <w:rPr>
                <w:rFonts w:hint="cs"/>
                <w:sz w:val="24"/>
                <w:szCs w:val="26"/>
                <w:rtl/>
                <w:lang w:eastAsia="en-US" w:bidi="ar-LB"/>
              </w:rPr>
              <w:t xml:space="preserve"> </w:t>
            </w:r>
            <w:r>
              <w:rPr>
                <w:rFonts w:cs="Mudir MT" w:hint="cs"/>
                <w:sz w:val="24"/>
                <w:szCs w:val="24"/>
                <w:rtl/>
                <w:lang w:eastAsia="en-US" w:bidi="ar-LB"/>
              </w:rPr>
              <w:t>%</w:t>
            </w:r>
          </w:p>
        </w:tc>
        <w:tc>
          <w:tcPr>
            <w:tcW w:w="2520" w:type="dxa"/>
            <w:tcBorders>
              <w:bottom w:val="single" w:sz="4" w:space="0" w:color="auto"/>
            </w:tcBorders>
          </w:tcPr>
          <w:p w:rsidR="00C940C2" w:rsidRDefault="00C940C2">
            <w:pPr>
              <w:spacing w:before="0" w:after="0" w:line="300" w:lineRule="exact"/>
              <w:jc w:val="center"/>
              <w:rPr>
                <w:rFonts w:hint="cs"/>
                <w:sz w:val="24"/>
                <w:szCs w:val="26"/>
                <w:rtl/>
                <w:lang w:eastAsia="en-US" w:bidi="ar-LB"/>
              </w:rPr>
            </w:pPr>
            <w:r>
              <w:rPr>
                <w:sz w:val="24"/>
                <w:szCs w:val="26"/>
                <w:rtl/>
                <w:lang w:eastAsia="en-US" w:bidi="ar-LB"/>
              </w:rPr>
              <w:t xml:space="preserve">غير </w:t>
            </w:r>
            <w:r>
              <w:rPr>
                <w:rFonts w:hint="cs"/>
                <w:sz w:val="24"/>
                <w:szCs w:val="26"/>
                <w:rtl/>
                <w:lang w:eastAsia="en-US" w:bidi="ar-LB"/>
              </w:rPr>
              <w:t>ذ</w:t>
            </w:r>
            <w:r>
              <w:rPr>
                <w:sz w:val="24"/>
                <w:szCs w:val="26"/>
                <w:rtl/>
                <w:lang w:eastAsia="en-US" w:bidi="ar-LB"/>
              </w:rPr>
              <w:t>لك</w:t>
            </w:r>
            <w:r>
              <w:rPr>
                <w:rFonts w:cs="Mudir MT" w:hint="cs"/>
                <w:sz w:val="24"/>
                <w:szCs w:val="24"/>
                <w:rtl/>
                <w:lang w:eastAsia="en-US" w:bidi="ar-LB"/>
              </w:rPr>
              <w:t>%</w:t>
            </w:r>
          </w:p>
        </w:tc>
        <w:tc>
          <w:tcPr>
            <w:tcW w:w="1800" w:type="dxa"/>
            <w:tcBorders>
              <w:top w:val="nil"/>
              <w:bottom w:val="single" w:sz="4" w:space="0" w:color="auto"/>
            </w:tcBorders>
            <w:vAlign w:val="bottom"/>
          </w:tcPr>
          <w:p w:rsidR="00C940C2" w:rsidRDefault="00C940C2">
            <w:pPr>
              <w:spacing w:before="0" w:after="0" w:line="300" w:lineRule="exact"/>
              <w:jc w:val="center"/>
              <w:rPr>
                <w:sz w:val="24"/>
                <w:szCs w:val="26"/>
                <w:rtl/>
                <w:lang w:eastAsia="en-US" w:bidi="ar-LB"/>
              </w:rPr>
            </w:pPr>
            <w:r>
              <w:rPr>
                <w:sz w:val="24"/>
                <w:szCs w:val="26"/>
                <w:rtl/>
                <w:lang w:eastAsia="en-US" w:bidi="ar-LB"/>
              </w:rPr>
              <w:t>المجموع</w:t>
            </w:r>
            <w:r>
              <w:rPr>
                <w:rFonts w:cs="Mudir MT" w:hint="cs"/>
                <w:sz w:val="24"/>
                <w:szCs w:val="24"/>
                <w:rtl/>
                <w:lang w:eastAsia="en-US" w:bidi="ar-LB"/>
              </w:rPr>
              <w:t>%</w:t>
            </w:r>
          </w:p>
        </w:tc>
      </w:tr>
      <w:tr w:rsidR="00C940C2" w:rsidTr="00C940C2">
        <w:trPr>
          <w:jc w:val="right"/>
        </w:trPr>
        <w:tc>
          <w:tcPr>
            <w:tcW w:w="2982" w:type="dxa"/>
            <w:tcBorders>
              <w:bottom w:val="nil"/>
            </w:tcBorders>
            <w:vAlign w:val="bottom"/>
          </w:tcPr>
          <w:p w:rsidR="00C940C2" w:rsidRDefault="00C940C2">
            <w:pPr>
              <w:spacing w:before="0" w:after="0" w:line="300" w:lineRule="exact"/>
              <w:jc w:val="both"/>
              <w:rPr>
                <w:sz w:val="24"/>
                <w:szCs w:val="26"/>
                <w:rtl/>
                <w:lang w:eastAsia="en-US" w:bidi="ar-LB"/>
              </w:rPr>
            </w:pPr>
            <w:r>
              <w:rPr>
                <w:sz w:val="24"/>
                <w:szCs w:val="26"/>
                <w:rtl/>
                <w:lang w:eastAsia="en-US" w:bidi="ar-LB"/>
              </w:rPr>
              <w:t>بيروت</w:t>
            </w:r>
          </w:p>
        </w:tc>
        <w:tc>
          <w:tcPr>
            <w:tcW w:w="2340" w:type="dxa"/>
            <w:tcBorders>
              <w:bottom w:val="nil"/>
            </w:tcBorders>
          </w:tcPr>
          <w:p w:rsidR="00C940C2" w:rsidRDefault="00C940C2">
            <w:pPr>
              <w:spacing w:before="0" w:after="0" w:line="300" w:lineRule="exact"/>
              <w:ind w:left="864"/>
              <w:jc w:val="both"/>
              <w:rPr>
                <w:rFonts w:hint="cs"/>
                <w:sz w:val="24"/>
                <w:szCs w:val="26"/>
                <w:rtl/>
                <w:lang w:eastAsia="en-US" w:bidi="ar-LB"/>
              </w:rPr>
            </w:pPr>
            <w:r>
              <w:rPr>
                <w:rFonts w:hint="cs"/>
                <w:sz w:val="24"/>
                <w:szCs w:val="26"/>
                <w:rtl/>
                <w:lang w:eastAsia="en-US" w:bidi="ar-LB"/>
              </w:rPr>
              <w:t>1.3</w:t>
            </w:r>
          </w:p>
        </w:tc>
        <w:tc>
          <w:tcPr>
            <w:tcW w:w="2520" w:type="dxa"/>
            <w:tcBorders>
              <w:bottom w:val="nil"/>
            </w:tcBorders>
          </w:tcPr>
          <w:p w:rsidR="00C940C2" w:rsidRDefault="00C940C2">
            <w:pPr>
              <w:spacing w:before="0" w:after="0" w:line="300" w:lineRule="exact"/>
              <w:ind w:left="864"/>
              <w:jc w:val="both"/>
              <w:rPr>
                <w:rFonts w:hint="cs"/>
                <w:sz w:val="24"/>
                <w:szCs w:val="26"/>
                <w:rtl/>
                <w:lang w:eastAsia="en-US" w:bidi="ar-LB"/>
              </w:rPr>
            </w:pPr>
            <w:r>
              <w:rPr>
                <w:rFonts w:hint="cs"/>
                <w:sz w:val="24"/>
                <w:szCs w:val="26"/>
                <w:rtl/>
                <w:lang w:eastAsia="en-US" w:bidi="ar-LB"/>
              </w:rPr>
              <w:t>98.7</w:t>
            </w:r>
          </w:p>
        </w:tc>
        <w:tc>
          <w:tcPr>
            <w:tcW w:w="1800" w:type="dxa"/>
            <w:tcBorders>
              <w:bottom w:val="nil"/>
            </w:tcBorders>
          </w:tcPr>
          <w:p w:rsidR="00C940C2" w:rsidRDefault="00C940C2">
            <w:pPr>
              <w:spacing w:before="0" w:after="0" w:line="300" w:lineRule="exact"/>
              <w:jc w:val="center"/>
              <w:rPr>
                <w:rFonts w:hint="cs"/>
                <w:sz w:val="24"/>
                <w:szCs w:val="26"/>
                <w:rtl/>
                <w:lang w:eastAsia="en-US" w:bidi="ar-LB"/>
              </w:rPr>
            </w:pPr>
            <w:r>
              <w:rPr>
                <w:rFonts w:hint="cs"/>
                <w:sz w:val="24"/>
                <w:szCs w:val="26"/>
                <w:rtl/>
                <w:lang w:eastAsia="en-US" w:bidi="ar-LB"/>
              </w:rPr>
              <w:t>100</w:t>
            </w:r>
          </w:p>
        </w:tc>
      </w:tr>
      <w:tr w:rsidR="00C940C2" w:rsidTr="00C940C2">
        <w:trPr>
          <w:jc w:val="right"/>
        </w:trPr>
        <w:tc>
          <w:tcPr>
            <w:tcW w:w="2982" w:type="dxa"/>
            <w:tcBorders>
              <w:top w:val="nil"/>
              <w:bottom w:val="nil"/>
            </w:tcBorders>
          </w:tcPr>
          <w:p w:rsidR="00C940C2" w:rsidRDefault="00C940C2">
            <w:pPr>
              <w:spacing w:before="0" w:after="0" w:line="300" w:lineRule="exact"/>
              <w:jc w:val="both"/>
              <w:rPr>
                <w:sz w:val="24"/>
                <w:szCs w:val="26"/>
                <w:rtl/>
                <w:lang w:eastAsia="en-US" w:bidi="ar-LB"/>
              </w:rPr>
            </w:pPr>
            <w:r>
              <w:rPr>
                <w:sz w:val="24"/>
                <w:szCs w:val="26"/>
                <w:rtl/>
                <w:lang w:eastAsia="en-US" w:bidi="ar-LB"/>
              </w:rPr>
              <w:t>جبل لبنان</w:t>
            </w:r>
          </w:p>
        </w:tc>
        <w:tc>
          <w:tcPr>
            <w:tcW w:w="2340" w:type="dxa"/>
            <w:tcBorders>
              <w:top w:val="nil"/>
              <w:bottom w:val="nil"/>
            </w:tcBorders>
          </w:tcPr>
          <w:p w:rsidR="00C940C2" w:rsidRDefault="00C940C2">
            <w:pPr>
              <w:spacing w:before="0" w:after="0" w:line="300" w:lineRule="exact"/>
              <w:ind w:left="864"/>
              <w:jc w:val="both"/>
              <w:rPr>
                <w:sz w:val="24"/>
                <w:szCs w:val="26"/>
                <w:rtl/>
                <w:lang w:eastAsia="en-US" w:bidi="ar-LB"/>
              </w:rPr>
            </w:pPr>
            <w:r>
              <w:rPr>
                <w:sz w:val="24"/>
                <w:szCs w:val="26"/>
                <w:rtl/>
                <w:lang w:eastAsia="en-US" w:bidi="ar-LB"/>
              </w:rPr>
              <w:t>1.3</w:t>
            </w:r>
          </w:p>
        </w:tc>
        <w:tc>
          <w:tcPr>
            <w:tcW w:w="2520" w:type="dxa"/>
            <w:tcBorders>
              <w:top w:val="nil"/>
              <w:bottom w:val="nil"/>
            </w:tcBorders>
          </w:tcPr>
          <w:p w:rsidR="00C940C2" w:rsidRDefault="00C940C2">
            <w:pPr>
              <w:spacing w:before="0" w:after="0" w:line="300" w:lineRule="exact"/>
              <w:ind w:left="864"/>
              <w:jc w:val="both"/>
              <w:rPr>
                <w:sz w:val="24"/>
                <w:szCs w:val="26"/>
                <w:rtl/>
                <w:lang w:eastAsia="en-US" w:bidi="ar-LB"/>
              </w:rPr>
            </w:pPr>
            <w:r>
              <w:rPr>
                <w:sz w:val="24"/>
                <w:szCs w:val="26"/>
                <w:rtl/>
                <w:lang w:eastAsia="en-US" w:bidi="ar-LB"/>
              </w:rPr>
              <w:t>98.7</w:t>
            </w:r>
          </w:p>
        </w:tc>
        <w:tc>
          <w:tcPr>
            <w:tcW w:w="1800" w:type="dxa"/>
            <w:tcBorders>
              <w:top w:val="nil"/>
              <w:bottom w:val="nil"/>
            </w:tcBorders>
          </w:tcPr>
          <w:p w:rsidR="00C940C2" w:rsidRDefault="00C940C2">
            <w:pPr>
              <w:spacing w:before="0" w:after="0" w:line="300" w:lineRule="exact"/>
              <w:jc w:val="center"/>
              <w:rPr>
                <w:sz w:val="24"/>
                <w:szCs w:val="26"/>
                <w:rtl/>
                <w:lang w:eastAsia="en-US" w:bidi="ar-LB"/>
              </w:rPr>
            </w:pPr>
            <w:r>
              <w:rPr>
                <w:sz w:val="24"/>
                <w:szCs w:val="26"/>
                <w:rtl/>
                <w:lang w:eastAsia="en-US" w:bidi="ar-LB"/>
              </w:rPr>
              <w:t>100</w:t>
            </w:r>
          </w:p>
        </w:tc>
      </w:tr>
      <w:tr w:rsidR="00C940C2" w:rsidTr="00C940C2">
        <w:trPr>
          <w:jc w:val="right"/>
        </w:trPr>
        <w:tc>
          <w:tcPr>
            <w:tcW w:w="2982" w:type="dxa"/>
            <w:tcBorders>
              <w:top w:val="nil"/>
              <w:bottom w:val="nil"/>
            </w:tcBorders>
          </w:tcPr>
          <w:p w:rsidR="00C940C2" w:rsidRDefault="00C940C2">
            <w:pPr>
              <w:spacing w:before="0" w:after="0" w:line="300" w:lineRule="exact"/>
              <w:jc w:val="both"/>
              <w:rPr>
                <w:sz w:val="24"/>
                <w:szCs w:val="26"/>
                <w:rtl/>
                <w:lang w:eastAsia="en-US" w:bidi="ar-LB"/>
              </w:rPr>
            </w:pPr>
            <w:r>
              <w:rPr>
                <w:sz w:val="24"/>
                <w:szCs w:val="26"/>
                <w:rtl/>
                <w:lang w:eastAsia="en-US" w:bidi="ar-LB"/>
              </w:rPr>
              <w:t>الشمال</w:t>
            </w:r>
          </w:p>
        </w:tc>
        <w:tc>
          <w:tcPr>
            <w:tcW w:w="2340" w:type="dxa"/>
            <w:tcBorders>
              <w:top w:val="nil"/>
              <w:bottom w:val="nil"/>
            </w:tcBorders>
          </w:tcPr>
          <w:p w:rsidR="00C940C2" w:rsidRDefault="00C940C2">
            <w:pPr>
              <w:spacing w:before="0" w:after="0" w:line="300" w:lineRule="exact"/>
              <w:ind w:left="864"/>
              <w:jc w:val="both"/>
              <w:rPr>
                <w:sz w:val="24"/>
                <w:szCs w:val="26"/>
                <w:rtl/>
                <w:lang w:eastAsia="en-US" w:bidi="ar-LB"/>
              </w:rPr>
            </w:pPr>
            <w:r>
              <w:rPr>
                <w:sz w:val="24"/>
                <w:szCs w:val="26"/>
                <w:rtl/>
                <w:lang w:eastAsia="en-US" w:bidi="ar-LB"/>
              </w:rPr>
              <w:t>3.3</w:t>
            </w:r>
          </w:p>
        </w:tc>
        <w:tc>
          <w:tcPr>
            <w:tcW w:w="2520" w:type="dxa"/>
            <w:tcBorders>
              <w:top w:val="nil"/>
              <w:bottom w:val="nil"/>
            </w:tcBorders>
          </w:tcPr>
          <w:p w:rsidR="00C940C2" w:rsidRDefault="00C940C2">
            <w:pPr>
              <w:spacing w:before="0" w:after="0" w:line="300" w:lineRule="exact"/>
              <w:ind w:left="864"/>
              <w:jc w:val="both"/>
              <w:rPr>
                <w:sz w:val="24"/>
                <w:szCs w:val="26"/>
                <w:rtl/>
                <w:lang w:eastAsia="en-US" w:bidi="ar-LB"/>
              </w:rPr>
            </w:pPr>
            <w:proofErr w:type="spellStart"/>
            <w:r>
              <w:rPr>
                <w:sz w:val="24"/>
                <w:szCs w:val="26"/>
                <w:rtl/>
                <w:lang w:eastAsia="en-US" w:bidi="ar-LB"/>
              </w:rPr>
              <w:t>9</w:t>
            </w:r>
            <w:proofErr w:type="spellEnd"/>
            <w:r>
              <w:rPr>
                <w:sz w:val="24"/>
                <w:szCs w:val="26"/>
                <w:rtl/>
                <w:lang w:eastAsia="en-US" w:bidi="ar-LB"/>
              </w:rPr>
              <w:t>6.7</w:t>
            </w:r>
          </w:p>
        </w:tc>
        <w:tc>
          <w:tcPr>
            <w:tcW w:w="1800" w:type="dxa"/>
            <w:tcBorders>
              <w:top w:val="nil"/>
              <w:bottom w:val="nil"/>
            </w:tcBorders>
          </w:tcPr>
          <w:p w:rsidR="00C940C2" w:rsidRDefault="00C940C2">
            <w:pPr>
              <w:spacing w:before="0" w:after="0" w:line="300" w:lineRule="exact"/>
              <w:jc w:val="center"/>
              <w:rPr>
                <w:sz w:val="24"/>
                <w:szCs w:val="26"/>
                <w:rtl/>
                <w:lang w:eastAsia="en-US" w:bidi="ar-LB"/>
              </w:rPr>
            </w:pPr>
            <w:r>
              <w:rPr>
                <w:sz w:val="24"/>
                <w:szCs w:val="26"/>
                <w:rtl/>
                <w:lang w:eastAsia="en-US" w:bidi="ar-LB"/>
              </w:rPr>
              <w:t>100</w:t>
            </w:r>
          </w:p>
        </w:tc>
      </w:tr>
      <w:tr w:rsidR="00C940C2" w:rsidTr="00C940C2">
        <w:trPr>
          <w:jc w:val="right"/>
        </w:trPr>
        <w:tc>
          <w:tcPr>
            <w:tcW w:w="2982" w:type="dxa"/>
            <w:tcBorders>
              <w:top w:val="nil"/>
              <w:bottom w:val="nil"/>
            </w:tcBorders>
          </w:tcPr>
          <w:p w:rsidR="00C940C2" w:rsidRDefault="00C940C2">
            <w:pPr>
              <w:spacing w:before="0" w:after="0" w:line="300" w:lineRule="exact"/>
              <w:jc w:val="both"/>
              <w:rPr>
                <w:sz w:val="24"/>
                <w:szCs w:val="26"/>
                <w:rtl/>
                <w:lang w:eastAsia="en-US" w:bidi="ar-LB"/>
              </w:rPr>
            </w:pPr>
            <w:r>
              <w:rPr>
                <w:sz w:val="24"/>
                <w:szCs w:val="26"/>
                <w:rtl/>
                <w:lang w:eastAsia="en-US" w:bidi="ar-LB"/>
              </w:rPr>
              <w:t>البقاع</w:t>
            </w:r>
          </w:p>
        </w:tc>
        <w:tc>
          <w:tcPr>
            <w:tcW w:w="2340" w:type="dxa"/>
            <w:tcBorders>
              <w:top w:val="nil"/>
              <w:bottom w:val="nil"/>
            </w:tcBorders>
          </w:tcPr>
          <w:p w:rsidR="00C940C2" w:rsidRDefault="00C940C2">
            <w:pPr>
              <w:spacing w:before="0" w:after="0" w:line="300" w:lineRule="exact"/>
              <w:ind w:left="864"/>
              <w:jc w:val="both"/>
              <w:rPr>
                <w:sz w:val="24"/>
                <w:szCs w:val="26"/>
                <w:rtl/>
                <w:lang w:eastAsia="en-US" w:bidi="ar-LB"/>
              </w:rPr>
            </w:pPr>
            <w:r>
              <w:rPr>
                <w:sz w:val="24"/>
                <w:szCs w:val="26"/>
                <w:rtl/>
                <w:lang w:eastAsia="en-US" w:bidi="ar-LB"/>
              </w:rPr>
              <w:t>1.7</w:t>
            </w:r>
          </w:p>
        </w:tc>
        <w:tc>
          <w:tcPr>
            <w:tcW w:w="2520" w:type="dxa"/>
            <w:tcBorders>
              <w:top w:val="nil"/>
              <w:bottom w:val="nil"/>
            </w:tcBorders>
          </w:tcPr>
          <w:p w:rsidR="00C940C2" w:rsidRDefault="00C940C2">
            <w:pPr>
              <w:spacing w:before="0" w:after="0" w:line="300" w:lineRule="exact"/>
              <w:ind w:left="864"/>
              <w:jc w:val="both"/>
              <w:rPr>
                <w:sz w:val="24"/>
                <w:szCs w:val="26"/>
                <w:rtl/>
                <w:lang w:eastAsia="en-US" w:bidi="ar-LB"/>
              </w:rPr>
            </w:pPr>
            <w:r>
              <w:rPr>
                <w:sz w:val="24"/>
                <w:szCs w:val="26"/>
                <w:rtl/>
                <w:lang w:eastAsia="en-US" w:bidi="ar-LB"/>
              </w:rPr>
              <w:t>98.3</w:t>
            </w:r>
          </w:p>
        </w:tc>
        <w:tc>
          <w:tcPr>
            <w:tcW w:w="1800" w:type="dxa"/>
            <w:tcBorders>
              <w:top w:val="nil"/>
              <w:bottom w:val="nil"/>
            </w:tcBorders>
          </w:tcPr>
          <w:p w:rsidR="00C940C2" w:rsidRDefault="00C940C2">
            <w:pPr>
              <w:spacing w:before="0" w:after="0" w:line="300" w:lineRule="exact"/>
              <w:jc w:val="center"/>
              <w:rPr>
                <w:sz w:val="24"/>
                <w:szCs w:val="26"/>
                <w:rtl/>
                <w:lang w:eastAsia="en-US" w:bidi="ar-LB"/>
              </w:rPr>
            </w:pPr>
            <w:r>
              <w:rPr>
                <w:sz w:val="24"/>
                <w:szCs w:val="26"/>
                <w:rtl/>
                <w:lang w:eastAsia="en-US" w:bidi="ar-LB"/>
              </w:rPr>
              <w:t>100</w:t>
            </w:r>
          </w:p>
        </w:tc>
      </w:tr>
      <w:tr w:rsidR="00C940C2" w:rsidTr="00C940C2">
        <w:trPr>
          <w:jc w:val="right"/>
        </w:trPr>
        <w:tc>
          <w:tcPr>
            <w:tcW w:w="2982" w:type="dxa"/>
            <w:tcBorders>
              <w:top w:val="nil"/>
            </w:tcBorders>
          </w:tcPr>
          <w:p w:rsidR="00C940C2" w:rsidRDefault="00C940C2">
            <w:pPr>
              <w:spacing w:before="0" w:after="0" w:line="300" w:lineRule="exact"/>
              <w:jc w:val="both"/>
              <w:rPr>
                <w:sz w:val="24"/>
                <w:szCs w:val="26"/>
                <w:rtl/>
                <w:lang w:eastAsia="en-US" w:bidi="ar-LB"/>
              </w:rPr>
            </w:pPr>
            <w:r>
              <w:rPr>
                <w:sz w:val="24"/>
                <w:szCs w:val="26"/>
                <w:rtl/>
                <w:lang w:eastAsia="en-US" w:bidi="ar-LB"/>
              </w:rPr>
              <w:t>الجنوب</w:t>
            </w:r>
          </w:p>
        </w:tc>
        <w:tc>
          <w:tcPr>
            <w:tcW w:w="2340" w:type="dxa"/>
            <w:tcBorders>
              <w:top w:val="nil"/>
            </w:tcBorders>
          </w:tcPr>
          <w:p w:rsidR="00C940C2" w:rsidRDefault="00C940C2">
            <w:pPr>
              <w:spacing w:before="0" w:after="0" w:line="300" w:lineRule="exact"/>
              <w:ind w:left="864"/>
              <w:jc w:val="both"/>
              <w:rPr>
                <w:sz w:val="24"/>
                <w:szCs w:val="26"/>
                <w:rtl/>
                <w:lang w:eastAsia="en-US" w:bidi="ar-LB"/>
              </w:rPr>
            </w:pPr>
            <w:r>
              <w:rPr>
                <w:sz w:val="24"/>
                <w:szCs w:val="26"/>
                <w:rtl/>
                <w:lang w:eastAsia="en-US" w:bidi="ar-LB"/>
              </w:rPr>
              <w:t>1.0</w:t>
            </w:r>
          </w:p>
        </w:tc>
        <w:tc>
          <w:tcPr>
            <w:tcW w:w="2520" w:type="dxa"/>
            <w:tcBorders>
              <w:top w:val="nil"/>
            </w:tcBorders>
          </w:tcPr>
          <w:p w:rsidR="00C940C2" w:rsidRDefault="00C940C2">
            <w:pPr>
              <w:spacing w:before="0" w:after="0" w:line="300" w:lineRule="exact"/>
              <w:ind w:left="864"/>
              <w:jc w:val="both"/>
              <w:rPr>
                <w:sz w:val="24"/>
                <w:szCs w:val="26"/>
                <w:rtl/>
                <w:lang w:eastAsia="en-US" w:bidi="ar-LB"/>
              </w:rPr>
            </w:pPr>
            <w:r>
              <w:rPr>
                <w:sz w:val="24"/>
                <w:szCs w:val="26"/>
                <w:rtl/>
                <w:lang w:eastAsia="en-US" w:bidi="ar-LB"/>
              </w:rPr>
              <w:t>99.0</w:t>
            </w:r>
          </w:p>
        </w:tc>
        <w:tc>
          <w:tcPr>
            <w:tcW w:w="1800" w:type="dxa"/>
            <w:tcBorders>
              <w:top w:val="nil"/>
            </w:tcBorders>
          </w:tcPr>
          <w:p w:rsidR="00C940C2" w:rsidRDefault="00C940C2">
            <w:pPr>
              <w:spacing w:before="0" w:after="0" w:line="300" w:lineRule="exact"/>
              <w:jc w:val="center"/>
              <w:rPr>
                <w:sz w:val="24"/>
                <w:szCs w:val="26"/>
                <w:rtl/>
                <w:lang w:eastAsia="en-US" w:bidi="ar-LB"/>
              </w:rPr>
            </w:pPr>
            <w:r>
              <w:rPr>
                <w:sz w:val="24"/>
                <w:szCs w:val="26"/>
                <w:rtl/>
                <w:lang w:eastAsia="en-US" w:bidi="ar-LB"/>
              </w:rPr>
              <w:t>100</w:t>
            </w:r>
          </w:p>
        </w:tc>
      </w:tr>
      <w:tr w:rsidR="00C940C2" w:rsidTr="00C940C2">
        <w:trPr>
          <w:jc w:val="right"/>
        </w:trPr>
        <w:tc>
          <w:tcPr>
            <w:tcW w:w="2982" w:type="dxa"/>
          </w:tcPr>
          <w:p w:rsidR="00C940C2" w:rsidRDefault="00C940C2">
            <w:pPr>
              <w:spacing w:before="0" w:after="0" w:line="300" w:lineRule="exact"/>
              <w:jc w:val="both"/>
              <w:rPr>
                <w:rFonts w:hint="cs"/>
                <w:sz w:val="24"/>
                <w:szCs w:val="26"/>
                <w:rtl/>
                <w:lang w:eastAsia="en-US" w:bidi="ar-LB"/>
              </w:rPr>
            </w:pPr>
            <w:r>
              <w:rPr>
                <w:rFonts w:hint="cs"/>
                <w:sz w:val="24"/>
                <w:szCs w:val="26"/>
                <w:rtl/>
                <w:lang w:eastAsia="en-US" w:bidi="ar-LB"/>
              </w:rPr>
              <w:tab/>
              <w:t>المجموع</w:t>
            </w:r>
          </w:p>
        </w:tc>
        <w:tc>
          <w:tcPr>
            <w:tcW w:w="2340" w:type="dxa"/>
          </w:tcPr>
          <w:p w:rsidR="00C940C2" w:rsidRDefault="00C940C2">
            <w:pPr>
              <w:spacing w:before="0" w:after="0" w:line="300" w:lineRule="exact"/>
              <w:ind w:left="864"/>
              <w:jc w:val="both"/>
              <w:rPr>
                <w:sz w:val="24"/>
                <w:szCs w:val="26"/>
                <w:rtl/>
                <w:lang w:eastAsia="en-US" w:bidi="ar-LB"/>
              </w:rPr>
            </w:pPr>
            <w:r>
              <w:rPr>
                <w:sz w:val="24"/>
                <w:szCs w:val="26"/>
                <w:rtl/>
                <w:lang w:eastAsia="en-US" w:bidi="ar-LB"/>
              </w:rPr>
              <w:t>1.8</w:t>
            </w:r>
          </w:p>
        </w:tc>
        <w:tc>
          <w:tcPr>
            <w:tcW w:w="2520" w:type="dxa"/>
          </w:tcPr>
          <w:p w:rsidR="00C940C2" w:rsidRDefault="00C940C2">
            <w:pPr>
              <w:spacing w:before="0" w:after="0" w:line="300" w:lineRule="exact"/>
              <w:ind w:left="864"/>
              <w:jc w:val="both"/>
              <w:rPr>
                <w:sz w:val="24"/>
                <w:szCs w:val="26"/>
                <w:rtl/>
                <w:lang w:eastAsia="en-US" w:bidi="ar-LB"/>
              </w:rPr>
            </w:pPr>
            <w:r>
              <w:rPr>
                <w:sz w:val="24"/>
                <w:szCs w:val="26"/>
                <w:rtl/>
                <w:lang w:eastAsia="en-US" w:bidi="ar-LB"/>
              </w:rPr>
              <w:t>98.2</w:t>
            </w:r>
          </w:p>
        </w:tc>
        <w:tc>
          <w:tcPr>
            <w:tcW w:w="1800" w:type="dxa"/>
          </w:tcPr>
          <w:p w:rsidR="00C940C2" w:rsidRDefault="00C940C2">
            <w:pPr>
              <w:spacing w:before="0" w:after="0" w:line="300" w:lineRule="exact"/>
              <w:jc w:val="center"/>
              <w:rPr>
                <w:sz w:val="24"/>
                <w:szCs w:val="26"/>
                <w:rtl/>
                <w:lang w:eastAsia="en-US" w:bidi="ar-LB"/>
              </w:rPr>
            </w:pPr>
            <w:r>
              <w:rPr>
                <w:sz w:val="24"/>
                <w:szCs w:val="26"/>
                <w:rtl/>
                <w:lang w:eastAsia="en-US" w:bidi="ar-LB"/>
              </w:rPr>
              <w:t>100</w:t>
            </w:r>
          </w:p>
        </w:tc>
      </w:tr>
    </w:tbl>
    <w:p w:rsidR="00000000" w:rsidRDefault="00C940C2">
      <w:pPr>
        <w:spacing w:before="0" w:line="380" w:lineRule="exact"/>
        <w:jc w:val="both"/>
        <w:rPr>
          <w:rFonts w:hint="cs"/>
          <w:sz w:val="32"/>
          <w:rtl/>
          <w:lang w:eastAsia="en-US" w:bidi="ar-LB"/>
        </w:rPr>
      </w:pPr>
      <w:r>
        <w:rPr>
          <w:rFonts w:hint="cs"/>
          <w:sz w:val="32"/>
          <w:rtl/>
          <w:lang w:eastAsia="en-US" w:bidi="ar-LB"/>
        </w:rPr>
        <w:t>582-</w:t>
      </w:r>
      <w:r>
        <w:rPr>
          <w:rFonts w:hint="cs"/>
          <w:sz w:val="32"/>
          <w:rtl/>
          <w:lang w:eastAsia="en-US" w:bidi="ar-LB"/>
        </w:rPr>
        <w:tab/>
      </w:r>
      <w:r>
        <w:rPr>
          <w:spacing w:val="2"/>
          <w:sz w:val="32"/>
          <w:rtl/>
          <w:lang w:eastAsia="en-US" w:bidi="ar-LB"/>
        </w:rPr>
        <w:t xml:space="preserve">يلاحظ </w:t>
      </w:r>
      <w:r>
        <w:rPr>
          <w:rFonts w:hint="cs"/>
          <w:spacing w:val="2"/>
          <w:sz w:val="32"/>
          <w:rtl/>
          <w:lang w:eastAsia="en-US" w:bidi="ar-LB"/>
        </w:rPr>
        <w:t xml:space="preserve">في الجدول </w:t>
      </w:r>
      <w:r>
        <w:rPr>
          <w:spacing w:val="2"/>
          <w:sz w:val="32"/>
          <w:rtl/>
          <w:lang w:eastAsia="en-US" w:bidi="ar-LB"/>
        </w:rPr>
        <w:t>أن نسبة عمل الأطفال تختلف من محافظة إلى أخرى، وأعلى نسبة عمل له</w:t>
      </w:r>
      <w:r>
        <w:rPr>
          <w:rFonts w:hint="cs"/>
          <w:spacing w:val="2"/>
          <w:sz w:val="32"/>
          <w:rtl/>
          <w:lang w:eastAsia="en-US" w:bidi="ar-LB"/>
        </w:rPr>
        <w:t>ذ</w:t>
      </w:r>
      <w:r>
        <w:rPr>
          <w:spacing w:val="2"/>
          <w:sz w:val="32"/>
          <w:rtl/>
          <w:lang w:eastAsia="en-US" w:bidi="ar-LB"/>
        </w:rPr>
        <w:t>ه الفئة العمرية هي</w:t>
      </w:r>
      <w:r>
        <w:rPr>
          <w:sz w:val="32"/>
          <w:rtl/>
          <w:lang w:eastAsia="en-US" w:bidi="ar-LB"/>
        </w:rPr>
        <w:t xml:space="preserve"> في محافظة الشمال حيث بلغت </w:t>
      </w:r>
      <w:r>
        <w:rPr>
          <w:rFonts w:hint="cs"/>
          <w:sz w:val="32"/>
          <w:rtl/>
          <w:lang w:eastAsia="en-US" w:bidi="ar-LB"/>
        </w:rPr>
        <w:t>3.</w:t>
      </w:r>
      <w:proofErr w:type="spellStart"/>
      <w:r>
        <w:rPr>
          <w:rFonts w:hint="cs"/>
          <w:sz w:val="32"/>
          <w:rtl/>
          <w:lang w:eastAsia="en-US" w:bidi="ar-LB"/>
        </w:rPr>
        <w:t>3</w:t>
      </w:r>
      <w:proofErr w:type="spellEnd"/>
      <w:r>
        <w:rPr>
          <w:rFonts w:hint="cs"/>
          <w:sz w:val="32"/>
          <w:rtl/>
          <w:lang w:eastAsia="en-US" w:bidi="ar-LB"/>
        </w:rPr>
        <w:t xml:space="preserve"> في المائة</w:t>
      </w:r>
      <w:r>
        <w:rPr>
          <w:sz w:val="32"/>
          <w:rtl/>
          <w:lang w:eastAsia="en-US" w:bidi="ar-LB"/>
        </w:rPr>
        <w:t>، ثم</w:t>
      </w:r>
      <w:r>
        <w:rPr>
          <w:rFonts w:hint="cs"/>
          <w:sz w:val="32"/>
          <w:rtl/>
          <w:lang w:eastAsia="en-US" w:bidi="ar-LB"/>
        </w:rPr>
        <w:t xml:space="preserve"> 1.7 في المائة </w:t>
      </w:r>
      <w:r>
        <w:rPr>
          <w:sz w:val="32"/>
          <w:rtl/>
          <w:lang w:eastAsia="en-US" w:bidi="ar-LB"/>
        </w:rPr>
        <w:t>في البقاع، و</w:t>
      </w:r>
      <w:r>
        <w:rPr>
          <w:rFonts w:hint="cs"/>
          <w:sz w:val="32"/>
          <w:rtl/>
          <w:lang w:eastAsia="en-US" w:bidi="ar-LB"/>
        </w:rPr>
        <w:t xml:space="preserve">1.3 في المائة </w:t>
      </w:r>
      <w:r>
        <w:rPr>
          <w:sz w:val="32"/>
          <w:rtl/>
          <w:lang w:eastAsia="en-US" w:bidi="ar-LB"/>
        </w:rPr>
        <w:t>في بيروت،</w:t>
      </w:r>
      <w:r>
        <w:rPr>
          <w:sz w:val="32"/>
          <w:rtl/>
          <w:lang w:eastAsia="en-US" w:bidi="ar-LB"/>
        </w:rPr>
        <w:t xml:space="preserve"> و</w:t>
      </w:r>
      <w:r>
        <w:rPr>
          <w:rFonts w:hint="cs"/>
          <w:sz w:val="32"/>
          <w:rtl/>
          <w:lang w:eastAsia="en-US" w:bidi="ar-LB"/>
        </w:rPr>
        <w:t xml:space="preserve">1.3 في المائة </w:t>
      </w:r>
      <w:r>
        <w:rPr>
          <w:sz w:val="32"/>
          <w:rtl/>
          <w:lang w:eastAsia="en-US" w:bidi="ar-LB"/>
        </w:rPr>
        <w:t>في جبل لبنان وأخيراً 1</w:t>
      </w:r>
      <w:r>
        <w:rPr>
          <w:rFonts w:hint="cs"/>
          <w:sz w:val="32"/>
          <w:rtl/>
          <w:lang w:eastAsia="en-US" w:bidi="ar-LB"/>
        </w:rPr>
        <w:t xml:space="preserve"> في المائة </w:t>
      </w:r>
      <w:r>
        <w:rPr>
          <w:sz w:val="32"/>
          <w:rtl/>
          <w:lang w:eastAsia="en-US" w:bidi="ar-LB"/>
        </w:rPr>
        <w:t>في الجنوب</w:t>
      </w:r>
      <w:r>
        <w:rPr>
          <w:rFonts w:hint="cs"/>
          <w:sz w:val="32"/>
          <w:rtl/>
          <w:lang w:eastAsia="en-US" w:bidi="ar-LB"/>
        </w:rPr>
        <w:t>.</w:t>
      </w:r>
    </w:p>
    <w:p w:rsidR="00000000" w:rsidRDefault="00C940C2">
      <w:pPr>
        <w:spacing w:before="0" w:after="120" w:line="380" w:lineRule="exact"/>
        <w:jc w:val="center"/>
        <w:rPr>
          <w:b/>
          <w:bCs/>
          <w:sz w:val="28"/>
          <w:szCs w:val="28"/>
          <w:rtl/>
          <w:lang w:eastAsia="en-US"/>
        </w:rPr>
      </w:pPr>
      <w:r>
        <w:rPr>
          <w:rFonts w:hint="cs"/>
          <w:b/>
          <w:bCs/>
          <w:sz w:val="26"/>
          <w:szCs w:val="28"/>
          <w:rtl/>
          <w:lang w:eastAsia="en-US" w:bidi="ar-LB"/>
        </w:rPr>
        <w:t>الجدول 13</w:t>
      </w:r>
      <w:r>
        <w:rPr>
          <w:b/>
          <w:bCs/>
          <w:sz w:val="26"/>
          <w:szCs w:val="28"/>
          <w:rtl/>
          <w:lang w:eastAsia="en-US" w:bidi="ar-LB"/>
        </w:rPr>
        <w:br/>
      </w:r>
      <w:r>
        <w:rPr>
          <w:rFonts w:hint="cs"/>
          <w:b/>
          <w:bCs/>
          <w:sz w:val="26"/>
          <w:szCs w:val="28"/>
          <w:rtl/>
          <w:lang w:eastAsia="en-US" w:bidi="ar-LB"/>
        </w:rPr>
        <w:t xml:space="preserve">نسبة </w:t>
      </w:r>
      <w:r>
        <w:rPr>
          <w:b/>
          <w:bCs/>
          <w:sz w:val="26"/>
          <w:szCs w:val="28"/>
          <w:rtl/>
          <w:lang w:eastAsia="en-US" w:bidi="ar-LB"/>
        </w:rPr>
        <w:t>توزع الأطفال العاملين في عمر 15</w:t>
      </w:r>
      <w:r>
        <w:rPr>
          <w:rFonts w:hint="cs"/>
          <w:b/>
          <w:bCs/>
          <w:sz w:val="26"/>
          <w:szCs w:val="28"/>
          <w:rtl/>
          <w:lang w:eastAsia="en-US" w:bidi="ar-LB"/>
        </w:rPr>
        <w:t>-</w:t>
      </w:r>
      <w:r>
        <w:rPr>
          <w:b/>
          <w:bCs/>
          <w:sz w:val="26"/>
          <w:szCs w:val="28"/>
          <w:rtl/>
          <w:lang w:eastAsia="en-US" w:bidi="ar-LB"/>
        </w:rPr>
        <w:t>18 سنة حسب المحافظات.</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2340"/>
        <w:gridCol w:w="2160"/>
        <w:gridCol w:w="1980"/>
      </w:tblGrid>
      <w:tr w:rsidR="00C940C2" w:rsidTr="00C940C2">
        <w:trPr>
          <w:trHeight w:val="90"/>
        </w:trPr>
        <w:tc>
          <w:tcPr>
            <w:tcW w:w="2880" w:type="dxa"/>
            <w:tcBorders>
              <w:bottom w:val="nil"/>
            </w:tcBorders>
          </w:tcPr>
          <w:p w:rsidR="00C940C2" w:rsidRDefault="00C940C2">
            <w:pPr>
              <w:spacing w:before="0" w:after="0" w:line="320" w:lineRule="exact"/>
              <w:jc w:val="center"/>
              <w:rPr>
                <w:sz w:val="28"/>
                <w:szCs w:val="26"/>
                <w:rtl/>
                <w:lang w:eastAsia="en-US" w:bidi="ar-LB"/>
              </w:rPr>
            </w:pPr>
            <w:r>
              <w:rPr>
                <w:sz w:val="28"/>
                <w:szCs w:val="26"/>
                <w:rtl/>
                <w:lang w:eastAsia="en-US" w:bidi="ar-LB"/>
              </w:rPr>
              <w:t>المحافظات</w:t>
            </w:r>
          </w:p>
        </w:tc>
        <w:tc>
          <w:tcPr>
            <w:tcW w:w="4500" w:type="dxa"/>
            <w:gridSpan w:val="2"/>
          </w:tcPr>
          <w:p w:rsidR="00C940C2" w:rsidRDefault="00C940C2">
            <w:pPr>
              <w:spacing w:before="0" w:after="0" w:line="320" w:lineRule="exact"/>
              <w:jc w:val="center"/>
              <w:rPr>
                <w:sz w:val="28"/>
                <w:szCs w:val="26"/>
                <w:rtl/>
                <w:lang w:eastAsia="en-US" w:bidi="ar-LB"/>
              </w:rPr>
            </w:pPr>
            <w:r>
              <w:rPr>
                <w:sz w:val="28"/>
                <w:szCs w:val="26"/>
                <w:rtl/>
                <w:lang w:eastAsia="en-US" w:bidi="ar-LB"/>
              </w:rPr>
              <w:t>وضع العمل</w:t>
            </w:r>
          </w:p>
        </w:tc>
        <w:tc>
          <w:tcPr>
            <w:tcW w:w="1980" w:type="dxa"/>
            <w:tcBorders>
              <w:bottom w:val="nil"/>
            </w:tcBorders>
          </w:tcPr>
          <w:p w:rsidR="00C940C2" w:rsidRDefault="00C940C2">
            <w:pPr>
              <w:spacing w:before="0" w:after="0" w:line="320" w:lineRule="exact"/>
              <w:jc w:val="center"/>
              <w:rPr>
                <w:rFonts w:hint="cs"/>
                <w:sz w:val="28"/>
                <w:szCs w:val="26"/>
                <w:rtl/>
                <w:lang w:eastAsia="en-US" w:bidi="ar-LB"/>
              </w:rPr>
            </w:pPr>
          </w:p>
        </w:tc>
      </w:tr>
      <w:tr w:rsidR="00C940C2" w:rsidTr="00C940C2">
        <w:trPr>
          <w:cantSplit/>
          <w:trHeight w:val="240"/>
        </w:trPr>
        <w:tc>
          <w:tcPr>
            <w:tcW w:w="2880" w:type="dxa"/>
            <w:tcBorders>
              <w:top w:val="nil"/>
              <w:bottom w:val="single" w:sz="4" w:space="0" w:color="auto"/>
            </w:tcBorders>
            <w:vAlign w:val="bottom"/>
          </w:tcPr>
          <w:p w:rsidR="00C940C2" w:rsidRDefault="00C940C2">
            <w:pPr>
              <w:spacing w:before="0" w:after="0" w:line="320" w:lineRule="exact"/>
              <w:jc w:val="both"/>
              <w:rPr>
                <w:sz w:val="28"/>
                <w:szCs w:val="26"/>
                <w:rtl/>
                <w:lang w:eastAsia="en-US" w:bidi="ar-LB"/>
              </w:rPr>
            </w:pPr>
          </w:p>
        </w:tc>
        <w:tc>
          <w:tcPr>
            <w:tcW w:w="2340" w:type="dxa"/>
            <w:tcBorders>
              <w:bottom w:val="single" w:sz="4" w:space="0" w:color="auto"/>
            </w:tcBorders>
            <w:vAlign w:val="bottom"/>
          </w:tcPr>
          <w:p w:rsidR="00C940C2" w:rsidRDefault="00C940C2">
            <w:pPr>
              <w:spacing w:before="0" w:after="0" w:line="320" w:lineRule="exact"/>
              <w:jc w:val="center"/>
              <w:rPr>
                <w:rFonts w:hint="cs"/>
                <w:sz w:val="28"/>
                <w:szCs w:val="26"/>
                <w:rtl/>
                <w:lang w:eastAsia="en-US" w:bidi="ar-LB"/>
              </w:rPr>
            </w:pPr>
            <w:r>
              <w:rPr>
                <w:sz w:val="28"/>
                <w:szCs w:val="26"/>
                <w:rtl/>
                <w:lang w:eastAsia="en-US" w:bidi="ar-LB"/>
              </w:rPr>
              <w:t>يعملون</w:t>
            </w:r>
            <w:r>
              <w:rPr>
                <w:rFonts w:hint="cs"/>
                <w:sz w:val="28"/>
                <w:szCs w:val="26"/>
                <w:rtl/>
                <w:lang w:eastAsia="en-US" w:bidi="ar-LB"/>
              </w:rPr>
              <w:t xml:space="preserve"> </w:t>
            </w:r>
            <w:r>
              <w:rPr>
                <w:rFonts w:cs="Mudir MT" w:hint="cs"/>
                <w:sz w:val="24"/>
                <w:szCs w:val="24"/>
                <w:rtl/>
                <w:lang w:eastAsia="en-US" w:bidi="ar-LB"/>
              </w:rPr>
              <w:t>%</w:t>
            </w:r>
          </w:p>
        </w:tc>
        <w:tc>
          <w:tcPr>
            <w:tcW w:w="2160" w:type="dxa"/>
            <w:tcBorders>
              <w:bottom w:val="single" w:sz="4" w:space="0" w:color="auto"/>
            </w:tcBorders>
            <w:vAlign w:val="bottom"/>
          </w:tcPr>
          <w:p w:rsidR="00C940C2" w:rsidRDefault="00C940C2">
            <w:pPr>
              <w:spacing w:before="0" w:after="0" w:line="320" w:lineRule="exact"/>
              <w:jc w:val="center"/>
              <w:rPr>
                <w:rFonts w:hint="cs"/>
                <w:sz w:val="28"/>
                <w:szCs w:val="26"/>
                <w:rtl/>
                <w:lang w:eastAsia="en-US" w:bidi="ar-LB"/>
              </w:rPr>
            </w:pPr>
            <w:r>
              <w:rPr>
                <w:sz w:val="28"/>
                <w:szCs w:val="26"/>
                <w:rtl/>
                <w:lang w:eastAsia="en-US" w:bidi="ar-LB"/>
              </w:rPr>
              <w:t xml:space="preserve">غير </w:t>
            </w:r>
            <w:r>
              <w:rPr>
                <w:rFonts w:hint="cs"/>
                <w:sz w:val="28"/>
                <w:szCs w:val="26"/>
                <w:rtl/>
                <w:lang w:eastAsia="en-US" w:bidi="ar-LB"/>
              </w:rPr>
              <w:t>ذ</w:t>
            </w:r>
            <w:r>
              <w:rPr>
                <w:sz w:val="28"/>
                <w:szCs w:val="26"/>
                <w:rtl/>
                <w:lang w:eastAsia="en-US" w:bidi="ar-LB"/>
              </w:rPr>
              <w:t>لك</w:t>
            </w:r>
            <w:r>
              <w:rPr>
                <w:rFonts w:hint="cs"/>
                <w:sz w:val="28"/>
                <w:szCs w:val="26"/>
                <w:rtl/>
                <w:lang w:eastAsia="en-US" w:bidi="ar-LB"/>
              </w:rPr>
              <w:t xml:space="preserve"> </w:t>
            </w:r>
            <w:r>
              <w:rPr>
                <w:rFonts w:cs="Mudir MT" w:hint="cs"/>
                <w:sz w:val="24"/>
                <w:szCs w:val="24"/>
                <w:rtl/>
                <w:lang w:eastAsia="en-US" w:bidi="ar-LB"/>
              </w:rPr>
              <w:t>%</w:t>
            </w:r>
          </w:p>
        </w:tc>
        <w:tc>
          <w:tcPr>
            <w:tcW w:w="1980" w:type="dxa"/>
            <w:tcBorders>
              <w:top w:val="nil"/>
              <w:bottom w:val="single" w:sz="4" w:space="0" w:color="auto"/>
            </w:tcBorders>
            <w:vAlign w:val="bottom"/>
          </w:tcPr>
          <w:p w:rsidR="00C940C2" w:rsidRDefault="00C940C2">
            <w:pPr>
              <w:spacing w:before="0" w:after="0" w:line="320" w:lineRule="exact"/>
              <w:jc w:val="center"/>
              <w:rPr>
                <w:rFonts w:hint="cs"/>
                <w:sz w:val="28"/>
                <w:szCs w:val="26"/>
                <w:rtl/>
                <w:lang w:eastAsia="en-US" w:bidi="ar-LB"/>
              </w:rPr>
            </w:pPr>
            <w:r>
              <w:rPr>
                <w:rFonts w:hint="cs"/>
                <w:sz w:val="28"/>
                <w:szCs w:val="26"/>
                <w:rtl/>
                <w:lang w:eastAsia="en-US" w:bidi="ar-LB"/>
              </w:rPr>
              <w:t xml:space="preserve">المجموع </w:t>
            </w:r>
            <w:r>
              <w:rPr>
                <w:rFonts w:cs="Mudir MT" w:hint="cs"/>
                <w:sz w:val="24"/>
                <w:szCs w:val="24"/>
                <w:rtl/>
                <w:lang w:eastAsia="en-US" w:bidi="ar-LB"/>
              </w:rPr>
              <w:t>%</w:t>
            </w:r>
          </w:p>
        </w:tc>
      </w:tr>
      <w:tr w:rsidR="00C940C2" w:rsidTr="00C940C2">
        <w:tc>
          <w:tcPr>
            <w:tcW w:w="2880" w:type="dxa"/>
            <w:tcBorders>
              <w:bottom w:val="nil"/>
            </w:tcBorders>
          </w:tcPr>
          <w:p w:rsidR="00C940C2" w:rsidRDefault="00C940C2">
            <w:pPr>
              <w:spacing w:before="0" w:after="0" w:line="320" w:lineRule="exact"/>
              <w:jc w:val="both"/>
              <w:rPr>
                <w:rFonts w:hint="cs"/>
                <w:sz w:val="28"/>
                <w:szCs w:val="26"/>
                <w:rtl/>
                <w:lang w:eastAsia="en-US" w:bidi="ar-LB"/>
              </w:rPr>
            </w:pPr>
            <w:r>
              <w:rPr>
                <w:rFonts w:hint="cs"/>
                <w:sz w:val="28"/>
                <w:szCs w:val="26"/>
                <w:rtl/>
                <w:lang w:eastAsia="en-US" w:bidi="ar-LB"/>
              </w:rPr>
              <w:t>بيروت</w:t>
            </w:r>
          </w:p>
        </w:tc>
        <w:tc>
          <w:tcPr>
            <w:tcW w:w="2340" w:type="dxa"/>
            <w:tcBorders>
              <w:bottom w:val="nil"/>
            </w:tcBorders>
          </w:tcPr>
          <w:p w:rsidR="00C940C2" w:rsidRDefault="00C940C2">
            <w:pPr>
              <w:spacing w:before="0" w:after="0" w:line="320" w:lineRule="exact"/>
              <w:ind w:left="792"/>
              <w:jc w:val="both"/>
              <w:rPr>
                <w:rFonts w:hint="cs"/>
                <w:sz w:val="28"/>
                <w:szCs w:val="26"/>
                <w:rtl/>
                <w:lang w:eastAsia="en-US" w:bidi="ar-LB"/>
              </w:rPr>
            </w:pPr>
            <w:r>
              <w:rPr>
                <w:rFonts w:hint="cs"/>
                <w:sz w:val="28"/>
                <w:szCs w:val="26"/>
                <w:rtl/>
                <w:lang w:eastAsia="en-US" w:bidi="ar-LB"/>
              </w:rPr>
              <w:t>7.3</w:t>
            </w:r>
          </w:p>
        </w:tc>
        <w:tc>
          <w:tcPr>
            <w:tcW w:w="2160" w:type="dxa"/>
            <w:tcBorders>
              <w:bottom w:val="nil"/>
            </w:tcBorders>
          </w:tcPr>
          <w:p w:rsidR="00C940C2" w:rsidRDefault="00C940C2">
            <w:pPr>
              <w:spacing w:before="0" w:after="0" w:line="320" w:lineRule="exact"/>
              <w:ind w:left="792"/>
              <w:jc w:val="both"/>
              <w:rPr>
                <w:rFonts w:hint="cs"/>
                <w:sz w:val="28"/>
                <w:szCs w:val="26"/>
                <w:rtl/>
                <w:lang w:eastAsia="en-US" w:bidi="ar-LB"/>
              </w:rPr>
            </w:pPr>
            <w:r>
              <w:rPr>
                <w:rFonts w:hint="cs"/>
                <w:sz w:val="28"/>
                <w:szCs w:val="26"/>
                <w:rtl/>
                <w:lang w:eastAsia="en-US" w:bidi="ar-LB"/>
              </w:rPr>
              <w:t>92.7</w:t>
            </w:r>
          </w:p>
        </w:tc>
        <w:tc>
          <w:tcPr>
            <w:tcW w:w="1980" w:type="dxa"/>
            <w:tcBorders>
              <w:bottom w:val="nil"/>
            </w:tcBorders>
          </w:tcPr>
          <w:p w:rsidR="00C940C2" w:rsidRDefault="00C940C2">
            <w:pPr>
              <w:spacing w:before="0" w:after="0" w:line="320" w:lineRule="exact"/>
              <w:jc w:val="center"/>
              <w:rPr>
                <w:rFonts w:hint="cs"/>
                <w:sz w:val="28"/>
                <w:szCs w:val="26"/>
                <w:rtl/>
                <w:lang w:eastAsia="en-US" w:bidi="ar-LB"/>
              </w:rPr>
            </w:pPr>
            <w:r>
              <w:rPr>
                <w:rFonts w:hint="cs"/>
                <w:sz w:val="28"/>
                <w:szCs w:val="26"/>
                <w:rtl/>
                <w:lang w:eastAsia="en-US" w:bidi="ar-LB"/>
              </w:rPr>
              <w:t>100</w:t>
            </w:r>
          </w:p>
        </w:tc>
      </w:tr>
      <w:tr w:rsidR="00C940C2" w:rsidTr="00C940C2">
        <w:tc>
          <w:tcPr>
            <w:tcW w:w="2880" w:type="dxa"/>
            <w:tcBorders>
              <w:top w:val="nil"/>
              <w:bottom w:val="nil"/>
            </w:tcBorders>
          </w:tcPr>
          <w:p w:rsidR="00C940C2" w:rsidRDefault="00C940C2">
            <w:pPr>
              <w:spacing w:before="0" w:after="0" w:line="320" w:lineRule="exact"/>
              <w:jc w:val="both"/>
              <w:rPr>
                <w:sz w:val="28"/>
                <w:szCs w:val="26"/>
                <w:rtl/>
                <w:lang w:eastAsia="en-US" w:bidi="ar-LB"/>
              </w:rPr>
            </w:pPr>
            <w:r>
              <w:rPr>
                <w:sz w:val="28"/>
                <w:szCs w:val="26"/>
                <w:rtl/>
                <w:lang w:eastAsia="en-US" w:bidi="ar-LB"/>
              </w:rPr>
              <w:t>جبل لبنان</w:t>
            </w:r>
          </w:p>
        </w:tc>
        <w:tc>
          <w:tcPr>
            <w:tcW w:w="2340" w:type="dxa"/>
            <w:tcBorders>
              <w:top w:val="nil"/>
              <w:bottom w:val="nil"/>
            </w:tcBorders>
          </w:tcPr>
          <w:p w:rsidR="00C940C2" w:rsidRDefault="00C940C2">
            <w:pPr>
              <w:spacing w:before="0" w:after="0" w:line="320" w:lineRule="exact"/>
              <w:ind w:left="792"/>
              <w:jc w:val="both"/>
              <w:rPr>
                <w:sz w:val="28"/>
                <w:szCs w:val="26"/>
                <w:rtl/>
                <w:lang w:eastAsia="en-US" w:bidi="ar-LB"/>
              </w:rPr>
            </w:pPr>
            <w:r>
              <w:rPr>
                <w:sz w:val="28"/>
                <w:szCs w:val="26"/>
                <w:rtl/>
                <w:lang w:eastAsia="en-US" w:bidi="ar-LB"/>
              </w:rPr>
              <w:t>9.2</w:t>
            </w:r>
          </w:p>
        </w:tc>
        <w:tc>
          <w:tcPr>
            <w:tcW w:w="2160" w:type="dxa"/>
            <w:tcBorders>
              <w:top w:val="nil"/>
              <w:bottom w:val="nil"/>
            </w:tcBorders>
          </w:tcPr>
          <w:p w:rsidR="00C940C2" w:rsidRDefault="00C940C2">
            <w:pPr>
              <w:spacing w:before="0" w:after="0" w:line="320" w:lineRule="exact"/>
              <w:ind w:left="792"/>
              <w:jc w:val="both"/>
              <w:rPr>
                <w:sz w:val="28"/>
                <w:szCs w:val="26"/>
                <w:rtl/>
                <w:lang w:eastAsia="en-US" w:bidi="ar-LB"/>
              </w:rPr>
            </w:pPr>
            <w:r>
              <w:rPr>
                <w:sz w:val="28"/>
                <w:szCs w:val="26"/>
                <w:rtl/>
                <w:lang w:eastAsia="en-US" w:bidi="ar-LB"/>
              </w:rPr>
              <w:t>90.8</w:t>
            </w:r>
          </w:p>
        </w:tc>
        <w:tc>
          <w:tcPr>
            <w:tcW w:w="1980" w:type="dxa"/>
            <w:tcBorders>
              <w:top w:val="nil"/>
              <w:bottom w:val="nil"/>
            </w:tcBorders>
          </w:tcPr>
          <w:p w:rsidR="00C940C2" w:rsidRDefault="00C940C2">
            <w:pPr>
              <w:spacing w:before="0" w:after="0" w:line="320" w:lineRule="exact"/>
              <w:jc w:val="center"/>
              <w:rPr>
                <w:sz w:val="28"/>
                <w:szCs w:val="26"/>
                <w:rtl/>
                <w:lang w:eastAsia="en-US" w:bidi="ar-LB"/>
              </w:rPr>
            </w:pPr>
            <w:r>
              <w:rPr>
                <w:sz w:val="28"/>
                <w:szCs w:val="26"/>
                <w:rtl/>
                <w:lang w:eastAsia="en-US" w:bidi="ar-LB"/>
              </w:rPr>
              <w:t>100</w:t>
            </w:r>
          </w:p>
        </w:tc>
      </w:tr>
      <w:tr w:rsidR="00C940C2" w:rsidTr="00C940C2">
        <w:tc>
          <w:tcPr>
            <w:tcW w:w="2880" w:type="dxa"/>
            <w:tcBorders>
              <w:top w:val="nil"/>
              <w:bottom w:val="nil"/>
            </w:tcBorders>
          </w:tcPr>
          <w:p w:rsidR="00C940C2" w:rsidRDefault="00C940C2">
            <w:pPr>
              <w:spacing w:before="0" w:after="0" w:line="320" w:lineRule="exact"/>
              <w:jc w:val="both"/>
              <w:rPr>
                <w:sz w:val="28"/>
                <w:szCs w:val="26"/>
                <w:rtl/>
                <w:lang w:eastAsia="en-US" w:bidi="ar-LB"/>
              </w:rPr>
            </w:pPr>
            <w:r>
              <w:rPr>
                <w:sz w:val="28"/>
                <w:szCs w:val="26"/>
                <w:rtl/>
                <w:lang w:eastAsia="en-US" w:bidi="ar-LB"/>
              </w:rPr>
              <w:t>الشمال</w:t>
            </w:r>
          </w:p>
        </w:tc>
        <w:tc>
          <w:tcPr>
            <w:tcW w:w="2340" w:type="dxa"/>
            <w:tcBorders>
              <w:top w:val="nil"/>
              <w:bottom w:val="nil"/>
            </w:tcBorders>
          </w:tcPr>
          <w:p w:rsidR="00C940C2" w:rsidRDefault="00C940C2">
            <w:pPr>
              <w:spacing w:before="0" w:after="0" w:line="320" w:lineRule="exact"/>
              <w:ind w:left="792"/>
              <w:jc w:val="both"/>
              <w:rPr>
                <w:sz w:val="28"/>
                <w:szCs w:val="26"/>
                <w:rtl/>
                <w:lang w:eastAsia="en-US" w:bidi="ar-LB"/>
              </w:rPr>
            </w:pPr>
            <w:r>
              <w:rPr>
                <w:sz w:val="28"/>
                <w:szCs w:val="26"/>
                <w:rtl/>
                <w:lang w:eastAsia="en-US" w:bidi="ar-LB"/>
              </w:rPr>
              <w:t>14.9</w:t>
            </w:r>
          </w:p>
        </w:tc>
        <w:tc>
          <w:tcPr>
            <w:tcW w:w="2160" w:type="dxa"/>
            <w:tcBorders>
              <w:top w:val="nil"/>
              <w:bottom w:val="nil"/>
            </w:tcBorders>
          </w:tcPr>
          <w:p w:rsidR="00C940C2" w:rsidRDefault="00C940C2">
            <w:pPr>
              <w:spacing w:before="0" w:after="0" w:line="320" w:lineRule="exact"/>
              <w:ind w:left="792"/>
              <w:jc w:val="both"/>
              <w:rPr>
                <w:sz w:val="28"/>
                <w:szCs w:val="26"/>
                <w:rtl/>
                <w:lang w:eastAsia="en-US" w:bidi="ar-LB"/>
              </w:rPr>
            </w:pPr>
            <w:r>
              <w:rPr>
                <w:sz w:val="28"/>
                <w:szCs w:val="26"/>
                <w:rtl/>
                <w:lang w:eastAsia="en-US" w:bidi="ar-LB"/>
              </w:rPr>
              <w:t>85.1</w:t>
            </w:r>
          </w:p>
        </w:tc>
        <w:tc>
          <w:tcPr>
            <w:tcW w:w="1980" w:type="dxa"/>
            <w:tcBorders>
              <w:top w:val="nil"/>
              <w:bottom w:val="nil"/>
            </w:tcBorders>
          </w:tcPr>
          <w:p w:rsidR="00C940C2" w:rsidRDefault="00C940C2">
            <w:pPr>
              <w:spacing w:before="0" w:after="0" w:line="320" w:lineRule="exact"/>
              <w:jc w:val="center"/>
              <w:rPr>
                <w:sz w:val="28"/>
                <w:szCs w:val="26"/>
                <w:rtl/>
                <w:lang w:eastAsia="en-US" w:bidi="ar-LB"/>
              </w:rPr>
            </w:pPr>
            <w:r>
              <w:rPr>
                <w:sz w:val="28"/>
                <w:szCs w:val="26"/>
                <w:rtl/>
                <w:lang w:eastAsia="en-US" w:bidi="ar-LB"/>
              </w:rPr>
              <w:t>100</w:t>
            </w:r>
          </w:p>
        </w:tc>
      </w:tr>
      <w:tr w:rsidR="00C940C2" w:rsidTr="00C940C2">
        <w:tc>
          <w:tcPr>
            <w:tcW w:w="2880" w:type="dxa"/>
            <w:tcBorders>
              <w:top w:val="nil"/>
              <w:bottom w:val="nil"/>
            </w:tcBorders>
          </w:tcPr>
          <w:p w:rsidR="00C940C2" w:rsidRDefault="00C940C2">
            <w:pPr>
              <w:spacing w:before="0" w:after="0" w:line="320" w:lineRule="exact"/>
              <w:jc w:val="both"/>
              <w:rPr>
                <w:sz w:val="28"/>
                <w:szCs w:val="26"/>
                <w:rtl/>
                <w:lang w:eastAsia="en-US" w:bidi="ar-LB"/>
              </w:rPr>
            </w:pPr>
            <w:r>
              <w:rPr>
                <w:sz w:val="28"/>
                <w:szCs w:val="26"/>
                <w:rtl/>
                <w:lang w:eastAsia="en-US" w:bidi="ar-LB"/>
              </w:rPr>
              <w:t>البقاع</w:t>
            </w:r>
          </w:p>
        </w:tc>
        <w:tc>
          <w:tcPr>
            <w:tcW w:w="2340" w:type="dxa"/>
            <w:tcBorders>
              <w:top w:val="nil"/>
              <w:bottom w:val="nil"/>
            </w:tcBorders>
          </w:tcPr>
          <w:p w:rsidR="00C940C2" w:rsidRDefault="00C940C2">
            <w:pPr>
              <w:spacing w:before="0" w:after="0" w:line="320" w:lineRule="exact"/>
              <w:ind w:left="792"/>
              <w:jc w:val="both"/>
              <w:rPr>
                <w:sz w:val="28"/>
                <w:szCs w:val="26"/>
                <w:rtl/>
                <w:lang w:eastAsia="en-US" w:bidi="ar-LB"/>
              </w:rPr>
            </w:pPr>
            <w:r>
              <w:rPr>
                <w:sz w:val="28"/>
                <w:szCs w:val="26"/>
                <w:rtl/>
                <w:lang w:eastAsia="en-US" w:bidi="ar-LB"/>
              </w:rPr>
              <w:t>10.4</w:t>
            </w:r>
          </w:p>
        </w:tc>
        <w:tc>
          <w:tcPr>
            <w:tcW w:w="2160" w:type="dxa"/>
            <w:tcBorders>
              <w:top w:val="nil"/>
              <w:bottom w:val="nil"/>
            </w:tcBorders>
          </w:tcPr>
          <w:p w:rsidR="00C940C2" w:rsidRDefault="00C940C2">
            <w:pPr>
              <w:spacing w:before="0" w:after="0" w:line="320" w:lineRule="exact"/>
              <w:ind w:left="792"/>
              <w:jc w:val="both"/>
              <w:rPr>
                <w:sz w:val="28"/>
                <w:szCs w:val="26"/>
                <w:rtl/>
                <w:lang w:eastAsia="en-US" w:bidi="ar-LB"/>
              </w:rPr>
            </w:pPr>
            <w:r>
              <w:rPr>
                <w:sz w:val="28"/>
                <w:szCs w:val="26"/>
                <w:rtl/>
                <w:lang w:eastAsia="en-US" w:bidi="ar-LB"/>
              </w:rPr>
              <w:t>89.6</w:t>
            </w:r>
          </w:p>
        </w:tc>
        <w:tc>
          <w:tcPr>
            <w:tcW w:w="1980" w:type="dxa"/>
            <w:tcBorders>
              <w:top w:val="nil"/>
              <w:bottom w:val="nil"/>
            </w:tcBorders>
          </w:tcPr>
          <w:p w:rsidR="00C940C2" w:rsidRDefault="00C940C2">
            <w:pPr>
              <w:spacing w:before="0" w:after="0" w:line="320" w:lineRule="exact"/>
              <w:jc w:val="center"/>
              <w:rPr>
                <w:sz w:val="28"/>
                <w:szCs w:val="26"/>
                <w:rtl/>
                <w:lang w:eastAsia="en-US" w:bidi="ar-LB"/>
              </w:rPr>
            </w:pPr>
            <w:r>
              <w:rPr>
                <w:sz w:val="28"/>
                <w:szCs w:val="26"/>
                <w:rtl/>
                <w:lang w:eastAsia="en-US" w:bidi="ar-LB"/>
              </w:rPr>
              <w:t>100</w:t>
            </w:r>
          </w:p>
        </w:tc>
      </w:tr>
      <w:tr w:rsidR="00C940C2" w:rsidTr="00C940C2">
        <w:tc>
          <w:tcPr>
            <w:tcW w:w="2880" w:type="dxa"/>
            <w:tcBorders>
              <w:top w:val="nil"/>
            </w:tcBorders>
          </w:tcPr>
          <w:p w:rsidR="00C940C2" w:rsidRDefault="00C940C2">
            <w:pPr>
              <w:spacing w:before="0" w:after="0" w:line="320" w:lineRule="exact"/>
              <w:jc w:val="both"/>
              <w:rPr>
                <w:sz w:val="28"/>
                <w:szCs w:val="26"/>
                <w:rtl/>
                <w:lang w:eastAsia="en-US" w:bidi="ar-LB"/>
              </w:rPr>
            </w:pPr>
            <w:r>
              <w:rPr>
                <w:sz w:val="28"/>
                <w:szCs w:val="26"/>
                <w:rtl/>
                <w:lang w:eastAsia="en-US" w:bidi="ar-LB"/>
              </w:rPr>
              <w:t>الجنوب</w:t>
            </w:r>
          </w:p>
        </w:tc>
        <w:tc>
          <w:tcPr>
            <w:tcW w:w="2340" w:type="dxa"/>
            <w:tcBorders>
              <w:top w:val="nil"/>
            </w:tcBorders>
          </w:tcPr>
          <w:p w:rsidR="00C940C2" w:rsidRDefault="00C940C2">
            <w:pPr>
              <w:spacing w:before="0" w:after="0" w:line="320" w:lineRule="exact"/>
              <w:ind w:left="792"/>
              <w:jc w:val="both"/>
              <w:rPr>
                <w:sz w:val="28"/>
                <w:szCs w:val="26"/>
                <w:rtl/>
                <w:lang w:eastAsia="en-US" w:bidi="ar-LB"/>
              </w:rPr>
            </w:pPr>
            <w:r>
              <w:rPr>
                <w:sz w:val="28"/>
                <w:szCs w:val="26"/>
                <w:rtl/>
                <w:lang w:eastAsia="en-US" w:bidi="ar-LB"/>
              </w:rPr>
              <w:t>12.9</w:t>
            </w:r>
          </w:p>
        </w:tc>
        <w:tc>
          <w:tcPr>
            <w:tcW w:w="2160" w:type="dxa"/>
            <w:tcBorders>
              <w:top w:val="nil"/>
            </w:tcBorders>
          </w:tcPr>
          <w:p w:rsidR="00C940C2" w:rsidRDefault="00C940C2">
            <w:pPr>
              <w:spacing w:before="0" w:after="0" w:line="320" w:lineRule="exact"/>
              <w:ind w:left="792"/>
              <w:jc w:val="both"/>
              <w:rPr>
                <w:sz w:val="28"/>
                <w:szCs w:val="26"/>
                <w:rtl/>
                <w:lang w:eastAsia="en-US" w:bidi="ar-LB"/>
              </w:rPr>
            </w:pPr>
            <w:r>
              <w:rPr>
                <w:sz w:val="28"/>
                <w:szCs w:val="26"/>
                <w:rtl/>
                <w:lang w:eastAsia="en-US" w:bidi="ar-LB"/>
              </w:rPr>
              <w:t>87.1</w:t>
            </w:r>
          </w:p>
        </w:tc>
        <w:tc>
          <w:tcPr>
            <w:tcW w:w="1980" w:type="dxa"/>
            <w:tcBorders>
              <w:top w:val="nil"/>
            </w:tcBorders>
          </w:tcPr>
          <w:p w:rsidR="00C940C2" w:rsidRDefault="00C940C2">
            <w:pPr>
              <w:spacing w:before="0" w:after="0" w:line="320" w:lineRule="exact"/>
              <w:jc w:val="center"/>
              <w:rPr>
                <w:sz w:val="28"/>
                <w:szCs w:val="26"/>
                <w:rtl/>
                <w:lang w:eastAsia="en-US" w:bidi="ar-LB"/>
              </w:rPr>
            </w:pPr>
            <w:r>
              <w:rPr>
                <w:sz w:val="28"/>
                <w:szCs w:val="26"/>
                <w:rtl/>
                <w:lang w:eastAsia="en-US" w:bidi="ar-LB"/>
              </w:rPr>
              <w:t>100</w:t>
            </w:r>
          </w:p>
        </w:tc>
      </w:tr>
      <w:tr w:rsidR="00C940C2" w:rsidTr="00C940C2">
        <w:tc>
          <w:tcPr>
            <w:tcW w:w="2880" w:type="dxa"/>
          </w:tcPr>
          <w:p w:rsidR="00C940C2" w:rsidRDefault="00C940C2">
            <w:pPr>
              <w:spacing w:before="0" w:after="0" w:line="320" w:lineRule="exact"/>
              <w:jc w:val="both"/>
              <w:rPr>
                <w:rFonts w:hint="cs"/>
                <w:sz w:val="28"/>
                <w:szCs w:val="26"/>
                <w:rtl/>
                <w:lang w:eastAsia="en-US" w:bidi="ar-LB"/>
              </w:rPr>
            </w:pPr>
            <w:r>
              <w:rPr>
                <w:rFonts w:hint="cs"/>
                <w:sz w:val="28"/>
                <w:szCs w:val="26"/>
                <w:rtl/>
                <w:lang w:eastAsia="en-US" w:bidi="ar-LB"/>
              </w:rPr>
              <w:tab/>
              <w:t>المجموع</w:t>
            </w:r>
          </w:p>
        </w:tc>
        <w:tc>
          <w:tcPr>
            <w:tcW w:w="2340" w:type="dxa"/>
          </w:tcPr>
          <w:p w:rsidR="00C940C2" w:rsidRDefault="00C940C2">
            <w:pPr>
              <w:spacing w:before="0" w:after="0" w:line="320" w:lineRule="exact"/>
              <w:ind w:left="792"/>
              <w:jc w:val="both"/>
              <w:rPr>
                <w:sz w:val="28"/>
                <w:szCs w:val="26"/>
                <w:rtl/>
                <w:lang w:eastAsia="en-US" w:bidi="ar-LB"/>
              </w:rPr>
            </w:pPr>
            <w:r>
              <w:rPr>
                <w:sz w:val="28"/>
                <w:szCs w:val="26"/>
                <w:rtl/>
                <w:lang w:eastAsia="en-US" w:bidi="ar-LB"/>
              </w:rPr>
              <w:t>11.3</w:t>
            </w:r>
          </w:p>
        </w:tc>
        <w:tc>
          <w:tcPr>
            <w:tcW w:w="2160" w:type="dxa"/>
          </w:tcPr>
          <w:p w:rsidR="00C940C2" w:rsidRDefault="00C940C2">
            <w:pPr>
              <w:spacing w:before="0" w:after="0" w:line="320" w:lineRule="exact"/>
              <w:ind w:left="792"/>
              <w:jc w:val="both"/>
              <w:rPr>
                <w:sz w:val="28"/>
                <w:szCs w:val="26"/>
                <w:rtl/>
                <w:lang w:eastAsia="en-US" w:bidi="ar-LB"/>
              </w:rPr>
            </w:pPr>
            <w:r>
              <w:rPr>
                <w:sz w:val="28"/>
                <w:szCs w:val="26"/>
                <w:rtl/>
                <w:lang w:eastAsia="en-US" w:bidi="ar-LB"/>
              </w:rPr>
              <w:t>88.7</w:t>
            </w:r>
          </w:p>
        </w:tc>
        <w:tc>
          <w:tcPr>
            <w:tcW w:w="1980" w:type="dxa"/>
          </w:tcPr>
          <w:p w:rsidR="00C940C2" w:rsidRDefault="00C940C2">
            <w:pPr>
              <w:spacing w:before="0" w:after="0" w:line="320" w:lineRule="exact"/>
              <w:jc w:val="center"/>
              <w:rPr>
                <w:sz w:val="28"/>
                <w:szCs w:val="26"/>
                <w:rtl/>
                <w:lang w:eastAsia="en-US" w:bidi="ar-LB"/>
              </w:rPr>
            </w:pPr>
            <w:r>
              <w:rPr>
                <w:sz w:val="28"/>
                <w:szCs w:val="26"/>
                <w:rtl/>
                <w:lang w:eastAsia="en-US" w:bidi="ar-LB"/>
              </w:rPr>
              <w:t>100</w:t>
            </w:r>
          </w:p>
        </w:tc>
      </w:tr>
    </w:tbl>
    <w:p w:rsidR="00000000" w:rsidRDefault="00C940C2">
      <w:pPr>
        <w:spacing w:before="120" w:line="360" w:lineRule="exact"/>
        <w:jc w:val="both"/>
        <w:rPr>
          <w:rFonts w:hint="cs"/>
          <w:sz w:val="32"/>
          <w:rtl/>
          <w:lang w:eastAsia="en-US" w:bidi="ar-LB"/>
        </w:rPr>
      </w:pPr>
      <w:r>
        <w:rPr>
          <w:rFonts w:hint="cs"/>
          <w:sz w:val="32"/>
          <w:rtl/>
          <w:lang w:eastAsia="en-US" w:bidi="ar-LB"/>
        </w:rPr>
        <w:t>583-</w:t>
      </w:r>
      <w:r>
        <w:rPr>
          <w:rFonts w:hint="cs"/>
          <w:sz w:val="32"/>
          <w:rtl/>
          <w:lang w:eastAsia="en-US" w:bidi="ar-LB"/>
        </w:rPr>
        <w:tab/>
      </w:r>
      <w:r>
        <w:rPr>
          <w:spacing w:val="0"/>
          <w:sz w:val="32"/>
          <w:rtl/>
          <w:lang w:eastAsia="en-US" w:bidi="ar-LB"/>
        </w:rPr>
        <w:t>يلاحظ أن نسبة عمل الأطفال تختلف من محافظة إلى أخرى، وأعلى نسبة عمل له</w:t>
      </w:r>
      <w:r>
        <w:rPr>
          <w:rFonts w:hint="cs"/>
          <w:spacing w:val="0"/>
          <w:sz w:val="32"/>
          <w:rtl/>
          <w:lang w:eastAsia="en-US" w:bidi="ar-LB"/>
        </w:rPr>
        <w:t>ذ</w:t>
      </w:r>
      <w:r>
        <w:rPr>
          <w:spacing w:val="0"/>
          <w:sz w:val="32"/>
          <w:rtl/>
          <w:lang w:eastAsia="en-US" w:bidi="ar-LB"/>
        </w:rPr>
        <w:t>ه الفئة العمرية هي في محافظة الشمال حيث بلغت 14.9</w:t>
      </w:r>
      <w:r>
        <w:rPr>
          <w:rFonts w:hint="cs"/>
          <w:spacing w:val="0"/>
          <w:sz w:val="32"/>
          <w:rtl/>
          <w:lang w:eastAsia="en-US" w:bidi="ar-LB"/>
        </w:rPr>
        <w:t xml:space="preserve"> في المائة</w:t>
      </w:r>
      <w:r>
        <w:rPr>
          <w:spacing w:val="0"/>
          <w:sz w:val="32"/>
          <w:rtl/>
          <w:lang w:eastAsia="en-US" w:bidi="ar-LB"/>
        </w:rPr>
        <w:t>، ثم محافظة الجنوب 12.9</w:t>
      </w:r>
      <w:r>
        <w:rPr>
          <w:rFonts w:hint="cs"/>
          <w:spacing w:val="0"/>
          <w:sz w:val="32"/>
          <w:rtl/>
          <w:lang w:eastAsia="en-US" w:bidi="ar-LB"/>
        </w:rPr>
        <w:t xml:space="preserve"> في المائة </w:t>
      </w:r>
      <w:r>
        <w:rPr>
          <w:spacing w:val="0"/>
          <w:sz w:val="32"/>
          <w:rtl/>
          <w:lang w:eastAsia="en-US" w:bidi="ar-LB"/>
        </w:rPr>
        <w:t>والبقاع 1</w:t>
      </w:r>
      <w:r>
        <w:rPr>
          <w:rFonts w:hint="cs"/>
          <w:spacing w:val="0"/>
          <w:sz w:val="32"/>
          <w:rtl/>
          <w:lang w:eastAsia="en-US" w:bidi="ar-LB"/>
        </w:rPr>
        <w:t>0</w:t>
      </w:r>
      <w:r>
        <w:rPr>
          <w:spacing w:val="0"/>
          <w:sz w:val="32"/>
          <w:rtl/>
          <w:lang w:eastAsia="en-US" w:bidi="ar-LB"/>
        </w:rPr>
        <w:t>.4</w:t>
      </w:r>
      <w:r>
        <w:rPr>
          <w:rFonts w:hint="cs"/>
          <w:spacing w:val="0"/>
          <w:sz w:val="32"/>
          <w:rtl/>
          <w:lang w:eastAsia="en-US" w:bidi="ar-LB"/>
        </w:rPr>
        <w:t xml:space="preserve"> في المائة </w:t>
      </w:r>
      <w:r>
        <w:rPr>
          <w:spacing w:val="0"/>
          <w:sz w:val="32"/>
          <w:rtl/>
          <w:lang w:eastAsia="en-US" w:bidi="ar-LB"/>
        </w:rPr>
        <w:t xml:space="preserve">وجبل </w:t>
      </w:r>
      <w:r>
        <w:rPr>
          <w:spacing w:val="0"/>
          <w:sz w:val="32"/>
          <w:rtl/>
          <w:lang w:eastAsia="en-US" w:bidi="ar-LB"/>
        </w:rPr>
        <w:t>لبنان 9.2</w:t>
      </w:r>
      <w:r>
        <w:rPr>
          <w:rFonts w:hint="cs"/>
          <w:spacing w:val="0"/>
          <w:sz w:val="32"/>
          <w:rtl/>
          <w:lang w:eastAsia="en-US" w:bidi="ar-LB"/>
        </w:rPr>
        <w:t xml:space="preserve"> في المائة </w:t>
      </w:r>
      <w:r>
        <w:rPr>
          <w:spacing w:val="0"/>
          <w:sz w:val="32"/>
          <w:rtl/>
          <w:lang w:eastAsia="en-US" w:bidi="ar-LB"/>
        </w:rPr>
        <w:t>وأخيراً بيروت 7.3</w:t>
      </w:r>
      <w:r>
        <w:rPr>
          <w:rFonts w:hint="cs"/>
          <w:sz w:val="32"/>
          <w:rtl/>
          <w:lang w:eastAsia="en-US" w:bidi="ar-LB"/>
        </w:rPr>
        <w:t xml:space="preserve"> في المائة.</w:t>
      </w:r>
    </w:p>
    <w:p w:rsidR="00000000" w:rsidRDefault="00C940C2">
      <w:pPr>
        <w:spacing w:before="0" w:line="360" w:lineRule="exact"/>
        <w:jc w:val="both"/>
        <w:rPr>
          <w:i/>
          <w:iCs/>
          <w:sz w:val="32"/>
          <w:rtl/>
          <w:lang w:eastAsia="en-US" w:bidi="ar-LB"/>
        </w:rPr>
      </w:pPr>
      <w:r>
        <w:rPr>
          <w:rFonts w:hint="cs"/>
          <w:i/>
          <w:iCs/>
          <w:sz w:val="32"/>
          <w:rtl/>
          <w:lang w:eastAsia="en-US" w:bidi="ar-LB"/>
        </w:rPr>
        <w:tab/>
        <w:t>8-4-6-3</w:t>
      </w:r>
      <w:r>
        <w:rPr>
          <w:rFonts w:hint="cs"/>
          <w:i/>
          <w:iCs/>
          <w:sz w:val="32"/>
          <w:rtl/>
          <w:lang w:eastAsia="en-US" w:bidi="ar-LB"/>
        </w:rPr>
        <w:tab/>
      </w:r>
      <w:r>
        <w:rPr>
          <w:i/>
          <w:iCs/>
          <w:sz w:val="32"/>
          <w:rtl/>
          <w:lang w:eastAsia="en-US" w:bidi="ar-LB"/>
        </w:rPr>
        <w:t>التوز</w:t>
      </w:r>
      <w:r>
        <w:rPr>
          <w:rFonts w:hint="cs"/>
          <w:i/>
          <w:iCs/>
          <w:sz w:val="32"/>
          <w:rtl/>
          <w:lang w:eastAsia="en-US" w:bidi="ar-LB"/>
        </w:rPr>
        <w:t>ي</w:t>
      </w:r>
      <w:r>
        <w:rPr>
          <w:i/>
          <w:iCs/>
          <w:sz w:val="32"/>
          <w:rtl/>
          <w:lang w:eastAsia="en-US" w:bidi="ar-LB"/>
        </w:rPr>
        <w:t>ع حسب الجنس</w:t>
      </w:r>
    </w:p>
    <w:p w:rsidR="00000000" w:rsidRDefault="00C940C2">
      <w:pPr>
        <w:spacing w:before="0" w:after="120" w:line="380" w:lineRule="exact"/>
        <w:jc w:val="center"/>
        <w:rPr>
          <w:rFonts w:hint="cs"/>
          <w:b/>
          <w:bCs/>
          <w:sz w:val="28"/>
          <w:szCs w:val="28"/>
          <w:rtl/>
          <w:lang w:eastAsia="en-US" w:bidi="ar-LB"/>
        </w:rPr>
      </w:pPr>
      <w:r>
        <w:rPr>
          <w:rFonts w:hint="cs"/>
          <w:b/>
          <w:bCs/>
          <w:sz w:val="28"/>
          <w:szCs w:val="28"/>
          <w:rtl/>
          <w:lang w:eastAsia="en-US" w:bidi="ar-LB"/>
        </w:rPr>
        <w:t>الجدول 14</w:t>
      </w:r>
      <w:r>
        <w:rPr>
          <w:b/>
          <w:bCs/>
          <w:sz w:val="28"/>
          <w:szCs w:val="28"/>
          <w:rtl/>
          <w:lang w:eastAsia="en-US" w:bidi="ar-LB"/>
        </w:rPr>
        <w:br/>
      </w:r>
      <w:r>
        <w:rPr>
          <w:rFonts w:hint="cs"/>
          <w:b/>
          <w:bCs/>
          <w:sz w:val="28"/>
          <w:szCs w:val="28"/>
          <w:rtl/>
          <w:lang w:eastAsia="en-US" w:bidi="ar-LB"/>
        </w:rPr>
        <w:t xml:space="preserve">نسبة </w:t>
      </w:r>
      <w:r>
        <w:rPr>
          <w:b/>
          <w:bCs/>
          <w:sz w:val="28"/>
          <w:szCs w:val="28"/>
          <w:rtl/>
          <w:lang w:eastAsia="en-US" w:bidi="ar-LB"/>
        </w:rPr>
        <w:t>توزع الأطفال العاملين بعمر 10</w:t>
      </w:r>
      <w:r>
        <w:rPr>
          <w:rFonts w:hint="cs"/>
          <w:b/>
          <w:bCs/>
          <w:sz w:val="28"/>
          <w:szCs w:val="28"/>
          <w:rtl/>
          <w:lang w:eastAsia="en-US" w:bidi="ar-LB"/>
        </w:rPr>
        <w:t>-</w:t>
      </w:r>
      <w:r>
        <w:rPr>
          <w:b/>
          <w:bCs/>
          <w:sz w:val="28"/>
          <w:szCs w:val="28"/>
          <w:rtl/>
          <w:lang w:eastAsia="en-US" w:bidi="ar-LB"/>
        </w:rPr>
        <w:t>14</w:t>
      </w:r>
      <w:r>
        <w:rPr>
          <w:rFonts w:hint="cs"/>
          <w:b/>
          <w:bCs/>
          <w:sz w:val="28"/>
          <w:szCs w:val="28"/>
          <w:rtl/>
          <w:lang w:eastAsia="en-US" w:bidi="ar-LB"/>
        </w:rPr>
        <w:t xml:space="preserve"> </w:t>
      </w:r>
      <w:r>
        <w:rPr>
          <w:b/>
          <w:bCs/>
          <w:sz w:val="28"/>
          <w:szCs w:val="28"/>
          <w:rtl/>
          <w:lang w:eastAsia="en-US" w:bidi="ar-LB"/>
        </w:rPr>
        <w:t>سنة و15</w:t>
      </w:r>
      <w:r>
        <w:rPr>
          <w:rFonts w:hint="cs"/>
          <w:b/>
          <w:bCs/>
          <w:sz w:val="28"/>
          <w:szCs w:val="28"/>
          <w:rtl/>
          <w:lang w:eastAsia="en-US" w:bidi="ar-LB"/>
        </w:rPr>
        <w:t>-</w:t>
      </w:r>
      <w:r>
        <w:rPr>
          <w:b/>
          <w:bCs/>
          <w:sz w:val="28"/>
          <w:szCs w:val="28"/>
          <w:rtl/>
          <w:lang w:eastAsia="en-US" w:bidi="ar-LB"/>
        </w:rPr>
        <w:t>18 سنة حسب الجنس</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2"/>
        <w:gridCol w:w="2340"/>
        <w:gridCol w:w="1980"/>
        <w:gridCol w:w="2160"/>
      </w:tblGrid>
      <w:tr w:rsidR="00C940C2" w:rsidTr="00C940C2">
        <w:trPr>
          <w:cantSplit/>
        </w:trPr>
        <w:tc>
          <w:tcPr>
            <w:tcW w:w="2982" w:type="dxa"/>
            <w:tcBorders>
              <w:bottom w:val="nil"/>
            </w:tcBorders>
          </w:tcPr>
          <w:p w:rsidR="00C940C2" w:rsidRDefault="00C940C2">
            <w:pPr>
              <w:spacing w:before="0" w:after="20" w:line="260" w:lineRule="exact"/>
              <w:jc w:val="center"/>
              <w:rPr>
                <w:sz w:val="24"/>
                <w:szCs w:val="26"/>
                <w:lang w:eastAsia="en-US"/>
              </w:rPr>
            </w:pPr>
            <w:r>
              <w:rPr>
                <w:rFonts w:hint="cs"/>
                <w:sz w:val="24"/>
                <w:szCs w:val="26"/>
                <w:rtl/>
                <w:lang w:eastAsia="en-US" w:bidi="ar-LB"/>
              </w:rPr>
              <w:t>العمر</w:t>
            </w:r>
          </w:p>
        </w:tc>
        <w:tc>
          <w:tcPr>
            <w:tcW w:w="4320" w:type="dxa"/>
            <w:gridSpan w:val="2"/>
            <w:tcBorders>
              <w:bottom w:val="single" w:sz="4" w:space="0" w:color="auto"/>
            </w:tcBorders>
          </w:tcPr>
          <w:p w:rsidR="00C940C2" w:rsidRDefault="00C940C2">
            <w:pPr>
              <w:spacing w:before="0" w:after="20" w:line="260" w:lineRule="exact"/>
              <w:jc w:val="center"/>
              <w:rPr>
                <w:rFonts w:hint="cs"/>
                <w:sz w:val="24"/>
                <w:szCs w:val="26"/>
                <w:lang w:eastAsia="en-US"/>
              </w:rPr>
            </w:pPr>
            <w:r>
              <w:rPr>
                <w:rFonts w:hint="cs"/>
                <w:sz w:val="24"/>
                <w:szCs w:val="26"/>
                <w:rtl/>
                <w:lang w:eastAsia="en-US" w:bidi="ar-LB"/>
              </w:rPr>
              <w:t>الجنس</w:t>
            </w:r>
          </w:p>
        </w:tc>
        <w:tc>
          <w:tcPr>
            <w:tcW w:w="2160" w:type="dxa"/>
            <w:tcBorders>
              <w:bottom w:val="nil"/>
            </w:tcBorders>
          </w:tcPr>
          <w:p w:rsidR="00C940C2" w:rsidRDefault="00C940C2">
            <w:pPr>
              <w:spacing w:before="0" w:after="20" w:line="260" w:lineRule="exact"/>
              <w:jc w:val="center"/>
              <w:rPr>
                <w:sz w:val="24"/>
                <w:szCs w:val="26"/>
                <w:lang w:eastAsia="en-US"/>
              </w:rPr>
            </w:pPr>
          </w:p>
        </w:tc>
      </w:tr>
      <w:tr w:rsidR="00C940C2" w:rsidTr="00C940C2">
        <w:tc>
          <w:tcPr>
            <w:tcW w:w="2982" w:type="dxa"/>
            <w:tcBorders>
              <w:top w:val="nil"/>
              <w:bottom w:val="single" w:sz="4" w:space="0" w:color="auto"/>
            </w:tcBorders>
          </w:tcPr>
          <w:p w:rsidR="00C940C2" w:rsidRDefault="00C940C2">
            <w:pPr>
              <w:spacing w:before="0" w:after="20" w:line="260" w:lineRule="exact"/>
              <w:jc w:val="center"/>
              <w:rPr>
                <w:sz w:val="24"/>
                <w:szCs w:val="26"/>
                <w:rtl/>
                <w:lang w:eastAsia="en-US" w:bidi="ar-LB"/>
              </w:rPr>
            </w:pPr>
          </w:p>
        </w:tc>
        <w:tc>
          <w:tcPr>
            <w:tcW w:w="2340" w:type="dxa"/>
            <w:tcBorders>
              <w:bottom w:val="single" w:sz="4" w:space="0" w:color="auto"/>
            </w:tcBorders>
          </w:tcPr>
          <w:p w:rsidR="00C940C2" w:rsidRDefault="00C940C2">
            <w:pPr>
              <w:spacing w:before="0" w:after="20" w:line="260" w:lineRule="exact"/>
              <w:jc w:val="center"/>
              <w:rPr>
                <w:rFonts w:hint="cs"/>
                <w:sz w:val="24"/>
                <w:szCs w:val="26"/>
                <w:rtl/>
                <w:lang w:eastAsia="en-US" w:bidi="ar-LB"/>
              </w:rPr>
            </w:pPr>
            <w:r>
              <w:rPr>
                <w:sz w:val="24"/>
                <w:szCs w:val="26"/>
                <w:rtl/>
                <w:lang w:eastAsia="en-US" w:bidi="ar-LB"/>
              </w:rPr>
              <w:t>ذكور</w:t>
            </w:r>
            <w:r>
              <w:rPr>
                <w:rFonts w:hint="cs"/>
                <w:sz w:val="24"/>
                <w:szCs w:val="26"/>
                <w:rtl/>
                <w:lang w:eastAsia="en-US"/>
              </w:rPr>
              <w:t xml:space="preserve"> </w:t>
            </w:r>
            <w:r>
              <w:rPr>
                <w:rFonts w:cs="Mudir MT" w:hint="cs"/>
                <w:sz w:val="24"/>
                <w:szCs w:val="24"/>
                <w:rtl/>
                <w:lang w:eastAsia="en-US" w:bidi="ar-LB"/>
              </w:rPr>
              <w:t>%</w:t>
            </w:r>
          </w:p>
        </w:tc>
        <w:tc>
          <w:tcPr>
            <w:tcW w:w="1980" w:type="dxa"/>
            <w:tcBorders>
              <w:bottom w:val="single" w:sz="4" w:space="0" w:color="auto"/>
            </w:tcBorders>
          </w:tcPr>
          <w:p w:rsidR="00C940C2" w:rsidRDefault="00C940C2">
            <w:pPr>
              <w:spacing w:before="0" w:after="20" w:line="260" w:lineRule="exact"/>
              <w:jc w:val="center"/>
              <w:rPr>
                <w:rFonts w:hint="cs"/>
                <w:sz w:val="24"/>
                <w:szCs w:val="26"/>
                <w:rtl/>
                <w:lang w:eastAsia="en-US" w:bidi="ar-LB"/>
              </w:rPr>
            </w:pPr>
            <w:r>
              <w:rPr>
                <w:sz w:val="24"/>
                <w:szCs w:val="26"/>
                <w:rtl/>
                <w:lang w:eastAsia="en-US" w:bidi="ar-LB"/>
              </w:rPr>
              <w:t>إناث</w:t>
            </w:r>
            <w:r>
              <w:rPr>
                <w:rFonts w:hint="cs"/>
                <w:sz w:val="24"/>
                <w:szCs w:val="26"/>
                <w:rtl/>
                <w:lang w:eastAsia="en-US" w:bidi="ar-LB"/>
              </w:rPr>
              <w:t xml:space="preserve"> </w:t>
            </w:r>
            <w:r>
              <w:rPr>
                <w:rFonts w:cs="Mudir MT" w:hint="cs"/>
                <w:sz w:val="24"/>
                <w:szCs w:val="24"/>
                <w:rtl/>
                <w:lang w:eastAsia="en-US" w:bidi="ar-LB"/>
              </w:rPr>
              <w:t>%</w:t>
            </w:r>
          </w:p>
        </w:tc>
        <w:tc>
          <w:tcPr>
            <w:tcW w:w="2160" w:type="dxa"/>
            <w:tcBorders>
              <w:top w:val="nil"/>
              <w:bottom w:val="single" w:sz="4" w:space="0" w:color="auto"/>
            </w:tcBorders>
          </w:tcPr>
          <w:p w:rsidR="00C940C2" w:rsidRDefault="00C940C2">
            <w:pPr>
              <w:spacing w:before="0" w:after="20" w:line="260" w:lineRule="exact"/>
              <w:jc w:val="center"/>
              <w:rPr>
                <w:rFonts w:hint="cs"/>
                <w:sz w:val="24"/>
                <w:szCs w:val="26"/>
                <w:rtl/>
                <w:lang w:eastAsia="en-US" w:bidi="ar-LB"/>
              </w:rPr>
            </w:pPr>
            <w:r>
              <w:rPr>
                <w:sz w:val="24"/>
                <w:szCs w:val="26"/>
                <w:rtl/>
                <w:lang w:eastAsia="en-US" w:bidi="ar-LB"/>
              </w:rPr>
              <w:t>المجموع</w:t>
            </w:r>
            <w:r>
              <w:rPr>
                <w:rFonts w:hint="cs"/>
                <w:sz w:val="24"/>
                <w:szCs w:val="26"/>
                <w:rtl/>
                <w:lang w:eastAsia="en-US" w:bidi="ar-LB"/>
              </w:rPr>
              <w:t xml:space="preserve"> </w:t>
            </w:r>
            <w:r>
              <w:rPr>
                <w:rFonts w:cs="Mudir MT" w:hint="cs"/>
                <w:sz w:val="24"/>
                <w:szCs w:val="24"/>
                <w:rtl/>
                <w:lang w:eastAsia="en-US" w:bidi="ar-LB"/>
              </w:rPr>
              <w:t>%</w:t>
            </w:r>
          </w:p>
        </w:tc>
      </w:tr>
      <w:tr w:rsidR="00C940C2" w:rsidTr="00C940C2">
        <w:tc>
          <w:tcPr>
            <w:tcW w:w="2982" w:type="dxa"/>
            <w:tcBorders>
              <w:bottom w:val="nil"/>
            </w:tcBorders>
          </w:tcPr>
          <w:p w:rsidR="00C940C2" w:rsidRDefault="00C940C2">
            <w:pPr>
              <w:spacing w:before="0" w:after="20" w:line="260" w:lineRule="exact"/>
              <w:jc w:val="both"/>
              <w:rPr>
                <w:sz w:val="24"/>
                <w:szCs w:val="26"/>
                <w:rtl/>
                <w:lang w:eastAsia="en-US" w:bidi="ar-LB"/>
              </w:rPr>
            </w:pPr>
            <w:r>
              <w:rPr>
                <w:sz w:val="24"/>
                <w:szCs w:val="26"/>
                <w:rtl/>
                <w:lang w:eastAsia="en-US" w:bidi="ar-LB"/>
              </w:rPr>
              <w:t>10</w:t>
            </w:r>
            <w:r>
              <w:rPr>
                <w:rFonts w:hint="cs"/>
                <w:sz w:val="24"/>
                <w:szCs w:val="26"/>
                <w:rtl/>
                <w:lang w:eastAsia="en-US" w:bidi="ar-LB"/>
              </w:rPr>
              <w:t>-</w:t>
            </w:r>
            <w:r>
              <w:rPr>
                <w:sz w:val="24"/>
                <w:szCs w:val="26"/>
                <w:rtl/>
                <w:lang w:eastAsia="en-US" w:bidi="ar-LB"/>
              </w:rPr>
              <w:t>14 سنة</w:t>
            </w:r>
          </w:p>
        </w:tc>
        <w:tc>
          <w:tcPr>
            <w:tcW w:w="2340" w:type="dxa"/>
            <w:tcBorders>
              <w:bottom w:val="nil"/>
            </w:tcBorders>
          </w:tcPr>
          <w:p w:rsidR="00C940C2" w:rsidRDefault="00C940C2">
            <w:pPr>
              <w:spacing w:before="0" w:after="20" w:line="260" w:lineRule="exact"/>
              <w:ind w:left="792"/>
              <w:jc w:val="both"/>
              <w:rPr>
                <w:sz w:val="24"/>
                <w:szCs w:val="26"/>
                <w:rtl/>
                <w:lang w:eastAsia="en-US" w:bidi="ar-LB"/>
              </w:rPr>
            </w:pPr>
            <w:r>
              <w:rPr>
                <w:sz w:val="24"/>
                <w:szCs w:val="26"/>
                <w:rtl/>
                <w:lang w:eastAsia="en-US" w:bidi="ar-LB"/>
              </w:rPr>
              <w:t>90.3</w:t>
            </w:r>
          </w:p>
        </w:tc>
        <w:tc>
          <w:tcPr>
            <w:tcW w:w="1980" w:type="dxa"/>
            <w:tcBorders>
              <w:bottom w:val="nil"/>
            </w:tcBorders>
          </w:tcPr>
          <w:p w:rsidR="00C940C2" w:rsidRDefault="00C940C2">
            <w:pPr>
              <w:spacing w:before="0" w:after="20" w:line="260" w:lineRule="exact"/>
              <w:ind w:left="612"/>
              <w:jc w:val="both"/>
              <w:rPr>
                <w:sz w:val="24"/>
                <w:szCs w:val="26"/>
                <w:rtl/>
                <w:lang w:eastAsia="en-US" w:bidi="ar-LB"/>
              </w:rPr>
            </w:pPr>
            <w:r>
              <w:rPr>
                <w:sz w:val="24"/>
                <w:szCs w:val="26"/>
                <w:rtl/>
                <w:lang w:eastAsia="en-US" w:bidi="ar-LB"/>
              </w:rPr>
              <w:t>9.7</w:t>
            </w:r>
          </w:p>
        </w:tc>
        <w:tc>
          <w:tcPr>
            <w:tcW w:w="2160" w:type="dxa"/>
            <w:tcBorders>
              <w:bottom w:val="nil"/>
            </w:tcBorders>
          </w:tcPr>
          <w:p w:rsidR="00C940C2" w:rsidRDefault="00C940C2">
            <w:pPr>
              <w:spacing w:before="0" w:after="20" w:line="260" w:lineRule="exact"/>
              <w:ind w:left="612"/>
              <w:jc w:val="both"/>
              <w:rPr>
                <w:sz w:val="24"/>
                <w:szCs w:val="26"/>
                <w:rtl/>
                <w:lang w:eastAsia="en-US" w:bidi="ar-LB"/>
              </w:rPr>
            </w:pPr>
            <w:r>
              <w:rPr>
                <w:sz w:val="24"/>
                <w:szCs w:val="26"/>
                <w:rtl/>
                <w:lang w:eastAsia="en-US" w:bidi="ar-LB"/>
              </w:rPr>
              <w:t>100</w:t>
            </w:r>
          </w:p>
        </w:tc>
      </w:tr>
      <w:tr w:rsidR="00C940C2" w:rsidTr="00C940C2">
        <w:tc>
          <w:tcPr>
            <w:tcW w:w="2982" w:type="dxa"/>
            <w:tcBorders>
              <w:top w:val="nil"/>
            </w:tcBorders>
          </w:tcPr>
          <w:p w:rsidR="00C940C2" w:rsidRDefault="00C940C2">
            <w:pPr>
              <w:spacing w:before="0" w:after="20" w:line="260" w:lineRule="exact"/>
              <w:jc w:val="both"/>
              <w:rPr>
                <w:sz w:val="24"/>
                <w:szCs w:val="26"/>
                <w:rtl/>
                <w:lang w:eastAsia="en-US" w:bidi="ar-LB"/>
              </w:rPr>
            </w:pPr>
            <w:r>
              <w:rPr>
                <w:sz w:val="24"/>
                <w:szCs w:val="26"/>
                <w:rtl/>
                <w:lang w:eastAsia="en-US" w:bidi="ar-LB"/>
              </w:rPr>
              <w:t>15</w:t>
            </w:r>
            <w:r>
              <w:rPr>
                <w:rFonts w:hint="cs"/>
                <w:sz w:val="24"/>
                <w:szCs w:val="26"/>
                <w:rtl/>
                <w:lang w:eastAsia="en-US" w:bidi="ar-LB"/>
              </w:rPr>
              <w:t>-</w:t>
            </w:r>
            <w:r>
              <w:rPr>
                <w:sz w:val="24"/>
                <w:szCs w:val="26"/>
                <w:rtl/>
                <w:lang w:eastAsia="en-US" w:bidi="ar-LB"/>
              </w:rPr>
              <w:t>18 سنة</w:t>
            </w:r>
          </w:p>
        </w:tc>
        <w:tc>
          <w:tcPr>
            <w:tcW w:w="2340" w:type="dxa"/>
            <w:tcBorders>
              <w:top w:val="nil"/>
            </w:tcBorders>
          </w:tcPr>
          <w:p w:rsidR="00C940C2" w:rsidRDefault="00C940C2">
            <w:pPr>
              <w:spacing w:before="0" w:after="20" w:line="260" w:lineRule="exact"/>
              <w:ind w:left="792"/>
              <w:jc w:val="both"/>
              <w:rPr>
                <w:sz w:val="24"/>
                <w:szCs w:val="26"/>
                <w:rtl/>
                <w:lang w:eastAsia="en-US" w:bidi="ar-LB"/>
              </w:rPr>
            </w:pPr>
            <w:r>
              <w:rPr>
                <w:sz w:val="24"/>
                <w:szCs w:val="26"/>
                <w:rtl/>
                <w:lang w:eastAsia="en-US" w:bidi="ar-LB"/>
              </w:rPr>
              <w:t>87.2</w:t>
            </w:r>
          </w:p>
        </w:tc>
        <w:tc>
          <w:tcPr>
            <w:tcW w:w="1980" w:type="dxa"/>
            <w:tcBorders>
              <w:top w:val="nil"/>
            </w:tcBorders>
          </w:tcPr>
          <w:p w:rsidR="00C940C2" w:rsidRDefault="00C940C2">
            <w:pPr>
              <w:spacing w:before="0" w:after="20" w:line="260" w:lineRule="exact"/>
              <w:ind w:left="612"/>
              <w:jc w:val="both"/>
              <w:rPr>
                <w:sz w:val="24"/>
                <w:szCs w:val="26"/>
                <w:rtl/>
                <w:lang w:eastAsia="en-US" w:bidi="ar-LB"/>
              </w:rPr>
            </w:pPr>
            <w:r>
              <w:rPr>
                <w:sz w:val="24"/>
                <w:szCs w:val="26"/>
                <w:rtl/>
                <w:lang w:eastAsia="en-US" w:bidi="ar-LB"/>
              </w:rPr>
              <w:t>12.8</w:t>
            </w:r>
          </w:p>
        </w:tc>
        <w:tc>
          <w:tcPr>
            <w:tcW w:w="2160" w:type="dxa"/>
            <w:tcBorders>
              <w:top w:val="nil"/>
            </w:tcBorders>
          </w:tcPr>
          <w:p w:rsidR="00C940C2" w:rsidRDefault="00C940C2">
            <w:pPr>
              <w:spacing w:before="0" w:after="20" w:line="260" w:lineRule="exact"/>
              <w:ind w:left="612"/>
              <w:jc w:val="both"/>
              <w:rPr>
                <w:sz w:val="24"/>
                <w:szCs w:val="26"/>
                <w:rtl/>
                <w:lang w:eastAsia="en-US" w:bidi="ar-LB"/>
              </w:rPr>
            </w:pPr>
            <w:r>
              <w:rPr>
                <w:sz w:val="24"/>
                <w:szCs w:val="26"/>
                <w:rtl/>
                <w:lang w:eastAsia="en-US" w:bidi="ar-LB"/>
              </w:rPr>
              <w:t>100</w:t>
            </w:r>
          </w:p>
        </w:tc>
      </w:tr>
    </w:tbl>
    <w:p w:rsidR="00000000" w:rsidRDefault="00C940C2">
      <w:pPr>
        <w:spacing w:line="380" w:lineRule="exact"/>
        <w:jc w:val="both"/>
        <w:rPr>
          <w:sz w:val="32"/>
          <w:rtl/>
          <w:lang w:eastAsia="en-US" w:bidi="ar-LB"/>
        </w:rPr>
      </w:pPr>
      <w:r>
        <w:rPr>
          <w:rFonts w:hint="cs"/>
          <w:sz w:val="32"/>
          <w:rtl/>
          <w:lang w:eastAsia="en-US" w:bidi="ar-LB"/>
        </w:rPr>
        <w:t>584-</w:t>
      </w:r>
      <w:r>
        <w:rPr>
          <w:rFonts w:hint="cs"/>
          <w:sz w:val="32"/>
          <w:rtl/>
          <w:lang w:eastAsia="en-US" w:bidi="ar-LB"/>
        </w:rPr>
        <w:tab/>
      </w:r>
      <w:r>
        <w:rPr>
          <w:spacing w:val="0"/>
          <w:sz w:val="32"/>
          <w:rtl/>
          <w:lang w:eastAsia="en-US" w:bidi="ar-LB"/>
        </w:rPr>
        <w:t>بلغت نسبة الإ</w:t>
      </w:r>
      <w:r>
        <w:rPr>
          <w:spacing w:val="0"/>
          <w:sz w:val="32"/>
          <w:rtl/>
          <w:lang w:eastAsia="en-US" w:bidi="ar-LB"/>
        </w:rPr>
        <w:t>ناث في الفئة العمرية (15</w:t>
      </w:r>
      <w:r>
        <w:rPr>
          <w:rFonts w:hint="cs"/>
          <w:spacing w:val="0"/>
          <w:sz w:val="32"/>
          <w:rtl/>
          <w:lang w:eastAsia="en-US" w:bidi="ar-LB"/>
        </w:rPr>
        <w:t>-</w:t>
      </w:r>
      <w:r>
        <w:rPr>
          <w:spacing w:val="0"/>
          <w:sz w:val="32"/>
          <w:rtl/>
          <w:lang w:eastAsia="en-US" w:bidi="ar-LB"/>
        </w:rPr>
        <w:t>18 سنة) نسبة أعلى (12.8) من تلك في الفئة العمرية (10</w:t>
      </w:r>
      <w:r>
        <w:rPr>
          <w:rFonts w:hint="cs"/>
          <w:spacing w:val="0"/>
          <w:sz w:val="32"/>
          <w:rtl/>
          <w:lang w:eastAsia="en-US" w:bidi="ar-LB"/>
        </w:rPr>
        <w:t>-</w:t>
      </w:r>
      <w:r>
        <w:rPr>
          <w:spacing w:val="0"/>
          <w:sz w:val="32"/>
          <w:rtl/>
          <w:lang w:eastAsia="en-US" w:bidi="ar-LB"/>
        </w:rPr>
        <w:t>14 سنة)</w:t>
      </w:r>
      <w:r>
        <w:rPr>
          <w:sz w:val="32"/>
          <w:rtl/>
          <w:lang w:eastAsia="en-US" w:bidi="ar-LB"/>
        </w:rPr>
        <w:t xml:space="preserve"> (9.7 </w:t>
      </w:r>
      <w:r>
        <w:rPr>
          <w:rFonts w:hint="cs"/>
          <w:sz w:val="32"/>
          <w:rtl/>
          <w:lang w:eastAsia="en-US" w:bidi="ar-LB"/>
        </w:rPr>
        <w:t>في المائة</w:t>
      </w:r>
      <w:r>
        <w:rPr>
          <w:sz w:val="32"/>
          <w:rtl/>
          <w:lang w:eastAsia="en-US" w:bidi="ar-LB"/>
        </w:rPr>
        <w:t xml:space="preserve">).أما بالنسبة للذكور فالعكس هو الصحيح، 90.3 </w:t>
      </w:r>
      <w:r>
        <w:rPr>
          <w:rFonts w:hint="cs"/>
          <w:sz w:val="32"/>
          <w:rtl/>
          <w:lang w:eastAsia="en-US" w:bidi="ar-LB"/>
        </w:rPr>
        <w:t xml:space="preserve">في المائة </w:t>
      </w:r>
      <w:r>
        <w:rPr>
          <w:sz w:val="32"/>
          <w:rtl/>
          <w:lang w:eastAsia="en-US" w:bidi="ar-LB"/>
        </w:rPr>
        <w:t>من الفئة العمرية (10</w:t>
      </w:r>
      <w:r>
        <w:rPr>
          <w:rFonts w:hint="cs"/>
          <w:sz w:val="32"/>
          <w:rtl/>
          <w:lang w:eastAsia="en-US" w:bidi="ar-LB"/>
        </w:rPr>
        <w:t>-</w:t>
      </w:r>
      <w:r>
        <w:rPr>
          <w:sz w:val="32"/>
          <w:rtl/>
          <w:lang w:eastAsia="en-US" w:bidi="ar-LB"/>
        </w:rPr>
        <w:t xml:space="preserve">14 سنة) و87.2 </w:t>
      </w:r>
      <w:r>
        <w:rPr>
          <w:rFonts w:hint="cs"/>
          <w:sz w:val="32"/>
          <w:rtl/>
          <w:lang w:eastAsia="en-US" w:bidi="ar-LB"/>
        </w:rPr>
        <w:t xml:space="preserve">في المائة </w:t>
      </w:r>
      <w:r>
        <w:rPr>
          <w:sz w:val="32"/>
          <w:rtl/>
          <w:lang w:eastAsia="en-US" w:bidi="ar-LB"/>
        </w:rPr>
        <w:t>في الفئة العمرية (15</w:t>
      </w:r>
      <w:r>
        <w:rPr>
          <w:rFonts w:hint="cs"/>
          <w:sz w:val="32"/>
          <w:rtl/>
          <w:lang w:eastAsia="en-US" w:bidi="ar-LB"/>
        </w:rPr>
        <w:t>-</w:t>
      </w:r>
      <w:r>
        <w:rPr>
          <w:sz w:val="32"/>
          <w:rtl/>
          <w:lang w:eastAsia="en-US" w:bidi="ar-LB"/>
        </w:rPr>
        <w:t>18 سنة).</w:t>
      </w:r>
      <w:r>
        <w:rPr>
          <w:rFonts w:hint="cs"/>
          <w:sz w:val="32"/>
          <w:rtl/>
          <w:lang w:eastAsia="en-US" w:bidi="ar-LB"/>
        </w:rPr>
        <w:t xml:space="preserve"> </w:t>
      </w:r>
      <w:r>
        <w:rPr>
          <w:spacing w:val="0"/>
          <w:sz w:val="32"/>
          <w:rtl/>
          <w:lang w:eastAsia="en-US" w:bidi="ar-LB"/>
        </w:rPr>
        <w:t xml:space="preserve">ولعل السبب في </w:t>
      </w:r>
      <w:r>
        <w:rPr>
          <w:rFonts w:hint="cs"/>
          <w:spacing w:val="0"/>
          <w:sz w:val="32"/>
          <w:rtl/>
          <w:lang w:eastAsia="en-US" w:bidi="ar-LB"/>
        </w:rPr>
        <w:t>ذ</w:t>
      </w:r>
      <w:r>
        <w:rPr>
          <w:spacing w:val="0"/>
          <w:sz w:val="32"/>
          <w:rtl/>
          <w:lang w:eastAsia="en-US" w:bidi="ar-LB"/>
        </w:rPr>
        <w:t xml:space="preserve">لك يعود إلى </w:t>
      </w:r>
      <w:r>
        <w:rPr>
          <w:spacing w:val="0"/>
          <w:sz w:val="32"/>
          <w:rtl/>
          <w:lang w:eastAsia="en-US" w:bidi="ar-LB"/>
        </w:rPr>
        <w:t>أن أعلى نسبة تسرب مدرسي تبدأ في الفئة العمرية 10</w:t>
      </w:r>
      <w:r>
        <w:rPr>
          <w:rFonts w:hint="cs"/>
          <w:spacing w:val="0"/>
          <w:sz w:val="32"/>
          <w:rtl/>
          <w:lang w:eastAsia="en-US" w:bidi="ar-LB"/>
        </w:rPr>
        <w:t>-</w:t>
      </w:r>
      <w:r>
        <w:rPr>
          <w:spacing w:val="0"/>
          <w:sz w:val="32"/>
          <w:rtl/>
          <w:lang w:eastAsia="en-US" w:bidi="ar-LB"/>
        </w:rPr>
        <w:t>18 سنة.</w:t>
      </w:r>
      <w:r>
        <w:rPr>
          <w:rFonts w:hint="cs"/>
          <w:spacing w:val="0"/>
          <w:sz w:val="32"/>
          <w:rtl/>
          <w:lang w:eastAsia="en-US" w:bidi="ar-LB"/>
        </w:rPr>
        <w:t xml:space="preserve"> وهي تطال فئة </w:t>
      </w:r>
      <w:r>
        <w:rPr>
          <w:rFonts w:hint="cs"/>
          <w:sz w:val="32"/>
          <w:rtl/>
          <w:lang w:eastAsia="en-US" w:bidi="ar-LB"/>
        </w:rPr>
        <w:t>الذكور أكثر.</w:t>
      </w:r>
    </w:p>
    <w:p w:rsidR="00000000" w:rsidRDefault="00C940C2">
      <w:pPr>
        <w:spacing w:before="0" w:line="380" w:lineRule="exact"/>
        <w:jc w:val="both"/>
        <w:rPr>
          <w:i/>
          <w:iCs/>
          <w:sz w:val="32"/>
          <w:rtl/>
          <w:lang w:eastAsia="en-US" w:bidi="ar-LB"/>
        </w:rPr>
      </w:pPr>
      <w:r>
        <w:rPr>
          <w:rFonts w:hint="cs"/>
          <w:i/>
          <w:iCs/>
          <w:sz w:val="32"/>
          <w:rtl/>
          <w:lang w:eastAsia="en-US" w:bidi="ar-LB"/>
        </w:rPr>
        <w:t>8-4-6-4</w:t>
      </w:r>
      <w:r>
        <w:rPr>
          <w:rFonts w:hint="cs"/>
          <w:i/>
          <w:iCs/>
          <w:sz w:val="32"/>
          <w:rtl/>
          <w:lang w:eastAsia="en-US" w:bidi="ar-LB"/>
        </w:rPr>
        <w:tab/>
      </w:r>
      <w:r>
        <w:rPr>
          <w:i/>
          <w:iCs/>
          <w:sz w:val="32"/>
          <w:rtl/>
          <w:lang w:eastAsia="en-US" w:bidi="ar-LB"/>
        </w:rPr>
        <w:t>الجنسية</w:t>
      </w:r>
    </w:p>
    <w:p w:rsidR="00000000" w:rsidRDefault="00C940C2">
      <w:pPr>
        <w:spacing w:before="0" w:after="120" w:line="380" w:lineRule="exact"/>
        <w:jc w:val="center"/>
        <w:rPr>
          <w:b/>
          <w:bCs/>
          <w:sz w:val="26"/>
          <w:szCs w:val="28"/>
          <w:rtl/>
          <w:lang w:eastAsia="en-US" w:bidi="ar-LB"/>
        </w:rPr>
      </w:pPr>
      <w:r>
        <w:rPr>
          <w:rFonts w:hint="cs"/>
          <w:b/>
          <w:bCs/>
          <w:sz w:val="26"/>
          <w:szCs w:val="28"/>
          <w:rtl/>
          <w:lang w:eastAsia="en-US" w:bidi="ar-LB"/>
        </w:rPr>
        <w:t>الجدول15</w:t>
      </w:r>
      <w:r>
        <w:rPr>
          <w:b/>
          <w:bCs/>
          <w:sz w:val="26"/>
          <w:szCs w:val="28"/>
          <w:rtl/>
          <w:lang w:eastAsia="en-US" w:bidi="ar-LB"/>
        </w:rPr>
        <w:br/>
      </w:r>
      <w:r>
        <w:rPr>
          <w:rFonts w:hint="cs"/>
          <w:b/>
          <w:bCs/>
          <w:sz w:val="26"/>
          <w:szCs w:val="28"/>
          <w:rtl/>
          <w:lang w:eastAsia="en-US" w:bidi="ar-LB"/>
        </w:rPr>
        <w:t xml:space="preserve">نسبة </w:t>
      </w:r>
      <w:r>
        <w:rPr>
          <w:b/>
          <w:bCs/>
          <w:sz w:val="26"/>
          <w:szCs w:val="28"/>
          <w:rtl/>
          <w:lang w:eastAsia="en-US" w:bidi="ar-LB"/>
        </w:rPr>
        <w:t>توزع الأطفال العاملين في عمر 10</w:t>
      </w:r>
      <w:r>
        <w:rPr>
          <w:rFonts w:hint="cs"/>
          <w:b/>
          <w:bCs/>
          <w:sz w:val="26"/>
          <w:szCs w:val="28"/>
          <w:rtl/>
          <w:lang w:eastAsia="en-US" w:bidi="ar-LB"/>
        </w:rPr>
        <w:t>-</w:t>
      </w:r>
      <w:r>
        <w:rPr>
          <w:b/>
          <w:bCs/>
          <w:sz w:val="26"/>
          <w:szCs w:val="28"/>
          <w:rtl/>
          <w:lang w:eastAsia="en-US" w:bidi="ar-LB"/>
        </w:rPr>
        <w:t>14 سنة حسب الجنسية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2"/>
        <w:gridCol w:w="1800"/>
        <w:gridCol w:w="1800"/>
        <w:gridCol w:w="1800"/>
        <w:gridCol w:w="1980"/>
      </w:tblGrid>
      <w:tr w:rsidR="00C940C2" w:rsidTr="00C940C2">
        <w:trPr>
          <w:cantSplit/>
          <w:trHeight w:val="240"/>
        </w:trPr>
        <w:tc>
          <w:tcPr>
            <w:tcW w:w="2082" w:type="dxa"/>
            <w:vMerge w:val="restart"/>
            <w:vAlign w:val="center"/>
          </w:tcPr>
          <w:p w:rsidR="00C940C2" w:rsidRDefault="00C940C2">
            <w:pPr>
              <w:spacing w:before="0" w:after="20" w:line="320" w:lineRule="exact"/>
              <w:jc w:val="center"/>
              <w:rPr>
                <w:sz w:val="32"/>
                <w:szCs w:val="26"/>
                <w:rtl/>
                <w:lang w:eastAsia="en-US" w:bidi="ar-LB"/>
              </w:rPr>
            </w:pPr>
            <w:r>
              <w:rPr>
                <w:sz w:val="32"/>
                <w:szCs w:val="26"/>
                <w:rtl/>
                <w:lang w:eastAsia="en-US" w:bidi="ar-LB"/>
              </w:rPr>
              <w:t>الجنس</w:t>
            </w:r>
          </w:p>
        </w:tc>
        <w:tc>
          <w:tcPr>
            <w:tcW w:w="5400" w:type="dxa"/>
            <w:gridSpan w:val="3"/>
          </w:tcPr>
          <w:p w:rsidR="00C940C2" w:rsidRDefault="00C940C2">
            <w:pPr>
              <w:spacing w:before="0" w:after="20" w:line="320" w:lineRule="exact"/>
              <w:jc w:val="center"/>
              <w:rPr>
                <w:rFonts w:hint="cs"/>
                <w:sz w:val="32"/>
                <w:szCs w:val="26"/>
                <w:rtl/>
                <w:lang w:eastAsia="en-US" w:bidi="ar-LB"/>
              </w:rPr>
            </w:pPr>
            <w:r>
              <w:rPr>
                <w:sz w:val="32"/>
                <w:szCs w:val="26"/>
                <w:rtl/>
                <w:lang w:eastAsia="en-US" w:bidi="ar-LB"/>
              </w:rPr>
              <w:t>الجنسية</w:t>
            </w:r>
            <w:r>
              <w:rPr>
                <w:rFonts w:hint="cs"/>
                <w:sz w:val="32"/>
                <w:szCs w:val="26"/>
                <w:rtl/>
                <w:lang w:eastAsia="en-US" w:bidi="ar-LB"/>
              </w:rPr>
              <w:t xml:space="preserve"> </w:t>
            </w:r>
          </w:p>
        </w:tc>
        <w:tc>
          <w:tcPr>
            <w:tcW w:w="1980" w:type="dxa"/>
            <w:vMerge w:val="restart"/>
            <w:vAlign w:val="center"/>
          </w:tcPr>
          <w:p w:rsidR="00C940C2" w:rsidRDefault="00C940C2">
            <w:pPr>
              <w:spacing w:before="0" w:after="20" w:line="320" w:lineRule="exact"/>
              <w:jc w:val="center"/>
              <w:rPr>
                <w:rFonts w:hint="cs"/>
                <w:sz w:val="32"/>
                <w:szCs w:val="26"/>
                <w:rtl/>
                <w:lang w:eastAsia="en-US" w:bidi="ar-LB"/>
              </w:rPr>
            </w:pPr>
            <w:r>
              <w:rPr>
                <w:sz w:val="32"/>
                <w:szCs w:val="26"/>
                <w:rtl/>
                <w:lang w:eastAsia="en-US" w:bidi="ar-LB"/>
              </w:rPr>
              <w:t>المجموع</w:t>
            </w:r>
          </w:p>
        </w:tc>
      </w:tr>
      <w:tr w:rsidR="00C940C2" w:rsidTr="00C940C2">
        <w:trPr>
          <w:cantSplit/>
          <w:trHeight w:val="240"/>
        </w:trPr>
        <w:tc>
          <w:tcPr>
            <w:tcW w:w="2082" w:type="dxa"/>
            <w:vMerge/>
            <w:tcBorders>
              <w:bottom w:val="single" w:sz="4" w:space="0" w:color="auto"/>
            </w:tcBorders>
          </w:tcPr>
          <w:p w:rsidR="00C940C2" w:rsidRDefault="00C940C2">
            <w:pPr>
              <w:spacing w:before="0" w:after="20" w:line="320" w:lineRule="exact"/>
              <w:jc w:val="both"/>
              <w:rPr>
                <w:sz w:val="32"/>
                <w:szCs w:val="26"/>
                <w:rtl/>
                <w:lang w:eastAsia="en-US" w:bidi="ar-LB"/>
              </w:rPr>
            </w:pPr>
          </w:p>
        </w:tc>
        <w:tc>
          <w:tcPr>
            <w:tcW w:w="1800" w:type="dxa"/>
            <w:tcBorders>
              <w:bottom w:val="single" w:sz="4" w:space="0" w:color="auto"/>
            </w:tcBorders>
          </w:tcPr>
          <w:p w:rsidR="00C940C2" w:rsidRDefault="00C940C2">
            <w:pPr>
              <w:spacing w:before="0" w:after="20" w:line="320" w:lineRule="exact"/>
              <w:jc w:val="center"/>
              <w:rPr>
                <w:rFonts w:hint="cs"/>
                <w:sz w:val="32"/>
                <w:szCs w:val="26"/>
                <w:rtl/>
                <w:lang w:eastAsia="en-US" w:bidi="ar-LB"/>
              </w:rPr>
            </w:pPr>
            <w:r>
              <w:rPr>
                <w:sz w:val="32"/>
                <w:szCs w:val="26"/>
                <w:rtl/>
                <w:lang w:eastAsia="en-US" w:bidi="ar-LB"/>
              </w:rPr>
              <w:t>لبنانية</w:t>
            </w:r>
            <w:r>
              <w:rPr>
                <w:rFonts w:hint="cs"/>
                <w:sz w:val="32"/>
                <w:szCs w:val="26"/>
                <w:rtl/>
                <w:lang w:eastAsia="en-US" w:bidi="ar-LB"/>
              </w:rPr>
              <w:t xml:space="preserve"> </w:t>
            </w:r>
            <w:r>
              <w:rPr>
                <w:rFonts w:cs="Mudir MT" w:hint="cs"/>
                <w:sz w:val="24"/>
                <w:szCs w:val="24"/>
                <w:rtl/>
                <w:lang w:eastAsia="en-US" w:bidi="ar-LB"/>
              </w:rPr>
              <w:t>%</w:t>
            </w:r>
          </w:p>
        </w:tc>
        <w:tc>
          <w:tcPr>
            <w:tcW w:w="1800" w:type="dxa"/>
            <w:tcBorders>
              <w:bottom w:val="single" w:sz="4" w:space="0" w:color="auto"/>
            </w:tcBorders>
          </w:tcPr>
          <w:p w:rsidR="00C940C2" w:rsidRDefault="00C940C2">
            <w:pPr>
              <w:spacing w:before="0" w:after="20" w:line="320" w:lineRule="exact"/>
              <w:jc w:val="center"/>
              <w:rPr>
                <w:rFonts w:hint="cs"/>
                <w:sz w:val="32"/>
                <w:szCs w:val="26"/>
                <w:rtl/>
                <w:lang w:eastAsia="en-US" w:bidi="ar-LB"/>
              </w:rPr>
            </w:pPr>
            <w:r>
              <w:rPr>
                <w:sz w:val="32"/>
                <w:szCs w:val="26"/>
                <w:rtl/>
                <w:lang w:eastAsia="en-US" w:bidi="ar-LB"/>
              </w:rPr>
              <w:t>عربية</w:t>
            </w:r>
            <w:r>
              <w:rPr>
                <w:rFonts w:hint="cs"/>
                <w:sz w:val="32"/>
                <w:szCs w:val="26"/>
                <w:rtl/>
                <w:lang w:eastAsia="en-US" w:bidi="ar-LB"/>
              </w:rPr>
              <w:t xml:space="preserve"> </w:t>
            </w:r>
            <w:r>
              <w:rPr>
                <w:rFonts w:cs="Mudir MT" w:hint="cs"/>
                <w:sz w:val="24"/>
                <w:szCs w:val="24"/>
                <w:rtl/>
                <w:lang w:eastAsia="en-US" w:bidi="ar-LB"/>
              </w:rPr>
              <w:t>%</w:t>
            </w:r>
          </w:p>
        </w:tc>
        <w:tc>
          <w:tcPr>
            <w:tcW w:w="1800" w:type="dxa"/>
            <w:tcBorders>
              <w:bottom w:val="single" w:sz="4" w:space="0" w:color="auto"/>
            </w:tcBorders>
          </w:tcPr>
          <w:p w:rsidR="00C940C2" w:rsidRDefault="00C940C2">
            <w:pPr>
              <w:spacing w:before="0" w:after="20" w:line="320" w:lineRule="exact"/>
              <w:jc w:val="center"/>
              <w:rPr>
                <w:rFonts w:hint="cs"/>
                <w:sz w:val="32"/>
                <w:szCs w:val="26"/>
                <w:rtl/>
                <w:lang w:eastAsia="en-US" w:bidi="ar-LB"/>
              </w:rPr>
            </w:pPr>
            <w:r>
              <w:rPr>
                <w:sz w:val="32"/>
                <w:szCs w:val="26"/>
                <w:rtl/>
                <w:lang w:eastAsia="en-US" w:bidi="ar-LB"/>
              </w:rPr>
              <w:t>أخرى</w:t>
            </w:r>
            <w:r>
              <w:rPr>
                <w:rFonts w:hint="cs"/>
                <w:sz w:val="32"/>
                <w:szCs w:val="26"/>
                <w:rtl/>
                <w:lang w:eastAsia="en-US" w:bidi="ar-LB"/>
              </w:rPr>
              <w:t xml:space="preserve"> </w:t>
            </w:r>
            <w:r>
              <w:rPr>
                <w:rFonts w:cs="Mudir MT" w:hint="cs"/>
                <w:sz w:val="24"/>
                <w:szCs w:val="24"/>
                <w:rtl/>
                <w:lang w:eastAsia="en-US" w:bidi="ar-LB"/>
              </w:rPr>
              <w:t>%</w:t>
            </w:r>
          </w:p>
        </w:tc>
        <w:tc>
          <w:tcPr>
            <w:tcW w:w="1980" w:type="dxa"/>
            <w:vMerge/>
            <w:tcBorders>
              <w:bottom w:val="single" w:sz="4" w:space="0" w:color="auto"/>
            </w:tcBorders>
          </w:tcPr>
          <w:p w:rsidR="00C940C2" w:rsidRDefault="00C940C2">
            <w:pPr>
              <w:spacing w:before="0" w:after="20" w:line="320" w:lineRule="exact"/>
              <w:jc w:val="both"/>
              <w:rPr>
                <w:sz w:val="32"/>
                <w:szCs w:val="26"/>
                <w:rtl/>
                <w:lang w:eastAsia="en-US" w:bidi="ar-LB"/>
              </w:rPr>
            </w:pPr>
          </w:p>
        </w:tc>
      </w:tr>
      <w:tr w:rsidR="00C940C2" w:rsidTr="00C940C2">
        <w:tc>
          <w:tcPr>
            <w:tcW w:w="2082" w:type="dxa"/>
            <w:tcBorders>
              <w:bottom w:val="nil"/>
            </w:tcBorders>
          </w:tcPr>
          <w:p w:rsidR="00C940C2" w:rsidRDefault="00C940C2">
            <w:pPr>
              <w:spacing w:before="0" w:after="20" w:line="320" w:lineRule="exact"/>
              <w:jc w:val="both"/>
              <w:rPr>
                <w:sz w:val="32"/>
                <w:szCs w:val="26"/>
                <w:rtl/>
                <w:lang w:eastAsia="en-US" w:bidi="ar-LB"/>
              </w:rPr>
            </w:pPr>
            <w:r>
              <w:rPr>
                <w:sz w:val="32"/>
                <w:szCs w:val="26"/>
                <w:rtl/>
                <w:lang w:eastAsia="en-US" w:bidi="ar-LB"/>
              </w:rPr>
              <w:t>ذكور</w:t>
            </w:r>
          </w:p>
        </w:tc>
        <w:tc>
          <w:tcPr>
            <w:tcW w:w="1800" w:type="dxa"/>
            <w:tcBorders>
              <w:bottom w:val="nil"/>
            </w:tcBorders>
          </w:tcPr>
          <w:p w:rsidR="00C940C2" w:rsidRDefault="00C940C2">
            <w:pPr>
              <w:spacing w:before="0" w:after="20" w:line="320" w:lineRule="exact"/>
              <w:ind w:left="612"/>
              <w:jc w:val="both"/>
              <w:rPr>
                <w:sz w:val="32"/>
                <w:szCs w:val="26"/>
                <w:rtl/>
                <w:lang w:eastAsia="en-US" w:bidi="ar-LB"/>
              </w:rPr>
            </w:pPr>
            <w:r>
              <w:rPr>
                <w:sz w:val="32"/>
                <w:szCs w:val="26"/>
                <w:rtl/>
                <w:lang w:eastAsia="en-US" w:bidi="ar-LB"/>
              </w:rPr>
              <w:t>90.2</w:t>
            </w:r>
          </w:p>
        </w:tc>
        <w:tc>
          <w:tcPr>
            <w:tcW w:w="1800" w:type="dxa"/>
            <w:tcBorders>
              <w:bottom w:val="nil"/>
            </w:tcBorders>
          </w:tcPr>
          <w:p w:rsidR="00C940C2" w:rsidRDefault="00C940C2">
            <w:pPr>
              <w:spacing w:before="0" w:after="20" w:line="320" w:lineRule="exact"/>
              <w:ind w:left="612"/>
              <w:jc w:val="both"/>
              <w:rPr>
                <w:sz w:val="32"/>
                <w:szCs w:val="26"/>
                <w:rtl/>
                <w:lang w:eastAsia="en-US" w:bidi="ar-LB"/>
              </w:rPr>
            </w:pPr>
            <w:r>
              <w:rPr>
                <w:sz w:val="32"/>
                <w:szCs w:val="26"/>
                <w:rtl/>
                <w:lang w:eastAsia="en-US" w:bidi="ar-LB"/>
              </w:rPr>
              <w:t>9.8</w:t>
            </w:r>
          </w:p>
        </w:tc>
        <w:tc>
          <w:tcPr>
            <w:tcW w:w="1800" w:type="dxa"/>
            <w:tcBorders>
              <w:bottom w:val="nil"/>
            </w:tcBorders>
          </w:tcPr>
          <w:p w:rsidR="00C940C2" w:rsidRDefault="00C940C2">
            <w:pPr>
              <w:spacing w:before="0" w:after="20" w:line="320" w:lineRule="exact"/>
              <w:ind w:left="612"/>
              <w:jc w:val="both"/>
              <w:rPr>
                <w:sz w:val="32"/>
                <w:szCs w:val="26"/>
                <w:rtl/>
                <w:lang w:eastAsia="en-US" w:bidi="ar-LB"/>
              </w:rPr>
            </w:pPr>
            <w:r>
              <w:rPr>
                <w:sz w:val="32"/>
                <w:szCs w:val="26"/>
                <w:rtl/>
                <w:lang w:eastAsia="en-US" w:bidi="ar-LB"/>
              </w:rPr>
              <w:t>-</w:t>
            </w:r>
          </w:p>
        </w:tc>
        <w:tc>
          <w:tcPr>
            <w:tcW w:w="1980" w:type="dxa"/>
            <w:tcBorders>
              <w:bottom w:val="nil"/>
            </w:tcBorders>
          </w:tcPr>
          <w:p w:rsidR="00C940C2" w:rsidRDefault="00C940C2">
            <w:pPr>
              <w:spacing w:before="0" w:after="20" w:line="320" w:lineRule="exact"/>
              <w:ind w:left="612"/>
              <w:jc w:val="both"/>
              <w:rPr>
                <w:sz w:val="32"/>
                <w:szCs w:val="26"/>
                <w:rtl/>
                <w:lang w:eastAsia="en-US" w:bidi="ar-LB"/>
              </w:rPr>
            </w:pPr>
            <w:r>
              <w:rPr>
                <w:sz w:val="32"/>
                <w:szCs w:val="26"/>
                <w:rtl/>
                <w:lang w:eastAsia="en-US" w:bidi="ar-LB"/>
              </w:rPr>
              <w:t>100</w:t>
            </w:r>
          </w:p>
        </w:tc>
      </w:tr>
      <w:tr w:rsidR="00C940C2" w:rsidTr="00C940C2">
        <w:tc>
          <w:tcPr>
            <w:tcW w:w="2082" w:type="dxa"/>
            <w:tcBorders>
              <w:top w:val="nil"/>
            </w:tcBorders>
          </w:tcPr>
          <w:p w:rsidR="00C940C2" w:rsidRDefault="00C940C2">
            <w:pPr>
              <w:spacing w:before="0" w:after="20" w:line="320" w:lineRule="exact"/>
              <w:jc w:val="both"/>
              <w:rPr>
                <w:sz w:val="32"/>
                <w:szCs w:val="26"/>
                <w:rtl/>
                <w:lang w:eastAsia="en-US"/>
              </w:rPr>
            </w:pPr>
            <w:r>
              <w:rPr>
                <w:sz w:val="32"/>
                <w:szCs w:val="26"/>
                <w:rtl/>
                <w:lang w:eastAsia="en-US" w:bidi="ar-LB"/>
              </w:rPr>
              <w:t>إناث</w:t>
            </w:r>
          </w:p>
        </w:tc>
        <w:tc>
          <w:tcPr>
            <w:tcW w:w="1800" w:type="dxa"/>
            <w:tcBorders>
              <w:top w:val="nil"/>
            </w:tcBorders>
          </w:tcPr>
          <w:p w:rsidR="00C940C2" w:rsidRDefault="00C940C2">
            <w:pPr>
              <w:spacing w:before="0" w:after="20" w:line="320" w:lineRule="exact"/>
              <w:ind w:left="612"/>
              <w:jc w:val="both"/>
              <w:rPr>
                <w:sz w:val="32"/>
                <w:szCs w:val="26"/>
                <w:rtl/>
                <w:lang w:eastAsia="en-US" w:bidi="ar-LB"/>
              </w:rPr>
            </w:pPr>
            <w:r>
              <w:rPr>
                <w:sz w:val="32"/>
                <w:szCs w:val="26"/>
                <w:rtl/>
                <w:lang w:eastAsia="en-US" w:bidi="ar-LB"/>
              </w:rPr>
              <w:t>100</w:t>
            </w:r>
          </w:p>
        </w:tc>
        <w:tc>
          <w:tcPr>
            <w:tcW w:w="1800" w:type="dxa"/>
            <w:tcBorders>
              <w:top w:val="nil"/>
            </w:tcBorders>
          </w:tcPr>
          <w:p w:rsidR="00C940C2" w:rsidRDefault="00C940C2">
            <w:pPr>
              <w:spacing w:before="0" w:after="20" w:line="320" w:lineRule="exact"/>
              <w:ind w:left="612"/>
              <w:jc w:val="both"/>
              <w:rPr>
                <w:sz w:val="32"/>
                <w:szCs w:val="26"/>
                <w:rtl/>
                <w:lang w:eastAsia="en-US" w:bidi="ar-LB"/>
              </w:rPr>
            </w:pPr>
            <w:r>
              <w:rPr>
                <w:sz w:val="32"/>
                <w:szCs w:val="26"/>
                <w:rtl/>
                <w:lang w:eastAsia="en-US" w:bidi="ar-LB"/>
              </w:rPr>
              <w:t>-</w:t>
            </w:r>
          </w:p>
        </w:tc>
        <w:tc>
          <w:tcPr>
            <w:tcW w:w="1800" w:type="dxa"/>
            <w:tcBorders>
              <w:top w:val="nil"/>
            </w:tcBorders>
          </w:tcPr>
          <w:p w:rsidR="00C940C2" w:rsidRDefault="00C940C2">
            <w:pPr>
              <w:spacing w:before="0" w:after="20" w:line="320" w:lineRule="exact"/>
              <w:ind w:left="612"/>
              <w:jc w:val="both"/>
              <w:rPr>
                <w:sz w:val="32"/>
                <w:szCs w:val="26"/>
                <w:rtl/>
                <w:lang w:eastAsia="en-US" w:bidi="ar-LB"/>
              </w:rPr>
            </w:pPr>
            <w:r>
              <w:rPr>
                <w:sz w:val="32"/>
                <w:szCs w:val="26"/>
                <w:rtl/>
                <w:lang w:eastAsia="en-US" w:bidi="ar-LB"/>
              </w:rPr>
              <w:t>-</w:t>
            </w:r>
          </w:p>
        </w:tc>
        <w:tc>
          <w:tcPr>
            <w:tcW w:w="1980" w:type="dxa"/>
            <w:tcBorders>
              <w:top w:val="nil"/>
            </w:tcBorders>
          </w:tcPr>
          <w:p w:rsidR="00C940C2" w:rsidRDefault="00C940C2">
            <w:pPr>
              <w:spacing w:before="0" w:after="20" w:line="320" w:lineRule="exact"/>
              <w:ind w:left="612"/>
              <w:jc w:val="both"/>
              <w:rPr>
                <w:sz w:val="32"/>
                <w:szCs w:val="26"/>
                <w:rtl/>
                <w:lang w:eastAsia="en-US" w:bidi="ar-LB"/>
              </w:rPr>
            </w:pPr>
            <w:r>
              <w:rPr>
                <w:sz w:val="32"/>
                <w:szCs w:val="26"/>
                <w:rtl/>
                <w:lang w:eastAsia="en-US" w:bidi="ar-LB"/>
              </w:rPr>
              <w:t>100</w:t>
            </w:r>
          </w:p>
        </w:tc>
      </w:tr>
      <w:tr w:rsidR="00C940C2" w:rsidTr="00C940C2">
        <w:tc>
          <w:tcPr>
            <w:tcW w:w="2082" w:type="dxa"/>
          </w:tcPr>
          <w:p w:rsidR="00C940C2" w:rsidRDefault="00C940C2">
            <w:pPr>
              <w:spacing w:before="0" w:after="20" w:line="320" w:lineRule="exact"/>
              <w:jc w:val="both"/>
              <w:rPr>
                <w:sz w:val="32"/>
                <w:szCs w:val="26"/>
                <w:rtl/>
                <w:lang w:eastAsia="en-US" w:bidi="ar-LB"/>
              </w:rPr>
            </w:pPr>
            <w:r>
              <w:rPr>
                <w:rFonts w:hint="cs"/>
                <w:sz w:val="32"/>
                <w:szCs w:val="26"/>
                <w:rtl/>
                <w:lang w:eastAsia="en-US" w:bidi="ar-LB"/>
              </w:rPr>
              <w:tab/>
              <w:t>المجموع</w:t>
            </w:r>
          </w:p>
        </w:tc>
        <w:tc>
          <w:tcPr>
            <w:tcW w:w="1800" w:type="dxa"/>
          </w:tcPr>
          <w:p w:rsidR="00C940C2" w:rsidRDefault="00C940C2">
            <w:pPr>
              <w:spacing w:before="0" w:after="20" w:line="320" w:lineRule="exact"/>
              <w:ind w:left="612"/>
              <w:jc w:val="both"/>
              <w:rPr>
                <w:sz w:val="32"/>
                <w:szCs w:val="26"/>
                <w:rtl/>
                <w:lang w:eastAsia="en-US" w:bidi="ar-LB"/>
              </w:rPr>
            </w:pPr>
            <w:r>
              <w:rPr>
                <w:sz w:val="32"/>
                <w:szCs w:val="26"/>
                <w:rtl/>
                <w:lang w:eastAsia="en-US" w:bidi="ar-LB"/>
              </w:rPr>
              <w:t>91.3</w:t>
            </w:r>
          </w:p>
        </w:tc>
        <w:tc>
          <w:tcPr>
            <w:tcW w:w="1800" w:type="dxa"/>
          </w:tcPr>
          <w:p w:rsidR="00C940C2" w:rsidRDefault="00C940C2">
            <w:pPr>
              <w:spacing w:before="0" w:after="20" w:line="320" w:lineRule="exact"/>
              <w:ind w:left="612"/>
              <w:jc w:val="both"/>
              <w:rPr>
                <w:sz w:val="32"/>
                <w:szCs w:val="26"/>
                <w:rtl/>
                <w:lang w:eastAsia="en-US" w:bidi="ar-LB"/>
              </w:rPr>
            </w:pPr>
            <w:r>
              <w:rPr>
                <w:sz w:val="32"/>
                <w:szCs w:val="26"/>
                <w:rtl/>
                <w:lang w:eastAsia="en-US" w:bidi="ar-LB"/>
              </w:rPr>
              <w:t>8.7</w:t>
            </w:r>
          </w:p>
        </w:tc>
        <w:tc>
          <w:tcPr>
            <w:tcW w:w="1800" w:type="dxa"/>
          </w:tcPr>
          <w:p w:rsidR="00C940C2" w:rsidRDefault="00C940C2">
            <w:pPr>
              <w:spacing w:before="0" w:after="20" w:line="320" w:lineRule="exact"/>
              <w:ind w:left="612"/>
              <w:jc w:val="both"/>
              <w:rPr>
                <w:sz w:val="32"/>
                <w:szCs w:val="26"/>
                <w:rtl/>
                <w:lang w:eastAsia="en-US" w:bidi="ar-LB"/>
              </w:rPr>
            </w:pPr>
            <w:r>
              <w:rPr>
                <w:sz w:val="32"/>
                <w:szCs w:val="26"/>
                <w:rtl/>
                <w:lang w:eastAsia="en-US" w:bidi="ar-LB"/>
              </w:rPr>
              <w:t>-</w:t>
            </w:r>
          </w:p>
        </w:tc>
        <w:tc>
          <w:tcPr>
            <w:tcW w:w="1980" w:type="dxa"/>
          </w:tcPr>
          <w:p w:rsidR="00C940C2" w:rsidRDefault="00C940C2">
            <w:pPr>
              <w:spacing w:before="0" w:after="20" w:line="320" w:lineRule="exact"/>
              <w:ind w:left="612"/>
              <w:jc w:val="both"/>
              <w:rPr>
                <w:sz w:val="32"/>
                <w:szCs w:val="26"/>
                <w:rtl/>
                <w:lang w:eastAsia="en-US" w:bidi="ar-LB"/>
              </w:rPr>
            </w:pPr>
            <w:r>
              <w:rPr>
                <w:sz w:val="32"/>
                <w:szCs w:val="26"/>
                <w:rtl/>
                <w:lang w:eastAsia="en-US" w:bidi="ar-LB"/>
              </w:rPr>
              <w:t>100</w:t>
            </w:r>
          </w:p>
        </w:tc>
      </w:tr>
    </w:tbl>
    <w:p w:rsidR="00000000" w:rsidRDefault="00C940C2">
      <w:pPr>
        <w:spacing w:line="380" w:lineRule="exact"/>
        <w:jc w:val="both"/>
        <w:rPr>
          <w:sz w:val="32"/>
          <w:rtl/>
          <w:lang w:eastAsia="en-US" w:bidi="ar-LB"/>
        </w:rPr>
      </w:pPr>
      <w:r>
        <w:rPr>
          <w:rFonts w:hint="cs"/>
          <w:sz w:val="32"/>
          <w:rtl/>
          <w:lang w:eastAsia="en-US" w:bidi="ar-LB"/>
        </w:rPr>
        <w:t>585-</w:t>
      </w:r>
      <w:r>
        <w:rPr>
          <w:rFonts w:hint="cs"/>
          <w:sz w:val="32"/>
          <w:rtl/>
          <w:lang w:eastAsia="en-US" w:bidi="ar-LB"/>
        </w:rPr>
        <w:tab/>
      </w:r>
      <w:r>
        <w:rPr>
          <w:sz w:val="32"/>
          <w:rtl/>
          <w:lang w:eastAsia="en-US" w:bidi="ar-LB"/>
        </w:rPr>
        <w:t>يشكل اللبنانيون نسبة 91.3</w:t>
      </w:r>
      <w:r>
        <w:rPr>
          <w:rFonts w:hint="cs"/>
          <w:sz w:val="32"/>
          <w:rtl/>
          <w:lang w:eastAsia="en-US" w:bidi="ar-LB"/>
        </w:rPr>
        <w:t xml:space="preserve"> في المائة </w:t>
      </w:r>
      <w:r>
        <w:rPr>
          <w:sz w:val="32"/>
          <w:rtl/>
          <w:lang w:eastAsia="en-US" w:bidi="ar-LB"/>
        </w:rPr>
        <w:t>من الأطفال العاملين، والباقي من الرعايا العرب.</w:t>
      </w:r>
    </w:p>
    <w:p w:rsidR="00000000" w:rsidRDefault="00C940C2">
      <w:pPr>
        <w:spacing w:before="0" w:after="120" w:line="380" w:lineRule="exact"/>
        <w:jc w:val="center"/>
        <w:rPr>
          <w:b/>
          <w:bCs/>
          <w:sz w:val="26"/>
          <w:szCs w:val="28"/>
          <w:rtl/>
          <w:lang w:eastAsia="en-US"/>
        </w:rPr>
      </w:pPr>
      <w:r>
        <w:rPr>
          <w:rFonts w:hint="cs"/>
          <w:b/>
          <w:bCs/>
          <w:sz w:val="26"/>
          <w:szCs w:val="28"/>
          <w:rtl/>
          <w:lang w:eastAsia="en-US" w:bidi="ar-LB"/>
        </w:rPr>
        <w:t>الجدول 16</w:t>
      </w:r>
      <w:r>
        <w:rPr>
          <w:b/>
          <w:bCs/>
          <w:sz w:val="26"/>
          <w:szCs w:val="28"/>
          <w:rtl/>
          <w:lang w:eastAsia="en-US" w:bidi="ar-LB"/>
        </w:rPr>
        <w:br/>
      </w:r>
      <w:r>
        <w:rPr>
          <w:rFonts w:hint="cs"/>
          <w:b/>
          <w:bCs/>
          <w:sz w:val="26"/>
          <w:szCs w:val="28"/>
          <w:rtl/>
          <w:lang w:eastAsia="en-US" w:bidi="ar-LB"/>
        </w:rPr>
        <w:t xml:space="preserve">نسبة </w:t>
      </w:r>
      <w:r>
        <w:rPr>
          <w:b/>
          <w:bCs/>
          <w:sz w:val="26"/>
          <w:szCs w:val="28"/>
          <w:rtl/>
          <w:lang w:eastAsia="en-US" w:bidi="ar-LB"/>
        </w:rPr>
        <w:t>توزع الأطفال العاملين في عمر 15</w:t>
      </w:r>
      <w:r>
        <w:rPr>
          <w:rFonts w:hint="cs"/>
          <w:b/>
          <w:bCs/>
          <w:sz w:val="26"/>
          <w:szCs w:val="28"/>
          <w:rtl/>
          <w:lang w:eastAsia="en-US" w:bidi="ar-LB"/>
        </w:rPr>
        <w:t>-</w:t>
      </w:r>
      <w:r>
        <w:rPr>
          <w:b/>
          <w:bCs/>
          <w:sz w:val="26"/>
          <w:szCs w:val="28"/>
          <w:rtl/>
          <w:lang w:eastAsia="en-US" w:bidi="ar-LB"/>
        </w:rPr>
        <w:t>18 سنة حسب الجنسية</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1800"/>
        <w:gridCol w:w="1800"/>
        <w:gridCol w:w="1800"/>
        <w:gridCol w:w="1980"/>
      </w:tblGrid>
      <w:tr w:rsidR="00C940C2" w:rsidTr="00C940C2">
        <w:trPr>
          <w:cantSplit/>
          <w:trHeight w:val="240"/>
        </w:trPr>
        <w:tc>
          <w:tcPr>
            <w:tcW w:w="1980" w:type="dxa"/>
            <w:vMerge w:val="restart"/>
            <w:vAlign w:val="center"/>
          </w:tcPr>
          <w:p w:rsidR="00C940C2" w:rsidRDefault="00C940C2">
            <w:pPr>
              <w:spacing w:before="0" w:after="20" w:line="320" w:lineRule="exact"/>
              <w:jc w:val="center"/>
              <w:rPr>
                <w:sz w:val="32"/>
                <w:szCs w:val="26"/>
                <w:rtl/>
                <w:lang w:eastAsia="en-US" w:bidi="ar-LB"/>
              </w:rPr>
            </w:pPr>
            <w:r>
              <w:rPr>
                <w:sz w:val="32"/>
                <w:szCs w:val="26"/>
                <w:rtl/>
                <w:lang w:eastAsia="en-US" w:bidi="ar-LB"/>
              </w:rPr>
              <w:t>الجنس</w:t>
            </w:r>
          </w:p>
        </w:tc>
        <w:tc>
          <w:tcPr>
            <w:tcW w:w="5400" w:type="dxa"/>
            <w:gridSpan w:val="3"/>
          </w:tcPr>
          <w:p w:rsidR="00C940C2" w:rsidRDefault="00C940C2">
            <w:pPr>
              <w:spacing w:before="0" w:after="20" w:line="320" w:lineRule="exact"/>
              <w:jc w:val="center"/>
              <w:rPr>
                <w:sz w:val="32"/>
                <w:szCs w:val="26"/>
                <w:rtl/>
                <w:lang w:eastAsia="en-US" w:bidi="ar-LB"/>
              </w:rPr>
            </w:pPr>
            <w:r>
              <w:rPr>
                <w:sz w:val="32"/>
                <w:szCs w:val="26"/>
                <w:rtl/>
                <w:lang w:eastAsia="en-US" w:bidi="ar-LB"/>
              </w:rPr>
              <w:t>الجنسية</w:t>
            </w:r>
          </w:p>
        </w:tc>
        <w:tc>
          <w:tcPr>
            <w:tcW w:w="1980" w:type="dxa"/>
            <w:vMerge w:val="restart"/>
            <w:vAlign w:val="center"/>
          </w:tcPr>
          <w:p w:rsidR="00C940C2" w:rsidRDefault="00C940C2">
            <w:pPr>
              <w:spacing w:before="0" w:after="20" w:line="320" w:lineRule="exact"/>
              <w:jc w:val="center"/>
              <w:rPr>
                <w:rFonts w:hint="cs"/>
                <w:sz w:val="32"/>
                <w:szCs w:val="26"/>
                <w:rtl/>
                <w:lang w:eastAsia="en-US" w:bidi="ar-LB"/>
              </w:rPr>
            </w:pPr>
            <w:r>
              <w:rPr>
                <w:sz w:val="32"/>
                <w:szCs w:val="26"/>
                <w:rtl/>
                <w:lang w:eastAsia="en-US" w:bidi="ar-LB"/>
              </w:rPr>
              <w:t>المجموع</w:t>
            </w:r>
            <w:r>
              <w:rPr>
                <w:rFonts w:hint="cs"/>
                <w:sz w:val="32"/>
                <w:szCs w:val="26"/>
                <w:rtl/>
                <w:lang w:eastAsia="en-US" w:bidi="ar-LB"/>
              </w:rPr>
              <w:t xml:space="preserve"> </w:t>
            </w:r>
          </w:p>
        </w:tc>
      </w:tr>
      <w:tr w:rsidR="00C940C2" w:rsidTr="00C940C2">
        <w:trPr>
          <w:cantSplit/>
          <w:trHeight w:val="240"/>
        </w:trPr>
        <w:tc>
          <w:tcPr>
            <w:tcW w:w="1980" w:type="dxa"/>
            <w:vMerge/>
            <w:tcBorders>
              <w:bottom w:val="single" w:sz="4" w:space="0" w:color="auto"/>
            </w:tcBorders>
          </w:tcPr>
          <w:p w:rsidR="00C940C2" w:rsidRDefault="00C940C2">
            <w:pPr>
              <w:spacing w:before="0" w:after="20" w:line="320" w:lineRule="exact"/>
              <w:jc w:val="center"/>
              <w:rPr>
                <w:sz w:val="32"/>
                <w:szCs w:val="26"/>
                <w:rtl/>
                <w:lang w:eastAsia="en-US" w:bidi="ar-LB"/>
              </w:rPr>
            </w:pPr>
          </w:p>
        </w:tc>
        <w:tc>
          <w:tcPr>
            <w:tcW w:w="1800" w:type="dxa"/>
            <w:tcBorders>
              <w:bottom w:val="single" w:sz="4" w:space="0" w:color="auto"/>
            </w:tcBorders>
          </w:tcPr>
          <w:p w:rsidR="00C940C2" w:rsidRDefault="00C940C2">
            <w:pPr>
              <w:spacing w:before="0" w:after="20" w:line="320" w:lineRule="exact"/>
              <w:jc w:val="center"/>
              <w:rPr>
                <w:rFonts w:hint="cs"/>
                <w:sz w:val="32"/>
                <w:szCs w:val="26"/>
                <w:rtl/>
                <w:lang w:eastAsia="en-US" w:bidi="ar-LB"/>
              </w:rPr>
            </w:pPr>
            <w:r>
              <w:rPr>
                <w:sz w:val="32"/>
                <w:szCs w:val="26"/>
                <w:rtl/>
                <w:lang w:eastAsia="en-US" w:bidi="ar-LB"/>
              </w:rPr>
              <w:t>لبنانية</w:t>
            </w:r>
            <w:r>
              <w:rPr>
                <w:rFonts w:hint="cs"/>
                <w:sz w:val="32"/>
                <w:szCs w:val="26"/>
                <w:rtl/>
                <w:lang w:eastAsia="en-US" w:bidi="ar-LB"/>
              </w:rPr>
              <w:t xml:space="preserve"> </w:t>
            </w:r>
            <w:r>
              <w:rPr>
                <w:rFonts w:cs="Mudir MT" w:hint="cs"/>
                <w:sz w:val="24"/>
                <w:szCs w:val="24"/>
                <w:rtl/>
                <w:lang w:eastAsia="en-US" w:bidi="ar-LB"/>
              </w:rPr>
              <w:t>%</w:t>
            </w:r>
          </w:p>
        </w:tc>
        <w:tc>
          <w:tcPr>
            <w:tcW w:w="1800" w:type="dxa"/>
            <w:tcBorders>
              <w:bottom w:val="single" w:sz="4" w:space="0" w:color="auto"/>
            </w:tcBorders>
          </w:tcPr>
          <w:p w:rsidR="00C940C2" w:rsidRDefault="00C940C2">
            <w:pPr>
              <w:spacing w:before="0" w:after="20" w:line="320" w:lineRule="exact"/>
              <w:jc w:val="center"/>
              <w:rPr>
                <w:rFonts w:hint="cs"/>
                <w:sz w:val="32"/>
                <w:szCs w:val="26"/>
                <w:rtl/>
                <w:lang w:eastAsia="en-US" w:bidi="ar-LB"/>
              </w:rPr>
            </w:pPr>
            <w:r>
              <w:rPr>
                <w:sz w:val="32"/>
                <w:szCs w:val="26"/>
                <w:rtl/>
                <w:lang w:eastAsia="en-US" w:bidi="ar-LB"/>
              </w:rPr>
              <w:t>عربية</w:t>
            </w:r>
            <w:r>
              <w:rPr>
                <w:rFonts w:hint="cs"/>
                <w:sz w:val="32"/>
                <w:szCs w:val="26"/>
                <w:rtl/>
                <w:lang w:eastAsia="en-US" w:bidi="ar-LB"/>
              </w:rPr>
              <w:t xml:space="preserve"> </w:t>
            </w:r>
            <w:r>
              <w:rPr>
                <w:rFonts w:cs="Mudir MT" w:hint="cs"/>
                <w:sz w:val="24"/>
                <w:szCs w:val="24"/>
                <w:rtl/>
                <w:lang w:eastAsia="en-US" w:bidi="ar-LB"/>
              </w:rPr>
              <w:t>%</w:t>
            </w:r>
          </w:p>
        </w:tc>
        <w:tc>
          <w:tcPr>
            <w:tcW w:w="1800" w:type="dxa"/>
            <w:tcBorders>
              <w:bottom w:val="single" w:sz="4" w:space="0" w:color="auto"/>
            </w:tcBorders>
          </w:tcPr>
          <w:p w:rsidR="00C940C2" w:rsidRDefault="00C940C2">
            <w:pPr>
              <w:spacing w:before="0" w:after="20" w:line="320" w:lineRule="exact"/>
              <w:jc w:val="center"/>
              <w:rPr>
                <w:rFonts w:hint="cs"/>
                <w:sz w:val="32"/>
                <w:szCs w:val="26"/>
                <w:rtl/>
                <w:lang w:eastAsia="en-US" w:bidi="ar-LB"/>
              </w:rPr>
            </w:pPr>
            <w:r>
              <w:rPr>
                <w:sz w:val="32"/>
                <w:szCs w:val="26"/>
                <w:rtl/>
                <w:lang w:eastAsia="en-US" w:bidi="ar-LB"/>
              </w:rPr>
              <w:t>أخرى</w:t>
            </w:r>
            <w:r>
              <w:rPr>
                <w:rFonts w:hint="cs"/>
                <w:sz w:val="32"/>
                <w:szCs w:val="26"/>
                <w:rtl/>
                <w:lang w:eastAsia="en-US" w:bidi="ar-LB"/>
              </w:rPr>
              <w:t xml:space="preserve"> </w:t>
            </w:r>
            <w:r>
              <w:rPr>
                <w:rFonts w:cs="Mudir MT" w:hint="cs"/>
                <w:sz w:val="24"/>
                <w:szCs w:val="24"/>
                <w:rtl/>
                <w:lang w:eastAsia="en-US" w:bidi="ar-LB"/>
              </w:rPr>
              <w:t>%</w:t>
            </w:r>
          </w:p>
        </w:tc>
        <w:tc>
          <w:tcPr>
            <w:tcW w:w="1980" w:type="dxa"/>
            <w:vMerge/>
            <w:tcBorders>
              <w:bottom w:val="single" w:sz="4" w:space="0" w:color="auto"/>
            </w:tcBorders>
          </w:tcPr>
          <w:p w:rsidR="00C940C2" w:rsidRDefault="00C940C2">
            <w:pPr>
              <w:spacing w:before="0" w:after="20" w:line="320" w:lineRule="exact"/>
              <w:jc w:val="both"/>
              <w:rPr>
                <w:sz w:val="32"/>
                <w:szCs w:val="26"/>
                <w:rtl/>
                <w:lang w:eastAsia="en-US"/>
              </w:rPr>
            </w:pPr>
          </w:p>
        </w:tc>
      </w:tr>
      <w:tr w:rsidR="00C940C2" w:rsidTr="00C940C2">
        <w:tc>
          <w:tcPr>
            <w:tcW w:w="1980" w:type="dxa"/>
            <w:tcBorders>
              <w:bottom w:val="nil"/>
            </w:tcBorders>
          </w:tcPr>
          <w:p w:rsidR="00C940C2" w:rsidRDefault="00C940C2">
            <w:pPr>
              <w:spacing w:before="0" w:after="20" w:line="320" w:lineRule="exact"/>
              <w:jc w:val="both"/>
              <w:rPr>
                <w:sz w:val="32"/>
                <w:szCs w:val="26"/>
                <w:rtl/>
                <w:lang w:eastAsia="en-US" w:bidi="ar-LB"/>
              </w:rPr>
            </w:pPr>
            <w:r>
              <w:rPr>
                <w:sz w:val="32"/>
                <w:szCs w:val="26"/>
                <w:rtl/>
                <w:lang w:eastAsia="en-US" w:bidi="ar-LB"/>
              </w:rPr>
              <w:t>ذكور</w:t>
            </w:r>
          </w:p>
        </w:tc>
        <w:tc>
          <w:tcPr>
            <w:tcW w:w="1800" w:type="dxa"/>
            <w:tcBorders>
              <w:bottom w:val="nil"/>
            </w:tcBorders>
          </w:tcPr>
          <w:p w:rsidR="00C940C2" w:rsidRDefault="00C940C2">
            <w:pPr>
              <w:spacing w:before="0" w:after="20" w:line="320" w:lineRule="exact"/>
              <w:ind w:left="612"/>
              <w:jc w:val="both"/>
              <w:rPr>
                <w:sz w:val="32"/>
                <w:szCs w:val="26"/>
                <w:rtl/>
                <w:lang w:eastAsia="en-US" w:bidi="ar-LB"/>
              </w:rPr>
            </w:pPr>
            <w:r>
              <w:rPr>
                <w:sz w:val="32"/>
                <w:szCs w:val="26"/>
                <w:rtl/>
                <w:lang w:eastAsia="en-US" w:bidi="ar-LB"/>
              </w:rPr>
              <w:t>86.3</w:t>
            </w:r>
          </w:p>
        </w:tc>
        <w:tc>
          <w:tcPr>
            <w:tcW w:w="1800" w:type="dxa"/>
            <w:tcBorders>
              <w:bottom w:val="nil"/>
            </w:tcBorders>
          </w:tcPr>
          <w:p w:rsidR="00C940C2" w:rsidRDefault="00C940C2">
            <w:pPr>
              <w:spacing w:before="0" w:after="20" w:line="320" w:lineRule="exact"/>
              <w:ind w:left="612"/>
              <w:jc w:val="both"/>
              <w:rPr>
                <w:sz w:val="32"/>
                <w:szCs w:val="26"/>
                <w:rtl/>
                <w:lang w:eastAsia="en-US" w:bidi="ar-LB"/>
              </w:rPr>
            </w:pPr>
            <w:r>
              <w:rPr>
                <w:sz w:val="32"/>
                <w:szCs w:val="26"/>
                <w:rtl/>
                <w:lang w:eastAsia="en-US" w:bidi="ar-LB"/>
              </w:rPr>
              <w:t>13.7</w:t>
            </w:r>
          </w:p>
        </w:tc>
        <w:tc>
          <w:tcPr>
            <w:tcW w:w="1800" w:type="dxa"/>
            <w:tcBorders>
              <w:bottom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w:t>
            </w:r>
          </w:p>
        </w:tc>
        <w:tc>
          <w:tcPr>
            <w:tcW w:w="1980" w:type="dxa"/>
            <w:tcBorders>
              <w:bottom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100</w:t>
            </w:r>
          </w:p>
        </w:tc>
      </w:tr>
      <w:tr w:rsidR="00C940C2" w:rsidTr="00C940C2">
        <w:tc>
          <w:tcPr>
            <w:tcW w:w="1980" w:type="dxa"/>
            <w:tcBorders>
              <w:top w:val="nil"/>
            </w:tcBorders>
          </w:tcPr>
          <w:p w:rsidR="00C940C2" w:rsidRDefault="00C940C2">
            <w:pPr>
              <w:spacing w:before="0" w:after="20" w:line="320" w:lineRule="exact"/>
              <w:jc w:val="both"/>
              <w:rPr>
                <w:sz w:val="32"/>
                <w:szCs w:val="26"/>
                <w:rtl/>
                <w:lang w:eastAsia="en-US" w:bidi="ar-LB"/>
              </w:rPr>
            </w:pPr>
            <w:r>
              <w:rPr>
                <w:sz w:val="32"/>
                <w:szCs w:val="26"/>
                <w:rtl/>
                <w:lang w:eastAsia="en-US" w:bidi="ar-LB"/>
              </w:rPr>
              <w:t>إناث</w:t>
            </w:r>
          </w:p>
        </w:tc>
        <w:tc>
          <w:tcPr>
            <w:tcW w:w="1800" w:type="dxa"/>
            <w:tcBorders>
              <w:top w:val="nil"/>
            </w:tcBorders>
          </w:tcPr>
          <w:p w:rsidR="00C940C2" w:rsidRDefault="00C940C2">
            <w:pPr>
              <w:spacing w:before="0" w:after="20" w:line="320" w:lineRule="exact"/>
              <w:ind w:left="612"/>
              <w:jc w:val="both"/>
              <w:rPr>
                <w:sz w:val="32"/>
                <w:szCs w:val="26"/>
                <w:rtl/>
                <w:lang w:eastAsia="en-US" w:bidi="ar-LB"/>
              </w:rPr>
            </w:pPr>
            <w:r>
              <w:rPr>
                <w:sz w:val="32"/>
                <w:szCs w:val="26"/>
                <w:rtl/>
                <w:lang w:eastAsia="en-US" w:bidi="ar-LB"/>
              </w:rPr>
              <w:t>97.5</w:t>
            </w:r>
          </w:p>
        </w:tc>
        <w:tc>
          <w:tcPr>
            <w:tcW w:w="1800" w:type="dxa"/>
            <w:tcBorders>
              <w:top w:val="nil"/>
            </w:tcBorders>
          </w:tcPr>
          <w:p w:rsidR="00C940C2" w:rsidRDefault="00C940C2">
            <w:pPr>
              <w:spacing w:before="0" w:after="20" w:line="320" w:lineRule="exact"/>
              <w:ind w:left="612"/>
              <w:jc w:val="both"/>
              <w:rPr>
                <w:sz w:val="32"/>
                <w:szCs w:val="26"/>
                <w:rtl/>
                <w:lang w:eastAsia="en-US" w:bidi="ar-LB"/>
              </w:rPr>
            </w:pPr>
            <w:r>
              <w:rPr>
                <w:sz w:val="32"/>
                <w:szCs w:val="26"/>
                <w:rtl/>
                <w:lang w:eastAsia="en-US" w:bidi="ar-LB"/>
              </w:rPr>
              <w:t>2.5</w:t>
            </w:r>
          </w:p>
        </w:tc>
        <w:tc>
          <w:tcPr>
            <w:tcW w:w="1800" w:type="dxa"/>
            <w:tcBorders>
              <w:top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w:t>
            </w:r>
          </w:p>
        </w:tc>
        <w:tc>
          <w:tcPr>
            <w:tcW w:w="1980" w:type="dxa"/>
            <w:tcBorders>
              <w:top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100</w:t>
            </w:r>
          </w:p>
        </w:tc>
      </w:tr>
      <w:tr w:rsidR="00C940C2" w:rsidTr="00C940C2">
        <w:tc>
          <w:tcPr>
            <w:tcW w:w="1980" w:type="dxa"/>
          </w:tcPr>
          <w:p w:rsidR="00C940C2" w:rsidRDefault="00C940C2">
            <w:pPr>
              <w:spacing w:before="0" w:after="20" w:line="320" w:lineRule="exact"/>
              <w:jc w:val="both"/>
              <w:rPr>
                <w:rFonts w:hint="cs"/>
                <w:sz w:val="32"/>
                <w:szCs w:val="26"/>
                <w:rtl/>
                <w:lang w:eastAsia="en-US" w:bidi="ar-LB"/>
              </w:rPr>
            </w:pPr>
            <w:r>
              <w:rPr>
                <w:sz w:val="32"/>
                <w:szCs w:val="26"/>
                <w:rtl/>
                <w:lang w:eastAsia="en-US" w:bidi="ar-LB"/>
              </w:rPr>
              <w:tab/>
            </w:r>
            <w:r>
              <w:rPr>
                <w:rFonts w:hint="cs"/>
                <w:sz w:val="32"/>
                <w:szCs w:val="26"/>
                <w:rtl/>
                <w:lang w:eastAsia="en-US" w:bidi="ar-LB"/>
              </w:rPr>
              <w:t>المجموع</w:t>
            </w:r>
          </w:p>
        </w:tc>
        <w:tc>
          <w:tcPr>
            <w:tcW w:w="1800" w:type="dxa"/>
          </w:tcPr>
          <w:p w:rsidR="00C940C2" w:rsidRDefault="00C940C2">
            <w:pPr>
              <w:spacing w:before="0" w:after="20" w:line="320" w:lineRule="exact"/>
              <w:ind w:left="612"/>
              <w:jc w:val="both"/>
              <w:rPr>
                <w:sz w:val="32"/>
                <w:szCs w:val="26"/>
                <w:rtl/>
                <w:lang w:eastAsia="en-US" w:bidi="ar-LB"/>
              </w:rPr>
            </w:pPr>
            <w:r>
              <w:rPr>
                <w:sz w:val="32"/>
                <w:szCs w:val="26"/>
                <w:rtl/>
                <w:lang w:eastAsia="en-US" w:bidi="ar-LB"/>
              </w:rPr>
              <w:t>87.7</w:t>
            </w:r>
          </w:p>
        </w:tc>
        <w:tc>
          <w:tcPr>
            <w:tcW w:w="1800" w:type="dxa"/>
          </w:tcPr>
          <w:p w:rsidR="00C940C2" w:rsidRDefault="00C940C2">
            <w:pPr>
              <w:spacing w:before="0" w:after="20" w:line="320" w:lineRule="exact"/>
              <w:ind w:left="612"/>
              <w:jc w:val="both"/>
              <w:rPr>
                <w:sz w:val="32"/>
                <w:szCs w:val="26"/>
                <w:rtl/>
                <w:lang w:eastAsia="en-US" w:bidi="ar-LB"/>
              </w:rPr>
            </w:pPr>
            <w:r>
              <w:rPr>
                <w:sz w:val="32"/>
                <w:szCs w:val="26"/>
                <w:rtl/>
                <w:lang w:eastAsia="en-US" w:bidi="ar-LB"/>
              </w:rPr>
              <w:t>12.3</w:t>
            </w:r>
          </w:p>
        </w:tc>
        <w:tc>
          <w:tcPr>
            <w:tcW w:w="1800" w:type="dxa"/>
          </w:tcPr>
          <w:p w:rsidR="00C940C2" w:rsidRDefault="00C940C2">
            <w:pPr>
              <w:spacing w:before="0" w:after="20" w:line="320" w:lineRule="exact"/>
              <w:jc w:val="center"/>
              <w:rPr>
                <w:sz w:val="32"/>
                <w:szCs w:val="26"/>
                <w:rtl/>
                <w:lang w:eastAsia="en-US" w:bidi="ar-LB"/>
              </w:rPr>
            </w:pPr>
            <w:r>
              <w:rPr>
                <w:sz w:val="32"/>
                <w:szCs w:val="26"/>
                <w:rtl/>
                <w:lang w:eastAsia="en-US" w:bidi="ar-LB"/>
              </w:rPr>
              <w:t>-</w:t>
            </w:r>
          </w:p>
        </w:tc>
        <w:tc>
          <w:tcPr>
            <w:tcW w:w="1980" w:type="dxa"/>
          </w:tcPr>
          <w:p w:rsidR="00C940C2" w:rsidRDefault="00C940C2">
            <w:pPr>
              <w:spacing w:before="0" w:after="20" w:line="320" w:lineRule="exact"/>
              <w:jc w:val="center"/>
              <w:rPr>
                <w:sz w:val="32"/>
                <w:szCs w:val="26"/>
                <w:rtl/>
                <w:lang w:eastAsia="en-US" w:bidi="ar-LB"/>
              </w:rPr>
            </w:pPr>
            <w:r>
              <w:rPr>
                <w:sz w:val="32"/>
                <w:szCs w:val="26"/>
                <w:rtl/>
                <w:lang w:eastAsia="en-US" w:bidi="ar-LB"/>
              </w:rPr>
              <w:t>100</w:t>
            </w:r>
          </w:p>
        </w:tc>
      </w:tr>
    </w:tbl>
    <w:p w:rsidR="00000000" w:rsidRDefault="00C940C2">
      <w:pPr>
        <w:spacing w:line="380" w:lineRule="exact"/>
        <w:jc w:val="both"/>
        <w:rPr>
          <w:rFonts w:hint="cs"/>
          <w:sz w:val="30"/>
          <w:rtl/>
          <w:lang w:eastAsia="en-US"/>
        </w:rPr>
      </w:pPr>
      <w:r>
        <w:rPr>
          <w:rFonts w:hint="cs"/>
          <w:sz w:val="32"/>
          <w:rtl/>
          <w:lang w:eastAsia="en-US" w:bidi="ar-LB"/>
        </w:rPr>
        <w:t>586-</w:t>
      </w:r>
      <w:r>
        <w:rPr>
          <w:rFonts w:hint="cs"/>
          <w:sz w:val="32"/>
          <w:rtl/>
          <w:lang w:eastAsia="en-US" w:bidi="ar-LB"/>
        </w:rPr>
        <w:tab/>
      </w:r>
      <w:r>
        <w:rPr>
          <w:sz w:val="32"/>
          <w:rtl/>
          <w:lang w:eastAsia="en-US" w:bidi="ar-LB"/>
        </w:rPr>
        <w:t xml:space="preserve">يشكل اللبنانيون نسبة 87.7 </w:t>
      </w:r>
      <w:r>
        <w:rPr>
          <w:rFonts w:hint="cs"/>
          <w:sz w:val="32"/>
          <w:rtl/>
          <w:lang w:eastAsia="en-US" w:bidi="ar-LB"/>
        </w:rPr>
        <w:t xml:space="preserve">في المائة </w:t>
      </w:r>
      <w:r>
        <w:rPr>
          <w:sz w:val="32"/>
          <w:rtl/>
          <w:lang w:eastAsia="en-US" w:bidi="ar-LB"/>
        </w:rPr>
        <w:t>من الأطفال العاملين والباقي من العرب</w:t>
      </w:r>
      <w:r>
        <w:rPr>
          <w:rFonts w:hint="cs"/>
          <w:sz w:val="32"/>
          <w:rtl/>
          <w:lang w:eastAsia="en-US" w:bidi="ar-LB"/>
        </w:rPr>
        <w:t>.</w:t>
      </w:r>
    </w:p>
    <w:p w:rsidR="00000000" w:rsidRDefault="00C940C2">
      <w:pPr>
        <w:spacing w:before="0" w:line="380" w:lineRule="exact"/>
        <w:ind w:left="-6"/>
        <w:jc w:val="both"/>
        <w:rPr>
          <w:i/>
          <w:iCs/>
          <w:sz w:val="32"/>
          <w:rtl/>
          <w:lang w:eastAsia="en-US" w:bidi="ar-LB"/>
        </w:rPr>
      </w:pPr>
      <w:r>
        <w:rPr>
          <w:rFonts w:hint="cs"/>
          <w:i/>
          <w:iCs/>
          <w:sz w:val="32"/>
          <w:rtl/>
          <w:lang w:eastAsia="en-US" w:bidi="ar-LB"/>
        </w:rPr>
        <w:tab/>
        <w:t>8-4-6-5</w:t>
      </w:r>
      <w:r>
        <w:rPr>
          <w:rFonts w:hint="cs"/>
          <w:i/>
          <w:iCs/>
          <w:sz w:val="32"/>
          <w:rtl/>
          <w:lang w:eastAsia="en-US" w:bidi="ar-LB"/>
        </w:rPr>
        <w:tab/>
      </w:r>
      <w:r>
        <w:rPr>
          <w:i/>
          <w:iCs/>
          <w:sz w:val="32"/>
          <w:rtl/>
          <w:lang w:eastAsia="en-US" w:bidi="ar-LB"/>
        </w:rPr>
        <w:t>المستوى التعليمي</w:t>
      </w:r>
    </w:p>
    <w:p w:rsidR="00000000" w:rsidRDefault="00C940C2">
      <w:pPr>
        <w:spacing w:before="0" w:after="120" w:line="380" w:lineRule="exact"/>
        <w:jc w:val="center"/>
        <w:rPr>
          <w:rFonts w:hint="cs"/>
          <w:b/>
          <w:bCs/>
          <w:sz w:val="26"/>
          <w:szCs w:val="28"/>
          <w:rtl/>
          <w:lang w:eastAsia="en-US"/>
        </w:rPr>
      </w:pPr>
      <w:r>
        <w:rPr>
          <w:rFonts w:hint="cs"/>
          <w:b/>
          <w:bCs/>
          <w:sz w:val="26"/>
          <w:szCs w:val="28"/>
          <w:rtl/>
          <w:lang w:eastAsia="en-US" w:bidi="ar-LB"/>
        </w:rPr>
        <w:t>الجدول 17</w:t>
      </w:r>
      <w:r>
        <w:rPr>
          <w:b/>
          <w:bCs/>
          <w:sz w:val="26"/>
          <w:szCs w:val="28"/>
          <w:rtl/>
          <w:lang w:eastAsia="en-US" w:bidi="ar-LB"/>
        </w:rPr>
        <w:br/>
      </w:r>
      <w:r>
        <w:rPr>
          <w:rFonts w:hint="cs"/>
          <w:b/>
          <w:bCs/>
          <w:sz w:val="26"/>
          <w:szCs w:val="28"/>
          <w:rtl/>
          <w:lang w:eastAsia="en-US" w:bidi="ar-LB"/>
        </w:rPr>
        <w:t>نسبة</w:t>
      </w:r>
      <w:r>
        <w:rPr>
          <w:b/>
          <w:bCs/>
          <w:sz w:val="26"/>
          <w:szCs w:val="28"/>
          <w:rtl/>
          <w:lang w:eastAsia="en-US" w:bidi="ar-LB"/>
        </w:rPr>
        <w:t xml:space="preserve"> توزع الأطفال العاملين في عمر 10</w:t>
      </w:r>
      <w:r>
        <w:rPr>
          <w:rFonts w:hint="cs"/>
          <w:b/>
          <w:bCs/>
          <w:sz w:val="26"/>
          <w:szCs w:val="28"/>
          <w:rtl/>
          <w:lang w:eastAsia="en-US" w:bidi="ar-LB"/>
        </w:rPr>
        <w:t>-</w:t>
      </w:r>
      <w:r>
        <w:rPr>
          <w:b/>
          <w:bCs/>
          <w:sz w:val="26"/>
          <w:szCs w:val="28"/>
          <w:rtl/>
          <w:lang w:eastAsia="en-US" w:bidi="ar-LB"/>
        </w:rPr>
        <w:t>14 سنة حسب المستوى التعليمي</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1620"/>
        <w:gridCol w:w="1980"/>
        <w:gridCol w:w="1800"/>
        <w:gridCol w:w="1800"/>
      </w:tblGrid>
      <w:tr w:rsidR="00C940C2" w:rsidTr="00C940C2">
        <w:trPr>
          <w:cantSplit/>
          <w:trHeight w:val="240"/>
        </w:trPr>
        <w:tc>
          <w:tcPr>
            <w:tcW w:w="1980" w:type="dxa"/>
            <w:vMerge w:val="restart"/>
            <w:vAlign w:val="center"/>
          </w:tcPr>
          <w:p w:rsidR="00C940C2" w:rsidRDefault="00C940C2">
            <w:pPr>
              <w:spacing w:before="0" w:after="20" w:line="320" w:lineRule="exact"/>
              <w:jc w:val="center"/>
              <w:rPr>
                <w:sz w:val="32"/>
                <w:szCs w:val="26"/>
                <w:rtl/>
                <w:lang w:eastAsia="en-US" w:bidi="ar-LB"/>
              </w:rPr>
            </w:pPr>
            <w:r>
              <w:rPr>
                <w:sz w:val="32"/>
                <w:szCs w:val="26"/>
                <w:rtl/>
                <w:lang w:eastAsia="en-US" w:bidi="ar-LB"/>
              </w:rPr>
              <w:t>الجنس</w:t>
            </w:r>
          </w:p>
        </w:tc>
        <w:tc>
          <w:tcPr>
            <w:tcW w:w="5400" w:type="dxa"/>
            <w:gridSpan w:val="3"/>
          </w:tcPr>
          <w:p w:rsidR="00C940C2" w:rsidRDefault="00C940C2">
            <w:pPr>
              <w:spacing w:before="0" w:after="20" w:line="320" w:lineRule="exact"/>
              <w:jc w:val="center"/>
              <w:rPr>
                <w:sz w:val="32"/>
                <w:szCs w:val="26"/>
                <w:rtl/>
                <w:lang w:eastAsia="en-US" w:bidi="ar-LB"/>
              </w:rPr>
            </w:pPr>
            <w:r>
              <w:rPr>
                <w:sz w:val="32"/>
                <w:szCs w:val="26"/>
                <w:rtl/>
                <w:lang w:eastAsia="en-US" w:bidi="ar-LB"/>
              </w:rPr>
              <w:t>المستوى التعليمي</w:t>
            </w:r>
          </w:p>
        </w:tc>
        <w:tc>
          <w:tcPr>
            <w:tcW w:w="1800" w:type="dxa"/>
            <w:vMerge w:val="restart"/>
            <w:vAlign w:val="center"/>
          </w:tcPr>
          <w:p w:rsidR="00C940C2" w:rsidRDefault="00C940C2">
            <w:pPr>
              <w:spacing w:before="0" w:after="20" w:line="320" w:lineRule="exact"/>
              <w:jc w:val="center"/>
              <w:rPr>
                <w:rFonts w:hint="cs"/>
                <w:sz w:val="32"/>
                <w:szCs w:val="26"/>
                <w:rtl/>
                <w:lang w:eastAsia="en-US" w:bidi="ar-LB"/>
              </w:rPr>
            </w:pPr>
            <w:r>
              <w:rPr>
                <w:sz w:val="32"/>
                <w:szCs w:val="26"/>
                <w:rtl/>
                <w:lang w:eastAsia="en-US" w:bidi="ar-LB"/>
              </w:rPr>
              <w:t>المجموع</w:t>
            </w:r>
          </w:p>
        </w:tc>
      </w:tr>
      <w:tr w:rsidR="00C940C2" w:rsidTr="00C940C2">
        <w:trPr>
          <w:cantSplit/>
          <w:trHeight w:val="240"/>
        </w:trPr>
        <w:tc>
          <w:tcPr>
            <w:tcW w:w="1980" w:type="dxa"/>
            <w:vMerge/>
            <w:tcBorders>
              <w:bottom w:val="single" w:sz="4" w:space="0" w:color="auto"/>
            </w:tcBorders>
          </w:tcPr>
          <w:p w:rsidR="00C940C2" w:rsidRDefault="00C940C2">
            <w:pPr>
              <w:spacing w:before="0" w:after="20" w:line="320" w:lineRule="exact"/>
              <w:jc w:val="both"/>
              <w:rPr>
                <w:sz w:val="32"/>
                <w:szCs w:val="26"/>
                <w:rtl/>
                <w:lang w:eastAsia="en-US" w:bidi="ar-LB"/>
              </w:rPr>
            </w:pPr>
          </w:p>
        </w:tc>
        <w:tc>
          <w:tcPr>
            <w:tcW w:w="1620" w:type="dxa"/>
            <w:tcBorders>
              <w:bottom w:val="single" w:sz="4" w:space="0" w:color="auto"/>
            </w:tcBorders>
          </w:tcPr>
          <w:p w:rsidR="00C940C2" w:rsidRDefault="00C940C2">
            <w:pPr>
              <w:spacing w:before="0" w:after="20" w:line="320" w:lineRule="exact"/>
              <w:jc w:val="center"/>
              <w:rPr>
                <w:rFonts w:hint="cs"/>
                <w:sz w:val="32"/>
                <w:szCs w:val="26"/>
                <w:rtl/>
                <w:lang w:eastAsia="en-US" w:bidi="ar-LB"/>
              </w:rPr>
            </w:pPr>
            <w:r>
              <w:rPr>
                <w:sz w:val="32"/>
                <w:szCs w:val="26"/>
                <w:rtl/>
                <w:lang w:eastAsia="en-US" w:bidi="ar-LB"/>
              </w:rPr>
              <w:t>أمي</w:t>
            </w:r>
            <w:r>
              <w:rPr>
                <w:rFonts w:hint="cs"/>
                <w:sz w:val="32"/>
                <w:szCs w:val="26"/>
                <w:rtl/>
                <w:lang w:eastAsia="en-US" w:bidi="ar-LB"/>
              </w:rPr>
              <w:t xml:space="preserve"> </w:t>
            </w:r>
            <w:r>
              <w:rPr>
                <w:rFonts w:cs="Mudir MT" w:hint="cs"/>
                <w:sz w:val="24"/>
                <w:szCs w:val="24"/>
                <w:rtl/>
                <w:lang w:eastAsia="en-US" w:bidi="ar-LB"/>
              </w:rPr>
              <w:t>%</w:t>
            </w:r>
          </w:p>
        </w:tc>
        <w:tc>
          <w:tcPr>
            <w:tcW w:w="1980" w:type="dxa"/>
            <w:tcBorders>
              <w:bottom w:val="single" w:sz="4" w:space="0" w:color="auto"/>
            </w:tcBorders>
          </w:tcPr>
          <w:p w:rsidR="00C940C2" w:rsidRDefault="00C940C2">
            <w:pPr>
              <w:spacing w:before="0" w:after="20" w:line="320" w:lineRule="exact"/>
              <w:jc w:val="center"/>
              <w:rPr>
                <w:rFonts w:hint="cs"/>
                <w:sz w:val="32"/>
                <w:szCs w:val="26"/>
                <w:rtl/>
                <w:lang w:eastAsia="en-US" w:bidi="ar-LB"/>
              </w:rPr>
            </w:pPr>
            <w:r>
              <w:rPr>
                <w:sz w:val="32"/>
                <w:szCs w:val="26"/>
                <w:rtl/>
                <w:lang w:eastAsia="en-US" w:bidi="ar-LB"/>
              </w:rPr>
              <w:t>ابتدائي</w:t>
            </w:r>
            <w:r>
              <w:rPr>
                <w:rFonts w:hint="cs"/>
                <w:sz w:val="32"/>
                <w:szCs w:val="26"/>
                <w:rtl/>
                <w:lang w:eastAsia="en-US" w:bidi="ar-LB"/>
              </w:rPr>
              <w:t xml:space="preserve"> </w:t>
            </w:r>
            <w:r>
              <w:rPr>
                <w:rFonts w:cs="Mudir MT" w:hint="cs"/>
                <w:sz w:val="24"/>
                <w:szCs w:val="24"/>
                <w:rtl/>
                <w:lang w:eastAsia="en-US" w:bidi="ar-LB"/>
              </w:rPr>
              <w:t>%</w:t>
            </w:r>
          </w:p>
        </w:tc>
        <w:tc>
          <w:tcPr>
            <w:tcW w:w="1800" w:type="dxa"/>
            <w:tcBorders>
              <w:bottom w:val="single" w:sz="4" w:space="0" w:color="auto"/>
            </w:tcBorders>
          </w:tcPr>
          <w:p w:rsidR="00C940C2" w:rsidRDefault="00C940C2">
            <w:pPr>
              <w:spacing w:before="0" w:after="20" w:line="320" w:lineRule="exact"/>
              <w:jc w:val="center"/>
              <w:rPr>
                <w:rFonts w:hint="cs"/>
                <w:sz w:val="32"/>
                <w:szCs w:val="26"/>
                <w:rtl/>
                <w:lang w:eastAsia="en-US" w:bidi="ar-LB"/>
              </w:rPr>
            </w:pPr>
            <w:r>
              <w:rPr>
                <w:sz w:val="32"/>
                <w:szCs w:val="26"/>
                <w:rtl/>
                <w:lang w:eastAsia="en-US" w:bidi="ar-LB"/>
              </w:rPr>
              <w:t>متوسط</w:t>
            </w:r>
            <w:r>
              <w:rPr>
                <w:rFonts w:hint="cs"/>
                <w:sz w:val="32"/>
                <w:szCs w:val="26"/>
                <w:rtl/>
                <w:lang w:eastAsia="en-US" w:bidi="ar-LB"/>
              </w:rPr>
              <w:t xml:space="preserve"> </w:t>
            </w:r>
            <w:r>
              <w:rPr>
                <w:rFonts w:cs="Mudir MT" w:hint="cs"/>
                <w:sz w:val="24"/>
                <w:szCs w:val="24"/>
                <w:rtl/>
                <w:lang w:eastAsia="en-US" w:bidi="ar-LB"/>
              </w:rPr>
              <w:t>%</w:t>
            </w:r>
            <w:r>
              <w:rPr>
                <w:rFonts w:hint="cs"/>
                <w:sz w:val="32"/>
                <w:szCs w:val="26"/>
                <w:rtl/>
                <w:lang w:eastAsia="en-US" w:bidi="ar-LB"/>
              </w:rPr>
              <w:t xml:space="preserve"> </w:t>
            </w:r>
          </w:p>
        </w:tc>
        <w:tc>
          <w:tcPr>
            <w:tcW w:w="1800" w:type="dxa"/>
            <w:vMerge/>
            <w:tcBorders>
              <w:bottom w:val="single" w:sz="4" w:space="0" w:color="auto"/>
            </w:tcBorders>
          </w:tcPr>
          <w:p w:rsidR="00C940C2" w:rsidRDefault="00C940C2">
            <w:pPr>
              <w:spacing w:before="0" w:after="20" w:line="320" w:lineRule="exact"/>
              <w:jc w:val="both"/>
              <w:rPr>
                <w:sz w:val="32"/>
                <w:szCs w:val="26"/>
                <w:rtl/>
                <w:lang w:eastAsia="en-US"/>
              </w:rPr>
            </w:pPr>
          </w:p>
        </w:tc>
      </w:tr>
      <w:tr w:rsidR="00C940C2" w:rsidTr="00C940C2">
        <w:tc>
          <w:tcPr>
            <w:tcW w:w="1980" w:type="dxa"/>
            <w:tcBorders>
              <w:bottom w:val="nil"/>
            </w:tcBorders>
          </w:tcPr>
          <w:p w:rsidR="00C940C2" w:rsidRDefault="00C940C2">
            <w:pPr>
              <w:spacing w:before="0" w:after="20" w:line="320" w:lineRule="exact"/>
              <w:jc w:val="both"/>
              <w:rPr>
                <w:sz w:val="32"/>
                <w:szCs w:val="26"/>
                <w:rtl/>
                <w:lang w:eastAsia="en-US"/>
              </w:rPr>
            </w:pPr>
            <w:r>
              <w:rPr>
                <w:sz w:val="32"/>
                <w:szCs w:val="26"/>
                <w:rtl/>
                <w:lang w:eastAsia="en-US" w:bidi="ar-LB"/>
              </w:rPr>
              <w:t>ذكور</w:t>
            </w:r>
          </w:p>
        </w:tc>
        <w:tc>
          <w:tcPr>
            <w:tcW w:w="1620" w:type="dxa"/>
            <w:tcBorders>
              <w:bottom w:val="nil"/>
            </w:tcBorders>
          </w:tcPr>
          <w:p w:rsidR="00C940C2" w:rsidRDefault="00C940C2">
            <w:pPr>
              <w:spacing w:before="0" w:after="20" w:line="320" w:lineRule="exact"/>
              <w:ind w:left="432"/>
              <w:jc w:val="both"/>
              <w:rPr>
                <w:sz w:val="32"/>
                <w:szCs w:val="26"/>
                <w:rtl/>
                <w:lang w:eastAsia="en-US" w:bidi="ar-LB"/>
              </w:rPr>
            </w:pPr>
            <w:r>
              <w:rPr>
                <w:sz w:val="32"/>
                <w:szCs w:val="26"/>
                <w:rtl/>
                <w:lang w:eastAsia="en-US" w:bidi="ar-LB"/>
              </w:rPr>
              <w:t>2.7</w:t>
            </w:r>
          </w:p>
        </w:tc>
        <w:tc>
          <w:tcPr>
            <w:tcW w:w="1980" w:type="dxa"/>
            <w:tcBorders>
              <w:bottom w:val="nil"/>
            </w:tcBorders>
          </w:tcPr>
          <w:p w:rsidR="00C940C2" w:rsidRDefault="00C940C2">
            <w:pPr>
              <w:spacing w:before="0" w:after="20" w:line="320" w:lineRule="exact"/>
              <w:ind w:left="792"/>
              <w:jc w:val="both"/>
              <w:rPr>
                <w:sz w:val="32"/>
                <w:szCs w:val="26"/>
                <w:rtl/>
                <w:lang w:eastAsia="en-US" w:bidi="ar-LB"/>
              </w:rPr>
            </w:pPr>
            <w:r>
              <w:rPr>
                <w:sz w:val="32"/>
                <w:szCs w:val="26"/>
                <w:rtl/>
                <w:lang w:eastAsia="en-US" w:bidi="ar-LB"/>
              </w:rPr>
              <w:t>72.8</w:t>
            </w:r>
          </w:p>
        </w:tc>
        <w:tc>
          <w:tcPr>
            <w:tcW w:w="1800" w:type="dxa"/>
            <w:tcBorders>
              <w:bottom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24.5</w:t>
            </w:r>
          </w:p>
        </w:tc>
        <w:tc>
          <w:tcPr>
            <w:tcW w:w="1800" w:type="dxa"/>
            <w:tcBorders>
              <w:bottom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100</w:t>
            </w:r>
          </w:p>
        </w:tc>
      </w:tr>
      <w:tr w:rsidR="00C940C2" w:rsidTr="00C940C2">
        <w:tc>
          <w:tcPr>
            <w:tcW w:w="1980" w:type="dxa"/>
            <w:tcBorders>
              <w:top w:val="nil"/>
            </w:tcBorders>
          </w:tcPr>
          <w:p w:rsidR="00C940C2" w:rsidRDefault="00C940C2">
            <w:pPr>
              <w:spacing w:before="0" w:after="20" w:line="320" w:lineRule="exact"/>
              <w:jc w:val="both"/>
              <w:rPr>
                <w:sz w:val="32"/>
                <w:szCs w:val="26"/>
                <w:rtl/>
                <w:lang w:eastAsia="en-US" w:bidi="ar-LB"/>
              </w:rPr>
            </w:pPr>
            <w:r>
              <w:rPr>
                <w:sz w:val="32"/>
                <w:szCs w:val="26"/>
                <w:rtl/>
                <w:lang w:eastAsia="en-US" w:bidi="ar-LB"/>
              </w:rPr>
              <w:t>إناث</w:t>
            </w:r>
          </w:p>
        </w:tc>
        <w:tc>
          <w:tcPr>
            <w:tcW w:w="1620" w:type="dxa"/>
            <w:tcBorders>
              <w:top w:val="nil"/>
            </w:tcBorders>
          </w:tcPr>
          <w:p w:rsidR="00C940C2" w:rsidRDefault="00C940C2">
            <w:pPr>
              <w:spacing w:before="0" w:after="20" w:line="320" w:lineRule="exact"/>
              <w:ind w:left="432"/>
              <w:jc w:val="both"/>
              <w:rPr>
                <w:sz w:val="32"/>
                <w:szCs w:val="26"/>
                <w:rtl/>
                <w:lang w:eastAsia="en-US" w:bidi="ar-LB"/>
              </w:rPr>
            </w:pPr>
            <w:r>
              <w:rPr>
                <w:sz w:val="32"/>
                <w:szCs w:val="26"/>
                <w:rtl/>
                <w:lang w:eastAsia="en-US" w:bidi="ar-LB"/>
              </w:rPr>
              <w:t>12.7</w:t>
            </w:r>
          </w:p>
        </w:tc>
        <w:tc>
          <w:tcPr>
            <w:tcW w:w="1980" w:type="dxa"/>
            <w:tcBorders>
              <w:top w:val="nil"/>
            </w:tcBorders>
          </w:tcPr>
          <w:p w:rsidR="00C940C2" w:rsidRDefault="00C940C2">
            <w:pPr>
              <w:spacing w:before="0" w:after="20" w:line="320" w:lineRule="exact"/>
              <w:ind w:left="944"/>
              <w:jc w:val="both"/>
              <w:rPr>
                <w:sz w:val="32"/>
                <w:szCs w:val="26"/>
                <w:rtl/>
                <w:lang w:eastAsia="en-US" w:bidi="ar-LB"/>
              </w:rPr>
            </w:pPr>
            <w:r>
              <w:rPr>
                <w:sz w:val="32"/>
                <w:szCs w:val="26"/>
                <w:rtl/>
                <w:lang w:eastAsia="en-US" w:bidi="ar-LB"/>
              </w:rPr>
              <w:t>47</w:t>
            </w:r>
          </w:p>
        </w:tc>
        <w:tc>
          <w:tcPr>
            <w:tcW w:w="1800" w:type="dxa"/>
            <w:tcBorders>
              <w:top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40.2</w:t>
            </w:r>
          </w:p>
        </w:tc>
        <w:tc>
          <w:tcPr>
            <w:tcW w:w="1800" w:type="dxa"/>
            <w:tcBorders>
              <w:top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100</w:t>
            </w:r>
          </w:p>
        </w:tc>
      </w:tr>
      <w:tr w:rsidR="00C940C2" w:rsidTr="00C940C2">
        <w:tc>
          <w:tcPr>
            <w:tcW w:w="1980" w:type="dxa"/>
          </w:tcPr>
          <w:p w:rsidR="00C940C2" w:rsidRDefault="00C940C2">
            <w:pPr>
              <w:spacing w:before="0" w:after="20" w:line="320" w:lineRule="exact"/>
              <w:jc w:val="both"/>
              <w:rPr>
                <w:rFonts w:hint="cs"/>
                <w:sz w:val="32"/>
                <w:szCs w:val="26"/>
                <w:rtl/>
                <w:lang w:eastAsia="en-US" w:bidi="ar-LB"/>
              </w:rPr>
            </w:pPr>
            <w:r>
              <w:rPr>
                <w:rFonts w:hint="cs"/>
                <w:sz w:val="32"/>
                <w:szCs w:val="26"/>
                <w:rtl/>
                <w:lang w:eastAsia="en-US" w:bidi="ar-LB"/>
              </w:rPr>
              <w:tab/>
              <w:t>المجموع</w:t>
            </w:r>
          </w:p>
        </w:tc>
        <w:tc>
          <w:tcPr>
            <w:tcW w:w="1620" w:type="dxa"/>
          </w:tcPr>
          <w:p w:rsidR="00C940C2" w:rsidRDefault="00C940C2">
            <w:pPr>
              <w:spacing w:before="0" w:after="20" w:line="320" w:lineRule="exact"/>
              <w:ind w:left="432"/>
              <w:jc w:val="both"/>
              <w:rPr>
                <w:sz w:val="32"/>
                <w:szCs w:val="26"/>
                <w:rtl/>
                <w:lang w:eastAsia="en-US" w:bidi="ar-LB"/>
              </w:rPr>
            </w:pPr>
            <w:r>
              <w:rPr>
                <w:sz w:val="32"/>
                <w:szCs w:val="26"/>
                <w:rtl/>
                <w:lang w:eastAsia="en-US" w:bidi="ar-LB"/>
              </w:rPr>
              <w:t>3.8</w:t>
            </w:r>
          </w:p>
        </w:tc>
        <w:tc>
          <w:tcPr>
            <w:tcW w:w="1980" w:type="dxa"/>
          </w:tcPr>
          <w:p w:rsidR="00C940C2" w:rsidRDefault="00C940C2">
            <w:pPr>
              <w:spacing w:before="0" w:after="20" w:line="320" w:lineRule="exact"/>
              <w:ind w:left="944"/>
              <w:jc w:val="both"/>
              <w:rPr>
                <w:sz w:val="32"/>
                <w:szCs w:val="26"/>
                <w:rtl/>
                <w:lang w:eastAsia="en-US" w:bidi="ar-LB"/>
              </w:rPr>
            </w:pPr>
            <w:r>
              <w:rPr>
                <w:sz w:val="32"/>
                <w:szCs w:val="26"/>
                <w:rtl/>
                <w:lang w:eastAsia="en-US" w:bidi="ar-LB"/>
              </w:rPr>
              <w:t>70</w:t>
            </w:r>
          </w:p>
        </w:tc>
        <w:tc>
          <w:tcPr>
            <w:tcW w:w="1800" w:type="dxa"/>
          </w:tcPr>
          <w:p w:rsidR="00C940C2" w:rsidRDefault="00C940C2">
            <w:pPr>
              <w:spacing w:before="0" w:after="20" w:line="320" w:lineRule="exact"/>
              <w:jc w:val="center"/>
              <w:rPr>
                <w:sz w:val="32"/>
                <w:szCs w:val="26"/>
                <w:rtl/>
                <w:lang w:eastAsia="en-US" w:bidi="ar-LB"/>
              </w:rPr>
            </w:pPr>
            <w:r>
              <w:rPr>
                <w:sz w:val="32"/>
                <w:szCs w:val="26"/>
                <w:rtl/>
                <w:lang w:eastAsia="en-US" w:bidi="ar-LB"/>
              </w:rPr>
              <w:t>26.2</w:t>
            </w:r>
          </w:p>
        </w:tc>
        <w:tc>
          <w:tcPr>
            <w:tcW w:w="1800" w:type="dxa"/>
          </w:tcPr>
          <w:p w:rsidR="00C940C2" w:rsidRDefault="00C940C2">
            <w:pPr>
              <w:spacing w:before="0" w:after="20" w:line="320" w:lineRule="exact"/>
              <w:jc w:val="center"/>
              <w:rPr>
                <w:sz w:val="32"/>
                <w:szCs w:val="26"/>
                <w:rtl/>
                <w:lang w:eastAsia="en-US" w:bidi="ar-LB"/>
              </w:rPr>
            </w:pPr>
            <w:r>
              <w:rPr>
                <w:sz w:val="32"/>
                <w:szCs w:val="26"/>
                <w:rtl/>
                <w:lang w:eastAsia="en-US" w:bidi="ar-LB"/>
              </w:rPr>
              <w:t>100</w:t>
            </w:r>
          </w:p>
        </w:tc>
      </w:tr>
    </w:tbl>
    <w:p w:rsidR="00000000" w:rsidRDefault="00C940C2">
      <w:pPr>
        <w:spacing w:line="380" w:lineRule="exact"/>
        <w:jc w:val="both"/>
        <w:rPr>
          <w:sz w:val="32"/>
          <w:rtl/>
          <w:lang w:eastAsia="en-US" w:bidi="ar-LB"/>
        </w:rPr>
      </w:pPr>
      <w:r>
        <w:rPr>
          <w:rFonts w:hint="cs"/>
          <w:sz w:val="32"/>
          <w:rtl/>
          <w:lang w:eastAsia="en-US" w:bidi="ar-LB"/>
        </w:rPr>
        <w:t>587-</w:t>
      </w:r>
      <w:r>
        <w:rPr>
          <w:rFonts w:hint="cs"/>
          <w:sz w:val="32"/>
          <w:rtl/>
          <w:lang w:eastAsia="en-US" w:bidi="ar-LB"/>
        </w:rPr>
        <w:tab/>
      </w:r>
      <w:r>
        <w:rPr>
          <w:sz w:val="32"/>
          <w:rtl/>
          <w:lang w:eastAsia="en-US" w:bidi="ar-LB"/>
        </w:rPr>
        <w:t>يلاحظ أن 3.8</w:t>
      </w:r>
      <w:r>
        <w:rPr>
          <w:rFonts w:hint="cs"/>
          <w:sz w:val="32"/>
          <w:rtl/>
          <w:lang w:eastAsia="en-US" w:bidi="ar-LB"/>
        </w:rPr>
        <w:t xml:space="preserve"> في المائة </w:t>
      </w:r>
      <w:r>
        <w:rPr>
          <w:sz w:val="32"/>
          <w:rtl/>
          <w:lang w:eastAsia="en-US" w:bidi="ar-LB"/>
        </w:rPr>
        <w:t xml:space="preserve">من الأطفال هم من </w:t>
      </w:r>
      <w:r>
        <w:rPr>
          <w:rFonts w:hint="cs"/>
          <w:sz w:val="32"/>
          <w:rtl/>
          <w:lang w:eastAsia="en-US" w:bidi="ar-LB"/>
        </w:rPr>
        <w:t>الأم</w:t>
      </w:r>
      <w:r>
        <w:rPr>
          <w:sz w:val="32"/>
          <w:rtl/>
          <w:lang w:eastAsia="en-US" w:bidi="ar-LB"/>
        </w:rPr>
        <w:t>يين.</w:t>
      </w:r>
    </w:p>
    <w:p w:rsidR="00000000" w:rsidRDefault="00C940C2">
      <w:pPr>
        <w:spacing w:before="0" w:after="120" w:line="380" w:lineRule="exact"/>
        <w:jc w:val="center"/>
        <w:rPr>
          <w:b/>
          <w:bCs/>
          <w:sz w:val="26"/>
          <w:szCs w:val="28"/>
          <w:rtl/>
          <w:lang w:eastAsia="en-US" w:bidi="ar-LB"/>
        </w:rPr>
      </w:pPr>
      <w:r>
        <w:rPr>
          <w:rFonts w:hint="cs"/>
          <w:b/>
          <w:bCs/>
          <w:sz w:val="26"/>
          <w:szCs w:val="28"/>
          <w:rtl/>
          <w:lang w:eastAsia="en-US" w:bidi="ar-LB"/>
        </w:rPr>
        <w:t>الجدول 18</w:t>
      </w:r>
      <w:r>
        <w:rPr>
          <w:b/>
          <w:bCs/>
          <w:sz w:val="26"/>
          <w:szCs w:val="28"/>
          <w:rtl/>
          <w:lang w:eastAsia="en-US" w:bidi="ar-LB"/>
        </w:rPr>
        <w:br/>
      </w:r>
      <w:r>
        <w:rPr>
          <w:rFonts w:hint="cs"/>
          <w:b/>
          <w:bCs/>
          <w:sz w:val="26"/>
          <w:szCs w:val="28"/>
          <w:rtl/>
          <w:lang w:eastAsia="en-US" w:bidi="ar-LB"/>
        </w:rPr>
        <w:t xml:space="preserve">نسبة </w:t>
      </w:r>
      <w:r>
        <w:rPr>
          <w:b/>
          <w:bCs/>
          <w:sz w:val="26"/>
          <w:szCs w:val="28"/>
          <w:rtl/>
          <w:lang w:eastAsia="en-US" w:bidi="ar-LB"/>
        </w:rPr>
        <w:t>توزع الأطفال العاملين في عمر 15</w:t>
      </w:r>
      <w:r>
        <w:rPr>
          <w:rFonts w:hint="cs"/>
          <w:b/>
          <w:bCs/>
          <w:sz w:val="26"/>
          <w:szCs w:val="28"/>
          <w:rtl/>
          <w:lang w:eastAsia="en-US" w:bidi="ar-LB"/>
        </w:rPr>
        <w:t>-</w:t>
      </w:r>
      <w:r>
        <w:rPr>
          <w:b/>
          <w:bCs/>
          <w:sz w:val="26"/>
          <w:szCs w:val="28"/>
          <w:rtl/>
          <w:lang w:eastAsia="en-US" w:bidi="ar-LB"/>
        </w:rPr>
        <w:t>18 سنة حسب المستوى التعليمي</w:t>
      </w:r>
    </w:p>
    <w:tbl>
      <w:tblPr>
        <w:bidiVisual/>
        <w:tblW w:w="9472"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
        <w:gridCol w:w="1144"/>
        <w:gridCol w:w="1080"/>
        <w:gridCol w:w="1211"/>
        <w:gridCol w:w="1181"/>
        <w:gridCol w:w="1080"/>
        <w:gridCol w:w="1260"/>
        <w:gridCol w:w="1440"/>
      </w:tblGrid>
      <w:tr w:rsidR="00C940C2" w:rsidTr="00C940C2">
        <w:trPr>
          <w:cantSplit/>
          <w:trHeight w:val="440"/>
        </w:trPr>
        <w:tc>
          <w:tcPr>
            <w:tcW w:w="1076" w:type="dxa"/>
            <w:vMerge w:val="restart"/>
            <w:vAlign w:val="center"/>
          </w:tcPr>
          <w:p w:rsidR="00C940C2" w:rsidRDefault="00C940C2">
            <w:pPr>
              <w:spacing w:before="120" w:after="20" w:line="300" w:lineRule="exact"/>
              <w:jc w:val="center"/>
              <w:rPr>
                <w:sz w:val="32"/>
                <w:szCs w:val="26"/>
                <w:rtl/>
                <w:lang w:eastAsia="en-US" w:bidi="ar-LB"/>
              </w:rPr>
            </w:pPr>
            <w:r>
              <w:rPr>
                <w:rFonts w:hint="cs"/>
                <w:sz w:val="32"/>
                <w:szCs w:val="26"/>
                <w:rtl/>
                <w:lang w:eastAsia="en-US" w:bidi="ar-LB"/>
              </w:rPr>
              <w:t>ا</w:t>
            </w:r>
            <w:r>
              <w:rPr>
                <w:sz w:val="32"/>
                <w:szCs w:val="26"/>
                <w:rtl/>
                <w:lang w:eastAsia="en-US" w:bidi="ar-LB"/>
              </w:rPr>
              <w:t>لجنس</w:t>
            </w:r>
          </w:p>
        </w:tc>
        <w:tc>
          <w:tcPr>
            <w:tcW w:w="6956" w:type="dxa"/>
            <w:gridSpan w:val="6"/>
          </w:tcPr>
          <w:p w:rsidR="00C940C2" w:rsidRDefault="00C940C2">
            <w:pPr>
              <w:spacing w:before="0" w:after="20" w:line="300" w:lineRule="exact"/>
              <w:jc w:val="center"/>
              <w:rPr>
                <w:sz w:val="32"/>
                <w:szCs w:val="26"/>
                <w:rtl/>
                <w:lang w:eastAsia="en-US" w:bidi="ar-LB"/>
              </w:rPr>
            </w:pPr>
            <w:r>
              <w:rPr>
                <w:sz w:val="32"/>
                <w:szCs w:val="26"/>
                <w:rtl/>
                <w:lang w:eastAsia="en-US" w:bidi="ar-LB"/>
              </w:rPr>
              <w:t>المستوى التعليمي</w:t>
            </w:r>
          </w:p>
        </w:tc>
        <w:tc>
          <w:tcPr>
            <w:tcW w:w="1440" w:type="dxa"/>
            <w:vMerge w:val="restart"/>
            <w:vAlign w:val="center"/>
          </w:tcPr>
          <w:p w:rsidR="00C940C2" w:rsidRDefault="00C940C2">
            <w:pPr>
              <w:spacing w:before="0" w:after="20" w:line="300" w:lineRule="exact"/>
              <w:jc w:val="center"/>
              <w:rPr>
                <w:rFonts w:hint="cs"/>
                <w:sz w:val="32"/>
                <w:szCs w:val="26"/>
                <w:rtl/>
                <w:lang w:eastAsia="en-US" w:bidi="ar-LB"/>
              </w:rPr>
            </w:pPr>
            <w:r>
              <w:rPr>
                <w:sz w:val="32"/>
                <w:szCs w:val="26"/>
                <w:rtl/>
                <w:lang w:eastAsia="en-US" w:bidi="ar-LB"/>
              </w:rPr>
              <w:t>المجموع</w:t>
            </w:r>
            <w:r>
              <w:rPr>
                <w:rFonts w:hint="cs"/>
                <w:sz w:val="32"/>
                <w:szCs w:val="26"/>
                <w:rtl/>
                <w:lang w:eastAsia="en-US" w:bidi="ar-LB"/>
              </w:rPr>
              <w:t xml:space="preserve"> </w:t>
            </w:r>
          </w:p>
        </w:tc>
      </w:tr>
      <w:tr w:rsidR="00C940C2" w:rsidTr="00C940C2">
        <w:trPr>
          <w:cantSplit/>
          <w:trHeight w:val="240"/>
        </w:trPr>
        <w:tc>
          <w:tcPr>
            <w:tcW w:w="1076" w:type="dxa"/>
            <w:vMerge/>
            <w:tcBorders>
              <w:bottom w:val="single" w:sz="4" w:space="0" w:color="auto"/>
            </w:tcBorders>
          </w:tcPr>
          <w:p w:rsidR="00C940C2" w:rsidRDefault="00C940C2">
            <w:pPr>
              <w:spacing w:before="0" w:after="20" w:line="300" w:lineRule="exact"/>
              <w:jc w:val="center"/>
              <w:rPr>
                <w:sz w:val="32"/>
                <w:szCs w:val="26"/>
                <w:rtl/>
                <w:lang w:eastAsia="en-US" w:bidi="ar-LB"/>
              </w:rPr>
            </w:pPr>
          </w:p>
        </w:tc>
        <w:tc>
          <w:tcPr>
            <w:tcW w:w="1144" w:type="dxa"/>
            <w:tcBorders>
              <w:bottom w:val="single" w:sz="4" w:space="0" w:color="auto"/>
            </w:tcBorders>
          </w:tcPr>
          <w:p w:rsidR="00C940C2" w:rsidRDefault="00C940C2">
            <w:pPr>
              <w:spacing w:before="0" w:after="20" w:line="300" w:lineRule="exact"/>
              <w:jc w:val="center"/>
              <w:rPr>
                <w:rFonts w:hint="cs"/>
                <w:sz w:val="32"/>
                <w:szCs w:val="26"/>
                <w:rtl/>
                <w:lang w:eastAsia="en-US" w:bidi="ar-LB"/>
              </w:rPr>
            </w:pPr>
            <w:r>
              <w:rPr>
                <w:sz w:val="32"/>
                <w:szCs w:val="26"/>
                <w:rtl/>
                <w:lang w:eastAsia="en-US" w:bidi="ar-LB"/>
              </w:rPr>
              <w:t>أمي</w:t>
            </w:r>
            <w:r>
              <w:rPr>
                <w:rFonts w:hint="cs"/>
                <w:sz w:val="32"/>
                <w:szCs w:val="26"/>
                <w:rtl/>
                <w:lang w:eastAsia="en-US" w:bidi="ar-LB"/>
              </w:rPr>
              <w:t xml:space="preserve"> </w:t>
            </w:r>
            <w:r>
              <w:rPr>
                <w:rFonts w:cs="Mudir MT" w:hint="cs"/>
                <w:sz w:val="24"/>
                <w:szCs w:val="24"/>
                <w:rtl/>
                <w:lang w:eastAsia="en-US" w:bidi="ar-LB"/>
              </w:rPr>
              <w:t>%</w:t>
            </w:r>
          </w:p>
        </w:tc>
        <w:tc>
          <w:tcPr>
            <w:tcW w:w="1080" w:type="dxa"/>
            <w:tcBorders>
              <w:bottom w:val="single" w:sz="4" w:space="0" w:color="auto"/>
            </w:tcBorders>
          </w:tcPr>
          <w:p w:rsidR="00C940C2" w:rsidRDefault="00C940C2">
            <w:pPr>
              <w:spacing w:before="0" w:after="20" w:line="300" w:lineRule="exact"/>
              <w:jc w:val="center"/>
              <w:rPr>
                <w:rFonts w:hint="cs"/>
                <w:sz w:val="32"/>
                <w:szCs w:val="26"/>
                <w:rtl/>
                <w:lang w:eastAsia="en-US" w:bidi="ar-LB"/>
              </w:rPr>
            </w:pPr>
            <w:r>
              <w:rPr>
                <w:sz w:val="32"/>
                <w:szCs w:val="26"/>
                <w:rtl/>
                <w:lang w:eastAsia="en-US" w:bidi="ar-LB"/>
              </w:rPr>
              <w:t>ابتدائي</w:t>
            </w:r>
            <w:r>
              <w:rPr>
                <w:rFonts w:hint="cs"/>
                <w:sz w:val="32"/>
                <w:szCs w:val="26"/>
                <w:rtl/>
                <w:lang w:eastAsia="en-US" w:bidi="ar-LB"/>
              </w:rPr>
              <w:t xml:space="preserve"> </w:t>
            </w:r>
            <w:r>
              <w:rPr>
                <w:rFonts w:cs="Mudir MT" w:hint="cs"/>
                <w:sz w:val="24"/>
                <w:szCs w:val="24"/>
                <w:rtl/>
                <w:lang w:eastAsia="en-US" w:bidi="ar-LB"/>
              </w:rPr>
              <w:t>%</w:t>
            </w:r>
          </w:p>
        </w:tc>
        <w:tc>
          <w:tcPr>
            <w:tcW w:w="1211" w:type="dxa"/>
            <w:tcBorders>
              <w:bottom w:val="single" w:sz="4" w:space="0" w:color="auto"/>
            </w:tcBorders>
          </w:tcPr>
          <w:p w:rsidR="00C940C2" w:rsidRDefault="00C940C2">
            <w:pPr>
              <w:spacing w:before="0" w:after="20" w:line="300" w:lineRule="exact"/>
              <w:jc w:val="center"/>
              <w:rPr>
                <w:rFonts w:hint="cs"/>
                <w:sz w:val="32"/>
                <w:szCs w:val="26"/>
                <w:rtl/>
                <w:lang w:eastAsia="en-US" w:bidi="ar-LB"/>
              </w:rPr>
            </w:pPr>
            <w:r>
              <w:rPr>
                <w:sz w:val="32"/>
                <w:szCs w:val="26"/>
                <w:rtl/>
                <w:lang w:eastAsia="en-US" w:bidi="ar-LB"/>
              </w:rPr>
              <w:t>متوسط</w:t>
            </w:r>
            <w:r>
              <w:rPr>
                <w:rFonts w:cs="Mudir MT" w:hint="cs"/>
                <w:sz w:val="24"/>
                <w:szCs w:val="24"/>
                <w:rtl/>
                <w:lang w:eastAsia="en-US" w:bidi="ar-LB"/>
              </w:rPr>
              <w:t>%</w:t>
            </w:r>
          </w:p>
        </w:tc>
        <w:tc>
          <w:tcPr>
            <w:tcW w:w="1181" w:type="dxa"/>
            <w:tcBorders>
              <w:bottom w:val="single" w:sz="4" w:space="0" w:color="auto"/>
            </w:tcBorders>
          </w:tcPr>
          <w:p w:rsidR="00C940C2" w:rsidRDefault="00C940C2">
            <w:pPr>
              <w:spacing w:before="0" w:after="20" w:line="300" w:lineRule="exact"/>
              <w:jc w:val="center"/>
              <w:rPr>
                <w:rFonts w:hint="cs"/>
                <w:sz w:val="32"/>
                <w:szCs w:val="26"/>
                <w:rtl/>
                <w:lang w:eastAsia="en-US" w:bidi="ar-LB"/>
              </w:rPr>
            </w:pPr>
            <w:r>
              <w:rPr>
                <w:sz w:val="32"/>
                <w:szCs w:val="26"/>
                <w:rtl/>
                <w:lang w:eastAsia="en-US" w:bidi="ar-LB"/>
              </w:rPr>
              <w:t>ثانوي</w:t>
            </w:r>
            <w:r>
              <w:rPr>
                <w:rFonts w:hint="cs"/>
                <w:sz w:val="32"/>
                <w:szCs w:val="26"/>
                <w:rtl/>
                <w:lang w:eastAsia="en-US" w:bidi="ar-LB"/>
              </w:rPr>
              <w:t xml:space="preserve"> </w:t>
            </w:r>
            <w:r>
              <w:rPr>
                <w:rFonts w:cs="Mudir MT" w:hint="cs"/>
                <w:sz w:val="24"/>
                <w:szCs w:val="24"/>
                <w:rtl/>
                <w:lang w:eastAsia="en-US" w:bidi="ar-LB"/>
              </w:rPr>
              <w:t>%</w:t>
            </w:r>
          </w:p>
        </w:tc>
        <w:tc>
          <w:tcPr>
            <w:tcW w:w="1080" w:type="dxa"/>
            <w:tcBorders>
              <w:bottom w:val="single" w:sz="4" w:space="0" w:color="auto"/>
            </w:tcBorders>
          </w:tcPr>
          <w:p w:rsidR="00C940C2" w:rsidRDefault="00C940C2">
            <w:pPr>
              <w:spacing w:before="0" w:after="20" w:line="300" w:lineRule="exact"/>
              <w:jc w:val="center"/>
              <w:rPr>
                <w:rFonts w:hint="cs"/>
                <w:sz w:val="32"/>
                <w:szCs w:val="26"/>
                <w:rtl/>
                <w:lang w:eastAsia="en-US" w:bidi="ar-LB"/>
              </w:rPr>
            </w:pPr>
            <w:r>
              <w:rPr>
                <w:sz w:val="32"/>
                <w:szCs w:val="26"/>
                <w:rtl/>
                <w:lang w:eastAsia="en-US" w:bidi="ar-LB"/>
              </w:rPr>
              <w:t>جامعي</w:t>
            </w:r>
            <w:r>
              <w:rPr>
                <w:rFonts w:cs="Mudir MT" w:hint="cs"/>
                <w:sz w:val="24"/>
                <w:szCs w:val="24"/>
                <w:rtl/>
                <w:lang w:eastAsia="en-US" w:bidi="ar-LB"/>
              </w:rPr>
              <w:t>%</w:t>
            </w:r>
          </w:p>
        </w:tc>
        <w:tc>
          <w:tcPr>
            <w:tcW w:w="1260" w:type="dxa"/>
            <w:tcBorders>
              <w:bottom w:val="single" w:sz="4" w:space="0" w:color="auto"/>
            </w:tcBorders>
          </w:tcPr>
          <w:p w:rsidR="00C940C2" w:rsidRDefault="00C940C2">
            <w:pPr>
              <w:spacing w:before="0" w:after="20" w:line="300" w:lineRule="exact"/>
              <w:jc w:val="center"/>
              <w:rPr>
                <w:rFonts w:hint="cs"/>
                <w:sz w:val="32"/>
                <w:szCs w:val="26"/>
                <w:rtl/>
                <w:lang w:eastAsia="en-US" w:bidi="ar-LB"/>
              </w:rPr>
            </w:pPr>
            <w:r>
              <w:rPr>
                <w:sz w:val="32"/>
                <w:szCs w:val="26"/>
                <w:rtl/>
                <w:lang w:eastAsia="en-US" w:bidi="ar-LB"/>
              </w:rPr>
              <w:t>مهني</w:t>
            </w:r>
            <w:r>
              <w:rPr>
                <w:rFonts w:hint="cs"/>
                <w:sz w:val="32"/>
                <w:szCs w:val="26"/>
                <w:rtl/>
                <w:lang w:eastAsia="en-US" w:bidi="ar-LB"/>
              </w:rPr>
              <w:t xml:space="preserve"> </w:t>
            </w:r>
            <w:r>
              <w:rPr>
                <w:rFonts w:cs="Mudir MT" w:hint="cs"/>
                <w:sz w:val="24"/>
                <w:szCs w:val="24"/>
                <w:rtl/>
                <w:lang w:eastAsia="en-US" w:bidi="ar-LB"/>
              </w:rPr>
              <w:t>%</w:t>
            </w:r>
          </w:p>
        </w:tc>
        <w:tc>
          <w:tcPr>
            <w:tcW w:w="1440" w:type="dxa"/>
            <w:vMerge/>
            <w:tcBorders>
              <w:bottom w:val="single" w:sz="4" w:space="0" w:color="auto"/>
            </w:tcBorders>
          </w:tcPr>
          <w:p w:rsidR="00C940C2" w:rsidRDefault="00C940C2">
            <w:pPr>
              <w:spacing w:before="0" w:after="20" w:line="300" w:lineRule="exact"/>
              <w:jc w:val="both"/>
              <w:rPr>
                <w:sz w:val="32"/>
                <w:szCs w:val="26"/>
                <w:rtl/>
                <w:lang w:eastAsia="en-US"/>
              </w:rPr>
            </w:pPr>
          </w:p>
        </w:tc>
      </w:tr>
      <w:tr w:rsidR="00C940C2" w:rsidTr="00C940C2">
        <w:tc>
          <w:tcPr>
            <w:tcW w:w="1076" w:type="dxa"/>
            <w:tcBorders>
              <w:bottom w:val="nil"/>
            </w:tcBorders>
          </w:tcPr>
          <w:p w:rsidR="00C940C2" w:rsidRDefault="00C940C2">
            <w:pPr>
              <w:spacing w:before="0" w:after="20" w:line="300" w:lineRule="exact"/>
              <w:jc w:val="both"/>
              <w:rPr>
                <w:sz w:val="32"/>
                <w:szCs w:val="26"/>
                <w:rtl/>
                <w:lang w:eastAsia="en-US" w:bidi="ar-LB"/>
              </w:rPr>
            </w:pPr>
            <w:r>
              <w:rPr>
                <w:sz w:val="32"/>
                <w:szCs w:val="26"/>
                <w:rtl/>
                <w:lang w:eastAsia="en-US" w:bidi="ar-LB"/>
              </w:rPr>
              <w:t>ذكور</w:t>
            </w:r>
          </w:p>
        </w:tc>
        <w:tc>
          <w:tcPr>
            <w:tcW w:w="1144" w:type="dxa"/>
            <w:tcBorders>
              <w:bottom w:val="nil"/>
            </w:tcBorders>
          </w:tcPr>
          <w:p w:rsidR="00C940C2" w:rsidRDefault="00C940C2">
            <w:pPr>
              <w:spacing w:before="0" w:after="20" w:line="300" w:lineRule="exact"/>
              <w:jc w:val="center"/>
              <w:rPr>
                <w:sz w:val="32"/>
                <w:szCs w:val="26"/>
                <w:rtl/>
                <w:lang w:eastAsia="en-US" w:bidi="ar-LB"/>
              </w:rPr>
            </w:pPr>
            <w:r>
              <w:rPr>
                <w:sz w:val="32"/>
                <w:szCs w:val="26"/>
                <w:rtl/>
                <w:lang w:eastAsia="en-US" w:bidi="ar-LB"/>
              </w:rPr>
              <w:t>0.8</w:t>
            </w:r>
          </w:p>
        </w:tc>
        <w:tc>
          <w:tcPr>
            <w:tcW w:w="1080" w:type="dxa"/>
            <w:tcBorders>
              <w:bottom w:val="nil"/>
            </w:tcBorders>
          </w:tcPr>
          <w:p w:rsidR="00C940C2" w:rsidRDefault="00C940C2">
            <w:pPr>
              <w:spacing w:before="0" w:after="20" w:line="300" w:lineRule="exact"/>
              <w:jc w:val="center"/>
              <w:rPr>
                <w:sz w:val="32"/>
                <w:szCs w:val="26"/>
                <w:rtl/>
                <w:lang w:eastAsia="en-US" w:bidi="ar-LB"/>
              </w:rPr>
            </w:pPr>
            <w:r>
              <w:rPr>
                <w:sz w:val="32"/>
                <w:szCs w:val="26"/>
                <w:rtl/>
                <w:lang w:eastAsia="en-US" w:bidi="ar-LB"/>
              </w:rPr>
              <w:t>62.8</w:t>
            </w:r>
          </w:p>
        </w:tc>
        <w:tc>
          <w:tcPr>
            <w:tcW w:w="1211" w:type="dxa"/>
            <w:tcBorders>
              <w:bottom w:val="nil"/>
            </w:tcBorders>
          </w:tcPr>
          <w:p w:rsidR="00C940C2" w:rsidRDefault="00C940C2">
            <w:pPr>
              <w:spacing w:before="0" w:after="20" w:line="300" w:lineRule="exact"/>
              <w:ind w:left="124"/>
              <w:jc w:val="both"/>
              <w:rPr>
                <w:sz w:val="32"/>
                <w:szCs w:val="26"/>
                <w:rtl/>
                <w:lang w:eastAsia="en-US" w:bidi="ar-LB"/>
              </w:rPr>
            </w:pPr>
            <w:r>
              <w:rPr>
                <w:sz w:val="32"/>
                <w:szCs w:val="26"/>
                <w:rtl/>
                <w:lang w:eastAsia="en-US" w:bidi="ar-LB"/>
              </w:rPr>
              <w:t>32</w:t>
            </w:r>
          </w:p>
        </w:tc>
        <w:tc>
          <w:tcPr>
            <w:tcW w:w="1181" w:type="dxa"/>
            <w:tcBorders>
              <w:bottom w:val="nil"/>
            </w:tcBorders>
          </w:tcPr>
          <w:p w:rsidR="00C940C2" w:rsidRDefault="00C940C2">
            <w:pPr>
              <w:spacing w:before="0" w:after="20" w:line="300" w:lineRule="exact"/>
              <w:ind w:left="145"/>
              <w:jc w:val="both"/>
              <w:rPr>
                <w:sz w:val="32"/>
                <w:szCs w:val="26"/>
                <w:rtl/>
                <w:lang w:eastAsia="en-US" w:bidi="ar-LB"/>
              </w:rPr>
            </w:pPr>
            <w:r>
              <w:rPr>
                <w:sz w:val="32"/>
                <w:szCs w:val="26"/>
                <w:rtl/>
                <w:lang w:eastAsia="en-US" w:bidi="ar-LB"/>
              </w:rPr>
              <w:t>1</w:t>
            </w:r>
          </w:p>
        </w:tc>
        <w:tc>
          <w:tcPr>
            <w:tcW w:w="1080" w:type="dxa"/>
            <w:tcBorders>
              <w:bottom w:val="nil"/>
            </w:tcBorders>
          </w:tcPr>
          <w:p w:rsidR="00C940C2" w:rsidRDefault="00C940C2">
            <w:pPr>
              <w:spacing w:before="0" w:after="20" w:line="300" w:lineRule="exact"/>
              <w:ind w:left="80"/>
              <w:jc w:val="both"/>
              <w:rPr>
                <w:sz w:val="32"/>
                <w:szCs w:val="26"/>
                <w:rtl/>
                <w:lang w:eastAsia="en-US" w:bidi="ar-LB"/>
              </w:rPr>
            </w:pPr>
            <w:r>
              <w:rPr>
                <w:sz w:val="32"/>
                <w:szCs w:val="26"/>
                <w:rtl/>
                <w:lang w:eastAsia="en-US" w:bidi="ar-LB"/>
              </w:rPr>
              <w:t>-</w:t>
            </w:r>
          </w:p>
        </w:tc>
        <w:tc>
          <w:tcPr>
            <w:tcW w:w="1260" w:type="dxa"/>
            <w:tcBorders>
              <w:bottom w:val="nil"/>
            </w:tcBorders>
          </w:tcPr>
          <w:p w:rsidR="00C940C2" w:rsidRDefault="00C940C2">
            <w:pPr>
              <w:spacing w:before="0" w:after="20" w:line="300" w:lineRule="exact"/>
              <w:ind w:left="500"/>
              <w:jc w:val="both"/>
              <w:rPr>
                <w:sz w:val="32"/>
                <w:szCs w:val="26"/>
                <w:rtl/>
                <w:lang w:eastAsia="en-US" w:bidi="ar-LB"/>
              </w:rPr>
            </w:pPr>
            <w:r>
              <w:rPr>
                <w:sz w:val="32"/>
                <w:szCs w:val="26"/>
                <w:rtl/>
                <w:lang w:eastAsia="en-US" w:bidi="ar-LB"/>
              </w:rPr>
              <w:t>3.4</w:t>
            </w:r>
          </w:p>
        </w:tc>
        <w:tc>
          <w:tcPr>
            <w:tcW w:w="1440" w:type="dxa"/>
            <w:tcBorders>
              <w:bottom w:val="nil"/>
            </w:tcBorders>
          </w:tcPr>
          <w:p w:rsidR="00C940C2" w:rsidRDefault="00C940C2">
            <w:pPr>
              <w:spacing w:before="0" w:after="20" w:line="300" w:lineRule="exact"/>
              <w:ind w:left="404"/>
              <w:jc w:val="both"/>
              <w:rPr>
                <w:sz w:val="32"/>
                <w:szCs w:val="26"/>
                <w:rtl/>
                <w:lang w:eastAsia="en-US" w:bidi="ar-LB"/>
              </w:rPr>
            </w:pPr>
            <w:r>
              <w:rPr>
                <w:sz w:val="32"/>
                <w:szCs w:val="26"/>
                <w:rtl/>
                <w:lang w:eastAsia="en-US" w:bidi="ar-LB"/>
              </w:rPr>
              <w:t>100</w:t>
            </w:r>
          </w:p>
        </w:tc>
      </w:tr>
      <w:tr w:rsidR="00C940C2" w:rsidTr="00C940C2">
        <w:tc>
          <w:tcPr>
            <w:tcW w:w="1076" w:type="dxa"/>
            <w:tcBorders>
              <w:top w:val="nil"/>
            </w:tcBorders>
          </w:tcPr>
          <w:p w:rsidR="00C940C2" w:rsidRDefault="00C940C2">
            <w:pPr>
              <w:spacing w:before="0" w:after="20" w:line="300" w:lineRule="exact"/>
              <w:jc w:val="both"/>
              <w:rPr>
                <w:sz w:val="32"/>
                <w:szCs w:val="26"/>
                <w:rtl/>
                <w:lang w:eastAsia="en-US" w:bidi="ar-LB"/>
              </w:rPr>
            </w:pPr>
            <w:r>
              <w:rPr>
                <w:sz w:val="32"/>
                <w:szCs w:val="26"/>
                <w:rtl/>
                <w:lang w:eastAsia="en-US" w:bidi="ar-LB"/>
              </w:rPr>
              <w:t>إناث</w:t>
            </w:r>
          </w:p>
        </w:tc>
        <w:tc>
          <w:tcPr>
            <w:tcW w:w="1144" w:type="dxa"/>
            <w:tcBorders>
              <w:top w:val="nil"/>
            </w:tcBorders>
          </w:tcPr>
          <w:p w:rsidR="00C940C2" w:rsidRDefault="00C940C2">
            <w:pPr>
              <w:spacing w:before="0" w:after="20" w:line="300" w:lineRule="exact"/>
              <w:jc w:val="center"/>
              <w:rPr>
                <w:sz w:val="32"/>
                <w:szCs w:val="26"/>
                <w:rtl/>
                <w:lang w:eastAsia="en-US" w:bidi="ar-LB"/>
              </w:rPr>
            </w:pPr>
            <w:r>
              <w:rPr>
                <w:sz w:val="32"/>
                <w:szCs w:val="26"/>
                <w:rtl/>
                <w:lang w:eastAsia="en-US" w:bidi="ar-LB"/>
              </w:rPr>
              <w:t>6.6</w:t>
            </w:r>
          </w:p>
        </w:tc>
        <w:tc>
          <w:tcPr>
            <w:tcW w:w="1080" w:type="dxa"/>
            <w:tcBorders>
              <w:top w:val="nil"/>
            </w:tcBorders>
          </w:tcPr>
          <w:p w:rsidR="00C940C2" w:rsidRDefault="00C940C2">
            <w:pPr>
              <w:spacing w:before="0" w:after="20" w:line="300" w:lineRule="exact"/>
              <w:jc w:val="center"/>
              <w:rPr>
                <w:sz w:val="32"/>
                <w:szCs w:val="26"/>
                <w:rtl/>
                <w:lang w:eastAsia="en-US" w:bidi="ar-LB"/>
              </w:rPr>
            </w:pPr>
            <w:r>
              <w:rPr>
                <w:sz w:val="32"/>
                <w:szCs w:val="26"/>
                <w:rtl/>
                <w:lang w:eastAsia="en-US" w:bidi="ar-LB"/>
              </w:rPr>
              <w:t>51.1</w:t>
            </w:r>
          </w:p>
        </w:tc>
        <w:tc>
          <w:tcPr>
            <w:tcW w:w="1211" w:type="dxa"/>
            <w:tcBorders>
              <w:top w:val="nil"/>
            </w:tcBorders>
          </w:tcPr>
          <w:p w:rsidR="00C940C2" w:rsidRDefault="00C940C2">
            <w:pPr>
              <w:spacing w:before="0" w:after="20" w:line="300" w:lineRule="exact"/>
              <w:ind w:left="124"/>
              <w:jc w:val="both"/>
              <w:rPr>
                <w:sz w:val="32"/>
                <w:szCs w:val="26"/>
                <w:rtl/>
                <w:lang w:eastAsia="en-US" w:bidi="ar-LB"/>
              </w:rPr>
            </w:pPr>
            <w:r>
              <w:rPr>
                <w:sz w:val="32"/>
                <w:szCs w:val="26"/>
                <w:rtl/>
                <w:lang w:eastAsia="en-US" w:bidi="ar-LB"/>
              </w:rPr>
              <w:t>28.4</w:t>
            </w:r>
          </w:p>
        </w:tc>
        <w:tc>
          <w:tcPr>
            <w:tcW w:w="1181" w:type="dxa"/>
            <w:tcBorders>
              <w:top w:val="nil"/>
            </w:tcBorders>
          </w:tcPr>
          <w:p w:rsidR="00C940C2" w:rsidRDefault="00C940C2">
            <w:pPr>
              <w:spacing w:before="0" w:after="20" w:line="300" w:lineRule="exact"/>
              <w:ind w:left="145"/>
              <w:jc w:val="both"/>
              <w:rPr>
                <w:sz w:val="32"/>
                <w:szCs w:val="26"/>
                <w:rtl/>
                <w:lang w:eastAsia="en-US" w:bidi="ar-LB"/>
              </w:rPr>
            </w:pPr>
            <w:r>
              <w:rPr>
                <w:sz w:val="32"/>
                <w:szCs w:val="26"/>
                <w:rtl/>
                <w:lang w:eastAsia="en-US" w:bidi="ar-LB"/>
              </w:rPr>
              <w:t>-</w:t>
            </w:r>
          </w:p>
        </w:tc>
        <w:tc>
          <w:tcPr>
            <w:tcW w:w="1080" w:type="dxa"/>
            <w:tcBorders>
              <w:top w:val="nil"/>
            </w:tcBorders>
          </w:tcPr>
          <w:p w:rsidR="00C940C2" w:rsidRDefault="00C940C2">
            <w:pPr>
              <w:spacing w:before="0" w:after="20" w:line="300" w:lineRule="exact"/>
              <w:ind w:left="80"/>
              <w:jc w:val="both"/>
              <w:rPr>
                <w:sz w:val="32"/>
                <w:szCs w:val="26"/>
                <w:rtl/>
                <w:lang w:eastAsia="en-US" w:bidi="ar-LB"/>
              </w:rPr>
            </w:pPr>
            <w:r>
              <w:rPr>
                <w:sz w:val="32"/>
                <w:szCs w:val="26"/>
                <w:rtl/>
                <w:lang w:eastAsia="en-US" w:bidi="ar-LB"/>
              </w:rPr>
              <w:t>3.6</w:t>
            </w:r>
          </w:p>
        </w:tc>
        <w:tc>
          <w:tcPr>
            <w:tcW w:w="1260" w:type="dxa"/>
            <w:tcBorders>
              <w:top w:val="nil"/>
            </w:tcBorders>
          </w:tcPr>
          <w:p w:rsidR="00C940C2" w:rsidRDefault="00C940C2">
            <w:pPr>
              <w:spacing w:before="0" w:after="20" w:line="300" w:lineRule="exact"/>
              <w:ind w:left="500"/>
              <w:jc w:val="both"/>
              <w:rPr>
                <w:sz w:val="32"/>
                <w:szCs w:val="26"/>
                <w:rtl/>
                <w:lang w:eastAsia="en-US" w:bidi="ar-LB"/>
              </w:rPr>
            </w:pPr>
            <w:r>
              <w:rPr>
                <w:sz w:val="32"/>
                <w:szCs w:val="26"/>
                <w:rtl/>
                <w:lang w:eastAsia="en-US" w:bidi="ar-LB"/>
              </w:rPr>
              <w:t>10</w:t>
            </w:r>
            <w:proofErr w:type="spellStart"/>
            <w:r>
              <w:rPr>
                <w:sz w:val="32"/>
                <w:szCs w:val="26"/>
                <w:rtl/>
                <w:lang w:eastAsia="en-US" w:bidi="ar-LB"/>
              </w:rPr>
              <w:t>.</w:t>
            </w:r>
            <w:proofErr w:type="spellEnd"/>
            <w:r>
              <w:rPr>
                <w:sz w:val="32"/>
                <w:szCs w:val="26"/>
                <w:rtl/>
                <w:lang w:eastAsia="en-US" w:bidi="ar-LB"/>
              </w:rPr>
              <w:t>3</w:t>
            </w:r>
          </w:p>
        </w:tc>
        <w:tc>
          <w:tcPr>
            <w:tcW w:w="1440" w:type="dxa"/>
            <w:tcBorders>
              <w:top w:val="nil"/>
            </w:tcBorders>
          </w:tcPr>
          <w:p w:rsidR="00C940C2" w:rsidRDefault="00C940C2">
            <w:pPr>
              <w:spacing w:before="0" w:after="20" w:line="300" w:lineRule="exact"/>
              <w:ind w:left="404"/>
              <w:jc w:val="both"/>
              <w:rPr>
                <w:sz w:val="32"/>
                <w:szCs w:val="26"/>
                <w:rtl/>
                <w:lang w:eastAsia="en-US" w:bidi="ar-LB"/>
              </w:rPr>
            </w:pPr>
            <w:r>
              <w:rPr>
                <w:sz w:val="32"/>
                <w:szCs w:val="26"/>
                <w:rtl/>
                <w:lang w:eastAsia="en-US" w:bidi="ar-LB"/>
              </w:rPr>
              <w:t>100</w:t>
            </w:r>
          </w:p>
        </w:tc>
      </w:tr>
      <w:tr w:rsidR="00C940C2" w:rsidTr="00C940C2">
        <w:tc>
          <w:tcPr>
            <w:tcW w:w="1076" w:type="dxa"/>
          </w:tcPr>
          <w:p w:rsidR="00C940C2" w:rsidRDefault="00C940C2">
            <w:pPr>
              <w:spacing w:before="0" w:after="20" w:line="300" w:lineRule="exact"/>
              <w:jc w:val="both"/>
              <w:rPr>
                <w:rFonts w:hint="cs"/>
                <w:sz w:val="32"/>
                <w:szCs w:val="26"/>
                <w:rtl/>
                <w:lang w:eastAsia="en-US" w:bidi="ar-LB"/>
              </w:rPr>
            </w:pPr>
            <w:r>
              <w:rPr>
                <w:rFonts w:hint="cs"/>
                <w:sz w:val="32"/>
                <w:szCs w:val="26"/>
                <w:rtl/>
                <w:lang w:eastAsia="en-US" w:bidi="ar-LB"/>
              </w:rPr>
              <w:t xml:space="preserve">   الم</w:t>
            </w:r>
            <w:proofErr w:type="spellStart"/>
            <w:r>
              <w:rPr>
                <w:rFonts w:hint="cs"/>
                <w:sz w:val="32"/>
                <w:szCs w:val="26"/>
                <w:rtl/>
                <w:lang w:eastAsia="en-US" w:bidi="ar-LB"/>
              </w:rPr>
              <w:t>ج</w:t>
            </w:r>
            <w:proofErr w:type="spellEnd"/>
            <w:r>
              <w:rPr>
                <w:rFonts w:hint="cs"/>
                <w:sz w:val="32"/>
                <w:szCs w:val="26"/>
                <w:rtl/>
                <w:lang w:eastAsia="en-US" w:bidi="ar-LB"/>
              </w:rPr>
              <w:t>موع</w:t>
            </w:r>
          </w:p>
        </w:tc>
        <w:tc>
          <w:tcPr>
            <w:tcW w:w="1144" w:type="dxa"/>
          </w:tcPr>
          <w:p w:rsidR="00C940C2" w:rsidRDefault="00C940C2">
            <w:pPr>
              <w:spacing w:before="0" w:after="20" w:line="300" w:lineRule="exact"/>
              <w:jc w:val="center"/>
              <w:rPr>
                <w:sz w:val="32"/>
                <w:szCs w:val="26"/>
                <w:rtl/>
                <w:lang w:eastAsia="en-US" w:bidi="ar-LB"/>
              </w:rPr>
            </w:pPr>
            <w:r>
              <w:rPr>
                <w:sz w:val="32"/>
                <w:szCs w:val="26"/>
                <w:rtl/>
                <w:lang w:eastAsia="en-US" w:bidi="ar-LB"/>
              </w:rPr>
              <w:t>1.6</w:t>
            </w:r>
          </w:p>
        </w:tc>
        <w:tc>
          <w:tcPr>
            <w:tcW w:w="1080" w:type="dxa"/>
          </w:tcPr>
          <w:p w:rsidR="00C940C2" w:rsidRDefault="00C940C2">
            <w:pPr>
              <w:spacing w:before="0" w:after="20" w:line="300" w:lineRule="exact"/>
              <w:jc w:val="center"/>
              <w:rPr>
                <w:sz w:val="32"/>
                <w:szCs w:val="26"/>
                <w:rtl/>
                <w:lang w:eastAsia="en-US" w:bidi="ar-LB"/>
              </w:rPr>
            </w:pPr>
            <w:r>
              <w:rPr>
                <w:sz w:val="32"/>
                <w:szCs w:val="26"/>
                <w:rtl/>
                <w:lang w:eastAsia="en-US" w:bidi="ar-LB"/>
              </w:rPr>
              <w:t>61.2</w:t>
            </w:r>
          </w:p>
        </w:tc>
        <w:tc>
          <w:tcPr>
            <w:tcW w:w="1211" w:type="dxa"/>
          </w:tcPr>
          <w:p w:rsidR="00C940C2" w:rsidRDefault="00C940C2">
            <w:pPr>
              <w:spacing w:before="0" w:after="20" w:line="300" w:lineRule="exact"/>
              <w:ind w:left="124"/>
              <w:jc w:val="both"/>
              <w:rPr>
                <w:sz w:val="32"/>
                <w:szCs w:val="26"/>
                <w:rtl/>
                <w:lang w:eastAsia="en-US" w:bidi="ar-LB"/>
              </w:rPr>
            </w:pPr>
            <w:r>
              <w:rPr>
                <w:sz w:val="32"/>
                <w:szCs w:val="26"/>
                <w:rtl/>
                <w:lang w:eastAsia="en-US" w:bidi="ar-LB"/>
              </w:rPr>
              <w:t>31.5</w:t>
            </w:r>
          </w:p>
        </w:tc>
        <w:tc>
          <w:tcPr>
            <w:tcW w:w="1181" w:type="dxa"/>
          </w:tcPr>
          <w:p w:rsidR="00C940C2" w:rsidRDefault="00C940C2">
            <w:pPr>
              <w:spacing w:before="0" w:after="20" w:line="300" w:lineRule="exact"/>
              <w:ind w:left="145"/>
              <w:jc w:val="both"/>
              <w:rPr>
                <w:sz w:val="32"/>
                <w:szCs w:val="26"/>
                <w:rtl/>
                <w:lang w:eastAsia="en-US" w:bidi="ar-LB"/>
              </w:rPr>
            </w:pPr>
            <w:r>
              <w:rPr>
                <w:sz w:val="32"/>
                <w:szCs w:val="26"/>
                <w:rtl/>
                <w:lang w:eastAsia="en-US" w:bidi="ar-LB"/>
              </w:rPr>
              <w:t>0.9</w:t>
            </w:r>
          </w:p>
        </w:tc>
        <w:tc>
          <w:tcPr>
            <w:tcW w:w="1080" w:type="dxa"/>
          </w:tcPr>
          <w:p w:rsidR="00C940C2" w:rsidRDefault="00C940C2">
            <w:pPr>
              <w:spacing w:before="0" w:after="20" w:line="300" w:lineRule="exact"/>
              <w:ind w:left="80"/>
              <w:jc w:val="both"/>
              <w:rPr>
                <w:sz w:val="32"/>
                <w:szCs w:val="26"/>
                <w:rtl/>
                <w:lang w:eastAsia="en-US" w:bidi="ar-LB"/>
              </w:rPr>
            </w:pPr>
            <w:r>
              <w:rPr>
                <w:sz w:val="32"/>
                <w:szCs w:val="26"/>
                <w:rtl/>
                <w:lang w:eastAsia="en-US" w:bidi="ar-LB"/>
              </w:rPr>
              <w:t>0.5</w:t>
            </w:r>
          </w:p>
        </w:tc>
        <w:tc>
          <w:tcPr>
            <w:tcW w:w="1260" w:type="dxa"/>
          </w:tcPr>
          <w:p w:rsidR="00C940C2" w:rsidRDefault="00C940C2">
            <w:pPr>
              <w:spacing w:before="0" w:after="20" w:line="300" w:lineRule="exact"/>
              <w:ind w:left="500"/>
              <w:jc w:val="both"/>
              <w:rPr>
                <w:sz w:val="32"/>
                <w:szCs w:val="26"/>
                <w:rtl/>
                <w:lang w:eastAsia="en-US" w:bidi="ar-LB"/>
              </w:rPr>
            </w:pPr>
            <w:r>
              <w:rPr>
                <w:sz w:val="32"/>
                <w:szCs w:val="26"/>
                <w:rtl/>
                <w:lang w:eastAsia="en-US" w:bidi="ar-LB"/>
              </w:rPr>
              <w:t>4.4</w:t>
            </w:r>
          </w:p>
        </w:tc>
        <w:tc>
          <w:tcPr>
            <w:tcW w:w="1440" w:type="dxa"/>
          </w:tcPr>
          <w:p w:rsidR="00C940C2" w:rsidRDefault="00C940C2">
            <w:pPr>
              <w:spacing w:before="0" w:after="20" w:line="300" w:lineRule="exact"/>
              <w:ind w:left="404"/>
              <w:jc w:val="both"/>
              <w:rPr>
                <w:sz w:val="32"/>
                <w:szCs w:val="26"/>
                <w:rtl/>
                <w:lang w:eastAsia="en-US" w:bidi="ar-LB"/>
              </w:rPr>
            </w:pPr>
            <w:r>
              <w:rPr>
                <w:sz w:val="32"/>
                <w:szCs w:val="26"/>
                <w:rtl/>
                <w:lang w:eastAsia="en-US" w:bidi="ar-LB"/>
              </w:rPr>
              <w:t>100</w:t>
            </w:r>
          </w:p>
        </w:tc>
      </w:tr>
    </w:tbl>
    <w:p w:rsidR="00000000" w:rsidRDefault="00C940C2">
      <w:pPr>
        <w:spacing w:line="380" w:lineRule="exact"/>
        <w:jc w:val="both"/>
        <w:rPr>
          <w:rFonts w:hint="cs"/>
          <w:sz w:val="32"/>
          <w:rtl/>
          <w:lang w:eastAsia="en-US" w:bidi="ar-LB"/>
        </w:rPr>
      </w:pPr>
      <w:r>
        <w:rPr>
          <w:rFonts w:hint="cs"/>
          <w:sz w:val="32"/>
          <w:rtl/>
          <w:lang w:eastAsia="en-US"/>
        </w:rPr>
        <w:t>588-</w:t>
      </w:r>
      <w:r>
        <w:rPr>
          <w:sz w:val="32"/>
          <w:rtl/>
          <w:lang w:eastAsia="en-US"/>
        </w:rPr>
        <w:tab/>
      </w:r>
      <w:r>
        <w:rPr>
          <w:rFonts w:hint="cs"/>
          <w:sz w:val="32"/>
          <w:rtl/>
          <w:lang w:eastAsia="en-US"/>
        </w:rPr>
        <w:t xml:space="preserve">يبين الجدول </w:t>
      </w:r>
      <w:r>
        <w:rPr>
          <w:sz w:val="32"/>
          <w:rtl/>
          <w:lang w:eastAsia="en-US" w:bidi="ar-LB"/>
        </w:rPr>
        <w:t>أن 1.6</w:t>
      </w:r>
      <w:r>
        <w:rPr>
          <w:rFonts w:hint="cs"/>
          <w:sz w:val="32"/>
          <w:rtl/>
          <w:lang w:eastAsia="en-US" w:bidi="ar-LB"/>
        </w:rPr>
        <w:t xml:space="preserve"> في المائة </w:t>
      </w:r>
      <w:r>
        <w:rPr>
          <w:sz w:val="32"/>
          <w:rtl/>
          <w:lang w:eastAsia="en-US" w:bidi="ar-LB"/>
        </w:rPr>
        <w:t>من الأطفال هم من الأميين و61.2</w:t>
      </w:r>
      <w:r>
        <w:rPr>
          <w:rFonts w:hint="cs"/>
          <w:sz w:val="32"/>
          <w:rtl/>
          <w:lang w:eastAsia="en-US" w:bidi="ar-LB"/>
        </w:rPr>
        <w:t xml:space="preserve"> في المائة </w:t>
      </w:r>
      <w:r>
        <w:rPr>
          <w:sz w:val="32"/>
          <w:rtl/>
          <w:lang w:eastAsia="en-US" w:bidi="ar-LB"/>
        </w:rPr>
        <w:t>من المستوى الابتدائي</w:t>
      </w:r>
      <w:r>
        <w:rPr>
          <w:sz w:val="32"/>
          <w:rtl/>
          <w:lang w:eastAsia="en-US" w:bidi="ar-LB"/>
        </w:rPr>
        <w:t xml:space="preserve"> و31.5</w:t>
      </w:r>
      <w:r>
        <w:rPr>
          <w:rFonts w:hint="cs"/>
          <w:sz w:val="32"/>
          <w:rtl/>
          <w:lang w:eastAsia="en-US" w:bidi="ar-LB"/>
        </w:rPr>
        <w:t xml:space="preserve"> في المائة هم </w:t>
      </w:r>
      <w:r>
        <w:rPr>
          <w:sz w:val="32"/>
          <w:rtl/>
          <w:lang w:eastAsia="en-US" w:bidi="ar-LB"/>
        </w:rPr>
        <w:t>من المستوى المتوسط و4.4</w:t>
      </w:r>
      <w:r>
        <w:rPr>
          <w:rFonts w:hint="cs"/>
          <w:sz w:val="32"/>
          <w:rtl/>
          <w:lang w:eastAsia="en-US" w:bidi="ar-LB"/>
        </w:rPr>
        <w:t xml:space="preserve"> في المائة </w:t>
      </w:r>
      <w:r>
        <w:rPr>
          <w:sz w:val="32"/>
          <w:rtl/>
          <w:lang w:eastAsia="en-US" w:bidi="ar-LB"/>
        </w:rPr>
        <w:t>في التعليم المهني و0.9</w:t>
      </w:r>
      <w:r>
        <w:rPr>
          <w:rFonts w:hint="cs"/>
          <w:sz w:val="32"/>
          <w:rtl/>
          <w:lang w:eastAsia="en-US" w:bidi="ar-LB"/>
        </w:rPr>
        <w:t xml:space="preserve"> في المائة </w:t>
      </w:r>
      <w:r>
        <w:rPr>
          <w:sz w:val="32"/>
          <w:rtl/>
          <w:lang w:eastAsia="en-US" w:bidi="ar-LB"/>
        </w:rPr>
        <w:t>من المستوى الثانوي.</w:t>
      </w:r>
    </w:p>
    <w:p w:rsidR="00000000" w:rsidRDefault="00C940C2">
      <w:pPr>
        <w:spacing w:before="0" w:line="380" w:lineRule="exact"/>
        <w:jc w:val="both"/>
        <w:rPr>
          <w:i/>
          <w:iCs/>
          <w:sz w:val="32"/>
          <w:rtl/>
          <w:lang w:eastAsia="en-US" w:bidi="ar-LB"/>
        </w:rPr>
      </w:pPr>
      <w:r>
        <w:rPr>
          <w:rFonts w:hint="cs"/>
          <w:i/>
          <w:iCs/>
          <w:sz w:val="32"/>
          <w:rtl/>
          <w:lang w:eastAsia="en-US" w:bidi="ar-LB"/>
        </w:rPr>
        <w:t>8-4-6-</w:t>
      </w:r>
      <w:proofErr w:type="spellStart"/>
      <w:r>
        <w:rPr>
          <w:rFonts w:hint="cs"/>
          <w:i/>
          <w:iCs/>
          <w:sz w:val="32"/>
          <w:rtl/>
          <w:lang w:eastAsia="en-US" w:bidi="ar-LB"/>
        </w:rPr>
        <w:t>6</w:t>
      </w:r>
      <w:proofErr w:type="spellEnd"/>
      <w:r>
        <w:rPr>
          <w:rFonts w:hint="cs"/>
          <w:i/>
          <w:iCs/>
          <w:sz w:val="32"/>
          <w:rtl/>
          <w:lang w:eastAsia="en-US" w:bidi="ar-LB"/>
        </w:rPr>
        <w:tab/>
      </w:r>
      <w:r>
        <w:rPr>
          <w:i/>
          <w:iCs/>
          <w:sz w:val="32"/>
          <w:rtl/>
          <w:lang w:eastAsia="en-US" w:bidi="ar-LB"/>
        </w:rPr>
        <w:t>الضمان الصحي</w:t>
      </w:r>
    </w:p>
    <w:p w:rsidR="00000000" w:rsidRDefault="00C940C2">
      <w:pPr>
        <w:spacing w:before="0" w:after="120" w:line="380" w:lineRule="exact"/>
        <w:jc w:val="center"/>
        <w:rPr>
          <w:b/>
          <w:bCs/>
          <w:sz w:val="26"/>
          <w:szCs w:val="28"/>
          <w:rtl/>
          <w:lang w:eastAsia="en-US" w:bidi="ar-LB"/>
        </w:rPr>
      </w:pPr>
      <w:r>
        <w:rPr>
          <w:rFonts w:hint="cs"/>
          <w:b/>
          <w:bCs/>
          <w:sz w:val="26"/>
          <w:szCs w:val="28"/>
          <w:rtl/>
          <w:lang w:eastAsia="en-US" w:bidi="ar-LB"/>
        </w:rPr>
        <w:t>الجدول 19</w:t>
      </w:r>
      <w:r>
        <w:rPr>
          <w:b/>
          <w:bCs/>
          <w:sz w:val="26"/>
          <w:szCs w:val="28"/>
          <w:rtl/>
          <w:lang w:eastAsia="en-US" w:bidi="ar-LB"/>
        </w:rPr>
        <w:br/>
      </w:r>
      <w:r>
        <w:rPr>
          <w:rFonts w:hint="cs"/>
          <w:b/>
          <w:bCs/>
          <w:sz w:val="26"/>
          <w:szCs w:val="28"/>
          <w:rtl/>
          <w:lang w:eastAsia="en-US" w:bidi="ar-LB"/>
        </w:rPr>
        <w:t xml:space="preserve">نسبة </w:t>
      </w:r>
      <w:r>
        <w:rPr>
          <w:b/>
          <w:bCs/>
          <w:sz w:val="26"/>
          <w:szCs w:val="28"/>
          <w:rtl/>
          <w:lang w:eastAsia="en-US" w:bidi="ar-LB"/>
        </w:rPr>
        <w:t>توزع الأطفال العاملين في عمر 10</w:t>
      </w:r>
      <w:r>
        <w:rPr>
          <w:rFonts w:hint="cs"/>
          <w:b/>
          <w:bCs/>
          <w:sz w:val="26"/>
          <w:szCs w:val="28"/>
          <w:rtl/>
          <w:lang w:eastAsia="en-US" w:bidi="ar-LB"/>
        </w:rPr>
        <w:t>-</w:t>
      </w:r>
      <w:r>
        <w:rPr>
          <w:b/>
          <w:bCs/>
          <w:sz w:val="26"/>
          <w:szCs w:val="28"/>
          <w:rtl/>
          <w:lang w:eastAsia="en-US" w:bidi="ar-LB"/>
        </w:rPr>
        <w:t>14 سنة حسب الضمان الصحي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2"/>
        <w:gridCol w:w="2520"/>
        <w:gridCol w:w="2340"/>
        <w:gridCol w:w="1980"/>
      </w:tblGrid>
      <w:tr w:rsidR="00C940C2" w:rsidTr="00C940C2">
        <w:trPr>
          <w:cantSplit/>
          <w:trHeight w:val="240"/>
        </w:trPr>
        <w:tc>
          <w:tcPr>
            <w:tcW w:w="2622" w:type="dxa"/>
            <w:vMerge w:val="restart"/>
            <w:vAlign w:val="center"/>
          </w:tcPr>
          <w:p w:rsidR="00C940C2" w:rsidRDefault="00C940C2">
            <w:pPr>
              <w:spacing w:before="0" w:after="20" w:line="320" w:lineRule="exact"/>
              <w:jc w:val="center"/>
              <w:rPr>
                <w:sz w:val="32"/>
                <w:szCs w:val="26"/>
                <w:rtl/>
                <w:lang w:eastAsia="en-US" w:bidi="ar-LB"/>
              </w:rPr>
            </w:pPr>
            <w:r>
              <w:rPr>
                <w:sz w:val="32"/>
                <w:szCs w:val="26"/>
                <w:rtl/>
                <w:lang w:eastAsia="en-US" w:bidi="ar-LB"/>
              </w:rPr>
              <w:t>الجنس</w:t>
            </w:r>
          </w:p>
        </w:tc>
        <w:tc>
          <w:tcPr>
            <w:tcW w:w="4860" w:type="dxa"/>
            <w:gridSpan w:val="2"/>
          </w:tcPr>
          <w:p w:rsidR="00C940C2" w:rsidRDefault="00C940C2">
            <w:pPr>
              <w:spacing w:before="0" w:after="20" w:line="320" w:lineRule="exact"/>
              <w:jc w:val="center"/>
              <w:rPr>
                <w:sz w:val="32"/>
                <w:szCs w:val="26"/>
                <w:rtl/>
                <w:lang w:eastAsia="en-US" w:bidi="ar-LB"/>
              </w:rPr>
            </w:pPr>
            <w:r>
              <w:rPr>
                <w:sz w:val="32"/>
                <w:szCs w:val="26"/>
                <w:rtl/>
                <w:lang w:eastAsia="en-US" w:bidi="ar-LB"/>
              </w:rPr>
              <w:t>الضمان الصحي</w:t>
            </w:r>
          </w:p>
        </w:tc>
        <w:tc>
          <w:tcPr>
            <w:tcW w:w="1980" w:type="dxa"/>
            <w:vMerge w:val="restart"/>
            <w:vAlign w:val="center"/>
          </w:tcPr>
          <w:p w:rsidR="00C940C2" w:rsidRDefault="00C940C2">
            <w:pPr>
              <w:spacing w:before="0" w:after="20" w:line="320" w:lineRule="exact"/>
              <w:jc w:val="center"/>
              <w:rPr>
                <w:rFonts w:hint="cs"/>
                <w:sz w:val="32"/>
                <w:szCs w:val="26"/>
                <w:rtl/>
                <w:lang w:eastAsia="en-US" w:bidi="ar-LB"/>
              </w:rPr>
            </w:pPr>
            <w:r>
              <w:rPr>
                <w:sz w:val="32"/>
                <w:szCs w:val="26"/>
                <w:rtl/>
                <w:lang w:eastAsia="en-US" w:bidi="ar-LB"/>
              </w:rPr>
              <w:t>المجموع</w:t>
            </w:r>
            <w:r>
              <w:rPr>
                <w:rFonts w:hint="cs"/>
                <w:sz w:val="32"/>
                <w:szCs w:val="26"/>
                <w:rtl/>
                <w:lang w:eastAsia="en-US" w:bidi="ar-LB"/>
              </w:rPr>
              <w:t xml:space="preserve"> </w:t>
            </w:r>
          </w:p>
        </w:tc>
      </w:tr>
      <w:tr w:rsidR="00C940C2" w:rsidTr="00C940C2">
        <w:trPr>
          <w:cantSplit/>
          <w:trHeight w:val="240"/>
        </w:trPr>
        <w:tc>
          <w:tcPr>
            <w:tcW w:w="2622" w:type="dxa"/>
            <w:vMerge/>
            <w:tcBorders>
              <w:bottom w:val="single" w:sz="4" w:space="0" w:color="auto"/>
            </w:tcBorders>
          </w:tcPr>
          <w:p w:rsidR="00C940C2" w:rsidRDefault="00C940C2">
            <w:pPr>
              <w:spacing w:before="0" w:after="20" w:line="320" w:lineRule="exact"/>
              <w:jc w:val="center"/>
              <w:rPr>
                <w:sz w:val="32"/>
                <w:szCs w:val="26"/>
                <w:rtl/>
                <w:lang w:eastAsia="en-US" w:bidi="ar-LB"/>
              </w:rPr>
            </w:pPr>
          </w:p>
        </w:tc>
        <w:tc>
          <w:tcPr>
            <w:tcW w:w="2520" w:type="dxa"/>
            <w:tcBorders>
              <w:bottom w:val="single" w:sz="4" w:space="0" w:color="auto"/>
            </w:tcBorders>
          </w:tcPr>
          <w:p w:rsidR="00C940C2" w:rsidRDefault="00C940C2">
            <w:pPr>
              <w:spacing w:before="0" w:after="20" w:line="320" w:lineRule="exact"/>
              <w:jc w:val="center"/>
              <w:rPr>
                <w:rFonts w:hint="cs"/>
                <w:sz w:val="32"/>
                <w:szCs w:val="26"/>
                <w:rtl/>
                <w:lang w:eastAsia="en-US" w:bidi="ar-LB"/>
              </w:rPr>
            </w:pPr>
            <w:r>
              <w:rPr>
                <w:sz w:val="32"/>
                <w:szCs w:val="26"/>
                <w:rtl/>
                <w:lang w:eastAsia="en-US" w:bidi="ar-LB"/>
              </w:rPr>
              <w:t>غير مضمون</w:t>
            </w:r>
            <w:r>
              <w:rPr>
                <w:rFonts w:cs="Mudir MT" w:hint="cs"/>
                <w:sz w:val="24"/>
                <w:szCs w:val="24"/>
                <w:rtl/>
                <w:lang w:eastAsia="en-US" w:bidi="ar-LB"/>
              </w:rPr>
              <w:t xml:space="preserve">% </w:t>
            </w:r>
          </w:p>
        </w:tc>
        <w:tc>
          <w:tcPr>
            <w:tcW w:w="2340" w:type="dxa"/>
            <w:tcBorders>
              <w:bottom w:val="single" w:sz="4" w:space="0" w:color="auto"/>
            </w:tcBorders>
          </w:tcPr>
          <w:p w:rsidR="00C940C2" w:rsidRDefault="00C940C2">
            <w:pPr>
              <w:spacing w:before="0" w:after="20" w:line="320" w:lineRule="exact"/>
              <w:jc w:val="center"/>
              <w:rPr>
                <w:rFonts w:hint="cs"/>
                <w:sz w:val="32"/>
                <w:szCs w:val="26"/>
                <w:rtl/>
                <w:lang w:eastAsia="en-US" w:bidi="ar-LB"/>
              </w:rPr>
            </w:pPr>
            <w:r>
              <w:rPr>
                <w:sz w:val="32"/>
                <w:szCs w:val="26"/>
                <w:rtl/>
                <w:lang w:eastAsia="en-US" w:bidi="ar-LB"/>
              </w:rPr>
              <w:t>مضمون</w:t>
            </w:r>
            <w:r>
              <w:rPr>
                <w:rFonts w:hint="cs"/>
                <w:sz w:val="32"/>
                <w:szCs w:val="26"/>
                <w:rtl/>
                <w:lang w:eastAsia="en-US" w:bidi="ar-LB"/>
              </w:rPr>
              <w:t xml:space="preserve"> </w:t>
            </w:r>
            <w:r>
              <w:rPr>
                <w:rFonts w:cs="Mudir MT" w:hint="cs"/>
                <w:sz w:val="24"/>
                <w:szCs w:val="24"/>
                <w:rtl/>
                <w:lang w:eastAsia="en-US" w:bidi="ar-LB"/>
              </w:rPr>
              <w:t>%</w:t>
            </w:r>
          </w:p>
        </w:tc>
        <w:tc>
          <w:tcPr>
            <w:tcW w:w="1980" w:type="dxa"/>
            <w:vMerge/>
            <w:tcBorders>
              <w:bottom w:val="single" w:sz="4" w:space="0" w:color="auto"/>
            </w:tcBorders>
          </w:tcPr>
          <w:p w:rsidR="00C940C2" w:rsidRDefault="00C940C2">
            <w:pPr>
              <w:spacing w:before="0" w:after="20" w:line="320" w:lineRule="exact"/>
              <w:jc w:val="center"/>
              <w:rPr>
                <w:sz w:val="32"/>
                <w:szCs w:val="26"/>
                <w:rtl/>
                <w:lang w:eastAsia="en-US" w:bidi="ar-LB"/>
              </w:rPr>
            </w:pPr>
          </w:p>
        </w:tc>
      </w:tr>
      <w:tr w:rsidR="00C940C2" w:rsidTr="00C940C2">
        <w:tc>
          <w:tcPr>
            <w:tcW w:w="2622" w:type="dxa"/>
            <w:tcBorders>
              <w:bottom w:val="nil"/>
            </w:tcBorders>
          </w:tcPr>
          <w:p w:rsidR="00C940C2" w:rsidRDefault="00C940C2">
            <w:pPr>
              <w:spacing w:before="0" w:after="20" w:line="320" w:lineRule="exact"/>
              <w:jc w:val="both"/>
              <w:rPr>
                <w:sz w:val="32"/>
                <w:szCs w:val="26"/>
                <w:rtl/>
                <w:lang w:eastAsia="en-US" w:bidi="ar-LB"/>
              </w:rPr>
            </w:pPr>
            <w:r>
              <w:rPr>
                <w:sz w:val="32"/>
                <w:szCs w:val="26"/>
                <w:rtl/>
                <w:lang w:eastAsia="en-US" w:bidi="ar-LB"/>
              </w:rPr>
              <w:t>ذكور</w:t>
            </w:r>
          </w:p>
        </w:tc>
        <w:tc>
          <w:tcPr>
            <w:tcW w:w="2520" w:type="dxa"/>
            <w:tcBorders>
              <w:bottom w:val="nil"/>
            </w:tcBorders>
          </w:tcPr>
          <w:p w:rsidR="00C940C2" w:rsidRDefault="00C940C2">
            <w:pPr>
              <w:spacing w:before="0" w:after="20" w:line="320" w:lineRule="exact"/>
              <w:ind w:left="792"/>
              <w:jc w:val="both"/>
              <w:rPr>
                <w:sz w:val="32"/>
                <w:szCs w:val="26"/>
                <w:rtl/>
                <w:lang w:eastAsia="en-US" w:bidi="ar-LB"/>
              </w:rPr>
            </w:pPr>
            <w:r>
              <w:rPr>
                <w:sz w:val="32"/>
                <w:szCs w:val="26"/>
                <w:rtl/>
                <w:lang w:eastAsia="en-US" w:bidi="ar-LB"/>
              </w:rPr>
              <w:t>92.4</w:t>
            </w:r>
          </w:p>
        </w:tc>
        <w:tc>
          <w:tcPr>
            <w:tcW w:w="2340" w:type="dxa"/>
            <w:tcBorders>
              <w:bottom w:val="nil"/>
            </w:tcBorders>
          </w:tcPr>
          <w:p w:rsidR="00C940C2" w:rsidRDefault="00C940C2">
            <w:pPr>
              <w:spacing w:before="0" w:after="20" w:line="320" w:lineRule="exact"/>
              <w:ind w:left="792"/>
              <w:jc w:val="both"/>
              <w:rPr>
                <w:sz w:val="32"/>
                <w:szCs w:val="26"/>
                <w:rtl/>
                <w:lang w:eastAsia="en-US" w:bidi="ar-LB"/>
              </w:rPr>
            </w:pPr>
            <w:r>
              <w:rPr>
                <w:sz w:val="32"/>
                <w:szCs w:val="26"/>
                <w:rtl/>
                <w:lang w:eastAsia="en-US" w:bidi="ar-LB"/>
              </w:rPr>
              <w:t>7.6</w:t>
            </w:r>
          </w:p>
        </w:tc>
        <w:tc>
          <w:tcPr>
            <w:tcW w:w="1980" w:type="dxa"/>
            <w:tcBorders>
              <w:bottom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100</w:t>
            </w:r>
          </w:p>
        </w:tc>
      </w:tr>
      <w:tr w:rsidR="00C940C2" w:rsidTr="00C940C2">
        <w:tc>
          <w:tcPr>
            <w:tcW w:w="2622" w:type="dxa"/>
            <w:tcBorders>
              <w:top w:val="nil"/>
            </w:tcBorders>
          </w:tcPr>
          <w:p w:rsidR="00C940C2" w:rsidRDefault="00C940C2">
            <w:pPr>
              <w:spacing w:before="0" w:after="20" w:line="320" w:lineRule="exact"/>
              <w:jc w:val="both"/>
              <w:rPr>
                <w:sz w:val="32"/>
                <w:szCs w:val="26"/>
                <w:rtl/>
                <w:lang w:eastAsia="en-US" w:bidi="ar-LB"/>
              </w:rPr>
            </w:pPr>
            <w:r>
              <w:rPr>
                <w:sz w:val="32"/>
                <w:szCs w:val="26"/>
                <w:rtl/>
                <w:lang w:eastAsia="en-US" w:bidi="ar-LB"/>
              </w:rPr>
              <w:t>إناث</w:t>
            </w:r>
          </w:p>
        </w:tc>
        <w:tc>
          <w:tcPr>
            <w:tcW w:w="2520" w:type="dxa"/>
            <w:tcBorders>
              <w:top w:val="nil"/>
            </w:tcBorders>
          </w:tcPr>
          <w:p w:rsidR="00C940C2" w:rsidRDefault="00C940C2">
            <w:pPr>
              <w:spacing w:before="0" w:after="20" w:line="320" w:lineRule="exact"/>
              <w:ind w:left="792"/>
              <w:jc w:val="both"/>
              <w:rPr>
                <w:sz w:val="32"/>
                <w:szCs w:val="26"/>
                <w:rtl/>
                <w:lang w:eastAsia="en-US" w:bidi="ar-LB"/>
              </w:rPr>
            </w:pPr>
            <w:r>
              <w:rPr>
                <w:sz w:val="32"/>
                <w:szCs w:val="26"/>
                <w:rtl/>
                <w:lang w:eastAsia="en-US" w:bidi="ar-LB"/>
              </w:rPr>
              <w:t>100.0</w:t>
            </w:r>
          </w:p>
        </w:tc>
        <w:tc>
          <w:tcPr>
            <w:tcW w:w="2340" w:type="dxa"/>
            <w:tcBorders>
              <w:top w:val="nil"/>
            </w:tcBorders>
          </w:tcPr>
          <w:p w:rsidR="00C940C2" w:rsidRDefault="00C940C2">
            <w:pPr>
              <w:spacing w:before="0" w:after="20" w:line="320" w:lineRule="exact"/>
              <w:ind w:left="792"/>
              <w:jc w:val="both"/>
              <w:rPr>
                <w:sz w:val="32"/>
                <w:szCs w:val="26"/>
                <w:rtl/>
                <w:lang w:eastAsia="en-US" w:bidi="ar-LB"/>
              </w:rPr>
            </w:pPr>
            <w:r>
              <w:rPr>
                <w:sz w:val="32"/>
                <w:szCs w:val="26"/>
                <w:rtl/>
                <w:lang w:eastAsia="en-US" w:bidi="ar-LB"/>
              </w:rPr>
              <w:t>-</w:t>
            </w:r>
          </w:p>
        </w:tc>
        <w:tc>
          <w:tcPr>
            <w:tcW w:w="1980" w:type="dxa"/>
            <w:tcBorders>
              <w:top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100</w:t>
            </w:r>
          </w:p>
        </w:tc>
      </w:tr>
      <w:tr w:rsidR="00C940C2" w:rsidTr="00C940C2">
        <w:trPr>
          <w:trHeight w:val="287"/>
        </w:trPr>
        <w:tc>
          <w:tcPr>
            <w:tcW w:w="2622" w:type="dxa"/>
          </w:tcPr>
          <w:p w:rsidR="00C940C2" w:rsidRDefault="00C940C2">
            <w:pPr>
              <w:spacing w:before="0" w:after="20" w:line="320" w:lineRule="exact"/>
              <w:jc w:val="both"/>
              <w:rPr>
                <w:rFonts w:hint="cs"/>
                <w:sz w:val="32"/>
                <w:szCs w:val="26"/>
                <w:rtl/>
                <w:lang w:eastAsia="en-US" w:bidi="ar-LB"/>
              </w:rPr>
            </w:pPr>
            <w:r>
              <w:rPr>
                <w:rFonts w:hint="cs"/>
                <w:sz w:val="32"/>
                <w:szCs w:val="26"/>
                <w:rtl/>
                <w:lang w:eastAsia="en-US" w:bidi="ar-LB"/>
              </w:rPr>
              <w:tab/>
              <w:t>المجموع</w:t>
            </w:r>
          </w:p>
        </w:tc>
        <w:tc>
          <w:tcPr>
            <w:tcW w:w="2520" w:type="dxa"/>
          </w:tcPr>
          <w:p w:rsidR="00C940C2" w:rsidRDefault="00C940C2">
            <w:pPr>
              <w:spacing w:before="0" w:after="20" w:line="320" w:lineRule="exact"/>
              <w:ind w:left="792"/>
              <w:jc w:val="both"/>
              <w:rPr>
                <w:sz w:val="32"/>
                <w:szCs w:val="26"/>
                <w:rtl/>
                <w:lang w:eastAsia="en-US" w:bidi="ar-LB"/>
              </w:rPr>
            </w:pPr>
            <w:r>
              <w:rPr>
                <w:sz w:val="32"/>
                <w:szCs w:val="26"/>
                <w:rtl/>
                <w:lang w:eastAsia="en-US" w:bidi="ar-LB"/>
              </w:rPr>
              <w:t>93.3</w:t>
            </w:r>
          </w:p>
        </w:tc>
        <w:tc>
          <w:tcPr>
            <w:tcW w:w="2340" w:type="dxa"/>
          </w:tcPr>
          <w:p w:rsidR="00C940C2" w:rsidRDefault="00C940C2">
            <w:pPr>
              <w:spacing w:before="0" w:after="20" w:line="320" w:lineRule="exact"/>
              <w:ind w:left="792"/>
              <w:jc w:val="both"/>
              <w:rPr>
                <w:sz w:val="32"/>
                <w:szCs w:val="26"/>
                <w:rtl/>
                <w:lang w:eastAsia="en-US" w:bidi="ar-LB"/>
              </w:rPr>
            </w:pPr>
            <w:r>
              <w:rPr>
                <w:sz w:val="32"/>
                <w:szCs w:val="26"/>
                <w:rtl/>
                <w:lang w:eastAsia="en-US" w:bidi="ar-LB"/>
              </w:rPr>
              <w:t>6.7</w:t>
            </w:r>
          </w:p>
        </w:tc>
        <w:tc>
          <w:tcPr>
            <w:tcW w:w="1980" w:type="dxa"/>
          </w:tcPr>
          <w:p w:rsidR="00C940C2" w:rsidRDefault="00C940C2">
            <w:pPr>
              <w:spacing w:before="0" w:after="20" w:line="320" w:lineRule="exact"/>
              <w:jc w:val="center"/>
              <w:rPr>
                <w:sz w:val="32"/>
                <w:szCs w:val="26"/>
                <w:rtl/>
                <w:lang w:eastAsia="en-US" w:bidi="ar-LB"/>
              </w:rPr>
            </w:pPr>
            <w:r>
              <w:rPr>
                <w:sz w:val="32"/>
                <w:szCs w:val="26"/>
                <w:rtl/>
                <w:lang w:eastAsia="en-US" w:bidi="ar-LB"/>
              </w:rPr>
              <w:t>100</w:t>
            </w:r>
          </w:p>
        </w:tc>
      </w:tr>
    </w:tbl>
    <w:p w:rsidR="00000000" w:rsidRDefault="00C940C2">
      <w:pPr>
        <w:spacing w:line="380" w:lineRule="exact"/>
        <w:jc w:val="both"/>
        <w:rPr>
          <w:rFonts w:hint="cs"/>
          <w:sz w:val="32"/>
          <w:rtl/>
          <w:lang w:eastAsia="en-US"/>
        </w:rPr>
      </w:pPr>
      <w:r>
        <w:rPr>
          <w:rFonts w:hint="cs"/>
          <w:sz w:val="32"/>
          <w:rtl/>
          <w:lang w:eastAsia="en-US"/>
        </w:rPr>
        <w:t>589-</w:t>
      </w:r>
      <w:r>
        <w:rPr>
          <w:rFonts w:hint="cs"/>
          <w:sz w:val="32"/>
          <w:rtl/>
          <w:lang w:eastAsia="en-US"/>
        </w:rPr>
        <w:tab/>
      </w:r>
      <w:r>
        <w:rPr>
          <w:sz w:val="32"/>
          <w:rtl/>
          <w:lang w:eastAsia="en-US"/>
        </w:rPr>
        <w:t xml:space="preserve">لا </w:t>
      </w:r>
      <w:r>
        <w:rPr>
          <w:rFonts w:hint="cs"/>
          <w:sz w:val="32"/>
          <w:rtl/>
          <w:lang w:eastAsia="en-US"/>
        </w:rPr>
        <w:t>يحظى</w:t>
      </w:r>
      <w:r>
        <w:rPr>
          <w:sz w:val="32"/>
          <w:rtl/>
          <w:lang w:eastAsia="en-US"/>
        </w:rPr>
        <w:t xml:space="preserve"> 93.3</w:t>
      </w:r>
      <w:r>
        <w:rPr>
          <w:rFonts w:hint="cs"/>
          <w:sz w:val="32"/>
          <w:rtl/>
          <w:lang w:eastAsia="en-US"/>
        </w:rPr>
        <w:t xml:space="preserve"> في المائة </w:t>
      </w:r>
      <w:r>
        <w:rPr>
          <w:sz w:val="32"/>
          <w:rtl/>
          <w:lang w:eastAsia="en-US"/>
        </w:rPr>
        <w:t>من الأطفال العاملين بأي ضمان صحي.</w:t>
      </w:r>
    </w:p>
    <w:p w:rsidR="00000000" w:rsidRDefault="00C940C2">
      <w:pPr>
        <w:spacing w:before="0" w:after="120" w:line="380" w:lineRule="exact"/>
        <w:jc w:val="center"/>
        <w:rPr>
          <w:b/>
          <w:bCs/>
          <w:sz w:val="26"/>
          <w:szCs w:val="28"/>
          <w:rtl/>
          <w:lang w:eastAsia="en-US" w:bidi="ar-LB"/>
        </w:rPr>
      </w:pPr>
      <w:proofErr w:type="spellStart"/>
      <w:r>
        <w:rPr>
          <w:rFonts w:hint="cs"/>
          <w:b/>
          <w:bCs/>
          <w:sz w:val="26"/>
          <w:szCs w:val="28"/>
          <w:rtl/>
          <w:lang w:eastAsia="en-US"/>
        </w:rPr>
        <w:t>ال</w:t>
      </w:r>
      <w:proofErr w:type="spellEnd"/>
      <w:r>
        <w:rPr>
          <w:rFonts w:hint="cs"/>
          <w:b/>
          <w:bCs/>
          <w:sz w:val="26"/>
          <w:szCs w:val="28"/>
          <w:rtl/>
          <w:lang w:eastAsia="en-US" w:bidi="ar-LB"/>
        </w:rPr>
        <w:t>جدول 20</w:t>
      </w:r>
      <w:r>
        <w:rPr>
          <w:b/>
          <w:bCs/>
          <w:sz w:val="26"/>
          <w:szCs w:val="28"/>
          <w:rtl/>
          <w:lang w:eastAsia="en-US" w:bidi="ar-LB"/>
        </w:rPr>
        <w:br/>
      </w:r>
      <w:r>
        <w:rPr>
          <w:rFonts w:hint="cs"/>
          <w:b/>
          <w:bCs/>
          <w:sz w:val="26"/>
          <w:szCs w:val="28"/>
          <w:rtl/>
          <w:lang w:eastAsia="en-US" w:bidi="ar-LB"/>
        </w:rPr>
        <w:t>نسبة</w:t>
      </w:r>
      <w:r>
        <w:rPr>
          <w:b/>
          <w:bCs/>
          <w:sz w:val="26"/>
          <w:szCs w:val="28"/>
          <w:rtl/>
          <w:lang w:eastAsia="en-US" w:bidi="ar-LB"/>
        </w:rPr>
        <w:t xml:space="preserve"> توزع الأطفال العاملين في عمر 15</w:t>
      </w:r>
      <w:r>
        <w:rPr>
          <w:rFonts w:hint="cs"/>
          <w:b/>
          <w:bCs/>
          <w:sz w:val="26"/>
          <w:szCs w:val="28"/>
          <w:rtl/>
          <w:lang w:eastAsia="en-US" w:bidi="ar-LB"/>
        </w:rPr>
        <w:t>-</w:t>
      </w:r>
      <w:r>
        <w:rPr>
          <w:b/>
          <w:bCs/>
          <w:sz w:val="26"/>
          <w:szCs w:val="28"/>
          <w:rtl/>
          <w:lang w:eastAsia="en-US" w:bidi="ar-LB"/>
        </w:rPr>
        <w:t>18 سنة حسب الضمان الصحي</w:t>
      </w:r>
    </w:p>
    <w:tbl>
      <w:tblPr>
        <w:bidiVisual/>
        <w:tblW w:w="9360"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2340"/>
        <w:gridCol w:w="2340"/>
        <w:gridCol w:w="2160"/>
      </w:tblGrid>
      <w:tr w:rsidR="00C940C2" w:rsidTr="00C940C2">
        <w:trPr>
          <w:cantSplit/>
          <w:trHeight w:val="240"/>
        </w:trPr>
        <w:tc>
          <w:tcPr>
            <w:tcW w:w="2520" w:type="dxa"/>
            <w:vMerge w:val="restart"/>
            <w:vAlign w:val="center"/>
          </w:tcPr>
          <w:p w:rsidR="00C940C2" w:rsidRDefault="00C940C2">
            <w:pPr>
              <w:spacing w:before="0" w:after="20" w:line="320" w:lineRule="exact"/>
              <w:jc w:val="center"/>
              <w:rPr>
                <w:sz w:val="32"/>
                <w:szCs w:val="26"/>
                <w:rtl/>
                <w:lang w:eastAsia="en-US" w:bidi="ar-LB"/>
              </w:rPr>
            </w:pPr>
            <w:r>
              <w:rPr>
                <w:sz w:val="32"/>
                <w:szCs w:val="26"/>
                <w:rtl/>
                <w:lang w:eastAsia="en-US" w:bidi="ar-LB"/>
              </w:rPr>
              <w:t>الجنس</w:t>
            </w:r>
          </w:p>
        </w:tc>
        <w:tc>
          <w:tcPr>
            <w:tcW w:w="4680" w:type="dxa"/>
            <w:gridSpan w:val="2"/>
          </w:tcPr>
          <w:p w:rsidR="00C940C2" w:rsidRDefault="00C940C2">
            <w:pPr>
              <w:spacing w:before="0" w:after="20" w:line="320" w:lineRule="exact"/>
              <w:jc w:val="center"/>
              <w:rPr>
                <w:sz w:val="32"/>
                <w:szCs w:val="26"/>
                <w:rtl/>
                <w:lang w:eastAsia="en-US" w:bidi="ar-LB"/>
              </w:rPr>
            </w:pPr>
            <w:r>
              <w:rPr>
                <w:sz w:val="32"/>
                <w:szCs w:val="26"/>
                <w:rtl/>
                <w:lang w:eastAsia="en-US" w:bidi="ar-LB"/>
              </w:rPr>
              <w:t>الضمان الصحي</w:t>
            </w:r>
          </w:p>
        </w:tc>
        <w:tc>
          <w:tcPr>
            <w:tcW w:w="2160" w:type="dxa"/>
            <w:vMerge w:val="restart"/>
            <w:vAlign w:val="center"/>
          </w:tcPr>
          <w:p w:rsidR="00C940C2" w:rsidRDefault="00C940C2">
            <w:pPr>
              <w:spacing w:before="0" w:after="20" w:line="320" w:lineRule="exact"/>
              <w:jc w:val="center"/>
              <w:rPr>
                <w:rFonts w:hint="cs"/>
                <w:sz w:val="32"/>
                <w:szCs w:val="26"/>
                <w:rtl/>
                <w:lang w:eastAsia="en-US" w:bidi="ar-LB"/>
              </w:rPr>
            </w:pPr>
            <w:r>
              <w:rPr>
                <w:sz w:val="32"/>
                <w:szCs w:val="26"/>
                <w:rtl/>
                <w:lang w:eastAsia="en-US" w:bidi="ar-LB"/>
              </w:rPr>
              <w:t>المجموع</w:t>
            </w:r>
            <w:r>
              <w:rPr>
                <w:rFonts w:hint="cs"/>
                <w:sz w:val="32"/>
                <w:szCs w:val="26"/>
                <w:rtl/>
                <w:lang w:eastAsia="en-US" w:bidi="ar-LB"/>
              </w:rPr>
              <w:t xml:space="preserve"> </w:t>
            </w:r>
          </w:p>
        </w:tc>
      </w:tr>
      <w:tr w:rsidR="00C940C2" w:rsidTr="00C940C2">
        <w:trPr>
          <w:cantSplit/>
          <w:trHeight w:val="240"/>
        </w:trPr>
        <w:tc>
          <w:tcPr>
            <w:tcW w:w="2520" w:type="dxa"/>
            <w:vMerge/>
            <w:tcBorders>
              <w:bottom w:val="single" w:sz="4" w:space="0" w:color="auto"/>
            </w:tcBorders>
          </w:tcPr>
          <w:p w:rsidR="00C940C2" w:rsidRDefault="00C940C2">
            <w:pPr>
              <w:spacing w:before="0" w:after="20" w:line="320" w:lineRule="exact"/>
              <w:jc w:val="center"/>
              <w:rPr>
                <w:sz w:val="32"/>
                <w:szCs w:val="26"/>
                <w:rtl/>
                <w:lang w:eastAsia="en-US" w:bidi="ar-LB"/>
              </w:rPr>
            </w:pPr>
          </w:p>
        </w:tc>
        <w:tc>
          <w:tcPr>
            <w:tcW w:w="2340" w:type="dxa"/>
            <w:tcBorders>
              <w:bottom w:val="single" w:sz="4" w:space="0" w:color="auto"/>
            </w:tcBorders>
          </w:tcPr>
          <w:p w:rsidR="00C940C2" w:rsidRDefault="00C940C2">
            <w:pPr>
              <w:spacing w:before="0" w:after="20" w:line="320" w:lineRule="exact"/>
              <w:jc w:val="center"/>
              <w:rPr>
                <w:rFonts w:hint="cs"/>
                <w:sz w:val="32"/>
                <w:szCs w:val="26"/>
                <w:rtl/>
                <w:lang w:eastAsia="en-US" w:bidi="ar-LB"/>
              </w:rPr>
            </w:pPr>
            <w:r>
              <w:rPr>
                <w:sz w:val="32"/>
                <w:szCs w:val="26"/>
                <w:rtl/>
                <w:lang w:eastAsia="en-US" w:bidi="ar-LB"/>
              </w:rPr>
              <w:t>غير مضمون</w:t>
            </w:r>
            <w:r>
              <w:rPr>
                <w:rFonts w:hint="cs"/>
                <w:sz w:val="32"/>
                <w:szCs w:val="26"/>
                <w:rtl/>
                <w:lang w:eastAsia="en-US" w:bidi="ar-LB"/>
              </w:rPr>
              <w:t xml:space="preserve"> </w:t>
            </w:r>
            <w:r>
              <w:rPr>
                <w:rFonts w:cs="Mudir MT" w:hint="cs"/>
                <w:sz w:val="24"/>
                <w:szCs w:val="24"/>
                <w:rtl/>
                <w:lang w:eastAsia="en-US" w:bidi="ar-LB"/>
              </w:rPr>
              <w:t>%</w:t>
            </w:r>
          </w:p>
        </w:tc>
        <w:tc>
          <w:tcPr>
            <w:tcW w:w="2340" w:type="dxa"/>
            <w:tcBorders>
              <w:bottom w:val="single" w:sz="4" w:space="0" w:color="auto"/>
            </w:tcBorders>
          </w:tcPr>
          <w:p w:rsidR="00C940C2" w:rsidRDefault="00C940C2">
            <w:pPr>
              <w:spacing w:before="0" w:after="20" w:line="320" w:lineRule="exact"/>
              <w:jc w:val="center"/>
              <w:rPr>
                <w:rFonts w:hint="cs"/>
                <w:sz w:val="32"/>
                <w:szCs w:val="26"/>
                <w:rtl/>
                <w:lang w:eastAsia="en-US" w:bidi="ar-LB"/>
              </w:rPr>
            </w:pPr>
            <w:r>
              <w:rPr>
                <w:sz w:val="32"/>
                <w:szCs w:val="26"/>
                <w:rtl/>
                <w:lang w:eastAsia="en-US" w:bidi="ar-LB"/>
              </w:rPr>
              <w:t>مضمون</w:t>
            </w:r>
            <w:r>
              <w:rPr>
                <w:rFonts w:hint="cs"/>
                <w:sz w:val="32"/>
                <w:szCs w:val="26"/>
                <w:rtl/>
                <w:lang w:eastAsia="en-US" w:bidi="ar-LB"/>
              </w:rPr>
              <w:t xml:space="preserve"> </w:t>
            </w:r>
            <w:r>
              <w:rPr>
                <w:rFonts w:cs="Mudir MT" w:hint="cs"/>
                <w:sz w:val="24"/>
                <w:szCs w:val="24"/>
                <w:rtl/>
                <w:lang w:eastAsia="en-US" w:bidi="ar-LB"/>
              </w:rPr>
              <w:t>%</w:t>
            </w:r>
          </w:p>
        </w:tc>
        <w:tc>
          <w:tcPr>
            <w:tcW w:w="2160" w:type="dxa"/>
            <w:vMerge/>
            <w:tcBorders>
              <w:bottom w:val="single" w:sz="4" w:space="0" w:color="auto"/>
            </w:tcBorders>
          </w:tcPr>
          <w:p w:rsidR="00C940C2" w:rsidRDefault="00C940C2">
            <w:pPr>
              <w:spacing w:before="0" w:after="20" w:line="320" w:lineRule="exact"/>
              <w:jc w:val="center"/>
              <w:rPr>
                <w:sz w:val="32"/>
                <w:szCs w:val="26"/>
                <w:rtl/>
                <w:lang w:eastAsia="en-US" w:bidi="ar-LB"/>
              </w:rPr>
            </w:pPr>
          </w:p>
        </w:tc>
      </w:tr>
      <w:tr w:rsidR="00C940C2" w:rsidTr="00C940C2">
        <w:tc>
          <w:tcPr>
            <w:tcW w:w="2520" w:type="dxa"/>
            <w:tcBorders>
              <w:bottom w:val="nil"/>
            </w:tcBorders>
          </w:tcPr>
          <w:p w:rsidR="00C940C2" w:rsidRDefault="00C940C2">
            <w:pPr>
              <w:spacing w:before="0" w:after="20" w:line="320" w:lineRule="exact"/>
              <w:jc w:val="both"/>
              <w:rPr>
                <w:sz w:val="32"/>
                <w:szCs w:val="26"/>
                <w:rtl/>
                <w:lang w:eastAsia="en-US" w:bidi="ar-LB"/>
              </w:rPr>
            </w:pPr>
            <w:r>
              <w:rPr>
                <w:sz w:val="32"/>
                <w:szCs w:val="26"/>
                <w:rtl/>
                <w:lang w:eastAsia="en-US" w:bidi="ar-LB"/>
              </w:rPr>
              <w:t>ذكور</w:t>
            </w:r>
          </w:p>
        </w:tc>
        <w:tc>
          <w:tcPr>
            <w:tcW w:w="2340" w:type="dxa"/>
            <w:tcBorders>
              <w:bottom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91.9</w:t>
            </w:r>
          </w:p>
        </w:tc>
        <w:tc>
          <w:tcPr>
            <w:tcW w:w="2340" w:type="dxa"/>
            <w:tcBorders>
              <w:bottom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8.1</w:t>
            </w:r>
          </w:p>
        </w:tc>
        <w:tc>
          <w:tcPr>
            <w:tcW w:w="2160" w:type="dxa"/>
            <w:tcBorders>
              <w:bottom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100</w:t>
            </w:r>
          </w:p>
        </w:tc>
      </w:tr>
      <w:tr w:rsidR="00C940C2" w:rsidTr="00C940C2">
        <w:tc>
          <w:tcPr>
            <w:tcW w:w="2520" w:type="dxa"/>
            <w:tcBorders>
              <w:top w:val="nil"/>
            </w:tcBorders>
          </w:tcPr>
          <w:p w:rsidR="00C940C2" w:rsidRDefault="00C940C2">
            <w:pPr>
              <w:spacing w:before="0" w:after="20" w:line="320" w:lineRule="exact"/>
              <w:jc w:val="both"/>
              <w:rPr>
                <w:sz w:val="32"/>
                <w:szCs w:val="26"/>
                <w:rtl/>
                <w:lang w:eastAsia="en-US" w:bidi="ar-LB"/>
              </w:rPr>
            </w:pPr>
            <w:r>
              <w:rPr>
                <w:sz w:val="32"/>
                <w:szCs w:val="26"/>
                <w:rtl/>
                <w:lang w:eastAsia="en-US" w:bidi="ar-LB"/>
              </w:rPr>
              <w:t>إناث</w:t>
            </w:r>
          </w:p>
        </w:tc>
        <w:tc>
          <w:tcPr>
            <w:tcW w:w="2340" w:type="dxa"/>
            <w:tcBorders>
              <w:top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66.2</w:t>
            </w:r>
          </w:p>
        </w:tc>
        <w:tc>
          <w:tcPr>
            <w:tcW w:w="2340" w:type="dxa"/>
            <w:tcBorders>
              <w:top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33.8</w:t>
            </w:r>
          </w:p>
        </w:tc>
        <w:tc>
          <w:tcPr>
            <w:tcW w:w="2160" w:type="dxa"/>
            <w:tcBorders>
              <w:top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100</w:t>
            </w:r>
          </w:p>
        </w:tc>
      </w:tr>
      <w:tr w:rsidR="00C940C2" w:rsidTr="00C940C2">
        <w:tc>
          <w:tcPr>
            <w:tcW w:w="2520" w:type="dxa"/>
          </w:tcPr>
          <w:p w:rsidR="00C940C2" w:rsidRDefault="00C940C2">
            <w:pPr>
              <w:spacing w:before="0" w:after="20" w:line="320" w:lineRule="exact"/>
              <w:jc w:val="both"/>
              <w:rPr>
                <w:rFonts w:hint="cs"/>
                <w:sz w:val="32"/>
                <w:szCs w:val="26"/>
                <w:rtl/>
                <w:lang w:eastAsia="en-US" w:bidi="ar-LB"/>
              </w:rPr>
            </w:pPr>
            <w:r>
              <w:rPr>
                <w:rFonts w:hint="cs"/>
                <w:sz w:val="32"/>
                <w:szCs w:val="26"/>
                <w:rtl/>
                <w:lang w:eastAsia="en-US" w:bidi="ar-LB"/>
              </w:rPr>
              <w:tab/>
              <w:t>المجموع</w:t>
            </w:r>
          </w:p>
        </w:tc>
        <w:tc>
          <w:tcPr>
            <w:tcW w:w="2340" w:type="dxa"/>
          </w:tcPr>
          <w:p w:rsidR="00C940C2" w:rsidRDefault="00C940C2">
            <w:pPr>
              <w:spacing w:before="0" w:after="20" w:line="320" w:lineRule="exact"/>
              <w:jc w:val="center"/>
              <w:rPr>
                <w:sz w:val="32"/>
                <w:szCs w:val="26"/>
                <w:rtl/>
                <w:lang w:eastAsia="en-US" w:bidi="ar-LB"/>
              </w:rPr>
            </w:pPr>
            <w:r>
              <w:rPr>
                <w:sz w:val="32"/>
                <w:szCs w:val="26"/>
                <w:rtl/>
                <w:lang w:eastAsia="en-US" w:bidi="ar-LB"/>
              </w:rPr>
              <w:t>88.4</w:t>
            </w:r>
          </w:p>
        </w:tc>
        <w:tc>
          <w:tcPr>
            <w:tcW w:w="2340" w:type="dxa"/>
          </w:tcPr>
          <w:p w:rsidR="00C940C2" w:rsidRDefault="00C940C2">
            <w:pPr>
              <w:spacing w:before="0" w:after="20" w:line="320" w:lineRule="exact"/>
              <w:jc w:val="center"/>
              <w:rPr>
                <w:sz w:val="32"/>
                <w:szCs w:val="26"/>
                <w:rtl/>
                <w:lang w:eastAsia="en-US" w:bidi="ar-LB"/>
              </w:rPr>
            </w:pPr>
            <w:r>
              <w:rPr>
                <w:sz w:val="32"/>
                <w:szCs w:val="26"/>
                <w:rtl/>
                <w:lang w:eastAsia="en-US" w:bidi="ar-LB"/>
              </w:rPr>
              <w:t>11.6</w:t>
            </w:r>
          </w:p>
        </w:tc>
        <w:tc>
          <w:tcPr>
            <w:tcW w:w="2160" w:type="dxa"/>
          </w:tcPr>
          <w:p w:rsidR="00C940C2" w:rsidRDefault="00C940C2">
            <w:pPr>
              <w:spacing w:before="0" w:after="20" w:line="320" w:lineRule="exact"/>
              <w:jc w:val="center"/>
              <w:rPr>
                <w:sz w:val="32"/>
                <w:szCs w:val="26"/>
                <w:rtl/>
                <w:lang w:eastAsia="en-US" w:bidi="ar-LB"/>
              </w:rPr>
            </w:pPr>
            <w:r>
              <w:rPr>
                <w:sz w:val="32"/>
                <w:szCs w:val="26"/>
                <w:rtl/>
                <w:lang w:eastAsia="en-US" w:bidi="ar-LB"/>
              </w:rPr>
              <w:t>100</w:t>
            </w:r>
          </w:p>
        </w:tc>
      </w:tr>
    </w:tbl>
    <w:p w:rsidR="00000000" w:rsidRDefault="00C940C2">
      <w:pPr>
        <w:spacing w:line="380" w:lineRule="exact"/>
        <w:jc w:val="both"/>
        <w:rPr>
          <w:rFonts w:hint="cs"/>
          <w:sz w:val="32"/>
          <w:rtl/>
          <w:lang w:eastAsia="en-US"/>
        </w:rPr>
      </w:pPr>
      <w:r>
        <w:rPr>
          <w:rFonts w:hint="cs"/>
          <w:sz w:val="32"/>
          <w:rtl/>
          <w:lang w:eastAsia="en-US"/>
        </w:rPr>
        <w:t>590-</w:t>
      </w:r>
      <w:r>
        <w:rPr>
          <w:rFonts w:hint="cs"/>
          <w:sz w:val="32"/>
          <w:rtl/>
          <w:lang w:eastAsia="en-US"/>
        </w:rPr>
        <w:tab/>
      </w:r>
      <w:r>
        <w:rPr>
          <w:sz w:val="32"/>
          <w:rtl/>
          <w:lang w:eastAsia="en-US"/>
        </w:rPr>
        <w:t>لا يستفيد حوالي 88.4</w:t>
      </w:r>
      <w:r>
        <w:rPr>
          <w:rFonts w:hint="cs"/>
          <w:sz w:val="32"/>
          <w:rtl/>
          <w:lang w:eastAsia="en-US"/>
        </w:rPr>
        <w:t xml:space="preserve"> في المائة </w:t>
      </w:r>
      <w:r>
        <w:rPr>
          <w:sz w:val="32"/>
          <w:rtl/>
          <w:lang w:eastAsia="en-US"/>
        </w:rPr>
        <w:t>من الأطفال العاملين من هده الفئة العمرية بأي ضمان صحي.</w:t>
      </w:r>
    </w:p>
    <w:p w:rsidR="00000000" w:rsidRDefault="00C940C2">
      <w:pPr>
        <w:spacing w:line="380" w:lineRule="exact"/>
        <w:jc w:val="both"/>
        <w:rPr>
          <w:rFonts w:hint="cs"/>
          <w:sz w:val="32"/>
          <w:rtl/>
          <w:lang w:eastAsia="en-US"/>
        </w:rPr>
      </w:pPr>
    </w:p>
    <w:p w:rsidR="00000000" w:rsidRDefault="00C940C2">
      <w:pPr>
        <w:spacing w:before="0" w:line="380" w:lineRule="exact"/>
        <w:jc w:val="both"/>
        <w:rPr>
          <w:i/>
          <w:iCs/>
          <w:sz w:val="32"/>
          <w:rtl/>
          <w:lang w:eastAsia="en-US" w:bidi="ar-LB"/>
        </w:rPr>
      </w:pPr>
      <w:r>
        <w:rPr>
          <w:rFonts w:hint="cs"/>
          <w:i/>
          <w:iCs/>
          <w:sz w:val="32"/>
          <w:rtl/>
          <w:lang w:eastAsia="en-US" w:bidi="ar-LB"/>
        </w:rPr>
        <w:t>8-4-6-7</w:t>
      </w:r>
      <w:r>
        <w:rPr>
          <w:rFonts w:hint="cs"/>
          <w:i/>
          <w:iCs/>
          <w:sz w:val="32"/>
          <w:rtl/>
          <w:lang w:eastAsia="en-US" w:bidi="ar-LB"/>
        </w:rPr>
        <w:tab/>
      </w:r>
      <w:r>
        <w:rPr>
          <w:i/>
          <w:iCs/>
          <w:sz w:val="32"/>
          <w:rtl/>
          <w:lang w:eastAsia="en-US" w:bidi="ar-LB"/>
        </w:rPr>
        <w:t>نوع العمل (المهنة)</w:t>
      </w:r>
    </w:p>
    <w:p w:rsidR="00000000" w:rsidRDefault="00C940C2">
      <w:pPr>
        <w:spacing w:before="0" w:after="120" w:line="380" w:lineRule="exact"/>
        <w:jc w:val="center"/>
        <w:rPr>
          <w:rFonts w:hint="cs"/>
          <w:sz w:val="28"/>
          <w:szCs w:val="28"/>
          <w:rtl/>
          <w:lang w:eastAsia="en-US"/>
        </w:rPr>
      </w:pPr>
      <w:r>
        <w:rPr>
          <w:rFonts w:hint="cs"/>
          <w:b/>
          <w:bCs/>
          <w:sz w:val="26"/>
          <w:szCs w:val="28"/>
          <w:rtl/>
          <w:lang w:eastAsia="en-US" w:bidi="ar-LB"/>
        </w:rPr>
        <w:t>الجدول 21</w:t>
      </w:r>
      <w:r>
        <w:rPr>
          <w:b/>
          <w:bCs/>
          <w:sz w:val="26"/>
          <w:szCs w:val="28"/>
          <w:rtl/>
          <w:lang w:eastAsia="en-US" w:bidi="ar-LB"/>
        </w:rPr>
        <w:br/>
      </w:r>
      <w:r>
        <w:rPr>
          <w:rFonts w:hint="cs"/>
          <w:b/>
          <w:bCs/>
          <w:sz w:val="26"/>
          <w:szCs w:val="28"/>
          <w:rtl/>
          <w:lang w:eastAsia="en-US" w:bidi="ar-LB"/>
        </w:rPr>
        <w:t xml:space="preserve">نسبة </w:t>
      </w:r>
      <w:r>
        <w:rPr>
          <w:b/>
          <w:bCs/>
          <w:sz w:val="26"/>
          <w:szCs w:val="28"/>
          <w:rtl/>
          <w:lang w:eastAsia="en-US" w:bidi="ar-LB"/>
        </w:rPr>
        <w:t>توزع الأطفال العاملين في عمر</w:t>
      </w:r>
      <w:r>
        <w:rPr>
          <w:rFonts w:hint="cs"/>
          <w:b/>
          <w:bCs/>
          <w:sz w:val="26"/>
          <w:szCs w:val="28"/>
          <w:rtl/>
          <w:lang w:eastAsia="en-US" w:bidi="ar-LB"/>
        </w:rPr>
        <w:t xml:space="preserve"> </w:t>
      </w:r>
      <w:r>
        <w:rPr>
          <w:b/>
          <w:bCs/>
          <w:sz w:val="26"/>
          <w:szCs w:val="28"/>
          <w:rtl/>
          <w:lang w:eastAsia="en-US" w:bidi="ar-LB"/>
        </w:rPr>
        <w:t>10</w:t>
      </w:r>
      <w:r>
        <w:rPr>
          <w:rFonts w:hint="cs"/>
          <w:b/>
          <w:bCs/>
          <w:sz w:val="26"/>
          <w:szCs w:val="28"/>
          <w:rtl/>
          <w:lang w:eastAsia="en-US" w:bidi="ar-LB"/>
        </w:rPr>
        <w:t>-</w:t>
      </w:r>
      <w:r>
        <w:rPr>
          <w:b/>
          <w:bCs/>
          <w:sz w:val="26"/>
          <w:szCs w:val="28"/>
          <w:rtl/>
          <w:lang w:eastAsia="en-US" w:bidi="ar-LB"/>
        </w:rPr>
        <w:t>14 سنة حسب نوع العمل</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3"/>
        <w:gridCol w:w="1069"/>
        <w:gridCol w:w="1260"/>
        <w:gridCol w:w="1080"/>
        <w:gridCol w:w="1620"/>
        <w:gridCol w:w="1440"/>
        <w:gridCol w:w="900"/>
        <w:gridCol w:w="1080"/>
      </w:tblGrid>
      <w:tr w:rsidR="00C940C2" w:rsidTr="00C940C2">
        <w:trPr>
          <w:cantSplit/>
        </w:trPr>
        <w:tc>
          <w:tcPr>
            <w:tcW w:w="1013" w:type="dxa"/>
            <w:vMerge w:val="restart"/>
            <w:vAlign w:val="center"/>
          </w:tcPr>
          <w:p w:rsidR="00C940C2" w:rsidRDefault="00C940C2">
            <w:pPr>
              <w:spacing w:before="0" w:after="0" w:line="320" w:lineRule="exact"/>
              <w:jc w:val="center"/>
              <w:rPr>
                <w:sz w:val="32"/>
                <w:szCs w:val="26"/>
                <w:rtl/>
                <w:lang w:eastAsia="en-US" w:bidi="ar-LB"/>
              </w:rPr>
            </w:pPr>
            <w:r>
              <w:rPr>
                <w:sz w:val="32"/>
                <w:szCs w:val="26"/>
                <w:rtl/>
                <w:lang w:eastAsia="en-US" w:bidi="ar-LB"/>
              </w:rPr>
              <w:t>الجنس</w:t>
            </w:r>
          </w:p>
        </w:tc>
        <w:tc>
          <w:tcPr>
            <w:tcW w:w="7369" w:type="dxa"/>
            <w:gridSpan w:val="6"/>
          </w:tcPr>
          <w:p w:rsidR="00C940C2" w:rsidRDefault="00C940C2">
            <w:pPr>
              <w:spacing w:before="0" w:after="20" w:line="320" w:lineRule="exact"/>
              <w:jc w:val="center"/>
              <w:rPr>
                <w:spacing w:val="0"/>
                <w:sz w:val="32"/>
                <w:szCs w:val="26"/>
                <w:rtl/>
                <w:lang w:eastAsia="en-US" w:bidi="ar-LB"/>
              </w:rPr>
            </w:pPr>
            <w:r>
              <w:rPr>
                <w:spacing w:val="0"/>
                <w:sz w:val="32"/>
                <w:szCs w:val="26"/>
                <w:rtl/>
                <w:lang w:eastAsia="en-US" w:bidi="ar-LB"/>
              </w:rPr>
              <w:t>نوع العمل</w:t>
            </w:r>
          </w:p>
        </w:tc>
        <w:tc>
          <w:tcPr>
            <w:tcW w:w="1080" w:type="dxa"/>
            <w:vMerge w:val="restart"/>
            <w:vAlign w:val="bottom"/>
          </w:tcPr>
          <w:p w:rsidR="00C940C2" w:rsidRDefault="00C940C2">
            <w:pPr>
              <w:spacing w:before="0" w:after="20" w:line="320" w:lineRule="exact"/>
              <w:jc w:val="center"/>
              <w:rPr>
                <w:spacing w:val="0"/>
                <w:sz w:val="32"/>
                <w:szCs w:val="26"/>
                <w:rtl/>
                <w:lang w:eastAsia="en-US" w:bidi="ar-LB"/>
              </w:rPr>
            </w:pPr>
            <w:r>
              <w:rPr>
                <w:spacing w:val="0"/>
                <w:sz w:val="32"/>
                <w:szCs w:val="26"/>
                <w:rtl/>
                <w:lang w:eastAsia="en-US" w:bidi="ar-LB"/>
              </w:rPr>
              <w:t>المجموع</w:t>
            </w:r>
            <w:r>
              <w:rPr>
                <w:rFonts w:hint="cs"/>
                <w:spacing w:val="0"/>
                <w:sz w:val="32"/>
                <w:szCs w:val="26"/>
                <w:rtl/>
                <w:lang w:eastAsia="en-US" w:bidi="ar-LB"/>
              </w:rPr>
              <w:br/>
            </w:r>
            <w:r>
              <w:rPr>
                <w:rFonts w:cs="Mudir MT" w:hint="cs"/>
                <w:sz w:val="24"/>
                <w:szCs w:val="24"/>
                <w:rtl/>
                <w:lang w:eastAsia="en-US" w:bidi="ar-LB"/>
              </w:rPr>
              <w:t>%</w:t>
            </w:r>
            <w:r>
              <w:rPr>
                <w:rFonts w:hint="cs"/>
                <w:spacing w:val="0"/>
                <w:sz w:val="32"/>
                <w:szCs w:val="26"/>
                <w:rtl/>
                <w:lang w:eastAsia="en-US" w:bidi="ar-LB"/>
              </w:rPr>
              <w:t xml:space="preserve"> </w:t>
            </w:r>
          </w:p>
        </w:tc>
      </w:tr>
      <w:tr w:rsidR="00C940C2" w:rsidTr="00C940C2">
        <w:trPr>
          <w:cantSplit/>
        </w:trPr>
        <w:tc>
          <w:tcPr>
            <w:tcW w:w="1013" w:type="dxa"/>
            <w:vMerge/>
            <w:tcBorders>
              <w:bottom w:val="single" w:sz="4" w:space="0" w:color="auto"/>
            </w:tcBorders>
          </w:tcPr>
          <w:p w:rsidR="00C940C2" w:rsidRDefault="00C940C2">
            <w:pPr>
              <w:spacing w:before="0" w:after="0" w:line="320" w:lineRule="exact"/>
              <w:jc w:val="center"/>
              <w:rPr>
                <w:sz w:val="32"/>
                <w:szCs w:val="26"/>
                <w:rtl/>
                <w:lang w:eastAsia="en-US" w:bidi="ar-LB"/>
              </w:rPr>
            </w:pPr>
          </w:p>
        </w:tc>
        <w:tc>
          <w:tcPr>
            <w:tcW w:w="1069" w:type="dxa"/>
            <w:tcBorders>
              <w:bottom w:val="single" w:sz="4" w:space="0" w:color="auto"/>
            </w:tcBorders>
            <w:vAlign w:val="bottom"/>
          </w:tcPr>
          <w:p w:rsidR="00C940C2" w:rsidRDefault="00C940C2">
            <w:pPr>
              <w:spacing w:before="0" w:after="20" w:line="320" w:lineRule="exact"/>
              <w:jc w:val="center"/>
              <w:rPr>
                <w:rFonts w:hint="cs"/>
                <w:spacing w:val="0"/>
                <w:sz w:val="32"/>
                <w:szCs w:val="26"/>
                <w:rtl/>
                <w:lang w:eastAsia="en-US" w:bidi="ar-LB"/>
              </w:rPr>
            </w:pPr>
            <w:r>
              <w:rPr>
                <w:spacing w:val="0"/>
                <w:sz w:val="32"/>
                <w:szCs w:val="26"/>
                <w:rtl/>
                <w:lang w:eastAsia="en-US" w:bidi="ar-LB"/>
              </w:rPr>
              <w:t>ذات الطابع</w:t>
            </w:r>
          </w:p>
          <w:p w:rsidR="00C940C2" w:rsidRDefault="00C940C2">
            <w:pPr>
              <w:spacing w:before="0" w:after="20" w:line="320" w:lineRule="exact"/>
              <w:jc w:val="center"/>
              <w:rPr>
                <w:rFonts w:hint="cs"/>
                <w:spacing w:val="0"/>
                <w:sz w:val="32"/>
                <w:szCs w:val="26"/>
                <w:rtl/>
                <w:lang w:eastAsia="en-US" w:bidi="ar-LB"/>
              </w:rPr>
            </w:pPr>
            <w:r>
              <w:rPr>
                <w:rFonts w:hint="cs"/>
                <w:spacing w:val="0"/>
                <w:sz w:val="32"/>
                <w:szCs w:val="26"/>
                <w:rtl/>
                <w:lang w:eastAsia="en-US" w:bidi="ar-LB"/>
              </w:rPr>
              <w:t>الحــرفي</w:t>
            </w:r>
          </w:p>
          <w:p w:rsidR="00C940C2" w:rsidRDefault="00C940C2">
            <w:pPr>
              <w:spacing w:before="0" w:after="20" w:line="320" w:lineRule="exact"/>
              <w:jc w:val="center"/>
              <w:rPr>
                <w:rFonts w:hint="cs"/>
                <w:spacing w:val="0"/>
                <w:sz w:val="32"/>
                <w:szCs w:val="32"/>
                <w:lang w:eastAsia="en-US"/>
              </w:rPr>
            </w:pPr>
            <w:r>
              <w:rPr>
                <w:rFonts w:cs="Mudir MT" w:hint="cs"/>
                <w:sz w:val="24"/>
                <w:szCs w:val="24"/>
                <w:rtl/>
                <w:lang w:eastAsia="en-US" w:bidi="ar-LB"/>
              </w:rPr>
              <w:t>%</w:t>
            </w:r>
          </w:p>
        </w:tc>
        <w:tc>
          <w:tcPr>
            <w:tcW w:w="1260" w:type="dxa"/>
            <w:tcBorders>
              <w:bottom w:val="single" w:sz="4" w:space="0" w:color="auto"/>
            </w:tcBorders>
            <w:vAlign w:val="bottom"/>
          </w:tcPr>
          <w:p w:rsidR="00C940C2" w:rsidRDefault="00C940C2">
            <w:pPr>
              <w:spacing w:before="0" w:after="20" w:line="320" w:lineRule="exact"/>
              <w:jc w:val="center"/>
              <w:rPr>
                <w:spacing w:val="0"/>
                <w:sz w:val="32"/>
                <w:szCs w:val="26"/>
                <w:rtl/>
                <w:lang w:eastAsia="en-US" w:bidi="ar-LB"/>
              </w:rPr>
            </w:pPr>
            <w:r>
              <w:rPr>
                <w:spacing w:val="0"/>
                <w:sz w:val="32"/>
                <w:szCs w:val="26"/>
                <w:rtl/>
                <w:lang w:eastAsia="en-US" w:bidi="ar-LB"/>
              </w:rPr>
              <w:t>العم</w:t>
            </w:r>
            <w:r>
              <w:rPr>
                <w:rFonts w:hint="cs"/>
                <w:spacing w:val="0"/>
                <w:sz w:val="32"/>
                <w:szCs w:val="26"/>
                <w:rtl/>
                <w:lang w:eastAsia="en-US" w:bidi="ar-LB"/>
              </w:rPr>
              <w:t>ــ</w:t>
            </w:r>
            <w:r>
              <w:rPr>
                <w:spacing w:val="0"/>
                <w:sz w:val="32"/>
                <w:szCs w:val="26"/>
                <w:rtl/>
                <w:lang w:eastAsia="en-US" w:bidi="ar-LB"/>
              </w:rPr>
              <w:t>ال</w:t>
            </w:r>
            <w:r>
              <w:rPr>
                <w:rFonts w:hint="cs"/>
                <w:spacing w:val="0"/>
                <w:sz w:val="32"/>
                <w:szCs w:val="26"/>
                <w:rtl/>
                <w:lang w:eastAsia="en-US" w:bidi="ar-LB"/>
              </w:rPr>
              <w:br/>
            </w:r>
            <w:r>
              <w:rPr>
                <w:spacing w:val="0"/>
                <w:sz w:val="32"/>
                <w:szCs w:val="26"/>
                <w:rtl/>
                <w:lang w:eastAsia="en-US" w:bidi="ar-LB"/>
              </w:rPr>
              <w:t>والمستخدمين</w:t>
            </w:r>
          </w:p>
          <w:p w:rsidR="00C940C2" w:rsidRDefault="00C940C2">
            <w:pPr>
              <w:spacing w:before="0" w:after="20" w:line="320" w:lineRule="exact"/>
              <w:jc w:val="center"/>
              <w:rPr>
                <w:rFonts w:hint="cs"/>
                <w:spacing w:val="0"/>
                <w:sz w:val="32"/>
                <w:szCs w:val="26"/>
                <w:rtl/>
                <w:lang w:eastAsia="en-US" w:bidi="ar-LB"/>
              </w:rPr>
            </w:pPr>
            <w:r>
              <w:rPr>
                <w:spacing w:val="0"/>
                <w:sz w:val="32"/>
                <w:szCs w:val="26"/>
                <w:rtl/>
                <w:lang w:eastAsia="en-US" w:bidi="ar-LB"/>
              </w:rPr>
              <w:t>غ</w:t>
            </w:r>
            <w:r>
              <w:rPr>
                <w:rFonts w:hint="cs"/>
                <w:spacing w:val="0"/>
                <w:sz w:val="32"/>
                <w:szCs w:val="26"/>
                <w:rtl/>
                <w:lang w:eastAsia="en-US" w:bidi="ar-LB"/>
              </w:rPr>
              <w:t>ـ</w:t>
            </w:r>
            <w:r>
              <w:rPr>
                <w:spacing w:val="0"/>
                <w:sz w:val="32"/>
                <w:szCs w:val="26"/>
                <w:rtl/>
                <w:lang w:eastAsia="en-US" w:bidi="ar-LB"/>
              </w:rPr>
              <w:t>ير المهرة</w:t>
            </w:r>
          </w:p>
          <w:p w:rsidR="00C940C2" w:rsidRDefault="00C940C2">
            <w:pPr>
              <w:spacing w:before="0" w:after="20" w:line="320" w:lineRule="exact"/>
              <w:jc w:val="center"/>
              <w:rPr>
                <w:rFonts w:hint="cs"/>
                <w:spacing w:val="0"/>
                <w:sz w:val="32"/>
                <w:szCs w:val="26"/>
                <w:rtl/>
                <w:lang w:eastAsia="en-US" w:bidi="ar-LB"/>
              </w:rPr>
            </w:pPr>
            <w:r>
              <w:rPr>
                <w:rFonts w:cs="Mudir MT" w:hint="cs"/>
                <w:sz w:val="24"/>
                <w:szCs w:val="24"/>
                <w:rtl/>
                <w:lang w:eastAsia="en-US" w:bidi="ar-LB"/>
              </w:rPr>
              <w:t>%</w:t>
            </w:r>
          </w:p>
        </w:tc>
        <w:tc>
          <w:tcPr>
            <w:tcW w:w="1080" w:type="dxa"/>
            <w:tcBorders>
              <w:bottom w:val="single" w:sz="4" w:space="0" w:color="auto"/>
            </w:tcBorders>
            <w:vAlign w:val="bottom"/>
          </w:tcPr>
          <w:p w:rsidR="00C940C2" w:rsidRDefault="00C940C2">
            <w:pPr>
              <w:spacing w:before="0" w:after="20" w:line="320" w:lineRule="exact"/>
              <w:jc w:val="center"/>
              <w:rPr>
                <w:rFonts w:hint="cs"/>
                <w:spacing w:val="0"/>
                <w:sz w:val="32"/>
                <w:szCs w:val="26"/>
                <w:rtl/>
                <w:lang w:eastAsia="en-US" w:bidi="ar-LB"/>
              </w:rPr>
            </w:pPr>
            <w:r>
              <w:rPr>
                <w:spacing w:val="0"/>
                <w:sz w:val="32"/>
                <w:szCs w:val="26"/>
                <w:rtl/>
                <w:lang w:eastAsia="en-US" w:bidi="ar-LB"/>
              </w:rPr>
              <w:t>البيع والخدمة الشخصية</w:t>
            </w:r>
          </w:p>
          <w:p w:rsidR="00C940C2" w:rsidRDefault="00C940C2">
            <w:pPr>
              <w:spacing w:before="0" w:after="20" w:line="320" w:lineRule="exact"/>
              <w:jc w:val="center"/>
              <w:rPr>
                <w:rFonts w:hint="cs"/>
                <w:spacing w:val="0"/>
                <w:sz w:val="32"/>
                <w:szCs w:val="26"/>
                <w:rtl/>
                <w:lang w:eastAsia="en-US" w:bidi="ar-LB"/>
              </w:rPr>
            </w:pPr>
            <w:r>
              <w:rPr>
                <w:rFonts w:cs="Mudir MT" w:hint="cs"/>
                <w:sz w:val="24"/>
                <w:szCs w:val="24"/>
                <w:rtl/>
                <w:lang w:eastAsia="en-US" w:bidi="ar-LB"/>
              </w:rPr>
              <w:t>%</w:t>
            </w:r>
          </w:p>
        </w:tc>
        <w:tc>
          <w:tcPr>
            <w:tcW w:w="1620" w:type="dxa"/>
            <w:tcBorders>
              <w:bottom w:val="single" w:sz="4" w:space="0" w:color="auto"/>
            </w:tcBorders>
            <w:vAlign w:val="bottom"/>
          </w:tcPr>
          <w:p w:rsidR="00C940C2" w:rsidRDefault="00C940C2">
            <w:pPr>
              <w:spacing w:before="0" w:after="20" w:line="320" w:lineRule="exact"/>
              <w:jc w:val="center"/>
              <w:rPr>
                <w:spacing w:val="0"/>
                <w:sz w:val="32"/>
                <w:szCs w:val="26"/>
                <w:rtl/>
                <w:lang w:eastAsia="en-US" w:bidi="ar-LB"/>
              </w:rPr>
            </w:pPr>
            <w:r>
              <w:rPr>
                <w:spacing w:val="0"/>
                <w:sz w:val="32"/>
                <w:szCs w:val="26"/>
                <w:rtl/>
                <w:lang w:eastAsia="en-US" w:bidi="ar-LB"/>
              </w:rPr>
              <w:t>المستخدمين في</w:t>
            </w:r>
          </w:p>
          <w:p w:rsidR="00C940C2" w:rsidRDefault="00C940C2">
            <w:pPr>
              <w:spacing w:before="0" w:after="20" w:line="320" w:lineRule="exact"/>
              <w:jc w:val="center"/>
              <w:rPr>
                <w:rFonts w:hint="cs"/>
                <w:spacing w:val="0"/>
                <w:sz w:val="32"/>
                <w:szCs w:val="26"/>
                <w:rtl/>
                <w:lang w:eastAsia="en-US" w:bidi="ar-LB"/>
              </w:rPr>
            </w:pPr>
            <w:r>
              <w:rPr>
                <w:spacing w:val="0"/>
                <w:sz w:val="32"/>
                <w:szCs w:val="26"/>
                <w:rtl/>
                <w:lang w:eastAsia="en-US" w:bidi="ar-LB"/>
              </w:rPr>
              <w:t>المكاتب</w:t>
            </w:r>
            <w:r>
              <w:rPr>
                <w:rFonts w:hint="cs"/>
                <w:spacing w:val="0"/>
                <w:sz w:val="32"/>
                <w:szCs w:val="26"/>
                <w:rtl/>
                <w:lang w:eastAsia="en-US" w:bidi="ar-LB"/>
              </w:rPr>
              <w:t xml:space="preserve"> </w:t>
            </w:r>
            <w:r>
              <w:rPr>
                <w:spacing w:val="0"/>
                <w:sz w:val="32"/>
                <w:szCs w:val="26"/>
                <w:rtl/>
                <w:lang w:eastAsia="en-US" w:bidi="ar-LB"/>
              </w:rPr>
              <w:t>والمحاسبة والاستقب</w:t>
            </w:r>
            <w:r>
              <w:rPr>
                <w:rFonts w:hint="cs"/>
                <w:spacing w:val="0"/>
                <w:sz w:val="32"/>
                <w:szCs w:val="26"/>
                <w:rtl/>
                <w:lang w:eastAsia="en-US" w:bidi="ar-LB"/>
              </w:rPr>
              <w:t>ـــ</w:t>
            </w:r>
            <w:r>
              <w:rPr>
                <w:spacing w:val="0"/>
                <w:sz w:val="32"/>
                <w:szCs w:val="26"/>
                <w:rtl/>
                <w:lang w:eastAsia="en-US" w:bidi="ar-LB"/>
              </w:rPr>
              <w:t>ال</w:t>
            </w:r>
          </w:p>
          <w:p w:rsidR="00C940C2" w:rsidRDefault="00C940C2">
            <w:pPr>
              <w:spacing w:before="0" w:after="20" w:line="320" w:lineRule="exact"/>
              <w:jc w:val="center"/>
              <w:rPr>
                <w:rFonts w:hint="cs"/>
                <w:spacing w:val="0"/>
                <w:sz w:val="32"/>
                <w:szCs w:val="26"/>
                <w:rtl/>
                <w:lang w:eastAsia="en-US" w:bidi="ar-LB"/>
              </w:rPr>
            </w:pPr>
            <w:r>
              <w:rPr>
                <w:rFonts w:cs="Mudir MT" w:hint="cs"/>
                <w:sz w:val="24"/>
                <w:szCs w:val="24"/>
                <w:rtl/>
                <w:lang w:eastAsia="en-US" w:bidi="ar-LB"/>
              </w:rPr>
              <w:t>%</w:t>
            </w:r>
          </w:p>
        </w:tc>
        <w:tc>
          <w:tcPr>
            <w:tcW w:w="1440" w:type="dxa"/>
            <w:tcBorders>
              <w:bottom w:val="single" w:sz="4" w:space="0" w:color="auto"/>
            </w:tcBorders>
            <w:vAlign w:val="bottom"/>
          </w:tcPr>
          <w:p w:rsidR="00C940C2" w:rsidRDefault="00C940C2">
            <w:pPr>
              <w:spacing w:before="0" w:after="20" w:line="320" w:lineRule="exact"/>
              <w:jc w:val="center"/>
              <w:rPr>
                <w:rFonts w:hint="cs"/>
                <w:spacing w:val="0"/>
                <w:sz w:val="32"/>
                <w:szCs w:val="26"/>
                <w:rtl/>
                <w:lang w:eastAsia="en-US" w:bidi="ar-LB"/>
              </w:rPr>
            </w:pPr>
            <w:r>
              <w:rPr>
                <w:spacing w:val="0"/>
                <w:sz w:val="32"/>
                <w:szCs w:val="26"/>
                <w:rtl/>
                <w:lang w:eastAsia="en-US" w:bidi="ar-LB"/>
              </w:rPr>
              <w:t>المزارعين والعمال</w:t>
            </w:r>
            <w:r>
              <w:rPr>
                <w:rFonts w:hint="cs"/>
                <w:spacing w:val="0"/>
                <w:sz w:val="32"/>
                <w:szCs w:val="26"/>
                <w:rtl/>
                <w:lang w:eastAsia="en-US" w:bidi="ar-LB"/>
              </w:rPr>
              <w:t xml:space="preserve"> </w:t>
            </w:r>
            <w:r>
              <w:rPr>
                <w:spacing w:val="0"/>
                <w:sz w:val="32"/>
                <w:szCs w:val="26"/>
                <w:rtl/>
                <w:lang w:eastAsia="en-US" w:bidi="ar-LB"/>
              </w:rPr>
              <w:t>المهرة</w:t>
            </w:r>
            <w:r>
              <w:rPr>
                <w:rFonts w:hint="cs"/>
                <w:spacing w:val="0"/>
                <w:sz w:val="32"/>
                <w:szCs w:val="26"/>
                <w:rtl/>
                <w:lang w:eastAsia="en-US" w:bidi="ar-LB"/>
              </w:rPr>
              <w:t xml:space="preserve"> </w:t>
            </w:r>
            <w:r>
              <w:rPr>
                <w:spacing w:val="0"/>
                <w:sz w:val="32"/>
                <w:szCs w:val="26"/>
                <w:rtl/>
                <w:lang w:eastAsia="en-US" w:bidi="ar-LB"/>
              </w:rPr>
              <w:t>في الزراعة</w:t>
            </w:r>
          </w:p>
          <w:p w:rsidR="00C940C2" w:rsidRDefault="00C940C2">
            <w:pPr>
              <w:spacing w:before="0" w:after="20" w:line="320" w:lineRule="exact"/>
              <w:jc w:val="center"/>
              <w:rPr>
                <w:rFonts w:hint="cs"/>
                <w:spacing w:val="0"/>
                <w:sz w:val="32"/>
                <w:szCs w:val="26"/>
                <w:rtl/>
                <w:lang w:eastAsia="en-US" w:bidi="ar-LB"/>
              </w:rPr>
            </w:pPr>
            <w:r>
              <w:rPr>
                <w:rFonts w:cs="Mudir MT" w:hint="cs"/>
                <w:sz w:val="24"/>
                <w:szCs w:val="24"/>
                <w:rtl/>
                <w:lang w:eastAsia="en-US" w:bidi="ar-LB"/>
              </w:rPr>
              <w:t>%</w:t>
            </w:r>
          </w:p>
        </w:tc>
        <w:tc>
          <w:tcPr>
            <w:tcW w:w="900" w:type="dxa"/>
            <w:tcBorders>
              <w:bottom w:val="single" w:sz="4" w:space="0" w:color="auto"/>
            </w:tcBorders>
            <w:vAlign w:val="bottom"/>
          </w:tcPr>
          <w:p w:rsidR="00C940C2" w:rsidRDefault="00C940C2">
            <w:pPr>
              <w:spacing w:before="0" w:after="20" w:line="320" w:lineRule="exact"/>
              <w:jc w:val="center"/>
              <w:rPr>
                <w:rFonts w:hint="cs"/>
                <w:spacing w:val="0"/>
                <w:sz w:val="32"/>
                <w:szCs w:val="26"/>
                <w:rtl/>
                <w:lang w:eastAsia="en-US" w:bidi="ar-LB"/>
              </w:rPr>
            </w:pPr>
            <w:r>
              <w:rPr>
                <w:spacing w:val="0"/>
                <w:sz w:val="32"/>
                <w:szCs w:val="26"/>
                <w:rtl/>
                <w:lang w:eastAsia="en-US" w:bidi="ar-LB"/>
              </w:rPr>
              <w:t>غير ذلك</w:t>
            </w:r>
          </w:p>
          <w:p w:rsidR="00C940C2" w:rsidRDefault="00C940C2">
            <w:pPr>
              <w:spacing w:before="0" w:after="20" w:line="320" w:lineRule="exact"/>
              <w:jc w:val="center"/>
              <w:rPr>
                <w:rFonts w:hint="cs"/>
                <w:spacing w:val="0"/>
                <w:sz w:val="32"/>
                <w:szCs w:val="26"/>
                <w:rtl/>
                <w:lang w:eastAsia="en-US" w:bidi="ar-LB"/>
              </w:rPr>
            </w:pPr>
            <w:r>
              <w:rPr>
                <w:rFonts w:cs="Mudir MT" w:hint="cs"/>
                <w:sz w:val="24"/>
                <w:szCs w:val="24"/>
                <w:rtl/>
                <w:lang w:eastAsia="en-US" w:bidi="ar-LB"/>
              </w:rPr>
              <w:t>%</w:t>
            </w:r>
          </w:p>
        </w:tc>
        <w:tc>
          <w:tcPr>
            <w:tcW w:w="1080" w:type="dxa"/>
            <w:vMerge/>
            <w:tcBorders>
              <w:bottom w:val="single" w:sz="4" w:space="0" w:color="auto"/>
            </w:tcBorders>
          </w:tcPr>
          <w:p w:rsidR="00C940C2" w:rsidRDefault="00C940C2">
            <w:pPr>
              <w:spacing w:before="0" w:after="20" w:line="320" w:lineRule="exact"/>
              <w:jc w:val="center"/>
              <w:rPr>
                <w:rFonts w:hint="cs"/>
                <w:spacing w:val="0"/>
                <w:sz w:val="32"/>
                <w:szCs w:val="26"/>
                <w:rtl/>
                <w:lang w:eastAsia="en-US" w:bidi="ar-LB"/>
              </w:rPr>
            </w:pPr>
          </w:p>
        </w:tc>
      </w:tr>
      <w:tr w:rsidR="00C940C2" w:rsidTr="00C940C2">
        <w:tc>
          <w:tcPr>
            <w:tcW w:w="1013" w:type="dxa"/>
            <w:tcBorders>
              <w:bottom w:val="nil"/>
            </w:tcBorders>
          </w:tcPr>
          <w:p w:rsidR="00C940C2" w:rsidRDefault="00C940C2">
            <w:pPr>
              <w:spacing w:before="0" w:after="0" w:line="320" w:lineRule="exact"/>
              <w:jc w:val="center"/>
              <w:rPr>
                <w:sz w:val="32"/>
                <w:szCs w:val="26"/>
                <w:rtl/>
                <w:lang w:eastAsia="en-US" w:bidi="ar-LB"/>
              </w:rPr>
            </w:pPr>
            <w:r>
              <w:rPr>
                <w:sz w:val="32"/>
                <w:szCs w:val="26"/>
                <w:rtl/>
                <w:lang w:eastAsia="en-US" w:bidi="ar-LB"/>
              </w:rPr>
              <w:t>ذكور</w:t>
            </w:r>
          </w:p>
        </w:tc>
        <w:tc>
          <w:tcPr>
            <w:tcW w:w="1069" w:type="dxa"/>
            <w:tcBorders>
              <w:bottom w:val="nil"/>
            </w:tcBorders>
          </w:tcPr>
          <w:p w:rsidR="00C940C2" w:rsidRDefault="00C940C2">
            <w:pPr>
              <w:spacing w:before="0" w:after="20" w:line="320" w:lineRule="exact"/>
              <w:ind w:left="33"/>
              <w:jc w:val="center"/>
              <w:rPr>
                <w:sz w:val="32"/>
                <w:szCs w:val="26"/>
                <w:rtl/>
                <w:lang w:eastAsia="en-US" w:bidi="ar-LB"/>
              </w:rPr>
            </w:pPr>
            <w:r>
              <w:rPr>
                <w:sz w:val="32"/>
                <w:szCs w:val="26"/>
                <w:rtl/>
                <w:lang w:eastAsia="en-US" w:bidi="ar-LB"/>
              </w:rPr>
              <w:t>53.9</w:t>
            </w:r>
          </w:p>
        </w:tc>
        <w:tc>
          <w:tcPr>
            <w:tcW w:w="1260" w:type="dxa"/>
            <w:tcBorders>
              <w:bottom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12</w:t>
            </w:r>
            <w:proofErr w:type="spellStart"/>
            <w:r>
              <w:rPr>
                <w:sz w:val="32"/>
                <w:szCs w:val="26"/>
                <w:rtl/>
                <w:lang w:eastAsia="en-US" w:bidi="ar-LB"/>
              </w:rPr>
              <w:t>.</w:t>
            </w:r>
            <w:proofErr w:type="spellEnd"/>
            <w:r>
              <w:rPr>
                <w:sz w:val="32"/>
                <w:szCs w:val="26"/>
                <w:rtl/>
                <w:lang w:eastAsia="en-US" w:bidi="ar-LB"/>
              </w:rPr>
              <w:t>1</w:t>
            </w:r>
          </w:p>
        </w:tc>
        <w:tc>
          <w:tcPr>
            <w:tcW w:w="1080" w:type="dxa"/>
            <w:tcBorders>
              <w:bottom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25.4</w:t>
            </w:r>
          </w:p>
        </w:tc>
        <w:tc>
          <w:tcPr>
            <w:tcW w:w="1620" w:type="dxa"/>
            <w:tcBorders>
              <w:bottom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1.1</w:t>
            </w:r>
          </w:p>
        </w:tc>
        <w:tc>
          <w:tcPr>
            <w:tcW w:w="1440" w:type="dxa"/>
            <w:tcBorders>
              <w:bottom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5.7</w:t>
            </w:r>
          </w:p>
        </w:tc>
        <w:tc>
          <w:tcPr>
            <w:tcW w:w="900" w:type="dxa"/>
            <w:tcBorders>
              <w:bottom w:val="nil"/>
            </w:tcBorders>
          </w:tcPr>
          <w:p w:rsidR="00C940C2" w:rsidRDefault="00C940C2">
            <w:pPr>
              <w:spacing w:before="0" w:after="20" w:line="320" w:lineRule="exact"/>
              <w:jc w:val="center"/>
              <w:rPr>
                <w:rFonts w:hint="cs"/>
                <w:sz w:val="32"/>
                <w:szCs w:val="26"/>
                <w:rtl/>
                <w:lang w:eastAsia="en-US" w:bidi="ar-LB"/>
              </w:rPr>
            </w:pPr>
            <w:r>
              <w:rPr>
                <w:rFonts w:hint="cs"/>
                <w:sz w:val="32"/>
                <w:szCs w:val="26"/>
                <w:rtl/>
                <w:lang w:eastAsia="en-US" w:bidi="ar-LB"/>
              </w:rPr>
              <w:t>4</w:t>
            </w:r>
          </w:p>
        </w:tc>
        <w:tc>
          <w:tcPr>
            <w:tcW w:w="1080" w:type="dxa"/>
            <w:tcBorders>
              <w:bottom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100</w:t>
            </w:r>
          </w:p>
        </w:tc>
      </w:tr>
      <w:tr w:rsidR="00C940C2" w:rsidTr="00C940C2">
        <w:tc>
          <w:tcPr>
            <w:tcW w:w="1013" w:type="dxa"/>
            <w:tcBorders>
              <w:top w:val="nil"/>
            </w:tcBorders>
          </w:tcPr>
          <w:p w:rsidR="00C940C2" w:rsidRDefault="00C940C2">
            <w:pPr>
              <w:spacing w:before="0" w:after="0" w:line="320" w:lineRule="exact"/>
              <w:jc w:val="center"/>
              <w:rPr>
                <w:sz w:val="32"/>
                <w:szCs w:val="26"/>
                <w:rtl/>
                <w:lang w:eastAsia="en-US" w:bidi="ar-LB"/>
              </w:rPr>
            </w:pPr>
            <w:r>
              <w:rPr>
                <w:sz w:val="32"/>
                <w:szCs w:val="26"/>
                <w:rtl/>
                <w:lang w:eastAsia="en-US" w:bidi="ar-LB"/>
              </w:rPr>
              <w:t>إناث</w:t>
            </w:r>
          </w:p>
        </w:tc>
        <w:tc>
          <w:tcPr>
            <w:tcW w:w="1069" w:type="dxa"/>
            <w:tcBorders>
              <w:top w:val="nil"/>
            </w:tcBorders>
          </w:tcPr>
          <w:p w:rsidR="00C940C2" w:rsidRDefault="00C940C2">
            <w:pPr>
              <w:spacing w:before="0" w:after="20" w:line="320" w:lineRule="exact"/>
              <w:ind w:left="33"/>
              <w:jc w:val="center"/>
              <w:rPr>
                <w:sz w:val="32"/>
                <w:szCs w:val="26"/>
                <w:rtl/>
                <w:lang w:eastAsia="en-US" w:bidi="ar-LB"/>
              </w:rPr>
            </w:pPr>
            <w:r>
              <w:rPr>
                <w:sz w:val="32"/>
                <w:szCs w:val="26"/>
                <w:rtl/>
                <w:lang w:eastAsia="en-US" w:bidi="ar-LB"/>
              </w:rPr>
              <w:t>8.9</w:t>
            </w:r>
          </w:p>
        </w:tc>
        <w:tc>
          <w:tcPr>
            <w:tcW w:w="1260" w:type="dxa"/>
            <w:tcBorders>
              <w:top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91.1</w:t>
            </w:r>
          </w:p>
        </w:tc>
        <w:tc>
          <w:tcPr>
            <w:tcW w:w="1080" w:type="dxa"/>
            <w:tcBorders>
              <w:top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w:t>
            </w:r>
          </w:p>
        </w:tc>
        <w:tc>
          <w:tcPr>
            <w:tcW w:w="1620" w:type="dxa"/>
            <w:tcBorders>
              <w:top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w:t>
            </w:r>
          </w:p>
        </w:tc>
        <w:tc>
          <w:tcPr>
            <w:tcW w:w="1440" w:type="dxa"/>
            <w:tcBorders>
              <w:top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w:t>
            </w:r>
          </w:p>
        </w:tc>
        <w:tc>
          <w:tcPr>
            <w:tcW w:w="900" w:type="dxa"/>
            <w:tcBorders>
              <w:top w:val="nil"/>
            </w:tcBorders>
          </w:tcPr>
          <w:p w:rsidR="00C940C2" w:rsidRDefault="00C940C2">
            <w:pPr>
              <w:spacing w:before="0" w:after="20" w:line="320" w:lineRule="exact"/>
              <w:jc w:val="center"/>
              <w:rPr>
                <w:rFonts w:hint="cs"/>
                <w:sz w:val="32"/>
                <w:szCs w:val="26"/>
                <w:rtl/>
                <w:lang w:eastAsia="en-US" w:bidi="ar-LB"/>
              </w:rPr>
            </w:pPr>
            <w:r>
              <w:rPr>
                <w:rFonts w:hint="cs"/>
                <w:sz w:val="32"/>
                <w:szCs w:val="26"/>
                <w:rtl/>
                <w:lang w:eastAsia="en-US" w:bidi="ar-LB"/>
              </w:rPr>
              <w:t>-</w:t>
            </w:r>
          </w:p>
        </w:tc>
        <w:tc>
          <w:tcPr>
            <w:tcW w:w="1080" w:type="dxa"/>
            <w:tcBorders>
              <w:top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100</w:t>
            </w:r>
          </w:p>
        </w:tc>
      </w:tr>
      <w:tr w:rsidR="00C940C2" w:rsidTr="00C940C2">
        <w:tc>
          <w:tcPr>
            <w:tcW w:w="1013" w:type="dxa"/>
          </w:tcPr>
          <w:p w:rsidR="00C940C2" w:rsidRDefault="00C940C2">
            <w:pPr>
              <w:spacing w:before="0" w:after="0" w:line="320" w:lineRule="exact"/>
              <w:jc w:val="center"/>
              <w:rPr>
                <w:rFonts w:hint="cs"/>
                <w:sz w:val="32"/>
                <w:szCs w:val="26"/>
                <w:rtl/>
                <w:lang w:eastAsia="en-US" w:bidi="ar-LB"/>
              </w:rPr>
            </w:pPr>
            <w:r>
              <w:rPr>
                <w:rFonts w:hint="cs"/>
                <w:sz w:val="32"/>
                <w:szCs w:val="26"/>
                <w:rtl/>
                <w:lang w:eastAsia="en-US" w:bidi="ar-LB"/>
              </w:rPr>
              <w:t>المجموع</w:t>
            </w:r>
          </w:p>
        </w:tc>
        <w:tc>
          <w:tcPr>
            <w:tcW w:w="1069" w:type="dxa"/>
          </w:tcPr>
          <w:p w:rsidR="00C940C2" w:rsidRDefault="00C940C2">
            <w:pPr>
              <w:spacing w:before="0" w:after="20" w:line="320" w:lineRule="exact"/>
              <w:ind w:left="33"/>
              <w:jc w:val="center"/>
              <w:rPr>
                <w:sz w:val="32"/>
                <w:szCs w:val="26"/>
                <w:rtl/>
                <w:lang w:eastAsia="en-US" w:bidi="ar-LB"/>
              </w:rPr>
            </w:pPr>
            <w:r>
              <w:rPr>
                <w:sz w:val="32"/>
                <w:szCs w:val="26"/>
                <w:rtl/>
                <w:lang w:eastAsia="en-US" w:bidi="ar-LB"/>
              </w:rPr>
              <w:t>48.9</w:t>
            </w:r>
          </w:p>
        </w:tc>
        <w:tc>
          <w:tcPr>
            <w:tcW w:w="1260" w:type="dxa"/>
          </w:tcPr>
          <w:p w:rsidR="00C940C2" w:rsidRDefault="00C940C2">
            <w:pPr>
              <w:spacing w:before="0" w:after="20" w:line="320" w:lineRule="exact"/>
              <w:jc w:val="center"/>
              <w:rPr>
                <w:sz w:val="32"/>
                <w:szCs w:val="26"/>
                <w:rtl/>
                <w:lang w:eastAsia="en-US" w:bidi="ar-LB"/>
              </w:rPr>
            </w:pPr>
            <w:r>
              <w:rPr>
                <w:sz w:val="32"/>
                <w:szCs w:val="26"/>
                <w:rtl/>
                <w:lang w:eastAsia="en-US" w:bidi="ar-LB"/>
              </w:rPr>
              <w:t>20.8</w:t>
            </w:r>
          </w:p>
        </w:tc>
        <w:tc>
          <w:tcPr>
            <w:tcW w:w="1080" w:type="dxa"/>
          </w:tcPr>
          <w:p w:rsidR="00C940C2" w:rsidRDefault="00C940C2">
            <w:pPr>
              <w:spacing w:before="0" w:after="20" w:line="320" w:lineRule="exact"/>
              <w:jc w:val="center"/>
              <w:rPr>
                <w:sz w:val="32"/>
                <w:szCs w:val="26"/>
                <w:rtl/>
                <w:lang w:eastAsia="en-US" w:bidi="ar-LB"/>
              </w:rPr>
            </w:pPr>
            <w:r>
              <w:rPr>
                <w:sz w:val="32"/>
                <w:szCs w:val="26"/>
                <w:rtl/>
                <w:lang w:eastAsia="en-US" w:bidi="ar-LB"/>
              </w:rPr>
              <w:t>22.7</w:t>
            </w:r>
          </w:p>
        </w:tc>
        <w:tc>
          <w:tcPr>
            <w:tcW w:w="1620" w:type="dxa"/>
          </w:tcPr>
          <w:p w:rsidR="00C940C2" w:rsidRDefault="00C940C2">
            <w:pPr>
              <w:spacing w:before="0" w:after="20" w:line="320" w:lineRule="exact"/>
              <w:jc w:val="center"/>
              <w:rPr>
                <w:sz w:val="32"/>
                <w:szCs w:val="26"/>
                <w:rtl/>
                <w:lang w:eastAsia="en-US" w:bidi="ar-LB"/>
              </w:rPr>
            </w:pPr>
            <w:r>
              <w:rPr>
                <w:sz w:val="32"/>
                <w:szCs w:val="26"/>
                <w:rtl/>
                <w:lang w:eastAsia="en-US" w:bidi="ar-LB"/>
              </w:rPr>
              <w:t>1</w:t>
            </w:r>
          </w:p>
        </w:tc>
        <w:tc>
          <w:tcPr>
            <w:tcW w:w="1440" w:type="dxa"/>
          </w:tcPr>
          <w:p w:rsidR="00C940C2" w:rsidRDefault="00C940C2">
            <w:pPr>
              <w:spacing w:before="0" w:after="20" w:line="320" w:lineRule="exact"/>
              <w:jc w:val="center"/>
              <w:rPr>
                <w:sz w:val="32"/>
                <w:szCs w:val="26"/>
                <w:rtl/>
                <w:lang w:eastAsia="en-US" w:bidi="ar-LB"/>
              </w:rPr>
            </w:pPr>
            <w:r>
              <w:rPr>
                <w:sz w:val="32"/>
                <w:szCs w:val="26"/>
                <w:rtl/>
                <w:lang w:eastAsia="en-US" w:bidi="ar-LB"/>
              </w:rPr>
              <w:t>5</w:t>
            </w:r>
          </w:p>
        </w:tc>
        <w:tc>
          <w:tcPr>
            <w:tcW w:w="900" w:type="dxa"/>
          </w:tcPr>
          <w:p w:rsidR="00C940C2" w:rsidRDefault="00C940C2">
            <w:pPr>
              <w:spacing w:before="0" w:after="20" w:line="320" w:lineRule="exact"/>
              <w:jc w:val="center"/>
              <w:rPr>
                <w:rFonts w:hint="cs"/>
                <w:sz w:val="32"/>
                <w:szCs w:val="26"/>
                <w:rtl/>
                <w:lang w:eastAsia="en-US" w:bidi="ar-LB"/>
              </w:rPr>
            </w:pPr>
            <w:r>
              <w:rPr>
                <w:rFonts w:hint="cs"/>
                <w:sz w:val="32"/>
                <w:szCs w:val="26"/>
                <w:rtl/>
                <w:lang w:eastAsia="en-US" w:bidi="ar-LB"/>
              </w:rPr>
              <w:t>1.6</w:t>
            </w:r>
          </w:p>
        </w:tc>
        <w:tc>
          <w:tcPr>
            <w:tcW w:w="1080" w:type="dxa"/>
          </w:tcPr>
          <w:p w:rsidR="00C940C2" w:rsidRDefault="00C940C2">
            <w:pPr>
              <w:spacing w:before="0" w:after="20" w:line="320" w:lineRule="exact"/>
              <w:jc w:val="center"/>
              <w:rPr>
                <w:sz w:val="32"/>
                <w:szCs w:val="26"/>
                <w:rtl/>
                <w:lang w:eastAsia="en-US" w:bidi="ar-LB"/>
              </w:rPr>
            </w:pPr>
            <w:r>
              <w:rPr>
                <w:sz w:val="32"/>
                <w:szCs w:val="26"/>
                <w:rtl/>
                <w:lang w:eastAsia="en-US" w:bidi="ar-LB"/>
              </w:rPr>
              <w:t>100</w:t>
            </w:r>
          </w:p>
        </w:tc>
      </w:tr>
    </w:tbl>
    <w:p w:rsidR="00000000" w:rsidRDefault="00C940C2">
      <w:pPr>
        <w:spacing w:line="380" w:lineRule="exact"/>
        <w:jc w:val="both"/>
        <w:rPr>
          <w:rFonts w:hint="cs"/>
          <w:sz w:val="32"/>
          <w:rtl/>
          <w:lang w:eastAsia="en-US"/>
        </w:rPr>
      </w:pPr>
      <w:r>
        <w:rPr>
          <w:rFonts w:hint="cs"/>
          <w:sz w:val="32"/>
          <w:rtl/>
          <w:lang w:eastAsia="en-US"/>
        </w:rPr>
        <w:t>591-</w:t>
      </w:r>
      <w:r>
        <w:rPr>
          <w:rFonts w:hint="cs"/>
          <w:sz w:val="32"/>
          <w:rtl/>
          <w:lang w:eastAsia="en-US"/>
        </w:rPr>
        <w:tab/>
      </w:r>
      <w:r>
        <w:rPr>
          <w:sz w:val="32"/>
          <w:rtl/>
          <w:lang w:eastAsia="en-US"/>
        </w:rPr>
        <w:t>بلغت نسبة الأطفال العاملين في ه</w:t>
      </w:r>
      <w:r>
        <w:rPr>
          <w:rFonts w:hint="cs"/>
          <w:sz w:val="32"/>
          <w:rtl/>
          <w:lang w:eastAsia="en-US"/>
        </w:rPr>
        <w:t>ذ</w:t>
      </w:r>
      <w:r>
        <w:rPr>
          <w:sz w:val="32"/>
          <w:rtl/>
          <w:lang w:eastAsia="en-US"/>
        </w:rPr>
        <w:t>ه الفئة العمرية في المهن ذات الطابع الحرفي 48.9</w:t>
      </w:r>
      <w:r>
        <w:rPr>
          <w:rFonts w:hint="cs"/>
          <w:sz w:val="32"/>
          <w:rtl/>
          <w:lang w:eastAsia="en-US"/>
        </w:rPr>
        <w:t xml:space="preserve"> في المائة </w:t>
      </w:r>
      <w:r>
        <w:rPr>
          <w:sz w:val="32"/>
          <w:rtl/>
          <w:lang w:eastAsia="en-US"/>
        </w:rPr>
        <w:t xml:space="preserve">ونسبة العمال والمستخدمين </w:t>
      </w:r>
      <w:r>
        <w:rPr>
          <w:spacing w:val="0"/>
          <w:sz w:val="32"/>
          <w:rtl/>
          <w:lang w:eastAsia="en-US"/>
        </w:rPr>
        <w:t>غير المهرة 20.8</w:t>
      </w:r>
      <w:r>
        <w:rPr>
          <w:rFonts w:hint="cs"/>
          <w:spacing w:val="0"/>
          <w:sz w:val="32"/>
          <w:rtl/>
          <w:lang w:eastAsia="en-US"/>
        </w:rPr>
        <w:t xml:space="preserve"> في المائة </w:t>
      </w:r>
      <w:r>
        <w:rPr>
          <w:spacing w:val="0"/>
          <w:sz w:val="32"/>
          <w:rtl/>
          <w:lang w:eastAsia="en-US"/>
        </w:rPr>
        <w:t>والعاملين في مجال البيع والخدمة الشخصية 22.7</w:t>
      </w:r>
      <w:r>
        <w:rPr>
          <w:rFonts w:hint="cs"/>
          <w:spacing w:val="0"/>
          <w:sz w:val="32"/>
          <w:rtl/>
          <w:lang w:eastAsia="en-US"/>
        </w:rPr>
        <w:t xml:space="preserve"> في المائة </w:t>
      </w:r>
      <w:r>
        <w:rPr>
          <w:spacing w:val="0"/>
          <w:sz w:val="32"/>
          <w:rtl/>
          <w:lang w:eastAsia="en-US"/>
        </w:rPr>
        <w:t>و5</w:t>
      </w:r>
      <w:r>
        <w:rPr>
          <w:rFonts w:hint="cs"/>
          <w:spacing w:val="0"/>
          <w:sz w:val="32"/>
          <w:rtl/>
          <w:lang w:eastAsia="en-US"/>
        </w:rPr>
        <w:t xml:space="preserve"> في المائة </w:t>
      </w:r>
      <w:r>
        <w:rPr>
          <w:spacing w:val="0"/>
          <w:sz w:val="32"/>
          <w:rtl/>
          <w:lang w:eastAsia="en-US"/>
        </w:rPr>
        <w:t>من المزارعين و</w:t>
      </w:r>
      <w:r>
        <w:rPr>
          <w:spacing w:val="0"/>
          <w:sz w:val="32"/>
          <w:rtl/>
          <w:lang w:eastAsia="en-US"/>
        </w:rPr>
        <w:t>العمال المهرة في الزراعة</w:t>
      </w:r>
      <w:r>
        <w:rPr>
          <w:sz w:val="32"/>
          <w:rtl/>
          <w:lang w:eastAsia="en-US"/>
        </w:rPr>
        <w:t>.</w:t>
      </w:r>
    </w:p>
    <w:p w:rsidR="00000000" w:rsidRDefault="00C940C2">
      <w:pPr>
        <w:spacing w:before="0" w:after="120" w:line="380" w:lineRule="exact"/>
        <w:jc w:val="center"/>
        <w:rPr>
          <w:rFonts w:hint="cs"/>
          <w:b/>
          <w:bCs/>
          <w:sz w:val="26"/>
          <w:szCs w:val="28"/>
          <w:rtl/>
          <w:lang w:eastAsia="en-US" w:bidi="ar-LB"/>
        </w:rPr>
      </w:pPr>
      <w:r>
        <w:rPr>
          <w:rFonts w:hint="cs"/>
          <w:b/>
          <w:bCs/>
          <w:sz w:val="26"/>
          <w:szCs w:val="28"/>
          <w:rtl/>
          <w:lang w:eastAsia="en-US" w:bidi="ar-LB"/>
        </w:rPr>
        <w:t>الجدول 22</w:t>
      </w:r>
      <w:r>
        <w:rPr>
          <w:b/>
          <w:bCs/>
          <w:sz w:val="26"/>
          <w:szCs w:val="28"/>
          <w:rtl/>
          <w:lang w:eastAsia="en-US" w:bidi="ar-LB"/>
        </w:rPr>
        <w:br/>
      </w:r>
      <w:r>
        <w:rPr>
          <w:rFonts w:hint="cs"/>
          <w:b/>
          <w:bCs/>
          <w:sz w:val="26"/>
          <w:szCs w:val="28"/>
          <w:rtl/>
          <w:lang w:eastAsia="en-US" w:bidi="ar-LB"/>
        </w:rPr>
        <w:t>نسبة</w:t>
      </w:r>
      <w:r>
        <w:rPr>
          <w:b/>
          <w:bCs/>
          <w:sz w:val="26"/>
          <w:szCs w:val="28"/>
          <w:rtl/>
          <w:lang w:eastAsia="en-US" w:bidi="ar-LB"/>
        </w:rPr>
        <w:t xml:space="preserve"> توزع الأطفال العاملين في عمر </w:t>
      </w:r>
      <w:r>
        <w:rPr>
          <w:rFonts w:hint="cs"/>
          <w:b/>
          <w:bCs/>
          <w:sz w:val="26"/>
          <w:szCs w:val="28"/>
          <w:rtl/>
          <w:lang w:eastAsia="en-US" w:bidi="ar-LB"/>
        </w:rPr>
        <w:t>15-</w:t>
      </w:r>
      <w:r>
        <w:rPr>
          <w:b/>
          <w:bCs/>
          <w:sz w:val="26"/>
          <w:szCs w:val="28"/>
          <w:rtl/>
          <w:lang w:eastAsia="en-US" w:bidi="ar-LB"/>
        </w:rPr>
        <w:t>18 سنة حسب نوع العمل</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1"/>
        <w:gridCol w:w="1197"/>
        <w:gridCol w:w="1130"/>
        <w:gridCol w:w="1242"/>
        <w:gridCol w:w="1440"/>
        <w:gridCol w:w="1440"/>
        <w:gridCol w:w="900"/>
        <w:gridCol w:w="1080"/>
      </w:tblGrid>
      <w:tr w:rsidR="00C940C2" w:rsidTr="00C940C2">
        <w:trPr>
          <w:cantSplit/>
        </w:trPr>
        <w:tc>
          <w:tcPr>
            <w:tcW w:w="931" w:type="dxa"/>
            <w:vMerge w:val="restart"/>
          </w:tcPr>
          <w:p w:rsidR="00C940C2" w:rsidRDefault="00C940C2">
            <w:pPr>
              <w:spacing w:before="0" w:after="20" w:line="320" w:lineRule="exact"/>
              <w:jc w:val="center"/>
              <w:rPr>
                <w:rFonts w:hint="cs"/>
                <w:sz w:val="32"/>
                <w:szCs w:val="26"/>
                <w:rtl/>
                <w:lang w:eastAsia="en-US" w:bidi="ar-LB"/>
              </w:rPr>
            </w:pPr>
          </w:p>
          <w:p w:rsidR="00C940C2" w:rsidRDefault="00C940C2">
            <w:pPr>
              <w:spacing w:before="0" w:after="20" w:line="320" w:lineRule="exact"/>
              <w:jc w:val="center"/>
              <w:rPr>
                <w:rFonts w:hint="cs"/>
                <w:sz w:val="32"/>
                <w:szCs w:val="26"/>
                <w:rtl/>
                <w:lang w:eastAsia="en-US" w:bidi="ar-LB"/>
              </w:rPr>
            </w:pPr>
          </w:p>
          <w:p w:rsidR="00C940C2" w:rsidRDefault="00C940C2">
            <w:pPr>
              <w:spacing w:before="0" w:after="20" w:line="320" w:lineRule="exact"/>
              <w:jc w:val="center"/>
              <w:rPr>
                <w:rFonts w:hint="cs"/>
                <w:sz w:val="32"/>
                <w:szCs w:val="26"/>
                <w:rtl/>
                <w:lang w:eastAsia="en-US" w:bidi="ar-LB"/>
              </w:rPr>
            </w:pPr>
          </w:p>
          <w:p w:rsidR="00C940C2" w:rsidRDefault="00C940C2">
            <w:pPr>
              <w:spacing w:before="0" w:after="20" w:line="320" w:lineRule="exact"/>
              <w:jc w:val="center"/>
              <w:rPr>
                <w:sz w:val="32"/>
                <w:szCs w:val="26"/>
                <w:rtl/>
                <w:lang w:eastAsia="en-US" w:bidi="ar-LB"/>
              </w:rPr>
            </w:pPr>
            <w:r>
              <w:rPr>
                <w:sz w:val="32"/>
                <w:szCs w:val="26"/>
                <w:rtl/>
                <w:lang w:eastAsia="en-US" w:bidi="ar-LB"/>
              </w:rPr>
              <w:t>الجنس</w:t>
            </w:r>
          </w:p>
        </w:tc>
        <w:tc>
          <w:tcPr>
            <w:tcW w:w="7349" w:type="dxa"/>
            <w:gridSpan w:val="6"/>
          </w:tcPr>
          <w:p w:rsidR="00C940C2" w:rsidRDefault="00C940C2">
            <w:pPr>
              <w:spacing w:before="0" w:after="20" w:line="320" w:lineRule="exact"/>
              <w:jc w:val="center"/>
              <w:rPr>
                <w:sz w:val="32"/>
                <w:szCs w:val="26"/>
                <w:rtl/>
                <w:lang w:eastAsia="en-US" w:bidi="ar-LB"/>
              </w:rPr>
            </w:pPr>
            <w:r>
              <w:rPr>
                <w:sz w:val="32"/>
                <w:szCs w:val="26"/>
                <w:rtl/>
                <w:lang w:eastAsia="en-US" w:bidi="ar-LB"/>
              </w:rPr>
              <w:t>نوع العمل</w:t>
            </w:r>
          </w:p>
        </w:tc>
        <w:tc>
          <w:tcPr>
            <w:tcW w:w="1080" w:type="dxa"/>
            <w:vMerge w:val="restart"/>
            <w:vAlign w:val="bottom"/>
          </w:tcPr>
          <w:p w:rsidR="00C940C2" w:rsidRDefault="00C940C2">
            <w:pPr>
              <w:spacing w:before="0" w:after="20" w:line="320" w:lineRule="exact"/>
              <w:jc w:val="center"/>
              <w:rPr>
                <w:rFonts w:hint="cs"/>
                <w:sz w:val="32"/>
                <w:szCs w:val="26"/>
                <w:rtl/>
                <w:lang w:eastAsia="en-US" w:bidi="ar-LB"/>
              </w:rPr>
            </w:pPr>
            <w:r>
              <w:rPr>
                <w:sz w:val="32"/>
                <w:szCs w:val="26"/>
                <w:rtl/>
                <w:lang w:eastAsia="en-US" w:bidi="ar-LB"/>
              </w:rPr>
              <w:t>المجموع</w:t>
            </w:r>
          </w:p>
          <w:p w:rsidR="00C940C2" w:rsidRDefault="00C940C2">
            <w:pPr>
              <w:spacing w:before="0" w:after="20" w:line="320" w:lineRule="exact"/>
              <w:jc w:val="center"/>
              <w:rPr>
                <w:sz w:val="32"/>
                <w:szCs w:val="26"/>
                <w:rtl/>
                <w:lang w:eastAsia="en-US" w:bidi="ar-LB"/>
              </w:rPr>
            </w:pPr>
            <w:r>
              <w:rPr>
                <w:rFonts w:cs="Mudir MT" w:hint="cs"/>
                <w:sz w:val="24"/>
                <w:szCs w:val="24"/>
                <w:rtl/>
                <w:lang w:eastAsia="en-US" w:bidi="ar-LB"/>
              </w:rPr>
              <w:t>%</w:t>
            </w:r>
          </w:p>
        </w:tc>
      </w:tr>
      <w:tr w:rsidR="00C940C2" w:rsidTr="00C940C2">
        <w:trPr>
          <w:cantSplit/>
        </w:trPr>
        <w:tc>
          <w:tcPr>
            <w:tcW w:w="931" w:type="dxa"/>
            <w:vMerge/>
            <w:tcBorders>
              <w:bottom w:val="single" w:sz="4" w:space="0" w:color="auto"/>
            </w:tcBorders>
          </w:tcPr>
          <w:p w:rsidR="00C940C2" w:rsidRDefault="00C940C2">
            <w:pPr>
              <w:spacing w:before="0" w:after="20" w:line="320" w:lineRule="exact"/>
              <w:jc w:val="center"/>
              <w:rPr>
                <w:sz w:val="32"/>
                <w:szCs w:val="26"/>
                <w:rtl/>
                <w:lang w:eastAsia="en-US" w:bidi="ar-LB"/>
              </w:rPr>
            </w:pPr>
          </w:p>
        </w:tc>
        <w:tc>
          <w:tcPr>
            <w:tcW w:w="1197" w:type="dxa"/>
            <w:tcBorders>
              <w:bottom w:val="single" w:sz="4" w:space="0" w:color="auto"/>
            </w:tcBorders>
            <w:vAlign w:val="bottom"/>
          </w:tcPr>
          <w:p w:rsidR="00C940C2" w:rsidRDefault="00C940C2">
            <w:pPr>
              <w:spacing w:before="0" w:after="20" w:line="320" w:lineRule="exact"/>
              <w:jc w:val="center"/>
              <w:rPr>
                <w:rFonts w:hint="cs"/>
                <w:sz w:val="32"/>
                <w:szCs w:val="26"/>
                <w:rtl/>
                <w:lang w:eastAsia="en-US" w:bidi="ar-LB"/>
              </w:rPr>
            </w:pPr>
            <w:r>
              <w:rPr>
                <w:sz w:val="32"/>
                <w:szCs w:val="26"/>
                <w:rtl/>
                <w:lang w:eastAsia="en-US" w:bidi="ar-LB"/>
              </w:rPr>
              <w:t>ذات الطابع</w:t>
            </w:r>
          </w:p>
          <w:p w:rsidR="00C940C2" w:rsidRDefault="00C940C2">
            <w:pPr>
              <w:spacing w:before="0" w:after="20" w:line="320" w:lineRule="exact"/>
              <w:jc w:val="center"/>
              <w:rPr>
                <w:rFonts w:hint="cs"/>
                <w:sz w:val="32"/>
                <w:szCs w:val="26"/>
                <w:rtl/>
                <w:lang w:eastAsia="en-US" w:bidi="ar-LB"/>
              </w:rPr>
            </w:pPr>
            <w:r>
              <w:rPr>
                <w:rFonts w:hint="cs"/>
                <w:sz w:val="32"/>
                <w:szCs w:val="26"/>
                <w:rtl/>
                <w:lang w:eastAsia="en-US" w:bidi="ar-LB"/>
              </w:rPr>
              <w:t>الحـرفي</w:t>
            </w:r>
          </w:p>
          <w:p w:rsidR="00C940C2" w:rsidRDefault="00C940C2">
            <w:pPr>
              <w:spacing w:before="0" w:after="20" w:line="320" w:lineRule="exact"/>
              <w:jc w:val="center"/>
              <w:rPr>
                <w:rFonts w:hint="cs"/>
                <w:sz w:val="32"/>
                <w:szCs w:val="32"/>
                <w:lang w:eastAsia="en-US"/>
              </w:rPr>
            </w:pPr>
            <w:r>
              <w:rPr>
                <w:rFonts w:cs="Mudir MT" w:hint="cs"/>
                <w:sz w:val="24"/>
                <w:szCs w:val="24"/>
                <w:rtl/>
                <w:lang w:eastAsia="en-US" w:bidi="ar-LB"/>
              </w:rPr>
              <w:t>%</w:t>
            </w:r>
          </w:p>
        </w:tc>
        <w:tc>
          <w:tcPr>
            <w:tcW w:w="1130" w:type="dxa"/>
            <w:tcBorders>
              <w:bottom w:val="single" w:sz="4" w:space="0" w:color="auto"/>
            </w:tcBorders>
            <w:vAlign w:val="bottom"/>
          </w:tcPr>
          <w:p w:rsidR="00C940C2" w:rsidRDefault="00C940C2">
            <w:pPr>
              <w:spacing w:before="0" w:after="20" w:line="320" w:lineRule="exact"/>
              <w:jc w:val="center"/>
              <w:rPr>
                <w:sz w:val="32"/>
                <w:szCs w:val="26"/>
                <w:rtl/>
                <w:lang w:eastAsia="en-US" w:bidi="ar-LB"/>
              </w:rPr>
            </w:pPr>
            <w:r>
              <w:rPr>
                <w:sz w:val="32"/>
                <w:szCs w:val="26"/>
                <w:rtl/>
                <w:lang w:eastAsia="en-US" w:bidi="ar-LB"/>
              </w:rPr>
              <w:t>العم</w:t>
            </w:r>
            <w:r>
              <w:rPr>
                <w:rFonts w:hint="cs"/>
                <w:sz w:val="32"/>
                <w:szCs w:val="26"/>
                <w:rtl/>
                <w:lang w:eastAsia="en-US" w:bidi="ar-LB"/>
              </w:rPr>
              <w:t>ــ</w:t>
            </w:r>
            <w:r>
              <w:rPr>
                <w:sz w:val="32"/>
                <w:szCs w:val="26"/>
                <w:rtl/>
                <w:lang w:eastAsia="en-US" w:bidi="ar-LB"/>
              </w:rPr>
              <w:t>ال</w:t>
            </w:r>
          </w:p>
          <w:p w:rsidR="00C940C2" w:rsidRDefault="00C940C2">
            <w:pPr>
              <w:spacing w:before="0" w:after="20" w:line="320" w:lineRule="exact"/>
              <w:jc w:val="center"/>
              <w:rPr>
                <w:sz w:val="32"/>
                <w:szCs w:val="26"/>
                <w:rtl/>
                <w:lang w:eastAsia="en-US" w:bidi="ar-LB"/>
              </w:rPr>
            </w:pPr>
            <w:r>
              <w:rPr>
                <w:sz w:val="32"/>
                <w:szCs w:val="26"/>
                <w:rtl/>
                <w:lang w:eastAsia="en-US" w:bidi="ar-LB"/>
              </w:rPr>
              <w:t>والمستخدمين</w:t>
            </w:r>
          </w:p>
          <w:p w:rsidR="00C940C2" w:rsidRDefault="00C940C2">
            <w:pPr>
              <w:spacing w:before="0" w:after="20" w:line="320" w:lineRule="exact"/>
              <w:jc w:val="center"/>
              <w:rPr>
                <w:rFonts w:hint="cs"/>
                <w:sz w:val="32"/>
                <w:szCs w:val="26"/>
                <w:rtl/>
                <w:lang w:eastAsia="en-US" w:bidi="ar-LB"/>
              </w:rPr>
            </w:pPr>
            <w:r>
              <w:rPr>
                <w:sz w:val="32"/>
                <w:szCs w:val="26"/>
                <w:rtl/>
                <w:lang w:eastAsia="en-US" w:bidi="ar-LB"/>
              </w:rPr>
              <w:t>غ</w:t>
            </w:r>
            <w:r>
              <w:rPr>
                <w:rFonts w:hint="cs"/>
                <w:sz w:val="32"/>
                <w:szCs w:val="26"/>
                <w:rtl/>
                <w:lang w:eastAsia="en-US" w:bidi="ar-LB"/>
              </w:rPr>
              <w:t>ـي</w:t>
            </w:r>
            <w:r>
              <w:rPr>
                <w:sz w:val="32"/>
                <w:szCs w:val="26"/>
                <w:rtl/>
                <w:lang w:eastAsia="en-US" w:bidi="ar-LB"/>
              </w:rPr>
              <w:t>ر المهرة</w:t>
            </w:r>
          </w:p>
          <w:p w:rsidR="00C940C2" w:rsidRDefault="00C940C2">
            <w:pPr>
              <w:spacing w:before="0" w:after="20" w:line="320" w:lineRule="exact"/>
              <w:jc w:val="center"/>
              <w:rPr>
                <w:rFonts w:hint="cs"/>
                <w:sz w:val="32"/>
                <w:szCs w:val="26"/>
                <w:rtl/>
                <w:lang w:eastAsia="en-US" w:bidi="ar-LB"/>
              </w:rPr>
            </w:pPr>
            <w:r>
              <w:rPr>
                <w:rFonts w:cs="Mudir MT" w:hint="cs"/>
                <w:sz w:val="24"/>
                <w:szCs w:val="24"/>
                <w:rtl/>
                <w:lang w:eastAsia="en-US" w:bidi="ar-LB"/>
              </w:rPr>
              <w:t>%</w:t>
            </w:r>
          </w:p>
        </w:tc>
        <w:tc>
          <w:tcPr>
            <w:tcW w:w="1242" w:type="dxa"/>
            <w:tcBorders>
              <w:bottom w:val="single" w:sz="4" w:space="0" w:color="auto"/>
            </w:tcBorders>
            <w:vAlign w:val="bottom"/>
          </w:tcPr>
          <w:p w:rsidR="00C940C2" w:rsidRDefault="00C940C2">
            <w:pPr>
              <w:spacing w:before="0" w:after="20" w:line="320" w:lineRule="exact"/>
              <w:jc w:val="center"/>
              <w:rPr>
                <w:rFonts w:hint="cs"/>
                <w:sz w:val="32"/>
                <w:szCs w:val="26"/>
                <w:rtl/>
                <w:lang w:eastAsia="en-US" w:bidi="ar-LB"/>
              </w:rPr>
            </w:pPr>
            <w:r>
              <w:rPr>
                <w:sz w:val="32"/>
                <w:szCs w:val="26"/>
                <w:rtl/>
                <w:lang w:eastAsia="en-US" w:bidi="ar-LB"/>
              </w:rPr>
              <w:t>البيع والخدمة الشخصية</w:t>
            </w:r>
            <w:r>
              <w:rPr>
                <w:rFonts w:hint="cs"/>
                <w:sz w:val="32"/>
                <w:szCs w:val="26"/>
                <w:rtl/>
                <w:lang w:eastAsia="en-US" w:bidi="ar-LB"/>
              </w:rPr>
              <w:br/>
            </w:r>
            <w:r>
              <w:rPr>
                <w:rFonts w:cs="Mudir MT" w:hint="cs"/>
                <w:sz w:val="24"/>
                <w:szCs w:val="24"/>
                <w:rtl/>
                <w:lang w:eastAsia="en-US" w:bidi="ar-LB"/>
              </w:rPr>
              <w:t>%</w:t>
            </w:r>
          </w:p>
        </w:tc>
        <w:tc>
          <w:tcPr>
            <w:tcW w:w="1440" w:type="dxa"/>
            <w:tcBorders>
              <w:bottom w:val="single" w:sz="4" w:space="0" w:color="auto"/>
            </w:tcBorders>
            <w:vAlign w:val="bottom"/>
          </w:tcPr>
          <w:p w:rsidR="00C940C2" w:rsidRDefault="00C940C2">
            <w:pPr>
              <w:spacing w:before="0" w:after="20" w:line="320" w:lineRule="exact"/>
              <w:jc w:val="center"/>
              <w:rPr>
                <w:sz w:val="32"/>
                <w:szCs w:val="26"/>
                <w:rtl/>
                <w:lang w:eastAsia="en-US" w:bidi="ar-LB"/>
              </w:rPr>
            </w:pPr>
            <w:r>
              <w:rPr>
                <w:sz w:val="32"/>
                <w:szCs w:val="26"/>
                <w:rtl/>
                <w:lang w:eastAsia="en-US" w:bidi="ar-LB"/>
              </w:rPr>
              <w:t>المستخدمين في</w:t>
            </w:r>
          </w:p>
          <w:p w:rsidR="00C940C2" w:rsidRDefault="00C940C2">
            <w:pPr>
              <w:spacing w:before="0" w:after="20" w:line="320" w:lineRule="exact"/>
              <w:jc w:val="center"/>
              <w:rPr>
                <w:rFonts w:hint="cs"/>
                <w:sz w:val="32"/>
                <w:szCs w:val="26"/>
                <w:rtl/>
                <w:lang w:eastAsia="en-US" w:bidi="ar-LB"/>
              </w:rPr>
            </w:pPr>
            <w:r>
              <w:rPr>
                <w:rFonts w:hint="cs"/>
                <w:sz w:val="32"/>
                <w:szCs w:val="26"/>
                <w:rtl/>
                <w:lang w:eastAsia="en-US" w:bidi="ar-LB"/>
              </w:rPr>
              <w:t>ا</w:t>
            </w:r>
            <w:r>
              <w:rPr>
                <w:sz w:val="32"/>
                <w:szCs w:val="26"/>
                <w:rtl/>
                <w:lang w:eastAsia="en-US" w:bidi="ar-LB"/>
              </w:rPr>
              <w:t>لمكاتب</w:t>
            </w:r>
            <w:r>
              <w:rPr>
                <w:rFonts w:hint="cs"/>
                <w:sz w:val="32"/>
                <w:szCs w:val="26"/>
                <w:rtl/>
                <w:lang w:eastAsia="en-US" w:bidi="ar-LB"/>
              </w:rPr>
              <w:t xml:space="preserve"> </w:t>
            </w:r>
            <w:r>
              <w:rPr>
                <w:sz w:val="32"/>
                <w:szCs w:val="26"/>
                <w:rtl/>
                <w:lang w:eastAsia="en-US" w:bidi="ar-LB"/>
              </w:rPr>
              <w:t>والمحاسبة والاستقبال</w:t>
            </w:r>
            <w:r>
              <w:rPr>
                <w:rFonts w:hint="cs"/>
                <w:sz w:val="32"/>
                <w:szCs w:val="26"/>
                <w:rtl/>
                <w:lang w:eastAsia="en-US" w:bidi="ar-LB"/>
              </w:rPr>
              <w:br/>
            </w:r>
            <w:r>
              <w:rPr>
                <w:rFonts w:cs="Mudir MT" w:hint="cs"/>
                <w:sz w:val="24"/>
                <w:szCs w:val="24"/>
                <w:rtl/>
                <w:lang w:eastAsia="en-US" w:bidi="ar-LB"/>
              </w:rPr>
              <w:t>%</w:t>
            </w:r>
          </w:p>
        </w:tc>
        <w:tc>
          <w:tcPr>
            <w:tcW w:w="1440" w:type="dxa"/>
            <w:tcBorders>
              <w:bottom w:val="single" w:sz="4" w:space="0" w:color="auto"/>
            </w:tcBorders>
            <w:vAlign w:val="bottom"/>
          </w:tcPr>
          <w:p w:rsidR="00C940C2" w:rsidRDefault="00C940C2">
            <w:pPr>
              <w:spacing w:before="0" w:after="20" w:line="320" w:lineRule="exact"/>
              <w:jc w:val="center"/>
              <w:rPr>
                <w:rFonts w:hint="cs"/>
                <w:sz w:val="32"/>
                <w:szCs w:val="26"/>
                <w:rtl/>
                <w:lang w:eastAsia="en-US" w:bidi="ar-LB"/>
              </w:rPr>
            </w:pPr>
            <w:r>
              <w:rPr>
                <w:sz w:val="32"/>
                <w:szCs w:val="26"/>
                <w:rtl/>
                <w:lang w:eastAsia="en-US" w:bidi="ar-LB"/>
              </w:rPr>
              <w:t>المزارعين والعمال</w:t>
            </w:r>
            <w:r>
              <w:rPr>
                <w:rFonts w:hint="cs"/>
                <w:sz w:val="32"/>
                <w:szCs w:val="26"/>
                <w:rtl/>
                <w:lang w:eastAsia="en-US" w:bidi="ar-LB"/>
              </w:rPr>
              <w:t xml:space="preserve"> </w:t>
            </w:r>
            <w:r>
              <w:rPr>
                <w:sz w:val="32"/>
                <w:szCs w:val="26"/>
                <w:rtl/>
                <w:lang w:eastAsia="en-US" w:bidi="ar-LB"/>
              </w:rPr>
              <w:t>المهرة</w:t>
            </w:r>
            <w:r>
              <w:rPr>
                <w:rFonts w:hint="cs"/>
                <w:sz w:val="32"/>
                <w:szCs w:val="26"/>
                <w:rtl/>
                <w:lang w:eastAsia="en-US" w:bidi="ar-LB"/>
              </w:rPr>
              <w:t xml:space="preserve"> </w:t>
            </w:r>
            <w:r>
              <w:rPr>
                <w:sz w:val="32"/>
                <w:szCs w:val="26"/>
                <w:rtl/>
                <w:lang w:eastAsia="en-US" w:bidi="ar-LB"/>
              </w:rPr>
              <w:t>في الزراعة</w:t>
            </w:r>
            <w:r>
              <w:rPr>
                <w:rFonts w:hint="cs"/>
                <w:sz w:val="32"/>
                <w:szCs w:val="26"/>
                <w:rtl/>
                <w:lang w:eastAsia="en-US" w:bidi="ar-LB"/>
              </w:rPr>
              <w:t xml:space="preserve"> </w:t>
            </w:r>
          </w:p>
          <w:p w:rsidR="00C940C2" w:rsidRDefault="00C940C2">
            <w:pPr>
              <w:spacing w:before="0" w:after="20" w:line="320" w:lineRule="exact"/>
              <w:jc w:val="center"/>
              <w:rPr>
                <w:rFonts w:hint="cs"/>
                <w:sz w:val="32"/>
                <w:szCs w:val="26"/>
                <w:rtl/>
                <w:lang w:eastAsia="en-US" w:bidi="ar-LB"/>
              </w:rPr>
            </w:pPr>
            <w:r>
              <w:rPr>
                <w:rFonts w:cs="Mudir MT" w:hint="cs"/>
                <w:sz w:val="24"/>
                <w:szCs w:val="24"/>
                <w:rtl/>
                <w:lang w:eastAsia="en-US" w:bidi="ar-LB"/>
              </w:rPr>
              <w:t>%</w:t>
            </w:r>
          </w:p>
        </w:tc>
        <w:tc>
          <w:tcPr>
            <w:tcW w:w="900" w:type="dxa"/>
            <w:tcBorders>
              <w:bottom w:val="single" w:sz="4" w:space="0" w:color="auto"/>
            </w:tcBorders>
            <w:vAlign w:val="bottom"/>
          </w:tcPr>
          <w:p w:rsidR="00C940C2" w:rsidRDefault="00C940C2">
            <w:pPr>
              <w:spacing w:before="0" w:after="20" w:line="320" w:lineRule="exact"/>
              <w:jc w:val="center"/>
              <w:rPr>
                <w:rFonts w:hint="cs"/>
                <w:sz w:val="32"/>
                <w:szCs w:val="26"/>
                <w:rtl/>
                <w:lang w:eastAsia="en-US" w:bidi="ar-LB"/>
              </w:rPr>
            </w:pPr>
            <w:r>
              <w:rPr>
                <w:sz w:val="32"/>
                <w:szCs w:val="26"/>
                <w:rtl/>
                <w:lang w:eastAsia="en-US" w:bidi="ar-LB"/>
              </w:rPr>
              <w:t xml:space="preserve">غير ذلك </w:t>
            </w:r>
          </w:p>
          <w:p w:rsidR="00C940C2" w:rsidRDefault="00C940C2">
            <w:pPr>
              <w:spacing w:before="0" w:after="20" w:line="320" w:lineRule="exact"/>
              <w:jc w:val="center"/>
              <w:rPr>
                <w:rFonts w:hint="cs"/>
                <w:sz w:val="32"/>
                <w:szCs w:val="26"/>
                <w:rtl/>
                <w:lang w:eastAsia="en-US" w:bidi="ar-LB"/>
              </w:rPr>
            </w:pPr>
            <w:r>
              <w:rPr>
                <w:rFonts w:cs="Mudir MT" w:hint="cs"/>
                <w:sz w:val="24"/>
                <w:szCs w:val="24"/>
                <w:rtl/>
                <w:lang w:eastAsia="en-US" w:bidi="ar-LB"/>
              </w:rPr>
              <w:t>%</w:t>
            </w:r>
          </w:p>
        </w:tc>
        <w:tc>
          <w:tcPr>
            <w:tcW w:w="1080" w:type="dxa"/>
            <w:vMerge/>
            <w:tcBorders>
              <w:bottom w:val="single" w:sz="4" w:space="0" w:color="auto"/>
            </w:tcBorders>
          </w:tcPr>
          <w:p w:rsidR="00C940C2" w:rsidRDefault="00C940C2">
            <w:pPr>
              <w:spacing w:before="0" w:after="20" w:line="320" w:lineRule="exact"/>
              <w:jc w:val="center"/>
              <w:rPr>
                <w:rFonts w:hint="cs"/>
                <w:sz w:val="32"/>
                <w:szCs w:val="26"/>
                <w:rtl/>
                <w:lang w:eastAsia="en-US" w:bidi="ar-LB"/>
              </w:rPr>
            </w:pPr>
          </w:p>
        </w:tc>
      </w:tr>
      <w:tr w:rsidR="00C940C2" w:rsidTr="00C940C2">
        <w:tc>
          <w:tcPr>
            <w:tcW w:w="931" w:type="dxa"/>
            <w:tcBorders>
              <w:bottom w:val="nil"/>
            </w:tcBorders>
          </w:tcPr>
          <w:p w:rsidR="00C940C2" w:rsidRDefault="00C940C2">
            <w:pPr>
              <w:spacing w:before="0" w:after="20" w:line="320" w:lineRule="exact"/>
              <w:jc w:val="both"/>
              <w:rPr>
                <w:sz w:val="32"/>
                <w:szCs w:val="26"/>
                <w:rtl/>
                <w:lang w:eastAsia="en-US" w:bidi="ar-LB"/>
              </w:rPr>
            </w:pPr>
            <w:r>
              <w:rPr>
                <w:sz w:val="32"/>
                <w:szCs w:val="26"/>
                <w:rtl/>
                <w:lang w:eastAsia="en-US" w:bidi="ar-LB"/>
              </w:rPr>
              <w:t>ذكور</w:t>
            </w:r>
          </w:p>
        </w:tc>
        <w:tc>
          <w:tcPr>
            <w:tcW w:w="1197" w:type="dxa"/>
            <w:tcBorders>
              <w:bottom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64.1</w:t>
            </w:r>
          </w:p>
        </w:tc>
        <w:tc>
          <w:tcPr>
            <w:tcW w:w="1130" w:type="dxa"/>
            <w:tcBorders>
              <w:bottom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16.5</w:t>
            </w:r>
          </w:p>
        </w:tc>
        <w:tc>
          <w:tcPr>
            <w:tcW w:w="1242" w:type="dxa"/>
            <w:tcBorders>
              <w:bottom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10.8</w:t>
            </w:r>
          </w:p>
        </w:tc>
        <w:tc>
          <w:tcPr>
            <w:tcW w:w="1440" w:type="dxa"/>
            <w:tcBorders>
              <w:bottom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0.2</w:t>
            </w:r>
          </w:p>
        </w:tc>
        <w:tc>
          <w:tcPr>
            <w:tcW w:w="1440" w:type="dxa"/>
            <w:tcBorders>
              <w:bottom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1.2</w:t>
            </w:r>
          </w:p>
        </w:tc>
        <w:tc>
          <w:tcPr>
            <w:tcW w:w="900" w:type="dxa"/>
            <w:tcBorders>
              <w:bottom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7،2</w:t>
            </w:r>
          </w:p>
        </w:tc>
        <w:tc>
          <w:tcPr>
            <w:tcW w:w="1080" w:type="dxa"/>
            <w:tcBorders>
              <w:bottom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100</w:t>
            </w:r>
          </w:p>
        </w:tc>
      </w:tr>
      <w:tr w:rsidR="00C940C2" w:rsidTr="00C940C2">
        <w:tc>
          <w:tcPr>
            <w:tcW w:w="931" w:type="dxa"/>
            <w:tcBorders>
              <w:top w:val="nil"/>
            </w:tcBorders>
          </w:tcPr>
          <w:p w:rsidR="00C940C2" w:rsidRDefault="00C940C2">
            <w:pPr>
              <w:spacing w:before="0" w:after="20" w:line="320" w:lineRule="exact"/>
              <w:jc w:val="both"/>
              <w:rPr>
                <w:sz w:val="32"/>
                <w:szCs w:val="26"/>
                <w:rtl/>
                <w:lang w:eastAsia="en-US" w:bidi="ar-LB"/>
              </w:rPr>
            </w:pPr>
            <w:r>
              <w:rPr>
                <w:sz w:val="32"/>
                <w:szCs w:val="26"/>
                <w:rtl/>
                <w:lang w:eastAsia="en-US" w:bidi="ar-LB"/>
              </w:rPr>
              <w:t>إناث</w:t>
            </w:r>
          </w:p>
        </w:tc>
        <w:tc>
          <w:tcPr>
            <w:tcW w:w="1197" w:type="dxa"/>
            <w:tcBorders>
              <w:top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7.9</w:t>
            </w:r>
          </w:p>
        </w:tc>
        <w:tc>
          <w:tcPr>
            <w:tcW w:w="1130" w:type="dxa"/>
            <w:tcBorders>
              <w:top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34</w:t>
            </w:r>
            <w:proofErr w:type="spellStart"/>
            <w:r>
              <w:rPr>
                <w:sz w:val="32"/>
                <w:szCs w:val="26"/>
                <w:rtl/>
                <w:lang w:eastAsia="en-US" w:bidi="ar-LB"/>
              </w:rPr>
              <w:t>.</w:t>
            </w:r>
            <w:proofErr w:type="spellEnd"/>
            <w:r>
              <w:rPr>
                <w:sz w:val="32"/>
                <w:szCs w:val="26"/>
                <w:rtl/>
                <w:lang w:eastAsia="en-US" w:bidi="ar-LB"/>
              </w:rPr>
              <w:t>3</w:t>
            </w:r>
          </w:p>
        </w:tc>
        <w:tc>
          <w:tcPr>
            <w:tcW w:w="1242" w:type="dxa"/>
            <w:tcBorders>
              <w:top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37.5</w:t>
            </w:r>
          </w:p>
        </w:tc>
        <w:tc>
          <w:tcPr>
            <w:tcW w:w="1440" w:type="dxa"/>
            <w:tcBorders>
              <w:top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1.4</w:t>
            </w:r>
          </w:p>
        </w:tc>
        <w:tc>
          <w:tcPr>
            <w:tcW w:w="1440" w:type="dxa"/>
            <w:tcBorders>
              <w:top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5.5</w:t>
            </w:r>
          </w:p>
        </w:tc>
        <w:tc>
          <w:tcPr>
            <w:tcW w:w="900" w:type="dxa"/>
            <w:tcBorders>
              <w:top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13.4</w:t>
            </w:r>
          </w:p>
        </w:tc>
        <w:tc>
          <w:tcPr>
            <w:tcW w:w="1080" w:type="dxa"/>
            <w:tcBorders>
              <w:top w:val="nil"/>
            </w:tcBorders>
          </w:tcPr>
          <w:p w:rsidR="00C940C2" w:rsidRDefault="00C940C2">
            <w:pPr>
              <w:spacing w:before="0" w:after="20" w:line="320" w:lineRule="exact"/>
              <w:jc w:val="center"/>
              <w:rPr>
                <w:sz w:val="32"/>
                <w:szCs w:val="26"/>
                <w:rtl/>
                <w:lang w:eastAsia="en-US" w:bidi="ar-LB"/>
              </w:rPr>
            </w:pPr>
            <w:r>
              <w:rPr>
                <w:sz w:val="32"/>
                <w:szCs w:val="26"/>
                <w:rtl/>
                <w:lang w:eastAsia="en-US" w:bidi="ar-LB"/>
              </w:rPr>
              <w:t>100</w:t>
            </w:r>
          </w:p>
        </w:tc>
      </w:tr>
      <w:tr w:rsidR="00C940C2" w:rsidTr="00C940C2">
        <w:tc>
          <w:tcPr>
            <w:tcW w:w="931" w:type="dxa"/>
          </w:tcPr>
          <w:p w:rsidR="00C940C2" w:rsidRDefault="00C940C2">
            <w:pPr>
              <w:spacing w:before="0" w:after="20" w:line="320" w:lineRule="exact"/>
              <w:jc w:val="both"/>
              <w:rPr>
                <w:rFonts w:hint="cs"/>
                <w:sz w:val="32"/>
                <w:szCs w:val="26"/>
                <w:rtl/>
                <w:lang w:eastAsia="en-US" w:bidi="ar-LB"/>
              </w:rPr>
            </w:pPr>
            <w:r>
              <w:rPr>
                <w:rFonts w:hint="cs"/>
                <w:sz w:val="32"/>
                <w:szCs w:val="26"/>
                <w:rtl/>
                <w:lang w:eastAsia="en-US" w:bidi="ar-LB"/>
              </w:rPr>
              <w:t>المجموع</w:t>
            </w:r>
          </w:p>
        </w:tc>
        <w:tc>
          <w:tcPr>
            <w:tcW w:w="1197" w:type="dxa"/>
          </w:tcPr>
          <w:p w:rsidR="00C940C2" w:rsidRDefault="00C940C2">
            <w:pPr>
              <w:spacing w:before="0" w:after="20" w:line="320" w:lineRule="exact"/>
              <w:jc w:val="center"/>
              <w:rPr>
                <w:sz w:val="32"/>
                <w:szCs w:val="26"/>
                <w:rtl/>
                <w:lang w:eastAsia="en-US" w:bidi="ar-LB"/>
              </w:rPr>
            </w:pPr>
            <w:r>
              <w:rPr>
                <w:sz w:val="32"/>
                <w:szCs w:val="26"/>
                <w:rtl/>
                <w:lang w:eastAsia="en-US" w:bidi="ar-LB"/>
              </w:rPr>
              <w:t>56.5</w:t>
            </w:r>
          </w:p>
        </w:tc>
        <w:tc>
          <w:tcPr>
            <w:tcW w:w="1130" w:type="dxa"/>
          </w:tcPr>
          <w:p w:rsidR="00C940C2" w:rsidRDefault="00C940C2">
            <w:pPr>
              <w:spacing w:before="0" w:after="20" w:line="320" w:lineRule="exact"/>
              <w:jc w:val="center"/>
              <w:rPr>
                <w:sz w:val="32"/>
                <w:szCs w:val="26"/>
                <w:rtl/>
                <w:lang w:eastAsia="en-US" w:bidi="ar-LB"/>
              </w:rPr>
            </w:pPr>
            <w:r>
              <w:rPr>
                <w:sz w:val="32"/>
                <w:szCs w:val="26"/>
                <w:rtl/>
                <w:lang w:eastAsia="en-US" w:bidi="ar-LB"/>
              </w:rPr>
              <w:t>18.9</w:t>
            </w:r>
          </w:p>
        </w:tc>
        <w:tc>
          <w:tcPr>
            <w:tcW w:w="1242" w:type="dxa"/>
          </w:tcPr>
          <w:p w:rsidR="00C940C2" w:rsidRDefault="00C940C2">
            <w:pPr>
              <w:spacing w:before="0" w:after="20" w:line="320" w:lineRule="exact"/>
              <w:jc w:val="center"/>
              <w:rPr>
                <w:sz w:val="32"/>
                <w:szCs w:val="26"/>
                <w:rtl/>
                <w:lang w:eastAsia="en-US" w:bidi="ar-LB"/>
              </w:rPr>
            </w:pPr>
            <w:r>
              <w:rPr>
                <w:sz w:val="32"/>
                <w:szCs w:val="26"/>
                <w:rtl/>
                <w:lang w:eastAsia="en-US" w:bidi="ar-LB"/>
              </w:rPr>
              <w:t>14.3</w:t>
            </w:r>
          </w:p>
        </w:tc>
        <w:tc>
          <w:tcPr>
            <w:tcW w:w="1440" w:type="dxa"/>
          </w:tcPr>
          <w:p w:rsidR="00C940C2" w:rsidRDefault="00C940C2">
            <w:pPr>
              <w:spacing w:before="0" w:after="20" w:line="320" w:lineRule="exact"/>
              <w:jc w:val="center"/>
              <w:rPr>
                <w:sz w:val="32"/>
                <w:szCs w:val="26"/>
                <w:rtl/>
                <w:lang w:eastAsia="en-US" w:bidi="ar-LB"/>
              </w:rPr>
            </w:pPr>
            <w:r>
              <w:rPr>
                <w:sz w:val="32"/>
                <w:szCs w:val="26"/>
                <w:rtl/>
                <w:lang w:eastAsia="en-US" w:bidi="ar-LB"/>
              </w:rPr>
              <w:t>0.4</w:t>
            </w:r>
          </w:p>
        </w:tc>
        <w:tc>
          <w:tcPr>
            <w:tcW w:w="1440" w:type="dxa"/>
          </w:tcPr>
          <w:p w:rsidR="00C940C2" w:rsidRDefault="00C940C2">
            <w:pPr>
              <w:spacing w:before="0" w:after="20" w:line="320" w:lineRule="exact"/>
              <w:jc w:val="center"/>
              <w:rPr>
                <w:sz w:val="32"/>
                <w:szCs w:val="26"/>
                <w:rtl/>
                <w:lang w:eastAsia="en-US" w:bidi="ar-LB"/>
              </w:rPr>
            </w:pPr>
            <w:r>
              <w:rPr>
                <w:sz w:val="32"/>
                <w:szCs w:val="26"/>
                <w:rtl/>
                <w:lang w:eastAsia="en-US" w:bidi="ar-LB"/>
              </w:rPr>
              <w:t>1.8</w:t>
            </w:r>
          </w:p>
        </w:tc>
        <w:tc>
          <w:tcPr>
            <w:tcW w:w="900" w:type="dxa"/>
          </w:tcPr>
          <w:p w:rsidR="00C940C2" w:rsidRDefault="00C940C2">
            <w:pPr>
              <w:spacing w:before="0" w:after="20" w:line="320" w:lineRule="exact"/>
              <w:jc w:val="center"/>
              <w:rPr>
                <w:sz w:val="32"/>
                <w:szCs w:val="26"/>
                <w:rtl/>
                <w:lang w:eastAsia="en-US" w:bidi="ar-LB"/>
              </w:rPr>
            </w:pPr>
            <w:r>
              <w:rPr>
                <w:sz w:val="32"/>
                <w:szCs w:val="26"/>
                <w:rtl/>
                <w:lang w:eastAsia="en-US" w:bidi="ar-LB"/>
              </w:rPr>
              <w:t>8.1</w:t>
            </w:r>
          </w:p>
        </w:tc>
        <w:tc>
          <w:tcPr>
            <w:tcW w:w="1080" w:type="dxa"/>
          </w:tcPr>
          <w:p w:rsidR="00C940C2" w:rsidRDefault="00C940C2">
            <w:pPr>
              <w:spacing w:before="0" w:after="20" w:line="320" w:lineRule="exact"/>
              <w:jc w:val="center"/>
              <w:rPr>
                <w:sz w:val="32"/>
                <w:szCs w:val="26"/>
                <w:rtl/>
                <w:lang w:eastAsia="en-US" w:bidi="ar-LB"/>
              </w:rPr>
            </w:pPr>
            <w:r>
              <w:rPr>
                <w:sz w:val="32"/>
                <w:szCs w:val="26"/>
                <w:rtl/>
                <w:lang w:eastAsia="en-US" w:bidi="ar-LB"/>
              </w:rPr>
              <w:t>100</w:t>
            </w:r>
          </w:p>
        </w:tc>
      </w:tr>
    </w:tbl>
    <w:p w:rsidR="00000000" w:rsidRDefault="00C940C2">
      <w:pPr>
        <w:spacing w:line="380" w:lineRule="exact"/>
        <w:jc w:val="both"/>
        <w:rPr>
          <w:rFonts w:hint="cs"/>
          <w:sz w:val="32"/>
          <w:rtl/>
          <w:lang w:eastAsia="en-US"/>
        </w:rPr>
      </w:pPr>
      <w:r>
        <w:rPr>
          <w:rFonts w:hint="cs"/>
          <w:sz w:val="32"/>
          <w:rtl/>
          <w:lang w:eastAsia="en-US"/>
        </w:rPr>
        <w:t>592-</w:t>
      </w:r>
      <w:r>
        <w:rPr>
          <w:rFonts w:hint="cs"/>
          <w:sz w:val="32"/>
          <w:rtl/>
          <w:lang w:eastAsia="en-US"/>
        </w:rPr>
        <w:tab/>
      </w:r>
      <w:r>
        <w:rPr>
          <w:sz w:val="32"/>
          <w:rtl/>
          <w:lang w:eastAsia="en-US"/>
        </w:rPr>
        <w:t>بلغت نسبة الأطفال العاملين في المهن ذات الطابع الحرفي 56.5</w:t>
      </w:r>
      <w:r>
        <w:rPr>
          <w:rFonts w:hint="cs"/>
          <w:sz w:val="32"/>
          <w:rtl/>
          <w:lang w:eastAsia="en-US"/>
        </w:rPr>
        <w:t xml:space="preserve"> في المائة </w:t>
      </w:r>
      <w:r>
        <w:rPr>
          <w:sz w:val="32"/>
          <w:rtl/>
          <w:lang w:eastAsia="en-US"/>
        </w:rPr>
        <w:t>ونسبة العمال والمستخدم</w:t>
      </w:r>
      <w:r>
        <w:rPr>
          <w:sz w:val="32"/>
          <w:rtl/>
          <w:lang w:eastAsia="en-US"/>
        </w:rPr>
        <w:t>ين غير المهرة 18.9</w:t>
      </w:r>
      <w:r>
        <w:rPr>
          <w:rFonts w:hint="cs"/>
          <w:sz w:val="32"/>
          <w:rtl/>
          <w:lang w:eastAsia="en-US"/>
        </w:rPr>
        <w:t xml:space="preserve"> في المائة </w:t>
      </w:r>
      <w:r>
        <w:rPr>
          <w:sz w:val="32"/>
          <w:rtl/>
          <w:lang w:eastAsia="en-US"/>
        </w:rPr>
        <w:t>والعاملين في مجال البيع والخدمة الشخصية 14.3</w:t>
      </w:r>
      <w:r>
        <w:rPr>
          <w:rFonts w:hint="cs"/>
          <w:sz w:val="32"/>
          <w:rtl/>
          <w:lang w:eastAsia="en-US"/>
        </w:rPr>
        <w:t xml:space="preserve"> في المائة </w:t>
      </w:r>
      <w:r>
        <w:rPr>
          <w:sz w:val="32"/>
          <w:rtl/>
          <w:lang w:eastAsia="en-US"/>
        </w:rPr>
        <w:t>و1.8</w:t>
      </w:r>
      <w:r>
        <w:rPr>
          <w:rFonts w:hint="cs"/>
          <w:sz w:val="32"/>
          <w:rtl/>
          <w:lang w:eastAsia="en-US"/>
        </w:rPr>
        <w:t xml:space="preserve"> في المائة </w:t>
      </w:r>
      <w:r>
        <w:rPr>
          <w:sz w:val="32"/>
          <w:rtl/>
          <w:lang w:eastAsia="en-US"/>
        </w:rPr>
        <w:t>من المزارعين والعمال المهرة في الزراعة.</w:t>
      </w:r>
    </w:p>
    <w:p w:rsidR="00000000" w:rsidRDefault="00C940C2">
      <w:pPr>
        <w:spacing w:before="0" w:line="380" w:lineRule="exact"/>
        <w:jc w:val="both"/>
        <w:rPr>
          <w:i/>
          <w:iCs/>
          <w:sz w:val="32"/>
          <w:rtl/>
          <w:lang w:eastAsia="en-US" w:bidi="ar-LB"/>
        </w:rPr>
      </w:pPr>
      <w:r>
        <w:rPr>
          <w:rFonts w:hint="cs"/>
          <w:i/>
          <w:iCs/>
          <w:sz w:val="32"/>
          <w:rtl/>
          <w:lang w:eastAsia="en-US" w:bidi="ar-LB"/>
        </w:rPr>
        <w:t>8-4-6-8</w:t>
      </w:r>
      <w:r>
        <w:rPr>
          <w:rFonts w:hint="cs"/>
          <w:i/>
          <w:iCs/>
          <w:sz w:val="32"/>
          <w:rtl/>
          <w:lang w:eastAsia="en-US" w:bidi="ar-LB"/>
        </w:rPr>
        <w:tab/>
      </w:r>
      <w:r>
        <w:rPr>
          <w:i/>
          <w:iCs/>
          <w:sz w:val="32"/>
          <w:rtl/>
          <w:lang w:eastAsia="en-US" w:bidi="ar-LB"/>
        </w:rPr>
        <w:t>ملخص تقييمي لنتائج دراسة وضع الأطفال في لبنان 2000</w:t>
      </w:r>
    </w:p>
    <w:p w:rsidR="00000000" w:rsidRDefault="00C940C2">
      <w:pPr>
        <w:spacing w:before="0" w:line="380" w:lineRule="exact"/>
        <w:ind w:firstLine="23"/>
        <w:jc w:val="both"/>
        <w:rPr>
          <w:sz w:val="32"/>
          <w:rtl/>
          <w:lang w:eastAsia="en-US" w:bidi="ar-LB"/>
        </w:rPr>
      </w:pPr>
      <w:r>
        <w:rPr>
          <w:rFonts w:hint="cs"/>
          <w:sz w:val="32"/>
          <w:rtl/>
          <w:lang w:eastAsia="en-US" w:bidi="ar-LB"/>
        </w:rPr>
        <w:t>593-</w:t>
      </w:r>
      <w:r>
        <w:rPr>
          <w:rFonts w:hint="cs"/>
          <w:sz w:val="32"/>
          <w:rtl/>
          <w:lang w:eastAsia="en-US" w:bidi="ar-LB"/>
        </w:rPr>
        <w:tab/>
      </w:r>
      <w:r>
        <w:rPr>
          <w:spacing w:val="0"/>
          <w:sz w:val="32"/>
          <w:rtl/>
          <w:lang w:eastAsia="en-US" w:bidi="ar-LB"/>
        </w:rPr>
        <w:t>يبدأ التسرب المدرسي في لبنان بعمر مبكر</w:t>
      </w:r>
      <w:r>
        <w:rPr>
          <w:rFonts w:hint="cs"/>
          <w:spacing w:val="0"/>
          <w:sz w:val="32"/>
          <w:rtl/>
          <w:lang w:eastAsia="en-US" w:bidi="ar-LB"/>
        </w:rPr>
        <w:t>.</w:t>
      </w:r>
      <w:r>
        <w:rPr>
          <w:spacing w:val="0"/>
          <w:sz w:val="32"/>
          <w:rtl/>
          <w:lang w:eastAsia="en-US" w:bidi="ar-LB"/>
        </w:rPr>
        <w:t xml:space="preserve"> وترتفع </w:t>
      </w:r>
      <w:proofErr w:type="spellStart"/>
      <w:r>
        <w:rPr>
          <w:spacing w:val="0"/>
          <w:sz w:val="32"/>
          <w:rtl/>
          <w:lang w:eastAsia="en-US" w:bidi="ar-LB"/>
        </w:rPr>
        <w:t>وتيرته</w:t>
      </w:r>
      <w:proofErr w:type="spellEnd"/>
      <w:r>
        <w:rPr>
          <w:spacing w:val="0"/>
          <w:sz w:val="32"/>
          <w:rtl/>
          <w:lang w:eastAsia="en-US" w:bidi="ar-LB"/>
        </w:rPr>
        <w:t xml:space="preserve"> تحت تأثير الوضع الاقتصادي للأسرة وضعف قدرة النظام</w:t>
      </w:r>
      <w:r>
        <w:rPr>
          <w:sz w:val="32"/>
          <w:rtl/>
          <w:lang w:eastAsia="en-US" w:bidi="ar-LB"/>
        </w:rPr>
        <w:t xml:space="preserve"> التعليمي على الاحتفاظ بالتلاميذ، ليصبح لدينا </w:t>
      </w:r>
      <w:r>
        <w:rPr>
          <w:rFonts w:hint="cs"/>
          <w:sz w:val="32"/>
          <w:rtl/>
          <w:lang w:eastAsia="en-US" w:bidi="ar-LB"/>
        </w:rPr>
        <w:t>5.2</w:t>
      </w:r>
      <w:r>
        <w:rPr>
          <w:sz w:val="32"/>
          <w:rtl/>
          <w:lang w:eastAsia="en-US" w:bidi="ar-LB"/>
        </w:rPr>
        <w:t xml:space="preserve"> </w:t>
      </w:r>
      <w:r>
        <w:rPr>
          <w:rFonts w:hint="cs"/>
          <w:sz w:val="32"/>
          <w:rtl/>
          <w:lang w:eastAsia="en-US" w:bidi="ar-LB"/>
        </w:rPr>
        <w:t xml:space="preserve">في المائة </w:t>
      </w:r>
      <w:r>
        <w:rPr>
          <w:sz w:val="32"/>
          <w:rtl/>
          <w:lang w:eastAsia="en-US" w:bidi="ar-LB"/>
        </w:rPr>
        <w:t>من الأطفال بعمر</w:t>
      </w:r>
      <w:r>
        <w:rPr>
          <w:rFonts w:hint="cs"/>
          <w:sz w:val="32"/>
          <w:rtl/>
          <w:lang w:eastAsia="en-US" w:bidi="ar-LB"/>
        </w:rPr>
        <w:t xml:space="preserve"> </w:t>
      </w:r>
      <w:r>
        <w:rPr>
          <w:sz w:val="32"/>
          <w:rtl/>
          <w:lang w:eastAsia="en-US" w:bidi="ar-LB"/>
        </w:rPr>
        <w:t>10</w:t>
      </w:r>
      <w:r>
        <w:rPr>
          <w:rFonts w:hint="cs"/>
          <w:sz w:val="32"/>
          <w:rtl/>
          <w:lang w:eastAsia="en-US" w:bidi="ar-LB"/>
        </w:rPr>
        <w:t>-</w:t>
      </w:r>
      <w:r>
        <w:rPr>
          <w:sz w:val="32"/>
          <w:rtl/>
          <w:lang w:eastAsia="en-US" w:bidi="ar-LB"/>
        </w:rPr>
        <w:t>14</w:t>
      </w:r>
      <w:r>
        <w:rPr>
          <w:rFonts w:hint="cs"/>
          <w:sz w:val="32"/>
          <w:rtl/>
          <w:lang w:eastAsia="en-US" w:bidi="ar-LB"/>
        </w:rPr>
        <w:t xml:space="preserve"> </w:t>
      </w:r>
      <w:r>
        <w:rPr>
          <w:sz w:val="32"/>
          <w:rtl/>
          <w:lang w:eastAsia="en-US" w:bidi="ar-LB"/>
        </w:rPr>
        <w:t>خارج المدرسة، ثم 28</w:t>
      </w:r>
      <w:r>
        <w:rPr>
          <w:rFonts w:hint="cs"/>
          <w:sz w:val="32"/>
          <w:rtl/>
          <w:lang w:eastAsia="en-US" w:bidi="ar-LB"/>
        </w:rPr>
        <w:t xml:space="preserve"> في المائة </w:t>
      </w:r>
      <w:r>
        <w:rPr>
          <w:sz w:val="32"/>
          <w:rtl/>
          <w:lang w:eastAsia="en-US" w:bidi="ar-LB"/>
        </w:rPr>
        <w:t>من الأطفال بعمر</w:t>
      </w:r>
      <w:r>
        <w:rPr>
          <w:rFonts w:hint="cs"/>
          <w:sz w:val="32"/>
          <w:rtl/>
          <w:lang w:eastAsia="en-US" w:bidi="ar-LB"/>
        </w:rPr>
        <w:t xml:space="preserve"> </w:t>
      </w:r>
      <w:r>
        <w:rPr>
          <w:sz w:val="32"/>
          <w:rtl/>
          <w:lang w:eastAsia="en-US" w:bidi="ar-LB"/>
        </w:rPr>
        <w:t>15</w:t>
      </w:r>
      <w:r>
        <w:rPr>
          <w:rFonts w:hint="cs"/>
          <w:sz w:val="32"/>
          <w:rtl/>
          <w:lang w:eastAsia="en-US" w:bidi="ar-LB"/>
        </w:rPr>
        <w:t>-</w:t>
      </w:r>
      <w:r>
        <w:rPr>
          <w:sz w:val="32"/>
          <w:rtl/>
          <w:lang w:eastAsia="en-US" w:bidi="ar-LB"/>
        </w:rPr>
        <w:t>18</w:t>
      </w:r>
      <w:r>
        <w:rPr>
          <w:rFonts w:hint="cs"/>
          <w:sz w:val="32"/>
          <w:rtl/>
          <w:lang w:eastAsia="en-US" w:bidi="ar-LB"/>
        </w:rPr>
        <w:t>.</w:t>
      </w:r>
      <w:r>
        <w:rPr>
          <w:sz w:val="32"/>
          <w:rtl/>
          <w:lang w:eastAsia="en-US" w:bidi="ar-LB"/>
        </w:rPr>
        <w:t xml:space="preserve"> والملفت </w:t>
      </w:r>
      <w:r>
        <w:rPr>
          <w:rFonts w:hint="cs"/>
          <w:sz w:val="32"/>
          <w:rtl/>
          <w:lang w:eastAsia="en-US" w:bidi="ar-LB"/>
        </w:rPr>
        <w:t>أ</w:t>
      </w:r>
      <w:r>
        <w:rPr>
          <w:sz w:val="32"/>
          <w:rtl/>
          <w:lang w:eastAsia="en-US" w:bidi="ar-LB"/>
        </w:rPr>
        <w:t>ن المتسربين لا يدخلوا جميعا</w:t>
      </w:r>
      <w:r>
        <w:rPr>
          <w:rFonts w:hint="cs"/>
          <w:sz w:val="32"/>
          <w:rtl/>
          <w:lang w:eastAsia="en-US" w:bidi="ar-LB"/>
        </w:rPr>
        <w:t>ً</w:t>
      </w:r>
      <w:r>
        <w:rPr>
          <w:sz w:val="32"/>
          <w:rtl/>
          <w:lang w:eastAsia="en-US" w:bidi="ar-LB"/>
        </w:rPr>
        <w:t xml:space="preserve"> سوق العمل فتساعد نسبة عالية منهم </w:t>
      </w:r>
      <w:r>
        <w:rPr>
          <w:sz w:val="32"/>
          <w:rtl/>
          <w:lang w:eastAsia="en-US" w:bidi="ar-LB"/>
        </w:rPr>
        <w:t xml:space="preserve">الأهل في العمل </w:t>
      </w:r>
      <w:r>
        <w:rPr>
          <w:rFonts w:hint="cs"/>
          <w:sz w:val="32"/>
          <w:rtl/>
          <w:lang w:eastAsia="en-US" w:bidi="ar-LB"/>
        </w:rPr>
        <w:t>أ</w:t>
      </w:r>
      <w:r>
        <w:rPr>
          <w:sz w:val="32"/>
          <w:rtl/>
          <w:lang w:eastAsia="en-US" w:bidi="ar-LB"/>
        </w:rPr>
        <w:t xml:space="preserve">و في الأعمال المنزلية. </w:t>
      </w:r>
    </w:p>
    <w:p w:rsidR="00000000" w:rsidRDefault="00C940C2">
      <w:pPr>
        <w:spacing w:before="0" w:line="380" w:lineRule="exact"/>
        <w:ind w:firstLine="23"/>
        <w:jc w:val="both"/>
        <w:rPr>
          <w:spacing w:val="0"/>
          <w:sz w:val="32"/>
          <w:rtl/>
          <w:lang w:eastAsia="en-US" w:bidi="ar-LB"/>
        </w:rPr>
      </w:pPr>
      <w:r>
        <w:rPr>
          <w:rFonts w:hint="cs"/>
          <w:sz w:val="32"/>
          <w:rtl/>
          <w:lang w:eastAsia="en-US" w:bidi="ar-LB"/>
        </w:rPr>
        <w:t>594-</w:t>
      </w:r>
      <w:r>
        <w:rPr>
          <w:rFonts w:hint="cs"/>
          <w:sz w:val="32"/>
          <w:rtl/>
          <w:lang w:eastAsia="en-US" w:bidi="ar-LB"/>
        </w:rPr>
        <w:tab/>
        <w:t>أ</w:t>
      </w:r>
      <w:r>
        <w:rPr>
          <w:sz w:val="32"/>
          <w:rtl/>
          <w:lang w:eastAsia="en-US" w:bidi="ar-LB"/>
        </w:rPr>
        <w:t xml:space="preserve">ما المنخرطون في سوق العمل فان نسبتهم ترتفع من </w:t>
      </w:r>
      <w:r>
        <w:rPr>
          <w:rFonts w:hint="cs"/>
          <w:sz w:val="32"/>
          <w:rtl/>
          <w:lang w:eastAsia="en-US" w:bidi="ar-LB"/>
        </w:rPr>
        <w:t>0.3 في المائة</w:t>
      </w:r>
      <w:r>
        <w:rPr>
          <w:sz w:val="32"/>
          <w:rtl/>
          <w:lang w:eastAsia="en-US" w:bidi="ar-LB"/>
        </w:rPr>
        <w:t xml:space="preserve"> بين الأطفال بعمر10 سنوات إلى</w:t>
      </w:r>
      <w:r>
        <w:rPr>
          <w:rFonts w:hint="cs"/>
          <w:sz w:val="32"/>
          <w:rtl/>
          <w:lang w:eastAsia="en-US" w:bidi="ar-LB"/>
        </w:rPr>
        <w:t xml:space="preserve"> 4.5 </w:t>
      </w:r>
      <w:r>
        <w:rPr>
          <w:rFonts w:hint="cs"/>
          <w:spacing w:val="0"/>
          <w:sz w:val="32"/>
          <w:rtl/>
          <w:lang w:eastAsia="en-US" w:bidi="ar-LB"/>
        </w:rPr>
        <w:t>في المائة</w:t>
      </w:r>
      <w:r>
        <w:rPr>
          <w:spacing w:val="0"/>
          <w:sz w:val="32"/>
          <w:rtl/>
          <w:lang w:eastAsia="en-US" w:bidi="ar-LB"/>
        </w:rPr>
        <w:t xml:space="preserve"> بين من هم بعمر</w:t>
      </w:r>
      <w:r>
        <w:rPr>
          <w:rFonts w:hint="cs"/>
          <w:spacing w:val="0"/>
          <w:sz w:val="32"/>
          <w:rtl/>
          <w:lang w:eastAsia="en-US" w:bidi="ar-LB"/>
        </w:rPr>
        <w:t xml:space="preserve"> </w:t>
      </w:r>
      <w:r>
        <w:rPr>
          <w:spacing w:val="0"/>
          <w:sz w:val="32"/>
          <w:rtl/>
          <w:lang w:eastAsia="en-US" w:bidi="ar-LB"/>
        </w:rPr>
        <w:t>14 سنة إلى</w:t>
      </w:r>
      <w:r>
        <w:rPr>
          <w:rFonts w:hint="cs"/>
          <w:spacing w:val="0"/>
          <w:sz w:val="32"/>
          <w:rtl/>
          <w:lang w:eastAsia="en-US" w:bidi="ar-LB"/>
        </w:rPr>
        <w:t xml:space="preserve"> 15.1 في المائة </w:t>
      </w:r>
      <w:r>
        <w:rPr>
          <w:spacing w:val="0"/>
          <w:sz w:val="32"/>
          <w:rtl/>
          <w:lang w:eastAsia="en-US" w:bidi="ar-LB"/>
        </w:rPr>
        <w:t xml:space="preserve">بين من هم بعمر 18 سنة. ويعتبر الفقر السبب الرئيسي </w:t>
      </w:r>
      <w:proofErr w:type="spellStart"/>
      <w:r>
        <w:rPr>
          <w:spacing w:val="0"/>
          <w:sz w:val="32"/>
          <w:rtl/>
          <w:lang w:eastAsia="en-US" w:bidi="ar-LB"/>
        </w:rPr>
        <w:t>لتسربهم</w:t>
      </w:r>
      <w:proofErr w:type="spellEnd"/>
      <w:r>
        <w:rPr>
          <w:spacing w:val="0"/>
          <w:sz w:val="32"/>
          <w:rtl/>
          <w:lang w:eastAsia="en-US" w:bidi="ar-LB"/>
        </w:rPr>
        <w:t xml:space="preserve"> من المدر</w:t>
      </w:r>
      <w:r>
        <w:rPr>
          <w:spacing w:val="0"/>
          <w:sz w:val="32"/>
          <w:rtl/>
          <w:lang w:eastAsia="en-US" w:bidi="ar-LB"/>
        </w:rPr>
        <w:t xml:space="preserve">سة إلى العمل مهما تعددت </w:t>
      </w:r>
      <w:proofErr w:type="spellStart"/>
      <w:r>
        <w:rPr>
          <w:spacing w:val="0"/>
          <w:sz w:val="32"/>
          <w:rtl/>
          <w:lang w:eastAsia="en-US" w:bidi="ar-LB"/>
        </w:rPr>
        <w:t>تسمياته</w:t>
      </w:r>
      <w:proofErr w:type="spellEnd"/>
      <w:r>
        <w:rPr>
          <w:spacing w:val="0"/>
          <w:sz w:val="32"/>
          <w:rtl/>
          <w:lang w:eastAsia="en-US" w:bidi="ar-LB"/>
        </w:rPr>
        <w:t xml:space="preserve"> (عدم رغبة الولد </w:t>
      </w:r>
      <w:r>
        <w:rPr>
          <w:rFonts w:hint="cs"/>
          <w:spacing w:val="0"/>
          <w:sz w:val="32"/>
          <w:rtl/>
          <w:lang w:eastAsia="en-US" w:bidi="ar-LB"/>
        </w:rPr>
        <w:t>أ</w:t>
      </w:r>
      <w:r>
        <w:rPr>
          <w:spacing w:val="0"/>
          <w:sz w:val="32"/>
          <w:rtl/>
          <w:lang w:eastAsia="en-US" w:bidi="ar-LB"/>
        </w:rPr>
        <w:t>و الأهل، الرغبة بتعلم مهنة، لمساعدة الأسرة</w:t>
      </w:r>
      <w:r>
        <w:rPr>
          <w:rFonts w:hint="cs"/>
          <w:spacing w:val="0"/>
          <w:sz w:val="32"/>
          <w:rtl/>
          <w:lang w:eastAsia="en-US" w:bidi="ar-LB"/>
        </w:rPr>
        <w:t xml:space="preserve"> </w:t>
      </w:r>
      <w:r>
        <w:rPr>
          <w:spacing w:val="0"/>
          <w:sz w:val="32"/>
          <w:rtl/>
          <w:lang w:eastAsia="en-US" w:bidi="ar-LB"/>
        </w:rPr>
        <w:t>...) حيث ترتفع نسبة عمل الأطفال في المناطق الأكثر فقرا</w:t>
      </w:r>
      <w:r>
        <w:rPr>
          <w:rFonts w:hint="cs"/>
          <w:spacing w:val="0"/>
          <w:sz w:val="32"/>
          <w:rtl/>
          <w:lang w:eastAsia="en-US" w:bidi="ar-LB"/>
        </w:rPr>
        <w:t>ً</w:t>
      </w:r>
      <w:r>
        <w:rPr>
          <w:spacing w:val="0"/>
          <w:sz w:val="32"/>
          <w:rtl/>
          <w:lang w:eastAsia="en-US" w:bidi="ar-LB"/>
        </w:rPr>
        <w:t xml:space="preserve"> وخاصة شمال البلاد. </w:t>
      </w:r>
    </w:p>
    <w:p w:rsidR="00000000" w:rsidRDefault="00C940C2">
      <w:pPr>
        <w:spacing w:before="0" w:line="380" w:lineRule="exact"/>
        <w:ind w:firstLine="23"/>
        <w:jc w:val="both"/>
        <w:rPr>
          <w:sz w:val="32"/>
          <w:rtl/>
          <w:lang w:eastAsia="en-US" w:bidi="ar-LB"/>
        </w:rPr>
      </w:pPr>
      <w:r>
        <w:rPr>
          <w:rFonts w:hint="cs"/>
          <w:sz w:val="32"/>
          <w:rtl/>
          <w:lang w:eastAsia="en-US" w:bidi="ar-LB"/>
        </w:rPr>
        <w:t>595-</w:t>
      </w:r>
      <w:r>
        <w:rPr>
          <w:rFonts w:hint="cs"/>
          <w:sz w:val="32"/>
          <w:rtl/>
          <w:lang w:eastAsia="en-US" w:bidi="ar-LB"/>
        </w:rPr>
        <w:tab/>
      </w:r>
      <w:r>
        <w:rPr>
          <w:sz w:val="32"/>
          <w:rtl/>
          <w:lang w:eastAsia="en-US" w:bidi="ar-LB"/>
        </w:rPr>
        <w:t>يعمل الأطفال في مهن يغلب عليها الطابع الحرفي</w:t>
      </w:r>
      <w:r>
        <w:rPr>
          <w:rFonts w:hint="cs"/>
          <w:sz w:val="32"/>
          <w:rtl/>
          <w:lang w:eastAsia="en-US" w:bidi="ar-LB"/>
        </w:rPr>
        <w:t>.</w:t>
      </w:r>
      <w:r>
        <w:rPr>
          <w:sz w:val="32"/>
          <w:rtl/>
          <w:lang w:eastAsia="en-US" w:bidi="ar-LB"/>
        </w:rPr>
        <w:t xml:space="preserve"> وفي المناطق الريفية يغلب العمل الزراع</w:t>
      </w:r>
      <w:r>
        <w:rPr>
          <w:sz w:val="32"/>
          <w:rtl/>
          <w:lang w:eastAsia="en-US" w:bidi="ar-LB"/>
        </w:rPr>
        <w:t>ي على ما عداه</w:t>
      </w:r>
      <w:r>
        <w:rPr>
          <w:rFonts w:hint="cs"/>
          <w:sz w:val="32"/>
          <w:rtl/>
          <w:lang w:eastAsia="en-US" w:bidi="ar-LB"/>
        </w:rPr>
        <w:t>.</w:t>
      </w:r>
      <w:r>
        <w:rPr>
          <w:sz w:val="32"/>
          <w:rtl/>
          <w:lang w:eastAsia="en-US" w:bidi="ar-LB"/>
        </w:rPr>
        <w:t xml:space="preserve"> وترتفع نسبة العاملين مع الأسرة خاصة بين الإناث، حيث يساعدن الأسرة في العمل إضافة إلى المساهمة المرتفعة في الأعمال المنزلية.</w:t>
      </w:r>
    </w:p>
    <w:p w:rsidR="00000000" w:rsidRDefault="00C940C2">
      <w:pPr>
        <w:spacing w:before="0" w:line="380" w:lineRule="exact"/>
        <w:ind w:firstLine="23"/>
        <w:jc w:val="both"/>
        <w:rPr>
          <w:sz w:val="32"/>
          <w:rtl/>
          <w:lang w:eastAsia="en-US" w:bidi="ar-LB"/>
        </w:rPr>
      </w:pPr>
      <w:r>
        <w:rPr>
          <w:rFonts w:hint="cs"/>
          <w:sz w:val="32"/>
          <w:rtl/>
          <w:lang w:eastAsia="en-US" w:bidi="ar-LB"/>
        </w:rPr>
        <w:t>596-</w:t>
      </w:r>
      <w:r>
        <w:rPr>
          <w:rFonts w:hint="cs"/>
          <w:sz w:val="32"/>
          <w:rtl/>
          <w:lang w:eastAsia="en-US" w:bidi="ar-LB"/>
        </w:rPr>
        <w:tab/>
      </w:r>
      <w:r>
        <w:rPr>
          <w:sz w:val="32"/>
          <w:rtl/>
          <w:lang w:eastAsia="en-US" w:bidi="ar-LB"/>
        </w:rPr>
        <w:t xml:space="preserve">لا يحظى </w:t>
      </w:r>
      <w:r>
        <w:rPr>
          <w:rFonts w:hint="cs"/>
          <w:sz w:val="32"/>
          <w:rtl/>
          <w:lang w:eastAsia="en-US" w:bidi="ar-LB"/>
        </w:rPr>
        <w:t>أ</w:t>
      </w:r>
      <w:r>
        <w:rPr>
          <w:sz w:val="32"/>
          <w:rtl/>
          <w:lang w:eastAsia="en-US" w:bidi="ar-LB"/>
        </w:rPr>
        <w:t xml:space="preserve">كثر من 90 </w:t>
      </w:r>
      <w:r>
        <w:rPr>
          <w:rFonts w:hint="cs"/>
          <w:sz w:val="32"/>
          <w:rtl/>
          <w:lang w:eastAsia="en-US" w:bidi="ar-LB"/>
        </w:rPr>
        <w:t>في المائة</w:t>
      </w:r>
      <w:r>
        <w:rPr>
          <w:sz w:val="32"/>
          <w:rtl/>
          <w:lang w:eastAsia="en-US" w:bidi="ar-LB"/>
        </w:rPr>
        <w:t xml:space="preserve"> من الأطفال العاملين بأي ضمان صحي</w:t>
      </w:r>
      <w:r>
        <w:rPr>
          <w:rFonts w:hint="cs"/>
          <w:sz w:val="32"/>
          <w:rtl/>
          <w:lang w:eastAsia="en-US" w:bidi="ar-LB"/>
        </w:rPr>
        <w:t xml:space="preserve">، </w:t>
      </w:r>
      <w:r>
        <w:rPr>
          <w:sz w:val="32"/>
          <w:rtl/>
          <w:lang w:eastAsia="en-US" w:bidi="ar-LB"/>
        </w:rPr>
        <w:t>علما</w:t>
      </w:r>
      <w:r>
        <w:rPr>
          <w:rFonts w:hint="cs"/>
          <w:sz w:val="32"/>
          <w:rtl/>
          <w:lang w:eastAsia="en-US" w:bidi="ar-LB"/>
        </w:rPr>
        <w:t>ً</w:t>
      </w:r>
      <w:r>
        <w:rPr>
          <w:sz w:val="32"/>
          <w:rtl/>
          <w:lang w:eastAsia="en-US" w:bidi="ar-LB"/>
        </w:rPr>
        <w:t xml:space="preserve"> بأن قانون العمل اللبناني يفرض على</w:t>
      </w:r>
      <w:r>
        <w:rPr>
          <w:rFonts w:hint="cs"/>
          <w:sz w:val="32"/>
          <w:rtl/>
          <w:lang w:eastAsia="en-US" w:bidi="ar-LB"/>
        </w:rPr>
        <w:t xml:space="preserve"> صاحب</w:t>
      </w:r>
      <w:r>
        <w:rPr>
          <w:sz w:val="32"/>
          <w:rtl/>
          <w:lang w:eastAsia="en-US" w:bidi="ar-LB"/>
        </w:rPr>
        <w:t xml:space="preserve"> العم</w:t>
      </w:r>
      <w:r>
        <w:rPr>
          <w:sz w:val="32"/>
          <w:rtl/>
          <w:lang w:eastAsia="en-US" w:bidi="ar-LB"/>
        </w:rPr>
        <w:t xml:space="preserve">ل تسجيل العاملين من الأطفال بعمر 14 سنة وما فوق بعد ثلاثة </w:t>
      </w:r>
      <w:r>
        <w:rPr>
          <w:rFonts w:hint="cs"/>
          <w:sz w:val="32"/>
          <w:rtl/>
          <w:lang w:eastAsia="en-US" w:bidi="ar-LB"/>
        </w:rPr>
        <w:t>أ</w:t>
      </w:r>
      <w:r>
        <w:rPr>
          <w:sz w:val="32"/>
          <w:rtl/>
          <w:lang w:eastAsia="en-US" w:bidi="ar-LB"/>
        </w:rPr>
        <w:t>شهر من بدء العمل في مؤسسته.</w:t>
      </w:r>
      <w:r>
        <w:rPr>
          <w:rFonts w:hint="cs"/>
          <w:sz w:val="32"/>
          <w:rtl/>
          <w:lang w:eastAsia="en-US" w:bidi="ar-LB"/>
        </w:rPr>
        <w:t xml:space="preserve"> </w:t>
      </w:r>
      <w:r>
        <w:rPr>
          <w:sz w:val="32"/>
          <w:rtl/>
          <w:lang w:eastAsia="en-US" w:bidi="ar-LB"/>
        </w:rPr>
        <w:t>وتجدر الإشارة إلى أن هذه الدراسة لم تتطرق إلى موضوع الفتيات الخادمات في المنازل.</w:t>
      </w:r>
    </w:p>
    <w:p w:rsidR="00000000" w:rsidRDefault="00C940C2">
      <w:pPr>
        <w:spacing w:before="0" w:line="380" w:lineRule="exact"/>
        <w:ind w:firstLine="23"/>
        <w:jc w:val="both"/>
        <w:rPr>
          <w:rFonts w:hint="cs"/>
          <w:i/>
          <w:iCs/>
          <w:sz w:val="32"/>
          <w:rtl/>
          <w:lang w:eastAsia="en-US" w:bidi="ar-LB"/>
        </w:rPr>
      </w:pPr>
      <w:r>
        <w:rPr>
          <w:rFonts w:hint="cs"/>
          <w:i/>
          <w:iCs/>
          <w:sz w:val="32"/>
          <w:rtl/>
          <w:lang w:eastAsia="en-US"/>
        </w:rPr>
        <w:t>8-4-6-9</w:t>
      </w:r>
      <w:r>
        <w:rPr>
          <w:rFonts w:hint="cs"/>
          <w:i/>
          <w:iCs/>
          <w:sz w:val="32"/>
          <w:rtl/>
          <w:lang w:eastAsia="en-US"/>
        </w:rPr>
        <w:tab/>
      </w:r>
      <w:r>
        <w:rPr>
          <w:i/>
          <w:iCs/>
          <w:sz w:val="32"/>
          <w:rtl/>
          <w:lang w:eastAsia="en-US"/>
        </w:rPr>
        <w:t xml:space="preserve">دراسات </w:t>
      </w:r>
      <w:r>
        <w:rPr>
          <w:rFonts w:hint="cs"/>
          <w:i/>
          <w:iCs/>
          <w:sz w:val="32"/>
          <w:rtl/>
          <w:lang w:eastAsia="en-US"/>
        </w:rPr>
        <w:t>أ</w:t>
      </w:r>
      <w:r>
        <w:rPr>
          <w:i/>
          <w:iCs/>
          <w:sz w:val="32"/>
          <w:rtl/>
          <w:lang w:eastAsia="en-US"/>
        </w:rPr>
        <w:t>خرى</w:t>
      </w:r>
    </w:p>
    <w:p w:rsidR="00000000" w:rsidRDefault="00C940C2">
      <w:pPr>
        <w:spacing w:before="0" w:line="380" w:lineRule="exact"/>
        <w:ind w:firstLine="23"/>
        <w:jc w:val="both"/>
        <w:rPr>
          <w:sz w:val="32"/>
          <w:rtl/>
          <w:lang w:eastAsia="en-US" w:bidi="ar-LB"/>
        </w:rPr>
      </w:pPr>
      <w:r>
        <w:rPr>
          <w:rFonts w:hint="cs"/>
          <w:sz w:val="32"/>
          <w:rtl/>
          <w:lang w:eastAsia="en-US" w:bidi="ar-LB"/>
        </w:rPr>
        <w:t>597-</w:t>
      </w:r>
      <w:r>
        <w:rPr>
          <w:rFonts w:hint="cs"/>
          <w:sz w:val="32"/>
          <w:rtl/>
          <w:lang w:eastAsia="en-US" w:bidi="ar-LB"/>
        </w:rPr>
        <w:tab/>
      </w:r>
      <w:r>
        <w:rPr>
          <w:sz w:val="32"/>
          <w:rtl/>
          <w:lang w:eastAsia="en-US" w:bidi="ar-LB"/>
        </w:rPr>
        <w:t xml:space="preserve">في دراسة </w:t>
      </w:r>
      <w:proofErr w:type="spellStart"/>
      <w:r>
        <w:rPr>
          <w:sz w:val="32"/>
          <w:rtl/>
          <w:lang w:eastAsia="en-US" w:bidi="ar-LB"/>
        </w:rPr>
        <w:t>تقييمية</w:t>
      </w:r>
      <w:proofErr w:type="spellEnd"/>
      <w:r>
        <w:rPr>
          <w:sz w:val="32"/>
          <w:rtl/>
          <w:lang w:eastAsia="en-US" w:bidi="ar-LB"/>
        </w:rPr>
        <w:t xml:space="preserve"> سريعة لعمل الأطفال في </w:t>
      </w:r>
      <w:r>
        <w:rPr>
          <w:rFonts w:hint="cs"/>
          <w:sz w:val="32"/>
          <w:rtl/>
          <w:lang w:eastAsia="en-US" w:bidi="ar-LB"/>
        </w:rPr>
        <w:t>الأ</w:t>
      </w:r>
      <w:r>
        <w:rPr>
          <w:sz w:val="32"/>
          <w:rtl/>
          <w:lang w:eastAsia="en-US" w:bidi="ar-LB"/>
        </w:rPr>
        <w:t>قضية الأربع الأقل نمو</w:t>
      </w:r>
      <w:r>
        <w:rPr>
          <w:sz w:val="32"/>
          <w:rtl/>
          <w:lang w:eastAsia="en-US" w:bidi="ar-LB"/>
        </w:rPr>
        <w:t>ا</w:t>
      </w:r>
      <w:r>
        <w:rPr>
          <w:rFonts w:hint="cs"/>
          <w:sz w:val="32"/>
          <w:rtl/>
          <w:lang w:eastAsia="en-US" w:bidi="ar-LB"/>
        </w:rPr>
        <w:t>ً</w:t>
      </w:r>
      <w:r>
        <w:rPr>
          <w:sz w:val="32"/>
          <w:rtl/>
          <w:lang w:eastAsia="en-US" w:bidi="ar-LB"/>
        </w:rPr>
        <w:t xml:space="preserve"> في لبنان، بناء على ما بينته الدراسة الإحصائية التي قامت بها إدارة الإحصاء المركزي ومنظمة اليونيس</w:t>
      </w:r>
      <w:r>
        <w:rPr>
          <w:rFonts w:hint="cs"/>
          <w:sz w:val="32"/>
          <w:rtl/>
          <w:lang w:eastAsia="en-US" w:bidi="ar-LB"/>
        </w:rPr>
        <w:t>ي</w:t>
      </w:r>
      <w:r>
        <w:rPr>
          <w:sz w:val="32"/>
          <w:rtl/>
          <w:lang w:eastAsia="en-US" w:bidi="ar-LB"/>
        </w:rPr>
        <w:t>ف عام 2000،</w:t>
      </w:r>
      <w:r>
        <w:rPr>
          <w:rFonts w:hint="cs"/>
          <w:sz w:val="32"/>
          <w:rtl/>
          <w:lang w:eastAsia="en-US" w:bidi="ar-LB"/>
        </w:rPr>
        <w:t xml:space="preserve"> </w:t>
      </w:r>
      <w:r>
        <w:rPr>
          <w:sz w:val="32"/>
          <w:rtl/>
          <w:lang w:eastAsia="en-US" w:bidi="ar-LB"/>
        </w:rPr>
        <w:t>وهي</w:t>
      </w:r>
      <w:r>
        <w:rPr>
          <w:rFonts w:hint="cs"/>
          <w:sz w:val="32"/>
          <w:rtl/>
          <w:lang w:eastAsia="en-US" w:bidi="ar-LB"/>
        </w:rPr>
        <w:t xml:space="preserve"> </w:t>
      </w:r>
      <w:proofErr w:type="spellStart"/>
      <w:r>
        <w:rPr>
          <w:sz w:val="32"/>
          <w:rtl/>
          <w:lang w:eastAsia="en-US" w:bidi="ar-LB"/>
        </w:rPr>
        <w:t>عكار</w:t>
      </w:r>
      <w:proofErr w:type="spellEnd"/>
      <w:r>
        <w:rPr>
          <w:sz w:val="32"/>
          <w:rtl/>
          <w:lang w:eastAsia="en-US" w:bidi="ar-LB"/>
        </w:rPr>
        <w:t>، المنية/</w:t>
      </w:r>
      <w:proofErr w:type="spellStart"/>
      <w:r>
        <w:rPr>
          <w:sz w:val="32"/>
          <w:rtl/>
          <w:lang w:eastAsia="en-US" w:bidi="ar-LB"/>
        </w:rPr>
        <w:t>الضنية</w:t>
      </w:r>
      <w:proofErr w:type="spellEnd"/>
      <w:r>
        <w:rPr>
          <w:sz w:val="32"/>
          <w:rtl/>
          <w:lang w:eastAsia="en-US" w:bidi="ar-LB"/>
        </w:rPr>
        <w:t xml:space="preserve">، بعلبك </w:t>
      </w:r>
      <w:proofErr w:type="spellStart"/>
      <w:r>
        <w:rPr>
          <w:sz w:val="32"/>
          <w:rtl/>
          <w:lang w:eastAsia="en-US" w:bidi="ar-LB"/>
        </w:rPr>
        <w:t>والهرمل</w:t>
      </w:r>
      <w:proofErr w:type="spellEnd"/>
      <w:r>
        <w:rPr>
          <w:rFonts w:cs="Times New Roman"/>
          <w:sz w:val="32"/>
          <w:vertAlign w:val="superscript"/>
          <w:rtl/>
          <w:lang w:eastAsia="en-US" w:bidi="ar-LB"/>
        </w:rPr>
        <w:t>(</w:t>
      </w:r>
      <w:r>
        <w:rPr>
          <w:rStyle w:val="FootnoteReference"/>
          <w:sz w:val="32"/>
          <w:rtl/>
        </w:rPr>
        <w:footnoteReference w:id="73"/>
      </w:r>
      <w:r>
        <w:rPr>
          <w:rFonts w:cs="Times New Roman"/>
          <w:sz w:val="32"/>
          <w:vertAlign w:val="superscript"/>
          <w:rtl/>
          <w:lang w:eastAsia="en-US" w:bidi="ar-LB"/>
        </w:rPr>
        <w:t>)</w:t>
      </w:r>
      <w:r>
        <w:rPr>
          <w:sz w:val="32"/>
          <w:rtl/>
          <w:lang w:eastAsia="en-US" w:bidi="ar-LB"/>
        </w:rPr>
        <w:t>، تم تسليط الضوء على أربع</w:t>
      </w:r>
      <w:r>
        <w:rPr>
          <w:rFonts w:hint="cs"/>
          <w:sz w:val="32"/>
          <w:rtl/>
          <w:lang w:eastAsia="en-US" w:bidi="ar-LB"/>
        </w:rPr>
        <w:t>ة</w:t>
      </w:r>
      <w:r>
        <w:rPr>
          <w:sz w:val="32"/>
          <w:rtl/>
          <w:lang w:eastAsia="en-US" w:bidi="ar-LB"/>
        </w:rPr>
        <w:t xml:space="preserve"> محاور نوعية وأساسية في عمل الأطفال في تلك المناطق وهي:</w:t>
      </w:r>
    </w:p>
    <w:p w:rsidR="00000000" w:rsidRDefault="00C940C2">
      <w:pPr>
        <w:spacing w:before="0" w:line="380" w:lineRule="exact"/>
        <w:ind w:left="-6"/>
        <w:jc w:val="both"/>
        <w:rPr>
          <w:i/>
          <w:iCs/>
          <w:sz w:val="32"/>
          <w:rtl/>
          <w:lang w:eastAsia="en-US"/>
        </w:rPr>
      </w:pPr>
      <w:r>
        <w:rPr>
          <w:rFonts w:hint="cs"/>
          <w:i/>
          <w:iCs/>
          <w:sz w:val="32"/>
          <w:rtl/>
          <w:lang w:eastAsia="en-US" w:bidi="ar-LB"/>
        </w:rPr>
        <w:t>8-4-6-10</w:t>
      </w:r>
      <w:r>
        <w:rPr>
          <w:rFonts w:hint="cs"/>
          <w:i/>
          <w:iCs/>
          <w:sz w:val="32"/>
          <w:rtl/>
          <w:lang w:eastAsia="en-US" w:bidi="ar-LB"/>
        </w:rPr>
        <w:tab/>
      </w:r>
      <w:r>
        <w:rPr>
          <w:i/>
          <w:iCs/>
          <w:sz w:val="32"/>
          <w:rtl/>
          <w:lang w:eastAsia="en-US" w:bidi="ar-LB"/>
        </w:rPr>
        <w:t>الأطفال</w:t>
      </w:r>
      <w:r>
        <w:rPr>
          <w:i/>
          <w:iCs/>
          <w:sz w:val="32"/>
          <w:rtl/>
          <w:lang w:eastAsia="en-US"/>
        </w:rPr>
        <w:t xml:space="preserve"> العا</w:t>
      </w:r>
      <w:r>
        <w:rPr>
          <w:i/>
          <w:iCs/>
          <w:sz w:val="32"/>
          <w:rtl/>
          <w:lang w:eastAsia="en-US"/>
        </w:rPr>
        <w:t xml:space="preserve">ملون في الزراعة </w:t>
      </w:r>
    </w:p>
    <w:p w:rsidR="00000000" w:rsidRDefault="00C940C2">
      <w:pPr>
        <w:spacing w:before="0" w:line="380" w:lineRule="exact"/>
        <w:ind w:firstLine="23"/>
        <w:jc w:val="both"/>
        <w:rPr>
          <w:sz w:val="32"/>
          <w:rtl/>
          <w:lang w:eastAsia="en-US" w:bidi="ar-LB"/>
        </w:rPr>
      </w:pPr>
      <w:r>
        <w:rPr>
          <w:rFonts w:hint="cs"/>
          <w:spacing w:val="0"/>
          <w:sz w:val="32"/>
          <w:rtl/>
          <w:lang w:eastAsia="en-US"/>
        </w:rPr>
        <w:t>598</w:t>
      </w:r>
      <w:r>
        <w:rPr>
          <w:rFonts w:hint="cs"/>
          <w:sz w:val="32"/>
          <w:rtl/>
          <w:lang w:eastAsia="en-US" w:bidi="ar-LB"/>
        </w:rPr>
        <w:t>-</w:t>
      </w:r>
      <w:r>
        <w:rPr>
          <w:rFonts w:hint="cs"/>
          <w:sz w:val="32"/>
          <w:rtl/>
          <w:lang w:eastAsia="en-US" w:bidi="ar-LB"/>
        </w:rPr>
        <w:tab/>
      </w:r>
      <w:r>
        <w:rPr>
          <w:sz w:val="32"/>
          <w:rtl/>
          <w:lang w:eastAsia="en-US" w:bidi="ar-LB"/>
        </w:rPr>
        <w:t xml:space="preserve">عمل الأطفال في هذا القطاع موسمي، يساهم فيه الأطفال </w:t>
      </w:r>
      <w:proofErr w:type="spellStart"/>
      <w:r>
        <w:rPr>
          <w:sz w:val="32"/>
          <w:rtl/>
          <w:lang w:eastAsia="en-US" w:bidi="ar-LB"/>
        </w:rPr>
        <w:t>المتسربون</w:t>
      </w:r>
      <w:proofErr w:type="spellEnd"/>
      <w:r>
        <w:rPr>
          <w:sz w:val="32"/>
          <w:rtl/>
          <w:lang w:eastAsia="en-US" w:bidi="ar-LB"/>
        </w:rPr>
        <w:t xml:space="preserve"> كليا</w:t>
      </w:r>
      <w:r>
        <w:rPr>
          <w:rFonts w:hint="cs"/>
          <w:sz w:val="32"/>
          <w:rtl/>
          <w:lang w:eastAsia="en-US" w:bidi="ar-LB"/>
        </w:rPr>
        <w:t>ً</w:t>
      </w:r>
      <w:r>
        <w:rPr>
          <w:sz w:val="32"/>
          <w:rtl/>
          <w:lang w:eastAsia="en-US" w:bidi="ar-LB"/>
        </w:rPr>
        <w:t xml:space="preserve"> من المدرسة والأطفال الذين يتابعون الدراسة، وأغلبية هؤلاء الأطفال يعملون كمساعدين عائليين وبدون </w:t>
      </w:r>
      <w:r>
        <w:rPr>
          <w:rFonts w:hint="cs"/>
          <w:sz w:val="32"/>
          <w:rtl/>
          <w:lang w:eastAsia="en-US" w:bidi="ar-LB"/>
        </w:rPr>
        <w:t>أ</w:t>
      </w:r>
      <w:r>
        <w:rPr>
          <w:sz w:val="32"/>
          <w:rtl/>
          <w:lang w:eastAsia="en-US" w:bidi="ar-LB"/>
        </w:rPr>
        <w:t>جر، ويستغرق هذا العمل حوالي 8 ساعات يوميا</w:t>
      </w:r>
      <w:r>
        <w:rPr>
          <w:rFonts w:hint="cs"/>
          <w:sz w:val="32"/>
          <w:rtl/>
          <w:lang w:eastAsia="en-US" w:bidi="ar-LB"/>
        </w:rPr>
        <w:t>ً</w:t>
      </w:r>
      <w:r>
        <w:rPr>
          <w:sz w:val="32"/>
          <w:rtl/>
          <w:lang w:eastAsia="en-US" w:bidi="ar-LB"/>
        </w:rPr>
        <w:t>.</w:t>
      </w:r>
    </w:p>
    <w:p w:rsidR="00000000" w:rsidRDefault="00C940C2">
      <w:pPr>
        <w:spacing w:before="0" w:line="380" w:lineRule="exact"/>
        <w:ind w:firstLine="23"/>
        <w:jc w:val="both"/>
        <w:rPr>
          <w:i/>
          <w:iCs/>
          <w:sz w:val="32"/>
          <w:rtl/>
          <w:lang w:eastAsia="en-US" w:bidi="ar-LB"/>
        </w:rPr>
      </w:pPr>
      <w:r>
        <w:rPr>
          <w:rFonts w:hint="cs"/>
          <w:i/>
          <w:iCs/>
          <w:sz w:val="32"/>
          <w:rtl/>
          <w:lang w:eastAsia="en-US" w:bidi="ar-LB"/>
        </w:rPr>
        <w:t>8-4-6-11</w:t>
      </w:r>
      <w:r>
        <w:rPr>
          <w:rFonts w:hint="cs"/>
          <w:i/>
          <w:iCs/>
          <w:sz w:val="32"/>
          <w:rtl/>
          <w:lang w:eastAsia="en-US" w:bidi="ar-LB"/>
        </w:rPr>
        <w:tab/>
      </w:r>
      <w:r>
        <w:rPr>
          <w:i/>
          <w:iCs/>
          <w:sz w:val="32"/>
          <w:rtl/>
          <w:lang w:eastAsia="en-US" w:bidi="ar-LB"/>
        </w:rPr>
        <w:t>الأطفال العاملون ف</w:t>
      </w:r>
      <w:r>
        <w:rPr>
          <w:i/>
          <w:iCs/>
          <w:sz w:val="32"/>
          <w:rtl/>
          <w:lang w:eastAsia="en-US" w:bidi="ar-LB"/>
        </w:rPr>
        <w:t>ي المهن ذات الطابع الحرفي</w:t>
      </w:r>
    </w:p>
    <w:p w:rsidR="00000000" w:rsidRDefault="00C940C2">
      <w:pPr>
        <w:spacing w:before="0" w:line="380" w:lineRule="exact"/>
        <w:ind w:firstLine="23"/>
        <w:jc w:val="both"/>
        <w:rPr>
          <w:rFonts w:hint="cs"/>
          <w:sz w:val="32"/>
          <w:rtl/>
          <w:lang w:eastAsia="en-US" w:bidi="ar-LB"/>
        </w:rPr>
      </w:pPr>
      <w:r>
        <w:rPr>
          <w:rFonts w:hint="cs"/>
          <w:sz w:val="32"/>
          <w:rtl/>
          <w:lang w:eastAsia="en-US" w:bidi="ar-LB"/>
        </w:rPr>
        <w:t>599-</w:t>
      </w:r>
      <w:r>
        <w:rPr>
          <w:rFonts w:hint="cs"/>
          <w:sz w:val="32"/>
          <w:rtl/>
          <w:lang w:eastAsia="en-US" w:bidi="ar-LB"/>
        </w:rPr>
        <w:tab/>
      </w:r>
      <w:r>
        <w:rPr>
          <w:sz w:val="32"/>
          <w:rtl/>
          <w:lang w:eastAsia="en-US" w:bidi="ar-LB"/>
        </w:rPr>
        <w:t>متوسط عمر الأطفال العاملين في هذه المهن 15-18 سنة، وهم من المتسربين مدرسيا</w:t>
      </w:r>
      <w:r>
        <w:rPr>
          <w:rFonts w:hint="cs"/>
          <w:sz w:val="32"/>
          <w:rtl/>
          <w:lang w:eastAsia="en-US" w:bidi="ar-LB"/>
        </w:rPr>
        <w:t>ً</w:t>
      </w:r>
      <w:r>
        <w:rPr>
          <w:sz w:val="32"/>
          <w:rtl/>
          <w:lang w:eastAsia="en-US" w:bidi="ar-LB"/>
        </w:rPr>
        <w:t xml:space="preserve"> في المستوى الابتدائي.</w:t>
      </w:r>
      <w:r>
        <w:rPr>
          <w:rFonts w:hint="cs"/>
          <w:sz w:val="32"/>
          <w:rtl/>
          <w:lang w:eastAsia="en-US" w:bidi="ar-LB"/>
        </w:rPr>
        <w:t xml:space="preserve"> </w:t>
      </w:r>
      <w:r>
        <w:rPr>
          <w:sz w:val="32"/>
          <w:rtl/>
          <w:lang w:eastAsia="en-US" w:bidi="ar-LB"/>
        </w:rPr>
        <w:t>عدد ساعات العمل من 6 ساعات كحد أدنى يصل إلى 10 و12 ساعة في بعض الحرف.</w:t>
      </w:r>
    </w:p>
    <w:p w:rsidR="00000000" w:rsidRDefault="00C940C2">
      <w:pPr>
        <w:spacing w:before="0" w:line="380" w:lineRule="exact"/>
        <w:ind w:firstLine="23"/>
        <w:jc w:val="both"/>
        <w:rPr>
          <w:rFonts w:hint="cs"/>
          <w:sz w:val="32"/>
          <w:rtl/>
          <w:lang w:eastAsia="en-US" w:bidi="ar-LB"/>
        </w:rPr>
      </w:pPr>
    </w:p>
    <w:p w:rsidR="00000000" w:rsidRDefault="00C940C2">
      <w:pPr>
        <w:spacing w:before="0" w:line="380" w:lineRule="exact"/>
        <w:ind w:firstLine="23"/>
        <w:jc w:val="both"/>
        <w:rPr>
          <w:i/>
          <w:iCs/>
          <w:sz w:val="32"/>
          <w:rtl/>
          <w:lang w:eastAsia="en-US" w:bidi="ar-LB"/>
        </w:rPr>
      </w:pPr>
      <w:r>
        <w:rPr>
          <w:rFonts w:hint="cs"/>
          <w:i/>
          <w:iCs/>
          <w:sz w:val="32"/>
          <w:rtl/>
          <w:lang w:eastAsia="en-US" w:bidi="ar-LB"/>
        </w:rPr>
        <w:t>8-4-6-12</w:t>
      </w:r>
      <w:r>
        <w:rPr>
          <w:rFonts w:hint="cs"/>
          <w:i/>
          <w:iCs/>
          <w:sz w:val="32"/>
          <w:rtl/>
          <w:lang w:eastAsia="en-US" w:bidi="ar-LB"/>
        </w:rPr>
        <w:tab/>
      </w:r>
      <w:r>
        <w:rPr>
          <w:i/>
          <w:iCs/>
          <w:sz w:val="32"/>
          <w:rtl/>
          <w:lang w:eastAsia="en-US" w:bidi="ar-LB"/>
        </w:rPr>
        <w:t>الأطفال العاملون في قطاع الصيد</w:t>
      </w:r>
    </w:p>
    <w:p w:rsidR="00000000" w:rsidRDefault="00C940C2">
      <w:pPr>
        <w:spacing w:before="0" w:line="380" w:lineRule="exact"/>
        <w:ind w:firstLine="23"/>
        <w:jc w:val="both"/>
        <w:rPr>
          <w:spacing w:val="0"/>
          <w:sz w:val="32"/>
          <w:rtl/>
          <w:lang w:eastAsia="en-US" w:bidi="ar-LB"/>
        </w:rPr>
      </w:pPr>
      <w:r>
        <w:rPr>
          <w:rFonts w:hint="cs"/>
          <w:spacing w:val="0"/>
          <w:sz w:val="32"/>
          <w:rtl/>
          <w:lang w:eastAsia="en-US" w:bidi="ar-LB"/>
        </w:rPr>
        <w:t>600-</w:t>
      </w:r>
      <w:r>
        <w:rPr>
          <w:rFonts w:hint="cs"/>
          <w:spacing w:val="0"/>
          <w:sz w:val="32"/>
          <w:rtl/>
          <w:lang w:eastAsia="en-US" w:bidi="ar-LB"/>
        </w:rPr>
        <w:tab/>
      </w:r>
      <w:r>
        <w:rPr>
          <w:spacing w:val="0"/>
          <w:sz w:val="32"/>
          <w:rtl/>
          <w:lang w:eastAsia="en-US" w:bidi="ar-LB"/>
        </w:rPr>
        <w:t>يعمل معظم ه</w:t>
      </w:r>
      <w:r>
        <w:rPr>
          <w:spacing w:val="0"/>
          <w:sz w:val="32"/>
          <w:rtl/>
          <w:lang w:eastAsia="en-US" w:bidi="ar-LB"/>
        </w:rPr>
        <w:t>ؤلاء الأطفال في إطار العائلة</w:t>
      </w:r>
      <w:r>
        <w:rPr>
          <w:rFonts w:hint="cs"/>
          <w:spacing w:val="0"/>
          <w:sz w:val="32"/>
          <w:rtl/>
          <w:lang w:eastAsia="en-US" w:bidi="ar-LB"/>
        </w:rPr>
        <w:t>.</w:t>
      </w:r>
      <w:r>
        <w:rPr>
          <w:spacing w:val="0"/>
          <w:sz w:val="32"/>
          <w:rtl/>
          <w:lang w:eastAsia="en-US" w:bidi="ar-LB"/>
        </w:rPr>
        <w:t xml:space="preserve"> </w:t>
      </w:r>
      <w:r>
        <w:rPr>
          <w:rFonts w:hint="cs"/>
          <w:spacing w:val="0"/>
          <w:sz w:val="32"/>
          <w:rtl/>
          <w:lang w:eastAsia="en-US" w:bidi="ar-LB"/>
        </w:rPr>
        <w:t>ي</w:t>
      </w:r>
      <w:r>
        <w:rPr>
          <w:spacing w:val="0"/>
          <w:sz w:val="32"/>
          <w:rtl/>
          <w:lang w:eastAsia="en-US" w:bidi="ar-LB"/>
        </w:rPr>
        <w:t>تجاوز عدد ساعات العمل 8 ساعات يوميا</w:t>
      </w:r>
      <w:r>
        <w:rPr>
          <w:rFonts w:hint="cs"/>
          <w:spacing w:val="0"/>
          <w:sz w:val="32"/>
          <w:rtl/>
          <w:lang w:eastAsia="en-US" w:bidi="ar-LB"/>
        </w:rPr>
        <w:t>ً</w:t>
      </w:r>
      <w:r>
        <w:rPr>
          <w:spacing w:val="0"/>
          <w:sz w:val="32"/>
          <w:rtl/>
          <w:lang w:eastAsia="en-US" w:bidi="ar-LB"/>
        </w:rPr>
        <w:t>. من تأثيراتها الصحية، أمراض الجهاز التنفسي التي تظهر مع تقدم العمر في هذا العمل نتيجة للتعرض الدائم إلى التيارات الهوائية الباردة.</w:t>
      </w:r>
    </w:p>
    <w:p w:rsidR="00000000" w:rsidRDefault="00C940C2">
      <w:pPr>
        <w:spacing w:before="0" w:line="380" w:lineRule="exact"/>
        <w:ind w:firstLine="23"/>
        <w:jc w:val="both"/>
        <w:rPr>
          <w:i/>
          <w:iCs/>
          <w:sz w:val="32"/>
          <w:rtl/>
          <w:lang w:eastAsia="en-US" w:bidi="ar-LB"/>
        </w:rPr>
      </w:pPr>
      <w:r>
        <w:rPr>
          <w:rFonts w:hint="cs"/>
          <w:i/>
          <w:iCs/>
          <w:sz w:val="32"/>
          <w:rtl/>
          <w:lang w:eastAsia="en-US" w:bidi="ar-LB"/>
        </w:rPr>
        <w:t>8-4-6-13</w:t>
      </w:r>
      <w:r>
        <w:rPr>
          <w:rFonts w:hint="cs"/>
          <w:i/>
          <w:iCs/>
          <w:sz w:val="32"/>
          <w:rtl/>
          <w:lang w:eastAsia="en-US" w:bidi="ar-LB"/>
        </w:rPr>
        <w:tab/>
      </w:r>
      <w:r>
        <w:rPr>
          <w:i/>
          <w:iCs/>
          <w:sz w:val="32"/>
          <w:rtl/>
          <w:lang w:eastAsia="en-US" w:bidi="ar-LB"/>
        </w:rPr>
        <w:t xml:space="preserve">الأطفال العاملون في </w:t>
      </w:r>
      <w:proofErr w:type="spellStart"/>
      <w:r>
        <w:rPr>
          <w:i/>
          <w:iCs/>
          <w:sz w:val="32"/>
          <w:rtl/>
          <w:lang w:eastAsia="en-US" w:bidi="ar-LB"/>
        </w:rPr>
        <w:t>مناشر</w:t>
      </w:r>
      <w:proofErr w:type="spellEnd"/>
      <w:r>
        <w:rPr>
          <w:i/>
          <w:iCs/>
          <w:sz w:val="32"/>
          <w:rtl/>
          <w:lang w:eastAsia="en-US" w:bidi="ar-LB"/>
        </w:rPr>
        <w:t xml:space="preserve"> الحجر</w:t>
      </w:r>
    </w:p>
    <w:p w:rsidR="00000000" w:rsidRDefault="00C940C2">
      <w:pPr>
        <w:spacing w:before="0" w:line="380" w:lineRule="exact"/>
        <w:ind w:firstLine="23"/>
        <w:jc w:val="both"/>
        <w:rPr>
          <w:sz w:val="32"/>
          <w:rtl/>
          <w:lang w:eastAsia="en-US" w:bidi="ar-LB"/>
        </w:rPr>
      </w:pPr>
      <w:r>
        <w:rPr>
          <w:rFonts w:hint="cs"/>
          <w:sz w:val="32"/>
          <w:rtl/>
          <w:lang w:eastAsia="en-US" w:bidi="ar-LB"/>
        </w:rPr>
        <w:t>601-</w:t>
      </w:r>
      <w:r>
        <w:rPr>
          <w:rFonts w:hint="cs"/>
          <w:sz w:val="32"/>
          <w:rtl/>
          <w:lang w:eastAsia="en-US" w:bidi="ar-LB"/>
        </w:rPr>
        <w:tab/>
      </w:r>
      <w:r>
        <w:rPr>
          <w:sz w:val="32"/>
          <w:rtl/>
          <w:lang w:eastAsia="en-US" w:bidi="ar-LB"/>
        </w:rPr>
        <w:t>الأطفال الع</w:t>
      </w:r>
      <w:r>
        <w:rPr>
          <w:sz w:val="32"/>
          <w:rtl/>
          <w:lang w:eastAsia="en-US" w:bidi="ar-LB"/>
        </w:rPr>
        <w:t xml:space="preserve">املون في هذا المجال هم فقط من الذكور، وهي تنحصر في بلدة </w:t>
      </w:r>
      <w:proofErr w:type="spellStart"/>
      <w:r>
        <w:rPr>
          <w:sz w:val="32"/>
          <w:rtl/>
          <w:lang w:eastAsia="en-US" w:bidi="ar-LB"/>
        </w:rPr>
        <w:t>عرسال</w:t>
      </w:r>
      <w:proofErr w:type="spellEnd"/>
      <w:r>
        <w:rPr>
          <w:sz w:val="32"/>
          <w:rtl/>
          <w:lang w:eastAsia="en-US" w:bidi="ar-LB"/>
        </w:rPr>
        <w:t xml:space="preserve"> </w:t>
      </w:r>
      <w:proofErr w:type="spellStart"/>
      <w:r>
        <w:rPr>
          <w:sz w:val="32"/>
          <w:rtl/>
          <w:lang w:eastAsia="en-US" w:bidi="ar-LB"/>
        </w:rPr>
        <w:t>البقاعية</w:t>
      </w:r>
      <w:proofErr w:type="spellEnd"/>
      <w:r>
        <w:rPr>
          <w:sz w:val="32"/>
          <w:rtl/>
          <w:lang w:eastAsia="en-US" w:bidi="ar-LB"/>
        </w:rPr>
        <w:t>.</w:t>
      </w:r>
      <w:r>
        <w:rPr>
          <w:rFonts w:hint="cs"/>
          <w:sz w:val="32"/>
          <w:rtl/>
          <w:lang w:eastAsia="en-US" w:bidi="ar-LB"/>
        </w:rPr>
        <w:t xml:space="preserve"> </w:t>
      </w:r>
      <w:r>
        <w:rPr>
          <w:sz w:val="32"/>
          <w:rtl/>
          <w:lang w:eastAsia="en-US" w:bidi="ar-LB"/>
        </w:rPr>
        <w:t>متوسط عمر الأطفال 15-18 سنة، ويبلغ عددهم 286 طفلا</w:t>
      </w:r>
      <w:r>
        <w:rPr>
          <w:rFonts w:hint="cs"/>
          <w:sz w:val="32"/>
          <w:rtl/>
          <w:lang w:eastAsia="en-US" w:bidi="ar-LB"/>
        </w:rPr>
        <w:t>ً</w:t>
      </w:r>
      <w:r>
        <w:rPr>
          <w:sz w:val="32"/>
          <w:rtl/>
          <w:lang w:eastAsia="en-US" w:bidi="ar-LB"/>
        </w:rPr>
        <w:t>.</w:t>
      </w:r>
      <w:r>
        <w:rPr>
          <w:rFonts w:hint="cs"/>
          <w:sz w:val="32"/>
          <w:rtl/>
          <w:lang w:eastAsia="en-US" w:bidi="ar-LB"/>
        </w:rPr>
        <w:t xml:space="preserve"> </w:t>
      </w:r>
      <w:r>
        <w:rPr>
          <w:sz w:val="32"/>
          <w:rtl/>
          <w:lang w:eastAsia="en-US" w:bidi="ar-LB"/>
        </w:rPr>
        <w:t>يعملون 8 ساعات يوميا</w:t>
      </w:r>
      <w:r>
        <w:rPr>
          <w:rFonts w:hint="cs"/>
          <w:sz w:val="32"/>
          <w:rtl/>
          <w:lang w:eastAsia="en-US" w:bidi="ar-LB"/>
        </w:rPr>
        <w:t>ً</w:t>
      </w:r>
      <w:r>
        <w:rPr>
          <w:sz w:val="32"/>
          <w:rtl/>
          <w:lang w:eastAsia="en-US" w:bidi="ar-LB"/>
        </w:rPr>
        <w:t xml:space="preserve"> عدا ساعات العمل الإضافية غير المحتسبة.</w:t>
      </w:r>
      <w:r>
        <w:rPr>
          <w:rFonts w:hint="cs"/>
          <w:sz w:val="32"/>
          <w:rtl/>
          <w:lang w:eastAsia="en-US" w:bidi="ar-LB"/>
        </w:rPr>
        <w:t xml:space="preserve"> </w:t>
      </w:r>
      <w:r>
        <w:rPr>
          <w:sz w:val="32"/>
          <w:rtl/>
          <w:lang w:eastAsia="en-US" w:bidi="ar-LB"/>
        </w:rPr>
        <w:t>تتراوح مخاطر هذه المهنة من الجروح حتى الموت.</w:t>
      </w:r>
    </w:p>
    <w:p w:rsidR="00000000" w:rsidRDefault="00C940C2">
      <w:pPr>
        <w:spacing w:before="0" w:line="380" w:lineRule="exact"/>
        <w:ind w:firstLine="23"/>
        <w:jc w:val="both"/>
        <w:rPr>
          <w:rFonts w:hint="cs"/>
          <w:i/>
          <w:iCs/>
          <w:sz w:val="32"/>
          <w:rtl/>
          <w:lang w:eastAsia="en-US" w:bidi="ar-LB"/>
        </w:rPr>
      </w:pPr>
      <w:r>
        <w:rPr>
          <w:rFonts w:hint="cs"/>
          <w:i/>
          <w:iCs/>
          <w:sz w:val="32"/>
          <w:rtl/>
          <w:lang w:eastAsia="en-US" w:bidi="ar-LB"/>
        </w:rPr>
        <w:t>8-4-6-14</w:t>
      </w:r>
      <w:r>
        <w:rPr>
          <w:rFonts w:hint="cs"/>
          <w:i/>
          <w:iCs/>
          <w:sz w:val="32"/>
          <w:rtl/>
          <w:lang w:eastAsia="en-US" w:bidi="ar-LB"/>
        </w:rPr>
        <w:tab/>
        <w:t>الدراسات الأخرى ا</w:t>
      </w:r>
      <w:r>
        <w:rPr>
          <w:rFonts w:hint="cs"/>
          <w:i/>
          <w:iCs/>
          <w:sz w:val="32"/>
          <w:rtl/>
          <w:lang w:eastAsia="en-US" w:bidi="ar-LB"/>
        </w:rPr>
        <w:t>لمتصلة بالإحصاء</w:t>
      </w:r>
    </w:p>
    <w:p w:rsidR="00000000" w:rsidRDefault="00C940C2">
      <w:pPr>
        <w:spacing w:before="0" w:line="380" w:lineRule="exact"/>
        <w:ind w:firstLine="23"/>
        <w:jc w:val="both"/>
        <w:rPr>
          <w:rFonts w:hint="cs"/>
          <w:sz w:val="32"/>
          <w:rtl/>
          <w:lang w:eastAsia="en-US" w:bidi="ar-LB"/>
        </w:rPr>
      </w:pPr>
      <w:r>
        <w:rPr>
          <w:rFonts w:hint="cs"/>
          <w:sz w:val="32"/>
          <w:rtl/>
          <w:lang w:eastAsia="en-US" w:bidi="ar-LB"/>
        </w:rPr>
        <w:t>602-</w:t>
      </w:r>
      <w:r>
        <w:rPr>
          <w:rFonts w:hint="cs"/>
          <w:sz w:val="32"/>
          <w:rtl/>
          <w:lang w:eastAsia="en-US" w:bidi="ar-LB"/>
        </w:rPr>
        <w:tab/>
        <w:t>ومن الدراسات الأخرى التي تم تنفيذها:</w:t>
      </w:r>
    </w:p>
    <w:p w:rsidR="00000000" w:rsidRDefault="00C940C2">
      <w:pPr>
        <w:spacing w:before="0" w:line="380" w:lineRule="exact"/>
        <w:ind w:firstLine="23"/>
        <w:jc w:val="both"/>
        <w:rPr>
          <w:rFonts w:hint="cs"/>
          <w:sz w:val="32"/>
          <w:lang w:eastAsia="en-US"/>
        </w:rPr>
      </w:pPr>
      <w:r>
        <w:rPr>
          <w:rFonts w:hint="cs"/>
          <w:sz w:val="32"/>
          <w:rtl/>
          <w:lang w:eastAsia="en-US" w:bidi="ar-LB"/>
        </w:rPr>
        <w:tab/>
        <w:t>(أ)</w:t>
      </w:r>
      <w:r>
        <w:rPr>
          <w:rFonts w:hint="cs"/>
          <w:sz w:val="32"/>
          <w:rtl/>
          <w:lang w:eastAsia="en-US" w:bidi="ar-LB"/>
        </w:rPr>
        <w:tab/>
      </w:r>
      <w:r>
        <w:rPr>
          <w:sz w:val="32"/>
          <w:rtl/>
          <w:lang w:eastAsia="en-US" w:bidi="ar-LB"/>
        </w:rPr>
        <w:t xml:space="preserve">عمل الأطفال في مزارع التبغ في لبنان ، </w:t>
      </w:r>
      <w:r>
        <w:rPr>
          <w:rFonts w:hint="cs"/>
          <w:sz w:val="32"/>
          <w:rtl/>
          <w:lang w:eastAsia="en-US" w:bidi="ar-LB"/>
        </w:rPr>
        <w:t xml:space="preserve">تشرين الأول/أكتوبر </w:t>
      </w:r>
      <w:r>
        <w:rPr>
          <w:sz w:val="32"/>
          <w:rtl/>
          <w:lang w:eastAsia="en-US" w:bidi="ar-LB"/>
        </w:rPr>
        <w:t>2000</w:t>
      </w:r>
      <w:r>
        <w:rPr>
          <w:rFonts w:hint="cs"/>
          <w:sz w:val="32"/>
          <w:rtl/>
          <w:lang w:eastAsia="en-US" w:bidi="ar-LB"/>
        </w:rPr>
        <w:t xml:space="preserve"> </w:t>
      </w:r>
      <w:r>
        <w:rPr>
          <w:sz w:val="32"/>
          <w:rtl/>
          <w:lang w:eastAsia="en-US" w:bidi="ar-LB"/>
        </w:rPr>
        <w:t xml:space="preserve">(منظمة العمل الدولية + </w:t>
      </w:r>
      <w:r>
        <w:rPr>
          <w:rFonts w:hint="cs"/>
          <w:sz w:val="32"/>
          <w:rtl/>
          <w:lang w:eastAsia="en-US" w:bidi="ar-LB"/>
        </w:rPr>
        <w:t>"</w:t>
      </w:r>
      <w:r>
        <w:rPr>
          <w:sz w:val="32"/>
          <w:rtl/>
          <w:lang w:eastAsia="en-US" w:bidi="ar-LB"/>
        </w:rPr>
        <w:t>مؤسسة البحوث والاستشارات</w:t>
      </w:r>
      <w:r>
        <w:rPr>
          <w:rFonts w:hint="cs"/>
          <w:sz w:val="32"/>
          <w:rtl/>
          <w:lang w:eastAsia="en-US" w:bidi="ar-LB"/>
        </w:rPr>
        <w:t>"</w:t>
      </w:r>
      <w:r>
        <w:rPr>
          <w:sz w:val="32"/>
          <w:rtl/>
          <w:lang w:eastAsia="en-US" w:bidi="ar-LB"/>
        </w:rPr>
        <w:t>)</w:t>
      </w:r>
      <w:r>
        <w:rPr>
          <w:rFonts w:hint="cs"/>
          <w:sz w:val="32"/>
          <w:rtl/>
          <w:lang w:eastAsia="en-US" w:bidi="ar-LB"/>
        </w:rPr>
        <w:t>؛</w:t>
      </w:r>
    </w:p>
    <w:p w:rsidR="00000000" w:rsidRDefault="00C940C2">
      <w:pPr>
        <w:spacing w:before="0" w:line="380" w:lineRule="exact"/>
        <w:ind w:firstLine="23"/>
        <w:jc w:val="both"/>
        <w:rPr>
          <w:rFonts w:hint="cs"/>
          <w:sz w:val="32"/>
          <w:rtl/>
          <w:lang w:eastAsia="en-US" w:bidi="ar-LB"/>
        </w:rPr>
      </w:pPr>
      <w:r>
        <w:rPr>
          <w:rFonts w:hint="cs"/>
          <w:sz w:val="32"/>
          <w:rtl/>
          <w:lang w:eastAsia="en-US" w:bidi="ar-LB"/>
        </w:rPr>
        <w:tab/>
        <w:t>(ب)</w:t>
      </w:r>
      <w:r>
        <w:rPr>
          <w:rFonts w:hint="cs"/>
          <w:sz w:val="32"/>
          <w:rtl/>
          <w:lang w:eastAsia="en-US" w:bidi="ar-LB"/>
        </w:rPr>
        <w:tab/>
      </w:r>
      <w:r>
        <w:rPr>
          <w:sz w:val="32"/>
          <w:rtl/>
          <w:lang w:eastAsia="en-US" w:bidi="ar-LB"/>
        </w:rPr>
        <w:t xml:space="preserve">مشروع زيادة قدرات أصحاب العمل في مكافحة أسوأ أشكال عمل الأطفال </w:t>
      </w:r>
      <w:r>
        <w:rPr>
          <w:rFonts w:hint="cs"/>
          <w:sz w:val="32"/>
          <w:rtl/>
          <w:lang w:eastAsia="en-US" w:bidi="ar-LB"/>
        </w:rPr>
        <w:t xml:space="preserve">تموز/يوليه </w:t>
      </w:r>
      <w:r>
        <w:rPr>
          <w:sz w:val="32"/>
          <w:rtl/>
          <w:lang w:eastAsia="en-US" w:bidi="ar-LB"/>
        </w:rPr>
        <w:t xml:space="preserve">2002. دراسة </w:t>
      </w:r>
      <w:proofErr w:type="spellStart"/>
      <w:r>
        <w:rPr>
          <w:sz w:val="32"/>
          <w:rtl/>
          <w:lang w:eastAsia="en-US" w:bidi="ar-LB"/>
        </w:rPr>
        <w:t>تقييمية</w:t>
      </w:r>
      <w:proofErr w:type="spellEnd"/>
      <w:r>
        <w:rPr>
          <w:sz w:val="32"/>
          <w:rtl/>
          <w:lang w:eastAsia="en-US" w:bidi="ar-LB"/>
        </w:rPr>
        <w:t xml:space="preserve"> سريعة عن الأطفال العاملين في قطاعي ا</w:t>
      </w:r>
      <w:r>
        <w:rPr>
          <w:rFonts w:hint="cs"/>
          <w:sz w:val="32"/>
          <w:rtl/>
          <w:lang w:eastAsia="en-US" w:bidi="ar-LB"/>
        </w:rPr>
        <w:t>لأ</w:t>
      </w:r>
      <w:r>
        <w:rPr>
          <w:sz w:val="32"/>
          <w:rtl/>
          <w:lang w:eastAsia="en-US" w:bidi="ar-LB"/>
        </w:rPr>
        <w:t>لبسة وا</w:t>
      </w:r>
      <w:r>
        <w:rPr>
          <w:rFonts w:hint="cs"/>
          <w:sz w:val="32"/>
          <w:rtl/>
          <w:lang w:eastAsia="en-US" w:bidi="ar-LB"/>
        </w:rPr>
        <w:t>لأ</w:t>
      </w:r>
      <w:r>
        <w:rPr>
          <w:sz w:val="32"/>
          <w:rtl/>
          <w:lang w:eastAsia="en-US" w:bidi="ar-LB"/>
        </w:rPr>
        <w:t>حذية في ضواحي بيروت الشمالية والجنوبية (جمعية الصناعيين اللبنانيين + منظمة العمل الدولية)</w:t>
      </w:r>
      <w:r>
        <w:rPr>
          <w:rFonts w:hint="cs"/>
          <w:sz w:val="32"/>
          <w:rtl/>
          <w:lang w:eastAsia="en-US" w:bidi="ar-LB"/>
        </w:rPr>
        <w:t>؛</w:t>
      </w:r>
    </w:p>
    <w:p w:rsidR="00000000" w:rsidRDefault="00C940C2">
      <w:pPr>
        <w:spacing w:before="0" w:line="380" w:lineRule="exact"/>
        <w:ind w:firstLine="23"/>
        <w:jc w:val="both"/>
        <w:rPr>
          <w:rFonts w:hint="cs"/>
          <w:sz w:val="32"/>
          <w:rtl/>
          <w:lang w:eastAsia="en-US" w:bidi="ar-LB"/>
        </w:rPr>
      </w:pPr>
      <w:r>
        <w:rPr>
          <w:rFonts w:hint="cs"/>
          <w:sz w:val="32"/>
          <w:rtl/>
          <w:lang w:eastAsia="en-US" w:bidi="ar-LB"/>
        </w:rPr>
        <w:tab/>
        <w:t>(ج)</w:t>
      </w:r>
      <w:r>
        <w:rPr>
          <w:rFonts w:hint="cs"/>
          <w:sz w:val="32"/>
          <w:rtl/>
          <w:lang w:eastAsia="en-US" w:bidi="ar-LB"/>
        </w:rPr>
        <w:tab/>
      </w:r>
      <w:r>
        <w:rPr>
          <w:sz w:val="32"/>
          <w:rtl/>
          <w:lang w:eastAsia="en-US" w:bidi="ar-LB"/>
        </w:rPr>
        <w:t xml:space="preserve">عمل الأطفال في لبنان، الوضع الراهن مع توجهات وتوصيات عامة لسياسة وطنية، </w:t>
      </w:r>
      <w:r>
        <w:rPr>
          <w:rFonts w:hint="cs"/>
          <w:sz w:val="32"/>
          <w:rtl/>
          <w:lang w:eastAsia="en-US" w:bidi="ar-LB"/>
        </w:rPr>
        <w:t xml:space="preserve">كانون الأول/ديسمبر </w:t>
      </w:r>
      <w:r>
        <w:rPr>
          <w:sz w:val="32"/>
          <w:rtl/>
          <w:lang w:eastAsia="en-US" w:bidi="ar-LB"/>
        </w:rPr>
        <w:t>20</w:t>
      </w:r>
      <w:r>
        <w:rPr>
          <w:sz w:val="32"/>
          <w:rtl/>
          <w:lang w:eastAsia="en-US" w:bidi="ar-LB"/>
        </w:rPr>
        <w:t>02 (منظمة العمل الدولية + لجنة مكافحة عمل الأطفال في وزارة العمل)</w:t>
      </w:r>
      <w:r>
        <w:rPr>
          <w:rFonts w:hint="cs"/>
          <w:sz w:val="32"/>
          <w:rtl/>
          <w:lang w:eastAsia="en-US" w:bidi="ar-LB"/>
        </w:rPr>
        <w:t>؛</w:t>
      </w:r>
    </w:p>
    <w:p w:rsidR="00000000" w:rsidRDefault="00C940C2">
      <w:pPr>
        <w:spacing w:before="0" w:line="380" w:lineRule="exact"/>
        <w:ind w:firstLine="23"/>
        <w:jc w:val="both"/>
        <w:rPr>
          <w:rFonts w:hint="cs"/>
          <w:spacing w:val="-6"/>
          <w:sz w:val="32"/>
          <w:rtl/>
          <w:lang w:eastAsia="en-US" w:bidi="ar-LB"/>
        </w:rPr>
      </w:pPr>
      <w:r>
        <w:rPr>
          <w:rFonts w:hint="cs"/>
          <w:spacing w:val="-6"/>
          <w:sz w:val="32"/>
          <w:rtl/>
          <w:lang w:eastAsia="en-US" w:bidi="ar-LB"/>
        </w:rPr>
        <w:tab/>
        <w:t>(د)</w:t>
      </w:r>
      <w:r>
        <w:rPr>
          <w:rFonts w:hint="cs"/>
          <w:spacing w:val="-6"/>
          <w:sz w:val="32"/>
          <w:rtl/>
          <w:lang w:eastAsia="en-US" w:bidi="ar-LB"/>
        </w:rPr>
        <w:tab/>
      </w:r>
      <w:r>
        <w:rPr>
          <w:spacing w:val="-6"/>
          <w:sz w:val="32"/>
          <w:rtl/>
          <w:lang w:eastAsia="en-US" w:bidi="ar-LB"/>
        </w:rPr>
        <w:t>تأثير العمل على صحة الأطفال العاملين، 2003 (منظمة العمل الدولية + الجامعة ا</w:t>
      </w:r>
      <w:r>
        <w:rPr>
          <w:rFonts w:hint="cs"/>
          <w:spacing w:val="-6"/>
          <w:sz w:val="32"/>
          <w:rtl/>
          <w:lang w:eastAsia="en-US" w:bidi="ar-LB"/>
        </w:rPr>
        <w:t>لأ</w:t>
      </w:r>
      <w:r>
        <w:rPr>
          <w:spacing w:val="-6"/>
          <w:sz w:val="32"/>
          <w:rtl/>
          <w:lang w:eastAsia="en-US" w:bidi="ar-LB"/>
        </w:rPr>
        <w:t>مر</w:t>
      </w:r>
      <w:r>
        <w:rPr>
          <w:rFonts w:hint="cs"/>
          <w:spacing w:val="-6"/>
          <w:sz w:val="32"/>
          <w:rtl/>
          <w:lang w:eastAsia="en-US" w:bidi="ar-LB"/>
        </w:rPr>
        <w:t>ي</w:t>
      </w:r>
      <w:r>
        <w:rPr>
          <w:spacing w:val="-6"/>
          <w:sz w:val="32"/>
          <w:rtl/>
          <w:lang w:eastAsia="en-US" w:bidi="ar-LB"/>
        </w:rPr>
        <w:t>كية في بيروت)</w:t>
      </w:r>
      <w:r>
        <w:rPr>
          <w:rFonts w:hint="cs"/>
          <w:spacing w:val="-6"/>
          <w:sz w:val="32"/>
          <w:rtl/>
          <w:lang w:eastAsia="en-US" w:bidi="ar-LB"/>
        </w:rPr>
        <w:t>؛</w:t>
      </w:r>
    </w:p>
    <w:p w:rsidR="00000000" w:rsidRDefault="00C940C2">
      <w:pPr>
        <w:spacing w:before="0" w:line="380" w:lineRule="exact"/>
        <w:ind w:firstLine="23"/>
        <w:jc w:val="both"/>
        <w:rPr>
          <w:rFonts w:hint="cs"/>
          <w:sz w:val="32"/>
          <w:lang w:eastAsia="en-US"/>
        </w:rPr>
      </w:pPr>
      <w:r>
        <w:rPr>
          <w:rFonts w:hint="cs"/>
          <w:sz w:val="32"/>
          <w:rtl/>
          <w:lang w:eastAsia="en-US" w:bidi="ar-LB"/>
        </w:rPr>
        <w:tab/>
        <w:t>(</w:t>
      </w:r>
      <w:r>
        <w:rPr>
          <w:rFonts w:cs="Times New Roman"/>
          <w:szCs w:val="22"/>
          <w:lang w:eastAsia="en-US"/>
        </w:rPr>
        <w:t>ﻫ</w:t>
      </w:r>
      <w:r>
        <w:rPr>
          <w:rFonts w:hint="cs"/>
          <w:sz w:val="32"/>
          <w:rtl/>
          <w:lang w:eastAsia="en-US" w:bidi="ar-LB"/>
        </w:rPr>
        <w:t>)</w:t>
      </w:r>
      <w:r>
        <w:rPr>
          <w:rFonts w:hint="cs"/>
          <w:sz w:val="32"/>
          <w:rtl/>
          <w:lang w:eastAsia="en-US" w:bidi="ar-LB"/>
        </w:rPr>
        <w:tab/>
      </w:r>
      <w:r>
        <w:rPr>
          <w:szCs w:val="22"/>
          <w:lang w:eastAsia="en-US"/>
        </w:rPr>
        <w:t>Child &amp; Gender</w:t>
      </w:r>
      <w:r>
        <w:rPr>
          <w:sz w:val="32"/>
          <w:rtl/>
          <w:lang w:eastAsia="en-US" w:bidi="ar-LB"/>
        </w:rPr>
        <w:t>، 2003، دراسة عن الفتيات (منظمة العمل الدولية + الشركاء في التنمية)</w:t>
      </w:r>
      <w:r>
        <w:rPr>
          <w:rFonts w:hint="cs"/>
          <w:sz w:val="32"/>
          <w:rtl/>
          <w:lang w:eastAsia="en-US" w:bidi="ar-LB"/>
        </w:rPr>
        <w:t>؛</w:t>
      </w:r>
    </w:p>
    <w:p w:rsidR="00000000" w:rsidRDefault="00C940C2">
      <w:pPr>
        <w:spacing w:before="0" w:line="380" w:lineRule="exact"/>
        <w:ind w:firstLine="23"/>
        <w:jc w:val="both"/>
        <w:rPr>
          <w:rFonts w:hint="cs"/>
          <w:sz w:val="32"/>
          <w:rtl/>
          <w:lang w:eastAsia="en-US" w:bidi="ar-LB"/>
        </w:rPr>
      </w:pPr>
      <w:r>
        <w:rPr>
          <w:rFonts w:hint="cs"/>
          <w:sz w:val="32"/>
          <w:rtl/>
          <w:lang w:eastAsia="en-US" w:bidi="ar-LB"/>
        </w:rPr>
        <w:tab/>
      </w:r>
      <w:r>
        <w:rPr>
          <w:rFonts w:hint="cs"/>
          <w:sz w:val="32"/>
          <w:rtl/>
          <w:lang w:eastAsia="en-US" w:bidi="ar-LB"/>
        </w:rPr>
        <w:t>(و)</w:t>
      </w:r>
      <w:r>
        <w:rPr>
          <w:rFonts w:hint="cs"/>
          <w:sz w:val="32"/>
          <w:rtl/>
          <w:lang w:eastAsia="en-US" w:bidi="ar-LB"/>
        </w:rPr>
        <w:tab/>
      </w:r>
      <w:r>
        <w:rPr>
          <w:sz w:val="32"/>
          <w:rtl/>
          <w:lang w:eastAsia="en-US" w:bidi="ar-LB"/>
        </w:rPr>
        <w:t xml:space="preserve">الأطفال العاملون في الشوارع، </w:t>
      </w:r>
      <w:r>
        <w:rPr>
          <w:rFonts w:hint="cs"/>
          <w:sz w:val="32"/>
          <w:rtl/>
          <w:lang w:eastAsia="en-US" w:bidi="ar-LB"/>
        </w:rPr>
        <w:t>سوف تنفذ في</w:t>
      </w:r>
      <w:r>
        <w:rPr>
          <w:sz w:val="32"/>
          <w:rtl/>
          <w:lang w:eastAsia="en-US" w:bidi="ar-LB"/>
        </w:rPr>
        <w:t xml:space="preserve"> 2004 (وزارة الداخلية والبلديات + منظمة العمل الدولية)</w:t>
      </w:r>
      <w:r>
        <w:rPr>
          <w:rFonts w:hint="cs"/>
          <w:sz w:val="32"/>
          <w:rtl/>
          <w:lang w:eastAsia="en-US" w:bidi="ar-LB"/>
        </w:rPr>
        <w:t>؛</w:t>
      </w:r>
    </w:p>
    <w:p w:rsidR="00000000" w:rsidRDefault="00C940C2">
      <w:pPr>
        <w:spacing w:before="0" w:line="380" w:lineRule="exact"/>
        <w:ind w:firstLine="23"/>
        <w:jc w:val="both"/>
        <w:rPr>
          <w:rFonts w:hint="cs"/>
          <w:sz w:val="32"/>
          <w:rtl/>
          <w:lang w:eastAsia="en-US" w:bidi="ar-LB"/>
        </w:rPr>
      </w:pPr>
      <w:r>
        <w:rPr>
          <w:rFonts w:hint="cs"/>
          <w:sz w:val="32"/>
          <w:rtl/>
          <w:lang w:eastAsia="en-US" w:bidi="ar-LB"/>
        </w:rPr>
        <w:tab/>
        <w:t>(ز)</w:t>
      </w:r>
      <w:r>
        <w:rPr>
          <w:rFonts w:hint="cs"/>
          <w:sz w:val="32"/>
          <w:rtl/>
          <w:lang w:eastAsia="en-US" w:bidi="ar-LB"/>
        </w:rPr>
        <w:tab/>
      </w:r>
      <w:r>
        <w:rPr>
          <w:sz w:val="32"/>
          <w:rtl/>
          <w:lang w:eastAsia="en-US" w:bidi="ar-LB"/>
        </w:rPr>
        <w:t>دراسة بعنوان "</w:t>
      </w:r>
      <w:r>
        <w:rPr>
          <w:szCs w:val="22"/>
          <w:lang w:eastAsia="en-US"/>
        </w:rPr>
        <w:t>Combining education &amp; work</w:t>
      </w:r>
      <w:r>
        <w:rPr>
          <w:sz w:val="32"/>
          <w:rtl/>
          <w:lang w:eastAsia="en-US" w:bidi="ar-LB"/>
        </w:rPr>
        <w:t>" العلاقة بين العمل والتعليم،</w:t>
      </w:r>
      <w:r>
        <w:rPr>
          <w:rFonts w:hint="cs"/>
          <w:sz w:val="32"/>
          <w:rtl/>
          <w:lang w:eastAsia="en-US" w:bidi="ar-LB"/>
        </w:rPr>
        <w:t xml:space="preserve"> سوف تنفذ في</w:t>
      </w:r>
      <w:r>
        <w:rPr>
          <w:sz w:val="32"/>
          <w:rtl/>
          <w:lang w:eastAsia="en-US" w:bidi="ar-LB"/>
        </w:rPr>
        <w:t xml:space="preserve"> 2004 (منظمة العمل الدولية + مؤسسة ا</w:t>
      </w:r>
      <w:r>
        <w:rPr>
          <w:rFonts w:hint="cs"/>
          <w:sz w:val="32"/>
          <w:rtl/>
          <w:lang w:eastAsia="en-US" w:bidi="ar-LB"/>
        </w:rPr>
        <w:t>لأ</w:t>
      </w:r>
      <w:r>
        <w:rPr>
          <w:sz w:val="32"/>
          <w:rtl/>
          <w:lang w:eastAsia="en-US" w:bidi="ar-LB"/>
        </w:rPr>
        <w:t>بحاث والاستشارات).</w:t>
      </w:r>
    </w:p>
    <w:p w:rsidR="00000000" w:rsidRDefault="00C940C2">
      <w:pPr>
        <w:spacing w:before="0" w:line="380" w:lineRule="exact"/>
        <w:ind w:firstLine="23"/>
        <w:jc w:val="both"/>
        <w:rPr>
          <w:rFonts w:hint="cs"/>
          <w:i/>
          <w:iCs/>
          <w:sz w:val="32"/>
          <w:rtl/>
          <w:lang w:eastAsia="en-US" w:bidi="ar-LB"/>
        </w:rPr>
      </w:pPr>
      <w:r>
        <w:rPr>
          <w:rFonts w:hint="cs"/>
          <w:i/>
          <w:iCs/>
          <w:sz w:val="32"/>
          <w:rtl/>
          <w:lang w:eastAsia="en-US" w:bidi="ar-LB"/>
        </w:rPr>
        <w:t>8-4-6-15</w:t>
      </w:r>
      <w:r>
        <w:rPr>
          <w:rFonts w:hint="cs"/>
          <w:i/>
          <w:iCs/>
          <w:sz w:val="32"/>
          <w:rtl/>
          <w:lang w:eastAsia="en-US" w:bidi="ar-LB"/>
        </w:rPr>
        <w:tab/>
      </w:r>
      <w:r>
        <w:rPr>
          <w:i/>
          <w:iCs/>
          <w:sz w:val="32"/>
          <w:rtl/>
          <w:lang w:eastAsia="en-US" w:bidi="ar-LB"/>
        </w:rPr>
        <w:t>استن</w:t>
      </w:r>
      <w:r>
        <w:rPr>
          <w:i/>
          <w:iCs/>
          <w:sz w:val="32"/>
          <w:rtl/>
          <w:lang w:eastAsia="en-US" w:bidi="ar-LB"/>
        </w:rPr>
        <w:t>تاجات عامة</w:t>
      </w:r>
    </w:p>
    <w:p w:rsidR="00000000" w:rsidRDefault="00C940C2">
      <w:pPr>
        <w:spacing w:before="0" w:line="380" w:lineRule="exact"/>
        <w:ind w:firstLine="23"/>
        <w:jc w:val="both"/>
        <w:rPr>
          <w:sz w:val="32"/>
          <w:rtl/>
          <w:lang w:eastAsia="en-US" w:bidi="ar-LB"/>
        </w:rPr>
      </w:pPr>
      <w:r>
        <w:rPr>
          <w:rFonts w:hint="cs"/>
          <w:sz w:val="32"/>
          <w:rtl/>
          <w:lang w:eastAsia="en-US" w:bidi="ar-LB"/>
        </w:rPr>
        <w:t>603-</w:t>
      </w:r>
      <w:r>
        <w:rPr>
          <w:rFonts w:hint="cs"/>
          <w:sz w:val="32"/>
          <w:rtl/>
          <w:lang w:eastAsia="en-US" w:bidi="ar-LB"/>
        </w:rPr>
        <w:tab/>
      </w:r>
      <w:r>
        <w:rPr>
          <w:sz w:val="32"/>
          <w:rtl/>
          <w:lang w:eastAsia="en-US" w:bidi="ar-LB"/>
        </w:rPr>
        <w:t>بالمقارنة مع الإحصاءات المتعلقة بعمل الأطفال في التقرير الوطني الدوري السابق، الذي استند على إحصاءات مسح المعطيات السكانية للسكان والمساكن 1996، لا نلاحظ أي تقدم يذكر لجهة انخفاض عدد الأطفال العاملين</w:t>
      </w:r>
      <w:r>
        <w:rPr>
          <w:rFonts w:hint="cs"/>
          <w:sz w:val="32"/>
          <w:rtl/>
          <w:lang w:eastAsia="en-US" w:bidi="ar-LB"/>
        </w:rPr>
        <w:t>.</w:t>
      </w:r>
      <w:r>
        <w:rPr>
          <w:sz w:val="32"/>
          <w:rtl/>
          <w:lang w:eastAsia="en-US" w:bidi="ar-LB"/>
        </w:rPr>
        <w:t xml:space="preserve"> إذ بلغت نسبة الأطفال العاملين عام 1996 </w:t>
      </w:r>
      <w:r>
        <w:rPr>
          <w:sz w:val="32"/>
          <w:rtl/>
          <w:lang w:eastAsia="en-US" w:bidi="ar-LB"/>
        </w:rPr>
        <w:t xml:space="preserve">في الفئة العمرية 10-17 سنة </w:t>
      </w:r>
      <w:r>
        <w:rPr>
          <w:rFonts w:hint="cs"/>
          <w:sz w:val="32"/>
          <w:rtl/>
          <w:lang w:eastAsia="en-US" w:bidi="ar-LB"/>
        </w:rPr>
        <w:t>8.3 في المائة</w:t>
      </w:r>
      <w:r>
        <w:rPr>
          <w:sz w:val="32"/>
          <w:rtl/>
          <w:lang w:eastAsia="en-US" w:bidi="ar-LB"/>
        </w:rPr>
        <w:t xml:space="preserve"> النسبة لعام 2000 بناء على دراسة الإحصاء المركزي، في الفئة العمرية 10-18 سنة</w:t>
      </w:r>
      <w:r>
        <w:rPr>
          <w:rFonts w:hint="cs"/>
          <w:sz w:val="32"/>
          <w:rtl/>
          <w:lang w:eastAsia="en-US" w:bidi="ar-LB"/>
        </w:rPr>
        <w:t xml:space="preserve"> 13.1 في المائة</w:t>
      </w:r>
      <w:r>
        <w:rPr>
          <w:sz w:val="32"/>
          <w:rtl/>
          <w:lang w:eastAsia="en-US" w:bidi="ar-LB"/>
        </w:rPr>
        <w:t>.</w:t>
      </w:r>
    </w:p>
    <w:p w:rsidR="00000000" w:rsidRDefault="00C940C2">
      <w:pPr>
        <w:spacing w:before="0" w:line="380" w:lineRule="exact"/>
        <w:ind w:firstLine="23"/>
        <w:jc w:val="both"/>
        <w:rPr>
          <w:rFonts w:hint="cs"/>
          <w:sz w:val="32"/>
          <w:rtl/>
          <w:lang w:eastAsia="en-US" w:bidi="ar-LB"/>
        </w:rPr>
      </w:pPr>
      <w:r>
        <w:rPr>
          <w:rFonts w:hint="cs"/>
          <w:sz w:val="32"/>
          <w:rtl/>
          <w:lang w:eastAsia="en-US" w:bidi="ar-LB"/>
        </w:rPr>
        <w:t>604-</w:t>
      </w:r>
      <w:r>
        <w:rPr>
          <w:rFonts w:hint="cs"/>
          <w:sz w:val="32"/>
          <w:rtl/>
          <w:lang w:eastAsia="en-US" w:bidi="ar-LB"/>
        </w:rPr>
        <w:tab/>
      </w:r>
      <w:r>
        <w:rPr>
          <w:sz w:val="32"/>
          <w:rtl/>
          <w:lang w:eastAsia="en-US" w:bidi="ar-LB"/>
        </w:rPr>
        <w:t xml:space="preserve">أما دراسة التقييم السريع لعمل الأطفال في </w:t>
      </w:r>
      <w:r>
        <w:rPr>
          <w:rFonts w:hint="cs"/>
          <w:sz w:val="32"/>
          <w:rtl/>
          <w:lang w:eastAsia="en-US" w:bidi="ar-LB"/>
        </w:rPr>
        <w:t>الأ</w:t>
      </w:r>
      <w:r>
        <w:rPr>
          <w:sz w:val="32"/>
          <w:rtl/>
          <w:lang w:eastAsia="en-US" w:bidi="ar-LB"/>
        </w:rPr>
        <w:t>قضية الأربع الأقل نموا</w:t>
      </w:r>
      <w:r>
        <w:rPr>
          <w:rFonts w:hint="cs"/>
          <w:sz w:val="32"/>
          <w:rtl/>
          <w:lang w:eastAsia="en-US" w:bidi="ar-LB"/>
        </w:rPr>
        <w:t>ً</w:t>
      </w:r>
      <w:r>
        <w:rPr>
          <w:sz w:val="32"/>
          <w:rtl/>
          <w:lang w:eastAsia="en-US" w:bidi="ar-LB"/>
        </w:rPr>
        <w:t xml:space="preserve"> فقد طالت مهن</w:t>
      </w:r>
      <w:r>
        <w:rPr>
          <w:rFonts w:hint="cs"/>
          <w:sz w:val="32"/>
          <w:rtl/>
          <w:lang w:eastAsia="en-US" w:bidi="ar-LB"/>
        </w:rPr>
        <w:t>ا</w:t>
      </w:r>
      <w:r>
        <w:rPr>
          <w:sz w:val="32"/>
          <w:rtl/>
          <w:lang w:eastAsia="en-US" w:bidi="ar-LB"/>
        </w:rPr>
        <w:t xml:space="preserve"> لم يتم التطرق إليها من قبل</w:t>
      </w:r>
      <w:r>
        <w:rPr>
          <w:rFonts w:hint="cs"/>
          <w:sz w:val="32"/>
          <w:rtl/>
          <w:lang w:eastAsia="en-US" w:bidi="ar-LB"/>
        </w:rPr>
        <w:t>،</w:t>
      </w:r>
      <w:r>
        <w:rPr>
          <w:sz w:val="32"/>
          <w:rtl/>
          <w:lang w:eastAsia="en-US" w:bidi="ar-LB"/>
        </w:rPr>
        <w:t xml:space="preserve"> كعمل الص</w:t>
      </w:r>
      <w:r>
        <w:rPr>
          <w:sz w:val="32"/>
          <w:rtl/>
          <w:lang w:eastAsia="en-US" w:bidi="ar-LB"/>
        </w:rPr>
        <w:t xml:space="preserve">يد </w:t>
      </w:r>
      <w:proofErr w:type="spellStart"/>
      <w:r>
        <w:rPr>
          <w:sz w:val="32"/>
          <w:rtl/>
          <w:lang w:eastAsia="en-US" w:bidi="ar-LB"/>
        </w:rPr>
        <w:t>ومناشر</w:t>
      </w:r>
      <w:proofErr w:type="spellEnd"/>
      <w:r>
        <w:rPr>
          <w:sz w:val="32"/>
          <w:rtl/>
          <w:lang w:eastAsia="en-US" w:bidi="ar-LB"/>
        </w:rPr>
        <w:t xml:space="preserve"> الحجر</w:t>
      </w:r>
      <w:r>
        <w:rPr>
          <w:rFonts w:hint="cs"/>
          <w:sz w:val="32"/>
          <w:rtl/>
          <w:lang w:eastAsia="en-US" w:bidi="ar-LB"/>
        </w:rPr>
        <w:t>.</w:t>
      </w:r>
      <w:r>
        <w:rPr>
          <w:sz w:val="32"/>
          <w:rtl/>
          <w:lang w:eastAsia="en-US" w:bidi="ar-LB"/>
        </w:rPr>
        <w:t xml:space="preserve"> إلا أنها لم تطل</w:t>
      </w:r>
      <w:r>
        <w:rPr>
          <w:rFonts w:hint="cs"/>
          <w:sz w:val="32"/>
          <w:rtl/>
          <w:lang w:eastAsia="en-US" w:bidi="ar-LB"/>
        </w:rPr>
        <w:t xml:space="preserve"> كل أنواع</w:t>
      </w:r>
      <w:r>
        <w:rPr>
          <w:sz w:val="32"/>
          <w:rtl/>
          <w:lang w:eastAsia="en-US" w:bidi="ar-LB"/>
        </w:rPr>
        <w:t xml:space="preserve"> عمل الأطفال</w:t>
      </w:r>
      <w:r>
        <w:rPr>
          <w:rFonts w:hint="cs"/>
          <w:sz w:val="32"/>
          <w:rtl/>
          <w:lang w:eastAsia="en-US" w:bidi="ar-LB"/>
        </w:rPr>
        <w:t xml:space="preserve">، </w:t>
      </w:r>
      <w:r>
        <w:rPr>
          <w:sz w:val="32"/>
          <w:rtl/>
          <w:lang w:eastAsia="en-US" w:bidi="ar-LB"/>
        </w:rPr>
        <w:t>لا</w:t>
      </w:r>
      <w:r>
        <w:rPr>
          <w:rFonts w:hint="cs"/>
          <w:sz w:val="32"/>
          <w:rtl/>
          <w:lang w:eastAsia="en-US" w:bidi="ar-LB"/>
        </w:rPr>
        <w:t xml:space="preserve"> </w:t>
      </w:r>
      <w:r>
        <w:rPr>
          <w:sz w:val="32"/>
          <w:rtl/>
          <w:lang w:eastAsia="en-US" w:bidi="ar-LB"/>
        </w:rPr>
        <w:t>سيما الفتيات في المنازل</w:t>
      </w:r>
      <w:r>
        <w:rPr>
          <w:rFonts w:hint="cs"/>
          <w:sz w:val="32"/>
          <w:rtl/>
          <w:lang w:eastAsia="en-US" w:bidi="ar-LB"/>
        </w:rPr>
        <w:t>.</w:t>
      </w:r>
      <w:r>
        <w:rPr>
          <w:sz w:val="32"/>
          <w:rtl/>
          <w:lang w:eastAsia="en-US" w:bidi="ar-LB"/>
        </w:rPr>
        <w:t xml:space="preserve"> كما أن الدراسة هي </w:t>
      </w:r>
      <w:proofErr w:type="spellStart"/>
      <w:r>
        <w:rPr>
          <w:sz w:val="32"/>
          <w:rtl/>
          <w:lang w:eastAsia="en-US" w:bidi="ar-LB"/>
        </w:rPr>
        <w:t>تقييمية</w:t>
      </w:r>
      <w:proofErr w:type="spellEnd"/>
      <w:r>
        <w:rPr>
          <w:sz w:val="32"/>
          <w:rtl/>
          <w:lang w:eastAsia="en-US" w:bidi="ar-LB"/>
        </w:rPr>
        <w:t xml:space="preserve"> سريعة</w:t>
      </w:r>
      <w:r>
        <w:rPr>
          <w:rFonts w:hint="cs"/>
          <w:sz w:val="32"/>
          <w:rtl/>
          <w:lang w:eastAsia="en-US" w:bidi="ar-LB"/>
        </w:rPr>
        <w:t xml:space="preserve"> </w:t>
      </w:r>
      <w:r>
        <w:rPr>
          <w:sz w:val="32"/>
          <w:rtl/>
          <w:lang w:eastAsia="en-US" w:bidi="ar-LB"/>
        </w:rPr>
        <w:t>لم تتضمن إحصاءات وعينات ممثلة لعمل الأطفال في هذه المهن.</w:t>
      </w:r>
    </w:p>
    <w:p w:rsidR="00000000" w:rsidRDefault="00C940C2">
      <w:pPr>
        <w:tabs>
          <w:tab w:val="left" w:pos="653"/>
          <w:tab w:val="left" w:pos="1670"/>
        </w:tabs>
        <w:spacing w:before="0" w:line="380" w:lineRule="exact"/>
        <w:jc w:val="both"/>
        <w:rPr>
          <w:rFonts w:hint="cs"/>
          <w:sz w:val="32"/>
          <w:rtl/>
          <w:lang w:eastAsia="en-US" w:bidi="ar-LB"/>
        </w:rPr>
      </w:pPr>
      <w:r>
        <w:rPr>
          <w:rFonts w:hint="cs"/>
          <w:sz w:val="32"/>
          <w:rtl/>
          <w:lang w:eastAsia="en-US" w:bidi="ar-LB"/>
        </w:rPr>
        <w:tab/>
        <w:t>8-4-7</w:t>
      </w:r>
      <w:r>
        <w:rPr>
          <w:rFonts w:hint="cs"/>
          <w:sz w:val="32"/>
          <w:rtl/>
          <w:lang w:eastAsia="en-US" w:bidi="ar-LB"/>
        </w:rPr>
        <w:tab/>
      </w:r>
      <w:r>
        <w:rPr>
          <w:sz w:val="32"/>
          <w:rtl/>
          <w:lang w:eastAsia="en-US" w:bidi="ar-LB"/>
        </w:rPr>
        <w:t>التوصيات والخطط المستقبلية لمعالجة مشكلة عمل الأطفال</w:t>
      </w:r>
    </w:p>
    <w:p w:rsidR="00000000" w:rsidRDefault="00C940C2">
      <w:pPr>
        <w:spacing w:before="0" w:line="380" w:lineRule="exact"/>
        <w:ind w:firstLine="23"/>
        <w:jc w:val="both"/>
        <w:rPr>
          <w:sz w:val="32"/>
          <w:rtl/>
          <w:lang w:eastAsia="en-US" w:bidi="ar-LB"/>
        </w:rPr>
      </w:pPr>
      <w:r>
        <w:rPr>
          <w:rFonts w:hint="cs"/>
          <w:sz w:val="32"/>
          <w:rtl/>
          <w:lang w:eastAsia="en-US" w:bidi="ar-LB"/>
        </w:rPr>
        <w:t>605-</w:t>
      </w:r>
      <w:r>
        <w:rPr>
          <w:rFonts w:hint="cs"/>
          <w:sz w:val="32"/>
          <w:rtl/>
          <w:lang w:eastAsia="en-US" w:bidi="ar-LB"/>
        </w:rPr>
        <w:tab/>
      </w:r>
      <w:r>
        <w:rPr>
          <w:sz w:val="32"/>
          <w:rtl/>
          <w:lang w:eastAsia="en-US" w:bidi="ar-LB"/>
        </w:rPr>
        <w:t xml:space="preserve">تبرز الحاجة لاتخاذ </w:t>
      </w:r>
      <w:r>
        <w:rPr>
          <w:sz w:val="32"/>
          <w:rtl/>
          <w:lang w:eastAsia="en-US" w:bidi="ar-LB"/>
        </w:rPr>
        <w:t>مجموعة من التدابير اللازمة للحد من انتشار ظاهرة عمل الأطفال بشكل عام و</w:t>
      </w:r>
      <w:r>
        <w:rPr>
          <w:rFonts w:hint="cs"/>
          <w:sz w:val="32"/>
          <w:rtl/>
          <w:lang w:eastAsia="en-US" w:bidi="ar-LB"/>
        </w:rPr>
        <w:t>أ</w:t>
      </w:r>
      <w:r>
        <w:rPr>
          <w:sz w:val="32"/>
          <w:rtl/>
          <w:lang w:eastAsia="en-US" w:bidi="ar-LB"/>
        </w:rPr>
        <w:t xml:space="preserve">سوأ أشكال عمل الأطفال </w:t>
      </w:r>
      <w:r>
        <w:rPr>
          <w:rFonts w:hint="cs"/>
          <w:sz w:val="32"/>
          <w:rtl/>
          <w:lang w:eastAsia="en-US" w:bidi="ar-LB"/>
        </w:rPr>
        <w:t xml:space="preserve">بشكل </w:t>
      </w:r>
      <w:r>
        <w:rPr>
          <w:sz w:val="32"/>
          <w:rtl/>
          <w:lang w:eastAsia="en-US" w:bidi="ar-LB"/>
        </w:rPr>
        <w:t>خاص، منها:</w:t>
      </w:r>
    </w:p>
    <w:p w:rsidR="00000000" w:rsidRDefault="00C940C2">
      <w:pPr>
        <w:spacing w:before="0" w:line="380" w:lineRule="exact"/>
        <w:ind w:firstLine="23"/>
        <w:jc w:val="both"/>
        <w:rPr>
          <w:rFonts w:hint="cs"/>
          <w:sz w:val="32"/>
          <w:rtl/>
          <w:lang w:eastAsia="en-US" w:bidi="ar-LB"/>
        </w:rPr>
      </w:pPr>
      <w:r>
        <w:rPr>
          <w:rFonts w:hint="cs"/>
          <w:sz w:val="32"/>
          <w:rtl/>
          <w:lang w:eastAsia="en-US" w:bidi="ar-LB"/>
        </w:rPr>
        <w:tab/>
        <w:t>(أ)</w:t>
      </w:r>
      <w:r>
        <w:rPr>
          <w:rFonts w:hint="cs"/>
          <w:sz w:val="32"/>
          <w:rtl/>
          <w:lang w:eastAsia="en-US" w:bidi="ar-LB"/>
        </w:rPr>
        <w:tab/>
      </w:r>
      <w:r>
        <w:rPr>
          <w:sz w:val="32"/>
          <w:rtl/>
          <w:lang w:eastAsia="en-US" w:bidi="ar-LB"/>
        </w:rPr>
        <w:t xml:space="preserve">إقرار مشروع قانون العمل الجديد المتعلق باستخدام </w:t>
      </w:r>
      <w:r>
        <w:rPr>
          <w:rFonts w:hint="cs"/>
          <w:sz w:val="32"/>
          <w:rtl/>
          <w:lang w:eastAsia="en-US" w:bidi="ar-LB"/>
        </w:rPr>
        <w:t>أ</w:t>
      </w:r>
      <w:r>
        <w:rPr>
          <w:sz w:val="32"/>
          <w:rtl/>
          <w:lang w:eastAsia="en-US" w:bidi="ar-LB"/>
        </w:rPr>
        <w:t>و عمل الأحداث (المواد 18-34)</w:t>
      </w:r>
      <w:r>
        <w:rPr>
          <w:rFonts w:hint="cs"/>
          <w:sz w:val="32"/>
          <w:rtl/>
          <w:lang w:eastAsia="en-US" w:bidi="ar-LB"/>
        </w:rPr>
        <w:t>؛</w:t>
      </w:r>
    </w:p>
    <w:p w:rsidR="00000000" w:rsidRDefault="00C940C2">
      <w:pPr>
        <w:spacing w:before="0" w:line="380" w:lineRule="exact"/>
        <w:ind w:firstLine="23"/>
        <w:jc w:val="both"/>
        <w:rPr>
          <w:rFonts w:hint="cs"/>
          <w:sz w:val="32"/>
          <w:lang w:eastAsia="en-US"/>
        </w:rPr>
      </w:pPr>
      <w:r>
        <w:rPr>
          <w:rFonts w:hint="cs"/>
          <w:sz w:val="32"/>
          <w:rtl/>
          <w:lang w:eastAsia="en-US" w:bidi="ar-LB"/>
        </w:rPr>
        <w:tab/>
        <w:t>(ب)</w:t>
      </w:r>
      <w:r>
        <w:rPr>
          <w:rFonts w:hint="cs"/>
          <w:sz w:val="32"/>
          <w:rtl/>
          <w:lang w:eastAsia="en-US" w:bidi="ar-LB"/>
        </w:rPr>
        <w:tab/>
      </w:r>
      <w:r>
        <w:rPr>
          <w:sz w:val="32"/>
          <w:rtl/>
          <w:lang w:eastAsia="en-US" w:bidi="ar-LB"/>
        </w:rPr>
        <w:t>إعداد مشروع قانون لحماية الفتيات دون سن 18 اللواتي يعملن خ</w:t>
      </w:r>
      <w:r>
        <w:rPr>
          <w:sz w:val="32"/>
          <w:rtl/>
          <w:lang w:eastAsia="en-US" w:bidi="ar-LB"/>
        </w:rPr>
        <w:t>ادمات منازل</w:t>
      </w:r>
      <w:r>
        <w:rPr>
          <w:rFonts w:hint="cs"/>
          <w:sz w:val="32"/>
          <w:rtl/>
          <w:lang w:eastAsia="en-US" w:bidi="ar-LB"/>
        </w:rPr>
        <w:t>؛</w:t>
      </w:r>
    </w:p>
    <w:p w:rsidR="00000000" w:rsidRDefault="00C940C2">
      <w:pPr>
        <w:spacing w:before="0" w:line="380" w:lineRule="exact"/>
        <w:ind w:firstLine="23"/>
        <w:jc w:val="both"/>
        <w:rPr>
          <w:sz w:val="32"/>
          <w:rtl/>
          <w:lang w:eastAsia="en-US" w:bidi="ar-LB"/>
        </w:rPr>
      </w:pPr>
      <w:r>
        <w:rPr>
          <w:rFonts w:hint="cs"/>
          <w:sz w:val="32"/>
          <w:rtl/>
          <w:lang w:eastAsia="en-US" w:bidi="ar-LB"/>
        </w:rPr>
        <w:tab/>
        <w:t>(ج)</w:t>
      </w:r>
      <w:r>
        <w:rPr>
          <w:rFonts w:hint="cs"/>
          <w:sz w:val="32"/>
          <w:rtl/>
          <w:lang w:eastAsia="en-US" w:bidi="ar-LB"/>
        </w:rPr>
        <w:tab/>
      </w:r>
      <w:r>
        <w:rPr>
          <w:sz w:val="32"/>
          <w:rtl/>
          <w:lang w:eastAsia="en-US" w:bidi="ar-LB"/>
        </w:rPr>
        <w:t>تشدد مفتشي العمل في تطبيق أحكام قانون العمل وفرض العقوبات على المؤسسات التي تستغل عمل الأطفال</w:t>
      </w:r>
      <w:r>
        <w:rPr>
          <w:rFonts w:hint="cs"/>
          <w:sz w:val="32"/>
          <w:rtl/>
          <w:lang w:eastAsia="en-US" w:bidi="ar-LB"/>
        </w:rPr>
        <w:t>؛</w:t>
      </w:r>
    </w:p>
    <w:p w:rsidR="00000000" w:rsidRDefault="00C940C2">
      <w:pPr>
        <w:spacing w:before="0" w:line="380" w:lineRule="exact"/>
        <w:ind w:firstLine="23"/>
        <w:jc w:val="both"/>
        <w:rPr>
          <w:rFonts w:hint="cs"/>
          <w:sz w:val="32"/>
          <w:rtl/>
          <w:lang w:eastAsia="en-US" w:bidi="ar-LB"/>
        </w:rPr>
      </w:pPr>
      <w:r>
        <w:rPr>
          <w:rFonts w:hint="cs"/>
          <w:sz w:val="32"/>
          <w:rtl/>
          <w:lang w:eastAsia="en-US" w:bidi="ar-LB"/>
        </w:rPr>
        <w:tab/>
        <w:t>(د)</w:t>
      </w:r>
      <w:r>
        <w:rPr>
          <w:rFonts w:hint="cs"/>
          <w:sz w:val="32"/>
          <w:rtl/>
          <w:lang w:eastAsia="en-US" w:bidi="ar-LB"/>
        </w:rPr>
        <w:tab/>
      </w:r>
      <w:r>
        <w:rPr>
          <w:sz w:val="32"/>
          <w:rtl/>
          <w:lang w:eastAsia="en-US" w:bidi="ar-LB"/>
        </w:rPr>
        <w:t xml:space="preserve">إنشاء قاعدة معلومات إحصائية ونوعية </w:t>
      </w:r>
      <w:r>
        <w:rPr>
          <w:rFonts w:hint="cs"/>
          <w:sz w:val="32"/>
          <w:rtl/>
          <w:lang w:eastAsia="en-US" w:bidi="ar-LB"/>
        </w:rPr>
        <w:t>ل</w:t>
      </w:r>
      <w:r>
        <w:rPr>
          <w:sz w:val="32"/>
          <w:rtl/>
          <w:lang w:eastAsia="en-US" w:bidi="ar-LB"/>
        </w:rPr>
        <w:t>عمل الأطفال في لبنان</w:t>
      </w:r>
      <w:r>
        <w:rPr>
          <w:rFonts w:hint="cs"/>
          <w:sz w:val="32"/>
          <w:rtl/>
          <w:lang w:eastAsia="en-US" w:bidi="ar-LB"/>
        </w:rPr>
        <w:t>؛</w:t>
      </w:r>
    </w:p>
    <w:p w:rsidR="00000000" w:rsidRDefault="00C940C2">
      <w:pPr>
        <w:spacing w:before="0" w:line="380" w:lineRule="exact"/>
        <w:ind w:firstLine="23"/>
        <w:jc w:val="both"/>
        <w:rPr>
          <w:rFonts w:hint="cs"/>
          <w:spacing w:val="2"/>
          <w:sz w:val="32"/>
          <w:rtl/>
          <w:lang w:eastAsia="en-US" w:bidi="ar-LB"/>
        </w:rPr>
      </w:pPr>
      <w:r>
        <w:rPr>
          <w:rFonts w:hint="cs"/>
          <w:spacing w:val="2"/>
          <w:sz w:val="32"/>
          <w:rtl/>
          <w:lang w:eastAsia="en-US" w:bidi="ar-LB"/>
        </w:rPr>
        <w:tab/>
        <w:t>(</w:t>
      </w:r>
      <w:r>
        <w:rPr>
          <w:rFonts w:cs="Times New Roman"/>
          <w:spacing w:val="2"/>
          <w:szCs w:val="22"/>
          <w:lang w:eastAsia="en-US"/>
        </w:rPr>
        <w:t>ﻫ</w:t>
      </w:r>
      <w:r>
        <w:rPr>
          <w:rFonts w:hint="cs"/>
          <w:spacing w:val="2"/>
          <w:sz w:val="32"/>
          <w:rtl/>
          <w:lang w:eastAsia="en-US" w:bidi="ar-LB"/>
        </w:rPr>
        <w:t>)</w:t>
      </w:r>
      <w:r>
        <w:rPr>
          <w:rFonts w:hint="cs"/>
          <w:spacing w:val="2"/>
          <w:sz w:val="32"/>
          <w:rtl/>
          <w:lang w:eastAsia="en-US" w:bidi="ar-LB"/>
        </w:rPr>
        <w:tab/>
      </w:r>
      <w:r>
        <w:rPr>
          <w:spacing w:val="2"/>
          <w:sz w:val="32"/>
          <w:rtl/>
          <w:lang w:eastAsia="en-US" w:bidi="ar-LB"/>
        </w:rPr>
        <w:t>وضع النصوص الآيلة إلى منع التسرب المدرسي وتسهيل إعادة التحاق المتسربين بالن</w:t>
      </w:r>
      <w:r>
        <w:rPr>
          <w:spacing w:val="2"/>
          <w:sz w:val="32"/>
          <w:rtl/>
          <w:lang w:eastAsia="en-US" w:bidi="ar-LB"/>
        </w:rPr>
        <w:t>ظام التعليمي</w:t>
      </w:r>
      <w:r>
        <w:rPr>
          <w:rFonts w:hint="cs"/>
          <w:spacing w:val="2"/>
          <w:sz w:val="32"/>
          <w:rtl/>
          <w:lang w:eastAsia="en-US" w:bidi="ar-LB"/>
        </w:rPr>
        <w:t>؛</w:t>
      </w:r>
    </w:p>
    <w:p w:rsidR="00000000" w:rsidRDefault="00C940C2">
      <w:pPr>
        <w:spacing w:before="0" w:line="380" w:lineRule="exact"/>
        <w:ind w:firstLine="23"/>
        <w:jc w:val="both"/>
        <w:rPr>
          <w:rFonts w:hint="cs"/>
          <w:sz w:val="32"/>
          <w:rtl/>
          <w:lang w:eastAsia="en-US" w:bidi="ar-LB"/>
        </w:rPr>
      </w:pPr>
      <w:r>
        <w:rPr>
          <w:rFonts w:hint="cs"/>
          <w:sz w:val="32"/>
          <w:rtl/>
          <w:lang w:eastAsia="en-US" w:bidi="ar-LB"/>
        </w:rPr>
        <w:tab/>
        <w:t>(و)</w:t>
      </w:r>
      <w:r>
        <w:rPr>
          <w:rFonts w:hint="cs"/>
          <w:sz w:val="32"/>
          <w:rtl/>
          <w:lang w:eastAsia="en-US" w:bidi="ar-LB"/>
        </w:rPr>
        <w:tab/>
      </w:r>
      <w:r>
        <w:rPr>
          <w:sz w:val="32"/>
          <w:rtl/>
          <w:lang w:eastAsia="en-US" w:bidi="ar-LB"/>
        </w:rPr>
        <w:t>إ</w:t>
      </w:r>
      <w:r>
        <w:rPr>
          <w:rFonts w:hint="cs"/>
          <w:sz w:val="32"/>
          <w:rtl/>
          <w:lang w:eastAsia="en-US" w:bidi="ar-LB"/>
        </w:rPr>
        <w:t>قرار</w:t>
      </w:r>
      <w:r>
        <w:rPr>
          <w:sz w:val="32"/>
          <w:rtl/>
          <w:lang w:eastAsia="en-US" w:bidi="ar-LB"/>
        </w:rPr>
        <w:t xml:space="preserve"> المراسيم التطبيقية المتعلقة بال</w:t>
      </w:r>
      <w:r>
        <w:rPr>
          <w:rFonts w:hint="cs"/>
          <w:sz w:val="32"/>
          <w:rtl/>
          <w:lang w:eastAsia="en-US" w:bidi="ar-LB"/>
        </w:rPr>
        <w:t>ت</w:t>
      </w:r>
      <w:r>
        <w:rPr>
          <w:sz w:val="32"/>
          <w:rtl/>
          <w:lang w:eastAsia="en-US" w:bidi="ar-LB"/>
        </w:rPr>
        <w:t>عليم الأساسي والإلزامي</w:t>
      </w:r>
      <w:r>
        <w:rPr>
          <w:rFonts w:hint="cs"/>
          <w:sz w:val="32"/>
          <w:rtl/>
          <w:lang w:eastAsia="en-US" w:bidi="ar-LB"/>
        </w:rPr>
        <w:t>؛</w:t>
      </w:r>
    </w:p>
    <w:p w:rsidR="00000000" w:rsidRDefault="00C940C2">
      <w:pPr>
        <w:spacing w:before="0" w:line="380" w:lineRule="exact"/>
        <w:ind w:firstLine="23"/>
        <w:jc w:val="both"/>
        <w:rPr>
          <w:rFonts w:hint="cs"/>
          <w:sz w:val="32"/>
          <w:rtl/>
          <w:lang w:eastAsia="en-US" w:bidi="ar-LB"/>
        </w:rPr>
      </w:pPr>
      <w:r>
        <w:rPr>
          <w:rFonts w:hint="cs"/>
          <w:sz w:val="32"/>
          <w:rtl/>
          <w:lang w:eastAsia="en-US" w:bidi="ar-LB"/>
        </w:rPr>
        <w:tab/>
        <w:t>(ز)</w:t>
      </w:r>
      <w:r>
        <w:rPr>
          <w:rFonts w:hint="cs"/>
          <w:sz w:val="32"/>
          <w:rtl/>
          <w:lang w:eastAsia="en-US" w:bidi="ar-LB"/>
        </w:rPr>
        <w:tab/>
      </w:r>
      <w:r>
        <w:rPr>
          <w:sz w:val="32"/>
          <w:rtl/>
          <w:lang w:eastAsia="en-US" w:bidi="ar-LB"/>
        </w:rPr>
        <w:t xml:space="preserve">العمل على </w:t>
      </w:r>
      <w:r>
        <w:rPr>
          <w:rFonts w:hint="cs"/>
          <w:sz w:val="32"/>
          <w:rtl/>
          <w:lang w:eastAsia="en-US" w:bidi="ar-LB"/>
        </w:rPr>
        <w:t>رفع سن</w:t>
      </w:r>
      <w:r>
        <w:rPr>
          <w:sz w:val="32"/>
          <w:rtl/>
          <w:lang w:eastAsia="en-US" w:bidi="ar-LB"/>
        </w:rPr>
        <w:t xml:space="preserve"> التعليم الإلزامي</w:t>
      </w:r>
      <w:r>
        <w:rPr>
          <w:rFonts w:hint="cs"/>
          <w:sz w:val="32"/>
          <w:rtl/>
          <w:lang w:eastAsia="en-US" w:bidi="ar-LB"/>
        </w:rPr>
        <w:t xml:space="preserve"> لغاية </w:t>
      </w:r>
      <w:proofErr w:type="spellStart"/>
      <w:r>
        <w:rPr>
          <w:rFonts w:hint="cs"/>
          <w:sz w:val="32"/>
          <w:rtl/>
          <w:lang w:eastAsia="en-US" w:bidi="ar-LB"/>
        </w:rPr>
        <w:t>ال‍</w:t>
      </w:r>
      <w:proofErr w:type="spellEnd"/>
      <w:r>
        <w:rPr>
          <w:rFonts w:hint="cs"/>
          <w:sz w:val="32"/>
          <w:rtl/>
          <w:lang w:eastAsia="en-US" w:bidi="ar-LB"/>
        </w:rPr>
        <w:t xml:space="preserve"> 15</w:t>
      </w:r>
      <w:r>
        <w:rPr>
          <w:sz w:val="32"/>
          <w:rtl/>
          <w:lang w:eastAsia="en-US" w:bidi="ar-LB"/>
        </w:rPr>
        <w:t>، وخاصة أن النسبة الأعلى من الأطفال العاملين هم دون هذه السن</w:t>
      </w:r>
      <w:r>
        <w:rPr>
          <w:rFonts w:hint="cs"/>
          <w:sz w:val="32"/>
          <w:rtl/>
          <w:lang w:eastAsia="en-US" w:bidi="ar-LB"/>
        </w:rPr>
        <w:t>؛</w:t>
      </w:r>
    </w:p>
    <w:p w:rsidR="00000000" w:rsidRDefault="00C940C2">
      <w:pPr>
        <w:spacing w:before="0" w:line="380" w:lineRule="exact"/>
        <w:ind w:firstLine="23"/>
        <w:jc w:val="both"/>
        <w:rPr>
          <w:rFonts w:hint="cs"/>
          <w:sz w:val="32"/>
          <w:lang w:eastAsia="en-US"/>
        </w:rPr>
      </w:pPr>
      <w:r>
        <w:rPr>
          <w:rFonts w:hint="cs"/>
          <w:sz w:val="32"/>
          <w:rtl/>
          <w:lang w:eastAsia="en-US" w:bidi="ar-LB"/>
        </w:rPr>
        <w:tab/>
        <w:t>(ح)</w:t>
      </w:r>
      <w:r>
        <w:rPr>
          <w:rFonts w:hint="cs"/>
          <w:sz w:val="32"/>
          <w:rtl/>
          <w:lang w:eastAsia="en-US" w:bidi="ar-LB"/>
        </w:rPr>
        <w:tab/>
      </w:r>
      <w:r>
        <w:rPr>
          <w:sz w:val="32"/>
          <w:rtl/>
          <w:lang w:eastAsia="en-US" w:bidi="ar-LB"/>
        </w:rPr>
        <w:t>إنشاء مباني مدارس جديدة لاستيعاب جميع الأولاد الراغبين با</w:t>
      </w:r>
      <w:r>
        <w:rPr>
          <w:sz w:val="32"/>
          <w:rtl/>
          <w:lang w:eastAsia="en-US" w:bidi="ar-LB"/>
        </w:rPr>
        <w:t>لالتحاق المدرسي</w:t>
      </w:r>
      <w:r>
        <w:rPr>
          <w:rFonts w:hint="cs"/>
          <w:sz w:val="32"/>
          <w:rtl/>
          <w:lang w:eastAsia="en-US" w:bidi="ar-LB"/>
        </w:rPr>
        <w:t>؛</w:t>
      </w:r>
    </w:p>
    <w:p w:rsidR="00000000" w:rsidRDefault="00C940C2">
      <w:pPr>
        <w:spacing w:before="0" w:line="380" w:lineRule="exact"/>
        <w:ind w:firstLine="23"/>
        <w:jc w:val="both"/>
        <w:rPr>
          <w:rFonts w:hint="cs"/>
          <w:sz w:val="32"/>
          <w:lang w:eastAsia="en-US"/>
        </w:rPr>
      </w:pPr>
      <w:r>
        <w:rPr>
          <w:rFonts w:hint="cs"/>
          <w:sz w:val="32"/>
          <w:rtl/>
          <w:lang w:eastAsia="en-US" w:bidi="ar-LB"/>
        </w:rPr>
        <w:tab/>
        <w:t>(ط)</w:t>
      </w:r>
      <w:r>
        <w:rPr>
          <w:rFonts w:hint="cs"/>
          <w:sz w:val="32"/>
          <w:rtl/>
          <w:lang w:eastAsia="en-US" w:bidi="ar-LB"/>
        </w:rPr>
        <w:tab/>
      </w:r>
      <w:r>
        <w:rPr>
          <w:sz w:val="32"/>
          <w:rtl/>
          <w:lang w:eastAsia="en-US" w:bidi="ar-LB"/>
        </w:rPr>
        <w:t>الرعاية الصحية المجانية للأطفال العاملين في المستشفيات الحكومية والمراكز الصحية</w:t>
      </w:r>
      <w:r>
        <w:rPr>
          <w:rFonts w:hint="cs"/>
          <w:sz w:val="32"/>
          <w:rtl/>
          <w:lang w:eastAsia="en-US" w:bidi="ar-LB"/>
        </w:rPr>
        <w:t>؛</w:t>
      </w:r>
    </w:p>
    <w:p w:rsidR="00000000" w:rsidRDefault="00C940C2">
      <w:pPr>
        <w:spacing w:before="0" w:line="380" w:lineRule="exact"/>
        <w:ind w:firstLine="23"/>
        <w:jc w:val="both"/>
        <w:rPr>
          <w:sz w:val="32"/>
          <w:rtl/>
          <w:lang w:eastAsia="en-US" w:bidi="ar-LB"/>
        </w:rPr>
      </w:pPr>
      <w:r>
        <w:rPr>
          <w:rFonts w:hint="cs"/>
          <w:sz w:val="32"/>
          <w:rtl/>
          <w:lang w:eastAsia="en-US" w:bidi="ar-LB"/>
        </w:rPr>
        <w:tab/>
        <w:t>(ي)</w:t>
      </w:r>
      <w:r>
        <w:rPr>
          <w:rFonts w:hint="cs"/>
          <w:sz w:val="32"/>
          <w:rtl/>
          <w:lang w:eastAsia="en-US" w:bidi="ar-LB"/>
        </w:rPr>
        <w:tab/>
      </w:r>
      <w:r>
        <w:rPr>
          <w:sz w:val="32"/>
          <w:rtl/>
          <w:lang w:eastAsia="en-US" w:bidi="ar-LB"/>
        </w:rPr>
        <w:t xml:space="preserve">لحظ الاعتمادات اللازمة في الموازنة العامة للدولة لأغراض مكافحة عمل الأطفال. </w:t>
      </w:r>
    </w:p>
    <w:p w:rsidR="00000000" w:rsidRDefault="00C940C2">
      <w:pPr>
        <w:spacing w:before="0" w:line="380" w:lineRule="exact"/>
        <w:ind w:firstLine="23"/>
        <w:jc w:val="both"/>
        <w:rPr>
          <w:sz w:val="32"/>
          <w:rtl/>
          <w:lang w:eastAsia="en-US" w:bidi="ar-LB"/>
        </w:rPr>
      </w:pPr>
      <w:r>
        <w:rPr>
          <w:rFonts w:hint="cs"/>
          <w:sz w:val="32"/>
          <w:rtl/>
          <w:lang w:eastAsia="en-US" w:bidi="ar-LB"/>
        </w:rPr>
        <w:t>606-</w:t>
      </w:r>
      <w:r>
        <w:rPr>
          <w:rFonts w:hint="cs"/>
          <w:sz w:val="32"/>
          <w:rtl/>
          <w:lang w:eastAsia="en-US" w:bidi="ar-LB"/>
        </w:rPr>
        <w:tab/>
        <w:t>أ</w:t>
      </w:r>
      <w:r>
        <w:rPr>
          <w:sz w:val="32"/>
          <w:rtl/>
          <w:lang w:eastAsia="en-US" w:bidi="ar-LB"/>
        </w:rPr>
        <w:t>ما بالنسبة للخطط المستقبلية فيتم التنسيق حاليا</w:t>
      </w:r>
      <w:r>
        <w:rPr>
          <w:rFonts w:hint="cs"/>
          <w:sz w:val="32"/>
          <w:rtl/>
          <w:lang w:eastAsia="en-US" w:bidi="ar-LB"/>
        </w:rPr>
        <w:t>ً</w:t>
      </w:r>
      <w:r>
        <w:rPr>
          <w:sz w:val="32"/>
          <w:rtl/>
          <w:lang w:eastAsia="en-US" w:bidi="ar-LB"/>
        </w:rPr>
        <w:t xml:space="preserve"> بين كافة الجهات ا</w:t>
      </w:r>
      <w:r>
        <w:rPr>
          <w:sz w:val="32"/>
          <w:rtl/>
          <w:lang w:eastAsia="en-US" w:bidi="ar-LB"/>
        </w:rPr>
        <w:t>لمعنية بمعالجة قضية عمل الأطفال</w:t>
      </w:r>
      <w:r>
        <w:rPr>
          <w:rFonts w:hint="cs"/>
          <w:sz w:val="32"/>
          <w:rtl/>
          <w:lang w:eastAsia="en-US" w:bidi="ar-LB"/>
        </w:rPr>
        <w:t>،</w:t>
      </w:r>
      <w:r>
        <w:rPr>
          <w:sz w:val="32"/>
          <w:rtl/>
          <w:lang w:eastAsia="en-US" w:bidi="ar-LB"/>
        </w:rPr>
        <w:t xml:space="preserve"> من </w:t>
      </w:r>
      <w:r>
        <w:rPr>
          <w:rFonts w:hint="cs"/>
          <w:sz w:val="32"/>
          <w:rtl/>
          <w:lang w:eastAsia="en-US" w:bidi="ar-LB"/>
        </w:rPr>
        <w:t>أجل</w:t>
      </w:r>
      <w:r>
        <w:rPr>
          <w:sz w:val="32"/>
          <w:rtl/>
          <w:lang w:eastAsia="en-US" w:bidi="ar-LB"/>
        </w:rPr>
        <w:t xml:space="preserve"> وضع استراتيجية وطنية مبنية على حوار وطني تشاركي</w:t>
      </w:r>
      <w:r>
        <w:rPr>
          <w:rFonts w:hint="cs"/>
          <w:sz w:val="32"/>
          <w:rtl/>
          <w:lang w:eastAsia="en-US" w:bidi="ar-LB"/>
        </w:rPr>
        <w:t>.</w:t>
      </w:r>
      <w:r>
        <w:rPr>
          <w:sz w:val="32"/>
          <w:rtl/>
          <w:lang w:eastAsia="en-US" w:bidi="ar-LB"/>
        </w:rPr>
        <w:t xml:space="preserve"> </w:t>
      </w:r>
    </w:p>
    <w:p w:rsidR="00000000" w:rsidRDefault="00C940C2">
      <w:pPr>
        <w:spacing w:before="0" w:line="380" w:lineRule="exact"/>
        <w:jc w:val="center"/>
        <w:rPr>
          <w:rFonts w:hint="cs"/>
          <w:b/>
          <w:bCs/>
          <w:sz w:val="30"/>
          <w:rtl/>
          <w:lang w:eastAsia="en-US"/>
        </w:rPr>
      </w:pPr>
      <w:r>
        <w:rPr>
          <w:sz w:val="32"/>
          <w:rtl/>
          <w:lang w:eastAsia="en-US" w:bidi="ar-LB"/>
        </w:rPr>
        <w:br w:type="page"/>
      </w:r>
      <w:r>
        <w:rPr>
          <w:rFonts w:hint="cs"/>
          <w:b/>
          <w:bCs/>
          <w:sz w:val="32"/>
          <w:rtl/>
          <w:lang w:eastAsia="en-US" w:bidi="ar-LB"/>
        </w:rPr>
        <w:t xml:space="preserve">8-5  </w:t>
      </w:r>
      <w:r>
        <w:rPr>
          <w:b/>
          <w:bCs/>
          <w:sz w:val="32"/>
          <w:rtl/>
          <w:lang w:eastAsia="en-US" w:bidi="ar-LB"/>
        </w:rPr>
        <w:t>إساءة استعمال المخدرات</w:t>
      </w:r>
    </w:p>
    <w:p w:rsidR="00000000" w:rsidRDefault="00C940C2">
      <w:pPr>
        <w:spacing w:before="0" w:line="380" w:lineRule="exact"/>
        <w:ind w:left="1670" w:hanging="900"/>
        <w:jc w:val="both"/>
        <w:rPr>
          <w:sz w:val="32"/>
          <w:rtl/>
          <w:lang w:eastAsia="en-US" w:bidi="ar-LB"/>
        </w:rPr>
      </w:pPr>
      <w:r>
        <w:rPr>
          <w:rFonts w:hint="cs"/>
          <w:sz w:val="32"/>
          <w:rtl/>
          <w:lang w:eastAsia="en-US" w:bidi="ar-LB"/>
        </w:rPr>
        <w:t>8-5-1</w:t>
      </w:r>
      <w:r>
        <w:rPr>
          <w:rFonts w:hint="cs"/>
          <w:sz w:val="32"/>
          <w:rtl/>
          <w:lang w:eastAsia="en-US" w:bidi="ar-LB"/>
        </w:rPr>
        <w:tab/>
      </w:r>
      <w:r>
        <w:rPr>
          <w:sz w:val="32"/>
          <w:rtl/>
          <w:lang w:eastAsia="en-US" w:bidi="ar-LB"/>
        </w:rPr>
        <w:t>التدابير التشريعية والإدارية لحماية الأطفال من الاستخدام غير المشروع للمواد المخدرة والمواد المؤثرة على العقل</w:t>
      </w:r>
    </w:p>
    <w:p w:rsidR="00000000" w:rsidRDefault="00C940C2">
      <w:pPr>
        <w:spacing w:before="0" w:line="380" w:lineRule="exact"/>
        <w:ind w:left="6" w:hanging="6"/>
        <w:jc w:val="both"/>
        <w:rPr>
          <w:sz w:val="32"/>
          <w:rtl/>
          <w:lang w:eastAsia="en-US" w:bidi="ar-LB"/>
        </w:rPr>
      </w:pPr>
      <w:r>
        <w:rPr>
          <w:rFonts w:hint="cs"/>
          <w:spacing w:val="0"/>
          <w:sz w:val="32"/>
          <w:rtl/>
          <w:lang w:eastAsia="en-US" w:bidi="ar-LB"/>
        </w:rPr>
        <w:t>607-</w:t>
      </w:r>
      <w:r>
        <w:rPr>
          <w:rFonts w:hint="cs"/>
          <w:spacing w:val="0"/>
          <w:sz w:val="32"/>
          <w:rtl/>
          <w:lang w:eastAsia="en-US" w:bidi="ar-LB"/>
        </w:rPr>
        <w:tab/>
      </w:r>
      <w:r>
        <w:rPr>
          <w:sz w:val="32"/>
          <w:rtl/>
          <w:lang w:eastAsia="en-US" w:bidi="ar-LB"/>
        </w:rPr>
        <w:t>بعد إقرار القانو</w:t>
      </w:r>
      <w:r>
        <w:rPr>
          <w:sz w:val="32"/>
          <w:rtl/>
          <w:lang w:eastAsia="en-US" w:bidi="ar-LB"/>
        </w:rPr>
        <w:t>ن رقم 673 تاريخ 16</w:t>
      </w:r>
      <w:r>
        <w:rPr>
          <w:rFonts w:hint="cs"/>
          <w:sz w:val="32"/>
          <w:rtl/>
          <w:lang w:eastAsia="en-US" w:bidi="ar-LB"/>
        </w:rPr>
        <w:t xml:space="preserve"> آذار/مارس </w:t>
      </w:r>
      <w:r>
        <w:rPr>
          <w:sz w:val="32"/>
          <w:rtl/>
          <w:lang w:eastAsia="en-US" w:bidi="ar-LB"/>
        </w:rPr>
        <w:t xml:space="preserve">1998، المتعلق بالمخدرات والمؤثرات العقلية والسلائف </w:t>
      </w:r>
      <w:r>
        <w:rPr>
          <w:rFonts w:hint="cs"/>
          <w:sz w:val="32"/>
          <w:rtl/>
          <w:lang w:eastAsia="en-US" w:bidi="ar-LB"/>
        </w:rPr>
        <w:t>الذي ي</w:t>
      </w:r>
      <w:r>
        <w:rPr>
          <w:sz w:val="32"/>
          <w:rtl/>
          <w:lang w:eastAsia="en-US" w:bidi="ar-LB"/>
        </w:rPr>
        <w:t>تضمن مواداً تشدد على حماية الأطفال، وفرض تدابير علاجية ورعاية في حالات محددة</w:t>
      </w:r>
      <w:r>
        <w:rPr>
          <w:rFonts w:hint="cs"/>
          <w:sz w:val="32"/>
          <w:rtl/>
          <w:lang w:eastAsia="en-US" w:bidi="ar-LB"/>
        </w:rPr>
        <w:t>،</w:t>
      </w:r>
      <w:r>
        <w:rPr>
          <w:sz w:val="32"/>
          <w:rtl/>
          <w:lang w:eastAsia="en-US" w:bidi="ar-LB"/>
        </w:rPr>
        <w:t xml:space="preserve"> تب</w:t>
      </w:r>
      <w:r>
        <w:rPr>
          <w:rFonts w:hint="cs"/>
          <w:sz w:val="32"/>
          <w:rtl/>
          <w:lang w:eastAsia="en-US" w:bidi="ar-LB"/>
        </w:rPr>
        <w:t>ع</w:t>
      </w:r>
      <w:r>
        <w:rPr>
          <w:sz w:val="32"/>
          <w:rtl/>
          <w:lang w:eastAsia="en-US" w:bidi="ar-LB"/>
        </w:rPr>
        <w:t>ه سلسلة من التدابير والإجراءات الداعمة، تمثلت بصدور تعميم عن النيابة العامة التمييزية رقم</w:t>
      </w:r>
      <w:r>
        <w:rPr>
          <w:sz w:val="32"/>
          <w:rtl/>
          <w:lang w:eastAsia="en-US" w:bidi="ar-LB"/>
        </w:rPr>
        <w:t xml:space="preserve"> 6/ص/2003، يحظر بموجبه على الأشخاص الذين لم يتموا الثامنة عشرة من عمرهم الدخول إلى الحانات </w:t>
      </w:r>
      <w:proofErr w:type="spellStart"/>
      <w:r>
        <w:rPr>
          <w:sz w:val="32"/>
          <w:rtl/>
          <w:lang w:eastAsia="en-US" w:bidi="ar-LB"/>
        </w:rPr>
        <w:t>والمرابع</w:t>
      </w:r>
      <w:proofErr w:type="spellEnd"/>
      <w:r>
        <w:rPr>
          <w:sz w:val="32"/>
          <w:rtl/>
          <w:lang w:eastAsia="en-US" w:bidi="ar-LB"/>
        </w:rPr>
        <w:t xml:space="preserve"> على اختلافها ليلاً أو نهاراً</w:t>
      </w:r>
      <w:r>
        <w:rPr>
          <w:rFonts w:hint="cs"/>
          <w:sz w:val="32"/>
          <w:rtl/>
          <w:lang w:eastAsia="en-US" w:bidi="ar-LB"/>
        </w:rPr>
        <w:t>،</w:t>
      </w:r>
      <w:r>
        <w:rPr>
          <w:sz w:val="32"/>
          <w:rtl/>
          <w:lang w:eastAsia="en-US" w:bidi="ar-LB"/>
        </w:rPr>
        <w:t xml:space="preserve"> وكذلك منع تقديم المشروبات الروحية لهؤلاء الأشخاص في أي محل آخر مباح للجمهور.</w:t>
      </w:r>
    </w:p>
    <w:p w:rsidR="00000000" w:rsidRDefault="00C940C2">
      <w:pPr>
        <w:spacing w:before="0" w:line="380" w:lineRule="exact"/>
        <w:ind w:left="6" w:hanging="6"/>
        <w:jc w:val="both"/>
        <w:rPr>
          <w:sz w:val="32"/>
          <w:rtl/>
          <w:lang w:eastAsia="en-US" w:bidi="ar-LB"/>
        </w:rPr>
      </w:pPr>
      <w:r>
        <w:rPr>
          <w:rFonts w:hint="cs"/>
          <w:sz w:val="32"/>
          <w:rtl/>
          <w:lang w:eastAsia="en-US" w:bidi="ar-LB"/>
        </w:rPr>
        <w:t>608-</w:t>
      </w:r>
      <w:r>
        <w:rPr>
          <w:rFonts w:hint="cs"/>
          <w:sz w:val="32"/>
          <w:rtl/>
          <w:lang w:eastAsia="en-US" w:bidi="ar-LB"/>
        </w:rPr>
        <w:tab/>
        <w:t>كما</w:t>
      </w:r>
      <w:r>
        <w:rPr>
          <w:sz w:val="32"/>
          <w:rtl/>
          <w:lang w:eastAsia="en-US" w:bidi="ar-LB"/>
        </w:rPr>
        <w:t xml:space="preserve"> صدر</w:t>
      </w:r>
      <w:r>
        <w:rPr>
          <w:rFonts w:hint="cs"/>
          <w:sz w:val="32"/>
          <w:rtl/>
          <w:lang w:eastAsia="en-US" w:bidi="ar-LB"/>
        </w:rPr>
        <w:t xml:space="preserve"> </w:t>
      </w:r>
      <w:r>
        <w:rPr>
          <w:sz w:val="32"/>
          <w:rtl/>
          <w:lang w:eastAsia="en-US" w:bidi="ar-LB"/>
        </w:rPr>
        <w:t>عن</w:t>
      </w:r>
      <w:r>
        <w:rPr>
          <w:rFonts w:hint="cs"/>
          <w:sz w:val="32"/>
          <w:rtl/>
          <w:lang w:eastAsia="en-US" w:bidi="ar-LB"/>
        </w:rPr>
        <w:t xml:space="preserve"> </w:t>
      </w:r>
      <w:r>
        <w:rPr>
          <w:sz w:val="32"/>
          <w:rtl/>
          <w:lang w:eastAsia="en-US" w:bidi="ar-LB"/>
        </w:rPr>
        <w:t>وزارة الصحة العامة عدة قرارات منه</w:t>
      </w:r>
      <w:r>
        <w:rPr>
          <w:sz w:val="32"/>
          <w:rtl/>
          <w:lang w:eastAsia="en-US" w:bidi="ar-LB"/>
        </w:rPr>
        <w:t>ا القرار رقم 54/1 تاريخ 23</w:t>
      </w:r>
      <w:r>
        <w:rPr>
          <w:rFonts w:hint="cs"/>
          <w:sz w:val="32"/>
          <w:rtl/>
          <w:lang w:eastAsia="en-US" w:bidi="ar-LB"/>
        </w:rPr>
        <w:t xml:space="preserve">كانون الثاني/يناير </w:t>
      </w:r>
      <w:r>
        <w:rPr>
          <w:sz w:val="32"/>
          <w:rtl/>
          <w:lang w:eastAsia="en-US" w:bidi="ar-LB"/>
        </w:rPr>
        <w:t>2001 المتعلق بالشروط الواجب توفرها لحصول المريض على المخدرات وبعض المؤثرات العقلية المدرجة قي الجدول الثاني من قانون المخدرات</w:t>
      </w:r>
      <w:r>
        <w:rPr>
          <w:rFonts w:hint="cs"/>
          <w:sz w:val="32"/>
          <w:rtl/>
          <w:lang w:eastAsia="en-US" w:bidi="ar-LB"/>
        </w:rPr>
        <w:t>،</w:t>
      </w:r>
      <w:r>
        <w:rPr>
          <w:sz w:val="32"/>
          <w:rtl/>
          <w:lang w:eastAsia="en-US" w:bidi="ar-LB"/>
        </w:rPr>
        <w:t xml:space="preserve"> والقرار رقم 61/1 تاريخ 23</w:t>
      </w:r>
      <w:r>
        <w:rPr>
          <w:rFonts w:hint="cs"/>
          <w:sz w:val="32"/>
          <w:rtl/>
          <w:lang w:eastAsia="en-US" w:bidi="ar-LB"/>
        </w:rPr>
        <w:t xml:space="preserve">كانون الثاني/يناير </w:t>
      </w:r>
      <w:r>
        <w:rPr>
          <w:sz w:val="32"/>
          <w:rtl/>
          <w:lang w:eastAsia="en-US" w:bidi="ar-LB"/>
        </w:rPr>
        <w:t xml:space="preserve">2001 الذي ينظم التداول بالأصناف المدرجة </w:t>
      </w:r>
      <w:r>
        <w:rPr>
          <w:sz w:val="32"/>
          <w:rtl/>
          <w:lang w:eastAsia="en-US" w:bidi="ar-LB"/>
        </w:rPr>
        <w:t xml:space="preserve">في الجداول الملحقة بقانون المخدرات. </w:t>
      </w:r>
    </w:p>
    <w:p w:rsidR="00000000" w:rsidRDefault="00C940C2">
      <w:pPr>
        <w:spacing w:before="0" w:line="380" w:lineRule="exact"/>
        <w:ind w:left="6" w:hanging="6"/>
        <w:jc w:val="both"/>
        <w:rPr>
          <w:rFonts w:hint="cs"/>
          <w:sz w:val="32"/>
          <w:rtl/>
          <w:lang w:eastAsia="en-US" w:bidi="ar-LB"/>
        </w:rPr>
      </w:pPr>
      <w:r>
        <w:rPr>
          <w:rFonts w:hint="cs"/>
          <w:sz w:val="32"/>
          <w:rtl/>
          <w:lang w:eastAsia="en-US" w:bidi="ar-LB"/>
        </w:rPr>
        <w:t>609-</w:t>
      </w:r>
      <w:r>
        <w:rPr>
          <w:rFonts w:hint="cs"/>
          <w:sz w:val="32"/>
          <w:rtl/>
          <w:lang w:eastAsia="en-US" w:bidi="ar-LB"/>
        </w:rPr>
        <w:tab/>
      </w:r>
      <w:r>
        <w:rPr>
          <w:sz w:val="32"/>
          <w:rtl/>
          <w:lang w:eastAsia="en-US" w:bidi="ar-LB"/>
        </w:rPr>
        <w:t>من الناحية العملية، وفي ظل غياب شرطة متخصصة للأطفال تتضمن فريقاً مدرباً ومؤهلاً مرتبطاً مباشرة بالجهات الرسمية المعنية، تقوم الوحدات الأمنية التابعة لوزارة الداخلية والبلديات بتسيير دوريات مكثفة مهمتها تقصي ومراقبة</w:t>
      </w:r>
      <w:r>
        <w:rPr>
          <w:sz w:val="32"/>
          <w:rtl/>
          <w:lang w:eastAsia="en-US" w:bidi="ar-LB"/>
        </w:rPr>
        <w:t xml:space="preserve"> دخول القاصرين إلى </w:t>
      </w:r>
      <w:proofErr w:type="spellStart"/>
      <w:r>
        <w:rPr>
          <w:sz w:val="32"/>
          <w:rtl/>
          <w:lang w:eastAsia="en-US" w:bidi="ar-LB"/>
        </w:rPr>
        <w:t>المرابع</w:t>
      </w:r>
      <w:proofErr w:type="spellEnd"/>
      <w:r>
        <w:rPr>
          <w:sz w:val="32"/>
          <w:rtl/>
          <w:lang w:eastAsia="en-US" w:bidi="ar-LB"/>
        </w:rPr>
        <w:t xml:space="preserve"> الليلية، حيث تنظم محاضر مخالفة بحق أصحاب الحانات الذين </w:t>
      </w:r>
      <w:r>
        <w:rPr>
          <w:rFonts w:hint="cs"/>
          <w:sz w:val="32"/>
          <w:rtl/>
          <w:lang w:eastAsia="en-US" w:bidi="ar-LB"/>
        </w:rPr>
        <w:t>سم</w:t>
      </w:r>
      <w:r>
        <w:rPr>
          <w:sz w:val="32"/>
          <w:rtl/>
          <w:lang w:eastAsia="en-US" w:bidi="ar-LB"/>
        </w:rPr>
        <w:t>حوا دخول الأطفال إليها.</w:t>
      </w:r>
    </w:p>
    <w:p w:rsidR="00000000" w:rsidRDefault="00C940C2">
      <w:pPr>
        <w:spacing w:before="0" w:line="380" w:lineRule="exact"/>
        <w:ind w:left="6" w:hanging="6"/>
        <w:jc w:val="both"/>
        <w:rPr>
          <w:rFonts w:hint="cs"/>
          <w:sz w:val="32"/>
          <w:rtl/>
          <w:lang w:eastAsia="en-US" w:bidi="ar-LB"/>
        </w:rPr>
      </w:pPr>
      <w:r>
        <w:rPr>
          <w:rFonts w:hint="cs"/>
          <w:sz w:val="32"/>
          <w:rtl/>
          <w:lang w:eastAsia="en-US" w:bidi="ar-LB"/>
        </w:rPr>
        <w:t>610-</w:t>
      </w:r>
      <w:r>
        <w:rPr>
          <w:rFonts w:hint="cs"/>
          <w:sz w:val="32"/>
          <w:rtl/>
          <w:lang w:eastAsia="en-US" w:bidi="ar-LB"/>
        </w:rPr>
        <w:tab/>
      </w:r>
      <w:r>
        <w:rPr>
          <w:sz w:val="32"/>
          <w:rtl/>
          <w:lang w:eastAsia="en-US" w:bidi="ar-LB"/>
        </w:rPr>
        <w:t xml:space="preserve">كما تقوم </w:t>
      </w:r>
      <w:r>
        <w:rPr>
          <w:rFonts w:hint="cs"/>
          <w:sz w:val="32"/>
          <w:rtl/>
          <w:lang w:eastAsia="en-US" w:bidi="ar-LB"/>
        </w:rPr>
        <w:t xml:space="preserve">الوحدات الأمنية </w:t>
      </w:r>
      <w:r>
        <w:rPr>
          <w:sz w:val="32"/>
          <w:rtl/>
          <w:lang w:eastAsia="en-US" w:bidi="ar-LB"/>
        </w:rPr>
        <w:t>بحملات واسعة للقضاء على زراعة المخدرات</w:t>
      </w:r>
      <w:r>
        <w:rPr>
          <w:rFonts w:hint="cs"/>
          <w:sz w:val="32"/>
          <w:rtl/>
          <w:lang w:eastAsia="en-US" w:bidi="ar-LB"/>
        </w:rPr>
        <w:t>.</w:t>
      </w:r>
      <w:r>
        <w:rPr>
          <w:sz w:val="32"/>
          <w:rtl/>
          <w:lang w:eastAsia="en-US" w:bidi="ar-LB"/>
        </w:rPr>
        <w:t xml:space="preserve"> وقد سمي العام 2002 </w:t>
      </w:r>
      <w:r>
        <w:rPr>
          <w:rFonts w:hint="cs"/>
          <w:rtl/>
          <w:lang w:eastAsia="en-US"/>
        </w:rPr>
        <w:t xml:space="preserve">ب‍ </w:t>
      </w:r>
      <w:r>
        <w:rPr>
          <w:sz w:val="32"/>
          <w:rtl/>
          <w:lang w:eastAsia="en-US" w:bidi="ar-LB"/>
        </w:rPr>
        <w:t xml:space="preserve">"عام القضاء على المخدرات" كونه شهد </w:t>
      </w:r>
      <w:r>
        <w:rPr>
          <w:rFonts w:hint="cs"/>
          <w:sz w:val="32"/>
          <w:rtl/>
          <w:lang w:eastAsia="en-US" w:bidi="ar-LB"/>
        </w:rPr>
        <w:t>أ</w:t>
      </w:r>
      <w:r>
        <w:rPr>
          <w:sz w:val="32"/>
          <w:rtl/>
          <w:lang w:eastAsia="en-US" w:bidi="ar-LB"/>
        </w:rPr>
        <w:t xml:space="preserve">كبر حملة </w:t>
      </w:r>
      <w:r>
        <w:rPr>
          <w:rFonts w:hint="cs"/>
          <w:sz w:val="32"/>
          <w:rtl/>
          <w:lang w:eastAsia="en-US" w:bidi="ar-LB"/>
        </w:rPr>
        <w:t>إ</w:t>
      </w:r>
      <w:r>
        <w:rPr>
          <w:sz w:val="32"/>
          <w:rtl/>
          <w:lang w:eastAsia="en-US" w:bidi="ar-LB"/>
        </w:rPr>
        <w:t xml:space="preserve">تلاف </w:t>
      </w:r>
      <w:r>
        <w:rPr>
          <w:rFonts w:hint="cs"/>
          <w:sz w:val="32"/>
          <w:rtl/>
          <w:lang w:eastAsia="en-US" w:bidi="ar-LB"/>
        </w:rPr>
        <w:t>ل</w:t>
      </w:r>
      <w:r>
        <w:rPr>
          <w:sz w:val="32"/>
          <w:rtl/>
          <w:lang w:eastAsia="en-US" w:bidi="ar-LB"/>
        </w:rPr>
        <w:t>لمحا</w:t>
      </w:r>
      <w:r>
        <w:rPr>
          <w:sz w:val="32"/>
          <w:rtl/>
          <w:lang w:eastAsia="en-US" w:bidi="ar-LB"/>
        </w:rPr>
        <w:t>صيل، بمشاركة وفد من ضباط ارتباط أجانب</w:t>
      </w:r>
      <w:r>
        <w:rPr>
          <w:rFonts w:hint="cs"/>
          <w:sz w:val="32"/>
          <w:rtl/>
          <w:lang w:eastAsia="en-US" w:bidi="ar-LB"/>
        </w:rPr>
        <w:t>.</w:t>
      </w:r>
      <w:r>
        <w:rPr>
          <w:sz w:val="32"/>
          <w:rtl/>
          <w:lang w:eastAsia="en-US" w:bidi="ar-LB"/>
        </w:rPr>
        <w:t xml:space="preserve"> وفي هذا الإطار تستمر الدولة بالكشف الدائم </w:t>
      </w:r>
      <w:r>
        <w:rPr>
          <w:rFonts w:hint="cs"/>
          <w:sz w:val="32"/>
          <w:rtl/>
          <w:lang w:eastAsia="en-US" w:bidi="ar-LB"/>
        </w:rPr>
        <w:t xml:space="preserve">على </w:t>
      </w:r>
      <w:r>
        <w:rPr>
          <w:sz w:val="32"/>
          <w:rtl/>
          <w:lang w:eastAsia="en-US" w:bidi="ar-LB"/>
        </w:rPr>
        <w:t>هذه المزروعات خ</w:t>
      </w:r>
      <w:r>
        <w:rPr>
          <w:rFonts w:hint="cs"/>
          <w:sz w:val="32"/>
          <w:rtl/>
          <w:lang w:eastAsia="en-US" w:bidi="ar-LB"/>
        </w:rPr>
        <w:t>اصة في</w:t>
      </w:r>
      <w:r>
        <w:rPr>
          <w:sz w:val="32"/>
          <w:rtl/>
          <w:lang w:eastAsia="en-US" w:bidi="ar-LB"/>
        </w:rPr>
        <w:t xml:space="preserve"> المواسم المحددة</w:t>
      </w:r>
      <w:r>
        <w:rPr>
          <w:rFonts w:hint="cs"/>
          <w:sz w:val="32"/>
          <w:rtl/>
          <w:lang w:eastAsia="en-US" w:bidi="ar-LB"/>
        </w:rPr>
        <w:t>،</w:t>
      </w:r>
      <w:r>
        <w:rPr>
          <w:sz w:val="32"/>
          <w:rtl/>
          <w:lang w:eastAsia="en-US" w:bidi="ar-LB"/>
        </w:rPr>
        <w:t xml:space="preserve"> بهدف القضاء النهائي عل</w:t>
      </w:r>
      <w:r>
        <w:rPr>
          <w:rFonts w:hint="cs"/>
          <w:sz w:val="32"/>
          <w:rtl/>
          <w:lang w:eastAsia="en-US" w:bidi="ar-LB"/>
        </w:rPr>
        <w:t>يها</w:t>
      </w:r>
      <w:r>
        <w:rPr>
          <w:sz w:val="32"/>
          <w:rtl/>
          <w:lang w:eastAsia="en-US" w:bidi="ar-LB"/>
        </w:rPr>
        <w:t>. لكن، تبقى</w:t>
      </w:r>
      <w:r>
        <w:rPr>
          <w:rFonts w:hint="cs"/>
          <w:sz w:val="32"/>
          <w:rtl/>
          <w:lang w:eastAsia="en-US" w:bidi="ar-LB"/>
        </w:rPr>
        <w:t xml:space="preserve"> </w:t>
      </w:r>
      <w:r>
        <w:rPr>
          <w:sz w:val="32"/>
          <w:rtl/>
          <w:lang w:eastAsia="en-US" w:bidi="ar-LB"/>
        </w:rPr>
        <w:t>المخاوف قائمة،</w:t>
      </w:r>
      <w:r>
        <w:rPr>
          <w:rFonts w:hint="cs"/>
          <w:sz w:val="32"/>
          <w:rtl/>
          <w:lang w:eastAsia="en-US" w:bidi="ar-LB"/>
        </w:rPr>
        <w:t xml:space="preserve"> </w:t>
      </w:r>
      <w:r>
        <w:rPr>
          <w:sz w:val="32"/>
          <w:rtl/>
          <w:lang w:eastAsia="en-US" w:bidi="ar-LB"/>
        </w:rPr>
        <w:t>نظرا</w:t>
      </w:r>
      <w:r>
        <w:rPr>
          <w:rFonts w:hint="cs"/>
          <w:sz w:val="32"/>
          <w:rtl/>
          <w:lang w:eastAsia="en-US" w:bidi="ar-LB"/>
        </w:rPr>
        <w:t>ً</w:t>
      </w:r>
      <w:r>
        <w:rPr>
          <w:sz w:val="32"/>
          <w:rtl/>
          <w:lang w:eastAsia="en-US" w:bidi="ar-LB"/>
        </w:rPr>
        <w:t xml:space="preserve"> لعدم</w:t>
      </w:r>
      <w:r>
        <w:rPr>
          <w:rFonts w:hint="cs"/>
          <w:sz w:val="32"/>
          <w:rtl/>
          <w:lang w:eastAsia="en-US" w:bidi="ar-LB"/>
        </w:rPr>
        <w:t xml:space="preserve"> نجاح</w:t>
      </w:r>
      <w:r>
        <w:rPr>
          <w:sz w:val="32"/>
          <w:rtl/>
          <w:lang w:eastAsia="en-US" w:bidi="ar-LB"/>
        </w:rPr>
        <w:t xml:space="preserve"> برنامج الزراعات البديلة</w:t>
      </w:r>
      <w:r>
        <w:rPr>
          <w:rFonts w:hint="cs"/>
          <w:sz w:val="32"/>
          <w:rtl/>
          <w:lang w:eastAsia="en-US" w:bidi="ar-LB"/>
        </w:rPr>
        <w:t>، ولغياب سياسة الإنماء المتوازن</w:t>
      </w:r>
      <w:r>
        <w:rPr>
          <w:sz w:val="32"/>
          <w:rtl/>
          <w:lang w:eastAsia="en-US" w:bidi="ar-LB"/>
        </w:rPr>
        <w:t xml:space="preserve">. </w:t>
      </w:r>
    </w:p>
    <w:p w:rsidR="00000000" w:rsidRDefault="00C940C2">
      <w:pPr>
        <w:spacing w:before="0" w:line="380" w:lineRule="exact"/>
        <w:ind w:left="6" w:hanging="6"/>
        <w:jc w:val="both"/>
        <w:rPr>
          <w:sz w:val="32"/>
          <w:rtl/>
          <w:lang w:eastAsia="en-US" w:bidi="ar-LB"/>
        </w:rPr>
      </w:pPr>
      <w:r>
        <w:rPr>
          <w:rFonts w:hint="cs"/>
          <w:sz w:val="32"/>
          <w:rtl/>
          <w:lang w:eastAsia="en-US" w:bidi="ar-LB"/>
        </w:rPr>
        <w:t>611-</w:t>
      </w:r>
      <w:r>
        <w:rPr>
          <w:rFonts w:hint="cs"/>
          <w:sz w:val="32"/>
          <w:rtl/>
          <w:lang w:eastAsia="en-US" w:bidi="ar-LB"/>
        </w:rPr>
        <w:tab/>
      </w:r>
      <w:r>
        <w:rPr>
          <w:sz w:val="32"/>
          <w:rtl/>
          <w:lang w:eastAsia="en-US" w:bidi="ar-LB"/>
        </w:rPr>
        <w:t>وت</w:t>
      </w:r>
      <w:r>
        <w:rPr>
          <w:sz w:val="32"/>
          <w:rtl/>
          <w:lang w:eastAsia="en-US" w:bidi="ar-LB"/>
        </w:rPr>
        <w:t>نشط الدولة اللبنانية في مكافحة الاتجار غير المشروع بالمخدرات،</w:t>
      </w:r>
      <w:r>
        <w:rPr>
          <w:rFonts w:hint="cs"/>
          <w:sz w:val="32"/>
          <w:rtl/>
          <w:lang w:eastAsia="en-US" w:bidi="ar-LB"/>
        </w:rPr>
        <w:t xml:space="preserve"> </w:t>
      </w:r>
      <w:r>
        <w:rPr>
          <w:sz w:val="32"/>
          <w:rtl/>
          <w:lang w:eastAsia="en-US" w:bidi="ar-LB"/>
        </w:rPr>
        <w:t>عبر التنسيق مع كافة الأجهزة والوحدات الأمنية والإقليمية والدولية</w:t>
      </w:r>
      <w:r>
        <w:rPr>
          <w:rFonts w:hint="cs"/>
          <w:sz w:val="32"/>
          <w:rtl/>
          <w:lang w:eastAsia="en-US" w:bidi="ar-LB"/>
        </w:rPr>
        <w:t>،</w:t>
      </w:r>
      <w:r>
        <w:rPr>
          <w:sz w:val="32"/>
          <w:rtl/>
          <w:lang w:eastAsia="en-US" w:bidi="ar-LB"/>
        </w:rPr>
        <w:t xml:space="preserve"> </w:t>
      </w:r>
      <w:r>
        <w:rPr>
          <w:rFonts w:hint="cs"/>
          <w:sz w:val="32"/>
          <w:rtl/>
          <w:lang w:eastAsia="en-US" w:bidi="ar-LB"/>
        </w:rPr>
        <w:t>التي تعمل على</w:t>
      </w:r>
      <w:r>
        <w:rPr>
          <w:sz w:val="32"/>
          <w:rtl/>
          <w:lang w:eastAsia="en-US" w:bidi="ar-LB"/>
        </w:rPr>
        <w:t xml:space="preserve"> فرض رقابة صارمة على تعاطي الأفراد للمواد والمستحضرات الطبية </w:t>
      </w:r>
      <w:r>
        <w:rPr>
          <w:rFonts w:hint="cs"/>
          <w:sz w:val="32"/>
          <w:rtl/>
          <w:lang w:eastAsia="en-US" w:bidi="ar-LB"/>
        </w:rPr>
        <w:t xml:space="preserve">لا </w:t>
      </w:r>
      <w:r>
        <w:rPr>
          <w:sz w:val="32"/>
          <w:rtl/>
          <w:lang w:eastAsia="en-US" w:bidi="ar-LB"/>
        </w:rPr>
        <w:t>سيما المتعلقة بالأمراض النفسية التي تسبب ارتهاناً و</w:t>
      </w:r>
      <w:r>
        <w:rPr>
          <w:sz w:val="32"/>
          <w:rtl/>
          <w:lang w:eastAsia="en-US" w:bidi="ar-LB"/>
        </w:rPr>
        <w:t>إدماناً</w:t>
      </w:r>
      <w:r>
        <w:rPr>
          <w:rFonts w:hint="cs"/>
          <w:sz w:val="32"/>
          <w:rtl/>
          <w:lang w:eastAsia="en-US" w:bidi="ar-LB"/>
        </w:rPr>
        <w:t>،</w:t>
      </w:r>
      <w:r>
        <w:rPr>
          <w:sz w:val="32"/>
          <w:rtl/>
          <w:lang w:eastAsia="en-US" w:bidi="ar-LB"/>
        </w:rPr>
        <w:t xml:space="preserve"> من خلال التشدد بصرف الفواتير والتأكد من الشروط الواجب توفرها في المريض</w:t>
      </w:r>
      <w:r>
        <w:rPr>
          <w:rFonts w:hint="cs"/>
          <w:sz w:val="32"/>
          <w:rtl/>
          <w:lang w:eastAsia="en-US" w:bidi="ar-LB"/>
        </w:rPr>
        <w:t>،</w:t>
      </w:r>
      <w:r>
        <w:rPr>
          <w:sz w:val="32"/>
          <w:rtl/>
          <w:lang w:eastAsia="en-US" w:bidi="ar-LB"/>
        </w:rPr>
        <w:t xml:space="preserve"> والإجراءات الواجب على الصيادلة إتباعها</w:t>
      </w:r>
      <w:r>
        <w:rPr>
          <w:rFonts w:hint="cs"/>
          <w:sz w:val="32"/>
          <w:rtl/>
          <w:lang w:eastAsia="en-US" w:bidi="ar-LB"/>
        </w:rPr>
        <w:t>،</w:t>
      </w:r>
      <w:r>
        <w:rPr>
          <w:sz w:val="32"/>
          <w:rtl/>
          <w:lang w:eastAsia="en-US" w:bidi="ar-LB"/>
        </w:rPr>
        <w:t xml:space="preserve"> وتنظيم السجلات وتزويد وزارة الصحة العامة بالبيانات الدورية ذات الصلة. </w:t>
      </w:r>
    </w:p>
    <w:p w:rsidR="00000000" w:rsidRDefault="00C940C2">
      <w:pPr>
        <w:tabs>
          <w:tab w:val="left" w:pos="766"/>
          <w:tab w:val="left" w:pos="1783"/>
        </w:tabs>
        <w:spacing w:before="0" w:line="380" w:lineRule="exact"/>
        <w:jc w:val="both"/>
        <w:rPr>
          <w:sz w:val="30"/>
          <w:rtl/>
          <w:lang w:eastAsia="en-US"/>
        </w:rPr>
      </w:pPr>
      <w:r>
        <w:rPr>
          <w:rFonts w:hint="cs"/>
          <w:sz w:val="32"/>
          <w:rtl/>
          <w:lang w:eastAsia="en-US" w:bidi="ar-LB"/>
        </w:rPr>
        <w:tab/>
        <w:t>8-5-2</w:t>
      </w:r>
      <w:r>
        <w:rPr>
          <w:rFonts w:hint="cs"/>
          <w:sz w:val="32"/>
          <w:rtl/>
          <w:lang w:eastAsia="en-US" w:bidi="ar-LB"/>
        </w:rPr>
        <w:tab/>
      </w:r>
      <w:r>
        <w:rPr>
          <w:sz w:val="32"/>
          <w:rtl/>
          <w:lang w:eastAsia="en-US" w:bidi="ar-LB"/>
        </w:rPr>
        <w:t xml:space="preserve">السياسات والبرامج الحكومية لمكافحة الاستخدام غير المشروع </w:t>
      </w:r>
      <w:r>
        <w:rPr>
          <w:sz w:val="32"/>
          <w:rtl/>
          <w:lang w:eastAsia="en-US" w:bidi="ar-LB"/>
        </w:rPr>
        <w:t>للمخدرات</w:t>
      </w:r>
    </w:p>
    <w:p w:rsidR="00000000" w:rsidRDefault="00C940C2">
      <w:pPr>
        <w:spacing w:before="0" w:line="380" w:lineRule="exact"/>
        <w:ind w:left="6" w:hanging="6"/>
        <w:jc w:val="both"/>
        <w:rPr>
          <w:spacing w:val="0"/>
          <w:sz w:val="32"/>
          <w:rtl/>
          <w:lang w:eastAsia="en-US" w:bidi="ar-LB"/>
        </w:rPr>
      </w:pPr>
      <w:r>
        <w:rPr>
          <w:rFonts w:hint="cs"/>
          <w:spacing w:val="0"/>
          <w:sz w:val="32"/>
          <w:rtl/>
          <w:lang w:eastAsia="en-US" w:bidi="ar-LB"/>
        </w:rPr>
        <w:tab/>
        <w:t>612-</w:t>
      </w:r>
      <w:r>
        <w:rPr>
          <w:rFonts w:hint="cs"/>
          <w:spacing w:val="0"/>
          <w:sz w:val="32"/>
          <w:rtl/>
          <w:lang w:eastAsia="en-US" w:bidi="ar-LB"/>
        </w:rPr>
        <w:tab/>
      </w:r>
      <w:r>
        <w:rPr>
          <w:rFonts w:hint="cs"/>
          <w:sz w:val="32"/>
          <w:rtl/>
          <w:lang w:eastAsia="en-US" w:bidi="ar-LB"/>
        </w:rPr>
        <w:t>أ</w:t>
      </w:r>
      <w:r>
        <w:rPr>
          <w:sz w:val="32"/>
          <w:rtl/>
          <w:lang w:eastAsia="en-US" w:bidi="ar-LB"/>
        </w:rPr>
        <w:t>نش</w:t>
      </w:r>
      <w:r>
        <w:rPr>
          <w:rFonts w:hint="cs"/>
          <w:sz w:val="32"/>
          <w:rtl/>
          <w:lang w:eastAsia="en-US" w:bidi="ar-LB"/>
        </w:rPr>
        <w:t xml:space="preserve">ئ </w:t>
      </w:r>
      <w:r>
        <w:rPr>
          <w:sz w:val="32"/>
          <w:rtl/>
          <w:lang w:eastAsia="en-US" w:bidi="ar-LB"/>
        </w:rPr>
        <w:t>"المجلس الوطني لشؤون المخدرات" بموجب المادة 205 من قانون المخدرات الذي من مهامه وضع وتحديد وتطوير الخطة الوطنية وسياسة الحكومة في مجال مكافحة المخدرات، على أن يتشكل من الوزارات المعنية، والإدارات الرسمية المختصة والجمعيات الأهلية وأصحاب</w:t>
      </w:r>
      <w:r>
        <w:rPr>
          <w:sz w:val="32"/>
          <w:rtl/>
          <w:lang w:eastAsia="en-US" w:bidi="ar-LB"/>
        </w:rPr>
        <w:t xml:space="preserve"> الاختصاص. </w:t>
      </w:r>
      <w:r>
        <w:rPr>
          <w:rFonts w:hint="cs"/>
          <w:sz w:val="32"/>
          <w:rtl/>
          <w:lang w:eastAsia="en-US" w:bidi="ar-LB"/>
        </w:rPr>
        <w:t xml:space="preserve">غير أن هذا المجلس لم يتشكل بعد، والكثير من الآليات التي جاء على ذكرها في القانون </w:t>
      </w:r>
      <w:r>
        <w:rPr>
          <w:sz w:val="32"/>
          <w:rtl/>
          <w:lang w:eastAsia="en-US" w:bidi="ar-LB"/>
        </w:rPr>
        <w:t xml:space="preserve">لم تدخل حيز التنفيذ كتشكيل "لجنة الإدمان على المخدرات" التي </w:t>
      </w:r>
      <w:r>
        <w:rPr>
          <w:rFonts w:hint="cs"/>
          <w:sz w:val="32"/>
          <w:rtl/>
          <w:lang w:eastAsia="en-US" w:bidi="ar-LB"/>
        </w:rPr>
        <w:t>ي</w:t>
      </w:r>
      <w:r>
        <w:rPr>
          <w:sz w:val="32"/>
          <w:rtl/>
          <w:lang w:eastAsia="en-US" w:bidi="ar-LB"/>
        </w:rPr>
        <w:t>ستلزم لإصدارها وتشكيلها قراراً من وزير العدل، وكذلك المديرية المركزية لمكافحة المخدرات</w:t>
      </w:r>
      <w:r>
        <w:rPr>
          <w:rFonts w:hint="cs"/>
          <w:sz w:val="32"/>
          <w:rtl/>
          <w:lang w:eastAsia="en-US" w:bidi="ar-LB"/>
        </w:rPr>
        <w:t xml:space="preserve"> التي</w:t>
      </w:r>
      <w:r>
        <w:rPr>
          <w:sz w:val="32"/>
          <w:rtl/>
          <w:lang w:eastAsia="en-US" w:bidi="ar-LB"/>
        </w:rPr>
        <w:t xml:space="preserve"> تتولى ملاحق</w:t>
      </w:r>
      <w:r>
        <w:rPr>
          <w:sz w:val="32"/>
          <w:rtl/>
          <w:lang w:eastAsia="en-US" w:bidi="ar-LB"/>
        </w:rPr>
        <w:t>ة الجرائم المنصوص عنها في هذا القانون</w:t>
      </w:r>
      <w:r>
        <w:rPr>
          <w:spacing w:val="0"/>
          <w:sz w:val="32"/>
          <w:rtl/>
          <w:lang w:eastAsia="en-US" w:bidi="ar-LB"/>
        </w:rPr>
        <w:t xml:space="preserve"> </w:t>
      </w:r>
      <w:r>
        <w:rPr>
          <w:sz w:val="32"/>
          <w:rtl/>
          <w:lang w:eastAsia="en-US" w:bidi="ar-LB"/>
        </w:rPr>
        <w:t xml:space="preserve">وقمعها وتعقب مرتكبيها. لكن، </w:t>
      </w:r>
      <w:r>
        <w:rPr>
          <w:rFonts w:hint="cs"/>
          <w:sz w:val="32"/>
          <w:rtl/>
          <w:lang w:eastAsia="en-US" w:bidi="ar-LB"/>
        </w:rPr>
        <w:t>و</w:t>
      </w:r>
      <w:r>
        <w:rPr>
          <w:sz w:val="32"/>
          <w:rtl/>
          <w:lang w:eastAsia="en-US" w:bidi="ar-LB"/>
        </w:rPr>
        <w:t>لغاية الآن</w:t>
      </w:r>
      <w:r>
        <w:rPr>
          <w:rFonts w:hint="cs"/>
          <w:sz w:val="32"/>
          <w:rtl/>
          <w:lang w:eastAsia="en-US" w:bidi="ar-LB"/>
        </w:rPr>
        <w:t>،</w:t>
      </w:r>
      <w:r>
        <w:rPr>
          <w:sz w:val="32"/>
          <w:rtl/>
          <w:lang w:eastAsia="en-US" w:bidi="ar-LB"/>
        </w:rPr>
        <w:t xml:space="preserve"> يناط العمل وتحمل هذه المسؤوليات </w:t>
      </w:r>
      <w:r>
        <w:rPr>
          <w:rFonts w:hint="cs"/>
          <w:sz w:val="32"/>
          <w:rtl/>
          <w:lang w:eastAsia="en-US" w:bidi="ar-LB"/>
        </w:rPr>
        <w:t>ب</w:t>
      </w:r>
      <w:r>
        <w:rPr>
          <w:sz w:val="32"/>
          <w:rtl/>
          <w:lang w:eastAsia="en-US" w:bidi="ar-LB"/>
        </w:rPr>
        <w:t>مكتب مكافحة المخدرات في وزارة الداخلية</w:t>
      </w:r>
      <w:r>
        <w:rPr>
          <w:spacing w:val="0"/>
          <w:sz w:val="32"/>
          <w:rtl/>
          <w:lang w:eastAsia="en-US" w:bidi="ar-LB"/>
        </w:rPr>
        <w:t>.</w:t>
      </w:r>
    </w:p>
    <w:p w:rsidR="00000000" w:rsidRDefault="00C940C2">
      <w:pPr>
        <w:spacing w:before="0" w:line="380" w:lineRule="exact"/>
        <w:jc w:val="both"/>
        <w:rPr>
          <w:b/>
          <w:bCs/>
          <w:sz w:val="32"/>
          <w:rtl/>
          <w:lang w:eastAsia="en-US" w:bidi="ar-LB"/>
        </w:rPr>
      </w:pPr>
      <w:r>
        <w:rPr>
          <w:rFonts w:hint="cs"/>
          <w:i/>
          <w:iCs/>
          <w:sz w:val="32"/>
          <w:rtl/>
          <w:lang w:eastAsia="en-US" w:bidi="ar-LB"/>
        </w:rPr>
        <w:t>8-5-2-1</w:t>
      </w:r>
      <w:r>
        <w:rPr>
          <w:rFonts w:hint="cs"/>
          <w:i/>
          <w:iCs/>
          <w:sz w:val="32"/>
          <w:rtl/>
          <w:lang w:eastAsia="en-US" w:bidi="ar-LB"/>
        </w:rPr>
        <w:tab/>
      </w:r>
      <w:r>
        <w:rPr>
          <w:i/>
          <w:iCs/>
          <w:sz w:val="32"/>
          <w:rtl/>
          <w:lang w:eastAsia="en-US" w:bidi="ar-LB"/>
        </w:rPr>
        <w:t>وزارة الداخلية والبلديات</w:t>
      </w:r>
      <w:r>
        <w:rPr>
          <w:rFonts w:cs="Times New Roman"/>
          <w:sz w:val="32"/>
          <w:vertAlign w:val="superscript"/>
          <w:rtl/>
          <w:lang w:eastAsia="en-US" w:bidi="ar-LB"/>
        </w:rPr>
        <w:t>(</w:t>
      </w:r>
      <w:r>
        <w:rPr>
          <w:rStyle w:val="FootnoteReference"/>
          <w:b/>
          <w:sz w:val="32"/>
          <w:rtl/>
        </w:rPr>
        <w:footnoteReference w:id="74"/>
      </w:r>
      <w:r>
        <w:rPr>
          <w:rFonts w:cs="Times New Roman"/>
          <w:sz w:val="32"/>
          <w:vertAlign w:val="superscript"/>
          <w:rtl/>
          <w:lang w:eastAsia="en-US" w:bidi="ar-LB"/>
        </w:rPr>
        <w:t>)</w:t>
      </w:r>
    </w:p>
    <w:p w:rsidR="00000000" w:rsidRDefault="00C940C2">
      <w:pPr>
        <w:spacing w:before="0" w:line="380" w:lineRule="exact"/>
        <w:ind w:left="6" w:hanging="6"/>
        <w:jc w:val="both"/>
        <w:rPr>
          <w:rtl/>
          <w:lang w:eastAsia="en-US" w:bidi="ar-LB"/>
        </w:rPr>
      </w:pPr>
      <w:r>
        <w:rPr>
          <w:rFonts w:hint="cs"/>
          <w:rtl/>
          <w:lang w:eastAsia="en-US"/>
        </w:rPr>
        <w:t>613-</w:t>
      </w:r>
      <w:r>
        <w:rPr>
          <w:rFonts w:hint="cs"/>
          <w:rtl/>
          <w:lang w:eastAsia="en-US"/>
        </w:rPr>
        <w:tab/>
      </w:r>
      <w:r>
        <w:rPr>
          <w:rtl/>
          <w:lang w:eastAsia="en-US" w:bidi="ar-LB"/>
        </w:rPr>
        <w:t>إضافة إلى دورها الأمني في مكافحة المخدرات ومراقبة وملاحقة المطل</w:t>
      </w:r>
      <w:r>
        <w:rPr>
          <w:rtl/>
          <w:lang w:eastAsia="en-US" w:bidi="ar-LB"/>
        </w:rPr>
        <w:t xml:space="preserve">وبين للعدالة، عمدت وزارة الداخلية إلى إطلاق حملة توعية واسعة ومكثفة تحت شعار "المخدر </w:t>
      </w:r>
      <w:proofErr w:type="spellStart"/>
      <w:r>
        <w:rPr>
          <w:rtl/>
          <w:lang w:eastAsia="en-US" w:bidi="ar-LB"/>
        </w:rPr>
        <w:t>بضرك</w:t>
      </w:r>
      <w:proofErr w:type="spellEnd"/>
      <w:r>
        <w:rPr>
          <w:rtl/>
          <w:lang w:eastAsia="en-US" w:bidi="ar-LB"/>
        </w:rPr>
        <w:t xml:space="preserve"> وبذلَك"</w:t>
      </w:r>
      <w:r>
        <w:rPr>
          <w:rFonts w:hint="cs"/>
          <w:rtl/>
          <w:lang w:eastAsia="en-US" w:bidi="ar-LB"/>
        </w:rPr>
        <w:t>،</w:t>
      </w:r>
      <w:r>
        <w:rPr>
          <w:rtl/>
          <w:lang w:eastAsia="en-US" w:bidi="ar-LB"/>
        </w:rPr>
        <w:t xml:space="preserve"> وذلك من خلال برامج تلفزيونية وإذاعية وإشارات دعائية عبر التلفزيون،</w:t>
      </w:r>
      <w:r>
        <w:rPr>
          <w:rFonts w:hint="cs"/>
          <w:rtl/>
          <w:lang w:eastAsia="en-US" w:bidi="ar-LB"/>
        </w:rPr>
        <w:t xml:space="preserve"> </w:t>
      </w:r>
      <w:r>
        <w:rPr>
          <w:rtl/>
          <w:lang w:eastAsia="en-US" w:bidi="ar-LB"/>
        </w:rPr>
        <w:t>إضافة إلى "أغنية" حول موضوع المخدرات ومخاطره</w:t>
      </w:r>
      <w:r>
        <w:rPr>
          <w:rFonts w:hint="cs"/>
          <w:rtl/>
          <w:lang w:eastAsia="en-US" w:bidi="ar-LB"/>
        </w:rPr>
        <w:t>.</w:t>
      </w:r>
      <w:r>
        <w:rPr>
          <w:rtl/>
          <w:lang w:eastAsia="en-US" w:bidi="ar-LB"/>
        </w:rPr>
        <w:t xml:space="preserve"> وتم تعميم هذه الإعلانات والملصقات والمنشورات</w:t>
      </w:r>
      <w:r>
        <w:rPr>
          <w:rtl/>
          <w:lang w:eastAsia="en-US" w:bidi="ar-LB"/>
        </w:rPr>
        <w:t xml:space="preserve"> على المدارس والجمعيات الأهلية </w:t>
      </w:r>
      <w:r>
        <w:rPr>
          <w:rFonts w:hint="cs"/>
          <w:rtl/>
          <w:lang w:eastAsia="en-US" w:bidi="ar-LB"/>
        </w:rPr>
        <w:t>والأمكنة التي</w:t>
      </w:r>
      <w:r>
        <w:rPr>
          <w:rtl/>
          <w:lang w:eastAsia="en-US" w:bidi="ar-LB"/>
        </w:rPr>
        <w:t xml:space="preserve"> يرتاده</w:t>
      </w:r>
      <w:r>
        <w:rPr>
          <w:rFonts w:hint="cs"/>
          <w:rtl/>
          <w:lang w:eastAsia="en-US" w:bidi="ar-LB"/>
        </w:rPr>
        <w:t>ا</w:t>
      </w:r>
      <w:r>
        <w:rPr>
          <w:rtl/>
          <w:lang w:eastAsia="en-US" w:bidi="ar-LB"/>
        </w:rPr>
        <w:t xml:space="preserve"> الشباب</w:t>
      </w:r>
      <w:r>
        <w:rPr>
          <w:rFonts w:hint="cs"/>
          <w:rtl/>
          <w:lang w:eastAsia="en-US" w:bidi="ar-LB"/>
        </w:rPr>
        <w:t xml:space="preserve"> </w:t>
      </w:r>
      <w:r>
        <w:rPr>
          <w:rtl/>
          <w:lang w:eastAsia="en-US" w:bidi="ar-LB"/>
        </w:rPr>
        <w:t xml:space="preserve">... إضافة إلى اعتماد المرسلة الهاتفية </w:t>
      </w:r>
      <w:r>
        <w:rPr>
          <w:rFonts w:hint="cs"/>
          <w:rtl/>
          <w:lang w:eastAsia="en-US" w:bidi="ar-LB"/>
        </w:rPr>
        <w:t>"</w:t>
      </w:r>
      <w:r>
        <w:rPr>
          <w:szCs w:val="22"/>
          <w:lang w:eastAsia="en-US"/>
        </w:rPr>
        <w:t>SMS</w:t>
      </w:r>
      <w:r>
        <w:rPr>
          <w:rFonts w:hint="cs"/>
          <w:rtl/>
          <w:lang w:eastAsia="en-US"/>
        </w:rPr>
        <w:t>"</w:t>
      </w:r>
      <w:r>
        <w:rPr>
          <w:rtl/>
          <w:lang w:eastAsia="en-US" w:bidi="ar-LB"/>
        </w:rPr>
        <w:t xml:space="preserve"> بواسطة شركات </w:t>
      </w:r>
      <w:proofErr w:type="spellStart"/>
      <w:r>
        <w:rPr>
          <w:rtl/>
          <w:lang w:eastAsia="en-US" w:bidi="ar-LB"/>
        </w:rPr>
        <w:t>الخليوي</w:t>
      </w:r>
      <w:proofErr w:type="spellEnd"/>
      <w:r>
        <w:rPr>
          <w:rtl/>
          <w:lang w:eastAsia="en-US" w:bidi="ar-LB"/>
        </w:rPr>
        <w:t>.</w:t>
      </w:r>
    </w:p>
    <w:p w:rsidR="00000000" w:rsidRDefault="00C940C2">
      <w:pPr>
        <w:spacing w:before="0" w:line="380" w:lineRule="exact"/>
        <w:ind w:left="6" w:hanging="6"/>
        <w:jc w:val="both"/>
        <w:rPr>
          <w:rFonts w:hint="cs"/>
          <w:spacing w:val="0"/>
          <w:rtl/>
          <w:lang w:eastAsia="en-US" w:bidi="ar-LB"/>
        </w:rPr>
      </w:pPr>
      <w:r>
        <w:rPr>
          <w:rFonts w:hint="cs"/>
          <w:rtl/>
          <w:lang w:eastAsia="en-US" w:bidi="ar-LB"/>
        </w:rPr>
        <w:t>614-</w:t>
      </w:r>
      <w:r>
        <w:rPr>
          <w:rFonts w:hint="cs"/>
          <w:rtl/>
          <w:lang w:eastAsia="en-US" w:bidi="ar-LB"/>
        </w:rPr>
        <w:tab/>
      </w:r>
      <w:r>
        <w:rPr>
          <w:rtl/>
          <w:lang w:eastAsia="en-US" w:bidi="ar-LB"/>
        </w:rPr>
        <w:t xml:space="preserve">كذلك، عمدت وزارة الداخلية إلى تدريب بعض الضباط وتأهيلهم لإعطاء محاضرات وندوات في المدارس </w:t>
      </w:r>
      <w:r>
        <w:rPr>
          <w:spacing w:val="0"/>
          <w:rtl/>
          <w:lang w:eastAsia="en-US" w:bidi="ar-LB"/>
        </w:rPr>
        <w:t>والجامعات</w:t>
      </w:r>
      <w:r>
        <w:rPr>
          <w:rFonts w:hint="cs"/>
          <w:spacing w:val="0"/>
          <w:rtl/>
          <w:lang w:eastAsia="en-US" w:bidi="ar-LB"/>
        </w:rPr>
        <w:t>.</w:t>
      </w:r>
      <w:r>
        <w:rPr>
          <w:spacing w:val="0"/>
          <w:rtl/>
          <w:lang w:eastAsia="en-US" w:bidi="ar-LB"/>
        </w:rPr>
        <w:t xml:space="preserve"> وأقامت تعاوناً مع الجمعيا</w:t>
      </w:r>
      <w:r>
        <w:rPr>
          <w:spacing w:val="0"/>
          <w:rtl/>
          <w:lang w:eastAsia="en-US" w:bidi="ar-LB"/>
        </w:rPr>
        <w:t xml:space="preserve">ت الأهلية المعنية </w:t>
      </w:r>
      <w:proofErr w:type="spellStart"/>
      <w:r>
        <w:rPr>
          <w:spacing w:val="0"/>
          <w:rtl/>
          <w:lang w:eastAsia="en-US" w:bidi="ar-LB"/>
        </w:rPr>
        <w:t>لتحفيزها</w:t>
      </w:r>
      <w:proofErr w:type="spellEnd"/>
      <w:r>
        <w:rPr>
          <w:spacing w:val="0"/>
          <w:rtl/>
          <w:lang w:eastAsia="en-US" w:bidi="ar-LB"/>
        </w:rPr>
        <w:t xml:space="preserve"> على العمل ضد المخدرات ومساعدتها ورعاية نشاطها.</w:t>
      </w:r>
    </w:p>
    <w:p w:rsidR="00000000" w:rsidRDefault="00C940C2">
      <w:pPr>
        <w:spacing w:before="0" w:line="380" w:lineRule="exact"/>
        <w:jc w:val="both"/>
        <w:rPr>
          <w:i/>
          <w:iCs/>
          <w:sz w:val="32"/>
          <w:rtl/>
          <w:lang w:eastAsia="en-US" w:bidi="ar-LB"/>
        </w:rPr>
      </w:pPr>
      <w:r>
        <w:rPr>
          <w:rFonts w:hint="cs"/>
          <w:i/>
          <w:iCs/>
          <w:sz w:val="32"/>
          <w:rtl/>
          <w:lang w:eastAsia="en-US" w:bidi="ar-LB"/>
        </w:rPr>
        <w:t>8-5-2-</w:t>
      </w:r>
      <w:proofErr w:type="spellStart"/>
      <w:r>
        <w:rPr>
          <w:rFonts w:hint="cs"/>
          <w:i/>
          <w:iCs/>
          <w:sz w:val="32"/>
          <w:rtl/>
          <w:lang w:eastAsia="en-US" w:bidi="ar-LB"/>
        </w:rPr>
        <w:t>2</w:t>
      </w:r>
      <w:proofErr w:type="spellEnd"/>
      <w:r>
        <w:rPr>
          <w:rFonts w:hint="cs"/>
          <w:i/>
          <w:iCs/>
          <w:sz w:val="32"/>
          <w:rtl/>
          <w:lang w:eastAsia="en-US" w:bidi="ar-LB"/>
        </w:rPr>
        <w:tab/>
      </w:r>
      <w:r>
        <w:rPr>
          <w:i/>
          <w:iCs/>
          <w:sz w:val="32"/>
          <w:rtl/>
          <w:lang w:eastAsia="en-US" w:bidi="ar-LB"/>
        </w:rPr>
        <w:t>وزارة الصحة العامة</w:t>
      </w:r>
    </w:p>
    <w:p w:rsidR="00000000" w:rsidRDefault="00C940C2">
      <w:pPr>
        <w:spacing w:before="0" w:line="380" w:lineRule="exact"/>
        <w:ind w:left="6" w:hanging="6"/>
        <w:jc w:val="both"/>
        <w:rPr>
          <w:rFonts w:hint="cs"/>
          <w:sz w:val="32"/>
          <w:rtl/>
          <w:lang w:eastAsia="en-US" w:bidi="ar-LB"/>
        </w:rPr>
      </w:pPr>
      <w:r>
        <w:rPr>
          <w:rFonts w:hint="cs"/>
          <w:sz w:val="32"/>
          <w:rtl/>
          <w:lang w:eastAsia="en-US" w:bidi="ar-LB"/>
        </w:rPr>
        <w:tab/>
        <w:t>615-</w:t>
      </w:r>
      <w:r>
        <w:rPr>
          <w:rFonts w:hint="cs"/>
          <w:sz w:val="32"/>
          <w:rtl/>
          <w:lang w:eastAsia="en-US" w:bidi="ar-LB"/>
        </w:rPr>
        <w:tab/>
      </w:r>
      <w:r>
        <w:rPr>
          <w:sz w:val="32"/>
          <w:rtl/>
          <w:lang w:eastAsia="en-US" w:bidi="ar-LB"/>
        </w:rPr>
        <w:t>تتولى وزارة الصحة العامة</w:t>
      </w:r>
      <w:r>
        <w:rPr>
          <w:rFonts w:hint="cs"/>
          <w:sz w:val="32"/>
          <w:rtl/>
          <w:lang w:eastAsia="en-US" w:bidi="ar-LB"/>
        </w:rPr>
        <w:t>،</w:t>
      </w:r>
      <w:r>
        <w:rPr>
          <w:sz w:val="32"/>
          <w:rtl/>
          <w:lang w:eastAsia="en-US" w:bidi="ar-LB"/>
        </w:rPr>
        <w:t xml:space="preserve"> عبر دائرة المخدرات</w:t>
      </w:r>
      <w:r>
        <w:rPr>
          <w:rFonts w:hint="cs"/>
          <w:sz w:val="32"/>
          <w:rtl/>
          <w:lang w:eastAsia="en-US" w:bidi="ar-LB"/>
        </w:rPr>
        <w:t>،</w:t>
      </w:r>
      <w:r>
        <w:rPr>
          <w:sz w:val="32"/>
          <w:rtl/>
          <w:lang w:eastAsia="en-US" w:bidi="ar-LB"/>
        </w:rPr>
        <w:t xml:space="preserve"> مراقبة التزام الجهات الطبية المعنية (أطباء،</w:t>
      </w:r>
      <w:r>
        <w:rPr>
          <w:rFonts w:hint="cs"/>
          <w:sz w:val="32"/>
          <w:rtl/>
          <w:lang w:eastAsia="en-US" w:bidi="ar-LB"/>
        </w:rPr>
        <w:t xml:space="preserve"> </w:t>
      </w:r>
      <w:r>
        <w:rPr>
          <w:sz w:val="32"/>
          <w:rtl/>
          <w:lang w:eastAsia="en-US" w:bidi="ar-LB"/>
        </w:rPr>
        <w:t>صيادلة</w:t>
      </w:r>
      <w:r>
        <w:rPr>
          <w:rFonts w:hint="cs"/>
          <w:sz w:val="32"/>
          <w:rtl/>
          <w:lang w:eastAsia="en-US" w:bidi="ar-LB"/>
        </w:rPr>
        <w:t xml:space="preserve"> </w:t>
      </w:r>
      <w:r>
        <w:rPr>
          <w:sz w:val="32"/>
          <w:rtl/>
          <w:lang w:eastAsia="en-US" w:bidi="ar-LB"/>
        </w:rPr>
        <w:t>...) بالشروط الواجب توفرها لحصول المريض على المخدرات</w:t>
      </w:r>
      <w:r>
        <w:rPr>
          <w:sz w:val="32"/>
          <w:rtl/>
          <w:lang w:eastAsia="en-US" w:bidi="ar-LB"/>
        </w:rPr>
        <w:t xml:space="preserve"> والمستحضرات الطبية. كما أن تدابير العلاج والرعاية تقع على عاتق </w:t>
      </w:r>
      <w:r>
        <w:rPr>
          <w:rFonts w:hint="cs"/>
          <w:sz w:val="32"/>
          <w:rtl/>
          <w:lang w:eastAsia="en-US" w:bidi="ar-LB"/>
        </w:rPr>
        <w:t>ال</w:t>
      </w:r>
      <w:r>
        <w:rPr>
          <w:sz w:val="32"/>
          <w:rtl/>
          <w:lang w:eastAsia="en-US" w:bidi="ar-LB"/>
        </w:rPr>
        <w:t xml:space="preserve">وزارة، بحيث تتم المعالجة في مصحات متخصصة معتمدة من قبل </w:t>
      </w:r>
      <w:r>
        <w:rPr>
          <w:rFonts w:hint="cs"/>
          <w:sz w:val="32"/>
          <w:rtl/>
          <w:lang w:eastAsia="en-US" w:bidi="ar-LB"/>
        </w:rPr>
        <w:t>هذه ال</w:t>
      </w:r>
      <w:r>
        <w:rPr>
          <w:sz w:val="32"/>
          <w:rtl/>
          <w:lang w:eastAsia="en-US" w:bidi="ar-LB"/>
        </w:rPr>
        <w:t xml:space="preserve">وزارة وتخضع لنظام المستشفيات، وكذلك </w:t>
      </w:r>
      <w:r>
        <w:rPr>
          <w:rFonts w:hint="cs"/>
          <w:sz w:val="32"/>
          <w:rtl/>
          <w:lang w:eastAsia="en-US" w:bidi="ar-LB"/>
        </w:rPr>
        <w:t>تقدم الوزارة</w:t>
      </w:r>
      <w:r>
        <w:rPr>
          <w:sz w:val="32"/>
          <w:rtl/>
          <w:lang w:eastAsia="en-US" w:bidi="ar-LB"/>
        </w:rPr>
        <w:t xml:space="preserve"> الدعم والمساعدة للجمعيات الأهلية المعنية في مجالي العلاج والاستشفاء</w:t>
      </w:r>
      <w:r>
        <w:rPr>
          <w:rFonts w:hint="cs"/>
          <w:sz w:val="32"/>
          <w:rtl/>
          <w:lang w:eastAsia="en-US" w:bidi="ar-LB"/>
        </w:rPr>
        <w:t>.</w:t>
      </w:r>
    </w:p>
    <w:p w:rsidR="00000000" w:rsidRDefault="00C940C2">
      <w:pPr>
        <w:spacing w:before="0" w:line="380" w:lineRule="exact"/>
        <w:ind w:left="6" w:hanging="6"/>
        <w:jc w:val="both"/>
        <w:rPr>
          <w:rFonts w:hint="cs"/>
          <w:sz w:val="32"/>
          <w:rtl/>
          <w:lang w:eastAsia="en-US" w:bidi="ar-LB"/>
        </w:rPr>
      </w:pPr>
      <w:r>
        <w:rPr>
          <w:rFonts w:hint="cs"/>
          <w:sz w:val="32"/>
          <w:rtl/>
          <w:lang w:eastAsia="en-US" w:bidi="ar-LB"/>
        </w:rPr>
        <w:t>616-</w:t>
      </w:r>
      <w:r>
        <w:rPr>
          <w:rFonts w:hint="cs"/>
          <w:sz w:val="32"/>
          <w:rtl/>
          <w:lang w:eastAsia="en-US" w:bidi="ar-LB"/>
        </w:rPr>
        <w:tab/>
      </w:r>
      <w:r>
        <w:rPr>
          <w:spacing w:val="0"/>
          <w:sz w:val="32"/>
          <w:rtl/>
          <w:lang w:eastAsia="en-US" w:bidi="ar-LB"/>
        </w:rPr>
        <w:t>ومن ضم</w:t>
      </w:r>
      <w:r>
        <w:rPr>
          <w:spacing w:val="0"/>
          <w:sz w:val="32"/>
          <w:rtl/>
          <w:lang w:eastAsia="en-US" w:bidi="ar-LB"/>
        </w:rPr>
        <w:t xml:space="preserve">ن سياستها </w:t>
      </w:r>
      <w:r>
        <w:rPr>
          <w:rFonts w:hint="cs"/>
          <w:spacing w:val="0"/>
          <w:sz w:val="32"/>
          <w:rtl/>
          <w:lang w:eastAsia="en-US" w:bidi="ar-LB"/>
        </w:rPr>
        <w:t>ل</w:t>
      </w:r>
      <w:r>
        <w:rPr>
          <w:spacing w:val="0"/>
          <w:sz w:val="32"/>
          <w:rtl/>
          <w:lang w:eastAsia="en-US" w:bidi="ar-LB"/>
        </w:rPr>
        <w:t>توسيع نطاق خدماتها</w:t>
      </w:r>
      <w:r>
        <w:rPr>
          <w:rFonts w:hint="cs"/>
          <w:spacing w:val="0"/>
          <w:sz w:val="32"/>
          <w:rtl/>
          <w:lang w:eastAsia="en-US" w:bidi="ar-LB"/>
        </w:rPr>
        <w:t xml:space="preserve"> تم </w:t>
      </w:r>
      <w:r>
        <w:rPr>
          <w:spacing w:val="0"/>
          <w:sz w:val="32"/>
          <w:rtl/>
          <w:lang w:eastAsia="en-US" w:bidi="ar-LB"/>
        </w:rPr>
        <w:t>تخصيص جناح في مستشفى بيروت الحكومي لمعالجة المدمنين</w:t>
      </w:r>
      <w:r>
        <w:rPr>
          <w:rFonts w:hint="cs"/>
          <w:spacing w:val="0"/>
          <w:sz w:val="32"/>
          <w:rtl/>
          <w:lang w:eastAsia="en-US" w:bidi="ar-LB"/>
        </w:rPr>
        <w:t>،</w:t>
      </w:r>
      <w:r>
        <w:rPr>
          <w:spacing w:val="0"/>
          <w:sz w:val="32"/>
          <w:rtl/>
          <w:lang w:eastAsia="en-US" w:bidi="ar-LB"/>
        </w:rPr>
        <w:t xml:space="preserve"> </w:t>
      </w:r>
      <w:r>
        <w:rPr>
          <w:rFonts w:hint="cs"/>
          <w:spacing w:val="0"/>
          <w:sz w:val="32"/>
          <w:rtl/>
          <w:lang w:eastAsia="en-US" w:bidi="ar-LB"/>
        </w:rPr>
        <w:t>و</w:t>
      </w:r>
      <w:r>
        <w:rPr>
          <w:spacing w:val="0"/>
          <w:sz w:val="32"/>
          <w:rtl/>
          <w:lang w:eastAsia="en-US" w:bidi="ar-LB"/>
        </w:rPr>
        <w:t>دعم بعض المستشفيات الخاصة وتشجيعه</w:t>
      </w:r>
      <w:r>
        <w:rPr>
          <w:rFonts w:hint="cs"/>
          <w:spacing w:val="0"/>
          <w:sz w:val="32"/>
          <w:rtl/>
          <w:lang w:eastAsia="en-US" w:bidi="ar-LB"/>
        </w:rPr>
        <w:t>ا</w:t>
      </w:r>
      <w:r>
        <w:rPr>
          <w:spacing w:val="0"/>
          <w:sz w:val="32"/>
          <w:rtl/>
          <w:lang w:eastAsia="en-US" w:bidi="ar-LB"/>
        </w:rPr>
        <w:t xml:space="preserve"> على تقديم هذه الخدمة.</w:t>
      </w:r>
      <w:r>
        <w:rPr>
          <w:rFonts w:hint="cs"/>
          <w:spacing w:val="0"/>
          <w:sz w:val="32"/>
          <w:rtl/>
          <w:lang w:eastAsia="en-US" w:bidi="ar-LB"/>
        </w:rPr>
        <w:t xml:space="preserve"> وتجدر الملاحظة إلى عدم وجود </w:t>
      </w:r>
      <w:r>
        <w:rPr>
          <w:spacing w:val="0"/>
          <w:sz w:val="32"/>
          <w:rtl/>
          <w:lang w:eastAsia="en-US" w:bidi="ar-LB"/>
        </w:rPr>
        <w:t>عدد كاف من</w:t>
      </w:r>
      <w:r>
        <w:rPr>
          <w:sz w:val="32"/>
          <w:rtl/>
          <w:lang w:eastAsia="en-US" w:bidi="ar-LB"/>
        </w:rPr>
        <w:t xml:space="preserve"> المؤسسات العلاجية المختصة با</w:t>
      </w:r>
      <w:r>
        <w:rPr>
          <w:rFonts w:hint="cs"/>
          <w:sz w:val="32"/>
          <w:rtl/>
          <w:lang w:eastAsia="en-US" w:bidi="ar-LB"/>
        </w:rPr>
        <w:t>لأ</w:t>
      </w:r>
      <w:r>
        <w:rPr>
          <w:sz w:val="32"/>
          <w:rtl/>
          <w:lang w:eastAsia="en-US" w:bidi="ar-LB"/>
        </w:rPr>
        <w:t>طفال.</w:t>
      </w:r>
    </w:p>
    <w:p w:rsidR="00000000" w:rsidRDefault="00C940C2">
      <w:pPr>
        <w:spacing w:before="0" w:line="380" w:lineRule="exact"/>
        <w:jc w:val="both"/>
        <w:rPr>
          <w:i/>
          <w:iCs/>
          <w:sz w:val="30"/>
          <w:rtl/>
          <w:lang w:eastAsia="en-US"/>
        </w:rPr>
      </w:pPr>
      <w:r>
        <w:rPr>
          <w:rFonts w:hint="cs"/>
          <w:i/>
          <w:iCs/>
          <w:sz w:val="32"/>
          <w:rtl/>
          <w:lang w:eastAsia="en-US" w:bidi="ar-LB"/>
        </w:rPr>
        <w:t>8-5-2-3</w:t>
      </w:r>
      <w:r>
        <w:rPr>
          <w:rFonts w:hint="cs"/>
          <w:i/>
          <w:iCs/>
          <w:sz w:val="32"/>
          <w:rtl/>
          <w:lang w:eastAsia="en-US" w:bidi="ar-LB"/>
        </w:rPr>
        <w:tab/>
      </w:r>
      <w:r>
        <w:rPr>
          <w:i/>
          <w:iCs/>
          <w:sz w:val="32"/>
          <w:rtl/>
          <w:lang w:eastAsia="en-US" w:bidi="ar-LB"/>
        </w:rPr>
        <w:t>وزارة الشؤون الاجتماعية</w:t>
      </w:r>
    </w:p>
    <w:p w:rsidR="00000000" w:rsidRDefault="00C940C2">
      <w:pPr>
        <w:spacing w:before="0" w:line="380" w:lineRule="exact"/>
        <w:ind w:left="6" w:hanging="6"/>
        <w:jc w:val="both"/>
        <w:rPr>
          <w:sz w:val="32"/>
          <w:rtl/>
          <w:lang w:eastAsia="en-US" w:bidi="ar-LB"/>
        </w:rPr>
      </w:pPr>
      <w:r>
        <w:rPr>
          <w:rFonts w:hint="cs"/>
          <w:sz w:val="32"/>
          <w:rtl/>
          <w:lang w:eastAsia="en-US" w:bidi="ar-LB"/>
        </w:rPr>
        <w:t>617-</w:t>
      </w:r>
      <w:r>
        <w:rPr>
          <w:rFonts w:hint="cs"/>
          <w:sz w:val="32"/>
          <w:rtl/>
          <w:lang w:eastAsia="en-US" w:bidi="ar-LB"/>
        </w:rPr>
        <w:tab/>
      </w:r>
      <w:r>
        <w:rPr>
          <w:sz w:val="32"/>
          <w:rtl/>
          <w:lang w:eastAsia="en-US" w:bidi="ar-LB"/>
        </w:rPr>
        <w:t>تقوم الوزارة بدعم بعض الجمعيات الأهلية العاملة في مجال رعاية وتأهيل المدمنين على المخدرات</w:t>
      </w:r>
      <w:r>
        <w:rPr>
          <w:rFonts w:hint="cs"/>
          <w:sz w:val="32"/>
          <w:rtl/>
          <w:lang w:eastAsia="en-US" w:bidi="ar-LB"/>
        </w:rPr>
        <w:t>،</w:t>
      </w:r>
      <w:r>
        <w:rPr>
          <w:sz w:val="32"/>
          <w:rtl/>
          <w:lang w:eastAsia="en-US" w:bidi="ar-LB"/>
        </w:rPr>
        <w:t xml:space="preserve"> وذلك </w:t>
      </w:r>
      <w:r>
        <w:rPr>
          <w:rFonts w:hint="cs"/>
          <w:sz w:val="32"/>
          <w:rtl/>
          <w:lang w:eastAsia="en-US" w:bidi="ar-LB"/>
        </w:rPr>
        <w:t>عبر</w:t>
      </w:r>
      <w:r>
        <w:rPr>
          <w:sz w:val="32"/>
          <w:rtl/>
          <w:lang w:eastAsia="en-US" w:bidi="ar-LB"/>
        </w:rPr>
        <w:t xml:space="preserve"> عقود مشتركة </w:t>
      </w:r>
      <w:r>
        <w:rPr>
          <w:rFonts w:hint="cs"/>
          <w:sz w:val="32"/>
          <w:rtl/>
          <w:lang w:eastAsia="en-US" w:bidi="ar-LB"/>
        </w:rPr>
        <w:t>تساهم</w:t>
      </w:r>
      <w:r>
        <w:rPr>
          <w:sz w:val="32"/>
          <w:rtl/>
          <w:lang w:eastAsia="en-US" w:bidi="ar-LB"/>
        </w:rPr>
        <w:t xml:space="preserve"> الوزارة</w:t>
      </w:r>
      <w:r>
        <w:rPr>
          <w:rFonts w:hint="cs"/>
          <w:sz w:val="32"/>
          <w:rtl/>
          <w:lang w:eastAsia="en-US" w:bidi="ar-LB"/>
        </w:rPr>
        <w:t xml:space="preserve"> من خلالها بتغطية نفقات</w:t>
      </w:r>
      <w:r>
        <w:rPr>
          <w:sz w:val="32"/>
          <w:rtl/>
          <w:lang w:eastAsia="en-US" w:bidi="ar-LB"/>
        </w:rPr>
        <w:t xml:space="preserve"> الخدمات التي تقدمها هذه الجمعيات التي ترمي إلى مساعدة المدمن على العودة إلى الحياة الطبيعية وإعادة تأهيله ل</w:t>
      </w:r>
      <w:r>
        <w:rPr>
          <w:sz w:val="32"/>
          <w:rtl/>
          <w:lang w:eastAsia="en-US" w:bidi="ar-LB"/>
        </w:rPr>
        <w:t>لاندماج في المجتمع.</w:t>
      </w:r>
    </w:p>
    <w:p w:rsidR="00000000" w:rsidRDefault="00C940C2">
      <w:pPr>
        <w:spacing w:before="0" w:line="380" w:lineRule="exact"/>
        <w:ind w:left="6" w:hanging="6"/>
        <w:jc w:val="both"/>
        <w:rPr>
          <w:rFonts w:hint="cs"/>
          <w:spacing w:val="0"/>
          <w:sz w:val="32"/>
          <w:rtl/>
          <w:lang w:eastAsia="en-US" w:bidi="ar-LB"/>
        </w:rPr>
      </w:pPr>
      <w:r>
        <w:rPr>
          <w:rFonts w:hint="cs"/>
          <w:sz w:val="32"/>
          <w:rtl/>
          <w:lang w:eastAsia="en-US" w:bidi="ar-LB"/>
        </w:rPr>
        <w:t>618-</w:t>
      </w:r>
      <w:r>
        <w:rPr>
          <w:rFonts w:hint="cs"/>
          <w:sz w:val="32"/>
          <w:rtl/>
          <w:lang w:eastAsia="en-US" w:bidi="ar-LB"/>
        </w:rPr>
        <w:tab/>
        <w:t>ضم</w:t>
      </w:r>
      <w:r>
        <w:rPr>
          <w:sz w:val="32"/>
          <w:rtl/>
          <w:lang w:eastAsia="en-US" w:bidi="ar-LB"/>
        </w:rPr>
        <w:t>ن سياس</w:t>
      </w:r>
      <w:r>
        <w:rPr>
          <w:rFonts w:hint="cs"/>
          <w:sz w:val="32"/>
          <w:rtl/>
          <w:lang w:eastAsia="en-US" w:bidi="ar-LB"/>
        </w:rPr>
        <w:t>ة الوزارة</w:t>
      </w:r>
      <w:r>
        <w:rPr>
          <w:sz w:val="32"/>
          <w:rtl/>
          <w:lang w:eastAsia="en-US" w:bidi="ar-LB"/>
        </w:rPr>
        <w:t xml:space="preserve"> الهادفة</w:t>
      </w:r>
      <w:r>
        <w:rPr>
          <w:rFonts w:hint="cs"/>
          <w:sz w:val="32"/>
          <w:rtl/>
          <w:lang w:eastAsia="en-US" w:bidi="ar-LB"/>
        </w:rPr>
        <w:t xml:space="preserve"> إلى ا</w:t>
      </w:r>
      <w:r>
        <w:rPr>
          <w:sz w:val="32"/>
          <w:rtl/>
          <w:lang w:eastAsia="en-US" w:bidi="ar-LB"/>
        </w:rPr>
        <w:t>لوقاية من الانحراف، قام مركز الخدمات الإنمائية</w:t>
      </w:r>
      <w:r>
        <w:rPr>
          <w:rFonts w:hint="cs"/>
          <w:sz w:val="32"/>
          <w:rtl/>
          <w:lang w:eastAsia="en-US" w:bidi="ar-LB"/>
        </w:rPr>
        <w:t xml:space="preserve"> -</w:t>
      </w:r>
      <w:r>
        <w:rPr>
          <w:sz w:val="32"/>
          <w:rtl/>
          <w:lang w:eastAsia="en-US" w:bidi="ar-LB"/>
        </w:rPr>
        <w:t xml:space="preserve"> فرع عين الرمانة</w:t>
      </w:r>
      <w:r>
        <w:rPr>
          <w:rFonts w:hint="cs"/>
          <w:sz w:val="32"/>
          <w:rtl/>
          <w:lang w:eastAsia="en-US" w:bidi="ar-LB"/>
        </w:rPr>
        <w:t xml:space="preserve"> - </w:t>
      </w:r>
      <w:r>
        <w:rPr>
          <w:sz w:val="32"/>
          <w:rtl/>
          <w:lang w:eastAsia="en-US" w:bidi="ar-LB"/>
        </w:rPr>
        <w:t>بإطلاق برنامج توعية للشباب</w:t>
      </w:r>
      <w:r>
        <w:rPr>
          <w:rFonts w:hint="cs"/>
          <w:sz w:val="32"/>
          <w:rtl/>
          <w:lang w:eastAsia="en-US" w:bidi="ar-LB"/>
        </w:rPr>
        <w:t xml:space="preserve">، </w:t>
      </w:r>
      <w:r>
        <w:rPr>
          <w:sz w:val="32"/>
          <w:rtl/>
          <w:lang w:eastAsia="en-US" w:bidi="ar-LB"/>
        </w:rPr>
        <w:t xml:space="preserve">بالتعاون مع </w:t>
      </w:r>
      <w:r>
        <w:rPr>
          <w:rFonts w:hint="cs"/>
          <w:sz w:val="32"/>
          <w:rtl/>
          <w:lang w:eastAsia="en-US" w:bidi="ar-LB"/>
        </w:rPr>
        <w:t>إ</w:t>
      </w:r>
      <w:r>
        <w:rPr>
          <w:sz w:val="32"/>
          <w:rtl/>
          <w:lang w:eastAsia="en-US" w:bidi="ar-LB"/>
        </w:rPr>
        <w:t>حدى الجمعيات ا</w:t>
      </w:r>
      <w:r>
        <w:rPr>
          <w:rFonts w:hint="cs"/>
          <w:sz w:val="32"/>
          <w:rtl/>
          <w:lang w:eastAsia="en-US" w:bidi="ar-LB"/>
        </w:rPr>
        <w:t>لأ</w:t>
      </w:r>
      <w:r>
        <w:rPr>
          <w:sz w:val="32"/>
          <w:rtl/>
          <w:lang w:eastAsia="en-US" w:bidi="ar-LB"/>
        </w:rPr>
        <w:t>هلية</w:t>
      </w:r>
      <w:r>
        <w:rPr>
          <w:rFonts w:hint="cs"/>
          <w:sz w:val="32"/>
          <w:rtl/>
          <w:lang w:eastAsia="en-US" w:bidi="ar-LB"/>
        </w:rPr>
        <w:t xml:space="preserve"> المتخصصة، تم من خلاله </w:t>
      </w:r>
      <w:r>
        <w:rPr>
          <w:sz w:val="32"/>
          <w:rtl/>
          <w:lang w:eastAsia="en-US" w:bidi="ar-LB"/>
        </w:rPr>
        <w:t xml:space="preserve">تشكيل تجمعات </w:t>
      </w:r>
      <w:r>
        <w:rPr>
          <w:spacing w:val="0"/>
          <w:sz w:val="32"/>
          <w:rtl/>
          <w:lang w:eastAsia="en-US" w:bidi="ar-LB"/>
        </w:rPr>
        <w:t xml:space="preserve">بديلة للشباب </w:t>
      </w:r>
      <w:r>
        <w:rPr>
          <w:rFonts w:hint="cs"/>
          <w:spacing w:val="0"/>
          <w:sz w:val="32"/>
          <w:rtl/>
          <w:lang w:eastAsia="en-US" w:bidi="ar-LB"/>
        </w:rPr>
        <w:t>على شكل أندية ينخرط فيه</w:t>
      </w:r>
      <w:r>
        <w:rPr>
          <w:rFonts w:hint="cs"/>
          <w:spacing w:val="0"/>
          <w:sz w:val="32"/>
          <w:rtl/>
          <w:lang w:eastAsia="en-US" w:bidi="ar-LB"/>
        </w:rPr>
        <w:t>ا الشباب</w:t>
      </w:r>
      <w:r>
        <w:rPr>
          <w:spacing w:val="0"/>
          <w:sz w:val="32"/>
          <w:rtl/>
          <w:lang w:eastAsia="en-US" w:bidi="ar-LB"/>
        </w:rPr>
        <w:t>. وفي حزيران</w:t>
      </w:r>
      <w:r>
        <w:rPr>
          <w:rFonts w:hint="cs"/>
          <w:spacing w:val="0"/>
          <w:sz w:val="32"/>
          <w:rtl/>
          <w:lang w:eastAsia="en-US" w:bidi="ar-LB"/>
        </w:rPr>
        <w:t>/يونيه</w:t>
      </w:r>
      <w:r>
        <w:rPr>
          <w:spacing w:val="0"/>
          <w:sz w:val="32"/>
          <w:rtl/>
          <w:lang w:eastAsia="en-US" w:bidi="ar-LB"/>
        </w:rPr>
        <w:t xml:space="preserve"> 2003</w:t>
      </w:r>
      <w:r>
        <w:rPr>
          <w:rFonts w:hint="cs"/>
          <w:spacing w:val="0"/>
          <w:sz w:val="32"/>
          <w:rtl/>
          <w:lang w:eastAsia="en-US" w:bidi="ar-LB"/>
        </w:rPr>
        <w:t>، أطلق البرنامج</w:t>
      </w:r>
      <w:r>
        <w:rPr>
          <w:spacing w:val="0"/>
          <w:sz w:val="32"/>
          <w:rtl/>
          <w:lang w:eastAsia="en-US" w:bidi="ar-LB"/>
        </w:rPr>
        <w:t xml:space="preserve"> حملة تحت شعار "من </w:t>
      </w:r>
      <w:r>
        <w:rPr>
          <w:rFonts w:hint="cs"/>
          <w:spacing w:val="0"/>
          <w:sz w:val="32"/>
          <w:rtl/>
          <w:lang w:eastAsia="en-US" w:bidi="ar-LB"/>
        </w:rPr>
        <w:t>أ</w:t>
      </w:r>
      <w:r>
        <w:rPr>
          <w:spacing w:val="0"/>
          <w:sz w:val="32"/>
          <w:rtl/>
          <w:lang w:eastAsia="en-US" w:bidi="ar-LB"/>
        </w:rPr>
        <w:t>جل مجتمع معافى من المخدرات" تضمنت إقامة ندوات، توزيع منشورات وبث أغنية خاصة بالمناسبة</w:t>
      </w:r>
      <w:r>
        <w:rPr>
          <w:rFonts w:hint="cs"/>
          <w:spacing w:val="0"/>
          <w:sz w:val="32"/>
          <w:rtl/>
          <w:lang w:eastAsia="en-US" w:bidi="ar-LB"/>
        </w:rPr>
        <w:t>،</w:t>
      </w:r>
      <w:r>
        <w:rPr>
          <w:spacing w:val="0"/>
          <w:sz w:val="32"/>
          <w:rtl/>
          <w:lang w:eastAsia="en-US" w:bidi="ar-LB"/>
        </w:rPr>
        <w:t xml:space="preserve"> كما جرى توقيع "شرعة الشباب" من </w:t>
      </w:r>
      <w:r>
        <w:rPr>
          <w:rFonts w:hint="cs"/>
          <w:spacing w:val="0"/>
          <w:sz w:val="32"/>
          <w:rtl/>
          <w:lang w:eastAsia="en-US" w:bidi="ar-LB"/>
        </w:rPr>
        <w:t>أ</w:t>
      </w:r>
      <w:r>
        <w:rPr>
          <w:spacing w:val="0"/>
          <w:sz w:val="32"/>
          <w:rtl/>
          <w:lang w:eastAsia="en-US" w:bidi="ar-LB"/>
        </w:rPr>
        <w:t xml:space="preserve">جل قرن خال من المخدرات. </w:t>
      </w:r>
      <w:r>
        <w:rPr>
          <w:rFonts w:hint="cs"/>
          <w:spacing w:val="0"/>
          <w:sz w:val="32"/>
          <w:rtl/>
          <w:lang w:eastAsia="en-US" w:bidi="ar-LB"/>
        </w:rPr>
        <w:t>كما</w:t>
      </w:r>
      <w:r>
        <w:rPr>
          <w:spacing w:val="0"/>
          <w:sz w:val="32"/>
          <w:rtl/>
          <w:lang w:eastAsia="en-US" w:bidi="ar-LB"/>
        </w:rPr>
        <w:t xml:space="preserve"> تم استحداث مكتب إصغاء وتوجيه في موضوع الإدم</w:t>
      </w:r>
      <w:r>
        <w:rPr>
          <w:spacing w:val="0"/>
          <w:sz w:val="32"/>
          <w:rtl/>
          <w:lang w:eastAsia="en-US" w:bidi="ar-LB"/>
        </w:rPr>
        <w:t>ان</w:t>
      </w:r>
      <w:r>
        <w:rPr>
          <w:rFonts w:hint="cs"/>
          <w:spacing w:val="0"/>
          <w:sz w:val="32"/>
          <w:rtl/>
          <w:lang w:eastAsia="en-US" w:bidi="ar-LB"/>
        </w:rPr>
        <w:t>.</w:t>
      </w:r>
    </w:p>
    <w:p w:rsidR="00000000" w:rsidRDefault="00C940C2">
      <w:pPr>
        <w:spacing w:before="0" w:line="380" w:lineRule="exact"/>
        <w:ind w:left="6" w:hanging="6"/>
        <w:jc w:val="both"/>
        <w:rPr>
          <w:rFonts w:hint="cs"/>
          <w:sz w:val="32"/>
          <w:rtl/>
          <w:lang w:eastAsia="en-US" w:bidi="ar-LB"/>
        </w:rPr>
      </w:pPr>
      <w:r>
        <w:rPr>
          <w:rFonts w:hint="cs"/>
          <w:sz w:val="32"/>
          <w:rtl/>
          <w:lang w:eastAsia="en-US" w:bidi="ar-LB"/>
        </w:rPr>
        <w:t>619-</w:t>
      </w:r>
      <w:r>
        <w:rPr>
          <w:rFonts w:hint="cs"/>
          <w:sz w:val="32"/>
          <w:rtl/>
          <w:lang w:eastAsia="en-US" w:bidi="ar-LB"/>
        </w:rPr>
        <w:tab/>
      </w:r>
      <w:r>
        <w:rPr>
          <w:sz w:val="32"/>
          <w:rtl/>
          <w:lang w:eastAsia="en-US" w:bidi="ar-LB"/>
        </w:rPr>
        <w:t>ويجري العمل حالياً على إنشاء نادي نهاري وقائي للشباب</w:t>
      </w:r>
      <w:r>
        <w:rPr>
          <w:rFonts w:cs="Times New Roman"/>
          <w:sz w:val="32"/>
          <w:vertAlign w:val="superscript"/>
          <w:rtl/>
          <w:lang w:eastAsia="en-US" w:bidi="ar-LB"/>
        </w:rPr>
        <w:t>(</w:t>
      </w:r>
      <w:r>
        <w:rPr>
          <w:rStyle w:val="FootnoteReference"/>
          <w:b/>
          <w:sz w:val="32"/>
          <w:rtl/>
        </w:rPr>
        <w:footnoteReference w:id="75"/>
      </w:r>
      <w:r>
        <w:rPr>
          <w:rFonts w:cs="Times New Roman"/>
          <w:sz w:val="32"/>
          <w:vertAlign w:val="superscript"/>
          <w:rtl/>
          <w:lang w:eastAsia="en-US" w:bidi="ar-LB"/>
        </w:rPr>
        <w:t>)</w:t>
      </w:r>
      <w:r>
        <w:rPr>
          <w:sz w:val="32"/>
          <w:rtl/>
          <w:lang w:eastAsia="en-US" w:bidi="ar-LB"/>
        </w:rPr>
        <w:t xml:space="preserve">، </w:t>
      </w:r>
      <w:r>
        <w:rPr>
          <w:rFonts w:hint="cs"/>
          <w:sz w:val="32"/>
          <w:rtl/>
          <w:lang w:eastAsia="en-US" w:bidi="ar-LB"/>
        </w:rPr>
        <w:t>و</w:t>
      </w:r>
      <w:r>
        <w:rPr>
          <w:sz w:val="32"/>
          <w:rtl/>
          <w:lang w:eastAsia="en-US" w:bidi="ar-LB"/>
        </w:rPr>
        <w:t>اعتبرت هذه التجربة نموذجا</w:t>
      </w:r>
      <w:r>
        <w:rPr>
          <w:rFonts w:hint="cs"/>
          <w:sz w:val="32"/>
          <w:rtl/>
          <w:lang w:eastAsia="en-US" w:bidi="ar-LB"/>
        </w:rPr>
        <w:t>ً</w:t>
      </w:r>
      <w:r>
        <w:rPr>
          <w:sz w:val="32"/>
          <w:rtl/>
          <w:lang w:eastAsia="en-US" w:bidi="ar-LB"/>
        </w:rPr>
        <w:t xml:space="preserve"> سيصار إلى تعميمه على مختلف مراكز الخدمات الإنمائية المنتشرة في كافة المناطق اللبنانية</w:t>
      </w:r>
      <w:r>
        <w:rPr>
          <w:rFonts w:hint="cs"/>
          <w:sz w:val="32"/>
          <w:rtl/>
          <w:lang w:eastAsia="en-US" w:bidi="ar-LB"/>
        </w:rPr>
        <w:t>.</w:t>
      </w:r>
      <w:r>
        <w:rPr>
          <w:sz w:val="32"/>
          <w:rtl/>
          <w:lang w:eastAsia="en-US" w:bidi="ar-LB"/>
        </w:rPr>
        <w:t xml:space="preserve"> </w:t>
      </w:r>
    </w:p>
    <w:p w:rsidR="00000000" w:rsidRDefault="00C940C2">
      <w:pPr>
        <w:spacing w:before="0" w:line="380" w:lineRule="exact"/>
        <w:jc w:val="both"/>
        <w:rPr>
          <w:i/>
          <w:iCs/>
          <w:sz w:val="30"/>
          <w:lang w:eastAsia="en-US"/>
        </w:rPr>
      </w:pPr>
      <w:r>
        <w:rPr>
          <w:rFonts w:hint="cs"/>
          <w:i/>
          <w:iCs/>
          <w:sz w:val="28"/>
          <w:szCs w:val="28"/>
          <w:rtl/>
          <w:lang w:eastAsia="en-US"/>
        </w:rPr>
        <w:t>8-5-2-4</w:t>
      </w:r>
      <w:r>
        <w:rPr>
          <w:rFonts w:hint="cs"/>
          <w:i/>
          <w:iCs/>
          <w:sz w:val="28"/>
          <w:szCs w:val="28"/>
          <w:rtl/>
          <w:lang w:eastAsia="en-US"/>
        </w:rPr>
        <w:tab/>
      </w:r>
      <w:r>
        <w:rPr>
          <w:i/>
          <w:iCs/>
          <w:sz w:val="32"/>
          <w:rtl/>
          <w:lang w:eastAsia="en-US" w:bidi="ar-LB"/>
        </w:rPr>
        <w:t xml:space="preserve">وزارة التربية الوطنية </w:t>
      </w:r>
    </w:p>
    <w:p w:rsidR="00000000" w:rsidRDefault="00C940C2">
      <w:pPr>
        <w:spacing w:before="0" w:after="120" w:line="380" w:lineRule="exact"/>
        <w:ind w:left="6" w:hanging="6"/>
        <w:jc w:val="both"/>
        <w:rPr>
          <w:rFonts w:hint="cs"/>
          <w:spacing w:val="0"/>
          <w:sz w:val="32"/>
          <w:rtl/>
          <w:lang w:eastAsia="en-US"/>
        </w:rPr>
      </w:pPr>
      <w:r>
        <w:rPr>
          <w:rFonts w:hint="cs"/>
          <w:spacing w:val="0"/>
          <w:sz w:val="32"/>
          <w:rtl/>
          <w:lang w:eastAsia="en-US" w:bidi="ar-LB"/>
        </w:rPr>
        <w:tab/>
        <w:t>620-</w:t>
      </w:r>
      <w:r>
        <w:rPr>
          <w:rFonts w:hint="cs"/>
          <w:spacing w:val="0"/>
          <w:sz w:val="32"/>
          <w:rtl/>
          <w:lang w:eastAsia="en-US" w:bidi="ar-LB"/>
        </w:rPr>
        <w:tab/>
      </w:r>
      <w:r>
        <w:rPr>
          <w:spacing w:val="0"/>
          <w:sz w:val="32"/>
          <w:rtl/>
          <w:lang w:eastAsia="en-US" w:bidi="ar-LB"/>
        </w:rPr>
        <w:t>مع إقرار المناهج الجديدة للتعليم العا</w:t>
      </w:r>
      <w:r>
        <w:rPr>
          <w:spacing w:val="0"/>
          <w:sz w:val="32"/>
          <w:rtl/>
          <w:lang w:eastAsia="en-US" w:bidi="ar-LB"/>
        </w:rPr>
        <w:t>م ما قبل الجامعي في 12 تشرين الثاني</w:t>
      </w:r>
      <w:r>
        <w:rPr>
          <w:rFonts w:hint="cs"/>
          <w:spacing w:val="0"/>
          <w:sz w:val="32"/>
          <w:rtl/>
          <w:lang w:eastAsia="en-US" w:bidi="ar-LB"/>
        </w:rPr>
        <w:t>/نوفمبر</w:t>
      </w:r>
      <w:r>
        <w:rPr>
          <w:spacing w:val="0"/>
          <w:sz w:val="32"/>
          <w:rtl/>
          <w:lang w:eastAsia="en-US" w:bidi="ar-LB"/>
        </w:rPr>
        <w:t xml:space="preserve"> 1998، تضمن منهج التربية الصحية دمج المفاهيم الصحية في مواد التعليم في جميع مراحله. بحيث أدرج موضوع المخدرات والكحول تحت عنوان "الآفات الاجتماعية" على النحو التالي:</w:t>
      </w:r>
    </w:p>
    <w:p w:rsidR="00000000" w:rsidRDefault="00C940C2">
      <w:pPr>
        <w:spacing w:before="0" w:line="380" w:lineRule="exact"/>
        <w:ind w:left="6" w:hanging="6"/>
        <w:jc w:val="center"/>
        <w:rPr>
          <w:b/>
          <w:bCs/>
          <w:spacing w:val="0"/>
          <w:sz w:val="26"/>
          <w:szCs w:val="28"/>
          <w:rtl/>
          <w:lang w:eastAsia="en-US" w:bidi="ar-LB"/>
        </w:rPr>
      </w:pPr>
      <w:r>
        <w:rPr>
          <w:rFonts w:hint="cs"/>
          <w:b/>
          <w:bCs/>
          <w:spacing w:val="0"/>
          <w:sz w:val="26"/>
          <w:szCs w:val="28"/>
          <w:rtl/>
          <w:lang w:eastAsia="en-US" w:bidi="ar-LB"/>
        </w:rPr>
        <w:t>الجدول 23</w:t>
      </w:r>
      <w:r>
        <w:rPr>
          <w:b/>
          <w:bCs/>
          <w:spacing w:val="0"/>
          <w:sz w:val="26"/>
          <w:szCs w:val="28"/>
          <w:rtl/>
          <w:lang w:eastAsia="en-US" w:bidi="ar-LB"/>
        </w:rPr>
        <w:br/>
        <w:t>التربية الصحية بشأن الكحول والمخدرات</w:t>
      </w:r>
    </w:p>
    <w:tbl>
      <w:tblPr>
        <w:bidiVisual/>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9"/>
        <w:gridCol w:w="1620"/>
        <w:gridCol w:w="1440"/>
        <w:gridCol w:w="1980"/>
        <w:gridCol w:w="1620"/>
      </w:tblGrid>
      <w:tr w:rsidR="00C940C2" w:rsidTr="00C940C2">
        <w:tc>
          <w:tcPr>
            <w:tcW w:w="2689" w:type="dxa"/>
          </w:tcPr>
          <w:p w:rsidR="00C940C2" w:rsidRDefault="00C940C2">
            <w:pPr>
              <w:spacing w:before="0" w:after="0" w:line="320" w:lineRule="exact"/>
              <w:jc w:val="center"/>
              <w:rPr>
                <w:sz w:val="24"/>
                <w:szCs w:val="26"/>
                <w:rtl/>
                <w:lang w:eastAsia="en-US" w:bidi="ar-LB"/>
              </w:rPr>
            </w:pPr>
            <w:r>
              <w:rPr>
                <w:sz w:val="24"/>
                <w:szCs w:val="26"/>
                <w:rtl/>
                <w:lang w:eastAsia="en-US" w:bidi="ar-LB"/>
              </w:rPr>
              <w:t>الموضوع الرئيسي</w:t>
            </w:r>
          </w:p>
        </w:tc>
        <w:tc>
          <w:tcPr>
            <w:tcW w:w="1620" w:type="dxa"/>
          </w:tcPr>
          <w:p w:rsidR="00C940C2" w:rsidRDefault="00C940C2">
            <w:pPr>
              <w:spacing w:before="0" w:after="0" w:line="320" w:lineRule="exact"/>
              <w:jc w:val="center"/>
              <w:rPr>
                <w:sz w:val="24"/>
                <w:szCs w:val="26"/>
                <w:rtl/>
                <w:lang w:eastAsia="en-US" w:bidi="ar-LB"/>
              </w:rPr>
            </w:pPr>
            <w:r>
              <w:rPr>
                <w:sz w:val="24"/>
                <w:szCs w:val="26"/>
                <w:rtl/>
                <w:lang w:eastAsia="en-US" w:bidi="ar-LB"/>
              </w:rPr>
              <w:t>المواضيع التفصيلية</w:t>
            </w:r>
          </w:p>
        </w:tc>
        <w:tc>
          <w:tcPr>
            <w:tcW w:w="1440" w:type="dxa"/>
          </w:tcPr>
          <w:p w:rsidR="00C940C2" w:rsidRDefault="00C940C2">
            <w:pPr>
              <w:spacing w:before="0" w:after="0" w:line="320" w:lineRule="exact"/>
              <w:jc w:val="center"/>
              <w:rPr>
                <w:sz w:val="24"/>
                <w:szCs w:val="26"/>
                <w:rtl/>
                <w:lang w:eastAsia="en-US" w:bidi="ar-LB"/>
              </w:rPr>
            </w:pPr>
            <w:r>
              <w:rPr>
                <w:sz w:val="24"/>
                <w:szCs w:val="26"/>
                <w:rtl/>
                <w:lang w:eastAsia="en-US" w:bidi="ar-LB"/>
              </w:rPr>
              <w:t>الحلقة</w:t>
            </w:r>
          </w:p>
        </w:tc>
        <w:tc>
          <w:tcPr>
            <w:tcW w:w="1980" w:type="dxa"/>
          </w:tcPr>
          <w:p w:rsidR="00C940C2" w:rsidRDefault="00C940C2">
            <w:pPr>
              <w:spacing w:before="0" w:after="0" w:line="320" w:lineRule="exact"/>
              <w:ind w:left="432"/>
              <w:jc w:val="both"/>
              <w:rPr>
                <w:sz w:val="24"/>
                <w:szCs w:val="26"/>
                <w:rtl/>
                <w:lang w:eastAsia="en-US" w:bidi="ar-LB"/>
              </w:rPr>
            </w:pPr>
            <w:r>
              <w:rPr>
                <w:sz w:val="24"/>
                <w:szCs w:val="26"/>
                <w:rtl/>
                <w:lang w:eastAsia="en-US" w:bidi="ar-LB"/>
              </w:rPr>
              <w:t>المادة الدراسية</w:t>
            </w:r>
          </w:p>
        </w:tc>
        <w:tc>
          <w:tcPr>
            <w:tcW w:w="1620" w:type="dxa"/>
          </w:tcPr>
          <w:p w:rsidR="00C940C2" w:rsidRDefault="00C940C2">
            <w:pPr>
              <w:spacing w:before="0" w:after="0" w:line="320" w:lineRule="exact"/>
              <w:jc w:val="center"/>
              <w:rPr>
                <w:sz w:val="24"/>
                <w:szCs w:val="26"/>
                <w:rtl/>
                <w:lang w:eastAsia="en-US" w:bidi="ar-LB"/>
              </w:rPr>
            </w:pPr>
            <w:r>
              <w:rPr>
                <w:sz w:val="24"/>
                <w:szCs w:val="26"/>
                <w:rtl/>
                <w:lang w:eastAsia="en-US" w:bidi="ar-LB"/>
              </w:rPr>
              <w:t>السنة</w:t>
            </w:r>
          </w:p>
        </w:tc>
      </w:tr>
      <w:tr w:rsidR="00C940C2" w:rsidTr="00C940C2">
        <w:trPr>
          <w:cantSplit/>
        </w:trPr>
        <w:tc>
          <w:tcPr>
            <w:tcW w:w="2689" w:type="dxa"/>
            <w:vMerge w:val="restart"/>
          </w:tcPr>
          <w:p w:rsidR="00C940C2" w:rsidRDefault="00C940C2">
            <w:pPr>
              <w:spacing w:before="0" w:after="0" w:line="320" w:lineRule="exact"/>
              <w:jc w:val="both"/>
              <w:rPr>
                <w:sz w:val="24"/>
                <w:szCs w:val="26"/>
                <w:rtl/>
                <w:lang w:eastAsia="en-US" w:bidi="ar-LB"/>
              </w:rPr>
            </w:pPr>
            <w:r>
              <w:rPr>
                <w:sz w:val="24"/>
                <w:szCs w:val="26"/>
                <w:rtl/>
                <w:lang w:eastAsia="en-US" w:bidi="ar-LB"/>
              </w:rPr>
              <w:t>الآفات الاجتماعية واللياقة البدنية</w:t>
            </w:r>
          </w:p>
        </w:tc>
        <w:tc>
          <w:tcPr>
            <w:tcW w:w="1620" w:type="dxa"/>
            <w:tcBorders>
              <w:bottom w:val="single" w:sz="4" w:space="0" w:color="auto"/>
            </w:tcBorders>
          </w:tcPr>
          <w:p w:rsidR="00C940C2" w:rsidRDefault="00C940C2">
            <w:pPr>
              <w:spacing w:before="0" w:after="0" w:line="320" w:lineRule="exact"/>
              <w:jc w:val="both"/>
              <w:rPr>
                <w:sz w:val="24"/>
                <w:szCs w:val="26"/>
                <w:rtl/>
                <w:lang w:eastAsia="en-US" w:bidi="ar-LB"/>
              </w:rPr>
            </w:pPr>
            <w:r>
              <w:rPr>
                <w:sz w:val="24"/>
                <w:szCs w:val="26"/>
                <w:rtl/>
                <w:lang w:eastAsia="en-US" w:bidi="ar-LB"/>
              </w:rPr>
              <w:t xml:space="preserve">المخدرات </w:t>
            </w:r>
          </w:p>
        </w:tc>
        <w:tc>
          <w:tcPr>
            <w:tcW w:w="1440" w:type="dxa"/>
            <w:tcBorders>
              <w:bottom w:val="single" w:sz="4" w:space="0" w:color="auto"/>
            </w:tcBorders>
          </w:tcPr>
          <w:p w:rsidR="00C940C2" w:rsidRDefault="00C940C2">
            <w:pPr>
              <w:spacing w:before="0" w:after="0" w:line="320" w:lineRule="exact"/>
              <w:jc w:val="both"/>
              <w:rPr>
                <w:sz w:val="24"/>
                <w:szCs w:val="26"/>
                <w:rtl/>
                <w:lang w:eastAsia="en-US" w:bidi="ar-LB"/>
              </w:rPr>
            </w:pPr>
            <w:r>
              <w:rPr>
                <w:sz w:val="24"/>
                <w:szCs w:val="26"/>
                <w:rtl/>
                <w:lang w:eastAsia="en-US" w:bidi="ar-LB"/>
              </w:rPr>
              <w:t>المرحلة الثانوية</w:t>
            </w:r>
          </w:p>
        </w:tc>
        <w:tc>
          <w:tcPr>
            <w:tcW w:w="1980" w:type="dxa"/>
            <w:tcBorders>
              <w:bottom w:val="single" w:sz="4" w:space="0" w:color="auto"/>
            </w:tcBorders>
          </w:tcPr>
          <w:p w:rsidR="00C940C2" w:rsidRDefault="00C940C2">
            <w:pPr>
              <w:spacing w:before="0" w:after="0" w:line="320" w:lineRule="exact"/>
              <w:ind w:left="432"/>
              <w:jc w:val="both"/>
              <w:rPr>
                <w:sz w:val="24"/>
                <w:szCs w:val="26"/>
                <w:rtl/>
                <w:lang w:eastAsia="en-US" w:bidi="ar-LB"/>
              </w:rPr>
            </w:pPr>
            <w:r>
              <w:rPr>
                <w:sz w:val="24"/>
                <w:szCs w:val="26"/>
                <w:rtl/>
                <w:lang w:eastAsia="en-US" w:bidi="ar-LB"/>
              </w:rPr>
              <w:t>الاجتماع</w:t>
            </w:r>
          </w:p>
          <w:p w:rsidR="00C940C2" w:rsidRDefault="00C940C2">
            <w:pPr>
              <w:spacing w:before="0" w:after="0" w:line="320" w:lineRule="exact"/>
              <w:ind w:left="432"/>
              <w:jc w:val="both"/>
              <w:rPr>
                <w:sz w:val="24"/>
                <w:szCs w:val="26"/>
                <w:rtl/>
                <w:lang w:eastAsia="en-US" w:bidi="ar-LB"/>
              </w:rPr>
            </w:pPr>
            <w:r>
              <w:rPr>
                <w:sz w:val="24"/>
                <w:szCs w:val="26"/>
                <w:rtl/>
                <w:lang w:eastAsia="en-US" w:bidi="ar-LB"/>
              </w:rPr>
              <w:t>علوم</w:t>
            </w:r>
          </w:p>
          <w:p w:rsidR="00C940C2" w:rsidRDefault="00C940C2">
            <w:pPr>
              <w:spacing w:before="0" w:after="0" w:line="320" w:lineRule="exact"/>
              <w:ind w:left="432"/>
              <w:jc w:val="both"/>
              <w:rPr>
                <w:sz w:val="24"/>
                <w:szCs w:val="26"/>
                <w:rtl/>
                <w:lang w:eastAsia="en-US" w:bidi="ar-LB"/>
              </w:rPr>
            </w:pPr>
            <w:r>
              <w:rPr>
                <w:sz w:val="24"/>
                <w:szCs w:val="26"/>
                <w:rtl/>
                <w:lang w:eastAsia="en-US" w:bidi="ar-LB"/>
              </w:rPr>
              <w:t>اقتصاد</w:t>
            </w:r>
          </w:p>
        </w:tc>
        <w:tc>
          <w:tcPr>
            <w:tcW w:w="1620" w:type="dxa"/>
            <w:tcBorders>
              <w:bottom w:val="single" w:sz="4" w:space="0" w:color="auto"/>
            </w:tcBorders>
          </w:tcPr>
          <w:p w:rsidR="00C940C2" w:rsidRDefault="00C940C2">
            <w:pPr>
              <w:spacing w:before="0" w:after="0" w:line="320" w:lineRule="exact"/>
              <w:jc w:val="center"/>
              <w:rPr>
                <w:sz w:val="24"/>
                <w:szCs w:val="26"/>
                <w:rtl/>
                <w:lang w:eastAsia="en-US" w:bidi="ar-LB"/>
              </w:rPr>
            </w:pPr>
            <w:r>
              <w:rPr>
                <w:sz w:val="24"/>
                <w:szCs w:val="26"/>
                <w:rtl/>
                <w:lang w:eastAsia="en-US" w:bidi="ar-LB"/>
              </w:rPr>
              <w:t>أولى</w:t>
            </w:r>
          </w:p>
          <w:p w:rsidR="00C940C2" w:rsidRDefault="00C940C2">
            <w:pPr>
              <w:spacing w:before="0" w:after="0" w:line="320" w:lineRule="exact"/>
              <w:jc w:val="center"/>
              <w:rPr>
                <w:sz w:val="24"/>
                <w:szCs w:val="26"/>
                <w:rtl/>
                <w:lang w:eastAsia="en-US" w:bidi="ar-LB"/>
              </w:rPr>
            </w:pPr>
            <w:r>
              <w:rPr>
                <w:sz w:val="24"/>
                <w:szCs w:val="26"/>
                <w:rtl/>
                <w:lang w:eastAsia="en-US" w:bidi="ar-LB"/>
              </w:rPr>
              <w:t>ثانية</w:t>
            </w:r>
          </w:p>
          <w:p w:rsidR="00C940C2" w:rsidRDefault="00C940C2">
            <w:pPr>
              <w:spacing w:before="0" w:after="0" w:line="320" w:lineRule="exact"/>
              <w:jc w:val="center"/>
              <w:rPr>
                <w:sz w:val="24"/>
                <w:szCs w:val="26"/>
                <w:rtl/>
                <w:lang w:eastAsia="en-US"/>
              </w:rPr>
            </w:pPr>
            <w:r>
              <w:rPr>
                <w:sz w:val="24"/>
                <w:szCs w:val="26"/>
                <w:rtl/>
                <w:lang w:eastAsia="en-US" w:bidi="ar-LB"/>
              </w:rPr>
              <w:t>ثالثة</w:t>
            </w:r>
          </w:p>
        </w:tc>
      </w:tr>
      <w:tr w:rsidR="00C940C2" w:rsidTr="00C940C2">
        <w:trPr>
          <w:cantSplit/>
        </w:trPr>
        <w:tc>
          <w:tcPr>
            <w:tcW w:w="2689" w:type="dxa"/>
            <w:vMerge/>
          </w:tcPr>
          <w:p w:rsidR="00C940C2" w:rsidRDefault="00C940C2">
            <w:pPr>
              <w:spacing w:before="0" w:after="0" w:line="320" w:lineRule="exact"/>
              <w:jc w:val="both"/>
              <w:rPr>
                <w:sz w:val="24"/>
                <w:szCs w:val="26"/>
                <w:rtl/>
                <w:lang w:eastAsia="en-US" w:bidi="ar-LB"/>
              </w:rPr>
            </w:pPr>
          </w:p>
        </w:tc>
        <w:tc>
          <w:tcPr>
            <w:tcW w:w="1620" w:type="dxa"/>
            <w:tcBorders>
              <w:bottom w:val="nil"/>
            </w:tcBorders>
          </w:tcPr>
          <w:p w:rsidR="00C940C2" w:rsidRDefault="00C940C2">
            <w:pPr>
              <w:spacing w:before="0" w:after="0" w:line="320" w:lineRule="exact"/>
              <w:jc w:val="both"/>
              <w:rPr>
                <w:sz w:val="24"/>
                <w:szCs w:val="26"/>
                <w:rtl/>
                <w:lang w:eastAsia="en-US" w:bidi="ar-LB"/>
              </w:rPr>
            </w:pPr>
            <w:r>
              <w:rPr>
                <w:rFonts w:hint="cs"/>
                <w:sz w:val="24"/>
                <w:szCs w:val="26"/>
                <w:rtl/>
                <w:lang w:eastAsia="en-US" w:bidi="ar-LB"/>
              </w:rPr>
              <w:t>ا</w:t>
            </w:r>
            <w:r>
              <w:rPr>
                <w:sz w:val="24"/>
                <w:szCs w:val="26"/>
                <w:rtl/>
                <w:lang w:eastAsia="en-US" w:bidi="ar-LB"/>
              </w:rPr>
              <w:t>لكحول</w:t>
            </w:r>
          </w:p>
        </w:tc>
        <w:tc>
          <w:tcPr>
            <w:tcW w:w="1440" w:type="dxa"/>
            <w:tcBorders>
              <w:bottom w:val="single" w:sz="4" w:space="0" w:color="auto"/>
            </w:tcBorders>
          </w:tcPr>
          <w:p w:rsidR="00C940C2" w:rsidRDefault="00C940C2">
            <w:pPr>
              <w:spacing w:before="0" w:after="0" w:line="320" w:lineRule="exact"/>
              <w:jc w:val="both"/>
              <w:rPr>
                <w:sz w:val="24"/>
                <w:szCs w:val="26"/>
                <w:rtl/>
                <w:lang w:eastAsia="en-US" w:bidi="ar-LB"/>
              </w:rPr>
            </w:pPr>
            <w:r>
              <w:rPr>
                <w:sz w:val="24"/>
                <w:szCs w:val="26"/>
                <w:rtl/>
                <w:lang w:eastAsia="en-US" w:bidi="ar-LB"/>
              </w:rPr>
              <w:t>الحلقة الثالثة</w:t>
            </w:r>
          </w:p>
        </w:tc>
        <w:tc>
          <w:tcPr>
            <w:tcW w:w="1980" w:type="dxa"/>
            <w:tcBorders>
              <w:bottom w:val="single" w:sz="4" w:space="0" w:color="auto"/>
            </w:tcBorders>
          </w:tcPr>
          <w:p w:rsidR="00C940C2" w:rsidRDefault="00C940C2">
            <w:pPr>
              <w:spacing w:before="0" w:after="0" w:line="320" w:lineRule="exact"/>
              <w:ind w:left="432"/>
              <w:jc w:val="both"/>
              <w:rPr>
                <w:sz w:val="24"/>
                <w:szCs w:val="26"/>
                <w:rtl/>
                <w:lang w:eastAsia="en-US" w:bidi="ar-LB"/>
              </w:rPr>
            </w:pPr>
            <w:r>
              <w:rPr>
                <w:sz w:val="24"/>
                <w:szCs w:val="26"/>
                <w:rtl/>
                <w:lang w:eastAsia="en-US" w:bidi="ar-LB"/>
              </w:rPr>
              <w:t>علوم</w:t>
            </w:r>
          </w:p>
          <w:p w:rsidR="00C940C2" w:rsidRDefault="00C940C2">
            <w:pPr>
              <w:spacing w:before="0" w:after="0" w:line="320" w:lineRule="exact"/>
              <w:ind w:left="432"/>
              <w:jc w:val="both"/>
              <w:rPr>
                <w:sz w:val="24"/>
                <w:szCs w:val="26"/>
                <w:rtl/>
                <w:lang w:eastAsia="en-US" w:bidi="ar-LB"/>
              </w:rPr>
            </w:pPr>
            <w:r>
              <w:rPr>
                <w:sz w:val="24"/>
                <w:szCs w:val="26"/>
                <w:rtl/>
                <w:lang w:eastAsia="en-US" w:bidi="ar-LB"/>
              </w:rPr>
              <w:t>رياضيات</w:t>
            </w:r>
          </w:p>
          <w:p w:rsidR="00C940C2" w:rsidRDefault="00C940C2">
            <w:pPr>
              <w:spacing w:before="0" w:after="0" w:line="320" w:lineRule="exact"/>
              <w:ind w:left="432"/>
              <w:jc w:val="both"/>
              <w:rPr>
                <w:sz w:val="24"/>
                <w:szCs w:val="26"/>
                <w:rtl/>
                <w:lang w:eastAsia="en-US" w:bidi="ar-LB"/>
              </w:rPr>
            </w:pPr>
            <w:r>
              <w:rPr>
                <w:sz w:val="24"/>
                <w:szCs w:val="26"/>
                <w:rtl/>
                <w:lang w:eastAsia="en-US" w:bidi="ar-LB"/>
              </w:rPr>
              <w:t>لغة فرنسية</w:t>
            </w:r>
          </w:p>
        </w:tc>
        <w:tc>
          <w:tcPr>
            <w:tcW w:w="1620" w:type="dxa"/>
            <w:tcBorders>
              <w:bottom w:val="single" w:sz="4" w:space="0" w:color="auto"/>
            </w:tcBorders>
          </w:tcPr>
          <w:p w:rsidR="00C940C2" w:rsidRDefault="00C940C2">
            <w:pPr>
              <w:spacing w:before="0" w:after="0" w:line="320" w:lineRule="exact"/>
              <w:jc w:val="center"/>
              <w:rPr>
                <w:rFonts w:hint="cs"/>
                <w:sz w:val="24"/>
                <w:szCs w:val="26"/>
                <w:rtl/>
                <w:lang w:eastAsia="en-US" w:bidi="ar-LB"/>
              </w:rPr>
            </w:pPr>
            <w:r>
              <w:rPr>
                <w:rFonts w:hint="cs"/>
                <w:sz w:val="24"/>
                <w:szCs w:val="26"/>
                <w:rtl/>
                <w:lang w:eastAsia="en-US" w:bidi="ar-LB"/>
              </w:rPr>
              <w:t>تاسعة</w:t>
            </w:r>
          </w:p>
        </w:tc>
      </w:tr>
      <w:tr w:rsidR="00C940C2" w:rsidTr="00C940C2">
        <w:trPr>
          <w:cantSplit/>
        </w:trPr>
        <w:tc>
          <w:tcPr>
            <w:tcW w:w="2689" w:type="dxa"/>
            <w:vMerge/>
            <w:tcBorders>
              <w:bottom w:val="nil"/>
            </w:tcBorders>
          </w:tcPr>
          <w:p w:rsidR="00C940C2" w:rsidRDefault="00C940C2">
            <w:pPr>
              <w:spacing w:before="0" w:after="0" w:line="320" w:lineRule="exact"/>
              <w:jc w:val="both"/>
              <w:rPr>
                <w:sz w:val="24"/>
                <w:szCs w:val="26"/>
                <w:rtl/>
                <w:lang w:eastAsia="en-US" w:bidi="ar-LB"/>
              </w:rPr>
            </w:pPr>
          </w:p>
        </w:tc>
        <w:tc>
          <w:tcPr>
            <w:tcW w:w="1620" w:type="dxa"/>
            <w:tcBorders>
              <w:top w:val="nil"/>
              <w:bottom w:val="nil"/>
            </w:tcBorders>
          </w:tcPr>
          <w:p w:rsidR="00C940C2" w:rsidRDefault="00C940C2">
            <w:pPr>
              <w:spacing w:before="0" w:after="0" w:line="320" w:lineRule="exact"/>
              <w:jc w:val="both"/>
              <w:rPr>
                <w:sz w:val="24"/>
                <w:szCs w:val="26"/>
                <w:rtl/>
                <w:lang w:eastAsia="en-US" w:bidi="ar-LB"/>
              </w:rPr>
            </w:pPr>
          </w:p>
        </w:tc>
        <w:tc>
          <w:tcPr>
            <w:tcW w:w="1440" w:type="dxa"/>
            <w:tcBorders>
              <w:top w:val="single" w:sz="4" w:space="0" w:color="auto"/>
              <w:bottom w:val="single" w:sz="4" w:space="0" w:color="auto"/>
            </w:tcBorders>
          </w:tcPr>
          <w:p w:rsidR="00C940C2" w:rsidRDefault="00C940C2">
            <w:pPr>
              <w:spacing w:before="0" w:after="0" w:line="320" w:lineRule="exact"/>
              <w:jc w:val="both"/>
              <w:rPr>
                <w:sz w:val="24"/>
                <w:szCs w:val="26"/>
                <w:rtl/>
                <w:lang w:eastAsia="en-US" w:bidi="ar-LB"/>
              </w:rPr>
            </w:pPr>
            <w:r>
              <w:rPr>
                <w:sz w:val="24"/>
                <w:szCs w:val="26"/>
                <w:rtl/>
                <w:lang w:eastAsia="en-US" w:bidi="ar-LB"/>
              </w:rPr>
              <w:t>المرحلة الثانوية</w:t>
            </w:r>
          </w:p>
        </w:tc>
        <w:tc>
          <w:tcPr>
            <w:tcW w:w="1980" w:type="dxa"/>
            <w:tcBorders>
              <w:top w:val="single" w:sz="4" w:space="0" w:color="auto"/>
              <w:bottom w:val="single" w:sz="4" w:space="0" w:color="auto"/>
            </w:tcBorders>
          </w:tcPr>
          <w:p w:rsidR="00C940C2" w:rsidRDefault="00C940C2">
            <w:pPr>
              <w:spacing w:before="0" w:after="0" w:line="320" w:lineRule="exact"/>
              <w:ind w:left="432"/>
              <w:jc w:val="both"/>
              <w:rPr>
                <w:sz w:val="24"/>
                <w:szCs w:val="26"/>
                <w:rtl/>
                <w:lang w:eastAsia="en-US" w:bidi="ar-LB"/>
              </w:rPr>
            </w:pPr>
            <w:r>
              <w:rPr>
                <w:sz w:val="24"/>
                <w:szCs w:val="26"/>
                <w:rtl/>
                <w:lang w:eastAsia="en-US" w:bidi="ar-LB"/>
              </w:rPr>
              <w:t>لغة فرنسية</w:t>
            </w:r>
          </w:p>
          <w:p w:rsidR="00C940C2" w:rsidRDefault="00C940C2">
            <w:pPr>
              <w:spacing w:before="0" w:after="0" w:line="320" w:lineRule="exact"/>
              <w:ind w:left="432"/>
              <w:jc w:val="both"/>
              <w:rPr>
                <w:sz w:val="24"/>
                <w:szCs w:val="26"/>
                <w:rtl/>
                <w:lang w:eastAsia="en-US" w:bidi="ar-LB"/>
              </w:rPr>
            </w:pPr>
            <w:r>
              <w:rPr>
                <w:sz w:val="24"/>
                <w:szCs w:val="26"/>
                <w:rtl/>
                <w:lang w:eastAsia="en-US" w:bidi="ar-LB"/>
              </w:rPr>
              <w:t>الاجتماع</w:t>
            </w:r>
          </w:p>
        </w:tc>
        <w:tc>
          <w:tcPr>
            <w:tcW w:w="1620" w:type="dxa"/>
            <w:tcBorders>
              <w:top w:val="single" w:sz="4" w:space="0" w:color="auto"/>
              <w:bottom w:val="single" w:sz="4" w:space="0" w:color="auto"/>
            </w:tcBorders>
          </w:tcPr>
          <w:p w:rsidR="00C940C2" w:rsidRDefault="00C940C2">
            <w:pPr>
              <w:spacing w:before="0" w:after="0" w:line="320" w:lineRule="exact"/>
              <w:jc w:val="center"/>
              <w:rPr>
                <w:sz w:val="24"/>
                <w:szCs w:val="26"/>
                <w:rtl/>
                <w:lang w:eastAsia="en-US" w:bidi="ar-LB"/>
              </w:rPr>
            </w:pPr>
            <w:r>
              <w:rPr>
                <w:sz w:val="24"/>
                <w:szCs w:val="26"/>
                <w:rtl/>
                <w:lang w:eastAsia="en-US" w:bidi="ar-LB"/>
              </w:rPr>
              <w:t>أولى</w:t>
            </w:r>
          </w:p>
        </w:tc>
      </w:tr>
      <w:tr w:rsidR="00C940C2" w:rsidTr="00C940C2">
        <w:trPr>
          <w:cantSplit/>
        </w:trPr>
        <w:tc>
          <w:tcPr>
            <w:tcW w:w="2689" w:type="dxa"/>
            <w:tcBorders>
              <w:top w:val="nil"/>
            </w:tcBorders>
          </w:tcPr>
          <w:p w:rsidR="00C940C2" w:rsidRDefault="00C940C2">
            <w:pPr>
              <w:spacing w:before="0" w:after="0" w:line="320" w:lineRule="exact"/>
              <w:jc w:val="both"/>
              <w:rPr>
                <w:sz w:val="24"/>
                <w:szCs w:val="26"/>
                <w:rtl/>
                <w:lang w:eastAsia="en-US" w:bidi="ar-LB"/>
              </w:rPr>
            </w:pPr>
          </w:p>
        </w:tc>
        <w:tc>
          <w:tcPr>
            <w:tcW w:w="1620" w:type="dxa"/>
            <w:tcBorders>
              <w:top w:val="nil"/>
            </w:tcBorders>
          </w:tcPr>
          <w:p w:rsidR="00C940C2" w:rsidRDefault="00C940C2">
            <w:pPr>
              <w:spacing w:before="0" w:after="0" w:line="320" w:lineRule="exact"/>
              <w:jc w:val="both"/>
              <w:rPr>
                <w:sz w:val="24"/>
                <w:szCs w:val="26"/>
                <w:rtl/>
                <w:lang w:eastAsia="en-US" w:bidi="ar-LB"/>
              </w:rPr>
            </w:pPr>
          </w:p>
        </w:tc>
        <w:tc>
          <w:tcPr>
            <w:tcW w:w="1440" w:type="dxa"/>
            <w:tcBorders>
              <w:top w:val="single" w:sz="4" w:space="0" w:color="auto"/>
            </w:tcBorders>
          </w:tcPr>
          <w:p w:rsidR="00C940C2" w:rsidRDefault="00C940C2">
            <w:pPr>
              <w:spacing w:before="0" w:after="0" w:line="320" w:lineRule="exact"/>
              <w:jc w:val="both"/>
              <w:rPr>
                <w:sz w:val="24"/>
                <w:szCs w:val="26"/>
                <w:rtl/>
                <w:lang w:eastAsia="en-US" w:bidi="ar-LB"/>
              </w:rPr>
            </w:pPr>
          </w:p>
        </w:tc>
        <w:tc>
          <w:tcPr>
            <w:tcW w:w="1980" w:type="dxa"/>
            <w:tcBorders>
              <w:top w:val="single" w:sz="4" w:space="0" w:color="auto"/>
            </w:tcBorders>
          </w:tcPr>
          <w:p w:rsidR="00C940C2" w:rsidRDefault="00C940C2">
            <w:pPr>
              <w:spacing w:before="0" w:after="0" w:line="320" w:lineRule="exact"/>
              <w:ind w:left="432"/>
              <w:jc w:val="both"/>
              <w:rPr>
                <w:sz w:val="24"/>
                <w:szCs w:val="26"/>
                <w:rtl/>
                <w:lang w:eastAsia="en-US" w:bidi="ar-LB"/>
              </w:rPr>
            </w:pPr>
            <w:r>
              <w:rPr>
                <w:sz w:val="24"/>
                <w:szCs w:val="26"/>
                <w:rtl/>
                <w:lang w:eastAsia="en-US" w:bidi="ar-LB"/>
              </w:rPr>
              <w:t>لغة عربية</w:t>
            </w:r>
          </w:p>
          <w:p w:rsidR="00C940C2" w:rsidRDefault="00C940C2">
            <w:pPr>
              <w:spacing w:before="0" w:after="0" w:line="320" w:lineRule="exact"/>
              <w:ind w:left="432"/>
              <w:jc w:val="both"/>
              <w:rPr>
                <w:sz w:val="24"/>
                <w:szCs w:val="26"/>
                <w:rtl/>
                <w:lang w:eastAsia="en-US" w:bidi="ar-LB"/>
              </w:rPr>
            </w:pPr>
            <w:r>
              <w:rPr>
                <w:sz w:val="24"/>
                <w:szCs w:val="26"/>
                <w:rtl/>
                <w:lang w:eastAsia="en-US" w:bidi="ar-LB"/>
              </w:rPr>
              <w:t>تربية رياضية</w:t>
            </w:r>
          </w:p>
        </w:tc>
        <w:tc>
          <w:tcPr>
            <w:tcW w:w="1620" w:type="dxa"/>
            <w:tcBorders>
              <w:top w:val="single" w:sz="4" w:space="0" w:color="auto"/>
            </w:tcBorders>
          </w:tcPr>
          <w:p w:rsidR="00C940C2" w:rsidRDefault="00C940C2">
            <w:pPr>
              <w:spacing w:before="0" w:after="0" w:line="320" w:lineRule="exact"/>
              <w:jc w:val="center"/>
              <w:rPr>
                <w:rFonts w:hint="cs"/>
                <w:sz w:val="24"/>
                <w:szCs w:val="26"/>
                <w:rtl/>
                <w:lang w:eastAsia="en-US" w:bidi="ar-LB"/>
              </w:rPr>
            </w:pPr>
            <w:r>
              <w:rPr>
                <w:rFonts w:hint="cs"/>
                <w:sz w:val="24"/>
                <w:szCs w:val="26"/>
                <w:rtl/>
                <w:lang w:eastAsia="en-US" w:bidi="ar-LB"/>
              </w:rPr>
              <w:t>ثانية</w:t>
            </w:r>
          </w:p>
        </w:tc>
      </w:tr>
    </w:tbl>
    <w:p w:rsidR="00000000" w:rsidRDefault="00C940C2">
      <w:pPr>
        <w:spacing w:after="120" w:line="340" w:lineRule="exact"/>
        <w:ind w:left="714" w:hanging="720"/>
        <w:jc w:val="both"/>
        <w:rPr>
          <w:spacing w:val="0"/>
          <w:sz w:val="24"/>
          <w:szCs w:val="26"/>
          <w:rtl/>
          <w:lang w:eastAsia="en-US" w:bidi="ar-LB"/>
        </w:rPr>
      </w:pPr>
      <w:r>
        <w:rPr>
          <w:b/>
          <w:bCs/>
          <w:spacing w:val="0"/>
          <w:sz w:val="24"/>
          <w:szCs w:val="26"/>
          <w:rtl/>
          <w:lang w:eastAsia="en-US" w:bidi="ar-LB"/>
        </w:rPr>
        <w:t>ا</w:t>
      </w:r>
      <w:r>
        <w:rPr>
          <w:i/>
          <w:iCs/>
          <w:spacing w:val="0"/>
          <w:sz w:val="24"/>
          <w:szCs w:val="26"/>
          <w:rtl/>
          <w:lang w:eastAsia="en-US" w:bidi="ar-LB"/>
        </w:rPr>
        <w:t>لمصدر</w:t>
      </w:r>
      <w:r>
        <w:rPr>
          <w:b/>
          <w:bCs/>
          <w:spacing w:val="0"/>
          <w:sz w:val="24"/>
          <w:szCs w:val="26"/>
          <w:rtl/>
          <w:lang w:eastAsia="en-US" w:bidi="ar-LB"/>
        </w:rPr>
        <w:t>:</w:t>
      </w:r>
      <w:r>
        <w:rPr>
          <w:rFonts w:hint="cs"/>
          <w:b/>
          <w:bCs/>
          <w:spacing w:val="0"/>
          <w:sz w:val="24"/>
          <w:szCs w:val="26"/>
          <w:rtl/>
          <w:lang w:eastAsia="en-US" w:bidi="ar-LB"/>
        </w:rPr>
        <w:tab/>
      </w:r>
      <w:r>
        <w:rPr>
          <w:spacing w:val="0"/>
          <w:sz w:val="24"/>
          <w:szCs w:val="26"/>
          <w:rtl/>
          <w:lang w:eastAsia="en-US" w:bidi="ar-LB"/>
        </w:rPr>
        <w:t xml:space="preserve"> مناهج التربية الصحية وأهدافها، مراحل التعليم قبل الجامعية</w:t>
      </w:r>
      <w:r>
        <w:rPr>
          <w:rFonts w:hint="cs"/>
          <w:spacing w:val="0"/>
          <w:sz w:val="24"/>
          <w:szCs w:val="26"/>
          <w:rtl/>
          <w:lang w:eastAsia="en-US" w:bidi="ar-LB"/>
        </w:rPr>
        <w:t xml:space="preserve"> -</w:t>
      </w:r>
      <w:r>
        <w:rPr>
          <w:spacing w:val="0"/>
          <w:sz w:val="24"/>
          <w:szCs w:val="26"/>
          <w:rtl/>
          <w:lang w:eastAsia="en-US" w:bidi="ar-LB"/>
        </w:rPr>
        <w:t xml:space="preserve"> وزارة التربية الوطنية والشباب والرياضة </w:t>
      </w:r>
      <w:r>
        <w:rPr>
          <w:rFonts w:hint="cs"/>
          <w:spacing w:val="0"/>
          <w:sz w:val="24"/>
          <w:szCs w:val="26"/>
          <w:rtl/>
          <w:lang w:eastAsia="en-US" w:bidi="ar-LB"/>
        </w:rPr>
        <w:t>-</w:t>
      </w:r>
      <w:r>
        <w:rPr>
          <w:spacing w:val="0"/>
          <w:sz w:val="24"/>
          <w:szCs w:val="26"/>
          <w:rtl/>
          <w:lang w:eastAsia="en-US" w:bidi="ar-LB"/>
        </w:rPr>
        <w:t xml:space="preserve"> المركز التربوي للبحوث والإنماء </w:t>
      </w:r>
      <w:r>
        <w:rPr>
          <w:rFonts w:hint="cs"/>
          <w:spacing w:val="0"/>
          <w:sz w:val="24"/>
          <w:szCs w:val="26"/>
          <w:rtl/>
          <w:lang w:eastAsia="en-US" w:bidi="ar-LB"/>
        </w:rPr>
        <w:t>-</w:t>
      </w:r>
      <w:r>
        <w:rPr>
          <w:spacing w:val="0"/>
          <w:sz w:val="24"/>
          <w:szCs w:val="26"/>
          <w:rtl/>
          <w:lang w:eastAsia="en-US" w:bidi="ar-LB"/>
        </w:rPr>
        <w:t xml:space="preserve"> تعميم رقم:</w:t>
      </w:r>
      <w:r>
        <w:rPr>
          <w:rFonts w:hint="cs"/>
          <w:spacing w:val="0"/>
          <w:sz w:val="24"/>
          <w:szCs w:val="26"/>
          <w:rtl/>
          <w:lang w:eastAsia="en-US" w:bidi="ar-LB"/>
        </w:rPr>
        <w:t xml:space="preserve"> </w:t>
      </w:r>
      <w:r>
        <w:rPr>
          <w:spacing w:val="0"/>
          <w:sz w:val="24"/>
          <w:szCs w:val="26"/>
          <w:rtl/>
          <w:lang w:eastAsia="en-US" w:bidi="ar-LB"/>
        </w:rPr>
        <w:t>1/م/98 تاريخ 12</w:t>
      </w:r>
      <w:r>
        <w:rPr>
          <w:rFonts w:hint="cs"/>
          <w:spacing w:val="0"/>
          <w:sz w:val="24"/>
          <w:szCs w:val="26"/>
          <w:rtl/>
          <w:lang w:eastAsia="en-US" w:bidi="ar-LB"/>
        </w:rPr>
        <w:t xml:space="preserve"> تشرين الثاني/نوفمبر </w:t>
      </w:r>
      <w:r>
        <w:rPr>
          <w:spacing w:val="0"/>
          <w:sz w:val="24"/>
          <w:szCs w:val="26"/>
          <w:rtl/>
          <w:lang w:eastAsia="en-US" w:bidi="ar-LB"/>
        </w:rPr>
        <w:t>1998.</w:t>
      </w:r>
    </w:p>
    <w:p w:rsidR="00000000" w:rsidRDefault="00C940C2">
      <w:pPr>
        <w:spacing w:before="0" w:line="380" w:lineRule="exact"/>
        <w:ind w:left="-25"/>
        <w:jc w:val="both"/>
        <w:rPr>
          <w:sz w:val="32"/>
          <w:rtl/>
          <w:lang w:eastAsia="en-US" w:bidi="ar-LB"/>
        </w:rPr>
      </w:pPr>
      <w:r>
        <w:rPr>
          <w:rFonts w:hint="cs"/>
          <w:sz w:val="32"/>
          <w:rtl/>
          <w:lang w:eastAsia="en-US" w:bidi="ar-LB"/>
        </w:rPr>
        <w:t>621-</w:t>
      </w:r>
      <w:r>
        <w:rPr>
          <w:rFonts w:hint="cs"/>
          <w:sz w:val="32"/>
          <w:rtl/>
          <w:lang w:eastAsia="en-US" w:bidi="ar-LB"/>
        </w:rPr>
        <w:tab/>
      </w:r>
      <w:r>
        <w:rPr>
          <w:sz w:val="32"/>
          <w:rtl/>
          <w:lang w:eastAsia="en-US" w:bidi="ar-LB"/>
        </w:rPr>
        <w:t xml:space="preserve">تناولت المناهج </w:t>
      </w:r>
      <w:r>
        <w:rPr>
          <w:sz w:val="32"/>
          <w:rtl/>
          <w:lang w:eastAsia="en-US" w:bidi="ar-LB"/>
        </w:rPr>
        <w:t>التربوية الجديدة موضوع المخدرات ابتداءً من المرحلة الثانوية فقط. وفي مراجعة لكيفية توزيع المواد الدراسية والسنة المنهجية مقارنة مع محتوى المادة ومضمونها، نلاحظ الآتي:</w:t>
      </w:r>
    </w:p>
    <w:p w:rsidR="00000000" w:rsidRDefault="00C940C2">
      <w:pPr>
        <w:spacing w:before="0" w:after="120" w:line="360" w:lineRule="exact"/>
        <w:jc w:val="both"/>
        <w:rPr>
          <w:rFonts w:hint="cs"/>
          <w:sz w:val="32"/>
          <w:rtl/>
          <w:lang w:eastAsia="en-US" w:bidi="ar-LB"/>
        </w:rPr>
      </w:pPr>
      <w:r>
        <w:rPr>
          <w:rFonts w:hint="cs"/>
          <w:sz w:val="32"/>
          <w:rtl/>
          <w:lang w:eastAsia="en-US" w:bidi="ar-LB"/>
        </w:rPr>
        <w:tab/>
        <w:t>(أ)</w:t>
      </w:r>
      <w:r>
        <w:rPr>
          <w:rFonts w:hint="cs"/>
          <w:sz w:val="32"/>
          <w:rtl/>
          <w:lang w:eastAsia="en-US" w:bidi="ar-LB"/>
        </w:rPr>
        <w:tab/>
      </w:r>
      <w:r>
        <w:rPr>
          <w:sz w:val="32"/>
          <w:rtl/>
          <w:lang w:eastAsia="en-US" w:bidi="ar-LB"/>
        </w:rPr>
        <w:t>اقتصرت السنة الأولى من المرحلة الثانوية على معلومات عامة عن المخدرات</w:t>
      </w:r>
      <w:r>
        <w:rPr>
          <w:rFonts w:hint="cs"/>
          <w:sz w:val="32"/>
          <w:rtl/>
          <w:lang w:eastAsia="en-US" w:bidi="ar-LB"/>
        </w:rPr>
        <w:t>؛</w:t>
      </w:r>
    </w:p>
    <w:p w:rsidR="00000000" w:rsidRDefault="00C940C2">
      <w:pPr>
        <w:spacing w:before="0" w:line="380" w:lineRule="exact"/>
        <w:jc w:val="both"/>
        <w:rPr>
          <w:rFonts w:hint="cs"/>
          <w:sz w:val="32"/>
          <w:rtl/>
          <w:lang w:eastAsia="en-US" w:bidi="ar-LB"/>
        </w:rPr>
      </w:pPr>
      <w:r>
        <w:rPr>
          <w:rFonts w:hint="cs"/>
          <w:sz w:val="32"/>
          <w:rtl/>
          <w:lang w:eastAsia="en-US" w:bidi="ar-LB"/>
        </w:rPr>
        <w:tab/>
        <w:t>(ب)</w:t>
      </w:r>
      <w:r>
        <w:rPr>
          <w:rFonts w:hint="cs"/>
          <w:sz w:val="32"/>
          <w:rtl/>
          <w:lang w:eastAsia="en-US" w:bidi="ar-LB"/>
        </w:rPr>
        <w:tab/>
      </w:r>
      <w:r>
        <w:rPr>
          <w:sz w:val="32"/>
          <w:rtl/>
          <w:lang w:eastAsia="en-US" w:bidi="ar-LB"/>
        </w:rPr>
        <w:t>ركزت</w:t>
      </w:r>
      <w:r>
        <w:rPr>
          <w:rFonts w:hint="cs"/>
          <w:sz w:val="32"/>
          <w:rtl/>
          <w:lang w:eastAsia="en-US" w:bidi="ar-LB"/>
        </w:rPr>
        <w:t xml:space="preserve"> </w:t>
      </w:r>
      <w:r>
        <w:rPr>
          <w:sz w:val="32"/>
          <w:rtl/>
          <w:lang w:eastAsia="en-US" w:bidi="ar-LB"/>
        </w:rPr>
        <w:t>السن</w:t>
      </w:r>
      <w:r>
        <w:rPr>
          <w:sz w:val="32"/>
          <w:rtl/>
          <w:lang w:eastAsia="en-US" w:bidi="ar-LB"/>
        </w:rPr>
        <w:t>ة الثانية بفرعيها الأدبي والعلمي على تحديد المخدرات، مخاطرها، أسبابها وطرق الوقاية وذلك ضمن مادة الاجتماع</w:t>
      </w:r>
      <w:r>
        <w:rPr>
          <w:rFonts w:hint="cs"/>
          <w:sz w:val="32"/>
          <w:rtl/>
          <w:lang w:eastAsia="en-US" w:bidi="ar-LB"/>
        </w:rPr>
        <w:t>؛</w:t>
      </w:r>
    </w:p>
    <w:p w:rsidR="00000000" w:rsidRDefault="00C940C2">
      <w:pPr>
        <w:spacing w:before="0" w:after="120" w:line="360" w:lineRule="exact"/>
        <w:ind w:left="1434" w:hanging="720"/>
        <w:jc w:val="both"/>
        <w:rPr>
          <w:sz w:val="32"/>
          <w:rtl/>
          <w:lang w:eastAsia="en-US" w:bidi="ar-LB"/>
        </w:rPr>
      </w:pPr>
      <w:r>
        <w:rPr>
          <w:rFonts w:hint="cs"/>
          <w:sz w:val="32"/>
          <w:rtl/>
          <w:lang w:eastAsia="en-US" w:bidi="ar-LB"/>
        </w:rPr>
        <w:t>(ج)</w:t>
      </w:r>
      <w:r>
        <w:rPr>
          <w:rFonts w:hint="cs"/>
          <w:sz w:val="32"/>
          <w:rtl/>
          <w:lang w:eastAsia="en-US" w:bidi="ar-LB"/>
        </w:rPr>
        <w:tab/>
      </w:r>
      <w:r>
        <w:rPr>
          <w:sz w:val="32"/>
          <w:rtl/>
          <w:lang w:eastAsia="en-US" w:bidi="ar-LB"/>
        </w:rPr>
        <w:t>تناولت السنة الثالثة في مادة العلوم و</w:t>
      </w:r>
      <w:r>
        <w:rPr>
          <w:rFonts w:hint="cs"/>
          <w:sz w:val="32"/>
          <w:rtl/>
          <w:lang w:eastAsia="en-US" w:bidi="ar-LB"/>
        </w:rPr>
        <w:t>ا</w:t>
      </w:r>
      <w:r>
        <w:rPr>
          <w:sz w:val="32"/>
          <w:rtl/>
          <w:lang w:eastAsia="en-US" w:bidi="ar-LB"/>
        </w:rPr>
        <w:t>لفروع الأدبية</w:t>
      </w:r>
      <w:r>
        <w:rPr>
          <w:rFonts w:hint="cs"/>
          <w:sz w:val="32"/>
          <w:rtl/>
          <w:lang w:eastAsia="en-US" w:bidi="ar-LB"/>
        </w:rPr>
        <w:t>:</w:t>
      </w:r>
      <w:r>
        <w:rPr>
          <w:sz w:val="32"/>
          <w:rtl/>
          <w:lang w:eastAsia="en-US" w:bidi="ar-LB"/>
        </w:rPr>
        <w:t xml:space="preserve"> أنواع، مخاطر، وأسباب تعاطي المخدرات.</w:t>
      </w:r>
    </w:p>
    <w:p w:rsidR="00000000" w:rsidRDefault="00C940C2">
      <w:pPr>
        <w:spacing w:before="0" w:line="380" w:lineRule="exact"/>
        <w:jc w:val="both"/>
        <w:rPr>
          <w:rFonts w:hint="cs"/>
          <w:spacing w:val="4"/>
          <w:sz w:val="32"/>
          <w:rtl/>
          <w:lang w:eastAsia="en-US" w:bidi="ar-LB"/>
        </w:rPr>
      </w:pPr>
      <w:r>
        <w:rPr>
          <w:rFonts w:hint="cs"/>
          <w:spacing w:val="4"/>
          <w:sz w:val="32"/>
          <w:rtl/>
          <w:lang w:eastAsia="en-US" w:bidi="ar-LB"/>
        </w:rPr>
        <w:t>622-</w:t>
      </w:r>
      <w:r>
        <w:rPr>
          <w:rFonts w:hint="cs"/>
          <w:spacing w:val="4"/>
          <w:sz w:val="32"/>
          <w:rtl/>
          <w:lang w:eastAsia="en-US" w:bidi="ar-LB"/>
        </w:rPr>
        <w:tab/>
      </w:r>
      <w:r>
        <w:rPr>
          <w:spacing w:val="4"/>
          <w:sz w:val="32"/>
          <w:rtl/>
          <w:lang w:eastAsia="en-US" w:bidi="ar-LB"/>
        </w:rPr>
        <w:t>نلاحظ أنه لم يتم التطرق إلى مشكلة الإدمان والمخدرا</w:t>
      </w:r>
      <w:r>
        <w:rPr>
          <w:spacing w:val="4"/>
          <w:sz w:val="32"/>
          <w:rtl/>
          <w:lang w:eastAsia="en-US" w:bidi="ar-LB"/>
        </w:rPr>
        <w:t>ت بشكل واف ليطال جميع المراحل التعليمية الثانوية</w:t>
      </w:r>
      <w:r>
        <w:rPr>
          <w:rFonts w:hint="cs"/>
          <w:spacing w:val="4"/>
          <w:sz w:val="32"/>
          <w:rtl/>
          <w:lang w:eastAsia="en-US" w:bidi="ar-LB"/>
        </w:rPr>
        <w:t>،</w:t>
      </w:r>
      <w:r>
        <w:rPr>
          <w:spacing w:val="4"/>
          <w:sz w:val="32"/>
          <w:rtl/>
          <w:lang w:eastAsia="en-US" w:bidi="ar-LB"/>
        </w:rPr>
        <w:t xml:space="preserve"> وكذلك المراحل المتقدمة من التعليم الأساسي</w:t>
      </w:r>
      <w:r>
        <w:rPr>
          <w:rFonts w:hint="cs"/>
          <w:spacing w:val="4"/>
          <w:sz w:val="32"/>
          <w:rtl/>
          <w:lang w:eastAsia="en-US" w:bidi="ar-LB"/>
        </w:rPr>
        <w:t>،</w:t>
      </w:r>
      <w:r>
        <w:rPr>
          <w:spacing w:val="4"/>
          <w:sz w:val="32"/>
          <w:rtl/>
          <w:lang w:eastAsia="en-US" w:bidi="ar-LB"/>
        </w:rPr>
        <w:t xml:space="preserve"> سيما و</w:t>
      </w:r>
      <w:r>
        <w:rPr>
          <w:rFonts w:hint="cs"/>
          <w:spacing w:val="4"/>
          <w:sz w:val="32"/>
          <w:rtl/>
          <w:lang w:eastAsia="en-US" w:bidi="ar-LB"/>
        </w:rPr>
        <w:t>أ</w:t>
      </w:r>
      <w:r>
        <w:rPr>
          <w:spacing w:val="4"/>
          <w:sz w:val="32"/>
          <w:rtl/>
          <w:lang w:eastAsia="en-US" w:bidi="ar-LB"/>
        </w:rPr>
        <w:t>نه وف</w:t>
      </w:r>
      <w:r>
        <w:rPr>
          <w:rFonts w:hint="cs"/>
          <w:spacing w:val="4"/>
          <w:sz w:val="32"/>
          <w:rtl/>
          <w:lang w:eastAsia="en-US" w:bidi="ar-LB"/>
        </w:rPr>
        <w:t>ق</w:t>
      </w:r>
      <w:r>
        <w:rPr>
          <w:spacing w:val="4"/>
          <w:sz w:val="32"/>
          <w:rtl/>
          <w:lang w:eastAsia="en-US" w:bidi="ar-LB"/>
        </w:rPr>
        <w:t xml:space="preserve"> إحصاءات صادرة عن مكتب الاستقبال التابع </w:t>
      </w:r>
      <w:r>
        <w:rPr>
          <w:rFonts w:hint="cs"/>
          <w:spacing w:val="4"/>
          <w:sz w:val="32"/>
          <w:rtl/>
          <w:lang w:eastAsia="en-US" w:bidi="ar-LB"/>
        </w:rPr>
        <w:t>لإ</w:t>
      </w:r>
      <w:r>
        <w:rPr>
          <w:spacing w:val="4"/>
          <w:sz w:val="32"/>
          <w:rtl/>
          <w:lang w:eastAsia="en-US" w:bidi="ar-LB"/>
        </w:rPr>
        <w:t>حدى الجمعيات</w:t>
      </w:r>
      <w:r>
        <w:rPr>
          <w:rFonts w:hint="cs"/>
          <w:spacing w:val="4"/>
          <w:sz w:val="32"/>
          <w:rtl/>
          <w:lang w:eastAsia="en-US" w:bidi="ar-LB"/>
        </w:rPr>
        <w:t>،</w:t>
      </w:r>
      <w:r>
        <w:rPr>
          <w:spacing w:val="4"/>
          <w:sz w:val="32"/>
          <w:rtl/>
          <w:lang w:eastAsia="en-US" w:bidi="ar-LB"/>
        </w:rPr>
        <w:t xml:space="preserve"> تبين أن ما نسبته 53</w:t>
      </w:r>
      <w:r>
        <w:rPr>
          <w:rFonts w:hint="cs"/>
          <w:spacing w:val="4"/>
          <w:sz w:val="32"/>
          <w:rtl/>
          <w:lang w:eastAsia="en-US" w:bidi="ar-LB"/>
        </w:rPr>
        <w:t xml:space="preserve"> في المائة</w:t>
      </w:r>
      <w:r>
        <w:rPr>
          <w:spacing w:val="4"/>
          <w:sz w:val="32"/>
          <w:rtl/>
          <w:lang w:eastAsia="en-US" w:bidi="ar-LB"/>
        </w:rPr>
        <w:t xml:space="preserve"> من المدمنين الذين توجهوا إليها عام 2000 تناولوا المخدر للمرة الأ</w:t>
      </w:r>
      <w:r>
        <w:rPr>
          <w:spacing w:val="4"/>
          <w:sz w:val="32"/>
          <w:rtl/>
          <w:lang w:eastAsia="en-US" w:bidi="ar-LB"/>
        </w:rPr>
        <w:t xml:space="preserve">ولى </w:t>
      </w:r>
      <w:r>
        <w:rPr>
          <w:rFonts w:hint="cs"/>
          <w:spacing w:val="4"/>
          <w:sz w:val="32"/>
          <w:rtl/>
          <w:lang w:eastAsia="en-US" w:bidi="ar-LB"/>
        </w:rPr>
        <w:t>وهم</w:t>
      </w:r>
      <w:r>
        <w:rPr>
          <w:spacing w:val="4"/>
          <w:sz w:val="32"/>
          <w:rtl/>
          <w:lang w:eastAsia="en-US" w:bidi="ar-LB"/>
        </w:rPr>
        <w:t xml:space="preserve"> </w:t>
      </w:r>
      <w:r>
        <w:rPr>
          <w:rFonts w:hint="cs"/>
          <w:spacing w:val="4"/>
          <w:sz w:val="32"/>
          <w:rtl/>
          <w:lang w:eastAsia="en-US" w:bidi="ar-LB"/>
        </w:rPr>
        <w:t xml:space="preserve">في </w:t>
      </w:r>
      <w:r>
        <w:rPr>
          <w:spacing w:val="4"/>
          <w:sz w:val="32"/>
          <w:rtl/>
          <w:lang w:eastAsia="en-US" w:bidi="ar-LB"/>
        </w:rPr>
        <w:t>عمر</w:t>
      </w:r>
      <w:r>
        <w:rPr>
          <w:rFonts w:hint="cs"/>
          <w:spacing w:val="4"/>
          <w:sz w:val="32"/>
          <w:rtl/>
          <w:lang w:eastAsia="en-US" w:bidi="ar-LB"/>
        </w:rPr>
        <w:t xml:space="preserve"> يتراوح بين</w:t>
      </w:r>
      <w:r>
        <w:rPr>
          <w:spacing w:val="4"/>
          <w:sz w:val="32"/>
          <w:rtl/>
          <w:lang w:eastAsia="en-US" w:bidi="ar-LB"/>
        </w:rPr>
        <w:t xml:space="preserve"> 14 و19 سنة مقابل 44</w:t>
      </w:r>
      <w:r>
        <w:rPr>
          <w:rFonts w:hint="cs"/>
          <w:spacing w:val="4"/>
          <w:sz w:val="32"/>
          <w:rtl/>
          <w:lang w:eastAsia="en-US" w:bidi="ar-LB"/>
        </w:rPr>
        <w:t xml:space="preserve"> في المائة</w:t>
      </w:r>
      <w:r>
        <w:rPr>
          <w:spacing w:val="4"/>
          <w:sz w:val="32"/>
          <w:rtl/>
          <w:lang w:eastAsia="en-US" w:bidi="ar-LB"/>
        </w:rPr>
        <w:t xml:space="preserve"> عام 1999.</w:t>
      </w:r>
      <w:r>
        <w:rPr>
          <w:rFonts w:hint="cs"/>
          <w:spacing w:val="4"/>
          <w:sz w:val="32"/>
          <w:rtl/>
          <w:lang w:eastAsia="en-US" w:bidi="ar-LB"/>
        </w:rPr>
        <w:t xml:space="preserve"> </w:t>
      </w:r>
      <w:r>
        <w:rPr>
          <w:spacing w:val="4"/>
          <w:sz w:val="32"/>
          <w:rtl/>
          <w:lang w:eastAsia="en-US" w:bidi="ar-LB"/>
        </w:rPr>
        <w:t xml:space="preserve">وفي دراسة أجرتها مؤسسة "بحثية" بالتعاون مع مركز الأمم المتحدة لمكافحة المخدرات ومنع الجريمة </w:t>
      </w:r>
      <w:r>
        <w:rPr>
          <w:rFonts w:hint="cs"/>
          <w:spacing w:val="4"/>
          <w:sz w:val="32"/>
          <w:rtl/>
          <w:lang w:eastAsia="en-US" w:bidi="ar-LB"/>
        </w:rPr>
        <w:t>تبين</w:t>
      </w:r>
      <w:r>
        <w:rPr>
          <w:spacing w:val="4"/>
          <w:sz w:val="32"/>
          <w:rtl/>
          <w:lang w:eastAsia="en-US" w:bidi="ar-LB"/>
        </w:rPr>
        <w:t xml:space="preserve"> أن ما نسبته</w:t>
      </w:r>
      <w:r>
        <w:rPr>
          <w:rFonts w:hint="cs"/>
          <w:spacing w:val="4"/>
          <w:sz w:val="32"/>
          <w:rtl/>
          <w:lang w:eastAsia="en-US" w:bidi="ar-LB"/>
        </w:rPr>
        <w:t xml:space="preserve"> 8 في المائة </w:t>
      </w:r>
      <w:r>
        <w:rPr>
          <w:spacing w:val="4"/>
          <w:sz w:val="32"/>
          <w:rtl/>
          <w:lang w:eastAsia="en-US" w:bidi="ar-LB"/>
        </w:rPr>
        <w:t xml:space="preserve">من الشباب في عمر </w:t>
      </w:r>
      <w:proofErr w:type="spellStart"/>
      <w:r>
        <w:rPr>
          <w:rFonts w:hint="cs"/>
          <w:spacing w:val="4"/>
          <w:rtl/>
          <w:lang w:eastAsia="en-US"/>
        </w:rPr>
        <w:t>ال‍</w:t>
      </w:r>
      <w:proofErr w:type="spellEnd"/>
      <w:r>
        <w:rPr>
          <w:rFonts w:hint="cs"/>
          <w:spacing w:val="4"/>
          <w:sz w:val="32"/>
          <w:rtl/>
          <w:lang w:eastAsia="en-US" w:bidi="ar-LB"/>
        </w:rPr>
        <w:t xml:space="preserve"> </w:t>
      </w:r>
      <w:r>
        <w:rPr>
          <w:spacing w:val="4"/>
          <w:sz w:val="32"/>
          <w:rtl/>
          <w:lang w:eastAsia="en-US" w:bidi="ar-LB"/>
        </w:rPr>
        <w:t>15 سنة قد جرب المخدرات.</w:t>
      </w:r>
    </w:p>
    <w:p w:rsidR="00000000" w:rsidRDefault="00C940C2">
      <w:pPr>
        <w:spacing w:before="0" w:line="380" w:lineRule="exact"/>
        <w:jc w:val="both"/>
        <w:rPr>
          <w:rFonts w:hint="cs"/>
          <w:sz w:val="32"/>
          <w:rtl/>
          <w:lang w:eastAsia="en-US" w:bidi="ar-LB"/>
        </w:rPr>
      </w:pPr>
      <w:r>
        <w:rPr>
          <w:rFonts w:hint="cs"/>
          <w:sz w:val="32"/>
          <w:rtl/>
          <w:lang w:eastAsia="en-US" w:bidi="ar-LB"/>
        </w:rPr>
        <w:t>623-</w:t>
      </w:r>
      <w:r>
        <w:rPr>
          <w:rFonts w:hint="cs"/>
          <w:sz w:val="32"/>
          <w:rtl/>
          <w:lang w:eastAsia="en-US" w:bidi="ar-LB"/>
        </w:rPr>
        <w:tab/>
      </w:r>
      <w:r>
        <w:rPr>
          <w:sz w:val="32"/>
          <w:rtl/>
          <w:lang w:eastAsia="en-US" w:bidi="ar-LB"/>
        </w:rPr>
        <w:t>تناولت المناهج التر</w:t>
      </w:r>
      <w:r>
        <w:rPr>
          <w:sz w:val="32"/>
          <w:rtl/>
          <w:lang w:eastAsia="en-US" w:bidi="ar-LB"/>
        </w:rPr>
        <w:t xml:space="preserve">بوية </w:t>
      </w:r>
      <w:r>
        <w:rPr>
          <w:rFonts w:hint="cs"/>
          <w:sz w:val="32"/>
          <w:rtl/>
          <w:lang w:eastAsia="en-US" w:bidi="ar-LB"/>
        </w:rPr>
        <w:t>موضوع ا</w:t>
      </w:r>
      <w:r>
        <w:rPr>
          <w:sz w:val="32"/>
          <w:rtl/>
          <w:lang w:eastAsia="en-US" w:bidi="ar-LB"/>
        </w:rPr>
        <w:t>لكحول،</w:t>
      </w:r>
      <w:r>
        <w:rPr>
          <w:rFonts w:hint="cs"/>
          <w:sz w:val="32"/>
          <w:rtl/>
          <w:lang w:eastAsia="en-US" w:bidi="ar-LB"/>
        </w:rPr>
        <w:t xml:space="preserve"> </w:t>
      </w:r>
      <w:r>
        <w:rPr>
          <w:sz w:val="32"/>
          <w:rtl/>
          <w:lang w:eastAsia="en-US" w:bidi="ar-LB"/>
        </w:rPr>
        <w:t xml:space="preserve">في الصف التاسع والأول والثاني ثانوي، </w:t>
      </w:r>
      <w:r>
        <w:rPr>
          <w:rFonts w:hint="cs"/>
          <w:sz w:val="32"/>
          <w:rtl/>
          <w:lang w:eastAsia="en-US" w:bidi="ar-LB"/>
        </w:rPr>
        <w:t xml:space="preserve">كما </w:t>
      </w:r>
      <w:r>
        <w:rPr>
          <w:sz w:val="32"/>
          <w:rtl/>
          <w:lang w:eastAsia="en-US" w:bidi="ar-LB"/>
        </w:rPr>
        <w:t>تطرقت لموضوعي التدخين ولعب الميسر.</w:t>
      </w:r>
      <w:r>
        <w:rPr>
          <w:rFonts w:hint="cs"/>
          <w:sz w:val="32"/>
          <w:rtl/>
          <w:lang w:eastAsia="en-US" w:bidi="ar-LB"/>
        </w:rPr>
        <w:t xml:space="preserve"> </w:t>
      </w:r>
      <w:r>
        <w:rPr>
          <w:sz w:val="32"/>
          <w:rtl/>
          <w:lang w:eastAsia="en-US" w:bidi="ar-LB"/>
        </w:rPr>
        <w:t>وجميعه</w:t>
      </w:r>
      <w:r>
        <w:rPr>
          <w:rFonts w:hint="cs"/>
          <w:sz w:val="32"/>
          <w:rtl/>
          <w:lang w:eastAsia="en-US" w:bidi="ar-LB"/>
        </w:rPr>
        <w:t>ا</w:t>
      </w:r>
      <w:r>
        <w:rPr>
          <w:sz w:val="32"/>
          <w:rtl/>
          <w:lang w:eastAsia="en-US" w:bidi="ar-LB"/>
        </w:rPr>
        <w:t xml:space="preserve"> آفات اجتماعية تهدد الناشئة والشباب، ينبغي </w:t>
      </w:r>
      <w:r>
        <w:rPr>
          <w:rFonts w:hint="cs"/>
          <w:sz w:val="32"/>
          <w:rtl/>
          <w:lang w:eastAsia="en-US" w:bidi="ar-LB"/>
        </w:rPr>
        <w:t>التصدي لها عبر سياسات وبرامج وقاية واضحة</w:t>
      </w:r>
      <w:r>
        <w:rPr>
          <w:sz w:val="32"/>
          <w:rtl/>
          <w:lang w:eastAsia="en-US" w:bidi="ar-LB"/>
        </w:rPr>
        <w:t>.</w:t>
      </w:r>
    </w:p>
    <w:p w:rsidR="00000000" w:rsidRDefault="00C940C2">
      <w:pPr>
        <w:spacing w:before="0" w:line="380" w:lineRule="exact"/>
        <w:jc w:val="both"/>
        <w:rPr>
          <w:i/>
          <w:iCs/>
          <w:sz w:val="32"/>
          <w:rtl/>
          <w:lang w:eastAsia="en-US" w:bidi="ar-LB"/>
        </w:rPr>
      </w:pPr>
      <w:r>
        <w:rPr>
          <w:rFonts w:hint="cs"/>
          <w:i/>
          <w:iCs/>
          <w:sz w:val="32"/>
          <w:rtl/>
          <w:lang w:eastAsia="en-US" w:bidi="ar-LB"/>
        </w:rPr>
        <w:t>8-5-2-5</w:t>
      </w:r>
      <w:r>
        <w:rPr>
          <w:rFonts w:hint="cs"/>
          <w:i/>
          <w:iCs/>
          <w:sz w:val="32"/>
          <w:rtl/>
          <w:lang w:eastAsia="en-US" w:bidi="ar-LB"/>
        </w:rPr>
        <w:tab/>
      </w:r>
      <w:r>
        <w:rPr>
          <w:i/>
          <w:iCs/>
          <w:sz w:val="32"/>
          <w:rtl/>
          <w:lang w:eastAsia="en-US" w:bidi="ar-LB"/>
        </w:rPr>
        <w:t>اللجنة النيابية للتربية والثقافة</w:t>
      </w:r>
    </w:p>
    <w:p w:rsidR="00000000" w:rsidRDefault="00C940C2">
      <w:pPr>
        <w:spacing w:before="0" w:line="380" w:lineRule="exact"/>
        <w:jc w:val="both"/>
        <w:rPr>
          <w:sz w:val="32"/>
          <w:rtl/>
          <w:lang w:eastAsia="en-US" w:bidi="ar-LB"/>
        </w:rPr>
      </w:pPr>
      <w:r>
        <w:rPr>
          <w:rFonts w:hint="cs"/>
          <w:sz w:val="32"/>
          <w:rtl/>
          <w:lang w:eastAsia="en-US" w:bidi="ar-LB"/>
        </w:rPr>
        <w:t>624-</w:t>
      </w:r>
      <w:r>
        <w:rPr>
          <w:rFonts w:hint="cs"/>
          <w:sz w:val="32"/>
          <w:rtl/>
          <w:lang w:eastAsia="en-US" w:bidi="ar-LB"/>
        </w:rPr>
        <w:tab/>
      </w:r>
      <w:r>
        <w:rPr>
          <w:sz w:val="32"/>
          <w:rtl/>
          <w:lang w:eastAsia="en-US" w:bidi="ar-LB"/>
        </w:rPr>
        <w:t>أطلقت اللجنة النيابية ل</w:t>
      </w:r>
      <w:r>
        <w:rPr>
          <w:sz w:val="32"/>
          <w:rtl/>
          <w:lang w:eastAsia="en-US" w:bidi="ar-LB"/>
        </w:rPr>
        <w:t>لتربية والثقافة في بداية عام 2003 حملة وطنية للتوعية على مخاطر الإدمان وتعاطي المخدرات. وتضمن</w:t>
      </w:r>
      <w:r>
        <w:rPr>
          <w:rFonts w:hint="cs"/>
          <w:sz w:val="32"/>
          <w:rtl/>
          <w:lang w:eastAsia="en-US" w:bidi="ar-LB"/>
        </w:rPr>
        <w:t>ت</w:t>
      </w:r>
      <w:r>
        <w:rPr>
          <w:sz w:val="32"/>
          <w:rtl/>
          <w:lang w:eastAsia="en-US" w:bidi="ar-LB"/>
        </w:rPr>
        <w:t xml:space="preserve"> برامج إعلامية وإعلانية وورشة عمل تضم مختلف الوزارات، إضافة إلى استحداث موقع على ا</w:t>
      </w:r>
      <w:r>
        <w:rPr>
          <w:rFonts w:hint="cs"/>
          <w:sz w:val="32"/>
          <w:rtl/>
          <w:lang w:eastAsia="en-US" w:bidi="ar-LB"/>
        </w:rPr>
        <w:t>لإ</w:t>
      </w:r>
      <w:r>
        <w:rPr>
          <w:sz w:val="32"/>
          <w:rtl/>
          <w:lang w:eastAsia="en-US" w:bidi="ar-LB"/>
        </w:rPr>
        <w:t xml:space="preserve">نترنت </w:t>
      </w:r>
      <w:r>
        <w:rPr>
          <w:rFonts w:hint="cs"/>
          <w:sz w:val="32"/>
          <w:rtl/>
          <w:lang w:eastAsia="en-US" w:bidi="ar-LB"/>
        </w:rPr>
        <w:t>وضع بتصرف ا</w:t>
      </w:r>
      <w:r>
        <w:rPr>
          <w:sz w:val="32"/>
          <w:rtl/>
          <w:lang w:eastAsia="en-US" w:bidi="ar-LB"/>
        </w:rPr>
        <w:t xml:space="preserve">لجمهور وخصوصاً طلاب المدارس والجامعات. </w:t>
      </w:r>
    </w:p>
    <w:p w:rsidR="00000000" w:rsidRDefault="00C940C2">
      <w:pPr>
        <w:tabs>
          <w:tab w:val="left" w:pos="992"/>
        </w:tabs>
        <w:spacing w:before="0" w:line="380" w:lineRule="exact"/>
        <w:jc w:val="both"/>
        <w:rPr>
          <w:i/>
          <w:iCs/>
          <w:sz w:val="30"/>
          <w:rtl/>
          <w:lang w:eastAsia="en-US"/>
        </w:rPr>
      </w:pPr>
      <w:r>
        <w:rPr>
          <w:rFonts w:hint="cs"/>
          <w:i/>
          <w:iCs/>
          <w:sz w:val="32"/>
          <w:rtl/>
          <w:lang w:eastAsia="en-US" w:bidi="ar-LB"/>
        </w:rPr>
        <w:t>8-5-2-6</w:t>
      </w:r>
      <w:r>
        <w:rPr>
          <w:rFonts w:hint="cs"/>
          <w:i/>
          <w:iCs/>
          <w:sz w:val="32"/>
          <w:rtl/>
          <w:lang w:eastAsia="en-US" w:bidi="ar-LB"/>
        </w:rPr>
        <w:tab/>
      </w:r>
      <w:r>
        <w:rPr>
          <w:i/>
          <w:iCs/>
          <w:sz w:val="32"/>
          <w:rtl/>
          <w:lang w:eastAsia="en-US" w:bidi="ar-LB"/>
        </w:rPr>
        <w:t>دور القطاع ال</w:t>
      </w:r>
      <w:r>
        <w:rPr>
          <w:i/>
          <w:iCs/>
          <w:sz w:val="32"/>
          <w:rtl/>
          <w:lang w:eastAsia="en-US" w:bidi="ar-LB"/>
        </w:rPr>
        <w:t>أهلي في مكافحة الإدمان وتعاطي المخدرات</w:t>
      </w:r>
    </w:p>
    <w:p w:rsidR="00000000" w:rsidRDefault="00C940C2">
      <w:pPr>
        <w:spacing w:before="0" w:line="380" w:lineRule="exact"/>
        <w:jc w:val="both"/>
        <w:rPr>
          <w:sz w:val="32"/>
          <w:rtl/>
          <w:lang w:eastAsia="en-US" w:bidi="ar-LB"/>
        </w:rPr>
      </w:pPr>
      <w:r>
        <w:rPr>
          <w:rFonts w:hint="cs"/>
          <w:sz w:val="32"/>
          <w:rtl/>
          <w:lang w:eastAsia="en-US" w:bidi="ar-LB"/>
        </w:rPr>
        <w:t>625-</w:t>
      </w:r>
      <w:r>
        <w:rPr>
          <w:rFonts w:hint="cs"/>
          <w:sz w:val="32"/>
          <w:rtl/>
          <w:lang w:eastAsia="en-US" w:bidi="ar-LB"/>
        </w:rPr>
        <w:tab/>
      </w:r>
      <w:r>
        <w:rPr>
          <w:sz w:val="32"/>
          <w:rtl/>
          <w:lang w:eastAsia="en-US" w:bidi="ar-LB"/>
        </w:rPr>
        <w:t xml:space="preserve">ينحصر عمل بعض الجمعيات </w:t>
      </w:r>
      <w:r>
        <w:rPr>
          <w:rFonts w:hint="cs"/>
          <w:sz w:val="32"/>
          <w:rtl/>
          <w:lang w:eastAsia="en-US" w:bidi="ar-LB"/>
        </w:rPr>
        <w:t>في</w:t>
      </w:r>
      <w:r>
        <w:rPr>
          <w:sz w:val="32"/>
          <w:rtl/>
          <w:lang w:eastAsia="en-US" w:bidi="ar-LB"/>
        </w:rPr>
        <w:t xml:space="preserve"> الوقاية والتوعية والتأهيل، في حين تقوم جمعيات </w:t>
      </w:r>
      <w:r>
        <w:rPr>
          <w:rFonts w:hint="cs"/>
          <w:sz w:val="32"/>
          <w:rtl/>
          <w:lang w:eastAsia="en-US" w:bidi="ar-LB"/>
        </w:rPr>
        <w:t>أ</w:t>
      </w:r>
      <w:r>
        <w:rPr>
          <w:sz w:val="32"/>
          <w:rtl/>
          <w:lang w:eastAsia="en-US" w:bidi="ar-LB"/>
        </w:rPr>
        <w:t xml:space="preserve">خرى باستقبال المدمنين وتوجيههم </w:t>
      </w:r>
      <w:r>
        <w:rPr>
          <w:rFonts w:hint="cs"/>
          <w:sz w:val="32"/>
          <w:rtl/>
          <w:lang w:eastAsia="en-US" w:bidi="ar-LB"/>
        </w:rPr>
        <w:t>إ</w:t>
      </w:r>
      <w:r>
        <w:rPr>
          <w:sz w:val="32"/>
          <w:rtl/>
          <w:lang w:eastAsia="en-US" w:bidi="ar-LB"/>
        </w:rPr>
        <w:t>لى برامج العلاج والمتابعة كل حسب حالته،</w:t>
      </w:r>
      <w:r>
        <w:rPr>
          <w:rFonts w:hint="cs"/>
          <w:sz w:val="32"/>
          <w:rtl/>
          <w:lang w:eastAsia="en-US" w:bidi="ar-LB"/>
        </w:rPr>
        <w:t xml:space="preserve"> و</w:t>
      </w:r>
      <w:r>
        <w:rPr>
          <w:sz w:val="32"/>
          <w:rtl/>
          <w:lang w:eastAsia="en-US" w:bidi="ar-LB"/>
        </w:rPr>
        <w:t>تتلقى</w:t>
      </w:r>
      <w:r>
        <w:rPr>
          <w:rFonts w:hint="cs"/>
          <w:sz w:val="32"/>
          <w:rtl/>
          <w:lang w:eastAsia="en-US" w:bidi="ar-LB"/>
        </w:rPr>
        <w:t xml:space="preserve"> بعضها</w:t>
      </w:r>
      <w:r>
        <w:rPr>
          <w:sz w:val="32"/>
          <w:rtl/>
          <w:lang w:eastAsia="en-US" w:bidi="ar-LB"/>
        </w:rPr>
        <w:t xml:space="preserve"> الاتصالات لتوجيه النصح وا</w:t>
      </w:r>
      <w:r>
        <w:rPr>
          <w:rFonts w:hint="cs"/>
          <w:sz w:val="32"/>
          <w:rtl/>
          <w:lang w:eastAsia="en-US" w:bidi="ar-LB"/>
        </w:rPr>
        <w:t>لإ</w:t>
      </w:r>
      <w:r>
        <w:rPr>
          <w:sz w:val="32"/>
          <w:rtl/>
          <w:lang w:eastAsia="en-US" w:bidi="ar-LB"/>
        </w:rPr>
        <w:t>رشادات. وتبين من خلال استما</w:t>
      </w:r>
      <w:r>
        <w:rPr>
          <w:sz w:val="32"/>
          <w:rtl/>
          <w:lang w:eastAsia="en-US" w:bidi="ar-LB"/>
        </w:rPr>
        <w:t>رة</w:t>
      </w:r>
      <w:r>
        <w:rPr>
          <w:rFonts w:hint="cs"/>
          <w:sz w:val="32"/>
          <w:rtl/>
          <w:lang w:eastAsia="en-US" w:bidi="ar-LB"/>
        </w:rPr>
        <w:t xml:space="preserve"> </w:t>
      </w:r>
      <w:r>
        <w:rPr>
          <w:sz w:val="32"/>
          <w:rtl/>
          <w:lang w:eastAsia="en-US" w:bidi="ar-LB"/>
        </w:rPr>
        <w:t xml:space="preserve">وجهت </w:t>
      </w:r>
      <w:r>
        <w:rPr>
          <w:rFonts w:hint="cs"/>
          <w:sz w:val="32"/>
          <w:rtl/>
          <w:lang w:eastAsia="en-US" w:bidi="ar-LB"/>
        </w:rPr>
        <w:t>إ</w:t>
      </w:r>
      <w:r>
        <w:rPr>
          <w:sz w:val="32"/>
          <w:rtl/>
          <w:lang w:eastAsia="en-US" w:bidi="ar-LB"/>
        </w:rPr>
        <w:t>لى الجمعيات العاملة في مجال مكافحة ا</w:t>
      </w:r>
      <w:r>
        <w:rPr>
          <w:rFonts w:hint="cs"/>
          <w:sz w:val="32"/>
          <w:rtl/>
          <w:lang w:eastAsia="en-US" w:bidi="ar-LB"/>
        </w:rPr>
        <w:t>لإ</w:t>
      </w:r>
      <w:r>
        <w:rPr>
          <w:sz w:val="32"/>
          <w:rtl/>
          <w:lang w:eastAsia="en-US" w:bidi="ar-LB"/>
        </w:rPr>
        <w:t xml:space="preserve">دمان والمخدرات، أن معظمها لا </w:t>
      </w:r>
      <w:r>
        <w:rPr>
          <w:rFonts w:hint="cs"/>
          <w:sz w:val="32"/>
          <w:rtl/>
          <w:lang w:eastAsia="en-US" w:bidi="ar-LB"/>
        </w:rPr>
        <w:t>تشمل</w:t>
      </w:r>
      <w:r>
        <w:rPr>
          <w:sz w:val="32"/>
          <w:rtl/>
          <w:lang w:eastAsia="en-US" w:bidi="ar-LB"/>
        </w:rPr>
        <w:t xml:space="preserve"> خدماتها فئة الأطفال. في حين </w:t>
      </w:r>
      <w:r>
        <w:rPr>
          <w:rFonts w:hint="cs"/>
          <w:sz w:val="32"/>
          <w:rtl/>
          <w:lang w:eastAsia="en-US" w:bidi="ar-LB"/>
        </w:rPr>
        <w:t>أ</w:t>
      </w:r>
      <w:r>
        <w:rPr>
          <w:sz w:val="32"/>
          <w:rtl/>
          <w:lang w:eastAsia="en-US" w:bidi="ar-LB"/>
        </w:rPr>
        <w:t xml:space="preserve">ن مشكلة استهلاك المخدرات تفاقمت، وتبدلت المعطيات الإحصائية </w:t>
      </w:r>
      <w:r>
        <w:rPr>
          <w:rFonts w:hint="cs"/>
          <w:sz w:val="32"/>
          <w:rtl/>
          <w:lang w:eastAsia="en-US" w:bidi="ar-LB"/>
        </w:rPr>
        <w:t>التي</w:t>
      </w:r>
      <w:r>
        <w:rPr>
          <w:sz w:val="32"/>
          <w:rtl/>
          <w:lang w:eastAsia="en-US" w:bidi="ar-LB"/>
        </w:rPr>
        <w:t xml:space="preserve"> </w:t>
      </w:r>
      <w:r>
        <w:rPr>
          <w:rFonts w:hint="cs"/>
          <w:sz w:val="32"/>
          <w:rtl/>
          <w:lang w:eastAsia="en-US" w:bidi="ar-LB"/>
        </w:rPr>
        <w:t xml:space="preserve">أصبحت </w:t>
      </w:r>
      <w:r>
        <w:rPr>
          <w:sz w:val="32"/>
          <w:rtl/>
          <w:lang w:eastAsia="en-US" w:bidi="ar-LB"/>
        </w:rPr>
        <w:t xml:space="preserve">تشير إلى انخفاض معدل الفئات </w:t>
      </w:r>
      <w:proofErr w:type="spellStart"/>
      <w:r>
        <w:rPr>
          <w:sz w:val="32"/>
          <w:rtl/>
          <w:lang w:eastAsia="en-US" w:bidi="ar-LB"/>
        </w:rPr>
        <w:t>العمرية</w:t>
      </w:r>
      <w:proofErr w:type="spellEnd"/>
      <w:r>
        <w:rPr>
          <w:sz w:val="32"/>
          <w:rtl/>
          <w:lang w:eastAsia="en-US" w:bidi="ar-LB"/>
        </w:rPr>
        <w:t xml:space="preserve"> للمتعاطين وهذا ما </w:t>
      </w:r>
      <w:r>
        <w:rPr>
          <w:rFonts w:hint="cs"/>
          <w:sz w:val="32"/>
          <w:rtl/>
          <w:lang w:eastAsia="en-US" w:bidi="ar-LB"/>
        </w:rPr>
        <w:t>يجعل</w:t>
      </w:r>
      <w:r>
        <w:rPr>
          <w:sz w:val="32"/>
          <w:rtl/>
          <w:lang w:eastAsia="en-US" w:bidi="ar-LB"/>
        </w:rPr>
        <w:t xml:space="preserve"> الجمعيات الأهلية </w:t>
      </w:r>
      <w:r>
        <w:rPr>
          <w:sz w:val="32"/>
          <w:rtl/>
          <w:lang w:eastAsia="en-US" w:bidi="ar-LB"/>
        </w:rPr>
        <w:t xml:space="preserve">المعنية، بحاجة </w:t>
      </w:r>
      <w:r>
        <w:rPr>
          <w:rFonts w:hint="cs"/>
          <w:sz w:val="32"/>
          <w:rtl/>
          <w:lang w:eastAsia="en-US" w:bidi="ar-LB"/>
        </w:rPr>
        <w:t>إ</w:t>
      </w:r>
      <w:r>
        <w:rPr>
          <w:sz w:val="32"/>
          <w:rtl/>
          <w:lang w:eastAsia="en-US" w:bidi="ar-LB"/>
        </w:rPr>
        <w:t xml:space="preserve">لى </w:t>
      </w:r>
      <w:r>
        <w:rPr>
          <w:rFonts w:hint="cs"/>
          <w:sz w:val="32"/>
          <w:rtl/>
          <w:lang w:eastAsia="en-US" w:bidi="ar-LB"/>
        </w:rPr>
        <w:t>إ</w:t>
      </w:r>
      <w:r>
        <w:rPr>
          <w:sz w:val="32"/>
          <w:rtl/>
          <w:lang w:eastAsia="en-US" w:bidi="ar-LB"/>
        </w:rPr>
        <w:t>عادة النظر ببرامج التأهيل والدمج</w:t>
      </w:r>
      <w:r>
        <w:rPr>
          <w:rFonts w:hint="cs"/>
          <w:sz w:val="32"/>
          <w:rtl/>
          <w:lang w:eastAsia="en-US" w:bidi="ar-LB"/>
        </w:rPr>
        <w:t xml:space="preserve"> و</w:t>
      </w:r>
      <w:r>
        <w:rPr>
          <w:sz w:val="32"/>
          <w:rtl/>
          <w:lang w:eastAsia="en-US" w:bidi="ar-LB"/>
        </w:rPr>
        <w:t xml:space="preserve">برامج التوعية والوقاية </w:t>
      </w:r>
      <w:r>
        <w:rPr>
          <w:rFonts w:hint="cs"/>
          <w:sz w:val="32"/>
          <w:rtl/>
          <w:lang w:eastAsia="en-US" w:bidi="ar-LB"/>
        </w:rPr>
        <w:t>كي</w:t>
      </w:r>
      <w:r>
        <w:rPr>
          <w:sz w:val="32"/>
          <w:rtl/>
          <w:lang w:eastAsia="en-US" w:bidi="ar-LB"/>
        </w:rPr>
        <w:t xml:space="preserve"> تتلاءم مع مختلف الأعمار وتتناسب مع المعطيات القائمة.</w:t>
      </w:r>
    </w:p>
    <w:p w:rsidR="00000000" w:rsidRDefault="00C940C2">
      <w:pPr>
        <w:spacing w:before="0" w:line="380" w:lineRule="exact"/>
        <w:jc w:val="both"/>
        <w:rPr>
          <w:i/>
          <w:iCs/>
          <w:sz w:val="32"/>
          <w:rtl/>
          <w:lang w:eastAsia="en-US" w:bidi="ar-LB"/>
        </w:rPr>
      </w:pPr>
      <w:r>
        <w:rPr>
          <w:rFonts w:hint="cs"/>
          <w:i/>
          <w:iCs/>
          <w:sz w:val="32"/>
          <w:rtl/>
          <w:lang w:eastAsia="en-US" w:bidi="ar-LB"/>
        </w:rPr>
        <w:t>8-5-2-7</w:t>
      </w:r>
      <w:r>
        <w:rPr>
          <w:rFonts w:hint="cs"/>
          <w:i/>
          <w:iCs/>
          <w:sz w:val="32"/>
          <w:rtl/>
          <w:lang w:eastAsia="en-US" w:bidi="ar-LB"/>
        </w:rPr>
        <w:tab/>
        <w:t>إس</w:t>
      </w:r>
      <w:r>
        <w:rPr>
          <w:i/>
          <w:iCs/>
          <w:sz w:val="32"/>
          <w:rtl/>
          <w:lang w:eastAsia="en-US" w:bidi="ar-LB"/>
        </w:rPr>
        <w:t>اءة استعمال المخدرات على الأطفال</w:t>
      </w:r>
    </w:p>
    <w:p w:rsidR="00000000" w:rsidRDefault="00C940C2">
      <w:pPr>
        <w:spacing w:before="0" w:line="380" w:lineRule="exact"/>
        <w:jc w:val="both"/>
        <w:rPr>
          <w:spacing w:val="4"/>
          <w:sz w:val="32"/>
          <w:rtl/>
          <w:lang w:eastAsia="en-US" w:bidi="ar-LB"/>
        </w:rPr>
      </w:pPr>
      <w:r>
        <w:rPr>
          <w:rFonts w:hint="cs"/>
          <w:spacing w:val="4"/>
          <w:sz w:val="32"/>
          <w:rtl/>
          <w:lang w:eastAsia="en-US" w:bidi="ar-LB"/>
        </w:rPr>
        <w:t>626-</w:t>
      </w:r>
      <w:r>
        <w:rPr>
          <w:rFonts w:hint="cs"/>
          <w:spacing w:val="4"/>
          <w:sz w:val="32"/>
          <w:rtl/>
          <w:lang w:eastAsia="en-US" w:bidi="ar-LB"/>
        </w:rPr>
        <w:tab/>
      </w:r>
      <w:r>
        <w:rPr>
          <w:spacing w:val="4"/>
          <w:sz w:val="32"/>
          <w:rtl/>
          <w:lang w:eastAsia="en-US" w:bidi="ar-LB"/>
        </w:rPr>
        <w:t xml:space="preserve">بينت </w:t>
      </w:r>
      <w:r>
        <w:rPr>
          <w:rFonts w:hint="cs"/>
          <w:spacing w:val="4"/>
          <w:sz w:val="32"/>
          <w:rtl/>
          <w:lang w:eastAsia="en-US" w:bidi="ar-LB"/>
        </w:rPr>
        <w:t>إ</w:t>
      </w:r>
      <w:r>
        <w:rPr>
          <w:spacing w:val="4"/>
          <w:sz w:val="32"/>
          <w:rtl/>
          <w:lang w:eastAsia="en-US" w:bidi="ar-LB"/>
        </w:rPr>
        <w:t>حدى الدراسات</w:t>
      </w:r>
      <w:r>
        <w:rPr>
          <w:rFonts w:cs="Times New Roman"/>
          <w:spacing w:val="4"/>
          <w:sz w:val="32"/>
          <w:vertAlign w:val="superscript"/>
          <w:rtl/>
          <w:lang w:eastAsia="en-US" w:bidi="ar-LB"/>
        </w:rPr>
        <w:t>(</w:t>
      </w:r>
      <w:r>
        <w:rPr>
          <w:rStyle w:val="FootnoteReference"/>
          <w:spacing w:val="4"/>
          <w:sz w:val="32"/>
          <w:rtl/>
        </w:rPr>
        <w:footnoteReference w:id="76"/>
      </w:r>
      <w:r>
        <w:rPr>
          <w:rFonts w:cs="Times New Roman"/>
          <w:spacing w:val="4"/>
          <w:sz w:val="32"/>
          <w:vertAlign w:val="superscript"/>
          <w:rtl/>
          <w:lang w:eastAsia="en-US" w:bidi="ar-LB"/>
        </w:rPr>
        <w:t>)</w:t>
      </w:r>
      <w:r>
        <w:rPr>
          <w:rFonts w:cs="Times New Roman"/>
          <w:spacing w:val="4"/>
          <w:sz w:val="32"/>
          <w:rtl/>
          <w:lang w:eastAsia="en-US" w:bidi="ar-LB"/>
        </w:rPr>
        <w:t xml:space="preserve"> </w:t>
      </w:r>
      <w:r>
        <w:rPr>
          <w:spacing w:val="4"/>
          <w:sz w:val="32"/>
          <w:rtl/>
          <w:lang w:eastAsia="en-US" w:bidi="ar-LB"/>
        </w:rPr>
        <w:t xml:space="preserve">التي </w:t>
      </w:r>
      <w:r>
        <w:rPr>
          <w:rFonts w:hint="cs"/>
          <w:spacing w:val="4"/>
          <w:sz w:val="32"/>
          <w:rtl/>
          <w:lang w:eastAsia="en-US" w:bidi="ar-LB"/>
        </w:rPr>
        <w:t>أ</w:t>
      </w:r>
      <w:r>
        <w:rPr>
          <w:spacing w:val="4"/>
          <w:sz w:val="32"/>
          <w:rtl/>
          <w:lang w:eastAsia="en-US" w:bidi="ar-LB"/>
        </w:rPr>
        <w:t>جريت على عينة من طلاب الجامعات والمدارس الثانوي</w:t>
      </w:r>
      <w:r>
        <w:rPr>
          <w:spacing w:val="4"/>
          <w:sz w:val="32"/>
          <w:rtl/>
          <w:lang w:eastAsia="en-US" w:bidi="ar-LB"/>
        </w:rPr>
        <w:t xml:space="preserve">ة (آخر صفي دراسة/العينة 307 </w:t>
      </w:r>
      <w:r>
        <w:rPr>
          <w:rFonts w:hint="cs"/>
          <w:spacing w:val="4"/>
          <w:sz w:val="32"/>
          <w:rtl/>
          <w:lang w:eastAsia="en-US" w:bidi="ar-LB"/>
        </w:rPr>
        <w:t xml:space="preserve">1 </w:t>
      </w:r>
      <w:r>
        <w:rPr>
          <w:spacing w:val="4"/>
          <w:sz w:val="32"/>
          <w:rtl/>
          <w:lang w:eastAsia="en-US" w:bidi="ar-LB"/>
        </w:rPr>
        <w:t>طالب</w:t>
      </w:r>
      <w:r>
        <w:rPr>
          <w:rFonts w:hint="cs"/>
          <w:spacing w:val="4"/>
          <w:sz w:val="32"/>
          <w:rtl/>
          <w:lang w:eastAsia="en-US" w:bidi="ar-LB"/>
        </w:rPr>
        <w:t>اً</w:t>
      </w:r>
      <w:r>
        <w:rPr>
          <w:spacing w:val="4"/>
          <w:sz w:val="32"/>
          <w:rtl/>
          <w:lang w:eastAsia="en-US" w:bidi="ar-LB"/>
        </w:rPr>
        <w:t>، ضمن الفئة العمرية 15</w:t>
      </w:r>
      <w:r>
        <w:rPr>
          <w:rFonts w:hint="cs"/>
          <w:spacing w:val="4"/>
          <w:sz w:val="32"/>
          <w:rtl/>
          <w:lang w:eastAsia="en-US" w:bidi="ar-LB"/>
        </w:rPr>
        <w:t>-</w:t>
      </w:r>
      <w:r>
        <w:rPr>
          <w:spacing w:val="4"/>
          <w:sz w:val="32"/>
          <w:rtl/>
          <w:lang w:eastAsia="en-US" w:bidi="ar-LB"/>
        </w:rPr>
        <w:t>19 سنة)</w:t>
      </w:r>
      <w:r>
        <w:rPr>
          <w:rFonts w:hint="cs"/>
          <w:spacing w:val="4"/>
          <w:sz w:val="32"/>
          <w:rtl/>
          <w:lang w:eastAsia="en-US" w:bidi="ar-LB"/>
        </w:rPr>
        <w:t xml:space="preserve"> أن</w:t>
      </w:r>
      <w:r>
        <w:rPr>
          <w:spacing w:val="4"/>
          <w:sz w:val="32"/>
          <w:rtl/>
          <w:lang w:eastAsia="en-US" w:bidi="ar-LB"/>
        </w:rPr>
        <w:t>:</w:t>
      </w:r>
    </w:p>
    <w:p w:rsidR="00000000" w:rsidRDefault="00C940C2">
      <w:pPr>
        <w:spacing w:before="0" w:line="380" w:lineRule="exact"/>
        <w:jc w:val="both"/>
        <w:rPr>
          <w:spacing w:val="4"/>
          <w:sz w:val="32"/>
          <w:rtl/>
          <w:lang w:eastAsia="en-US" w:bidi="ar-LB"/>
        </w:rPr>
      </w:pPr>
      <w:r>
        <w:rPr>
          <w:rFonts w:hint="cs"/>
          <w:spacing w:val="4"/>
          <w:sz w:val="32"/>
          <w:rtl/>
          <w:lang w:eastAsia="en-US" w:bidi="ar-LB"/>
        </w:rPr>
        <w:tab/>
        <w:t>(أ)</w:t>
      </w:r>
      <w:r>
        <w:rPr>
          <w:rFonts w:hint="cs"/>
          <w:spacing w:val="4"/>
          <w:sz w:val="32"/>
          <w:rtl/>
          <w:lang w:eastAsia="en-US" w:bidi="ar-LB"/>
        </w:rPr>
        <w:tab/>
      </w:r>
      <w:r>
        <w:rPr>
          <w:spacing w:val="4"/>
          <w:sz w:val="32"/>
          <w:rtl/>
          <w:lang w:eastAsia="en-US" w:bidi="ar-LB"/>
        </w:rPr>
        <w:t>حوالي 11</w:t>
      </w:r>
      <w:r>
        <w:rPr>
          <w:rFonts w:hint="cs"/>
          <w:spacing w:val="4"/>
          <w:sz w:val="32"/>
          <w:rtl/>
          <w:lang w:eastAsia="en-US" w:bidi="ar-LB"/>
        </w:rPr>
        <w:t xml:space="preserve"> في المائة</w:t>
      </w:r>
      <w:r>
        <w:rPr>
          <w:spacing w:val="4"/>
          <w:sz w:val="32"/>
          <w:rtl/>
          <w:lang w:eastAsia="en-US" w:bidi="ar-LB"/>
        </w:rPr>
        <w:t xml:space="preserve"> جربوا المخدرات غير الشرعية أو المسكنات (دون وصفة طبية ولسبب غير طبي) لمرة واحدة على الأقل</w:t>
      </w:r>
      <w:r>
        <w:rPr>
          <w:rFonts w:hint="cs"/>
          <w:spacing w:val="4"/>
          <w:sz w:val="32"/>
          <w:rtl/>
          <w:lang w:eastAsia="en-US" w:bidi="ar-LB"/>
        </w:rPr>
        <w:t>؛</w:t>
      </w:r>
      <w:r>
        <w:rPr>
          <w:spacing w:val="4"/>
          <w:sz w:val="32"/>
          <w:rtl/>
          <w:lang w:eastAsia="en-US" w:bidi="ar-LB"/>
        </w:rPr>
        <w:t xml:space="preserve"> </w:t>
      </w:r>
    </w:p>
    <w:p w:rsidR="00000000" w:rsidRDefault="00C940C2">
      <w:pPr>
        <w:spacing w:before="0" w:line="380" w:lineRule="exact"/>
        <w:jc w:val="both"/>
        <w:rPr>
          <w:rFonts w:hint="cs"/>
          <w:spacing w:val="0"/>
          <w:sz w:val="32"/>
          <w:rtl/>
          <w:lang w:eastAsia="en-US" w:bidi="ar-LB"/>
        </w:rPr>
      </w:pPr>
      <w:r>
        <w:rPr>
          <w:rFonts w:hint="cs"/>
          <w:spacing w:val="0"/>
          <w:sz w:val="32"/>
          <w:rtl/>
          <w:lang w:eastAsia="en-US" w:bidi="ar-LB"/>
        </w:rPr>
        <w:tab/>
        <w:t>(ب)</w:t>
      </w:r>
      <w:r>
        <w:rPr>
          <w:rFonts w:hint="cs"/>
          <w:spacing w:val="0"/>
          <w:sz w:val="32"/>
          <w:rtl/>
          <w:lang w:eastAsia="en-US" w:bidi="ar-LB"/>
        </w:rPr>
        <w:tab/>
      </w:r>
      <w:r>
        <w:rPr>
          <w:spacing w:val="0"/>
          <w:sz w:val="32"/>
          <w:rtl/>
          <w:lang w:eastAsia="en-US" w:bidi="ar-LB"/>
        </w:rPr>
        <w:t>حوالي 8</w:t>
      </w:r>
      <w:r>
        <w:rPr>
          <w:rFonts w:hint="cs"/>
          <w:spacing w:val="0"/>
          <w:sz w:val="32"/>
          <w:rtl/>
          <w:lang w:eastAsia="en-US" w:bidi="ar-LB"/>
        </w:rPr>
        <w:t xml:space="preserve"> في المائة</w:t>
      </w:r>
      <w:r>
        <w:rPr>
          <w:spacing w:val="0"/>
          <w:sz w:val="32"/>
          <w:rtl/>
          <w:lang w:eastAsia="en-US" w:bidi="ar-LB"/>
        </w:rPr>
        <w:t xml:space="preserve"> أفادوا بأنهم استعملوا إحدى أنواع المخدرات غير </w:t>
      </w:r>
      <w:r>
        <w:rPr>
          <w:spacing w:val="0"/>
          <w:sz w:val="32"/>
          <w:rtl/>
          <w:lang w:eastAsia="en-US" w:bidi="ar-LB"/>
        </w:rPr>
        <w:t>الشرعية لمرة واحدة أو أكثر وأكثرهم كانوا من مستعملي الحشيش. كما و</w:t>
      </w:r>
      <w:r>
        <w:rPr>
          <w:rFonts w:hint="cs"/>
          <w:spacing w:val="0"/>
          <w:sz w:val="32"/>
          <w:rtl/>
          <w:lang w:eastAsia="en-US" w:bidi="ar-LB"/>
        </w:rPr>
        <w:t>أ</w:t>
      </w:r>
      <w:r>
        <w:rPr>
          <w:spacing w:val="0"/>
          <w:sz w:val="32"/>
          <w:rtl/>
          <w:lang w:eastAsia="en-US" w:bidi="ar-LB"/>
        </w:rPr>
        <w:t>ن 2.8</w:t>
      </w:r>
      <w:r>
        <w:rPr>
          <w:rFonts w:hint="cs"/>
          <w:spacing w:val="0"/>
          <w:sz w:val="32"/>
          <w:rtl/>
          <w:lang w:eastAsia="en-US" w:bidi="ar-LB"/>
        </w:rPr>
        <w:t xml:space="preserve"> في المائة </w:t>
      </w:r>
      <w:r>
        <w:rPr>
          <w:spacing w:val="0"/>
          <w:sz w:val="32"/>
          <w:rtl/>
          <w:lang w:eastAsia="en-US" w:bidi="ar-LB"/>
        </w:rPr>
        <w:t xml:space="preserve">استعملوا </w:t>
      </w:r>
      <w:proofErr w:type="spellStart"/>
      <w:r>
        <w:rPr>
          <w:spacing w:val="0"/>
          <w:sz w:val="32"/>
          <w:rtl/>
          <w:lang w:eastAsia="en-US" w:bidi="ar-LB"/>
        </w:rPr>
        <w:t>الاكستازي</w:t>
      </w:r>
      <w:proofErr w:type="spellEnd"/>
      <w:r>
        <w:rPr>
          <w:spacing w:val="0"/>
          <w:sz w:val="32"/>
          <w:rtl/>
          <w:lang w:eastAsia="en-US" w:bidi="ar-LB"/>
        </w:rPr>
        <w:t xml:space="preserve"> يليها الكوكايين ومن ثم </w:t>
      </w:r>
      <w:proofErr w:type="spellStart"/>
      <w:r>
        <w:rPr>
          <w:spacing w:val="0"/>
          <w:sz w:val="32"/>
          <w:rtl/>
          <w:lang w:eastAsia="en-US" w:bidi="ar-LB"/>
        </w:rPr>
        <w:t>الهيرويين</w:t>
      </w:r>
      <w:proofErr w:type="spellEnd"/>
      <w:r>
        <w:rPr>
          <w:rFonts w:hint="cs"/>
          <w:spacing w:val="0"/>
          <w:sz w:val="32"/>
          <w:rtl/>
          <w:lang w:eastAsia="en-US" w:bidi="ar-LB"/>
        </w:rPr>
        <w:t>؛</w:t>
      </w:r>
    </w:p>
    <w:p w:rsidR="00000000" w:rsidRDefault="00C940C2">
      <w:pPr>
        <w:spacing w:before="0" w:line="380" w:lineRule="exact"/>
        <w:jc w:val="both"/>
        <w:rPr>
          <w:rFonts w:hint="cs"/>
          <w:spacing w:val="4"/>
          <w:sz w:val="32"/>
          <w:rtl/>
          <w:lang w:eastAsia="en-US" w:bidi="ar-LB"/>
        </w:rPr>
      </w:pPr>
      <w:r>
        <w:rPr>
          <w:rFonts w:hint="cs"/>
          <w:spacing w:val="4"/>
          <w:sz w:val="32"/>
          <w:rtl/>
          <w:lang w:eastAsia="en-US" w:bidi="ar-LB"/>
        </w:rPr>
        <w:tab/>
        <w:t>(ج)</w:t>
      </w:r>
      <w:r>
        <w:rPr>
          <w:rFonts w:hint="cs"/>
          <w:spacing w:val="4"/>
          <w:sz w:val="32"/>
          <w:rtl/>
          <w:lang w:eastAsia="en-US" w:bidi="ar-LB"/>
        </w:rPr>
        <w:tab/>
      </w:r>
      <w:r>
        <w:rPr>
          <w:spacing w:val="4"/>
          <w:sz w:val="32"/>
          <w:rtl/>
          <w:lang w:eastAsia="en-US" w:bidi="ar-LB"/>
        </w:rPr>
        <w:t xml:space="preserve">حوالي الثلث من مستعملي المخدرات غير الشرعية أو المسكنات لمرة واحدة على الأقل أفادوا بأنهم استعملوها خلال </w:t>
      </w:r>
      <w:proofErr w:type="spellStart"/>
      <w:r>
        <w:rPr>
          <w:rFonts w:hint="cs"/>
          <w:spacing w:val="4"/>
          <w:sz w:val="32"/>
          <w:rtl/>
          <w:lang w:eastAsia="en-US" w:bidi="ar-LB"/>
        </w:rPr>
        <w:t>ال‍</w:t>
      </w:r>
      <w:proofErr w:type="spellEnd"/>
      <w:r>
        <w:rPr>
          <w:rFonts w:hint="cs"/>
          <w:spacing w:val="4"/>
          <w:sz w:val="32"/>
          <w:rtl/>
          <w:lang w:eastAsia="en-US" w:bidi="ar-LB"/>
        </w:rPr>
        <w:t xml:space="preserve"> </w:t>
      </w:r>
      <w:r>
        <w:rPr>
          <w:spacing w:val="4"/>
          <w:sz w:val="32"/>
          <w:rtl/>
          <w:lang w:eastAsia="en-US" w:bidi="ar-LB"/>
        </w:rPr>
        <w:t xml:space="preserve">30 يوم </w:t>
      </w:r>
      <w:r>
        <w:rPr>
          <w:spacing w:val="4"/>
          <w:sz w:val="32"/>
          <w:rtl/>
          <w:lang w:eastAsia="en-US" w:bidi="ar-LB"/>
        </w:rPr>
        <w:t>التي سبقت الدراسة</w:t>
      </w:r>
      <w:r>
        <w:rPr>
          <w:rFonts w:hint="cs"/>
          <w:spacing w:val="4"/>
          <w:sz w:val="32"/>
          <w:rtl/>
          <w:lang w:eastAsia="en-US" w:bidi="ar-LB"/>
        </w:rPr>
        <w:t>؛</w:t>
      </w:r>
    </w:p>
    <w:p w:rsidR="00000000" w:rsidRDefault="00C940C2">
      <w:pPr>
        <w:spacing w:before="0" w:line="380" w:lineRule="exact"/>
        <w:jc w:val="both"/>
        <w:rPr>
          <w:rFonts w:hint="cs"/>
          <w:spacing w:val="4"/>
          <w:sz w:val="32"/>
          <w:rtl/>
          <w:lang w:eastAsia="en-US" w:bidi="ar-LB"/>
        </w:rPr>
      </w:pPr>
      <w:r>
        <w:rPr>
          <w:rFonts w:hint="cs"/>
          <w:spacing w:val="4"/>
          <w:sz w:val="32"/>
          <w:rtl/>
          <w:lang w:eastAsia="en-US" w:bidi="ar-LB"/>
        </w:rPr>
        <w:tab/>
        <w:t>(د)</w:t>
      </w:r>
      <w:r>
        <w:rPr>
          <w:rFonts w:hint="cs"/>
          <w:spacing w:val="4"/>
          <w:sz w:val="32"/>
          <w:rtl/>
          <w:lang w:eastAsia="en-US" w:bidi="ar-LB"/>
        </w:rPr>
        <w:tab/>
      </w:r>
      <w:r>
        <w:rPr>
          <w:spacing w:val="4"/>
          <w:sz w:val="32"/>
          <w:rtl/>
          <w:lang w:eastAsia="en-US" w:bidi="ar-LB"/>
        </w:rPr>
        <w:t>عند مقارنة نسبة استعمال المواد عند الإناث والذكور في المدارس نرى ب</w:t>
      </w:r>
      <w:r>
        <w:rPr>
          <w:rFonts w:hint="cs"/>
          <w:spacing w:val="4"/>
          <w:sz w:val="32"/>
          <w:rtl/>
          <w:lang w:eastAsia="en-US" w:bidi="ar-LB"/>
        </w:rPr>
        <w:t>أ</w:t>
      </w:r>
      <w:r>
        <w:rPr>
          <w:spacing w:val="4"/>
          <w:sz w:val="32"/>
          <w:rtl/>
          <w:lang w:eastAsia="en-US" w:bidi="ar-LB"/>
        </w:rPr>
        <w:t>ن نسب الذكور على الإناث هي 1.2 بالنسبة للمخدرات غير الشرعية و3.2 بالنسبة للمسكنات</w:t>
      </w:r>
      <w:r>
        <w:rPr>
          <w:rFonts w:hint="cs"/>
          <w:spacing w:val="4"/>
          <w:sz w:val="32"/>
          <w:rtl/>
          <w:lang w:eastAsia="en-US" w:bidi="ar-LB"/>
        </w:rPr>
        <w:t>؛</w:t>
      </w:r>
    </w:p>
    <w:p w:rsidR="00000000" w:rsidRDefault="00C940C2">
      <w:pPr>
        <w:spacing w:before="0" w:line="380" w:lineRule="exact"/>
        <w:jc w:val="both"/>
        <w:rPr>
          <w:rFonts w:hint="cs"/>
          <w:spacing w:val="4"/>
          <w:sz w:val="32"/>
          <w:rtl/>
          <w:lang w:eastAsia="en-US" w:bidi="ar-LB"/>
        </w:rPr>
      </w:pPr>
      <w:r>
        <w:rPr>
          <w:rFonts w:hint="cs"/>
          <w:spacing w:val="4"/>
          <w:sz w:val="32"/>
          <w:rtl/>
          <w:lang w:eastAsia="en-US" w:bidi="ar-LB"/>
        </w:rPr>
        <w:tab/>
      </w:r>
      <w:r>
        <w:rPr>
          <w:rFonts w:hint="cs"/>
          <w:spacing w:val="2"/>
          <w:sz w:val="32"/>
          <w:rtl/>
          <w:lang w:eastAsia="en-US" w:bidi="ar-LB"/>
        </w:rPr>
        <w:t>(</w:t>
      </w:r>
      <w:r>
        <w:rPr>
          <w:rFonts w:cs="Times New Roman"/>
          <w:spacing w:val="2"/>
          <w:szCs w:val="22"/>
          <w:lang w:eastAsia="en-US"/>
        </w:rPr>
        <w:t>ﻫ</w:t>
      </w:r>
      <w:r>
        <w:rPr>
          <w:rFonts w:hint="cs"/>
          <w:spacing w:val="2"/>
          <w:sz w:val="32"/>
          <w:rtl/>
          <w:lang w:eastAsia="en-US" w:bidi="ar-LB"/>
        </w:rPr>
        <w:t>)</w:t>
      </w:r>
      <w:r>
        <w:rPr>
          <w:rFonts w:hint="cs"/>
          <w:spacing w:val="4"/>
          <w:sz w:val="32"/>
          <w:rtl/>
          <w:lang w:eastAsia="en-US" w:bidi="ar-LB"/>
        </w:rPr>
        <w:tab/>
      </w:r>
      <w:r>
        <w:rPr>
          <w:spacing w:val="4"/>
          <w:sz w:val="32"/>
          <w:rtl/>
          <w:lang w:eastAsia="en-US" w:bidi="ar-LB"/>
        </w:rPr>
        <w:t xml:space="preserve">حوالي </w:t>
      </w:r>
      <w:proofErr w:type="spellStart"/>
      <w:r>
        <w:rPr>
          <w:rFonts w:hint="cs"/>
          <w:spacing w:val="4"/>
          <w:sz w:val="32"/>
          <w:rtl/>
          <w:lang w:eastAsia="en-US" w:bidi="ar-LB"/>
        </w:rPr>
        <w:t>ال‍</w:t>
      </w:r>
      <w:proofErr w:type="spellEnd"/>
      <w:r>
        <w:rPr>
          <w:rFonts w:hint="cs"/>
          <w:spacing w:val="4"/>
          <w:sz w:val="32"/>
          <w:rtl/>
          <w:lang w:eastAsia="en-US" w:bidi="ar-LB"/>
        </w:rPr>
        <w:t xml:space="preserve"> </w:t>
      </w:r>
      <w:r>
        <w:rPr>
          <w:spacing w:val="4"/>
          <w:sz w:val="32"/>
          <w:rtl/>
          <w:lang w:eastAsia="en-US" w:bidi="ar-LB"/>
        </w:rPr>
        <w:t>6</w:t>
      </w:r>
      <w:r>
        <w:rPr>
          <w:rFonts w:hint="cs"/>
          <w:spacing w:val="4"/>
          <w:sz w:val="32"/>
          <w:rtl/>
          <w:lang w:eastAsia="en-US" w:bidi="ar-LB"/>
        </w:rPr>
        <w:t xml:space="preserve"> في المائة </w:t>
      </w:r>
      <w:r>
        <w:rPr>
          <w:spacing w:val="4"/>
          <w:sz w:val="32"/>
          <w:rtl/>
          <w:lang w:eastAsia="en-US" w:bidi="ar-LB"/>
        </w:rPr>
        <w:t>أفادوا بأنهم اشتروا المسكنات من الصيدلية من دون وصفة طب</w:t>
      </w:r>
      <w:r>
        <w:rPr>
          <w:spacing w:val="4"/>
          <w:sz w:val="32"/>
          <w:rtl/>
          <w:lang w:eastAsia="en-US" w:bidi="ar-LB"/>
        </w:rPr>
        <w:t xml:space="preserve">يب، وعلاوة على ذلك حوالي </w:t>
      </w:r>
      <w:proofErr w:type="spellStart"/>
      <w:r>
        <w:rPr>
          <w:rFonts w:hint="cs"/>
          <w:spacing w:val="4"/>
          <w:sz w:val="32"/>
          <w:rtl/>
          <w:lang w:eastAsia="en-US" w:bidi="ar-LB"/>
        </w:rPr>
        <w:t>ال‍</w:t>
      </w:r>
      <w:proofErr w:type="spellEnd"/>
      <w:r>
        <w:rPr>
          <w:rFonts w:hint="cs"/>
          <w:spacing w:val="4"/>
          <w:sz w:val="32"/>
          <w:rtl/>
          <w:lang w:eastAsia="en-US" w:bidi="ar-LB"/>
        </w:rPr>
        <w:t xml:space="preserve"> </w:t>
      </w:r>
      <w:r>
        <w:rPr>
          <w:spacing w:val="4"/>
          <w:sz w:val="32"/>
          <w:rtl/>
          <w:lang w:eastAsia="en-US" w:bidi="ar-LB"/>
        </w:rPr>
        <w:t>70</w:t>
      </w:r>
      <w:r>
        <w:rPr>
          <w:rFonts w:hint="cs"/>
          <w:spacing w:val="4"/>
          <w:sz w:val="32"/>
          <w:rtl/>
          <w:lang w:eastAsia="en-US" w:bidi="ar-LB"/>
        </w:rPr>
        <w:t xml:space="preserve"> في المائة</w:t>
      </w:r>
      <w:r>
        <w:rPr>
          <w:spacing w:val="4"/>
          <w:sz w:val="32"/>
          <w:rtl/>
          <w:lang w:eastAsia="en-US" w:bidi="ar-LB"/>
        </w:rPr>
        <w:t xml:space="preserve"> منهم لم يلقوا أي معارضة من قبل الصيدلي. كما أجاب التلامذة ب</w:t>
      </w:r>
      <w:r>
        <w:rPr>
          <w:rFonts w:hint="cs"/>
          <w:spacing w:val="4"/>
          <w:sz w:val="32"/>
          <w:rtl/>
          <w:lang w:eastAsia="en-US" w:bidi="ar-LB"/>
        </w:rPr>
        <w:t>أ</w:t>
      </w:r>
      <w:r>
        <w:rPr>
          <w:spacing w:val="4"/>
          <w:sz w:val="32"/>
          <w:rtl/>
          <w:lang w:eastAsia="en-US" w:bidi="ar-LB"/>
        </w:rPr>
        <w:t>ن أكثر المواد سهلة المنال هي المسكنات ومن بعدها الحشيش</w:t>
      </w:r>
      <w:r>
        <w:rPr>
          <w:rFonts w:hint="cs"/>
          <w:spacing w:val="4"/>
          <w:sz w:val="32"/>
          <w:rtl/>
          <w:lang w:eastAsia="en-US" w:bidi="ar-LB"/>
        </w:rPr>
        <w:t xml:space="preserve"> </w:t>
      </w:r>
      <w:r>
        <w:rPr>
          <w:spacing w:val="4"/>
          <w:sz w:val="32"/>
          <w:rtl/>
          <w:lang w:eastAsia="en-US" w:bidi="ar-LB"/>
        </w:rPr>
        <w:t>(مع الإشارة ب</w:t>
      </w:r>
      <w:r>
        <w:rPr>
          <w:rFonts w:hint="cs"/>
          <w:spacing w:val="4"/>
          <w:sz w:val="32"/>
          <w:rtl/>
          <w:lang w:eastAsia="en-US" w:bidi="ar-LB"/>
        </w:rPr>
        <w:t>أ</w:t>
      </w:r>
      <w:r>
        <w:rPr>
          <w:spacing w:val="4"/>
          <w:sz w:val="32"/>
          <w:rtl/>
          <w:lang w:eastAsia="en-US" w:bidi="ar-LB"/>
        </w:rPr>
        <w:t>ن هذه الدراسة جرت قبل تطبيق قانون الصيدليات، ومن المتوقع أن تكون هذه النسب قد تدنت)</w:t>
      </w:r>
      <w:r>
        <w:rPr>
          <w:rFonts w:hint="cs"/>
          <w:spacing w:val="4"/>
          <w:sz w:val="32"/>
          <w:rtl/>
          <w:lang w:eastAsia="en-US" w:bidi="ar-LB"/>
        </w:rPr>
        <w:t>؛</w:t>
      </w:r>
    </w:p>
    <w:p w:rsidR="00000000" w:rsidRDefault="00C940C2">
      <w:pPr>
        <w:spacing w:before="0" w:line="380" w:lineRule="exact"/>
        <w:jc w:val="both"/>
        <w:rPr>
          <w:rFonts w:hint="cs"/>
          <w:spacing w:val="4"/>
          <w:sz w:val="32"/>
          <w:rtl/>
          <w:lang w:eastAsia="en-US" w:bidi="ar-LB"/>
        </w:rPr>
      </w:pPr>
      <w:r>
        <w:rPr>
          <w:rFonts w:hint="cs"/>
          <w:spacing w:val="4"/>
          <w:sz w:val="32"/>
          <w:rtl/>
          <w:lang w:eastAsia="en-US" w:bidi="ar-LB"/>
        </w:rPr>
        <w:tab/>
        <w:t>(و)</w:t>
      </w:r>
      <w:r>
        <w:rPr>
          <w:rFonts w:hint="cs"/>
          <w:spacing w:val="4"/>
          <w:sz w:val="32"/>
          <w:rtl/>
          <w:lang w:eastAsia="en-US" w:bidi="ar-LB"/>
        </w:rPr>
        <w:tab/>
      </w:r>
      <w:r>
        <w:rPr>
          <w:spacing w:val="4"/>
          <w:sz w:val="32"/>
          <w:rtl/>
          <w:lang w:eastAsia="en-US" w:bidi="ar-LB"/>
        </w:rPr>
        <w:t>حوالي 20</w:t>
      </w:r>
      <w:r>
        <w:rPr>
          <w:rFonts w:hint="cs"/>
          <w:spacing w:val="4"/>
          <w:sz w:val="32"/>
          <w:rtl/>
          <w:lang w:eastAsia="en-US" w:bidi="ar-LB"/>
        </w:rPr>
        <w:t xml:space="preserve"> في المائة</w:t>
      </w:r>
      <w:r>
        <w:rPr>
          <w:spacing w:val="4"/>
          <w:sz w:val="32"/>
          <w:rtl/>
          <w:lang w:eastAsia="en-US" w:bidi="ar-LB"/>
        </w:rPr>
        <w:t xml:space="preserve"> أفادوا بأنهم دخنوا السجائر يوميا</w:t>
      </w:r>
      <w:r>
        <w:rPr>
          <w:rFonts w:hint="cs"/>
          <w:spacing w:val="4"/>
          <w:sz w:val="32"/>
          <w:rtl/>
          <w:lang w:eastAsia="en-US" w:bidi="ar-LB"/>
        </w:rPr>
        <w:t>ً خلال</w:t>
      </w:r>
      <w:r>
        <w:rPr>
          <w:spacing w:val="4"/>
          <w:sz w:val="32"/>
          <w:rtl/>
          <w:lang w:eastAsia="en-US" w:bidi="ar-LB"/>
        </w:rPr>
        <w:t xml:space="preserve"> فترة شهر أو أكثر والنصف</w:t>
      </w:r>
      <w:r>
        <w:rPr>
          <w:rFonts w:hint="cs"/>
          <w:spacing w:val="4"/>
          <w:sz w:val="32"/>
          <w:rtl/>
          <w:lang w:eastAsia="en-US" w:bidi="ar-LB"/>
        </w:rPr>
        <w:t xml:space="preserve"> </w:t>
      </w:r>
      <w:r>
        <w:rPr>
          <w:spacing w:val="4"/>
          <w:sz w:val="32"/>
          <w:rtl/>
          <w:lang w:eastAsia="en-US" w:bidi="ar-LB"/>
        </w:rPr>
        <w:t>(أي حوالي 10</w:t>
      </w:r>
      <w:r>
        <w:rPr>
          <w:rFonts w:hint="cs"/>
          <w:spacing w:val="4"/>
          <w:sz w:val="32"/>
          <w:rtl/>
          <w:lang w:eastAsia="en-US" w:bidi="ar-LB"/>
        </w:rPr>
        <w:t xml:space="preserve"> في المائة</w:t>
      </w:r>
      <w:r>
        <w:rPr>
          <w:spacing w:val="4"/>
          <w:sz w:val="32"/>
          <w:rtl/>
          <w:lang w:eastAsia="en-US" w:bidi="ar-LB"/>
        </w:rPr>
        <w:t>)</w:t>
      </w:r>
      <w:r>
        <w:rPr>
          <w:rFonts w:hint="cs"/>
          <w:spacing w:val="4"/>
          <w:sz w:val="32"/>
          <w:rtl/>
          <w:lang w:eastAsia="en-US" w:bidi="ar-LB"/>
        </w:rPr>
        <w:t xml:space="preserve"> كان</w:t>
      </w:r>
      <w:r>
        <w:rPr>
          <w:spacing w:val="4"/>
          <w:sz w:val="32"/>
          <w:rtl/>
          <w:lang w:eastAsia="en-US" w:bidi="ar-LB"/>
        </w:rPr>
        <w:t xml:space="preserve"> ما زال يدخن خلال </w:t>
      </w:r>
      <w:proofErr w:type="spellStart"/>
      <w:r>
        <w:rPr>
          <w:rFonts w:hint="cs"/>
          <w:spacing w:val="4"/>
          <w:sz w:val="32"/>
          <w:rtl/>
          <w:lang w:eastAsia="en-US" w:bidi="ar-LB"/>
        </w:rPr>
        <w:t>ال‍</w:t>
      </w:r>
      <w:proofErr w:type="spellEnd"/>
      <w:r>
        <w:rPr>
          <w:rFonts w:hint="cs"/>
          <w:spacing w:val="4"/>
          <w:sz w:val="32"/>
          <w:rtl/>
          <w:lang w:eastAsia="en-US" w:bidi="ar-LB"/>
        </w:rPr>
        <w:t xml:space="preserve"> </w:t>
      </w:r>
      <w:r>
        <w:rPr>
          <w:spacing w:val="4"/>
          <w:sz w:val="32"/>
          <w:rtl/>
          <w:lang w:eastAsia="en-US" w:bidi="ar-LB"/>
        </w:rPr>
        <w:t>30 يوم التي سبقت الدراسة</w:t>
      </w:r>
      <w:r>
        <w:rPr>
          <w:rFonts w:hint="cs"/>
          <w:spacing w:val="4"/>
          <w:sz w:val="32"/>
          <w:rtl/>
          <w:lang w:eastAsia="en-US" w:bidi="ar-LB"/>
        </w:rPr>
        <w:t>؛</w:t>
      </w:r>
    </w:p>
    <w:p w:rsidR="00000000" w:rsidRDefault="00C940C2">
      <w:pPr>
        <w:spacing w:before="0" w:line="380" w:lineRule="exact"/>
        <w:jc w:val="both"/>
        <w:rPr>
          <w:rFonts w:hint="cs"/>
          <w:spacing w:val="4"/>
          <w:sz w:val="32"/>
          <w:rtl/>
          <w:lang w:eastAsia="en-US" w:bidi="ar-LB"/>
        </w:rPr>
      </w:pPr>
      <w:r>
        <w:rPr>
          <w:rFonts w:hint="cs"/>
          <w:spacing w:val="4"/>
          <w:sz w:val="32"/>
          <w:rtl/>
          <w:lang w:eastAsia="en-US" w:bidi="ar-LB"/>
        </w:rPr>
        <w:tab/>
        <w:t>(ز)</w:t>
      </w:r>
      <w:r>
        <w:rPr>
          <w:rFonts w:hint="cs"/>
          <w:spacing w:val="4"/>
          <w:sz w:val="32"/>
          <w:rtl/>
          <w:lang w:eastAsia="en-US" w:bidi="ar-LB"/>
        </w:rPr>
        <w:tab/>
      </w:r>
      <w:r>
        <w:rPr>
          <w:spacing w:val="4"/>
          <w:sz w:val="32"/>
          <w:rtl/>
          <w:lang w:eastAsia="en-US" w:bidi="ar-LB"/>
        </w:rPr>
        <w:t>حوالي 70</w:t>
      </w:r>
      <w:r>
        <w:rPr>
          <w:rFonts w:hint="cs"/>
          <w:spacing w:val="4"/>
          <w:sz w:val="32"/>
          <w:rtl/>
          <w:lang w:eastAsia="en-US" w:bidi="ar-LB"/>
        </w:rPr>
        <w:t xml:space="preserve"> في المائة </w:t>
      </w:r>
      <w:r>
        <w:rPr>
          <w:spacing w:val="4"/>
          <w:sz w:val="32"/>
          <w:rtl/>
          <w:lang w:eastAsia="en-US" w:bidi="ar-LB"/>
        </w:rPr>
        <w:t>أفادوا بأنهم جربوا الكحول لمرة واحدة على الأقل، وحوالي 10</w:t>
      </w:r>
      <w:r>
        <w:rPr>
          <w:rFonts w:hint="cs"/>
          <w:spacing w:val="4"/>
          <w:sz w:val="32"/>
          <w:rtl/>
          <w:lang w:eastAsia="en-US" w:bidi="ar-LB"/>
        </w:rPr>
        <w:t xml:space="preserve"> في المائة </w:t>
      </w:r>
      <w:r>
        <w:rPr>
          <w:spacing w:val="4"/>
          <w:sz w:val="32"/>
          <w:rtl/>
          <w:lang w:eastAsia="en-US" w:bidi="ar-LB"/>
        </w:rPr>
        <w:t>لد</w:t>
      </w:r>
      <w:r>
        <w:rPr>
          <w:spacing w:val="4"/>
          <w:sz w:val="32"/>
          <w:rtl/>
          <w:lang w:eastAsia="en-US" w:bidi="ar-LB"/>
        </w:rPr>
        <w:t>يهم مشاكل من جراء شربهم الكحول</w:t>
      </w:r>
      <w:r>
        <w:rPr>
          <w:rFonts w:hint="cs"/>
          <w:spacing w:val="4"/>
          <w:sz w:val="32"/>
          <w:rtl/>
          <w:lang w:eastAsia="en-US" w:bidi="ar-LB"/>
        </w:rPr>
        <w:t>؛</w:t>
      </w:r>
    </w:p>
    <w:p w:rsidR="00000000" w:rsidRDefault="00C940C2">
      <w:pPr>
        <w:spacing w:before="0" w:line="380" w:lineRule="exact"/>
        <w:jc w:val="both"/>
        <w:rPr>
          <w:rFonts w:hint="cs"/>
          <w:spacing w:val="4"/>
          <w:sz w:val="32"/>
          <w:rtl/>
          <w:lang w:eastAsia="en-US" w:bidi="ar-LB"/>
        </w:rPr>
      </w:pPr>
      <w:r>
        <w:rPr>
          <w:rFonts w:hint="cs"/>
          <w:spacing w:val="4"/>
          <w:sz w:val="32"/>
          <w:rtl/>
          <w:lang w:eastAsia="en-US" w:bidi="ar-LB"/>
        </w:rPr>
        <w:tab/>
        <w:t>(ح)</w:t>
      </w:r>
      <w:r>
        <w:rPr>
          <w:rFonts w:hint="cs"/>
          <w:spacing w:val="4"/>
          <w:sz w:val="32"/>
          <w:rtl/>
          <w:lang w:eastAsia="en-US" w:bidi="ar-LB"/>
        </w:rPr>
        <w:tab/>
      </w:r>
      <w:r>
        <w:rPr>
          <w:spacing w:val="4"/>
          <w:sz w:val="32"/>
          <w:rtl/>
          <w:lang w:eastAsia="en-US" w:bidi="ar-LB"/>
        </w:rPr>
        <w:t xml:space="preserve">تراوح معدل عمر </w:t>
      </w:r>
      <w:r>
        <w:rPr>
          <w:rFonts w:hint="cs"/>
          <w:spacing w:val="4"/>
          <w:sz w:val="32"/>
          <w:rtl/>
          <w:lang w:eastAsia="en-US" w:bidi="ar-LB"/>
        </w:rPr>
        <w:t>ا</w:t>
      </w:r>
      <w:r>
        <w:rPr>
          <w:spacing w:val="4"/>
          <w:sz w:val="32"/>
          <w:rtl/>
          <w:lang w:eastAsia="en-US" w:bidi="ar-LB"/>
        </w:rPr>
        <w:t xml:space="preserve">لبدء </w:t>
      </w:r>
      <w:r>
        <w:rPr>
          <w:rFonts w:hint="cs"/>
          <w:spacing w:val="4"/>
          <w:sz w:val="32"/>
          <w:rtl/>
          <w:lang w:eastAsia="en-US" w:bidi="ar-LB"/>
        </w:rPr>
        <w:t>ب</w:t>
      </w:r>
      <w:r>
        <w:rPr>
          <w:spacing w:val="4"/>
          <w:sz w:val="32"/>
          <w:rtl/>
          <w:lang w:eastAsia="en-US" w:bidi="ar-LB"/>
        </w:rPr>
        <w:t>استعمال المواد بين 14-17 سنة</w:t>
      </w:r>
      <w:r>
        <w:rPr>
          <w:rFonts w:hint="cs"/>
          <w:spacing w:val="4"/>
          <w:sz w:val="32"/>
          <w:rtl/>
          <w:lang w:eastAsia="en-US" w:bidi="ar-LB"/>
        </w:rPr>
        <w:t>.</w:t>
      </w:r>
    </w:p>
    <w:p w:rsidR="00000000" w:rsidRDefault="00C940C2">
      <w:pPr>
        <w:spacing w:before="0" w:line="380" w:lineRule="exact"/>
        <w:jc w:val="both"/>
        <w:rPr>
          <w:spacing w:val="4"/>
          <w:sz w:val="32"/>
          <w:rtl/>
          <w:lang w:eastAsia="en-US" w:bidi="ar-LB"/>
        </w:rPr>
      </w:pPr>
      <w:r>
        <w:rPr>
          <w:spacing w:val="4"/>
          <w:sz w:val="32"/>
          <w:rtl/>
          <w:lang w:eastAsia="en-US" w:bidi="ar-LB"/>
        </w:rPr>
        <w:t xml:space="preserve">لم يتبين خلال هذه الدراسة أي تسلسل معين لبدء استعمال المواد، </w:t>
      </w:r>
      <w:r>
        <w:rPr>
          <w:rFonts w:hint="cs"/>
          <w:spacing w:val="4"/>
          <w:sz w:val="32"/>
          <w:rtl/>
          <w:lang w:eastAsia="en-US" w:bidi="ar-LB"/>
        </w:rPr>
        <w:t>وإن كان</w:t>
      </w:r>
      <w:r>
        <w:rPr>
          <w:spacing w:val="4"/>
          <w:sz w:val="32"/>
          <w:rtl/>
          <w:lang w:eastAsia="en-US" w:bidi="ar-LB"/>
        </w:rPr>
        <w:t xml:space="preserve"> استعمال السجائر والكحول بالإجمال </w:t>
      </w:r>
      <w:r>
        <w:rPr>
          <w:rFonts w:hint="cs"/>
          <w:spacing w:val="4"/>
          <w:sz w:val="32"/>
          <w:rtl/>
          <w:lang w:eastAsia="en-US" w:bidi="ar-LB"/>
        </w:rPr>
        <w:t>ي</w:t>
      </w:r>
      <w:r>
        <w:rPr>
          <w:spacing w:val="4"/>
          <w:sz w:val="32"/>
          <w:rtl/>
          <w:lang w:eastAsia="en-US" w:bidi="ar-LB"/>
        </w:rPr>
        <w:t>سبق غيرها من المواد.</w:t>
      </w:r>
    </w:p>
    <w:p w:rsidR="00000000" w:rsidRDefault="00C940C2">
      <w:pPr>
        <w:tabs>
          <w:tab w:val="left" w:pos="766"/>
          <w:tab w:val="left" w:pos="1783"/>
        </w:tabs>
        <w:spacing w:before="0" w:line="380" w:lineRule="exact"/>
        <w:jc w:val="both"/>
        <w:rPr>
          <w:rFonts w:hint="cs"/>
          <w:sz w:val="32"/>
          <w:rtl/>
          <w:lang w:eastAsia="en-US" w:bidi="ar-LB"/>
        </w:rPr>
      </w:pPr>
      <w:r>
        <w:rPr>
          <w:rFonts w:hint="cs"/>
          <w:sz w:val="32"/>
          <w:rtl/>
          <w:lang w:eastAsia="en-US" w:bidi="ar-LB"/>
        </w:rPr>
        <w:tab/>
        <w:t>8-5-3</w:t>
      </w:r>
      <w:r>
        <w:rPr>
          <w:rFonts w:hint="cs"/>
          <w:sz w:val="32"/>
          <w:rtl/>
          <w:lang w:eastAsia="en-US" w:bidi="ar-LB"/>
        </w:rPr>
        <w:tab/>
      </w:r>
      <w:r>
        <w:rPr>
          <w:sz w:val="32"/>
          <w:rtl/>
          <w:lang w:eastAsia="en-US" w:bidi="ar-LB"/>
        </w:rPr>
        <w:t>البيانات الإحصائية</w:t>
      </w:r>
    </w:p>
    <w:p w:rsidR="00000000" w:rsidRDefault="00C940C2">
      <w:pPr>
        <w:tabs>
          <w:tab w:val="left" w:pos="766"/>
          <w:tab w:val="left" w:pos="1783"/>
        </w:tabs>
        <w:spacing w:before="0" w:line="380" w:lineRule="exact"/>
        <w:jc w:val="both"/>
        <w:rPr>
          <w:sz w:val="32"/>
          <w:rtl/>
          <w:lang w:eastAsia="en-US" w:bidi="ar-LB"/>
        </w:rPr>
      </w:pPr>
      <w:r>
        <w:rPr>
          <w:rFonts w:hint="cs"/>
          <w:sz w:val="32"/>
          <w:rtl/>
          <w:lang w:eastAsia="en-US" w:bidi="ar-LB"/>
        </w:rPr>
        <w:t>627-</w:t>
      </w:r>
      <w:r>
        <w:rPr>
          <w:rFonts w:hint="cs"/>
          <w:sz w:val="32"/>
          <w:rtl/>
          <w:lang w:eastAsia="en-US" w:bidi="ar-LB"/>
        </w:rPr>
        <w:tab/>
        <w:t>تورد الجداول</w:t>
      </w:r>
      <w:r>
        <w:rPr>
          <w:rFonts w:hint="cs"/>
          <w:sz w:val="32"/>
          <w:rtl/>
          <w:lang w:eastAsia="en-US" w:bidi="ar-LB"/>
        </w:rPr>
        <w:t xml:space="preserve"> الثلاثة التالية بيانات إحصائية بشأن الجرائم المتعلقة بالمخدرات التي يرتكبها أطفال دون 18 سنة من العمر.</w:t>
      </w:r>
    </w:p>
    <w:p w:rsidR="00000000" w:rsidRDefault="00C940C2">
      <w:pPr>
        <w:tabs>
          <w:tab w:val="left" w:pos="766"/>
          <w:tab w:val="left" w:pos="1783"/>
        </w:tabs>
        <w:spacing w:before="0" w:after="120" w:line="380" w:lineRule="exact"/>
        <w:jc w:val="center"/>
        <w:rPr>
          <w:b/>
          <w:bCs/>
          <w:sz w:val="28"/>
          <w:szCs w:val="28"/>
          <w:rtl/>
          <w:lang w:eastAsia="en-US" w:bidi="ar-LB"/>
        </w:rPr>
      </w:pPr>
      <w:r>
        <w:rPr>
          <w:sz w:val="32"/>
          <w:rtl/>
          <w:lang w:eastAsia="en-US" w:bidi="ar-LB"/>
        </w:rPr>
        <w:br w:type="page"/>
      </w:r>
      <w:r>
        <w:rPr>
          <w:rFonts w:hint="cs"/>
          <w:b/>
          <w:bCs/>
          <w:sz w:val="28"/>
          <w:szCs w:val="28"/>
          <w:rtl/>
          <w:lang w:eastAsia="en-US" w:bidi="ar-LB"/>
        </w:rPr>
        <w:t>الجدول 24</w:t>
      </w:r>
      <w:r>
        <w:rPr>
          <w:b/>
          <w:bCs/>
          <w:sz w:val="28"/>
          <w:szCs w:val="28"/>
          <w:rtl/>
          <w:lang w:eastAsia="en-US" w:bidi="ar-LB"/>
        </w:rPr>
        <w:br/>
        <w:t>الفاعلون دون 18 سنة، بحسب الجنس</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75"/>
        <w:gridCol w:w="2465"/>
        <w:gridCol w:w="1260"/>
        <w:gridCol w:w="1260"/>
        <w:gridCol w:w="1260"/>
        <w:gridCol w:w="1440"/>
      </w:tblGrid>
      <w:tr w:rsidR="00C940C2" w:rsidTr="00C940C2">
        <w:trPr>
          <w:trHeight w:val="188"/>
        </w:trPr>
        <w:tc>
          <w:tcPr>
            <w:tcW w:w="1675" w:type="dxa"/>
            <w:tcBorders>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السنة</w:t>
            </w:r>
          </w:p>
        </w:tc>
        <w:tc>
          <w:tcPr>
            <w:tcW w:w="2465" w:type="dxa"/>
            <w:tcBorders>
              <w:bottom w:val="single" w:sz="4" w:space="0" w:color="auto"/>
            </w:tcBorders>
          </w:tcPr>
          <w:p w:rsidR="00C940C2" w:rsidRDefault="00C940C2">
            <w:pPr>
              <w:spacing w:before="0" w:after="0" w:line="280" w:lineRule="exact"/>
              <w:ind w:left="377"/>
              <w:jc w:val="both"/>
              <w:rPr>
                <w:sz w:val="24"/>
                <w:szCs w:val="26"/>
                <w:rtl/>
                <w:lang w:eastAsia="en-US" w:bidi="ar-LB"/>
              </w:rPr>
            </w:pPr>
            <w:r>
              <w:rPr>
                <w:sz w:val="24"/>
                <w:szCs w:val="26"/>
                <w:rtl/>
                <w:lang w:eastAsia="en-US" w:bidi="ar-LB"/>
              </w:rPr>
              <w:t>الجرم</w:t>
            </w:r>
          </w:p>
        </w:tc>
        <w:tc>
          <w:tcPr>
            <w:tcW w:w="1260" w:type="dxa"/>
            <w:tcBorders>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عدد القضايا</w:t>
            </w:r>
          </w:p>
        </w:tc>
        <w:tc>
          <w:tcPr>
            <w:tcW w:w="1260" w:type="dxa"/>
            <w:tcBorders>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ذكور</w:t>
            </w:r>
          </w:p>
        </w:tc>
        <w:tc>
          <w:tcPr>
            <w:tcW w:w="1260" w:type="dxa"/>
            <w:tcBorders>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إناث</w:t>
            </w:r>
          </w:p>
        </w:tc>
        <w:tc>
          <w:tcPr>
            <w:tcW w:w="1440" w:type="dxa"/>
            <w:tcBorders>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المجموع</w:t>
            </w:r>
          </w:p>
        </w:tc>
      </w:tr>
      <w:tr w:rsidR="00C940C2" w:rsidTr="00C940C2">
        <w:trPr>
          <w:cantSplit/>
          <w:trHeight w:val="188"/>
        </w:trPr>
        <w:tc>
          <w:tcPr>
            <w:tcW w:w="1675" w:type="dxa"/>
            <w:vMerge w:val="restart"/>
            <w:tcBorders>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1998</w:t>
            </w:r>
          </w:p>
        </w:tc>
        <w:tc>
          <w:tcPr>
            <w:tcW w:w="2465" w:type="dxa"/>
            <w:tcBorders>
              <w:bottom w:val="nil"/>
            </w:tcBorders>
          </w:tcPr>
          <w:p w:rsidR="00C940C2" w:rsidRDefault="00C940C2">
            <w:pPr>
              <w:spacing w:before="0" w:after="0" w:line="280" w:lineRule="exact"/>
              <w:ind w:left="377"/>
              <w:jc w:val="both"/>
              <w:rPr>
                <w:sz w:val="24"/>
                <w:szCs w:val="26"/>
                <w:rtl/>
                <w:lang w:eastAsia="en-US" w:bidi="ar-LB"/>
              </w:rPr>
            </w:pPr>
            <w:r>
              <w:rPr>
                <w:sz w:val="24"/>
                <w:szCs w:val="26"/>
                <w:rtl/>
                <w:lang w:eastAsia="en-US" w:bidi="ar-LB"/>
              </w:rPr>
              <w:t>تعاطي مخدرات</w:t>
            </w:r>
          </w:p>
        </w:tc>
        <w:tc>
          <w:tcPr>
            <w:tcW w:w="1260" w:type="dxa"/>
            <w:tcBorders>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245</w:t>
            </w:r>
          </w:p>
        </w:tc>
        <w:tc>
          <w:tcPr>
            <w:tcW w:w="1260" w:type="dxa"/>
            <w:tcBorders>
              <w:bottom w:val="nil"/>
            </w:tcBorders>
          </w:tcPr>
          <w:p w:rsidR="00C940C2" w:rsidRDefault="00C940C2">
            <w:pPr>
              <w:spacing w:before="0" w:after="0" w:line="280" w:lineRule="exact"/>
              <w:ind w:left="224"/>
              <w:jc w:val="both"/>
              <w:rPr>
                <w:sz w:val="24"/>
                <w:szCs w:val="26"/>
                <w:rtl/>
                <w:lang w:eastAsia="en-US" w:bidi="ar-LB"/>
              </w:rPr>
            </w:pPr>
            <w:r>
              <w:rPr>
                <w:sz w:val="24"/>
                <w:szCs w:val="26"/>
                <w:rtl/>
                <w:lang w:eastAsia="en-US" w:bidi="ar-LB"/>
              </w:rPr>
              <w:t>16</w:t>
            </w:r>
          </w:p>
        </w:tc>
        <w:tc>
          <w:tcPr>
            <w:tcW w:w="1260" w:type="dxa"/>
            <w:tcBorders>
              <w:bottom w:val="nil"/>
            </w:tcBorders>
          </w:tcPr>
          <w:p w:rsidR="00C940C2" w:rsidRDefault="00C940C2">
            <w:pPr>
              <w:spacing w:before="0" w:after="0" w:line="280" w:lineRule="exact"/>
              <w:ind w:left="224"/>
              <w:jc w:val="both"/>
              <w:rPr>
                <w:sz w:val="24"/>
                <w:szCs w:val="26"/>
                <w:rtl/>
                <w:lang w:eastAsia="en-US" w:bidi="ar-LB"/>
              </w:rPr>
            </w:pPr>
            <w:r>
              <w:rPr>
                <w:sz w:val="24"/>
                <w:szCs w:val="26"/>
                <w:rtl/>
                <w:lang w:eastAsia="en-US" w:bidi="ar-LB"/>
              </w:rPr>
              <w:t>5</w:t>
            </w:r>
          </w:p>
        </w:tc>
        <w:tc>
          <w:tcPr>
            <w:tcW w:w="1440" w:type="dxa"/>
            <w:tcBorders>
              <w:bottom w:val="nil"/>
            </w:tcBorders>
          </w:tcPr>
          <w:p w:rsidR="00C940C2" w:rsidRDefault="00C940C2">
            <w:pPr>
              <w:spacing w:before="0" w:after="0" w:line="280" w:lineRule="exact"/>
              <w:ind w:left="404"/>
              <w:jc w:val="both"/>
              <w:rPr>
                <w:sz w:val="24"/>
                <w:szCs w:val="26"/>
                <w:rtl/>
                <w:lang w:eastAsia="en-US" w:bidi="ar-LB"/>
              </w:rPr>
            </w:pPr>
            <w:r>
              <w:rPr>
                <w:sz w:val="24"/>
                <w:szCs w:val="26"/>
                <w:rtl/>
                <w:lang w:eastAsia="en-US" w:bidi="ar-LB"/>
              </w:rPr>
              <w:t>21</w:t>
            </w:r>
          </w:p>
        </w:tc>
      </w:tr>
      <w:tr w:rsidR="00C940C2" w:rsidTr="00C940C2">
        <w:trPr>
          <w:cantSplit/>
          <w:trHeight w:val="187"/>
        </w:trPr>
        <w:tc>
          <w:tcPr>
            <w:tcW w:w="1675" w:type="dxa"/>
            <w:vMerge/>
            <w:tcBorders>
              <w:top w:val="single" w:sz="4" w:space="0" w:color="auto"/>
              <w:bottom w:val="nil"/>
            </w:tcBorders>
          </w:tcPr>
          <w:p w:rsidR="00C940C2" w:rsidRDefault="00C940C2">
            <w:pPr>
              <w:spacing w:before="0" w:after="0" w:line="280" w:lineRule="exact"/>
              <w:jc w:val="center"/>
              <w:rPr>
                <w:sz w:val="24"/>
                <w:szCs w:val="26"/>
                <w:rtl/>
                <w:lang w:eastAsia="en-US" w:bidi="ar-LB"/>
              </w:rPr>
            </w:pPr>
          </w:p>
        </w:tc>
        <w:tc>
          <w:tcPr>
            <w:tcW w:w="2465" w:type="dxa"/>
            <w:tcBorders>
              <w:top w:val="nil"/>
              <w:bottom w:val="nil"/>
            </w:tcBorders>
          </w:tcPr>
          <w:p w:rsidR="00C940C2" w:rsidRDefault="00C940C2">
            <w:pPr>
              <w:spacing w:before="0" w:after="0" w:line="280" w:lineRule="exact"/>
              <w:ind w:left="377"/>
              <w:jc w:val="both"/>
              <w:rPr>
                <w:sz w:val="24"/>
                <w:szCs w:val="26"/>
                <w:rtl/>
                <w:lang w:eastAsia="en-US" w:bidi="ar-LB"/>
              </w:rPr>
            </w:pPr>
            <w:r>
              <w:rPr>
                <w:sz w:val="24"/>
                <w:szCs w:val="26"/>
                <w:rtl/>
                <w:lang w:eastAsia="en-US" w:bidi="ar-LB"/>
              </w:rPr>
              <w:t>تجارة مخدرات</w:t>
            </w:r>
          </w:p>
        </w:tc>
        <w:tc>
          <w:tcPr>
            <w:tcW w:w="126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234</w:t>
            </w:r>
          </w:p>
        </w:tc>
        <w:tc>
          <w:tcPr>
            <w:tcW w:w="1260" w:type="dxa"/>
            <w:tcBorders>
              <w:top w:val="nil"/>
              <w:bottom w:val="nil"/>
            </w:tcBorders>
          </w:tcPr>
          <w:p w:rsidR="00C940C2" w:rsidRDefault="00C940C2">
            <w:pPr>
              <w:spacing w:before="0" w:after="0" w:line="280" w:lineRule="exact"/>
              <w:ind w:left="224"/>
              <w:jc w:val="both"/>
              <w:rPr>
                <w:sz w:val="24"/>
                <w:szCs w:val="26"/>
                <w:rtl/>
                <w:lang w:eastAsia="en-US" w:bidi="ar-LB"/>
              </w:rPr>
            </w:pPr>
            <w:r>
              <w:rPr>
                <w:sz w:val="24"/>
                <w:szCs w:val="26"/>
                <w:rtl/>
                <w:lang w:eastAsia="en-US" w:bidi="ar-LB"/>
              </w:rPr>
              <w:t>7</w:t>
            </w:r>
          </w:p>
        </w:tc>
        <w:tc>
          <w:tcPr>
            <w:tcW w:w="1260" w:type="dxa"/>
            <w:tcBorders>
              <w:top w:val="nil"/>
              <w:bottom w:val="nil"/>
            </w:tcBorders>
          </w:tcPr>
          <w:p w:rsidR="00C940C2" w:rsidRDefault="00C940C2">
            <w:pPr>
              <w:spacing w:before="0" w:after="0" w:line="280" w:lineRule="exact"/>
              <w:ind w:left="224"/>
              <w:jc w:val="both"/>
              <w:rPr>
                <w:sz w:val="24"/>
                <w:szCs w:val="26"/>
                <w:rtl/>
                <w:lang w:eastAsia="en-US" w:bidi="ar-LB"/>
              </w:rPr>
            </w:pPr>
            <w:r>
              <w:rPr>
                <w:sz w:val="24"/>
                <w:szCs w:val="26"/>
                <w:rtl/>
                <w:lang w:eastAsia="en-US" w:bidi="ar-LB"/>
              </w:rPr>
              <w:t>0</w:t>
            </w:r>
          </w:p>
        </w:tc>
        <w:tc>
          <w:tcPr>
            <w:tcW w:w="1440" w:type="dxa"/>
            <w:tcBorders>
              <w:top w:val="nil"/>
              <w:bottom w:val="nil"/>
            </w:tcBorders>
          </w:tcPr>
          <w:p w:rsidR="00C940C2" w:rsidRDefault="00C940C2">
            <w:pPr>
              <w:spacing w:before="0" w:after="0" w:line="280" w:lineRule="exact"/>
              <w:ind w:left="404"/>
              <w:jc w:val="both"/>
              <w:rPr>
                <w:sz w:val="24"/>
                <w:szCs w:val="26"/>
                <w:rtl/>
                <w:lang w:eastAsia="en-US" w:bidi="ar-LB"/>
              </w:rPr>
            </w:pPr>
            <w:r>
              <w:rPr>
                <w:sz w:val="24"/>
                <w:szCs w:val="26"/>
                <w:rtl/>
                <w:lang w:eastAsia="en-US" w:bidi="ar-LB"/>
              </w:rPr>
              <w:t>7</w:t>
            </w:r>
          </w:p>
        </w:tc>
      </w:tr>
      <w:tr w:rsidR="00C940C2" w:rsidTr="00C940C2">
        <w:trPr>
          <w:cantSplit/>
          <w:trHeight w:val="188"/>
        </w:trPr>
        <w:tc>
          <w:tcPr>
            <w:tcW w:w="1675" w:type="dxa"/>
            <w:vMerge w:val="restart"/>
            <w:tcBorders>
              <w:top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1999</w:t>
            </w:r>
          </w:p>
        </w:tc>
        <w:tc>
          <w:tcPr>
            <w:tcW w:w="2465" w:type="dxa"/>
            <w:tcBorders>
              <w:top w:val="nil"/>
              <w:bottom w:val="nil"/>
            </w:tcBorders>
          </w:tcPr>
          <w:p w:rsidR="00C940C2" w:rsidRDefault="00C940C2">
            <w:pPr>
              <w:spacing w:before="0" w:after="0" w:line="280" w:lineRule="exact"/>
              <w:ind w:left="377"/>
              <w:jc w:val="both"/>
              <w:rPr>
                <w:sz w:val="24"/>
                <w:szCs w:val="26"/>
                <w:rtl/>
                <w:lang w:eastAsia="en-US" w:bidi="ar-LB"/>
              </w:rPr>
            </w:pPr>
            <w:r>
              <w:rPr>
                <w:sz w:val="24"/>
                <w:szCs w:val="26"/>
                <w:rtl/>
                <w:lang w:eastAsia="en-US" w:bidi="ar-LB"/>
              </w:rPr>
              <w:t>تعاطي مخدرات</w:t>
            </w:r>
          </w:p>
        </w:tc>
        <w:tc>
          <w:tcPr>
            <w:tcW w:w="126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244</w:t>
            </w:r>
          </w:p>
        </w:tc>
        <w:tc>
          <w:tcPr>
            <w:tcW w:w="1260" w:type="dxa"/>
            <w:tcBorders>
              <w:top w:val="nil"/>
              <w:bottom w:val="nil"/>
            </w:tcBorders>
          </w:tcPr>
          <w:p w:rsidR="00C940C2" w:rsidRDefault="00C940C2">
            <w:pPr>
              <w:spacing w:before="0" w:after="0" w:line="280" w:lineRule="exact"/>
              <w:ind w:left="224"/>
              <w:jc w:val="both"/>
              <w:rPr>
                <w:sz w:val="24"/>
                <w:szCs w:val="26"/>
                <w:rtl/>
                <w:lang w:eastAsia="en-US" w:bidi="ar-LB"/>
              </w:rPr>
            </w:pPr>
            <w:r>
              <w:rPr>
                <w:sz w:val="24"/>
                <w:szCs w:val="26"/>
                <w:rtl/>
                <w:lang w:eastAsia="en-US" w:bidi="ar-LB"/>
              </w:rPr>
              <w:t>27</w:t>
            </w:r>
          </w:p>
        </w:tc>
        <w:tc>
          <w:tcPr>
            <w:tcW w:w="1260" w:type="dxa"/>
            <w:tcBorders>
              <w:top w:val="nil"/>
              <w:bottom w:val="nil"/>
            </w:tcBorders>
          </w:tcPr>
          <w:p w:rsidR="00C940C2" w:rsidRDefault="00C940C2">
            <w:pPr>
              <w:spacing w:before="0" w:after="0" w:line="280" w:lineRule="exact"/>
              <w:ind w:left="224"/>
              <w:jc w:val="both"/>
              <w:rPr>
                <w:sz w:val="24"/>
                <w:szCs w:val="26"/>
                <w:rtl/>
                <w:lang w:eastAsia="en-US" w:bidi="ar-LB"/>
              </w:rPr>
            </w:pPr>
            <w:r>
              <w:rPr>
                <w:sz w:val="24"/>
                <w:szCs w:val="26"/>
                <w:rtl/>
                <w:lang w:eastAsia="en-US" w:bidi="ar-LB"/>
              </w:rPr>
              <w:t>2</w:t>
            </w:r>
          </w:p>
        </w:tc>
        <w:tc>
          <w:tcPr>
            <w:tcW w:w="1440" w:type="dxa"/>
            <w:tcBorders>
              <w:top w:val="nil"/>
              <w:bottom w:val="nil"/>
            </w:tcBorders>
          </w:tcPr>
          <w:p w:rsidR="00C940C2" w:rsidRDefault="00C940C2">
            <w:pPr>
              <w:spacing w:before="0" w:after="0" w:line="280" w:lineRule="exact"/>
              <w:ind w:left="404"/>
              <w:jc w:val="both"/>
              <w:rPr>
                <w:sz w:val="24"/>
                <w:szCs w:val="26"/>
                <w:rtl/>
                <w:lang w:eastAsia="en-US" w:bidi="ar-LB"/>
              </w:rPr>
            </w:pPr>
            <w:r>
              <w:rPr>
                <w:sz w:val="24"/>
                <w:szCs w:val="26"/>
                <w:rtl/>
                <w:lang w:eastAsia="en-US" w:bidi="ar-LB"/>
              </w:rPr>
              <w:t>29</w:t>
            </w:r>
          </w:p>
        </w:tc>
      </w:tr>
      <w:tr w:rsidR="00C940C2" w:rsidTr="00C940C2">
        <w:trPr>
          <w:cantSplit/>
          <w:trHeight w:val="188"/>
        </w:trPr>
        <w:tc>
          <w:tcPr>
            <w:tcW w:w="1675" w:type="dxa"/>
            <w:vMerge/>
            <w:tcBorders>
              <w:top w:val="nil"/>
              <w:bottom w:val="nil"/>
            </w:tcBorders>
          </w:tcPr>
          <w:p w:rsidR="00C940C2" w:rsidRDefault="00C940C2">
            <w:pPr>
              <w:spacing w:before="0" w:after="0" w:line="280" w:lineRule="exact"/>
              <w:jc w:val="center"/>
              <w:rPr>
                <w:sz w:val="24"/>
                <w:szCs w:val="26"/>
                <w:rtl/>
                <w:lang w:eastAsia="en-US" w:bidi="ar-LB"/>
              </w:rPr>
            </w:pPr>
          </w:p>
        </w:tc>
        <w:tc>
          <w:tcPr>
            <w:tcW w:w="2465" w:type="dxa"/>
            <w:tcBorders>
              <w:top w:val="nil"/>
              <w:bottom w:val="nil"/>
            </w:tcBorders>
          </w:tcPr>
          <w:p w:rsidR="00C940C2" w:rsidRDefault="00C940C2">
            <w:pPr>
              <w:spacing w:before="0" w:after="0" w:line="280" w:lineRule="exact"/>
              <w:ind w:left="377"/>
              <w:jc w:val="both"/>
              <w:rPr>
                <w:sz w:val="24"/>
                <w:szCs w:val="26"/>
                <w:rtl/>
                <w:lang w:eastAsia="en-US" w:bidi="ar-LB"/>
              </w:rPr>
            </w:pPr>
            <w:r>
              <w:rPr>
                <w:sz w:val="24"/>
                <w:szCs w:val="26"/>
                <w:rtl/>
                <w:lang w:eastAsia="en-US" w:bidi="ar-LB"/>
              </w:rPr>
              <w:t>تجارة مخدرات</w:t>
            </w:r>
          </w:p>
        </w:tc>
        <w:tc>
          <w:tcPr>
            <w:tcW w:w="126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194</w:t>
            </w:r>
          </w:p>
        </w:tc>
        <w:tc>
          <w:tcPr>
            <w:tcW w:w="1260" w:type="dxa"/>
            <w:tcBorders>
              <w:top w:val="nil"/>
              <w:bottom w:val="nil"/>
            </w:tcBorders>
          </w:tcPr>
          <w:p w:rsidR="00C940C2" w:rsidRDefault="00C940C2">
            <w:pPr>
              <w:spacing w:before="0" w:after="0" w:line="280" w:lineRule="exact"/>
              <w:ind w:left="224"/>
              <w:jc w:val="both"/>
              <w:rPr>
                <w:sz w:val="24"/>
                <w:szCs w:val="26"/>
                <w:rtl/>
                <w:lang w:eastAsia="en-US" w:bidi="ar-LB"/>
              </w:rPr>
            </w:pPr>
            <w:r>
              <w:rPr>
                <w:sz w:val="24"/>
                <w:szCs w:val="26"/>
                <w:rtl/>
                <w:lang w:eastAsia="en-US" w:bidi="ar-LB"/>
              </w:rPr>
              <w:t>15</w:t>
            </w:r>
          </w:p>
        </w:tc>
        <w:tc>
          <w:tcPr>
            <w:tcW w:w="1260" w:type="dxa"/>
            <w:tcBorders>
              <w:top w:val="nil"/>
              <w:bottom w:val="nil"/>
            </w:tcBorders>
          </w:tcPr>
          <w:p w:rsidR="00C940C2" w:rsidRDefault="00C940C2">
            <w:pPr>
              <w:spacing w:before="0" w:after="0" w:line="280" w:lineRule="exact"/>
              <w:ind w:left="224"/>
              <w:jc w:val="both"/>
              <w:rPr>
                <w:sz w:val="24"/>
                <w:szCs w:val="26"/>
                <w:rtl/>
                <w:lang w:eastAsia="en-US" w:bidi="ar-LB"/>
              </w:rPr>
            </w:pPr>
            <w:r>
              <w:rPr>
                <w:sz w:val="24"/>
                <w:szCs w:val="26"/>
                <w:rtl/>
                <w:lang w:eastAsia="en-US" w:bidi="ar-LB"/>
              </w:rPr>
              <w:t>6</w:t>
            </w:r>
          </w:p>
        </w:tc>
        <w:tc>
          <w:tcPr>
            <w:tcW w:w="1440" w:type="dxa"/>
            <w:tcBorders>
              <w:top w:val="nil"/>
              <w:bottom w:val="nil"/>
            </w:tcBorders>
          </w:tcPr>
          <w:p w:rsidR="00C940C2" w:rsidRDefault="00C940C2">
            <w:pPr>
              <w:spacing w:before="0" w:after="0" w:line="280" w:lineRule="exact"/>
              <w:ind w:left="404"/>
              <w:jc w:val="both"/>
              <w:rPr>
                <w:sz w:val="24"/>
                <w:szCs w:val="26"/>
                <w:rtl/>
                <w:lang w:eastAsia="en-US" w:bidi="ar-LB"/>
              </w:rPr>
            </w:pPr>
            <w:r>
              <w:rPr>
                <w:sz w:val="24"/>
                <w:szCs w:val="26"/>
                <w:rtl/>
                <w:lang w:eastAsia="en-US" w:bidi="ar-LB"/>
              </w:rPr>
              <w:t>21</w:t>
            </w:r>
          </w:p>
        </w:tc>
      </w:tr>
      <w:tr w:rsidR="00C940C2" w:rsidTr="00C940C2">
        <w:trPr>
          <w:cantSplit/>
          <w:trHeight w:val="188"/>
        </w:trPr>
        <w:tc>
          <w:tcPr>
            <w:tcW w:w="1675" w:type="dxa"/>
            <w:vMerge w:val="restart"/>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2000</w:t>
            </w:r>
          </w:p>
        </w:tc>
        <w:tc>
          <w:tcPr>
            <w:tcW w:w="2465" w:type="dxa"/>
            <w:tcBorders>
              <w:top w:val="nil"/>
              <w:bottom w:val="nil"/>
            </w:tcBorders>
          </w:tcPr>
          <w:p w:rsidR="00C940C2" w:rsidRDefault="00C940C2">
            <w:pPr>
              <w:spacing w:before="0" w:after="0" w:line="280" w:lineRule="exact"/>
              <w:ind w:left="377"/>
              <w:jc w:val="both"/>
              <w:rPr>
                <w:sz w:val="24"/>
                <w:szCs w:val="26"/>
                <w:rtl/>
                <w:lang w:eastAsia="en-US" w:bidi="ar-LB"/>
              </w:rPr>
            </w:pPr>
            <w:r>
              <w:rPr>
                <w:sz w:val="24"/>
                <w:szCs w:val="26"/>
                <w:rtl/>
                <w:lang w:eastAsia="en-US" w:bidi="ar-LB"/>
              </w:rPr>
              <w:t>تعاطي المخدرات</w:t>
            </w:r>
          </w:p>
        </w:tc>
        <w:tc>
          <w:tcPr>
            <w:tcW w:w="126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176</w:t>
            </w:r>
          </w:p>
        </w:tc>
        <w:tc>
          <w:tcPr>
            <w:tcW w:w="1260" w:type="dxa"/>
            <w:tcBorders>
              <w:top w:val="nil"/>
              <w:bottom w:val="nil"/>
            </w:tcBorders>
          </w:tcPr>
          <w:p w:rsidR="00C940C2" w:rsidRDefault="00C940C2">
            <w:pPr>
              <w:spacing w:before="0" w:after="0" w:line="280" w:lineRule="exact"/>
              <w:ind w:left="224"/>
              <w:jc w:val="both"/>
              <w:rPr>
                <w:sz w:val="24"/>
                <w:szCs w:val="26"/>
                <w:rtl/>
                <w:lang w:eastAsia="en-US" w:bidi="ar-LB"/>
              </w:rPr>
            </w:pPr>
            <w:r>
              <w:rPr>
                <w:sz w:val="24"/>
                <w:szCs w:val="26"/>
                <w:rtl/>
                <w:lang w:eastAsia="en-US" w:bidi="ar-LB"/>
              </w:rPr>
              <w:t>27</w:t>
            </w:r>
          </w:p>
        </w:tc>
        <w:tc>
          <w:tcPr>
            <w:tcW w:w="1260" w:type="dxa"/>
            <w:tcBorders>
              <w:top w:val="nil"/>
              <w:bottom w:val="nil"/>
            </w:tcBorders>
          </w:tcPr>
          <w:p w:rsidR="00C940C2" w:rsidRDefault="00C940C2">
            <w:pPr>
              <w:spacing w:before="0" w:after="0" w:line="280" w:lineRule="exact"/>
              <w:ind w:left="224"/>
              <w:jc w:val="both"/>
              <w:rPr>
                <w:sz w:val="24"/>
                <w:szCs w:val="26"/>
                <w:rtl/>
                <w:lang w:eastAsia="en-US" w:bidi="ar-LB"/>
              </w:rPr>
            </w:pPr>
            <w:r>
              <w:rPr>
                <w:sz w:val="24"/>
                <w:szCs w:val="26"/>
                <w:rtl/>
                <w:lang w:eastAsia="en-US" w:bidi="ar-LB"/>
              </w:rPr>
              <w:t>0</w:t>
            </w:r>
          </w:p>
        </w:tc>
        <w:tc>
          <w:tcPr>
            <w:tcW w:w="1440" w:type="dxa"/>
            <w:tcBorders>
              <w:top w:val="nil"/>
              <w:bottom w:val="nil"/>
            </w:tcBorders>
          </w:tcPr>
          <w:p w:rsidR="00C940C2" w:rsidRDefault="00C940C2">
            <w:pPr>
              <w:spacing w:before="0" w:after="0" w:line="280" w:lineRule="exact"/>
              <w:ind w:left="404"/>
              <w:jc w:val="both"/>
              <w:rPr>
                <w:sz w:val="24"/>
                <w:szCs w:val="26"/>
                <w:rtl/>
                <w:lang w:eastAsia="en-US" w:bidi="ar-LB"/>
              </w:rPr>
            </w:pPr>
            <w:r>
              <w:rPr>
                <w:sz w:val="24"/>
                <w:szCs w:val="26"/>
                <w:rtl/>
                <w:lang w:eastAsia="en-US" w:bidi="ar-LB"/>
              </w:rPr>
              <w:t>30</w:t>
            </w:r>
          </w:p>
        </w:tc>
      </w:tr>
      <w:tr w:rsidR="00C940C2" w:rsidTr="00C940C2">
        <w:trPr>
          <w:cantSplit/>
          <w:trHeight w:val="187"/>
        </w:trPr>
        <w:tc>
          <w:tcPr>
            <w:tcW w:w="1675" w:type="dxa"/>
            <w:vMerge/>
            <w:tcBorders>
              <w:top w:val="single" w:sz="4" w:space="0" w:color="auto"/>
              <w:bottom w:val="nil"/>
            </w:tcBorders>
          </w:tcPr>
          <w:p w:rsidR="00C940C2" w:rsidRDefault="00C940C2">
            <w:pPr>
              <w:spacing w:before="0" w:after="0" w:line="280" w:lineRule="exact"/>
              <w:jc w:val="center"/>
              <w:rPr>
                <w:sz w:val="24"/>
                <w:szCs w:val="26"/>
                <w:rtl/>
                <w:lang w:eastAsia="en-US" w:bidi="ar-LB"/>
              </w:rPr>
            </w:pPr>
          </w:p>
        </w:tc>
        <w:tc>
          <w:tcPr>
            <w:tcW w:w="2465" w:type="dxa"/>
            <w:tcBorders>
              <w:top w:val="nil"/>
              <w:bottom w:val="nil"/>
            </w:tcBorders>
          </w:tcPr>
          <w:p w:rsidR="00C940C2" w:rsidRDefault="00C940C2">
            <w:pPr>
              <w:spacing w:before="0" w:after="0" w:line="280" w:lineRule="exact"/>
              <w:ind w:left="377"/>
              <w:jc w:val="both"/>
              <w:rPr>
                <w:sz w:val="24"/>
                <w:szCs w:val="26"/>
                <w:rtl/>
                <w:lang w:eastAsia="en-US" w:bidi="ar-LB"/>
              </w:rPr>
            </w:pPr>
            <w:r>
              <w:rPr>
                <w:sz w:val="24"/>
                <w:szCs w:val="26"/>
                <w:rtl/>
                <w:lang w:eastAsia="en-US" w:bidi="ar-LB"/>
              </w:rPr>
              <w:t>تجارة المخدرات</w:t>
            </w:r>
          </w:p>
        </w:tc>
        <w:tc>
          <w:tcPr>
            <w:tcW w:w="126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189</w:t>
            </w:r>
          </w:p>
        </w:tc>
        <w:tc>
          <w:tcPr>
            <w:tcW w:w="1260" w:type="dxa"/>
            <w:tcBorders>
              <w:top w:val="nil"/>
              <w:bottom w:val="nil"/>
            </w:tcBorders>
          </w:tcPr>
          <w:p w:rsidR="00C940C2" w:rsidRDefault="00C940C2">
            <w:pPr>
              <w:spacing w:before="0" w:after="0" w:line="280" w:lineRule="exact"/>
              <w:ind w:left="224"/>
              <w:jc w:val="both"/>
              <w:rPr>
                <w:sz w:val="24"/>
                <w:szCs w:val="26"/>
                <w:rtl/>
                <w:lang w:eastAsia="en-US" w:bidi="ar-LB"/>
              </w:rPr>
            </w:pPr>
            <w:r>
              <w:rPr>
                <w:sz w:val="24"/>
                <w:szCs w:val="26"/>
                <w:rtl/>
                <w:lang w:eastAsia="en-US" w:bidi="ar-LB"/>
              </w:rPr>
              <w:t>9</w:t>
            </w:r>
          </w:p>
        </w:tc>
        <w:tc>
          <w:tcPr>
            <w:tcW w:w="1260" w:type="dxa"/>
            <w:tcBorders>
              <w:top w:val="nil"/>
              <w:bottom w:val="nil"/>
            </w:tcBorders>
          </w:tcPr>
          <w:p w:rsidR="00C940C2" w:rsidRDefault="00C940C2">
            <w:pPr>
              <w:spacing w:before="0" w:after="0" w:line="280" w:lineRule="exact"/>
              <w:ind w:left="224"/>
              <w:jc w:val="both"/>
              <w:rPr>
                <w:sz w:val="24"/>
                <w:szCs w:val="26"/>
                <w:rtl/>
                <w:lang w:eastAsia="en-US" w:bidi="ar-LB"/>
              </w:rPr>
            </w:pPr>
            <w:r>
              <w:rPr>
                <w:sz w:val="24"/>
                <w:szCs w:val="26"/>
                <w:rtl/>
                <w:lang w:eastAsia="en-US" w:bidi="ar-LB"/>
              </w:rPr>
              <w:t>1</w:t>
            </w:r>
          </w:p>
        </w:tc>
        <w:tc>
          <w:tcPr>
            <w:tcW w:w="1440" w:type="dxa"/>
            <w:tcBorders>
              <w:top w:val="nil"/>
              <w:bottom w:val="nil"/>
            </w:tcBorders>
          </w:tcPr>
          <w:p w:rsidR="00C940C2" w:rsidRDefault="00C940C2">
            <w:pPr>
              <w:spacing w:before="0" w:after="0" w:line="280" w:lineRule="exact"/>
              <w:ind w:left="404"/>
              <w:jc w:val="both"/>
              <w:rPr>
                <w:sz w:val="24"/>
                <w:szCs w:val="26"/>
                <w:rtl/>
                <w:lang w:eastAsia="en-US" w:bidi="ar-LB"/>
              </w:rPr>
            </w:pPr>
            <w:r>
              <w:rPr>
                <w:sz w:val="24"/>
                <w:szCs w:val="26"/>
                <w:rtl/>
                <w:lang w:eastAsia="en-US" w:bidi="ar-LB"/>
              </w:rPr>
              <w:t>10</w:t>
            </w:r>
          </w:p>
        </w:tc>
      </w:tr>
      <w:tr w:rsidR="00C940C2" w:rsidTr="00C940C2">
        <w:trPr>
          <w:cantSplit/>
          <w:trHeight w:val="188"/>
        </w:trPr>
        <w:tc>
          <w:tcPr>
            <w:tcW w:w="1675" w:type="dxa"/>
            <w:vMerge w:val="restart"/>
            <w:tcBorders>
              <w:top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2001</w:t>
            </w:r>
          </w:p>
        </w:tc>
        <w:tc>
          <w:tcPr>
            <w:tcW w:w="2465" w:type="dxa"/>
            <w:tcBorders>
              <w:top w:val="nil"/>
              <w:bottom w:val="nil"/>
            </w:tcBorders>
          </w:tcPr>
          <w:p w:rsidR="00C940C2" w:rsidRDefault="00C940C2">
            <w:pPr>
              <w:spacing w:before="0" w:after="0" w:line="280" w:lineRule="exact"/>
              <w:ind w:left="377"/>
              <w:jc w:val="both"/>
              <w:rPr>
                <w:sz w:val="24"/>
                <w:szCs w:val="26"/>
                <w:rtl/>
                <w:lang w:eastAsia="en-US" w:bidi="ar-LB"/>
              </w:rPr>
            </w:pPr>
            <w:r>
              <w:rPr>
                <w:sz w:val="24"/>
                <w:szCs w:val="26"/>
                <w:rtl/>
                <w:lang w:eastAsia="en-US" w:bidi="ar-LB"/>
              </w:rPr>
              <w:t>تعاطي المخدرات</w:t>
            </w:r>
          </w:p>
        </w:tc>
        <w:tc>
          <w:tcPr>
            <w:tcW w:w="126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337</w:t>
            </w:r>
          </w:p>
        </w:tc>
        <w:tc>
          <w:tcPr>
            <w:tcW w:w="1260" w:type="dxa"/>
            <w:tcBorders>
              <w:top w:val="nil"/>
              <w:bottom w:val="nil"/>
            </w:tcBorders>
          </w:tcPr>
          <w:p w:rsidR="00C940C2" w:rsidRDefault="00C940C2">
            <w:pPr>
              <w:spacing w:before="0" w:after="0" w:line="280" w:lineRule="exact"/>
              <w:ind w:left="224"/>
              <w:jc w:val="both"/>
              <w:rPr>
                <w:sz w:val="24"/>
                <w:szCs w:val="26"/>
                <w:rtl/>
                <w:lang w:eastAsia="en-US" w:bidi="ar-LB"/>
              </w:rPr>
            </w:pPr>
            <w:r>
              <w:rPr>
                <w:sz w:val="24"/>
                <w:szCs w:val="26"/>
                <w:rtl/>
                <w:lang w:eastAsia="en-US" w:bidi="ar-LB"/>
              </w:rPr>
              <w:t>29</w:t>
            </w:r>
          </w:p>
        </w:tc>
        <w:tc>
          <w:tcPr>
            <w:tcW w:w="1260" w:type="dxa"/>
            <w:tcBorders>
              <w:top w:val="nil"/>
              <w:bottom w:val="nil"/>
            </w:tcBorders>
          </w:tcPr>
          <w:p w:rsidR="00C940C2" w:rsidRDefault="00C940C2">
            <w:pPr>
              <w:spacing w:before="0" w:after="0" w:line="280" w:lineRule="exact"/>
              <w:ind w:left="224"/>
              <w:jc w:val="both"/>
              <w:rPr>
                <w:sz w:val="24"/>
                <w:szCs w:val="26"/>
                <w:rtl/>
                <w:lang w:eastAsia="en-US" w:bidi="ar-LB"/>
              </w:rPr>
            </w:pPr>
            <w:r>
              <w:rPr>
                <w:sz w:val="24"/>
                <w:szCs w:val="26"/>
                <w:rtl/>
                <w:lang w:eastAsia="en-US" w:bidi="ar-LB"/>
              </w:rPr>
              <w:t>3</w:t>
            </w:r>
          </w:p>
        </w:tc>
        <w:tc>
          <w:tcPr>
            <w:tcW w:w="1440" w:type="dxa"/>
            <w:tcBorders>
              <w:top w:val="nil"/>
              <w:bottom w:val="nil"/>
            </w:tcBorders>
          </w:tcPr>
          <w:p w:rsidR="00C940C2" w:rsidRDefault="00C940C2">
            <w:pPr>
              <w:spacing w:before="0" w:after="0" w:line="280" w:lineRule="exact"/>
              <w:ind w:left="404"/>
              <w:jc w:val="both"/>
              <w:rPr>
                <w:sz w:val="24"/>
                <w:szCs w:val="26"/>
                <w:rtl/>
                <w:lang w:eastAsia="en-US" w:bidi="ar-LB"/>
              </w:rPr>
            </w:pPr>
            <w:r>
              <w:rPr>
                <w:sz w:val="24"/>
                <w:szCs w:val="26"/>
                <w:rtl/>
                <w:lang w:eastAsia="en-US" w:bidi="ar-LB"/>
              </w:rPr>
              <w:t>32</w:t>
            </w:r>
          </w:p>
        </w:tc>
      </w:tr>
      <w:tr w:rsidR="00C940C2" w:rsidTr="00C940C2">
        <w:trPr>
          <w:cantSplit/>
          <w:trHeight w:val="187"/>
        </w:trPr>
        <w:tc>
          <w:tcPr>
            <w:tcW w:w="1675" w:type="dxa"/>
            <w:vMerge/>
            <w:tcBorders>
              <w:top w:val="nil"/>
              <w:bottom w:val="nil"/>
            </w:tcBorders>
          </w:tcPr>
          <w:p w:rsidR="00C940C2" w:rsidRDefault="00C940C2">
            <w:pPr>
              <w:spacing w:before="0" w:after="0" w:line="280" w:lineRule="exact"/>
              <w:jc w:val="center"/>
              <w:rPr>
                <w:sz w:val="24"/>
                <w:szCs w:val="26"/>
                <w:rtl/>
                <w:lang w:eastAsia="en-US" w:bidi="ar-LB"/>
              </w:rPr>
            </w:pPr>
          </w:p>
        </w:tc>
        <w:tc>
          <w:tcPr>
            <w:tcW w:w="2465" w:type="dxa"/>
            <w:tcBorders>
              <w:top w:val="nil"/>
              <w:bottom w:val="nil"/>
            </w:tcBorders>
          </w:tcPr>
          <w:p w:rsidR="00C940C2" w:rsidRDefault="00C940C2">
            <w:pPr>
              <w:spacing w:before="0" w:after="0" w:line="280" w:lineRule="exact"/>
              <w:ind w:left="377"/>
              <w:jc w:val="both"/>
              <w:rPr>
                <w:sz w:val="24"/>
                <w:szCs w:val="26"/>
                <w:rtl/>
                <w:lang w:eastAsia="en-US" w:bidi="ar-LB"/>
              </w:rPr>
            </w:pPr>
            <w:r>
              <w:rPr>
                <w:sz w:val="24"/>
                <w:szCs w:val="26"/>
                <w:rtl/>
                <w:lang w:eastAsia="en-US" w:bidi="ar-LB"/>
              </w:rPr>
              <w:t>تجارة المخدرات</w:t>
            </w:r>
          </w:p>
        </w:tc>
        <w:tc>
          <w:tcPr>
            <w:tcW w:w="126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332</w:t>
            </w:r>
          </w:p>
        </w:tc>
        <w:tc>
          <w:tcPr>
            <w:tcW w:w="1260" w:type="dxa"/>
            <w:tcBorders>
              <w:top w:val="nil"/>
              <w:bottom w:val="nil"/>
            </w:tcBorders>
          </w:tcPr>
          <w:p w:rsidR="00C940C2" w:rsidRDefault="00C940C2">
            <w:pPr>
              <w:spacing w:before="0" w:after="0" w:line="280" w:lineRule="exact"/>
              <w:ind w:left="224"/>
              <w:jc w:val="both"/>
              <w:rPr>
                <w:sz w:val="24"/>
                <w:szCs w:val="26"/>
                <w:rtl/>
                <w:lang w:eastAsia="en-US" w:bidi="ar-LB"/>
              </w:rPr>
            </w:pPr>
            <w:r>
              <w:rPr>
                <w:sz w:val="24"/>
                <w:szCs w:val="26"/>
                <w:rtl/>
                <w:lang w:eastAsia="en-US" w:bidi="ar-LB"/>
              </w:rPr>
              <w:t>9</w:t>
            </w:r>
          </w:p>
        </w:tc>
        <w:tc>
          <w:tcPr>
            <w:tcW w:w="1260" w:type="dxa"/>
            <w:tcBorders>
              <w:top w:val="nil"/>
              <w:bottom w:val="nil"/>
            </w:tcBorders>
          </w:tcPr>
          <w:p w:rsidR="00C940C2" w:rsidRDefault="00C940C2">
            <w:pPr>
              <w:spacing w:before="0" w:after="0" w:line="280" w:lineRule="exact"/>
              <w:ind w:left="224"/>
              <w:jc w:val="both"/>
              <w:rPr>
                <w:sz w:val="24"/>
                <w:szCs w:val="26"/>
                <w:rtl/>
                <w:lang w:eastAsia="en-US" w:bidi="ar-LB"/>
              </w:rPr>
            </w:pPr>
            <w:r>
              <w:rPr>
                <w:sz w:val="24"/>
                <w:szCs w:val="26"/>
                <w:rtl/>
                <w:lang w:eastAsia="en-US" w:bidi="ar-LB"/>
              </w:rPr>
              <w:t>3</w:t>
            </w:r>
          </w:p>
        </w:tc>
        <w:tc>
          <w:tcPr>
            <w:tcW w:w="1440" w:type="dxa"/>
            <w:tcBorders>
              <w:top w:val="nil"/>
              <w:bottom w:val="nil"/>
            </w:tcBorders>
          </w:tcPr>
          <w:p w:rsidR="00C940C2" w:rsidRDefault="00C940C2">
            <w:pPr>
              <w:spacing w:before="0" w:after="0" w:line="280" w:lineRule="exact"/>
              <w:ind w:left="404"/>
              <w:jc w:val="both"/>
              <w:rPr>
                <w:sz w:val="24"/>
                <w:szCs w:val="26"/>
                <w:rtl/>
                <w:lang w:eastAsia="en-US" w:bidi="ar-LB"/>
              </w:rPr>
            </w:pPr>
            <w:r>
              <w:rPr>
                <w:sz w:val="24"/>
                <w:szCs w:val="26"/>
                <w:rtl/>
                <w:lang w:eastAsia="en-US" w:bidi="ar-LB"/>
              </w:rPr>
              <w:t>12</w:t>
            </w:r>
          </w:p>
        </w:tc>
      </w:tr>
      <w:tr w:rsidR="00C940C2" w:rsidTr="00C940C2">
        <w:trPr>
          <w:cantSplit/>
          <w:trHeight w:val="188"/>
        </w:trPr>
        <w:tc>
          <w:tcPr>
            <w:tcW w:w="1675" w:type="dxa"/>
            <w:vMerge w:val="restart"/>
            <w:tcBorders>
              <w:top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2002</w:t>
            </w:r>
          </w:p>
        </w:tc>
        <w:tc>
          <w:tcPr>
            <w:tcW w:w="2465" w:type="dxa"/>
            <w:tcBorders>
              <w:top w:val="nil"/>
              <w:bottom w:val="nil"/>
            </w:tcBorders>
          </w:tcPr>
          <w:p w:rsidR="00C940C2" w:rsidRDefault="00C940C2">
            <w:pPr>
              <w:spacing w:before="0" w:after="0" w:line="280" w:lineRule="exact"/>
              <w:ind w:left="377"/>
              <w:jc w:val="both"/>
              <w:rPr>
                <w:sz w:val="24"/>
                <w:szCs w:val="26"/>
                <w:rtl/>
                <w:lang w:eastAsia="en-US" w:bidi="ar-LB"/>
              </w:rPr>
            </w:pPr>
            <w:r>
              <w:rPr>
                <w:sz w:val="24"/>
                <w:szCs w:val="26"/>
                <w:rtl/>
                <w:lang w:eastAsia="en-US" w:bidi="ar-LB"/>
              </w:rPr>
              <w:t>تعاطي المخدرات</w:t>
            </w:r>
          </w:p>
        </w:tc>
        <w:tc>
          <w:tcPr>
            <w:tcW w:w="126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258</w:t>
            </w:r>
          </w:p>
        </w:tc>
        <w:tc>
          <w:tcPr>
            <w:tcW w:w="1260" w:type="dxa"/>
            <w:tcBorders>
              <w:top w:val="nil"/>
              <w:bottom w:val="nil"/>
            </w:tcBorders>
          </w:tcPr>
          <w:p w:rsidR="00C940C2" w:rsidRDefault="00C940C2">
            <w:pPr>
              <w:spacing w:before="0" w:after="0" w:line="280" w:lineRule="exact"/>
              <w:ind w:left="224"/>
              <w:jc w:val="both"/>
              <w:rPr>
                <w:sz w:val="24"/>
                <w:szCs w:val="26"/>
                <w:rtl/>
                <w:lang w:eastAsia="en-US" w:bidi="ar-LB"/>
              </w:rPr>
            </w:pPr>
            <w:r>
              <w:rPr>
                <w:sz w:val="24"/>
                <w:szCs w:val="26"/>
                <w:rtl/>
                <w:lang w:eastAsia="en-US" w:bidi="ar-LB"/>
              </w:rPr>
              <w:t>13</w:t>
            </w:r>
          </w:p>
        </w:tc>
        <w:tc>
          <w:tcPr>
            <w:tcW w:w="1260" w:type="dxa"/>
            <w:tcBorders>
              <w:top w:val="nil"/>
              <w:bottom w:val="nil"/>
            </w:tcBorders>
          </w:tcPr>
          <w:p w:rsidR="00C940C2" w:rsidRDefault="00C940C2">
            <w:pPr>
              <w:spacing w:before="0" w:after="0" w:line="280" w:lineRule="exact"/>
              <w:ind w:left="224"/>
              <w:jc w:val="both"/>
              <w:rPr>
                <w:sz w:val="24"/>
                <w:szCs w:val="26"/>
                <w:rtl/>
                <w:lang w:eastAsia="en-US" w:bidi="ar-LB"/>
              </w:rPr>
            </w:pPr>
            <w:r>
              <w:rPr>
                <w:sz w:val="24"/>
                <w:szCs w:val="26"/>
                <w:rtl/>
                <w:lang w:eastAsia="en-US" w:bidi="ar-LB"/>
              </w:rPr>
              <w:t>1</w:t>
            </w:r>
          </w:p>
        </w:tc>
        <w:tc>
          <w:tcPr>
            <w:tcW w:w="1440" w:type="dxa"/>
            <w:tcBorders>
              <w:top w:val="nil"/>
              <w:bottom w:val="nil"/>
            </w:tcBorders>
          </w:tcPr>
          <w:p w:rsidR="00C940C2" w:rsidRDefault="00C940C2">
            <w:pPr>
              <w:spacing w:before="0" w:after="0" w:line="280" w:lineRule="exact"/>
              <w:ind w:left="404"/>
              <w:jc w:val="both"/>
              <w:rPr>
                <w:sz w:val="24"/>
                <w:szCs w:val="26"/>
                <w:rtl/>
                <w:lang w:eastAsia="en-US" w:bidi="ar-LB"/>
              </w:rPr>
            </w:pPr>
            <w:r>
              <w:rPr>
                <w:sz w:val="24"/>
                <w:szCs w:val="26"/>
                <w:rtl/>
                <w:lang w:eastAsia="en-US" w:bidi="ar-LB"/>
              </w:rPr>
              <w:t>14</w:t>
            </w:r>
          </w:p>
        </w:tc>
      </w:tr>
      <w:tr w:rsidR="00C940C2" w:rsidTr="00C940C2">
        <w:trPr>
          <w:cantSplit/>
          <w:trHeight w:val="187"/>
        </w:trPr>
        <w:tc>
          <w:tcPr>
            <w:tcW w:w="1675" w:type="dxa"/>
            <w:vMerge/>
            <w:tcBorders>
              <w:top w:val="single" w:sz="4" w:space="0" w:color="auto"/>
            </w:tcBorders>
          </w:tcPr>
          <w:p w:rsidR="00C940C2" w:rsidRDefault="00C940C2">
            <w:pPr>
              <w:spacing w:before="0" w:after="0" w:line="280" w:lineRule="exact"/>
              <w:jc w:val="both"/>
              <w:rPr>
                <w:sz w:val="24"/>
                <w:szCs w:val="26"/>
                <w:rtl/>
                <w:lang w:eastAsia="en-US" w:bidi="ar-LB"/>
              </w:rPr>
            </w:pPr>
          </w:p>
        </w:tc>
        <w:tc>
          <w:tcPr>
            <w:tcW w:w="2465" w:type="dxa"/>
            <w:tcBorders>
              <w:top w:val="nil"/>
            </w:tcBorders>
          </w:tcPr>
          <w:p w:rsidR="00C940C2" w:rsidRDefault="00C940C2">
            <w:pPr>
              <w:spacing w:before="0" w:after="0" w:line="280" w:lineRule="exact"/>
              <w:ind w:left="377"/>
              <w:jc w:val="both"/>
              <w:rPr>
                <w:sz w:val="24"/>
                <w:szCs w:val="26"/>
                <w:rtl/>
                <w:lang w:eastAsia="en-US" w:bidi="ar-LB"/>
              </w:rPr>
            </w:pPr>
            <w:r>
              <w:rPr>
                <w:sz w:val="24"/>
                <w:szCs w:val="26"/>
                <w:rtl/>
                <w:lang w:eastAsia="en-US" w:bidi="ar-LB"/>
              </w:rPr>
              <w:t>تجارة المخدرات</w:t>
            </w:r>
          </w:p>
        </w:tc>
        <w:tc>
          <w:tcPr>
            <w:tcW w:w="1260" w:type="dxa"/>
            <w:tcBorders>
              <w:top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397</w:t>
            </w:r>
          </w:p>
        </w:tc>
        <w:tc>
          <w:tcPr>
            <w:tcW w:w="1260" w:type="dxa"/>
            <w:tcBorders>
              <w:top w:val="nil"/>
            </w:tcBorders>
          </w:tcPr>
          <w:p w:rsidR="00C940C2" w:rsidRDefault="00C940C2">
            <w:pPr>
              <w:spacing w:before="0" w:after="0" w:line="280" w:lineRule="exact"/>
              <w:ind w:left="224"/>
              <w:jc w:val="both"/>
              <w:rPr>
                <w:sz w:val="24"/>
                <w:szCs w:val="26"/>
                <w:rtl/>
                <w:lang w:eastAsia="en-US" w:bidi="ar-LB"/>
              </w:rPr>
            </w:pPr>
            <w:r>
              <w:rPr>
                <w:sz w:val="24"/>
                <w:szCs w:val="26"/>
                <w:rtl/>
                <w:lang w:eastAsia="en-US" w:bidi="ar-LB"/>
              </w:rPr>
              <w:t>5</w:t>
            </w:r>
          </w:p>
        </w:tc>
        <w:tc>
          <w:tcPr>
            <w:tcW w:w="1260" w:type="dxa"/>
            <w:tcBorders>
              <w:top w:val="nil"/>
            </w:tcBorders>
          </w:tcPr>
          <w:p w:rsidR="00C940C2" w:rsidRDefault="00C940C2">
            <w:pPr>
              <w:spacing w:before="0" w:after="0" w:line="280" w:lineRule="exact"/>
              <w:ind w:left="224"/>
              <w:jc w:val="both"/>
              <w:rPr>
                <w:sz w:val="24"/>
                <w:szCs w:val="26"/>
                <w:rtl/>
                <w:lang w:eastAsia="en-US" w:bidi="ar-LB"/>
              </w:rPr>
            </w:pPr>
          </w:p>
        </w:tc>
        <w:tc>
          <w:tcPr>
            <w:tcW w:w="1440" w:type="dxa"/>
            <w:tcBorders>
              <w:top w:val="nil"/>
            </w:tcBorders>
          </w:tcPr>
          <w:p w:rsidR="00C940C2" w:rsidRDefault="00C940C2">
            <w:pPr>
              <w:spacing w:before="0" w:after="0" w:line="280" w:lineRule="exact"/>
              <w:ind w:left="404"/>
              <w:jc w:val="both"/>
              <w:rPr>
                <w:sz w:val="24"/>
                <w:szCs w:val="26"/>
                <w:rtl/>
                <w:lang w:eastAsia="en-US" w:bidi="ar-LB"/>
              </w:rPr>
            </w:pPr>
            <w:r>
              <w:rPr>
                <w:sz w:val="24"/>
                <w:szCs w:val="26"/>
                <w:rtl/>
                <w:lang w:eastAsia="en-US" w:bidi="ar-LB"/>
              </w:rPr>
              <w:t>5</w:t>
            </w:r>
          </w:p>
        </w:tc>
      </w:tr>
    </w:tbl>
    <w:p w:rsidR="00000000" w:rsidRDefault="00C940C2">
      <w:pPr>
        <w:spacing w:before="0" w:after="0" w:line="380" w:lineRule="exact"/>
        <w:jc w:val="both"/>
        <w:rPr>
          <w:sz w:val="28"/>
          <w:szCs w:val="26"/>
          <w:rtl/>
          <w:lang w:eastAsia="en-US" w:bidi="ar-LB"/>
        </w:rPr>
      </w:pPr>
      <w:r>
        <w:rPr>
          <w:i/>
          <w:iCs/>
          <w:sz w:val="28"/>
          <w:szCs w:val="26"/>
          <w:rtl/>
          <w:lang w:eastAsia="en-US" w:bidi="ar-LB"/>
        </w:rPr>
        <w:t>المصدر</w:t>
      </w:r>
      <w:r>
        <w:rPr>
          <w:sz w:val="28"/>
          <w:szCs w:val="26"/>
          <w:rtl/>
          <w:lang w:eastAsia="en-US" w:bidi="ar-LB"/>
        </w:rPr>
        <w:t>:</w:t>
      </w:r>
      <w:r>
        <w:rPr>
          <w:rFonts w:hint="cs"/>
          <w:sz w:val="28"/>
          <w:szCs w:val="26"/>
          <w:rtl/>
          <w:lang w:eastAsia="en-US" w:bidi="ar-LB"/>
        </w:rPr>
        <w:tab/>
      </w:r>
      <w:r>
        <w:rPr>
          <w:sz w:val="28"/>
          <w:szCs w:val="26"/>
          <w:rtl/>
          <w:lang w:eastAsia="en-US" w:bidi="ar-LB"/>
        </w:rPr>
        <w:t>المديرية العامة لقو</w:t>
      </w:r>
      <w:r>
        <w:rPr>
          <w:sz w:val="28"/>
          <w:szCs w:val="26"/>
          <w:rtl/>
          <w:lang w:eastAsia="en-US" w:bidi="ar-LB"/>
        </w:rPr>
        <w:t>ى الأمن الداخلي</w:t>
      </w:r>
      <w:r>
        <w:rPr>
          <w:rFonts w:hint="cs"/>
          <w:sz w:val="28"/>
          <w:szCs w:val="26"/>
          <w:rtl/>
          <w:lang w:eastAsia="en-US" w:bidi="ar-LB"/>
        </w:rPr>
        <w:t xml:space="preserve"> </w:t>
      </w:r>
      <w:r>
        <w:rPr>
          <w:sz w:val="28"/>
          <w:szCs w:val="26"/>
          <w:rtl/>
          <w:lang w:eastAsia="en-US" w:bidi="ar-LB"/>
        </w:rPr>
        <w:t>- هيئة الأركان</w:t>
      </w:r>
      <w:r>
        <w:rPr>
          <w:rFonts w:hint="cs"/>
          <w:sz w:val="28"/>
          <w:szCs w:val="26"/>
          <w:rtl/>
          <w:lang w:eastAsia="en-US" w:bidi="ar-LB"/>
        </w:rPr>
        <w:t xml:space="preserve"> </w:t>
      </w:r>
      <w:r>
        <w:rPr>
          <w:sz w:val="28"/>
          <w:szCs w:val="26"/>
          <w:rtl/>
          <w:lang w:eastAsia="en-US" w:bidi="ar-LB"/>
        </w:rPr>
        <w:t>- شعبة المعلوماتية.</w:t>
      </w:r>
    </w:p>
    <w:p w:rsidR="00000000" w:rsidRDefault="00C940C2">
      <w:pPr>
        <w:spacing w:before="0" w:line="380" w:lineRule="exact"/>
        <w:ind w:left="149"/>
        <w:jc w:val="center"/>
        <w:rPr>
          <w:b/>
          <w:bCs/>
          <w:sz w:val="28"/>
          <w:szCs w:val="28"/>
          <w:rtl/>
          <w:lang w:eastAsia="en-US" w:bidi="ar-LB"/>
        </w:rPr>
      </w:pPr>
      <w:r>
        <w:rPr>
          <w:rFonts w:hint="cs"/>
          <w:b/>
          <w:bCs/>
          <w:sz w:val="28"/>
          <w:szCs w:val="28"/>
          <w:rtl/>
          <w:lang w:eastAsia="en-US" w:bidi="ar-LB"/>
        </w:rPr>
        <w:t>الجدول 25</w:t>
      </w:r>
      <w:r>
        <w:rPr>
          <w:b/>
          <w:bCs/>
          <w:sz w:val="28"/>
          <w:szCs w:val="28"/>
          <w:rtl/>
          <w:lang w:eastAsia="en-US" w:bidi="ar-LB"/>
        </w:rPr>
        <w:br/>
        <w:t>الفاعلون دون 18 سنة، بحسب المحافظات</w:t>
      </w:r>
    </w:p>
    <w:tbl>
      <w:tblPr>
        <w:bidiVisual/>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8"/>
        <w:gridCol w:w="901"/>
        <w:gridCol w:w="719"/>
        <w:gridCol w:w="901"/>
        <w:gridCol w:w="720"/>
        <w:gridCol w:w="900"/>
        <w:gridCol w:w="899"/>
        <w:gridCol w:w="721"/>
        <w:gridCol w:w="900"/>
        <w:gridCol w:w="900"/>
        <w:gridCol w:w="720"/>
      </w:tblGrid>
      <w:tr w:rsidR="00C940C2" w:rsidTr="00C940C2">
        <w:trPr>
          <w:cantSplit/>
        </w:trPr>
        <w:tc>
          <w:tcPr>
            <w:tcW w:w="1068" w:type="dxa"/>
            <w:vMerge w:val="restart"/>
            <w:vAlign w:val="bottom"/>
          </w:tcPr>
          <w:p w:rsidR="00C940C2" w:rsidRDefault="00C940C2">
            <w:pPr>
              <w:spacing w:before="0" w:after="0" w:line="280" w:lineRule="exact"/>
              <w:jc w:val="center"/>
              <w:rPr>
                <w:sz w:val="24"/>
                <w:szCs w:val="26"/>
                <w:rtl/>
                <w:lang w:eastAsia="en-US" w:bidi="ar-LB"/>
              </w:rPr>
            </w:pPr>
            <w:r>
              <w:rPr>
                <w:sz w:val="24"/>
                <w:szCs w:val="26"/>
                <w:rtl/>
                <w:lang w:eastAsia="en-US" w:bidi="ar-LB"/>
              </w:rPr>
              <w:t>السنة</w:t>
            </w:r>
          </w:p>
        </w:tc>
        <w:tc>
          <w:tcPr>
            <w:tcW w:w="1620" w:type="dxa"/>
            <w:gridSpan w:val="2"/>
          </w:tcPr>
          <w:p w:rsidR="00C940C2" w:rsidRDefault="00C940C2">
            <w:pPr>
              <w:spacing w:before="0" w:after="0" w:line="280" w:lineRule="exact"/>
              <w:jc w:val="center"/>
              <w:rPr>
                <w:sz w:val="24"/>
                <w:szCs w:val="26"/>
                <w:rtl/>
                <w:lang w:eastAsia="en-US" w:bidi="ar-LB"/>
              </w:rPr>
            </w:pPr>
            <w:r>
              <w:rPr>
                <w:sz w:val="24"/>
                <w:szCs w:val="26"/>
                <w:rtl/>
                <w:lang w:eastAsia="en-US" w:bidi="ar-LB"/>
              </w:rPr>
              <w:t>1998</w:t>
            </w:r>
          </w:p>
        </w:tc>
        <w:tc>
          <w:tcPr>
            <w:tcW w:w="1621" w:type="dxa"/>
            <w:gridSpan w:val="2"/>
          </w:tcPr>
          <w:p w:rsidR="00C940C2" w:rsidRDefault="00C940C2">
            <w:pPr>
              <w:spacing w:before="0" w:after="0" w:line="280" w:lineRule="exact"/>
              <w:jc w:val="center"/>
              <w:rPr>
                <w:sz w:val="24"/>
                <w:szCs w:val="26"/>
                <w:rtl/>
                <w:lang w:eastAsia="en-US" w:bidi="ar-LB"/>
              </w:rPr>
            </w:pPr>
            <w:r>
              <w:rPr>
                <w:sz w:val="24"/>
                <w:szCs w:val="26"/>
                <w:rtl/>
                <w:lang w:eastAsia="en-US" w:bidi="ar-LB"/>
              </w:rPr>
              <w:t>1999</w:t>
            </w:r>
          </w:p>
        </w:tc>
        <w:tc>
          <w:tcPr>
            <w:tcW w:w="1799" w:type="dxa"/>
            <w:gridSpan w:val="2"/>
          </w:tcPr>
          <w:p w:rsidR="00C940C2" w:rsidRDefault="00C940C2">
            <w:pPr>
              <w:spacing w:before="0" w:after="0" w:line="280" w:lineRule="exact"/>
              <w:jc w:val="center"/>
              <w:rPr>
                <w:sz w:val="24"/>
                <w:szCs w:val="26"/>
                <w:rtl/>
                <w:lang w:eastAsia="en-US" w:bidi="ar-LB"/>
              </w:rPr>
            </w:pPr>
            <w:r>
              <w:rPr>
                <w:sz w:val="24"/>
                <w:szCs w:val="26"/>
                <w:rtl/>
                <w:lang w:eastAsia="en-US" w:bidi="ar-LB"/>
              </w:rPr>
              <w:t>2000</w:t>
            </w:r>
          </w:p>
        </w:tc>
        <w:tc>
          <w:tcPr>
            <w:tcW w:w="1621" w:type="dxa"/>
            <w:gridSpan w:val="2"/>
          </w:tcPr>
          <w:p w:rsidR="00C940C2" w:rsidRDefault="00C940C2">
            <w:pPr>
              <w:spacing w:before="0" w:after="0" w:line="280" w:lineRule="exact"/>
              <w:jc w:val="center"/>
              <w:rPr>
                <w:sz w:val="24"/>
                <w:szCs w:val="26"/>
                <w:rtl/>
                <w:lang w:eastAsia="en-US" w:bidi="ar-LB"/>
              </w:rPr>
            </w:pPr>
            <w:r>
              <w:rPr>
                <w:sz w:val="24"/>
                <w:szCs w:val="26"/>
                <w:rtl/>
                <w:lang w:eastAsia="en-US" w:bidi="ar-LB"/>
              </w:rPr>
              <w:t>2001</w:t>
            </w:r>
          </w:p>
        </w:tc>
        <w:tc>
          <w:tcPr>
            <w:tcW w:w="1620" w:type="dxa"/>
            <w:gridSpan w:val="2"/>
          </w:tcPr>
          <w:p w:rsidR="00C940C2" w:rsidRDefault="00C940C2">
            <w:pPr>
              <w:spacing w:before="0" w:after="0" w:line="280" w:lineRule="exact"/>
              <w:jc w:val="center"/>
              <w:rPr>
                <w:sz w:val="24"/>
                <w:szCs w:val="26"/>
                <w:rtl/>
                <w:lang w:eastAsia="en-US" w:bidi="ar-LB"/>
              </w:rPr>
            </w:pPr>
            <w:r>
              <w:rPr>
                <w:sz w:val="24"/>
                <w:szCs w:val="26"/>
                <w:rtl/>
                <w:lang w:eastAsia="en-US" w:bidi="ar-LB"/>
              </w:rPr>
              <w:t>2002</w:t>
            </w:r>
          </w:p>
        </w:tc>
      </w:tr>
      <w:tr w:rsidR="00C940C2" w:rsidTr="00C940C2">
        <w:trPr>
          <w:cantSplit/>
        </w:trPr>
        <w:tc>
          <w:tcPr>
            <w:tcW w:w="1068" w:type="dxa"/>
            <w:vMerge/>
            <w:tcBorders>
              <w:bottom w:val="single" w:sz="4" w:space="0" w:color="auto"/>
            </w:tcBorders>
          </w:tcPr>
          <w:p w:rsidR="00C940C2" w:rsidRDefault="00C940C2">
            <w:pPr>
              <w:spacing w:before="0" w:after="0" w:line="280" w:lineRule="exact"/>
              <w:jc w:val="center"/>
              <w:rPr>
                <w:sz w:val="24"/>
                <w:szCs w:val="26"/>
                <w:rtl/>
                <w:lang w:eastAsia="en-US" w:bidi="ar-LB"/>
              </w:rPr>
            </w:pPr>
          </w:p>
        </w:tc>
        <w:tc>
          <w:tcPr>
            <w:tcW w:w="901" w:type="dxa"/>
            <w:tcBorders>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تعاطي</w:t>
            </w:r>
          </w:p>
        </w:tc>
        <w:tc>
          <w:tcPr>
            <w:tcW w:w="719" w:type="dxa"/>
            <w:tcBorders>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اتجار</w:t>
            </w:r>
          </w:p>
        </w:tc>
        <w:tc>
          <w:tcPr>
            <w:tcW w:w="901" w:type="dxa"/>
            <w:tcBorders>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تعاطي</w:t>
            </w:r>
          </w:p>
        </w:tc>
        <w:tc>
          <w:tcPr>
            <w:tcW w:w="720" w:type="dxa"/>
            <w:tcBorders>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اتجار</w:t>
            </w:r>
          </w:p>
        </w:tc>
        <w:tc>
          <w:tcPr>
            <w:tcW w:w="900" w:type="dxa"/>
            <w:tcBorders>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تعاطي</w:t>
            </w:r>
          </w:p>
        </w:tc>
        <w:tc>
          <w:tcPr>
            <w:tcW w:w="899" w:type="dxa"/>
            <w:tcBorders>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اتجار</w:t>
            </w:r>
          </w:p>
        </w:tc>
        <w:tc>
          <w:tcPr>
            <w:tcW w:w="721" w:type="dxa"/>
            <w:tcBorders>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تعاطي</w:t>
            </w:r>
          </w:p>
        </w:tc>
        <w:tc>
          <w:tcPr>
            <w:tcW w:w="900" w:type="dxa"/>
            <w:tcBorders>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اتجار</w:t>
            </w:r>
          </w:p>
        </w:tc>
        <w:tc>
          <w:tcPr>
            <w:tcW w:w="900" w:type="dxa"/>
            <w:tcBorders>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تعاطي</w:t>
            </w:r>
          </w:p>
        </w:tc>
        <w:tc>
          <w:tcPr>
            <w:tcW w:w="720" w:type="dxa"/>
            <w:tcBorders>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اتجار</w:t>
            </w:r>
          </w:p>
        </w:tc>
      </w:tr>
      <w:tr w:rsidR="00C940C2" w:rsidTr="00C940C2">
        <w:tc>
          <w:tcPr>
            <w:tcW w:w="1068" w:type="dxa"/>
            <w:tcBorders>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بيروت</w:t>
            </w:r>
          </w:p>
        </w:tc>
        <w:tc>
          <w:tcPr>
            <w:tcW w:w="901" w:type="dxa"/>
            <w:tcBorders>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2</w:t>
            </w:r>
          </w:p>
        </w:tc>
        <w:tc>
          <w:tcPr>
            <w:tcW w:w="719" w:type="dxa"/>
            <w:tcBorders>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c>
          <w:tcPr>
            <w:tcW w:w="901" w:type="dxa"/>
            <w:tcBorders>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8</w:t>
            </w:r>
          </w:p>
        </w:tc>
        <w:tc>
          <w:tcPr>
            <w:tcW w:w="720" w:type="dxa"/>
            <w:tcBorders>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2</w:t>
            </w:r>
          </w:p>
        </w:tc>
        <w:tc>
          <w:tcPr>
            <w:tcW w:w="900" w:type="dxa"/>
            <w:tcBorders>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7</w:t>
            </w:r>
          </w:p>
        </w:tc>
        <w:tc>
          <w:tcPr>
            <w:tcW w:w="899" w:type="dxa"/>
            <w:tcBorders>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0</w:t>
            </w:r>
          </w:p>
        </w:tc>
        <w:tc>
          <w:tcPr>
            <w:tcW w:w="721" w:type="dxa"/>
            <w:tcBorders>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7</w:t>
            </w:r>
          </w:p>
        </w:tc>
        <w:tc>
          <w:tcPr>
            <w:tcW w:w="900" w:type="dxa"/>
            <w:tcBorders>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1</w:t>
            </w:r>
          </w:p>
        </w:tc>
        <w:tc>
          <w:tcPr>
            <w:tcW w:w="900" w:type="dxa"/>
            <w:tcBorders>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3</w:t>
            </w:r>
          </w:p>
        </w:tc>
        <w:tc>
          <w:tcPr>
            <w:tcW w:w="720" w:type="dxa"/>
            <w:tcBorders>
              <w:bottom w:val="nil"/>
            </w:tcBorders>
          </w:tcPr>
          <w:p w:rsidR="00C940C2" w:rsidRDefault="00C940C2">
            <w:pPr>
              <w:spacing w:before="0" w:after="0" w:line="280" w:lineRule="exact"/>
              <w:jc w:val="center"/>
              <w:rPr>
                <w:sz w:val="24"/>
                <w:szCs w:val="26"/>
                <w:rtl/>
                <w:lang w:eastAsia="en-US" w:bidi="ar-LB"/>
              </w:rPr>
            </w:pPr>
          </w:p>
        </w:tc>
      </w:tr>
      <w:tr w:rsidR="00C940C2" w:rsidTr="00C940C2">
        <w:tc>
          <w:tcPr>
            <w:tcW w:w="1068"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جبل لبنان</w:t>
            </w:r>
          </w:p>
        </w:tc>
        <w:tc>
          <w:tcPr>
            <w:tcW w:w="901"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6</w:t>
            </w:r>
          </w:p>
        </w:tc>
        <w:tc>
          <w:tcPr>
            <w:tcW w:w="719"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1</w:t>
            </w:r>
          </w:p>
        </w:tc>
        <w:tc>
          <w:tcPr>
            <w:tcW w:w="901"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2</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2</w:t>
            </w:r>
          </w:p>
        </w:tc>
        <w:tc>
          <w:tcPr>
            <w:tcW w:w="90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5</w:t>
            </w:r>
          </w:p>
        </w:tc>
        <w:tc>
          <w:tcPr>
            <w:tcW w:w="899"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2</w:t>
            </w:r>
          </w:p>
        </w:tc>
        <w:tc>
          <w:tcPr>
            <w:tcW w:w="721"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14</w:t>
            </w:r>
          </w:p>
        </w:tc>
        <w:tc>
          <w:tcPr>
            <w:tcW w:w="90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2</w:t>
            </w:r>
          </w:p>
        </w:tc>
        <w:tc>
          <w:tcPr>
            <w:tcW w:w="900" w:type="dxa"/>
            <w:tcBorders>
              <w:top w:val="nil"/>
              <w:bottom w:val="nil"/>
            </w:tcBorders>
          </w:tcPr>
          <w:p w:rsidR="00C940C2" w:rsidRDefault="00C940C2">
            <w:pPr>
              <w:spacing w:before="0" w:after="0" w:line="280" w:lineRule="exact"/>
              <w:jc w:val="center"/>
              <w:rPr>
                <w:sz w:val="24"/>
                <w:szCs w:val="26"/>
                <w:rtl/>
                <w:lang w:eastAsia="en-US" w:bidi="ar-LB"/>
              </w:rPr>
            </w:pP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p>
        </w:tc>
      </w:tr>
      <w:tr w:rsidR="00C940C2" w:rsidTr="00C940C2">
        <w:tc>
          <w:tcPr>
            <w:tcW w:w="1068"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الشمال</w:t>
            </w:r>
          </w:p>
        </w:tc>
        <w:tc>
          <w:tcPr>
            <w:tcW w:w="901"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2</w:t>
            </w:r>
          </w:p>
        </w:tc>
        <w:tc>
          <w:tcPr>
            <w:tcW w:w="719"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c>
          <w:tcPr>
            <w:tcW w:w="901"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4</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1</w:t>
            </w:r>
          </w:p>
        </w:tc>
        <w:tc>
          <w:tcPr>
            <w:tcW w:w="90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4</w:t>
            </w:r>
          </w:p>
        </w:tc>
        <w:tc>
          <w:tcPr>
            <w:tcW w:w="899"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0</w:t>
            </w:r>
          </w:p>
        </w:tc>
        <w:tc>
          <w:tcPr>
            <w:tcW w:w="721"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4</w:t>
            </w:r>
          </w:p>
        </w:tc>
        <w:tc>
          <w:tcPr>
            <w:tcW w:w="900" w:type="dxa"/>
            <w:tcBorders>
              <w:top w:val="nil"/>
              <w:bottom w:val="nil"/>
            </w:tcBorders>
          </w:tcPr>
          <w:p w:rsidR="00C940C2" w:rsidRDefault="00C940C2">
            <w:pPr>
              <w:spacing w:before="0" w:after="0" w:line="280" w:lineRule="exact"/>
              <w:jc w:val="center"/>
              <w:rPr>
                <w:sz w:val="24"/>
                <w:szCs w:val="26"/>
                <w:rtl/>
                <w:lang w:eastAsia="en-US" w:bidi="ar-LB"/>
              </w:rPr>
            </w:pPr>
          </w:p>
        </w:tc>
        <w:tc>
          <w:tcPr>
            <w:tcW w:w="90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4</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1</w:t>
            </w:r>
          </w:p>
        </w:tc>
      </w:tr>
      <w:tr w:rsidR="00C940C2" w:rsidTr="00C940C2">
        <w:tc>
          <w:tcPr>
            <w:tcW w:w="1068"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الجنوب</w:t>
            </w:r>
          </w:p>
        </w:tc>
        <w:tc>
          <w:tcPr>
            <w:tcW w:w="901"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3</w:t>
            </w:r>
          </w:p>
        </w:tc>
        <w:tc>
          <w:tcPr>
            <w:tcW w:w="719"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1</w:t>
            </w:r>
          </w:p>
        </w:tc>
        <w:tc>
          <w:tcPr>
            <w:tcW w:w="901"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0</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1</w:t>
            </w:r>
          </w:p>
        </w:tc>
        <w:tc>
          <w:tcPr>
            <w:tcW w:w="90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3</w:t>
            </w:r>
          </w:p>
        </w:tc>
        <w:tc>
          <w:tcPr>
            <w:tcW w:w="899"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1</w:t>
            </w:r>
          </w:p>
        </w:tc>
        <w:tc>
          <w:tcPr>
            <w:tcW w:w="721" w:type="dxa"/>
            <w:tcBorders>
              <w:top w:val="nil"/>
              <w:bottom w:val="nil"/>
            </w:tcBorders>
          </w:tcPr>
          <w:p w:rsidR="00C940C2" w:rsidRDefault="00C940C2">
            <w:pPr>
              <w:spacing w:before="0" w:after="0" w:line="280" w:lineRule="exact"/>
              <w:jc w:val="center"/>
              <w:rPr>
                <w:sz w:val="24"/>
                <w:szCs w:val="26"/>
                <w:rtl/>
                <w:lang w:eastAsia="en-US" w:bidi="ar-LB"/>
              </w:rPr>
            </w:pPr>
          </w:p>
        </w:tc>
        <w:tc>
          <w:tcPr>
            <w:tcW w:w="90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3</w:t>
            </w:r>
          </w:p>
        </w:tc>
        <w:tc>
          <w:tcPr>
            <w:tcW w:w="900" w:type="dxa"/>
            <w:tcBorders>
              <w:top w:val="nil"/>
              <w:bottom w:val="nil"/>
            </w:tcBorders>
          </w:tcPr>
          <w:p w:rsidR="00C940C2" w:rsidRDefault="00C940C2">
            <w:pPr>
              <w:spacing w:before="0" w:after="0" w:line="280" w:lineRule="exact"/>
              <w:jc w:val="center"/>
              <w:rPr>
                <w:sz w:val="24"/>
                <w:szCs w:val="26"/>
                <w:rtl/>
                <w:lang w:eastAsia="en-US" w:bidi="ar-LB"/>
              </w:rPr>
            </w:pP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p>
        </w:tc>
      </w:tr>
      <w:tr w:rsidR="00C940C2" w:rsidTr="00C940C2">
        <w:tc>
          <w:tcPr>
            <w:tcW w:w="1068"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النبطية</w:t>
            </w:r>
          </w:p>
        </w:tc>
        <w:tc>
          <w:tcPr>
            <w:tcW w:w="901"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2</w:t>
            </w:r>
          </w:p>
        </w:tc>
        <w:tc>
          <w:tcPr>
            <w:tcW w:w="719"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c>
          <w:tcPr>
            <w:tcW w:w="901"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7</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1</w:t>
            </w:r>
          </w:p>
        </w:tc>
        <w:tc>
          <w:tcPr>
            <w:tcW w:w="90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2</w:t>
            </w:r>
          </w:p>
        </w:tc>
        <w:tc>
          <w:tcPr>
            <w:tcW w:w="899"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0</w:t>
            </w:r>
          </w:p>
        </w:tc>
        <w:tc>
          <w:tcPr>
            <w:tcW w:w="721"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1</w:t>
            </w:r>
          </w:p>
        </w:tc>
        <w:tc>
          <w:tcPr>
            <w:tcW w:w="900" w:type="dxa"/>
            <w:tcBorders>
              <w:top w:val="nil"/>
              <w:bottom w:val="nil"/>
            </w:tcBorders>
          </w:tcPr>
          <w:p w:rsidR="00C940C2" w:rsidRDefault="00C940C2">
            <w:pPr>
              <w:spacing w:before="0" w:after="0" w:line="280" w:lineRule="exact"/>
              <w:jc w:val="center"/>
              <w:rPr>
                <w:sz w:val="24"/>
                <w:szCs w:val="26"/>
                <w:rtl/>
                <w:lang w:eastAsia="en-US" w:bidi="ar-LB"/>
              </w:rPr>
            </w:pPr>
          </w:p>
        </w:tc>
        <w:tc>
          <w:tcPr>
            <w:tcW w:w="900" w:type="dxa"/>
            <w:tcBorders>
              <w:top w:val="nil"/>
              <w:bottom w:val="nil"/>
            </w:tcBorders>
          </w:tcPr>
          <w:p w:rsidR="00C940C2" w:rsidRDefault="00C940C2">
            <w:pPr>
              <w:spacing w:before="0" w:after="0" w:line="280" w:lineRule="exact"/>
              <w:jc w:val="center"/>
              <w:rPr>
                <w:sz w:val="24"/>
                <w:szCs w:val="26"/>
                <w:rtl/>
                <w:lang w:eastAsia="en-US" w:bidi="ar-LB"/>
              </w:rPr>
            </w:pP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p>
        </w:tc>
      </w:tr>
      <w:tr w:rsidR="00C940C2" w:rsidTr="00C940C2">
        <w:tc>
          <w:tcPr>
            <w:tcW w:w="1068"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البقاع</w:t>
            </w:r>
          </w:p>
        </w:tc>
        <w:tc>
          <w:tcPr>
            <w:tcW w:w="901"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5</w:t>
            </w:r>
          </w:p>
        </w:tc>
        <w:tc>
          <w:tcPr>
            <w:tcW w:w="719"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1</w:t>
            </w:r>
          </w:p>
        </w:tc>
        <w:tc>
          <w:tcPr>
            <w:tcW w:w="901"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6</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5</w:t>
            </w:r>
          </w:p>
        </w:tc>
        <w:tc>
          <w:tcPr>
            <w:tcW w:w="90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3</w:t>
            </w:r>
          </w:p>
        </w:tc>
        <w:tc>
          <w:tcPr>
            <w:tcW w:w="899"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4</w:t>
            </w:r>
          </w:p>
        </w:tc>
        <w:tc>
          <w:tcPr>
            <w:tcW w:w="721"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6</w:t>
            </w:r>
          </w:p>
        </w:tc>
        <w:tc>
          <w:tcPr>
            <w:tcW w:w="90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2</w:t>
            </w:r>
          </w:p>
        </w:tc>
        <w:tc>
          <w:tcPr>
            <w:tcW w:w="90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2</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p>
        </w:tc>
      </w:tr>
      <w:tr w:rsidR="00C940C2" w:rsidTr="00C940C2">
        <w:tc>
          <w:tcPr>
            <w:tcW w:w="1068" w:type="dxa"/>
            <w:tcBorders>
              <w:top w:val="nil"/>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مختلف</w:t>
            </w:r>
          </w:p>
        </w:tc>
        <w:tc>
          <w:tcPr>
            <w:tcW w:w="901" w:type="dxa"/>
            <w:tcBorders>
              <w:top w:val="nil"/>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3</w:t>
            </w:r>
          </w:p>
        </w:tc>
        <w:tc>
          <w:tcPr>
            <w:tcW w:w="719" w:type="dxa"/>
            <w:tcBorders>
              <w:top w:val="nil"/>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1</w:t>
            </w:r>
          </w:p>
        </w:tc>
        <w:tc>
          <w:tcPr>
            <w:tcW w:w="901" w:type="dxa"/>
            <w:tcBorders>
              <w:top w:val="nil"/>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8</w:t>
            </w:r>
          </w:p>
        </w:tc>
        <w:tc>
          <w:tcPr>
            <w:tcW w:w="720" w:type="dxa"/>
            <w:tcBorders>
              <w:top w:val="nil"/>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3</w:t>
            </w:r>
          </w:p>
        </w:tc>
        <w:tc>
          <w:tcPr>
            <w:tcW w:w="900" w:type="dxa"/>
            <w:tcBorders>
              <w:top w:val="nil"/>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6</w:t>
            </w:r>
          </w:p>
        </w:tc>
        <w:tc>
          <w:tcPr>
            <w:tcW w:w="899" w:type="dxa"/>
            <w:tcBorders>
              <w:top w:val="nil"/>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3</w:t>
            </w:r>
          </w:p>
        </w:tc>
        <w:tc>
          <w:tcPr>
            <w:tcW w:w="721" w:type="dxa"/>
            <w:tcBorders>
              <w:top w:val="nil"/>
              <w:bottom w:val="single" w:sz="4" w:space="0" w:color="auto"/>
            </w:tcBorders>
          </w:tcPr>
          <w:p w:rsidR="00C940C2" w:rsidRDefault="00C940C2">
            <w:pPr>
              <w:spacing w:before="0" w:after="0" w:line="280" w:lineRule="exact"/>
              <w:jc w:val="center"/>
              <w:rPr>
                <w:sz w:val="24"/>
                <w:szCs w:val="26"/>
                <w:rtl/>
                <w:lang w:eastAsia="en-US" w:bidi="ar-LB"/>
              </w:rPr>
            </w:pPr>
          </w:p>
        </w:tc>
        <w:tc>
          <w:tcPr>
            <w:tcW w:w="900" w:type="dxa"/>
            <w:tcBorders>
              <w:top w:val="nil"/>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4</w:t>
            </w:r>
          </w:p>
        </w:tc>
        <w:tc>
          <w:tcPr>
            <w:tcW w:w="900" w:type="dxa"/>
            <w:tcBorders>
              <w:top w:val="nil"/>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5</w:t>
            </w:r>
          </w:p>
        </w:tc>
        <w:tc>
          <w:tcPr>
            <w:tcW w:w="720" w:type="dxa"/>
            <w:tcBorders>
              <w:top w:val="nil"/>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4</w:t>
            </w:r>
          </w:p>
        </w:tc>
      </w:tr>
      <w:tr w:rsidR="00C940C2" w:rsidTr="00C940C2">
        <w:tc>
          <w:tcPr>
            <w:tcW w:w="1068" w:type="dxa"/>
            <w:tcBorders>
              <w:top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المجموع</w:t>
            </w:r>
          </w:p>
        </w:tc>
        <w:tc>
          <w:tcPr>
            <w:tcW w:w="901" w:type="dxa"/>
            <w:tcBorders>
              <w:top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25</w:t>
            </w:r>
          </w:p>
        </w:tc>
        <w:tc>
          <w:tcPr>
            <w:tcW w:w="719" w:type="dxa"/>
            <w:tcBorders>
              <w:top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4</w:t>
            </w:r>
          </w:p>
        </w:tc>
        <w:tc>
          <w:tcPr>
            <w:tcW w:w="901" w:type="dxa"/>
            <w:tcBorders>
              <w:top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35</w:t>
            </w:r>
          </w:p>
        </w:tc>
        <w:tc>
          <w:tcPr>
            <w:tcW w:w="720" w:type="dxa"/>
            <w:tcBorders>
              <w:top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15</w:t>
            </w:r>
          </w:p>
        </w:tc>
        <w:tc>
          <w:tcPr>
            <w:tcW w:w="900" w:type="dxa"/>
            <w:tcBorders>
              <w:top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30</w:t>
            </w:r>
          </w:p>
        </w:tc>
        <w:tc>
          <w:tcPr>
            <w:tcW w:w="899" w:type="dxa"/>
            <w:tcBorders>
              <w:top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10</w:t>
            </w:r>
          </w:p>
        </w:tc>
        <w:tc>
          <w:tcPr>
            <w:tcW w:w="721" w:type="dxa"/>
            <w:tcBorders>
              <w:top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32</w:t>
            </w:r>
          </w:p>
        </w:tc>
        <w:tc>
          <w:tcPr>
            <w:tcW w:w="900" w:type="dxa"/>
            <w:tcBorders>
              <w:top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12</w:t>
            </w:r>
          </w:p>
        </w:tc>
        <w:tc>
          <w:tcPr>
            <w:tcW w:w="900" w:type="dxa"/>
            <w:tcBorders>
              <w:top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14</w:t>
            </w:r>
          </w:p>
        </w:tc>
        <w:tc>
          <w:tcPr>
            <w:tcW w:w="720" w:type="dxa"/>
            <w:tcBorders>
              <w:top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5</w:t>
            </w:r>
          </w:p>
        </w:tc>
      </w:tr>
    </w:tbl>
    <w:p w:rsidR="00000000" w:rsidRDefault="00C940C2">
      <w:pPr>
        <w:spacing w:before="0" w:after="120" w:line="380" w:lineRule="exact"/>
        <w:jc w:val="both"/>
        <w:rPr>
          <w:sz w:val="24"/>
          <w:szCs w:val="26"/>
          <w:rtl/>
          <w:lang w:eastAsia="en-US" w:bidi="ar-LB"/>
        </w:rPr>
      </w:pPr>
      <w:r>
        <w:rPr>
          <w:i/>
          <w:iCs/>
          <w:sz w:val="24"/>
          <w:szCs w:val="26"/>
          <w:rtl/>
          <w:lang w:eastAsia="en-US" w:bidi="ar-LB"/>
        </w:rPr>
        <w:t>المصدر</w:t>
      </w:r>
      <w:r>
        <w:rPr>
          <w:sz w:val="24"/>
          <w:szCs w:val="26"/>
          <w:rtl/>
          <w:lang w:eastAsia="en-US" w:bidi="ar-LB"/>
        </w:rPr>
        <w:t>:</w:t>
      </w:r>
      <w:r>
        <w:rPr>
          <w:rFonts w:hint="cs"/>
          <w:sz w:val="24"/>
          <w:szCs w:val="26"/>
          <w:rtl/>
          <w:lang w:eastAsia="en-US" w:bidi="ar-LB"/>
        </w:rPr>
        <w:tab/>
      </w:r>
      <w:r>
        <w:rPr>
          <w:sz w:val="24"/>
          <w:szCs w:val="26"/>
          <w:rtl/>
          <w:lang w:eastAsia="en-US" w:bidi="ar-LB"/>
        </w:rPr>
        <w:t>المديرية العامة لقوى الأمن الداخلي</w:t>
      </w:r>
      <w:r>
        <w:rPr>
          <w:rFonts w:hint="cs"/>
          <w:sz w:val="24"/>
          <w:szCs w:val="26"/>
          <w:rtl/>
          <w:lang w:eastAsia="en-US" w:bidi="ar-LB"/>
        </w:rPr>
        <w:t xml:space="preserve"> </w:t>
      </w:r>
      <w:r>
        <w:rPr>
          <w:sz w:val="24"/>
          <w:szCs w:val="26"/>
          <w:rtl/>
          <w:lang w:eastAsia="en-US" w:bidi="ar-LB"/>
        </w:rPr>
        <w:t>- هيئة الأركان</w:t>
      </w:r>
      <w:r>
        <w:rPr>
          <w:rFonts w:hint="cs"/>
          <w:sz w:val="24"/>
          <w:szCs w:val="26"/>
          <w:rtl/>
          <w:lang w:eastAsia="en-US" w:bidi="ar-LB"/>
        </w:rPr>
        <w:t xml:space="preserve"> </w:t>
      </w:r>
      <w:r>
        <w:rPr>
          <w:sz w:val="24"/>
          <w:szCs w:val="26"/>
          <w:rtl/>
          <w:lang w:eastAsia="en-US" w:bidi="ar-LB"/>
        </w:rPr>
        <w:t>- شعبة المعلوماتية</w:t>
      </w:r>
      <w:r>
        <w:rPr>
          <w:rFonts w:hint="cs"/>
          <w:sz w:val="24"/>
          <w:szCs w:val="26"/>
          <w:rtl/>
          <w:lang w:eastAsia="en-US" w:bidi="ar-LB"/>
        </w:rPr>
        <w:t>.</w:t>
      </w:r>
    </w:p>
    <w:p w:rsidR="00000000" w:rsidRDefault="00C940C2">
      <w:pPr>
        <w:spacing w:before="0" w:after="20" w:line="380" w:lineRule="exact"/>
        <w:jc w:val="center"/>
        <w:rPr>
          <w:b/>
          <w:bCs/>
          <w:sz w:val="26"/>
          <w:szCs w:val="28"/>
          <w:rtl/>
          <w:lang w:eastAsia="en-US" w:bidi="ar-LB"/>
        </w:rPr>
      </w:pPr>
      <w:r>
        <w:rPr>
          <w:rFonts w:hint="cs"/>
          <w:b/>
          <w:bCs/>
          <w:sz w:val="26"/>
          <w:szCs w:val="28"/>
          <w:rtl/>
          <w:lang w:eastAsia="en-US" w:bidi="ar-LB"/>
        </w:rPr>
        <w:t>الجدول 26</w:t>
      </w:r>
      <w:r>
        <w:rPr>
          <w:b/>
          <w:bCs/>
          <w:sz w:val="26"/>
          <w:szCs w:val="28"/>
          <w:rtl/>
          <w:lang w:eastAsia="en-US" w:bidi="ar-LB"/>
        </w:rPr>
        <w:br/>
        <w:t xml:space="preserve">الفاعلون </w:t>
      </w:r>
      <w:r>
        <w:rPr>
          <w:b/>
          <w:bCs/>
          <w:sz w:val="26"/>
          <w:szCs w:val="28"/>
          <w:rtl/>
          <w:lang w:eastAsia="en-US" w:bidi="ar-LB"/>
        </w:rPr>
        <w:t>دون 18 سنة، بحسب المهنة</w:t>
      </w:r>
    </w:p>
    <w:tbl>
      <w:tblPr>
        <w:bidiVisual/>
        <w:tblW w:w="0" w:type="auto"/>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9"/>
        <w:gridCol w:w="900"/>
        <w:gridCol w:w="720"/>
        <w:gridCol w:w="720"/>
        <w:gridCol w:w="720"/>
        <w:gridCol w:w="720"/>
        <w:gridCol w:w="720"/>
        <w:gridCol w:w="720"/>
        <w:gridCol w:w="720"/>
        <w:gridCol w:w="720"/>
        <w:gridCol w:w="720"/>
      </w:tblGrid>
      <w:tr w:rsidR="00C940C2" w:rsidTr="00C940C2">
        <w:trPr>
          <w:cantSplit/>
        </w:trPr>
        <w:tc>
          <w:tcPr>
            <w:tcW w:w="2089" w:type="dxa"/>
            <w:vMerge w:val="restart"/>
            <w:vAlign w:val="bottom"/>
          </w:tcPr>
          <w:p w:rsidR="00C940C2" w:rsidRDefault="00C940C2">
            <w:pPr>
              <w:spacing w:before="0" w:after="0" w:line="280" w:lineRule="exact"/>
              <w:jc w:val="center"/>
              <w:rPr>
                <w:sz w:val="24"/>
                <w:szCs w:val="26"/>
                <w:rtl/>
                <w:lang w:eastAsia="en-US" w:bidi="ar-LB"/>
              </w:rPr>
            </w:pPr>
            <w:r>
              <w:rPr>
                <w:sz w:val="24"/>
                <w:szCs w:val="26"/>
                <w:rtl/>
                <w:lang w:eastAsia="en-US" w:bidi="ar-LB"/>
              </w:rPr>
              <w:t>المهنة</w:t>
            </w:r>
          </w:p>
        </w:tc>
        <w:tc>
          <w:tcPr>
            <w:tcW w:w="1620" w:type="dxa"/>
            <w:gridSpan w:val="2"/>
          </w:tcPr>
          <w:p w:rsidR="00C940C2" w:rsidRDefault="00C940C2">
            <w:pPr>
              <w:spacing w:before="0" w:after="0" w:line="280" w:lineRule="exact"/>
              <w:jc w:val="center"/>
              <w:rPr>
                <w:sz w:val="24"/>
                <w:szCs w:val="26"/>
                <w:rtl/>
                <w:lang w:eastAsia="en-US" w:bidi="ar-LB"/>
              </w:rPr>
            </w:pPr>
            <w:r>
              <w:rPr>
                <w:sz w:val="24"/>
                <w:szCs w:val="26"/>
                <w:rtl/>
                <w:lang w:eastAsia="en-US" w:bidi="ar-LB"/>
              </w:rPr>
              <w:t>1998</w:t>
            </w:r>
          </w:p>
        </w:tc>
        <w:tc>
          <w:tcPr>
            <w:tcW w:w="1440" w:type="dxa"/>
            <w:gridSpan w:val="2"/>
          </w:tcPr>
          <w:p w:rsidR="00C940C2" w:rsidRDefault="00C940C2">
            <w:pPr>
              <w:spacing w:before="0" w:after="0" w:line="280" w:lineRule="exact"/>
              <w:jc w:val="center"/>
              <w:rPr>
                <w:sz w:val="24"/>
                <w:szCs w:val="26"/>
                <w:rtl/>
                <w:lang w:eastAsia="en-US" w:bidi="ar-LB"/>
              </w:rPr>
            </w:pPr>
            <w:r>
              <w:rPr>
                <w:sz w:val="24"/>
                <w:szCs w:val="26"/>
                <w:rtl/>
                <w:lang w:eastAsia="en-US" w:bidi="ar-LB"/>
              </w:rPr>
              <w:t>1999</w:t>
            </w:r>
          </w:p>
        </w:tc>
        <w:tc>
          <w:tcPr>
            <w:tcW w:w="1440" w:type="dxa"/>
            <w:gridSpan w:val="2"/>
          </w:tcPr>
          <w:p w:rsidR="00C940C2" w:rsidRDefault="00C940C2">
            <w:pPr>
              <w:spacing w:before="0" w:after="0" w:line="280" w:lineRule="exact"/>
              <w:jc w:val="center"/>
              <w:rPr>
                <w:sz w:val="24"/>
                <w:szCs w:val="26"/>
                <w:rtl/>
                <w:lang w:eastAsia="en-US" w:bidi="ar-LB"/>
              </w:rPr>
            </w:pPr>
            <w:r>
              <w:rPr>
                <w:sz w:val="24"/>
                <w:szCs w:val="26"/>
                <w:rtl/>
                <w:lang w:eastAsia="en-US" w:bidi="ar-LB"/>
              </w:rPr>
              <w:t>2000</w:t>
            </w:r>
          </w:p>
        </w:tc>
        <w:tc>
          <w:tcPr>
            <w:tcW w:w="1440" w:type="dxa"/>
            <w:gridSpan w:val="2"/>
          </w:tcPr>
          <w:p w:rsidR="00C940C2" w:rsidRDefault="00C940C2">
            <w:pPr>
              <w:spacing w:before="0" w:after="0" w:line="280" w:lineRule="exact"/>
              <w:jc w:val="center"/>
              <w:rPr>
                <w:sz w:val="24"/>
                <w:szCs w:val="26"/>
                <w:rtl/>
                <w:lang w:eastAsia="en-US" w:bidi="ar-LB"/>
              </w:rPr>
            </w:pPr>
            <w:r>
              <w:rPr>
                <w:sz w:val="24"/>
                <w:szCs w:val="26"/>
                <w:rtl/>
                <w:lang w:eastAsia="en-US" w:bidi="ar-LB"/>
              </w:rPr>
              <w:t>2001</w:t>
            </w:r>
          </w:p>
        </w:tc>
        <w:tc>
          <w:tcPr>
            <w:tcW w:w="1440" w:type="dxa"/>
            <w:gridSpan w:val="2"/>
          </w:tcPr>
          <w:p w:rsidR="00C940C2" w:rsidRDefault="00C940C2">
            <w:pPr>
              <w:spacing w:before="0" w:after="0" w:line="280" w:lineRule="exact"/>
              <w:jc w:val="center"/>
              <w:rPr>
                <w:sz w:val="24"/>
                <w:szCs w:val="26"/>
                <w:rtl/>
                <w:lang w:eastAsia="en-US" w:bidi="ar-LB"/>
              </w:rPr>
            </w:pPr>
            <w:r>
              <w:rPr>
                <w:sz w:val="24"/>
                <w:szCs w:val="26"/>
                <w:rtl/>
                <w:lang w:eastAsia="en-US" w:bidi="ar-LB"/>
              </w:rPr>
              <w:t>2002</w:t>
            </w:r>
          </w:p>
        </w:tc>
      </w:tr>
      <w:tr w:rsidR="00C940C2" w:rsidTr="00C940C2">
        <w:trPr>
          <w:cantSplit/>
        </w:trPr>
        <w:tc>
          <w:tcPr>
            <w:tcW w:w="2089" w:type="dxa"/>
            <w:vMerge/>
            <w:tcBorders>
              <w:bottom w:val="single" w:sz="4" w:space="0" w:color="auto"/>
            </w:tcBorders>
          </w:tcPr>
          <w:p w:rsidR="00C940C2" w:rsidRDefault="00C940C2">
            <w:pPr>
              <w:spacing w:before="0" w:after="0" w:line="280" w:lineRule="exact"/>
              <w:jc w:val="center"/>
              <w:rPr>
                <w:sz w:val="24"/>
                <w:szCs w:val="26"/>
                <w:rtl/>
                <w:lang w:eastAsia="en-US" w:bidi="ar-LB"/>
              </w:rPr>
            </w:pPr>
          </w:p>
        </w:tc>
        <w:tc>
          <w:tcPr>
            <w:tcW w:w="900" w:type="dxa"/>
            <w:tcBorders>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تعاطي</w:t>
            </w:r>
          </w:p>
        </w:tc>
        <w:tc>
          <w:tcPr>
            <w:tcW w:w="720" w:type="dxa"/>
            <w:tcBorders>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تجارة</w:t>
            </w:r>
          </w:p>
        </w:tc>
        <w:tc>
          <w:tcPr>
            <w:tcW w:w="720" w:type="dxa"/>
            <w:tcBorders>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تعاطي</w:t>
            </w:r>
          </w:p>
        </w:tc>
        <w:tc>
          <w:tcPr>
            <w:tcW w:w="720" w:type="dxa"/>
            <w:tcBorders>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تجارة</w:t>
            </w:r>
          </w:p>
        </w:tc>
        <w:tc>
          <w:tcPr>
            <w:tcW w:w="720" w:type="dxa"/>
            <w:tcBorders>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تعاطي</w:t>
            </w:r>
          </w:p>
        </w:tc>
        <w:tc>
          <w:tcPr>
            <w:tcW w:w="720" w:type="dxa"/>
            <w:tcBorders>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تجارة</w:t>
            </w:r>
          </w:p>
        </w:tc>
        <w:tc>
          <w:tcPr>
            <w:tcW w:w="720" w:type="dxa"/>
            <w:tcBorders>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تعاطي</w:t>
            </w:r>
          </w:p>
        </w:tc>
        <w:tc>
          <w:tcPr>
            <w:tcW w:w="720" w:type="dxa"/>
            <w:tcBorders>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تجارة</w:t>
            </w:r>
          </w:p>
        </w:tc>
        <w:tc>
          <w:tcPr>
            <w:tcW w:w="720" w:type="dxa"/>
            <w:tcBorders>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تعاطي</w:t>
            </w:r>
          </w:p>
        </w:tc>
        <w:tc>
          <w:tcPr>
            <w:tcW w:w="720" w:type="dxa"/>
            <w:tcBorders>
              <w:bottom w:val="single" w:sz="4" w:space="0" w:color="auto"/>
            </w:tcBorders>
          </w:tcPr>
          <w:p w:rsidR="00C940C2" w:rsidRDefault="00C940C2">
            <w:pPr>
              <w:spacing w:before="0" w:after="0" w:line="280" w:lineRule="exact"/>
              <w:jc w:val="center"/>
              <w:rPr>
                <w:sz w:val="24"/>
                <w:szCs w:val="26"/>
                <w:rtl/>
                <w:lang w:eastAsia="en-US" w:bidi="ar-LB"/>
              </w:rPr>
            </w:pPr>
            <w:r>
              <w:rPr>
                <w:sz w:val="24"/>
                <w:szCs w:val="26"/>
                <w:rtl/>
                <w:lang w:eastAsia="en-US" w:bidi="ar-LB"/>
              </w:rPr>
              <w:t>تجارة</w:t>
            </w:r>
          </w:p>
        </w:tc>
      </w:tr>
      <w:tr w:rsidR="00C940C2" w:rsidTr="00C940C2">
        <w:tc>
          <w:tcPr>
            <w:tcW w:w="2089" w:type="dxa"/>
            <w:tcBorders>
              <w:bottom w:val="nil"/>
            </w:tcBorders>
          </w:tcPr>
          <w:p w:rsidR="00C940C2" w:rsidRDefault="00C940C2">
            <w:pPr>
              <w:spacing w:before="0" w:after="0" w:line="280" w:lineRule="exact"/>
              <w:jc w:val="both"/>
              <w:rPr>
                <w:sz w:val="24"/>
                <w:szCs w:val="26"/>
                <w:rtl/>
                <w:lang w:eastAsia="en-US" w:bidi="ar-LB"/>
              </w:rPr>
            </w:pPr>
            <w:r>
              <w:rPr>
                <w:sz w:val="24"/>
                <w:szCs w:val="26"/>
                <w:rtl/>
                <w:lang w:eastAsia="en-US" w:bidi="ar-LB"/>
              </w:rPr>
              <w:t>عمل بناء وصناعة</w:t>
            </w:r>
          </w:p>
        </w:tc>
        <w:tc>
          <w:tcPr>
            <w:tcW w:w="900" w:type="dxa"/>
            <w:tcBorders>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7</w:t>
            </w:r>
          </w:p>
        </w:tc>
        <w:tc>
          <w:tcPr>
            <w:tcW w:w="720" w:type="dxa"/>
            <w:tcBorders>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1</w:t>
            </w:r>
          </w:p>
        </w:tc>
        <w:tc>
          <w:tcPr>
            <w:tcW w:w="720" w:type="dxa"/>
            <w:tcBorders>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4</w:t>
            </w:r>
          </w:p>
        </w:tc>
        <w:tc>
          <w:tcPr>
            <w:tcW w:w="720" w:type="dxa"/>
            <w:tcBorders>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c>
          <w:tcPr>
            <w:tcW w:w="720" w:type="dxa"/>
            <w:tcBorders>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2</w:t>
            </w:r>
          </w:p>
        </w:tc>
        <w:tc>
          <w:tcPr>
            <w:tcW w:w="720" w:type="dxa"/>
            <w:tcBorders>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1</w:t>
            </w:r>
          </w:p>
        </w:tc>
        <w:tc>
          <w:tcPr>
            <w:tcW w:w="720" w:type="dxa"/>
            <w:tcBorders>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2</w:t>
            </w:r>
          </w:p>
        </w:tc>
        <w:tc>
          <w:tcPr>
            <w:tcW w:w="720" w:type="dxa"/>
            <w:tcBorders>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3</w:t>
            </w:r>
          </w:p>
        </w:tc>
        <w:tc>
          <w:tcPr>
            <w:tcW w:w="720" w:type="dxa"/>
            <w:tcBorders>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c>
          <w:tcPr>
            <w:tcW w:w="720" w:type="dxa"/>
            <w:tcBorders>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r>
      <w:tr w:rsidR="00C940C2" w:rsidTr="00C940C2">
        <w:tc>
          <w:tcPr>
            <w:tcW w:w="2089" w:type="dxa"/>
            <w:tcBorders>
              <w:top w:val="nil"/>
              <w:bottom w:val="nil"/>
            </w:tcBorders>
          </w:tcPr>
          <w:p w:rsidR="00C940C2" w:rsidRDefault="00C940C2">
            <w:pPr>
              <w:spacing w:before="0" w:after="0" w:line="280" w:lineRule="exact"/>
              <w:jc w:val="both"/>
              <w:rPr>
                <w:sz w:val="24"/>
                <w:szCs w:val="26"/>
                <w:rtl/>
                <w:lang w:eastAsia="en-US" w:bidi="ar-LB"/>
              </w:rPr>
            </w:pPr>
            <w:r>
              <w:rPr>
                <w:sz w:val="24"/>
                <w:szCs w:val="26"/>
                <w:rtl/>
                <w:lang w:eastAsia="en-US" w:bidi="ar-LB"/>
              </w:rPr>
              <w:t>عامل تجارة وخدمات</w:t>
            </w:r>
          </w:p>
        </w:tc>
        <w:tc>
          <w:tcPr>
            <w:tcW w:w="90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3</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2</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3</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1</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3</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2</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r>
      <w:tr w:rsidR="00C940C2" w:rsidTr="00C940C2">
        <w:tc>
          <w:tcPr>
            <w:tcW w:w="2089" w:type="dxa"/>
            <w:tcBorders>
              <w:top w:val="nil"/>
              <w:bottom w:val="nil"/>
            </w:tcBorders>
          </w:tcPr>
          <w:p w:rsidR="00C940C2" w:rsidRDefault="00C940C2">
            <w:pPr>
              <w:spacing w:before="0" w:after="0" w:line="280" w:lineRule="exact"/>
              <w:jc w:val="both"/>
              <w:rPr>
                <w:sz w:val="24"/>
                <w:szCs w:val="26"/>
                <w:rtl/>
                <w:lang w:eastAsia="en-US" w:bidi="ar-LB"/>
              </w:rPr>
            </w:pPr>
            <w:r>
              <w:rPr>
                <w:sz w:val="24"/>
                <w:szCs w:val="26"/>
                <w:rtl/>
                <w:lang w:eastAsia="en-US" w:bidi="ar-LB"/>
              </w:rPr>
              <w:t>طالب</w:t>
            </w:r>
          </w:p>
        </w:tc>
        <w:tc>
          <w:tcPr>
            <w:tcW w:w="90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6</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9</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5</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8</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1</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5</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1</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2</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r>
      <w:tr w:rsidR="00C940C2" w:rsidTr="00C940C2">
        <w:tc>
          <w:tcPr>
            <w:tcW w:w="2089" w:type="dxa"/>
            <w:tcBorders>
              <w:top w:val="nil"/>
              <w:bottom w:val="nil"/>
            </w:tcBorders>
          </w:tcPr>
          <w:p w:rsidR="00C940C2" w:rsidRDefault="00C940C2">
            <w:pPr>
              <w:spacing w:before="0" w:after="0" w:line="280" w:lineRule="exact"/>
              <w:jc w:val="both"/>
              <w:rPr>
                <w:spacing w:val="0"/>
                <w:sz w:val="24"/>
                <w:szCs w:val="26"/>
                <w:rtl/>
                <w:lang w:eastAsia="en-US" w:bidi="ar-LB"/>
              </w:rPr>
            </w:pPr>
            <w:r>
              <w:rPr>
                <w:spacing w:val="0"/>
                <w:sz w:val="24"/>
                <w:szCs w:val="26"/>
                <w:rtl/>
                <w:lang w:eastAsia="en-US" w:bidi="ar-LB"/>
              </w:rPr>
              <w:t>موظف في مؤسسة خاصة</w:t>
            </w:r>
          </w:p>
        </w:tc>
        <w:tc>
          <w:tcPr>
            <w:tcW w:w="90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2</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1</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r>
      <w:tr w:rsidR="00C940C2" w:rsidTr="00C940C2">
        <w:tc>
          <w:tcPr>
            <w:tcW w:w="2089" w:type="dxa"/>
            <w:tcBorders>
              <w:top w:val="nil"/>
              <w:bottom w:val="nil"/>
            </w:tcBorders>
          </w:tcPr>
          <w:p w:rsidR="00C940C2" w:rsidRDefault="00C940C2">
            <w:pPr>
              <w:spacing w:before="0" w:after="0" w:line="280" w:lineRule="exact"/>
              <w:jc w:val="both"/>
              <w:rPr>
                <w:sz w:val="24"/>
                <w:szCs w:val="26"/>
                <w:rtl/>
                <w:lang w:eastAsia="en-US" w:bidi="ar-LB"/>
              </w:rPr>
            </w:pPr>
            <w:r>
              <w:rPr>
                <w:sz w:val="24"/>
                <w:szCs w:val="26"/>
                <w:rtl/>
                <w:lang w:eastAsia="en-US" w:bidi="ar-LB"/>
              </w:rPr>
              <w:t>عاطل عن العمل</w:t>
            </w:r>
          </w:p>
        </w:tc>
        <w:tc>
          <w:tcPr>
            <w:tcW w:w="90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6</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4</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2</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7</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2</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2</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r>
      <w:tr w:rsidR="00C940C2" w:rsidTr="00C940C2">
        <w:tc>
          <w:tcPr>
            <w:tcW w:w="2089" w:type="dxa"/>
            <w:tcBorders>
              <w:top w:val="nil"/>
              <w:bottom w:val="nil"/>
            </w:tcBorders>
          </w:tcPr>
          <w:p w:rsidR="00C940C2" w:rsidRDefault="00C940C2">
            <w:pPr>
              <w:spacing w:before="0" w:after="0" w:line="280" w:lineRule="exact"/>
              <w:jc w:val="both"/>
              <w:rPr>
                <w:sz w:val="24"/>
                <w:szCs w:val="26"/>
                <w:rtl/>
                <w:lang w:eastAsia="en-US" w:bidi="ar-LB"/>
              </w:rPr>
            </w:pPr>
            <w:r>
              <w:rPr>
                <w:sz w:val="24"/>
                <w:szCs w:val="26"/>
                <w:rtl/>
                <w:lang w:eastAsia="en-US" w:bidi="ar-LB"/>
              </w:rPr>
              <w:t>عامل عادي</w:t>
            </w:r>
          </w:p>
        </w:tc>
        <w:tc>
          <w:tcPr>
            <w:tcW w:w="90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2</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2</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5</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2</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3</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3</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3</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1</w:t>
            </w:r>
          </w:p>
        </w:tc>
      </w:tr>
      <w:tr w:rsidR="00C940C2" w:rsidTr="00C940C2">
        <w:tc>
          <w:tcPr>
            <w:tcW w:w="2089" w:type="dxa"/>
            <w:tcBorders>
              <w:top w:val="nil"/>
              <w:bottom w:val="nil"/>
            </w:tcBorders>
          </w:tcPr>
          <w:p w:rsidR="00C940C2" w:rsidRDefault="00C940C2">
            <w:pPr>
              <w:spacing w:before="0" w:after="0" w:line="280" w:lineRule="exact"/>
              <w:jc w:val="both"/>
              <w:rPr>
                <w:sz w:val="24"/>
                <w:szCs w:val="26"/>
                <w:rtl/>
                <w:lang w:eastAsia="en-US" w:bidi="ar-LB"/>
              </w:rPr>
            </w:pPr>
            <w:r>
              <w:rPr>
                <w:sz w:val="24"/>
                <w:szCs w:val="26"/>
                <w:rtl/>
                <w:lang w:eastAsia="en-US" w:bidi="ar-LB"/>
              </w:rPr>
              <w:t>فنان</w:t>
            </w:r>
          </w:p>
        </w:tc>
        <w:tc>
          <w:tcPr>
            <w:tcW w:w="90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1</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c>
          <w:tcPr>
            <w:tcW w:w="720" w:type="dxa"/>
            <w:tcBorders>
              <w:top w:val="nil"/>
              <w:bottom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w:t>
            </w:r>
          </w:p>
        </w:tc>
      </w:tr>
      <w:tr w:rsidR="00C940C2" w:rsidTr="00C940C2">
        <w:tc>
          <w:tcPr>
            <w:tcW w:w="2089" w:type="dxa"/>
            <w:tcBorders>
              <w:top w:val="nil"/>
            </w:tcBorders>
          </w:tcPr>
          <w:p w:rsidR="00C940C2" w:rsidRDefault="00C940C2">
            <w:pPr>
              <w:spacing w:before="0" w:after="0" w:line="280" w:lineRule="exact"/>
              <w:jc w:val="both"/>
              <w:rPr>
                <w:sz w:val="24"/>
                <w:szCs w:val="26"/>
                <w:rtl/>
                <w:lang w:eastAsia="en-US" w:bidi="ar-LB"/>
              </w:rPr>
            </w:pPr>
            <w:r>
              <w:rPr>
                <w:sz w:val="24"/>
                <w:szCs w:val="26"/>
                <w:rtl/>
                <w:lang w:eastAsia="en-US" w:bidi="ar-LB"/>
              </w:rPr>
              <w:t>غبر محدد</w:t>
            </w:r>
          </w:p>
        </w:tc>
        <w:tc>
          <w:tcPr>
            <w:tcW w:w="900" w:type="dxa"/>
            <w:tcBorders>
              <w:top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4</w:t>
            </w:r>
          </w:p>
        </w:tc>
        <w:tc>
          <w:tcPr>
            <w:tcW w:w="720" w:type="dxa"/>
            <w:tcBorders>
              <w:top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2</w:t>
            </w:r>
          </w:p>
        </w:tc>
        <w:tc>
          <w:tcPr>
            <w:tcW w:w="720" w:type="dxa"/>
            <w:tcBorders>
              <w:top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11</w:t>
            </w:r>
          </w:p>
        </w:tc>
        <w:tc>
          <w:tcPr>
            <w:tcW w:w="720" w:type="dxa"/>
            <w:tcBorders>
              <w:top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8</w:t>
            </w:r>
          </w:p>
        </w:tc>
        <w:tc>
          <w:tcPr>
            <w:tcW w:w="720" w:type="dxa"/>
            <w:tcBorders>
              <w:top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9</w:t>
            </w:r>
          </w:p>
        </w:tc>
        <w:tc>
          <w:tcPr>
            <w:tcW w:w="720" w:type="dxa"/>
            <w:tcBorders>
              <w:top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4</w:t>
            </w:r>
          </w:p>
        </w:tc>
        <w:tc>
          <w:tcPr>
            <w:tcW w:w="720" w:type="dxa"/>
            <w:tcBorders>
              <w:top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11</w:t>
            </w:r>
          </w:p>
        </w:tc>
        <w:tc>
          <w:tcPr>
            <w:tcW w:w="720" w:type="dxa"/>
            <w:tcBorders>
              <w:top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3</w:t>
            </w:r>
          </w:p>
        </w:tc>
        <w:tc>
          <w:tcPr>
            <w:tcW w:w="720" w:type="dxa"/>
            <w:tcBorders>
              <w:top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5</w:t>
            </w:r>
          </w:p>
        </w:tc>
        <w:tc>
          <w:tcPr>
            <w:tcW w:w="720" w:type="dxa"/>
            <w:tcBorders>
              <w:top w:val="nil"/>
            </w:tcBorders>
          </w:tcPr>
          <w:p w:rsidR="00C940C2" w:rsidRDefault="00C940C2">
            <w:pPr>
              <w:spacing w:before="0" w:after="0" w:line="280" w:lineRule="exact"/>
              <w:jc w:val="center"/>
              <w:rPr>
                <w:sz w:val="24"/>
                <w:szCs w:val="26"/>
                <w:rtl/>
                <w:lang w:eastAsia="en-US" w:bidi="ar-LB"/>
              </w:rPr>
            </w:pPr>
            <w:r>
              <w:rPr>
                <w:sz w:val="24"/>
                <w:szCs w:val="26"/>
                <w:rtl/>
                <w:lang w:eastAsia="en-US" w:bidi="ar-LB"/>
              </w:rPr>
              <w:t>4</w:t>
            </w:r>
          </w:p>
        </w:tc>
      </w:tr>
      <w:tr w:rsidR="00C940C2" w:rsidTr="00C940C2">
        <w:tc>
          <w:tcPr>
            <w:tcW w:w="2089" w:type="dxa"/>
          </w:tcPr>
          <w:p w:rsidR="00C940C2" w:rsidRDefault="00C940C2">
            <w:pPr>
              <w:spacing w:before="0" w:after="0" w:line="280" w:lineRule="exact"/>
              <w:jc w:val="both"/>
              <w:rPr>
                <w:sz w:val="24"/>
                <w:szCs w:val="26"/>
                <w:rtl/>
                <w:lang w:eastAsia="en-US" w:bidi="ar-LB"/>
              </w:rPr>
            </w:pPr>
            <w:r>
              <w:rPr>
                <w:rFonts w:hint="cs"/>
                <w:sz w:val="24"/>
                <w:szCs w:val="26"/>
                <w:rtl/>
                <w:lang w:eastAsia="en-US" w:bidi="ar-LB"/>
              </w:rPr>
              <w:tab/>
            </w:r>
            <w:r>
              <w:rPr>
                <w:sz w:val="24"/>
                <w:szCs w:val="26"/>
                <w:rtl/>
                <w:lang w:eastAsia="en-US" w:bidi="ar-LB"/>
              </w:rPr>
              <w:t>المجموع</w:t>
            </w:r>
          </w:p>
        </w:tc>
        <w:tc>
          <w:tcPr>
            <w:tcW w:w="900" w:type="dxa"/>
          </w:tcPr>
          <w:p w:rsidR="00C940C2" w:rsidRDefault="00C940C2">
            <w:pPr>
              <w:spacing w:before="0" w:after="0" w:line="280" w:lineRule="exact"/>
              <w:jc w:val="center"/>
              <w:rPr>
                <w:sz w:val="24"/>
                <w:szCs w:val="26"/>
                <w:rtl/>
                <w:lang w:eastAsia="en-US" w:bidi="ar-LB"/>
              </w:rPr>
            </w:pPr>
            <w:r>
              <w:rPr>
                <w:sz w:val="24"/>
                <w:szCs w:val="26"/>
                <w:rtl/>
                <w:lang w:eastAsia="en-US" w:bidi="ar-LB"/>
              </w:rPr>
              <w:t>22</w:t>
            </w:r>
          </w:p>
        </w:tc>
        <w:tc>
          <w:tcPr>
            <w:tcW w:w="720" w:type="dxa"/>
          </w:tcPr>
          <w:p w:rsidR="00C940C2" w:rsidRDefault="00C940C2">
            <w:pPr>
              <w:spacing w:before="0" w:after="0" w:line="280" w:lineRule="exact"/>
              <w:jc w:val="center"/>
              <w:rPr>
                <w:sz w:val="24"/>
                <w:szCs w:val="26"/>
                <w:rtl/>
                <w:lang w:eastAsia="en-US" w:bidi="ar-LB"/>
              </w:rPr>
            </w:pPr>
            <w:r>
              <w:rPr>
                <w:sz w:val="24"/>
                <w:szCs w:val="26"/>
                <w:rtl/>
                <w:lang w:eastAsia="en-US" w:bidi="ar-LB"/>
              </w:rPr>
              <w:t>5</w:t>
            </w:r>
          </w:p>
        </w:tc>
        <w:tc>
          <w:tcPr>
            <w:tcW w:w="720" w:type="dxa"/>
          </w:tcPr>
          <w:p w:rsidR="00C940C2" w:rsidRDefault="00C940C2">
            <w:pPr>
              <w:spacing w:before="0" w:after="0" w:line="280" w:lineRule="exact"/>
              <w:jc w:val="center"/>
              <w:rPr>
                <w:sz w:val="24"/>
                <w:szCs w:val="26"/>
                <w:rtl/>
                <w:lang w:eastAsia="en-US" w:bidi="ar-LB"/>
              </w:rPr>
            </w:pPr>
            <w:r>
              <w:rPr>
                <w:sz w:val="24"/>
                <w:szCs w:val="26"/>
                <w:rtl/>
                <w:lang w:eastAsia="en-US" w:bidi="ar-LB"/>
              </w:rPr>
              <w:t>35</w:t>
            </w:r>
          </w:p>
        </w:tc>
        <w:tc>
          <w:tcPr>
            <w:tcW w:w="720" w:type="dxa"/>
          </w:tcPr>
          <w:p w:rsidR="00C940C2" w:rsidRDefault="00C940C2">
            <w:pPr>
              <w:spacing w:before="0" w:after="0" w:line="280" w:lineRule="exact"/>
              <w:jc w:val="center"/>
              <w:rPr>
                <w:sz w:val="24"/>
                <w:szCs w:val="26"/>
                <w:rtl/>
                <w:lang w:eastAsia="en-US" w:bidi="ar-LB"/>
              </w:rPr>
            </w:pPr>
            <w:r>
              <w:rPr>
                <w:sz w:val="24"/>
                <w:szCs w:val="26"/>
                <w:rtl/>
                <w:lang w:eastAsia="en-US" w:bidi="ar-LB"/>
              </w:rPr>
              <w:t>15</w:t>
            </w:r>
          </w:p>
        </w:tc>
        <w:tc>
          <w:tcPr>
            <w:tcW w:w="720" w:type="dxa"/>
          </w:tcPr>
          <w:p w:rsidR="00C940C2" w:rsidRDefault="00C940C2">
            <w:pPr>
              <w:spacing w:before="0" w:after="0" w:line="280" w:lineRule="exact"/>
              <w:jc w:val="center"/>
              <w:rPr>
                <w:sz w:val="24"/>
                <w:szCs w:val="26"/>
                <w:rtl/>
                <w:lang w:eastAsia="en-US" w:bidi="ar-LB"/>
              </w:rPr>
            </w:pPr>
            <w:r>
              <w:rPr>
                <w:sz w:val="24"/>
                <w:szCs w:val="26"/>
                <w:rtl/>
                <w:lang w:eastAsia="en-US" w:bidi="ar-LB"/>
              </w:rPr>
              <w:t>30</w:t>
            </w:r>
          </w:p>
        </w:tc>
        <w:tc>
          <w:tcPr>
            <w:tcW w:w="720" w:type="dxa"/>
          </w:tcPr>
          <w:p w:rsidR="00C940C2" w:rsidRDefault="00C940C2">
            <w:pPr>
              <w:spacing w:before="0" w:after="0" w:line="280" w:lineRule="exact"/>
              <w:jc w:val="center"/>
              <w:rPr>
                <w:sz w:val="24"/>
                <w:szCs w:val="26"/>
                <w:rtl/>
                <w:lang w:eastAsia="en-US" w:bidi="ar-LB"/>
              </w:rPr>
            </w:pPr>
            <w:r>
              <w:rPr>
                <w:sz w:val="24"/>
                <w:szCs w:val="26"/>
                <w:rtl/>
                <w:lang w:eastAsia="en-US" w:bidi="ar-LB"/>
              </w:rPr>
              <w:t>10</w:t>
            </w:r>
          </w:p>
        </w:tc>
        <w:tc>
          <w:tcPr>
            <w:tcW w:w="720" w:type="dxa"/>
          </w:tcPr>
          <w:p w:rsidR="00C940C2" w:rsidRDefault="00C940C2">
            <w:pPr>
              <w:spacing w:before="0" w:after="0" w:line="280" w:lineRule="exact"/>
              <w:jc w:val="center"/>
              <w:rPr>
                <w:sz w:val="24"/>
                <w:szCs w:val="26"/>
                <w:rtl/>
                <w:lang w:eastAsia="en-US" w:bidi="ar-LB"/>
              </w:rPr>
            </w:pPr>
            <w:r>
              <w:rPr>
                <w:sz w:val="24"/>
                <w:szCs w:val="26"/>
                <w:rtl/>
                <w:lang w:eastAsia="en-US" w:bidi="ar-LB"/>
              </w:rPr>
              <w:t>32</w:t>
            </w:r>
          </w:p>
        </w:tc>
        <w:tc>
          <w:tcPr>
            <w:tcW w:w="720" w:type="dxa"/>
          </w:tcPr>
          <w:p w:rsidR="00C940C2" w:rsidRDefault="00C940C2">
            <w:pPr>
              <w:spacing w:before="0" w:after="0" w:line="280" w:lineRule="exact"/>
              <w:jc w:val="center"/>
              <w:rPr>
                <w:sz w:val="24"/>
                <w:szCs w:val="26"/>
                <w:rtl/>
                <w:lang w:eastAsia="en-US" w:bidi="ar-LB"/>
              </w:rPr>
            </w:pPr>
            <w:r>
              <w:rPr>
                <w:sz w:val="24"/>
                <w:szCs w:val="26"/>
                <w:rtl/>
                <w:lang w:eastAsia="en-US" w:bidi="ar-LB"/>
              </w:rPr>
              <w:t>12</w:t>
            </w:r>
          </w:p>
        </w:tc>
        <w:tc>
          <w:tcPr>
            <w:tcW w:w="720" w:type="dxa"/>
          </w:tcPr>
          <w:p w:rsidR="00C940C2" w:rsidRDefault="00C940C2">
            <w:pPr>
              <w:spacing w:before="0" w:after="0" w:line="280" w:lineRule="exact"/>
              <w:jc w:val="center"/>
              <w:rPr>
                <w:sz w:val="24"/>
                <w:szCs w:val="26"/>
                <w:rtl/>
                <w:lang w:eastAsia="en-US" w:bidi="ar-LB"/>
              </w:rPr>
            </w:pPr>
            <w:r>
              <w:rPr>
                <w:sz w:val="24"/>
                <w:szCs w:val="26"/>
                <w:rtl/>
                <w:lang w:eastAsia="en-US" w:bidi="ar-LB"/>
              </w:rPr>
              <w:t>14</w:t>
            </w:r>
          </w:p>
        </w:tc>
        <w:tc>
          <w:tcPr>
            <w:tcW w:w="720" w:type="dxa"/>
          </w:tcPr>
          <w:p w:rsidR="00C940C2" w:rsidRDefault="00C940C2">
            <w:pPr>
              <w:spacing w:before="0" w:after="0" w:line="280" w:lineRule="exact"/>
              <w:jc w:val="center"/>
              <w:rPr>
                <w:sz w:val="24"/>
                <w:szCs w:val="26"/>
                <w:rtl/>
                <w:lang w:eastAsia="en-US" w:bidi="ar-LB"/>
              </w:rPr>
            </w:pPr>
            <w:r>
              <w:rPr>
                <w:sz w:val="24"/>
                <w:szCs w:val="26"/>
                <w:rtl/>
                <w:lang w:eastAsia="en-US" w:bidi="ar-LB"/>
              </w:rPr>
              <w:t>5</w:t>
            </w:r>
          </w:p>
        </w:tc>
      </w:tr>
    </w:tbl>
    <w:p w:rsidR="00000000" w:rsidRDefault="00C940C2">
      <w:pPr>
        <w:spacing w:before="120" w:after="0" w:line="280" w:lineRule="exact"/>
        <w:jc w:val="both"/>
        <w:rPr>
          <w:rFonts w:hint="cs"/>
          <w:sz w:val="28"/>
          <w:szCs w:val="26"/>
          <w:rtl/>
          <w:lang w:eastAsia="en-US" w:bidi="ar-LB"/>
        </w:rPr>
      </w:pPr>
      <w:r>
        <w:rPr>
          <w:i/>
          <w:iCs/>
          <w:sz w:val="28"/>
          <w:szCs w:val="26"/>
          <w:rtl/>
          <w:lang w:eastAsia="en-US" w:bidi="ar-LB"/>
        </w:rPr>
        <w:t>المصدر</w:t>
      </w:r>
      <w:r>
        <w:rPr>
          <w:sz w:val="28"/>
          <w:szCs w:val="26"/>
          <w:rtl/>
          <w:lang w:eastAsia="en-US" w:bidi="ar-LB"/>
        </w:rPr>
        <w:t xml:space="preserve">: </w:t>
      </w:r>
      <w:r>
        <w:rPr>
          <w:rFonts w:hint="cs"/>
          <w:sz w:val="28"/>
          <w:szCs w:val="26"/>
          <w:rtl/>
          <w:lang w:eastAsia="en-US" w:bidi="ar-LB"/>
        </w:rPr>
        <w:tab/>
      </w:r>
      <w:r>
        <w:rPr>
          <w:sz w:val="28"/>
          <w:szCs w:val="26"/>
          <w:rtl/>
          <w:lang w:eastAsia="en-US" w:bidi="ar-LB"/>
        </w:rPr>
        <w:t>المديري</w:t>
      </w:r>
      <w:r>
        <w:rPr>
          <w:rFonts w:hint="cs"/>
          <w:sz w:val="28"/>
          <w:szCs w:val="26"/>
          <w:rtl/>
          <w:lang w:eastAsia="en-US" w:bidi="ar-LB"/>
        </w:rPr>
        <w:t>ة</w:t>
      </w:r>
      <w:r>
        <w:rPr>
          <w:sz w:val="28"/>
          <w:szCs w:val="26"/>
          <w:rtl/>
          <w:lang w:eastAsia="en-US" w:bidi="ar-LB"/>
        </w:rPr>
        <w:t xml:space="preserve"> العامة لقوى الأمن الداخلي</w:t>
      </w:r>
      <w:r>
        <w:rPr>
          <w:rFonts w:hint="cs"/>
          <w:sz w:val="28"/>
          <w:szCs w:val="26"/>
          <w:rtl/>
          <w:lang w:eastAsia="en-US" w:bidi="ar-LB"/>
        </w:rPr>
        <w:t xml:space="preserve"> </w:t>
      </w:r>
      <w:r>
        <w:rPr>
          <w:sz w:val="28"/>
          <w:szCs w:val="26"/>
          <w:rtl/>
          <w:lang w:eastAsia="en-US" w:bidi="ar-LB"/>
        </w:rPr>
        <w:t>- هيئة الأركان</w:t>
      </w:r>
      <w:r>
        <w:rPr>
          <w:rFonts w:hint="cs"/>
          <w:sz w:val="28"/>
          <w:szCs w:val="26"/>
          <w:rtl/>
          <w:lang w:eastAsia="en-US" w:bidi="ar-LB"/>
        </w:rPr>
        <w:t xml:space="preserve"> </w:t>
      </w:r>
      <w:r>
        <w:rPr>
          <w:sz w:val="28"/>
          <w:szCs w:val="26"/>
          <w:rtl/>
          <w:lang w:eastAsia="en-US" w:bidi="ar-LB"/>
        </w:rPr>
        <w:t>- شعبة المعلوماتية</w:t>
      </w:r>
      <w:r>
        <w:rPr>
          <w:rFonts w:hint="cs"/>
          <w:sz w:val="28"/>
          <w:szCs w:val="26"/>
          <w:rtl/>
          <w:lang w:eastAsia="en-US" w:bidi="ar-LB"/>
        </w:rPr>
        <w:t>.</w:t>
      </w:r>
    </w:p>
    <w:p w:rsidR="00000000" w:rsidRDefault="00C940C2">
      <w:pPr>
        <w:spacing w:line="360" w:lineRule="exact"/>
        <w:jc w:val="both"/>
        <w:rPr>
          <w:sz w:val="32"/>
          <w:rtl/>
          <w:lang w:eastAsia="en-US" w:bidi="ar-LB"/>
        </w:rPr>
      </w:pPr>
      <w:r>
        <w:rPr>
          <w:rFonts w:hint="cs"/>
          <w:sz w:val="32"/>
          <w:rtl/>
          <w:lang w:eastAsia="en-US" w:bidi="ar-LB"/>
        </w:rPr>
        <w:t>628-</w:t>
      </w:r>
      <w:r>
        <w:rPr>
          <w:rFonts w:hint="cs"/>
          <w:sz w:val="32"/>
          <w:rtl/>
          <w:lang w:eastAsia="en-US" w:bidi="ar-LB"/>
        </w:rPr>
        <w:tab/>
      </w:r>
      <w:r>
        <w:rPr>
          <w:sz w:val="32"/>
          <w:rtl/>
          <w:lang w:eastAsia="en-US" w:bidi="ar-LB"/>
        </w:rPr>
        <w:t>يتبين</w:t>
      </w:r>
      <w:r>
        <w:rPr>
          <w:sz w:val="32"/>
          <w:rtl/>
          <w:lang w:eastAsia="en-US" w:bidi="ar-LB"/>
        </w:rPr>
        <w:t xml:space="preserve"> من هذه الجداول الآتي:</w:t>
      </w:r>
    </w:p>
    <w:p w:rsidR="00000000" w:rsidRDefault="00C940C2">
      <w:pPr>
        <w:spacing w:before="0" w:line="380" w:lineRule="exact"/>
        <w:jc w:val="both"/>
        <w:rPr>
          <w:rFonts w:hint="cs"/>
          <w:sz w:val="32"/>
          <w:rtl/>
          <w:lang w:eastAsia="en-US" w:bidi="ar-LB"/>
        </w:rPr>
      </w:pPr>
      <w:r>
        <w:rPr>
          <w:rFonts w:hint="cs"/>
          <w:sz w:val="32"/>
          <w:rtl/>
          <w:lang w:eastAsia="en-US" w:bidi="ar-LB"/>
        </w:rPr>
        <w:tab/>
        <w:t>(أ)</w:t>
      </w:r>
      <w:r>
        <w:rPr>
          <w:rFonts w:hint="cs"/>
          <w:sz w:val="32"/>
          <w:rtl/>
          <w:lang w:eastAsia="en-US" w:bidi="ar-LB"/>
        </w:rPr>
        <w:tab/>
      </w:r>
      <w:r>
        <w:rPr>
          <w:sz w:val="32"/>
          <w:rtl/>
          <w:lang w:eastAsia="en-US" w:bidi="ar-LB"/>
        </w:rPr>
        <w:t>إن عدد قضايا جرم تعاطي المخدرات</w:t>
      </w:r>
      <w:r>
        <w:rPr>
          <w:rFonts w:hint="cs"/>
          <w:sz w:val="32"/>
          <w:rtl/>
          <w:lang w:eastAsia="en-US" w:bidi="ar-LB"/>
        </w:rPr>
        <w:t xml:space="preserve"> بالنسبة للأطفال ي</w:t>
      </w:r>
      <w:r>
        <w:rPr>
          <w:sz w:val="32"/>
          <w:rtl/>
          <w:lang w:eastAsia="en-US" w:bidi="ar-LB"/>
        </w:rPr>
        <w:t>فوق تلك المتعلقة بالتجارة</w:t>
      </w:r>
      <w:r>
        <w:rPr>
          <w:rFonts w:hint="cs"/>
          <w:sz w:val="32"/>
          <w:rtl/>
          <w:lang w:eastAsia="en-US" w:bidi="ar-LB"/>
        </w:rPr>
        <w:t>.</w:t>
      </w:r>
      <w:r>
        <w:rPr>
          <w:sz w:val="32"/>
          <w:rtl/>
          <w:lang w:eastAsia="en-US" w:bidi="ar-LB"/>
        </w:rPr>
        <w:t xml:space="preserve"> وكذلك فإن التزايد في عدد القضايا المرفوعة بين 1998 (245 قضية تعاطي، 234 قضية تجارة) و2002 (258 قضية تعاطي، 397 قضية تجارة)، </w:t>
      </w:r>
      <w:r>
        <w:rPr>
          <w:rFonts w:hint="cs"/>
          <w:sz w:val="32"/>
          <w:rtl/>
          <w:lang w:eastAsia="en-US" w:bidi="ar-LB"/>
        </w:rPr>
        <w:t>يؤشر إلى</w:t>
      </w:r>
      <w:r>
        <w:rPr>
          <w:sz w:val="32"/>
          <w:rtl/>
          <w:lang w:eastAsia="en-US" w:bidi="ar-LB"/>
        </w:rPr>
        <w:t xml:space="preserve"> ارتفاع عدد الأطفال </w:t>
      </w:r>
      <w:r>
        <w:rPr>
          <w:sz w:val="32"/>
          <w:rtl/>
          <w:lang w:eastAsia="en-US" w:bidi="ar-LB"/>
        </w:rPr>
        <w:t>المتعاطين من جهة</w:t>
      </w:r>
      <w:r>
        <w:rPr>
          <w:rFonts w:hint="cs"/>
          <w:sz w:val="32"/>
          <w:rtl/>
          <w:lang w:eastAsia="en-US" w:bidi="ar-LB"/>
        </w:rPr>
        <w:t>،</w:t>
      </w:r>
      <w:r>
        <w:rPr>
          <w:sz w:val="32"/>
          <w:rtl/>
          <w:lang w:eastAsia="en-US" w:bidi="ar-LB"/>
        </w:rPr>
        <w:t xml:space="preserve"> مما </w:t>
      </w:r>
      <w:r>
        <w:rPr>
          <w:rFonts w:hint="cs"/>
          <w:sz w:val="32"/>
          <w:rtl/>
          <w:lang w:eastAsia="en-US" w:bidi="ar-LB"/>
        </w:rPr>
        <w:t>يحتم</w:t>
      </w:r>
      <w:r>
        <w:rPr>
          <w:sz w:val="32"/>
          <w:rtl/>
          <w:lang w:eastAsia="en-US" w:bidi="ar-LB"/>
        </w:rPr>
        <w:t xml:space="preserve"> ضرورة اتخاذ </w:t>
      </w:r>
      <w:r>
        <w:rPr>
          <w:rFonts w:hint="cs"/>
          <w:sz w:val="32"/>
          <w:rtl/>
          <w:lang w:eastAsia="en-US" w:bidi="ar-LB"/>
        </w:rPr>
        <w:t>الإ</w:t>
      </w:r>
      <w:r>
        <w:rPr>
          <w:sz w:val="32"/>
          <w:rtl/>
          <w:lang w:eastAsia="en-US" w:bidi="ar-LB"/>
        </w:rPr>
        <w:t>جراءات و</w:t>
      </w:r>
      <w:r>
        <w:rPr>
          <w:rFonts w:hint="cs"/>
          <w:sz w:val="32"/>
          <w:rtl/>
          <w:lang w:eastAsia="en-US" w:bidi="ar-LB"/>
        </w:rPr>
        <w:t>ال</w:t>
      </w:r>
      <w:r>
        <w:rPr>
          <w:sz w:val="32"/>
          <w:rtl/>
          <w:lang w:eastAsia="en-US" w:bidi="ar-LB"/>
        </w:rPr>
        <w:t>تدابير الوقا</w:t>
      </w:r>
      <w:r>
        <w:rPr>
          <w:rFonts w:hint="cs"/>
          <w:sz w:val="32"/>
          <w:rtl/>
          <w:lang w:eastAsia="en-US" w:bidi="ar-LB"/>
        </w:rPr>
        <w:t>ئ</w:t>
      </w:r>
      <w:r>
        <w:rPr>
          <w:sz w:val="32"/>
          <w:rtl/>
          <w:lang w:eastAsia="en-US" w:bidi="ar-LB"/>
        </w:rPr>
        <w:t>ية وتوعية الناشئة وتوجيهه</w:t>
      </w:r>
      <w:r>
        <w:rPr>
          <w:rFonts w:hint="cs"/>
          <w:sz w:val="32"/>
          <w:rtl/>
          <w:lang w:eastAsia="en-US" w:bidi="ar-LB"/>
        </w:rPr>
        <w:t>ا</w:t>
      </w:r>
      <w:r>
        <w:rPr>
          <w:sz w:val="32"/>
          <w:rtl/>
          <w:lang w:eastAsia="en-US" w:bidi="ar-LB"/>
        </w:rPr>
        <w:t xml:space="preserve"> نحو بدائل تلبي احتياجاته</w:t>
      </w:r>
      <w:r>
        <w:rPr>
          <w:rFonts w:hint="cs"/>
          <w:sz w:val="32"/>
          <w:rtl/>
          <w:lang w:eastAsia="en-US" w:bidi="ar-LB"/>
        </w:rPr>
        <w:t>ا،</w:t>
      </w:r>
      <w:r>
        <w:rPr>
          <w:sz w:val="32"/>
          <w:rtl/>
          <w:lang w:eastAsia="en-US" w:bidi="ar-LB"/>
        </w:rPr>
        <w:t xml:space="preserve"> ومن جهة ثانية يؤكد على الدور الذي تقوم به الأجهزة الأمنية في مكافحة عمليات الاتجار غير المشروع للمخدرات</w:t>
      </w:r>
      <w:r>
        <w:rPr>
          <w:rFonts w:hint="cs"/>
          <w:sz w:val="32"/>
          <w:rtl/>
          <w:lang w:eastAsia="en-US" w:bidi="ar-LB"/>
        </w:rPr>
        <w:t>؛</w:t>
      </w:r>
    </w:p>
    <w:p w:rsidR="00000000" w:rsidRDefault="00C940C2">
      <w:pPr>
        <w:spacing w:before="0" w:line="380" w:lineRule="exact"/>
        <w:jc w:val="both"/>
        <w:rPr>
          <w:rFonts w:hint="cs"/>
          <w:sz w:val="32"/>
          <w:rtl/>
          <w:lang w:eastAsia="en-US" w:bidi="ar-LB"/>
        </w:rPr>
      </w:pPr>
      <w:r>
        <w:rPr>
          <w:rFonts w:hint="cs"/>
          <w:sz w:val="32"/>
          <w:rtl/>
          <w:lang w:eastAsia="en-US" w:bidi="ar-LB"/>
        </w:rPr>
        <w:tab/>
        <w:t>(ب)</w:t>
      </w:r>
      <w:r>
        <w:rPr>
          <w:rFonts w:hint="cs"/>
          <w:sz w:val="32"/>
          <w:rtl/>
          <w:lang w:eastAsia="en-US" w:bidi="ar-LB"/>
        </w:rPr>
        <w:tab/>
      </w:r>
      <w:r>
        <w:rPr>
          <w:sz w:val="32"/>
          <w:rtl/>
          <w:lang w:eastAsia="en-US" w:bidi="ar-LB"/>
        </w:rPr>
        <w:t>إن عدد الشكاوى</w:t>
      </w:r>
      <w:r>
        <w:rPr>
          <w:rFonts w:hint="cs"/>
          <w:sz w:val="32"/>
          <w:rtl/>
          <w:lang w:eastAsia="en-US" w:bidi="ar-LB"/>
        </w:rPr>
        <w:t xml:space="preserve"> </w:t>
      </w:r>
      <w:r>
        <w:rPr>
          <w:sz w:val="32"/>
          <w:rtl/>
          <w:lang w:eastAsia="en-US" w:bidi="ar-LB"/>
        </w:rPr>
        <w:t>المرفوعة إلى</w:t>
      </w:r>
      <w:r>
        <w:rPr>
          <w:sz w:val="32"/>
          <w:rtl/>
          <w:lang w:eastAsia="en-US" w:bidi="ar-LB"/>
        </w:rPr>
        <w:t xml:space="preserve"> الأجهزة الأمنية يفوق عدد الأفراد الذين ارتكبوا جرائم المخدرات</w:t>
      </w:r>
      <w:r>
        <w:rPr>
          <w:rFonts w:hint="cs"/>
          <w:sz w:val="32"/>
          <w:rtl/>
          <w:lang w:eastAsia="en-US" w:bidi="ar-LB"/>
        </w:rPr>
        <w:t>.</w:t>
      </w:r>
      <w:r>
        <w:rPr>
          <w:sz w:val="32"/>
          <w:rtl/>
          <w:lang w:eastAsia="en-US" w:bidi="ar-LB"/>
        </w:rPr>
        <w:t xml:space="preserve"> ويعود ذلك إلى عدم توفر الأدلة أو شروط الجرم أو إلى تفضيل الجانب العلاجي و</w:t>
      </w:r>
      <w:r>
        <w:rPr>
          <w:rFonts w:hint="cs"/>
          <w:sz w:val="32"/>
          <w:rtl/>
          <w:lang w:eastAsia="en-US" w:bidi="ar-LB"/>
        </w:rPr>
        <w:t>ا</w:t>
      </w:r>
      <w:r>
        <w:rPr>
          <w:sz w:val="32"/>
          <w:rtl/>
          <w:lang w:eastAsia="en-US" w:bidi="ar-LB"/>
        </w:rPr>
        <w:t>لتأهيلي على الإجراءات القانونية</w:t>
      </w:r>
      <w:r>
        <w:rPr>
          <w:rFonts w:hint="cs"/>
          <w:sz w:val="32"/>
          <w:rtl/>
          <w:lang w:eastAsia="en-US" w:bidi="ar-LB"/>
        </w:rPr>
        <w:t>؛</w:t>
      </w:r>
    </w:p>
    <w:p w:rsidR="00000000" w:rsidRDefault="00C940C2">
      <w:pPr>
        <w:spacing w:before="0" w:line="380" w:lineRule="exact"/>
        <w:jc w:val="both"/>
        <w:rPr>
          <w:rFonts w:hint="cs"/>
          <w:sz w:val="32"/>
          <w:rtl/>
          <w:lang w:eastAsia="en-US" w:bidi="ar-LB"/>
        </w:rPr>
      </w:pPr>
      <w:r>
        <w:rPr>
          <w:rFonts w:hint="cs"/>
          <w:sz w:val="32"/>
          <w:rtl/>
          <w:lang w:eastAsia="en-US" w:bidi="ar-LB"/>
        </w:rPr>
        <w:tab/>
        <w:t>(ج)</w:t>
      </w:r>
      <w:r>
        <w:rPr>
          <w:rFonts w:hint="cs"/>
          <w:sz w:val="32"/>
          <w:rtl/>
          <w:lang w:eastAsia="en-US" w:bidi="ar-LB"/>
        </w:rPr>
        <w:tab/>
      </w:r>
      <w:r>
        <w:rPr>
          <w:sz w:val="32"/>
          <w:rtl/>
          <w:lang w:eastAsia="en-US" w:bidi="ar-LB"/>
        </w:rPr>
        <w:t xml:space="preserve">تحتل فئة الذكور نسبة أعلى من الإناث بالنسبة لجرائم المخدرات، رغم </w:t>
      </w:r>
      <w:r>
        <w:rPr>
          <w:rFonts w:hint="cs"/>
          <w:sz w:val="32"/>
          <w:rtl/>
          <w:lang w:eastAsia="en-US" w:bidi="ar-LB"/>
        </w:rPr>
        <w:t>أ</w:t>
      </w:r>
      <w:r>
        <w:rPr>
          <w:sz w:val="32"/>
          <w:rtl/>
          <w:lang w:eastAsia="en-US" w:bidi="ar-LB"/>
        </w:rPr>
        <w:t>ن حصة الإناث ل</w:t>
      </w:r>
      <w:r>
        <w:rPr>
          <w:sz w:val="32"/>
          <w:rtl/>
          <w:lang w:eastAsia="en-US" w:bidi="ar-LB"/>
        </w:rPr>
        <w:t>يست بقليلة الأهمية</w:t>
      </w:r>
      <w:r>
        <w:rPr>
          <w:rFonts w:hint="cs"/>
          <w:sz w:val="32"/>
          <w:rtl/>
          <w:lang w:eastAsia="en-US" w:bidi="ar-LB"/>
        </w:rPr>
        <w:t>؛</w:t>
      </w:r>
    </w:p>
    <w:p w:rsidR="00000000" w:rsidRDefault="00C940C2">
      <w:pPr>
        <w:spacing w:before="0" w:line="380" w:lineRule="exact"/>
        <w:jc w:val="both"/>
        <w:rPr>
          <w:rFonts w:hint="cs"/>
          <w:sz w:val="32"/>
          <w:rtl/>
          <w:lang w:eastAsia="en-US" w:bidi="ar-LB"/>
        </w:rPr>
      </w:pPr>
      <w:r>
        <w:rPr>
          <w:rFonts w:hint="cs"/>
          <w:sz w:val="32"/>
          <w:rtl/>
          <w:lang w:eastAsia="en-US" w:bidi="ar-LB"/>
        </w:rPr>
        <w:tab/>
        <w:t>(د)</w:t>
      </w:r>
      <w:r>
        <w:rPr>
          <w:rFonts w:hint="cs"/>
          <w:sz w:val="32"/>
          <w:rtl/>
          <w:lang w:eastAsia="en-US" w:bidi="ar-LB"/>
        </w:rPr>
        <w:tab/>
      </w:r>
      <w:r>
        <w:rPr>
          <w:sz w:val="32"/>
          <w:rtl/>
          <w:lang w:eastAsia="en-US" w:bidi="ar-LB"/>
        </w:rPr>
        <w:t>بالنسبة إلى حصة المحافظات الست، يلاحظ عدم انتظام واختلاف بين سنة وأخرى، فقد سجلت أعلى نسبة لتعاطي المخدرات في جبل لبنان وبلغت 14 حالة عام 2001، وبالإجمال ف</w:t>
      </w:r>
      <w:r>
        <w:rPr>
          <w:rFonts w:hint="cs"/>
          <w:sz w:val="32"/>
          <w:rtl/>
          <w:lang w:eastAsia="en-US" w:bidi="ar-LB"/>
        </w:rPr>
        <w:t>إ</w:t>
      </w:r>
      <w:r>
        <w:rPr>
          <w:sz w:val="32"/>
          <w:rtl/>
          <w:lang w:eastAsia="en-US" w:bidi="ar-LB"/>
        </w:rPr>
        <w:t>ن ا</w:t>
      </w:r>
      <w:r>
        <w:rPr>
          <w:rFonts w:hint="cs"/>
          <w:sz w:val="32"/>
          <w:rtl/>
          <w:lang w:eastAsia="en-US" w:bidi="ar-LB"/>
        </w:rPr>
        <w:t>لأ</w:t>
      </w:r>
      <w:r>
        <w:rPr>
          <w:sz w:val="32"/>
          <w:rtl/>
          <w:lang w:eastAsia="en-US" w:bidi="ar-LB"/>
        </w:rPr>
        <w:t>عداد غير مرتفعة بحيث يصعب القيام باستنتاج عام وواضح</w:t>
      </w:r>
      <w:r>
        <w:rPr>
          <w:rFonts w:hint="cs"/>
          <w:sz w:val="32"/>
          <w:rtl/>
          <w:lang w:eastAsia="en-US" w:bidi="ar-LB"/>
        </w:rPr>
        <w:t>؛</w:t>
      </w:r>
    </w:p>
    <w:p w:rsidR="00000000" w:rsidRDefault="00C940C2">
      <w:pPr>
        <w:spacing w:before="0" w:line="380" w:lineRule="exact"/>
        <w:jc w:val="both"/>
        <w:rPr>
          <w:rFonts w:hint="cs"/>
          <w:sz w:val="32"/>
          <w:rtl/>
          <w:lang w:eastAsia="en-US" w:bidi="ar-LB"/>
        </w:rPr>
      </w:pPr>
      <w:r>
        <w:rPr>
          <w:rFonts w:hint="cs"/>
          <w:sz w:val="32"/>
          <w:rtl/>
          <w:lang w:eastAsia="en-US" w:bidi="ar-LB"/>
        </w:rPr>
        <w:tab/>
      </w:r>
      <w:r>
        <w:rPr>
          <w:rFonts w:hint="cs"/>
          <w:spacing w:val="2"/>
          <w:sz w:val="32"/>
          <w:rtl/>
          <w:lang w:eastAsia="en-US" w:bidi="ar-LB"/>
        </w:rPr>
        <w:t>(</w:t>
      </w:r>
      <w:r>
        <w:rPr>
          <w:rFonts w:cs="Times New Roman"/>
          <w:spacing w:val="2"/>
          <w:szCs w:val="22"/>
          <w:lang w:eastAsia="en-US"/>
        </w:rPr>
        <w:t>ﻫ</w:t>
      </w:r>
      <w:r>
        <w:rPr>
          <w:rFonts w:hint="cs"/>
          <w:spacing w:val="2"/>
          <w:sz w:val="32"/>
          <w:rtl/>
          <w:lang w:eastAsia="en-US" w:bidi="ar-LB"/>
        </w:rPr>
        <w:t>)</w:t>
      </w:r>
      <w:r>
        <w:rPr>
          <w:rFonts w:hint="cs"/>
          <w:sz w:val="32"/>
          <w:rtl/>
          <w:lang w:eastAsia="en-US" w:bidi="ar-LB"/>
        </w:rPr>
        <w:tab/>
      </w:r>
      <w:r>
        <w:rPr>
          <w:sz w:val="32"/>
          <w:rtl/>
          <w:lang w:eastAsia="en-US" w:bidi="ar-LB"/>
        </w:rPr>
        <w:t>فيما يتعلق ب</w:t>
      </w:r>
      <w:r>
        <w:rPr>
          <w:sz w:val="32"/>
          <w:rtl/>
          <w:lang w:eastAsia="en-US" w:bidi="ar-LB"/>
        </w:rPr>
        <w:t xml:space="preserve">مهن الفاعلين، </w:t>
      </w:r>
      <w:r>
        <w:rPr>
          <w:rFonts w:hint="cs"/>
          <w:sz w:val="32"/>
          <w:rtl/>
          <w:lang w:eastAsia="en-US" w:bidi="ar-LB"/>
        </w:rPr>
        <w:t>ف</w:t>
      </w:r>
      <w:r>
        <w:rPr>
          <w:sz w:val="32"/>
          <w:rtl/>
          <w:lang w:eastAsia="en-US" w:bidi="ar-LB"/>
        </w:rPr>
        <w:t xml:space="preserve">الملفت </w:t>
      </w:r>
      <w:r>
        <w:rPr>
          <w:rFonts w:hint="cs"/>
          <w:sz w:val="32"/>
          <w:rtl/>
          <w:lang w:eastAsia="en-US" w:bidi="ar-LB"/>
        </w:rPr>
        <w:t>أ</w:t>
      </w:r>
      <w:r>
        <w:rPr>
          <w:sz w:val="32"/>
          <w:rtl/>
          <w:lang w:eastAsia="en-US" w:bidi="ar-LB"/>
        </w:rPr>
        <w:t>ن العدد الأكبر من الطلاب يشير إلى انتشار ظاهرة التعاطي في المدارس، يليها من حيث الأهمية العاملين في المهن اليدوية (بناء، صناعة</w:t>
      </w:r>
      <w:r>
        <w:rPr>
          <w:rFonts w:hint="cs"/>
          <w:sz w:val="32"/>
          <w:rtl/>
          <w:lang w:eastAsia="en-US" w:bidi="ar-LB"/>
        </w:rPr>
        <w:t xml:space="preserve"> </w:t>
      </w:r>
      <w:r>
        <w:rPr>
          <w:sz w:val="32"/>
          <w:rtl/>
          <w:lang w:eastAsia="en-US" w:bidi="ar-LB"/>
        </w:rPr>
        <w:t>...)</w:t>
      </w:r>
      <w:r>
        <w:rPr>
          <w:rFonts w:hint="cs"/>
          <w:sz w:val="32"/>
          <w:rtl/>
          <w:lang w:eastAsia="en-US" w:bidi="ar-LB"/>
        </w:rPr>
        <w:t>؛</w:t>
      </w:r>
    </w:p>
    <w:p w:rsidR="00000000" w:rsidRDefault="00C940C2">
      <w:pPr>
        <w:spacing w:before="0" w:line="380" w:lineRule="exact"/>
        <w:jc w:val="both"/>
        <w:rPr>
          <w:sz w:val="32"/>
          <w:rtl/>
          <w:lang w:eastAsia="en-US" w:bidi="ar-LB"/>
        </w:rPr>
      </w:pPr>
      <w:r>
        <w:rPr>
          <w:rFonts w:hint="cs"/>
          <w:sz w:val="32"/>
          <w:rtl/>
          <w:lang w:eastAsia="en-US" w:bidi="ar-LB"/>
        </w:rPr>
        <w:tab/>
        <w:t>(و)</w:t>
      </w:r>
      <w:r>
        <w:rPr>
          <w:rFonts w:hint="cs"/>
          <w:sz w:val="32"/>
          <w:rtl/>
          <w:lang w:eastAsia="en-US" w:bidi="ar-LB"/>
        </w:rPr>
        <w:tab/>
      </w:r>
      <w:r>
        <w:rPr>
          <w:sz w:val="32"/>
          <w:rtl/>
          <w:lang w:eastAsia="en-US" w:bidi="ar-LB"/>
        </w:rPr>
        <w:t xml:space="preserve">إن الأرقام الواردة في الجداول، تظهر حجم الملابسات التي تحيط بهذا الموضوع، من ناحية </w:t>
      </w:r>
      <w:r>
        <w:rPr>
          <w:rFonts w:hint="cs"/>
          <w:sz w:val="32"/>
          <w:rtl/>
          <w:lang w:eastAsia="en-US" w:bidi="ar-LB"/>
        </w:rPr>
        <w:t>التصريح</w:t>
      </w:r>
      <w:r>
        <w:rPr>
          <w:sz w:val="32"/>
          <w:rtl/>
          <w:lang w:eastAsia="en-US" w:bidi="ar-LB"/>
        </w:rPr>
        <w:t xml:space="preserve"> عن ا</w:t>
      </w:r>
      <w:r>
        <w:rPr>
          <w:sz w:val="32"/>
          <w:rtl/>
          <w:lang w:eastAsia="en-US" w:bidi="ar-LB"/>
        </w:rPr>
        <w:t>لعدد الفعلي</w:t>
      </w:r>
      <w:r>
        <w:rPr>
          <w:rFonts w:hint="cs"/>
          <w:sz w:val="32"/>
          <w:rtl/>
          <w:lang w:eastAsia="en-US" w:bidi="ar-LB"/>
        </w:rPr>
        <w:t xml:space="preserve"> وذلك</w:t>
      </w:r>
      <w:r>
        <w:rPr>
          <w:sz w:val="32"/>
          <w:rtl/>
          <w:lang w:eastAsia="en-US" w:bidi="ar-LB"/>
        </w:rPr>
        <w:t xml:space="preserve"> نتيجة الاعتبارات الاجتماعية والتربوية </w:t>
      </w:r>
      <w:r>
        <w:rPr>
          <w:rFonts w:hint="cs"/>
          <w:sz w:val="32"/>
          <w:rtl/>
          <w:lang w:eastAsia="en-US" w:bidi="ar-LB"/>
        </w:rPr>
        <w:t>والثقافية السائدة في المجتمع</w:t>
      </w:r>
      <w:r>
        <w:rPr>
          <w:sz w:val="32"/>
          <w:rtl/>
          <w:lang w:eastAsia="en-US" w:bidi="ar-LB"/>
        </w:rPr>
        <w:t>.</w:t>
      </w:r>
    </w:p>
    <w:p w:rsidR="00000000" w:rsidRDefault="00C940C2">
      <w:pPr>
        <w:spacing w:before="0" w:line="380" w:lineRule="exact"/>
        <w:jc w:val="center"/>
        <w:rPr>
          <w:b/>
          <w:bCs/>
          <w:sz w:val="32"/>
          <w:rtl/>
          <w:lang w:eastAsia="en-US" w:bidi="ar-LB"/>
        </w:rPr>
      </w:pPr>
      <w:r>
        <w:rPr>
          <w:rFonts w:hint="cs"/>
          <w:b/>
          <w:bCs/>
          <w:sz w:val="32"/>
          <w:rtl/>
          <w:lang w:eastAsia="en-US" w:bidi="ar-LB"/>
        </w:rPr>
        <w:t xml:space="preserve">8-6 </w:t>
      </w:r>
      <w:r>
        <w:rPr>
          <w:b/>
          <w:bCs/>
          <w:sz w:val="32"/>
          <w:rtl/>
          <w:lang w:eastAsia="en-US" w:bidi="ar-LB"/>
        </w:rPr>
        <w:t>الاستغلال الجنسي والاعتداء الجنسي</w:t>
      </w:r>
    </w:p>
    <w:p w:rsidR="00000000" w:rsidRDefault="00C940C2">
      <w:pPr>
        <w:tabs>
          <w:tab w:val="left" w:pos="653"/>
          <w:tab w:val="left" w:pos="1557"/>
        </w:tabs>
        <w:spacing w:before="0" w:line="380" w:lineRule="exact"/>
        <w:ind w:left="-25"/>
        <w:jc w:val="both"/>
        <w:rPr>
          <w:sz w:val="30"/>
          <w:rtl/>
          <w:lang w:eastAsia="en-US"/>
        </w:rPr>
      </w:pPr>
      <w:r>
        <w:rPr>
          <w:rFonts w:hint="cs"/>
          <w:sz w:val="32"/>
          <w:rtl/>
          <w:lang w:eastAsia="en-US" w:bidi="ar-LB"/>
        </w:rPr>
        <w:tab/>
        <w:t>8-6-1</w:t>
      </w:r>
      <w:r>
        <w:rPr>
          <w:rFonts w:hint="cs"/>
          <w:sz w:val="32"/>
          <w:rtl/>
          <w:lang w:eastAsia="en-US" w:bidi="ar-LB"/>
        </w:rPr>
        <w:tab/>
      </w:r>
      <w:r>
        <w:rPr>
          <w:sz w:val="32"/>
          <w:rtl/>
          <w:lang w:eastAsia="en-US" w:bidi="ar-LB"/>
        </w:rPr>
        <w:t>التدابير التشريعية لحماية الأطفال من جميع أشكال الاستغلال الجنسي والاعتداء الجنسي</w:t>
      </w:r>
    </w:p>
    <w:p w:rsidR="00000000" w:rsidRDefault="00C940C2">
      <w:pPr>
        <w:spacing w:before="0" w:line="380" w:lineRule="exact"/>
        <w:jc w:val="both"/>
        <w:rPr>
          <w:rFonts w:hint="cs"/>
          <w:sz w:val="32"/>
          <w:rtl/>
          <w:lang w:eastAsia="en-US" w:bidi="ar-LB"/>
        </w:rPr>
      </w:pPr>
      <w:r>
        <w:rPr>
          <w:rFonts w:hint="cs"/>
          <w:sz w:val="32"/>
          <w:rtl/>
          <w:lang w:eastAsia="en-US" w:bidi="ar-LB"/>
        </w:rPr>
        <w:t>629-</w:t>
      </w:r>
      <w:r>
        <w:rPr>
          <w:rFonts w:hint="cs"/>
          <w:sz w:val="32"/>
          <w:rtl/>
          <w:lang w:eastAsia="en-US" w:bidi="ar-LB"/>
        </w:rPr>
        <w:tab/>
      </w:r>
      <w:r>
        <w:rPr>
          <w:sz w:val="32"/>
          <w:rtl/>
          <w:lang w:eastAsia="en-US" w:bidi="ar-LB"/>
        </w:rPr>
        <w:t>نص التشريع اللبناني، وتحديداً قانون الع</w:t>
      </w:r>
      <w:r>
        <w:rPr>
          <w:sz w:val="32"/>
          <w:rtl/>
          <w:lang w:eastAsia="en-US" w:bidi="ar-LB"/>
        </w:rPr>
        <w:t>قوبات، على حماية الطفل من كافة أشكال الإساءة الجنسية، ففرض عقوبات على مرتكبي الجرائم الجنسية، خصوصاً في حال وقوع الجرم على قاصر</w:t>
      </w:r>
      <w:r>
        <w:rPr>
          <w:rFonts w:hint="cs"/>
          <w:sz w:val="32"/>
          <w:rtl/>
          <w:lang w:eastAsia="en-US" w:bidi="ar-LB"/>
        </w:rPr>
        <w:t xml:space="preserve"> </w:t>
      </w:r>
      <w:r>
        <w:rPr>
          <w:sz w:val="32"/>
          <w:rtl/>
          <w:lang w:eastAsia="en-US" w:bidi="ar-LB"/>
        </w:rPr>
        <w:t>(اغتصاب، إغواء وتهتك، الحض على الفجور</w:t>
      </w:r>
      <w:r>
        <w:rPr>
          <w:rFonts w:hint="cs"/>
          <w:sz w:val="32"/>
          <w:rtl/>
          <w:lang w:eastAsia="en-US" w:bidi="ar-LB"/>
        </w:rPr>
        <w:t>،</w:t>
      </w:r>
      <w:r>
        <w:rPr>
          <w:sz w:val="32"/>
          <w:rtl/>
          <w:lang w:eastAsia="en-US" w:bidi="ar-LB"/>
        </w:rPr>
        <w:t xml:space="preserve"> التعرض للآداب والأخلاق العامة، ودعارة القاصرين)</w:t>
      </w:r>
      <w:r>
        <w:rPr>
          <w:rFonts w:hint="cs"/>
          <w:sz w:val="32"/>
          <w:rtl/>
          <w:lang w:eastAsia="en-US" w:bidi="ar-LB"/>
        </w:rPr>
        <w:t>.</w:t>
      </w:r>
    </w:p>
    <w:p w:rsidR="00000000" w:rsidRDefault="00C940C2">
      <w:pPr>
        <w:spacing w:before="0" w:line="380" w:lineRule="exact"/>
        <w:jc w:val="both"/>
        <w:rPr>
          <w:rFonts w:hint="cs"/>
          <w:sz w:val="32"/>
          <w:rtl/>
          <w:lang w:eastAsia="en-US" w:bidi="ar-LB"/>
        </w:rPr>
      </w:pPr>
      <w:r>
        <w:rPr>
          <w:rFonts w:hint="cs"/>
          <w:sz w:val="32"/>
          <w:rtl/>
          <w:lang w:eastAsia="en-US" w:bidi="ar-LB"/>
        </w:rPr>
        <w:t>630-</w:t>
      </w:r>
      <w:r>
        <w:rPr>
          <w:rFonts w:hint="cs"/>
          <w:sz w:val="32"/>
          <w:rtl/>
          <w:lang w:eastAsia="en-US" w:bidi="ar-LB"/>
        </w:rPr>
        <w:tab/>
      </w:r>
      <w:r>
        <w:rPr>
          <w:sz w:val="32"/>
          <w:rtl/>
          <w:lang w:eastAsia="en-US" w:bidi="ar-LB"/>
        </w:rPr>
        <w:t xml:space="preserve">وقد حقق </w:t>
      </w:r>
      <w:proofErr w:type="spellStart"/>
      <w:r>
        <w:rPr>
          <w:sz w:val="32"/>
          <w:rtl/>
          <w:lang w:eastAsia="en-US" w:bidi="ar-LB"/>
        </w:rPr>
        <w:t>المش</w:t>
      </w:r>
      <w:r>
        <w:rPr>
          <w:rFonts w:hint="cs"/>
          <w:sz w:val="32"/>
          <w:rtl/>
          <w:lang w:eastAsia="en-US" w:bidi="ar-LB"/>
        </w:rPr>
        <w:t>ت</w:t>
      </w:r>
      <w:r>
        <w:rPr>
          <w:sz w:val="32"/>
          <w:rtl/>
          <w:lang w:eastAsia="en-US" w:bidi="ar-LB"/>
        </w:rPr>
        <w:t>رع</w:t>
      </w:r>
      <w:proofErr w:type="spellEnd"/>
      <w:r>
        <w:rPr>
          <w:sz w:val="32"/>
          <w:rtl/>
          <w:lang w:eastAsia="en-US" w:bidi="ar-LB"/>
        </w:rPr>
        <w:t xml:space="preserve"> اللبناني قفزة نوعية</w:t>
      </w:r>
      <w:r>
        <w:rPr>
          <w:sz w:val="32"/>
          <w:rtl/>
          <w:lang w:eastAsia="en-US" w:bidi="ar-LB"/>
        </w:rPr>
        <w:t xml:space="preserve">، حين حدد في القانون 422 </w:t>
      </w:r>
      <w:r>
        <w:rPr>
          <w:rFonts w:hint="cs"/>
          <w:sz w:val="32"/>
          <w:rtl/>
          <w:lang w:eastAsia="en-US" w:bidi="ar-LB"/>
        </w:rPr>
        <w:t>-</w:t>
      </w:r>
      <w:r>
        <w:rPr>
          <w:sz w:val="32"/>
          <w:rtl/>
          <w:lang w:eastAsia="en-US" w:bidi="ar-LB"/>
        </w:rPr>
        <w:t xml:space="preserve"> الخاص بحماية الأحداث المخالفين للقوانين الجزائية أو المعرضين للخطر </w:t>
      </w:r>
      <w:r>
        <w:rPr>
          <w:rFonts w:hint="cs"/>
          <w:sz w:val="32"/>
          <w:rtl/>
          <w:lang w:eastAsia="en-US" w:bidi="ar-LB"/>
        </w:rPr>
        <w:t>-</w:t>
      </w:r>
      <w:r>
        <w:rPr>
          <w:sz w:val="32"/>
          <w:rtl/>
          <w:lang w:eastAsia="en-US" w:bidi="ar-LB"/>
        </w:rPr>
        <w:t xml:space="preserve"> الأطفال المعرضين للخطر واعتبرهم مهددين في الأحوال الآتية:</w:t>
      </w:r>
      <w:r>
        <w:rPr>
          <w:rFonts w:hint="cs"/>
          <w:sz w:val="32"/>
          <w:rtl/>
          <w:lang w:eastAsia="en-US" w:bidi="ar-LB"/>
        </w:rPr>
        <w:t xml:space="preserve"> </w:t>
      </w:r>
      <w:r>
        <w:rPr>
          <w:sz w:val="32"/>
          <w:rtl/>
          <w:lang w:eastAsia="en-US" w:bidi="ar-LB"/>
        </w:rPr>
        <w:t xml:space="preserve">"إذا تعرض لاعتداء جنسي أو عنف جسدي يتجاوز حدود ما يبيحه العرف من ضروب </w:t>
      </w:r>
      <w:r>
        <w:rPr>
          <w:spacing w:val="4"/>
          <w:sz w:val="32"/>
          <w:rtl/>
          <w:lang w:eastAsia="en-US" w:bidi="ar-LB"/>
        </w:rPr>
        <w:t>التأديب غير المؤذي" (المادة 25)</w:t>
      </w:r>
      <w:r>
        <w:rPr>
          <w:rFonts w:hint="cs"/>
          <w:spacing w:val="4"/>
          <w:sz w:val="32"/>
          <w:rtl/>
          <w:lang w:eastAsia="en-US" w:bidi="ar-LB"/>
        </w:rPr>
        <w:t xml:space="preserve"> </w:t>
      </w:r>
      <w:r>
        <w:rPr>
          <w:spacing w:val="4"/>
          <w:sz w:val="32"/>
          <w:rtl/>
          <w:lang w:eastAsia="en-US" w:bidi="ar-LB"/>
        </w:rPr>
        <w:t>(انظر الفصل الملحق بقانون الأحداث).</w:t>
      </w:r>
      <w:r>
        <w:rPr>
          <w:rFonts w:hint="cs"/>
          <w:spacing w:val="4"/>
          <w:sz w:val="32"/>
          <w:rtl/>
          <w:lang w:eastAsia="en-US" w:bidi="ar-LB"/>
        </w:rPr>
        <w:t xml:space="preserve"> </w:t>
      </w:r>
      <w:r>
        <w:rPr>
          <w:spacing w:val="4"/>
          <w:sz w:val="32"/>
          <w:rtl/>
          <w:lang w:eastAsia="en-US" w:bidi="ar-LB"/>
        </w:rPr>
        <w:t xml:space="preserve">وقد لحظ القانون المذكور أعلاه، الأهلية القانونية </w:t>
      </w:r>
      <w:r>
        <w:rPr>
          <w:rFonts w:hint="cs"/>
          <w:spacing w:val="4"/>
          <w:sz w:val="32"/>
          <w:rtl/>
          <w:lang w:eastAsia="en-US" w:bidi="ar-LB"/>
        </w:rPr>
        <w:t>للحدث ب</w:t>
      </w:r>
      <w:r>
        <w:rPr>
          <w:spacing w:val="4"/>
          <w:sz w:val="32"/>
          <w:rtl/>
          <w:lang w:eastAsia="en-US" w:bidi="ar-LB"/>
        </w:rPr>
        <w:t>تقد</w:t>
      </w:r>
      <w:r>
        <w:rPr>
          <w:rFonts w:hint="cs"/>
          <w:spacing w:val="4"/>
          <w:sz w:val="32"/>
          <w:rtl/>
          <w:lang w:eastAsia="en-US" w:bidi="ar-LB"/>
        </w:rPr>
        <w:t>ي</w:t>
      </w:r>
      <w:r>
        <w:rPr>
          <w:spacing w:val="4"/>
          <w:sz w:val="32"/>
          <w:rtl/>
          <w:lang w:eastAsia="en-US" w:bidi="ar-LB"/>
        </w:rPr>
        <w:t xml:space="preserve">م شكوى، </w:t>
      </w:r>
      <w:r>
        <w:rPr>
          <w:rFonts w:hint="cs"/>
          <w:spacing w:val="4"/>
          <w:sz w:val="32"/>
          <w:rtl/>
          <w:lang w:eastAsia="en-US" w:bidi="ar-LB"/>
        </w:rPr>
        <w:t>وأعطى ا</w:t>
      </w:r>
      <w:r>
        <w:rPr>
          <w:spacing w:val="4"/>
          <w:sz w:val="32"/>
          <w:rtl/>
          <w:lang w:eastAsia="en-US" w:bidi="ar-LB"/>
        </w:rPr>
        <w:t xml:space="preserve">لقاضي </w:t>
      </w:r>
      <w:r>
        <w:rPr>
          <w:rFonts w:hint="cs"/>
          <w:spacing w:val="4"/>
          <w:sz w:val="32"/>
          <w:rtl/>
          <w:lang w:eastAsia="en-US" w:bidi="ar-LB"/>
        </w:rPr>
        <w:t xml:space="preserve">حق </w:t>
      </w:r>
      <w:r>
        <w:rPr>
          <w:spacing w:val="4"/>
          <w:sz w:val="32"/>
          <w:rtl/>
          <w:lang w:eastAsia="en-US" w:bidi="ar-LB"/>
        </w:rPr>
        <w:t>التدخل في هذه الأحوال (المادة 26)</w:t>
      </w:r>
      <w:r>
        <w:rPr>
          <w:rFonts w:hint="cs"/>
          <w:spacing w:val="4"/>
          <w:sz w:val="32"/>
          <w:rtl/>
          <w:lang w:eastAsia="en-US" w:bidi="ar-LB"/>
        </w:rPr>
        <w:t>.</w:t>
      </w:r>
    </w:p>
    <w:p w:rsidR="00000000" w:rsidRDefault="00C940C2">
      <w:pPr>
        <w:spacing w:before="0" w:line="380" w:lineRule="exact"/>
        <w:jc w:val="both"/>
        <w:rPr>
          <w:spacing w:val="0"/>
          <w:sz w:val="32"/>
          <w:rtl/>
          <w:lang w:eastAsia="en-US" w:bidi="ar-LB"/>
        </w:rPr>
      </w:pPr>
      <w:r>
        <w:rPr>
          <w:rFonts w:hint="cs"/>
          <w:sz w:val="32"/>
          <w:rtl/>
          <w:lang w:eastAsia="en-US" w:bidi="ar-LB"/>
        </w:rPr>
        <w:t>631-</w:t>
      </w:r>
      <w:r>
        <w:rPr>
          <w:rFonts w:hint="cs"/>
          <w:sz w:val="32"/>
          <w:rtl/>
          <w:lang w:eastAsia="en-US" w:bidi="ar-LB"/>
        </w:rPr>
        <w:tab/>
      </w:r>
      <w:r>
        <w:rPr>
          <w:sz w:val="32"/>
          <w:rtl/>
          <w:lang w:eastAsia="en-US" w:bidi="ar-LB"/>
        </w:rPr>
        <w:t>ومن الإنجازات التي</w:t>
      </w:r>
      <w:r>
        <w:rPr>
          <w:rFonts w:hint="cs"/>
          <w:sz w:val="32"/>
          <w:rtl/>
          <w:lang w:eastAsia="en-US" w:bidi="ar-LB"/>
        </w:rPr>
        <w:t xml:space="preserve"> </w:t>
      </w:r>
      <w:r>
        <w:rPr>
          <w:sz w:val="32"/>
          <w:rtl/>
          <w:lang w:eastAsia="en-US" w:bidi="ar-LB"/>
        </w:rPr>
        <w:t>تحققت</w:t>
      </w:r>
      <w:r>
        <w:rPr>
          <w:rFonts w:hint="cs"/>
          <w:sz w:val="32"/>
          <w:rtl/>
          <w:lang w:eastAsia="en-US" w:bidi="ar-LB"/>
        </w:rPr>
        <w:t>، صدور</w:t>
      </w:r>
      <w:r>
        <w:rPr>
          <w:sz w:val="32"/>
          <w:rtl/>
          <w:lang w:eastAsia="en-US" w:bidi="ar-LB"/>
        </w:rPr>
        <w:t xml:space="preserve"> القانون</w:t>
      </w:r>
      <w:r>
        <w:rPr>
          <w:rFonts w:hint="cs"/>
          <w:sz w:val="32"/>
          <w:rtl/>
          <w:lang w:eastAsia="en-US" w:bidi="ar-LB"/>
        </w:rPr>
        <w:t xml:space="preserve"> </w:t>
      </w:r>
      <w:r>
        <w:rPr>
          <w:sz w:val="32"/>
          <w:rtl/>
          <w:lang w:eastAsia="en-US" w:bidi="ar-LB"/>
        </w:rPr>
        <w:t>414 بتاريخ 5</w:t>
      </w:r>
      <w:r>
        <w:rPr>
          <w:rFonts w:hint="cs"/>
          <w:sz w:val="32"/>
          <w:rtl/>
          <w:lang w:eastAsia="en-US" w:bidi="ar-LB"/>
        </w:rPr>
        <w:t xml:space="preserve"> حزيران/</w:t>
      </w:r>
      <w:proofErr w:type="spellStart"/>
      <w:r>
        <w:rPr>
          <w:rFonts w:hint="cs"/>
          <w:sz w:val="32"/>
          <w:rtl/>
          <w:lang w:eastAsia="en-US" w:bidi="ar-LB"/>
        </w:rPr>
        <w:t>يونيه</w:t>
      </w:r>
      <w:proofErr w:type="spellEnd"/>
      <w:r>
        <w:rPr>
          <w:rFonts w:hint="cs"/>
          <w:sz w:val="32"/>
          <w:rtl/>
          <w:lang w:eastAsia="en-US" w:bidi="ar-LB"/>
        </w:rPr>
        <w:t xml:space="preserve"> </w:t>
      </w:r>
      <w:r>
        <w:rPr>
          <w:sz w:val="32"/>
          <w:rtl/>
          <w:lang w:eastAsia="en-US" w:bidi="ar-LB"/>
        </w:rPr>
        <w:t>2002</w:t>
      </w:r>
      <w:r>
        <w:rPr>
          <w:rFonts w:hint="cs"/>
          <w:sz w:val="32"/>
          <w:rtl/>
          <w:lang w:eastAsia="en-US" w:bidi="ar-LB"/>
        </w:rPr>
        <w:t xml:space="preserve"> الذي أجاز </w:t>
      </w:r>
      <w:r>
        <w:rPr>
          <w:sz w:val="32"/>
          <w:rtl/>
          <w:lang w:eastAsia="en-US" w:bidi="ar-LB"/>
        </w:rPr>
        <w:t>للحكومة اللبناني</w:t>
      </w:r>
      <w:r>
        <w:rPr>
          <w:sz w:val="32"/>
          <w:rtl/>
          <w:lang w:eastAsia="en-US" w:bidi="ar-LB"/>
        </w:rPr>
        <w:t xml:space="preserve">ة الانضمام إلى البروتوكول الاختياري الملحق باتفاقية حقوق الطفل بشأن بيع الأطفال وبغاء الأطفال والمواد </w:t>
      </w:r>
      <w:r>
        <w:rPr>
          <w:spacing w:val="0"/>
          <w:sz w:val="32"/>
          <w:rtl/>
          <w:lang w:eastAsia="en-US" w:bidi="ar-LB"/>
        </w:rPr>
        <w:t>الإباحية عن الأطفال.</w:t>
      </w:r>
      <w:r>
        <w:rPr>
          <w:rFonts w:hint="cs"/>
          <w:spacing w:val="0"/>
          <w:sz w:val="32"/>
          <w:rtl/>
          <w:lang w:eastAsia="en-US" w:bidi="ar-LB"/>
        </w:rPr>
        <w:t xml:space="preserve"> </w:t>
      </w:r>
      <w:r>
        <w:rPr>
          <w:spacing w:val="0"/>
          <w:sz w:val="32"/>
          <w:rtl/>
          <w:lang w:eastAsia="en-US" w:bidi="ar-LB"/>
        </w:rPr>
        <w:t>وبذلك يكون لبنان قد التزم رسمياً بمتابعة تطبيق البروتوكول واتخاذ الإجراءات اللازمة لسير تنفيذه.</w:t>
      </w:r>
    </w:p>
    <w:p w:rsidR="00000000" w:rsidRDefault="00C940C2">
      <w:pPr>
        <w:tabs>
          <w:tab w:val="left" w:pos="653"/>
          <w:tab w:val="left" w:pos="1557"/>
        </w:tabs>
        <w:spacing w:before="0" w:line="380" w:lineRule="exact"/>
        <w:ind w:left="-25"/>
        <w:jc w:val="both"/>
        <w:rPr>
          <w:sz w:val="32"/>
          <w:szCs w:val="32"/>
          <w:rtl/>
          <w:lang w:eastAsia="en-US"/>
        </w:rPr>
      </w:pPr>
      <w:r>
        <w:rPr>
          <w:rFonts w:hint="cs"/>
          <w:sz w:val="32"/>
          <w:rtl/>
          <w:lang w:eastAsia="en-US" w:bidi="ar-LB"/>
        </w:rPr>
        <w:tab/>
        <w:t>8-6-2</w:t>
      </w:r>
      <w:r>
        <w:rPr>
          <w:rFonts w:hint="cs"/>
          <w:sz w:val="32"/>
          <w:rtl/>
          <w:lang w:eastAsia="en-US" w:bidi="ar-LB"/>
        </w:rPr>
        <w:tab/>
      </w:r>
      <w:r>
        <w:rPr>
          <w:sz w:val="32"/>
          <w:rtl/>
          <w:lang w:eastAsia="en-US" w:bidi="ar-LB"/>
        </w:rPr>
        <w:t>دور الجهات الحكومية والرسمية</w:t>
      </w:r>
    </w:p>
    <w:p w:rsidR="00000000" w:rsidRDefault="00C940C2">
      <w:pPr>
        <w:spacing w:before="0" w:line="380" w:lineRule="exact"/>
        <w:jc w:val="both"/>
        <w:rPr>
          <w:rFonts w:hint="cs"/>
          <w:sz w:val="32"/>
          <w:rtl/>
          <w:lang w:eastAsia="en-US" w:bidi="ar-LB"/>
        </w:rPr>
      </w:pPr>
      <w:r>
        <w:rPr>
          <w:rFonts w:hint="cs"/>
          <w:sz w:val="32"/>
          <w:rtl/>
          <w:lang w:eastAsia="en-US" w:bidi="ar-LB"/>
        </w:rPr>
        <w:t>6</w:t>
      </w:r>
      <w:r>
        <w:rPr>
          <w:rFonts w:hint="cs"/>
          <w:sz w:val="32"/>
          <w:rtl/>
          <w:lang w:eastAsia="en-US" w:bidi="ar-LB"/>
        </w:rPr>
        <w:t>32-</w:t>
      </w:r>
      <w:r>
        <w:rPr>
          <w:rFonts w:hint="cs"/>
          <w:sz w:val="32"/>
          <w:rtl/>
          <w:lang w:eastAsia="en-US" w:bidi="ar-LB"/>
        </w:rPr>
        <w:tab/>
      </w:r>
      <w:r>
        <w:rPr>
          <w:sz w:val="32"/>
          <w:rtl/>
          <w:lang w:eastAsia="en-US" w:bidi="ar-LB"/>
        </w:rPr>
        <w:t>إن الإساءة الجنسية التي يتعرض لها الأطفال تعتبر من المواضيع التي يلفها جدار الصمت بتأثير من القيم والعادات السائدة. لكن تصديق لبنان على البروتوكول</w:t>
      </w:r>
      <w:r>
        <w:rPr>
          <w:rFonts w:hint="cs"/>
          <w:sz w:val="32"/>
          <w:rtl/>
          <w:lang w:eastAsia="en-US" w:bidi="ar-LB"/>
        </w:rPr>
        <w:t xml:space="preserve"> هو </w:t>
      </w:r>
      <w:r>
        <w:rPr>
          <w:sz w:val="32"/>
          <w:rtl/>
          <w:lang w:eastAsia="en-US" w:bidi="ar-LB"/>
        </w:rPr>
        <w:t>خطوة</w:t>
      </w:r>
      <w:r>
        <w:rPr>
          <w:rFonts w:hint="cs"/>
          <w:sz w:val="32"/>
          <w:rtl/>
          <w:lang w:eastAsia="en-US" w:bidi="ar-LB"/>
        </w:rPr>
        <w:t xml:space="preserve"> أولى</w:t>
      </w:r>
      <w:r>
        <w:rPr>
          <w:sz w:val="32"/>
          <w:rtl/>
          <w:lang w:eastAsia="en-US" w:bidi="ar-LB"/>
        </w:rPr>
        <w:t xml:space="preserve"> </w:t>
      </w:r>
      <w:r>
        <w:rPr>
          <w:rFonts w:hint="cs"/>
          <w:sz w:val="32"/>
          <w:rtl/>
          <w:lang w:eastAsia="en-US" w:bidi="ar-LB"/>
        </w:rPr>
        <w:t>ل</w:t>
      </w:r>
      <w:r>
        <w:rPr>
          <w:sz w:val="32"/>
          <w:rtl/>
          <w:lang w:eastAsia="en-US" w:bidi="ar-LB"/>
        </w:rPr>
        <w:t>كسر هذا الجدار</w:t>
      </w:r>
      <w:r>
        <w:rPr>
          <w:rFonts w:hint="cs"/>
          <w:sz w:val="32"/>
          <w:rtl/>
          <w:lang w:eastAsia="en-US" w:bidi="ar-LB"/>
        </w:rPr>
        <w:t xml:space="preserve"> وللبدء في وضع آليات التنفيذ والتطبيق. وهذا ما يستلزم وضع استراتيجية وطنية تت</w:t>
      </w:r>
      <w:r>
        <w:rPr>
          <w:rFonts w:hint="cs"/>
          <w:sz w:val="32"/>
          <w:rtl/>
          <w:lang w:eastAsia="en-US" w:bidi="ar-LB"/>
        </w:rPr>
        <w:t xml:space="preserve">رجمها خطة عمل وطنية واضحة مستندة إلى مفكرة مؤتمر </w:t>
      </w:r>
      <w:proofErr w:type="spellStart"/>
      <w:r>
        <w:rPr>
          <w:rFonts w:hint="cs"/>
          <w:sz w:val="32"/>
          <w:rtl/>
          <w:lang w:eastAsia="en-US" w:bidi="ar-LB"/>
        </w:rPr>
        <w:t>ستكهولم</w:t>
      </w:r>
      <w:proofErr w:type="spellEnd"/>
      <w:r>
        <w:rPr>
          <w:rFonts w:hint="cs"/>
          <w:sz w:val="32"/>
          <w:rtl/>
          <w:lang w:eastAsia="en-US" w:bidi="ar-LB"/>
        </w:rPr>
        <w:t xml:space="preserve"> وتوصيات مؤتمر </w:t>
      </w:r>
      <w:proofErr w:type="spellStart"/>
      <w:r>
        <w:rPr>
          <w:rFonts w:hint="cs"/>
          <w:sz w:val="32"/>
          <w:rtl/>
          <w:lang w:eastAsia="en-US" w:bidi="ar-LB"/>
        </w:rPr>
        <w:t>يوكوهاما</w:t>
      </w:r>
      <w:proofErr w:type="spellEnd"/>
      <w:r>
        <w:rPr>
          <w:rFonts w:hint="cs"/>
          <w:sz w:val="32"/>
          <w:rtl/>
          <w:lang w:eastAsia="en-US" w:bidi="ar-LB"/>
        </w:rPr>
        <w:t>.</w:t>
      </w:r>
    </w:p>
    <w:p w:rsidR="00000000" w:rsidRDefault="00C940C2">
      <w:pPr>
        <w:spacing w:before="0" w:line="380" w:lineRule="exact"/>
        <w:jc w:val="both"/>
        <w:rPr>
          <w:rFonts w:hint="cs"/>
          <w:i/>
          <w:iCs/>
          <w:sz w:val="32"/>
          <w:rtl/>
          <w:lang w:eastAsia="en-US" w:bidi="ar-LB"/>
        </w:rPr>
      </w:pPr>
      <w:r>
        <w:rPr>
          <w:rFonts w:hint="cs"/>
          <w:i/>
          <w:iCs/>
          <w:sz w:val="32"/>
          <w:rtl/>
          <w:lang w:eastAsia="en-US" w:bidi="ar-LB"/>
        </w:rPr>
        <w:t>8-6-2-1</w:t>
      </w:r>
      <w:r>
        <w:rPr>
          <w:rFonts w:hint="cs"/>
          <w:i/>
          <w:iCs/>
          <w:sz w:val="32"/>
          <w:rtl/>
          <w:lang w:eastAsia="en-US" w:bidi="ar-LB"/>
        </w:rPr>
        <w:tab/>
      </w:r>
      <w:r>
        <w:rPr>
          <w:i/>
          <w:iCs/>
          <w:sz w:val="32"/>
          <w:rtl/>
          <w:lang w:eastAsia="en-US" w:bidi="ar-LB"/>
        </w:rPr>
        <w:t>وزارة الشؤون الاجتماعية</w:t>
      </w:r>
    </w:p>
    <w:p w:rsidR="00000000" w:rsidRDefault="00C940C2">
      <w:pPr>
        <w:spacing w:before="0" w:line="380" w:lineRule="exact"/>
        <w:jc w:val="both"/>
        <w:rPr>
          <w:sz w:val="32"/>
          <w:rtl/>
          <w:lang w:eastAsia="en-US" w:bidi="ar-LB"/>
        </w:rPr>
      </w:pPr>
      <w:r>
        <w:rPr>
          <w:rFonts w:hint="cs"/>
          <w:sz w:val="32"/>
          <w:rtl/>
          <w:lang w:eastAsia="en-US" w:bidi="ar-LB"/>
        </w:rPr>
        <w:t>633-</w:t>
      </w:r>
      <w:r>
        <w:rPr>
          <w:rFonts w:hint="cs"/>
          <w:sz w:val="32"/>
          <w:rtl/>
          <w:lang w:eastAsia="en-US" w:bidi="ar-LB"/>
        </w:rPr>
        <w:tab/>
      </w:r>
      <w:r>
        <w:rPr>
          <w:sz w:val="32"/>
          <w:rtl/>
          <w:lang w:eastAsia="en-US" w:bidi="ar-LB"/>
        </w:rPr>
        <w:t>يتجلى دور وزارة الشؤون الاجتماعية في موضوع الإساءة الجنسية للأطفال في ثلاث مستويات:</w:t>
      </w:r>
    </w:p>
    <w:p w:rsidR="00000000" w:rsidRDefault="00C940C2">
      <w:pPr>
        <w:spacing w:before="0" w:line="380" w:lineRule="exact"/>
        <w:jc w:val="both"/>
        <w:rPr>
          <w:sz w:val="32"/>
          <w:rtl/>
          <w:lang w:eastAsia="en-US" w:bidi="ar-LB"/>
        </w:rPr>
      </w:pPr>
      <w:r>
        <w:rPr>
          <w:rFonts w:hint="cs"/>
          <w:sz w:val="32"/>
          <w:rtl/>
          <w:lang w:eastAsia="en-US" w:bidi="ar-LB"/>
        </w:rPr>
        <w:tab/>
        <w:t>(أ)</w:t>
      </w:r>
      <w:r>
        <w:rPr>
          <w:rFonts w:hint="cs"/>
          <w:sz w:val="32"/>
          <w:rtl/>
          <w:lang w:eastAsia="en-US" w:bidi="ar-LB"/>
        </w:rPr>
        <w:tab/>
      </w:r>
      <w:r>
        <w:rPr>
          <w:sz w:val="32"/>
          <w:rtl/>
          <w:lang w:eastAsia="en-US" w:bidi="ar-LB"/>
        </w:rPr>
        <w:t>عبر مراكز الخدمات الإنمائية التابعة للوزارة والمن</w:t>
      </w:r>
      <w:r>
        <w:rPr>
          <w:sz w:val="32"/>
          <w:rtl/>
          <w:lang w:eastAsia="en-US" w:bidi="ar-LB"/>
        </w:rPr>
        <w:t>تشرة في جميع المناطق اللبنانية بشكل مباشر</w:t>
      </w:r>
      <w:r>
        <w:rPr>
          <w:rFonts w:hint="cs"/>
          <w:sz w:val="32"/>
          <w:rtl/>
          <w:lang w:eastAsia="en-US" w:bidi="ar-LB"/>
        </w:rPr>
        <w:t>، حيث يتم رصد بعض الحالات بواسطة الكوادر الفنية المتخصصة للمراكز، ومن خلال البرامج والأنشطة القائمة، وبالتالي فإن هذه الحالات يصار إلى توجيهها إلى الجمعيات الأهلية المعنية؛</w:t>
      </w:r>
    </w:p>
    <w:p w:rsidR="00000000" w:rsidRDefault="00C940C2">
      <w:pPr>
        <w:spacing w:before="0" w:line="380" w:lineRule="exact"/>
        <w:jc w:val="both"/>
        <w:rPr>
          <w:spacing w:val="0"/>
          <w:sz w:val="32"/>
          <w:rtl/>
          <w:lang w:eastAsia="en-US" w:bidi="ar-LB"/>
        </w:rPr>
      </w:pPr>
      <w:r>
        <w:rPr>
          <w:rFonts w:hint="cs"/>
          <w:spacing w:val="0"/>
          <w:sz w:val="32"/>
          <w:rtl/>
          <w:lang w:eastAsia="en-US" w:bidi="ar-LB"/>
        </w:rPr>
        <w:tab/>
        <w:t>(ب)</w:t>
      </w:r>
      <w:r>
        <w:rPr>
          <w:rFonts w:hint="cs"/>
          <w:spacing w:val="0"/>
          <w:sz w:val="32"/>
          <w:rtl/>
          <w:lang w:eastAsia="en-US" w:bidi="ar-LB"/>
        </w:rPr>
        <w:tab/>
      </w:r>
      <w:r>
        <w:rPr>
          <w:spacing w:val="0"/>
          <w:sz w:val="32"/>
          <w:rtl/>
          <w:lang w:eastAsia="en-US" w:bidi="ar-LB"/>
        </w:rPr>
        <w:t>التعاقد مع بعض الجمعيات الأهلية المتخ</w:t>
      </w:r>
      <w:r>
        <w:rPr>
          <w:spacing w:val="0"/>
          <w:sz w:val="32"/>
          <w:rtl/>
          <w:lang w:eastAsia="en-US" w:bidi="ar-LB"/>
        </w:rPr>
        <w:t>صصة التي تعمل في مجال حماية الأطفال ضحايا الاستغلال الجنسي، مقابل تقديم خدمات متخصصة ذات طابع رعاية نهارية.</w:t>
      </w:r>
      <w:r>
        <w:rPr>
          <w:rFonts w:hint="cs"/>
          <w:spacing w:val="0"/>
          <w:sz w:val="32"/>
          <w:rtl/>
          <w:lang w:eastAsia="en-US" w:bidi="ar-LB"/>
        </w:rPr>
        <w:t xml:space="preserve"> و</w:t>
      </w:r>
      <w:r>
        <w:rPr>
          <w:spacing w:val="0"/>
          <w:sz w:val="32"/>
          <w:rtl/>
          <w:lang w:eastAsia="en-US" w:bidi="ar-LB"/>
        </w:rPr>
        <w:t xml:space="preserve">تبرز الحاجة إلى عدد </w:t>
      </w:r>
      <w:r>
        <w:rPr>
          <w:rFonts w:hint="cs"/>
          <w:spacing w:val="0"/>
          <w:sz w:val="32"/>
          <w:rtl/>
          <w:lang w:eastAsia="en-US" w:bidi="ar-LB"/>
        </w:rPr>
        <w:t>أ</w:t>
      </w:r>
      <w:r>
        <w:rPr>
          <w:spacing w:val="0"/>
          <w:sz w:val="32"/>
          <w:rtl/>
          <w:lang w:eastAsia="en-US" w:bidi="ar-LB"/>
        </w:rPr>
        <w:t>كبر من المراكز المتخصصة</w:t>
      </w:r>
      <w:r>
        <w:rPr>
          <w:rFonts w:hint="cs"/>
          <w:spacing w:val="0"/>
          <w:sz w:val="32"/>
          <w:rtl/>
          <w:lang w:eastAsia="en-US" w:bidi="ar-LB"/>
        </w:rPr>
        <w:t>؛</w:t>
      </w:r>
      <w:r>
        <w:rPr>
          <w:spacing w:val="0"/>
          <w:sz w:val="32"/>
          <w:rtl/>
          <w:lang w:eastAsia="en-US" w:bidi="ar-LB"/>
        </w:rPr>
        <w:t xml:space="preserve"> </w:t>
      </w:r>
    </w:p>
    <w:p w:rsidR="00000000" w:rsidRDefault="00C940C2">
      <w:pPr>
        <w:spacing w:before="0" w:line="380" w:lineRule="exact"/>
        <w:jc w:val="both"/>
        <w:rPr>
          <w:rFonts w:hint="cs"/>
          <w:sz w:val="32"/>
          <w:rtl/>
          <w:lang w:eastAsia="en-US" w:bidi="ar-LB"/>
        </w:rPr>
      </w:pPr>
      <w:r>
        <w:rPr>
          <w:rFonts w:hint="cs"/>
          <w:sz w:val="32"/>
          <w:rtl/>
          <w:lang w:eastAsia="en-US" w:bidi="ar-LB"/>
        </w:rPr>
        <w:tab/>
        <w:t>(ج)</w:t>
      </w:r>
      <w:r>
        <w:rPr>
          <w:rFonts w:hint="cs"/>
          <w:sz w:val="32"/>
          <w:rtl/>
          <w:lang w:eastAsia="en-US" w:bidi="ar-LB"/>
        </w:rPr>
        <w:tab/>
      </w:r>
      <w:r>
        <w:rPr>
          <w:sz w:val="32"/>
          <w:rtl/>
          <w:lang w:eastAsia="en-US" w:bidi="ar-LB"/>
        </w:rPr>
        <w:t>تتولى الإشراف بشكل غير مباشر على تقديم خدمات رعاية داخلية لأطفال ضحايا الإساءة الجنسية أو المعر</w:t>
      </w:r>
      <w:r>
        <w:rPr>
          <w:sz w:val="32"/>
          <w:rtl/>
          <w:lang w:eastAsia="en-US" w:bidi="ar-LB"/>
        </w:rPr>
        <w:t>ضين للخطر، وذلك من خلال عقود مع جمعيات أهلية معينة هدفها رعاية وتأهيل هؤلاء الأطفال</w:t>
      </w:r>
      <w:r>
        <w:rPr>
          <w:rFonts w:hint="cs"/>
          <w:sz w:val="32"/>
          <w:rtl/>
          <w:lang w:eastAsia="en-US" w:bidi="ar-LB"/>
        </w:rPr>
        <w:t>.</w:t>
      </w:r>
    </w:p>
    <w:p w:rsidR="00000000" w:rsidRDefault="00C940C2">
      <w:pPr>
        <w:spacing w:before="0" w:line="380" w:lineRule="exact"/>
        <w:jc w:val="both"/>
        <w:rPr>
          <w:sz w:val="32"/>
          <w:rtl/>
          <w:lang w:eastAsia="en-US" w:bidi="ar-LB"/>
        </w:rPr>
      </w:pPr>
      <w:r>
        <w:rPr>
          <w:rFonts w:hint="cs"/>
          <w:sz w:val="32"/>
          <w:rtl/>
          <w:lang w:eastAsia="en-US" w:bidi="ar-LB"/>
        </w:rPr>
        <w:tab/>
      </w:r>
      <w:r>
        <w:rPr>
          <w:sz w:val="32"/>
          <w:rtl/>
          <w:lang w:eastAsia="en-US" w:bidi="ar-LB"/>
        </w:rPr>
        <w:t>كذلك، هناك نوع من الرعاية الداخلية الظرفية، حيث يتم استقبال أطفال معرضين للخطر ضمن الجمعيات العاملة في هذا المجال (محدودة العدد)</w:t>
      </w:r>
      <w:r>
        <w:rPr>
          <w:rFonts w:hint="cs"/>
          <w:sz w:val="32"/>
          <w:rtl/>
          <w:lang w:eastAsia="en-US" w:bidi="ar-LB"/>
        </w:rPr>
        <w:t xml:space="preserve"> </w:t>
      </w:r>
      <w:r>
        <w:rPr>
          <w:sz w:val="32"/>
          <w:rtl/>
          <w:lang w:eastAsia="en-US" w:bidi="ar-LB"/>
        </w:rPr>
        <w:t>لفترة مؤقتة حتى ي</w:t>
      </w:r>
      <w:r>
        <w:rPr>
          <w:rFonts w:hint="cs"/>
          <w:sz w:val="32"/>
          <w:rtl/>
          <w:lang w:eastAsia="en-US" w:bidi="ar-LB"/>
        </w:rPr>
        <w:t xml:space="preserve">ستقيم </w:t>
      </w:r>
      <w:r>
        <w:rPr>
          <w:sz w:val="32"/>
          <w:rtl/>
          <w:lang w:eastAsia="en-US" w:bidi="ar-LB"/>
        </w:rPr>
        <w:t>وضعهم الاجتماعي و</w:t>
      </w:r>
      <w:r>
        <w:rPr>
          <w:rFonts w:hint="cs"/>
          <w:sz w:val="32"/>
          <w:rtl/>
          <w:lang w:eastAsia="en-US" w:bidi="ar-LB"/>
        </w:rPr>
        <w:t>ت</w:t>
      </w:r>
      <w:r>
        <w:rPr>
          <w:rFonts w:hint="cs"/>
          <w:sz w:val="32"/>
          <w:rtl/>
          <w:lang w:eastAsia="en-US" w:bidi="ar-LB"/>
        </w:rPr>
        <w:t xml:space="preserve">تحسن </w:t>
      </w:r>
      <w:r>
        <w:rPr>
          <w:sz w:val="32"/>
          <w:rtl/>
          <w:lang w:eastAsia="en-US" w:bidi="ar-LB"/>
        </w:rPr>
        <w:t>الظروف البيئية المحيطة بهم وتزول الأسباب المؤدية إلى هذا الوضع</w:t>
      </w:r>
      <w:r>
        <w:rPr>
          <w:rFonts w:hint="cs"/>
          <w:sz w:val="32"/>
          <w:rtl/>
          <w:lang w:eastAsia="en-US" w:bidi="ar-LB"/>
        </w:rPr>
        <w:t>.</w:t>
      </w:r>
      <w:r>
        <w:rPr>
          <w:sz w:val="32"/>
          <w:rtl/>
          <w:lang w:eastAsia="en-US" w:bidi="ar-LB"/>
        </w:rPr>
        <w:t xml:space="preserve"> </w:t>
      </w:r>
    </w:p>
    <w:p w:rsidR="00000000" w:rsidRDefault="00C940C2">
      <w:pPr>
        <w:spacing w:before="0" w:line="380" w:lineRule="exact"/>
        <w:jc w:val="both"/>
        <w:rPr>
          <w:rFonts w:hint="cs"/>
          <w:i/>
          <w:iCs/>
          <w:sz w:val="32"/>
          <w:rtl/>
          <w:lang w:eastAsia="en-US" w:bidi="ar-LB"/>
        </w:rPr>
      </w:pPr>
      <w:r>
        <w:rPr>
          <w:rFonts w:hint="cs"/>
          <w:i/>
          <w:iCs/>
          <w:sz w:val="32"/>
          <w:rtl/>
          <w:lang w:eastAsia="en-US" w:bidi="ar-LB"/>
        </w:rPr>
        <w:t>8-6-2-</w:t>
      </w:r>
      <w:proofErr w:type="spellStart"/>
      <w:r>
        <w:rPr>
          <w:rFonts w:hint="cs"/>
          <w:i/>
          <w:iCs/>
          <w:sz w:val="32"/>
          <w:rtl/>
          <w:lang w:eastAsia="en-US" w:bidi="ar-LB"/>
        </w:rPr>
        <w:t>2</w:t>
      </w:r>
      <w:proofErr w:type="spellEnd"/>
      <w:r>
        <w:rPr>
          <w:rFonts w:hint="cs"/>
          <w:i/>
          <w:iCs/>
          <w:sz w:val="32"/>
          <w:rtl/>
          <w:lang w:eastAsia="en-US" w:bidi="ar-LB"/>
        </w:rPr>
        <w:tab/>
      </w:r>
      <w:r>
        <w:rPr>
          <w:i/>
          <w:iCs/>
          <w:sz w:val="32"/>
          <w:rtl/>
          <w:lang w:eastAsia="en-US" w:bidi="ar-LB"/>
        </w:rPr>
        <w:t>وزارة التربية الوطنية</w:t>
      </w:r>
    </w:p>
    <w:p w:rsidR="00000000" w:rsidRDefault="00C940C2">
      <w:pPr>
        <w:spacing w:before="0" w:line="380" w:lineRule="exact"/>
        <w:jc w:val="both"/>
        <w:rPr>
          <w:sz w:val="32"/>
          <w:rtl/>
          <w:lang w:eastAsia="en-US" w:bidi="ar-LB"/>
        </w:rPr>
      </w:pPr>
      <w:r>
        <w:rPr>
          <w:rFonts w:hint="cs"/>
          <w:sz w:val="32"/>
          <w:rtl/>
          <w:lang w:eastAsia="en-US" w:bidi="ar-LB"/>
        </w:rPr>
        <w:t>634-</w:t>
      </w:r>
      <w:r>
        <w:rPr>
          <w:rFonts w:hint="cs"/>
          <w:sz w:val="32"/>
          <w:rtl/>
          <w:lang w:eastAsia="en-US" w:bidi="ar-LB"/>
        </w:rPr>
        <w:tab/>
      </w:r>
      <w:r>
        <w:rPr>
          <w:sz w:val="32"/>
          <w:rtl/>
          <w:lang w:eastAsia="en-US" w:bidi="ar-LB"/>
        </w:rPr>
        <w:t>بموجب المرسوم رقم 10227/97 صدرت المناهج الجديدة للتعليم العام ما قبل الجامعي وأهدافها</w:t>
      </w:r>
      <w:r>
        <w:rPr>
          <w:rFonts w:hint="cs"/>
          <w:sz w:val="32"/>
          <w:rtl/>
          <w:lang w:eastAsia="en-US" w:bidi="ar-LB"/>
        </w:rPr>
        <w:t>.</w:t>
      </w:r>
      <w:r>
        <w:rPr>
          <w:sz w:val="32"/>
          <w:rtl/>
          <w:lang w:eastAsia="en-US" w:bidi="ar-LB"/>
        </w:rPr>
        <w:t xml:space="preserve"> وقد تناول منهاج التربية الصحية، التثقيف الصحي للأطفال ضمن المراح</w:t>
      </w:r>
      <w:r>
        <w:rPr>
          <w:sz w:val="32"/>
          <w:rtl/>
          <w:lang w:eastAsia="en-US" w:bidi="ar-LB"/>
        </w:rPr>
        <w:t>ل التعليمية على النحو التالي:</w:t>
      </w:r>
    </w:p>
    <w:p w:rsidR="00000000" w:rsidRDefault="00C940C2">
      <w:pPr>
        <w:spacing w:before="0" w:line="380" w:lineRule="exact"/>
        <w:jc w:val="center"/>
        <w:rPr>
          <w:b/>
          <w:bCs/>
          <w:sz w:val="28"/>
          <w:szCs w:val="28"/>
          <w:rtl/>
          <w:lang w:eastAsia="en-US" w:bidi="ar-LB"/>
        </w:rPr>
      </w:pPr>
      <w:r>
        <w:rPr>
          <w:sz w:val="32"/>
          <w:rtl/>
          <w:lang w:eastAsia="en-US" w:bidi="ar-LB"/>
        </w:rPr>
        <w:br w:type="page"/>
      </w:r>
      <w:r>
        <w:rPr>
          <w:rFonts w:hint="cs"/>
          <w:b/>
          <w:bCs/>
          <w:sz w:val="28"/>
          <w:szCs w:val="28"/>
          <w:rtl/>
          <w:lang w:eastAsia="en-US" w:bidi="ar-LB"/>
        </w:rPr>
        <w:t>الجدول 27</w:t>
      </w:r>
      <w:r>
        <w:rPr>
          <w:b/>
          <w:bCs/>
          <w:sz w:val="28"/>
          <w:szCs w:val="28"/>
          <w:rtl/>
          <w:lang w:eastAsia="en-US" w:bidi="ar-LB"/>
        </w:rPr>
        <w:br/>
        <w:t>التربية الصحية والجنسية</w:t>
      </w:r>
    </w:p>
    <w:tbl>
      <w:tblPr>
        <w:bidiVisual/>
        <w:tblW w:w="0" w:type="auto"/>
        <w:tblInd w:w="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0"/>
        <w:gridCol w:w="1808"/>
        <w:gridCol w:w="1469"/>
        <w:gridCol w:w="2260"/>
        <w:gridCol w:w="1827"/>
      </w:tblGrid>
      <w:tr w:rsidR="00C940C2" w:rsidTr="00C940C2">
        <w:tc>
          <w:tcPr>
            <w:tcW w:w="2100" w:type="dxa"/>
          </w:tcPr>
          <w:p w:rsidR="00C940C2" w:rsidRDefault="00C940C2">
            <w:pPr>
              <w:spacing w:before="0" w:after="0" w:line="320" w:lineRule="exact"/>
              <w:jc w:val="center"/>
              <w:rPr>
                <w:spacing w:val="0"/>
                <w:sz w:val="24"/>
                <w:szCs w:val="26"/>
                <w:rtl/>
                <w:lang w:eastAsia="en-US" w:bidi="ar-LB"/>
              </w:rPr>
            </w:pPr>
            <w:r>
              <w:rPr>
                <w:spacing w:val="0"/>
                <w:sz w:val="24"/>
                <w:szCs w:val="26"/>
                <w:rtl/>
                <w:lang w:eastAsia="en-US" w:bidi="ar-LB"/>
              </w:rPr>
              <w:t>الموضوع الرئيسي</w:t>
            </w:r>
          </w:p>
        </w:tc>
        <w:tc>
          <w:tcPr>
            <w:tcW w:w="1808" w:type="dxa"/>
          </w:tcPr>
          <w:p w:rsidR="00C940C2" w:rsidRDefault="00C940C2">
            <w:pPr>
              <w:spacing w:before="0" w:after="0" w:line="320" w:lineRule="exact"/>
              <w:jc w:val="center"/>
              <w:rPr>
                <w:spacing w:val="0"/>
                <w:sz w:val="24"/>
                <w:szCs w:val="26"/>
                <w:rtl/>
                <w:lang w:eastAsia="en-US" w:bidi="ar-LB"/>
              </w:rPr>
            </w:pPr>
            <w:r>
              <w:rPr>
                <w:spacing w:val="0"/>
                <w:sz w:val="24"/>
                <w:szCs w:val="26"/>
                <w:rtl/>
                <w:lang w:eastAsia="en-US" w:bidi="ar-LB"/>
              </w:rPr>
              <w:t>المواضيع التفصيلية</w:t>
            </w:r>
          </w:p>
        </w:tc>
        <w:tc>
          <w:tcPr>
            <w:tcW w:w="1469" w:type="dxa"/>
          </w:tcPr>
          <w:p w:rsidR="00C940C2" w:rsidRDefault="00C940C2">
            <w:pPr>
              <w:spacing w:before="0" w:after="0" w:line="320" w:lineRule="exact"/>
              <w:jc w:val="center"/>
              <w:rPr>
                <w:spacing w:val="0"/>
                <w:sz w:val="24"/>
                <w:szCs w:val="26"/>
                <w:rtl/>
                <w:lang w:eastAsia="en-US" w:bidi="ar-LB"/>
              </w:rPr>
            </w:pPr>
            <w:r>
              <w:rPr>
                <w:spacing w:val="0"/>
                <w:sz w:val="24"/>
                <w:szCs w:val="26"/>
                <w:rtl/>
                <w:lang w:eastAsia="en-US" w:bidi="ar-LB"/>
              </w:rPr>
              <w:t>الحلقة</w:t>
            </w:r>
          </w:p>
        </w:tc>
        <w:tc>
          <w:tcPr>
            <w:tcW w:w="2260" w:type="dxa"/>
          </w:tcPr>
          <w:p w:rsidR="00C940C2" w:rsidRDefault="00C940C2">
            <w:pPr>
              <w:spacing w:before="0" w:after="0" w:line="320" w:lineRule="exact"/>
              <w:jc w:val="center"/>
              <w:rPr>
                <w:spacing w:val="0"/>
                <w:sz w:val="24"/>
                <w:szCs w:val="26"/>
                <w:rtl/>
                <w:lang w:eastAsia="en-US" w:bidi="ar-LB"/>
              </w:rPr>
            </w:pPr>
            <w:r>
              <w:rPr>
                <w:spacing w:val="0"/>
                <w:sz w:val="24"/>
                <w:szCs w:val="26"/>
                <w:rtl/>
                <w:lang w:eastAsia="en-US" w:bidi="ar-LB"/>
              </w:rPr>
              <w:t>المادة الدراسية</w:t>
            </w:r>
          </w:p>
        </w:tc>
        <w:tc>
          <w:tcPr>
            <w:tcW w:w="1827" w:type="dxa"/>
          </w:tcPr>
          <w:p w:rsidR="00C940C2" w:rsidRDefault="00C940C2">
            <w:pPr>
              <w:spacing w:before="0" w:after="0" w:line="320" w:lineRule="exact"/>
              <w:jc w:val="center"/>
              <w:rPr>
                <w:spacing w:val="0"/>
                <w:sz w:val="24"/>
                <w:szCs w:val="26"/>
                <w:rtl/>
                <w:lang w:eastAsia="en-US" w:bidi="ar-LB"/>
              </w:rPr>
            </w:pPr>
            <w:r>
              <w:rPr>
                <w:spacing w:val="0"/>
                <w:sz w:val="24"/>
                <w:szCs w:val="26"/>
                <w:rtl/>
                <w:lang w:eastAsia="en-US" w:bidi="ar-LB"/>
              </w:rPr>
              <w:t>السنة</w:t>
            </w:r>
          </w:p>
        </w:tc>
      </w:tr>
      <w:tr w:rsidR="00C940C2" w:rsidTr="00C940C2">
        <w:tc>
          <w:tcPr>
            <w:tcW w:w="2100" w:type="dxa"/>
            <w:tcBorders>
              <w:bottom w:val="single" w:sz="4" w:space="0" w:color="auto"/>
            </w:tcBorders>
          </w:tcPr>
          <w:p w:rsidR="00C940C2" w:rsidRDefault="00C940C2">
            <w:pPr>
              <w:spacing w:before="0" w:after="0" w:line="320" w:lineRule="exact"/>
              <w:jc w:val="both"/>
              <w:rPr>
                <w:spacing w:val="0"/>
                <w:sz w:val="24"/>
                <w:szCs w:val="26"/>
                <w:rtl/>
                <w:lang w:eastAsia="en-US" w:bidi="ar-LB"/>
              </w:rPr>
            </w:pPr>
            <w:r>
              <w:rPr>
                <w:spacing w:val="0"/>
                <w:sz w:val="24"/>
                <w:szCs w:val="26"/>
                <w:rtl/>
                <w:lang w:eastAsia="en-US" w:bidi="ar-LB"/>
              </w:rPr>
              <w:t>النظافة الشخصية والعادات</w:t>
            </w:r>
            <w:r>
              <w:rPr>
                <w:rFonts w:hint="cs"/>
                <w:spacing w:val="0"/>
                <w:sz w:val="24"/>
                <w:szCs w:val="26"/>
                <w:rtl/>
                <w:lang w:eastAsia="en-US" w:bidi="ar-LB"/>
              </w:rPr>
              <w:t xml:space="preserve"> </w:t>
            </w:r>
            <w:r>
              <w:rPr>
                <w:spacing w:val="0"/>
                <w:sz w:val="24"/>
                <w:szCs w:val="26"/>
                <w:rtl/>
                <w:lang w:eastAsia="en-US" w:bidi="ar-LB"/>
              </w:rPr>
              <w:t>اليومية المفيدة</w:t>
            </w:r>
          </w:p>
        </w:tc>
        <w:tc>
          <w:tcPr>
            <w:tcW w:w="1808" w:type="dxa"/>
          </w:tcPr>
          <w:p w:rsidR="00C940C2" w:rsidRDefault="00C940C2">
            <w:pPr>
              <w:spacing w:before="0" w:after="0" w:line="320" w:lineRule="exact"/>
              <w:jc w:val="both"/>
              <w:rPr>
                <w:spacing w:val="0"/>
                <w:sz w:val="24"/>
                <w:szCs w:val="26"/>
                <w:rtl/>
                <w:lang w:eastAsia="en-US" w:bidi="ar-LB"/>
              </w:rPr>
            </w:pPr>
            <w:r>
              <w:rPr>
                <w:spacing w:val="0"/>
                <w:sz w:val="24"/>
                <w:szCs w:val="26"/>
                <w:rtl/>
                <w:lang w:eastAsia="en-US" w:bidi="ar-LB"/>
              </w:rPr>
              <w:t>أساليب العناية بالبشرة وبالأعضاء التناسلية</w:t>
            </w:r>
          </w:p>
        </w:tc>
        <w:tc>
          <w:tcPr>
            <w:tcW w:w="1469" w:type="dxa"/>
          </w:tcPr>
          <w:p w:rsidR="00C940C2" w:rsidRDefault="00C940C2">
            <w:pPr>
              <w:spacing w:before="0" w:after="0" w:line="320" w:lineRule="exact"/>
              <w:jc w:val="both"/>
              <w:rPr>
                <w:spacing w:val="0"/>
                <w:sz w:val="24"/>
                <w:szCs w:val="26"/>
                <w:rtl/>
                <w:lang w:eastAsia="en-US" w:bidi="ar-LB"/>
              </w:rPr>
            </w:pPr>
            <w:r>
              <w:rPr>
                <w:spacing w:val="0"/>
                <w:sz w:val="24"/>
                <w:szCs w:val="26"/>
                <w:rtl/>
                <w:lang w:eastAsia="en-US" w:bidi="ar-LB"/>
              </w:rPr>
              <w:t>الثالثة</w:t>
            </w:r>
          </w:p>
        </w:tc>
        <w:tc>
          <w:tcPr>
            <w:tcW w:w="2260" w:type="dxa"/>
          </w:tcPr>
          <w:p w:rsidR="00C940C2" w:rsidRDefault="00C940C2">
            <w:pPr>
              <w:spacing w:before="0" w:after="0" w:line="320" w:lineRule="exact"/>
              <w:jc w:val="both"/>
              <w:rPr>
                <w:spacing w:val="0"/>
                <w:sz w:val="24"/>
                <w:szCs w:val="26"/>
                <w:rtl/>
                <w:lang w:eastAsia="en-US" w:bidi="ar-LB"/>
              </w:rPr>
            </w:pPr>
            <w:r>
              <w:rPr>
                <w:spacing w:val="0"/>
                <w:sz w:val="24"/>
                <w:szCs w:val="26"/>
                <w:rtl/>
                <w:lang w:eastAsia="en-US" w:bidi="ar-LB"/>
              </w:rPr>
              <w:t>علوم</w:t>
            </w:r>
          </w:p>
        </w:tc>
        <w:tc>
          <w:tcPr>
            <w:tcW w:w="1827" w:type="dxa"/>
          </w:tcPr>
          <w:p w:rsidR="00C940C2" w:rsidRDefault="00C940C2">
            <w:pPr>
              <w:spacing w:before="0" w:after="0" w:line="320" w:lineRule="exact"/>
              <w:ind w:left="683"/>
              <w:jc w:val="both"/>
              <w:rPr>
                <w:spacing w:val="0"/>
                <w:sz w:val="24"/>
                <w:szCs w:val="26"/>
                <w:rtl/>
                <w:lang w:eastAsia="en-US" w:bidi="ar-LB"/>
              </w:rPr>
            </w:pPr>
            <w:r>
              <w:rPr>
                <w:spacing w:val="0"/>
                <w:sz w:val="24"/>
                <w:szCs w:val="26"/>
                <w:rtl/>
                <w:lang w:eastAsia="en-US" w:bidi="ar-LB"/>
              </w:rPr>
              <w:t>8</w:t>
            </w:r>
          </w:p>
        </w:tc>
      </w:tr>
      <w:tr w:rsidR="00C940C2" w:rsidTr="00C940C2">
        <w:trPr>
          <w:cantSplit/>
        </w:trPr>
        <w:tc>
          <w:tcPr>
            <w:tcW w:w="2100" w:type="dxa"/>
            <w:vMerge w:val="restart"/>
          </w:tcPr>
          <w:p w:rsidR="00C940C2" w:rsidRDefault="00C940C2">
            <w:pPr>
              <w:spacing w:before="0" w:after="0" w:line="320" w:lineRule="exact"/>
              <w:jc w:val="both"/>
              <w:rPr>
                <w:spacing w:val="0"/>
                <w:sz w:val="24"/>
                <w:szCs w:val="26"/>
                <w:rtl/>
                <w:lang w:eastAsia="en-US" w:bidi="ar-LB"/>
              </w:rPr>
            </w:pPr>
            <w:r>
              <w:rPr>
                <w:spacing w:val="0"/>
                <w:sz w:val="24"/>
                <w:szCs w:val="26"/>
                <w:rtl/>
                <w:lang w:eastAsia="en-US" w:bidi="ar-LB"/>
              </w:rPr>
              <w:t>الأمراض والوقاية منها</w:t>
            </w:r>
          </w:p>
        </w:tc>
        <w:tc>
          <w:tcPr>
            <w:tcW w:w="1808" w:type="dxa"/>
          </w:tcPr>
          <w:p w:rsidR="00C940C2" w:rsidRDefault="00C940C2">
            <w:pPr>
              <w:spacing w:before="0" w:after="0" w:line="320" w:lineRule="exact"/>
              <w:jc w:val="both"/>
              <w:rPr>
                <w:spacing w:val="0"/>
                <w:sz w:val="24"/>
                <w:szCs w:val="26"/>
                <w:rtl/>
                <w:lang w:eastAsia="en-US" w:bidi="ar-LB"/>
              </w:rPr>
            </w:pPr>
            <w:r>
              <w:rPr>
                <w:spacing w:val="0"/>
                <w:sz w:val="24"/>
                <w:szCs w:val="26"/>
                <w:rtl/>
                <w:lang w:eastAsia="en-US" w:bidi="ar-LB"/>
              </w:rPr>
              <w:t>بعض الأمراض المنقولة جنسياً</w:t>
            </w:r>
          </w:p>
        </w:tc>
        <w:tc>
          <w:tcPr>
            <w:tcW w:w="1469" w:type="dxa"/>
          </w:tcPr>
          <w:p w:rsidR="00C940C2" w:rsidRDefault="00C940C2">
            <w:pPr>
              <w:spacing w:before="0" w:after="0" w:line="320" w:lineRule="exact"/>
              <w:jc w:val="both"/>
              <w:rPr>
                <w:spacing w:val="0"/>
                <w:sz w:val="24"/>
                <w:szCs w:val="26"/>
                <w:rtl/>
                <w:lang w:eastAsia="en-US" w:bidi="ar-LB"/>
              </w:rPr>
            </w:pPr>
            <w:r>
              <w:rPr>
                <w:spacing w:val="0"/>
                <w:sz w:val="24"/>
                <w:szCs w:val="26"/>
                <w:rtl/>
                <w:lang w:eastAsia="en-US" w:bidi="ar-LB"/>
              </w:rPr>
              <w:t>الثالثة</w:t>
            </w:r>
          </w:p>
        </w:tc>
        <w:tc>
          <w:tcPr>
            <w:tcW w:w="2260" w:type="dxa"/>
          </w:tcPr>
          <w:p w:rsidR="00C940C2" w:rsidRDefault="00C940C2">
            <w:pPr>
              <w:spacing w:before="0" w:after="0" w:line="320" w:lineRule="exact"/>
              <w:jc w:val="both"/>
              <w:rPr>
                <w:spacing w:val="-7"/>
                <w:sz w:val="24"/>
                <w:szCs w:val="26"/>
                <w:rtl/>
                <w:lang w:eastAsia="en-US" w:bidi="ar-LB"/>
              </w:rPr>
            </w:pPr>
            <w:r>
              <w:rPr>
                <w:spacing w:val="-7"/>
                <w:sz w:val="24"/>
                <w:szCs w:val="26"/>
                <w:rtl/>
                <w:lang w:eastAsia="en-US" w:bidi="ar-LB"/>
              </w:rPr>
              <w:t>علوم</w:t>
            </w:r>
          </w:p>
          <w:p w:rsidR="00C940C2" w:rsidRDefault="00C940C2">
            <w:pPr>
              <w:spacing w:before="0" w:after="0" w:line="320" w:lineRule="exact"/>
              <w:jc w:val="both"/>
              <w:rPr>
                <w:spacing w:val="-7"/>
                <w:sz w:val="24"/>
                <w:szCs w:val="26"/>
                <w:rtl/>
                <w:lang w:eastAsia="en-US" w:bidi="ar-LB"/>
              </w:rPr>
            </w:pPr>
            <w:r>
              <w:rPr>
                <w:spacing w:val="-7"/>
                <w:sz w:val="24"/>
                <w:szCs w:val="26"/>
                <w:rtl/>
                <w:lang w:eastAsia="en-US" w:bidi="ar-LB"/>
              </w:rPr>
              <w:t>لغة</w:t>
            </w:r>
            <w:r>
              <w:rPr>
                <w:rFonts w:hint="cs"/>
                <w:spacing w:val="-7"/>
                <w:sz w:val="24"/>
                <w:szCs w:val="26"/>
                <w:rtl/>
                <w:lang w:eastAsia="en-US" w:bidi="ar-LB"/>
              </w:rPr>
              <w:t xml:space="preserve"> </w:t>
            </w:r>
            <w:r>
              <w:rPr>
                <w:spacing w:val="-7"/>
                <w:sz w:val="24"/>
                <w:szCs w:val="26"/>
                <w:rtl/>
                <w:lang w:eastAsia="en-US" w:bidi="ar-LB"/>
              </w:rPr>
              <w:t>(فرنسي، عربي، إنكليزي)</w:t>
            </w:r>
          </w:p>
        </w:tc>
        <w:tc>
          <w:tcPr>
            <w:tcW w:w="1827" w:type="dxa"/>
          </w:tcPr>
          <w:p w:rsidR="00C940C2" w:rsidRDefault="00C940C2">
            <w:pPr>
              <w:spacing w:before="0" w:after="0" w:line="320" w:lineRule="exact"/>
              <w:ind w:left="683"/>
              <w:jc w:val="both"/>
              <w:rPr>
                <w:spacing w:val="0"/>
                <w:sz w:val="24"/>
                <w:szCs w:val="26"/>
                <w:rtl/>
                <w:lang w:eastAsia="en-US" w:bidi="ar-LB"/>
              </w:rPr>
            </w:pPr>
            <w:r>
              <w:rPr>
                <w:spacing w:val="0"/>
                <w:sz w:val="24"/>
                <w:szCs w:val="26"/>
                <w:rtl/>
                <w:lang w:eastAsia="en-US" w:bidi="ar-LB"/>
              </w:rPr>
              <w:t>8</w:t>
            </w:r>
          </w:p>
        </w:tc>
      </w:tr>
      <w:tr w:rsidR="00C940C2" w:rsidTr="00C940C2">
        <w:trPr>
          <w:cantSplit/>
        </w:trPr>
        <w:tc>
          <w:tcPr>
            <w:tcW w:w="2100" w:type="dxa"/>
            <w:vMerge/>
          </w:tcPr>
          <w:p w:rsidR="00C940C2" w:rsidRDefault="00C940C2">
            <w:pPr>
              <w:spacing w:before="0" w:after="0" w:line="320" w:lineRule="exact"/>
              <w:jc w:val="both"/>
              <w:rPr>
                <w:spacing w:val="0"/>
                <w:sz w:val="24"/>
                <w:szCs w:val="26"/>
                <w:rtl/>
                <w:lang w:eastAsia="en-US" w:bidi="ar-LB"/>
              </w:rPr>
            </w:pPr>
          </w:p>
        </w:tc>
        <w:tc>
          <w:tcPr>
            <w:tcW w:w="1808" w:type="dxa"/>
          </w:tcPr>
          <w:p w:rsidR="00C940C2" w:rsidRDefault="00C940C2">
            <w:pPr>
              <w:spacing w:before="0" w:after="0" w:line="320" w:lineRule="exact"/>
              <w:jc w:val="both"/>
              <w:rPr>
                <w:spacing w:val="0"/>
                <w:sz w:val="24"/>
                <w:szCs w:val="26"/>
                <w:rtl/>
                <w:lang w:eastAsia="en-US" w:bidi="ar-LB"/>
              </w:rPr>
            </w:pPr>
            <w:r>
              <w:rPr>
                <w:spacing w:val="0"/>
                <w:sz w:val="24"/>
                <w:szCs w:val="26"/>
                <w:rtl/>
                <w:lang w:eastAsia="en-US" w:bidi="ar-LB"/>
              </w:rPr>
              <w:t>السيدا</w:t>
            </w:r>
          </w:p>
        </w:tc>
        <w:tc>
          <w:tcPr>
            <w:tcW w:w="1469" w:type="dxa"/>
          </w:tcPr>
          <w:p w:rsidR="00C940C2" w:rsidRDefault="00C940C2">
            <w:pPr>
              <w:spacing w:before="0" w:after="0" w:line="320" w:lineRule="exact"/>
              <w:jc w:val="both"/>
              <w:rPr>
                <w:rFonts w:hint="cs"/>
                <w:spacing w:val="0"/>
                <w:sz w:val="24"/>
                <w:szCs w:val="26"/>
                <w:rtl/>
                <w:lang w:eastAsia="en-US" w:bidi="ar-LB"/>
              </w:rPr>
            </w:pPr>
            <w:r>
              <w:rPr>
                <w:spacing w:val="0"/>
                <w:sz w:val="24"/>
                <w:szCs w:val="26"/>
                <w:rtl/>
                <w:lang w:eastAsia="en-US" w:bidi="ar-LB"/>
              </w:rPr>
              <w:t>الثالثة</w:t>
            </w:r>
          </w:p>
          <w:p w:rsidR="00C940C2" w:rsidRDefault="00C940C2">
            <w:pPr>
              <w:spacing w:before="0" w:after="0" w:line="320" w:lineRule="exact"/>
              <w:jc w:val="both"/>
              <w:rPr>
                <w:rFonts w:hint="cs"/>
                <w:spacing w:val="0"/>
                <w:sz w:val="24"/>
                <w:szCs w:val="26"/>
                <w:rtl/>
                <w:lang w:eastAsia="en-US" w:bidi="ar-LB"/>
              </w:rPr>
            </w:pPr>
          </w:p>
          <w:p w:rsidR="00C940C2" w:rsidRDefault="00C940C2">
            <w:pPr>
              <w:spacing w:before="0" w:after="0" w:line="320" w:lineRule="exact"/>
              <w:jc w:val="both"/>
              <w:rPr>
                <w:rFonts w:hint="cs"/>
                <w:spacing w:val="0"/>
                <w:sz w:val="24"/>
                <w:szCs w:val="26"/>
                <w:rtl/>
                <w:lang w:eastAsia="en-US" w:bidi="ar-LB"/>
              </w:rPr>
            </w:pPr>
          </w:p>
          <w:p w:rsidR="00C940C2" w:rsidRDefault="00C940C2">
            <w:pPr>
              <w:spacing w:before="0" w:after="0" w:line="320" w:lineRule="exact"/>
              <w:jc w:val="both"/>
              <w:rPr>
                <w:spacing w:val="0"/>
                <w:sz w:val="24"/>
                <w:szCs w:val="26"/>
                <w:rtl/>
                <w:lang w:eastAsia="en-US" w:bidi="ar-LB"/>
              </w:rPr>
            </w:pPr>
            <w:r>
              <w:rPr>
                <w:spacing w:val="0"/>
                <w:sz w:val="24"/>
                <w:szCs w:val="26"/>
                <w:rtl/>
                <w:lang w:eastAsia="en-US" w:bidi="ar-LB"/>
              </w:rPr>
              <w:t>المرحلة الثانوية</w:t>
            </w:r>
          </w:p>
        </w:tc>
        <w:tc>
          <w:tcPr>
            <w:tcW w:w="2260" w:type="dxa"/>
          </w:tcPr>
          <w:p w:rsidR="00C940C2" w:rsidRDefault="00C940C2">
            <w:pPr>
              <w:spacing w:before="0" w:after="0" w:line="320" w:lineRule="exact"/>
              <w:jc w:val="both"/>
              <w:rPr>
                <w:spacing w:val="0"/>
                <w:sz w:val="24"/>
                <w:szCs w:val="26"/>
                <w:rtl/>
                <w:lang w:eastAsia="en-US" w:bidi="ar-LB"/>
              </w:rPr>
            </w:pPr>
            <w:r>
              <w:rPr>
                <w:spacing w:val="0"/>
                <w:sz w:val="24"/>
                <w:szCs w:val="26"/>
                <w:rtl/>
                <w:lang w:eastAsia="en-US" w:bidi="ar-LB"/>
              </w:rPr>
              <w:t>علوم</w:t>
            </w:r>
          </w:p>
          <w:p w:rsidR="00C940C2" w:rsidRDefault="00C940C2">
            <w:pPr>
              <w:spacing w:before="0" w:after="0" w:line="320" w:lineRule="exact"/>
              <w:jc w:val="both"/>
              <w:rPr>
                <w:spacing w:val="0"/>
                <w:sz w:val="24"/>
                <w:szCs w:val="26"/>
                <w:rtl/>
                <w:lang w:eastAsia="en-US" w:bidi="ar-LB"/>
              </w:rPr>
            </w:pPr>
            <w:r>
              <w:rPr>
                <w:spacing w:val="0"/>
                <w:sz w:val="24"/>
                <w:szCs w:val="26"/>
                <w:rtl/>
                <w:lang w:eastAsia="en-US" w:bidi="ar-LB"/>
              </w:rPr>
              <w:t>التربية</w:t>
            </w:r>
            <w:r>
              <w:rPr>
                <w:rFonts w:hint="cs"/>
                <w:spacing w:val="0"/>
                <w:sz w:val="24"/>
                <w:szCs w:val="26"/>
                <w:rtl/>
                <w:lang w:eastAsia="en-US" w:bidi="ar-LB"/>
              </w:rPr>
              <w:t xml:space="preserve"> </w:t>
            </w:r>
            <w:r>
              <w:rPr>
                <w:spacing w:val="0"/>
                <w:sz w:val="24"/>
                <w:szCs w:val="26"/>
                <w:rtl/>
                <w:lang w:eastAsia="en-US" w:bidi="ar-LB"/>
              </w:rPr>
              <w:t>الوطني</w:t>
            </w:r>
            <w:r>
              <w:rPr>
                <w:rFonts w:hint="cs"/>
                <w:spacing w:val="0"/>
                <w:sz w:val="24"/>
                <w:szCs w:val="26"/>
                <w:rtl/>
                <w:lang w:eastAsia="en-US" w:bidi="ar-LB"/>
              </w:rPr>
              <w:t>ــ</w:t>
            </w:r>
            <w:r>
              <w:rPr>
                <w:spacing w:val="0"/>
                <w:sz w:val="24"/>
                <w:szCs w:val="26"/>
                <w:rtl/>
                <w:lang w:eastAsia="en-US" w:bidi="ar-LB"/>
              </w:rPr>
              <w:t>ة والتنشئة</w:t>
            </w:r>
            <w:r>
              <w:rPr>
                <w:rFonts w:hint="cs"/>
                <w:spacing w:val="0"/>
                <w:sz w:val="24"/>
                <w:szCs w:val="26"/>
                <w:rtl/>
                <w:lang w:eastAsia="en-US" w:bidi="ar-LB"/>
              </w:rPr>
              <w:br/>
              <w:t xml:space="preserve">  </w:t>
            </w:r>
            <w:r>
              <w:rPr>
                <w:spacing w:val="0"/>
                <w:sz w:val="24"/>
                <w:szCs w:val="26"/>
                <w:rtl/>
                <w:lang w:eastAsia="en-US" w:bidi="ar-LB"/>
              </w:rPr>
              <w:t>الاجتماعية</w:t>
            </w:r>
          </w:p>
          <w:p w:rsidR="00C940C2" w:rsidRDefault="00C940C2">
            <w:pPr>
              <w:spacing w:before="0" w:after="0" w:line="320" w:lineRule="exact"/>
              <w:jc w:val="both"/>
              <w:rPr>
                <w:spacing w:val="0"/>
                <w:sz w:val="24"/>
                <w:szCs w:val="26"/>
                <w:rtl/>
                <w:lang w:eastAsia="en-US" w:bidi="ar-LB"/>
              </w:rPr>
            </w:pPr>
            <w:r>
              <w:rPr>
                <w:spacing w:val="0"/>
                <w:sz w:val="24"/>
                <w:szCs w:val="26"/>
                <w:rtl/>
                <w:lang w:eastAsia="en-US" w:bidi="ar-LB"/>
              </w:rPr>
              <w:t>علوم</w:t>
            </w:r>
          </w:p>
          <w:p w:rsidR="00C940C2" w:rsidRDefault="00C940C2">
            <w:pPr>
              <w:spacing w:before="0" w:after="0" w:line="320" w:lineRule="exact"/>
              <w:jc w:val="both"/>
              <w:rPr>
                <w:spacing w:val="0"/>
                <w:sz w:val="24"/>
                <w:szCs w:val="26"/>
                <w:rtl/>
                <w:lang w:eastAsia="en-US" w:bidi="ar-LB"/>
              </w:rPr>
            </w:pPr>
            <w:r>
              <w:rPr>
                <w:spacing w:val="0"/>
                <w:sz w:val="24"/>
                <w:szCs w:val="26"/>
                <w:rtl/>
                <w:lang w:eastAsia="en-US" w:bidi="ar-LB"/>
              </w:rPr>
              <w:t>لغة إنكليزية</w:t>
            </w:r>
          </w:p>
        </w:tc>
        <w:tc>
          <w:tcPr>
            <w:tcW w:w="1827" w:type="dxa"/>
          </w:tcPr>
          <w:p w:rsidR="00C940C2" w:rsidRDefault="00C940C2">
            <w:pPr>
              <w:spacing w:before="0" w:after="0" w:line="320" w:lineRule="exact"/>
              <w:ind w:left="683"/>
              <w:jc w:val="both"/>
              <w:rPr>
                <w:rFonts w:hint="cs"/>
                <w:spacing w:val="0"/>
                <w:sz w:val="24"/>
                <w:szCs w:val="26"/>
                <w:rtl/>
                <w:lang w:eastAsia="en-US" w:bidi="ar-LB"/>
              </w:rPr>
            </w:pPr>
            <w:r>
              <w:rPr>
                <w:spacing w:val="0"/>
                <w:sz w:val="24"/>
                <w:szCs w:val="26"/>
                <w:rtl/>
                <w:lang w:eastAsia="en-US" w:bidi="ar-LB"/>
              </w:rPr>
              <w:t>8</w:t>
            </w:r>
          </w:p>
          <w:p w:rsidR="00C940C2" w:rsidRDefault="00C940C2">
            <w:pPr>
              <w:spacing w:before="0" w:after="0" w:line="320" w:lineRule="exact"/>
              <w:ind w:left="683"/>
              <w:jc w:val="both"/>
              <w:rPr>
                <w:rFonts w:hint="cs"/>
                <w:spacing w:val="0"/>
                <w:sz w:val="24"/>
                <w:szCs w:val="26"/>
                <w:rtl/>
                <w:lang w:eastAsia="en-US" w:bidi="ar-LB"/>
              </w:rPr>
            </w:pPr>
          </w:p>
          <w:p w:rsidR="00C940C2" w:rsidRDefault="00C940C2">
            <w:pPr>
              <w:spacing w:before="0" w:after="0" w:line="320" w:lineRule="exact"/>
              <w:ind w:left="683"/>
              <w:jc w:val="both"/>
              <w:rPr>
                <w:rFonts w:hint="cs"/>
                <w:spacing w:val="0"/>
                <w:sz w:val="24"/>
                <w:szCs w:val="26"/>
                <w:rtl/>
                <w:lang w:eastAsia="en-US" w:bidi="ar-LB"/>
              </w:rPr>
            </w:pPr>
          </w:p>
          <w:p w:rsidR="00C940C2" w:rsidRDefault="00C940C2">
            <w:pPr>
              <w:spacing w:before="0" w:after="0" w:line="320" w:lineRule="exact"/>
              <w:ind w:left="231"/>
              <w:jc w:val="both"/>
              <w:rPr>
                <w:spacing w:val="0"/>
                <w:sz w:val="24"/>
                <w:szCs w:val="26"/>
                <w:rtl/>
                <w:lang w:eastAsia="en-US" w:bidi="ar-LB"/>
              </w:rPr>
            </w:pPr>
            <w:r>
              <w:rPr>
                <w:spacing w:val="0"/>
                <w:sz w:val="24"/>
                <w:szCs w:val="26"/>
                <w:rtl/>
                <w:lang w:eastAsia="en-US" w:bidi="ar-LB"/>
              </w:rPr>
              <w:t>ثانية (إنسانيات)</w:t>
            </w:r>
          </w:p>
          <w:p w:rsidR="00C940C2" w:rsidRDefault="00C940C2">
            <w:pPr>
              <w:spacing w:before="0" w:after="0" w:line="320" w:lineRule="exact"/>
              <w:ind w:left="231"/>
              <w:jc w:val="both"/>
              <w:rPr>
                <w:spacing w:val="0"/>
                <w:sz w:val="24"/>
                <w:szCs w:val="26"/>
                <w:rtl/>
                <w:lang w:eastAsia="en-US" w:bidi="ar-LB"/>
              </w:rPr>
            </w:pPr>
            <w:r>
              <w:rPr>
                <w:spacing w:val="0"/>
                <w:sz w:val="24"/>
                <w:szCs w:val="26"/>
                <w:rtl/>
                <w:lang w:eastAsia="en-US" w:bidi="ar-LB"/>
              </w:rPr>
              <w:t>ثالثة</w:t>
            </w:r>
            <w:r>
              <w:rPr>
                <w:rFonts w:hint="cs"/>
                <w:spacing w:val="0"/>
                <w:sz w:val="24"/>
                <w:szCs w:val="26"/>
                <w:rtl/>
                <w:lang w:eastAsia="en-US" w:bidi="ar-LB"/>
              </w:rPr>
              <w:t xml:space="preserve"> </w:t>
            </w:r>
            <w:r>
              <w:rPr>
                <w:spacing w:val="0"/>
                <w:sz w:val="24"/>
                <w:szCs w:val="26"/>
                <w:rtl/>
                <w:lang w:eastAsia="en-US" w:bidi="ar-LB"/>
              </w:rPr>
              <w:t xml:space="preserve">(علوم </w:t>
            </w:r>
            <w:proofErr w:type="spellStart"/>
            <w:r>
              <w:rPr>
                <w:spacing w:val="0"/>
                <w:sz w:val="24"/>
                <w:szCs w:val="26"/>
                <w:rtl/>
                <w:lang w:eastAsia="en-US" w:bidi="ar-LB"/>
              </w:rPr>
              <w:t>الحياة</w:t>
            </w:r>
            <w:proofErr w:type="spellEnd"/>
            <w:r>
              <w:rPr>
                <w:spacing w:val="0"/>
                <w:sz w:val="24"/>
                <w:szCs w:val="26"/>
                <w:rtl/>
                <w:lang w:eastAsia="en-US" w:bidi="ar-LB"/>
              </w:rPr>
              <w:t>)</w:t>
            </w:r>
          </w:p>
        </w:tc>
      </w:tr>
    </w:tbl>
    <w:p w:rsidR="00000000" w:rsidRDefault="00C940C2">
      <w:pPr>
        <w:spacing w:before="120" w:line="380" w:lineRule="exact"/>
        <w:ind w:left="714" w:hanging="720"/>
        <w:jc w:val="both"/>
        <w:rPr>
          <w:rFonts w:hint="cs"/>
          <w:sz w:val="24"/>
          <w:szCs w:val="24"/>
          <w:rtl/>
          <w:lang w:eastAsia="en-US" w:bidi="ar-LB"/>
        </w:rPr>
      </w:pPr>
      <w:r>
        <w:rPr>
          <w:i/>
          <w:iCs/>
          <w:sz w:val="28"/>
          <w:szCs w:val="26"/>
          <w:rtl/>
          <w:lang w:eastAsia="en-US" w:bidi="ar-LB"/>
        </w:rPr>
        <w:t>المصدر</w:t>
      </w:r>
      <w:r>
        <w:rPr>
          <w:sz w:val="28"/>
          <w:szCs w:val="26"/>
          <w:rtl/>
          <w:lang w:eastAsia="en-US" w:bidi="ar-LB"/>
        </w:rPr>
        <w:t>:</w:t>
      </w:r>
      <w:r>
        <w:rPr>
          <w:rFonts w:hint="cs"/>
          <w:sz w:val="28"/>
          <w:szCs w:val="26"/>
          <w:rtl/>
          <w:lang w:eastAsia="en-US" w:bidi="ar-LB"/>
        </w:rPr>
        <w:tab/>
      </w:r>
      <w:r>
        <w:rPr>
          <w:sz w:val="28"/>
          <w:szCs w:val="26"/>
          <w:rtl/>
          <w:lang w:eastAsia="en-US" w:bidi="ar-LB"/>
        </w:rPr>
        <w:t>مناهج التربية الصحية وأهدافها مراحل التعل</w:t>
      </w:r>
      <w:r>
        <w:rPr>
          <w:sz w:val="28"/>
          <w:szCs w:val="26"/>
          <w:rtl/>
          <w:lang w:eastAsia="en-US" w:bidi="ar-LB"/>
        </w:rPr>
        <w:t xml:space="preserve">يم قبل الجامعية </w:t>
      </w:r>
      <w:r>
        <w:rPr>
          <w:rFonts w:hint="cs"/>
          <w:sz w:val="28"/>
          <w:szCs w:val="26"/>
          <w:rtl/>
          <w:lang w:eastAsia="en-US" w:bidi="ar-LB"/>
        </w:rPr>
        <w:t>-</w:t>
      </w:r>
      <w:r>
        <w:rPr>
          <w:sz w:val="28"/>
          <w:szCs w:val="26"/>
          <w:rtl/>
          <w:lang w:eastAsia="en-US" w:bidi="ar-LB"/>
        </w:rPr>
        <w:t xml:space="preserve"> وزارة التربية الوطنية والشباب والرياضة </w:t>
      </w:r>
      <w:r>
        <w:rPr>
          <w:rFonts w:hint="cs"/>
          <w:sz w:val="28"/>
          <w:szCs w:val="26"/>
          <w:rtl/>
          <w:lang w:eastAsia="en-US" w:bidi="ar-LB"/>
        </w:rPr>
        <w:t>-</w:t>
      </w:r>
      <w:r>
        <w:rPr>
          <w:sz w:val="28"/>
          <w:szCs w:val="26"/>
          <w:rtl/>
          <w:lang w:eastAsia="en-US" w:bidi="ar-LB"/>
        </w:rPr>
        <w:t xml:space="preserve"> المركز التربوي للبحوث وا</w:t>
      </w:r>
      <w:r>
        <w:rPr>
          <w:rFonts w:hint="cs"/>
          <w:sz w:val="28"/>
          <w:szCs w:val="26"/>
          <w:rtl/>
          <w:lang w:eastAsia="en-US" w:bidi="ar-LB"/>
        </w:rPr>
        <w:t>لإ</w:t>
      </w:r>
      <w:r>
        <w:rPr>
          <w:sz w:val="28"/>
          <w:szCs w:val="26"/>
          <w:rtl/>
          <w:lang w:eastAsia="en-US" w:bidi="ar-LB"/>
        </w:rPr>
        <w:t xml:space="preserve">نماء </w:t>
      </w:r>
      <w:r>
        <w:rPr>
          <w:rFonts w:hint="cs"/>
          <w:sz w:val="28"/>
          <w:szCs w:val="26"/>
          <w:rtl/>
          <w:lang w:eastAsia="en-US" w:bidi="ar-LB"/>
        </w:rPr>
        <w:t>-</w:t>
      </w:r>
      <w:r>
        <w:rPr>
          <w:sz w:val="28"/>
          <w:szCs w:val="26"/>
          <w:rtl/>
          <w:lang w:eastAsia="en-US" w:bidi="ar-LB"/>
        </w:rPr>
        <w:t xml:space="preserve"> تعميم رقم:</w:t>
      </w:r>
      <w:r>
        <w:rPr>
          <w:rFonts w:hint="cs"/>
          <w:sz w:val="28"/>
          <w:szCs w:val="26"/>
          <w:rtl/>
          <w:lang w:eastAsia="en-US" w:bidi="ar-LB"/>
        </w:rPr>
        <w:t xml:space="preserve"> </w:t>
      </w:r>
      <w:r>
        <w:rPr>
          <w:sz w:val="28"/>
          <w:szCs w:val="26"/>
          <w:rtl/>
          <w:lang w:eastAsia="en-US" w:bidi="ar-LB"/>
        </w:rPr>
        <w:t>1/م/98 تاريخ 12</w:t>
      </w:r>
      <w:r>
        <w:rPr>
          <w:rFonts w:hint="cs"/>
          <w:sz w:val="28"/>
          <w:szCs w:val="26"/>
          <w:rtl/>
          <w:lang w:eastAsia="en-US" w:bidi="ar-LB"/>
        </w:rPr>
        <w:t xml:space="preserve"> تشرين الثاني/نوفمبر </w:t>
      </w:r>
      <w:r>
        <w:rPr>
          <w:sz w:val="28"/>
          <w:szCs w:val="26"/>
          <w:rtl/>
          <w:lang w:eastAsia="en-US" w:bidi="ar-LB"/>
        </w:rPr>
        <w:t>1998</w:t>
      </w:r>
      <w:r>
        <w:rPr>
          <w:rFonts w:hint="cs"/>
          <w:sz w:val="28"/>
          <w:szCs w:val="26"/>
          <w:rtl/>
          <w:lang w:eastAsia="en-US" w:bidi="ar-LB"/>
        </w:rPr>
        <w:t>.</w:t>
      </w:r>
    </w:p>
    <w:p w:rsidR="00000000" w:rsidRDefault="00C940C2">
      <w:pPr>
        <w:spacing w:before="0" w:line="380" w:lineRule="exact"/>
        <w:jc w:val="both"/>
        <w:rPr>
          <w:rFonts w:hint="cs"/>
          <w:sz w:val="32"/>
          <w:rtl/>
          <w:lang w:eastAsia="en-US" w:bidi="ar-LB"/>
        </w:rPr>
      </w:pPr>
      <w:r>
        <w:rPr>
          <w:rFonts w:hint="cs"/>
          <w:sz w:val="32"/>
          <w:rtl/>
          <w:lang w:eastAsia="en-US" w:bidi="ar-LB"/>
        </w:rPr>
        <w:t>635-</w:t>
      </w:r>
      <w:r>
        <w:rPr>
          <w:rFonts w:hint="cs"/>
          <w:sz w:val="32"/>
          <w:rtl/>
          <w:lang w:eastAsia="en-US" w:bidi="ar-LB"/>
        </w:rPr>
        <w:tab/>
      </w:r>
      <w:r>
        <w:rPr>
          <w:sz w:val="32"/>
          <w:rtl/>
          <w:lang w:eastAsia="en-US" w:bidi="ar-LB"/>
        </w:rPr>
        <w:t xml:space="preserve">يبين الجدول أعلاه أن المنهاج المدرسي الرسمي لم يتناول موضوع التربية الجنسية في المراحل الابتدائية </w:t>
      </w:r>
      <w:r>
        <w:rPr>
          <w:rFonts w:hint="cs"/>
          <w:sz w:val="32"/>
          <w:rtl/>
          <w:lang w:eastAsia="en-US" w:bidi="ar-LB"/>
        </w:rPr>
        <w:t>ل</w:t>
      </w:r>
      <w:r>
        <w:rPr>
          <w:sz w:val="32"/>
          <w:rtl/>
          <w:lang w:eastAsia="en-US" w:bidi="ar-LB"/>
        </w:rPr>
        <w:t>ناحية ا</w:t>
      </w:r>
      <w:r>
        <w:rPr>
          <w:sz w:val="32"/>
          <w:rtl/>
          <w:lang w:eastAsia="en-US" w:bidi="ar-LB"/>
        </w:rPr>
        <w:t xml:space="preserve">لتوعية على الحماية الذاتية للأطفال إزاء تصرفات أو </w:t>
      </w:r>
      <w:proofErr w:type="spellStart"/>
      <w:r>
        <w:rPr>
          <w:sz w:val="32"/>
          <w:rtl/>
          <w:lang w:eastAsia="en-US" w:bidi="ar-LB"/>
        </w:rPr>
        <w:t>وضعيات</w:t>
      </w:r>
      <w:proofErr w:type="spellEnd"/>
      <w:r>
        <w:rPr>
          <w:sz w:val="32"/>
          <w:rtl/>
          <w:lang w:eastAsia="en-US" w:bidi="ar-LB"/>
        </w:rPr>
        <w:t xml:space="preserve"> تسيء إليهم. بل اكتفى بإيراد بعض مواضيع التثقيف الجنسي ضمن المواد العلمية وفي المراحل الدراسية المتقدمة فقط</w:t>
      </w:r>
      <w:r>
        <w:rPr>
          <w:rFonts w:hint="cs"/>
          <w:sz w:val="32"/>
          <w:rtl/>
          <w:lang w:eastAsia="en-US" w:bidi="ar-LB"/>
        </w:rPr>
        <w:t>.</w:t>
      </w:r>
    </w:p>
    <w:p w:rsidR="00000000" w:rsidRDefault="00C940C2">
      <w:pPr>
        <w:tabs>
          <w:tab w:val="left" w:pos="653"/>
          <w:tab w:val="left" w:pos="1670"/>
        </w:tabs>
        <w:spacing w:before="0" w:line="380" w:lineRule="exact"/>
        <w:ind w:left="-25"/>
        <w:jc w:val="both"/>
        <w:rPr>
          <w:sz w:val="32"/>
          <w:szCs w:val="32"/>
          <w:rtl/>
          <w:lang w:eastAsia="en-US"/>
        </w:rPr>
      </w:pPr>
      <w:r>
        <w:rPr>
          <w:rFonts w:hint="cs"/>
          <w:sz w:val="32"/>
          <w:rtl/>
          <w:lang w:eastAsia="en-US" w:bidi="ar-LB"/>
        </w:rPr>
        <w:tab/>
        <w:t>8-6-3</w:t>
      </w:r>
      <w:r>
        <w:rPr>
          <w:rFonts w:hint="cs"/>
          <w:sz w:val="32"/>
          <w:rtl/>
          <w:lang w:eastAsia="en-US" w:bidi="ar-LB"/>
        </w:rPr>
        <w:tab/>
      </w:r>
      <w:r>
        <w:rPr>
          <w:sz w:val="32"/>
          <w:rtl/>
          <w:lang w:eastAsia="en-US" w:bidi="ar-LB"/>
        </w:rPr>
        <w:t>البرامج والأنشطة التي يقوم بها القطاع الأهلي والخاص</w:t>
      </w:r>
    </w:p>
    <w:p w:rsidR="00000000" w:rsidRDefault="00C940C2">
      <w:pPr>
        <w:spacing w:before="0" w:line="380" w:lineRule="exact"/>
        <w:jc w:val="both"/>
        <w:rPr>
          <w:spacing w:val="0"/>
          <w:sz w:val="32"/>
          <w:rtl/>
          <w:lang w:eastAsia="en-US" w:bidi="ar-LB"/>
        </w:rPr>
      </w:pPr>
      <w:r>
        <w:rPr>
          <w:rFonts w:hint="cs"/>
          <w:spacing w:val="0"/>
          <w:sz w:val="32"/>
          <w:rtl/>
          <w:lang w:eastAsia="en-US" w:bidi="ar-LB"/>
        </w:rPr>
        <w:t>636-</w:t>
      </w:r>
      <w:r>
        <w:rPr>
          <w:rFonts w:hint="cs"/>
          <w:spacing w:val="0"/>
          <w:sz w:val="32"/>
          <w:rtl/>
          <w:lang w:eastAsia="en-US" w:bidi="ar-LB"/>
        </w:rPr>
        <w:tab/>
      </w:r>
      <w:r>
        <w:rPr>
          <w:spacing w:val="0"/>
          <w:sz w:val="32"/>
          <w:rtl/>
          <w:lang w:eastAsia="en-US" w:bidi="ar-LB"/>
        </w:rPr>
        <w:t>يرتكز عمل بعض الجمعيات الأه</w:t>
      </w:r>
      <w:r>
        <w:rPr>
          <w:spacing w:val="0"/>
          <w:sz w:val="32"/>
          <w:rtl/>
          <w:lang w:eastAsia="en-US" w:bidi="ar-LB"/>
        </w:rPr>
        <w:t>لية العاملة في مجال ا</w:t>
      </w:r>
      <w:r>
        <w:rPr>
          <w:rFonts w:hint="cs"/>
          <w:spacing w:val="0"/>
          <w:sz w:val="32"/>
          <w:rtl/>
          <w:lang w:eastAsia="en-US" w:bidi="ar-LB"/>
        </w:rPr>
        <w:t>لإ</w:t>
      </w:r>
      <w:r>
        <w:rPr>
          <w:spacing w:val="0"/>
          <w:sz w:val="32"/>
          <w:rtl/>
          <w:lang w:eastAsia="en-US" w:bidi="ar-LB"/>
        </w:rPr>
        <w:t>ساءة الجنسية</w:t>
      </w:r>
      <w:r>
        <w:rPr>
          <w:rFonts w:hint="cs"/>
          <w:spacing w:val="0"/>
          <w:sz w:val="32"/>
          <w:rtl/>
          <w:lang w:eastAsia="en-US" w:bidi="ar-LB"/>
        </w:rPr>
        <w:t>،</w:t>
      </w:r>
      <w:r>
        <w:rPr>
          <w:spacing w:val="0"/>
          <w:sz w:val="32"/>
          <w:rtl/>
          <w:lang w:eastAsia="en-US" w:bidi="ar-LB"/>
        </w:rPr>
        <w:t xml:space="preserve"> على تقديم خدمات الوقاية</w:t>
      </w:r>
      <w:r>
        <w:rPr>
          <w:rFonts w:hint="cs"/>
          <w:spacing w:val="0"/>
          <w:sz w:val="32"/>
          <w:rtl/>
          <w:lang w:eastAsia="en-US" w:bidi="ar-LB"/>
        </w:rPr>
        <w:t xml:space="preserve"> </w:t>
      </w:r>
      <w:r>
        <w:rPr>
          <w:spacing w:val="0"/>
          <w:sz w:val="32"/>
          <w:rtl/>
          <w:lang w:eastAsia="en-US" w:bidi="ar-LB"/>
        </w:rPr>
        <w:t>(الشاملة والمتخصصة)،</w:t>
      </w:r>
      <w:r>
        <w:rPr>
          <w:rFonts w:hint="cs"/>
          <w:spacing w:val="0"/>
          <w:sz w:val="32"/>
          <w:rtl/>
          <w:lang w:eastAsia="en-US" w:bidi="ar-LB"/>
        </w:rPr>
        <w:t xml:space="preserve"> </w:t>
      </w:r>
      <w:r>
        <w:rPr>
          <w:spacing w:val="0"/>
          <w:sz w:val="32"/>
          <w:rtl/>
          <w:lang w:eastAsia="en-US" w:bidi="ar-LB"/>
        </w:rPr>
        <w:t>برامج التأهيل</w:t>
      </w:r>
      <w:r>
        <w:rPr>
          <w:rFonts w:hint="cs"/>
          <w:spacing w:val="0"/>
          <w:sz w:val="32"/>
          <w:rtl/>
          <w:lang w:eastAsia="en-US" w:bidi="ar-LB"/>
        </w:rPr>
        <w:t xml:space="preserve"> </w:t>
      </w:r>
      <w:r>
        <w:rPr>
          <w:spacing w:val="0"/>
          <w:sz w:val="32"/>
          <w:rtl/>
          <w:lang w:eastAsia="en-US" w:bidi="ar-LB"/>
        </w:rPr>
        <w:t>(المهني، النفسي والاجتماعي)،</w:t>
      </w:r>
      <w:r>
        <w:rPr>
          <w:rFonts w:hint="cs"/>
          <w:spacing w:val="0"/>
          <w:sz w:val="32"/>
          <w:rtl/>
          <w:lang w:eastAsia="en-US" w:bidi="ar-LB"/>
        </w:rPr>
        <w:t xml:space="preserve"> </w:t>
      </w:r>
      <w:r>
        <w:rPr>
          <w:spacing w:val="0"/>
          <w:sz w:val="32"/>
          <w:rtl/>
          <w:lang w:eastAsia="en-US" w:bidi="ar-LB"/>
        </w:rPr>
        <w:t xml:space="preserve">برامج </w:t>
      </w:r>
      <w:r>
        <w:rPr>
          <w:rFonts w:hint="cs"/>
          <w:spacing w:val="0"/>
          <w:sz w:val="32"/>
          <w:rtl/>
          <w:lang w:eastAsia="en-US" w:bidi="ar-LB"/>
        </w:rPr>
        <w:t>إ</w:t>
      </w:r>
      <w:r>
        <w:rPr>
          <w:spacing w:val="0"/>
          <w:sz w:val="32"/>
          <w:rtl/>
          <w:lang w:eastAsia="en-US" w:bidi="ar-LB"/>
        </w:rPr>
        <w:t>عادة الدمج، الرعاية وا</w:t>
      </w:r>
      <w:r>
        <w:rPr>
          <w:rFonts w:hint="cs"/>
          <w:spacing w:val="0"/>
          <w:sz w:val="32"/>
          <w:rtl/>
          <w:lang w:eastAsia="en-US" w:bidi="ar-LB"/>
        </w:rPr>
        <w:t>لإ</w:t>
      </w:r>
      <w:r>
        <w:rPr>
          <w:spacing w:val="0"/>
          <w:sz w:val="32"/>
          <w:rtl/>
          <w:lang w:eastAsia="en-US" w:bidi="ar-LB"/>
        </w:rPr>
        <w:t>يواء، التوعية، الحماية وا</w:t>
      </w:r>
      <w:r>
        <w:rPr>
          <w:rFonts w:hint="cs"/>
          <w:spacing w:val="0"/>
          <w:sz w:val="32"/>
          <w:rtl/>
          <w:lang w:eastAsia="en-US" w:bidi="ar-LB"/>
        </w:rPr>
        <w:t>لإ</w:t>
      </w:r>
      <w:r>
        <w:rPr>
          <w:spacing w:val="0"/>
          <w:sz w:val="32"/>
          <w:rtl/>
          <w:lang w:eastAsia="en-US" w:bidi="ar-LB"/>
        </w:rPr>
        <w:t>صلاح</w:t>
      </w:r>
      <w:r>
        <w:rPr>
          <w:rFonts w:hint="cs"/>
          <w:spacing w:val="0"/>
          <w:sz w:val="32"/>
          <w:rtl/>
          <w:lang w:eastAsia="en-US" w:bidi="ar-LB"/>
        </w:rPr>
        <w:t>،</w:t>
      </w:r>
      <w:r>
        <w:rPr>
          <w:spacing w:val="0"/>
          <w:sz w:val="32"/>
          <w:rtl/>
          <w:lang w:eastAsia="en-US" w:bidi="ar-LB"/>
        </w:rPr>
        <w:t xml:space="preserve"> </w:t>
      </w:r>
      <w:r>
        <w:rPr>
          <w:rFonts w:hint="cs"/>
          <w:spacing w:val="0"/>
          <w:sz w:val="32"/>
          <w:rtl/>
          <w:lang w:eastAsia="en-US" w:bidi="ar-LB"/>
        </w:rPr>
        <w:t>إ</w:t>
      </w:r>
      <w:r>
        <w:rPr>
          <w:spacing w:val="0"/>
          <w:sz w:val="32"/>
          <w:rtl/>
          <w:lang w:eastAsia="en-US" w:bidi="ar-LB"/>
        </w:rPr>
        <w:t xml:space="preserve">ضافة إلى تقديم مساعدة قانونية وتلقي الشكاوى. تطال في مجال خدماتها </w:t>
      </w:r>
      <w:r>
        <w:rPr>
          <w:spacing w:val="0"/>
          <w:sz w:val="32"/>
          <w:rtl/>
          <w:lang w:eastAsia="en-US" w:bidi="ar-LB"/>
        </w:rPr>
        <w:t xml:space="preserve">الأطفال، </w:t>
      </w:r>
      <w:r>
        <w:rPr>
          <w:rFonts w:hint="cs"/>
          <w:spacing w:val="0"/>
          <w:sz w:val="32"/>
          <w:rtl/>
          <w:lang w:eastAsia="en-US" w:bidi="ar-LB"/>
        </w:rPr>
        <w:t>إ</w:t>
      </w:r>
      <w:r>
        <w:rPr>
          <w:spacing w:val="0"/>
          <w:sz w:val="32"/>
          <w:rtl/>
          <w:lang w:eastAsia="en-US" w:bidi="ar-LB"/>
        </w:rPr>
        <w:t>ناثا</w:t>
      </w:r>
      <w:r>
        <w:rPr>
          <w:rFonts w:hint="cs"/>
          <w:spacing w:val="0"/>
          <w:sz w:val="32"/>
          <w:rtl/>
          <w:lang w:eastAsia="en-US" w:bidi="ar-LB"/>
        </w:rPr>
        <w:t>ً</w:t>
      </w:r>
      <w:r>
        <w:rPr>
          <w:spacing w:val="0"/>
          <w:sz w:val="32"/>
          <w:rtl/>
          <w:lang w:eastAsia="en-US" w:bidi="ar-LB"/>
        </w:rPr>
        <w:t xml:space="preserve"> وذكورا</w:t>
      </w:r>
      <w:r>
        <w:rPr>
          <w:rFonts w:hint="cs"/>
          <w:spacing w:val="0"/>
          <w:sz w:val="32"/>
          <w:rtl/>
          <w:lang w:eastAsia="en-US" w:bidi="ar-LB"/>
        </w:rPr>
        <w:t>ً</w:t>
      </w:r>
      <w:r>
        <w:rPr>
          <w:spacing w:val="0"/>
          <w:sz w:val="32"/>
          <w:rtl/>
          <w:lang w:eastAsia="en-US" w:bidi="ar-LB"/>
        </w:rPr>
        <w:t>، المنحرفين والمعرضين للخطر وكذلك الموقوف</w:t>
      </w:r>
      <w:r>
        <w:rPr>
          <w:rFonts w:hint="cs"/>
          <w:spacing w:val="0"/>
          <w:sz w:val="32"/>
          <w:rtl/>
          <w:lang w:eastAsia="en-US" w:bidi="ar-LB"/>
        </w:rPr>
        <w:t>ي</w:t>
      </w:r>
      <w:r>
        <w:rPr>
          <w:spacing w:val="0"/>
          <w:sz w:val="32"/>
          <w:rtl/>
          <w:lang w:eastAsia="en-US" w:bidi="ar-LB"/>
        </w:rPr>
        <w:t>ن والمحكوم</w:t>
      </w:r>
      <w:r>
        <w:rPr>
          <w:rFonts w:hint="cs"/>
          <w:spacing w:val="0"/>
          <w:sz w:val="32"/>
          <w:rtl/>
          <w:lang w:eastAsia="en-US" w:bidi="ar-LB"/>
        </w:rPr>
        <w:t>ي</w:t>
      </w:r>
      <w:r>
        <w:rPr>
          <w:spacing w:val="0"/>
          <w:sz w:val="32"/>
          <w:rtl/>
          <w:lang w:eastAsia="en-US" w:bidi="ar-LB"/>
        </w:rPr>
        <w:t>ن.</w:t>
      </w:r>
    </w:p>
    <w:p w:rsidR="00000000" w:rsidRDefault="00C940C2">
      <w:pPr>
        <w:spacing w:before="0" w:line="380" w:lineRule="exact"/>
        <w:jc w:val="both"/>
        <w:rPr>
          <w:sz w:val="32"/>
          <w:rtl/>
          <w:lang w:eastAsia="en-US" w:bidi="ar-LB"/>
        </w:rPr>
      </w:pPr>
      <w:r>
        <w:rPr>
          <w:rFonts w:hint="cs"/>
          <w:sz w:val="32"/>
          <w:rtl/>
          <w:lang w:eastAsia="en-US" w:bidi="ar-LB"/>
        </w:rPr>
        <w:t>637-</w:t>
      </w:r>
      <w:r>
        <w:rPr>
          <w:rFonts w:hint="cs"/>
          <w:sz w:val="32"/>
          <w:rtl/>
          <w:lang w:eastAsia="en-US" w:bidi="ar-LB"/>
        </w:rPr>
        <w:tab/>
      </w:r>
      <w:r>
        <w:rPr>
          <w:sz w:val="32"/>
          <w:rtl/>
          <w:lang w:eastAsia="en-US" w:bidi="ar-LB"/>
        </w:rPr>
        <w:t>وقد تبين من خلال الاستمارة التي وجهها المجلس ا</w:t>
      </w:r>
      <w:r>
        <w:rPr>
          <w:rFonts w:hint="cs"/>
          <w:sz w:val="32"/>
          <w:rtl/>
          <w:lang w:eastAsia="en-US" w:bidi="ar-LB"/>
        </w:rPr>
        <w:t>لأ</w:t>
      </w:r>
      <w:r>
        <w:rPr>
          <w:sz w:val="32"/>
          <w:rtl/>
          <w:lang w:eastAsia="en-US" w:bidi="ar-LB"/>
        </w:rPr>
        <w:t>على للطفولة</w:t>
      </w:r>
      <w:r>
        <w:rPr>
          <w:rFonts w:cs="Times New Roman"/>
          <w:sz w:val="32"/>
          <w:vertAlign w:val="superscript"/>
          <w:rtl/>
          <w:lang w:eastAsia="en-US" w:bidi="ar-LB"/>
        </w:rPr>
        <w:t>(</w:t>
      </w:r>
      <w:r>
        <w:rPr>
          <w:rStyle w:val="FootnoteReference"/>
          <w:sz w:val="32"/>
          <w:rtl/>
          <w:lang w:eastAsia="en-US"/>
        </w:rPr>
        <w:footnoteReference w:id="77"/>
      </w:r>
      <w:r>
        <w:rPr>
          <w:rFonts w:cs="Times New Roman"/>
          <w:sz w:val="32"/>
          <w:vertAlign w:val="superscript"/>
          <w:rtl/>
          <w:lang w:eastAsia="en-US" w:bidi="ar-LB"/>
        </w:rPr>
        <w:t>)</w:t>
      </w:r>
      <w:r>
        <w:rPr>
          <w:rFonts w:cs="Times New Roman"/>
          <w:sz w:val="32"/>
          <w:rtl/>
          <w:lang w:eastAsia="en-US" w:bidi="ar-LB"/>
        </w:rPr>
        <w:t xml:space="preserve"> </w:t>
      </w:r>
      <w:r>
        <w:rPr>
          <w:rFonts w:hint="cs"/>
          <w:sz w:val="32"/>
          <w:rtl/>
          <w:lang w:eastAsia="en-US" w:bidi="ar-LB"/>
        </w:rPr>
        <w:t>الأمور التالية</w:t>
      </w:r>
      <w:r>
        <w:rPr>
          <w:sz w:val="32"/>
          <w:rtl/>
          <w:lang w:eastAsia="en-US" w:bidi="ar-LB"/>
        </w:rPr>
        <w:t>:</w:t>
      </w:r>
    </w:p>
    <w:p w:rsidR="00000000" w:rsidRDefault="00C940C2">
      <w:pPr>
        <w:spacing w:before="0" w:line="380" w:lineRule="exact"/>
        <w:jc w:val="both"/>
        <w:rPr>
          <w:rFonts w:hint="cs"/>
          <w:spacing w:val="0"/>
          <w:sz w:val="32"/>
          <w:rtl/>
          <w:lang w:eastAsia="en-US" w:bidi="ar-LB"/>
        </w:rPr>
      </w:pPr>
      <w:r>
        <w:rPr>
          <w:rFonts w:hint="cs"/>
          <w:spacing w:val="0"/>
          <w:sz w:val="32"/>
          <w:rtl/>
          <w:lang w:eastAsia="en-US" w:bidi="ar-LB"/>
        </w:rPr>
        <w:tab/>
        <w:t>(أ)</w:t>
      </w:r>
      <w:r>
        <w:rPr>
          <w:rFonts w:hint="cs"/>
          <w:spacing w:val="0"/>
          <w:sz w:val="32"/>
          <w:rtl/>
          <w:lang w:eastAsia="en-US" w:bidi="ar-LB"/>
        </w:rPr>
        <w:tab/>
      </w:r>
      <w:r>
        <w:rPr>
          <w:spacing w:val="0"/>
          <w:sz w:val="32"/>
          <w:rtl/>
          <w:lang w:eastAsia="en-US" w:bidi="ar-LB"/>
        </w:rPr>
        <w:t>تمركز الجمعيات في مناطق جغرافية محددة، فلا تغطي مراكزها مختلف المناطق، بالرغم من أنها تس</w:t>
      </w:r>
      <w:r>
        <w:rPr>
          <w:spacing w:val="0"/>
          <w:sz w:val="32"/>
          <w:rtl/>
          <w:lang w:eastAsia="en-US" w:bidi="ar-LB"/>
        </w:rPr>
        <w:t xml:space="preserve">تقبل الحالات دون </w:t>
      </w:r>
      <w:r>
        <w:rPr>
          <w:rFonts w:hint="cs"/>
          <w:spacing w:val="0"/>
          <w:sz w:val="32"/>
          <w:rtl/>
          <w:lang w:eastAsia="en-US" w:bidi="ar-LB"/>
        </w:rPr>
        <w:t>تمييز</w:t>
      </w:r>
      <w:r>
        <w:rPr>
          <w:spacing w:val="0"/>
          <w:sz w:val="32"/>
          <w:rtl/>
          <w:lang w:eastAsia="en-US" w:bidi="ar-LB"/>
        </w:rPr>
        <w:t xml:space="preserve"> (منطقة، </w:t>
      </w:r>
      <w:r>
        <w:rPr>
          <w:rFonts w:hint="cs"/>
          <w:spacing w:val="0"/>
          <w:sz w:val="32"/>
          <w:rtl/>
          <w:lang w:eastAsia="en-US" w:bidi="ar-LB"/>
        </w:rPr>
        <w:t>طائفة</w:t>
      </w:r>
      <w:r>
        <w:rPr>
          <w:spacing w:val="0"/>
          <w:sz w:val="32"/>
          <w:rtl/>
          <w:lang w:eastAsia="en-US" w:bidi="ar-LB"/>
        </w:rPr>
        <w:t>، جنسية ...)</w:t>
      </w:r>
      <w:r>
        <w:rPr>
          <w:rFonts w:hint="cs"/>
          <w:spacing w:val="0"/>
          <w:sz w:val="32"/>
          <w:rtl/>
          <w:lang w:eastAsia="en-US" w:bidi="ar-LB"/>
        </w:rPr>
        <w:t>؛</w:t>
      </w:r>
    </w:p>
    <w:p w:rsidR="00000000" w:rsidRDefault="00C940C2">
      <w:pPr>
        <w:spacing w:before="0" w:line="380" w:lineRule="exact"/>
        <w:jc w:val="both"/>
        <w:rPr>
          <w:spacing w:val="0"/>
          <w:sz w:val="32"/>
          <w:rtl/>
          <w:lang w:eastAsia="en-US" w:bidi="ar-LB"/>
        </w:rPr>
      </w:pPr>
      <w:r>
        <w:rPr>
          <w:rFonts w:hint="cs"/>
          <w:spacing w:val="0"/>
          <w:sz w:val="32"/>
          <w:rtl/>
          <w:lang w:eastAsia="en-US" w:bidi="ar-LB"/>
        </w:rPr>
        <w:tab/>
        <w:t>(ب)</w:t>
      </w:r>
      <w:r>
        <w:rPr>
          <w:rFonts w:hint="cs"/>
          <w:spacing w:val="0"/>
          <w:sz w:val="32"/>
          <w:rtl/>
          <w:lang w:eastAsia="en-US" w:bidi="ar-LB"/>
        </w:rPr>
        <w:tab/>
        <w:t xml:space="preserve">إن </w:t>
      </w:r>
      <w:r>
        <w:rPr>
          <w:spacing w:val="0"/>
          <w:sz w:val="32"/>
          <w:rtl/>
          <w:lang w:eastAsia="en-US" w:bidi="ar-LB"/>
        </w:rPr>
        <w:t>عدد الجمعيات الأهلية المعنية غير كاف لتلبية الاحتياجات المطروحة</w:t>
      </w:r>
      <w:r>
        <w:rPr>
          <w:rFonts w:hint="cs"/>
          <w:spacing w:val="0"/>
          <w:sz w:val="32"/>
          <w:rtl/>
          <w:lang w:eastAsia="en-US" w:bidi="ar-LB"/>
        </w:rPr>
        <w:t xml:space="preserve">، </w:t>
      </w:r>
      <w:r>
        <w:rPr>
          <w:spacing w:val="0"/>
          <w:sz w:val="32"/>
          <w:rtl/>
          <w:lang w:eastAsia="en-US" w:bidi="ar-LB"/>
        </w:rPr>
        <w:t>لا سيما في موضوع ا</w:t>
      </w:r>
      <w:r>
        <w:rPr>
          <w:rFonts w:hint="cs"/>
          <w:spacing w:val="0"/>
          <w:sz w:val="32"/>
          <w:rtl/>
          <w:lang w:eastAsia="en-US" w:bidi="ar-LB"/>
        </w:rPr>
        <w:t>لإ</w:t>
      </w:r>
      <w:r>
        <w:rPr>
          <w:spacing w:val="0"/>
          <w:sz w:val="32"/>
          <w:rtl/>
          <w:lang w:eastAsia="en-US" w:bidi="ar-LB"/>
        </w:rPr>
        <w:t>ساءة الجنسية للأطفال</w:t>
      </w:r>
      <w:r>
        <w:rPr>
          <w:rFonts w:hint="cs"/>
          <w:spacing w:val="0"/>
          <w:sz w:val="32"/>
          <w:rtl/>
          <w:lang w:eastAsia="en-US" w:bidi="ar-LB"/>
        </w:rPr>
        <w:t xml:space="preserve">. </w:t>
      </w:r>
      <w:r>
        <w:rPr>
          <w:spacing w:val="0"/>
          <w:sz w:val="32"/>
          <w:rtl/>
          <w:lang w:eastAsia="en-US" w:bidi="ar-LB"/>
        </w:rPr>
        <w:t>وكذلك ف</w:t>
      </w:r>
      <w:r>
        <w:rPr>
          <w:rFonts w:hint="cs"/>
          <w:spacing w:val="0"/>
          <w:sz w:val="32"/>
          <w:rtl/>
          <w:lang w:eastAsia="en-US" w:bidi="ar-LB"/>
        </w:rPr>
        <w:t>إ</w:t>
      </w:r>
      <w:r>
        <w:rPr>
          <w:spacing w:val="0"/>
          <w:sz w:val="32"/>
          <w:rtl/>
          <w:lang w:eastAsia="en-US" w:bidi="ar-LB"/>
        </w:rPr>
        <w:t>ن التخصصية ضرورية لمتابعة الأطفال المعتدى عليهم</w:t>
      </w:r>
      <w:r>
        <w:rPr>
          <w:rFonts w:hint="cs"/>
          <w:spacing w:val="0"/>
          <w:sz w:val="32"/>
          <w:rtl/>
          <w:lang w:eastAsia="en-US" w:bidi="ar-LB"/>
        </w:rPr>
        <w:t>؛</w:t>
      </w:r>
      <w:r>
        <w:rPr>
          <w:spacing w:val="0"/>
          <w:sz w:val="32"/>
          <w:rtl/>
          <w:lang w:eastAsia="en-US" w:bidi="ar-LB"/>
        </w:rPr>
        <w:t xml:space="preserve"> </w:t>
      </w:r>
    </w:p>
    <w:p w:rsidR="00000000" w:rsidRDefault="00C940C2">
      <w:pPr>
        <w:spacing w:before="0" w:line="360" w:lineRule="exact"/>
        <w:jc w:val="both"/>
        <w:rPr>
          <w:spacing w:val="0"/>
          <w:sz w:val="32"/>
          <w:rtl/>
          <w:lang w:eastAsia="en-US" w:bidi="ar-LB"/>
        </w:rPr>
      </w:pPr>
      <w:r>
        <w:rPr>
          <w:rFonts w:hint="cs"/>
          <w:sz w:val="32"/>
          <w:rtl/>
          <w:lang w:eastAsia="en-US" w:bidi="ar-LB"/>
        </w:rPr>
        <w:tab/>
        <w:t>(ج)</w:t>
      </w:r>
      <w:r>
        <w:rPr>
          <w:rFonts w:hint="cs"/>
          <w:sz w:val="32"/>
          <w:rtl/>
          <w:lang w:eastAsia="en-US" w:bidi="ar-LB"/>
        </w:rPr>
        <w:tab/>
      </w:r>
      <w:r>
        <w:rPr>
          <w:sz w:val="32"/>
          <w:rtl/>
          <w:lang w:eastAsia="en-US" w:bidi="ar-LB"/>
        </w:rPr>
        <w:t xml:space="preserve">لا يوجد في لبنان سوى معهد </w:t>
      </w:r>
      <w:r>
        <w:rPr>
          <w:rFonts w:hint="cs"/>
          <w:sz w:val="32"/>
          <w:rtl/>
          <w:lang w:eastAsia="en-US" w:bidi="ar-LB"/>
        </w:rPr>
        <w:t>إ</w:t>
      </w:r>
      <w:r>
        <w:rPr>
          <w:sz w:val="32"/>
          <w:rtl/>
          <w:lang w:eastAsia="en-US" w:bidi="ar-LB"/>
        </w:rPr>
        <w:t>ص</w:t>
      </w:r>
      <w:r>
        <w:rPr>
          <w:sz w:val="32"/>
          <w:rtl/>
          <w:lang w:eastAsia="en-US" w:bidi="ar-LB"/>
        </w:rPr>
        <w:t xml:space="preserve">لاح واحد </w:t>
      </w:r>
      <w:r>
        <w:rPr>
          <w:rFonts w:hint="cs"/>
          <w:sz w:val="32"/>
          <w:rtl/>
          <w:lang w:eastAsia="en-US" w:bidi="ar-LB"/>
        </w:rPr>
        <w:t>ل</w:t>
      </w:r>
      <w:r>
        <w:rPr>
          <w:sz w:val="32"/>
          <w:rtl/>
          <w:lang w:eastAsia="en-US" w:bidi="ar-LB"/>
        </w:rPr>
        <w:t>ل</w:t>
      </w:r>
      <w:r>
        <w:rPr>
          <w:rFonts w:hint="cs"/>
          <w:sz w:val="32"/>
          <w:rtl/>
          <w:lang w:eastAsia="en-US" w:bidi="ar-LB"/>
        </w:rPr>
        <w:t>ذكور</w:t>
      </w:r>
      <w:r>
        <w:rPr>
          <w:sz w:val="32"/>
          <w:rtl/>
          <w:lang w:eastAsia="en-US" w:bidi="ar-LB"/>
        </w:rPr>
        <w:t xml:space="preserve"> فقط، يستوعب عددا</w:t>
      </w:r>
      <w:r>
        <w:rPr>
          <w:rFonts w:hint="cs"/>
          <w:sz w:val="32"/>
          <w:rtl/>
          <w:lang w:eastAsia="en-US" w:bidi="ar-LB"/>
        </w:rPr>
        <w:t>ً</w:t>
      </w:r>
      <w:r>
        <w:rPr>
          <w:sz w:val="32"/>
          <w:rtl/>
          <w:lang w:eastAsia="en-US" w:bidi="ar-LB"/>
        </w:rPr>
        <w:t xml:space="preserve"> محددا</w:t>
      </w:r>
      <w:r>
        <w:rPr>
          <w:rFonts w:hint="cs"/>
          <w:sz w:val="32"/>
          <w:rtl/>
          <w:lang w:eastAsia="en-US" w:bidi="ar-LB"/>
        </w:rPr>
        <w:t>ً</w:t>
      </w:r>
      <w:r>
        <w:rPr>
          <w:sz w:val="32"/>
          <w:rtl/>
          <w:lang w:eastAsia="en-US" w:bidi="ar-LB"/>
        </w:rPr>
        <w:t xml:space="preserve"> من </w:t>
      </w:r>
      <w:r>
        <w:rPr>
          <w:spacing w:val="0"/>
          <w:sz w:val="32"/>
          <w:rtl/>
          <w:lang w:eastAsia="en-US" w:bidi="ar-LB"/>
        </w:rPr>
        <w:t>الأحداث. علما</w:t>
      </w:r>
      <w:r>
        <w:rPr>
          <w:rFonts w:hint="cs"/>
          <w:spacing w:val="0"/>
          <w:sz w:val="32"/>
          <w:rtl/>
          <w:lang w:eastAsia="en-US" w:bidi="ar-LB"/>
        </w:rPr>
        <w:t>ً</w:t>
      </w:r>
      <w:r>
        <w:rPr>
          <w:spacing w:val="0"/>
          <w:sz w:val="32"/>
          <w:rtl/>
          <w:lang w:eastAsia="en-US" w:bidi="ar-LB"/>
        </w:rPr>
        <w:t xml:space="preserve"> </w:t>
      </w:r>
      <w:r>
        <w:rPr>
          <w:rFonts w:hint="cs"/>
          <w:spacing w:val="0"/>
          <w:sz w:val="32"/>
          <w:rtl/>
          <w:lang w:eastAsia="en-US" w:bidi="ar-LB"/>
        </w:rPr>
        <w:t>إ</w:t>
      </w:r>
      <w:r>
        <w:rPr>
          <w:spacing w:val="0"/>
          <w:sz w:val="32"/>
          <w:rtl/>
          <w:lang w:eastAsia="en-US" w:bidi="ar-LB"/>
        </w:rPr>
        <w:t xml:space="preserve">ن مصلحة الطفل الفضلى تقتضي وجود معاهد </w:t>
      </w:r>
      <w:r>
        <w:rPr>
          <w:rFonts w:hint="cs"/>
          <w:spacing w:val="0"/>
          <w:sz w:val="32"/>
          <w:rtl/>
          <w:lang w:eastAsia="en-US" w:bidi="ar-LB"/>
        </w:rPr>
        <w:t>إ</w:t>
      </w:r>
      <w:r>
        <w:rPr>
          <w:spacing w:val="0"/>
          <w:sz w:val="32"/>
          <w:rtl/>
          <w:lang w:eastAsia="en-US" w:bidi="ar-LB"/>
        </w:rPr>
        <w:t>صلاح في كافة المحافظات</w:t>
      </w:r>
      <w:r>
        <w:rPr>
          <w:rFonts w:hint="cs"/>
          <w:spacing w:val="0"/>
          <w:sz w:val="32"/>
          <w:rtl/>
          <w:lang w:eastAsia="en-US" w:bidi="ar-LB"/>
        </w:rPr>
        <w:t>؛</w:t>
      </w:r>
      <w:r>
        <w:rPr>
          <w:spacing w:val="0"/>
          <w:sz w:val="32"/>
          <w:rtl/>
          <w:lang w:eastAsia="en-US" w:bidi="ar-LB"/>
        </w:rPr>
        <w:t xml:space="preserve"> </w:t>
      </w:r>
    </w:p>
    <w:p w:rsidR="00000000" w:rsidRDefault="00C940C2">
      <w:pPr>
        <w:spacing w:before="0" w:line="360" w:lineRule="exact"/>
        <w:jc w:val="both"/>
        <w:rPr>
          <w:spacing w:val="0"/>
          <w:sz w:val="32"/>
          <w:rtl/>
          <w:lang w:eastAsia="en-US" w:bidi="ar-LB"/>
        </w:rPr>
      </w:pPr>
      <w:r>
        <w:rPr>
          <w:rFonts w:hint="cs"/>
          <w:spacing w:val="0"/>
          <w:sz w:val="32"/>
          <w:rtl/>
          <w:lang w:eastAsia="en-US" w:bidi="ar-LB"/>
        </w:rPr>
        <w:tab/>
        <w:t>(د)</w:t>
      </w:r>
      <w:r>
        <w:rPr>
          <w:rFonts w:hint="cs"/>
          <w:spacing w:val="0"/>
          <w:sz w:val="32"/>
          <w:rtl/>
          <w:lang w:eastAsia="en-US" w:bidi="ar-LB"/>
        </w:rPr>
        <w:tab/>
      </w:r>
      <w:r>
        <w:rPr>
          <w:spacing w:val="0"/>
          <w:sz w:val="32"/>
          <w:rtl/>
          <w:lang w:eastAsia="en-US" w:bidi="ar-LB"/>
        </w:rPr>
        <w:t>من الضروري إيجاد آلية</w:t>
      </w:r>
      <w:r>
        <w:rPr>
          <w:rFonts w:hint="cs"/>
          <w:spacing w:val="0"/>
          <w:sz w:val="32"/>
          <w:rtl/>
          <w:lang w:eastAsia="en-US" w:bidi="ar-LB"/>
        </w:rPr>
        <w:t xml:space="preserve"> للرصد</w:t>
      </w:r>
      <w:r>
        <w:rPr>
          <w:spacing w:val="0"/>
          <w:sz w:val="32"/>
          <w:rtl/>
          <w:lang w:eastAsia="en-US" w:bidi="ar-LB"/>
        </w:rPr>
        <w:t xml:space="preserve"> وخط ساخن لتلقي شكاوى الأطفال المعتدى عليه</w:t>
      </w:r>
      <w:r>
        <w:rPr>
          <w:rFonts w:hint="cs"/>
          <w:spacing w:val="0"/>
          <w:sz w:val="32"/>
          <w:rtl/>
          <w:lang w:eastAsia="en-US" w:bidi="ar-LB"/>
        </w:rPr>
        <w:t>م</w:t>
      </w:r>
      <w:r>
        <w:rPr>
          <w:spacing w:val="0"/>
          <w:sz w:val="32"/>
          <w:rtl/>
          <w:lang w:eastAsia="en-US" w:bidi="ar-LB"/>
        </w:rPr>
        <w:t>، وتوجيههم وإرشادهم إلى الجهات المختصة</w:t>
      </w:r>
      <w:r>
        <w:rPr>
          <w:rFonts w:hint="cs"/>
          <w:spacing w:val="0"/>
          <w:sz w:val="32"/>
          <w:rtl/>
          <w:lang w:eastAsia="en-US" w:bidi="ar-LB"/>
        </w:rPr>
        <w:t>؛</w:t>
      </w:r>
      <w:r>
        <w:rPr>
          <w:spacing w:val="0"/>
          <w:sz w:val="32"/>
          <w:rtl/>
          <w:lang w:eastAsia="en-US" w:bidi="ar-LB"/>
        </w:rPr>
        <w:t xml:space="preserve"> </w:t>
      </w:r>
    </w:p>
    <w:p w:rsidR="00000000" w:rsidRDefault="00C940C2">
      <w:pPr>
        <w:spacing w:before="0" w:line="360" w:lineRule="exact"/>
        <w:jc w:val="both"/>
        <w:rPr>
          <w:rFonts w:hint="cs"/>
          <w:spacing w:val="0"/>
          <w:sz w:val="32"/>
          <w:rtl/>
          <w:lang w:eastAsia="en-US" w:bidi="ar-LB"/>
        </w:rPr>
      </w:pPr>
      <w:r>
        <w:rPr>
          <w:rFonts w:hint="cs"/>
          <w:spacing w:val="0"/>
          <w:sz w:val="32"/>
          <w:rtl/>
          <w:lang w:eastAsia="en-US" w:bidi="ar-LB"/>
        </w:rPr>
        <w:tab/>
      </w:r>
      <w:r>
        <w:rPr>
          <w:rFonts w:hint="cs"/>
          <w:spacing w:val="2"/>
          <w:sz w:val="32"/>
          <w:rtl/>
          <w:lang w:eastAsia="en-US" w:bidi="ar-LB"/>
        </w:rPr>
        <w:t>(</w:t>
      </w:r>
      <w:r>
        <w:rPr>
          <w:rFonts w:cs="Times New Roman"/>
          <w:spacing w:val="2"/>
          <w:szCs w:val="22"/>
          <w:lang w:eastAsia="en-US"/>
        </w:rPr>
        <w:t>ﻫ</w:t>
      </w:r>
      <w:r>
        <w:rPr>
          <w:rFonts w:hint="cs"/>
          <w:spacing w:val="2"/>
          <w:sz w:val="32"/>
          <w:rtl/>
          <w:lang w:eastAsia="en-US" w:bidi="ar-LB"/>
        </w:rPr>
        <w:t>)</w:t>
      </w:r>
      <w:r>
        <w:rPr>
          <w:rFonts w:hint="cs"/>
          <w:spacing w:val="0"/>
          <w:sz w:val="32"/>
          <w:rtl/>
          <w:lang w:eastAsia="en-US" w:bidi="ar-LB"/>
        </w:rPr>
        <w:tab/>
      </w:r>
      <w:r>
        <w:rPr>
          <w:spacing w:val="0"/>
          <w:sz w:val="32"/>
          <w:rtl/>
          <w:lang w:eastAsia="en-US" w:bidi="ar-LB"/>
        </w:rPr>
        <w:t>ضرورة تأمين</w:t>
      </w:r>
      <w:r>
        <w:rPr>
          <w:spacing w:val="0"/>
          <w:sz w:val="32"/>
          <w:rtl/>
          <w:lang w:eastAsia="en-US" w:bidi="ar-LB"/>
        </w:rPr>
        <w:t xml:space="preserve"> الموارد المالية لدعم الجمعيات المتخصصة في مجال ا</w:t>
      </w:r>
      <w:r>
        <w:rPr>
          <w:rFonts w:hint="cs"/>
          <w:spacing w:val="0"/>
          <w:sz w:val="32"/>
          <w:rtl/>
          <w:lang w:eastAsia="en-US" w:bidi="ar-LB"/>
        </w:rPr>
        <w:t>لإ</w:t>
      </w:r>
      <w:r>
        <w:rPr>
          <w:spacing w:val="0"/>
          <w:sz w:val="32"/>
          <w:rtl/>
          <w:lang w:eastAsia="en-US" w:bidi="ar-LB"/>
        </w:rPr>
        <w:t xml:space="preserve">ساءة الجنسية كي تستطيع تطوير برامجها وتحسين </w:t>
      </w:r>
      <w:r>
        <w:rPr>
          <w:rFonts w:hint="cs"/>
          <w:spacing w:val="0"/>
          <w:sz w:val="32"/>
          <w:rtl/>
          <w:lang w:eastAsia="en-US" w:bidi="ar-LB"/>
        </w:rPr>
        <w:t>أ</w:t>
      </w:r>
      <w:r>
        <w:rPr>
          <w:spacing w:val="0"/>
          <w:sz w:val="32"/>
          <w:rtl/>
          <w:lang w:eastAsia="en-US" w:bidi="ar-LB"/>
        </w:rPr>
        <w:t>دائها.</w:t>
      </w:r>
    </w:p>
    <w:p w:rsidR="00000000" w:rsidRDefault="00C940C2">
      <w:pPr>
        <w:spacing w:before="0" w:line="360" w:lineRule="exact"/>
        <w:jc w:val="both"/>
        <w:rPr>
          <w:rFonts w:hint="cs"/>
          <w:spacing w:val="0"/>
          <w:sz w:val="32"/>
          <w:rtl/>
          <w:lang w:eastAsia="en-US" w:bidi="ar-LB"/>
        </w:rPr>
      </w:pPr>
      <w:r>
        <w:rPr>
          <w:rFonts w:hint="cs"/>
          <w:spacing w:val="0"/>
          <w:sz w:val="32"/>
          <w:rtl/>
          <w:lang w:eastAsia="en-US" w:bidi="ar-LB"/>
        </w:rPr>
        <w:t>638-</w:t>
      </w:r>
      <w:r>
        <w:rPr>
          <w:rFonts w:hint="cs"/>
          <w:spacing w:val="0"/>
          <w:sz w:val="32"/>
          <w:rtl/>
          <w:lang w:eastAsia="en-US" w:bidi="ar-LB"/>
        </w:rPr>
        <w:tab/>
        <w:t>يورد الجدولان التاليان بيانات إحصائية بشأن الجرائم الجنسية التي يكون فاعلها وضحيتها قاصر.</w:t>
      </w:r>
    </w:p>
    <w:p w:rsidR="00000000" w:rsidRDefault="00C940C2">
      <w:pPr>
        <w:tabs>
          <w:tab w:val="left" w:pos="766"/>
          <w:tab w:val="left" w:pos="1783"/>
        </w:tabs>
        <w:spacing w:before="0" w:after="120" w:line="360" w:lineRule="exact"/>
        <w:ind w:left="-25"/>
        <w:jc w:val="both"/>
        <w:rPr>
          <w:rFonts w:hint="cs"/>
          <w:sz w:val="32"/>
          <w:rtl/>
          <w:lang w:eastAsia="en-US" w:bidi="ar-LB"/>
        </w:rPr>
      </w:pPr>
      <w:r>
        <w:rPr>
          <w:rFonts w:hint="cs"/>
          <w:sz w:val="32"/>
          <w:rtl/>
          <w:lang w:eastAsia="en-US" w:bidi="ar-LB"/>
        </w:rPr>
        <w:tab/>
        <w:t>8-6-4</w:t>
      </w:r>
      <w:r>
        <w:rPr>
          <w:rFonts w:hint="cs"/>
          <w:sz w:val="32"/>
          <w:rtl/>
          <w:lang w:eastAsia="en-US" w:bidi="ar-LB"/>
        </w:rPr>
        <w:tab/>
      </w:r>
      <w:r>
        <w:rPr>
          <w:sz w:val="32"/>
          <w:rtl/>
          <w:lang w:eastAsia="en-US" w:bidi="ar-LB"/>
        </w:rPr>
        <w:t>البيانات الإحصائية</w:t>
      </w:r>
    </w:p>
    <w:p w:rsidR="00000000" w:rsidRDefault="00C940C2">
      <w:pPr>
        <w:spacing w:before="0" w:after="120" w:line="360" w:lineRule="exact"/>
        <w:ind w:left="120"/>
        <w:jc w:val="center"/>
        <w:rPr>
          <w:sz w:val="26"/>
          <w:szCs w:val="28"/>
          <w:rtl/>
          <w:lang w:eastAsia="en-US" w:bidi="ar-LB"/>
        </w:rPr>
      </w:pPr>
      <w:r>
        <w:rPr>
          <w:rFonts w:hint="cs"/>
          <w:b/>
          <w:bCs/>
          <w:sz w:val="26"/>
          <w:szCs w:val="28"/>
          <w:rtl/>
          <w:lang w:eastAsia="en-US" w:bidi="ar-LB"/>
        </w:rPr>
        <w:t>ال</w:t>
      </w:r>
      <w:r>
        <w:rPr>
          <w:b/>
          <w:bCs/>
          <w:sz w:val="26"/>
          <w:szCs w:val="28"/>
          <w:rtl/>
          <w:lang w:eastAsia="en-US" w:bidi="ar-LB"/>
        </w:rPr>
        <w:t>جدول</w:t>
      </w:r>
      <w:r>
        <w:rPr>
          <w:rFonts w:hint="cs"/>
          <w:b/>
          <w:bCs/>
          <w:sz w:val="26"/>
          <w:szCs w:val="28"/>
          <w:rtl/>
          <w:lang w:eastAsia="en-US" w:bidi="ar-LB"/>
        </w:rPr>
        <w:t xml:space="preserve"> 28</w:t>
      </w:r>
      <w:r>
        <w:rPr>
          <w:rFonts w:hint="cs"/>
          <w:b/>
          <w:bCs/>
          <w:sz w:val="26"/>
          <w:szCs w:val="28"/>
          <w:rtl/>
          <w:lang w:eastAsia="en-US" w:bidi="ar-LB"/>
        </w:rPr>
        <w:br/>
      </w:r>
      <w:r>
        <w:rPr>
          <w:b/>
          <w:bCs/>
          <w:sz w:val="26"/>
          <w:szCs w:val="28"/>
          <w:rtl/>
          <w:lang w:eastAsia="en-US" w:bidi="ar-LB"/>
        </w:rPr>
        <w:t>جرائم جنسية الفاعل قاص</w:t>
      </w:r>
      <w:r>
        <w:rPr>
          <w:b/>
          <w:bCs/>
          <w:sz w:val="26"/>
          <w:szCs w:val="28"/>
          <w:rtl/>
          <w:lang w:eastAsia="en-US" w:bidi="ar-LB"/>
        </w:rPr>
        <w:t>ر (دون 18 سنة) بين 1998</w:t>
      </w:r>
      <w:r>
        <w:rPr>
          <w:rFonts w:hint="cs"/>
          <w:b/>
          <w:bCs/>
          <w:sz w:val="26"/>
          <w:szCs w:val="28"/>
          <w:rtl/>
          <w:lang w:eastAsia="en-US" w:bidi="ar-LB"/>
        </w:rPr>
        <w:t xml:space="preserve"> </w:t>
      </w:r>
      <w:r>
        <w:rPr>
          <w:b/>
          <w:bCs/>
          <w:sz w:val="26"/>
          <w:szCs w:val="28"/>
          <w:rtl/>
          <w:lang w:eastAsia="en-US" w:bidi="ar-LB"/>
        </w:rPr>
        <w:t>و2002</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540"/>
        <w:gridCol w:w="720"/>
        <w:gridCol w:w="720"/>
        <w:gridCol w:w="686"/>
        <w:gridCol w:w="574"/>
        <w:gridCol w:w="720"/>
        <w:gridCol w:w="540"/>
        <w:gridCol w:w="720"/>
        <w:gridCol w:w="720"/>
        <w:gridCol w:w="720"/>
      </w:tblGrid>
      <w:tr w:rsidR="00C940C2" w:rsidTr="00C940C2">
        <w:trPr>
          <w:cantSplit/>
          <w:trHeight w:val="90"/>
        </w:trPr>
        <w:tc>
          <w:tcPr>
            <w:tcW w:w="2700" w:type="dxa"/>
            <w:vMerge w:val="restart"/>
          </w:tcPr>
          <w:p w:rsidR="00C940C2" w:rsidRDefault="00C940C2">
            <w:pPr>
              <w:spacing w:before="0" w:after="0" w:line="280" w:lineRule="exact"/>
              <w:jc w:val="center"/>
              <w:rPr>
                <w:sz w:val="32"/>
                <w:szCs w:val="24"/>
                <w:rtl/>
                <w:lang w:eastAsia="en-US" w:bidi="ar-LB"/>
              </w:rPr>
            </w:pPr>
            <w:r>
              <w:rPr>
                <w:sz w:val="32"/>
                <w:szCs w:val="24"/>
                <w:rtl/>
                <w:lang w:eastAsia="en-US" w:bidi="ar-LB"/>
              </w:rPr>
              <w:t>نوع الجرم</w:t>
            </w:r>
          </w:p>
        </w:tc>
        <w:tc>
          <w:tcPr>
            <w:tcW w:w="1260" w:type="dxa"/>
            <w:gridSpan w:val="2"/>
          </w:tcPr>
          <w:p w:rsidR="00C940C2" w:rsidRDefault="00C940C2">
            <w:pPr>
              <w:spacing w:before="0" w:after="0" w:line="280" w:lineRule="exact"/>
              <w:jc w:val="center"/>
              <w:rPr>
                <w:sz w:val="32"/>
                <w:szCs w:val="24"/>
                <w:rtl/>
                <w:lang w:eastAsia="en-US" w:bidi="ar-LB"/>
              </w:rPr>
            </w:pPr>
            <w:r>
              <w:rPr>
                <w:sz w:val="32"/>
                <w:szCs w:val="24"/>
                <w:rtl/>
                <w:lang w:eastAsia="en-US" w:bidi="ar-LB"/>
              </w:rPr>
              <w:t>1998</w:t>
            </w:r>
          </w:p>
        </w:tc>
        <w:tc>
          <w:tcPr>
            <w:tcW w:w="1406" w:type="dxa"/>
            <w:gridSpan w:val="2"/>
          </w:tcPr>
          <w:p w:rsidR="00C940C2" w:rsidRDefault="00C940C2">
            <w:pPr>
              <w:spacing w:before="0" w:after="0" w:line="280" w:lineRule="exact"/>
              <w:jc w:val="center"/>
              <w:rPr>
                <w:sz w:val="32"/>
                <w:szCs w:val="24"/>
                <w:rtl/>
                <w:lang w:eastAsia="en-US" w:bidi="ar-LB"/>
              </w:rPr>
            </w:pPr>
            <w:r>
              <w:rPr>
                <w:sz w:val="32"/>
                <w:szCs w:val="24"/>
                <w:rtl/>
                <w:lang w:eastAsia="en-US" w:bidi="ar-LB"/>
              </w:rPr>
              <w:t>1999</w:t>
            </w:r>
          </w:p>
        </w:tc>
        <w:tc>
          <w:tcPr>
            <w:tcW w:w="1294" w:type="dxa"/>
            <w:gridSpan w:val="2"/>
          </w:tcPr>
          <w:p w:rsidR="00C940C2" w:rsidRDefault="00C940C2">
            <w:pPr>
              <w:spacing w:before="0" w:after="0" w:line="280" w:lineRule="exact"/>
              <w:jc w:val="center"/>
              <w:rPr>
                <w:sz w:val="32"/>
                <w:szCs w:val="24"/>
                <w:rtl/>
                <w:lang w:eastAsia="en-US" w:bidi="ar-LB"/>
              </w:rPr>
            </w:pPr>
            <w:r>
              <w:rPr>
                <w:sz w:val="32"/>
                <w:szCs w:val="24"/>
                <w:rtl/>
                <w:lang w:eastAsia="en-US" w:bidi="ar-LB"/>
              </w:rPr>
              <w:t>2000</w:t>
            </w:r>
          </w:p>
        </w:tc>
        <w:tc>
          <w:tcPr>
            <w:tcW w:w="1260" w:type="dxa"/>
            <w:gridSpan w:val="2"/>
          </w:tcPr>
          <w:p w:rsidR="00C940C2" w:rsidRDefault="00C940C2">
            <w:pPr>
              <w:spacing w:before="0" w:after="0" w:line="280" w:lineRule="exact"/>
              <w:jc w:val="center"/>
              <w:rPr>
                <w:sz w:val="32"/>
                <w:szCs w:val="24"/>
                <w:rtl/>
                <w:lang w:eastAsia="en-US" w:bidi="ar-LB"/>
              </w:rPr>
            </w:pPr>
            <w:r>
              <w:rPr>
                <w:sz w:val="32"/>
                <w:szCs w:val="24"/>
                <w:rtl/>
                <w:lang w:eastAsia="en-US" w:bidi="ar-LB"/>
              </w:rPr>
              <w:t>2001</w:t>
            </w:r>
          </w:p>
        </w:tc>
        <w:tc>
          <w:tcPr>
            <w:tcW w:w="1440" w:type="dxa"/>
            <w:gridSpan w:val="2"/>
          </w:tcPr>
          <w:p w:rsidR="00C940C2" w:rsidRDefault="00C940C2">
            <w:pPr>
              <w:spacing w:before="0" w:after="0" w:line="280" w:lineRule="exact"/>
              <w:jc w:val="center"/>
              <w:rPr>
                <w:sz w:val="32"/>
                <w:szCs w:val="24"/>
                <w:rtl/>
                <w:lang w:eastAsia="en-US" w:bidi="ar-LB"/>
              </w:rPr>
            </w:pPr>
            <w:r>
              <w:rPr>
                <w:sz w:val="32"/>
                <w:szCs w:val="24"/>
                <w:rtl/>
                <w:lang w:eastAsia="en-US" w:bidi="ar-LB"/>
              </w:rPr>
              <w:t>2002</w:t>
            </w:r>
          </w:p>
        </w:tc>
      </w:tr>
      <w:tr w:rsidR="00C940C2" w:rsidTr="00C940C2">
        <w:trPr>
          <w:cantSplit/>
        </w:trPr>
        <w:tc>
          <w:tcPr>
            <w:tcW w:w="2700" w:type="dxa"/>
            <w:vMerge/>
            <w:tcBorders>
              <w:bottom w:val="single" w:sz="4" w:space="0" w:color="auto"/>
            </w:tcBorders>
          </w:tcPr>
          <w:p w:rsidR="00C940C2" w:rsidRDefault="00C940C2">
            <w:pPr>
              <w:spacing w:before="0" w:after="0" w:line="280" w:lineRule="exact"/>
              <w:jc w:val="both"/>
              <w:rPr>
                <w:sz w:val="32"/>
                <w:szCs w:val="24"/>
                <w:rtl/>
                <w:lang w:eastAsia="en-US" w:bidi="ar-LB"/>
              </w:rPr>
            </w:pPr>
          </w:p>
        </w:tc>
        <w:tc>
          <w:tcPr>
            <w:tcW w:w="540" w:type="dxa"/>
            <w:tcBorders>
              <w:bottom w:val="single" w:sz="4" w:space="0" w:color="auto"/>
            </w:tcBorders>
          </w:tcPr>
          <w:p w:rsidR="00C940C2" w:rsidRDefault="00C940C2">
            <w:pPr>
              <w:spacing w:before="0" w:after="0" w:line="280" w:lineRule="exact"/>
              <w:jc w:val="center"/>
              <w:rPr>
                <w:sz w:val="32"/>
                <w:szCs w:val="24"/>
                <w:rtl/>
                <w:lang w:eastAsia="en-US" w:bidi="ar-LB"/>
              </w:rPr>
            </w:pPr>
            <w:r>
              <w:rPr>
                <w:sz w:val="32"/>
                <w:szCs w:val="24"/>
                <w:rtl/>
                <w:lang w:eastAsia="en-US" w:bidi="ar-LB"/>
              </w:rPr>
              <w:t>عدد</w:t>
            </w:r>
          </w:p>
        </w:tc>
        <w:tc>
          <w:tcPr>
            <w:tcW w:w="720" w:type="dxa"/>
            <w:tcBorders>
              <w:bottom w:val="single" w:sz="4" w:space="0" w:color="auto"/>
            </w:tcBorders>
          </w:tcPr>
          <w:p w:rsidR="00C940C2" w:rsidRDefault="00C940C2">
            <w:pPr>
              <w:spacing w:before="0" w:after="0" w:line="280" w:lineRule="exact"/>
              <w:jc w:val="center"/>
              <w:rPr>
                <w:rFonts w:hint="cs"/>
                <w:sz w:val="32"/>
                <w:szCs w:val="24"/>
                <w:rtl/>
                <w:lang w:eastAsia="en-US" w:bidi="ar-LB"/>
              </w:rPr>
            </w:pPr>
            <w:r>
              <w:rPr>
                <w:rFonts w:cs="Mudir MT" w:hint="cs"/>
                <w:sz w:val="24"/>
                <w:szCs w:val="24"/>
                <w:rtl/>
                <w:lang w:eastAsia="en-US" w:bidi="ar-LB"/>
              </w:rPr>
              <w:t>%</w:t>
            </w:r>
          </w:p>
        </w:tc>
        <w:tc>
          <w:tcPr>
            <w:tcW w:w="720" w:type="dxa"/>
            <w:tcBorders>
              <w:bottom w:val="single" w:sz="4" w:space="0" w:color="auto"/>
            </w:tcBorders>
          </w:tcPr>
          <w:p w:rsidR="00C940C2" w:rsidRDefault="00C940C2">
            <w:pPr>
              <w:spacing w:before="0" w:after="0" w:line="280" w:lineRule="exact"/>
              <w:jc w:val="center"/>
              <w:rPr>
                <w:sz w:val="32"/>
                <w:szCs w:val="24"/>
                <w:rtl/>
                <w:lang w:eastAsia="en-US" w:bidi="ar-LB"/>
              </w:rPr>
            </w:pPr>
            <w:r>
              <w:rPr>
                <w:sz w:val="32"/>
                <w:szCs w:val="24"/>
                <w:rtl/>
                <w:lang w:eastAsia="en-US" w:bidi="ar-LB"/>
              </w:rPr>
              <w:t>عدد</w:t>
            </w:r>
          </w:p>
        </w:tc>
        <w:tc>
          <w:tcPr>
            <w:tcW w:w="686" w:type="dxa"/>
            <w:tcBorders>
              <w:bottom w:val="single" w:sz="4" w:space="0" w:color="auto"/>
            </w:tcBorders>
          </w:tcPr>
          <w:p w:rsidR="00C940C2" w:rsidRDefault="00C940C2">
            <w:pPr>
              <w:spacing w:before="0" w:after="0" w:line="280" w:lineRule="exact"/>
              <w:jc w:val="center"/>
              <w:rPr>
                <w:rFonts w:hint="cs"/>
                <w:sz w:val="32"/>
                <w:szCs w:val="24"/>
                <w:rtl/>
                <w:lang w:eastAsia="en-US" w:bidi="ar-LB"/>
              </w:rPr>
            </w:pPr>
            <w:r>
              <w:rPr>
                <w:rFonts w:cs="Mudir MT" w:hint="cs"/>
                <w:sz w:val="24"/>
                <w:szCs w:val="24"/>
                <w:rtl/>
                <w:lang w:eastAsia="en-US" w:bidi="ar-LB"/>
              </w:rPr>
              <w:t>%</w:t>
            </w:r>
          </w:p>
        </w:tc>
        <w:tc>
          <w:tcPr>
            <w:tcW w:w="574" w:type="dxa"/>
            <w:tcBorders>
              <w:bottom w:val="single" w:sz="4" w:space="0" w:color="auto"/>
            </w:tcBorders>
          </w:tcPr>
          <w:p w:rsidR="00C940C2" w:rsidRDefault="00C940C2">
            <w:pPr>
              <w:spacing w:before="0" w:after="0" w:line="280" w:lineRule="exact"/>
              <w:jc w:val="center"/>
              <w:rPr>
                <w:sz w:val="32"/>
                <w:szCs w:val="24"/>
                <w:rtl/>
                <w:lang w:eastAsia="en-US" w:bidi="ar-LB"/>
              </w:rPr>
            </w:pPr>
            <w:r>
              <w:rPr>
                <w:sz w:val="32"/>
                <w:szCs w:val="24"/>
                <w:rtl/>
                <w:lang w:eastAsia="en-US" w:bidi="ar-LB"/>
              </w:rPr>
              <w:t>عدد</w:t>
            </w:r>
          </w:p>
        </w:tc>
        <w:tc>
          <w:tcPr>
            <w:tcW w:w="720" w:type="dxa"/>
            <w:tcBorders>
              <w:bottom w:val="single" w:sz="4" w:space="0" w:color="auto"/>
            </w:tcBorders>
          </w:tcPr>
          <w:p w:rsidR="00C940C2" w:rsidRDefault="00C940C2">
            <w:pPr>
              <w:spacing w:before="0" w:after="0" w:line="280" w:lineRule="exact"/>
              <w:jc w:val="center"/>
              <w:rPr>
                <w:rFonts w:hint="cs"/>
                <w:sz w:val="32"/>
                <w:szCs w:val="24"/>
                <w:rtl/>
                <w:lang w:eastAsia="en-US" w:bidi="ar-LB"/>
              </w:rPr>
            </w:pPr>
            <w:r>
              <w:rPr>
                <w:rFonts w:cs="Mudir MT" w:hint="cs"/>
                <w:sz w:val="24"/>
                <w:szCs w:val="24"/>
                <w:rtl/>
                <w:lang w:eastAsia="en-US" w:bidi="ar-LB"/>
              </w:rPr>
              <w:t>%</w:t>
            </w:r>
          </w:p>
        </w:tc>
        <w:tc>
          <w:tcPr>
            <w:tcW w:w="540" w:type="dxa"/>
            <w:tcBorders>
              <w:bottom w:val="single" w:sz="4" w:space="0" w:color="auto"/>
            </w:tcBorders>
          </w:tcPr>
          <w:p w:rsidR="00C940C2" w:rsidRDefault="00C940C2">
            <w:pPr>
              <w:spacing w:before="0" w:after="0" w:line="280" w:lineRule="exact"/>
              <w:jc w:val="center"/>
              <w:rPr>
                <w:sz w:val="32"/>
                <w:szCs w:val="24"/>
                <w:rtl/>
                <w:lang w:eastAsia="en-US" w:bidi="ar-LB"/>
              </w:rPr>
            </w:pPr>
            <w:r>
              <w:rPr>
                <w:sz w:val="32"/>
                <w:szCs w:val="24"/>
                <w:rtl/>
                <w:lang w:eastAsia="en-US" w:bidi="ar-LB"/>
              </w:rPr>
              <w:t>عدد</w:t>
            </w:r>
          </w:p>
        </w:tc>
        <w:tc>
          <w:tcPr>
            <w:tcW w:w="720" w:type="dxa"/>
            <w:tcBorders>
              <w:bottom w:val="single" w:sz="4" w:space="0" w:color="auto"/>
            </w:tcBorders>
          </w:tcPr>
          <w:p w:rsidR="00C940C2" w:rsidRDefault="00C940C2">
            <w:pPr>
              <w:spacing w:before="0" w:after="0" w:line="280" w:lineRule="exact"/>
              <w:jc w:val="center"/>
              <w:rPr>
                <w:rFonts w:hint="cs"/>
                <w:sz w:val="32"/>
                <w:szCs w:val="24"/>
                <w:rtl/>
                <w:lang w:eastAsia="en-US" w:bidi="ar-LB"/>
              </w:rPr>
            </w:pPr>
            <w:r>
              <w:rPr>
                <w:rFonts w:cs="Mudir MT" w:hint="cs"/>
                <w:sz w:val="24"/>
                <w:szCs w:val="24"/>
                <w:rtl/>
                <w:lang w:eastAsia="en-US" w:bidi="ar-LB"/>
              </w:rPr>
              <w:t>%</w:t>
            </w:r>
          </w:p>
        </w:tc>
        <w:tc>
          <w:tcPr>
            <w:tcW w:w="720" w:type="dxa"/>
            <w:tcBorders>
              <w:bottom w:val="single" w:sz="4" w:space="0" w:color="auto"/>
            </w:tcBorders>
          </w:tcPr>
          <w:p w:rsidR="00C940C2" w:rsidRDefault="00C940C2">
            <w:pPr>
              <w:spacing w:before="0" w:after="0" w:line="280" w:lineRule="exact"/>
              <w:jc w:val="center"/>
              <w:rPr>
                <w:sz w:val="32"/>
                <w:szCs w:val="24"/>
                <w:rtl/>
                <w:lang w:eastAsia="en-US" w:bidi="ar-LB"/>
              </w:rPr>
            </w:pPr>
            <w:r>
              <w:rPr>
                <w:sz w:val="32"/>
                <w:szCs w:val="24"/>
                <w:rtl/>
                <w:lang w:eastAsia="en-US" w:bidi="ar-LB"/>
              </w:rPr>
              <w:t>عدد</w:t>
            </w:r>
          </w:p>
        </w:tc>
        <w:tc>
          <w:tcPr>
            <w:tcW w:w="720" w:type="dxa"/>
            <w:tcBorders>
              <w:bottom w:val="single" w:sz="4" w:space="0" w:color="auto"/>
            </w:tcBorders>
          </w:tcPr>
          <w:p w:rsidR="00C940C2" w:rsidRDefault="00C940C2">
            <w:pPr>
              <w:spacing w:before="0" w:after="0" w:line="280" w:lineRule="exact"/>
              <w:jc w:val="center"/>
              <w:rPr>
                <w:rFonts w:hint="cs"/>
                <w:sz w:val="32"/>
                <w:szCs w:val="24"/>
                <w:rtl/>
                <w:lang w:eastAsia="en-US" w:bidi="ar-LB"/>
              </w:rPr>
            </w:pPr>
            <w:r>
              <w:rPr>
                <w:rFonts w:cs="Mudir MT" w:hint="cs"/>
                <w:sz w:val="24"/>
                <w:szCs w:val="24"/>
                <w:rtl/>
                <w:lang w:eastAsia="en-US" w:bidi="ar-LB"/>
              </w:rPr>
              <w:t>%</w:t>
            </w:r>
          </w:p>
        </w:tc>
      </w:tr>
      <w:tr w:rsidR="00C940C2" w:rsidTr="00C940C2">
        <w:tc>
          <w:tcPr>
            <w:tcW w:w="2700" w:type="dxa"/>
            <w:tcBorders>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اغتصاب وفض بكارة</w:t>
            </w:r>
          </w:p>
        </w:tc>
        <w:tc>
          <w:tcPr>
            <w:tcW w:w="540" w:type="dxa"/>
            <w:tcBorders>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20</w:t>
            </w:r>
          </w:p>
        </w:tc>
        <w:tc>
          <w:tcPr>
            <w:tcW w:w="720" w:type="dxa"/>
            <w:tcBorders>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27</w:t>
            </w:r>
          </w:p>
        </w:tc>
        <w:tc>
          <w:tcPr>
            <w:tcW w:w="720" w:type="dxa"/>
            <w:tcBorders>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15</w:t>
            </w:r>
          </w:p>
        </w:tc>
        <w:tc>
          <w:tcPr>
            <w:tcW w:w="686" w:type="dxa"/>
            <w:tcBorders>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16.5</w:t>
            </w:r>
          </w:p>
        </w:tc>
        <w:tc>
          <w:tcPr>
            <w:tcW w:w="574" w:type="dxa"/>
            <w:tcBorders>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10</w:t>
            </w:r>
          </w:p>
        </w:tc>
        <w:tc>
          <w:tcPr>
            <w:tcW w:w="720" w:type="dxa"/>
            <w:tcBorders>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10.3</w:t>
            </w:r>
          </w:p>
        </w:tc>
        <w:tc>
          <w:tcPr>
            <w:tcW w:w="540" w:type="dxa"/>
            <w:tcBorders>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7</w:t>
            </w:r>
          </w:p>
        </w:tc>
        <w:tc>
          <w:tcPr>
            <w:tcW w:w="720" w:type="dxa"/>
            <w:tcBorders>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12.5</w:t>
            </w:r>
          </w:p>
        </w:tc>
        <w:tc>
          <w:tcPr>
            <w:tcW w:w="720" w:type="dxa"/>
            <w:tcBorders>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15</w:t>
            </w:r>
          </w:p>
        </w:tc>
        <w:tc>
          <w:tcPr>
            <w:tcW w:w="720" w:type="dxa"/>
            <w:tcBorders>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17.7</w:t>
            </w:r>
          </w:p>
        </w:tc>
      </w:tr>
      <w:tr w:rsidR="00C940C2" w:rsidTr="00C940C2">
        <w:tc>
          <w:tcPr>
            <w:tcW w:w="270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تسهيل الدعارة</w:t>
            </w:r>
          </w:p>
        </w:tc>
        <w:tc>
          <w:tcPr>
            <w:tcW w:w="54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6</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8.1</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11</w:t>
            </w:r>
          </w:p>
        </w:tc>
        <w:tc>
          <w:tcPr>
            <w:tcW w:w="686"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12.1</w:t>
            </w:r>
          </w:p>
        </w:tc>
        <w:tc>
          <w:tcPr>
            <w:tcW w:w="574"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9</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9.3</w:t>
            </w:r>
          </w:p>
        </w:tc>
        <w:tc>
          <w:tcPr>
            <w:tcW w:w="54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4</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7.1</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3</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3.5</w:t>
            </w:r>
          </w:p>
        </w:tc>
      </w:tr>
      <w:tr w:rsidR="00C940C2" w:rsidTr="00C940C2">
        <w:tc>
          <w:tcPr>
            <w:tcW w:w="270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ممارسة الدعارة</w:t>
            </w:r>
          </w:p>
        </w:tc>
        <w:tc>
          <w:tcPr>
            <w:tcW w:w="54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8</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10.8</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13</w:t>
            </w:r>
          </w:p>
        </w:tc>
        <w:tc>
          <w:tcPr>
            <w:tcW w:w="686"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14.3</w:t>
            </w:r>
          </w:p>
        </w:tc>
        <w:tc>
          <w:tcPr>
            <w:tcW w:w="574"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7</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7.2</w:t>
            </w:r>
          </w:p>
        </w:tc>
        <w:tc>
          <w:tcPr>
            <w:tcW w:w="540" w:type="dxa"/>
            <w:tcBorders>
              <w:top w:val="nil"/>
              <w:bottom w:val="nil"/>
            </w:tcBorders>
          </w:tcPr>
          <w:p w:rsidR="00C940C2" w:rsidRDefault="00C940C2">
            <w:pPr>
              <w:spacing w:before="0" w:after="0" w:line="280" w:lineRule="exact"/>
              <w:jc w:val="both"/>
              <w:rPr>
                <w:sz w:val="32"/>
                <w:szCs w:val="24"/>
                <w:rtl/>
                <w:lang w:eastAsia="en-US" w:bidi="ar-LB"/>
              </w:rPr>
            </w:pP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4</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4.8</w:t>
            </w:r>
          </w:p>
        </w:tc>
      </w:tr>
      <w:tr w:rsidR="00C940C2" w:rsidTr="00C940C2">
        <w:tc>
          <w:tcPr>
            <w:tcW w:w="270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تسهيل وممارسة الدعار</w:t>
            </w:r>
            <w:proofErr w:type="spellStart"/>
            <w:r>
              <w:rPr>
                <w:sz w:val="32"/>
                <w:szCs w:val="24"/>
                <w:rtl/>
                <w:lang w:eastAsia="en-US" w:bidi="ar-LB"/>
              </w:rPr>
              <w:t>ة</w:t>
            </w:r>
            <w:proofErr w:type="spellEnd"/>
            <w:r>
              <w:rPr>
                <w:sz w:val="32"/>
                <w:szCs w:val="24"/>
                <w:rtl/>
                <w:lang w:eastAsia="en-US" w:bidi="ar-LB"/>
              </w:rPr>
              <w:t xml:space="preserve"> معاً</w:t>
            </w:r>
          </w:p>
        </w:tc>
        <w:tc>
          <w:tcPr>
            <w:tcW w:w="54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0</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5</w:t>
            </w:r>
          </w:p>
        </w:tc>
        <w:tc>
          <w:tcPr>
            <w:tcW w:w="686"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5.5</w:t>
            </w:r>
          </w:p>
        </w:tc>
        <w:tc>
          <w:tcPr>
            <w:tcW w:w="574"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w:t>
            </w:r>
          </w:p>
        </w:tc>
        <w:tc>
          <w:tcPr>
            <w:tcW w:w="54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9</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16.1</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9</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10.6</w:t>
            </w:r>
          </w:p>
        </w:tc>
      </w:tr>
      <w:tr w:rsidR="00C940C2" w:rsidTr="00C940C2">
        <w:tc>
          <w:tcPr>
            <w:tcW w:w="270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تعرض للآداب العامة</w:t>
            </w:r>
          </w:p>
        </w:tc>
        <w:tc>
          <w:tcPr>
            <w:tcW w:w="54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4</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5.4</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11</w:t>
            </w:r>
          </w:p>
        </w:tc>
        <w:tc>
          <w:tcPr>
            <w:tcW w:w="686"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12.1</w:t>
            </w:r>
          </w:p>
        </w:tc>
        <w:tc>
          <w:tcPr>
            <w:tcW w:w="574"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10</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10.3</w:t>
            </w:r>
          </w:p>
        </w:tc>
        <w:tc>
          <w:tcPr>
            <w:tcW w:w="54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3</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5.3</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13</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15.2</w:t>
            </w:r>
          </w:p>
        </w:tc>
      </w:tr>
      <w:tr w:rsidR="00C940C2" w:rsidTr="00C940C2">
        <w:tc>
          <w:tcPr>
            <w:tcW w:w="270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زنا أو سفاح</w:t>
            </w:r>
          </w:p>
        </w:tc>
        <w:tc>
          <w:tcPr>
            <w:tcW w:w="54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5</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6.8</w:t>
            </w:r>
            <w:proofErr w:type="spellStart"/>
          </w:p>
        </w:tc>
        <w:tc>
          <w:tcPr>
            <w:tcW w:w="720" w:type="dxa"/>
            <w:tcBorders>
              <w:top w:val="nil"/>
              <w:bottom w:val="nil"/>
            </w:tcBorders>
          </w:tcPr>
          <w:p w:rsidR="00C940C2" w:rsidRDefault="00C940C2">
            <w:pPr>
              <w:spacing w:before="0" w:after="0" w:line="280" w:lineRule="exact"/>
              <w:jc w:val="both"/>
              <w:rPr>
                <w:sz w:val="32"/>
                <w:szCs w:val="24"/>
                <w:rtl/>
                <w:lang w:eastAsia="en-US" w:bidi="ar-LB"/>
              </w:rPr>
            </w:pPr>
            <w:proofErr w:type="spellEnd"/>
            <w:r>
              <w:rPr>
                <w:sz w:val="32"/>
                <w:szCs w:val="24"/>
                <w:rtl/>
                <w:lang w:eastAsia="en-US" w:bidi="ar-LB"/>
              </w:rPr>
              <w:t>2</w:t>
            </w:r>
          </w:p>
        </w:tc>
        <w:tc>
          <w:tcPr>
            <w:tcW w:w="686"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2.2</w:t>
            </w:r>
          </w:p>
        </w:tc>
        <w:tc>
          <w:tcPr>
            <w:tcW w:w="574"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5</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5.1</w:t>
            </w:r>
          </w:p>
        </w:tc>
        <w:tc>
          <w:tcPr>
            <w:tcW w:w="540" w:type="dxa"/>
            <w:tcBorders>
              <w:top w:val="nil"/>
              <w:bottom w:val="nil"/>
            </w:tcBorders>
          </w:tcPr>
          <w:p w:rsidR="00C940C2" w:rsidRDefault="00C940C2">
            <w:pPr>
              <w:spacing w:before="0" w:after="0" w:line="280" w:lineRule="exact"/>
              <w:jc w:val="both"/>
              <w:rPr>
                <w:sz w:val="32"/>
                <w:szCs w:val="24"/>
                <w:rtl/>
                <w:lang w:eastAsia="en-US" w:bidi="ar-LB"/>
              </w:rPr>
            </w:pP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3</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3.5</w:t>
            </w:r>
          </w:p>
        </w:tc>
      </w:tr>
      <w:tr w:rsidR="00C940C2" w:rsidTr="00C940C2">
        <w:tc>
          <w:tcPr>
            <w:tcW w:w="270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لواط</w:t>
            </w:r>
          </w:p>
        </w:tc>
        <w:tc>
          <w:tcPr>
            <w:tcW w:w="54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6</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8.1</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9</w:t>
            </w:r>
          </w:p>
        </w:tc>
        <w:tc>
          <w:tcPr>
            <w:tcW w:w="686"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9.9</w:t>
            </w:r>
          </w:p>
        </w:tc>
        <w:tc>
          <w:tcPr>
            <w:tcW w:w="574"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19</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19.6</w:t>
            </w:r>
            <w:proofErr w:type="spellStart"/>
          </w:p>
        </w:tc>
        <w:tc>
          <w:tcPr>
            <w:tcW w:w="540" w:type="dxa"/>
            <w:tcBorders>
              <w:top w:val="nil"/>
              <w:bottom w:val="nil"/>
            </w:tcBorders>
          </w:tcPr>
          <w:p w:rsidR="00C940C2" w:rsidRDefault="00C940C2">
            <w:pPr>
              <w:spacing w:before="0" w:after="0" w:line="280" w:lineRule="exact"/>
              <w:jc w:val="both"/>
              <w:rPr>
                <w:sz w:val="32"/>
                <w:szCs w:val="24"/>
                <w:rtl/>
                <w:lang w:eastAsia="en-US" w:bidi="ar-LB"/>
              </w:rPr>
            </w:pPr>
            <w:proofErr w:type="spellEnd"/>
            <w:r>
              <w:rPr>
                <w:sz w:val="32"/>
                <w:szCs w:val="24"/>
                <w:rtl/>
                <w:lang w:eastAsia="en-US" w:bidi="ar-LB"/>
              </w:rPr>
              <w:t>10</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17.9</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11</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13</w:t>
            </w:r>
          </w:p>
        </w:tc>
      </w:tr>
      <w:tr w:rsidR="00C940C2" w:rsidTr="00C940C2">
        <w:tc>
          <w:tcPr>
            <w:tcW w:w="270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تحرش</w:t>
            </w:r>
          </w:p>
        </w:tc>
        <w:tc>
          <w:tcPr>
            <w:tcW w:w="54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25</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33.8</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24</w:t>
            </w:r>
          </w:p>
        </w:tc>
        <w:tc>
          <w:tcPr>
            <w:tcW w:w="686"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26.3</w:t>
            </w:r>
          </w:p>
        </w:tc>
        <w:tc>
          <w:tcPr>
            <w:tcW w:w="574"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36</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37.2</w:t>
            </w:r>
          </w:p>
        </w:tc>
        <w:tc>
          <w:tcPr>
            <w:tcW w:w="54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23</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41.1</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26</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30.6</w:t>
            </w:r>
          </w:p>
        </w:tc>
      </w:tr>
      <w:tr w:rsidR="00C940C2" w:rsidTr="00C940C2">
        <w:tc>
          <w:tcPr>
            <w:tcW w:w="2700" w:type="dxa"/>
            <w:tcBorders>
              <w:top w:val="nil"/>
            </w:tcBorders>
          </w:tcPr>
          <w:p w:rsidR="00C940C2" w:rsidRDefault="00C940C2">
            <w:pPr>
              <w:spacing w:before="0" w:after="0" w:line="280" w:lineRule="exact"/>
              <w:jc w:val="both"/>
              <w:rPr>
                <w:spacing w:val="0"/>
                <w:sz w:val="32"/>
                <w:szCs w:val="24"/>
                <w:rtl/>
                <w:lang w:eastAsia="en-US" w:bidi="ar-LB"/>
              </w:rPr>
            </w:pPr>
            <w:r>
              <w:rPr>
                <w:spacing w:val="0"/>
                <w:sz w:val="32"/>
                <w:szCs w:val="24"/>
                <w:rtl/>
                <w:lang w:eastAsia="en-US" w:bidi="ar-LB"/>
              </w:rPr>
              <w:t>حض</w:t>
            </w:r>
            <w:proofErr w:type="spellStart"/>
            <w:r>
              <w:rPr>
                <w:spacing w:val="0"/>
                <w:sz w:val="32"/>
                <w:szCs w:val="24"/>
                <w:rtl/>
                <w:lang w:eastAsia="en-US" w:bidi="ar-LB"/>
              </w:rPr>
              <w:t xml:space="preserve"> </w:t>
            </w:r>
            <w:proofErr w:type="spellEnd"/>
            <w:r>
              <w:rPr>
                <w:spacing w:val="0"/>
                <w:sz w:val="32"/>
                <w:szCs w:val="24"/>
                <w:rtl/>
                <w:lang w:eastAsia="en-US" w:bidi="ar-LB"/>
              </w:rPr>
              <w:t>على الفجور وا</w:t>
            </w:r>
            <w:proofErr w:type="spellStart"/>
            <w:r>
              <w:rPr>
                <w:spacing w:val="0"/>
                <w:sz w:val="32"/>
                <w:szCs w:val="24"/>
                <w:rtl/>
                <w:lang w:eastAsia="en-US" w:bidi="ar-LB"/>
              </w:rPr>
              <w:t>ر</w:t>
            </w:r>
            <w:proofErr w:type="spellEnd"/>
            <w:r>
              <w:rPr>
                <w:spacing w:val="0"/>
                <w:sz w:val="32"/>
                <w:szCs w:val="24"/>
                <w:rtl/>
                <w:lang w:eastAsia="en-US" w:bidi="ar-LB"/>
              </w:rPr>
              <w:t>تكاب الفحشاء</w:t>
            </w:r>
          </w:p>
        </w:tc>
        <w:tc>
          <w:tcPr>
            <w:tcW w:w="540" w:type="dxa"/>
            <w:tcBorders>
              <w:top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0</w:t>
            </w:r>
          </w:p>
        </w:tc>
        <w:tc>
          <w:tcPr>
            <w:tcW w:w="720" w:type="dxa"/>
            <w:tcBorders>
              <w:top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w:t>
            </w:r>
          </w:p>
        </w:tc>
        <w:tc>
          <w:tcPr>
            <w:tcW w:w="720" w:type="dxa"/>
            <w:tcBorders>
              <w:top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w:t>
            </w:r>
          </w:p>
        </w:tc>
        <w:tc>
          <w:tcPr>
            <w:tcW w:w="686" w:type="dxa"/>
            <w:tcBorders>
              <w:top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1.1</w:t>
            </w:r>
          </w:p>
        </w:tc>
        <w:tc>
          <w:tcPr>
            <w:tcW w:w="574" w:type="dxa"/>
            <w:tcBorders>
              <w:top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0</w:t>
            </w:r>
          </w:p>
        </w:tc>
        <w:tc>
          <w:tcPr>
            <w:tcW w:w="720" w:type="dxa"/>
            <w:tcBorders>
              <w:top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w:t>
            </w:r>
          </w:p>
        </w:tc>
        <w:tc>
          <w:tcPr>
            <w:tcW w:w="540" w:type="dxa"/>
            <w:tcBorders>
              <w:top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0</w:t>
            </w:r>
          </w:p>
        </w:tc>
        <w:tc>
          <w:tcPr>
            <w:tcW w:w="720" w:type="dxa"/>
            <w:tcBorders>
              <w:top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w:t>
            </w:r>
          </w:p>
        </w:tc>
        <w:tc>
          <w:tcPr>
            <w:tcW w:w="720" w:type="dxa"/>
            <w:tcBorders>
              <w:top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w:t>
            </w:r>
          </w:p>
        </w:tc>
        <w:tc>
          <w:tcPr>
            <w:tcW w:w="720" w:type="dxa"/>
            <w:tcBorders>
              <w:top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1.1</w:t>
            </w:r>
          </w:p>
        </w:tc>
      </w:tr>
      <w:tr w:rsidR="00C940C2" w:rsidTr="00C940C2">
        <w:tc>
          <w:tcPr>
            <w:tcW w:w="2700" w:type="dxa"/>
          </w:tcPr>
          <w:p w:rsidR="00C940C2" w:rsidRDefault="00C940C2">
            <w:pPr>
              <w:spacing w:before="0" w:after="0" w:line="280" w:lineRule="exact"/>
              <w:jc w:val="both"/>
              <w:rPr>
                <w:sz w:val="32"/>
                <w:szCs w:val="24"/>
                <w:rtl/>
                <w:lang w:eastAsia="en-US" w:bidi="ar-LB"/>
              </w:rPr>
            </w:pPr>
            <w:r>
              <w:rPr>
                <w:rFonts w:hint="cs"/>
                <w:sz w:val="32"/>
                <w:szCs w:val="24"/>
                <w:rtl/>
                <w:lang w:eastAsia="en-US" w:bidi="ar-LB"/>
              </w:rPr>
              <w:tab/>
            </w:r>
            <w:r>
              <w:rPr>
                <w:sz w:val="32"/>
                <w:szCs w:val="24"/>
                <w:rtl/>
                <w:lang w:eastAsia="en-US" w:bidi="ar-LB"/>
              </w:rPr>
              <w:t>المجموع</w:t>
            </w:r>
          </w:p>
        </w:tc>
        <w:tc>
          <w:tcPr>
            <w:tcW w:w="540" w:type="dxa"/>
          </w:tcPr>
          <w:p w:rsidR="00C940C2" w:rsidRDefault="00C940C2">
            <w:pPr>
              <w:spacing w:before="0" w:after="0" w:line="280" w:lineRule="exact"/>
              <w:jc w:val="both"/>
              <w:rPr>
                <w:sz w:val="32"/>
                <w:szCs w:val="24"/>
                <w:rtl/>
                <w:lang w:eastAsia="en-US" w:bidi="ar-LB"/>
              </w:rPr>
            </w:pPr>
            <w:r>
              <w:rPr>
                <w:sz w:val="32"/>
                <w:szCs w:val="24"/>
                <w:rtl/>
                <w:lang w:eastAsia="en-US" w:bidi="ar-LB"/>
              </w:rPr>
              <w:t>74</w:t>
            </w:r>
          </w:p>
        </w:tc>
        <w:tc>
          <w:tcPr>
            <w:tcW w:w="720" w:type="dxa"/>
          </w:tcPr>
          <w:p w:rsidR="00C940C2" w:rsidRDefault="00C940C2">
            <w:pPr>
              <w:spacing w:before="0" w:after="0" w:line="280" w:lineRule="exact"/>
              <w:jc w:val="both"/>
              <w:rPr>
                <w:sz w:val="32"/>
                <w:szCs w:val="24"/>
                <w:rtl/>
                <w:lang w:eastAsia="en-US" w:bidi="ar-LB"/>
              </w:rPr>
            </w:pPr>
            <w:r>
              <w:rPr>
                <w:sz w:val="32"/>
                <w:szCs w:val="24"/>
                <w:rtl/>
                <w:lang w:eastAsia="en-US" w:bidi="ar-LB"/>
              </w:rPr>
              <w:t>100</w:t>
            </w:r>
          </w:p>
        </w:tc>
        <w:tc>
          <w:tcPr>
            <w:tcW w:w="720" w:type="dxa"/>
          </w:tcPr>
          <w:p w:rsidR="00C940C2" w:rsidRDefault="00C940C2">
            <w:pPr>
              <w:spacing w:before="0" w:after="0" w:line="280" w:lineRule="exact"/>
              <w:jc w:val="both"/>
              <w:rPr>
                <w:sz w:val="32"/>
                <w:szCs w:val="24"/>
                <w:rtl/>
                <w:lang w:eastAsia="en-US" w:bidi="ar-LB"/>
              </w:rPr>
            </w:pPr>
            <w:r>
              <w:rPr>
                <w:sz w:val="32"/>
                <w:szCs w:val="24"/>
                <w:rtl/>
                <w:lang w:eastAsia="en-US" w:bidi="ar-LB"/>
              </w:rPr>
              <w:t>91</w:t>
            </w:r>
          </w:p>
        </w:tc>
        <w:tc>
          <w:tcPr>
            <w:tcW w:w="686" w:type="dxa"/>
          </w:tcPr>
          <w:p w:rsidR="00C940C2" w:rsidRDefault="00C940C2">
            <w:pPr>
              <w:spacing w:before="0" w:after="0" w:line="280" w:lineRule="exact"/>
              <w:jc w:val="both"/>
              <w:rPr>
                <w:sz w:val="32"/>
                <w:szCs w:val="24"/>
                <w:rtl/>
                <w:lang w:eastAsia="en-US" w:bidi="ar-LB"/>
              </w:rPr>
            </w:pPr>
            <w:r>
              <w:rPr>
                <w:sz w:val="32"/>
                <w:szCs w:val="24"/>
                <w:rtl/>
                <w:lang w:eastAsia="en-US" w:bidi="ar-LB"/>
              </w:rPr>
              <w:t>100</w:t>
            </w:r>
          </w:p>
        </w:tc>
        <w:tc>
          <w:tcPr>
            <w:tcW w:w="574" w:type="dxa"/>
          </w:tcPr>
          <w:p w:rsidR="00C940C2" w:rsidRDefault="00C940C2">
            <w:pPr>
              <w:spacing w:before="0" w:after="0" w:line="280" w:lineRule="exact"/>
              <w:jc w:val="both"/>
              <w:rPr>
                <w:sz w:val="32"/>
                <w:szCs w:val="24"/>
                <w:rtl/>
                <w:lang w:eastAsia="en-US" w:bidi="ar-LB"/>
              </w:rPr>
            </w:pPr>
            <w:r>
              <w:rPr>
                <w:sz w:val="32"/>
                <w:szCs w:val="24"/>
                <w:rtl/>
                <w:lang w:eastAsia="en-US" w:bidi="ar-LB"/>
              </w:rPr>
              <w:t>97</w:t>
            </w:r>
          </w:p>
        </w:tc>
        <w:tc>
          <w:tcPr>
            <w:tcW w:w="720" w:type="dxa"/>
          </w:tcPr>
          <w:p w:rsidR="00C940C2" w:rsidRDefault="00C940C2">
            <w:pPr>
              <w:spacing w:before="0" w:after="0" w:line="280" w:lineRule="exact"/>
              <w:jc w:val="both"/>
              <w:rPr>
                <w:sz w:val="32"/>
                <w:szCs w:val="24"/>
                <w:rtl/>
                <w:lang w:eastAsia="en-US" w:bidi="ar-LB"/>
              </w:rPr>
            </w:pPr>
            <w:r>
              <w:rPr>
                <w:sz w:val="32"/>
                <w:szCs w:val="24"/>
                <w:rtl/>
                <w:lang w:eastAsia="en-US" w:bidi="ar-LB"/>
              </w:rPr>
              <w:t>100</w:t>
            </w:r>
          </w:p>
        </w:tc>
        <w:tc>
          <w:tcPr>
            <w:tcW w:w="540" w:type="dxa"/>
          </w:tcPr>
          <w:p w:rsidR="00C940C2" w:rsidRDefault="00C940C2">
            <w:pPr>
              <w:spacing w:before="0" w:after="0" w:line="280" w:lineRule="exact"/>
              <w:jc w:val="both"/>
              <w:rPr>
                <w:sz w:val="32"/>
                <w:szCs w:val="24"/>
                <w:rtl/>
                <w:lang w:eastAsia="en-US" w:bidi="ar-LB"/>
              </w:rPr>
            </w:pPr>
            <w:r>
              <w:rPr>
                <w:sz w:val="32"/>
                <w:szCs w:val="24"/>
                <w:rtl/>
                <w:lang w:eastAsia="en-US" w:bidi="ar-LB"/>
              </w:rPr>
              <w:t>56</w:t>
            </w:r>
          </w:p>
        </w:tc>
        <w:tc>
          <w:tcPr>
            <w:tcW w:w="720" w:type="dxa"/>
          </w:tcPr>
          <w:p w:rsidR="00C940C2" w:rsidRDefault="00C940C2">
            <w:pPr>
              <w:spacing w:before="0" w:after="0" w:line="280" w:lineRule="exact"/>
              <w:jc w:val="both"/>
              <w:rPr>
                <w:sz w:val="32"/>
                <w:szCs w:val="24"/>
                <w:rtl/>
                <w:lang w:eastAsia="en-US" w:bidi="ar-LB"/>
              </w:rPr>
            </w:pPr>
            <w:r>
              <w:rPr>
                <w:sz w:val="32"/>
                <w:szCs w:val="24"/>
                <w:rtl/>
                <w:lang w:eastAsia="en-US" w:bidi="ar-LB"/>
              </w:rPr>
              <w:t>100</w:t>
            </w:r>
          </w:p>
        </w:tc>
        <w:tc>
          <w:tcPr>
            <w:tcW w:w="720" w:type="dxa"/>
          </w:tcPr>
          <w:p w:rsidR="00C940C2" w:rsidRDefault="00C940C2">
            <w:pPr>
              <w:spacing w:before="0" w:after="0" w:line="280" w:lineRule="exact"/>
              <w:jc w:val="both"/>
              <w:rPr>
                <w:sz w:val="32"/>
                <w:szCs w:val="24"/>
                <w:rtl/>
                <w:lang w:eastAsia="en-US" w:bidi="ar-LB"/>
              </w:rPr>
            </w:pPr>
            <w:r>
              <w:rPr>
                <w:sz w:val="32"/>
                <w:szCs w:val="24"/>
                <w:rtl/>
                <w:lang w:eastAsia="en-US" w:bidi="ar-LB"/>
              </w:rPr>
              <w:t>85</w:t>
            </w:r>
          </w:p>
        </w:tc>
        <w:tc>
          <w:tcPr>
            <w:tcW w:w="720" w:type="dxa"/>
          </w:tcPr>
          <w:p w:rsidR="00C940C2" w:rsidRDefault="00C940C2">
            <w:pPr>
              <w:spacing w:before="0" w:after="0" w:line="280" w:lineRule="exact"/>
              <w:jc w:val="both"/>
              <w:rPr>
                <w:sz w:val="32"/>
                <w:szCs w:val="24"/>
                <w:rtl/>
                <w:lang w:eastAsia="en-US" w:bidi="ar-LB"/>
              </w:rPr>
            </w:pPr>
            <w:r>
              <w:rPr>
                <w:sz w:val="32"/>
                <w:szCs w:val="24"/>
                <w:rtl/>
                <w:lang w:eastAsia="en-US" w:bidi="ar-LB"/>
              </w:rPr>
              <w:t>100</w:t>
            </w:r>
          </w:p>
        </w:tc>
      </w:tr>
    </w:tbl>
    <w:p w:rsidR="00000000" w:rsidRDefault="00C940C2">
      <w:pPr>
        <w:spacing w:before="0" w:after="120" w:line="380" w:lineRule="exact"/>
        <w:ind w:left="6" w:hanging="6"/>
        <w:jc w:val="both"/>
        <w:rPr>
          <w:rFonts w:hint="cs"/>
          <w:szCs w:val="24"/>
          <w:rtl/>
          <w:lang w:eastAsia="en-US" w:bidi="ar-LB"/>
        </w:rPr>
      </w:pPr>
      <w:r>
        <w:rPr>
          <w:i/>
          <w:iCs/>
          <w:szCs w:val="24"/>
          <w:rtl/>
          <w:lang w:eastAsia="en-US" w:bidi="ar-LB"/>
        </w:rPr>
        <w:t>المصدر</w:t>
      </w:r>
      <w:r>
        <w:rPr>
          <w:szCs w:val="24"/>
          <w:rtl/>
          <w:lang w:eastAsia="en-US" w:bidi="ar-LB"/>
        </w:rPr>
        <w:t>:</w:t>
      </w:r>
      <w:r>
        <w:rPr>
          <w:rFonts w:hint="cs"/>
          <w:szCs w:val="24"/>
          <w:rtl/>
          <w:lang w:eastAsia="en-US" w:bidi="ar-LB"/>
        </w:rPr>
        <w:tab/>
      </w:r>
      <w:r>
        <w:rPr>
          <w:szCs w:val="24"/>
          <w:rtl/>
          <w:lang w:eastAsia="en-US" w:bidi="ar-LB"/>
        </w:rPr>
        <w:t>المديرية العامة لقوى الأمن الداخلي</w:t>
      </w:r>
      <w:r>
        <w:rPr>
          <w:rFonts w:hint="cs"/>
          <w:szCs w:val="24"/>
          <w:rtl/>
          <w:lang w:eastAsia="en-US" w:bidi="ar-LB"/>
        </w:rPr>
        <w:t xml:space="preserve"> </w:t>
      </w:r>
      <w:r>
        <w:rPr>
          <w:szCs w:val="24"/>
          <w:rtl/>
          <w:lang w:eastAsia="en-US" w:bidi="ar-LB"/>
        </w:rPr>
        <w:t>- هيئة الأركان</w:t>
      </w:r>
      <w:r>
        <w:rPr>
          <w:rFonts w:hint="cs"/>
          <w:szCs w:val="24"/>
          <w:rtl/>
          <w:lang w:eastAsia="en-US" w:bidi="ar-LB"/>
        </w:rPr>
        <w:t xml:space="preserve"> </w:t>
      </w:r>
      <w:r>
        <w:rPr>
          <w:szCs w:val="24"/>
          <w:rtl/>
          <w:lang w:eastAsia="en-US" w:bidi="ar-LB"/>
        </w:rPr>
        <w:t>- شعبة المعلوماتية</w:t>
      </w:r>
      <w:r>
        <w:rPr>
          <w:rFonts w:hint="cs"/>
          <w:szCs w:val="24"/>
          <w:rtl/>
          <w:lang w:eastAsia="en-US" w:bidi="ar-LB"/>
        </w:rPr>
        <w:t>.</w:t>
      </w:r>
    </w:p>
    <w:p w:rsidR="00000000" w:rsidRDefault="00C940C2">
      <w:pPr>
        <w:spacing w:before="0" w:after="120" w:line="360" w:lineRule="exact"/>
        <w:jc w:val="center"/>
        <w:rPr>
          <w:b/>
          <w:bCs/>
          <w:sz w:val="26"/>
          <w:szCs w:val="28"/>
          <w:rtl/>
          <w:lang w:eastAsia="en-US" w:bidi="ar-LB"/>
        </w:rPr>
      </w:pPr>
      <w:r>
        <w:rPr>
          <w:rFonts w:hint="cs"/>
          <w:b/>
          <w:bCs/>
          <w:sz w:val="26"/>
          <w:szCs w:val="28"/>
          <w:rtl/>
          <w:lang w:eastAsia="en-US" w:bidi="ar-LB"/>
        </w:rPr>
        <w:t>ال</w:t>
      </w:r>
      <w:r>
        <w:rPr>
          <w:b/>
          <w:bCs/>
          <w:sz w:val="26"/>
          <w:szCs w:val="28"/>
          <w:rtl/>
          <w:lang w:eastAsia="en-US" w:bidi="ar-LB"/>
        </w:rPr>
        <w:t>جدول</w:t>
      </w:r>
      <w:r>
        <w:rPr>
          <w:rFonts w:hint="cs"/>
          <w:b/>
          <w:bCs/>
          <w:sz w:val="26"/>
          <w:szCs w:val="28"/>
          <w:rtl/>
          <w:lang w:eastAsia="en-US" w:bidi="ar-LB"/>
        </w:rPr>
        <w:t xml:space="preserve"> 29</w:t>
      </w:r>
      <w:r>
        <w:rPr>
          <w:rFonts w:hint="cs"/>
          <w:b/>
          <w:bCs/>
          <w:sz w:val="26"/>
          <w:szCs w:val="28"/>
          <w:rtl/>
          <w:lang w:eastAsia="en-US" w:bidi="ar-LB"/>
        </w:rPr>
        <w:br/>
      </w:r>
      <w:r>
        <w:rPr>
          <w:b/>
          <w:bCs/>
          <w:sz w:val="26"/>
          <w:szCs w:val="28"/>
          <w:rtl/>
          <w:lang w:eastAsia="en-US" w:bidi="ar-LB"/>
        </w:rPr>
        <w:t>جرائم جنسية الضحية قاصر (دون 18 سنة) بين 1998</w:t>
      </w:r>
      <w:r>
        <w:rPr>
          <w:rFonts w:hint="cs"/>
          <w:b/>
          <w:bCs/>
          <w:sz w:val="26"/>
          <w:szCs w:val="28"/>
          <w:rtl/>
          <w:lang w:eastAsia="en-US" w:bidi="ar-LB"/>
        </w:rPr>
        <w:t xml:space="preserve"> </w:t>
      </w:r>
      <w:r>
        <w:rPr>
          <w:b/>
          <w:bCs/>
          <w:sz w:val="26"/>
          <w:szCs w:val="28"/>
          <w:rtl/>
          <w:lang w:eastAsia="en-US" w:bidi="ar-LB"/>
        </w:rPr>
        <w:t>و2002</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747"/>
        <w:gridCol w:w="693"/>
        <w:gridCol w:w="700"/>
        <w:gridCol w:w="740"/>
        <w:gridCol w:w="720"/>
        <w:gridCol w:w="720"/>
        <w:gridCol w:w="720"/>
        <w:gridCol w:w="720"/>
        <w:gridCol w:w="720"/>
        <w:gridCol w:w="900"/>
      </w:tblGrid>
      <w:tr w:rsidR="00C940C2" w:rsidTr="00C940C2">
        <w:trPr>
          <w:cantSplit/>
        </w:trPr>
        <w:tc>
          <w:tcPr>
            <w:tcW w:w="1980" w:type="dxa"/>
            <w:vMerge w:val="restart"/>
          </w:tcPr>
          <w:p w:rsidR="00C940C2" w:rsidRDefault="00C940C2">
            <w:pPr>
              <w:spacing w:before="0" w:after="0" w:line="280" w:lineRule="exact"/>
              <w:jc w:val="both"/>
              <w:rPr>
                <w:sz w:val="32"/>
                <w:szCs w:val="24"/>
                <w:rtl/>
                <w:lang w:eastAsia="en-US" w:bidi="ar-LB"/>
              </w:rPr>
            </w:pPr>
          </w:p>
        </w:tc>
        <w:tc>
          <w:tcPr>
            <w:tcW w:w="1440" w:type="dxa"/>
            <w:gridSpan w:val="2"/>
          </w:tcPr>
          <w:p w:rsidR="00C940C2" w:rsidRDefault="00C940C2">
            <w:pPr>
              <w:spacing w:before="0" w:after="0" w:line="280" w:lineRule="exact"/>
              <w:jc w:val="center"/>
              <w:rPr>
                <w:sz w:val="32"/>
                <w:szCs w:val="24"/>
                <w:rtl/>
                <w:lang w:eastAsia="en-US" w:bidi="ar-LB"/>
              </w:rPr>
            </w:pPr>
            <w:r>
              <w:rPr>
                <w:sz w:val="32"/>
                <w:szCs w:val="24"/>
                <w:rtl/>
                <w:lang w:eastAsia="en-US" w:bidi="ar-LB"/>
              </w:rPr>
              <w:t>1998</w:t>
            </w:r>
          </w:p>
        </w:tc>
        <w:tc>
          <w:tcPr>
            <w:tcW w:w="1440" w:type="dxa"/>
            <w:gridSpan w:val="2"/>
          </w:tcPr>
          <w:p w:rsidR="00C940C2" w:rsidRDefault="00C940C2">
            <w:pPr>
              <w:spacing w:before="0" w:after="0" w:line="280" w:lineRule="exact"/>
              <w:jc w:val="center"/>
              <w:rPr>
                <w:sz w:val="32"/>
                <w:szCs w:val="24"/>
                <w:rtl/>
                <w:lang w:eastAsia="en-US" w:bidi="ar-LB"/>
              </w:rPr>
            </w:pPr>
            <w:r>
              <w:rPr>
                <w:sz w:val="32"/>
                <w:szCs w:val="24"/>
                <w:rtl/>
                <w:lang w:eastAsia="en-US" w:bidi="ar-LB"/>
              </w:rPr>
              <w:t>1999</w:t>
            </w:r>
          </w:p>
        </w:tc>
        <w:tc>
          <w:tcPr>
            <w:tcW w:w="1440" w:type="dxa"/>
            <w:gridSpan w:val="2"/>
          </w:tcPr>
          <w:p w:rsidR="00C940C2" w:rsidRDefault="00C940C2">
            <w:pPr>
              <w:spacing w:before="0" w:after="0" w:line="280" w:lineRule="exact"/>
              <w:jc w:val="center"/>
              <w:rPr>
                <w:sz w:val="32"/>
                <w:szCs w:val="24"/>
                <w:rtl/>
                <w:lang w:eastAsia="en-US" w:bidi="ar-LB"/>
              </w:rPr>
            </w:pPr>
            <w:r>
              <w:rPr>
                <w:sz w:val="32"/>
                <w:szCs w:val="24"/>
                <w:rtl/>
                <w:lang w:eastAsia="en-US" w:bidi="ar-LB"/>
              </w:rPr>
              <w:t>2000</w:t>
            </w:r>
          </w:p>
        </w:tc>
        <w:tc>
          <w:tcPr>
            <w:tcW w:w="1440" w:type="dxa"/>
            <w:gridSpan w:val="2"/>
          </w:tcPr>
          <w:p w:rsidR="00C940C2" w:rsidRDefault="00C940C2">
            <w:pPr>
              <w:spacing w:before="0" w:after="0" w:line="280" w:lineRule="exact"/>
              <w:jc w:val="center"/>
              <w:rPr>
                <w:sz w:val="32"/>
                <w:szCs w:val="24"/>
                <w:rtl/>
                <w:lang w:eastAsia="en-US" w:bidi="ar-LB"/>
              </w:rPr>
            </w:pPr>
            <w:r>
              <w:rPr>
                <w:sz w:val="32"/>
                <w:szCs w:val="24"/>
                <w:rtl/>
                <w:lang w:eastAsia="en-US" w:bidi="ar-LB"/>
              </w:rPr>
              <w:t>2001</w:t>
            </w:r>
          </w:p>
        </w:tc>
        <w:tc>
          <w:tcPr>
            <w:tcW w:w="1620" w:type="dxa"/>
            <w:gridSpan w:val="2"/>
          </w:tcPr>
          <w:p w:rsidR="00C940C2" w:rsidRDefault="00C940C2">
            <w:pPr>
              <w:spacing w:before="0" w:after="0" w:line="280" w:lineRule="exact"/>
              <w:jc w:val="center"/>
              <w:rPr>
                <w:sz w:val="32"/>
                <w:szCs w:val="24"/>
                <w:rtl/>
                <w:lang w:eastAsia="en-US" w:bidi="ar-LB"/>
              </w:rPr>
            </w:pPr>
            <w:r>
              <w:rPr>
                <w:sz w:val="32"/>
                <w:szCs w:val="24"/>
                <w:rtl/>
                <w:lang w:eastAsia="en-US" w:bidi="ar-LB"/>
              </w:rPr>
              <w:t>2002</w:t>
            </w:r>
          </w:p>
        </w:tc>
      </w:tr>
      <w:tr w:rsidR="00C940C2" w:rsidTr="00C940C2">
        <w:trPr>
          <w:cantSplit/>
          <w:trHeight w:val="90"/>
        </w:trPr>
        <w:tc>
          <w:tcPr>
            <w:tcW w:w="1980" w:type="dxa"/>
            <w:vMerge/>
            <w:tcBorders>
              <w:bottom w:val="single" w:sz="4" w:space="0" w:color="auto"/>
            </w:tcBorders>
          </w:tcPr>
          <w:p w:rsidR="00C940C2" w:rsidRDefault="00C940C2">
            <w:pPr>
              <w:spacing w:before="0" w:after="0" w:line="280" w:lineRule="exact"/>
              <w:jc w:val="both"/>
              <w:rPr>
                <w:sz w:val="32"/>
                <w:szCs w:val="24"/>
                <w:rtl/>
                <w:lang w:eastAsia="en-US" w:bidi="ar-LB"/>
              </w:rPr>
            </w:pPr>
          </w:p>
        </w:tc>
        <w:tc>
          <w:tcPr>
            <w:tcW w:w="747" w:type="dxa"/>
            <w:tcBorders>
              <w:bottom w:val="single" w:sz="4" w:space="0" w:color="auto"/>
            </w:tcBorders>
          </w:tcPr>
          <w:p w:rsidR="00C940C2" w:rsidRDefault="00C940C2">
            <w:pPr>
              <w:spacing w:before="0" w:after="0" w:line="280" w:lineRule="exact"/>
              <w:jc w:val="center"/>
              <w:rPr>
                <w:sz w:val="32"/>
                <w:szCs w:val="24"/>
                <w:rtl/>
                <w:lang w:eastAsia="en-US" w:bidi="ar-LB"/>
              </w:rPr>
            </w:pPr>
            <w:r>
              <w:rPr>
                <w:sz w:val="32"/>
                <w:szCs w:val="24"/>
                <w:rtl/>
                <w:lang w:eastAsia="en-US" w:bidi="ar-LB"/>
              </w:rPr>
              <w:t>عدد</w:t>
            </w:r>
          </w:p>
        </w:tc>
        <w:tc>
          <w:tcPr>
            <w:tcW w:w="693" w:type="dxa"/>
            <w:tcBorders>
              <w:bottom w:val="single" w:sz="4" w:space="0" w:color="auto"/>
            </w:tcBorders>
          </w:tcPr>
          <w:p w:rsidR="00C940C2" w:rsidRDefault="00C940C2">
            <w:pPr>
              <w:spacing w:before="0" w:after="0" w:line="280" w:lineRule="exact"/>
              <w:jc w:val="center"/>
              <w:rPr>
                <w:rFonts w:hint="cs"/>
                <w:sz w:val="32"/>
                <w:szCs w:val="24"/>
                <w:rtl/>
                <w:lang w:eastAsia="en-US" w:bidi="ar-LB"/>
              </w:rPr>
            </w:pPr>
            <w:r>
              <w:rPr>
                <w:rFonts w:cs="Mudir MT" w:hint="cs"/>
                <w:sz w:val="24"/>
                <w:szCs w:val="24"/>
                <w:rtl/>
                <w:lang w:eastAsia="en-US" w:bidi="ar-LB"/>
              </w:rPr>
              <w:t>%</w:t>
            </w:r>
          </w:p>
        </w:tc>
        <w:tc>
          <w:tcPr>
            <w:tcW w:w="700" w:type="dxa"/>
            <w:tcBorders>
              <w:bottom w:val="single" w:sz="4" w:space="0" w:color="auto"/>
            </w:tcBorders>
          </w:tcPr>
          <w:p w:rsidR="00C940C2" w:rsidRDefault="00C940C2">
            <w:pPr>
              <w:spacing w:before="0" w:after="0" w:line="280" w:lineRule="exact"/>
              <w:jc w:val="center"/>
              <w:rPr>
                <w:sz w:val="32"/>
                <w:szCs w:val="24"/>
                <w:rtl/>
                <w:lang w:eastAsia="en-US" w:bidi="ar-LB"/>
              </w:rPr>
            </w:pPr>
            <w:r>
              <w:rPr>
                <w:sz w:val="32"/>
                <w:szCs w:val="24"/>
                <w:rtl/>
                <w:lang w:eastAsia="en-US" w:bidi="ar-LB"/>
              </w:rPr>
              <w:t>عدد</w:t>
            </w:r>
          </w:p>
        </w:tc>
        <w:tc>
          <w:tcPr>
            <w:tcW w:w="740" w:type="dxa"/>
            <w:tcBorders>
              <w:bottom w:val="single" w:sz="4" w:space="0" w:color="auto"/>
            </w:tcBorders>
          </w:tcPr>
          <w:p w:rsidR="00C940C2" w:rsidRDefault="00C940C2">
            <w:pPr>
              <w:spacing w:before="0" w:after="0" w:line="280" w:lineRule="exact"/>
              <w:jc w:val="center"/>
              <w:rPr>
                <w:sz w:val="32"/>
                <w:szCs w:val="24"/>
                <w:rtl/>
                <w:lang w:eastAsia="en-US" w:bidi="ar-LB"/>
              </w:rPr>
            </w:pPr>
            <w:r>
              <w:rPr>
                <w:rFonts w:cs="Mudir MT" w:hint="cs"/>
                <w:sz w:val="24"/>
                <w:szCs w:val="24"/>
                <w:rtl/>
                <w:lang w:eastAsia="en-US" w:bidi="ar-LB"/>
              </w:rPr>
              <w:t>%</w:t>
            </w:r>
          </w:p>
        </w:tc>
        <w:tc>
          <w:tcPr>
            <w:tcW w:w="720" w:type="dxa"/>
            <w:tcBorders>
              <w:bottom w:val="single" w:sz="4" w:space="0" w:color="auto"/>
            </w:tcBorders>
          </w:tcPr>
          <w:p w:rsidR="00C940C2" w:rsidRDefault="00C940C2">
            <w:pPr>
              <w:spacing w:before="0" w:after="0" w:line="280" w:lineRule="exact"/>
              <w:jc w:val="center"/>
              <w:rPr>
                <w:sz w:val="32"/>
                <w:szCs w:val="24"/>
                <w:rtl/>
                <w:lang w:eastAsia="en-US" w:bidi="ar-LB"/>
              </w:rPr>
            </w:pPr>
            <w:r>
              <w:rPr>
                <w:sz w:val="32"/>
                <w:szCs w:val="24"/>
                <w:rtl/>
                <w:lang w:eastAsia="en-US" w:bidi="ar-LB"/>
              </w:rPr>
              <w:t>عدد</w:t>
            </w:r>
          </w:p>
        </w:tc>
        <w:tc>
          <w:tcPr>
            <w:tcW w:w="720" w:type="dxa"/>
            <w:tcBorders>
              <w:bottom w:val="single" w:sz="4" w:space="0" w:color="auto"/>
            </w:tcBorders>
          </w:tcPr>
          <w:p w:rsidR="00C940C2" w:rsidRDefault="00C940C2">
            <w:pPr>
              <w:spacing w:before="0" w:after="0" w:line="280" w:lineRule="exact"/>
              <w:jc w:val="center"/>
              <w:rPr>
                <w:sz w:val="32"/>
                <w:szCs w:val="24"/>
                <w:rtl/>
                <w:lang w:eastAsia="en-US" w:bidi="ar-LB"/>
              </w:rPr>
            </w:pPr>
            <w:r>
              <w:rPr>
                <w:rFonts w:cs="Mudir MT" w:hint="cs"/>
                <w:sz w:val="24"/>
                <w:szCs w:val="24"/>
                <w:rtl/>
                <w:lang w:eastAsia="en-US" w:bidi="ar-LB"/>
              </w:rPr>
              <w:t>%</w:t>
            </w:r>
          </w:p>
        </w:tc>
        <w:tc>
          <w:tcPr>
            <w:tcW w:w="720" w:type="dxa"/>
            <w:tcBorders>
              <w:bottom w:val="single" w:sz="4" w:space="0" w:color="auto"/>
            </w:tcBorders>
          </w:tcPr>
          <w:p w:rsidR="00C940C2" w:rsidRDefault="00C940C2">
            <w:pPr>
              <w:spacing w:before="0" w:after="0" w:line="280" w:lineRule="exact"/>
              <w:jc w:val="center"/>
              <w:rPr>
                <w:sz w:val="32"/>
                <w:szCs w:val="24"/>
                <w:rtl/>
                <w:lang w:eastAsia="en-US" w:bidi="ar-LB"/>
              </w:rPr>
            </w:pPr>
            <w:r>
              <w:rPr>
                <w:sz w:val="32"/>
                <w:szCs w:val="24"/>
                <w:rtl/>
                <w:lang w:eastAsia="en-US" w:bidi="ar-LB"/>
              </w:rPr>
              <w:t>عدد</w:t>
            </w:r>
          </w:p>
        </w:tc>
        <w:tc>
          <w:tcPr>
            <w:tcW w:w="720" w:type="dxa"/>
            <w:tcBorders>
              <w:bottom w:val="single" w:sz="4" w:space="0" w:color="auto"/>
            </w:tcBorders>
          </w:tcPr>
          <w:p w:rsidR="00C940C2" w:rsidRDefault="00C940C2">
            <w:pPr>
              <w:spacing w:before="0" w:after="0" w:line="280" w:lineRule="exact"/>
              <w:jc w:val="center"/>
              <w:rPr>
                <w:sz w:val="32"/>
                <w:szCs w:val="24"/>
                <w:rtl/>
                <w:lang w:eastAsia="en-US" w:bidi="ar-LB"/>
              </w:rPr>
            </w:pPr>
            <w:r>
              <w:rPr>
                <w:rFonts w:cs="Mudir MT" w:hint="cs"/>
                <w:sz w:val="24"/>
                <w:szCs w:val="24"/>
                <w:rtl/>
                <w:lang w:eastAsia="en-US" w:bidi="ar-LB"/>
              </w:rPr>
              <w:t>%</w:t>
            </w:r>
          </w:p>
        </w:tc>
        <w:tc>
          <w:tcPr>
            <w:tcW w:w="720" w:type="dxa"/>
            <w:tcBorders>
              <w:bottom w:val="single" w:sz="4" w:space="0" w:color="auto"/>
            </w:tcBorders>
          </w:tcPr>
          <w:p w:rsidR="00C940C2" w:rsidRDefault="00C940C2">
            <w:pPr>
              <w:spacing w:before="0" w:after="0" w:line="280" w:lineRule="exact"/>
              <w:jc w:val="center"/>
              <w:rPr>
                <w:sz w:val="32"/>
                <w:szCs w:val="24"/>
                <w:rtl/>
                <w:lang w:eastAsia="en-US" w:bidi="ar-LB"/>
              </w:rPr>
            </w:pPr>
            <w:r>
              <w:rPr>
                <w:sz w:val="32"/>
                <w:szCs w:val="24"/>
                <w:rtl/>
                <w:lang w:eastAsia="en-US" w:bidi="ar-LB"/>
              </w:rPr>
              <w:t>عدد</w:t>
            </w:r>
          </w:p>
        </w:tc>
        <w:tc>
          <w:tcPr>
            <w:tcW w:w="900" w:type="dxa"/>
            <w:tcBorders>
              <w:bottom w:val="single" w:sz="4" w:space="0" w:color="auto"/>
            </w:tcBorders>
          </w:tcPr>
          <w:p w:rsidR="00C940C2" w:rsidRDefault="00C940C2">
            <w:pPr>
              <w:spacing w:before="0" w:after="0" w:line="280" w:lineRule="exact"/>
              <w:jc w:val="center"/>
              <w:rPr>
                <w:sz w:val="32"/>
                <w:szCs w:val="24"/>
                <w:rtl/>
                <w:lang w:eastAsia="en-US" w:bidi="ar-LB"/>
              </w:rPr>
            </w:pPr>
            <w:r>
              <w:rPr>
                <w:rFonts w:cs="Mudir MT" w:hint="cs"/>
                <w:sz w:val="24"/>
                <w:szCs w:val="24"/>
                <w:rtl/>
                <w:lang w:eastAsia="en-US" w:bidi="ar-LB"/>
              </w:rPr>
              <w:t>%</w:t>
            </w:r>
          </w:p>
        </w:tc>
      </w:tr>
      <w:tr w:rsidR="00C940C2" w:rsidTr="00C940C2">
        <w:tc>
          <w:tcPr>
            <w:tcW w:w="1980" w:type="dxa"/>
            <w:tcBorders>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اغتصاب</w:t>
            </w:r>
          </w:p>
        </w:tc>
        <w:tc>
          <w:tcPr>
            <w:tcW w:w="747" w:type="dxa"/>
            <w:tcBorders>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36</w:t>
            </w:r>
          </w:p>
        </w:tc>
        <w:tc>
          <w:tcPr>
            <w:tcW w:w="693" w:type="dxa"/>
            <w:tcBorders>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21.7</w:t>
            </w:r>
          </w:p>
        </w:tc>
        <w:tc>
          <w:tcPr>
            <w:tcW w:w="700" w:type="dxa"/>
            <w:tcBorders>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20</w:t>
            </w:r>
          </w:p>
        </w:tc>
        <w:tc>
          <w:tcPr>
            <w:tcW w:w="740" w:type="dxa"/>
            <w:tcBorders>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17.1</w:t>
            </w:r>
          </w:p>
        </w:tc>
        <w:tc>
          <w:tcPr>
            <w:tcW w:w="720" w:type="dxa"/>
            <w:tcBorders>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28</w:t>
            </w:r>
          </w:p>
        </w:tc>
        <w:tc>
          <w:tcPr>
            <w:tcW w:w="720" w:type="dxa"/>
            <w:tcBorders>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24</w:t>
            </w:r>
          </w:p>
        </w:tc>
        <w:tc>
          <w:tcPr>
            <w:tcW w:w="720" w:type="dxa"/>
            <w:tcBorders>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17</w:t>
            </w:r>
          </w:p>
        </w:tc>
        <w:tc>
          <w:tcPr>
            <w:tcW w:w="720" w:type="dxa"/>
            <w:tcBorders>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18.2</w:t>
            </w:r>
          </w:p>
        </w:tc>
        <w:tc>
          <w:tcPr>
            <w:tcW w:w="720" w:type="dxa"/>
            <w:tcBorders>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11</w:t>
            </w:r>
          </w:p>
        </w:tc>
        <w:tc>
          <w:tcPr>
            <w:tcW w:w="900" w:type="dxa"/>
            <w:tcBorders>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11.3</w:t>
            </w:r>
          </w:p>
        </w:tc>
      </w:tr>
      <w:tr w:rsidR="00C940C2" w:rsidTr="00C940C2">
        <w:tc>
          <w:tcPr>
            <w:tcW w:w="198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فض بكارة</w:t>
            </w:r>
          </w:p>
        </w:tc>
        <w:tc>
          <w:tcPr>
            <w:tcW w:w="747"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11</w:t>
            </w:r>
          </w:p>
        </w:tc>
        <w:tc>
          <w:tcPr>
            <w:tcW w:w="693"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6.6</w:t>
            </w:r>
          </w:p>
        </w:tc>
        <w:tc>
          <w:tcPr>
            <w:tcW w:w="70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11</w:t>
            </w:r>
          </w:p>
        </w:tc>
        <w:tc>
          <w:tcPr>
            <w:tcW w:w="74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9.4</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5</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4.2</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proofErr w:type="spellStart"/>
            <w:r>
              <w:rPr>
                <w:sz w:val="32"/>
                <w:szCs w:val="24"/>
                <w:rtl/>
                <w:lang w:eastAsia="en-US" w:bidi="ar-LB"/>
              </w:rPr>
              <w:t>6</w:t>
            </w:r>
            <w:proofErr w:type="spellEnd"/>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6.5</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12</w:t>
            </w:r>
          </w:p>
        </w:tc>
        <w:tc>
          <w:tcPr>
            <w:tcW w:w="90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12.3</w:t>
            </w:r>
          </w:p>
        </w:tc>
      </w:tr>
      <w:tr w:rsidR="00C940C2" w:rsidTr="00C940C2">
        <w:tc>
          <w:tcPr>
            <w:tcW w:w="198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تسهيل وممارسة الدعارة</w:t>
            </w:r>
          </w:p>
        </w:tc>
        <w:tc>
          <w:tcPr>
            <w:tcW w:w="747"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w:t>
            </w:r>
          </w:p>
        </w:tc>
        <w:tc>
          <w:tcPr>
            <w:tcW w:w="693"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0.6</w:t>
            </w:r>
          </w:p>
        </w:tc>
        <w:tc>
          <w:tcPr>
            <w:tcW w:w="70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2</w:t>
            </w:r>
          </w:p>
        </w:tc>
        <w:tc>
          <w:tcPr>
            <w:tcW w:w="74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1.8</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0</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2</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2.1</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p>
        </w:tc>
        <w:tc>
          <w:tcPr>
            <w:tcW w:w="90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w:t>
            </w:r>
          </w:p>
        </w:tc>
      </w:tr>
      <w:tr w:rsidR="00C940C2" w:rsidTr="00C940C2">
        <w:tc>
          <w:tcPr>
            <w:tcW w:w="198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تعرض للآداب العامة</w:t>
            </w:r>
          </w:p>
        </w:tc>
        <w:tc>
          <w:tcPr>
            <w:tcW w:w="747"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13</w:t>
            </w:r>
          </w:p>
        </w:tc>
        <w:tc>
          <w:tcPr>
            <w:tcW w:w="693"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7.8</w:t>
            </w:r>
          </w:p>
        </w:tc>
        <w:tc>
          <w:tcPr>
            <w:tcW w:w="70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4</w:t>
            </w:r>
          </w:p>
        </w:tc>
        <w:tc>
          <w:tcPr>
            <w:tcW w:w="74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3.4</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10</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8.6</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5</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5.3</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23</w:t>
            </w:r>
          </w:p>
        </w:tc>
        <w:tc>
          <w:tcPr>
            <w:tcW w:w="90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23.8</w:t>
            </w:r>
          </w:p>
        </w:tc>
      </w:tr>
      <w:tr w:rsidR="00C940C2" w:rsidTr="00C940C2">
        <w:tc>
          <w:tcPr>
            <w:tcW w:w="198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زنا أو سفاح</w:t>
            </w:r>
          </w:p>
        </w:tc>
        <w:tc>
          <w:tcPr>
            <w:tcW w:w="747"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0</w:t>
            </w:r>
          </w:p>
        </w:tc>
        <w:tc>
          <w:tcPr>
            <w:tcW w:w="693"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w:t>
            </w:r>
          </w:p>
        </w:tc>
        <w:tc>
          <w:tcPr>
            <w:tcW w:w="70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0</w:t>
            </w:r>
          </w:p>
        </w:tc>
        <w:tc>
          <w:tcPr>
            <w:tcW w:w="74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0</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p>
        </w:tc>
        <w:tc>
          <w:tcPr>
            <w:tcW w:w="90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w:t>
            </w:r>
          </w:p>
        </w:tc>
      </w:tr>
      <w:tr w:rsidR="00C940C2" w:rsidTr="00C940C2">
        <w:tc>
          <w:tcPr>
            <w:tcW w:w="198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لواط</w:t>
            </w:r>
          </w:p>
        </w:tc>
        <w:tc>
          <w:tcPr>
            <w:tcW w:w="747"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11</w:t>
            </w:r>
          </w:p>
        </w:tc>
        <w:tc>
          <w:tcPr>
            <w:tcW w:w="693"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6.6</w:t>
            </w:r>
          </w:p>
        </w:tc>
        <w:tc>
          <w:tcPr>
            <w:tcW w:w="70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4</w:t>
            </w:r>
          </w:p>
        </w:tc>
        <w:tc>
          <w:tcPr>
            <w:tcW w:w="74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3.4</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5</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4.2</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2</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proofErr w:type="spellStart"/>
            <w:r>
              <w:rPr>
                <w:sz w:val="32"/>
                <w:szCs w:val="24"/>
                <w:rtl/>
                <w:lang w:eastAsia="en-US" w:bidi="ar-LB"/>
              </w:rPr>
              <w:t>2</w:t>
            </w:r>
            <w:proofErr w:type="spellEnd"/>
            <w:r>
              <w:rPr>
                <w:sz w:val="32"/>
                <w:szCs w:val="24"/>
                <w:rtl/>
                <w:lang w:eastAsia="en-US" w:bidi="ar-LB"/>
              </w:rPr>
              <w:t>.1</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7</w:t>
            </w:r>
          </w:p>
        </w:tc>
        <w:tc>
          <w:tcPr>
            <w:tcW w:w="90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7.2</w:t>
            </w:r>
          </w:p>
        </w:tc>
      </w:tr>
      <w:tr w:rsidR="00C940C2" w:rsidTr="00C940C2">
        <w:tc>
          <w:tcPr>
            <w:tcW w:w="198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تحرش</w:t>
            </w:r>
          </w:p>
        </w:tc>
        <w:tc>
          <w:tcPr>
            <w:tcW w:w="747"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46</w:t>
            </w:r>
          </w:p>
        </w:tc>
        <w:tc>
          <w:tcPr>
            <w:tcW w:w="693"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27.8</w:t>
            </w:r>
          </w:p>
        </w:tc>
        <w:tc>
          <w:tcPr>
            <w:tcW w:w="70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51</w:t>
            </w:r>
          </w:p>
        </w:tc>
        <w:tc>
          <w:tcPr>
            <w:tcW w:w="74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43.6</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48</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41</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39</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42</w:t>
            </w:r>
          </w:p>
        </w:tc>
        <w:tc>
          <w:tcPr>
            <w:tcW w:w="72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23</w:t>
            </w:r>
          </w:p>
        </w:tc>
        <w:tc>
          <w:tcPr>
            <w:tcW w:w="900" w:type="dxa"/>
            <w:tcBorders>
              <w:top w:val="nil"/>
              <w:bottom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23.7</w:t>
            </w:r>
          </w:p>
        </w:tc>
      </w:tr>
      <w:tr w:rsidR="00C940C2" w:rsidTr="00C940C2">
        <w:tc>
          <w:tcPr>
            <w:tcW w:w="1980" w:type="dxa"/>
            <w:tcBorders>
              <w:top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خطف بقصد الزواج</w:t>
            </w:r>
          </w:p>
        </w:tc>
        <w:tc>
          <w:tcPr>
            <w:tcW w:w="747" w:type="dxa"/>
            <w:tcBorders>
              <w:top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48</w:t>
            </w:r>
          </w:p>
        </w:tc>
        <w:tc>
          <w:tcPr>
            <w:tcW w:w="693" w:type="dxa"/>
            <w:tcBorders>
              <w:top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28.9</w:t>
            </w:r>
          </w:p>
        </w:tc>
        <w:tc>
          <w:tcPr>
            <w:tcW w:w="700" w:type="dxa"/>
            <w:tcBorders>
              <w:top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25</w:t>
            </w:r>
          </w:p>
        </w:tc>
        <w:tc>
          <w:tcPr>
            <w:tcW w:w="740" w:type="dxa"/>
            <w:tcBorders>
              <w:top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21.3</w:t>
            </w:r>
          </w:p>
        </w:tc>
        <w:tc>
          <w:tcPr>
            <w:tcW w:w="720" w:type="dxa"/>
            <w:tcBorders>
              <w:top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21</w:t>
            </w:r>
          </w:p>
        </w:tc>
        <w:tc>
          <w:tcPr>
            <w:tcW w:w="720" w:type="dxa"/>
            <w:tcBorders>
              <w:top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18</w:t>
            </w:r>
          </w:p>
        </w:tc>
        <w:tc>
          <w:tcPr>
            <w:tcW w:w="720" w:type="dxa"/>
            <w:tcBorders>
              <w:top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22</w:t>
            </w:r>
          </w:p>
        </w:tc>
        <w:tc>
          <w:tcPr>
            <w:tcW w:w="720" w:type="dxa"/>
            <w:tcBorders>
              <w:top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23.7</w:t>
            </w:r>
          </w:p>
        </w:tc>
        <w:tc>
          <w:tcPr>
            <w:tcW w:w="720" w:type="dxa"/>
            <w:tcBorders>
              <w:top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21</w:t>
            </w:r>
          </w:p>
        </w:tc>
        <w:tc>
          <w:tcPr>
            <w:tcW w:w="900" w:type="dxa"/>
            <w:tcBorders>
              <w:top w:val="nil"/>
            </w:tcBorders>
          </w:tcPr>
          <w:p w:rsidR="00C940C2" w:rsidRDefault="00C940C2">
            <w:pPr>
              <w:spacing w:before="0" w:after="0" w:line="280" w:lineRule="exact"/>
              <w:jc w:val="both"/>
              <w:rPr>
                <w:sz w:val="32"/>
                <w:szCs w:val="24"/>
                <w:rtl/>
                <w:lang w:eastAsia="en-US" w:bidi="ar-LB"/>
              </w:rPr>
            </w:pPr>
            <w:r>
              <w:rPr>
                <w:sz w:val="32"/>
                <w:szCs w:val="24"/>
                <w:rtl/>
                <w:lang w:eastAsia="en-US" w:bidi="ar-LB"/>
              </w:rPr>
              <w:t>21.7</w:t>
            </w:r>
          </w:p>
        </w:tc>
      </w:tr>
      <w:tr w:rsidR="00C940C2" w:rsidTr="00C940C2">
        <w:tc>
          <w:tcPr>
            <w:tcW w:w="1980" w:type="dxa"/>
          </w:tcPr>
          <w:p w:rsidR="00C940C2" w:rsidRDefault="00C940C2">
            <w:pPr>
              <w:spacing w:before="0" w:after="0" w:line="280" w:lineRule="exact"/>
              <w:jc w:val="both"/>
              <w:rPr>
                <w:sz w:val="32"/>
                <w:szCs w:val="24"/>
                <w:rtl/>
                <w:lang w:eastAsia="en-US" w:bidi="ar-LB"/>
              </w:rPr>
            </w:pPr>
            <w:r>
              <w:rPr>
                <w:rFonts w:hint="cs"/>
                <w:sz w:val="32"/>
                <w:szCs w:val="24"/>
                <w:rtl/>
                <w:lang w:eastAsia="en-US" w:bidi="ar-LB"/>
              </w:rPr>
              <w:tab/>
            </w:r>
            <w:r>
              <w:rPr>
                <w:sz w:val="32"/>
                <w:szCs w:val="24"/>
                <w:rtl/>
                <w:lang w:eastAsia="en-US" w:bidi="ar-LB"/>
              </w:rPr>
              <w:t>المجموع</w:t>
            </w:r>
          </w:p>
        </w:tc>
        <w:tc>
          <w:tcPr>
            <w:tcW w:w="747" w:type="dxa"/>
          </w:tcPr>
          <w:p w:rsidR="00C940C2" w:rsidRDefault="00C940C2">
            <w:pPr>
              <w:spacing w:before="0" w:after="0" w:line="280" w:lineRule="exact"/>
              <w:jc w:val="both"/>
              <w:rPr>
                <w:sz w:val="32"/>
                <w:szCs w:val="24"/>
                <w:rtl/>
                <w:lang w:eastAsia="en-US" w:bidi="ar-LB"/>
              </w:rPr>
            </w:pPr>
            <w:r>
              <w:rPr>
                <w:sz w:val="32"/>
                <w:szCs w:val="24"/>
                <w:rtl/>
                <w:lang w:eastAsia="en-US" w:bidi="ar-LB"/>
              </w:rPr>
              <w:t>166</w:t>
            </w:r>
          </w:p>
        </w:tc>
        <w:tc>
          <w:tcPr>
            <w:tcW w:w="693" w:type="dxa"/>
          </w:tcPr>
          <w:p w:rsidR="00C940C2" w:rsidRDefault="00C940C2">
            <w:pPr>
              <w:spacing w:before="0" w:after="0" w:line="280" w:lineRule="exact"/>
              <w:jc w:val="both"/>
              <w:rPr>
                <w:sz w:val="32"/>
                <w:szCs w:val="24"/>
                <w:rtl/>
                <w:lang w:eastAsia="en-US" w:bidi="ar-LB"/>
              </w:rPr>
            </w:pPr>
            <w:r>
              <w:rPr>
                <w:sz w:val="32"/>
                <w:szCs w:val="24"/>
                <w:rtl/>
                <w:lang w:eastAsia="en-US" w:bidi="ar-LB"/>
              </w:rPr>
              <w:t>100</w:t>
            </w:r>
          </w:p>
        </w:tc>
        <w:tc>
          <w:tcPr>
            <w:tcW w:w="700" w:type="dxa"/>
          </w:tcPr>
          <w:p w:rsidR="00C940C2" w:rsidRDefault="00C940C2">
            <w:pPr>
              <w:spacing w:before="0" w:after="0" w:line="280" w:lineRule="exact"/>
              <w:jc w:val="both"/>
              <w:rPr>
                <w:sz w:val="32"/>
                <w:szCs w:val="24"/>
                <w:rtl/>
                <w:lang w:eastAsia="en-US" w:bidi="ar-LB"/>
              </w:rPr>
            </w:pPr>
            <w:r>
              <w:rPr>
                <w:sz w:val="32"/>
                <w:szCs w:val="24"/>
                <w:rtl/>
                <w:lang w:eastAsia="en-US" w:bidi="ar-LB"/>
              </w:rPr>
              <w:t>117</w:t>
            </w:r>
          </w:p>
        </w:tc>
        <w:tc>
          <w:tcPr>
            <w:tcW w:w="740" w:type="dxa"/>
          </w:tcPr>
          <w:p w:rsidR="00C940C2" w:rsidRDefault="00C940C2">
            <w:pPr>
              <w:spacing w:before="0" w:after="0" w:line="280" w:lineRule="exact"/>
              <w:jc w:val="both"/>
              <w:rPr>
                <w:sz w:val="32"/>
                <w:szCs w:val="24"/>
                <w:rtl/>
                <w:lang w:eastAsia="en-US" w:bidi="ar-LB"/>
              </w:rPr>
            </w:pPr>
            <w:r>
              <w:rPr>
                <w:sz w:val="32"/>
                <w:szCs w:val="24"/>
                <w:rtl/>
                <w:lang w:eastAsia="en-US" w:bidi="ar-LB"/>
              </w:rPr>
              <w:t>100</w:t>
            </w:r>
          </w:p>
        </w:tc>
        <w:tc>
          <w:tcPr>
            <w:tcW w:w="720" w:type="dxa"/>
          </w:tcPr>
          <w:p w:rsidR="00C940C2" w:rsidRDefault="00C940C2">
            <w:pPr>
              <w:spacing w:before="0" w:after="0" w:line="280" w:lineRule="exact"/>
              <w:jc w:val="both"/>
              <w:rPr>
                <w:sz w:val="32"/>
                <w:szCs w:val="24"/>
                <w:rtl/>
                <w:lang w:eastAsia="en-US" w:bidi="ar-LB"/>
              </w:rPr>
            </w:pPr>
            <w:r>
              <w:rPr>
                <w:sz w:val="32"/>
                <w:szCs w:val="24"/>
                <w:rtl/>
                <w:lang w:eastAsia="en-US" w:bidi="ar-LB"/>
              </w:rPr>
              <w:t>117</w:t>
            </w:r>
          </w:p>
        </w:tc>
        <w:tc>
          <w:tcPr>
            <w:tcW w:w="720" w:type="dxa"/>
          </w:tcPr>
          <w:p w:rsidR="00C940C2" w:rsidRDefault="00C940C2">
            <w:pPr>
              <w:spacing w:before="0" w:after="0" w:line="280" w:lineRule="exact"/>
              <w:jc w:val="both"/>
              <w:rPr>
                <w:sz w:val="32"/>
                <w:szCs w:val="24"/>
                <w:rtl/>
                <w:lang w:eastAsia="en-US" w:bidi="ar-LB"/>
              </w:rPr>
            </w:pPr>
            <w:r>
              <w:rPr>
                <w:sz w:val="32"/>
                <w:szCs w:val="24"/>
                <w:rtl/>
                <w:lang w:eastAsia="en-US" w:bidi="ar-LB"/>
              </w:rPr>
              <w:t>100</w:t>
            </w:r>
          </w:p>
        </w:tc>
        <w:tc>
          <w:tcPr>
            <w:tcW w:w="720" w:type="dxa"/>
          </w:tcPr>
          <w:p w:rsidR="00C940C2" w:rsidRDefault="00C940C2">
            <w:pPr>
              <w:spacing w:before="0" w:after="0" w:line="280" w:lineRule="exact"/>
              <w:jc w:val="both"/>
              <w:rPr>
                <w:sz w:val="32"/>
                <w:szCs w:val="24"/>
                <w:rtl/>
                <w:lang w:eastAsia="en-US" w:bidi="ar-LB"/>
              </w:rPr>
            </w:pPr>
            <w:r>
              <w:rPr>
                <w:sz w:val="32"/>
                <w:szCs w:val="24"/>
                <w:rtl/>
                <w:lang w:eastAsia="en-US" w:bidi="ar-LB"/>
              </w:rPr>
              <w:t>93</w:t>
            </w:r>
          </w:p>
        </w:tc>
        <w:tc>
          <w:tcPr>
            <w:tcW w:w="720" w:type="dxa"/>
          </w:tcPr>
          <w:p w:rsidR="00C940C2" w:rsidRDefault="00C940C2">
            <w:pPr>
              <w:spacing w:before="0" w:after="0" w:line="280" w:lineRule="exact"/>
              <w:jc w:val="both"/>
              <w:rPr>
                <w:sz w:val="32"/>
                <w:szCs w:val="24"/>
                <w:rtl/>
                <w:lang w:eastAsia="en-US" w:bidi="ar-LB"/>
              </w:rPr>
            </w:pPr>
            <w:r>
              <w:rPr>
                <w:sz w:val="32"/>
                <w:szCs w:val="24"/>
                <w:rtl/>
                <w:lang w:eastAsia="en-US" w:bidi="ar-LB"/>
              </w:rPr>
              <w:t>100</w:t>
            </w:r>
          </w:p>
        </w:tc>
        <w:tc>
          <w:tcPr>
            <w:tcW w:w="720" w:type="dxa"/>
          </w:tcPr>
          <w:p w:rsidR="00C940C2" w:rsidRDefault="00C940C2">
            <w:pPr>
              <w:spacing w:before="0" w:after="0" w:line="280" w:lineRule="exact"/>
              <w:jc w:val="both"/>
              <w:rPr>
                <w:sz w:val="32"/>
                <w:szCs w:val="24"/>
                <w:rtl/>
                <w:lang w:eastAsia="en-US" w:bidi="ar-LB"/>
              </w:rPr>
            </w:pPr>
            <w:r>
              <w:rPr>
                <w:sz w:val="32"/>
                <w:szCs w:val="24"/>
                <w:rtl/>
                <w:lang w:eastAsia="en-US" w:bidi="ar-LB"/>
              </w:rPr>
              <w:t>97</w:t>
            </w:r>
          </w:p>
        </w:tc>
        <w:tc>
          <w:tcPr>
            <w:tcW w:w="900" w:type="dxa"/>
          </w:tcPr>
          <w:p w:rsidR="00C940C2" w:rsidRDefault="00C940C2">
            <w:pPr>
              <w:spacing w:before="0" w:after="0" w:line="280" w:lineRule="exact"/>
              <w:jc w:val="both"/>
              <w:rPr>
                <w:sz w:val="32"/>
                <w:szCs w:val="24"/>
                <w:rtl/>
                <w:lang w:eastAsia="en-US" w:bidi="ar-LB"/>
              </w:rPr>
            </w:pPr>
            <w:r>
              <w:rPr>
                <w:sz w:val="32"/>
                <w:szCs w:val="24"/>
                <w:rtl/>
                <w:lang w:eastAsia="en-US" w:bidi="ar-LB"/>
              </w:rPr>
              <w:t>100</w:t>
            </w:r>
          </w:p>
        </w:tc>
      </w:tr>
    </w:tbl>
    <w:p w:rsidR="00000000" w:rsidRDefault="00C940C2">
      <w:pPr>
        <w:spacing w:before="120" w:after="0" w:line="300" w:lineRule="exact"/>
        <w:ind w:left="6" w:hanging="6"/>
        <w:jc w:val="both"/>
        <w:rPr>
          <w:rFonts w:hint="cs"/>
          <w:szCs w:val="24"/>
          <w:rtl/>
          <w:lang w:eastAsia="en-US" w:bidi="ar-LB"/>
        </w:rPr>
      </w:pPr>
      <w:r>
        <w:rPr>
          <w:i/>
          <w:iCs/>
          <w:szCs w:val="24"/>
          <w:rtl/>
          <w:lang w:eastAsia="en-US" w:bidi="ar-LB"/>
        </w:rPr>
        <w:t>المصدر</w:t>
      </w:r>
      <w:r>
        <w:rPr>
          <w:szCs w:val="24"/>
          <w:rtl/>
          <w:lang w:eastAsia="en-US" w:bidi="ar-LB"/>
        </w:rPr>
        <w:t>:</w:t>
      </w:r>
      <w:r>
        <w:rPr>
          <w:rFonts w:hint="cs"/>
          <w:szCs w:val="24"/>
          <w:rtl/>
          <w:lang w:eastAsia="en-US" w:bidi="ar-LB"/>
        </w:rPr>
        <w:tab/>
      </w:r>
      <w:r>
        <w:rPr>
          <w:szCs w:val="24"/>
          <w:rtl/>
          <w:lang w:eastAsia="en-US" w:bidi="ar-LB"/>
        </w:rPr>
        <w:t>المديرية العامة لقوى الأمن الداخلي</w:t>
      </w:r>
      <w:r>
        <w:rPr>
          <w:rFonts w:hint="cs"/>
          <w:szCs w:val="24"/>
          <w:rtl/>
          <w:lang w:eastAsia="en-US" w:bidi="ar-LB"/>
        </w:rPr>
        <w:t xml:space="preserve"> </w:t>
      </w:r>
      <w:r>
        <w:rPr>
          <w:szCs w:val="24"/>
          <w:rtl/>
          <w:lang w:eastAsia="en-US" w:bidi="ar-LB"/>
        </w:rPr>
        <w:t>- هيئة الأركان</w:t>
      </w:r>
      <w:r>
        <w:rPr>
          <w:rFonts w:hint="cs"/>
          <w:szCs w:val="24"/>
          <w:rtl/>
          <w:lang w:eastAsia="en-US" w:bidi="ar-LB"/>
        </w:rPr>
        <w:t xml:space="preserve"> </w:t>
      </w:r>
      <w:r>
        <w:rPr>
          <w:szCs w:val="24"/>
          <w:rtl/>
          <w:lang w:eastAsia="en-US" w:bidi="ar-LB"/>
        </w:rPr>
        <w:t>- شعبة المعلوماتية</w:t>
      </w:r>
      <w:r>
        <w:rPr>
          <w:rFonts w:hint="cs"/>
          <w:szCs w:val="24"/>
          <w:rtl/>
          <w:lang w:eastAsia="en-US" w:bidi="ar-LB"/>
        </w:rPr>
        <w:t>.</w:t>
      </w:r>
    </w:p>
    <w:p w:rsidR="00000000" w:rsidRDefault="00C940C2">
      <w:pPr>
        <w:spacing w:before="0" w:line="380" w:lineRule="exact"/>
        <w:ind w:left="6" w:hanging="6"/>
        <w:jc w:val="both"/>
        <w:rPr>
          <w:spacing w:val="0"/>
          <w:sz w:val="32"/>
          <w:rtl/>
          <w:lang w:eastAsia="en-US" w:bidi="ar-LB"/>
        </w:rPr>
      </w:pPr>
      <w:r>
        <w:rPr>
          <w:rFonts w:hint="cs"/>
          <w:sz w:val="32"/>
          <w:rtl/>
          <w:lang w:eastAsia="en-US" w:bidi="ar-LB"/>
        </w:rPr>
        <w:tab/>
        <w:t>639-</w:t>
      </w:r>
      <w:r>
        <w:rPr>
          <w:rFonts w:hint="cs"/>
          <w:sz w:val="32"/>
          <w:rtl/>
          <w:lang w:eastAsia="en-US" w:bidi="ar-LB"/>
        </w:rPr>
        <w:tab/>
      </w:r>
      <w:r>
        <w:rPr>
          <w:spacing w:val="4"/>
          <w:sz w:val="32"/>
          <w:rtl/>
          <w:lang w:eastAsia="en-US" w:bidi="ar-LB"/>
        </w:rPr>
        <w:t xml:space="preserve">يحتل فعل </w:t>
      </w:r>
      <w:r>
        <w:rPr>
          <w:spacing w:val="4"/>
          <w:sz w:val="32"/>
          <w:rtl/>
          <w:lang w:eastAsia="en-US" w:bidi="ar-LB"/>
        </w:rPr>
        <w:t xml:space="preserve">"التحرش الجنسي" أعلى نسبة بين الجرائم التي يرتكبها </w:t>
      </w:r>
      <w:proofErr w:type="spellStart"/>
      <w:r>
        <w:rPr>
          <w:spacing w:val="4"/>
          <w:sz w:val="32"/>
          <w:rtl/>
          <w:lang w:eastAsia="en-US" w:bidi="ar-LB"/>
        </w:rPr>
        <w:t>القاصرون</w:t>
      </w:r>
      <w:proofErr w:type="spellEnd"/>
      <w:r>
        <w:rPr>
          <w:spacing w:val="4"/>
          <w:sz w:val="32"/>
          <w:rtl/>
          <w:lang w:eastAsia="en-US" w:bidi="ar-LB"/>
        </w:rPr>
        <w:t xml:space="preserve"> </w:t>
      </w:r>
      <w:r>
        <w:rPr>
          <w:rFonts w:hint="cs"/>
          <w:spacing w:val="4"/>
          <w:sz w:val="32"/>
          <w:rtl/>
          <w:lang w:eastAsia="en-US" w:bidi="ar-LB"/>
        </w:rPr>
        <w:t xml:space="preserve">إذ </w:t>
      </w:r>
      <w:r>
        <w:rPr>
          <w:spacing w:val="4"/>
          <w:sz w:val="32"/>
          <w:rtl/>
          <w:lang w:eastAsia="en-US" w:bidi="ar-LB"/>
        </w:rPr>
        <w:t xml:space="preserve">تراوحت </w:t>
      </w:r>
      <w:r>
        <w:rPr>
          <w:rFonts w:hint="cs"/>
          <w:spacing w:val="4"/>
          <w:sz w:val="32"/>
          <w:rtl/>
          <w:lang w:eastAsia="en-US" w:bidi="ar-LB"/>
        </w:rPr>
        <w:t xml:space="preserve">نسبتها </w:t>
      </w:r>
      <w:r>
        <w:rPr>
          <w:spacing w:val="4"/>
          <w:sz w:val="32"/>
          <w:rtl/>
          <w:lang w:eastAsia="en-US" w:bidi="ar-LB"/>
        </w:rPr>
        <w:t>من</w:t>
      </w:r>
      <w:r>
        <w:rPr>
          <w:rFonts w:hint="cs"/>
          <w:spacing w:val="4"/>
          <w:sz w:val="32"/>
          <w:rtl/>
          <w:lang w:eastAsia="en-US" w:bidi="ar-LB"/>
        </w:rPr>
        <w:t xml:space="preserve"> </w:t>
      </w:r>
      <w:r>
        <w:rPr>
          <w:spacing w:val="4"/>
          <w:sz w:val="32"/>
          <w:rtl/>
          <w:lang w:eastAsia="en-US" w:bidi="ar-LB"/>
        </w:rPr>
        <w:t>33.8</w:t>
      </w:r>
      <w:r>
        <w:rPr>
          <w:rFonts w:hint="cs"/>
          <w:spacing w:val="4"/>
          <w:sz w:val="32"/>
          <w:rtl/>
          <w:lang w:eastAsia="en-US" w:bidi="ar-LB"/>
        </w:rPr>
        <w:t xml:space="preserve"> </w:t>
      </w:r>
      <w:r>
        <w:rPr>
          <w:rFonts w:hint="cs"/>
          <w:spacing w:val="0"/>
          <w:sz w:val="32"/>
          <w:rtl/>
          <w:lang w:eastAsia="en-US" w:bidi="ar-LB"/>
        </w:rPr>
        <w:t xml:space="preserve">في المائة </w:t>
      </w:r>
      <w:r>
        <w:rPr>
          <w:spacing w:val="0"/>
          <w:sz w:val="32"/>
          <w:rtl/>
          <w:lang w:eastAsia="en-US" w:bidi="ar-LB"/>
        </w:rPr>
        <w:t>سنة 1998</w:t>
      </w:r>
      <w:r>
        <w:rPr>
          <w:rFonts w:hint="cs"/>
          <w:spacing w:val="0"/>
          <w:sz w:val="32"/>
          <w:rtl/>
          <w:lang w:eastAsia="en-US" w:bidi="ar-LB"/>
        </w:rPr>
        <w:t>؛</w:t>
      </w:r>
      <w:r>
        <w:rPr>
          <w:spacing w:val="0"/>
          <w:sz w:val="32"/>
          <w:rtl/>
          <w:lang w:eastAsia="en-US" w:bidi="ar-LB"/>
        </w:rPr>
        <w:t xml:space="preserve"> </w:t>
      </w:r>
      <w:r>
        <w:rPr>
          <w:rFonts w:hint="cs"/>
          <w:spacing w:val="0"/>
          <w:sz w:val="32"/>
          <w:rtl/>
          <w:lang w:eastAsia="en-US" w:bidi="ar-LB"/>
        </w:rPr>
        <w:t xml:space="preserve">26.3 في المائة </w:t>
      </w:r>
      <w:r>
        <w:rPr>
          <w:spacing w:val="0"/>
          <w:sz w:val="32"/>
          <w:rtl/>
          <w:lang w:eastAsia="en-US" w:bidi="ar-LB"/>
        </w:rPr>
        <w:t>سنة 1999</w:t>
      </w:r>
      <w:r>
        <w:rPr>
          <w:rFonts w:hint="cs"/>
          <w:spacing w:val="0"/>
          <w:sz w:val="32"/>
          <w:rtl/>
          <w:lang w:eastAsia="en-US" w:bidi="ar-LB"/>
        </w:rPr>
        <w:t>؛</w:t>
      </w:r>
      <w:r>
        <w:rPr>
          <w:spacing w:val="0"/>
          <w:sz w:val="32"/>
          <w:rtl/>
          <w:lang w:eastAsia="en-US" w:bidi="ar-LB"/>
        </w:rPr>
        <w:t xml:space="preserve"> 37.2</w:t>
      </w:r>
      <w:r>
        <w:rPr>
          <w:rFonts w:hint="cs"/>
          <w:spacing w:val="0"/>
          <w:sz w:val="32"/>
          <w:rtl/>
          <w:lang w:eastAsia="en-US" w:bidi="ar-LB"/>
        </w:rPr>
        <w:t xml:space="preserve"> في المائة </w:t>
      </w:r>
      <w:r>
        <w:rPr>
          <w:spacing w:val="0"/>
          <w:sz w:val="32"/>
          <w:rtl/>
          <w:lang w:eastAsia="en-US" w:bidi="ar-LB"/>
        </w:rPr>
        <w:t>سنة 2000</w:t>
      </w:r>
      <w:r>
        <w:rPr>
          <w:rFonts w:hint="cs"/>
          <w:spacing w:val="0"/>
          <w:sz w:val="32"/>
          <w:rtl/>
          <w:lang w:eastAsia="en-US" w:bidi="ar-LB"/>
        </w:rPr>
        <w:t xml:space="preserve">؛ 41.1 في المائة </w:t>
      </w:r>
      <w:r>
        <w:rPr>
          <w:spacing w:val="0"/>
          <w:sz w:val="32"/>
          <w:rtl/>
          <w:lang w:eastAsia="en-US" w:bidi="ar-LB"/>
        </w:rPr>
        <w:t>سنة 2001، و30.6</w:t>
      </w:r>
      <w:r>
        <w:rPr>
          <w:rFonts w:hint="cs"/>
          <w:spacing w:val="0"/>
          <w:sz w:val="32"/>
          <w:rtl/>
          <w:lang w:eastAsia="en-US" w:bidi="ar-LB"/>
        </w:rPr>
        <w:t xml:space="preserve"> في المائة </w:t>
      </w:r>
      <w:r>
        <w:rPr>
          <w:spacing w:val="0"/>
          <w:sz w:val="32"/>
          <w:rtl/>
          <w:lang w:eastAsia="en-US" w:bidi="ar-LB"/>
        </w:rPr>
        <w:t>سنة 2002 يليها الاغتصاب وفض البكارة ومن ثم ممارسة الدعارة.</w:t>
      </w:r>
    </w:p>
    <w:p w:rsidR="00000000" w:rsidRDefault="00C940C2">
      <w:pPr>
        <w:spacing w:before="0" w:line="380" w:lineRule="exact"/>
        <w:ind w:left="6" w:hanging="6"/>
        <w:jc w:val="both"/>
        <w:rPr>
          <w:rFonts w:hint="cs"/>
          <w:spacing w:val="0"/>
          <w:sz w:val="32"/>
          <w:rtl/>
          <w:lang w:eastAsia="en-US" w:bidi="ar-LB"/>
        </w:rPr>
      </w:pPr>
      <w:r>
        <w:rPr>
          <w:rFonts w:hint="cs"/>
          <w:sz w:val="32"/>
          <w:rtl/>
          <w:lang w:eastAsia="en-US" w:bidi="ar-LB"/>
        </w:rPr>
        <w:t>6</w:t>
      </w:r>
      <w:r>
        <w:rPr>
          <w:rFonts w:hint="cs"/>
          <w:sz w:val="32"/>
          <w:rtl/>
          <w:lang w:eastAsia="en-US" w:bidi="ar-LB"/>
        </w:rPr>
        <w:t>40-</w:t>
      </w:r>
      <w:r>
        <w:rPr>
          <w:rFonts w:hint="cs"/>
          <w:sz w:val="32"/>
          <w:rtl/>
          <w:lang w:eastAsia="en-US" w:bidi="ar-LB"/>
        </w:rPr>
        <w:tab/>
        <w:t>ي</w:t>
      </w:r>
      <w:r>
        <w:rPr>
          <w:sz w:val="32"/>
          <w:rtl/>
          <w:lang w:eastAsia="en-US" w:bidi="ar-LB"/>
        </w:rPr>
        <w:t xml:space="preserve">زيد مجموع الجرائم الجنسية التي ارتكبت بحق قاصرين عن تلك التي ارتكبها </w:t>
      </w:r>
      <w:proofErr w:type="spellStart"/>
      <w:r>
        <w:rPr>
          <w:sz w:val="32"/>
          <w:rtl/>
          <w:lang w:eastAsia="en-US" w:bidi="ar-LB"/>
        </w:rPr>
        <w:t>القاصر</w:t>
      </w:r>
      <w:r>
        <w:rPr>
          <w:rFonts w:hint="cs"/>
          <w:sz w:val="32"/>
          <w:rtl/>
          <w:lang w:eastAsia="en-US" w:bidi="ar-LB"/>
        </w:rPr>
        <w:t>و</w:t>
      </w:r>
      <w:r>
        <w:rPr>
          <w:sz w:val="32"/>
          <w:rtl/>
          <w:lang w:eastAsia="en-US" w:bidi="ar-LB"/>
        </w:rPr>
        <w:t>ن</w:t>
      </w:r>
      <w:proofErr w:type="spellEnd"/>
      <w:r>
        <w:rPr>
          <w:sz w:val="32"/>
          <w:rtl/>
          <w:lang w:eastAsia="en-US" w:bidi="ar-LB"/>
        </w:rPr>
        <w:t xml:space="preserve"> أنفسهم</w:t>
      </w:r>
      <w:r>
        <w:rPr>
          <w:rFonts w:hint="cs"/>
          <w:sz w:val="32"/>
          <w:rtl/>
          <w:lang w:eastAsia="en-US" w:bidi="ar-LB"/>
        </w:rPr>
        <w:t>.</w:t>
      </w:r>
      <w:r>
        <w:rPr>
          <w:sz w:val="32"/>
          <w:rtl/>
          <w:lang w:eastAsia="en-US" w:bidi="ar-LB"/>
        </w:rPr>
        <w:t xml:space="preserve"> والملفت </w:t>
      </w:r>
      <w:r>
        <w:rPr>
          <w:spacing w:val="0"/>
          <w:sz w:val="32"/>
          <w:rtl/>
          <w:lang w:eastAsia="en-US" w:bidi="ar-LB"/>
        </w:rPr>
        <w:t xml:space="preserve">أن زنى المحارم أو سفاح القربى لم يسجل أي حالات خلال الأعوام 1998 حتى 2002 </w:t>
      </w:r>
      <w:r>
        <w:rPr>
          <w:rFonts w:hint="cs"/>
          <w:spacing w:val="0"/>
          <w:sz w:val="32"/>
          <w:rtl/>
          <w:lang w:eastAsia="en-US" w:bidi="ar-LB"/>
        </w:rPr>
        <w:t>- كما هو مبين في الجدول -</w:t>
      </w:r>
      <w:r>
        <w:rPr>
          <w:spacing w:val="0"/>
          <w:sz w:val="32"/>
          <w:rtl/>
          <w:lang w:eastAsia="en-US" w:bidi="ar-LB"/>
        </w:rPr>
        <w:t xml:space="preserve"> وهذا </w:t>
      </w:r>
      <w:r>
        <w:rPr>
          <w:rFonts w:hint="cs"/>
          <w:spacing w:val="0"/>
          <w:sz w:val="32"/>
          <w:rtl/>
          <w:lang w:eastAsia="en-US" w:bidi="ar-LB"/>
        </w:rPr>
        <w:t>ما يمكن تفسيره:</w:t>
      </w:r>
    </w:p>
    <w:p w:rsidR="00000000" w:rsidRDefault="00C940C2">
      <w:pPr>
        <w:spacing w:before="0" w:line="380" w:lineRule="exact"/>
        <w:ind w:left="6" w:hanging="6"/>
        <w:jc w:val="both"/>
        <w:rPr>
          <w:rFonts w:hint="cs"/>
          <w:sz w:val="32"/>
          <w:rtl/>
          <w:lang w:eastAsia="en-US" w:bidi="ar-LB"/>
        </w:rPr>
      </w:pPr>
      <w:r>
        <w:rPr>
          <w:rFonts w:hint="cs"/>
          <w:sz w:val="32"/>
          <w:rtl/>
          <w:lang w:eastAsia="en-US" w:bidi="ar-LB"/>
        </w:rPr>
        <w:tab/>
      </w:r>
      <w:r>
        <w:rPr>
          <w:rFonts w:hint="cs"/>
          <w:sz w:val="32"/>
          <w:rtl/>
          <w:lang w:eastAsia="en-US" w:bidi="ar-LB"/>
        </w:rPr>
        <w:tab/>
        <w:t>عدم وجود</w:t>
      </w:r>
      <w:r>
        <w:rPr>
          <w:sz w:val="32"/>
          <w:rtl/>
          <w:lang w:eastAsia="en-US" w:bidi="ar-LB"/>
        </w:rPr>
        <w:t xml:space="preserve"> انتهاكات جنسية داخل الأسر</w:t>
      </w:r>
      <w:r>
        <w:rPr>
          <w:sz w:val="32"/>
          <w:rtl/>
          <w:lang w:eastAsia="en-US" w:bidi="ar-LB"/>
        </w:rPr>
        <w:t>ة وهذا مستبعد</w:t>
      </w:r>
      <w:r>
        <w:rPr>
          <w:rFonts w:hint="cs"/>
          <w:sz w:val="32"/>
          <w:rtl/>
          <w:lang w:eastAsia="en-US" w:bidi="ar-LB"/>
        </w:rPr>
        <w:t xml:space="preserve"> ....</w:t>
      </w:r>
    </w:p>
    <w:p w:rsidR="00000000" w:rsidRDefault="00C940C2">
      <w:pPr>
        <w:spacing w:before="0" w:line="380" w:lineRule="exact"/>
        <w:ind w:left="6" w:hanging="6"/>
        <w:jc w:val="both"/>
        <w:rPr>
          <w:rFonts w:hint="cs"/>
          <w:sz w:val="32"/>
          <w:rtl/>
          <w:lang w:eastAsia="en-US" w:bidi="ar-LB"/>
        </w:rPr>
      </w:pPr>
      <w:r>
        <w:rPr>
          <w:rFonts w:hint="cs"/>
          <w:sz w:val="32"/>
          <w:rtl/>
          <w:lang w:eastAsia="en-US" w:bidi="ar-LB"/>
        </w:rPr>
        <w:tab/>
      </w:r>
      <w:r>
        <w:rPr>
          <w:rFonts w:hint="cs"/>
          <w:sz w:val="32"/>
          <w:rtl/>
          <w:lang w:eastAsia="en-US" w:bidi="ar-LB"/>
        </w:rPr>
        <w:tab/>
      </w:r>
      <w:r>
        <w:rPr>
          <w:sz w:val="32"/>
          <w:rtl/>
          <w:lang w:eastAsia="en-US" w:bidi="ar-LB"/>
        </w:rPr>
        <w:t>لم يتم الإبلاغ عن مثل هذ</w:t>
      </w:r>
      <w:r>
        <w:rPr>
          <w:rFonts w:hint="cs"/>
          <w:sz w:val="32"/>
          <w:rtl/>
          <w:lang w:eastAsia="en-US" w:bidi="ar-LB"/>
        </w:rPr>
        <w:t>ه</w:t>
      </w:r>
      <w:r>
        <w:rPr>
          <w:sz w:val="32"/>
          <w:rtl/>
          <w:lang w:eastAsia="en-US" w:bidi="ar-LB"/>
        </w:rPr>
        <w:t xml:space="preserve"> </w:t>
      </w:r>
      <w:r>
        <w:rPr>
          <w:rFonts w:hint="cs"/>
          <w:sz w:val="32"/>
          <w:rtl/>
          <w:lang w:eastAsia="en-US" w:bidi="ar-LB"/>
        </w:rPr>
        <w:t>الحالات بسبب التقاليد والثقافة المجتمعية و</w:t>
      </w:r>
      <w:r>
        <w:rPr>
          <w:sz w:val="32"/>
          <w:rtl/>
          <w:lang w:eastAsia="en-US" w:bidi="ar-LB"/>
        </w:rPr>
        <w:t>خوفاً من الفضيحة</w:t>
      </w:r>
      <w:r>
        <w:rPr>
          <w:rFonts w:hint="cs"/>
          <w:sz w:val="32"/>
          <w:rtl/>
          <w:lang w:eastAsia="en-US" w:bidi="ar-LB"/>
        </w:rPr>
        <w:t>.</w:t>
      </w:r>
    </w:p>
    <w:p w:rsidR="00000000" w:rsidRDefault="00C940C2">
      <w:pPr>
        <w:spacing w:before="0" w:line="380" w:lineRule="exact"/>
        <w:ind w:left="6" w:hanging="6"/>
        <w:jc w:val="both"/>
        <w:rPr>
          <w:sz w:val="32"/>
          <w:rtl/>
          <w:lang w:eastAsia="en-US" w:bidi="ar-LB"/>
        </w:rPr>
      </w:pPr>
      <w:r>
        <w:rPr>
          <w:rFonts w:hint="cs"/>
          <w:sz w:val="32"/>
          <w:rtl/>
          <w:lang w:eastAsia="en-US" w:bidi="ar-LB"/>
        </w:rPr>
        <w:tab/>
        <w:t xml:space="preserve">لكن </w:t>
      </w:r>
      <w:r>
        <w:rPr>
          <w:sz w:val="32"/>
          <w:rtl/>
          <w:lang w:eastAsia="en-US" w:bidi="ar-LB"/>
        </w:rPr>
        <w:t xml:space="preserve">الجدول </w:t>
      </w:r>
      <w:r>
        <w:rPr>
          <w:rFonts w:hint="cs"/>
          <w:sz w:val="32"/>
          <w:rtl/>
          <w:lang w:eastAsia="en-US" w:bidi="ar-LB"/>
        </w:rPr>
        <w:t xml:space="preserve">30 </w:t>
      </w:r>
      <w:r>
        <w:rPr>
          <w:sz w:val="32"/>
          <w:rtl/>
          <w:lang w:eastAsia="en-US" w:bidi="ar-LB"/>
        </w:rPr>
        <w:t xml:space="preserve">يظهر نماذج من حالات التعدي الجنسي على الأطفال ضمن العائلة لعام 2001 </w:t>
      </w:r>
      <w:r>
        <w:rPr>
          <w:rFonts w:hint="cs"/>
          <w:sz w:val="32"/>
          <w:rtl/>
          <w:lang w:eastAsia="en-US" w:bidi="ar-LB"/>
        </w:rPr>
        <w:t>و</w:t>
      </w:r>
      <w:r>
        <w:rPr>
          <w:sz w:val="32"/>
          <w:rtl/>
          <w:lang w:eastAsia="en-US" w:bidi="ar-LB"/>
        </w:rPr>
        <w:t>يؤكد على وجود مثل هذه الحالات، و</w:t>
      </w:r>
      <w:r>
        <w:rPr>
          <w:rFonts w:hint="cs"/>
          <w:sz w:val="32"/>
          <w:rtl/>
          <w:lang w:eastAsia="en-US" w:bidi="ar-LB"/>
        </w:rPr>
        <w:t>إ</w:t>
      </w:r>
      <w:r>
        <w:rPr>
          <w:sz w:val="32"/>
          <w:rtl/>
          <w:lang w:eastAsia="en-US" w:bidi="ar-LB"/>
        </w:rPr>
        <w:t xml:space="preserve">ن كانت هذه المعطيات لم تدرج ضمن </w:t>
      </w:r>
      <w:r>
        <w:rPr>
          <w:sz w:val="32"/>
          <w:rtl/>
          <w:lang w:eastAsia="en-US" w:bidi="ar-LB"/>
        </w:rPr>
        <w:t>الجدول 2 فذلك لأنها صنفت ضمن حالات أخرى أو جرائم جنسية ارتكبت بحق القاصرين</w:t>
      </w:r>
      <w:r>
        <w:rPr>
          <w:rFonts w:hint="cs"/>
          <w:sz w:val="32"/>
          <w:rtl/>
          <w:lang w:eastAsia="en-US" w:bidi="ar-LB"/>
        </w:rPr>
        <w:t xml:space="preserve"> </w:t>
      </w:r>
      <w:r>
        <w:rPr>
          <w:sz w:val="32"/>
          <w:rtl/>
          <w:lang w:eastAsia="en-US" w:bidi="ar-LB"/>
        </w:rPr>
        <w:t>(اغتصاب، تحرش جنسي).</w:t>
      </w:r>
    </w:p>
    <w:p w:rsidR="00000000" w:rsidRDefault="00C940C2">
      <w:pPr>
        <w:spacing w:before="0" w:after="120" w:line="380" w:lineRule="exact"/>
        <w:ind w:left="6" w:hanging="6"/>
        <w:jc w:val="center"/>
        <w:rPr>
          <w:b/>
          <w:bCs/>
          <w:sz w:val="26"/>
          <w:szCs w:val="28"/>
          <w:rtl/>
          <w:lang w:eastAsia="en-US" w:bidi="ar-LB"/>
        </w:rPr>
      </w:pPr>
      <w:r>
        <w:rPr>
          <w:rFonts w:hint="cs"/>
          <w:b/>
          <w:bCs/>
          <w:sz w:val="26"/>
          <w:szCs w:val="28"/>
          <w:rtl/>
          <w:lang w:eastAsia="en-US" w:bidi="ar-LB"/>
        </w:rPr>
        <w:t>ال</w:t>
      </w:r>
      <w:r>
        <w:rPr>
          <w:b/>
          <w:bCs/>
          <w:sz w:val="26"/>
          <w:szCs w:val="28"/>
          <w:rtl/>
          <w:lang w:eastAsia="en-US" w:bidi="ar-LB"/>
        </w:rPr>
        <w:t>جدول</w:t>
      </w:r>
      <w:r>
        <w:rPr>
          <w:rFonts w:hint="cs"/>
          <w:b/>
          <w:bCs/>
          <w:sz w:val="26"/>
          <w:szCs w:val="28"/>
          <w:rtl/>
          <w:lang w:eastAsia="en-US" w:bidi="ar-LB"/>
        </w:rPr>
        <w:t xml:space="preserve"> 30</w:t>
      </w:r>
      <w:r>
        <w:rPr>
          <w:rFonts w:hint="cs"/>
          <w:b/>
          <w:bCs/>
          <w:sz w:val="26"/>
          <w:szCs w:val="28"/>
          <w:rtl/>
          <w:lang w:eastAsia="en-US" w:bidi="ar-LB"/>
        </w:rPr>
        <w:br/>
      </w:r>
      <w:r>
        <w:rPr>
          <w:b/>
          <w:bCs/>
          <w:sz w:val="26"/>
          <w:szCs w:val="28"/>
          <w:rtl/>
          <w:lang w:eastAsia="en-US" w:bidi="ar-LB"/>
        </w:rPr>
        <w:t>نماذج من حالات التعدي الجنسي ضمن العائلة 2001</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7"/>
        <w:gridCol w:w="953"/>
        <w:gridCol w:w="1807"/>
        <w:gridCol w:w="1881"/>
        <w:gridCol w:w="1172"/>
        <w:gridCol w:w="1080"/>
        <w:gridCol w:w="1800"/>
      </w:tblGrid>
      <w:tr w:rsidR="00C940C2" w:rsidTr="00C940C2">
        <w:tc>
          <w:tcPr>
            <w:tcW w:w="5308" w:type="dxa"/>
            <w:gridSpan w:val="4"/>
          </w:tcPr>
          <w:p w:rsidR="00C940C2" w:rsidRDefault="00C940C2">
            <w:pPr>
              <w:spacing w:before="0" w:after="20" w:line="320" w:lineRule="exact"/>
              <w:jc w:val="center"/>
              <w:rPr>
                <w:sz w:val="24"/>
                <w:szCs w:val="26"/>
                <w:rtl/>
                <w:lang w:eastAsia="en-US" w:bidi="ar-LB"/>
              </w:rPr>
            </w:pPr>
            <w:r>
              <w:rPr>
                <w:sz w:val="24"/>
                <w:szCs w:val="26"/>
                <w:rtl/>
                <w:lang w:eastAsia="en-US" w:bidi="ar-LB"/>
              </w:rPr>
              <w:t>الفاعل</w:t>
            </w:r>
          </w:p>
        </w:tc>
        <w:tc>
          <w:tcPr>
            <w:tcW w:w="4052" w:type="dxa"/>
            <w:gridSpan w:val="3"/>
          </w:tcPr>
          <w:p w:rsidR="00C940C2" w:rsidRDefault="00C940C2">
            <w:pPr>
              <w:spacing w:before="0" w:after="20" w:line="320" w:lineRule="exact"/>
              <w:jc w:val="center"/>
              <w:rPr>
                <w:sz w:val="24"/>
                <w:szCs w:val="26"/>
                <w:rtl/>
                <w:lang w:eastAsia="en-US" w:bidi="ar-LB"/>
              </w:rPr>
            </w:pPr>
            <w:r>
              <w:rPr>
                <w:sz w:val="24"/>
                <w:szCs w:val="26"/>
                <w:rtl/>
                <w:lang w:eastAsia="en-US" w:bidi="ar-LB"/>
              </w:rPr>
              <w:t>الضحية</w:t>
            </w:r>
          </w:p>
        </w:tc>
      </w:tr>
      <w:tr w:rsidR="00C940C2" w:rsidTr="00C940C2">
        <w:tc>
          <w:tcPr>
            <w:tcW w:w="667" w:type="dxa"/>
            <w:tcBorders>
              <w:bottom w:val="single" w:sz="4" w:space="0" w:color="auto"/>
            </w:tcBorders>
          </w:tcPr>
          <w:p w:rsidR="00C940C2" w:rsidRDefault="00C940C2">
            <w:pPr>
              <w:spacing w:before="0" w:after="20" w:line="320" w:lineRule="exact"/>
              <w:jc w:val="center"/>
              <w:rPr>
                <w:sz w:val="24"/>
                <w:szCs w:val="26"/>
                <w:rtl/>
                <w:lang w:eastAsia="en-US" w:bidi="ar-LB"/>
              </w:rPr>
            </w:pPr>
          </w:p>
        </w:tc>
        <w:tc>
          <w:tcPr>
            <w:tcW w:w="953" w:type="dxa"/>
            <w:tcBorders>
              <w:bottom w:val="single" w:sz="4" w:space="0" w:color="auto"/>
            </w:tcBorders>
          </w:tcPr>
          <w:p w:rsidR="00C940C2" w:rsidRDefault="00C940C2">
            <w:pPr>
              <w:spacing w:before="0" w:after="20" w:line="320" w:lineRule="exact"/>
              <w:jc w:val="center"/>
              <w:rPr>
                <w:sz w:val="24"/>
                <w:szCs w:val="26"/>
                <w:rtl/>
                <w:lang w:eastAsia="en-US" w:bidi="ar-LB"/>
              </w:rPr>
            </w:pPr>
            <w:r>
              <w:rPr>
                <w:sz w:val="24"/>
                <w:szCs w:val="26"/>
                <w:rtl/>
                <w:lang w:eastAsia="en-US" w:bidi="ar-LB"/>
              </w:rPr>
              <w:t>العمر</w:t>
            </w:r>
          </w:p>
        </w:tc>
        <w:tc>
          <w:tcPr>
            <w:tcW w:w="1807" w:type="dxa"/>
            <w:tcBorders>
              <w:bottom w:val="single" w:sz="4" w:space="0" w:color="auto"/>
            </w:tcBorders>
          </w:tcPr>
          <w:p w:rsidR="00C940C2" w:rsidRDefault="00C940C2">
            <w:pPr>
              <w:spacing w:before="0" w:after="20" w:line="320" w:lineRule="exact"/>
              <w:jc w:val="center"/>
              <w:rPr>
                <w:sz w:val="24"/>
                <w:szCs w:val="26"/>
                <w:rtl/>
                <w:lang w:eastAsia="en-US" w:bidi="ar-LB"/>
              </w:rPr>
            </w:pPr>
            <w:r>
              <w:rPr>
                <w:sz w:val="24"/>
                <w:szCs w:val="26"/>
                <w:rtl/>
                <w:lang w:eastAsia="en-US" w:bidi="ar-LB"/>
              </w:rPr>
              <w:t>المهنة</w:t>
            </w:r>
          </w:p>
        </w:tc>
        <w:tc>
          <w:tcPr>
            <w:tcW w:w="0" w:type="auto"/>
            <w:tcBorders>
              <w:bottom w:val="single" w:sz="4" w:space="0" w:color="auto"/>
            </w:tcBorders>
          </w:tcPr>
          <w:p w:rsidR="00C940C2" w:rsidRDefault="00C940C2">
            <w:pPr>
              <w:spacing w:before="0" w:after="20" w:line="320" w:lineRule="exact"/>
              <w:jc w:val="center"/>
              <w:rPr>
                <w:sz w:val="24"/>
                <w:szCs w:val="26"/>
                <w:rtl/>
                <w:lang w:eastAsia="en-US" w:bidi="ar-LB"/>
              </w:rPr>
            </w:pPr>
            <w:r>
              <w:rPr>
                <w:sz w:val="24"/>
                <w:szCs w:val="26"/>
                <w:rtl/>
                <w:lang w:eastAsia="en-US" w:bidi="ar-LB"/>
              </w:rPr>
              <w:t>صلة القرابة مع الضحية</w:t>
            </w:r>
          </w:p>
        </w:tc>
        <w:tc>
          <w:tcPr>
            <w:tcW w:w="1172" w:type="dxa"/>
            <w:tcBorders>
              <w:bottom w:val="single" w:sz="4" w:space="0" w:color="auto"/>
            </w:tcBorders>
          </w:tcPr>
          <w:p w:rsidR="00C940C2" w:rsidRDefault="00C940C2">
            <w:pPr>
              <w:spacing w:before="0" w:after="20" w:line="320" w:lineRule="exact"/>
              <w:jc w:val="center"/>
              <w:rPr>
                <w:sz w:val="24"/>
                <w:szCs w:val="26"/>
                <w:rtl/>
                <w:lang w:eastAsia="en-US" w:bidi="ar-LB"/>
              </w:rPr>
            </w:pPr>
            <w:r>
              <w:rPr>
                <w:sz w:val="24"/>
                <w:szCs w:val="26"/>
                <w:rtl/>
                <w:lang w:eastAsia="en-US" w:bidi="ar-LB"/>
              </w:rPr>
              <w:t>عمر</w:t>
            </w:r>
          </w:p>
        </w:tc>
        <w:tc>
          <w:tcPr>
            <w:tcW w:w="1080" w:type="dxa"/>
            <w:tcBorders>
              <w:bottom w:val="single" w:sz="4" w:space="0" w:color="auto"/>
            </w:tcBorders>
          </w:tcPr>
          <w:p w:rsidR="00C940C2" w:rsidRDefault="00C940C2">
            <w:pPr>
              <w:spacing w:before="0" w:after="20" w:line="320" w:lineRule="exact"/>
              <w:jc w:val="center"/>
              <w:rPr>
                <w:sz w:val="24"/>
                <w:szCs w:val="26"/>
                <w:rtl/>
                <w:lang w:eastAsia="en-US" w:bidi="ar-LB"/>
              </w:rPr>
            </w:pPr>
            <w:r>
              <w:rPr>
                <w:sz w:val="24"/>
                <w:szCs w:val="26"/>
                <w:rtl/>
                <w:lang w:eastAsia="en-US" w:bidi="ar-LB"/>
              </w:rPr>
              <w:t>جنس</w:t>
            </w:r>
          </w:p>
        </w:tc>
        <w:tc>
          <w:tcPr>
            <w:tcW w:w="1800" w:type="dxa"/>
            <w:tcBorders>
              <w:bottom w:val="single" w:sz="4" w:space="0" w:color="auto"/>
            </w:tcBorders>
          </w:tcPr>
          <w:p w:rsidR="00C940C2" w:rsidRDefault="00C940C2">
            <w:pPr>
              <w:spacing w:before="0" w:after="20" w:line="320" w:lineRule="exact"/>
              <w:jc w:val="center"/>
              <w:rPr>
                <w:sz w:val="24"/>
                <w:szCs w:val="26"/>
                <w:rtl/>
                <w:lang w:eastAsia="en-US" w:bidi="ar-LB"/>
              </w:rPr>
            </w:pPr>
            <w:r>
              <w:rPr>
                <w:sz w:val="24"/>
                <w:szCs w:val="26"/>
                <w:rtl/>
                <w:lang w:eastAsia="en-US" w:bidi="ar-LB"/>
              </w:rPr>
              <w:t>ملاحظات</w:t>
            </w:r>
          </w:p>
        </w:tc>
      </w:tr>
      <w:tr w:rsidR="00C940C2" w:rsidTr="00C940C2">
        <w:tc>
          <w:tcPr>
            <w:tcW w:w="667" w:type="dxa"/>
            <w:tcBorders>
              <w:bottom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1</w:t>
            </w:r>
          </w:p>
        </w:tc>
        <w:tc>
          <w:tcPr>
            <w:tcW w:w="953" w:type="dxa"/>
            <w:tcBorders>
              <w:bottom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43</w:t>
            </w:r>
          </w:p>
        </w:tc>
        <w:tc>
          <w:tcPr>
            <w:tcW w:w="1807" w:type="dxa"/>
            <w:tcBorders>
              <w:bottom w:val="nil"/>
            </w:tcBorders>
          </w:tcPr>
          <w:p w:rsidR="00C940C2" w:rsidRDefault="00C940C2">
            <w:pPr>
              <w:spacing w:before="0" w:after="20" w:line="320" w:lineRule="exact"/>
              <w:ind w:left="149"/>
              <w:jc w:val="both"/>
              <w:rPr>
                <w:sz w:val="24"/>
                <w:szCs w:val="26"/>
                <w:rtl/>
                <w:lang w:eastAsia="en-US" w:bidi="ar-LB"/>
              </w:rPr>
            </w:pPr>
            <w:r>
              <w:rPr>
                <w:sz w:val="24"/>
                <w:szCs w:val="26"/>
                <w:rtl/>
                <w:lang w:eastAsia="en-US" w:bidi="ar-LB"/>
              </w:rPr>
              <w:t>غير معروف</w:t>
            </w:r>
          </w:p>
        </w:tc>
        <w:tc>
          <w:tcPr>
            <w:tcW w:w="0" w:type="auto"/>
            <w:tcBorders>
              <w:bottom w:val="nil"/>
            </w:tcBorders>
          </w:tcPr>
          <w:p w:rsidR="00C940C2" w:rsidRDefault="00C940C2">
            <w:pPr>
              <w:spacing w:before="0" w:after="20" w:line="320" w:lineRule="exact"/>
              <w:jc w:val="center"/>
              <w:rPr>
                <w:sz w:val="24"/>
                <w:szCs w:val="26"/>
                <w:rtl/>
                <w:lang w:eastAsia="en-US" w:bidi="ar-LB"/>
              </w:rPr>
            </w:pPr>
            <w:proofErr w:type="spellStart"/>
            <w:r>
              <w:rPr>
                <w:sz w:val="24"/>
                <w:szCs w:val="26"/>
                <w:rtl/>
                <w:lang w:eastAsia="en-US" w:bidi="ar-LB"/>
              </w:rPr>
              <w:t>اب</w:t>
            </w:r>
            <w:proofErr w:type="spellEnd"/>
            <w:r>
              <w:rPr>
                <w:sz w:val="24"/>
                <w:szCs w:val="26"/>
                <w:rtl/>
                <w:lang w:eastAsia="en-US" w:bidi="ar-LB"/>
              </w:rPr>
              <w:t>نتيه</w:t>
            </w:r>
          </w:p>
        </w:tc>
        <w:tc>
          <w:tcPr>
            <w:tcW w:w="1172" w:type="dxa"/>
            <w:tcBorders>
              <w:bottom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17-17</w:t>
            </w:r>
          </w:p>
        </w:tc>
        <w:tc>
          <w:tcPr>
            <w:tcW w:w="1080" w:type="dxa"/>
            <w:tcBorders>
              <w:bottom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أنثى</w:t>
            </w:r>
          </w:p>
        </w:tc>
        <w:tc>
          <w:tcPr>
            <w:tcW w:w="1800" w:type="dxa"/>
            <w:tcBorders>
              <w:bottom w:val="nil"/>
            </w:tcBorders>
          </w:tcPr>
          <w:p w:rsidR="00C940C2" w:rsidRDefault="00C940C2">
            <w:pPr>
              <w:spacing w:before="0" w:after="20" w:line="320" w:lineRule="exact"/>
              <w:ind w:left="432"/>
              <w:jc w:val="both"/>
              <w:rPr>
                <w:sz w:val="24"/>
                <w:szCs w:val="26"/>
                <w:rtl/>
                <w:lang w:eastAsia="en-US" w:bidi="ar-LB"/>
              </w:rPr>
            </w:pPr>
            <w:r>
              <w:rPr>
                <w:sz w:val="24"/>
                <w:szCs w:val="26"/>
                <w:rtl/>
                <w:lang w:eastAsia="en-US" w:bidi="ar-LB"/>
              </w:rPr>
              <w:t>اغتصاب</w:t>
            </w:r>
          </w:p>
        </w:tc>
      </w:tr>
      <w:tr w:rsidR="00C940C2" w:rsidTr="00C940C2">
        <w:tc>
          <w:tcPr>
            <w:tcW w:w="667" w:type="dxa"/>
            <w:tcBorders>
              <w:top w:val="nil"/>
              <w:bottom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2</w:t>
            </w:r>
          </w:p>
        </w:tc>
        <w:tc>
          <w:tcPr>
            <w:tcW w:w="953" w:type="dxa"/>
            <w:tcBorders>
              <w:top w:val="nil"/>
              <w:bottom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51</w:t>
            </w:r>
          </w:p>
        </w:tc>
        <w:tc>
          <w:tcPr>
            <w:tcW w:w="1807" w:type="dxa"/>
            <w:tcBorders>
              <w:top w:val="nil"/>
              <w:bottom w:val="nil"/>
            </w:tcBorders>
          </w:tcPr>
          <w:p w:rsidR="00C940C2" w:rsidRDefault="00C940C2">
            <w:pPr>
              <w:spacing w:before="0" w:after="20" w:line="320" w:lineRule="exact"/>
              <w:ind w:left="149"/>
              <w:jc w:val="both"/>
              <w:rPr>
                <w:sz w:val="24"/>
                <w:szCs w:val="26"/>
                <w:rtl/>
                <w:lang w:eastAsia="en-US" w:bidi="ar-LB"/>
              </w:rPr>
            </w:pPr>
            <w:r>
              <w:rPr>
                <w:sz w:val="24"/>
                <w:szCs w:val="26"/>
                <w:rtl/>
                <w:lang w:eastAsia="en-US" w:bidi="ar-LB"/>
              </w:rPr>
              <w:t>خياط</w:t>
            </w:r>
          </w:p>
        </w:tc>
        <w:tc>
          <w:tcPr>
            <w:tcW w:w="0" w:type="auto"/>
            <w:tcBorders>
              <w:top w:val="nil"/>
              <w:bottom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ابنتيه</w:t>
            </w:r>
          </w:p>
        </w:tc>
        <w:tc>
          <w:tcPr>
            <w:tcW w:w="1172" w:type="dxa"/>
            <w:tcBorders>
              <w:top w:val="nil"/>
              <w:bottom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16-21</w:t>
            </w:r>
          </w:p>
        </w:tc>
        <w:tc>
          <w:tcPr>
            <w:tcW w:w="1080" w:type="dxa"/>
            <w:tcBorders>
              <w:top w:val="nil"/>
              <w:bottom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أنثى</w:t>
            </w:r>
          </w:p>
        </w:tc>
        <w:tc>
          <w:tcPr>
            <w:tcW w:w="1800" w:type="dxa"/>
            <w:tcBorders>
              <w:top w:val="nil"/>
              <w:bottom w:val="nil"/>
            </w:tcBorders>
          </w:tcPr>
          <w:p w:rsidR="00C940C2" w:rsidRDefault="00C940C2">
            <w:pPr>
              <w:spacing w:before="0" w:after="20" w:line="320" w:lineRule="exact"/>
              <w:ind w:left="432"/>
              <w:jc w:val="both"/>
              <w:rPr>
                <w:sz w:val="24"/>
                <w:szCs w:val="26"/>
                <w:rtl/>
                <w:lang w:eastAsia="en-US" w:bidi="ar-LB"/>
              </w:rPr>
            </w:pPr>
            <w:r>
              <w:rPr>
                <w:sz w:val="24"/>
                <w:szCs w:val="26"/>
                <w:rtl/>
                <w:lang w:eastAsia="en-US" w:bidi="ar-LB"/>
              </w:rPr>
              <w:t>تحرش جنسي</w:t>
            </w:r>
          </w:p>
        </w:tc>
      </w:tr>
      <w:tr w:rsidR="00C940C2" w:rsidTr="00C940C2">
        <w:tc>
          <w:tcPr>
            <w:tcW w:w="667" w:type="dxa"/>
            <w:tcBorders>
              <w:top w:val="nil"/>
              <w:bottom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3</w:t>
            </w:r>
          </w:p>
        </w:tc>
        <w:tc>
          <w:tcPr>
            <w:tcW w:w="953" w:type="dxa"/>
            <w:tcBorders>
              <w:top w:val="nil"/>
              <w:bottom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38</w:t>
            </w:r>
          </w:p>
        </w:tc>
        <w:tc>
          <w:tcPr>
            <w:tcW w:w="1807" w:type="dxa"/>
            <w:tcBorders>
              <w:top w:val="nil"/>
              <w:bottom w:val="nil"/>
            </w:tcBorders>
          </w:tcPr>
          <w:p w:rsidR="00C940C2" w:rsidRDefault="00C940C2">
            <w:pPr>
              <w:spacing w:before="0" w:after="20" w:line="320" w:lineRule="exact"/>
              <w:ind w:left="149"/>
              <w:jc w:val="both"/>
              <w:rPr>
                <w:sz w:val="24"/>
                <w:szCs w:val="26"/>
                <w:rtl/>
                <w:lang w:eastAsia="en-US" w:bidi="ar-LB"/>
              </w:rPr>
            </w:pPr>
            <w:r>
              <w:rPr>
                <w:sz w:val="24"/>
                <w:szCs w:val="26"/>
                <w:rtl/>
                <w:lang w:eastAsia="en-US" w:bidi="ar-LB"/>
              </w:rPr>
              <w:t>سائق</w:t>
            </w:r>
          </w:p>
        </w:tc>
        <w:tc>
          <w:tcPr>
            <w:tcW w:w="0" w:type="auto"/>
            <w:tcBorders>
              <w:top w:val="nil"/>
              <w:bottom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ابنته</w:t>
            </w:r>
          </w:p>
        </w:tc>
        <w:tc>
          <w:tcPr>
            <w:tcW w:w="1172" w:type="dxa"/>
            <w:tcBorders>
              <w:top w:val="nil"/>
              <w:bottom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13</w:t>
            </w:r>
          </w:p>
        </w:tc>
        <w:tc>
          <w:tcPr>
            <w:tcW w:w="1080" w:type="dxa"/>
            <w:tcBorders>
              <w:top w:val="nil"/>
              <w:bottom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أنثى</w:t>
            </w:r>
          </w:p>
        </w:tc>
        <w:tc>
          <w:tcPr>
            <w:tcW w:w="1800" w:type="dxa"/>
            <w:tcBorders>
              <w:top w:val="nil"/>
              <w:bottom w:val="nil"/>
            </w:tcBorders>
          </w:tcPr>
          <w:p w:rsidR="00C940C2" w:rsidRDefault="00C940C2">
            <w:pPr>
              <w:spacing w:before="0" w:after="20" w:line="320" w:lineRule="exact"/>
              <w:ind w:left="432"/>
              <w:jc w:val="both"/>
              <w:rPr>
                <w:sz w:val="24"/>
                <w:szCs w:val="26"/>
                <w:rtl/>
                <w:lang w:eastAsia="en-US" w:bidi="ar-LB"/>
              </w:rPr>
            </w:pPr>
            <w:r>
              <w:rPr>
                <w:sz w:val="24"/>
                <w:szCs w:val="26"/>
                <w:rtl/>
                <w:lang w:eastAsia="en-US" w:bidi="ar-LB"/>
              </w:rPr>
              <w:t>تحرش جنسي</w:t>
            </w:r>
          </w:p>
        </w:tc>
      </w:tr>
      <w:tr w:rsidR="00C940C2" w:rsidTr="00C940C2">
        <w:tc>
          <w:tcPr>
            <w:tcW w:w="667" w:type="dxa"/>
            <w:tcBorders>
              <w:top w:val="nil"/>
              <w:bottom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4</w:t>
            </w:r>
          </w:p>
        </w:tc>
        <w:tc>
          <w:tcPr>
            <w:tcW w:w="953" w:type="dxa"/>
            <w:tcBorders>
              <w:top w:val="nil"/>
              <w:bottom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45</w:t>
            </w:r>
          </w:p>
        </w:tc>
        <w:tc>
          <w:tcPr>
            <w:tcW w:w="1807" w:type="dxa"/>
            <w:tcBorders>
              <w:top w:val="nil"/>
              <w:bottom w:val="nil"/>
            </w:tcBorders>
          </w:tcPr>
          <w:p w:rsidR="00C940C2" w:rsidRDefault="00C940C2">
            <w:pPr>
              <w:spacing w:before="0" w:after="20" w:line="320" w:lineRule="exact"/>
              <w:ind w:left="149"/>
              <w:jc w:val="both"/>
              <w:rPr>
                <w:sz w:val="24"/>
                <w:szCs w:val="26"/>
                <w:rtl/>
                <w:lang w:eastAsia="en-US" w:bidi="ar-LB"/>
              </w:rPr>
            </w:pPr>
            <w:r>
              <w:rPr>
                <w:sz w:val="24"/>
                <w:szCs w:val="26"/>
                <w:rtl/>
                <w:lang w:eastAsia="en-US" w:bidi="ar-LB"/>
              </w:rPr>
              <w:t>عامل عادي</w:t>
            </w:r>
          </w:p>
        </w:tc>
        <w:tc>
          <w:tcPr>
            <w:tcW w:w="0" w:type="auto"/>
            <w:tcBorders>
              <w:top w:val="nil"/>
              <w:bottom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ابنته</w:t>
            </w:r>
          </w:p>
        </w:tc>
        <w:tc>
          <w:tcPr>
            <w:tcW w:w="1172" w:type="dxa"/>
            <w:tcBorders>
              <w:top w:val="nil"/>
              <w:bottom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13</w:t>
            </w:r>
          </w:p>
        </w:tc>
        <w:tc>
          <w:tcPr>
            <w:tcW w:w="1080" w:type="dxa"/>
            <w:tcBorders>
              <w:top w:val="nil"/>
              <w:bottom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أنثى</w:t>
            </w:r>
          </w:p>
        </w:tc>
        <w:tc>
          <w:tcPr>
            <w:tcW w:w="1800" w:type="dxa"/>
            <w:tcBorders>
              <w:top w:val="nil"/>
              <w:bottom w:val="nil"/>
            </w:tcBorders>
          </w:tcPr>
          <w:p w:rsidR="00C940C2" w:rsidRDefault="00C940C2">
            <w:pPr>
              <w:spacing w:before="0" w:after="20" w:line="320" w:lineRule="exact"/>
              <w:ind w:left="432"/>
              <w:jc w:val="both"/>
              <w:rPr>
                <w:sz w:val="24"/>
                <w:szCs w:val="26"/>
                <w:rtl/>
                <w:lang w:eastAsia="en-US" w:bidi="ar-LB"/>
              </w:rPr>
            </w:pPr>
            <w:r>
              <w:rPr>
                <w:sz w:val="24"/>
                <w:szCs w:val="26"/>
                <w:rtl/>
                <w:lang w:eastAsia="en-US" w:bidi="ar-LB"/>
              </w:rPr>
              <w:t>تحرش</w:t>
            </w:r>
          </w:p>
        </w:tc>
      </w:tr>
      <w:tr w:rsidR="00C940C2" w:rsidTr="00C940C2">
        <w:tc>
          <w:tcPr>
            <w:tcW w:w="667" w:type="dxa"/>
            <w:tcBorders>
              <w:top w:val="nil"/>
              <w:bottom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5</w:t>
            </w:r>
          </w:p>
        </w:tc>
        <w:tc>
          <w:tcPr>
            <w:tcW w:w="953" w:type="dxa"/>
            <w:tcBorders>
              <w:top w:val="nil"/>
              <w:bottom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41</w:t>
            </w:r>
          </w:p>
        </w:tc>
        <w:tc>
          <w:tcPr>
            <w:tcW w:w="1807" w:type="dxa"/>
            <w:tcBorders>
              <w:top w:val="nil"/>
              <w:bottom w:val="nil"/>
            </w:tcBorders>
          </w:tcPr>
          <w:p w:rsidR="00C940C2" w:rsidRDefault="00C940C2">
            <w:pPr>
              <w:spacing w:before="0" w:after="20" w:line="320" w:lineRule="exact"/>
              <w:ind w:left="149"/>
              <w:jc w:val="both"/>
              <w:rPr>
                <w:sz w:val="24"/>
                <w:szCs w:val="26"/>
                <w:rtl/>
                <w:lang w:eastAsia="en-US" w:bidi="ar-LB"/>
              </w:rPr>
            </w:pPr>
            <w:r>
              <w:rPr>
                <w:sz w:val="24"/>
                <w:szCs w:val="26"/>
                <w:rtl/>
                <w:lang w:eastAsia="en-US" w:bidi="ar-LB"/>
              </w:rPr>
              <w:t>حلاق ومزين نسائي</w:t>
            </w:r>
          </w:p>
        </w:tc>
        <w:tc>
          <w:tcPr>
            <w:tcW w:w="0" w:type="auto"/>
            <w:tcBorders>
              <w:top w:val="nil"/>
              <w:bottom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ابنته</w:t>
            </w:r>
          </w:p>
        </w:tc>
        <w:tc>
          <w:tcPr>
            <w:tcW w:w="1172" w:type="dxa"/>
            <w:tcBorders>
              <w:top w:val="nil"/>
              <w:bottom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13</w:t>
            </w:r>
          </w:p>
        </w:tc>
        <w:tc>
          <w:tcPr>
            <w:tcW w:w="1080" w:type="dxa"/>
            <w:tcBorders>
              <w:top w:val="nil"/>
              <w:bottom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أنثى</w:t>
            </w:r>
          </w:p>
        </w:tc>
        <w:tc>
          <w:tcPr>
            <w:tcW w:w="1800" w:type="dxa"/>
            <w:tcBorders>
              <w:top w:val="nil"/>
              <w:bottom w:val="nil"/>
            </w:tcBorders>
          </w:tcPr>
          <w:p w:rsidR="00C940C2" w:rsidRDefault="00C940C2">
            <w:pPr>
              <w:spacing w:before="0" w:after="20" w:line="320" w:lineRule="exact"/>
              <w:ind w:left="432"/>
              <w:jc w:val="both"/>
              <w:rPr>
                <w:sz w:val="24"/>
                <w:szCs w:val="26"/>
                <w:rtl/>
                <w:lang w:eastAsia="en-US" w:bidi="ar-LB"/>
              </w:rPr>
            </w:pPr>
            <w:r>
              <w:rPr>
                <w:sz w:val="24"/>
                <w:szCs w:val="26"/>
                <w:rtl/>
                <w:lang w:eastAsia="en-US" w:bidi="ar-LB"/>
              </w:rPr>
              <w:t>تحرش جنسي</w:t>
            </w:r>
          </w:p>
        </w:tc>
      </w:tr>
      <w:tr w:rsidR="00C940C2" w:rsidTr="00C940C2">
        <w:tc>
          <w:tcPr>
            <w:tcW w:w="667" w:type="dxa"/>
            <w:tcBorders>
              <w:top w:val="nil"/>
              <w:bottom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6</w:t>
            </w:r>
          </w:p>
        </w:tc>
        <w:tc>
          <w:tcPr>
            <w:tcW w:w="953" w:type="dxa"/>
            <w:tcBorders>
              <w:top w:val="nil"/>
              <w:bottom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19</w:t>
            </w:r>
          </w:p>
        </w:tc>
        <w:tc>
          <w:tcPr>
            <w:tcW w:w="1807" w:type="dxa"/>
            <w:tcBorders>
              <w:top w:val="nil"/>
              <w:bottom w:val="nil"/>
            </w:tcBorders>
          </w:tcPr>
          <w:p w:rsidR="00C940C2" w:rsidRDefault="00C940C2">
            <w:pPr>
              <w:spacing w:before="0" w:after="20" w:line="320" w:lineRule="exact"/>
              <w:ind w:left="149"/>
              <w:jc w:val="both"/>
              <w:rPr>
                <w:sz w:val="24"/>
                <w:szCs w:val="26"/>
                <w:rtl/>
                <w:lang w:eastAsia="en-US" w:bidi="ar-LB"/>
              </w:rPr>
            </w:pPr>
            <w:r>
              <w:rPr>
                <w:sz w:val="24"/>
                <w:szCs w:val="26"/>
                <w:rtl/>
                <w:lang w:eastAsia="en-US" w:bidi="ar-LB"/>
              </w:rPr>
              <w:t>حداد</w:t>
            </w:r>
          </w:p>
        </w:tc>
        <w:tc>
          <w:tcPr>
            <w:tcW w:w="0" w:type="auto"/>
            <w:tcBorders>
              <w:top w:val="nil"/>
              <w:bottom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قريبها</w:t>
            </w:r>
          </w:p>
        </w:tc>
        <w:tc>
          <w:tcPr>
            <w:tcW w:w="1172" w:type="dxa"/>
            <w:tcBorders>
              <w:top w:val="nil"/>
              <w:bottom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14</w:t>
            </w:r>
          </w:p>
        </w:tc>
        <w:tc>
          <w:tcPr>
            <w:tcW w:w="1080" w:type="dxa"/>
            <w:tcBorders>
              <w:top w:val="nil"/>
              <w:bottom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أنثى</w:t>
            </w:r>
          </w:p>
        </w:tc>
        <w:tc>
          <w:tcPr>
            <w:tcW w:w="1800" w:type="dxa"/>
            <w:tcBorders>
              <w:top w:val="nil"/>
              <w:bottom w:val="nil"/>
            </w:tcBorders>
          </w:tcPr>
          <w:p w:rsidR="00C940C2" w:rsidRDefault="00C940C2">
            <w:pPr>
              <w:spacing w:before="0" w:after="20" w:line="320" w:lineRule="exact"/>
              <w:ind w:left="432"/>
              <w:jc w:val="both"/>
              <w:rPr>
                <w:sz w:val="24"/>
                <w:szCs w:val="26"/>
                <w:rtl/>
                <w:lang w:eastAsia="en-US" w:bidi="ar-LB"/>
              </w:rPr>
            </w:pPr>
            <w:r>
              <w:rPr>
                <w:sz w:val="24"/>
                <w:szCs w:val="26"/>
                <w:rtl/>
                <w:lang w:eastAsia="en-US" w:bidi="ar-LB"/>
              </w:rPr>
              <w:t>فض بكارة</w:t>
            </w:r>
          </w:p>
        </w:tc>
      </w:tr>
      <w:tr w:rsidR="00C940C2" w:rsidTr="00C940C2">
        <w:tc>
          <w:tcPr>
            <w:tcW w:w="667" w:type="dxa"/>
            <w:tcBorders>
              <w:top w:val="nil"/>
              <w:bottom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7</w:t>
            </w:r>
          </w:p>
        </w:tc>
        <w:tc>
          <w:tcPr>
            <w:tcW w:w="953" w:type="dxa"/>
            <w:tcBorders>
              <w:top w:val="nil"/>
              <w:bottom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41</w:t>
            </w:r>
          </w:p>
        </w:tc>
        <w:tc>
          <w:tcPr>
            <w:tcW w:w="1807" w:type="dxa"/>
            <w:tcBorders>
              <w:top w:val="nil"/>
              <w:bottom w:val="nil"/>
            </w:tcBorders>
          </w:tcPr>
          <w:p w:rsidR="00C940C2" w:rsidRDefault="00C940C2">
            <w:pPr>
              <w:spacing w:before="0" w:after="20" w:line="320" w:lineRule="exact"/>
              <w:ind w:left="149"/>
              <w:jc w:val="both"/>
              <w:rPr>
                <w:sz w:val="24"/>
                <w:szCs w:val="26"/>
                <w:rtl/>
                <w:lang w:eastAsia="en-US" w:bidi="ar-LB"/>
              </w:rPr>
            </w:pPr>
            <w:r>
              <w:rPr>
                <w:sz w:val="24"/>
                <w:szCs w:val="26"/>
                <w:rtl/>
                <w:lang w:eastAsia="en-US" w:bidi="ar-LB"/>
              </w:rPr>
              <w:t>ميكانيكي</w:t>
            </w:r>
          </w:p>
        </w:tc>
        <w:tc>
          <w:tcPr>
            <w:tcW w:w="0" w:type="auto"/>
            <w:tcBorders>
              <w:top w:val="nil"/>
              <w:bottom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ابنته</w:t>
            </w:r>
          </w:p>
        </w:tc>
        <w:tc>
          <w:tcPr>
            <w:tcW w:w="1172" w:type="dxa"/>
            <w:tcBorders>
              <w:top w:val="nil"/>
              <w:bottom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24</w:t>
            </w:r>
          </w:p>
        </w:tc>
        <w:tc>
          <w:tcPr>
            <w:tcW w:w="1080" w:type="dxa"/>
            <w:tcBorders>
              <w:top w:val="nil"/>
              <w:bottom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أنثى</w:t>
            </w:r>
          </w:p>
        </w:tc>
        <w:tc>
          <w:tcPr>
            <w:tcW w:w="1800" w:type="dxa"/>
            <w:tcBorders>
              <w:top w:val="nil"/>
              <w:bottom w:val="nil"/>
            </w:tcBorders>
          </w:tcPr>
          <w:p w:rsidR="00C940C2" w:rsidRDefault="00C940C2">
            <w:pPr>
              <w:spacing w:before="0" w:after="20" w:line="320" w:lineRule="exact"/>
              <w:ind w:left="432"/>
              <w:jc w:val="both"/>
              <w:rPr>
                <w:sz w:val="24"/>
                <w:szCs w:val="26"/>
                <w:rtl/>
                <w:lang w:eastAsia="en-US" w:bidi="ar-LB"/>
              </w:rPr>
            </w:pPr>
            <w:r>
              <w:rPr>
                <w:sz w:val="24"/>
                <w:szCs w:val="26"/>
                <w:rtl/>
                <w:lang w:eastAsia="en-US" w:bidi="ar-LB"/>
              </w:rPr>
              <w:t>تحرش</w:t>
            </w:r>
          </w:p>
        </w:tc>
      </w:tr>
      <w:tr w:rsidR="00C940C2" w:rsidTr="00C940C2">
        <w:tc>
          <w:tcPr>
            <w:tcW w:w="667" w:type="dxa"/>
            <w:tcBorders>
              <w:top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8</w:t>
            </w:r>
          </w:p>
        </w:tc>
        <w:tc>
          <w:tcPr>
            <w:tcW w:w="953" w:type="dxa"/>
            <w:tcBorders>
              <w:top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45</w:t>
            </w:r>
          </w:p>
        </w:tc>
        <w:tc>
          <w:tcPr>
            <w:tcW w:w="1807" w:type="dxa"/>
            <w:tcBorders>
              <w:top w:val="nil"/>
            </w:tcBorders>
          </w:tcPr>
          <w:p w:rsidR="00C940C2" w:rsidRDefault="00C940C2">
            <w:pPr>
              <w:spacing w:before="0" w:after="20" w:line="320" w:lineRule="exact"/>
              <w:ind w:left="149"/>
              <w:jc w:val="both"/>
              <w:rPr>
                <w:sz w:val="24"/>
                <w:szCs w:val="26"/>
                <w:rtl/>
                <w:lang w:eastAsia="en-US" w:bidi="ar-LB"/>
              </w:rPr>
            </w:pPr>
            <w:r>
              <w:rPr>
                <w:sz w:val="24"/>
                <w:szCs w:val="26"/>
                <w:rtl/>
                <w:lang w:eastAsia="en-US" w:bidi="ar-LB"/>
              </w:rPr>
              <w:t>متقاعد</w:t>
            </w:r>
          </w:p>
        </w:tc>
        <w:tc>
          <w:tcPr>
            <w:tcW w:w="0" w:type="auto"/>
            <w:tcBorders>
              <w:top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ابنته</w:t>
            </w:r>
          </w:p>
        </w:tc>
        <w:tc>
          <w:tcPr>
            <w:tcW w:w="1172" w:type="dxa"/>
            <w:tcBorders>
              <w:top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غير محدد</w:t>
            </w:r>
          </w:p>
        </w:tc>
        <w:tc>
          <w:tcPr>
            <w:tcW w:w="1080" w:type="dxa"/>
            <w:tcBorders>
              <w:top w:val="nil"/>
            </w:tcBorders>
          </w:tcPr>
          <w:p w:rsidR="00C940C2" w:rsidRDefault="00C940C2">
            <w:pPr>
              <w:spacing w:before="0" w:after="20" w:line="320" w:lineRule="exact"/>
              <w:jc w:val="center"/>
              <w:rPr>
                <w:sz w:val="24"/>
                <w:szCs w:val="26"/>
                <w:rtl/>
                <w:lang w:eastAsia="en-US" w:bidi="ar-LB"/>
              </w:rPr>
            </w:pPr>
            <w:r>
              <w:rPr>
                <w:sz w:val="24"/>
                <w:szCs w:val="26"/>
                <w:rtl/>
                <w:lang w:eastAsia="en-US" w:bidi="ar-LB"/>
              </w:rPr>
              <w:t>أنثى</w:t>
            </w:r>
          </w:p>
        </w:tc>
        <w:tc>
          <w:tcPr>
            <w:tcW w:w="1800" w:type="dxa"/>
            <w:tcBorders>
              <w:top w:val="nil"/>
            </w:tcBorders>
          </w:tcPr>
          <w:p w:rsidR="00C940C2" w:rsidRDefault="00C940C2">
            <w:pPr>
              <w:spacing w:before="0" w:after="20" w:line="320" w:lineRule="exact"/>
              <w:ind w:left="432"/>
              <w:jc w:val="both"/>
              <w:rPr>
                <w:sz w:val="24"/>
                <w:szCs w:val="26"/>
                <w:rtl/>
                <w:lang w:eastAsia="en-US" w:bidi="ar-LB"/>
              </w:rPr>
            </w:pPr>
            <w:r>
              <w:rPr>
                <w:sz w:val="24"/>
                <w:szCs w:val="26"/>
                <w:rtl/>
                <w:lang w:eastAsia="en-US" w:bidi="ar-LB"/>
              </w:rPr>
              <w:t>تحرش</w:t>
            </w:r>
          </w:p>
        </w:tc>
      </w:tr>
    </w:tbl>
    <w:p w:rsidR="00000000" w:rsidRDefault="00C940C2">
      <w:pPr>
        <w:spacing w:before="0" w:line="380" w:lineRule="exact"/>
        <w:ind w:hanging="6"/>
        <w:jc w:val="both"/>
        <w:rPr>
          <w:rFonts w:hint="cs"/>
          <w:szCs w:val="24"/>
          <w:rtl/>
          <w:lang w:eastAsia="en-US" w:bidi="ar-LB"/>
        </w:rPr>
      </w:pPr>
      <w:r>
        <w:rPr>
          <w:i/>
          <w:iCs/>
          <w:szCs w:val="24"/>
          <w:rtl/>
          <w:lang w:eastAsia="en-US" w:bidi="ar-LB"/>
        </w:rPr>
        <w:t>المصدر</w:t>
      </w:r>
      <w:r>
        <w:rPr>
          <w:szCs w:val="24"/>
          <w:rtl/>
          <w:lang w:eastAsia="en-US" w:bidi="ar-LB"/>
        </w:rPr>
        <w:t>:</w:t>
      </w:r>
      <w:r>
        <w:rPr>
          <w:rFonts w:hint="cs"/>
          <w:szCs w:val="24"/>
          <w:rtl/>
          <w:lang w:eastAsia="en-US" w:bidi="ar-LB"/>
        </w:rPr>
        <w:tab/>
      </w:r>
      <w:r>
        <w:rPr>
          <w:szCs w:val="24"/>
          <w:rtl/>
          <w:lang w:eastAsia="en-US" w:bidi="ar-LB"/>
        </w:rPr>
        <w:t>المديرية العامة لقوى الأمن الداخلي</w:t>
      </w:r>
      <w:r>
        <w:rPr>
          <w:rFonts w:hint="cs"/>
          <w:szCs w:val="24"/>
          <w:rtl/>
          <w:lang w:eastAsia="en-US" w:bidi="ar-LB"/>
        </w:rPr>
        <w:t xml:space="preserve"> </w:t>
      </w:r>
      <w:r>
        <w:rPr>
          <w:szCs w:val="24"/>
          <w:rtl/>
          <w:lang w:eastAsia="en-US" w:bidi="ar-LB"/>
        </w:rPr>
        <w:t>- هيئة الأركان</w:t>
      </w:r>
      <w:r>
        <w:rPr>
          <w:rFonts w:hint="cs"/>
          <w:szCs w:val="24"/>
          <w:rtl/>
          <w:lang w:eastAsia="en-US" w:bidi="ar-LB"/>
        </w:rPr>
        <w:t xml:space="preserve"> </w:t>
      </w:r>
      <w:r>
        <w:rPr>
          <w:szCs w:val="24"/>
          <w:rtl/>
          <w:lang w:eastAsia="en-US" w:bidi="ar-LB"/>
        </w:rPr>
        <w:t>- شعبة المعلوماتية</w:t>
      </w:r>
      <w:r>
        <w:rPr>
          <w:rFonts w:hint="cs"/>
          <w:szCs w:val="24"/>
          <w:rtl/>
          <w:lang w:eastAsia="en-US" w:bidi="ar-LB"/>
        </w:rPr>
        <w:t>.</w:t>
      </w:r>
    </w:p>
    <w:p w:rsidR="00000000" w:rsidRDefault="00C940C2">
      <w:pPr>
        <w:spacing w:before="0" w:line="380" w:lineRule="exact"/>
        <w:jc w:val="both"/>
        <w:rPr>
          <w:rFonts w:hint="cs"/>
          <w:sz w:val="32"/>
          <w:rtl/>
          <w:lang w:eastAsia="en-US" w:bidi="ar-LB"/>
        </w:rPr>
      </w:pPr>
      <w:r>
        <w:rPr>
          <w:rFonts w:hint="cs"/>
          <w:sz w:val="32"/>
          <w:rtl/>
          <w:lang w:eastAsia="en-US" w:bidi="ar-LB"/>
        </w:rPr>
        <w:t>641-</w:t>
      </w:r>
      <w:r>
        <w:rPr>
          <w:rFonts w:hint="cs"/>
          <w:sz w:val="32"/>
          <w:rtl/>
          <w:lang w:eastAsia="en-US" w:bidi="ar-LB"/>
        </w:rPr>
        <w:tab/>
      </w:r>
      <w:r>
        <w:rPr>
          <w:sz w:val="32"/>
          <w:rtl/>
          <w:lang w:eastAsia="en-US" w:bidi="ar-LB"/>
        </w:rPr>
        <w:t xml:space="preserve">من بين مجموع الجرائم الجنسية التي يرتكبها البالغون بحق الأطفال، وتحديداً الاعتداءات ضمن الأسرة يظهر الجدول أعلاه صلة القرابة مع الضحية، فالمعتدي في اغلب الحالات </w:t>
      </w:r>
      <w:r>
        <w:rPr>
          <w:sz w:val="32"/>
          <w:rtl/>
          <w:lang w:eastAsia="en-US" w:bidi="ar-LB"/>
        </w:rPr>
        <w:t>هو الوالد والضحية "ابنته"، كما</w:t>
      </w:r>
      <w:r>
        <w:rPr>
          <w:rFonts w:hint="cs"/>
          <w:sz w:val="32"/>
          <w:rtl/>
          <w:lang w:eastAsia="en-US" w:bidi="ar-LB"/>
        </w:rPr>
        <w:t xml:space="preserve"> يظهر الجدول أعلاه</w:t>
      </w:r>
      <w:r>
        <w:rPr>
          <w:sz w:val="32"/>
          <w:rtl/>
          <w:lang w:eastAsia="en-US" w:bidi="ar-LB"/>
        </w:rPr>
        <w:t xml:space="preserve"> </w:t>
      </w:r>
      <w:r>
        <w:rPr>
          <w:rFonts w:hint="cs"/>
          <w:sz w:val="32"/>
          <w:rtl/>
          <w:lang w:eastAsia="en-US" w:bidi="ar-LB"/>
        </w:rPr>
        <w:t>أ</w:t>
      </w:r>
      <w:r>
        <w:rPr>
          <w:sz w:val="32"/>
          <w:rtl/>
          <w:lang w:eastAsia="en-US" w:bidi="ar-LB"/>
        </w:rPr>
        <w:t>ن طبيعة عمل</w:t>
      </w:r>
      <w:r>
        <w:rPr>
          <w:rFonts w:hint="cs"/>
          <w:sz w:val="32"/>
          <w:rtl/>
          <w:lang w:eastAsia="en-US" w:bidi="ar-LB"/>
        </w:rPr>
        <w:t xml:space="preserve"> المعتدي في كثير من الأحيان هي من العاملين في المهن الحرة</w:t>
      </w:r>
      <w:r>
        <w:rPr>
          <w:sz w:val="32"/>
          <w:rtl/>
          <w:lang w:eastAsia="en-US" w:bidi="ar-LB"/>
        </w:rPr>
        <w:t>. وتجدر ا</w:t>
      </w:r>
      <w:r>
        <w:rPr>
          <w:rFonts w:hint="cs"/>
          <w:sz w:val="32"/>
          <w:rtl/>
          <w:lang w:eastAsia="en-US" w:bidi="ar-LB"/>
        </w:rPr>
        <w:t>لإ</w:t>
      </w:r>
      <w:r>
        <w:rPr>
          <w:sz w:val="32"/>
          <w:rtl/>
          <w:lang w:eastAsia="en-US" w:bidi="ar-LB"/>
        </w:rPr>
        <w:t xml:space="preserve">شارة إلى </w:t>
      </w:r>
      <w:r>
        <w:rPr>
          <w:rFonts w:hint="cs"/>
          <w:sz w:val="32"/>
          <w:rtl/>
          <w:lang w:eastAsia="en-US" w:bidi="ar-LB"/>
        </w:rPr>
        <w:t>أ</w:t>
      </w:r>
      <w:r>
        <w:rPr>
          <w:sz w:val="32"/>
          <w:rtl/>
          <w:lang w:eastAsia="en-US" w:bidi="ar-LB"/>
        </w:rPr>
        <w:t xml:space="preserve">نه لا </w:t>
      </w:r>
      <w:r>
        <w:rPr>
          <w:rFonts w:hint="cs"/>
          <w:sz w:val="32"/>
          <w:rtl/>
          <w:lang w:eastAsia="en-US" w:bidi="ar-LB"/>
        </w:rPr>
        <w:t>ت</w:t>
      </w:r>
      <w:r>
        <w:rPr>
          <w:sz w:val="32"/>
          <w:rtl/>
          <w:lang w:eastAsia="en-US" w:bidi="ar-LB"/>
        </w:rPr>
        <w:t>وجد مراكز تأهيل للمعتدي جنسيا</w:t>
      </w:r>
      <w:r>
        <w:rPr>
          <w:rFonts w:hint="cs"/>
          <w:sz w:val="32"/>
          <w:rtl/>
          <w:lang w:eastAsia="en-US" w:bidi="ar-LB"/>
        </w:rPr>
        <w:t>ً</w:t>
      </w:r>
      <w:r>
        <w:rPr>
          <w:sz w:val="32"/>
          <w:rtl/>
          <w:lang w:eastAsia="en-US" w:bidi="ar-LB"/>
        </w:rPr>
        <w:t xml:space="preserve"> على الأطفال من شأنها التعرف على العوامل وا</w:t>
      </w:r>
      <w:r>
        <w:rPr>
          <w:rFonts w:hint="cs"/>
          <w:sz w:val="32"/>
          <w:rtl/>
          <w:lang w:eastAsia="en-US" w:bidi="ar-LB"/>
        </w:rPr>
        <w:t>لأ</w:t>
      </w:r>
      <w:r>
        <w:rPr>
          <w:sz w:val="32"/>
          <w:rtl/>
          <w:lang w:eastAsia="en-US" w:bidi="ar-LB"/>
        </w:rPr>
        <w:t>سباب المؤدية إلى مثل هذه الاعتداءات</w:t>
      </w:r>
      <w:r>
        <w:rPr>
          <w:rFonts w:hint="cs"/>
          <w:sz w:val="32"/>
          <w:rtl/>
          <w:lang w:eastAsia="en-US" w:bidi="ar-LB"/>
        </w:rPr>
        <w:t xml:space="preserve"> وتقديم المساعدة اللازمة لـه</w:t>
      </w:r>
      <w:r>
        <w:rPr>
          <w:sz w:val="32"/>
          <w:rtl/>
          <w:lang w:eastAsia="en-US" w:bidi="ar-LB"/>
        </w:rPr>
        <w:t xml:space="preserve">. </w:t>
      </w:r>
    </w:p>
    <w:p w:rsidR="00000000" w:rsidRDefault="00C940C2">
      <w:pPr>
        <w:spacing w:before="0" w:line="380" w:lineRule="exact"/>
        <w:jc w:val="center"/>
        <w:rPr>
          <w:rFonts w:hint="cs"/>
          <w:sz w:val="32"/>
          <w:rtl/>
          <w:lang w:eastAsia="en-US" w:bidi="ar-LB"/>
        </w:rPr>
      </w:pPr>
      <w:r>
        <w:rPr>
          <w:rFonts w:hint="cs"/>
          <w:sz w:val="32"/>
          <w:rtl/>
          <w:lang w:eastAsia="en-US" w:bidi="ar-LB"/>
        </w:rPr>
        <w:t>- - - - -</w:t>
      </w:r>
    </w:p>
    <w:sectPr w:rsidR="00000000">
      <w:headerReference w:type="even" r:id="rId7"/>
      <w:headerReference w:type="default" r:id="rId8"/>
      <w:headerReference w:type="first" r:id="rId9"/>
      <w:footerReference w:type="first" r:id="rId10"/>
      <w:endnotePr>
        <w:numFmt w:val="decimal"/>
      </w:endnotePr>
      <w:pgSz w:w="11906" w:h="16838" w:code="9"/>
      <w:pgMar w:top="1701" w:right="1623"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abic Transparent">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Lucida Console">
    <w:panose1 w:val="020B0609040504020204"/>
    <w:charset w:val="00"/>
    <w:family w:val="modern"/>
    <w:pitch w:val="fixed"/>
    <w:sig w:usb0="8000028F" w:usb1="00001800" w:usb2="00000000" w:usb3="00000000" w:csb0="0000001F" w:csb1="00000000"/>
  </w:font>
  <w:font w:name="Mudi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940C2">
    <w:pPr>
      <w:pStyle w:val="Footer"/>
      <w:bidi w:val="0"/>
      <w:jc w:val="right"/>
      <w:rPr>
        <w:rtl/>
        <w:lang w:eastAsia="en-US"/>
      </w:rPr>
    </w:pPr>
    <w:r>
      <w:rPr>
        <w:szCs w:val="22"/>
        <w:lang w:eastAsia="en-US"/>
      </w:rPr>
      <w:t>(A)      GE.05-44440    100206    200206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spacing w:after="120"/>
        <w:ind w:left="720"/>
        <w:rPr>
          <w:spacing w:val="0"/>
          <w:sz w:val="20"/>
          <w:rtl/>
          <w:lang w:eastAsia="en-US"/>
        </w:rPr>
      </w:pPr>
      <w:r>
        <w:rPr>
          <w:rStyle w:val="FootnoteReference"/>
          <w:rFonts w:hint="cs"/>
          <w:bCs w:val="0"/>
          <w:sz w:val="30"/>
          <w:vertAlign w:val="baseline"/>
          <w:rtl/>
          <w:lang w:eastAsia="en-US"/>
        </w:rPr>
        <w:t>*</w:t>
      </w:r>
      <w:r>
        <w:rPr>
          <w:rFonts w:hint="cs"/>
          <w:rtl/>
          <w:lang w:eastAsia="en-US"/>
        </w:rPr>
        <w:tab/>
      </w:r>
      <w:r>
        <w:rPr>
          <w:rFonts w:hint="cs"/>
          <w:spacing w:val="0"/>
          <w:sz w:val="20"/>
          <w:rtl/>
          <w:lang w:eastAsia="en-US"/>
        </w:rPr>
        <w:t>لم ينقح هذا التقرير قبل تقديمه للترجمة.</w:t>
      </w:r>
    </w:p>
  </w:footnote>
  <w:footnote w:id="2">
    <w:p w:rsidR="00000000" w:rsidRDefault="00000000">
      <w:pPr>
        <w:pStyle w:val="FootnoteText"/>
        <w:numPr>
          <w:ilvl w:val="0"/>
          <w:numId w:val="0"/>
        </w:numPr>
        <w:spacing w:after="120"/>
        <w:ind w:left="17" w:firstLine="703"/>
        <w:rPr>
          <w:spacing w:val="0"/>
          <w:sz w:val="20"/>
          <w:rtl/>
          <w:lang w:eastAsia="en-US"/>
        </w:rPr>
      </w:pPr>
      <w:r>
        <w:rPr>
          <w:rFonts w:hint="cs"/>
          <w:spacing w:val="0"/>
          <w:sz w:val="30"/>
          <w:rtl/>
          <w:lang w:eastAsia="en-US"/>
        </w:rPr>
        <w:t>*</w:t>
      </w:r>
      <w:r>
        <w:rPr>
          <w:rStyle w:val="FootnoteReference"/>
          <w:rFonts w:hint="cs"/>
          <w:bCs w:val="0"/>
          <w:spacing w:val="0"/>
          <w:sz w:val="30"/>
          <w:vertAlign w:val="baseline"/>
          <w:rtl/>
          <w:lang w:eastAsia="en-US"/>
        </w:rPr>
        <w:t>*</w:t>
      </w:r>
      <w:r>
        <w:rPr>
          <w:rFonts w:hint="cs"/>
          <w:spacing w:val="0"/>
          <w:sz w:val="20"/>
          <w:rtl/>
          <w:lang w:eastAsia="en-US"/>
        </w:rPr>
        <w:tab/>
        <w:t xml:space="preserve">للاطلاع على التقرير الثاني الذي قدمه لبنان، انظر الوثيقة </w:t>
      </w:r>
      <w:r>
        <w:rPr>
          <w:spacing w:val="0"/>
          <w:sz w:val="20"/>
          <w:szCs w:val="20"/>
          <w:lang w:eastAsia="en-US"/>
        </w:rPr>
        <w:t>CRC/C/70/Add.8</w:t>
      </w:r>
      <w:r>
        <w:rPr>
          <w:rFonts w:hint="cs"/>
          <w:spacing w:val="0"/>
          <w:sz w:val="20"/>
          <w:rtl/>
          <w:lang w:eastAsia="en-US"/>
        </w:rPr>
        <w:t xml:space="preserve">، وللاطلاع على نظر اللجنة فيه، انظر الوثائق </w:t>
      </w:r>
      <w:r>
        <w:rPr>
          <w:spacing w:val="0"/>
          <w:sz w:val="20"/>
          <w:szCs w:val="20"/>
          <w:lang w:eastAsia="en-US"/>
        </w:rPr>
        <w:t>CRC/C/SR.751</w:t>
      </w:r>
      <w:r>
        <w:rPr>
          <w:rFonts w:hint="cs"/>
          <w:spacing w:val="0"/>
          <w:sz w:val="20"/>
          <w:rtl/>
          <w:lang w:eastAsia="en-US"/>
        </w:rPr>
        <w:t xml:space="preserve"> </w:t>
      </w:r>
      <w:r>
        <w:rPr>
          <w:rFonts w:hint="cs"/>
          <w:spacing w:val="0"/>
          <w:sz w:val="28"/>
          <w:rtl/>
          <w:lang w:eastAsia="en-US"/>
        </w:rPr>
        <w:t>و</w:t>
      </w:r>
      <w:r>
        <w:rPr>
          <w:spacing w:val="0"/>
          <w:sz w:val="18"/>
          <w:szCs w:val="18"/>
          <w:lang w:eastAsia="en-US"/>
        </w:rPr>
        <w:t>752</w:t>
      </w:r>
      <w:r>
        <w:rPr>
          <w:rFonts w:hint="cs"/>
          <w:spacing w:val="0"/>
          <w:sz w:val="20"/>
          <w:rtl/>
          <w:lang w:eastAsia="en-US"/>
        </w:rPr>
        <w:t xml:space="preserve"> و</w:t>
      </w:r>
      <w:r>
        <w:rPr>
          <w:spacing w:val="0"/>
          <w:sz w:val="20"/>
          <w:szCs w:val="20"/>
          <w:lang w:eastAsia="en-US"/>
        </w:rPr>
        <w:t>CRC/C/15/Add.169</w:t>
      </w:r>
      <w:r>
        <w:rPr>
          <w:rFonts w:hint="cs"/>
          <w:spacing w:val="0"/>
          <w:sz w:val="20"/>
          <w:rtl/>
          <w:lang w:eastAsia="en-US"/>
        </w:rPr>
        <w:t>.</w:t>
      </w:r>
    </w:p>
  </w:footnote>
  <w:footnote w:id="3">
    <w:p w:rsidR="00000000" w:rsidRDefault="00000000">
      <w:pPr>
        <w:pStyle w:val="FootnoteText"/>
        <w:numPr>
          <w:ilvl w:val="0"/>
          <w:numId w:val="0"/>
        </w:numPr>
        <w:rPr>
          <w:rtl/>
          <w:lang w:eastAsia="en-US"/>
        </w:rPr>
      </w:pPr>
      <w:r>
        <w:rPr>
          <w:rFonts w:hint="cs"/>
          <w:rtl/>
          <w:lang w:eastAsia="en-US"/>
        </w:rPr>
        <w:tab/>
      </w:r>
      <w:r>
        <w:rPr>
          <w:rStyle w:val="FootnoteReference"/>
          <w:rFonts w:hint="cs"/>
          <w:bCs w:val="0"/>
          <w:sz w:val="26"/>
          <w:vertAlign w:val="baseline"/>
          <w:rtl/>
          <w:lang w:eastAsia="en-US"/>
        </w:rPr>
        <w:t>*</w:t>
      </w:r>
      <w:r>
        <w:rPr>
          <w:rFonts w:hint="cs"/>
          <w:rtl/>
          <w:lang w:eastAsia="en-US"/>
        </w:rPr>
        <w:tab/>
        <w:t>يمكن الرجوع إلى هذه المرفقات في ملفات أمانة لجنة حقوق الطفل.</w:t>
      </w:r>
    </w:p>
  </w:footnote>
  <w:footnote w:id="4">
    <w:p w:rsidR="00000000" w:rsidRDefault="00000000">
      <w:pPr>
        <w:pStyle w:val="FootnoteText"/>
        <w:spacing w:after="120"/>
        <w:ind w:firstLine="720"/>
        <w:rPr>
          <w:rtl/>
          <w:lang w:eastAsia="en-US"/>
        </w:rPr>
      </w:pPr>
      <w:r>
        <w:rPr>
          <w:rFonts w:hint="cs"/>
          <w:spacing w:val="0"/>
          <w:rtl/>
          <w:lang w:eastAsia="en-US" w:bidi="ar-LB"/>
        </w:rPr>
        <w:t>الجمهورية اللبنانية، مجلس الإنماء والإعمار. "تقرير تقدم العمل". مجلس الإنماء والإعمار، أيار/مايو، 2003.</w:t>
      </w:r>
    </w:p>
  </w:footnote>
  <w:footnote w:id="5">
    <w:p w:rsidR="00000000" w:rsidRDefault="00000000">
      <w:pPr>
        <w:pStyle w:val="FootnoteText"/>
        <w:spacing w:after="120"/>
        <w:ind w:firstLine="720"/>
        <w:rPr>
          <w:rtl/>
          <w:lang w:eastAsia="en-US"/>
        </w:rPr>
      </w:pPr>
      <w:r>
        <w:rPr>
          <w:sz w:val="20"/>
          <w:szCs w:val="20"/>
          <w:lang w:eastAsia="en-US"/>
        </w:rPr>
        <w:t>UNDP, "Development Cooperation Report", UNDP, Lebanon, 2002</w:t>
      </w:r>
      <w:r>
        <w:rPr>
          <w:rFonts w:hint="cs"/>
          <w:sz w:val="20"/>
          <w:szCs w:val="20"/>
          <w:rtl/>
          <w:lang w:eastAsia="en-US"/>
        </w:rPr>
        <w:t>.</w:t>
      </w:r>
    </w:p>
  </w:footnote>
  <w:footnote w:id="6">
    <w:p w:rsidR="00000000" w:rsidRDefault="00000000">
      <w:pPr>
        <w:pStyle w:val="FootnoteText"/>
        <w:spacing w:after="120"/>
        <w:ind w:firstLine="720"/>
        <w:rPr>
          <w:rtl/>
          <w:lang w:eastAsia="en-US"/>
        </w:rPr>
      </w:pPr>
      <w:r>
        <w:rPr>
          <w:rFonts w:hint="cs"/>
          <w:rtl/>
          <w:lang w:eastAsia="en-US" w:bidi="ar-LB"/>
        </w:rPr>
        <w:t>الحكومة اللبنانية، منظمة اليونيسي</w:t>
      </w:r>
      <w:r>
        <w:rPr>
          <w:rFonts w:hint="eastAsia"/>
          <w:rtl/>
          <w:lang w:eastAsia="en-US" w:bidi="ar-LB"/>
        </w:rPr>
        <w:t>ف</w:t>
      </w:r>
      <w:r>
        <w:rPr>
          <w:rFonts w:hint="cs"/>
          <w:rtl/>
          <w:lang w:eastAsia="en-US" w:bidi="ar-LB"/>
        </w:rPr>
        <w:t>، "برنامج التعاون 2002-2006".</w:t>
      </w:r>
    </w:p>
  </w:footnote>
  <w:footnote w:id="7">
    <w:p w:rsidR="00000000" w:rsidRDefault="00000000">
      <w:pPr>
        <w:pStyle w:val="FootnoteText"/>
        <w:spacing w:after="120"/>
        <w:ind w:firstLine="720"/>
        <w:rPr>
          <w:spacing w:val="0"/>
          <w:rtl/>
          <w:lang w:eastAsia="en-US"/>
        </w:rPr>
      </w:pPr>
      <w:r>
        <w:rPr>
          <w:rFonts w:hint="cs"/>
          <w:spacing w:val="0"/>
          <w:rtl/>
          <w:lang w:eastAsia="en-US" w:bidi="ar-LB"/>
        </w:rPr>
        <w:t>إدارة الإحصاء المركزي، اليونيسي</w:t>
      </w:r>
      <w:r>
        <w:rPr>
          <w:rFonts w:hint="eastAsia"/>
          <w:spacing w:val="0"/>
          <w:rtl/>
          <w:lang w:eastAsia="en-US" w:bidi="ar-LB"/>
        </w:rPr>
        <w:t>ف</w:t>
      </w:r>
      <w:r>
        <w:rPr>
          <w:rFonts w:hint="cs"/>
          <w:spacing w:val="0"/>
          <w:rtl/>
          <w:lang w:eastAsia="en-US" w:bidi="ar-LB"/>
        </w:rPr>
        <w:t>. "وضع الأطفال في لبنان2000"، إدارة الإحصاء المركزي، اليونيسي</w:t>
      </w:r>
      <w:r>
        <w:rPr>
          <w:rFonts w:hint="eastAsia"/>
          <w:spacing w:val="0"/>
          <w:rtl/>
          <w:lang w:eastAsia="en-US" w:bidi="ar-LB"/>
        </w:rPr>
        <w:t>ف</w:t>
      </w:r>
      <w:r>
        <w:rPr>
          <w:rFonts w:hint="cs"/>
          <w:spacing w:val="0"/>
          <w:rtl/>
          <w:lang w:eastAsia="en-US" w:bidi="ar-LB"/>
        </w:rPr>
        <w:t>.</w:t>
      </w:r>
    </w:p>
  </w:footnote>
  <w:footnote w:id="8">
    <w:p w:rsidR="00000000" w:rsidRDefault="00000000">
      <w:pPr>
        <w:pStyle w:val="FootnoteText"/>
        <w:spacing w:after="120"/>
        <w:ind w:firstLine="720"/>
        <w:rPr>
          <w:rtl/>
          <w:lang w:eastAsia="en-US"/>
        </w:rPr>
      </w:pPr>
      <w:r>
        <w:rPr>
          <w:sz w:val="20"/>
          <w:szCs w:val="20"/>
          <w:lang w:eastAsia="en-US"/>
        </w:rPr>
        <w:t>IPEC, Lebanon at a Glance, IPEC Achievement Report, 2003</w:t>
      </w:r>
      <w:r>
        <w:rPr>
          <w:rFonts w:hint="cs"/>
          <w:rtl/>
          <w:lang w:eastAsia="en-US"/>
        </w:rPr>
        <w:t>.</w:t>
      </w:r>
    </w:p>
  </w:footnote>
  <w:footnote w:id="9">
    <w:p w:rsidR="00000000" w:rsidRDefault="00000000">
      <w:pPr>
        <w:pStyle w:val="FootnoteText"/>
        <w:spacing w:after="120"/>
        <w:ind w:firstLine="720"/>
        <w:rPr>
          <w:rtl/>
          <w:lang w:val="en-GB" w:eastAsia="en-US"/>
        </w:rPr>
      </w:pPr>
      <w:r>
        <w:rPr>
          <w:spacing w:val="0"/>
          <w:sz w:val="20"/>
          <w:szCs w:val="20"/>
          <w:lang w:eastAsia="en-US"/>
        </w:rPr>
        <w:t>Office for Drug Control and Crime Prevention-project, Document of the Government of Lebanon, "Support to the Juvenile Justice System in Lebanon", UNODCCP, 1998</w:t>
      </w:r>
      <w:r>
        <w:rPr>
          <w:rFonts w:hint="cs"/>
          <w:spacing w:val="0"/>
          <w:sz w:val="32"/>
          <w:szCs w:val="30"/>
          <w:rtl/>
          <w:lang w:val="en-GB" w:eastAsia="en-US"/>
        </w:rPr>
        <w:t>.</w:t>
      </w:r>
    </w:p>
  </w:footnote>
  <w:footnote w:id="10">
    <w:p w:rsidR="00000000" w:rsidRDefault="00000000">
      <w:pPr>
        <w:pStyle w:val="FootnoteText"/>
        <w:spacing w:after="120"/>
        <w:ind w:firstLine="720"/>
        <w:rPr>
          <w:spacing w:val="0"/>
          <w:rtl/>
          <w:lang w:eastAsia="en-US"/>
        </w:rPr>
      </w:pPr>
      <w:r>
        <w:rPr>
          <w:rFonts w:hint="cs"/>
          <w:spacing w:val="0"/>
          <w:rtl/>
          <w:lang w:eastAsia="en-US"/>
        </w:rPr>
        <w:t>منظمة الصحة العالمية، "اجتماع حول أطر التعاون والتنسيق لبرامج منظمة الصحة العالمية المشتركة، منظمة الصحة العالمية، 2003.</w:t>
      </w:r>
    </w:p>
  </w:footnote>
  <w:footnote w:id="11">
    <w:p w:rsidR="00000000" w:rsidRDefault="00000000">
      <w:pPr>
        <w:pStyle w:val="FootnoteText"/>
        <w:spacing w:after="120"/>
        <w:ind w:firstLine="720"/>
        <w:rPr>
          <w:rtl/>
          <w:lang w:eastAsia="en-US"/>
        </w:rPr>
      </w:pPr>
      <w:r>
        <w:rPr>
          <w:rFonts w:hint="cs"/>
          <w:rtl/>
          <w:lang w:eastAsia="en-US"/>
        </w:rPr>
        <w:t>المرجع المذكور سابقاً رقم 2.</w:t>
      </w:r>
    </w:p>
  </w:footnote>
  <w:footnote w:id="12">
    <w:p w:rsidR="00000000" w:rsidRDefault="00000000">
      <w:pPr>
        <w:pStyle w:val="FootnoteText"/>
        <w:spacing w:after="120"/>
        <w:ind w:firstLine="720"/>
        <w:rPr>
          <w:rtl/>
          <w:lang w:eastAsia="en-US"/>
        </w:rPr>
      </w:pPr>
      <w:r>
        <w:rPr>
          <w:sz w:val="20"/>
          <w:szCs w:val="20"/>
          <w:lang w:eastAsia="en-US" w:bidi="ar-LB"/>
        </w:rPr>
        <w:t>UNDP, "National Human Development Report", UNDP, 2001-2002</w:t>
      </w:r>
      <w:r>
        <w:rPr>
          <w:rFonts w:hint="cs"/>
          <w:rtl/>
          <w:lang w:eastAsia="en-US" w:bidi="ar-LB"/>
        </w:rPr>
        <w:t>.</w:t>
      </w:r>
    </w:p>
  </w:footnote>
  <w:footnote w:id="13">
    <w:p w:rsidR="00000000" w:rsidRDefault="00000000">
      <w:pPr>
        <w:pStyle w:val="FootnoteText"/>
        <w:spacing w:after="120"/>
        <w:ind w:firstLine="720"/>
        <w:rPr>
          <w:rtl/>
          <w:lang w:eastAsia="en-US"/>
        </w:rPr>
      </w:pPr>
      <w:r>
        <w:rPr>
          <w:rFonts w:hint="cs"/>
          <w:spacing w:val="0"/>
          <w:rtl/>
          <w:lang w:eastAsia="en-US" w:bidi="ar-LB"/>
        </w:rPr>
        <w:t xml:space="preserve">شهد لبنان </w:t>
      </w:r>
      <w:r>
        <w:rPr>
          <w:rFonts w:hint="cs"/>
          <w:spacing w:val="0"/>
          <w:rtl/>
          <w:lang w:eastAsia="en-US"/>
        </w:rPr>
        <w:t xml:space="preserve">في السنوات الأخيرة ارتفاعاً ملحوظاً </w:t>
      </w:r>
      <w:r>
        <w:rPr>
          <w:rFonts w:hint="cs"/>
          <w:spacing w:val="0"/>
          <w:rtl/>
          <w:lang w:eastAsia="en-US" w:bidi="ar-LB"/>
        </w:rPr>
        <w:t xml:space="preserve">في </w:t>
      </w:r>
      <w:r>
        <w:rPr>
          <w:rFonts w:hint="cs"/>
          <w:spacing w:val="0"/>
          <w:rtl/>
          <w:lang w:eastAsia="en-US"/>
        </w:rPr>
        <w:t xml:space="preserve">معدل متوسط سن الزواج نتيجة الوعي والإرشاد الاجتماعي وتبقى ثمة نسب متفاوتة بين المناطق، حيث تتراوح نسبة الزواج في الفئة العمرية 15-19 سنة بين حد أعلى </w:t>
      </w:r>
      <w:r>
        <w:rPr>
          <w:rFonts w:hint="cs"/>
          <w:spacing w:val="0"/>
          <w:rtl/>
          <w:lang w:eastAsia="en-US" w:bidi="ar-LB"/>
        </w:rPr>
        <w:t>بلغ</w:t>
      </w:r>
      <w:r>
        <w:rPr>
          <w:rFonts w:hint="cs"/>
          <w:spacing w:val="0"/>
          <w:rtl/>
          <w:lang w:eastAsia="en-US"/>
        </w:rPr>
        <w:t xml:space="preserve"> حوالي 80 في المائة (النبطية/الجنوب) وحد أدنى </w:t>
      </w:r>
      <w:r>
        <w:rPr>
          <w:rFonts w:hint="cs"/>
          <w:spacing w:val="0"/>
          <w:rtl/>
          <w:lang w:eastAsia="en-US" w:bidi="ar-LB"/>
        </w:rPr>
        <w:t>بلغ</w:t>
      </w:r>
      <w:r>
        <w:rPr>
          <w:rFonts w:hint="cs"/>
          <w:spacing w:val="0"/>
          <w:rtl/>
          <w:lang w:eastAsia="en-US"/>
        </w:rPr>
        <w:t xml:space="preserve"> 1 في المائة في كسروان (وسط لبنان)، بينما يلاحظ عدم وجود ظاهرة الزواج المبكر في جزين. كما تتراوح نسبة الزواج في الفئة العمرية 20-24 سنة بين حد أعلى قوامه حوالي 40 في المائة قضاء النبطية، وحد أدنى قوامه حوالي 17 في المائة في جزين (الجنوب) وجبيل وكسروان </w:t>
      </w:r>
      <w:r>
        <w:rPr>
          <w:rFonts w:hint="cs"/>
          <w:spacing w:val="0"/>
          <w:rtl/>
          <w:lang w:eastAsia="en-US" w:bidi="ar-LB"/>
        </w:rPr>
        <w:t>(وسط لبنان)</w:t>
      </w:r>
      <w:r>
        <w:rPr>
          <w:rFonts w:hint="cs"/>
          <w:spacing w:val="0"/>
          <w:rtl/>
          <w:lang w:eastAsia="en-US"/>
        </w:rPr>
        <w:t>.</w:t>
      </w:r>
    </w:p>
  </w:footnote>
  <w:footnote w:id="14">
    <w:p w:rsidR="00000000" w:rsidRDefault="00000000">
      <w:pPr>
        <w:pStyle w:val="FootnoteText"/>
        <w:numPr>
          <w:ilvl w:val="0"/>
          <w:numId w:val="301"/>
        </w:numPr>
        <w:spacing w:after="120"/>
        <w:ind w:firstLine="720"/>
        <w:rPr>
          <w:kern w:val="0"/>
          <w:rtl/>
          <w:lang w:eastAsia="en-US"/>
        </w:rPr>
      </w:pPr>
      <w:r>
        <w:rPr>
          <w:rFonts w:hint="cs"/>
          <w:kern w:val="0"/>
          <w:rtl/>
          <w:lang w:eastAsia="en-US"/>
        </w:rPr>
        <w:t>د. عياش</w:t>
      </w:r>
      <w:r>
        <w:rPr>
          <w:rFonts w:hint="cs"/>
          <w:kern w:val="0"/>
          <w:rtl/>
          <w:lang w:eastAsia="en-US" w:bidi="ar-LB"/>
        </w:rPr>
        <w:t>،</w:t>
      </w:r>
      <w:r>
        <w:rPr>
          <w:rFonts w:hint="cs"/>
          <w:kern w:val="0"/>
          <w:rtl/>
          <w:lang w:eastAsia="en-US"/>
        </w:rPr>
        <w:t xml:space="preserve"> أحمد</w:t>
      </w:r>
      <w:r>
        <w:rPr>
          <w:rFonts w:hint="cs"/>
          <w:kern w:val="0"/>
          <w:rtl/>
          <w:lang w:eastAsia="en-US" w:bidi="ar-LB"/>
        </w:rPr>
        <w:t>.</w:t>
      </w:r>
      <w:r>
        <w:rPr>
          <w:rFonts w:hint="cs"/>
          <w:kern w:val="0"/>
          <w:rtl/>
          <w:lang w:eastAsia="en-US"/>
        </w:rPr>
        <w:t xml:space="preserve"> "الانتحار نماذج حية لمسائل لم تحسم بعد"</w:t>
      </w:r>
      <w:r>
        <w:rPr>
          <w:rFonts w:hint="cs"/>
          <w:kern w:val="0"/>
          <w:rtl/>
          <w:lang w:eastAsia="en-US" w:bidi="ar-LB"/>
        </w:rPr>
        <w:t>.</w:t>
      </w:r>
      <w:r>
        <w:rPr>
          <w:rFonts w:hint="cs"/>
          <w:kern w:val="0"/>
          <w:rtl/>
          <w:lang w:eastAsia="en-US"/>
        </w:rPr>
        <w:t xml:space="preserve"> دار الفارابي، بيروت</w:t>
      </w:r>
      <w:r>
        <w:rPr>
          <w:rFonts w:hint="cs"/>
          <w:kern w:val="0"/>
          <w:rtl/>
          <w:lang w:eastAsia="en-US" w:bidi="ar-LB"/>
        </w:rPr>
        <w:t>،</w:t>
      </w:r>
      <w:r>
        <w:rPr>
          <w:rFonts w:hint="cs"/>
          <w:kern w:val="0"/>
          <w:rtl/>
          <w:lang w:eastAsia="en-US"/>
        </w:rPr>
        <w:t xml:space="preserve"> 2003.</w:t>
      </w:r>
    </w:p>
  </w:footnote>
  <w:footnote w:id="15">
    <w:p w:rsidR="00000000" w:rsidRDefault="00000000">
      <w:pPr>
        <w:pStyle w:val="FootnoteText"/>
        <w:spacing w:after="120"/>
        <w:ind w:firstLine="720"/>
        <w:rPr>
          <w:spacing w:val="0"/>
          <w:kern w:val="0"/>
          <w:rtl/>
          <w:lang w:eastAsia="en-US"/>
        </w:rPr>
      </w:pPr>
      <w:r>
        <w:rPr>
          <w:rFonts w:hint="cs"/>
          <w:spacing w:val="0"/>
          <w:kern w:val="0"/>
          <w:rtl/>
          <w:lang w:eastAsia="en-US"/>
        </w:rPr>
        <w:t>ال</w:t>
      </w:r>
      <w:r>
        <w:rPr>
          <w:rFonts w:hint="cs"/>
          <w:spacing w:val="0"/>
          <w:kern w:val="0"/>
          <w:rtl/>
          <w:lang w:eastAsia="en-US" w:bidi="ar-LB"/>
        </w:rPr>
        <w:t>هيئة</w:t>
      </w:r>
      <w:r>
        <w:rPr>
          <w:rFonts w:hint="cs"/>
          <w:spacing w:val="0"/>
          <w:kern w:val="0"/>
          <w:rtl/>
          <w:lang w:eastAsia="en-US"/>
        </w:rPr>
        <w:t xml:space="preserve"> اللبنانية لمناهضة العنف ضد المرأة "جريمة الشرف" أو جرائم قتل النساء</w:t>
      </w:r>
      <w:r>
        <w:rPr>
          <w:rFonts w:hint="cs"/>
          <w:spacing w:val="0"/>
          <w:kern w:val="0"/>
          <w:rtl/>
          <w:lang w:eastAsia="en-US" w:bidi="ar-LB"/>
        </w:rPr>
        <w:t>،</w:t>
      </w:r>
      <w:r>
        <w:rPr>
          <w:rFonts w:hint="cs"/>
          <w:spacing w:val="0"/>
          <w:kern w:val="0"/>
          <w:rtl/>
          <w:lang w:eastAsia="en-US"/>
        </w:rPr>
        <w:t xml:space="preserve"> 2003.</w:t>
      </w:r>
    </w:p>
  </w:footnote>
  <w:footnote w:id="16">
    <w:p w:rsidR="00000000" w:rsidRDefault="00C940C2">
      <w:pPr>
        <w:pStyle w:val="FootnoteText"/>
        <w:spacing w:after="120"/>
        <w:ind w:firstLine="720"/>
        <w:rPr>
          <w:rtl/>
          <w:lang w:eastAsia="en-US"/>
        </w:rPr>
      </w:pPr>
      <w:r>
        <w:rPr>
          <w:rFonts w:hint="cs"/>
          <w:spacing w:val="0"/>
          <w:rtl/>
          <w:lang w:eastAsia="en-US" w:bidi="ar-LB"/>
        </w:rPr>
        <w:t>المحكمة المدنية هي المحكمة العادية التي تنظر في بعض قضاي</w:t>
      </w:r>
      <w:r>
        <w:rPr>
          <w:rFonts w:hint="cs"/>
          <w:spacing w:val="0"/>
          <w:rtl/>
          <w:lang w:eastAsia="en-US" w:bidi="ar-LB"/>
        </w:rPr>
        <w:t>ا الأحوال الشخصية وتطبق أحكام قانون أصول المحاكمات المدنية.</w:t>
      </w:r>
    </w:p>
  </w:footnote>
  <w:footnote w:id="17">
    <w:p w:rsidR="00000000" w:rsidRDefault="00C940C2">
      <w:pPr>
        <w:pStyle w:val="FootnoteText"/>
        <w:spacing w:after="120"/>
        <w:ind w:firstLine="720"/>
        <w:rPr>
          <w:rtl/>
          <w:lang w:eastAsia="en-US"/>
        </w:rPr>
      </w:pPr>
      <w:r>
        <w:rPr>
          <w:spacing w:val="0"/>
          <w:kern w:val="0"/>
          <w:sz w:val="20"/>
          <w:rtl/>
          <w:lang w:eastAsia="en-US"/>
        </w:rPr>
        <w:t>القوانين التي يتم على أساسها تحديد</w:t>
      </w:r>
      <w:r>
        <w:rPr>
          <w:rFonts w:hint="cs"/>
          <w:spacing w:val="0"/>
          <w:kern w:val="0"/>
          <w:sz w:val="20"/>
          <w:rtl/>
          <w:lang w:eastAsia="en-US" w:bidi="ar-LB"/>
        </w:rPr>
        <w:t xml:space="preserve"> شروط</w:t>
      </w:r>
      <w:r>
        <w:rPr>
          <w:spacing w:val="0"/>
          <w:kern w:val="0"/>
          <w:sz w:val="20"/>
          <w:rtl/>
          <w:lang w:eastAsia="en-US"/>
        </w:rPr>
        <w:t xml:space="preserve"> التبني هي</w:t>
      </w:r>
      <w:r>
        <w:rPr>
          <w:rFonts w:hint="cs"/>
          <w:spacing w:val="0"/>
          <w:kern w:val="0"/>
          <w:sz w:val="20"/>
          <w:rtl/>
          <w:lang w:eastAsia="en-US" w:bidi="ar-LB"/>
        </w:rPr>
        <w:t xml:space="preserve"> قوانين الأحوال الشخصية </w:t>
      </w:r>
      <w:r>
        <w:rPr>
          <w:spacing w:val="0"/>
          <w:kern w:val="0"/>
          <w:sz w:val="20"/>
          <w:rtl/>
          <w:lang w:eastAsia="en-US"/>
        </w:rPr>
        <w:t>في لبنان</w:t>
      </w:r>
      <w:r>
        <w:rPr>
          <w:rFonts w:hint="cs"/>
          <w:spacing w:val="0"/>
          <w:kern w:val="0"/>
          <w:sz w:val="20"/>
          <w:rtl/>
          <w:lang w:eastAsia="en-US" w:bidi="ar-LB"/>
        </w:rPr>
        <w:t xml:space="preserve"> العائدة لكل من</w:t>
      </w:r>
      <w:r>
        <w:rPr>
          <w:spacing w:val="0"/>
          <w:kern w:val="0"/>
          <w:sz w:val="20"/>
          <w:rtl/>
          <w:lang w:eastAsia="en-US"/>
        </w:rPr>
        <w:t>:</w:t>
      </w:r>
      <w:r>
        <w:rPr>
          <w:rFonts w:hint="cs"/>
          <w:spacing w:val="0"/>
          <w:kern w:val="0"/>
          <w:sz w:val="20"/>
          <w:rtl/>
          <w:lang w:eastAsia="en-US" w:bidi="ar-LB"/>
        </w:rPr>
        <w:t xml:space="preserve"> ا</w:t>
      </w:r>
      <w:r>
        <w:rPr>
          <w:spacing w:val="0"/>
          <w:kern w:val="0"/>
          <w:sz w:val="20"/>
          <w:rtl/>
          <w:lang w:eastAsia="en-US"/>
        </w:rPr>
        <w:t>لطوائف الكاثوليكية</w:t>
      </w:r>
      <w:r>
        <w:rPr>
          <w:rFonts w:hint="cs"/>
          <w:spacing w:val="0"/>
          <w:kern w:val="0"/>
          <w:sz w:val="20"/>
          <w:rtl/>
          <w:lang w:eastAsia="en-US" w:bidi="ar-LB"/>
        </w:rPr>
        <w:t xml:space="preserve">، </w:t>
      </w:r>
      <w:r>
        <w:rPr>
          <w:spacing w:val="0"/>
          <w:kern w:val="0"/>
          <w:sz w:val="20"/>
          <w:rtl/>
          <w:lang w:eastAsia="en-US"/>
        </w:rPr>
        <w:t>بطركية إنطاكية وسائر المشرق للروم الأ</w:t>
      </w:r>
      <w:r>
        <w:rPr>
          <w:rFonts w:hint="cs"/>
          <w:spacing w:val="0"/>
          <w:kern w:val="0"/>
          <w:sz w:val="20"/>
          <w:rtl/>
          <w:lang w:eastAsia="en-US"/>
        </w:rPr>
        <w:t>و</w:t>
      </w:r>
      <w:r>
        <w:rPr>
          <w:spacing w:val="0"/>
          <w:kern w:val="0"/>
          <w:sz w:val="20"/>
          <w:rtl/>
          <w:lang w:eastAsia="en-US"/>
        </w:rPr>
        <w:t>رثو</w:t>
      </w:r>
      <w:r>
        <w:rPr>
          <w:spacing w:val="0"/>
          <w:kern w:val="0"/>
          <w:sz w:val="20"/>
          <w:rtl/>
          <w:lang w:eastAsia="en-US" w:bidi="ar-LB"/>
        </w:rPr>
        <w:t>ذ</w:t>
      </w:r>
      <w:r>
        <w:rPr>
          <w:spacing w:val="0"/>
          <w:kern w:val="0"/>
          <w:sz w:val="20"/>
          <w:rtl/>
          <w:lang w:eastAsia="en-US"/>
        </w:rPr>
        <w:t>كس</w:t>
      </w:r>
      <w:r>
        <w:rPr>
          <w:rFonts w:hint="cs"/>
          <w:spacing w:val="0"/>
          <w:kern w:val="0"/>
          <w:sz w:val="20"/>
          <w:rtl/>
          <w:lang w:eastAsia="en-US" w:bidi="ar-LB"/>
        </w:rPr>
        <w:t>، ا</w:t>
      </w:r>
      <w:r>
        <w:rPr>
          <w:spacing w:val="0"/>
          <w:kern w:val="0"/>
          <w:sz w:val="20"/>
          <w:rtl/>
          <w:lang w:eastAsia="en-US"/>
        </w:rPr>
        <w:t>لطائفة الأرمينية الأرثوذكسية</w:t>
      </w:r>
      <w:r>
        <w:rPr>
          <w:rFonts w:hint="cs"/>
          <w:spacing w:val="0"/>
          <w:kern w:val="0"/>
          <w:sz w:val="20"/>
          <w:rtl/>
          <w:lang w:eastAsia="en-US" w:bidi="ar-LB"/>
        </w:rPr>
        <w:t xml:space="preserve">، </w:t>
      </w:r>
      <w:r>
        <w:rPr>
          <w:rFonts w:hint="cs"/>
          <w:spacing w:val="0"/>
          <w:kern w:val="0"/>
          <w:sz w:val="20"/>
          <w:rtl/>
          <w:lang w:eastAsia="en-US" w:bidi="ar-LB"/>
        </w:rPr>
        <w:t>وا</w:t>
      </w:r>
      <w:r>
        <w:rPr>
          <w:spacing w:val="0"/>
          <w:kern w:val="0"/>
          <w:sz w:val="20"/>
          <w:rtl/>
          <w:lang w:eastAsia="en-US"/>
        </w:rPr>
        <w:t>لطائفة الإنجيلية</w:t>
      </w:r>
      <w:r>
        <w:rPr>
          <w:rFonts w:hint="cs"/>
          <w:spacing w:val="0"/>
          <w:kern w:val="0"/>
          <w:sz w:val="20"/>
          <w:rtl/>
          <w:lang w:eastAsia="en-US"/>
        </w:rPr>
        <w:t>.</w:t>
      </w:r>
    </w:p>
  </w:footnote>
  <w:footnote w:id="18">
    <w:p w:rsidR="00000000" w:rsidRDefault="00C940C2">
      <w:pPr>
        <w:pStyle w:val="FootnoteText"/>
        <w:spacing w:after="120"/>
        <w:ind w:firstLine="766"/>
        <w:rPr>
          <w:rFonts w:hint="cs"/>
          <w:rtl/>
          <w:lang w:eastAsia="en-US"/>
        </w:rPr>
      </w:pPr>
      <w:r>
        <w:rPr>
          <w:rFonts w:hint="cs"/>
          <w:rtl/>
          <w:lang w:eastAsia="en-US"/>
        </w:rPr>
        <w:t>وزارة الصحة العامة، اليونيسيف</w:t>
      </w:r>
      <w:r>
        <w:rPr>
          <w:rFonts w:hint="cs"/>
          <w:rtl/>
          <w:lang w:eastAsia="en-US" w:bidi="ar-LB"/>
        </w:rPr>
        <w:t>. "</w:t>
      </w:r>
      <w:r>
        <w:rPr>
          <w:rFonts w:hint="cs"/>
          <w:rtl/>
          <w:lang w:eastAsia="en-US"/>
        </w:rPr>
        <w:t>الدراسة الوطنية لفترة ما حول الولادة</w:t>
      </w:r>
      <w:r>
        <w:rPr>
          <w:rFonts w:hint="cs"/>
          <w:rtl/>
          <w:lang w:eastAsia="en-US" w:bidi="ar-LB"/>
        </w:rPr>
        <w:t>"</w:t>
      </w:r>
      <w:r>
        <w:rPr>
          <w:rFonts w:hint="cs"/>
          <w:rtl/>
          <w:lang w:eastAsia="en-US"/>
        </w:rPr>
        <w:t>، 1999.</w:t>
      </w:r>
    </w:p>
  </w:footnote>
  <w:footnote w:id="19">
    <w:p w:rsidR="00000000" w:rsidRDefault="00C940C2">
      <w:pPr>
        <w:pStyle w:val="FootnoteText"/>
        <w:spacing w:after="120"/>
        <w:ind w:left="-6" w:firstLine="720"/>
        <w:rPr>
          <w:rFonts w:hint="cs"/>
          <w:spacing w:val="0"/>
          <w:rtl/>
          <w:lang w:eastAsia="en-US" w:bidi="ar-LB"/>
        </w:rPr>
      </w:pPr>
      <w:r>
        <w:rPr>
          <w:rFonts w:hint="cs"/>
          <w:spacing w:val="0"/>
          <w:rtl/>
          <w:lang w:eastAsia="en-US" w:bidi="ar-LB"/>
        </w:rPr>
        <w:t>المرجع مذكور سابقاً رقم 11.</w:t>
      </w:r>
    </w:p>
  </w:footnote>
  <w:footnote w:id="20">
    <w:p w:rsidR="00000000" w:rsidRDefault="00C940C2">
      <w:pPr>
        <w:pStyle w:val="FootnoteText"/>
        <w:spacing w:after="120"/>
        <w:ind w:firstLine="720"/>
        <w:rPr>
          <w:rtl/>
          <w:lang w:eastAsia="en-US"/>
        </w:rPr>
      </w:pPr>
      <w:r>
        <w:rPr>
          <w:rFonts w:hint="cs"/>
          <w:spacing w:val="0"/>
          <w:rtl/>
          <w:lang w:eastAsia="en-US"/>
        </w:rPr>
        <w:t>وفقاً لإحصاءات قوى الأمن واليازا للسنوات الأخيرة.</w:t>
      </w:r>
    </w:p>
  </w:footnote>
  <w:footnote w:id="21">
    <w:p w:rsidR="00000000" w:rsidRDefault="00C940C2">
      <w:pPr>
        <w:pStyle w:val="FootnoteText"/>
        <w:spacing w:after="120"/>
        <w:ind w:left="653"/>
        <w:rPr>
          <w:rFonts w:hint="cs"/>
          <w:spacing w:val="0"/>
          <w:rtl/>
          <w:lang w:eastAsia="en-US"/>
        </w:rPr>
      </w:pPr>
      <w:r>
        <w:rPr>
          <w:rFonts w:hint="cs"/>
          <w:spacing w:val="0"/>
          <w:rtl/>
          <w:lang w:eastAsia="en-US"/>
        </w:rPr>
        <w:t>ال</w:t>
      </w:r>
      <w:r>
        <w:rPr>
          <w:rFonts w:hint="cs"/>
          <w:spacing w:val="0"/>
          <w:rtl/>
          <w:lang w:eastAsia="en-US" w:bidi="ar-LB"/>
        </w:rPr>
        <w:t>مرجع المذكور سابقاً رقم 1.</w:t>
      </w:r>
    </w:p>
  </w:footnote>
  <w:footnote w:id="22">
    <w:p w:rsidR="00000000" w:rsidRDefault="00C940C2">
      <w:pPr>
        <w:pStyle w:val="FootnoteText"/>
        <w:spacing w:after="120"/>
        <w:ind w:firstLine="720"/>
        <w:rPr>
          <w:rtl/>
          <w:lang w:eastAsia="en-US"/>
        </w:rPr>
      </w:pPr>
      <w:r>
        <w:rPr>
          <w:rFonts w:hint="cs"/>
          <w:rtl/>
          <w:lang w:eastAsia="en-US"/>
        </w:rPr>
        <w:t>وزارة البيئة، "تقرير الوضع البيئي في لبنان"، 2001.</w:t>
      </w:r>
    </w:p>
  </w:footnote>
  <w:footnote w:id="23">
    <w:p w:rsidR="00000000" w:rsidRDefault="00C940C2">
      <w:pPr>
        <w:pStyle w:val="FootnoteText"/>
        <w:spacing w:after="120"/>
        <w:ind w:left="-6" w:firstLine="720"/>
        <w:rPr>
          <w:rtl/>
          <w:lang w:eastAsia="en-US"/>
        </w:rPr>
      </w:pPr>
      <w:r>
        <w:rPr>
          <w:rFonts w:hint="cs"/>
          <w:rtl/>
          <w:lang w:eastAsia="en-US"/>
        </w:rPr>
        <w:t>م</w:t>
      </w:r>
      <w:r>
        <w:rPr>
          <w:rFonts w:hint="cs"/>
          <w:rtl/>
          <w:lang w:eastAsia="en-US"/>
        </w:rPr>
        <w:t>ؤسسة إدراك، المكتب الإقليمي للأمم المتحدة حول المخدرات والجريمة.</w:t>
      </w:r>
      <w:r>
        <w:rPr>
          <w:rFonts w:hint="cs"/>
          <w:rtl/>
          <w:lang w:eastAsia="en-US" w:bidi="ar-LB"/>
        </w:rPr>
        <w:t>"</w:t>
      </w:r>
      <w:r>
        <w:rPr>
          <w:sz w:val="20"/>
          <w:szCs w:val="20"/>
          <w:lang w:eastAsia="en-US"/>
        </w:rPr>
        <w:t>Substance use and misuse in Lebanon</w:t>
      </w:r>
      <w:r>
        <w:rPr>
          <w:rFonts w:hint="cs"/>
          <w:rtl/>
          <w:lang w:eastAsia="en-US" w:bidi="ar-LB"/>
        </w:rPr>
        <w:t>"، أيار/مايو، 2003.</w:t>
      </w:r>
    </w:p>
  </w:footnote>
  <w:footnote w:id="24">
    <w:p w:rsidR="00000000" w:rsidRDefault="00C940C2">
      <w:pPr>
        <w:pStyle w:val="FootnoteText"/>
        <w:spacing w:after="120"/>
        <w:ind w:firstLine="720"/>
        <w:rPr>
          <w:rtl/>
          <w:lang w:eastAsia="en-US"/>
        </w:rPr>
      </w:pPr>
      <w:r>
        <w:rPr>
          <w:spacing w:val="0"/>
          <w:rtl/>
          <w:lang w:eastAsia="en-US" w:bidi="ar-LB"/>
        </w:rPr>
        <w:t>البنك الدولي، الصندوق العربي</w:t>
      </w:r>
      <w:r>
        <w:rPr>
          <w:rFonts w:hint="cs"/>
          <w:spacing w:val="0"/>
          <w:rtl/>
          <w:lang w:eastAsia="en-US" w:bidi="ar-LB"/>
        </w:rPr>
        <w:t xml:space="preserve">، </w:t>
      </w:r>
      <w:r>
        <w:rPr>
          <w:spacing w:val="0"/>
          <w:rtl/>
          <w:lang w:eastAsia="en-US" w:bidi="ar-LB"/>
        </w:rPr>
        <w:t>البنك الإسلامي</w:t>
      </w:r>
      <w:r>
        <w:rPr>
          <w:rFonts w:hint="cs"/>
          <w:spacing w:val="0"/>
          <w:rtl/>
          <w:lang w:eastAsia="en-US" w:bidi="ar-LB"/>
        </w:rPr>
        <w:t xml:space="preserve">، </w:t>
      </w:r>
      <w:r>
        <w:rPr>
          <w:spacing w:val="0"/>
          <w:rtl/>
          <w:lang w:eastAsia="en-US" w:bidi="ar-LB"/>
        </w:rPr>
        <w:t>صندوق الأوبك للتنمية الدولية والصندوق الكويتي للتنمية</w:t>
      </w:r>
      <w:r>
        <w:rPr>
          <w:rFonts w:hint="cs"/>
          <w:spacing w:val="0"/>
          <w:rtl/>
          <w:lang w:eastAsia="en-US" w:bidi="ar-LB"/>
        </w:rPr>
        <w:t>،</w:t>
      </w:r>
      <w:r>
        <w:rPr>
          <w:spacing w:val="0"/>
          <w:rtl/>
          <w:lang w:eastAsia="en-US" w:bidi="ar-LB"/>
        </w:rPr>
        <w:t xml:space="preserve"> بالإضافة إلى الهبة السعودية لبناء و</w:t>
      </w:r>
      <w:r>
        <w:rPr>
          <w:spacing w:val="0"/>
          <w:rtl/>
          <w:lang w:eastAsia="en-US" w:bidi="ar-LB"/>
        </w:rPr>
        <w:t>تأهيل وتوسيع وتجهيز المدارس المهنية والعامة.</w:t>
      </w:r>
    </w:p>
  </w:footnote>
  <w:footnote w:id="25">
    <w:p w:rsidR="00000000" w:rsidRDefault="00C940C2">
      <w:pPr>
        <w:pStyle w:val="FootnoteText"/>
        <w:tabs>
          <w:tab w:val="clear" w:pos="360"/>
        </w:tabs>
        <w:spacing w:after="120"/>
        <w:ind w:left="766"/>
        <w:rPr>
          <w:spacing w:val="0"/>
          <w:sz w:val="28"/>
          <w:rtl/>
          <w:lang w:eastAsia="en-US"/>
        </w:rPr>
      </w:pPr>
      <w:r>
        <w:rPr>
          <w:spacing w:val="0"/>
          <w:sz w:val="28"/>
          <w:rtl/>
          <w:lang w:eastAsia="en-US" w:bidi="ar-LB"/>
        </w:rPr>
        <w:t>مؤسسة البحوث والاستشارات</w:t>
      </w:r>
      <w:r>
        <w:rPr>
          <w:rFonts w:hint="cs"/>
          <w:spacing w:val="0"/>
          <w:sz w:val="28"/>
          <w:rtl/>
          <w:lang w:eastAsia="en-US" w:bidi="ar-LB"/>
        </w:rPr>
        <w:t>، "</w:t>
      </w:r>
      <w:r>
        <w:rPr>
          <w:spacing w:val="0"/>
          <w:sz w:val="28"/>
          <w:rtl/>
          <w:lang w:eastAsia="en-US" w:bidi="ar-LB"/>
        </w:rPr>
        <w:t xml:space="preserve">حجم القطاع العام وتقديماته ونفقاته </w:t>
      </w:r>
      <w:r>
        <w:rPr>
          <w:rFonts w:hint="cs"/>
          <w:spacing w:val="0"/>
          <w:sz w:val="28"/>
          <w:rtl/>
          <w:lang w:eastAsia="en-US" w:bidi="ar-LB"/>
        </w:rPr>
        <w:t xml:space="preserve">- </w:t>
      </w:r>
      <w:r>
        <w:rPr>
          <w:spacing w:val="0"/>
          <w:sz w:val="28"/>
          <w:rtl/>
          <w:lang w:eastAsia="en-US" w:bidi="ar-LB"/>
        </w:rPr>
        <w:t>قطاع التعليم في لبنان</w:t>
      </w:r>
      <w:r>
        <w:rPr>
          <w:rFonts w:hint="cs"/>
          <w:spacing w:val="0"/>
          <w:sz w:val="28"/>
          <w:rtl/>
          <w:lang w:eastAsia="en-US" w:bidi="ar-LB"/>
        </w:rPr>
        <w:t>"</w:t>
      </w:r>
      <w:r>
        <w:rPr>
          <w:spacing w:val="0"/>
          <w:sz w:val="28"/>
          <w:rtl/>
          <w:lang w:eastAsia="en-US" w:bidi="ar-LB"/>
        </w:rPr>
        <w:t>، 2002.</w:t>
      </w:r>
    </w:p>
  </w:footnote>
  <w:footnote w:id="26">
    <w:p w:rsidR="00000000" w:rsidRDefault="00C940C2">
      <w:pPr>
        <w:pStyle w:val="FootnoteText"/>
        <w:tabs>
          <w:tab w:val="clear" w:pos="360"/>
        </w:tabs>
        <w:spacing w:after="120"/>
        <w:ind w:left="766"/>
        <w:rPr>
          <w:rFonts w:hint="cs"/>
          <w:spacing w:val="0"/>
          <w:sz w:val="28"/>
          <w:rtl/>
          <w:lang w:eastAsia="en-US"/>
        </w:rPr>
      </w:pPr>
      <w:r>
        <w:rPr>
          <w:spacing w:val="0"/>
          <w:sz w:val="28"/>
          <w:rtl/>
          <w:lang w:eastAsia="en-US" w:bidi="ar-LB"/>
        </w:rPr>
        <w:t>المرجع المذكور سابقا</w:t>
      </w:r>
      <w:r>
        <w:rPr>
          <w:rFonts w:hint="cs"/>
          <w:spacing w:val="0"/>
          <w:sz w:val="28"/>
          <w:rtl/>
          <w:lang w:eastAsia="en-US" w:bidi="ar-LB"/>
        </w:rPr>
        <w:t>ً</w:t>
      </w:r>
      <w:r>
        <w:rPr>
          <w:spacing w:val="0"/>
          <w:sz w:val="28"/>
          <w:rtl/>
          <w:lang w:eastAsia="en-US" w:bidi="ar-LB"/>
        </w:rPr>
        <w:t xml:space="preserve"> رقم 18</w:t>
      </w:r>
      <w:r>
        <w:rPr>
          <w:rFonts w:hint="cs"/>
          <w:spacing w:val="0"/>
          <w:sz w:val="28"/>
          <w:rtl/>
          <w:lang w:eastAsia="en-US" w:bidi="ar-LB"/>
        </w:rPr>
        <w:t>.</w:t>
      </w:r>
    </w:p>
  </w:footnote>
  <w:footnote w:id="27">
    <w:p w:rsidR="00000000" w:rsidRDefault="00C940C2">
      <w:pPr>
        <w:pStyle w:val="FootnoteText"/>
        <w:spacing w:after="120"/>
        <w:ind w:firstLine="720"/>
        <w:rPr>
          <w:rtl/>
          <w:lang w:eastAsia="en-US"/>
        </w:rPr>
      </w:pPr>
      <w:r>
        <w:rPr>
          <w:spacing w:val="0"/>
          <w:rtl/>
          <w:lang w:eastAsia="en-US" w:bidi="ar-LB"/>
        </w:rPr>
        <w:t>منظمة العمل الدولية، الاتحاد العمالي العام،</w:t>
      </w:r>
      <w:r>
        <w:rPr>
          <w:rFonts w:hint="cs"/>
          <w:spacing w:val="0"/>
          <w:rtl/>
          <w:lang w:eastAsia="en-US" w:bidi="ar-LB"/>
        </w:rPr>
        <w:t xml:space="preserve"> "</w:t>
      </w:r>
      <w:r>
        <w:rPr>
          <w:spacing w:val="0"/>
          <w:rtl/>
          <w:lang w:eastAsia="en-US" w:bidi="ar-LB"/>
        </w:rPr>
        <w:t>نظرة مستقبلية لسياسة الأجور</w:t>
      </w:r>
      <w:r>
        <w:rPr>
          <w:rFonts w:hint="cs"/>
          <w:spacing w:val="0"/>
          <w:rtl/>
          <w:lang w:eastAsia="en-US" w:bidi="ar-LB"/>
        </w:rPr>
        <w:t>"</w:t>
      </w:r>
      <w:r>
        <w:rPr>
          <w:spacing w:val="0"/>
          <w:rtl/>
          <w:lang w:eastAsia="en-US" w:bidi="ar-LB"/>
        </w:rPr>
        <w:t>، بيروت، 2000</w:t>
      </w:r>
      <w:r>
        <w:rPr>
          <w:rFonts w:hint="cs"/>
          <w:spacing w:val="0"/>
          <w:rtl/>
          <w:lang w:eastAsia="en-US"/>
        </w:rPr>
        <w:t>.</w:t>
      </w:r>
    </w:p>
  </w:footnote>
  <w:footnote w:id="28">
    <w:p w:rsidR="00000000" w:rsidRDefault="00C940C2">
      <w:pPr>
        <w:pStyle w:val="FootnoteText"/>
        <w:spacing w:after="120"/>
        <w:ind w:firstLine="720"/>
        <w:rPr>
          <w:rtl/>
          <w:lang w:eastAsia="en-US"/>
        </w:rPr>
      </w:pPr>
      <w:r>
        <w:rPr>
          <w:spacing w:val="0"/>
          <w:rtl/>
          <w:lang w:eastAsia="en-US"/>
        </w:rPr>
        <w:t>المركز التربوي للبحوث والإنماء،</w:t>
      </w:r>
      <w:r>
        <w:rPr>
          <w:rFonts w:hint="cs"/>
          <w:spacing w:val="0"/>
          <w:rtl/>
          <w:lang w:eastAsia="en-US"/>
        </w:rPr>
        <w:t xml:space="preserve"> </w:t>
      </w:r>
      <w:r>
        <w:rPr>
          <w:rFonts w:hint="cs"/>
          <w:spacing w:val="0"/>
          <w:rtl/>
          <w:lang w:eastAsia="en-US" w:bidi="ar-LB"/>
        </w:rPr>
        <w:t>"</w:t>
      </w:r>
      <w:r>
        <w:rPr>
          <w:spacing w:val="0"/>
          <w:rtl/>
          <w:lang w:eastAsia="en-US"/>
        </w:rPr>
        <w:t>قياس التحصيل التعلمي لتلاميذ السنة الرابعة الابتدائية للعام</w:t>
      </w:r>
      <w:r>
        <w:rPr>
          <w:rFonts w:hint="cs"/>
          <w:spacing w:val="0"/>
          <w:rtl/>
          <w:lang w:eastAsia="en-US"/>
        </w:rPr>
        <w:br/>
      </w:r>
      <w:r>
        <w:rPr>
          <w:spacing w:val="0"/>
          <w:rtl/>
          <w:lang w:eastAsia="en-US"/>
        </w:rPr>
        <w:t>1994-1995، بيروت، 1997.</w:t>
      </w:r>
    </w:p>
  </w:footnote>
  <w:footnote w:id="29">
    <w:p w:rsidR="00000000" w:rsidRDefault="00C940C2">
      <w:pPr>
        <w:pStyle w:val="FootnoteText"/>
        <w:spacing w:after="120"/>
        <w:ind w:firstLine="720"/>
        <w:rPr>
          <w:rtl/>
          <w:lang w:eastAsia="en-US"/>
        </w:rPr>
      </w:pPr>
      <w:r>
        <w:rPr>
          <w:spacing w:val="0"/>
          <w:rtl/>
          <w:lang w:eastAsia="en-US"/>
        </w:rPr>
        <w:t>مكتب اليونسكو الإقليمي، المركز التربوي للبحوث وال</w:t>
      </w:r>
      <w:r>
        <w:rPr>
          <w:rFonts w:hint="cs"/>
          <w:spacing w:val="0"/>
          <w:rtl/>
          <w:lang w:eastAsia="en-US"/>
        </w:rPr>
        <w:t>إ</w:t>
      </w:r>
      <w:r>
        <w:rPr>
          <w:spacing w:val="0"/>
          <w:rtl/>
          <w:lang w:eastAsia="en-US"/>
        </w:rPr>
        <w:t>نماء، مؤشرات حول التعليم العام في لبنان،</w:t>
      </w:r>
      <w:r>
        <w:rPr>
          <w:rFonts w:hint="cs"/>
          <w:spacing w:val="0"/>
          <w:rtl/>
          <w:lang w:eastAsia="en-US"/>
        </w:rPr>
        <w:br/>
      </w:r>
      <w:r>
        <w:rPr>
          <w:spacing w:val="0"/>
          <w:rtl/>
          <w:lang w:eastAsia="en-US"/>
        </w:rPr>
        <w:t>بيروت، 2001.</w:t>
      </w:r>
    </w:p>
  </w:footnote>
  <w:footnote w:id="30">
    <w:p w:rsidR="00000000" w:rsidRDefault="00C940C2">
      <w:pPr>
        <w:pStyle w:val="FootnoteText"/>
        <w:spacing w:after="120"/>
        <w:ind w:firstLine="720"/>
        <w:rPr>
          <w:rtl/>
          <w:lang w:eastAsia="en-US"/>
        </w:rPr>
      </w:pPr>
      <w:r>
        <w:rPr>
          <w:rtl/>
          <w:lang w:eastAsia="en-US" w:bidi="ar-LB"/>
        </w:rPr>
        <w:t xml:space="preserve">المركز التربوي للبحوث والإنماء، </w:t>
      </w:r>
      <w:r>
        <w:rPr>
          <w:rFonts w:hint="cs"/>
          <w:rtl/>
          <w:lang w:eastAsia="en-US" w:bidi="ar-LB"/>
        </w:rPr>
        <w:t>"</w:t>
      </w:r>
      <w:r>
        <w:rPr>
          <w:rtl/>
          <w:lang w:eastAsia="en-US" w:bidi="ar-LB"/>
        </w:rPr>
        <w:t>ا</w:t>
      </w:r>
      <w:r>
        <w:rPr>
          <w:rtl/>
          <w:lang w:eastAsia="en-US" w:bidi="ar-LB"/>
        </w:rPr>
        <w:t>لنشرة الإحصائية</w:t>
      </w:r>
      <w:r>
        <w:rPr>
          <w:rFonts w:hint="cs"/>
          <w:rtl/>
          <w:lang w:eastAsia="en-US" w:bidi="ar-LB"/>
        </w:rPr>
        <w:t>"</w:t>
      </w:r>
      <w:r>
        <w:rPr>
          <w:b/>
          <w:bCs/>
          <w:rtl/>
          <w:lang w:eastAsia="en-US" w:bidi="ar-LB"/>
        </w:rPr>
        <w:t>،</w:t>
      </w:r>
      <w:r>
        <w:rPr>
          <w:rtl/>
          <w:lang w:eastAsia="en-US" w:bidi="ar-LB"/>
        </w:rPr>
        <w:t xml:space="preserve"> بيروت، 2001</w:t>
      </w:r>
      <w:r>
        <w:rPr>
          <w:rFonts w:hint="cs"/>
          <w:rtl/>
          <w:lang w:eastAsia="en-US" w:bidi="ar-LB"/>
        </w:rPr>
        <w:t>-</w:t>
      </w:r>
      <w:r>
        <w:rPr>
          <w:rtl/>
          <w:lang w:eastAsia="en-US" w:bidi="ar-LB"/>
        </w:rPr>
        <w:t>2002</w:t>
      </w:r>
      <w:r>
        <w:rPr>
          <w:rFonts w:hint="cs"/>
          <w:rtl/>
          <w:lang w:eastAsia="en-US" w:bidi="ar-LB"/>
        </w:rPr>
        <w:t>.</w:t>
      </w:r>
    </w:p>
  </w:footnote>
  <w:footnote w:id="31">
    <w:p w:rsidR="00000000" w:rsidRDefault="00C940C2">
      <w:pPr>
        <w:pStyle w:val="FootnoteText"/>
        <w:spacing w:after="120"/>
        <w:ind w:firstLine="720"/>
        <w:rPr>
          <w:rtl/>
          <w:lang w:eastAsia="en-US"/>
        </w:rPr>
      </w:pPr>
      <w:r>
        <w:rPr>
          <w:rFonts w:hint="cs"/>
          <w:spacing w:val="0"/>
          <w:rtl/>
          <w:lang w:eastAsia="en-US" w:bidi="ar-LB"/>
        </w:rPr>
        <w:t>ال</w:t>
      </w:r>
      <w:r>
        <w:rPr>
          <w:spacing w:val="0"/>
          <w:rtl/>
          <w:lang w:eastAsia="en-US" w:bidi="ar-LB"/>
        </w:rPr>
        <w:t xml:space="preserve">مرجع </w:t>
      </w:r>
      <w:r>
        <w:rPr>
          <w:rFonts w:hint="cs"/>
          <w:spacing w:val="0"/>
          <w:rtl/>
          <w:lang w:eastAsia="en-US" w:bidi="ar-LB"/>
        </w:rPr>
        <w:t>ال</w:t>
      </w:r>
      <w:r>
        <w:rPr>
          <w:spacing w:val="0"/>
          <w:rtl/>
          <w:lang w:eastAsia="en-US" w:bidi="ar-LB"/>
        </w:rPr>
        <w:t>مذكور سابقا</w:t>
      </w:r>
      <w:r>
        <w:rPr>
          <w:rFonts w:hint="cs"/>
          <w:spacing w:val="0"/>
          <w:rtl/>
          <w:lang w:eastAsia="en-US" w:bidi="ar-LB"/>
        </w:rPr>
        <w:t>ً</w:t>
      </w:r>
      <w:r>
        <w:rPr>
          <w:spacing w:val="0"/>
          <w:rtl/>
          <w:lang w:eastAsia="en-US" w:bidi="ar-LB"/>
        </w:rPr>
        <w:t xml:space="preserve"> رقم</w:t>
      </w:r>
      <w:r>
        <w:rPr>
          <w:rFonts w:hint="cs"/>
          <w:spacing w:val="0"/>
          <w:rtl/>
          <w:lang w:eastAsia="en-US" w:bidi="ar-LB"/>
        </w:rPr>
        <w:t xml:space="preserve"> 21.</w:t>
      </w:r>
    </w:p>
  </w:footnote>
  <w:footnote w:id="32">
    <w:p w:rsidR="00000000" w:rsidRDefault="00C940C2">
      <w:pPr>
        <w:pStyle w:val="FootnoteText"/>
        <w:spacing w:after="120"/>
        <w:ind w:firstLine="720"/>
        <w:rPr>
          <w:rtl/>
          <w:lang w:eastAsia="en-US"/>
        </w:rPr>
      </w:pPr>
      <w:r>
        <w:rPr>
          <w:spacing w:val="0"/>
          <w:rtl/>
          <w:lang w:eastAsia="en-US"/>
        </w:rPr>
        <w:t>المركز التربوي للبحوث والإنماء،</w:t>
      </w:r>
      <w:r>
        <w:rPr>
          <w:rFonts w:hint="cs"/>
          <w:spacing w:val="0"/>
          <w:rtl/>
          <w:lang w:eastAsia="en-US"/>
        </w:rPr>
        <w:t xml:space="preserve"> </w:t>
      </w:r>
      <w:r>
        <w:rPr>
          <w:rFonts w:hint="cs"/>
          <w:spacing w:val="0"/>
          <w:rtl/>
          <w:lang w:eastAsia="en-US" w:bidi="ar-LB"/>
        </w:rPr>
        <w:t>"</w:t>
      </w:r>
      <w:r>
        <w:rPr>
          <w:spacing w:val="0"/>
          <w:rtl/>
          <w:lang w:eastAsia="en-US"/>
        </w:rPr>
        <w:t>الصعوبات التعلمية لتلاميذ الحلقة الثانية من التعليم الأساسي:</w:t>
      </w:r>
      <w:r>
        <w:rPr>
          <w:rFonts w:hint="cs"/>
          <w:spacing w:val="0"/>
          <w:rtl/>
          <w:lang w:eastAsia="en-US"/>
        </w:rPr>
        <w:t xml:space="preserve"> </w:t>
      </w:r>
      <w:r>
        <w:rPr>
          <w:spacing w:val="0"/>
          <w:rtl/>
          <w:lang w:eastAsia="en-US"/>
        </w:rPr>
        <w:t>عينة من تلاميذ الصف السادس</w:t>
      </w:r>
      <w:r>
        <w:rPr>
          <w:spacing w:val="0"/>
          <w:rtl/>
          <w:lang w:eastAsia="en-US" w:bidi="ar-LB"/>
        </w:rPr>
        <w:t xml:space="preserve"> </w:t>
      </w:r>
      <w:r>
        <w:rPr>
          <w:spacing w:val="0"/>
          <w:rtl/>
          <w:lang w:eastAsia="en-US"/>
        </w:rPr>
        <w:t>أساسي</w:t>
      </w:r>
      <w:r>
        <w:rPr>
          <w:rFonts w:hint="cs"/>
          <w:spacing w:val="0"/>
          <w:rtl/>
          <w:lang w:eastAsia="en-US" w:bidi="ar-LB"/>
        </w:rPr>
        <w:t>"</w:t>
      </w:r>
      <w:r>
        <w:rPr>
          <w:b/>
          <w:bCs/>
          <w:spacing w:val="0"/>
          <w:rtl/>
          <w:lang w:eastAsia="en-US"/>
        </w:rPr>
        <w:t>،</w:t>
      </w:r>
      <w:r>
        <w:rPr>
          <w:spacing w:val="0"/>
          <w:rtl/>
          <w:lang w:eastAsia="en-US"/>
        </w:rPr>
        <w:t xml:space="preserve"> بيروت، 2001</w:t>
      </w:r>
      <w:r>
        <w:rPr>
          <w:spacing w:val="0"/>
          <w:rtl/>
          <w:lang w:eastAsia="en-US" w:bidi="ar-LB"/>
        </w:rPr>
        <w:t>.</w:t>
      </w:r>
    </w:p>
  </w:footnote>
  <w:footnote w:id="33">
    <w:p w:rsidR="00000000" w:rsidRDefault="00C940C2">
      <w:pPr>
        <w:pStyle w:val="FootnoteText"/>
        <w:spacing w:after="120"/>
        <w:ind w:firstLine="720"/>
        <w:rPr>
          <w:rtl/>
          <w:lang w:eastAsia="en-US"/>
        </w:rPr>
      </w:pPr>
      <w:r>
        <w:rPr>
          <w:spacing w:val="0"/>
          <w:rtl/>
          <w:lang w:eastAsia="en-US"/>
        </w:rPr>
        <w:t>المركز التربوي للبحوث والإنماء،</w:t>
      </w:r>
      <w:r>
        <w:rPr>
          <w:rFonts w:hint="cs"/>
          <w:spacing w:val="0"/>
          <w:rtl/>
          <w:lang w:eastAsia="en-US"/>
        </w:rPr>
        <w:t xml:space="preserve"> </w:t>
      </w:r>
      <w:r>
        <w:rPr>
          <w:rFonts w:hint="cs"/>
          <w:spacing w:val="0"/>
          <w:rtl/>
          <w:lang w:eastAsia="en-US" w:bidi="ar-LB"/>
        </w:rPr>
        <w:t>"</w:t>
      </w:r>
      <w:r>
        <w:rPr>
          <w:spacing w:val="0"/>
          <w:rtl/>
          <w:lang w:eastAsia="en-US"/>
        </w:rPr>
        <w:t>تطبيق المناهج ا</w:t>
      </w:r>
      <w:r>
        <w:rPr>
          <w:spacing w:val="0"/>
          <w:rtl/>
          <w:lang w:eastAsia="en-US"/>
        </w:rPr>
        <w:t>لجديدة: مشكلات ومستلزمات وحلول</w:t>
      </w:r>
      <w:r>
        <w:rPr>
          <w:rFonts w:hint="cs"/>
          <w:spacing w:val="0"/>
          <w:rtl/>
          <w:lang w:eastAsia="en-US" w:bidi="ar-LB"/>
        </w:rPr>
        <w:t>"</w:t>
      </w:r>
      <w:r>
        <w:rPr>
          <w:spacing w:val="0"/>
          <w:rtl/>
          <w:lang w:eastAsia="en-US"/>
        </w:rPr>
        <w:t>، بيروت، 2001.</w:t>
      </w:r>
    </w:p>
  </w:footnote>
  <w:footnote w:id="34">
    <w:p w:rsidR="00000000" w:rsidRDefault="00C940C2">
      <w:pPr>
        <w:pStyle w:val="FootnoteText"/>
        <w:spacing w:after="120"/>
        <w:ind w:firstLine="720"/>
        <w:rPr>
          <w:rtl/>
          <w:lang w:eastAsia="en-US"/>
        </w:rPr>
      </w:pPr>
      <w:r>
        <w:rPr>
          <w:rFonts w:hint="cs"/>
          <w:spacing w:val="0"/>
          <w:rtl/>
          <w:lang w:eastAsia="en-US" w:bidi="ar-LB"/>
        </w:rPr>
        <w:t>المركز التربوي للبحوث والإنماء، "</w:t>
      </w:r>
      <w:r>
        <w:rPr>
          <w:spacing w:val="0"/>
          <w:rtl/>
          <w:lang w:eastAsia="en-US" w:bidi="ar-LB"/>
        </w:rPr>
        <w:t>خطة العمل الوطنية للتعليم للجميع</w:t>
      </w:r>
      <w:r>
        <w:rPr>
          <w:rFonts w:hint="cs"/>
          <w:spacing w:val="0"/>
          <w:rtl/>
          <w:lang w:eastAsia="en-US" w:bidi="ar-LB"/>
        </w:rPr>
        <w:t xml:space="preserve"> </w:t>
      </w:r>
      <w:r>
        <w:rPr>
          <w:spacing w:val="0"/>
          <w:rtl/>
          <w:lang w:eastAsia="en-US" w:bidi="ar-LB"/>
        </w:rPr>
        <w:t>(2004-2015)</w:t>
      </w:r>
      <w:r>
        <w:rPr>
          <w:rFonts w:hint="cs"/>
          <w:spacing w:val="0"/>
          <w:rtl/>
          <w:lang w:eastAsia="en-US" w:bidi="ar-LB"/>
        </w:rPr>
        <w:t>"</w:t>
      </w:r>
      <w:r>
        <w:rPr>
          <w:spacing w:val="0"/>
          <w:rtl/>
          <w:lang w:eastAsia="en-US" w:bidi="ar-LB"/>
        </w:rPr>
        <w:t>، بيروت</w:t>
      </w:r>
      <w:r>
        <w:rPr>
          <w:rFonts w:hint="cs"/>
          <w:spacing w:val="0"/>
          <w:rtl/>
          <w:lang w:eastAsia="en-US" w:bidi="ar-LB"/>
        </w:rPr>
        <w:t>،</w:t>
      </w:r>
      <w:r>
        <w:rPr>
          <w:spacing w:val="0"/>
          <w:rtl/>
          <w:lang w:eastAsia="en-US" w:bidi="ar-LB"/>
        </w:rPr>
        <w:t xml:space="preserve"> 2003.</w:t>
      </w:r>
    </w:p>
  </w:footnote>
  <w:footnote w:id="35">
    <w:p w:rsidR="00000000" w:rsidRDefault="00C940C2">
      <w:pPr>
        <w:pStyle w:val="FootnoteText"/>
        <w:spacing w:after="120"/>
        <w:ind w:firstLine="720"/>
        <w:rPr>
          <w:rtl/>
          <w:lang w:eastAsia="en-US"/>
        </w:rPr>
      </w:pPr>
      <w:r>
        <w:rPr>
          <w:rFonts w:hint="cs"/>
          <w:spacing w:val="0"/>
          <w:rtl/>
          <w:lang w:eastAsia="en-US" w:bidi="ar-LB"/>
        </w:rPr>
        <w:t>المرجع مذكور سابقاً رقم 22</w:t>
      </w:r>
      <w:r>
        <w:rPr>
          <w:rFonts w:hint="cs"/>
          <w:spacing w:val="0"/>
          <w:rtl/>
          <w:lang w:eastAsia="en-US"/>
        </w:rPr>
        <w:t>.</w:t>
      </w:r>
    </w:p>
  </w:footnote>
  <w:footnote w:id="36">
    <w:p w:rsidR="00000000" w:rsidRDefault="00C940C2">
      <w:pPr>
        <w:pStyle w:val="FootnoteText"/>
        <w:spacing w:after="120"/>
        <w:ind w:firstLine="720"/>
        <w:rPr>
          <w:rtl/>
          <w:lang w:eastAsia="en-US"/>
        </w:rPr>
      </w:pPr>
      <w:r>
        <w:rPr>
          <w:spacing w:val="0"/>
          <w:rtl/>
          <w:lang w:eastAsia="en-US" w:bidi="ar-LB"/>
        </w:rPr>
        <w:t>تقرير صادر عن</w:t>
      </w:r>
      <w:r>
        <w:rPr>
          <w:rStyle w:val="FootnoteReference"/>
          <w:bCs w:val="0"/>
          <w:spacing w:val="0"/>
          <w:rtl/>
          <w:lang w:eastAsia="en-US"/>
        </w:rPr>
        <w:t xml:space="preserve"> </w:t>
      </w:r>
      <w:r>
        <w:rPr>
          <w:spacing w:val="0"/>
          <w:rtl/>
          <w:lang w:eastAsia="en-US"/>
        </w:rPr>
        <w:t>رابطة أساتذة التعليم الثانوي</w:t>
      </w:r>
      <w:r>
        <w:rPr>
          <w:rFonts w:hint="cs"/>
          <w:spacing w:val="0"/>
          <w:rtl/>
          <w:lang w:eastAsia="en-US" w:bidi="ar-LB"/>
        </w:rPr>
        <w:t xml:space="preserve">، </w:t>
      </w:r>
      <w:r>
        <w:rPr>
          <w:spacing w:val="0"/>
          <w:rtl/>
          <w:lang w:eastAsia="en-US" w:bidi="ar-LB"/>
        </w:rPr>
        <w:t>عام 2003</w:t>
      </w:r>
      <w:r>
        <w:rPr>
          <w:spacing w:val="0"/>
          <w:rtl/>
          <w:lang w:eastAsia="en-US"/>
        </w:rPr>
        <w:t>.</w:t>
      </w:r>
    </w:p>
  </w:footnote>
  <w:footnote w:id="37">
    <w:p w:rsidR="00000000" w:rsidRDefault="00C940C2">
      <w:pPr>
        <w:pStyle w:val="FootnoteText"/>
        <w:spacing w:after="120"/>
        <w:ind w:firstLine="720"/>
        <w:rPr>
          <w:sz w:val="28"/>
          <w:rtl/>
          <w:lang w:eastAsia="en-US"/>
        </w:rPr>
      </w:pPr>
      <w:r>
        <w:rPr>
          <w:rFonts w:hint="cs"/>
          <w:spacing w:val="0"/>
          <w:sz w:val="28"/>
          <w:rtl/>
          <w:lang w:eastAsia="en-US" w:bidi="ar-LB"/>
        </w:rPr>
        <w:t>المرجع المذكور سابقاً رقم 27</w:t>
      </w:r>
      <w:r>
        <w:rPr>
          <w:spacing w:val="0"/>
          <w:sz w:val="28"/>
          <w:rtl/>
          <w:lang w:eastAsia="en-US" w:bidi="ar-LB"/>
        </w:rPr>
        <w:t>.</w:t>
      </w:r>
    </w:p>
  </w:footnote>
  <w:footnote w:id="38">
    <w:p w:rsidR="00000000" w:rsidRDefault="00C940C2">
      <w:pPr>
        <w:pStyle w:val="FootnoteText"/>
        <w:spacing w:after="120"/>
        <w:ind w:firstLine="720"/>
        <w:rPr>
          <w:sz w:val="28"/>
          <w:rtl/>
          <w:lang w:eastAsia="en-US"/>
        </w:rPr>
      </w:pPr>
      <w:r>
        <w:rPr>
          <w:spacing w:val="0"/>
          <w:sz w:val="28"/>
          <w:rtl/>
          <w:lang w:eastAsia="en-US" w:bidi="ar-LB"/>
        </w:rPr>
        <w:t>المعط</w:t>
      </w:r>
      <w:r>
        <w:rPr>
          <w:spacing w:val="0"/>
          <w:sz w:val="28"/>
          <w:rtl/>
          <w:lang w:eastAsia="en-US" w:bidi="ar-LB"/>
        </w:rPr>
        <w:t>يات الإحصائية حول عدد المدارس الخاصة التي يتوافر فيها مشاغل ك</w:t>
      </w:r>
      <w:r>
        <w:rPr>
          <w:rFonts w:hint="cs"/>
          <w:spacing w:val="0"/>
          <w:sz w:val="28"/>
          <w:rtl/>
          <w:lang w:eastAsia="en-US" w:bidi="ar-LB"/>
        </w:rPr>
        <w:t>و</w:t>
      </w:r>
      <w:r>
        <w:rPr>
          <w:spacing w:val="0"/>
          <w:sz w:val="28"/>
          <w:rtl/>
          <w:lang w:eastAsia="en-US" w:bidi="ar-LB"/>
        </w:rPr>
        <w:t>مبيوتر غير متوفر.</w:t>
      </w:r>
    </w:p>
  </w:footnote>
  <w:footnote w:id="39">
    <w:p w:rsidR="00000000" w:rsidRDefault="00C940C2">
      <w:pPr>
        <w:pStyle w:val="FootnoteText"/>
        <w:spacing w:after="120"/>
        <w:ind w:firstLine="720"/>
        <w:rPr>
          <w:rtl/>
          <w:lang w:eastAsia="en-US"/>
        </w:rPr>
      </w:pPr>
      <w:r>
        <w:rPr>
          <w:rFonts w:hint="cs"/>
          <w:spacing w:val="0"/>
          <w:rtl/>
          <w:lang w:eastAsia="en-US" w:bidi="ar-LB"/>
        </w:rPr>
        <w:t xml:space="preserve">د. </w:t>
      </w:r>
      <w:r>
        <w:rPr>
          <w:spacing w:val="0"/>
          <w:rtl/>
          <w:lang w:eastAsia="en-US" w:bidi="ar-LB"/>
        </w:rPr>
        <w:t>بشور، نجلاء</w:t>
      </w:r>
      <w:r>
        <w:rPr>
          <w:rFonts w:hint="cs"/>
          <w:spacing w:val="0"/>
          <w:rtl/>
          <w:lang w:eastAsia="en-US" w:bidi="ar-LB"/>
        </w:rPr>
        <w:t>، "</w:t>
      </w:r>
      <w:r>
        <w:rPr>
          <w:spacing w:val="0"/>
          <w:rtl/>
          <w:lang w:eastAsia="en-US" w:bidi="ar-LB"/>
        </w:rPr>
        <w:t>رياض الأطفال في لبنان</w:t>
      </w:r>
      <w:r>
        <w:rPr>
          <w:rFonts w:hint="cs"/>
          <w:spacing w:val="0"/>
          <w:rtl/>
          <w:lang w:eastAsia="en-US" w:bidi="ar-LB"/>
        </w:rPr>
        <w:t>"</w:t>
      </w:r>
      <w:r>
        <w:rPr>
          <w:spacing w:val="0"/>
          <w:rtl/>
          <w:lang w:eastAsia="en-US" w:bidi="ar-LB"/>
        </w:rPr>
        <w:t>، الهيئة اللبنانية للعلوم التربوية، بيروت، 2003.</w:t>
      </w:r>
    </w:p>
  </w:footnote>
  <w:footnote w:id="40">
    <w:p w:rsidR="00000000" w:rsidRDefault="00C940C2">
      <w:pPr>
        <w:pStyle w:val="FootnoteText"/>
        <w:spacing w:after="120"/>
        <w:ind w:firstLine="720"/>
        <w:rPr>
          <w:rtl/>
          <w:lang w:eastAsia="en-US"/>
        </w:rPr>
      </w:pPr>
      <w:r>
        <w:rPr>
          <w:spacing w:val="0"/>
          <w:rtl/>
          <w:lang w:eastAsia="en-US" w:bidi="ar-LB"/>
        </w:rPr>
        <w:t xml:space="preserve">تقرير عمل </w:t>
      </w:r>
      <w:r>
        <w:rPr>
          <w:spacing w:val="0"/>
          <w:rtl/>
          <w:lang w:eastAsia="en-US"/>
        </w:rPr>
        <w:t xml:space="preserve">البروتوكول المشترك بين وزارة الشؤون الاجتماعية </w:t>
      </w:r>
      <w:r>
        <w:rPr>
          <w:spacing w:val="0"/>
          <w:rtl/>
          <w:lang w:eastAsia="en-US" w:bidi="ar-LB"/>
        </w:rPr>
        <w:t>ومنظمة اليونيسيف عن سنة 2002</w:t>
      </w:r>
      <w:r>
        <w:rPr>
          <w:rFonts w:hint="cs"/>
          <w:spacing w:val="0"/>
          <w:rtl/>
          <w:lang w:eastAsia="en-US" w:bidi="ar-LB"/>
        </w:rPr>
        <w:t>-</w:t>
      </w:r>
      <w:r>
        <w:rPr>
          <w:spacing w:val="0"/>
          <w:rtl/>
          <w:lang w:eastAsia="en-US" w:bidi="ar-LB"/>
        </w:rPr>
        <w:t>20</w:t>
      </w:r>
      <w:r>
        <w:rPr>
          <w:spacing w:val="0"/>
          <w:rtl/>
          <w:lang w:eastAsia="en-US" w:bidi="ar-LB"/>
        </w:rPr>
        <w:t xml:space="preserve">03 </w:t>
      </w:r>
      <w:r>
        <w:rPr>
          <w:rFonts w:hint="cs"/>
          <w:spacing w:val="0"/>
          <w:rtl/>
          <w:lang w:eastAsia="en-US" w:bidi="ar-LB"/>
        </w:rPr>
        <w:t>يفيد</w:t>
      </w:r>
      <w:r>
        <w:rPr>
          <w:spacing w:val="0"/>
          <w:rtl/>
          <w:lang w:eastAsia="en-US" w:bidi="ar-LB"/>
        </w:rPr>
        <w:t xml:space="preserve"> </w:t>
      </w:r>
      <w:r>
        <w:rPr>
          <w:rFonts w:hint="cs"/>
          <w:spacing w:val="0"/>
          <w:rtl/>
          <w:lang w:eastAsia="en-US" w:bidi="ar-LB"/>
        </w:rPr>
        <w:t>أن</w:t>
      </w:r>
      <w:r>
        <w:rPr>
          <w:spacing w:val="0"/>
          <w:rtl/>
          <w:lang w:eastAsia="en-US" w:bidi="ar-LB"/>
        </w:rPr>
        <w:t xml:space="preserve"> 302 </w:t>
      </w:r>
      <w:r>
        <w:rPr>
          <w:spacing w:val="0"/>
          <w:rtl/>
          <w:lang w:eastAsia="en-US"/>
        </w:rPr>
        <w:t>من النساء تابعن جلسات توعية للأهل خلال العام 2003</w:t>
      </w:r>
      <w:r>
        <w:rPr>
          <w:spacing w:val="0"/>
          <w:rtl/>
          <w:lang w:eastAsia="en-US" w:bidi="ar-LB"/>
        </w:rPr>
        <w:t>.</w:t>
      </w:r>
    </w:p>
  </w:footnote>
  <w:footnote w:id="41">
    <w:p w:rsidR="00000000" w:rsidRDefault="00C940C2">
      <w:pPr>
        <w:pStyle w:val="FootnoteText"/>
        <w:spacing w:after="0" w:line="320" w:lineRule="exact"/>
        <w:ind w:firstLine="720"/>
        <w:rPr>
          <w:rtl/>
          <w:lang w:eastAsia="en-US"/>
        </w:rPr>
      </w:pPr>
      <w:r>
        <w:rPr>
          <w:spacing w:val="0"/>
          <w:rtl/>
          <w:lang w:eastAsia="en-US" w:bidi="ar-LB"/>
        </w:rPr>
        <w:t xml:space="preserve">المرجع </w:t>
      </w:r>
      <w:r>
        <w:rPr>
          <w:rFonts w:hint="cs"/>
          <w:spacing w:val="0"/>
          <w:rtl/>
          <w:lang w:eastAsia="en-US" w:bidi="ar-LB"/>
        </w:rPr>
        <w:t>ال</w:t>
      </w:r>
      <w:r>
        <w:rPr>
          <w:spacing w:val="0"/>
          <w:rtl/>
          <w:lang w:eastAsia="en-US" w:bidi="ar-LB"/>
        </w:rPr>
        <w:t>مذكور س</w:t>
      </w:r>
      <w:r>
        <w:rPr>
          <w:rFonts w:hint="cs"/>
          <w:spacing w:val="0"/>
          <w:rtl/>
          <w:lang w:eastAsia="en-US" w:bidi="ar-LB"/>
        </w:rPr>
        <w:t>ا</w:t>
      </w:r>
      <w:r>
        <w:rPr>
          <w:spacing w:val="0"/>
          <w:rtl/>
          <w:lang w:eastAsia="en-US" w:bidi="ar-LB"/>
        </w:rPr>
        <w:t>بقا</w:t>
      </w:r>
      <w:r>
        <w:rPr>
          <w:rFonts w:hint="cs"/>
          <w:spacing w:val="0"/>
          <w:rtl/>
          <w:lang w:eastAsia="en-US" w:bidi="ar-LB"/>
        </w:rPr>
        <w:t>ً</w:t>
      </w:r>
      <w:r>
        <w:rPr>
          <w:spacing w:val="0"/>
          <w:rtl/>
          <w:lang w:eastAsia="en-US" w:bidi="ar-LB"/>
        </w:rPr>
        <w:t xml:space="preserve"> </w:t>
      </w:r>
      <w:r>
        <w:rPr>
          <w:rFonts w:hint="cs"/>
          <w:spacing w:val="0"/>
          <w:rtl/>
          <w:lang w:eastAsia="en-US" w:bidi="ar-LB"/>
        </w:rPr>
        <w:t>رقم 31.</w:t>
      </w:r>
    </w:p>
  </w:footnote>
  <w:footnote w:id="42">
    <w:p w:rsidR="00000000" w:rsidRDefault="00C940C2">
      <w:pPr>
        <w:pStyle w:val="FootnoteText"/>
        <w:spacing w:after="120"/>
        <w:ind w:firstLine="720"/>
        <w:rPr>
          <w:rtl/>
          <w:lang w:eastAsia="en-US"/>
        </w:rPr>
      </w:pPr>
      <w:r>
        <w:rPr>
          <w:spacing w:val="0"/>
          <w:rtl/>
          <w:lang w:eastAsia="en-US" w:bidi="ar-LB"/>
        </w:rPr>
        <w:t xml:space="preserve">المرجع </w:t>
      </w:r>
      <w:r>
        <w:rPr>
          <w:rFonts w:hint="cs"/>
          <w:spacing w:val="0"/>
          <w:rtl/>
          <w:lang w:eastAsia="en-US" w:bidi="ar-LB"/>
        </w:rPr>
        <w:t>ال</w:t>
      </w:r>
      <w:r>
        <w:rPr>
          <w:spacing w:val="0"/>
          <w:rtl/>
          <w:lang w:eastAsia="en-US" w:bidi="ar-LB"/>
        </w:rPr>
        <w:t>مذكور س</w:t>
      </w:r>
      <w:r>
        <w:rPr>
          <w:rFonts w:hint="cs"/>
          <w:spacing w:val="0"/>
          <w:rtl/>
          <w:lang w:eastAsia="en-US" w:bidi="ar-LB"/>
        </w:rPr>
        <w:t>ا</w:t>
      </w:r>
      <w:r>
        <w:rPr>
          <w:spacing w:val="0"/>
          <w:rtl/>
          <w:lang w:eastAsia="en-US" w:bidi="ar-LB"/>
        </w:rPr>
        <w:t>بقا</w:t>
      </w:r>
      <w:r>
        <w:rPr>
          <w:rFonts w:hint="cs"/>
          <w:spacing w:val="0"/>
          <w:rtl/>
          <w:lang w:eastAsia="en-US" w:bidi="ar-LB"/>
        </w:rPr>
        <w:t>ً</w:t>
      </w:r>
      <w:r>
        <w:rPr>
          <w:spacing w:val="0"/>
          <w:rtl/>
          <w:lang w:eastAsia="en-US" w:bidi="ar-LB"/>
        </w:rPr>
        <w:t xml:space="preserve"> </w:t>
      </w:r>
      <w:r>
        <w:rPr>
          <w:rFonts w:hint="cs"/>
          <w:spacing w:val="0"/>
          <w:rtl/>
          <w:lang w:eastAsia="en-US" w:bidi="ar-LB"/>
        </w:rPr>
        <w:t>رقم 31.</w:t>
      </w:r>
    </w:p>
  </w:footnote>
  <w:footnote w:id="43">
    <w:p w:rsidR="00000000" w:rsidRDefault="00C940C2">
      <w:pPr>
        <w:pStyle w:val="FootnoteText"/>
        <w:spacing w:after="120"/>
        <w:ind w:firstLine="720"/>
        <w:rPr>
          <w:rtl/>
          <w:lang w:eastAsia="en-US"/>
        </w:rPr>
      </w:pPr>
      <w:r>
        <w:rPr>
          <w:spacing w:val="0"/>
          <w:rtl/>
          <w:lang w:eastAsia="en-US"/>
        </w:rPr>
        <w:t>راجع القرار الوزاري رقم 1130 المتعلق بالنظام الداخلي لمدارس رياض الأطفال والتعليم الأساسي</w:t>
      </w:r>
      <w:r>
        <w:rPr>
          <w:rFonts w:hint="cs"/>
          <w:spacing w:val="0"/>
          <w:rtl/>
          <w:lang w:eastAsia="en-US"/>
        </w:rPr>
        <w:br/>
      </w:r>
      <w:r>
        <w:rPr>
          <w:spacing w:val="0"/>
          <w:rtl/>
          <w:lang w:eastAsia="en-US"/>
        </w:rPr>
        <w:t>الرسمية</w:t>
      </w:r>
      <w:r>
        <w:rPr>
          <w:rFonts w:hint="cs"/>
          <w:spacing w:val="0"/>
          <w:rtl/>
          <w:lang w:eastAsia="en-US"/>
        </w:rPr>
        <w:t xml:space="preserve">، </w:t>
      </w:r>
      <w:r>
        <w:rPr>
          <w:spacing w:val="0"/>
          <w:rtl/>
          <w:lang w:eastAsia="en-US" w:bidi="ar-LB"/>
        </w:rPr>
        <w:t>2001.</w:t>
      </w:r>
    </w:p>
  </w:footnote>
  <w:footnote w:id="44">
    <w:p w:rsidR="00000000" w:rsidRDefault="00C940C2">
      <w:pPr>
        <w:pStyle w:val="FootnoteText"/>
        <w:spacing w:after="120"/>
        <w:ind w:firstLine="720"/>
        <w:rPr>
          <w:rtl/>
          <w:lang w:eastAsia="en-US"/>
        </w:rPr>
      </w:pPr>
      <w:r>
        <w:rPr>
          <w:rFonts w:hint="cs"/>
          <w:spacing w:val="0"/>
          <w:rtl/>
          <w:lang w:eastAsia="en-US"/>
        </w:rPr>
        <w:t>ا</w:t>
      </w:r>
      <w:r>
        <w:rPr>
          <w:spacing w:val="0"/>
          <w:rtl/>
          <w:lang w:eastAsia="en-US"/>
        </w:rPr>
        <w:t>نظر عدد الأساتذة المدربي</w:t>
      </w:r>
      <w:r>
        <w:rPr>
          <w:spacing w:val="0"/>
          <w:rtl/>
          <w:lang w:eastAsia="en-US"/>
        </w:rPr>
        <w:t>ن على التربية الشمولية في الجدول رقم 4 في الملحق</w:t>
      </w:r>
      <w:r>
        <w:rPr>
          <w:rFonts w:hint="cs"/>
          <w:spacing w:val="0"/>
          <w:rtl/>
          <w:lang w:eastAsia="en-US" w:bidi="ar-LB"/>
        </w:rPr>
        <w:t xml:space="preserve"> رقم 5</w:t>
      </w:r>
      <w:r>
        <w:rPr>
          <w:spacing w:val="0"/>
          <w:rtl/>
          <w:lang w:eastAsia="en-US"/>
        </w:rPr>
        <w:t>.</w:t>
      </w:r>
    </w:p>
  </w:footnote>
  <w:footnote w:id="45">
    <w:p w:rsidR="00000000" w:rsidRDefault="00C940C2">
      <w:pPr>
        <w:pStyle w:val="FootnoteText"/>
        <w:spacing w:after="120"/>
        <w:ind w:firstLine="720"/>
        <w:rPr>
          <w:rtl/>
          <w:lang w:eastAsia="en-US"/>
        </w:rPr>
      </w:pPr>
      <w:r>
        <w:rPr>
          <w:spacing w:val="0"/>
          <w:rtl/>
          <w:lang w:eastAsia="en-US" w:bidi="ar-LB"/>
        </w:rPr>
        <w:t>تخصص كلية التربية في الجامعة اللبنانية حوالي 3 ساعات لاتفاقية حقوق الطفل من أصل 35 في مقرر</w:t>
      </w:r>
      <w:r>
        <w:rPr>
          <w:rFonts w:hint="cs"/>
          <w:spacing w:val="0"/>
          <w:rtl/>
          <w:lang w:eastAsia="en-US" w:bidi="ar-LB"/>
        </w:rPr>
        <w:br/>
      </w:r>
      <w:r>
        <w:rPr>
          <w:spacing w:val="0"/>
          <w:rtl/>
          <w:lang w:eastAsia="en-US" w:bidi="ar-LB"/>
        </w:rPr>
        <w:t>حقوق الإنسان</w:t>
      </w:r>
      <w:r>
        <w:rPr>
          <w:rFonts w:hint="cs"/>
          <w:spacing w:val="0"/>
          <w:rtl/>
          <w:lang w:eastAsia="en-US" w:bidi="ar-LB"/>
        </w:rPr>
        <w:t>.</w:t>
      </w:r>
    </w:p>
  </w:footnote>
  <w:footnote w:id="46">
    <w:p w:rsidR="00000000" w:rsidRDefault="00C940C2">
      <w:pPr>
        <w:pStyle w:val="FootnoteText"/>
        <w:spacing w:after="120"/>
        <w:ind w:firstLine="720"/>
        <w:rPr>
          <w:rtl/>
        </w:rPr>
      </w:pPr>
      <w:r>
        <w:rPr>
          <w:rFonts w:hint="cs"/>
          <w:spacing w:val="0"/>
          <w:rtl/>
          <w:lang w:eastAsia="en-US" w:bidi="ar-LB"/>
        </w:rPr>
        <w:t>مشروع نفذ بين وزارة الثقافة مع الوكالة الدولية للفرانكوفونية.</w:t>
      </w:r>
    </w:p>
  </w:footnote>
  <w:footnote w:id="47">
    <w:p w:rsidR="00000000" w:rsidRDefault="00C940C2">
      <w:pPr>
        <w:pStyle w:val="FootnoteText"/>
        <w:spacing w:after="120"/>
        <w:ind w:firstLine="720"/>
        <w:rPr>
          <w:spacing w:val="0"/>
          <w:rtl/>
          <w:lang w:eastAsia="en-US"/>
        </w:rPr>
      </w:pPr>
      <w:r>
        <w:rPr>
          <w:rFonts w:hint="cs"/>
          <w:spacing w:val="0"/>
          <w:rtl/>
          <w:lang w:eastAsia="en-US" w:bidi="ar-LB"/>
        </w:rPr>
        <w:t xml:space="preserve">تقرير مجلس كنائس الشرق الأوسط عن </w:t>
      </w:r>
      <w:r>
        <w:rPr>
          <w:rFonts w:hint="cs"/>
          <w:spacing w:val="0"/>
          <w:rtl/>
          <w:lang w:eastAsia="en-US" w:bidi="ar-LB"/>
        </w:rPr>
        <w:t>مساعدة الأطفال اللاجئين في الأعوام 1998-2002.</w:t>
      </w:r>
    </w:p>
  </w:footnote>
  <w:footnote w:id="48">
    <w:p w:rsidR="00000000" w:rsidRDefault="00C940C2">
      <w:pPr>
        <w:pStyle w:val="FootnoteText"/>
        <w:tabs>
          <w:tab w:val="clear" w:pos="360"/>
        </w:tabs>
        <w:spacing w:after="120"/>
        <w:ind w:left="-25" w:firstLine="678"/>
        <w:rPr>
          <w:rFonts w:hint="cs"/>
          <w:spacing w:val="0"/>
          <w:rtl/>
          <w:lang w:eastAsia="en-US" w:bidi="ar-LB"/>
        </w:rPr>
      </w:pPr>
      <w:r>
        <w:rPr>
          <w:rFonts w:hint="cs"/>
          <w:spacing w:val="0"/>
          <w:rtl/>
          <w:lang w:eastAsia="en-US" w:bidi="ar-LB"/>
        </w:rPr>
        <w:t>تقرير هيئة تنسيق الجمعيات الأهلية العاملة في التجمعات الفلسطينية عن حقوق الطفل الفلسطيني والمساعدات في الأعوام 1998-2002.</w:t>
      </w:r>
    </w:p>
  </w:footnote>
  <w:footnote w:id="49">
    <w:p w:rsidR="00000000" w:rsidRDefault="00C940C2">
      <w:pPr>
        <w:pStyle w:val="FootnoteText"/>
        <w:tabs>
          <w:tab w:val="clear" w:pos="360"/>
        </w:tabs>
        <w:spacing w:after="120"/>
        <w:ind w:left="-23" w:firstLine="680"/>
        <w:rPr>
          <w:rFonts w:hint="cs"/>
          <w:spacing w:val="0"/>
          <w:rtl/>
          <w:lang w:eastAsia="en-US" w:bidi="ar-LB"/>
        </w:rPr>
      </w:pPr>
      <w:r>
        <w:rPr>
          <w:rFonts w:hint="cs"/>
          <w:spacing w:val="0"/>
          <w:rtl/>
          <w:lang w:eastAsia="en-US" w:bidi="ar-LB"/>
        </w:rPr>
        <w:t>هيئة تنسيق الجمعيات الأهلية العاملة في التجمعات الفلسطينية، "حقوق الطفل الفلسطيني في لبن</w:t>
      </w:r>
      <w:r>
        <w:rPr>
          <w:rFonts w:hint="cs"/>
          <w:spacing w:val="0"/>
          <w:rtl/>
          <w:lang w:eastAsia="en-US" w:bidi="ar-LB"/>
        </w:rPr>
        <w:t>ان، التقرير التكميلي الثاني"، بيروت، لبنان، 2001.</w:t>
      </w:r>
    </w:p>
  </w:footnote>
  <w:footnote w:id="50">
    <w:p w:rsidR="00000000" w:rsidRDefault="00C940C2">
      <w:pPr>
        <w:pStyle w:val="FootnoteText"/>
        <w:tabs>
          <w:tab w:val="clear" w:pos="360"/>
        </w:tabs>
        <w:spacing w:after="120"/>
        <w:ind w:left="-23" w:firstLine="680"/>
        <w:rPr>
          <w:rFonts w:hint="cs"/>
          <w:spacing w:val="0"/>
          <w:rtl/>
          <w:lang w:eastAsia="en-US" w:bidi="ar-LB"/>
        </w:rPr>
      </w:pPr>
      <w:r>
        <w:rPr>
          <w:rFonts w:hint="cs"/>
          <w:spacing w:val="0"/>
          <w:rtl/>
          <w:lang w:eastAsia="en-US" w:bidi="ar-LB"/>
        </w:rPr>
        <w:t>تقرير صادر عن وزارة الداخلية، 2003.</w:t>
      </w:r>
    </w:p>
  </w:footnote>
  <w:footnote w:id="51">
    <w:p w:rsidR="00000000" w:rsidRDefault="00C940C2">
      <w:pPr>
        <w:pStyle w:val="FootnoteText"/>
        <w:tabs>
          <w:tab w:val="clear" w:pos="360"/>
        </w:tabs>
        <w:spacing w:after="120"/>
        <w:ind w:left="-23" w:firstLine="680"/>
        <w:rPr>
          <w:rFonts w:hint="cs"/>
          <w:spacing w:val="0"/>
          <w:rtl/>
          <w:lang w:eastAsia="en-US" w:bidi="ar-LB"/>
        </w:rPr>
      </w:pPr>
      <w:r>
        <w:rPr>
          <w:rFonts w:hint="cs"/>
          <w:spacing w:val="0"/>
          <w:rtl/>
          <w:lang w:eastAsia="en-US" w:bidi="ar-LB"/>
        </w:rPr>
        <w:t>المرجع المذكور سابقاً رقم 35.</w:t>
      </w:r>
    </w:p>
  </w:footnote>
  <w:footnote w:id="52">
    <w:p w:rsidR="00000000" w:rsidRDefault="00C940C2">
      <w:pPr>
        <w:pStyle w:val="FootnoteText"/>
        <w:spacing w:after="120"/>
        <w:ind w:left="652"/>
        <w:rPr>
          <w:rFonts w:hint="cs"/>
          <w:spacing w:val="0"/>
          <w:rtl/>
          <w:lang w:eastAsia="en-US" w:bidi="ar-LB"/>
        </w:rPr>
      </w:pPr>
      <w:r>
        <w:rPr>
          <w:rFonts w:hint="cs"/>
          <w:spacing w:val="0"/>
          <w:rtl/>
          <w:lang w:eastAsia="en-US" w:bidi="ar-LB"/>
        </w:rPr>
        <w:t>الرجع المذكور سابقاً رقم 37.</w:t>
      </w:r>
    </w:p>
  </w:footnote>
  <w:footnote w:id="53">
    <w:p w:rsidR="00000000" w:rsidRDefault="00C940C2">
      <w:pPr>
        <w:pStyle w:val="FootnoteText"/>
        <w:spacing w:after="120"/>
        <w:ind w:left="652"/>
        <w:rPr>
          <w:rFonts w:hint="cs"/>
          <w:spacing w:val="0"/>
          <w:rtl/>
          <w:lang w:eastAsia="en-US" w:bidi="ar-LB"/>
        </w:rPr>
      </w:pPr>
      <w:r>
        <w:rPr>
          <w:rFonts w:hint="cs"/>
          <w:spacing w:val="0"/>
          <w:rtl/>
          <w:lang w:eastAsia="en-US" w:bidi="ar-LB"/>
        </w:rPr>
        <w:t>المرجع المذكور سابقا رقم 34.</w:t>
      </w:r>
    </w:p>
  </w:footnote>
  <w:footnote w:id="54">
    <w:p w:rsidR="00000000" w:rsidRDefault="00C940C2">
      <w:pPr>
        <w:pStyle w:val="FootnoteText"/>
        <w:spacing w:after="120"/>
        <w:ind w:firstLine="539"/>
        <w:rPr>
          <w:rFonts w:hint="cs"/>
          <w:spacing w:val="0"/>
          <w:rtl/>
          <w:lang w:eastAsia="en-US" w:bidi="ar-LB"/>
        </w:rPr>
      </w:pPr>
      <w:r>
        <w:rPr>
          <w:rFonts w:hint="cs"/>
          <w:spacing w:val="0"/>
          <w:rtl/>
          <w:lang w:eastAsia="en-US" w:bidi="ar-LB"/>
        </w:rPr>
        <w:t>تقرير صادر عن منظمة الأونروا حول الخدمات الاجتماعية التي قدمتها الأونروا للأطفال ا</w:t>
      </w:r>
      <w:r>
        <w:rPr>
          <w:rFonts w:hint="cs"/>
          <w:spacing w:val="0"/>
          <w:rtl/>
          <w:lang w:eastAsia="en-US" w:bidi="ar-LB"/>
        </w:rPr>
        <w:t>لفلسطينيين بين الأعوام 1998-2003.</w:t>
      </w:r>
    </w:p>
  </w:footnote>
  <w:footnote w:id="55">
    <w:p w:rsidR="00000000" w:rsidRDefault="00C940C2">
      <w:pPr>
        <w:pStyle w:val="FootnoteText"/>
        <w:spacing w:after="120"/>
        <w:ind w:firstLine="539"/>
        <w:rPr>
          <w:rFonts w:hint="cs"/>
          <w:spacing w:val="0"/>
          <w:rtl/>
          <w:lang w:eastAsia="en-US" w:bidi="ar-LB"/>
        </w:rPr>
      </w:pPr>
      <w:r>
        <w:rPr>
          <w:rFonts w:hint="cs"/>
          <w:spacing w:val="0"/>
          <w:rtl/>
          <w:lang w:eastAsia="en-US"/>
        </w:rPr>
        <w:t>المرجع ا</w:t>
      </w:r>
      <w:r>
        <w:rPr>
          <w:rFonts w:hint="cs"/>
          <w:spacing w:val="0"/>
          <w:rtl/>
          <w:lang w:eastAsia="en-US" w:bidi="ar-LB"/>
        </w:rPr>
        <w:t>لمذكور سابقاً رقم 41</w:t>
      </w:r>
      <w:r>
        <w:rPr>
          <w:rFonts w:hint="cs"/>
          <w:spacing w:val="0"/>
          <w:rtl/>
          <w:lang w:eastAsia="en-US"/>
        </w:rPr>
        <w:t>.</w:t>
      </w:r>
    </w:p>
  </w:footnote>
  <w:footnote w:id="56">
    <w:p w:rsidR="00000000" w:rsidRDefault="00C940C2">
      <w:pPr>
        <w:pStyle w:val="FootnoteText"/>
        <w:spacing w:after="120"/>
        <w:ind w:left="652"/>
        <w:rPr>
          <w:rFonts w:hint="cs"/>
          <w:rtl/>
          <w:lang w:eastAsia="en-US" w:bidi="ar-LB"/>
        </w:rPr>
      </w:pPr>
      <w:r>
        <w:rPr>
          <w:rFonts w:hint="cs"/>
          <w:rtl/>
          <w:lang w:eastAsia="en-US" w:bidi="ar-LB"/>
        </w:rPr>
        <w:t>المرجع المذكور سابقاً رقم 35.</w:t>
      </w:r>
    </w:p>
  </w:footnote>
  <w:footnote w:id="57">
    <w:p w:rsidR="00000000" w:rsidRDefault="00C940C2">
      <w:pPr>
        <w:pStyle w:val="FootnoteText"/>
        <w:spacing w:after="120"/>
        <w:ind w:firstLine="766"/>
        <w:jc w:val="left"/>
        <w:rPr>
          <w:rFonts w:hint="cs"/>
          <w:spacing w:val="0"/>
          <w:sz w:val="28"/>
          <w:rtl/>
          <w:lang w:eastAsia="en-US"/>
        </w:rPr>
      </w:pPr>
      <w:r>
        <w:rPr>
          <w:spacing w:val="0"/>
          <w:sz w:val="28"/>
          <w:rtl/>
          <w:lang w:eastAsia="en-US" w:bidi="ar-LB"/>
        </w:rPr>
        <w:t xml:space="preserve">تقرير صادر عن دائرة حماية </w:t>
      </w:r>
      <w:r>
        <w:rPr>
          <w:rFonts w:hint="cs"/>
          <w:spacing w:val="0"/>
          <w:sz w:val="28"/>
          <w:rtl/>
          <w:lang w:eastAsia="en-US" w:bidi="ar-LB"/>
        </w:rPr>
        <w:t>الأحداث</w:t>
      </w:r>
      <w:r>
        <w:rPr>
          <w:spacing w:val="0"/>
          <w:sz w:val="28"/>
          <w:rtl/>
          <w:lang w:eastAsia="en-US" w:bidi="ar-LB"/>
        </w:rPr>
        <w:t xml:space="preserve"> في وزارة الشؤون الاجتماعية، 2003</w:t>
      </w:r>
      <w:r>
        <w:rPr>
          <w:rFonts w:hint="cs"/>
          <w:spacing w:val="0"/>
          <w:sz w:val="28"/>
          <w:rtl/>
          <w:lang w:eastAsia="en-US" w:bidi="ar-LB"/>
        </w:rPr>
        <w:t>.</w:t>
      </w:r>
    </w:p>
  </w:footnote>
  <w:footnote w:id="58">
    <w:p w:rsidR="00000000" w:rsidRDefault="00C940C2">
      <w:pPr>
        <w:pStyle w:val="FootnoteText"/>
        <w:spacing w:after="120"/>
        <w:ind w:firstLine="653"/>
        <w:rPr>
          <w:spacing w:val="0"/>
          <w:sz w:val="28"/>
          <w:rtl/>
          <w:lang w:eastAsia="en-US"/>
        </w:rPr>
      </w:pPr>
      <w:r>
        <w:rPr>
          <w:spacing w:val="0"/>
          <w:sz w:val="28"/>
          <w:rtl/>
          <w:lang w:eastAsia="en-US" w:bidi="ar-LB"/>
        </w:rPr>
        <w:t>وزارة العدل</w:t>
      </w:r>
      <w:r>
        <w:rPr>
          <w:rFonts w:hint="cs"/>
          <w:spacing w:val="0"/>
          <w:sz w:val="28"/>
          <w:rtl/>
          <w:lang w:eastAsia="en-US" w:bidi="ar-LB"/>
        </w:rPr>
        <w:t>،</w:t>
      </w:r>
      <w:r>
        <w:rPr>
          <w:spacing w:val="0"/>
          <w:sz w:val="28"/>
          <w:rtl/>
          <w:lang w:eastAsia="en-US" w:bidi="ar-LB"/>
        </w:rPr>
        <w:t xml:space="preserve"> مصلحة </w:t>
      </w:r>
      <w:r>
        <w:rPr>
          <w:rFonts w:hint="cs"/>
          <w:spacing w:val="0"/>
          <w:sz w:val="28"/>
          <w:rtl/>
          <w:lang w:eastAsia="en-US" w:bidi="ar-LB"/>
        </w:rPr>
        <w:t>الأحداث، "</w:t>
      </w:r>
      <w:r>
        <w:rPr>
          <w:spacing w:val="0"/>
          <w:sz w:val="28"/>
          <w:rtl/>
          <w:lang w:eastAsia="en-US" w:bidi="ar-LB"/>
        </w:rPr>
        <w:t>وزارة العدل والمعنيون في العمل</w:t>
      </w:r>
      <w:r>
        <w:rPr>
          <w:rFonts w:hint="cs"/>
          <w:spacing w:val="0"/>
          <w:sz w:val="28"/>
          <w:rtl/>
          <w:lang w:eastAsia="en-US" w:bidi="ar-LB"/>
        </w:rPr>
        <w:t xml:space="preserve">"، </w:t>
      </w:r>
      <w:r>
        <w:rPr>
          <w:spacing w:val="0"/>
          <w:sz w:val="28"/>
          <w:rtl/>
          <w:lang w:eastAsia="en-US" w:bidi="ar-LB"/>
        </w:rPr>
        <w:t>2003</w:t>
      </w:r>
      <w:r>
        <w:rPr>
          <w:rFonts w:hint="cs"/>
          <w:spacing w:val="0"/>
          <w:sz w:val="28"/>
          <w:rtl/>
          <w:lang w:eastAsia="en-US" w:bidi="ar-LB"/>
        </w:rPr>
        <w:t>.</w:t>
      </w:r>
    </w:p>
  </w:footnote>
  <w:footnote w:id="59">
    <w:p w:rsidR="00000000" w:rsidRDefault="00C940C2">
      <w:pPr>
        <w:pStyle w:val="FootnoteText"/>
        <w:tabs>
          <w:tab w:val="clear" w:pos="360"/>
        </w:tabs>
        <w:spacing w:after="120"/>
        <w:ind w:firstLine="653"/>
        <w:rPr>
          <w:rFonts w:hint="cs"/>
          <w:spacing w:val="0"/>
          <w:sz w:val="28"/>
          <w:rtl/>
          <w:lang w:eastAsia="en-US"/>
        </w:rPr>
      </w:pPr>
      <w:r>
        <w:rPr>
          <w:spacing w:val="0"/>
          <w:sz w:val="28"/>
          <w:rtl/>
          <w:lang w:eastAsia="en-US" w:bidi="ar-LB"/>
        </w:rPr>
        <w:t xml:space="preserve">المرجع </w:t>
      </w:r>
      <w:r>
        <w:rPr>
          <w:rFonts w:hint="cs"/>
          <w:spacing w:val="0"/>
          <w:sz w:val="28"/>
          <w:rtl/>
          <w:lang w:eastAsia="en-US" w:bidi="ar-LB"/>
        </w:rPr>
        <w:t>المذكور</w:t>
      </w:r>
      <w:r>
        <w:rPr>
          <w:spacing w:val="0"/>
          <w:sz w:val="28"/>
          <w:rtl/>
          <w:lang w:eastAsia="en-US" w:bidi="ar-LB"/>
        </w:rPr>
        <w:t xml:space="preserve"> سابقا</w:t>
      </w:r>
      <w:r>
        <w:rPr>
          <w:rFonts w:hint="cs"/>
          <w:spacing w:val="0"/>
          <w:sz w:val="28"/>
          <w:rtl/>
          <w:lang w:eastAsia="en-US" w:bidi="ar-LB"/>
        </w:rPr>
        <w:t xml:space="preserve">ً رقم </w:t>
      </w:r>
      <w:r>
        <w:rPr>
          <w:rFonts w:hint="cs"/>
          <w:spacing w:val="0"/>
          <w:sz w:val="28"/>
          <w:rtl/>
          <w:lang w:eastAsia="en-US" w:bidi="ar-LB"/>
        </w:rPr>
        <w:t>45.</w:t>
      </w:r>
    </w:p>
  </w:footnote>
  <w:footnote w:id="60">
    <w:p w:rsidR="00000000" w:rsidRDefault="00C940C2">
      <w:pPr>
        <w:pStyle w:val="FootnoteText"/>
        <w:tabs>
          <w:tab w:val="clear" w:pos="360"/>
        </w:tabs>
        <w:spacing w:after="120"/>
        <w:ind w:left="766"/>
        <w:rPr>
          <w:rFonts w:hint="cs"/>
          <w:sz w:val="28"/>
          <w:rtl/>
          <w:lang w:eastAsia="en-US"/>
        </w:rPr>
      </w:pPr>
      <w:r>
        <w:rPr>
          <w:sz w:val="28"/>
          <w:rtl/>
          <w:lang w:eastAsia="en-US" w:bidi="ar-LB"/>
        </w:rPr>
        <w:t xml:space="preserve">المرجع </w:t>
      </w:r>
      <w:r>
        <w:rPr>
          <w:rFonts w:hint="cs"/>
          <w:sz w:val="28"/>
          <w:rtl/>
          <w:lang w:eastAsia="en-US" w:bidi="ar-LB"/>
        </w:rPr>
        <w:t>المذكور</w:t>
      </w:r>
      <w:r>
        <w:rPr>
          <w:sz w:val="28"/>
          <w:rtl/>
          <w:lang w:eastAsia="en-US" w:bidi="ar-LB"/>
        </w:rPr>
        <w:t xml:space="preserve"> سابقا</w:t>
      </w:r>
      <w:r>
        <w:rPr>
          <w:rFonts w:hint="cs"/>
          <w:sz w:val="28"/>
          <w:rtl/>
          <w:lang w:eastAsia="en-US" w:bidi="ar-LB"/>
        </w:rPr>
        <w:t>ًَ رقم 45.</w:t>
      </w:r>
    </w:p>
  </w:footnote>
  <w:footnote w:id="61">
    <w:p w:rsidR="00000000" w:rsidRDefault="00C940C2">
      <w:pPr>
        <w:pStyle w:val="FootnoteText"/>
        <w:spacing w:after="120"/>
        <w:ind w:firstLine="720"/>
        <w:rPr>
          <w:rtl/>
        </w:rPr>
      </w:pPr>
      <w:r>
        <w:rPr>
          <w:rtl/>
          <w:lang w:eastAsia="en-US" w:bidi="ar-LB"/>
        </w:rPr>
        <w:t xml:space="preserve">جمعية الاتحاد لحماية </w:t>
      </w:r>
      <w:r>
        <w:rPr>
          <w:rFonts w:hint="cs"/>
          <w:rtl/>
          <w:lang w:eastAsia="en-US" w:bidi="ar-LB"/>
        </w:rPr>
        <w:t>الأحداث</w:t>
      </w:r>
      <w:r>
        <w:rPr>
          <w:rtl/>
          <w:lang w:eastAsia="en-US" w:bidi="ar-LB"/>
        </w:rPr>
        <w:t xml:space="preserve"> في لبنان، تأسست عام</w:t>
      </w:r>
      <w:r>
        <w:rPr>
          <w:rFonts w:hint="cs"/>
          <w:rtl/>
          <w:lang w:eastAsia="en-US" w:bidi="ar-LB"/>
        </w:rPr>
        <w:t xml:space="preserve"> </w:t>
      </w:r>
      <w:r>
        <w:rPr>
          <w:rtl/>
          <w:lang w:eastAsia="en-US" w:bidi="ar-LB"/>
        </w:rPr>
        <w:t>1936</w:t>
      </w:r>
      <w:r>
        <w:rPr>
          <w:rFonts w:hint="cs"/>
          <w:rtl/>
          <w:lang w:eastAsia="en-US" w:bidi="ar-LB"/>
        </w:rPr>
        <w:t>.</w:t>
      </w:r>
    </w:p>
  </w:footnote>
  <w:footnote w:id="62">
    <w:p w:rsidR="00000000" w:rsidRDefault="00C940C2">
      <w:pPr>
        <w:pStyle w:val="FootnoteText"/>
        <w:spacing w:after="0"/>
        <w:ind w:left="653"/>
        <w:rPr>
          <w:spacing w:val="0"/>
          <w:sz w:val="28"/>
          <w:rtl/>
          <w:lang w:eastAsia="en-US"/>
        </w:rPr>
      </w:pPr>
      <w:r>
        <w:rPr>
          <w:rFonts w:hint="cs"/>
          <w:spacing w:val="0"/>
          <w:sz w:val="28"/>
          <w:rtl/>
          <w:lang w:eastAsia="en-US" w:bidi="ar-LB"/>
        </w:rPr>
        <w:t>الاتحاد</w:t>
      </w:r>
      <w:r>
        <w:rPr>
          <w:spacing w:val="0"/>
          <w:sz w:val="28"/>
          <w:rtl/>
          <w:lang w:eastAsia="en-US" w:bidi="ar-LB"/>
        </w:rPr>
        <w:t xml:space="preserve"> لحماية </w:t>
      </w:r>
      <w:r>
        <w:rPr>
          <w:rFonts w:hint="cs"/>
          <w:spacing w:val="0"/>
          <w:sz w:val="28"/>
          <w:rtl/>
          <w:lang w:eastAsia="en-US" w:bidi="ar-LB"/>
        </w:rPr>
        <w:t>الأحداث</w:t>
      </w:r>
      <w:r>
        <w:rPr>
          <w:spacing w:val="0"/>
          <w:sz w:val="28"/>
          <w:rtl/>
          <w:lang w:eastAsia="en-US" w:bidi="ar-LB"/>
        </w:rPr>
        <w:t xml:space="preserve"> في لبنان،</w:t>
      </w:r>
      <w:r>
        <w:rPr>
          <w:rFonts w:hint="cs"/>
          <w:spacing w:val="0"/>
          <w:sz w:val="28"/>
          <w:rtl/>
          <w:lang w:eastAsia="en-US" w:bidi="ar-LB"/>
        </w:rPr>
        <w:t xml:space="preserve"> </w:t>
      </w:r>
      <w:r>
        <w:rPr>
          <w:spacing w:val="0"/>
          <w:sz w:val="28"/>
          <w:rtl/>
          <w:lang w:eastAsia="en-US" w:bidi="ar-LB"/>
        </w:rPr>
        <w:t xml:space="preserve">"65 عاما"، الاتحاد لحماية </w:t>
      </w:r>
      <w:r>
        <w:rPr>
          <w:rFonts w:hint="cs"/>
          <w:spacing w:val="0"/>
          <w:sz w:val="28"/>
          <w:rtl/>
          <w:lang w:eastAsia="en-US" w:bidi="ar-LB"/>
        </w:rPr>
        <w:t>الأحداث</w:t>
      </w:r>
      <w:r>
        <w:rPr>
          <w:spacing w:val="0"/>
          <w:sz w:val="28"/>
          <w:rtl/>
          <w:lang w:eastAsia="en-US" w:bidi="ar-LB"/>
        </w:rPr>
        <w:t xml:space="preserve"> في لبنان،</w:t>
      </w:r>
      <w:r>
        <w:rPr>
          <w:rFonts w:hint="cs"/>
          <w:spacing w:val="0"/>
          <w:sz w:val="28"/>
          <w:rtl/>
          <w:lang w:eastAsia="en-US" w:bidi="ar-LB"/>
        </w:rPr>
        <w:t xml:space="preserve"> </w:t>
      </w:r>
      <w:r>
        <w:rPr>
          <w:spacing w:val="0"/>
          <w:sz w:val="28"/>
          <w:rtl/>
          <w:lang w:eastAsia="en-US" w:bidi="ar-LB"/>
        </w:rPr>
        <w:t>2001</w:t>
      </w:r>
      <w:r>
        <w:rPr>
          <w:rFonts w:hint="cs"/>
          <w:spacing w:val="0"/>
          <w:sz w:val="28"/>
          <w:rtl/>
          <w:lang w:eastAsia="en-US" w:bidi="ar-LB"/>
        </w:rPr>
        <w:t>.</w:t>
      </w:r>
    </w:p>
  </w:footnote>
  <w:footnote w:id="63">
    <w:p w:rsidR="00000000" w:rsidRDefault="00C940C2">
      <w:pPr>
        <w:pStyle w:val="FootnoteText"/>
        <w:spacing w:after="120"/>
        <w:ind w:firstLine="652"/>
        <w:rPr>
          <w:spacing w:val="0"/>
          <w:rtl/>
          <w:lang w:eastAsia="en-US"/>
        </w:rPr>
      </w:pPr>
      <w:r>
        <w:rPr>
          <w:spacing w:val="0"/>
          <w:rtl/>
          <w:lang w:eastAsia="en-US" w:bidi="ar-LB"/>
        </w:rPr>
        <w:t>الأحداث المخالفين للقوانين الجزائية والأحداث المعرضين للخطر في لبنان،</w:t>
      </w:r>
      <w:r>
        <w:rPr>
          <w:rFonts w:hint="cs"/>
          <w:spacing w:val="0"/>
          <w:rtl/>
          <w:lang w:eastAsia="en-US" w:bidi="ar-LB"/>
        </w:rPr>
        <w:t xml:space="preserve"> </w:t>
      </w:r>
      <w:r>
        <w:rPr>
          <w:spacing w:val="0"/>
          <w:rtl/>
          <w:lang w:eastAsia="en-US" w:bidi="ar-LB"/>
        </w:rPr>
        <w:t>الجزء الثاني،</w:t>
      </w:r>
      <w:r>
        <w:rPr>
          <w:spacing w:val="0"/>
          <w:rtl/>
          <w:lang w:eastAsia="en-US" w:bidi="ar-LB"/>
        </w:rPr>
        <w:t xml:space="preserve"> مكتب </w:t>
      </w:r>
      <w:r>
        <w:rPr>
          <w:rFonts w:hint="cs"/>
          <w:spacing w:val="0"/>
          <w:rtl/>
          <w:lang w:eastAsia="en-US" w:bidi="ar-LB"/>
        </w:rPr>
        <w:t>الأمم</w:t>
      </w:r>
      <w:r>
        <w:rPr>
          <w:spacing w:val="0"/>
          <w:rtl/>
          <w:lang w:eastAsia="en-US" w:bidi="ar-LB"/>
        </w:rPr>
        <w:t xml:space="preserve"> المتحدة لمكافحة المخدرات ومنع الجريمة</w:t>
      </w:r>
      <w:r>
        <w:rPr>
          <w:rFonts w:hint="cs"/>
          <w:spacing w:val="0"/>
          <w:rtl/>
          <w:lang w:eastAsia="en-US" w:bidi="ar-LB"/>
        </w:rPr>
        <w:t xml:space="preserve">، </w:t>
      </w:r>
      <w:r>
        <w:rPr>
          <w:spacing w:val="0"/>
          <w:rtl/>
          <w:lang w:eastAsia="en-US" w:bidi="ar-LB"/>
        </w:rPr>
        <w:t>2002</w:t>
      </w:r>
      <w:r>
        <w:rPr>
          <w:rFonts w:hint="cs"/>
          <w:spacing w:val="0"/>
          <w:rtl/>
          <w:lang w:eastAsia="en-US" w:bidi="ar-LB"/>
        </w:rPr>
        <w:t>.</w:t>
      </w:r>
    </w:p>
  </w:footnote>
  <w:footnote w:id="64">
    <w:p w:rsidR="00000000" w:rsidRDefault="00C940C2">
      <w:pPr>
        <w:pStyle w:val="FootnoteText"/>
        <w:spacing w:after="120"/>
        <w:ind w:firstLine="720"/>
        <w:rPr>
          <w:rtl/>
        </w:rPr>
      </w:pPr>
      <w:r>
        <w:rPr>
          <w:spacing w:val="0"/>
          <w:rtl/>
          <w:lang w:eastAsia="en-US" w:bidi="ar-LB"/>
        </w:rPr>
        <w:t xml:space="preserve">السبب يعود </w:t>
      </w:r>
      <w:r>
        <w:rPr>
          <w:rFonts w:hint="cs"/>
          <w:spacing w:val="0"/>
          <w:rtl/>
          <w:lang w:eastAsia="en-US" w:bidi="ar-LB"/>
        </w:rPr>
        <w:t>إلى</w:t>
      </w:r>
      <w:r>
        <w:rPr>
          <w:spacing w:val="0"/>
          <w:rtl/>
          <w:lang w:eastAsia="en-US" w:bidi="ar-LB"/>
        </w:rPr>
        <w:t xml:space="preserve"> اشتراك القاصر مع الراشد في الجرم بحيث يخضع القاصر مع الراشد </w:t>
      </w:r>
      <w:r>
        <w:rPr>
          <w:rFonts w:hint="cs"/>
          <w:spacing w:val="0"/>
          <w:rtl/>
          <w:lang w:eastAsia="en-US" w:bidi="ar-LB"/>
        </w:rPr>
        <w:t>إلى</w:t>
      </w:r>
      <w:r>
        <w:rPr>
          <w:spacing w:val="0"/>
          <w:rtl/>
          <w:lang w:eastAsia="en-US" w:bidi="ar-LB"/>
        </w:rPr>
        <w:t xml:space="preserve"> </w:t>
      </w:r>
      <w:r>
        <w:rPr>
          <w:rFonts w:hint="cs"/>
          <w:spacing w:val="0"/>
          <w:rtl/>
          <w:lang w:eastAsia="en-US" w:bidi="ar-LB"/>
        </w:rPr>
        <w:t>إجراءات</w:t>
      </w:r>
      <w:r>
        <w:rPr>
          <w:spacing w:val="0"/>
          <w:rtl/>
          <w:lang w:eastAsia="en-US" w:bidi="ar-LB"/>
        </w:rPr>
        <w:t xml:space="preserve"> الملاحقة والتحقيق والمحاكمة </w:t>
      </w:r>
      <w:r>
        <w:rPr>
          <w:rFonts w:hint="cs"/>
          <w:spacing w:val="0"/>
          <w:rtl/>
          <w:lang w:eastAsia="en-US" w:bidi="ar-LB"/>
        </w:rPr>
        <w:t>أمام</w:t>
      </w:r>
      <w:r>
        <w:rPr>
          <w:spacing w:val="0"/>
          <w:rtl/>
          <w:lang w:eastAsia="en-US" w:bidi="ar-LB"/>
        </w:rPr>
        <w:t xml:space="preserve"> المرجع العادي ثم يصار بعدها </w:t>
      </w:r>
      <w:r>
        <w:rPr>
          <w:rFonts w:hint="cs"/>
          <w:spacing w:val="0"/>
          <w:rtl/>
          <w:lang w:eastAsia="en-US" w:bidi="ar-LB"/>
        </w:rPr>
        <w:t>إلى</w:t>
      </w:r>
      <w:r>
        <w:rPr>
          <w:spacing w:val="0"/>
          <w:rtl/>
          <w:lang w:eastAsia="en-US" w:bidi="ar-LB"/>
        </w:rPr>
        <w:t xml:space="preserve"> </w:t>
      </w:r>
      <w:r>
        <w:rPr>
          <w:rFonts w:hint="cs"/>
          <w:spacing w:val="0"/>
          <w:rtl/>
          <w:lang w:eastAsia="en-US" w:bidi="ar-LB"/>
        </w:rPr>
        <w:t>إحالة</w:t>
      </w:r>
      <w:r>
        <w:rPr>
          <w:spacing w:val="0"/>
          <w:rtl/>
          <w:lang w:eastAsia="en-US" w:bidi="ar-LB"/>
        </w:rPr>
        <w:t xml:space="preserve"> الملف </w:t>
      </w:r>
      <w:r>
        <w:rPr>
          <w:rFonts w:hint="cs"/>
          <w:spacing w:val="0"/>
          <w:rtl/>
          <w:lang w:eastAsia="en-US" w:bidi="ar-LB"/>
        </w:rPr>
        <w:t>إلى</w:t>
      </w:r>
      <w:r>
        <w:rPr>
          <w:spacing w:val="0"/>
          <w:rtl/>
          <w:lang w:eastAsia="en-US" w:bidi="ar-LB"/>
        </w:rPr>
        <w:t xml:space="preserve"> قاضي </w:t>
      </w:r>
      <w:r>
        <w:rPr>
          <w:rFonts w:hint="cs"/>
          <w:spacing w:val="0"/>
          <w:rtl/>
          <w:lang w:eastAsia="en-US" w:bidi="ar-LB"/>
        </w:rPr>
        <w:t>الأحداث</w:t>
      </w:r>
      <w:r>
        <w:rPr>
          <w:spacing w:val="0"/>
          <w:rtl/>
          <w:lang w:eastAsia="en-US" w:bidi="ar-LB"/>
        </w:rPr>
        <w:t xml:space="preserve"> لاتخاذ التدبير الم</w:t>
      </w:r>
      <w:r>
        <w:rPr>
          <w:spacing w:val="0"/>
          <w:rtl/>
          <w:lang w:eastAsia="en-US" w:bidi="ar-LB"/>
        </w:rPr>
        <w:t>ناسب بحق الحدث</w:t>
      </w:r>
      <w:r>
        <w:rPr>
          <w:rFonts w:hint="cs"/>
          <w:spacing w:val="0"/>
          <w:rtl/>
          <w:lang w:eastAsia="en-US" w:bidi="ar-LB"/>
        </w:rPr>
        <w:t>.</w:t>
      </w:r>
    </w:p>
  </w:footnote>
  <w:footnote w:id="65">
    <w:p w:rsidR="00000000" w:rsidRDefault="00C940C2">
      <w:pPr>
        <w:pStyle w:val="FootnoteText"/>
        <w:spacing w:after="120"/>
        <w:ind w:firstLine="714"/>
        <w:rPr>
          <w:rtl/>
          <w:lang w:eastAsia="en-US"/>
        </w:rPr>
      </w:pPr>
      <w:r>
        <w:rPr>
          <w:sz w:val="28"/>
          <w:rtl/>
          <w:lang w:eastAsia="en-US" w:bidi="ar-LB"/>
        </w:rPr>
        <w:t>الغريب، وليم</w:t>
      </w:r>
      <w:r>
        <w:rPr>
          <w:rFonts w:hint="cs"/>
          <w:sz w:val="28"/>
          <w:rtl/>
          <w:lang w:eastAsia="en-US" w:bidi="ar-LB"/>
        </w:rPr>
        <w:t>،</w:t>
      </w:r>
      <w:r>
        <w:rPr>
          <w:sz w:val="28"/>
          <w:rtl/>
          <w:lang w:eastAsia="en-US" w:bidi="ar-LB"/>
        </w:rPr>
        <w:t xml:space="preserve">."دراسة قانونية حول عمل الأطفال وملاءمة التشريع الوطني مع الاتفاقيات العربية والدولية المبرمة"، بيروت، </w:t>
      </w:r>
      <w:r>
        <w:rPr>
          <w:rFonts w:hint="cs"/>
          <w:sz w:val="28"/>
          <w:rtl/>
          <w:lang w:eastAsia="en-US" w:bidi="ar-LB"/>
        </w:rPr>
        <w:t xml:space="preserve">2002. </w:t>
      </w:r>
      <w:r>
        <w:rPr>
          <w:spacing w:val="0"/>
          <w:rtl/>
          <w:lang w:eastAsia="en-US" w:bidi="ar-LB"/>
        </w:rPr>
        <w:t>منظمة</w:t>
      </w:r>
      <w:r>
        <w:rPr>
          <w:spacing w:val="0"/>
          <w:szCs w:val="22"/>
          <w:rtl/>
          <w:lang w:eastAsia="en-US"/>
        </w:rPr>
        <w:t xml:space="preserve"> </w:t>
      </w:r>
      <w:r>
        <w:rPr>
          <w:spacing w:val="0"/>
          <w:rtl/>
          <w:lang w:eastAsia="en-US" w:bidi="ar-LB"/>
        </w:rPr>
        <w:t>العمل الدولية، مؤسسة البحوث والاستشارات،</w:t>
      </w:r>
      <w:r>
        <w:rPr>
          <w:rFonts w:hint="cs"/>
          <w:spacing w:val="0"/>
          <w:rtl/>
          <w:lang w:eastAsia="en-US" w:bidi="ar-LB"/>
        </w:rPr>
        <w:t xml:space="preserve"> </w:t>
      </w:r>
      <w:r>
        <w:rPr>
          <w:spacing w:val="0"/>
          <w:rtl/>
          <w:lang w:eastAsia="en-US" w:bidi="ar-LB"/>
        </w:rPr>
        <w:t>"عمل الأطفال في</w:t>
      </w:r>
      <w:r>
        <w:rPr>
          <w:spacing w:val="0"/>
          <w:szCs w:val="22"/>
          <w:rtl/>
          <w:lang w:eastAsia="en-US"/>
        </w:rPr>
        <w:t xml:space="preserve"> </w:t>
      </w:r>
      <w:r>
        <w:rPr>
          <w:spacing w:val="0"/>
          <w:rtl/>
          <w:lang w:eastAsia="en-US" w:bidi="ar-LB"/>
        </w:rPr>
        <w:t>لبنان،</w:t>
      </w:r>
      <w:r>
        <w:rPr>
          <w:rFonts w:hint="cs"/>
          <w:spacing w:val="0"/>
          <w:rtl/>
          <w:lang w:eastAsia="en-US" w:bidi="ar-LB"/>
        </w:rPr>
        <w:t xml:space="preserve"> </w:t>
      </w:r>
      <w:r>
        <w:rPr>
          <w:spacing w:val="0"/>
          <w:rtl/>
          <w:lang w:eastAsia="en-US" w:bidi="ar-LB"/>
        </w:rPr>
        <w:t>الوضع الراهن وتوصيات عامة لسياسة</w:t>
      </w:r>
      <w:r>
        <w:rPr>
          <w:spacing w:val="0"/>
          <w:szCs w:val="22"/>
          <w:rtl/>
          <w:lang w:eastAsia="en-US"/>
        </w:rPr>
        <w:t xml:space="preserve"> </w:t>
      </w:r>
      <w:r>
        <w:rPr>
          <w:spacing w:val="0"/>
          <w:rtl/>
          <w:lang w:eastAsia="en-US" w:bidi="ar-LB"/>
        </w:rPr>
        <w:t>وطنية"</w:t>
      </w:r>
      <w:r>
        <w:rPr>
          <w:rFonts w:hint="cs"/>
          <w:spacing w:val="0"/>
          <w:rtl/>
          <w:lang w:eastAsia="en-US" w:bidi="ar-LB"/>
        </w:rPr>
        <w:t xml:space="preserve"> </w:t>
      </w:r>
      <w:r>
        <w:rPr>
          <w:spacing w:val="0"/>
          <w:rtl/>
          <w:lang w:eastAsia="en-US" w:bidi="ar-LB"/>
        </w:rPr>
        <w:t>بيروت،20</w:t>
      </w:r>
      <w:r>
        <w:rPr>
          <w:spacing w:val="0"/>
          <w:rtl/>
          <w:lang w:eastAsia="en-US" w:bidi="ar-LB"/>
        </w:rPr>
        <w:t>02</w:t>
      </w:r>
      <w:r>
        <w:rPr>
          <w:rFonts w:hint="cs"/>
          <w:spacing w:val="0"/>
          <w:rtl/>
          <w:lang w:eastAsia="en-US" w:bidi="ar-LB"/>
        </w:rPr>
        <w:t>. وزارة الشؤون الاجتماعية، منظمة اليونيسيف "عمل الأطفال في لبنان 2000"، بيروت، 2002.</w:t>
      </w:r>
    </w:p>
  </w:footnote>
  <w:footnote w:id="66">
    <w:p w:rsidR="00000000" w:rsidRDefault="00C940C2">
      <w:pPr>
        <w:pStyle w:val="FootnoteText"/>
        <w:spacing w:after="120"/>
        <w:ind w:firstLine="720"/>
        <w:rPr>
          <w:rtl/>
          <w:lang w:eastAsia="en-US"/>
        </w:rPr>
      </w:pPr>
      <w:r>
        <w:rPr>
          <w:spacing w:val="0"/>
          <w:sz w:val="20"/>
          <w:rtl/>
          <w:lang w:eastAsia="en-US"/>
        </w:rPr>
        <w:t xml:space="preserve">مجلس النواب، </w:t>
      </w:r>
      <w:r>
        <w:rPr>
          <w:spacing w:val="0"/>
          <w:sz w:val="20"/>
          <w:szCs w:val="20"/>
          <w:lang w:eastAsia="en-US"/>
        </w:rPr>
        <w:t>UNDP</w:t>
      </w:r>
      <w:r>
        <w:rPr>
          <w:spacing w:val="0"/>
          <w:sz w:val="20"/>
          <w:rtl/>
          <w:lang w:eastAsia="en-US" w:bidi="ar-LB"/>
        </w:rPr>
        <w:t>، "</w:t>
      </w:r>
      <w:r>
        <w:rPr>
          <w:spacing w:val="0"/>
          <w:sz w:val="20"/>
          <w:rtl/>
          <w:lang w:eastAsia="en-US"/>
        </w:rPr>
        <w:t>التقرير النهائي لندوة عمل الأطفال في لبنان</w:t>
      </w:r>
      <w:r>
        <w:rPr>
          <w:spacing w:val="0"/>
          <w:sz w:val="20"/>
          <w:rtl/>
          <w:lang w:eastAsia="en-US" w:bidi="ar-LB"/>
        </w:rPr>
        <w:t>"</w:t>
      </w:r>
      <w:r>
        <w:rPr>
          <w:rFonts w:hint="cs"/>
          <w:spacing w:val="0"/>
          <w:sz w:val="20"/>
          <w:rtl/>
          <w:lang w:eastAsia="en-US" w:bidi="ar-LB"/>
        </w:rPr>
        <w:t>،</w:t>
      </w:r>
      <w:r>
        <w:rPr>
          <w:spacing w:val="0"/>
          <w:sz w:val="20"/>
          <w:rtl/>
          <w:lang w:eastAsia="en-US" w:bidi="ar-LB"/>
        </w:rPr>
        <w:t xml:space="preserve"> </w:t>
      </w:r>
      <w:r>
        <w:rPr>
          <w:spacing w:val="0"/>
          <w:sz w:val="20"/>
          <w:rtl/>
          <w:lang w:eastAsia="en-US"/>
        </w:rPr>
        <w:t xml:space="preserve">مجلس النواب، 27 </w:t>
      </w:r>
      <w:r>
        <w:rPr>
          <w:rFonts w:hint="cs"/>
          <w:spacing w:val="0"/>
          <w:sz w:val="20"/>
          <w:rtl/>
          <w:lang w:eastAsia="en-US"/>
        </w:rPr>
        <w:t>حزيران/</w:t>
      </w:r>
      <w:r>
        <w:rPr>
          <w:spacing w:val="0"/>
          <w:sz w:val="20"/>
          <w:rtl/>
          <w:lang w:eastAsia="en-US"/>
        </w:rPr>
        <w:br/>
      </w:r>
      <w:r>
        <w:rPr>
          <w:rFonts w:hint="cs"/>
          <w:spacing w:val="0"/>
          <w:sz w:val="20"/>
          <w:rtl/>
          <w:lang w:eastAsia="en-US"/>
        </w:rPr>
        <w:t xml:space="preserve">يونيه </w:t>
      </w:r>
      <w:r>
        <w:rPr>
          <w:spacing w:val="0"/>
          <w:sz w:val="20"/>
          <w:rtl/>
          <w:lang w:eastAsia="en-US"/>
        </w:rPr>
        <w:t>2002</w:t>
      </w:r>
      <w:r>
        <w:rPr>
          <w:rFonts w:hint="cs"/>
          <w:spacing w:val="0"/>
          <w:sz w:val="20"/>
          <w:rtl/>
          <w:lang w:eastAsia="en-US"/>
        </w:rPr>
        <w:t>.</w:t>
      </w:r>
    </w:p>
  </w:footnote>
  <w:footnote w:id="67">
    <w:p w:rsidR="00000000" w:rsidRDefault="00C940C2">
      <w:pPr>
        <w:pStyle w:val="FootnoteText"/>
        <w:spacing w:after="120"/>
        <w:ind w:firstLine="720"/>
        <w:rPr>
          <w:rtl/>
        </w:rPr>
      </w:pPr>
      <w:r>
        <w:rPr>
          <w:rFonts w:hint="cs"/>
          <w:sz w:val="28"/>
          <w:rtl/>
          <w:lang w:eastAsia="en-US" w:bidi="ar-LB"/>
        </w:rPr>
        <w:t>معلومات صادرة عن دائرة التدريب المهني في وزارة العمل</w:t>
      </w:r>
      <w:r>
        <w:rPr>
          <w:rFonts w:hint="cs"/>
          <w:rtl/>
          <w:lang w:eastAsia="en-US" w:bidi="ar-LB"/>
        </w:rPr>
        <w:t>.</w:t>
      </w:r>
    </w:p>
  </w:footnote>
  <w:footnote w:id="68">
    <w:p w:rsidR="00000000" w:rsidRDefault="00C940C2">
      <w:pPr>
        <w:pStyle w:val="FootnoteText"/>
        <w:spacing w:after="120"/>
        <w:ind w:left="-6" w:firstLine="540"/>
        <w:rPr>
          <w:spacing w:val="0"/>
          <w:sz w:val="28"/>
          <w:rtl/>
          <w:lang w:eastAsia="en-US"/>
        </w:rPr>
      </w:pPr>
      <w:r>
        <w:rPr>
          <w:spacing w:val="0"/>
          <w:sz w:val="28"/>
          <w:rtl/>
          <w:lang w:eastAsia="en-US" w:bidi="ar-LB"/>
        </w:rPr>
        <w:t xml:space="preserve">تقرير صادر عن </w:t>
      </w:r>
      <w:r>
        <w:rPr>
          <w:spacing w:val="0"/>
          <w:sz w:val="28"/>
          <w:rtl/>
          <w:lang w:eastAsia="en-US" w:bidi="ar-LB"/>
        </w:rPr>
        <w:t>المؤسسة الوطنية للاستخدام ل</w:t>
      </w:r>
      <w:r>
        <w:rPr>
          <w:rFonts w:hint="cs"/>
          <w:spacing w:val="0"/>
          <w:sz w:val="28"/>
          <w:rtl/>
          <w:lang w:eastAsia="en-US" w:bidi="ar-LB"/>
        </w:rPr>
        <w:t>لأ</w:t>
      </w:r>
      <w:r>
        <w:rPr>
          <w:spacing w:val="0"/>
          <w:sz w:val="28"/>
          <w:rtl/>
          <w:lang w:eastAsia="en-US" w:bidi="ar-LB"/>
        </w:rPr>
        <w:t>عوام 1998-2003</w:t>
      </w:r>
      <w:r>
        <w:rPr>
          <w:rFonts w:hint="cs"/>
          <w:spacing w:val="0"/>
          <w:sz w:val="28"/>
          <w:rtl/>
          <w:lang w:eastAsia="en-US" w:bidi="ar-LB"/>
        </w:rPr>
        <w:t>.</w:t>
      </w:r>
    </w:p>
  </w:footnote>
  <w:footnote w:id="69">
    <w:p w:rsidR="00000000" w:rsidRDefault="00C940C2">
      <w:pPr>
        <w:pStyle w:val="FootnoteText"/>
        <w:spacing w:after="120" w:line="320" w:lineRule="exact"/>
        <w:ind w:firstLine="720"/>
        <w:rPr>
          <w:sz w:val="28"/>
          <w:rtl/>
        </w:rPr>
      </w:pPr>
      <w:r>
        <w:rPr>
          <w:spacing w:val="0"/>
          <w:sz w:val="28"/>
          <w:rtl/>
          <w:lang w:eastAsia="en-US"/>
        </w:rPr>
        <w:t>برنامج التعاون بين الحكومة اللبنانية ومنظمة اليونيسيف 2002-2006. بروتوكول التعاون المشترك بين وزارة الشؤون الاجتماعية ومنظمة اليونيسيف 2002</w:t>
      </w:r>
      <w:r>
        <w:rPr>
          <w:spacing w:val="0"/>
          <w:sz w:val="28"/>
          <w:rtl/>
          <w:lang w:eastAsia="en-US" w:bidi="ar-LB"/>
        </w:rPr>
        <w:t>-</w:t>
      </w:r>
      <w:r>
        <w:rPr>
          <w:spacing w:val="0"/>
          <w:sz w:val="28"/>
          <w:rtl/>
          <w:lang w:eastAsia="en-US"/>
        </w:rPr>
        <w:t>2006.</w:t>
      </w:r>
    </w:p>
  </w:footnote>
  <w:footnote w:id="70">
    <w:p w:rsidR="00000000" w:rsidRDefault="00C940C2">
      <w:pPr>
        <w:pStyle w:val="FootnoteText"/>
        <w:spacing w:after="120"/>
        <w:ind w:firstLine="720"/>
        <w:rPr>
          <w:rtl/>
        </w:rPr>
      </w:pPr>
      <w:r>
        <w:rPr>
          <w:spacing w:val="0"/>
          <w:sz w:val="28"/>
          <w:rtl/>
          <w:lang w:eastAsia="en-US"/>
        </w:rPr>
        <w:t>تم تشكيل لجنة في كل منطقة من المناطق التي نظمت فيها دورات التدريب</w:t>
      </w:r>
      <w:r>
        <w:rPr>
          <w:spacing w:val="0"/>
          <w:sz w:val="28"/>
          <w:rtl/>
          <w:lang w:eastAsia="en-US"/>
        </w:rPr>
        <w:t xml:space="preserve"> المهني السريع وتضم إلى جانب وزارة الشؤون والوزارات</w:t>
      </w:r>
      <w:r>
        <w:rPr>
          <w:rFonts w:hint="cs"/>
          <w:spacing w:val="0"/>
          <w:sz w:val="28"/>
          <w:rtl/>
          <w:lang w:eastAsia="en-US" w:bidi="ar-LB"/>
        </w:rPr>
        <w:t xml:space="preserve"> </w:t>
      </w:r>
      <w:r>
        <w:rPr>
          <w:spacing w:val="0"/>
          <w:sz w:val="28"/>
          <w:rtl/>
          <w:lang w:eastAsia="en-US"/>
        </w:rPr>
        <w:t>ا</w:t>
      </w:r>
      <w:r>
        <w:rPr>
          <w:rFonts w:hint="cs"/>
          <w:spacing w:val="0"/>
          <w:sz w:val="28"/>
          <w:rtl/>
          <w:lang w:eastAsia="en-US"/>
        </w:rPr>
        <w:t>لأ</w:t>
      </w:r>
      <w:r>
        <w:rPr>
          <w:spacing w:val="0"/>
          <w:sz w:val="28"/>
          <w:rtl/>
          <w:lang w:eastAsia="en-US"/>
        </w:rPr>
        <w:t>خرى المعنية واليونيس</w:t>
      </w:r>
      <w:r>
        <w:rPr>
          <w:rFonts w:hint="cs"/>
          <w:spacing w:val="0"/>
          <w:sz w:val="28"/>
          <w:rtl/>
          <w:lang w:eastAsia="en-US"/>
        </w:rPr>
        <w:t>ي</w:t>
      </w:r>
      <w:r>
        <w:rPr>
          <w:spacing w:val="0"/>
          <w:sz w:val="28"/>
          <w:rtl/>
          <w:lang w:eastAsia="en-US"/>
        </w:rPr>
        <w:t>ف، البلديات والمؤسسات ا</w:t>
      </w:r>
      <w:r>
        <w:rPr>
          <w:rFonts w:hint="cs"/>
          <w:spacing w:val="0"/>
          <w:sz w:val="28"/>
          <w:rtl/>
          <w:lang w:eastAsia="en-US"/>
        </w:rPr>
        <w:t>لأ</w:t>
      </w:r>
      <w:r>
        <w:rPr>
          <w:spacing w:val="0"/>
          <w:sz w:val="28"/>
          <w:rtl/>
          <w:lang w:eastAsia="en-US"/>
        </w:rPr>
        <w:t xml:space="preserve">هلية الفاعلة في كل منطقة، تجتمع هذه اللجان بشكل دوري لمتابعة سير عمل دورات التدريب والتعاون من </w:t>
      </w:r>
      <w:r>
        <w:rPr>
          <w:rFonts w:hint="cs"/>
          <w:spacing w:val="0"/>
          <w:sz w:val="28"/>
          <w:rtl/>
          <w:lang w:eastAsia="en-US"/>
        </w:rPr>
        <w:t>أجل</w:t>
      </w:r>
      <w:r>
        <w:rPr>
          <w:spacing w:val="0"/>
          <w:sz w:val="28"/>
          <w:rtl/>
          <w:lang w:eastAsia="en-US"/>
        </w:rPr>
        <w:t xml:space="preserve"> تفعيلها </w:t>
      </w:r>
      <w:r>
        <w:rPr>
          <w:spacing w:val="0"/>
          <w:sz w:val="28"/>
          <w:rtl/>
          <w:lang w:eastAsia="en-US" w:bidi="ar-LB"/>
        </w:rPr>
        <w:t>.</w:t>
      </w:r>
      <w:r>
        <w:rPr>
          <w:spacing w:val="0"/>
          <w:sz w:val="28"/>
          <w:rtl/>
          <w:lang w:eastAsia="en-US"/>
        </w:rPr>
        <w:t>كما تساهم بعض هذه المؤسسات بتزويد المتدربين بعد</w:t>
      </w:r>
      <w:r>
        <w:rPr>
          <w:spacing w:val="0"/>
          <w:sz w:val="28"/>
          <w:rtl/>
          <w:lang w:eastAsia="en-US"/>
        </w:rPr>
        <w:t xml:space="preserve">ة التدريب، </w:t>
      </w:r>
      <w:r>
        <w:rPr>
          <w:rFonts w:hint="cs"/>
          <w:spacing w:val="0"/>
          <w:sz w:val="28"/>
          <w:rtl/>
          <w:lang w:eastAsia="en-US"/>
        </w:rPr>
        <w:t>أ</w:t>
      </w:r>
      <w:r>
        <w:rPr>
          <w:spacing w:val="0"/>
          <w:sz w:val="28"/>
          <w:rtl/>
          <w:lang w:eastAsia="en-US"/>
        </w:rPr>
        <w:t>و تأمين نقليات ا</w:t>
      </w:r>
      <w:r>
        <w:rPr>
          <w:rFonts w:hint="cs"/>
          <w:spacing w:val="0"/>
          <w:sz w:val="28"/>
          <w:rtl/>
          <w:lang w:eastAsia="en-US"/>
        </w:rPr>
        <w:t>لأ</w:t>
      </w:r>
      <w:r>
        <w:rPr>
          <w:spacing w:val="0"/>
          <w:sz w:val="28"/>
          <w:rtl/>
          <w:lang w:eastAsia="en-US"/>
        </w:rPr>
        <w:t>ولاد إلى المهنية، كذلك تقوم بعض البلديات بتأمين نقليات ا</w:t>
      </w:r>
      <w:r>
        <w:rPr>
          <w:rFonts w:hint="cs"/>
          <w:spacing w:val="0"/>
          <w:sz w:val="28"/>
          <w:rtl/>
          <w:lang w:eastAsia="en-US"/>
        </w:rPr>
        <w:t>لأ</w:t>
      </w:r>
      <w:r>
        <w:rPr>
          <w:spacing w:val="0"/>
          <w:sz w:val="28"/>
          <w:rtl/>
          <w:lang w:eastAsia="en-US"/>
        </w:rPr>
        <w:t>ولاد.</w:t>
      </w:r>
    </w:p>
  </w:footnote>
  <w:footnote w:id="71">
    <w:p w:rsidR="00000000" w:rsidRDefault="00C940C2">
      <w:pPr>
        <w:pStyle w:val="FootnoteText"/>
        <w:spacing w:after="120"/>
        <w:ind w:firstLine="720"/>
        <w:rPr>
          <w:rtl/>
          <w:lang w:eastAsia="en-US"/>
        </w:rPr>
      </w:pPr>
      <w:r>
        <w:rPr>
          <w:rFonts w:hint="cs"/>
          <w:spacing w:val="0"/>
          <w:rtl/>
          <w:lang w:eastAsia="en-US" w:bidi="ar-LB"/>
        </w:rPr>
        <w:t>وزارة الشؤون الاجتماعية، منظمة اليونيسيف "عمل الأطفال في لبنان 2000"، بيروت، 2002.</w:t>
      </w:r>
    </w:p>
  </w:footnote>
  <w:footnote w:id="72">
    <w:p w:rsidR="00000000" w:rsidRDefault="00C940C2">
      <w:pPr>
        <w:pStyle w:val="FootnoteText"/>
        <w:spacing w:after="120"/>
        <w:ind w:firstLine="720"/>
        <w:rPr>
          <w:rtl/>
          <w:lang w:eastAsia="en-US"/>
        </w:rPr>
      </w:pPr>
      <w:r>
        <w:rPr>
          <w:rFonts w:hint="cs"/>
          <w:spacing w:val="0"/>
          <w:rtl/>
          <w:lang w:eastAsia="en-US"/>
        </w:rPr>
        <w:t>إ</w:t>
      </w:r>
      <w:r>
        <w:rPr>
          <w:spacing w:val="0"/>
          <w:rtl/>
          <w:lang w:eastAsia="en-US"/>
        </w:rPr>
        <w:t>دارة ا</w:t>
      </w:r>
      <w:r>
        <w:rPr>
          <w:rFonts w:hint="cs"/>
          <w:spacing w:val="0"/>
          <w:rtl/>
          <w:lang w:eastAsia="en-US"/>
        </w:rPr>
        <w:t>لإ</w:t>
      </w:r>
      <w:r>
        <w:rPr>
          <w:spacing w:val="0"/>
          <w:rtl/>
          <w:lang w:eastAsia="en-US"/>
        </w:rPr>
        <w:t>حصاء المركزي، منظمة اليونيس</w:t>
      </w:r>
      <w:r>
        <w:rPr>
          <w:rFonts w:hint="cs"/>
          <w:spacing w:val="0"/>
          <w:rtl/>
          <w:lang w:eastAsia="en-US"/>
        </w:rPr>
        <w:t>ي</w:t>
      </w:r>
      <w:r>
        <w:rPr>
          <w:spacing w:val="0"/>
          <w:rtl/>
          <w:lang w:eastAsia="en-US"/>
        </w:rPr>
        <w:t>ف</w:t>
      </w:r>
      <w:r>
        <w:rPr>
          <w:rFonts w:hint="cs"/>
          <w:spacing w:val="0"/>
          <w:rtl/>
          <w:lang w:eastAsia="en-US"/>
        </w:rPr>
        <w:t xml:space="preserve"> </w:t>
      </w:r>
      <w:r>
        <w:rPr>
          <w:spacing w:val="0"/>
          <w:rtl/>
          <w:lang w:eastAsia="en-US" w:bidi="ar-LB"/>
        </w:rPr>
        <w:t>"</w:t>
      </w:r>
      <w:r>
        <w:rPr>
          <w:spacing w:val="0"/>
          <w:rtl/>
          <w:lang w:eastAsia="en-US"/>
        </w:rPr>
        <w:t>وضع الأطفال في لبنان 2000</w:t>
      </w:r>
      <w:r>
        <w:rPr>
          <w:spacing w:val="0"/>
          <w:rtl/>
          <w:lang w:eastAsia="en-US" w:bidi="ar-LB"/>
        </w:rPr>
        <w:t>"</w:t>
      </w:r>
      <w:r>
        <w:rPr>
          <w:spacing w:val="0"/>
          <w:rtl/>
          <w:lang w:eastAsia="en-US"/>
        </w:rPr>
        <w:t>، بيروت</w:t>
      </w:r>
      <w:r>
        <w:rPr>
          <w:rFonts w:hint="cs"/>
          <w:spacing w:val="0"/>
          <w:rtl/>
          <w:lang w:eastAsia="en-US"/>
        </w:rPr>
        <w:t>،</w:t>
      </w:r>
      <w:r>
        <w:rPr>
          <w:spacing w:val="0"/>
          <w:rtl/>
          <w:lang w:eastAsia="en-US"/>
        </w:rPr>
        <w:t xml:space="preserve"> 2000</w:t>
      </w:r>
      <w:r>
        <w:rPr>
          <w:spacing w:val="0"/>
          <w:rtl/>
          <w:lang w:eastAsia="en-US"/>
        </w:rPr>
        <w:t>.</w:t>
      </w:r>
    </w:p>
  </w:footnote>
  <w:footnote w:id="73">
    <w:p w:rsidR="00000000" w:rsidRDefault="00C940C2">
      <w:pPr>
        <w:pStyle w:val="FootnoteText"/>
        <w:spacing w:after="120"/>
        <w:ind w:firstLine="720"/>
        <w:rPr>
          <w:rtl/>
          <w:lang w:eastAsia="en-US"/>
        </w:rPr>
      </w:pPr>
      <w:r>
        <w:rPr>
          <w:spacing w:val="0"/>
          <w:sz w:val="28"/>
          <w:rtl/>
          <w:lang w:eastAsia="en-US"/>
        </w:rPr>
        <w:t>وزارة العمل</w:t>
      </w:r>
      <w:r>
        <w:rPr>
          <w:rFonts w:hint="cs"/>
          <w:spacing w:val="0"/>
          <w:sz w:val="28"/>
          <w:rtl/>
          <w:lang w:eastAsia="en-US" w:bidi="ar-LB"/>
        </w:rPr>
        <w:t xml:space="preserve">، </w:t>
      </w:r>
      <w:r>
        <w:rPr>
          <w:spacing w:val="0"/>
          <w:sz w:val="28"/>
          <w:rtl/>
          <w:lang w:eastAsia="en-US"/>
        </w:rPr>
        <w:t>اللجنة الوطنية لمكافحة عمل</w:t>
      </w:r>
      <w:r>
        <w:rPr>
          <w:rFonts w:hint="cs"/>
          <w:spacing w:val="0"/>
          <w:sz w:val="28"/>
          <w:rtl/>
          <w:lang w:eastAsia="en-US" w:bidi="ar-LB"/>
        </w:rPr>
        <w:t xml:space="preserve"> </w:t>
      </w:r>
      <w:r>
        <w:rPr>
          <w:spacing w:val="0"/>
          <w:sz w:val="28"/>
          <w:rtl/>
          <w:lang w:eastAsia="en-US"/>
        </w:rPr>
        <w:t>الأطفال، منظمة اليونيس</w:t>
      </w:r>
      <w:r>
        <w:rPr>
          <w:rFonts w:hint="cs"/>
          <w:spacing w:val="0"/>
          <w:sz w:val="28"/>
          <w:rtl/>
          <w:lang w:eastAsia="en-US"/>
        </w:rPr>
        <w:t>ي</w:t>
      </w:r>
      <w:r>
        <w:rPr>
          <w:spacing w:val="0"/>
          <w:sz w:val="28"/>
          <w:rtl/>
          <w:lang w:eastAsia="en-US"/>
        </w:rPr>
        <w:t>ف</w:t>
      </w:r>
      <w:r>
        <w:rPr>
          <w:rFonts w:hint="cs"/>
          <w:spacing w:val="0"/>
          <w:sz w:val="28"/>
          <w:rtl/>
          <w:lang w:eastAsia="en-US" w:bidi="ar-LB"/>
        </w:rPr>
        <w:t>، "</w:t>
      </w:r>
      <w:r>
        <w:rPr>
          <w:spacing w:val="0"/>
          <w:sz w:val="28"/>
          <w:rtl/>
          <w:lang w:eastAsia="en-US"/>
        </w:rPr>
        <w:t xml:space="preserve">دراسة التقييم السريع لعمل الأطفال في </w:t>
      </w:r>
      <w:r>
        <w:rPr>
          <w:rFonts w:hint="cs"/>
          <w:spacing w:val="0"/>
          <w:sz w:val="28"/>
          <w:rtl/>
          <w:lang w:eastAsia="en-US"/>
        </w:rPr>
        <w:t>أ</w:t>
      </w:r>
      <w:r>
        <w:rPr>
          <w:spacing w:val="0"/>
          <w:sz w:val="28"/>
          <w:rtl/>
          <w:lang w:eastAsia="en-US"/>
        </w:rPr>
        <w:t>قضية عكار، المنية/الضنية، بعلبك والهرمل</w:t>
      </w:r>
      <w:r>
        <w:rPr>
          <w:rFonts w:hint="cs"/>
          <w:spacing w:val="0"/>
          <w:sz w:val="28"/>
          <w:rtl/>
          <w:lang w:eastAsia="en-US" w:bidi="ar-LB"/>
        </w:rPr>
        <w:t>"</w:t>
      </w:r>
      <w:r>
        <w:rPr>
          <w:spacing w:val="0"/>
          <w:sz w:val="28"/>
          <w:rtl/>
          <w:lang w:eastAsia="en-US"/>
        </w:rPr>
        <w:t>، بيروت، نيسان 2003</w:t>
      </w:r>
      <w:r>
        <w:rPr>
          <w:rFonts w:hint="cs"/>
          <w:spacing w:val="0"/>
          <w:sz w:val="28"/>
          <w:rtl/>
          <w:lang w:eastAsia="en-US"/>
        </w:rPr>
        <w:t>.</w:t>
      </w:r>
    </w:p>
  </w:footnote>
  <w:footnote w:id="74">
    <w:p w:rsidR="00000000" w:rsidRDefault="00C940C2">
      <w:pPr>
        <w:pStyle w:val="FootnoteText"/>
        <w:spacing w:after="120"/>
        <w:ind w:firstLine="720"/>
        <w:rPr>
          <w:spacing w:val="0"/>
          <w:rtl/>
          <w:lang w:eastAsia="en-US"/>
        </w:rPr>
      </w:pPr>
      <w:r>
        <w:rPr>
          <w:rFonts w:hint="cs"/>
          <w:spacing w:val="0"/>
          <w:rtl/>
          <w:lang w:eastAsia="en-US"/>
        </w:rPr>
        <w:t>تقرير صادر عن مكتب مكافحة المخدرات - وزارة الداخلية والبلديات تاريخ 18 آب/أغسطس 2003.</w:t>
      </w:r>
    </w:p>
  </w:footnote>
  <w:footnote w:id="75">
    <w:p w:rsidR="00000000" w:rsidRDefault="00C940C2">
      <w:pPr>
        <w:pStyle w:val="FootnoteText"/>
        <w:spacing w:after="0"/>
        <w:ind w:firstLine="720"/>
        <w:rPr>
          <w:rtl/>
          <w:lang w:eastAsia="en-US"/>
        </w:rPr>
      </w:pPr>
      <w:r>
        <w:rPr>
          <w:rFonts w:hint="cs"/>
          <w:rtl/>
          <w:lang w:eastAsia="en-US" w:bidi="ar-LB"/>
        </w:rPr>
        <w:t>تق</w:t>
      </w:r>
      <w:r>
        <w:rPr>
          <w:rFonts w:hint="cs"/>
          <w:rtl/>
          <w:lang w:eastAsia="en-US" w:bidi="ar-LB"/>
        </w:rPr>
        <w:t>رير صادر عن مركز الخدمات الإنمائية - عين الرمانة 28 تشرين الأول/أكتوبر 2003.</w:t>
      </w:r>
    </w:p>
  </w:footnote>
  <w:footnote w:id="76">
    <w:p w:rsidR="00000000" w:rsidRDefault="00C940C2">
      <w:pPr>
        <w:pStyle w:val="FootnoteText"/>
        <w:spacing w:after="120"/>
        <w:ind w:firstLine="720"/>
        <w:rPr>
          <w:rtl/>
          <w:lang w:eastAsia="en-US"/>
        </w:rPr>
      </w:pPr>
      <w:r>
        <w:rPr>
          <w:rFonts w:hint="cs"/>
          <w:spacing w:val="0"/>
          <w:sz w:val="20"/>
          <w:rtl/>
          <w:lang w:eastAsia="en-US"/>
        </w:rPr>
        <w:t xml:space="preserve">مؤسسة إدراك، المكتب الإقليمي للأمم المتحدة حول المخدرات والجريمة. </w:t>
      </w:r>
      <w:r>
        <w:rPr>
          <w:rFonts w:hint="cs"/>
          <w:spacing w:val="0"/>
          <w:sz w:val="20"/>
          <w:rtl/>
          <w:lang w:eastAsia="en-US" w:bidi="ar-LB"/>
        </w:rPr>
        <w:t>"</w:t>
      </w:r>
      <w:r>
        <w:rPr>
          <w:spacing w:val="0"/>
          <w:sz w:val="20"/>
          <w:szCs w:val="20"/>
          <w:lang w:eastAsia="en-US"/>
        </w:rPr>
        <w:t xml:space="preserve">substance use and misuse in Lebanon </w:t>
      </w:r>
      <w:r>
        <w:rPr>
          <w:rFonts w:hint="cs"/>
          <w:spacing w:val="0"/>
          <w:sz w:val="20"/>
          <w:rtl/>
          <w:lang w:eastAsia="en-US" w:bidi="ar-LB"/>
        </w:rPr>
        <w:t>"، أيار/مايو، 2003.</w:t>
      </w:r>
    </w:p>
  </w:footnote>
  <w:footnote w:id="77">
    <w:p w:rsidR="00000000" w:rsidRDefault="00C940C2">
      <w:pPr>
        <w:pStyle w:val="FootnoteText"/>
        <w:spacing w:after="120"/>
        <w:ind w:firstLine="720"/>
        <w:rPr>
          <w:rtl/>
        </w:rPr>
      </w:pPr>
      <w:r>
        <w:rPr>
          <w:rFonts w:hint="cs"/>
          <w:spacing w:val="-6"/>
          <w:rtl/>
          <w:lang w:eastAsia="en-US" w:bidi="ar-LB"/>
        </w:rPr>
        <w:t xml:space="preserve">تم توجيه رسالة إلى بعض الجمعيات الأهلية في معرض التحضير </w:t>
      </w:r>
      <w:r>
        <w:rPr>
          <w:rFonts w:hint="cs"/>
          <w:spacing w:val="-6"/>
          <w:rtl/>
          <w:lang w:eastAsia="en-US" w:bidi="ar-LB"/>
        </w:rPr>
        <w:t>لإعداد هذا التقرير حول موضوع الإساءة الجنسية للأطفال (22 جهة ومؤسسة معنية) عن نوع الخدمة التي تقدمها الجمعية، المستفيدون، الموقع الجغرافي والخطط المستقبلية والاقتراحات.</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56"/>
    </w:tblGrid>
    <w:tr w:rsidR="00C940C2" w:rsidTr="00C940C2">
      <w:tblPrEx>
        <w:tblCellMar>
          <w:top w:w="0" w:type="dxa"/>
          <w:bottom w:w="0" w:type="dxa"/>
        </w:tblCellMar>
      </w:tblPrEx>
      <w:tc>
        <w:tcPr>
          <w:tcW w:w="2056" w:type="dxa"/>
        </w:tcPr>
        <w:p w:rsidR="00000000" w:rsidRDefault="00C940C2">
          <w:pPr>
            <w:pStyle w:val="Header"/>
            <w:bidi w:val="0"/>
            <w:rPr>
              <w:szCs w:val="22"/>
              <w:lang w:eastAsia="en-US"/>
            </w:rPr>
          </w:pPr>
          <w:r>
            <w:rPr>
              <w:szCs w:val="22"/>
              <w:lang w:eastAsia="en-US"/>
            </w:rPr>
            <w:t>CRC/C/129/Add.7</w:t>
          </w:r>
        </w:p>
        <w:p w:rsidR="00000000" w:rsidRDefault="00C940C2">
          <w:pPr>
            <w:pStyle w:val="Header"/>
            <w:bidi w:val="0"/>
            <w:rPr>
              <w:szCs w:val="22"/>
              <w:lang w:eastAsia="en-US"/>
            </w:rPr>
          </w:pPr>
          <w:r>
            <w:rPr>
              <w:szCs w:val="22"/>
              <w:lang w:eastAsia="en-US"/>
            </w:rPr>
            <w:t xml:space="preserve">Page </w:t>
          </w:r>
          <w:r>
            <w:fldChar w:fldCharType="begin"/>
          </w:r>
          <w:r>
            <w:rPr>
              <w:szCs w:val="22"/>
              <w:lang w:eastAsia="en-US"/>
            </w:rPr>
            <w:instrText xml:space="preserve"> PAGE  \* MERGEFORMAT </w:instrText>
          </w:r>
          <w:r>
            <w:fldChar w:fldCharType="separate"/>
          </w:r>
          <w:r>
            <w:rPr>
              <w:szCs w:val="22"/>
              <w:lang w:eastAsia="en-US"/>
            </w:rPr>
            <w:t>162</w:t>
          </w:r>
          <w:r>
            <w:fldChar w:fldCharType="end"/>
          </w:r>
        </w:p>
      </w:tc>
    </w:tr>
  </w:tbl>
  <w:p w:rsidR="00000000" w:rsidRDefault="00C940C2">
    <w:pPr>
      <w:pStyle w:val="Header"/>
      <w:rPr>
        <w:rtl/>
        <w:lang w:eastAsia="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940C2">
    <w:pPr>
      <w:pStyle w:val="Header"/>
      <w:bidi w:val="0"/>
      <w:rPr>
        <w:szCs w:val="22"/>
        <w:lang w:eastAsia="en-US"/>
      </w:rPr>
    </w:pPr>
    <w:r>
      <w:rPr>
        <w:szCs w:val="22"/>
        <w:lang w:eastAsia="en-US"/>
      </w:rPr>
      <w:t>CRC/C/129/Add.7</w:t>
    </w:r>
  </w:p>
  <w:p w:rsidR="00000000" w:rsidRDefault="00C940C2">
    <w:pPr>
      <w:pStyle w:val="Header"/>
      <w:bidi w:val="0"/>
      <w:rPr>
        <w:szCs w:val="22"/>
        <w:lang w:eastAsia="en-US"/>
      </w:rPr>
    </w:pPr>
    <w:r>
      <w:rPr>
        <w:szCs w:val="22"/>
        <w:lang w:eastAsia="en-US"/>
      </w:rPr>
      <w:t xml:space="preserve">Page </w:t>
    </w:r>
    <w:r>
      <w:fldChar w:fldCharType="begin"/>
    </w:r>
    <w:r>
      <w:rPr>
        <w:szCs w:val="22"/>
        <w:lang w:eastAsia="en-US"/>
      </w:rPr>
      <w:instrText xml:space="preserve"> PAGE  \</w:instrText>
    </w:r>
    <w:r>
      <w:rPr>
        <w:szCs w:val="22"/>
        <w:lang w:eastAsia="en-US"/>
      </w:rPr>
      <w:instrText xml:space="preserve">* MERGEFORMAT </w:instrText>
    </w:r>
    <w:r>
      <w:fldChar w:fldCharType="separate"/>
    </w:r>
    <w:r>
      <w:rPr>
        <w:szCs w:val="22"/>
        <w:lang w:eastAsia="en-US"/>
      </w:rPr>
      <w:t>163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940C2">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C940C2">
    <w:pPr>
      <w:pBdr>
        <w:bottom w:val="single" w:sz="6" w:space="1" w:color="auto"/>
      </w:pBdr>
      <w:bidi w:val="0"/>
      <w:spacing w:before="0" w:after="0"/>
      <w:rPr>
        <w:rFonts w:cs="Times New Roman"/>
        <w:szCs w:val="22"/>
        <w:lang w:eastAsia="en-US"/>
      </w:rPr>
    </w:pPr>
  </w:p>
  <w:p w:rsidR="00000000" w:rsidRDefault="00C940C2">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4646712" r:id="rId2"/>
      </w:pict>
    </w:r>
  </w:p>
  <w:p w:rsidR="00000000" w:rsidRDefault="00C940C2">
    <w:pPr>
      <w:pStyle w:val="Header"/>
      <w:bidi w:val="0"/>
      <w:rPr>
        <w:szCs w:val="22"/>
        <w:lang w:eastAsia="en-US"/>
      </w:rPr>
    </w:pPr>
  </w:p>
  <w:p w:rsidR="00000000" w:rsidRDefault="00C940C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000000" w:rsidRDefault="00C940C2">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C940C2">
    <w:pPr>
      <w:pStyle w:val="Header"/>
      <w:bidi w:val="0"/>
      <w:rPr>
        <w:szCs w:val="22"/>
        <w:lang w:eastAsia="en-US"/>
      </w:rPr>
    </w:pPr>
  </w:p>
  <w:p w:rsidR="00000000" w:rsidRDefault="00C940C2">
    <w:pPr>
      <w:pStyle w:val="Header"/>
      <w:bidi w:val="0"/>
      <w:rPr>
        <w:szCs w:val="22"/>
        <w:lang w:eastAsia="en-US"/>
      </w:rPr>
    </w:pPr>
  </w:p>
  <w:p w:rsidR="00000000" w:rsidRDefault="00C940C2">
    <w:pPr>
      <w:pStyle w:val="Header"/>
      <w:bidi w:val="0"/>
      <w:rPr>
        <w:szCs w:val="22"/>
        <w:lang w:eastAsia="en-US"/>
      </w:rPr>
    </w:pPr>
  </w:p>
  <w:p w:rsidR="00000000" w:rsidRDefault="00C940C2">
    <w:pPr>
      <w:pStyle w:val="Header"/>
      <w:bidi w:val="0"/>
      <w:rPr>
        <w:rtl/>
        <w:lang w:eastAsia="en-US"/>
      </w:rPr>
    </w:pPr>
  </w:p>
  <w:p w:rsidR="00000000" w:rsidRDefault="00C940C2">
    <w:pPr>
      <w:pStyle w:val="Header"/>
      <w:bidi w:val="0"/>
      <w:rPr>
        <w:rtl/>
        <w:lang w:eastAsia="en-US"/>
      </w:rPr>
    </w:pPr>
  </w:p>
  <w:p w:rsidR="00000000" w:rsidRDefault="00C940C2">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0CD71C3"/>
    <w:multiLevelType w:val="hybridMultilevel"/>
    <w:tmpl w:val="15825FB8"/>
    <w:lvl w:ilvl="0" w:tplc="825811A4">
      <w:start w:val="1"/>
      <w:numFmt w:val="bullet"/>
      <w:lvlText w:val=""/>
      <w:lvlJc w:val="left"/>
      <w:pPr>
        <w:tabs>
          <w:tab w:val="num" w:pos="2960"/>
        </w:tabs>
        <w:ind w:left="2960" w:right="2960" w:hanging="512"/>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
    <w:nsid w:val="010F3986"/>
    <w:multiLevelType w:val="hybridMultilevel"/>
    <w:tmpl w:val="F342C92C"/>
    <w:lvl w:ilvl="0" w:tplc="BAD0353C">
      <w:start w:val="2"/>
      <w:numFmt w:val="bullet"/>
      <w:lvlText w:val="-"/>
      <w:lvlJc w:val="left"/>
      <w:pPr>
        <w:tabs>
          <w:tab w:val="num" w:pos="1982"/>
        </w:tabs>
        <w:ind w:left="1982" w:right="1982" w:hanging="360"/>
      </w:pPr>
      <w:rPr>
        <w:rFonts w:ascii="Times New Roman" w:eastAsia="Times New Roman" w:hAnsi="Times New Roman" w:cs="Times New Roman" w:hint="default"/>
      </w:rPr>
    </w:lvl>
    <w:lvl w:ilvl="1" w:tplc="04090003" w:tentative="1">
      <w:start w:val="1"/>
      <w:numFmt w:val="bullet"/>
      <w:lvlText w:val="o"/>
      <w:lvlJc w:val="left"/>
      <w:pPr>
        <w:tabs>
          <w:tab w:val="num" w:pos="2582"/>
        </w:tabs>
        <w:ind w:left="2582" w:right="2582" w:hanging="360"/>
      </w:pPr>
      <w:rPr>
        <w:rFonts w:ascii="Courier New" w:hAnsi="Courier New" w:cs="Courier New" w:hint="default"/>
      </w:rPr>
    </w:lvl>
    <w:lvl w:ilvl="2" w:tplc="04090005" w:tentative="1">
      <w:start w:val="1"/>
      <w:numFmt w:val="bullet"/>
      <w:lvlText w:val=""/>
      <w:lvlJc w:val="left"/>
      <w:pPr>
        <w:tabs>
          <w:tab w:val="num" w:pos="3302"/>
        </w:tabs>
        <w:ind w:left="3302" w:right="3302" w:hanging="360"/>
      </w:pPr>
      <w:rPr>
        <w:rFonts w:ascii="Wingdings" w:hAnsi="Wingdings" w:hint="default"/>
      </w:rPr>
    </w:lvl>
    <w:lvl w:ilvl="3" w:tplc="04090001" w:tentative="1">
      <w:start w:val="1"/>
      <w:numFmt w:val="bullet"/>
      <w:lvlText w:val=""/>
      <w:lvlJc w:val="left"/>
      <w:pPr>
        <w:tabs>
          <w:tab w:val="num" w:pos="4022"/>
        </w:tabs>
        <w:ind w:left="4022" w:right="4022" w:hanging="360"/>
      </w:pPr>
      <w:rPr>
        <w:rFonts w:ascii="Symbol" w:hAnsi="Symbol" w:hint="default"/>
      </w:rPr>
    </w:lvl>
    <w:lvl w:ilvl="4" w:tplc="04090003" w:tentative="1">
      <w:start w:val="1"/>
      <w:numFmt w:val="bullet"/>
      <w:lvlText w:val="o"/>
      <w:lvlJc w:val="left"/>
      <w:pPr>
        <w:tabs>
          <w:tab w:val="num" w:pos="4742"/>
        </w:tabs>
        <w:ind w:left="4742" w:right="4742" w:hanging="360"/>
      </w:pPr>
      <w:rPr>
        <w:rFonts w:ascii="Courier New" w:hAnsi="Courier New" w:cs="Courier New" w:hint="default"/>
      </w:rPr>
    </w:lvl>
    <w:lvl w:ilvl="5" w:tplc="04090005" w:tentative="1">
      <w:start w:val="1"/>
      <w:numFmt w:val="bullet"/>
      <w:lvlText w:val=""/>
      <w:lvlJc w:val="left"/>
      <w:pPr>
        <w:tabs>
          <w:tab w:val="num" w:pos="5462"/>
        </w:tabs>
        <w:ind w:left="5462" w:right="5462" w:hanging="360"/>
      </w:pPr>
      <w:rPr>
        <w:rFonts w:ascii="Wingdings" w:hAnsi="Wingdings" w:hint="default"/>
      </w:rPr>
    </w:lvl>
    <w:lvl w:ilvl="6" w:tplc="04090001" w:tentative="1">
      <w:start w:val="1"/>
      <w:numFmt w:val="bullet"/>
      <w:lvlText w:val=""/>
      <w:lvlJc w:val="left"/>
      <w:pPr>
        <w:tabs>
          <w:tab w:val="num" w:pos="6182"/>
        </w:tabs>
        <w:ind w:left="6182" w:right="6182" w:hanging="360"/>
      </w:pPr>
      <w:rPr>
        <w:rFonts w:ascii="Symbol" w:hAnsi="Symbol" w:hint="default"/>
      </w:rPr>
    </w:lvl>
    <w:lvl w:ilvl="7" w:tplc="04090003" w:tentative="1">
      <w:start w:val="1"/>
      <w:numFmt w:val="bullet"/>
      <w:lvlText w:val="o"/>
      <w:lvlJc w:val="left"/>
      <w:pPr>
        <w:tabs>
          <w:tab w:val="num" w:pos="6902"/>
        </w:tabs>
        <w:ind w:left="6902" w:right="6902" w:hanging="360"/>
      </w:pPr>
      <w:rPr>
        <w:rFonts w:ascii="Courier New" w:hAnsi="Courier New" w:cs="Courier New" w:hint="default"/>
      </w:rPr>
    </w:lvl>
    <w:lvl w:ilvl="8" w:tplc="04090005" w:tentative="1">
      <w:start w:val="1"/>
      <w:numFmt w:val="bullet"/>
      <w:lvlText w:val=""/>
      <w:lvlJc w:val="left"/>
      <w:pPr>
        <w:tabs>
          <w:tab w:val="num" w:pos="7622"/>
        </w:tabs>
        <w:ind w:left="7622" w:right="7622" w:hanging="360"/>
      </w:pPr>
      <w:rPr>
        <w:rFonts w:ascii="Wingdings" w:hAnsi="Wingdings" w:hint="default"/>
      </w:rPr>
    </w:lvl>
  </w:abstractNum>
  <w:abstractNum w:abstractNumId="6">
    <w:nsid w:val="013905A8"/>
    <w:multiLevelType w:val="hybridMultilevel"/>
    <w:tmpl w:val="F3C8D68A"/>
    <w:lvl w:ilvl="0" w:tplc="BAD0353C">
      <w:start w:val="2"/>
      <w:numFmt w:val="bullet"/>
      <w:lvlText w:val="-"/>
      <w:lvlJc w:val="left"/>
      <w:pPr>
        <w:tabs>
          <w:tab w:val="num" w:pos="613"/>
        </w:tabs>
        <w:ind w:left="613" w:right="613" w:hanging="360"/>
      </w:pPr>
      <w:rPr>
        <w:rFonts w:ascii="Times New Roman" w:eastAsia="Times New Roman" w:hAnsi="Times New Roman" w:cs="Times New Roman" w:hint="default"/>
      </w:rPr>
    </w:lvl>
    <w:lvl w:ilvl="1" w:tplc="04090003" w:tentative="1">
      <w:start w:val="1"/>
      <w:numFmt w:val="bullet"/>
      <w:lvlText w:val="o"/>
      <w:lvlJc w:val="left"/>
      <w:pPr>
        <w:tabs>
          <w:tab w:val="num" w:pos="1213"/>
        </w:tabs>
        <w:ind w:left="1213" w:right="1213" w:hanging="360"/>
      </w:pPr>
      <w:rPr>
        <w:rFonts w:ascii="Courier New" w:hAnsi="Courier New" w:cs="Courier New" w:hint="default"/>
      </w:rPr>
    </w:lvl>
    <w:lvl w:ilvl="2" w:tplc="04090005" w:tentative="1">
      <w:start w:val="1"/>
      <w:numFmt w:val="bullet"/>
      <w:lvlText w:val=""/>
      <w:lvlJc w:val="left"/>
      <w:pPr>
        <w:tabs>
          <w:tab w:val="num" w:pos="1933"/>
        </w:tabs>
        <w:ind w:left="1933" w:right="1933" w:hanging="360"/>
      </w:pPr>
      <w:rPr>
        <w:rFonts w:ascii="Wingdings" w:hAnsi="Wingdings" w:hint="default"/>
      </w:rPr>
    </w:lvl>
    <w:lvl w:ilvl="3" w:tplc="04090001" w:tentative="1">
      <w:start w:val="1"/>
      <w:numFmt w:val="bullet"/>
      <w:lvlText w:val=""/>
      <w:lvlJc w:val="left"/>
      <w:pPr>
        <w:tabs>
          <w:tab w:val="num" w:pos="2653"/>
        </w:tabs>
        <w:ind w:left="2653" w:right="2653" w:hanging="360"/>
      </w:pPr>
      <w:rPr>
        <w:rFonts w:ascii="Symbol" w:hAnsi="Symbol" w:hint="default"/>
      </w:rPr>
    </w:lvl>
    <w:lvl w:ilvl="4" w:tplc="04090003" w:tentative="1">
      <w:start w:val="1"/>
      <w:numFmt w:val="bullet"/>
      <w:lvlText w:val="o"/>
      <w:lvlJc w:val="left"/>
      <w:pPr>
        <w:tabs>
          <w:tab w:val="num" w:pos="3373"/>
        </w:tabs>
        <w:ind w:left="3373" w:right="3373" w:hanging="360"/>
      </w:pPr>
      <w:rPr>
        <w:rFonts w:ascii="Courier New" w:hAnsi="Courier New" w:cs="Courier New" w:hint="default"/>
      </w:rPr>
    </w:lvl>
    <w:lvl w:ilvl="5" w:tplc="04090005" w:tentative="1">
      <w:start w:val="1"/>
      <w:numFmt w:val="bullet"/>
      <w:lvlText w:val=""/>
      <w:lvlJc w:val="left"/>
      <w:pPr>
        <w:tabs>
          <w:tab w:val="num" w:pos="4093"/>
        </w:tabs>
        <w:ind w:left="4093" w:right="4093" w:hanging="360"/>
      </w:pPr>
      <w:rPr>
        <w:rFonts w:ascii="Wingdings" w:hAnsi="Wingdings" w:hint="default"/>
      </w:rPr>
    </w:lvl>
    <w:lvl w:ilvl="6" w:tplc="04090001" w:tentative="1">
      <w:start w:val="1"/>
      <w:numFmt w:val="bullet"/>
      <w:lvlText w:val=""/>
      <w:lvlJc w:val="left"/>
      <w:pPr>
        <w:tabs>
          <w:tab w:val="num" w:pos="4813"/>
        </w:tabs>
        <w:ind w:left="4813" w:right="4813" w:hanging="360"/>
      </w:pPr>
      <w:rPr>
        <w:rFonts w:ascii="Symbol" w:hAnsi="Symbol" w:hint="default"/>
      </w:rPr>
    </w:lvl>
    <w:lvl w:ilvl="7" w:tplc="04090003" w:tentative="1">
      <w:start w:val="1"/>
      <w:numFmt w:val="bullet"/>
      <w:lvlText w:val="o"/>
      <w:lvlJc w:val="left"/>
      <w:pPr>
        <w:tabs>
          <w:tab w:val="num" w:pos="5533"/>
        </w:tabs>
        <w:ind w:left="5533" w:right="5533" w:hanging="360"/>
      </w:pPr>
      <w:rPr>
        <w:rFonts w:ascii="Courier New" w:hAnsi="Courier New" w:cs="Courier New" w:hint="default"/>
      </w:rPr>
    </w:lvl>
    <w:lvl w:ilvl="8" w:tplc="04090005" w:tentative="1">
      <w:start w:val="1"/>
      <w:numFmt w:val="bullet"/>
      <w:lvlText w:val=""/>
      <w:lvlJc w:val="left"/>
      <w:pPr>
        <w:tabs>
          <w:tab w:val="num" w:pos="6253"/>
        </w:tabs>
        <w:ind w:left="6253" w:right="6253" w:hanging="360"/>
      </w:pPr>
      <w:rPr>
        <w:rFonts w:ascii="Wingdings" w:hAnsi="Wingdings" w:hint="default"/>
      </w:rPr>
    </w:lvl>
  </w:abstractNum>
  <w:abstractNum w:abstractNumId="7">
    <w:nsid w:val="016362B4"/>
    <w:multiLevelType w:val="hybridMultilevel"/>
    <w:tmpl w:val="4E522B60"/>
    <w:lvl w:ilvl="0" w:tplc="BAD0353C">
      <w:start w:val="2"/>
      <w:numFmt w:val="bullet"/>
      <w:lvlText w:val="-"/>
      <w:lvlJc w:val="left"/>
      <w:pPr>
        <w:tabs>
          <w:tab w:val="num" w:pos="1213"/>
        </w:tabs>
        <w:ind w:left="1213" w:right="1213" w:hanging="360"/>
      </w:pPr>
      <w:rPr>
        <w:rFonts w:ascii="Times New Roman" w:eastAsia="Times New Roman" w:hAnsi="Times New Roman" w:cs="Times New Roman" w:hint="default"/>
      </w:rPr>
    </w:lvl>
    <w:lvl w:ilvl="1" w:tplc="04090003" w:tentative="1">
      <w:start w:val="1"/>
      <w:numFmt w:val="bullet"/>
      <w:lvlText w:val="o"/>
      <w:lvlJc w:val="left"/>
      <w:pPr>
        <w:tabs>
          <w:tab w:val="num" w:pos="1813"/>
        </w:tabs>
        <w:ind w:left="1813" w:right="1813" w:hanging="360"/>
      </w:pPr>
      <w:rPr>
        <w:rFonts w:ascii="Courier New" w:hAnsi="Courier New" w:cs="Courier New" w:hint="default"/>
      </w:rPr>
    </w:lvl>
    <w:lvl w:ilvl="2" w:tplc="04090005" w:tentative="1">
      <w:start w:val="1"/>
      <w:numFmt w:val="bullet"/>
      <w:lvlText w:val=""/>
      <w:lvlJc w:val="left"/>
      <w:pPr>
        <w:tabs>
          <w:tab w:val="num" w:pos="2533"/>
        </w:tabs>
        <w:ind w:left="2533" w:right="2533" w:hanging="360"/>
      </w:pPr>
      <w:rPr>
        <w:rFonts w:ascii="Wingdings" w:hAnsi="Wingdings" w:hint="default"/>
      </w:rPr>
    </w:lvl>
    <w:lvl w:ilvl="3" w:tplc="04090001" w:tentative="1">
      <w:start w:val="1"/>
      <w:numFmt w:val="bullet"/>
      <w:lvlText w:val=""/>
      <w:lvlJc w:val="left"/>
      <w:pPr>
        <w:tabs>
          <w:tab w:val="num" w:pos="3253"/>
        </w:tabs>
        <w:ind w:left="3253" w:right="3253" w:hanging="360"/>
      </w:pPr>
      <w:rPr>
        <w:rFonts w:ascii="Symbol" w:hAnsi="Symbol" w:hint="default"/>
      </w:rPr>
    </w:lvl>
    <w:lvl w:ilvl="4" w:tplc="04090003" w:tentative="1">
      <w:start w:val="1"/>
      <w:numFmt w:val="bullet"/>
      <w:lvlText w:val="o"/>
      <w:lvlJc w:val="left"/>
      <w:pPr>
        <w:tabs>
          <w:tab w:val="num" w:pos="3973"/>
        </w:tabs>
        <w:ind w:left="3973" w:right="3973" w:hanging="360"/>
      </w:pPr>
      <w:rPr>
        <w:rFonts w:ascii="Courier New" w:hAnsi="Courier New" w:cs="Courier New" w:hint="default"/>
      </w:rPr>
    </w:lvl>
    <w:lvl w:ilvl="5" w:tplc="04090005" w:tentative="1">
      <w:start w:val="1"/>
      <w:numFmt w:val="bullet"/>
      <w:lvlText w:val=""/>
      <w:lvlJc w:val="left"/>
      <w:pPr>
        <w:tabs>
          <w:tab w:val="num" w:pos="4693"/>
        </w:tabs>
        <w:ind w:left="4693" w:right="4693" w:hanging="360"/>
      </w:pPr>
      <w:rPr>
        <w:rFonts w:ascii="Wingdings" w:hAnsi="Wingdings" w:hint="default"/>
      </w:rPr>
    </w:lvl>
    <w:lvl w:ilvl="6" w:tplc="04090001" w:tentative="1">
      <w:start w:val="1"/>
      <w:numFmt w:val="bullet"/>
      <w:lvlText w:val=""/>
      <w:lvlJc w:val="left"/>
      <w:pPr>
        <w:tabs>
          <w:tab w:val="num" w:pos="5413"/>
        </w:tabs>
        <w:ind w:left="5413" w:right="5413" w:hanging="360"/>
      </w:pPr>
      <w:rPr>
        <w:rFonts w:ascii="Symbol" w:hAnsi="Symbol" w:hint="default"/>
      </w:rPr>
    </w:lvl>
    <w:lvl w:ilvl="7" w:tplc="04090003" w:tentative="1">
      <w:start w:val="1"/>
      <w:numFmt w:val="bullet"/>
      <w:lvlText w:val="o"/>
      <w:lvlJc w:val="left"/>
      <w:pPr>
        <w:tabs>
          <w:tab w:val="num" w:pos="6133"/>
        </w:tabs>
        <w:ind w:left="6133" w:right="6133" w:hanging="360"/>
      </w:pPr>
      <w:rPr>
        <w:rFonts w:ascii="Courier New" w:hAnsi="Courier New" w:cs="Courier New" w:hint="default"/>
      </w:rPr>
    </w:lvl>
    <w:lvl w:ilvl="8" w:tplc="04090005" w:tentative="1">
      <w:start w:val="1"/>
      <w:numFmt w:val="bullet"/>
      <w:lvlText w:val=""/>
      <w:lvlJc w:val="left"/>
      <w:pPr>
        <w:tabs>
          <w:tab w:val="num" w:pos="6853"/>
        </w:tabs>
        <w:ind w:left="6853" w:right="6853" w:hanging="360"/>
      </w:pPr>
      <w:rPr>
        <w:rFonts w:ascii="Wingdings" w:hAnsi="Wingdings" w:hint="default"/>
      </w:rPr>
    </w:lvl>
  </w:abstractNum>
  <w:abstractNum w:abstractNumId="8">
    <w:nsid w:val="016D7331"/>
    <w:multiLevelType w:val="hybridMultilevel"/>
    <w:tmpl w:val="E146F766"/>
    <w:lvl w:ilvl="0" w:tplc="6E682558">
      <w:start w:val="1"/>
      <w:numFmt w:val="upperRoman"/>
      <w:lvlText w:val="%1."/>
      <w:lvlJc w:val="left"/>
      <w:pPr>
        <w:tabs>
          <w:tab w:val="num" w:pos="288"/>
        </w:tabs>
        <w:ind w:left="504" w:right="504" w:hanging="216"/>
      </w:pPr>
      <w:rPr>
        <w:rFonts w:hint="default"/>
      </w:rPr>
    </w:lvl>
    <w:lvl w:ilvl="1" w:tplc="04090019" w:tentative="1">
      <w:start w:val="1"/>
      <w:numFmt w:val="lowerLetter"/>
      <w:lvlText w:val="%2."/>
      <w:lvlJc w:val="left"/>
      <w:pPr>
        <w:tabs>
          <w:tab w:val="num" w:pos="1584"/>
        </w:tabs>
        <w:ind w:left="1584" w:right="1584" w:hanging="360"/>
      </w:pPr>
    </w:lvl>
    <w:lvl w:ilvl="2" w:tplc="0409001B" w:tentative="1">
      <w:start w:val="1"/>
      <w:numFmt w:val="lowerRoman"/>
      <w:lvlText w:val="%3."/>
      <w:lvlJc w:val="right"/>
      <w:pPr>
        <w:tabs>
          <w:tab w:val="num" w:pos="2304"/>
        </w:tabs>
        <w:ind w:left="2304" w:right="2304" w:hanging="180"/>
      </w:pPr>
    </w:lvl>
    <w:lvl w:ilvl="3" w:tplc="0409000F" w:tentative="1">
      <w:start w:val="1"/>
      <w:numFmt w:val="decimal"/>
      <w:lvlText w:val="%4."/>
      <w:lvlJc w:val="left"/>
      <w:pPr>
        <w:tabs>
          <w:tab w:val="num" w:pos="3024"/>
        </w:tabs>
        <w:ind w:left="3024" w:right="3024" w:hanging="360"/>
      </w:pPr>
    </w:lvl>
    <w:lvl w:ilvl="4" w:tplc="04090019" w:tentative="1">
      <w:start w:val="1"/>
      <w:numFmt w:val="lowerLetter"/>
      <w:lvlText w:val="%5."/>
      <w:lvlJc w:val="left"/>
      <w:pPr>
        <w:tabs>
          <w:tab w:val="num" w:pos="3744"/>
        </w:tabs>
        <w:ind w:left="3744" w:right="3744" w:hanging="360"/>
      </w:pPr>
    </w:lvl>
    <w:lvl w:ilvl="5" w:tplc="0409001B" w:tentative="1">
      <w:start w:val="1"/>
      <w:numFmt w:val="lowerRoman"/>
      <w:lvlText w:val="%6."/>
      <w:lvlJc w:val="right"/>
      <w:pPr>
        <w:tabs>
          <w:tab w:val="num" w:pos="4464"/>
        </w:tabs>
        <w:ind w:left="4464" w:right="4464" w:hanging="180"/>
      </w:pPr>
    </w:lvl>
    <w:lvl w:ilvl="6" w:tplc="0409000F" w:tentative="1">
      <w:start w:val="1"/>
      <w:numFmt w:val="decimal"/>
      <w:lvlText w:val="%7."/>
      <w:lvlJc w:val="left"/>
      <w:pPr>
        <w:tabs>
          <w:tab w:val="num" w:pos="5184"/>
        </w:tabs>
        <w:ind w:left="5184" w:right="5184" w:hanging="360"/>
      </w:pPr>
    </w:lvl>
    <w:lvl w:ilvl="7" w:tplc="04090019" w:tentative="1">
      <w:start w:val="1"/>
      <w:numFmt w:val="lowerLetter"/>
      <w:lvlText w:val="%8."/>
      <w:lvlJc w:val="left"/>
      <w:pPr>
        <w:tabs>
          <w:tab w:val="num" w:pos="5904"/>
        </w:tabs>
        <w:ind w:left="5904" w:right="5904" w:hanging="360"/>
      </w:pPr>
    </w:lvl>
    <w:lvl w:ilvl="8" w:tplc="0409001B" w:tentative="1">
      <w:start w:val="1"/>
      <w:numFmt w:val="lowerRoman"/>
      <w:lvlText w:val="%9."/>
      <w:lvlJc w:val="right"/>
      <w:pPr>
        <w:tabs>
          <w:tab w:val="num" w:pos="6624"/>
        </w:tabs>
        <w:ind w:left="6624" w:right="6624" w:hanging="180"/>
      </w:pPr>
    </w:lvl>
  </w:abstractNum>
  <w:abstractNum w:abstractNumId="9">
    <w:nsid w:val="01900F62"/>
    <w:multiLevelType w:val="hybridMultilevel"/>
    <w:tmpl w:val="8C2C1690"/>
    <w:lvl w:ilvl="0" w:tplc="04090001">
      <w:start w:val="1"/>
      <w:numFmt w:val="bullet"/>
      <w:lvlText w:val=""/>
      <w:lvlJc w:val="left"/>
      <w:pPr>
        <w:tabs>
          <w:tab w:val="num" w:pos="1600"/>
        </w:tabs>
        <w:ind w:left="1600" w:right="1600" w:hanging="360"/>
      </w:pPr>
      <w:rPr>
        <w:rFonts w:ascii="Symbol" w:hAnsi="Symbol" w:hint="default"/>
      </w:rPr>
    </w:lvl>
    <w:lvl w:ilvl="1" w:tplc="04090003" w:tentative="1">
      <w:start w:val="1"/>
      <w:numFmt w:val="bullet"/>
      <w:lvlText w:val="o"/>
      <w:lvlJc w:val="left"/>
      <w:pPr>
        <w:tabs>
          <w:tab w:val="num" w:pos="2320"/>
        </w:tabs>
        <w:ind w:left="2320" w:right="2320" w:hanging="360"/>
      </w:pPr>
      <w:rPr>
        <w:rFonts w:ascii="Courier New" w:hAnsi="Courier New" w:cs="Courier New" w:hint="default"/>
      </w:rPr>
    </w:lvl>
    <w:lvl w:ilvl="2" w:tplc="04090005" w:tentative="1">
      <w:start w:val="1"/>
      <w:numFmt w:val="bullet"/>
      <w:lvlText w:val=""/>
      <w:lvlJc w:val="left"/>
      <w:pPr>
        <w:tabs>
          <w:tab w:val="num" w:pos="3040"/>
        </w:tabs>
        <w:ind w:left="3040" w:right="3040" w:hanging="360"/>
      </w:pPr>
      <w:rPr>
        <w:rFonts w:ascii="Wingdings" w:hAnsi="Wingdings" w:hint="default"/>
      </w:rPr>
    </w:lvl>
    <w:lvl w:ilvl="3" w:tplc="04090001" w:tentative="1">
      <w:start w:val="1"/>
      <w:numFmt w:val="bullet"/>
      <w:lvlText w:val=""/>
      <w:lvlJc w:val="left"/>
      <w:pPr>
        <w:tabs>
          <w:tab w:val="num" w:pos="3760"/>
        </w:tabs>
        <w:ind w:left="3760" w:right="3760" w:hanging="360"/>
      </w:pPr>
      <w:rPr>
        <w:rFonts w:ascii="Symbol" w:hAnsi="Symbol" w:hint="default"/>
      </w:rPr>
    </w:lvl>
    <w:lvl w:ilvl="4" w:tplc="04090003" w:tentative="1">
      <w:start w:val="1"/>
      <w:numFmt w:val="bullet"/>
      <w:lvlText w:val="o"/>
      <w:lvlJc w:val="left"/>
      <w:pPr>
        <w:tabs>
          <w:tab w:val="num" w:pos="4480"/>
        </w:tabs>
        <w:ind w:left="4480" w:right="4480" w:hanging="360"/>
      </w:pPr>
      <w:rPr>
        <w:rFonts w:ascii="Courier New" w:hAnsi="Courier New" w:cs="Courier New" w:hint="default"/>
      </w:rPr>
    </w:lvl>
    <w:lvl w:ilvl="5" w:tplc="04090005" w:tentative="1">
      <w:start w:val="1"/>
      <w:numFmt w:val="bullet"/>
      <w:lvlText w:val=""/>
      <w:lvlJc w:val="left"/>
      <w:pPr>
        <w:tabs>
          <w:tab w:val="num" w:pos="5200"/>
        </w:tabs>
        <w:ind w:left="5200" w:right="5200" w:hanging="360"/>
      </w:pPr>
      <w:rPr>
        <w:rFonts w:ascii="Wingdings" w:hAnsi="Wingdings" w:hint="default"/>
      </w:rPr>
    </w:lvl>
    <w:lvl w:ilvl="6" w:tplc="04090001" w:tentative="1">
      <w:start w:val="1"/>
      <w:numFmt w:val="bullet"/>
      <w:lvlText w:val=""/>
      <w:lvlJc w:val="left"/>
      <w:pPr>
        <w:tabs>
          <w:tab w:val="num" w:pos="5920"/>
        </w:tabs>
        <w:ind w:left="5920" w:right="5920" w:hanging="360"/>
      </w:pPr>
      <w:rPr>
        <w:rFonts w:ascii="Symbol" w:hAnsi="Symbol" w:hint="default"/>
      </w:rPr>
    </w:lvl>
    <w:lvl w:ilvl="7" w:tplc="04090003" w:tentative="1">
      <w:start w:val="1"/>
      <w:numFmt w:val="bullet"/>
      <w:lvlText w:val="o"/>
      <w:lvlJc w:val="left"/>
      <w:pPr>
        <w:tabs>
          <w:tab w:val="num" w:pos="6640"/>
        </w:tabs>
        <w:ind w:left="6640" w:right="6640" w:hanging="360"/>
      </w:pPr>
      <w:rPr>
        <w:rFonts w:ascii="Courier New" w:hAnsi="Courier New" w:cs="Courier New" w:hint="default"/>
      </w:rPr>
    </w:lvl>
    <w:lvl w:ilvl="8" w:tplc="04090005" w:tentative="1">
      <w:start w:val="1"/>
      <w:numFmt w:val="bullet"/>
      <w:lvlText w:val=""/>
      <w:lvlJc w:val="left"/>
      <w:pPr>
        <w:tabs>
          <w:tab w:val="num" w:pos="7360"/>
        </w:tabs>
        <w:ind w:left="7360" w:right="7360" w:hanging="360"/>
      </w:pPr>
      <w:rPr>
        <w:rFonts w:ascii="Wingdings" w:hAnsi="Wingdings" w:hint="default"/>
      </w:rPr>
    </w:lvl>
  </w:abstractNum>
  <w:abstractNum w:abstractNumId="10">
    <w:nsid w:val="01A133F0"/>
    <w:multiLevelType w:val="hybridMultilevel"/>
    <w:tmpl w:val="7CF42D5E"/>
    <w:lvl w:ilvl="0" w:tplc="D0143560">
      <w:start w:val="3"/>
      <w:numFmt w:val="upperRoman"/>
      <w:lvlText w:val="%1."/>
      <w:lvlJc w:val="left"/>
      <w:pPr>
        <w:tabs>
          <w:tab w:val="num" w:pos="205"/>
        </w:tabs>
        <w:ind w:left="4217" w:right="4217" w:hanging="4588"/>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1">
    <w:nsid w:val="020F1892"/>
    <w:multiLevelType w:val="hybridMultilevel"/>
    <w:tmpl w:val="449ECDFA"/>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2">
    <w:nsid w:val="02117DE9"/>
    <w:multiLevelType w:val="multilevel"/>
    <w:tmpl w:val="5AA8535E"/>
    <w:lvl w:ilvl="0">
      <w:start w:val="1"/>
      <w:numFmt w:val="decimal"/>
      <w:lvlText w:val="%1"/>
      <w:lvlJc w:val="left"/>
      <w:pPr>
        <w:tabs>
          <w:tab w:val="num" w:pos="750"/>
        </w:tabs>
        <w:ind w:left="750" w:right="750" w:hanging="750"/>
      </w:pPr>
      <w:rPr>
        <w:rFonts w:hint="default"/>
      </w:rPr>
    </w:lvl>
    <w:lvl w:ilvl="1">
      <w:start w:val="2"/>
      <w:numFmt w:val="decimal"/>
      <w:lvlText w:val="%1-%2"/>
      <w:lvlJc w:val="left"/>
      <w:pPr>
        <w:tabs>
          <w:tab w:val="num" w:pos="750"/>
        </w:tabs>
        <w:ind w:left="750" w:right="750" w:hanging="750"/>
      </w:pPr>
      <w:rPr>
        <w:rFonts w:hint="default"/>
      </w:rPr>
    </w:lvl>
    <w:lvl w:ilvl="2">
      <w:start w:val="6"/>
      <w:numFmt w:val="decimal"/>
      <w:lvlText w:val="%1-%2-%3"/>
      <w:lvlJc w:val="left"/>
      <w:pPr>
        <w:tabs>
          <w:tab w:val="num" w:pos="750"/>
        </w:tabs>
        <w:ind w:left="750" w:right="750" w:hanging="750"/>
      </w:pPr>
      <w:rPr>
        <w:rFonts w:hint="default"/>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440"/>
        </w:tabs>
        <w:ind w:left="1440" w:right="1440" w:hanging="1440"/>
      </w:pPr>
      <w:rPr>
        <w:rFonts w:hint="default"/>
      </w:rPr>
    </w:lvl>
    <w:lvl w:ilvl="5">
      <w:start w:val="1"/>
      <w:numFmt w:val="decimal"/>
      <w:lvlText w:val="%1-%2-%3.%4.%5.%6"/>
      <w:lvlJc w:val="left"/>
      <w:pPr>
        <w:tabs>
          <w:tab w:val="num" w:pos="1440"/>
        </w:tabs>
        <w:ind w:left="1440" w:right="1440" w:hanging="1440"/>
      </w:pPr>
      <w:rPr>
        <w:rFonts w:hint="default"/>
      </w:rPr>
    </w:lvl>
    <w:lvl w:ilvl="6">
      <w:start w:val="1"/>
      <w:numFmt w:val="decimal"/>
      <w:lvlText w:val="%1-%2-%3.%4.%5.%6.%7"/>
      <w:lvlJc w:val="left"/>
      <w:pPr>
        <w:tabs>
          <w:tab w:val="num" w:pos="1800"/>
        </w:tabs>
        <w:ind w:left="1800" w:right="1800" w:hanging="1800"/>
      </w:pPr>
      <w:rPr>
        <w:rFonts w:hint="default"/>
      </w:rPr>
    </w:lvl>
    <w:lvl w:ilvl="7">
      <w:start w:val="1"/>
      <w:numFmt w:val="decimal"/>
      <w:lvlText w:val="%1-%2-%3.%4.%5.%6.%7.%8"/>
      <w:lvlJc w:val="left"/>
      <w:pPr>
        <w:tabs>
          <w:tab w:val="num" w:pos="2160"/>
        </w:tabs>
        <w:ind w:left="2160" w:right="2160" w:hanging="2160"/>
      </w:pPr>
      <w:rPr>
        <w:rFonts w:hint="default"/>
      </w:rPr>
    </w:lvl>
    <w:lvl w:ilvl="8">
      <w:start w:val="1"/>
      <w:numFmt w:val="decimal"/>
      <w:lvlText w:val="%1-%2-%3.%4.%5.%6.%7.%8.%9"/>
      <w:lvlJc w:val="left"/>
      <w:pPr>
        <w:tabs>
          <w:tab w:val="num" w:pos="2160"/>
        </w:tabs>
        <w:ind w:left="2160" w:right="2160" w:hanging="2160"/>
      </w:pPr>
      <w:rPr>
        <w:rFonts w:hint="default"/>
      </w:rPr>
    </w:lvl>
  </w:abstractNum>
  <w:abstractNum w:abstractNumId="13">
    <w:nsid w:val="02372032"/>
    <w:multiLevelType w:val="multilevel"/>
    <w:tmpl w:val="FD040946"/>
    <w:lvl w:ilvl="0">
      <w:start w:val="1"/>
      <w:numFmt w:val="bullet"/>
      <w:lvlText w:val="-"/>
      <w:lvlJc w:val="left"/>
      <w:pPr>
        <w:tabs>
          <w:tab w:val="num" w:pos="720"/>
        </w:tabs>
        <w:ind w:left="720" w:right="720" w:hanging="360"/>
      </w:pPr>
      <w:rPr>
        <w:rFonts w:ascii="Times New Roman" w:eastAsia="Times New Roman" w:hAnsi="Times New Roman" w:cs="Arabic Transparent" w:hint="default"/>
      </w:rPr>
    </w:lvl>
    <w:lvl w:ilvl="1">
      <w:start w:val="1"/>
      <w:numFmt w:val="bullet"/>
      <w:lvlText w:val="o"/>
      <w:lvlJc w:val="left"/>
      <w:pPr>
        <w:tabs>
          <w:tab w:val="num" w:pos="1440"/>
        </w:tabs>
        <w:ind w:left="1440" w:right="1440" w:hanging="360"/>
      </w:pPr>
      <w:rPr>
        <w:rFonts w:ascii="Courier New" w:hAnsi="Courier New" w:hint="default"/>
      </w:rPr>
    </w:lvl>
    <w:lvl w:ilvl="2">
      <w:start w:val="1"/>
      <w:numFmt w:val="bullet"/>
      <w:lvlText w:val=""/>
      <w:lvlJc w:val="left"/>
      <w:pPr>
        <w:tabs>
          <w:tab w:val="num" w:pos="2160"/>
        </w:tabs>
        <w:ind w:left="2160" w:right="2160" w:hanging="360"/>
      </w:pPr>
      <w:rPr>
        <w:rFonts w:ascii="Wingdings" w:hAnsi="Wingdings" w:hint="default"/>
      </w:rPr>
    </w:lvl>
    <w:lvl w:ilvl="3">
      <w:start w:val="1"/>
      <w:numFmt w:val="bullet"/>
      <w:lvlText w:val=""/>
      <w:lvlJc w:val="left"/>
      <w:pPr>
        <w:tabs>
          <w:tab w:val="num" w:pos="2880"/>
        </w:tabs>
        <w:ind w:left="2880" w:right="2880" w:hanging="360"/>
      </w:pPr>
      <w:rPr>
        <w:rFonts w:ascii="Symbol" w:hAnsi="Symbol" w:hint="default"/>
      </w:rPr>
    </w:lvl>
    <w:lvl w:ilvl="4">
      <w:start w:val="1"/>
      <w:numFmt w:val="bullet"/>
      <w:lvlText w:val="o"/>
      <w:lvlJc w:val="left"/>
      <w:pPr>
        <w:tabs>
          <w:tab w:val="num" w:pos="3600"/>
        </w:tabs>
        <w:ind w:left="3600" w:right="3600" w:hanging="360"/>
      </w:pPr>
      <w:rPr>
        <w:rFonts w:ascii="Courier New" w:hAnsi="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14">
    <w:nsid w:val="024C572B"/>
    <w:multiLevelType w:val="hybridMultilevel"/>
    <w:tmpl w:val="98E28A58"/>
    <w:lvl w:ilvl="0" w:tplc="04090005">
      <w:start w:val="1"/>
      <w:numFmt w:val="bullet"/>
      <w:lvlText w:val=""/>
      <w:lvlJc w:val="left"/>
      <w:pPr>
        <w:tabs>
          <w:tab w:val="num" w:pos="1080"/>
        </w:tabs>
        <w:ind w:left="1080" w:right="1080" w:hanging="360"/>
      </w:pPr>
      <w:rPr>
        <w:rFonts w:ascii="Wingdings" w:hAnsi="Wingdings" w:hint="default"/>
      </w:rPr>
    </w:lvl>
    <w:lvl w:ilvl="1" w:tplc="04090003" w:tentative="1">
      <w:start w:val="1"/>
      <w:numFmt w:val="bullet"/>
      <w:lvlText w:val="o"/>
      <w:lvlJc w:val="left"/>
      <w:pPr>
        <w:tabs>
          <w:tab w:val="num" w:pos="1800"/>
        </w:tabs>
        <w:ind w:left="1800" w:right="1800" w:hanging="360"/>
      </w:pPr>
      <w:rPr>
        <w:rFonts w:ascii="Courier New" w:hAnsi="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15">
    <w:nsid w:val="025365FD"/>
    <w:multiLevelType w:val="hybridMultilevel"/>
    <w:tmpl w:val="FEC8F524"/>
    <w:lvl w:ilvl="0" w:tplc="04090001">
      <w:start w:val="1"/>
      <w:numFmt w:val="bullet"/>
      <w:lvlText w:val=""/>
      <w:lvlJc w:val="left"/>
      <w:pPr>
        <w:tabs>
          <w:tab w:val="num" w:pos="720"/>
        </w:tabs>
        <w:ind w:left="720" w:right="720" w:hanging="360"/>
      </w:pPr>
      <w:rPr>
        <w:rFonts w:ascii="Symbol" w:hAnsi="Symbol" w:hint="default"/>
      </w:rPr>
    </w:lvl>
    <w:lvl w:ilvl="1" w:tplc="BAD0353C">
      <w:start w:val="2"/>
      <w:numFmt w:val="bullet"/>
      <w:lvlText w:val="-"/>
      <w:lvlJc w:val="left"/>
      <w:pPr>
        <w:tabs>
          <w:tab w:val="num" w:pos="1440"/>
        </w:tabs>
        <w:ind w:left="1440" w:righ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6">
    <w:nsid w:val="026216D2"/>
    <w:multiLevelType w:val="hybridMultilevel"/>
    <w:tmpl w:val="E078EC82"/>
    <w:lvl w:ilvl="0" w:tplc="17DCB528">
      <w:start w:val="1"/>
      <w:numFmt w:val="bullet"/>
      <w:lvlText w:val="-"/>
      <w:lvlJc w:val="left"/>
      <w:pPr>
        <w:tabs>
          <w:tab w:val="num" w:pos="360"/>
        </w:tabs>
        <w:ind w:left="360" w:right="360" w:hanging="360"/>
      </w:pPr>
      <w:rPr>
        <w:rFonts w:ascii="Times New Roman" w:eastAsia="Times New Roman" w:hAnsi="Times New Roman" w:cs="Traditional Arabic" w:hint="default"/>
        <w:lang w:bidi="ar-LB"/>
      </w:rPr>
    </w:lvl>
    <w:lvl w:ilvl="1" w:tplc="BAD0353C">
      <w:start w:val="2"/>
      <w:numFmt w:val="bullet"/>
      <w:lvlText w:val="-"/>
      <w:lvlJc w:val="left"/>
      <w:pPr>
        <w:tabs>
          <w:tab w:val="num" w:pos="1440"/>
        </w:tabs>
        <w:ind w:left="1440" w:right="1440" w:hanging="360"/>
      </w:pPr>
      <w:rPr>
        <w:rFonts w:ascii="Times New Roman" w:eastAsia="Times New Roman" w:hAnsi="Times New Roman" w:cs="Times New Roman" w:hint="default"/>
        <w:lang w:bidi="ar-LB"/>
      </w:rPr>
    </w:lvl>
    <w:lvl w:ilvl="2" w:tplc="04090005" w:tentative="1">
      <w:start w:val="1"/>
      <w:numFmt w:val="bullet"/>
      <w:lvlText w:val=""/>
      <w:lvlJc w:val="left"/>
      <w:pPr>
        <w:tabs>
          <w:tab w:val="num" w:pos="2160"/>
        </w:tabs>
        <w:ind w:left="2160" w:right="2160" w:hanging="360"/>
      </w:pPr>
      <w:rPr>
        <w:rFonts w:ascii="Wingdings" w:hAnsi="Wingdings" w:hint="default"/>
      </w:rPr>
    </w:lvl>
    <w:lvl w:ilvl="3" w:tplc="FB6E5010">
      <w:start w:val="1"/>
      <w:numFmt w:val="bullet"/>
      <w:lvlText w:val=""/>
      <w:lvlJc w:val="left"/>
      <w:pPr>
        <w:tabs>
          <w:tab w:val="num" w:pos="2880"/>
        </w:tabs>
        <w:ind w:left="2880" w:right="2880" w:hanging="360"/>
      </w:pPr>
      <w:rPr>
        <w:rFonts w:ascii="Symbol" w:hAnsi="Symbol" w:hint="default"/>
        <w:lang w:bidi="ar-SA"/>
      </w:rPr>
    </w:lvl>
    <w:lvl w:ilvl="4" w:tplc="822EAEBA">
      <w:start w:val="2"/>
      <w:numFmt w:val="bullet"/>
      <w:lvlText w:val=""/>
      <w:lvlJc w:val="left"/>
      <w:pPr>
        <w:tabs>
          <w:tab w:val="num" w:pos="3528"/>
        </w:tabs>
        <w:ind w:left="3528" w:right="3528" w:hanging="288"/>
      </w:pPr>
      <w:rPr>
        <w:rFonts w:ascii="Symbol" w:hAnsi="Symbol"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7">
    <w:nsid w:val="02B2092C"/>
    <w:multiLevelType w:val="hybridMultilevel"/>
    <w:tmpl w:val="234203D0"/>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8">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
    <w:nsid w:val="03003FE9"/>
    <w:multiLevelType w:val="hybridMultilevel"/>
    <w:tmpl w:val="911EA434"/>
    <w:lvl w:ilvl="0" w:tplc="A3544C64">
      <w:start w:val="1"/>
      <w:numFmt w:val="bullet"/>
      <w:lvlText w:val=""/>
      <w:lvlJc w:val="center"/>
      <w:pPr>
        <w:tabs>
          <w:tab w:val="num" w:pos="1894"/>
        </w:tabs>
        <w:ind w:left="1894" w:right="1894" w:hanging="454"/>
      </w:pPr>
      <w:rPr>
        <w:rFonts w:ascii="Wingdings" w:hAnsi="Wingdings" w:hint="default"/>
        <w:sz w:val="32"/>
      </w:rPr>
    </w:lvl>
    <w:lvl w:ilvl="1" w:tplc="04090019" w:tentative="1">
      <w:start w:val="1"/>
      <w:numFmt w:val="lowerLetter"/>
      <w:lvlText w:val="%2."/>
      <w:lvlJc w:val="left"/>
      <w:pPr>
        <w:tabs>
          <w:tab w:val="num" w:pos="2520"/>
        </w:tabs>
        <w:ind w:left="2520" w:right="2520" w:hanging="360"/>
      </w:pPr>
    </w:lvl>
    <w:lvl w:ilvl="2" w:tplc="0409001B" w:tentative="1">
      <w:start w:val="1"/>
      <w:numFmt w:val="lowerRoman"/>
      <w:lvlText w:val="%3."/>
      <w:lvlJc w:val="right"/>
      <w:pPr>
        <w:tabs>
          <w:tab w:val="num" w:pos="3240"/>
        </w:tabs>
        <w:ind w:left="3240" w:right="3240" w:hanging="180"/>
      </w:pPr>
    </w:lvl>
    <w:lvl w:ilvl="3" w:tplc="0409000F" w:tentative="1">
      <w:start w:val="1"/>
      <w:numFmt w:val="decimal"/>
      <w:lvlText w:val="%4."/>
      <w:lvlJc w:val="left"/>
      <w:pPr>
        <w:tabs>
          <w:tab w:val="num" w:pos="3960"/>
        </w:tabs>
        <w:ind w:left="3960" w:right="3960" w:hanging="360"/>
      </w:pPr>
    </w:lvl>
    <w:lvl w:ilvl="4" w:tplc="04090019" w:tentative="1">
      <w:start w:val="1"/>
      <w:numFmt w:val="lowerLetter"/>
      <w:lvlText w:val="%5."/>
      <w:lvlJc w:val="left"/>
      <w:pPr>
        <w:tabs>
          <w:tab w:val="num" w:pos="4680"/>
        </w:tabs>
        <w:ind w:left="4680" w:right="4680" w:hanging="360"/>
      </w:pPr>
    </w:lvl>
    <w:lvl w:ilvl="5" w:tplc="0409001B" w:tentative="1">
      <w:start w:val="1"/>
      <w:numFmt w:val="lowerRoman"/>
      <w:lvlText w:val="%6."/>
      <w:lvlJc w:val="right"/>
      <w:pPr>
        <w:tabs>
          <w:tab w:val="num" w:pos="5400"/>
        </w:tabs>
        <w:ind w:left="5400" w:right="5400" w:hanging="180"/>
      </w:pPr>
    </w:lvl>
    <w:lvl w:ilvl="6" w:tplc="0409000F" w:tentative="1">
      <w:start w:val="1"/>
      <w:numFmt w:val="decimal"/>
      <w:lvlText w:val="%7."/>
      <w:lvlJc w:val="left"/>
      <w:pPr>
        <w:tabs>
          <w:tab w:val="num" w:pos="6120"/>
        </w:tabs>
        <w:ind w:left="6120" w:right="6120" w:hanging="360"/>
      </w:pPr>
    </w:lvl>
    <w:lvl w:ilvl="7" w:tplc="04090019" w:tentative="1">
      <w:start w:val="1"/>
      <w:numFmt w:val="lowerLetter"/>
      <w:lvlText w:val="%8."/>
      <w:lvlJc w:val="left"/>
      <w:pPr>
        <w:tabs>
          <w:tab w:val="num" w:pos="6840"/>
        </w:tabs>
        <w:ind w:left="6840" w:right="6840" w:hanging="360"/>
      </w:pPr>
    </w:lvl>
    <w:lvl w:ilvl="8" w:tplc="0409001B" w:tentative="1">
      <w:start w:val="1"/>
      <w:numFmt w:val="lowerRoman"/>
      <w:lvlText w:val="%9."/>
      <w:lvlJc w:val="right"/>
      <w:pPr>
        <w:tabs>
          <w:tab w:val="num" w:pos="7560"/>
        </w:tabs>
        <w:ind w:left="7560" w:right="7560" w:hanging="180"/>
      </w:pPr>
    </w:lvl>
  </w:abstractNum>
  <w:abstractNum w:abstractNumId="20">
    <w:nsid w:val="0336681E"/>
    <w:multiLevelType w:val="hybridMultilevel"/>
    <w:tmpl w:val="21F28954"/>
    <w:lvl w:ilvl="0" w:tplc="04010001">
      <w:start w:val="1"/>
      <w:numFmt w:val="bullet"/>
      <w:lvlText w:val=""/>
      <w:lvlJc w:val="left"/>
      <w:pPr>
        <w:tabs>
          <w:tab w:val="num" w:pos="1078"/>
        </w:tabs>
        <w:ind w:left="1078" w:right="1078" w:hanging="360"/>
      </w:pPr>
      <w:rPr>
        <w:rFonts w:ascii="Symbol" w:hAnsi="Symbol" w:hint="default"/>
      </w:rPr>
    </w:lvl>
    <w:lvl w:ilvl="1" w:tplc="04010003" w:tentative="1">
      <w:start w:val="1"/>
      <w:numFmt w:val="bullet"/>
      <w:lvlText w:val="o"/>
      <w:lvlJc w:val="left"/>
      <w:pPr>
        <w:tabs>
          <w:tab w:val="num" w:pos="1798"/>
        </w:tabs>
        <w:ind w:left="1798" w:right="1798" w:hanging="360"/>
      </w:pPr>
      <w:rPr>
        <w:rFonts w:ascii="Courier New" w:hAnsi="Courier New" w:hint="default"/>
      </w:rPr>
    </w:lvl>
    <w:lvl w:ilvl="2" w:tplc="04010005" w:tentative="1">
      <w:start w:val="1"/>
      <w:numFmt w:val="bullet"/>
      <w:lvlText w:val=""/>
      <w:lvlJc w:val="left"/>
      <w:pPr>
        <w:tabs>
          <w:tab w:val="num" w:pos="2518"/>
        </w:tabs>
        <w:ind w:left="2518" w:right="2518" w:hanging="360"/>
      </w:pPr>
      <w:rPr>
        <w:rFonts w:ascii="Wingdings" w:hAnsi="Wingdings" w:hint="default"/>
      </w:rPr>
    </w:lvl>
    <w:lvl w:ilvl="3" w:tplc="04010001" w:tentative="1">
      <w:start w:val="1"/>
      <w:numFmt w:val="bullet"/>
      <w:lvlText w:val=""/>
      <w:lvlJc w:val="left"/>
      <w:pPr>
        <w:tabs>
          <w:tab w:val="num" w:pos="3238"/>
        </w:tabs>
        <w:ind w:left="3238" w:right="3238" w:hanging="360"/>
      </w:pPr>
      <w:rPr>
        <w:rFonts w:ascii="Symbol" w:hAnsi="Symbol" w:hint="default"/>
      </w:rPr>
    </w:lvl>
    <w:lvl w:ilvl="4" w:tplc="04010003" w:tentative="1">
      <w:start w:val="1"/>
      <w:numFmt w:val="bullet"/>
      <w:lvlText w:val="o"/>
      <w:lvlJc w:val="left"/>
      <w:pPr>
        <w:tabs>
          <w:tab w:val="num" w:pos="3958"/>
        </w:tabs>
        <w:ind w:left="3958" w:right="3958" w:hanging="360"/>
      </w:pPr>
      <w:rPr>
        <w:rFonts w:ascii="Courier New" w:hAnsi="Courier New" w:hint="default"/>
      </w:rPr>
    </w:lvl>
    <w:lvl w:ilvl="5" w:tplc="04010005" w:tentative="1">
      <w:start w:val="1"/>
      <w:numFmt w:val="bullet"/>
      <w:lvlText w:val=""/>
      <w:lvlJc w:val="left"/>
      <w:pPr>
        <w:tabs>
          <w:tab w:val="num" w:pos="4678"/>
        </w:tabs>
        <w:ind w:left="4678" w:right="4678" w:hanging="360"/>
      </w:pPr>
      <w:rPr>
        <w:rFonts w:ascii="Wingdings" w:hAnsi="Wingdings" w:hint="default"/>
      </w:rPr>
    </w:lvl>
    <w:lvl w:ilvl="6" w:tplc="04010001" w:tentative="1">
      <w:start w:val="1"/>
      <w:numFmt w:val="bullet"/>
      <w:lvlText w:val=""/>
      <w:lvlJc w:val="left"/>
      <w:pPr>
        <w:tabs>
          <w:tab w:val="num" w:pos="5398"/>
        </w:tabs>
        <w:ind w:left="5398" w:right="5398" w:hanging="360"/>
      </w:pPr>
      <w:rPr>
        <w:rFonts w:ascii="Symbol" w:hAnsi="Symbol" w:hint="default"/>
      </w:rPr>
    </w:lvl>
    <w:lvl w:ilvl="7" w:tplc="04010003" w:tentative="1">
      <w:start w:val="1"/>
      <w:numFmt w:val="bullet"/>
      <w:lvlText w:val="o"/>
      <w:lvlJc w:val="left"/>
      <w:pPr>
        <w:tabs>
          <w:tab w:val="num" w:pos="6118"/>
        </w:tabs>
        <w:ind w:left="6118" w:right="6118" w:hanging="360"/>
      </w:pPr>
      <w:rPr>
        <w:rFonts w:ascii="Courier New" w:hAnsi="Courier New" w:hint="default"/>
      </w:rPr>
    </w:lvl>
    <w:lvl w:ilvl="8" w:tplc="04010005" w:tentative="1">
      <w:start w:val="1"/>
      <w:numFmt w:val="bullet"/>
      <w:lvlText w:val=""/>
      <w:lvlJc w:val="left"/>
      <w:pPr>
        <w:tabs>
          <w:tab w:val="num" w:pos="6838"/>
        </w:tabs>
        <w:ind w:left="6838" w:right="6838" w:hanging="360"/>
      </w:pPr>
      <w:rPr>
        <w:rFonts w:ascii="Wingdings" w:hAnsi="Wingdings" w:hint="default"/>
      </w:rPr>
    </w:lvl>
  </w:abstractNum>
  <w:abstractNum w:abstractNumId="21">
    <w:nsid w:val="033E1F9A"/>
    <w:multiLevelType w:val="hybridMultilevel"/>
    <w:tmpl w:val="06F66DAC"/>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2">
    <w:nsid w:val="03480234"/>
    <w:multiLevelType w:val="hybridMultilevel"/>
    <w:tmpl w:val="C4325E02"/>
    <w:lvl w:ilvl="0" w:tplc="FC6C51C2">
      <w:start w:val="1"/>
      <w:numFmt w:val="bullet"/>
      <w:lvlText w:val="–"/>
      <w:lvlJc w:val="center"/>
      <w:pPr>
        <w:tabs>
          <w:tab w:val="num" w:pos="1592"/>
        </w:tabs>
        <w:ind w:left="1160" w:right="1160" w:firstLine="72"/>
      </w:pPr>
      <w:rPr>
        <w:rFonts w:ascii="Times New Roman" w:cs="Times New Roman" w:hint="default"/>
        <w:sz w:val="28"/>
      </w:rPr>
    </w:lvl>
    <w:lvl w:ilvl="1" w:tplc="8B0E2422">
      <w:start w:val="1"/>
      <w:numFmt w:val="bullet"/>
      <w:lvlText w:val=""/>
      <w:lvlJc w:val="left"/>
      <w:pPr>
        <w:tabs>
          <w:tab w:val="num" w:pos="2240"/>
        </w:tabs>
        <w:ind w:left="1808" w:right="1808" w:firstLine="72"/>
      </w:pPr>
      <w:rPr>
        <w:rFonts w:ascii="Wingdings" w:hAnsi="Wingdings" w:cs="Traditional Arabic" w:hint="default"/>
        <w:sz w:val="16"/>
      </w:rPr>
    </w:lvl>
    <w:lvl w:ilvl="2" w:tplc="04090005" w:tentative="1">
      <w:start w:val="1"/>
      <w:numFmt w:val="bullet"/>
      <w:lvlText w:val=""/>
      <w:lvlJc w:val="left"/>
      <w:pPr>
        <w:tabs>
          <w:tab w:val="num" w:pos="2960"/>
        </w:tabs>
        <w:ind w:left="2960" w:right="2960" w:hanging="360"/>
      </w:pPr>
      <w:rPr>
        <w:rFonts w:ascii="Wingdings" w:hAnsi="Wingdings" w:hint="default"/>
      </w:rPr>
    </w:lvl>
    <w:lvl w:ilvl="3" w:tplc="04090001" w:tentative="1">
      <w:start w:val="1"/>
      <w:numFmt w:val="bullet"/>
      <w:lvlText w:val=""/>
      <w:lvlJc w:val="left"/>
      <w:pPr>
        <w:tabs>
          <w:tab w:val="num" w:pos="3680"/>
        </w:tabs>
        <w:ind w:left="3680" w:right="3680" w:hanging="360"/>
      </w:pPr>
      <w:rPr>
        <w:rFonts w:ascii="Symbol" w:hAnsi="Symbol" w:hint="default"/>
      </w:rPr>
    </w:lvl>
    <w:lvl w:ilvl="4" w:tplc="04090003" w:tentative="1">
      <w:start w:val="1"/>
      <w:numFmt w:val="bullet"/>
      <w:lvlText w:val="o"/>
      <w:lvlJc w:val="left"/>
      <w:pPr>
        <w:tabs>
          <w:tab w:val="num" w:pos="4400"/>
        </w:tabs>
        <w:ind w:left="4400" w:right="4400" w:hanging="360"/>
      </w:pPr>
      <w:rPr>
        <w:rFonts w:ascii="Courier New" w:hAnsi="Courier New" w:hint="default"/>
      </w:rPr>
    </w:lvl>
    <w:lvl w:ilvl="5" w:tplc="04090005" w:tentative="1">
      <w:start w:val="1"/>
      <w:numFmt w:val="bullet"/>
      <w:lvlText w:val=""/>
      <w:lvlJc w:val="left"/>
      <w:pPr>
        <w:tabs>
          <w:tab w:val="num" w:pos="5120"/>
        </w:tabs>
        <w:ind w:left="5120" w:right="5120" w:hanging="360"/>
      </w:pPr>
      <w:rPr>
        <w:rFonts w:ascii="Wingdings" w:hAnsi="Wingdings" w:hint="default"/>
      </w:rPr>
    </w:lvl>
    <w:lvl w:ilvl="6" w:tplc="04090001" w:tentative="1">
      <w:start w:val="1"/>
      <w:numFmt w:val="bullet"/>
      <w:lvlText w:val=""/>
      <w:lvlJc w:val="left"/>
      <w:pPr>
        <w:tabs>
          <w:tab w:val="num" w:pos="5840"/>
        </w:tabs>
        <w:ind w:left="5840" w:right="5840" w:hanging="360"/>
      </w:pPr>
      <w:rPr>
        <w:rFonts w:ascii="Symbol" w:hAnsi="Symbol" w:hint="default"/>
      </w:rPr>
    </w:lvl>
    <w:lvl w:ilvl="7" w:tplc="04090003" w:tentative="1">
      <w:start w:val="1"/>
      <w:numFmt w:val="bullet"/>
      <w:lvlText w:val="o"/>
      <w:lvlJc w:val="left"/>
      <w:pPr>
        <w:tabs>
          <w:tab w:val="num" w:pos="6560"/>
        </w:tabs>
        <w:ind w:left="6560" w:right="6560" w:hanging="360"/>
      </w:pPr>
      <w:rPr>
        <w:rFonts w:ascii="Courier New" w:hAnsi="Courier New" w:hint="default"/>
      </w:rPr>
    </w:lvl>
    <w:lvl w:ilvl="8" w:tplc="04090005" w:tentative="1">
      <w:start w:val="1"/>
      <w:numFmt w:val="bullet"/>
      <w:lvlText w:val=""/>
      <w:lvlJc w:val="left"/>
      <w:pPr>
        <w:tabs>
          <w:tab w:val="num" w:pos="7280"/>
        </w:tabs>
        <w:ind w:left="7280" w:right="7280" w:hanging="360"/>
      </w:pPr>
      <w:rPr>
        <w:rFonts w:ascii="Wingdings" w:hAnsi="Wingdings" w:hint="default"/>
      </w:rPr>
    </w:lvl>
  </w:abstractNum>
  <w:abstractNum w:abstractNumId="23">
    <w:nsid w:val="035F0A90"/>
    <w:multiLevelType w:val="hybridMultilevel"/>
    <w:tmpl w:val="E6749B9A"/>
    <w:lvl w:ilvl="0" w:tplc="609A67C2">
      <w:numFmt w:val="bullet"/>
      <w:lvlText w:val="-"/>
      <w:lvlJc w:val="left"/>
      <w:pPr>
        <w:tabs>
          <w:tab w:val="num" w:pos="999"/>
        </w:tabs>
        <w:ind w:left="999" w:right="999"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4">
    <w:nsid w:val="03841250"/>
    <w:multiLevelType w:val="multilevel"/>
    <w:tmpl w:val="3FCCDE12"/>
    <w:lvl w:ilvl="0">
      <w:start w:val="2"/>
      <w:numFmt w:val="bullet"/>
      <w:lvlText w:val="–"/>
      <w:lvlJc w:val="left"/>
      <w:pPr>
        <w:tabs>
          <w:tab w:val="num" w:pos="72"/>
        </w:tabs>
        <w:ind w:left="72" w:right="72" w:hanging="144"/>
      </w:pPr>
      <w:rPr>
        <w:rFonts w:ascii="Times New Roman" w:eastAsia="Times New Roman" w:hAnsi="Times New Roman" w:cs="Times New Roman" w:hint="default"/>
      </w:rPr>
    </w:lvl>
    <w:lvl w:ilvl="1">
      <w:start w:val="2"/>
      <w:numFmt w:val="upperRoman"/>
      <w:lvlText w:val="%2."/>
      <w:lvlJc w:val="right"/>
      <w:pPr>
        <w:tabs>
          <w:tab w:val="num" w:pos="1260"/>
        </w:tabs>
        <w:ind w:left="1260" w:right="1260" w:hanging="180"/>
      </w:pPr>
      <w:rPr>
        <w:rFonts w:hint="default"/>
      </w:rPr>
    </w:lvl>
    <w:lvl w:ilvl="2">
      <w:start w:val="1"/>
      <w:numFmt w:val="decimal"/>
      <w:lvlText w:val="%3-"/>
      <w:lvlJc w:val="left"/>
      <w:pPr>
        <w:tabs>
          <w:tab w:val="num" w:pos="2175"/>
        </w:tabs>
        <w:ind w:left="2175" w:right="2175" w:hanging="375"/>
      </w:pPr>
      <w:rPr>
        <w:rFonts w:hint="cs"/>
      </w:rPr>
    </w:lvl>
    <w:lvl w:ilvl="3">
      <w:start w:val="3"/>
      <w:numFmt w:val="upperRoman"/>
      <w:lvlText w:val="%4."/>
      <w:lvlJc w:val="right"/>
      <w:pPr>
        <w:tabs>
          <w:tab w:val="num" w:pos="2700"/>
        </w:tabs>
        <w:ind w:left="2700" w:right="2700" w:hanging="180"/>
      </w:pPr>
      <w:rPr>
        <w:rFonts w:hint="default"/>
      </w:rPr>
    </w:lvl>
    <w:lvl w:ilvl="4">
      <w:start w:val="1"/>
      <w:numFmt w:val="bullet"/>
      <w:lvlText w:val="o"/>
      <w:lvlJc w:val="left"/>
      <w:pPr>
        <w:tabs>
          <w:tab w:val="num" w:pos="3600"/>
        </w:tabs>
        <w:ind w:left="3600" w:right="3600" w:hanging="360"/>
      </w:pPr>
      <w:rPr>
        <w:rFonts w:ascii="Courier New" w:hAnsi="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25">
    <w:nsid w:val="03D243AA"/>
    <w:multiLevelType w:val="hybridMultilevel"/>
    <w:tmpl w:val="3C3C14B6"/>
    <w:lvl w:ilvl="0" w:tplc="FA3A4E24">
      <w:start w:val="1"/>
      <w:numFmt w:val="decimal"/>
      <w:lvlText w:val="%1-"/>
      <w:lvlJc w:val="left"/>
      <w:pPr>
        <w:tabs>
          <w:tab w:val="num" w:pos="1080"/>
        </w:tabs>
        <w:ind w:left="1080" w:right="1080" w:hanging="72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6">
    <w:nsid w:val="03F215F4"/>
    <w:multiLevelType w:val="hybridMultilevel"/>
    <w:tmpl w:val="AF8C28BC"/>
    <w:lvl w:ilvl="0" w:tplc="31028C24">
      <w:start w:val="1"/>
      <w:numFmt w:val="bullet"/>
      <w:lvlText w:val=""/>
      <w:lvlJc w:val="left"/>
      <w:pPr>
        <w:tabs>
          <w:tab w:val="num" w:pos="1512"/>
        </w:tabs>
        <w:ind w:left="1080" w:right="1080" w:firstLine="72"/>
      </w:pPr>
      <w:rPr>
        <w:rFonts w:ascii="Wingdings" w:hAnsi="Wingdings" w:cs="Traditional Arabic" w:hint="default"/>
        <w:sz w:val="16"/>
      </w:rPr>
    </w:lvl>
    <w:lvl w:ilvl="1" w:tplc="04090003">
      <w:start w:val="1"/>
      <w:numFmt w:val="bullet"/>
      <w:lvlText w:val="o"/>
      <w:lvlJc w:val="left"/>
      <w:pPr>
        <w:tabs>
          <w:tab w:val="num" w:pos="1200"/>
        </w:tabs>
        <w:ind w:left="1200" w:right="1200" w:hanging="360"/>
      </w:pPr>
      <w:rPr>
        <w:rFonts w:ascii="Courier New" w:hAnsi="Courier New" w:hint="default"/>
      </w:rPr>
    </w:lvl>
    <w:lvl w:ilvl="2" w:tplc="04090005" w:tentative="1">
      <w:start w:val="1"/>
      <w:numFmt w:val="bullet"/>
      <w:lvlText w:val=""/>
      <w:lvlJc w:val="left"/>
      <w:pPr>
        <w:tabs>
          <w:tab w:val="num" w:pos="1920"/>
        </w:tabs>
        <w:ind w:left="1920" w:right="1920" w:hanging="360"/>
      </w:pPr>
      <w:rPr>
        <w:rFonts w:ascii="Wingdings" w:hAnsi="Wingdings" w:hint="default"/>
      </w:rPr>
    </w:lvl>
    <w:lvl w:ilvl="3" w:tplc="04090001" w:tentative="1">
      <w:start w:val="1"/>
      <w:numFmt w:val="bullet"/>
      <w:lvlText w:val=""/>
      <w:lvlJc w:val="left"/>
      <w:pPr>
        <w:tabs>
          <w:tab w:val="num" w:pos="2640"/>
        </w:tabs>
        <w:ind w:left="2640" w:right="2640" w:hanging="360"/>
      </w:pPr>
      <w:rPr>
        <w:rFonts w:ascii="Symbol" w:hAnsi="Symbol" w:hint="default"/>
      </w:rPr>
    </w:lvl>
    <w:lvl w:ilvl="4" w:tplc="04090003" w:tentative="1">
      <w:start w:val="1"/>
      <w:numFmt w:val="bullet"/>
      <w:lvlText w:val="o"/>
      <w:lvlJc w:val="left"/>
      <w:pPr>
        <w:tabs>
          <w:tab w:val="num" w:pos="3360"/>
        </w:tabs>
        <w:ind w:left="3360" w:right="3360" w:hanging="360"/>
      </w:pPr>
      <w:rPr>
        <w:rFonts w:ascii="Courier New" w:hAnsi="Courier New" w:hint="default"/>
      </w:rPr>
    </w:lvl>
    <w:lvl w:ilvl="5" w:tplc="04090005" w:tentative="1">
      <w:start w:val="1"/>
      <w:numFmt w:val="bullet"/>
      <w:lvlText w:val=""/>
      <w:lvlJc w:val="left"/>
      <w:pPr>
        <w:tabs>
          <w:tab w:val="num" w:pos="4080"/>
        </w:tabs>
        <w:ind w:left="4080" w:right="4080" w:hanging="360"/>
      </w:pPr>
      <w:rPr>
        <w:rFonts w:ascii="Wingdings" w:hAnsi="Wingdings" w:hint="default"/>
      </w:rPr>
    </w:lvl>
    <w:lvl w:ilvl="6" w:tplc="04090001" w:tentative="1">
      <w:start w:val="1"/>
      <w:numFmt w:val="bullet"/>
      <w:lvlText w:val=""/>
      <w:lvlJc w:val="left"/>
      <w:pPr>
        <w:tabs>
          <w:tab w:val="num" w:pos="4800"/>
        </w:tabs>
        <w:ind w:left="4800" w:right="4800" w:hanging="360"/>
      </w:pPr>
      <w:rPr>
        <w:rFonts w:ascii="Symbol" w:hAnsi="Symbol" w:hint="default"/>
      </w:rPr>
    </w:lvl>
    <w:lvl w:ilvl="7" w:tplc="04090003" w:tentative="1">
      <w:start w:val="1"/>
      <w:numFmt w:val="bullet"/>
      <w:lvlText w:val="o"/>
      <w:lvlJc w:val="left"/>
      <w:pPr>
        <w:tabs>
          <w:tab w:val="num" w:pos="5520"/>
        </w:tabs>
        <w:ind w:left="5520" w:right="5520" w:hanging="360"/>
      </w:pPr>
      <w:rPr>
        <w:rFonts w:ascii="Courier New" w:hAnsi="Courier New" w:hint="default"/>
      </w:rPr>
    </w:lvl>
    <w:lvl w:ilvl="8" w:tplc="04090005" w:tentative="1">
      <w:start w:val="1"/>
      <w:numFmt w:val="bullet"/>
      <w:lvlText w:val=""/>
      <w:lvlJc w:val="left"/>
      <w:pPr>
        <w:tabs>
          <w:tab w:val="num" w:pos="6240"/>
        </w:tabs>
        <w:ind w:left="6240" w:right="6240" w:hanging="360"/>
      </w:pPr>
      <w:rPr>
        <w:rFonts w:ascii="Wingdings" w:hAnsi="Wingdings" w:hint="default"/>
      </w:rPr>
    </w:lvl>
  </w:abstractNum>
  <w:abstractNum w:abstractNumId="27">
    <w:nsid w:val="03F57866"/>
    <w:multiLevelType w:val="hybridMultilevel"/>
    <w:tmpl w:val="DA301BC4"/>
    <w:lvl w:ilvl="0" w:tplc="04090001">
      <w:start w:val="1"/>
      <w:numFmt w:val="bullet"/>
      <w:lvlText w:val=""/>
      <w:lvlJc w:val="left"/>
      <w:pPr>
        <w:tabs>
          <w:tab w:val="num" w:pos="749"/>
        </w:tabs>
        <w:ind w:left="749" w:right="749" w:hanging="360"/>
      </w:pPr>
      <w:rPr>
        <w:rFonts w:ascii="Symbol" w:hAnsi="Symbol" w:hint="default"/>
      </w:rPr>
    </w:lvl>
    <w:lvl w:ilvl="1" w:tplc="04090003">
      <w:start w:val="1"/>
      <w:numFmt w:val="bullet"/>
      <w:lvlText w:val="o"/>
      <w:lvlJc w:val="left"/>
      <w:pPr>
        <w:tabs>
          <w:tab w:val="num" w:pos="1469"/>
        </w:tabs>
        <w:ind w:left="1469" w:right="1469" w:hanging="360"/>
      </w:pPr>
      <w:rPr>
        <w:rFonts w:ascii="Courier New" w:hAnsi="Courier New" w:cs="Courier New" w:hint="default"/>
      </w:rPr>
    </w:lvl>
    <w:lvl w:ilvl="2" w:tplc="04090005" w:tentative="1">
      <w:start w:val="1"/>
      <w:numFmt w:val="bullet"/>
      <w:lvlText w:val=""/>
      <w:lvlJc w:val="left"/>
      <w:pPr>
        <w:tabs>
          <w:tab w:val="num" w:pos="2189"/>
        </w:tabs>
        <w:ind w:left="2189" w:right="2189" w:hanging="360"/>
      </w:pPr>
      <w:rPr>
        <w:rFonts w:ascii="Wingdings" w:hAnsi="Wingdings" w:hint="default"/>
      </w:rPr>
    </w:lvl>
    <w:lvl w:ilvl="3" w:tplc="04090001" w:tentative="1">
      <w:start w:val="1"/>
      <w:numFmt w:val="bullet"/>
      <w:lvlText w:val=""/>
      <w:lvlJc w:val="left"/>
      <w:pPr>
        <w:tabs>
          <w:tab w:val="num" w:pos="2909"/>
        </w:tabs>
        <w:ind w:left="2909" w:right="2909" w:hanging="360"/>
      </w:pPr>
      <w:rPr>
        <w:rFonts w:ascii="Symbol" w:hAnsi="Symbol" w:hint="default"/>
      </w:rPr>
    </w:lvl>
    <w:lvl w:ilvl="4" w:tplc="04090003" w:tentative="1">
      <w:start w:val="1"/>
      <w:numFmt w:val="bullet"/>
      <w:lvlText w:val="o"/>
      <w:lvlJc w:val="left"/>
      <w:pPr>
        <w:tabs>
          <w:tab w:val="num" w:pos="3629"/>
        </w:tabs>
        <w:ind w:left="3629" w:right="3629" w:hanging="360"/>
      </w:pPr>
      <w:rPr>
        <w:rFonts w:ascii="Courier New" w:hAnsi="Courier New" w:cs="Courier New" w:hint="default"/>
      </w:rPr>
    </w:lvl>
    <w:lvl w:ilvl="5" w:tplc="04090005" w:tentative="1">
      <w:start w:val="1"/>
      <w:numFmt w:val="bullet"/>
      <w:lvlText w:val=""/>
      <w:lvlJc w:val="left"/>
      <w:pPr>
        <w:tabs>
          <w:tab w:val="num" w:pos="4349"/>
        </w:tabs>
        <w:ind w:left="4349" w:right="4349" w:hanging="360"/>
      </w:pPr>
      <w:rPr>
        <w:rFonts w:ascii="Wingdings" w:hAnsi="Wingdings" w:hint="default"/>
      </w:rPr>
    </w:lvl>
    <w:lvl w:ilvl="6" w:tplc="04090001" w:tentative="1">
      <w:start w:val="1"/>
      <w:numFmt w:val="bullet"/>
      <w:lvlText w:val=""/>
      <w:lvlJc w:val="left"/>
      <w:pPr>
        <w:tabs>
          <w:tab w:val="num" w:pos="5069"/>
        </w:tabs>
        <w:ind w:left="5069" w:right="5069" w:hanging="360"/>
      </w:pPr>
      <w:rPr>
        <w:rFonts w:ascii="Symbol" w:hAnsi="Symbol" w:hint="default"/>
      </w:rPr>
    </w:lvl>
    <w:lvl w:ilvl="7" w:tplc="04090003" w:tentative="1">
      <w:start w:val="1"/>
      <w:numFmt w:val="bullet"/>
      <w:lvlText w:val="o"/>
      <w:lvlJc w:val="left"/>
      <w:pPr>
        <w:tabs>
          <w:tab w:val="num" w:pos="5789"/>
        </w:tabs>
        <w:ind w:left="5789" w:right="5789" w:hanging="360"/>
      </w:pPr>
      <w:rPr>
        <w:rFonts w:ascii="Courier New" w:hAnsi="Courier New" w:cs="Courier New" w:hint="default"/>
      </w:rPr>
    </w:lvl>
    <w:lvl w:ilvl="8" w:tplc="04090005" w:tentative="1">
      <w:start w:val="1"/>
      <w:numFmt w:val="bullet"/>
      <w:lvlText w:val=""/>
      <w:lvlJc w:val="left"/>
      <w:pPr>
        <w:tabs>
          <w:tab w:val="num" w:pos="6509"/>
        </w:tabs>
        <w:ind w:left="6509" w:right="6509" w:hanging="360"/>
      </w:pPr>
      <w:rPr>
        <w:rFonts w:ascii="Wingdings" w:hAnsi="Wingdings" w:hint="default"/>
      </w:rPr>
    </w:lvl>
  </w:abstractNum>
  <w:abstractNum w:abstractNumId="28">
    <w:nsid w:val="040D036B"/>
    <w:multiLevelType w:val="hybridMultilevel"/>
    <w:tmpl w:val="936E7D0A"/>
    <w:lvl w:ilvl="0" w:tplc="BAD0353C">
      <w:start w:val="2"/>
      <w:numFmt w:val="bullet"/>
      <w:lvlText w:val="-"/>
      <w:lvlJc w:val="left"/>
      <w:pPr>
        <w:tabs>
          <w:tab w:val="num" w:pos="869"/>
        </w:tabs>
        <w:ind w:left="869" w:right="869" w:hanging="360"/>
      </w:pPr>
      <w:rPr>
        <w:rFonts w:ascii="Times New Roman" w:eastAsia="Times New Roman" w:hAnsi="Times New Roman" w:cs="Times New Roman" w:hint="default"/>
      </w:rPr>
    </w:lvl>
    <w:lvl w:ilvl="1" w:tplc="04090003" w:tentative="1">
      <w:start w:val="1"/>
      <w:numFmt w:val="bullet"/>
      <w:lvlText w:val="o"/>
      <w:lvlJc w:val="left"/>
      <w:pPr>
        <w:tabs>
          <w:tab w:val="num" w:pos="1469"/>
        </w:tabs>
        <w:ind w:left="1469" w:right="1469" w:hanging="360"/>
      </w:pPr>
      <w:rPr>
        <w:rFonts w:ascii="Courier New" w:hAnsi="Courier New" w:cs="Courier New" w:hint="default"/>
      </w:rPr>
    </w:lvl>
    <w:lvl w:ilvl="2" w:tplc="04090005" w:tentative="1">
      <w:start w:val="1"/>
      <w:numFmt w:val="bullet"/>
      <w:lvlText w:val=""/>
      <w:lvlJc w:val="left"/>
      <w:pPr>
        <w:tabs>
          <w:tab w:val="num" w:pos="2189"/>
        </w:tabs>
        <w:ind w:left="2189" w:right="2189" w:hanging="360"/>
      </w:pPr>
      <w:rPr>
        <w:rFonts w:ascii="Wingdings" w:hAnsi="Wingdings" w:hint="default"/>
      </w:rPr>
    </w:lvl>
    <w:lvl w:ilvl="3" w:tplc="04090001" w:tentative="1">
      <w:start w:val="1"/>
      <w:numFmt w:val="bullet"/>
      <w:lvlText w:val=""/>
      <w:lvlJc w:val="left"/>
      <w:pPr>
        <w:tabs>
          <w:tab w:val="num" w:pos="2909"/>
        </w:tabs>
        <w:ind w:left="2909" w:right="2909" w:hanging="360"/>
      </w:pPr>
      <w:rPr>
        <w:rFonts w:ascii="Symbol" w:hAnsi="Symbol" w:hint="default"/>
      </w:rPr>
    </w:lvl>
    <w:lvl w:ilvl="4" w:tplc="04090003" w:tentative="1">
      <w:start w:val="1"/>
      <w:numFmt w:val="bullet"/>
      <w:lvlText w:val="o"/>
      <w:lvlJc w:val="left"/>
      <w:pPr>
        <w:tabs>
          <w:tab w:val="num" w:pos="3629"/>
        </w:tabs>
        <w:ind w:left="3629" w:right="3629" w:hanging="360"/>
      </w:pPr>
      <w:rPr>
        <w:rFonts w:ascii="Courier New" w:hAnsi="Courier New" w:cs="Courier New" w:hint="default"/>
      </w:rPr>
    </w:lvl>
    <w:lvl w:ilvl="5" w:tplc="04090005" w:tentative="1">
      <w:start w:val="1"/>
      <w:numFmt w:val="bullet"/>
      <w:lvlText w:val=""/>
      <w:lvlJc w:val="left"/>
      <w:pPr>
        <w:tabs>
          <w:tab w:val="num" w:pos="4349"/>
        </w:tabs>
        <w:ind w:left="4349" w:right="4349" w:hanging="360"/>
      </w:pPr>
      <w:rPr>
        <w:rFonts w:ascii="Wingdings" w:hAnsi="Wingdings" w:hint="default"/>
      </w:rPr>
    </w:lvl>
    <w:lvl w:ilvl="6" w:tplc="04090001" w:tentative="1">
      <w:start w:val="1"/>
      <w:numFmt w:val="bullet"/>
      <w:lvlText w:val=""/>
      <w:lvlJc w:val="left"/>
      <w:pPr>
        <w:tabs>
          <w:tab w:val="num" w:pos="5069"/>
        </w:tabs>
        <w:ind w:left="5069" w:right="5069" w:hanging="360"/>
      </w:pPr>
      <w:rPr>
        <w:rFonts w:ascii="Symbol" w:hAnsi="Symbol" w:hint="default"/>
      </w:rPr>
    </w:lvl>
    <w:lvl w:ilvl="7" w:tplc="04090003" w:tentative="1">
      <w:start w:val="1"/>
      <w:numFmt w:val="bullet"/>
      <w:lvlText w:val="o"/>
      <w:lvlJc w:val="left"/>
      <w:pPr>
        <w:tabs>
          <w:tab w:val="num" w:pos="5789"/>
        </w:tabs>
        <w:ind w:left="5789" w:right="5789" w:hanging="360"/>
      </w:pPr>
      <w:rPr>
        <w:rFonts w:ascii="Courier New" w:hAnsi="Courier New" w:cs="Courier New" w:hint="default"/>
      </w:rPr>
    </w:lvl>
    <w:lvl w:ilvl="8" w:tplc="04090005" w:tentative="1">
      <w:start w:val="1"/>
      <w:numFmt w:val="bullet"/>
      <w:lvlText w:val=""/>
      <w:lvlJc w:val="left"/>
      <w:pPr>
        <w:tabs>
          <w:tab w:val="num" w:pos="6509"/>
        </w:tabs>
        <w:ind w:left="6509" w:right="6509" w:hanging="360"/>
      </w:pPr>
      <w:rPr>
        <w:rFonts w:ascii="Wingdings" w:hAnsi="Wingdings" w:hint="default"/>
      </w:rPr>
    </w:lvl>
  </w:abstractNum>
  <w:abstractNum w:abstractNumId="29">
    <w:nsid w:val="04766376"/>
    <w:multiLevelType w:val="multilevel"/>
    <w:tmpl w:val="EF1EF098"/>
    <w:lvl w:ilvl="0">
      <w:start w:val="1"/>
      <w:numFmt w:val="decimal"/>
      <w:lvlText w:val="%1-"/>
      <w:lvlJc w:val="left"/>
      <w:pPr>
        <w:tabs>
          <w:tab w:val="num" w:pos="480"/>
        </w:tabs>
        <w:ind w:left="480" w:right="480" w:hanging="480"/>
      </w:pPr>
      <w:rPr>
        <w:rFonts w:hint="default"/>
      </w:rPr>
    </w:lvl>
    <w:lvl w:ilvl="1">
      <w:start w:val="2"/>
      <w:numFmt w:val="decimal"/>
      <w:lvlText w:val="%1-%2-"/>
      <w:lvlJc w:val="left"/>
      <w:pPr>
        <w:tabs>
          <w:tab w:val="num" w:pos="749"/>
        </w:tabs>
        <w:ind w:left="749" w:right="749" w:hanging="720"/>
      </w:pPr>
      <w:rPr>
        <w:rFonts w:hint="default"/>
      </w:rPr>
    </w:lvl>
    <w:lvl w:ilvl="2">
      <w:start w:val="1"/>
      <w:numFmt w:val="decimal"/>
      <w:lvlText w:val="%1-%2-%3."/>
      <w:lvlJc w:val="left"/>
      <w:pPr>
        <w:tabs>
          <w:tab w:val="num" w:pos="778"/>
        </w:tabs>
        <w:ind w:left="778" w:right="778" w:hanging="720"/>
      </w:pPr>
      <w:rPr>
        <w:rFonts w:hint="default"/>
      </w:rPr>
    </w:lvl>
    <w:lvl w:ilvl="3">
      <w:start w:val="1"/>
      <w:numFmt w:val="decimal"/>
      <w:lvlText w:val="%1-%2-%3.%4."/>
      <w:lvlJc w:val="left"/>
      <w:pPr>
        <w:tabs>
          <w:tab w:val="num" w:pos="1167"/>
        </w:tabs>
        <w:ind w:left="1167" w:right="1167" w:hanging="1080"/>
      </w:pPr>
      <w:rPr>
        <w:rFonts w:hint="default"/>
      </w:rPr>
    </w:lvl>
    <w:lvl w:ilvl="4">
      <w:start w:val="1"/>
      <w:numFmt w:val="decimal"/>
      <w:lvlText w:val="%1-%2-%3.%4.%5."/>
      <w:lvlJc w:val="left"/>
      <w:pPr>
        <w:tabs>
          <w:tab w:val="num" w:pos="1556"/>
        </w:tabs>
        <w:ind w:left="1556" w:right="1556" w:hanging="1440"/>
      </w:pPr>
      <w:rPr>
        <w:rFonts w:hint="default"/>
      </w:rPr>
    </w:lvl>
    <w:lvl w:ilvl="5">
      <w:start w:val="1"/>
      <w:numFmt w:val="decimal"/>
      <w:lvlText w:val="%1-%2-%3.%4.%5.%6."/>
      <w:lvlJc w:val="left"/>
      <w:pPr>
        <w:tabs>
          <w:tab w:val="num" w:pos="1585"/>
        </w:tabs>
        <w:ind w:left="1585" w:right="1585" w:hanging="1440"/>
      </w:pPr>
      <w:rPr>
        <w:rFonts w:hint="default"/>
      </w:rPr>
    </w:lvl>
    <w:lvl w:ilvl="6">
      <w:start w:val="1"/>
      <w:numFmt w:val="decimal"/>
      <w:lvlText w:val="%1-%2-%3.%4.%5.%6.%7."/>
      <w:lvlJc w:val="left"/>
      <w:pPr>
        <w:tabs>
          <w:tab w:val="num" w:pos="1974"/>
        </w:tabs>
        <w:ind w:left="1974" w:right="1974" w:hanging="1800"/>
      </w:pPr>
      <w:rPr>
        <w:rFonts w:hint="default"/>
      </w:rPr>
    </w:lvl>
    <w:lvl w:ilvl="7">
      <w:start w:val="1"/>
      <w:numFmt w:val="decimal"/>
      <w:lvlText w:val="%1-%2-%3.%4.%5.%6.%7.%8."/>
      <w:lvlJc w:val="left"/>
      <w:pPr>
        <w:tabs>
          <w:tab w:val="num" w:pos="2003"/>
        </w:tabs>
        <w:ind w:left="2003" w:right="2003" w:hanging="1800"/>
      </w:pPr>
      <w:rPr>
        <w:rFonts w:hint="default"/>
      </w:rPr>
    </w:lvl>
    <w:lvl w:ilvl="8">
      <w:start w:val="1"/>
      <w:numFmt w:val="decimal"/>
      <w:lvlText w:val="%1-%2-%3.%4.%5.%6.%7.%8.%9."/>
      <w:lvlJc w:val="left"/>
      <w:pPr>
        <w:tabs>
          <w:tab w:val="num" w:pos="2392"/>
        </w:tabs>
        <w:ind w:left="2392" w:right="2392" w:hanging="2160"/>
      </w:pPr>
      <w:rPr>
        <w:rFonts w:hint="default"/>
      </w:rPr>
    </w:lvl>
  </w:abstractNum>
  <w:abstractNum w:abstractNumId="30">
    <w:nsid w:val="049F0102"/>
    <w:multiLevelType w:val="hybridMultilevel"/>
    <w:tmpl w:val="501A810C"/>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1">
    <w:nsid w:val="04A269DA"/>
    <w:multiLevelType w:val="hybridMultilevel"/>
    <w:tmpl w:val="292AB0C4"/>
    <w:lvl w:ilvl="0" w:tplc="BAD0353C">
      <w:start w:val="2"/>
      <w:numFmt w:val="bullet"/>
      <w:lvlText w:val="-"/>
      <w:lvlJc w:val="left"/>
      <w:pPr>
        <w:tabs>
          <w:tab w:val="num" w:pos="1560"/>
        </w:tabs>
        <w:ind w:left="1560" w:right="156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right="2160" w:hanging="360"/>
      </w:pPr>
      <w:rPr>
        <w:rFonts w:ascii="Courier New" w:hAnsi="Courier New" w:cs="Courier New" w:hint="default"/>
      </w:rPr>
    </w:lvl>
    <w:lvl w:ilvl="2" w:tplc="04090005" w:tentative="1">
      <w:start w:val="1"/>
      <w:numFmt w:val="bullet"/>
      <w:lvlText w:val=""/>
      <w:lvlJc w:val="left"/>
      <w:pPr>
        <w:tabs>
          <w:tab w:val="num" w:pos="2880"/>
        </w:tabs>
        <w:ind w:left="2880" w:right="2880" w:hanging="360"/>
      </w:pPr>
      <w:rPr>
        <w:rFonts w:ascii="Wingdings" w:hAnsi="Wingdings"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cs="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cs="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32">
    <w:nsid w:val="04BA0697"/>
    <w:multiLevelType w:val="multilevel"/>
    <w:tmpl w:val="A126CE86"/>
    <w:lvl w:ilvl="0">
      <w:numFmt w:val="bullet"/>
      <w:lvlText w:val="-"/>
      <w:lvlJc w:val="left"/>
      <w:pPr>
        <w:tabs>
          <w:tab w:val="num" w:pos="720"/>
        </w:tabs>
        <w:ind w:left="720" w:right="720" w:hanging="360"/>
      </w:pPr>
      <w:rPr>
        <w:rFonts w:ascii="Times New Roman" w:eastAsia="Times New Roman" w:hAnsi="Times New Roman" w:cs="Traditional Arabic" w:hint="default"/>
      </w:rPr>
    </w:lvl>
    <w:lvl w:ilvl="1">
      <w:start w:val="1"/>
      <w:numFmt w:val="bullet"/>
      <w:lvlText w:val="o"/>
      <w:lvlJc w:val="left"/>
      <w:pPr>
        <w:tabs>
          <w:tab w:val="num" w:pos="1440"/>
        </w:tabs>
        <w:ind w:left="1440" w:right="1440" w:hanging="360"/>
      </w:pPr>
      <w:rPr>
        <w:rFonts w:ascii="Courier New" w:hAnsi="Courier New" w:hint="default"/>
      </w:rPr>
    </w:lvl>
    <w:lvl w:ilvl="2">
      <w:start w:val="1"/>
      <w:numFmt w:val="bullet"/>
      <w:lvlText w:val=""/>
      <w:lvlJc w:val="left"/>
      <w:pPr>
        <w:tabs>
          <w:tab w:val="num" w:pos="2160"/>
        </w:tabs>
        <w:ind w:left="2160" w:right="2160" w:hanging="360"/>
      </w:pPr>
      <w:rPr>
        <w:rFonts w:ascii="Wingdings" w:hAnsi="Wingdings" w:hint="default"/>
      </w:rPr>
    </w:lvl>
    <w:lvl w:ilvl="3">
      <w:start w:val="1"/>
      <w:numFmt w:val="bullet"/>
      <w:lvlText w:val=""/>
      <w:lvlJc w:val="left"/>
      <w:pPr>
        <w:tabs>
          <w:tab w:val="num" w:pos="2880"/>
        </w:tabs>
        <w:ind w:left="2880" w:right="2880" w:hanging="360"/>
      </w:pPr>
      <w:rPr>
        <w:rFonts w:ascii="Symbol" w:hAnsi="Symbol" w:hint="default"/>
      </w:rPr>
    </w:lvl>
    <w:lvl w:ilvl="4">
      <w:start w:val="1"/>
      <w:numFmt w:val="bullet"/>
      <w:lvlText w:val="o"/>
      <w:lvlJc w:val="left"/>
      <w:pPr>
        <w:tabs>
          <w:tab w:val="num" w:pos="3600"/>
        </w:tabs>
        <w:ind w:left="3600" w:right="3600" w:hanging="360"/>
      </w:pPr>
      <w:rPr>
        <w:rFonts w:ascii="Courier New" w:hAnsi="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33">
    <w:nsid w:val="04FB3BC1"/>
    <w:multiLevelType w:val="hybridMultilevel"/>
    <w:tmpl w:val="33E8C822"/>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4">
    <w:nsid w:val="05500881"/>
    <w:multiLevelType w:val="hybridMultilevel"/>
    <w:tmpl w:val="50E49EAE"/>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5">
    <w:nsid w:val="05511BD7"/>
    <w:multiLevelType w:val="hybridMultilevel"/>
    <w:tmpl w:val="B82050B0"/>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6">
    <w:nsid w:val="05890DDC"/>
    <w:multiLevelType w:val="hybridMultilevel"/>
    <w:tmpl w:val="8228C558"/>
    <w:lvl w:ilvl="0" w:tplc="BAD0353C">
      <w:start w:val="2"/>
      <w:numFmt w:val="bullet"/>
      <w:lvlText w:val="-"/>
      <w:lvlJc w:val="left"/>
      <w:pPr>
        <w:tabs>
          <w:tab w:val="num" w:pos="920"/>
        </w:tabs>
        <w:ind w:left="920" w:right="920" w:hanging="360"/>
      </w:pPr>
      <w:rPr>
        <w:rFonts w:ascii="Times New Roman" w:eastAsia="Times New Roman" w:hAnsi="Times New Roman" w:cs="Times New Roman" w:hint="default"/>
      </w:rPr>
    </w:lvl>
    <w:lvl w:ilvl="1" w:tplc="04090003" w:tentative="1">
      <w:start w:val="1"/>
      <w:numFmt w:val="bullet"/>
      <w:lvlText w:val="o"/>
      <w:lvlJc w:val="left"/>
      <w:pPr>
        <w:tabs>
          <w:tab w:val="num" w:pos="1520"/>
        </w:tabs>
        <w:ind w:left="1520" w:right="1520" w:hanging="360"/>
      </w:pPr>
      <w:rPr>
        <w:rFonts w:ascii="Courier New" w:hAnsi="Courier New" w:cs="Courier New" w:hint="default"/>
      </w:rPr>
    </w:lvl>
    <w:lvl w:ilvl="2" w:tplc="04090005" w:tentative="1">
      <w:start w:val="1"/>
      <w:numFmt w:val="bullet"/>
      <w:lvlText w:val=""/>
      <w:lvlJc w:val="left"/>
      <w:pPr>
        <w:tabs>
          <w:tab w:val="num" w:pos="2240"/>
        </w:tabs>
        <w:ind w:left="2240" w:right="2240" w:hanging="360"/>
      </w:pPr>
      <w:rPr>
        <w:rFonts w:ascii="Wingdings" w:hAnsi="Wingdings" w:hint="default"/>
      </w:rPr>
    </w:lvl>
    <w:lvl w:ilvl="3" w:tplc="04090001" w:tentative="1">
      <w:start w:val="1"/>
      <w:numFmt w:val="bullet"/>
      <w:lvlText w:val=""/>
      <w:lvlJc w:val="left"/>
      <w:pPr>
        <w:tabs>
          <w:tab w:val="num" w:pos="2960"/>
        </w:tabs>
        <w:ind w:left="2960" w:right="2960" w:hanging="360"/>
      </w:pPr>
      <w:rPr>
        <w:rFonts w:ascii="Symbol" w:hAnsi="Symbol" w:hint="default"/>
      </w:rPr>
    </w:lvl>
    <w:lvl w:ilvl="4" w:tplc="04090003" w:tentative="1">
      <w:start w:val="1"/>
      <w:numFmt w:val="bullet"/>
      <w:lvlText w:val="o"/>
      <w:lvlJc w:val="left"/>
      <w:pPr>
        <w:tabs>
          <w:tab w:val="num" w:pos="3680"/>
        </w:tabs>
        <w:ind w:left="3680" w:right="3680" w:hanging="360"/>
      </w:pPr>
      <w:rPr>
        <w:rFonts w:ascii="Courier New" w:hAnsi="Courier New" w:cs="Courier New" w:hint="default"/>
      </w:rPr>
    </w:lvl>
    <w:lvl w:ilvl="5" w:tplc="04090005" w:tentative="1">
      <w:start w:val="1"/>
      <w:numFmt w:val="bullet"/>
      <w:lvlText w:val=""/>
      <w:lvlJc w:val="left"/>
      <w:pPr>
        <w:tabs>
          <w:tab w:val="num" w:pos="4400"/>
        </w:tabs>
        <w:ind w:left="4400" w:right="4400" w:hanging="360"/>
      </w:pPr>
      <w:rPr>
        <w:rFonts w:ascii="Wingdings" w:hAnsi="Wingdings" w:hint="default"/>
      </w:rPr>
    </w:lvl>
    <w:lvl w:ilvl="6" w:tplc="04090001" w:tentative="1">
      <w:start w:val="1"/>
      <w:numFmt w:val="bullet"/>
      <w:lvlText w:val=""/>
      <w:lvlJc w:val="left"/>
      <w:pPr>
        <w:tabs>
          <w:tab w:val="num" w:pos="5120"/>
        </w:tabs>
        <w:ind w:left="5120" w:right="5120" w:hanging="360"/>
      </w:pPr>
      <w:rPr>
        <w:rFonts w:ascii="Symbol" w:hAnsi="Symbol" w:hint="default"/>
      </w:rPr>
    </w:lvl>
    <w:lvl w:ilvl="7" w:tplc="04090003" w:tentative="1">
      <w:start w:val="1"/>
      <w:numFmt w:val="bullet"/>
      <w:lvlText w:val="o"/>
      <w:lvlJc w:val="left"/>
      <w:pPr>
        <w:tabs>
          <w:tab w:val="num" w:pos="5840"/>
        </w:tabs>
        <w:ind w:left="5840" w:right="5840" w:hanging="360"/>
      </w:pPr>
      <w:rPr>
        <w:rFonts w:ascii="Courier New" w:hAnsi="Courier New" w:cs="Courier New" w:hint="default"/>
      </w:rPr>
    </w:lvl>
    <w:lvl w:ilvl="8" w:tplc="04090005" w:tentative="1">
      <w:start w:val="1"/>
      <w:numFmt w:val="bullet"/>
      <w:lvlText w:val=""/>
      <w:lvlJc w:val="left"/>
      <w:pPr>
        <w:tabs>
          <w:tab w:val="num" w:pos="6560"/>
        </w:tabs>
        <w:ind w:left="6560" w:right="6560" w:hanging="360"/>
      </w:pPr>
      <w:rPr>
        <w:rFonts w:ascii="Wingdings" w:hAnsi="Wingdings" w:hint="default"/>
      </w:rPr>
    </w:lvl>
  </w:abstractNum>
  <w:abstractNum w:abstractNumId="37">
    <w:nsid w:val="05913CC1"/>
    <w:multiLevelType w:val="hybridMultilevel"/>
    <w:tmpl w:val="E17AA3B6"/>
    <w:lvl w:ilvl="0" w:tplc="825811A4">
      <w:start w:val="1"/>
      <w:numFmt w:val="bullet"/>
      <w:lvlText w:val=""/>
      <w:lvlJc w:val="left"/>
      <w:pPr>
        <w:tabs>
          <w:tab w:val="num" w:pos="2960"/>
        </w:tabs>
        <w:ind w:left="2960" w:right="2960" w:hanging="512"/>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8">
    <w:nsid w:val="05A705B0"/>
    <w:multiLevelType w:val="hybridMultilevel"/>
    <w:tmpl w:val="F21E2E5E"/>
    <w:lvl w:ilvl="0" w:tplc="5F12AE02">
      <w:start w:val="1"/>
      <w:numFmt w:val="decimal"/>
      <w:lvlText w:val="%1-"/>
      <w:lvlJc w:val="left"/>
      <w:pPr>
        <w:tabs>
          <w:tab w:val="num" w:pos="1080"/>
        </w:tabs>
        <w:ind w:left="1080" w:right="108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9">
    <w:nsid w:val="05BA56F5"/>
    <w:multiLevelType w:val="hybridMultilevel"/>
    <w:tmpl w:val="81CC0B00"/>
    <w:lvl w:ilvl="0" w:tplc="5C1C1022">
      <w:start w:val="3"/>
      <w:numFmt w:val="bullet"/>
      <w:lvlText w:val="-"/>
      <w:lvlJc w:val="left"/>
      <w:pPr>
        <w:tabs>
          <w:tab w:val="num" w:pos="288"/>
        </w:tabs>
        <w:ind w:left="288" w:right="288" w:hanging="288"/>
      </w:pPr>
      <w:rPr>
        <w:rFonts w:ascii="Times New Roman" w:eastAsia="Times New Roman" w:hAnsi="Times New Roman" w:cs="Times New Roman" w:hint="default"/>
        <w:lang w:bidi="ar-LB"/>
      </w:rPr>
    </w:lvl>
    <w:lvl w:ilvl="1" w:tplc="A35CAADA">
      <w:start w:val="2"/>
      <w:numFmt w:val="upperRoman"/>
      <w:lvlText w:val="%2."/>
      <w:lvlJc w:val="right"/>
      <w:pPr>
        <w:tabs>
          <w:tab w:val="num" w:pos="1260"/>
        </w:tabs>
        <w:ind w:left="1260" w:right="1260" w:hanging="180"/>
      </w:pPr>
      <w:rPr>
        <w:rFonts w:hint="default"/>
      </w:rPr>
    </w:lvl>
    <w:lvl w:ilvl="2" w:tplc="19788C88">
      <w:start w:val="1"/>
      <w:numFmt w:val="decimal"/>
      <w:lvlText w:val="%3-"/>
      <w:lvlJc w:val="left"/>
      <w:pPr>
        <w:tabs>
          <w:tab w:val="num" w:pos="2175"/>
        </w:tabs>
        <w:ind w:left="2175" w:right="2175" w:hanging="375"/>
      </w:pPr>
      <w:rPr>
        <w:rFonts w:hint="cs"/>
      </w:rPr>
    </w:lvl>
    <w:lvl w:ilvl="3" w:tplc="45EAA912">
      <w:start w:val="3"/>
      <w:numFmt w:val="upperRoman"/>
      <w:lvlText w:val="%4."/>
      <w:lvlJc w:val="right"/>
      <w:pPr>
        <w:tabs>
          <w:tab w:val="num" w:pos="2700"/>
        </w:tabs>
        <w:ind w:left="2700" w:right="2700" w:hanging="180"/>
      </w:pPr>
      <w:rPr>
        <w:rFonts w:hint="default"/>
      </w:rPr>
    </w:lvl>
    <w:lvl w:ilvl="4" w:tplc="04090003">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0">
    <w:nsid w:val="05DB5E4B"/>
    <w:multiLevelType w:val="hybridMultilevel"/>
    <w:tmpl w:val="EE1E9626"/>
    <w:lvl w:ilvl="0" w:tplc="E258EDA2">
      <w:start w:val="2"/>
      <w:numFmt w:val="decimal"/>
      <w:lvlText w:val="%1-"/>
      <w:lvlJc w:val="left"/>
      <w:pPr>
        <w:tabs>
          <w:tab w:val="num" w:pos="-328"/>
        </w:tabs>
        <w:ind w:left="-328" w:right="-328" w:hanging="360"/>
      </w:pPr>
      <w:rPr>
        <w:rFonts w:hint="default"/>
      </w:rPr>
    </w:lvl>
    <w:lvl w:ilvl="1" w:tplc="04090019" w:tentative="1">
      <w:start w:val="1"/>
      <w:numFmt w:val="lowerLetter"/>
      <w:lvlText w:val="%2."/>
      <w:lvlJc w:val="left"/>
      <w:pPr>
        <w:tabs>
          <w:tab w:val="num" w:pos="392"/>
        </w:tabs>
        <w:ind w:left="392" w:right="392" w:hanging="360"/>
      </w:pPr>
    </w:lvl>
    <w:lvl w:ilvl="2" w:tplc="0409001B" w:tentative="1">
      <w:start w:val="1"/>
      <w:numFmt w:val="lowerRoman"/>
      <w:lvlText w:val="%3."/>
      <w:lvlJc w:val="right"/>
      <w:pPr>
        <w:tabs>
          <w:tab w:val="num" w:pos="1112"/>
        </w:tabs>
        <w:ind w:left="1112" w:right="1112" w:hanging="180"/>
      </w:pPr>
    </w:lvl>
    <w:lvl w:ilvl="3" w:tplc="0409000F" w:tentative="1">
      <w:start w:val="1"/>
      <w:numFmt w:val="decimal"/>
      <w:lvlText w:val="%4."/>
      <w:lvlJc w:val="left"/>
      <w:pPr>
        <w:tabs>
          <w:tab w:val="num" w:pos="1832"/>
        </w:tabs>
        <w:ind w:left="1832" w:right="1832" w:hanging="360"/>
      </w:pPr>
    </w:lvl>
    <w:lvl w:ilvl="4" w:tplc="04090019" w:tentative="1">
      <w:start w:val="1"/>
      <w:numFmt w:val="lowerLetter"/>
      <w:lvlText w:val="%5."/>
      <w:lvlJc w:val="left"/>
      <w:pPr>
        <w:tabs>
          <w:tab w:val="num" w:pos="2552"/>
        </w:tabs>
        <w:ind w:left="2552" w:right="2552" w:hanging="360"/>
      </w:pPr>
    </w:lvl>
    <w:lvl w:ilvl="5" w:tplc="0409001B" w:tentative="1">
      <w:start w:val="1"/>
      <w:numFmt w:val="lowerRoman"/>
      <w:lvlText w:val="%6."/>
      <w:lvlJc w:val="right"/>
      <w:pPr>
        <w:tabs>
          <w:tab w:val="num" w:pos="3272"/>
        </w:tabs>
        <w:ind w:left="3272" w:right="3272" w:hanging="180"/>
      </w:pPr>
    </w:lvl>
    <w:lvl w:ilvl="6" w:tplc="0409000F" w:tentative="1">
      <w:start w:val="1"/>
      <w:numFmt w:val="decimal"/>
      <w:lvlText w:val="%7."/>
      <w:lvlJc w:val="left"/>
      <w:pPr>
        <w:tabs>
          <w:tab w:val="num" w:pos="3992"/>
        </w:tabs>
        <w:ind w:left="3992" w:right="3992" w:hanging="360"/>
      </w:pPr>
    </w:lvl>
    <w:lvl w:ilvl="7" w:tplc="04090019" w:tentative="1">
      <w:start w:val="1"/>
      <w:numFmt w:val="lowerLetter"/>
      <w:lvlText w:val="%8."/>
      <w:lvlJc w:val="left"/>
      <w:pPr>
        <w:tabs>
          <w:tab w:val="num" w:pos="4712"/>
        </w:tabs>
        <w:ind w:left="4712" w:right="4712" w:hanging="360"/>
      </w:pPr>
    </w:lvl>
    <w:lvl w:ilvl="8" w:tplc="0409001B" w:tentative="1">
      <w:start w:val="1"/>
      <w:numFmt w:val="lowerRoman"/>
      <w:lvlText w:val="%9."/>
      <w:lvlJc w:val="right"/>
      <w:pPr>
        <w:tabs>
          <w:tab w:val="num" w:pos="5432"/>
        </w:tabs>
        <w:ind w:left="5432" w:right="5432" w:hanging="180"/>
      </w:pPr>
    </w:lvl>
  </w:abstractNum>
  <w:abstractNum w:abstractNumId="41">
    <w:nsid w:val="062B4BEF"/>
    <w:multiLevelType w:val="hybridMultilevel"/>
    <w:tmpl w:val="AF4683F4"/>
    <w:lvl w:ilvl="0" w:tplc="86F4A5B6">
      <w:start w:val="1"/>
      <w:numFmt w:val="bullet"/>
      <w:lvlText w:val=""/>
      <w:lvlJc w:val="center"/>
      <w:pPr>
        <w:tabs>
          <w:tab w:val="num" w:pos="454"/>
        </w:tabs>
        <w:ind w:left="454" w:right="454" w:hanging="454"/>
      </w:pPr>
      <w:rPr>
        <w:rFonts w:ascii="Wingdings" w:hAnsi="Wingdings" w:hint="default"/>
        <w:sz w:val="28"/>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2">
    <w:nsid w:val="065F16B9"/>
    <w:multiLevelType w:val="hybridMultilevel"/>
    <w:tmpl w:val="C804EBE8"/>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3">
    <w:nsid w:val="067031C6"/>
    <w:multiLevelType w:val="hybridMultilevel"/>
    <w:tmpl w:val="90BE4B50"/>
    <w:lvl w:ilvl="0" w:tplc="FAF08AFA">
      <w:start w:val="2"/>
      <w:numFmt w:val="bullet"/>
      <w:lvlText w:val="–"/>
      <w:lvlJc w:val="left"/>
      <w:pPr>
        <w:tabs>
          <w:tab w:val="num" w:pos="137"/>
        </w:tabs>
        <w:ind w:left="227" w:right="227" w:hanging="227"/>
      </w:pPr>
      <w:rPr>
        <w:rFonts w:ascii="Times New Roman" w:cs="Times New Roman" w:hint="default"/>
        <w:sz w:val="36"/>
      </w:rPr>
    </w:lvl>
    <w:lvl w:ilvl="1" w:tplc="04090003" w:tentative="1">
      <w:start w:val="1"/>
      <w:numFmt w:val="bullet"/>
      <w:lvlText w:val="o"/>
      <w:lvlJc w:val="left"/>
      <w:pPr>
        <w:tabs>
          <w:tab w:val="num" w:pos="1217"/>
        </w:tabs>
        <w:ind w:left="1217" w:right="1217" w:hanging="360"/>
      </w:pPr>
      <w:rPr>
        <w:rFonts w:ascii="Courier New" w:hAnsi="Courier New" w:hint="default"/>
      </w:rPr>
    </w:lvl>
    <w:lvl w:ilvl="2" w:tplc="04090005" w:tentative="1">
      <w:start w:val="1"/>
      <w:numFmt w:val="bullet"/>
      <w:lvlText w:val=""/>
      <w:lvlJc w:val="left"/>
      <w:pPr>
        <w:tabs>
          <w:tab w:val="num" w:pos="1937"/>
        </w:tabs>
        <w:ind w:left="1937" w:right="1937" w:hanging="360"/>
      </w:pPr>
      <w:rPr>
        <w:rFonts w:ascii="Wingdings" w:hAnsi="Wingdings" w:hint="default"/>
      </w:rPr>
    </w:lvl>
    <w:lvl w:ilvl="3" w:tplc="04090001" w:tentative="1">
      <w:start w:val="1"/>
      <w:numFmt w:val="bullet"/>
      <w:lvlText w:val=""/>
      <w:lvlJc w:val="left"/>
      <w:pPr>
        <w:tabs>
          <w:tab w:val="num" w:pos="2657"/>
        </w:tabs>
        <w:ind w:left="2657" w:right="2657" w:hanging="360"/>
      </w:pPr>
      <w:rPr>
        <w:rFonts w:ascii="Symbol" w:hAnsi="Symbol" w:hint="default"/>
      </w:rPr>
    </w:lvl>
    <w:lvl w:ilvl="4" w:tplc="04090003" w:tentative="1">
      <w:start w:val="1"/>
      <w:numFmt w:val="bullet"/>
      <w:lvlText w:val="o"/>
      <w:lvlJc w:val="left"/>
      <w:pPr>
        <w:tabs>
          <w:tab w:val="num" w:pos="3377"/>
        </w:tabs>
        <w:ind w:left="3377" w:right="3377" w:hanging="360"/>
      </w:pPr>
      <w:rPr>
        <w:rFonts w:ascii="Courier New" w:hAnsi="Courier New" w:hint="default"/>
      </w:rPr>
    </w:lvl>
    <w:lvl w:ilvl="5" w:tplc="04090005" w:tentative="1">
      <w:start w:val="1"/>
      <w:numFmt w:val="bullet"/>
      <w:lvlText w:val=""/>
      <w:lvlJc w:val="left"/>
      <w:pPr>
        <w:tabs>
          <w:tab w:val="num" w:pos="4097"/>
        </w:tabs>
        <w:ind w:left="4097" w:right="4097" w:hanging="360"/>
      </w:pPr>
      <w:rPr>
        <w:rFonts w:ascii="Wingdings" w:hAnsi="Wingdings" w:hint="default"/>
      </w:rPr>
    </w:lvl>
    <w:lvl w:ilvl="6" w:tplc="04090001" w:tentative="1">
      <w:start w:val="1"/>
      <w:numFmt w:val="bullet"/>
      <w:lvlText w:val=""/>
      <w:lvlJc w:val="left"/>
      <w:pPr>
        <w:tabs>
          <w:tab w:val="num" w:pos="4817"/>
        </w:tabs>
        <w:ind w:left="4817" w:right="4817" w:hanging="360"/>
      </w:pPr>
      <w:rPr>
        <w:rFonts w:ascii="Symbol" w:hAnsi="Symbol" w:hint="default"/>
      </w:rPr>
    </w:lvl>
    <w:lvl w:ilvl="7" w:tplc="04090003" w:tentative="1">
      <w:start w:val="1"/>
      <w:numFmt w:val="bullet"/>
      <w:lvlText w:val="o"/>
      <w:lvlJc w:val="left"/>
      <w:pPr>
        <w:tabs>
          <w:tab w:val="num" w:pos="5537"/>
        </w:tabs>
        <w:ind w:left="5537" w:right="5537" w:hanging="360"/>
      </w:pPr>
      <w:rPr>
        <w:rFonts w:ascii="Courier New" w:hAnsi="Courier New" w:hint="default"/>
      </w:rPr>
    </w:lvl>
    <w:lvl w:ilvl="8" w:tplc="04090005" w:tentative="1">
      <w:start w:val="1"/>
      <w:numFmt w:val="bullet"/>
      <w:lvlText w:val=""/>
      <w:lvlJc w:val="left"/>
      <w:pPr>
        <w:tabs>
          <w:tab w:val="num" w:pos="6257"/>
        </w:tabs>
        <w:ind w:left="6257" w:right="6257" w:hanging="360"/>
      </w:pPr>
      <w:rPr>
        <w:rFonts w:ascii="Wingdings" w:hAnsi="Wingdings" w:hint="default"/>
      </w:rPr>
    </w:lvl>
  </w:abstractNum>
  <w:abstractNum w:abstractNumId="44">
    <w:nsid w:val="06EF2C25"/>
    <w:multiLevelType w:val="multilevel"/>
    <w:tmpl w:val="AB7E86AC"/>
    <w:lvl w:ilvl="0">
      <w:start w:val="8"/>
      <w:numFmt w:val="decimal"/>
      <w:lvlText w:val="%1"/>
      <w:lvlJc w:val="left"/>
      <w:pPr>
        <w:tabs>
          <w:tab w:val="num" w:pos="750"/>
        </w:tabs>
        <w:ind w:left="750" w:right="750" w:hanging="750"/>
      </w:pPr>
      <w:rPr>
        <w:rFonts w:hint="default"/>
        <w:b/>
      </w:rPr>
    </w:lvl>
    <w:lvl w:ilvl="1">
      <w:start w:val="3"/>
      <w:numFmt w:val="decimal"/>
      <w:lvlText w:val="%1-%2"/>
      <w:lvlJc w:val="left"/>
      <w:pPr>
        <w:tabs>
          <w:tab w:val="num" w:pos="750"/>
        </w:tabs>
        <w:ind w:left="750" w:right="750" w:hanging="750"/>
      </w:pPr>
      <w:rPr>
        <w:rFonts w:hint="default"/>
        <w:b/>
      </w:rPr>
    </w:lvl>
    <w:lvl w:ilvl="2">
      <w:start w:val="3"/>
      <w:numFmt w:val="decimal"/>
      <w:lvlText w:val="%1-%2-%3"/>
      <w:lvlJc w:val="left"/>
      <w:pPr>
        <w:tabs>
          <w:tab w:val="num" w:pos="750"/>
        </w:tabs>
        <w:ind w:left="750" w:right="750" w:hanging="750"/>
      </w:pPr>
      <w:rPr>
        <w:rFonts w:hint="default"/>
        <w:b w:val="0"/>
        <w:bCs/>
      </w:rPr>
    </w:lvl>
    <w:lvl w:ilvl="3">
      <w:start w:val="1"/>
      <w:numFmt w:val="decimal"/>
      <w:lvlText w:val="%1-%2-%3.%4"/>
      <w:lvlJc w:val="left"/>
      <w:pPr>
        <w:tabs>
          <w:tab w:val="num" w:pos="1080"/>
        </w:tabs>
        <w:ind w:left="1080" w:right="1080" w:hanging="1080"/>
      </w:pPr>
      <w:rPr>
        <w:rFonts w:hint="default"/>
        <w:b/>
      </w:rPr>
    </w:lvl>
    <w:lvl w:ilvl="4">
      <w:start w:val="1"/>
      <w:numFmt w:val="decimal"/>
      <w:lvlText w:val="%1-%2-%3.%4.%5"/>
      <w:lvlJc w:val="left"/>
      <w:pPr>
        <w:tabs>
          <w:tab w:val="num" w:pos="1440"/>
        </w:tabs>
        <w:ind w:left="1440" w:right="1440" w:hanging="1440"/>
      </w:pPr>
      <w:rPr>
        <w:rFonts w:hint="default"/>
        <w:b/>
      </w:rPr>
    </w:lvl>
    <w:lvl w:ilvl="5">
      <w:start w:val="1"/>
      <w:numFmt w:val="decimal"/>
      <w:lvlText w:val="%1-%2-%3.%4.%5.%6"/>
      <w:lvlJc w:val="left"/>
      <w:pPr>
        <w:tabs>
          <w:tab w:val="num" w:pos="1440"/>
        </w:tabs>
        <w:ind w:left="1440" w:right="1440" w:hanging="1440"/>
      </w:pPr>
      <w:rPr>
        <w:rFonts w:hint="default"/>
        <w:b/>
      </w:rPr>
    </w:lvl>
    <w:lvl w:ilvl="6">
      <w:start w:val="1"/>
      <w:numFmt w:val="decimal"/>
      <w:lvlText w:val="%1-%2-%3.%4.%5.%6.%7"/>
      <w:lvlJc w:val="left"/>
      <w:pPr>
        <w:tabs>
          <w:tab w:val="num" w:pos="1800"/>
        </w:tabs>
        <w:ind w:left="1800" w:right="1800" w:hanging="1800"/>
      </w:pPr>
      <w:rPr>
        <w:rFonts w:hint="default"/>
        <w:b/>
      </w:rPr>
    </w:lvl>
    <w:lvl w:ilvl="7">
      <w:start w:val="1"/>
      <w:numFmt w:val="decimal"/>
      <w:lvlText w:val="%1-%2-%3.%4.%5.%6.%7.%8"/>
      <w:lvlJc w:val="left"/>
      <w:pPr>
        <w:tabs>
          <w:tab w:val="num" w:pos="2160"/>
        </w:tabs>
        <w:ind w:left="2160" w:right="2160" w:hanging="2160"/>
      </w:pPr>
      <w:rPr>
        <w:rFonts w:hint="default"/>
        <w:b/>
      </w:rPr>
    </w:lvl>
    <w:lvl w:ilvl="8">
      <w:start w:val="1"/>
      <w:numFmt w:val="decimal"/>
      <w:lvlText w:val="%1-%2-%3.%4.%5.%6.%7.%8.%9"/>
      <w:lvlJc w:val="left"/>
      <w:pPr>
        <w:tabs>
          <w:tab w:val="num" w:pos="2160"/>
        </w:tabs>
        <w:ind w:left="2160" w:right="2160" w:hanging="2160"/>
      </w:pPr>
      <w:rPr>
        <w:rFonts w:hint="default"/>
        <w:b/>
      </w:rPr>
    </w:lvl>
  </w:abstractNum>
  <w:abstractNum w:abstractNumId="45">
    <w:nsid w:val="06FC21C8"/>
    <w:multiLevelType w:val="hybridMultilevel"/>
    <w:tmpl w:val="69122E7E"/>
    <w:lvl w:ilvl="0" w:tplc="04090001">
      <w:start w:val="1"/>
      <w:numFmt w:val="bullet"/>
      <w:lvlText w:val=""/>
      <w:lvlJc w:val="left"/>
      <w:pPr>
        <w:tabs>
          <w:tab w:val="num" w:pos="1520"/>
        </w:tabs>
        <w:ind w:left="1520" w:right="1520" w:hanging="360"/>
      </w:pPr>
      <w:rPr>
        <w:rFonts w:ascii="Symbol" w:hAnsi="Symbol" w:hint="default"/>
      </w:rPr>
    </w:lvl>
    <w:lvl w:ilvl="1" w:tplc="04090003" w:tentative="1">
      <w:start w:val="1"/>
      <w:numFmt w:val="bullet"/>
      <w:lvlText w:val="o"/>
      <w:lvlJc w:val="left"/>
      <w:pPr>
        <w:tabs>
          <w:tab w:val="num" w:pos="2240"/>
        </w:tabs>
        <w:ind w:left="2240" w:right="2240" w:hanging="360"/>
      </w:pPr>
      <w:rPr>
        <w:rFonts w:ascii="Courier New" w:hAnsi="Courier New" w:cs="Courier New" w:hint="default"/>
      </w:rPr>
    </w:lvl>
    <w:lvl w:ilvl="2" w:tplc="04090005" w:tentative="1">
      <w:start w:val="1"/>
      <w:numFmt w:val="bullet"/>
      <w:lvlText w:val=""/>
      <w:lvlJc w:val="left"/>
      <w:pPr>
        <w:tabs>
          <w:tab w:val="num" w:pos="2960"/>
        </w:tabs>
        <w:ind w:left="2960" w:right="2960" w:hanging="360"/>
      </w:pPr>
      <w:rPr>
        <w:rFonts w:ascii="Wingdings" w:hAnsi="Wingdings" w:hint="default"/>
      </w:rPr>
    </w:lvl>
    <w:lvl w:ilvl="3" w:tplc="04090001" w:tentative="1">
      <w:start w:val="1"/>
      <w:numFmt w:val="bullet"/>
      <w:lvlText w:val=""/>
      <w:lvlJc w:val="left"/>
      <w:pPr>
        <w:tabs>
          <w:tab w:val="num" w:pos="3680"/>
        </w:tabs>
        <w:ind w:left="3680" w:right="3680" w:hanging="360"/>
      </w:pPr>
      <w:rPr>
        <w:rFonts w:ascii="Symbol" w:hAnsi="Symbol" w:hint="default"/>
      </w:rPr>
    </w:lvl>
    <w:lvl w:ilvl="4" w:tplc="04090003" w:tentative="1">
      <w:start w:val="1"/>
      <w:numFmt w:val="bullet"/>
      <w:lvlText w:val="o"/>
      <w:lvlJc w:val="left"/>
      <w:pPr>
        <w:tabs>
          <w:tab w:val="num" w:pos="4400"/>
        </w:tabs>
        <w:ind w:left="4400" w:right="4400" w:hanging="360"/>
      </w:pPr>
      <w:rPr>
        <w:rFonts w:ascii="Courier New" w:hAnsi="Courier New" w:cs="Courier New" w:hint="default"/>
      </w:rPr>
    </w:lvl>
    <w:lvl w:ilvl="5" w:tplc="04090005" w:tentative="1">
      <w:start w:val="1"/>
      <w:numFmt w:val="bullet"/>
      <w:lvlText w:val=""/>
      <w:lvlJc w:val="left"/>
      <w:pPr>
        <w:tabs>
          <w:tab w:val="num" w:pos="5120"/>
        </w:tabs>
        <w:ind w:left="5120" w:right="5120" w:hanging="360"/>
      </w:pPr>
      <w:rPr>
        <w:rFonts w:ascii="Wingdings" w:hAnsi="Wingdings" w:hint="default"/>
      </w:rPr>
    </w:lvl>
    <w:lvl w:ilvl="6" w:tplc="04090001" w:tentative="1">
      <w:start w:val="1"/>
      <w:numFmt w:val="bullet"/>
      <w:lvlText w:val=""/>
      <w:lvlJc w:val="left"/>
      <w:pPr>
        <w:tabs>
          <w:tab w:val="num" w:pos="5840"/>
        </w:tabs>
        <w:ind w:left="5840" w:right="5840" w:hanging="360"/>
      </w:pPr>
      <w:rPr>
        <w:rFonts w:ascii="Symbol" w:hAnsi="Symbol" w:hint="default"/>
      </w:rPr>
    </w:lvl>
    <w:lvl w:ilvl="7" w:tplc="04090003" w:tentative="1">
      <w:start w:val="1"/>
      <w:numFmt w:val="bullet"/>
      <w:lvlText w:val="o"/>
      <w:lvlJc w:val="left"/>
      <w:pPr>
        <w:tabs>
          <w:tab w:val="num" w:pos="6560"/>
        </w:tabs>
        <w:ind w:left="6560" w:right="6560" w:hanging="360"/>
      </w:pPr>
      <w:rPr>
        <w:rFonts w:ascii="Courier New" w:hAnsi="Courier New" w:cs="Courier New" w:hint="default"/>
      </w:rPr>
    </w:lvl>
    <w:lvl w:ilvl="8" w:tplc="04090005" w:tentative="1">
      <w:start w:val="1"/>
      <w:numFmt w:val="bullet"/>
      <w:lvlText w:val=""/>
      <w:lvlJc w:val="left"/>
      <w:pPr>
        <w:tabs>
          <w:tab w:val="num" w:pos="7280"/>
        </w:tabs>
        <w:ind w:left="7280" w:right="7280" w:hanging="360"/>
      </w:pPr>
      <w:rPr>
        <w:rFonts w:ascii="Wingdings" w:hAnsi="Wingdings" w:hint="default"/>
      </w:rPr>
    </w:lvl>
  </w:abstractNum>
  <w:abstractNum w:abstractNumId="46">
    <w:nsid w:val="07950DBB"/>
    <w:multiLevelType w:val="multilevel"/>
    <w:tmpl w:val="6D90CCFE"/>
    <w:lvl w:ilvl="0">
      <w:start w:val="1"/>
      <w:numFmt w:val="decimal"/>
      <w:lvlText w:val="%1-"/>
      <w:lvlJc w:val="left"/>
      <w:pPr>
        <w:tabs>
          <w:tab w:val="num" w:pos="72"/>
        </w:tabs>
        <w:ind w:left="144" w:right="144" w:hanging="432"/>
      </w:pPr>
      <w:rPr>
        <w:rFonts w:hint="default"/>
      </w:rPr>
    </w:lvl>
    <w:lvl w:ilvl="1">
      <w:start w:val="1"/>
      <w:numFmt w:val="arabicAlpha"/>
      <w:lvlText w:val="%2."/>
      <w:lvlJc w:val="left"/>
      <w:pPr>
        <w:tabs>
          <w:tab w:val="num" w:pos="288"/>
        </w:tabs>
        <w:ind w:left="216" w:right="216" w:hanging="288"/>
      </w:pPr>
      <w:rPr>
        <w:rFonts w:hint="default"/>
      </w:r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47">
    <w:nsid w:val="07A03AFC"/>
    <w:multiLevelType w:val="hybridMultilevel"/>
    <w:tmpl w:val="0136DC62"/>
    <w:lvl w:ilvl="0" w:tplc="DC8EF5AA">
      <w:start w:val="7"/>
      <w:numFmt w:val="bullet"/>
      <w:lvlText w:val="-"/>
      <w:lvlJc w:val="left"/>
      <w:pPr>
        <w:tabs>
          <w:tab w:val="num" w:pos="360"/>
        </w:tabs>
        <w:ind w:left="360" w:right="360" w:hanging="360"/>
      </w:pPr>
      <w:rPr>
        <w:rFonts w:ascii="Times New Roman" w:eastAsia="Times New Roman" w:hAnsi="Times New Roman" w:cs="Simplified Arabic" w:hint="default"/>
      </w:rPr>
    </w:lvl>
    <w:lvl w:ilvl="1" w:tplc="04090003" w:tentative="1">
      <w:start w:val="1"/>
      <w:numFmt w:val="bullet"/>
      <w:lvlText w:val="o"/>
      <w:lvlJc w:val="left"/>
      <w:pPr>
        <w:tabs>
          <w:tab w:val="num" w:pos="1080"/>
        </w:tabs>
        <w:ind w:left="1080" w:right="1080" w:hanging="360"/>
      </w:pPr>
      <w:rPr>
        <w:rFonts w:ascii="Courier New" w:hAnsi="Courier New" w:cs="Courier New" w:hint="default"/>
      </w:rPr>
    </w:lvl>
    <w:lvl w:ilvl="2" w:tplc="04090005" w:tentative="1">
      <w:start w:val="1"/>
      <w:numFmt w:val="bullet"/>
      <w:lvlText w:val=""/>
      <w:lvlJc w:val="left"/>
      <w:pPr>
        <w:tabs>
          <w:tab w:val="num" w:pos="1800"/>
        </w:tabs>
        <w:ind w:left="1800" w:right="1800" w:hanging="360"/>
      </w:pPr>
      <w:rPr>
        <w:rFonts w:ascii="Wingdings" w:hAnsi="Wingdings" w:hint="default"/>
      </w:rPr>
    </w:lvl>
    <w:lvl w:ilvl="3" w:tplc="04090001" w:tentative="1">
      <w:start w:val="1"/>
      <w:numFmt w:val="bullet"/>
      <w:lvlText w:val=""/>
      <w:lvlJc w:val="left"/>
      <w:pPr>
        <w:tabs>
          <w:tab w:val="num" w:pos="2520"/>
        </w:tabs>
        <w:ind w:left="2520" w:right="2520" w:hanging="360"/>
      </w:pPr>
      <w:rPr>
        <w:rFonts w:ascii="Symbol" w:hAnsi="Symbol" w:hint="default"/>
      </w:rPr>
    </w:lvl>
    <w:lvl w:ilvl="4" w:tplc="04090003" w:tentative="1">
      <w:start w:val="1"/>
      <w:numFmt w:val="bullet"/>
      <w:lvlText w:val="o"/>
      <w:lvlJc w:val="left"/>
      <w:pPr>
        <w:tabs>
          <w:tab w:val="num" w:pos="3240"/>
        </w:tabs>
        <w:ind w:left="3240" w:right="3240" w:hanging="360"/>
      </w:pPr>
      <w:rPr>
        <w:rFonts w:ascii="Courier New" w:hAnsi="Courier New" w:cs="Courier New" w:hint="default"/>
      </w:rPr>
    </w:lvl>
    <w:lvl w:ilvl="5" w:tplc="04090005" w:tentative="1">
      <w:start w:val="1"/>
      <w:numFmt w:val="bullet"/>
      <w:lvlText w:val=""/>
      <w:lvlJc w:val="left"/>
      <w:pPr>
        <w:tabs>
          <w:tab w:val="num" w:pos="3960"/>
        </w:tabs>
        <w:ind w:left="3960" w:right="3960" w:hanging="360"/>
      </w:pPr>
      <w:rPr>
        <w:rFonts w:ascii="Wingdings" w:hAnsi="Wingdings" w:hint="default"/>
      </w:rPr>
    </w:lvl>
    <w:lvl w:ilvl="6" w:tplc="04090001" w:tentative="1">
      <w:start w:val="1"/>
      <w:numFmt w:val="bullet"/>
      <w:lvlText w:val=""/>
      <w:lvlJc w:val="left"/>
      <w:pPr>
        <w:tabs>
          <w:tab w:val="num" w:pos="4680"/>
        </w:tabs>
        <w:ind w:left="4680" w:right="4680" w:hanging="360"/>
      </w:pPr>
      <w:rPr>
        <w:rFonts w:ascii="Symbol" w:hAnsi="Symbol" w:hint="default"/>
      </w:rPr>
    </w:lvl>
    <w:lvl w:ilvl="7" w:tplc="04090003" w:tentative="1">
      <w:start w:val="1"/>
      <w:numFmt w:val="bullet"/>
      <w:lvlText w:val="o"/>
      <w:lvlJc w:val="left"/>
      <w:pPr>
        <w:tabs>
          <w:tab w:val="num" w:pos="5400"/>
        </w:tabs>
        <w:ind w:left="5400" w:right="5400" w:hanging="360"/>
      </w:pPr>
      <w:rPr>
        <w:rFonts w:ascii="Courier New" w:hAnsi="Courier New" w:cs="Courier New" w:hint="default"/>
      </w:rPr>
    </w:lvl>
    <w:lvl w:ilvl="8" w:tplc="04090005" w:tentative="1">
      <w:start w:val="1"/>
      <w:numFmt w:val="bullet"/>
      <w:lvlText w:val=""/>
      <w:lvlJc w:val="left"/>
      <w:pPr>
        <w:tabs>
          <w:tab w:val="num" w:pos="6120"/>
        </w:tabs>
        <w:ind w:left="6120" w:right="6120" w:hanging="360"/>
      </w:pPr>
      <w:rPr>
        <w:rFonts w:ascii="Wingdings" w:hAnsi="Wingdings" w:hint="default"/>
      </w:rPr>
    </w:lvl>
  </w:abstractNum>
  <w:abstractNum w:abstractNumId="48">
    <w:nsid w:val="07A44672"/>
    <w:multiLevelType w:val="hybridMultilevel"/>
    <w:tmpl w:val="F3F6A45A"/>
    <w:lvl w:ilvl="0" w:tplc="D9D417A8">
      <w:start w:val="1"/>
      <w:numFmt w:val="decimal"/>
      <w:lvlText w:val="%1-"/>
      <w:lvlJc w:val="left"/>
      <w:pPr>
        <w:tabs>
          <w:tab w:val="num" w:pos="1080"/>
        </w:tabs>
        <w:ind w:left="1080" w:right="1080" w:hanging="72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9">
    <w:nsid w:val="07B71E70"/>
    <w:multiLevelType w:val="multilevel"/>
    <w:tmpl w:val="BF12CC02"/>
    <w:lvl w:ilvl="0">
      <w:start w:val="1"/>
      <w:numFmt w:val="decimal"/>
      <w:lvlText w:val="%1"/>
      <w:lvlJc w:val="left"/>
      <w:pPr>
        <w:tabs>
          <w:tab w:val="num" w:pos="750"/>
        </w:tabs>
        <w:ind w:left="750" w:right="750" w:hanging="750"/>
      </w:pPr>
      <w:rPr>
        <w:rFonts w:hint="default"/>
        <w:b/>
      </w:rPr>
    </w:lvl>
    <w:lvl w:ilvl="1">
      <w:start w:val="2"/>
      <w:numFmt w:val="decimal"/>
      <w:lvlText w:val="%1-%2"/>
      <w:lvlJc w:val="left"/>
      <w:pPr>
        <w:tabs>
          <w:tab w:val="num" w:pos="764"/>
        </w:tabs>
        <w:ind w:left="764" w:right="764" w:hanging="750"/>
      </w:pPr>
      <w:rPr>
        <w:rFonts w:hint="default"/>
        <w:b/>
      </w:rPr>
    </w:lvl>
    <w:lvl w:ilvl="2">
      <w:start w:val="2"/>
      <w:numFmt w:val="decimal"/>
      <w:lvlText w:val="%1-%2-%3"/>
      <w:lvlJc w:val="left"/>
      <w:pPr>
        <w:tabs>
          <w:tab w:val="num" w:pos="778"/>
        </w:tabs>
        <w:ind w:left="778" w:right="778" w:hanging="750"/>
      </w:pPr>
      <w:rPr>
        <w:rFonts w:hint="default"/>
        <w:b/>
      </w:rPr>
    </w:lvl>
    <w:lvl w:ilvl="3">
      <w:start w:val="1"/>
      <w:numFmt w:val="decimal"/>
      <w:lvlText w:val="%1-%2-%3.%4"/>
      <w:lvlJc w:val="left"/>
      <w:pPr>
        <w:tabs>
          <w:tab w:val="num" w:pos="1122"/>
        </w:tabs>
        <w:ind w:left="1122" w:right="1122" w:hanging="1080"/>
      </w:pPr>
      <w:rPr>
        <w:rFonts w:hint="default"/>
        <w:b/>
      </w:rPr>
    </w:lvl>
    <w:lvl w:ilvl="4">
      <w:start w:val="1"/>
      <w:numFmt w:val="decimal"/>
      <w:lvlText w:val="%1-%2-%3.%4.%5"/>
      <w:lvlJc w:val="left"/>
      <w:pPr>
        <w:tabs>
          <w:tab w:val="num" w:pos="1496"/>
        </w:tabs>
        <w:ind w:left="1496" w:right="1496" w:hanging="1440"/>
      </w:pPr>
      <w:rPr>
        <w:rFonts w:hint="default"/>
        <w:b/>
      </w:rPr>
    </w:lvl>
    <w:lvl w:ilvl="5">
      <w:start w:val="1"/>
      <w:numFmt w:val="decimal"/>
      <w:lvlText w:val="%1-%2-%3.%4.%5.%6"/>
      <w:lvlJc w:val="left"/>
      <w:pPr>
        <w:tabs>
          <w:tab w:val="num" w:pos="1510"/>
        </w:tabs>
        <w:ind w:left="1510" w:right="1510" w:hanging="1440"/>
      </w:pPr>
      <w:rPr>
        <w:rFonts w:hint="default"/>
        <w:b/>
      </w:rPr>
    </w:lvl>
    <w:lvl w:ilvl="6">
      <w:start w:val="1"/>
      <w:numFmt w:val="decimal"/>
      <w:lvlText w:val="%1-%2-%3.%4.%5.%6.%7"/>
      <w:lvlJc w:val="left"/>
      <w:pPr>
        <w:tabs>
          <w:tab w:val="num" w:pos="1884"/>
        </w:tabs>
        <w:ind w:left="1884" w:right="1884" w:hanging="1800"/>
      </w:pPr>
      <w:rPr>
        <w:rFonts w:hint="default"/>
        <w:b/>
      </w:rPr>
    </w:lvl>
    <w:lvl w:ilvl="7">
      <w:start w:val="1"/>
      <w:numFmt w:val="decimal"/>
      <w:lvlText w:val="%1-%2-%3.%4.%5.%6.%7.%8"/>
      <w:lvlJc w:val="left"/>
      <w:pPr>
        <w:tabs>
          <w:tab w:val="num" w:pos="2258"/>
        </w:tabs>
        <w:ind w:left="2258" w:right="2258" w:hanging="2160"/>
      </w:pPr>
      <w:rPr>
        <w:rFonts w:hint="default"/>
        <w:b/>
      </w:rPr>
    </w:lvl>
    <w:lvl w:ilvl="8">
      <w:start w:val="1"/>
      <w:numFmt w:val="decimal"/>
      <w:lvlText w:val="%1-%2-%3.%4.%5.%6.%7.%8.%9"/>
      <w:lvlJc w:val="left"/>
      <w:pPr>
        <w:tabs>
          <w:tab w:val="num" w:pos="2272"/>
        </w:tabs>
        <w:ind w:left="2272" w:right="2272" w:hanging="2160"/>
      </w:pPr>
      <w:rPr>
        <w:rFonts w:hint="default"/>
        <w:b/>
      </w:rPr>
    </w:lvl>
  </w:abstractNum>
  <w:abstractNum w:abstractNumId="50">
    <w:nsid w:val="07CA70D5"/>
    <w:multiLevelType w:val="hybridMultilevel"/>
    <w:tmpl w:val="D5F251CC"/>
    <w:lvl w:ilvl="0" w:tplc="0409000F">
      <w:start w:val="1"/>
      <w:numFmt w:val="decimal"/>
      <w:lvlText w:val="%1."/>
      <w:lvlJc w:val="left"/>
      <w:pPr>
        <w:tabs>
          <w:tab w:val="num" w:pos="1440"/>
        </w:tabs>
        <w:ind w:left="1440" w:right="1440" w:hanging="360"/>
      </w:pPr>
    </w:lvl>
    <w:lvl w:ilvl="1" w:tplc="04090019" w:tentative="1">
      <w:start w:val="1"/>
      <w:numFmt w:val="lowerLetter"/>
      <w:lvlText w:val="%2."/>
      <w:lvlJc w:val="left"/>
      <w:pPr>
        <w:tabs>
          <w:tab w:val="num" w:pos="2160"/>
        </w:tabs>
        <w:ind w:left="2160" w:right="2160" w:hanging="360"/>
      </w:pPr>
    </w:lvl>
    <w:lvl w:ilvl="2" w:tplc="0409001B" w:tentative="1">
      <w:start w:val="1"/>
      <w:numFmt w:val="lowerRoman"/>
      <w:lvlText w:val="%3."/>
      <w:lvlJc w:val="right"/>
      <w:pPr>
        <w:tabs>
          <w:tab w:val="num" w:pos="2880"/>
        </w:tabs>
        <w:ind w:left="2880" w:right="2880" w:hanging="180"/>
      </w:pPr>
    </w:lvl>
    <w:lvl w:ilvl="3" w:tplc="0409000F" w:tentative="1">
      <w:start w:val="1"/>
      <w:numFmt w:val="decimal"/>
      <w:lvlText w:val="%4."/>
      <w:lvlJc w:val="left"/>
      <w:pPr>
        <w:tabs>
          <w:tab w:val="num" w:pos="3600"/>
        </w:tabs>
        <w:ind w:left="3600" w:right="3600" w:hanging="360"/>
      </w:pPr>
    </w:lvl>
    <w:lvl w:ilvl="4" w:tplc="04090019" w:tentative="1">
      <w:start w:val="1"/>
      <w:numFmt w:val="lowerLetter"/>
      <w:lvlText w:val="%5."/>
      <w:lvlJc w:val="left"/>
      <w:pPr>
        <w:tabs>
          <w:tab w:val="num" w:pos="4320"/>
        </w:tabs>
        <w:ind w:left="4320" w:right="4320" w:hanging="360"/>
      </w:pPr>
    </w:lvl>
    <w:lvl w:ilvl="5" w:tplc="0409001B" w:tentative="1">
      <w:start w:val="1"/>
      <w:numFmt w:val="lowerRoman"/>
      <w:lvlText w:val="%6."/>
      <w:lvlJc w:val="right"/>
      <w:pPr>
        <w:tabs>
          <w:tab w:val="num" w:pos="5040"/>
        </w:tabs>
        <w:ind w:left="5040" w:right="5040" w:hanging="180"/>
      </w:pPr>
    </w:lvl>
    <w:lvl w:ilvl="6" w:tplc="0409000F" w:tentative="1">
      <w:start w:val="1"/>
      <w:numFmt w:val="decimal"/>
      <w:lvlText w:val="%7."/>
      <w:lvlJc w:val="left"/>
      <w:pPr>
        <w:tabs>
          <w:tab w:val="num" w:pos="5760"/>
        </w:tabs>
        <w:ind w:left="5760" w:right="5760" w:hanging="360"/>
      </w:pPr>
    </w:lvl>
    <w:lvl w:ilvl="7" w:tplc="04090019" w:tentative="1">
      <w:start w:val="1"/>
      <w:numFmt w:val="lowerLetter"/>
      <w:lvlText w:val="%8."/>
      <w:lvlJc w:val="left"/>
      <w:pPr>
        <w:tabs>
          <w:tab w:val="num" w:pos="6480"/>
        </w:tabs>
        <w:ind w:left="6480" w:right="6480" w:hanging="360"/>
      </w:pPr>
    </w:lvl>
    <w:lvl w:ilvl="8" w:tplc="0409001B" w:tentative="1">
      <w:start w:val="1"/>
      <w:numFmt w:val="lowerRoman"/>
      <w:lvlText w:val="%9."/>
      <w:lvlJc w:val="right"/>
      <w:pPr>
        <w:tabs>
          <w:tab w:val="num" w:pos="7200"/>
        </w:tabs>
        <w:ind w:left="7200" w:right="7200" w:hanging="180"/>
      </w:pPr>
    </w:lvl>
  </w:abstractNum>
  <w:abstractNum w:abstractNumId="51">
    <w:nsid w:val="08084CB9"/>
    <w:multiLevelType w:val="hybridMultilevel"/>
    <w:tmpl w:val="00146E16"/>
    <w:lvl w:ilvl="0" w:tplc="C1C2CEA8">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2">
    <w:nsid w:val="08251E42"/>
    <w:multiLevelType w:val="hybridMultilevel"/>
    <w:tmpl w:val="B170BE24"/>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3">
    <w:nsid w:val="083E6CFE"/>
    <w:multiLevelType w:val="hybridMultilevel"/>
    <w:tmpl w:val="2542E02A"/>
    <w:lvl w:ilvl="0" w:tplc="CE3C737E">
      <w:start w:val="1"/>
      <w:numFmt w:val="decimal"/>
      <w:lvlText w:val="%1."/>
      <w:lvlJc w:val="left"/>
      <w:pPr>
        <w:tabs>
          <w:tab w:val="num" w:pos="360"/>
        </w:tabs>
        <w:ind w:left="360" w:right="360" w:hanging="216"/>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4">
    <w:nsid w:val="08606A1B"/>
    <w:multiLevelType w:val="hybridMultilevel"/>
    <w:tmpl w:val="9C12F48C"/>
    <w:lvl w:ilvl="0" w:tplc="C5AE3B4E">
      <w:start w:val="2"/>
      <w:numFmt w:val="bullet"/>
      <w:lvlText w:val="–"/>
      <w:lvlJc w:val="left"/>
      <w:pPr>
        <w:tabs>
          <w:tab w:val="num" w:pos="486"/>
        </w:tabs>
        <w:ind w:left="558" w:right="558" w:hanging="288"/>
      </w:pPr>
      <w:rPr>
        <w:rFonts w:ascii="Times New Roman" w:eastAsia="Times New Roman" w:hAnsi="Times New Roman" w:cs="Times New Roman" w:hint="default"/>
        <w:lang w:bidi="ar-LB"/>
      </w:rPr>
    </w:lvl>
    <w:lvl w:ilvl="1" w:tplc="A35CAADA">
      <w:start w:val="2"/>
      <w:numFmt w:val="upperRoman"/>
      <w:lvlText w:val="%2."/>
      <w:lvlJc w:val="right"/>
      <w:pPr>
        <w:tabs>
          <w:tab w:val="num" w:pos="1260"/>
        </w:tabs>
        <w:ind w:left="1260" w:right="1260" w:hanging="180"/>
      </w:pPr>
      <w:rPr>
        <w:rFonts w:hint="default"/>
      </w:rPr>
    </w:lvl>
    <w:lvl w:ilvl="2" w:tplc="19788C88">
      <w:start w:val="1"/>
      <w:numFmt w:val="decimal"/>
      <w:lvlText w:val="%3-"/>
      <w:lvlJc w:val="left"/>
      <w:pPr>
        <w:tabs>
          <w:tab w:val="num" w:pos="2175"/>
        </w:tabs>
        <w:ind w:left="2175" w:right="2175" w:hanging="375"/>
      </w:pPr>
      <w:rPr>
        <w:rFonts w:hint="cs"/>
      </w:rPr>
    </w:lvl>
    <w:lvl w:ilvl="3" w:tplc="45EAA912">
      <w:start w:val="3"/>
      <w:numFmt w:val="upperRoman"/>
      <w:lvlText w:val="%4."/>
      <w:lvlJc w:val="right"/>
      <w:pPr>
        <w:tabs>
          <w:tab w:val="num" w:pos="2700"/>
        </w:tabs>
        <w:ind w:left="2700" w:right="2700" w:hanging="180"/>
      </w:pPr>
      <w:rPr>
        <w:rFonts w:hint="default"/>
      </w:rPr>
    </w:lvl>
    <w:lvl w:ilvl="4" w:tplc="04090003">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5">
    <w:nsid w:val="088053B0"/>
    <w:multiLevelType w:val="multilevel"/>
    <w:tmpl w:val="3C82C73C"/>
    <w:lvl w:ilvl="0">
      <w:start w:val="1"/>
      <w:numFmt w:val="upperRoman"/>
      <w:lvlText w:val="%1."/>
      <w:lvlJc w:val="right"/>
      <w:pPr>
        <w:tabs>
          <w:tab w:val="num" w:pos="1524"/>
        </w:tabs>
        <w:ind w:left="1524" w:right="1524" w:hanging="180"/>
      </w:pPr>
      <w:rPr>
        <w:rFonts w:hint="default"/>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56">
    <w:nsid w:val="08A540E3"/>
    <w:multiLevelType w:val="hybridMultilevel"/>
    <w:tmpl w:val="E8EE7D2C"/>
    <w:lvl w:ilvl="0" w:tplc="017EBEB2">
      <w:start w:val="3"/>
      <w:numFmt w:val="bullet"/>
      <w:lvlText w:val="-"/>
      <w:lvlJc w:val="left"/>
      <w:pPr>
        <w:tabs>
          <w:tab w:val="num" w:pos="432"/>
        </w:tabs>
        <w:ind w:left="432" w:right="432" w:hanging="288"/>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7">
    <w:nsid w:val="08BE1C5A"/>
    <w:multiLevelType w:val="multilevel"/>
    <w:tmpl w:val="861C61A8"/>
    <w:lvl w:ilvl="0">
      <w:start w:val="8"/>
      <w:numFmt w:val="decimal"/>
      <w:lvlText w:val="%1"/>
      <w:lvlJc w:val="left"/>
      <w:pPr>
        <w:tabs>
          <w:tab w:val="num" w:pos="750"/>
        </w:tabs>
        <w:ind w:left="750" w:right="750" w:hanging="750"/>
      </w:pPr>
      <w:rPr>
        <w:rFonts w:hint="default"/>
      </w:rPr>
    </w:lvl>
    <w:lvl w:ilvl="1">
      <w:start w:val="5"/>
      <w:numFmt w:val="decimal"/>
      <w:lvlText w:val="%1-%2"/>
      <w:lvlJc w:val="left"/>
      <w:pPr>
        <w:tabs>
          <w:tab w:val="num" w:pos="750"/>
        </w:tabs>
        <w:ind w:left="750" w:right="750" w:hanging="750"/>
      </w:pPr>
      <w:rPr>
        <w:rFonts w:hint="default"/>
      </w:rPr>
    </w:lvl>
    <w:lvl w:ilvl="2">
      <w:start w:val="3"/>
      <w:numFmt w:val="decimal"/>
      <w:lvlText w:val="%1-%2-%3"/>
      <w:lvlJc w:val="left"/>
      <w:pPr>
        <w:tabs>
          <w:tab w:val="num" w:pos="750"/>
        </w:tabs>
        <w:ind w:left="750" w:right="750" w:hanging="750"/>
      </w:pPr>
      <w:rPr>
        <w:rFonts w:hint="default"/>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440"/>
        </w:tabs>
        <w:ind w:left="1440" w:right="1440" w:hanging="1440"/>
      </w:pPr>
      <w:rPr>
        <w:rFonts w:hint="default"/>
      </w:rPr>
    </w:lvl>
    <w:lvl w:ilvl="5">
      <w:start w:val="1"/>
      <w:numFmt w:val="decimal"/>
      <w:lvlText w:val="%1-%2-%3.%4.%5.%6"/>
      <w:lvlJc w:val="left"/>
      <w:pPr>
        <w:tabs>
          <w:tab w:val="num" w:pos="1440"/>
        </w:tabs>
        <w:ind w:left="1440" w:right="1440" w:hanging="1440"/>
      </w:pPr>
      <w:rPr>
        <w:rFonts w:hint="default"/>
      </w:rPr>
    </w:lvl>
    <w:lvl w:ilvl="6">
      <w:start w:val="1"/>
      <w:numFmt w:val="decimal"/>
      <w:lvlText w:val="%1-%2-%3.%4.%5.%6.%7"/>
      <w:lvlJc w:val="left"/>
      <w:pPr>
        <w:tabs>
          <w:tab w:val="num" w:pos="1800"/>
        </w:tabs>
        <w:ind w:left="1800" w:right="1800" w:hanging="1800"/>
      </w:pPr>
      <w:rPr>
        <w:rFonts w:hint="default"/>
      </w:rPr>
    </w:lvl>
    <w:lvl w:ilvl="7">
      <w:start w:val="1"/>
      <w:numFmt w:val="decimal"/>
      <w:lvlText w:val="%1-%2-%3.%4.%5.%6.%7.%8"/>
      <w:lvlJc w:val="left"/>
      <w:pPr>
        <w:tabs>
          <w:tab w:val="num" w:pos="2160"/>
        </w:tabs>
        <w:ind w:left="2160" w:right="2160" w:hanging="2160"/>
      </w:pPr>
      <w:rPr>
        <w:rFonts w:hint="default"/>
      </w:rPr>
    </w:lvl>
    <w:lvl w:ilvl="8">
      <w:start w:val="1"/>
      <w:numFmt w:val="decimal"/>
      <w:lvlText w:val="%1-%2-%3.%4.%5.%6.%7.%8.%9"/>
      <w:lvlJc w:val="left"/>
      <w:pPr>
        <w:tabs>
          <w:tab w:val="num" w:pos="2160"/>
        </w:tabs>
        <w:ind w:left="2160" w:right="2160" w:hanging="2160"/>
      </w:pPr>
      <w:rPr>
        <w:rFonts w:hint="default"/>
      </w:rPr>
    </w:lvl>
  </w:abstractNum>
  <w:abstractNum w:abstractNumId="58">
    <w:nsid w:val="096E64C9"/>
    <w:multiLevelType w:val="multilevel"/>
    <w:tmpl w:val="85882476"/>
    <w:lvl w:ilvl="0">
      <w:start w:val="7"/>
      <w:numFmt w:val="decimal"/>
      <w:lvlText w:val="%1"/>
      <w:lvlJc w:val="left"/>
      <w:pPr>
        <w:tabs>
          <w:tab w:val="num" w:pos="930"/>
        </w:tabs>
        <w:ind w:left="930" w:right="930" w:hanging="930"/>
      </w:pPr>
      <w:rPr>
        <w:rFonts w:hint="default"/>
      </w:rPr>
    </w:lvl>
    <w:lvl w:ilvl="1">
      <w:start w:val="2"/>
      <w:numFmt w:val="decimal"/>
      <w:lvlText w:val="%1-%2"/>
      <w:lvlJc w:val="left"/>
      <w:pPr>
        <w:tabs>
          <w:tab w:val="num" w:pos="930"/>
        </w:tabs>
        <w:ind w:left="930" w:right="930" w:hanging="930"/>
      </w:pPr>
      <w:rPr>
        <w:rFonts w:hint="default"/>
      </w:rPr>
    </w:lvl>
    <w:lvl w:ilvl="2">
      <w:start w:val="12"/>
      <w:numFmt w:val="decimal"/>
      <w:lvlText w:val="%1-%2-%3"/>
      <w:lvlJc w:val="left"/>
      <w:pPr>
        <w:tabs>
          <w:tab w:val="num" w:pos="930"/>
        </w:tabs>
        <w:ind w:left="930" w:right="930" w:hanging="930"/>
      </w:pPr>
      <w:rPr>
        <w:rFonts w:hint="default"/>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440"/>
        </w:tabs>
        <w:ind w:left="1440" w:right="1440" w:hanging="1440"/>
      </w:pPr>
      <w:rPr>
        <w:rFonts w:hint="default"/>
      </w:rPr>
    </w:lvl>
    <w:lvl w:ilvl="5">
      <w:start w:val="1"/>
      <w:numFmt w:val="decimal"/>
      <w:lvlText w:val="%1-%2-%3.%4.%5.%6"/>
      <w:lvlJc w:val="left"/>
      <w:pPr>
        <w:tabs>
          <w:tab w:val="num" w:pos="1440"/>
        </w:tabs>
        <w:ind w:left="1440" w:right="1440" w:hanging="1440"/>
      </w:pPr>
      <w:rPr>
        <w:rFonts w:hint="default"/>
      </w:rPr>
    </w:lvl>
    <w:lvl w:ilvl="6">
      <w:start w:val="1"/>
      <w:numFmt w:val="decimal"/>
      <w:lvlText w:val="%1-%2-%3.%4.%5.%6.%7"/>
      <w:lvlJc w:val="left"/>
      <w:pPr>
        <w:tabs>
          <w:tab w:val="num" w:pos="1800"/>
        </w:tabs>
        <w:ind w:left="1800" w:right="1800" w:hanging="1800"/>
      </w:pPr>
      <w:rPr>
        <w:rFonts w:hint="default"/>
      </w:rPr>
    </w:lvl>
    <w:lvl w:ilvl="7">
      <w:start w:val="1"/>
      <w:numFmt w:val="decimal"/>
      <w:lvlText w:val="%1-%2-%3.%4.%5.%6.%7.%8"/>
      <w:lvlJc w:val="left"/>
      <w:pPr>
        <w:tabs>
          <w:tab w:val="num" w:pos="2160"/>
        </w:tabs>
        <w:ind w:left="2160" w:right="2160" w:hanging="2160"/>
      </w:pPr>
      <w:rPr>
        <w:rFonts w:hint="default"/>
      </w:rPr>
    </w:lvl>
    <w:lvl w:ilvl="8">
      <w:start w:val="1"/>
      <w:numFmt w:val="decimal"/>
      <w:lvlText w:val="%1-%2-%3.%4.%5.%6.%7.%8.%9"/>
      <w:lvlJc w:val="left"/>
      <w:pPr>
        <w:tabs>
          <w:tab w:val="num" w:pos="2160"/>
        </w:tabs>
        <w:ind w:left="2160" w:right="2160" w:hanging="2160"/>
      </w:pPr>
      <w:rPr>
        <w:rFonts w:hint="default"/>
      </w:rPr>
    </w:lvl>
  </w:abstractNum>
  <w:abstractNum w:abstractNumId="59">
    <w:nsid w:val="09A0618C"/>
    <w:multiLevelType w:val="hybridMultilevel"/>
    <w:tmpl w:val="F24ACBC4"/>
    <w:lvl w:ilvl="0" w:tplc="BAD0353C">
      <w:start w:val="2"/>
      <w:numFmt w:val="bullet"/>
      <w:lvlText w:val="-"/>
      <w:lvlJc w:val="left"/>
      <w:pPr>
        <w:tabs>
          <w:tab w:val="num" w:pos="360"/>
        </w:tabs>
        <w:ind w:left="360" w:right="360" w:hanging="360"/>
      </w:pPr>
      <w:rPr>
        <w:rFonts w:ascii="Times New Roman" w:eastAsia="Times New Roman" w:hAnsi="Times New Roman" w:cs="Times New Roman" w:hint="default"/>
      </w:rPr>
    </w:lvl>
    <w:lvl w:ilvl="1" w:tplc="04090003" w:tentative="1">
      <w:start w:val="1"/>
      <w:numFmt w:val="bullet"/>
      <w:lvlText w:val="o"/>
      <w:lvlJc w:val="left"/>
      <w:pPr>
        <w:tabs>
          <w:tab w:val="num" w:pos="960"/>
        </w:tabs>
        <w:ind w:left="960" w:right="960" w:hanging="360"/>
      </w:pPr>
      <w:rPr>
        <w:rFonts w:ascii="Courier New" w:hAnsi="Courier New" w:cs="Courier New" w:hint="default"/>
      </w:rPr>
    </w:lvl>
    <w:lvl w:ilvl="2" w:tplc="04090005" w:tentative="1">
      <w:start w:val="1"/>
      <w:numFmt w:val="bullet"/>
      <w:lvlText w:val=""/>
      <w:lvlJc w:val="left"/>
      <w:pPr>
        <w:tabs>
          <w:tab w:val="num" w:pos="1680"/>
        </w:tabs>
        <w:ind w:left="1680" w:right="1680" w:hanging="360"/>
      </w:pPr>
      <w:rPr>
        <w:rFonts w:ascii="Wingdings" w:hAnsi="Wingdings" w:hint="default"/>
      </w:rPr>
    </w:lvl>
    <w:lvl w:ilvl="3" w:tplc="04090001" w:tentative="1">
      <w:start w:val="1"/>
      <w:numFmt w:val="bullet"/>
      <w:lvlText w:val=""/>
      <w:lvlJc w:val="left"/>
      <w:pPr>
        <w:tabs>
          <w:tab w:val="num" w:pos="2400"/>
        </w:tabs>
        <w:ind w:left="2400" w:right="2400" w:hanging="360"/>
      </w:pPr>
      <w:rPr>
        <w:rFonts w:ascii="Symbol" w:hAnsi="Symbol" w:hint="default"/>
      </w:rPr>
    </w:lvl>
    <w:lvl w:ilvl="4" w:tplc="04090003" w:tentative="1">
      <w:start w:val="1"/>
      <w:numFmt w:val="bullet"/>
      <w:lvlText w:val="o"/>
      <w:lvlJc w:val="left"/>
      <w:pPr>
        <w:tabs>
          <w:tab w:val="num" w:pos="3120"/>
        </w:tabs>
        <w:ind w:left="3120" w:right="3120" w:hanging="360"/>
      </w:pPr>
      <w:rPr>
        <w:rFonts w:ascii="Courier New" w:hAnsi="Courier New" w:cs="Courier New" w:hint="default"/>
      </w:rPr>
    </w:lvl>
    <w:lvl w:ilvl="5" w:tplc="04090005" w:tentative="1">
      <w:start w:val="1"/>
      <w:numFmt w:val="bullet"/>
      <w:lvlText w:val=""/>
      <w:lvlJc w:val="left"/>
      <w:pPr>
        <w:tabs>
          <w:tab w:val="num" w:pos="3840"/>
        </w:tabs>
        <w:ind w:left="3840" w:right="3840" w:hanging="360"/>
      </w:pPr>
      <w:rPr>
        <w:rFonts w:ascii="Wingdings" w:hAnsi="Wingdings" w:hint="default"/>
      </w:rPr>
    </w:lvl>
    <w:lvl w:ilvl="6" w:tplc="04090001" w:tentative="1">
      <w:start w:val="1"/>
      <w:numFmt w:val="bullet"/>
      <w:lvlText w:val=""/>
      <w:lvlJc w:val="left"/>
      <w:pPr>
        <w:tabs>
          <w:tab w:val="num" w:pos="4560"/>
        </w:tabs>
        <w:ind w:left="4560" w:right="4560" w:hanging="360"/>
      </w:pPr>
      <w:rPr>
        <w:rFonts w:ascii="Symbol" w:hAnsi="Symbol" w:hint="default"/>
      </w:rPr>
    </w:lvl>
    <w:lvl w:ilvl="7" w:tplc="04090003" w:tentative="1">
      <w:start w:val="1"/>
      <w:numFmt w:val="bullet"/>
      <w:lvlText w:val="o"/>
      <w:lvlJc w:val="left"/>
      <w:pPr>
        <w:tabs>
          <w:tab w:val="num" w:pos="5280"/>
        </w:tabs>
        <w:ind w:left="5280" w:right="5280" w:hanging="360"/>
      </w:pPr>
      <w:rPr>
        <w:rFonts w:ascii="Courier New" w:hAnsi="Courier New" w:cs="Courier New" w:hint="default"/>
      </w:rPr>
    </w:lvl>
    <w:lvl w:ilvl="8" w:tplc="04090005" w:tentative="1">
      <w:start w:val="1"/>
      <w:numFmt w:val="bullet"/>
      <w:lvlText w:val=""/>
      <w:lvlJc w:val="left"/>
      <w:pPr>
        <w:tabs>
          <w:tab w:val="num" w:pos="6000"/>
        </w:tabs>
        <w:ind w:left="6000" w:right="6000" w:hanging="360"/>
      </w:pPr>
      <w:rPr>
        <w:rFonts w:ascii="Wingdings" w:hAnsi="Wingdings" w:hint="default"/>
      </w:rPr>
    </w:lvl>
  </w:abstractNum>
  <w:abstractNum w:abstractNumId="60">
    <w:nsid w:val="09AE18F1"/>
    <w:multiLevelType w:val="hybridMultilevel"/>
    <w:tmpl w:val="10060200"/>
    <w:lvl w:ilvl="0" w:tplc="8DAEADA4">
      <w:numFmt w:val="bullet"/>
      <w:lvlText w:val="-"/>
      <w:lvlJc w:val="left"/>
      <w:pPr>
        <w:tabs>
          <w:tab w:val="num" w:pos="576"/>
        </w:tabs>
        <w:ind w:left="576" w:right="576" w:hanging="360"/>
      </w:pPr>
      <w:rPr>
        <w:rFonts w:ascii="Times New Roman" w:eastAsia="Times New Roman" w:hAnsi="Times New Roman" w:cs="Times New Roman" w:hint="default"/>
      </w:rPr>
    </w:lvl>
    <w:lvl w:ilvl="1" w:tplc="04090003" w:tentative="1">
      <w:start w:val="1"/>
      <w:numFmt w:val="bullet"/>
      <w:lvlText w:val="o"/>
      <w:lvlJc w:val="left"/>
      <w:pPr>
        <w:tabs>
          <w:tab w:val="num" w:pos="1296"/>
        </w:tabs>
        <w:ind w:left="1296" w:right="1296" w:hanging="360"/>
      </w:pPr>
      <w:rPr>
        <w:rFonts w:ascii="Courier New" w:hAnsi="Courier New" w:cs="Courier New" w:hint="default"/>
      </w:rPr>
    </w:lvl>
    <w:lvl w:ilvl="2" w:tplc="04090005" w:tentative="1">
      <w:start w:val="1"/>
      <w:numFmt w:val="bullet"/>
      <w:lvlText w:val=""/>
      <w:lvlJc w:val="left"/>
      <w:pPr>
        <w:tabs>
          <w:tab w:val="num" w:pos="2016"/>
        </w:tabs>
        <w:ind w:left="2016" w:right="2016" w:hanging="360"/>
      </w:pPr>
      <w:rPr>
        <w:rFonts w:ascii="Wingdings" w:hAnsi="Wingdings" w:hint="default"/>
      </w:rPr>
    </w:lvl>
    <w:lvl w:ilvl="3" w:tplc="04090001" w:tentative="1">
      <w:start w:val="1"/>
      <w:numFmt w:val="bullet"/>
      <w:lvlText w:val=""/>
      <w:lvlJc w:val="left"/>
      <w:pPr>
        <w:tabs>
          <w:tab w:val="num" w:pos="2736"/>
        </w:tabs>
        <w:ind w:left="2736" w:right="2736" w:hanging="360"/>
      </w:pPr>
      <w:rPr>
        <w:rFonts w:ascii="Symbol" w:hAnsi="Symbol" w:hint="default"/>
      </w:rPr>
    </w:lvl>
    <w:lvl w:ilvl="4" w:tplc="04090003" w:tentative="1">
      <w:start w:val="1"/>
      <w:numFmt w:val="bullet"/>
      <w:lvlText w:val="o"/>
      <w:lvlJc w:val="left"/>
      <w:pPr>
        <w:tabs>
          <w:tab w:val="num" w:pos="3456"/>
        </w:tabs>
        <w:ind w:left="3456" w:right="3456" w:hanging="360"/>
      </w:pPr>
      <w:rPr>
        <w:rFonts w:ascii="Courier New" w:hAnsi="Courier New" w:cs="Courier New" w:hint="default"/>
      </w:rPr>
    </w:lvl>
    <w:lvl w:ilvl="5" w:tplc="04090005" w:tentative="1">
      <w:start w:val="1"/>
      <w:numFmt w:val="bullet"/>
      <w:lvlText w:val=""/>
      <w:lvlJc w:val="left"/>
      <w:pPr>
        <w:tabs>
          <w:tab w:val="num" w:pos="4176"/>
        </w:tabs>
        <w:ind w:left="4176" w:right="4176" w:hanging="360"/>
      </w:pPr>
      <w:rPr>
        <w:rFonts w:ascii="Wingdings" w:hAnsi="Wingdings" w:hint="default"/>
      </w:rPr>
    </w:lvl>
    <w:lvl w:ilvl="6" w:tplc="04090001" w:tentative="1">
      <w:start w:val="1"/>
      <w:numFmt w:val="bullet"/>
      <w:lvlText w:val=""/>
      <w:lvlJc w:val="left"/>
      <w:pPr>
        <w:tabs>
          <w:tab w:val="num" w:pos="4896"/>
        </w:tabs>
        <w:ind w:left="4896" w:right="4896" w:hanging="360"/>
      </w:pPr>
      <w:rPr>
        <w:rFonts w:ascii="Symbol" w:hAnsi="Symbol" w:hint="default"/>
      </w:rPr>
    </w:lvl>
    <w:lvl w:ilvl="7" w:tplc="04090003" w:tentative="1">
      <w:start w:val="1"/>
      <w:numFmt w:val="bullet"/>
      <w:lvlText w:val="o"/>
      <w:lvlJc w:val="left"/>
      <w:pPr>
        <w:tabs>
          <w:tab w:val="num" w:pos="5616"/>
        </w:tabs>
        <w:ind w:left="5616" w:right="5616" w:hanging="360"/>
      </w:pPr>
      <w:rPr>
        <w:rFonts w:ascii="Courier New" w:hAnsi="Courier New" w:cs="Courier New" w:hint="default"/>
      </w:rPr>
    </w:lvl>
    <w:lvl w:ilvl="8" w:tplc="04090005" w:tentative="1">
      <w:start w:val="1"/>
      <w:numFmt w:val="bullet"/>
      <w:lvlText w:val=""/>
      <w:lvlJc w:val="left"/>
      <w:pPr>
        <w:tabs>
          <w:tab w:val="num" w:pos="6336"/>
        </w:tabs>
        <w:ind w:left="6336" w:right="6336" w:hanging="360"/>
      </w:pPr>
      <w:rPr>
        <w:rFonts w:ascii="Wingdings" w:hAnsi="Wingdings" w:hint="default"/>
      </w:rPr>
    </w:lvl>
  </w:abstractNum>
  <w:abstractNum w:abstractNumId="61">
    <w:nsid w:val="09F07DBC"/>
    <w:multiLevelType w:val="hybridMultilevel"/>
    <w:tmpl w:val="2E6068BE"/>
    <w:lvl w:ilvl="0" w:tplc="FA64956E">
      <w:start w:val="3"/>
      <w:numFmt w:val="decimal"/>
      <w:lvlText w:val="%1"/>
      <w:lvlJc w:val="left"/>
      <w:pPr>
        <w:tabs>
          <w:tab w:val="num" w:pos="386"/>
        </w:tabs>
        <w:ind w:left="386" w:right="386" w:hanging="360"/>
      </w:pPr>
      <w:rPr>
        <w:rFonts w:hint="default"/>
      </w:rPr>
    </w:lvl>
    <w:lvl w:ilvl="1" w:tplc="04090019" w:tentative="1">
      <w:start w:val="1"/>
      <w:numFmt w:val="lowerLetter"/>
      <w:lvlText w:val="%2."/>
      <w:lvlJc w:val="left"/>
      <w:pPr>
        <w:tabs>
          <w:tab w:val="num" w:pos="1106"/>
        </w:tabs>
        <w:ind w:left="1106" w:right="1106" w:hanging="360"/>
      </w:pPr>
    </w:lvl>
    <w:lvl w:ilvl="2" w:tplc="0409001B" w:tentative="1">
      <w:start w:val="1"/>
      <w:numFmt w:val="lowerRoman"/>
      <w:lvlText w:val="%3."/>
      <w:lvlJc w:val="right"/>
      <w:pPr>
        <w:tabs>
          <w:tab w:val="num" w:pos="1826"/>
        </w:tabs>
        <w:ind w:left="1826" w:right="1826" w:hanging="180"/>
      </w:pPr>
    </w:lvl>
    <w:lvl w:ilvl="3" w:tplc="0409000F" w:tentative="1">
      <w:start w:val="1"/>
      <w:numFmt w:val="decimal"/>
      <w:lvlText w:val="%4."/>
      <w:lvlJc w:val="left"/>
      <w:pPr>
        <w:tabs>
          <w:tab w:val="num" w:pos="2546"/>
        </w:tabs>
        <w:ind w:left="2546" w:right="2546" w:hanging="360"/>
      </w:pPr>
    </w:lvl>
    <w:lvl w:ilvl="4" w:tplc="04090019" w:tentative="1">
      <w:start w:val="1"/>
      <w:numFmt w:val="lowerLetter"/>
      <w:lvlText w:val="%5."/>
      <w:lvlJc w:val="left"/>
      <w:pPr>
        <w:tabs>
          <w:tab w:val="num" w:pos="3266"/>
        </w:tabs>
        <w:ind w:left="3266" w:right="3266" w:hanging="360"/>
      </w:pPr>
    </w:lvl>
    <w:lvl w:ilvl="5" w:tplc="0409001B" w:tentative="1">
      <w:start w:val="1"/>
      <w:numFmt w:val="lowerRoman"/>
      <w:lvlText w:val="%6."/>
      <w:lvlJc w:val="right"/>
      <w:pPr>
        <w:tabs>
          <w:tab w:val="num" w:pos="3986"/>
        </w:tabs>
        <w:ind w:left="3986" w:right="3986" w:hanging="180"/>
      </w:pPr>
    </w:lvl>
    <w:lvl w:ilvl="6" w:tplc="0409000F" w:tentative="1">
      <w:start w:val="1"/>
      <w:numFmt w:val="decimal"/>
      <w:lvlText w:val="%7."/>
      <w:lvlJc w:val="left"/>
      <w:pPr>
        <w:tabs>
          <w:tab w:val="num" w:pos="4706"/>
        </w:tabs>
        <w:ind w:left="4706" w:right="4706" w:hanging="360"/>
      </w:pPr>
    </w:lvl>
    <w:lvl w:ilvl="7" w:tplc="04090019" w:tentative="1">
      <w:start w:val="1"/>
      <w:numFmt w:val="lowerLetter"/>
      <w:lvlText w:val="%8."/>
      <w:lvlJc w:val="left"/>
      <w:pPr>
        <w:tabs>
          <w:tab w:val="num" w:pos="5426"/>
        </w:tabs>
        <w:ind w:left="5426" w:right="5426" w:hanging="360"/>
      </w:pPr>
    </w:lvl>
    <w:lvl w:ilvl="8" w:tplc="0409001B" w:tentative="1">
      <w:start w:val="1"/>
      <w:numFmt w:val="lowerRoman"/>
      <w:lvlText w:val="%9."/>
      <w:lvlJc w:val="right"/>
      <w:pPr>
        <w:tabs>
          <w:tab w:val="num" w:pos="6146"/>
        </w:tabs>
        <w:ind w:left="6146" w:right="6146" w:hanging="180"/>
      </w:pPr>
    </w:lvl>
  </w:abstractNum>
  <w:abstractNum w:abstractNumId="62">
    <w:nsid w:val="09FB120E"/>
    <w:multiLevelType w:val="hybridMultilevel"/>
    <w:tmpl w:val="C54A40F6"/>
    <w:lvl w:ilvl="0" w:tplc="04090005">
      <w:start w:val="1"/>
      <w:numFmt w:val="bullet"/>
      <w:lvlText w:val=""/>
      <w:lvlJc w:val="left"/>
      <w:pPr>
        <w:tabs>
          <w:tab w:val="num" w:pos="1080"/>
        </w:tabs>
        <w:ind w:left="1080" w:right="1080" w:hanging="360"/>
      </w:pPr>
      <w:rPr>
        <w:rFonts w:ascii="Wingdings" w:hAnsi="Wingdings" w:hint="default"/>
      </w:rPr>
    </w:lvl>
    <w:lvl w:ilvl="1" w:tplc="04090003" w:tentative="1">
      <w:start w:val="1"/>
      <w:numFmt w:val="bullet"/>
      <w:lvlText w:val="o"/>
      <w:lvlJc w:val="left"/>
      <w:pPr>
        <w:tabs>
          <w:tab w:val="num" w:pos="1800"/>
        </w:tabs>
        <w:ind w:left="1800" w:right="1800" w:hanging="360"/>
      </w:pPr>
      <w:rPr>
        <w:rFonts w:ascii="Courier New" w:hAnsi="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63">
    <w:nsid w:val="0A0B05C5"/>
    <w:multiLevelType w:val="hybridMultilevel"/>
    <w:tmpl w:val="FB245662"/>
    <w:lvl w:ilvl="0" w:tplc="04090005">
      <w:start w:val="1"/>
      <w:numFmt w:val="bullet"/>
      <w:lvlText w:val=""/>
      <w:lvlJc w:val="left"/>
      <w:pPr>
        <w:tabs>
          <w:tab w:val="num" w:pos="1080"/>
        </w:tabs>
        <w:ind w:left="1080" w:right="1080" w:hanging="360"/>
      </w:pPr>
      <w:rPr>
        <w:rFonts w:ascii="Wingdings" w:hAnsi="Wingdings" w:hint="default"/>
      </w:rPr>
    </w:lvl>
    <w:lvl w:ilvl="1" w:tplc="04090003" w:tentative="1">
      <w:start w:val="1"/>
      <w:numFmt w:val="bullet"/>
      <w:lvlText w:val="o"/>
      <w:lvlJc w:val="left"/>
      <w:pPr>
        <w:tabs>
          <w:tab w:val="num" w:pos="1800"/>
        </w:tabs>
        <w:ind w:left="1800" w:right="1800" w:hanging="360"/>
      </w:pPr>
      <w:rPr>
        <w:rFonts w:ascii="Courier New" w:hAnsi="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64">
    <w:nsid w:val="0A476A7A"/>
    <w:multiLevelType w:val="hybridMultilevel"/>
    <w:tmpl w:val="0F9E8346"/>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65">
    <w:nsid w:val="0A4F29B8"/>
    <w:multiLevelType w:val="hybridMultilevel"/>
    <w:tmpl w:val="5ECE9792"/>
    <w:lvl w:ilvl="0" w:tplc="45C8621A">
      <w:numFmt w:val="bullet"/>
      <w:lvlText w:val="-"/>
      <w:lvlJc w:val="left"/>
      <w:pPr>
        <w:tabs>
          <w:tab w:val="num" w:pos="720"/>
        </w:tabs>
        <w:ind w:left="720" w:righ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66">
    <w:nsid w:val="0A755D61"/>
    <w:multiLevelType w:val="hybridMultilevel"/>
    <w:tmpl w:val="990033EA"/>
    <w:lvl w:ilvl="0" w:tplc="C6BA6FF8">
      <w:start w:val="5"/>
      <w:numFmt w:val="arabicAlpha"/>
      <w:lvlText w:val="%1-"/>
      <w:lvlJc w:val="left"/>
      <w:pPr>
        <w:tabs>
          <w:tab w:val="num" w:pos="2064"/>
        </w:tabs>
        <w:ind w:left="2064" w:right="2064" w:hanging="720"/>
      </w:pPr>
      <w:rPr>
        <w:rFonts w:hint="default"/>
      </w:rPr>
    </w:lvl>
    <w:lvl w:ilvl="1" w:tplc="3F9211C6">
      <w:start w:val="1"/>
      <w:numFmt w:val="upperRoman"/>
      <w:lvlText w:val="%2."/>
      <w:lvlJc w:val="right"/>
      <w:pPr>
        <w:tabs>
          <w:tab w:val="num" w:pos="990"/>
        </w:tabs>
        <w:ind w:left="990" w:right="990" w:hanging="180"/>
      </w:pPr>
      <w:rPr>
        <w:rFonts w:hint="default"/>
      </w:rPr>
    </w:lvl>
    <w:lvl w:ilvl="2" w:tplc="0409001B" w:tentative="1">
      <w:start w:val="1"/>
      <w:numFmt w:val="lowerRoman"/>
      <w:lvlText w:val="%3."/>
      <w:lvlJc w:val="right"/>
      <w:pPr>
        <w:tabs>
          <w:tab w:val="num" w:pos="3144"/>
        </w:tabs>
        <w:ind w:left="3144" w:right="3144" w:hanging="180"/>
      </w:pPr>
    </w:lvl>
    <w:lvl w:ilvl="3" w:tplc="0409000F" w:tentative="1">
      <w:start w:val="1"/>
      <w:numFmt w:val="decimal"/>
      <w:lvlText w:val="%4."/>
      <w:lvlJc w:val="left"/>
      <w:pPr>
        <w:tabs>
          <w:tab w:val="num" w:pos="3864"/>
        </w:tabs>
        <w:ind w:left="3864" w:right="3864" w:hanging="360"/>
      </w:pPr>
    </w:lvl>
    <w:lvl w:ilvl="4" w:tplc="04090019" w:tentative="1">
      <w:start w:val="1"/>
      <w:numFmt w:val="lowerLetter"/>
      <w:lvlText w:val="%5."/>
      <w:lvlJc w:val="left"/>
      <w:pPr>
        <w:tabs>
          <w:tab w:val="num" w:pos="4584"/>
        </w:tabs>
        <w:ind w:left="4584" w:right="4584" w:hanging="360"/>
      </w:pPr>
    </w:lvl>
    <w:lvl w:ilvl="5" w:tplc="0409001B" w:tentative="1">
      <w:start w:val="1"/>
      <w:numFmt w:val="lowerRoman"/>
      <w:lvlText w:val="%6."/>
      <w:lvlJc w:val="right"/>
      <w:pPr>
        <w:tabs>
          <w:tab w:val="num" w:pos="5304"/>
        </w:tabs>
        <w:ind w:left="5304" w:right="5304" w:hanging="180"/>
      </w:pPr>
    </w:lvl>
    <w:lvl w:ilvl="6" w:tplc="0409000F" w:tentative="1">
      <w:start w:val="1"/>
      <w:numFmt w:val="decimal"/>
      <w:lvlText w:val="%7."/>
      <w:lvlJc w:val="left"/>
      <w:pPr>
        <w:tabs>
          <w:tab w:val="num" w:pos="6024"/>
        </w:tabs>
        <w:ind w:left="6024" w:right="6024" w:hanging="360"/>
      </w:pPr>
    </w:lvl>
    <w:lvl w:ilvl="7" w:tplc="04090019" w:tentative="1">
      <w:start w:val="1"/>
      <w:numFmt w:val="lowerLetter"/>
      <w:lvlText w:val="%8."/>
      <w:lvlJc w:val="left"/>
      <w:pPr>
        <w:tabs>
          <w:tab w:val="num" w:pos="6744"/>
        </w:tabs>
        <w:ind w:left="6744" w:right="6744" w:hanging="360"/>
      </w:pPr>
    </w:lvl>
    <w:lvl w:ilvl="8" w:tplc="0409001B" w:tentative="1">
      <w:start w:val="1"/>
      <w:numFmt w:val="lowerRoman"/>
      <w:lvlText w:val="%9."/>
      <w:lvlJc w:val="right"/>
      <w:pPr>
        <w:tabs>
          <w:tab w:val="num" w:pos="7464"/>
        </w:tabs>
        <w:ind w:left="7464" w:right="7464" w:hanging="180"/>
      </w:pPr>
    </w:lvl>
  </w:abstractNum>
  <w:abstractNum w:abstractNumId="67">
    <w:nsid w:val="0AA477BB"/>
    <w:multiLevelType w:val="hybridMultilevel"/>
    <w:tmpl w:val="AA52A3B4"/>
    <w:lvl w:ilvl="0" w:tplc="5E4288E2">
      <w:start w:val="4"/>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68">
    <w:nsid w:val="0ABF7A4A"/>
    <w:multiLevelType w:val="multilevel"/>
    <w:tmpl w:val="17D4A54E"/>
    <w:lvl w:ilvl="0">
      <w:start w:val="1"/>
      <w:numFmt w:val="bullet"/>
      <w:lvlText w:val=""/>
      <w:lvlJc w:val="left"/>
      <w:pPr>
        <w:tabs>
          <w:tab w:val="num" w:pos="360"/>
        </w:tabs>
        <w:ind w:left="360" w:right="360" w:hanging="360"/>
      </w:pPr>
      <w:rPr>
        <w:rFonts w:ascii="Wingdings" w:hAnsi="Wingdings" w:cs="Times New Roman" w:hint="default"/>
      </w:rPr>
    </w:lvl>
    <w:lvl w:ilvl="1">
      <w:start w:val="1"/>
      <w:numFmt w:val="cardinalText"/>
      <w:lvlText w:val="%2"/>
      <w:lvlJc w:val="left"/>
      <w:pPr>
        <w:tabs>
          <w:tab w:val="num" w:pos="720"/>
        </w:tabs>
        <w:ind w:left="720" w:right="720" w:hanging="360"/>
      </w:pPr>
      <w:rPr>
        <w:rFonts w:hint="default"/>
      </w:rPr>
    </w:lvl>
    <w:lvl w:ilvl="2">
      <w:start w:val="1"/>
      <w:numFmt w:val="bullet"/>
      <w:lvlText w:val=""/>
      <w:lvlJc w:val="left"/>
      <w:pPr>
        <w:tabs>
          <w:tab w:val="num" w:pos="1080"/>
        </w:tabs>
        <w:ind w:left="1080" w:right="1080" w:hanging="360"/>
      </w:pPr>
      <w:rPr>
        <w:rFonts w:ascii="Wingdings" w:hAnsi="Wingdings" w:hint="default"/>
      </w:rPr>
    </w:lvl>
    <w:lvl w:ilvl="3">
      <w:start w:val="1"/>
      <w:numFmt w:val="bullet"/>
      <w:lvlText w:val=""/>
      <w:lvlJc w:val="left"/>
      <w:pPr>
        <w:tabs>
          <w:tab w:val="num" w:pos="1440"/>
        </w:tabs>
        <w:ind w:left="1440" w:right="1440" w:hanging="360"/>
      </w:pPr>
      <w:rPr>
        <w:rFonts w:ascii="Symbol" w:hAnsi="Symbol" w:hint="default"/>
      </w:rPr>
    </w:lvl>
    <w:lvl w:ilvl="4">
      <w:start w:val="1"/>
      <w:numFmt w:val="bullet"/>
      <w:lvlText w:val=""/>
      <w:lvlJc w:val="left"/>
      <w:pPr>
        <w:tabs>
          <w:tab w:val="num" w:pos="1800"/>
        </w:tabs>
        <w:ind w:left="1800" w:right="1800" w:hanging="360"/>
      </w:pPr>
      <w:rPr>
        <w:rFonts w:ascii="Symbol" w:hAnsi="Symbol" w:hint="default"/>
      </w:rPr>
    </w:lvl>
    <w:lvl w:ilvl="5">
      <w:start w:val="1"/>
      <w:numFmt w:val="bullet"/>
      <w:lvlText w:val=""/>
      <w:lvlJc w:val="left"/>
      <w:pPr>
        <w:tabs>
          <w:tab w:val="num" w:pos="2160"/>
        </w:tabs>
        <w:ind w:left="2160" w:right="2160" w:hanging="360"/>
      </w:pPr>
      <w:rPr>
        <w:rFonts w:ascii="Wingdings" w:hAnsi="Wingdings" w:cs="Times New Roman" w:hint="default"/>
      </w:rPr>
    </w:lvl>
    <w:lvl w:ilvl="6">
      <w:start w:val="1"/>
      <w:numFmt w:val="bullet"/>
      <w:lvlText w:val=""/>
      <w:lvlJc w:val="left"/>
      <w:pPr>
        <w:tabs>
          <w:tab w:val="num" w:pos="2520"/>
        </w:tabs>
        <w:ind w:left="2520" w:right="2520" w:hanging="360"/>
      </w:pPr>
      <w:rPr>
        <w:rFonts w:ascii="Wingdings" w:hAnsi="Wingdings" w:hint="default"/>
      </w:rPr>
    </w:lvl>
    <w:lvl w:ilvl="7">
      <w:start w:val="1"/>
      <w:numFmt w:val="bullet"/>
      <w:lvlText w:val=""/>
      <w:lvlJc w:val="left"/>
      <w:pPr>
        <w:tabs>
          <w:tab w:val="num" w:pos="2880"/>
        </w:tabs>
        <w:ind w:left="2880" w:right="2880" w:hanging="360"/>
      </w:pPr>
      <w:rPr>
        <w:rFonts w:ascii="Symbol" w:hAnsi="Symbol" w:hint="default"/>
      </w:rPr>
    </w:lvl>
    <w:lvl w:ilvl="8">
      <w:start w:val="1"/>
      <w:numFmt w:val="bullet"/>
      <w:lvlText w:val=""/>
      <w:lvlJc w:val="left"/>
      <w:pPr>
        <w:tabs>
          <w:tab w:val="num" w:pos="3240"/>
        </w:tabs>
        <w:ind w:left="3240" w:right="3240" w:hanging="360"/>
      </w:pPr>
      <w:rPr>
        <w:rFonts w:ascii="Symbol" w:hAnsi="Symbol" w:hint="default"/>
      </w:rPr>
    </w:lvl>
  </w:abstractNum>
  <w:abstractNum w:abstractNumId="69">
    <w:nsid w:val="0B156601"/>
    <w:multiLevelType w:val="hybridMultilevel"/>
    <w:tmpl w:val="443C2258"/>
    <w:lvl w:ilvl="0" w:tplc="80583184">
      <w:start w:val="1"/>
      <w:numFmt w:val="bullet"/>
      <w:lvlText w:val="-"/>
      <w:lvlJc w:val="left"/>
      <w:pPr>
        <w:tabs>
          <w:tab w:val="num" w:pos="720"/>
        </w:tabs>
        <w:ind w:left="720" w:right="720" w:hanging="360"/>
      </w:pPr>
      <w:rPr>
        <w:rFonts w:ascii="Times New Roman" w:eastAsia="Times New Roman" w:hAnsi="Times New Roman" w:cs="Arabic Transparent" w:hint="default"/>
      </w:rPr>
    </w:lvl>
    <w:lvl w:ilvl="1" w:tplc="04090001">
      <w:start w:val="1"/>
      <w:numFmt w:val="bullet"/>
      <w:lvlText w:val=""/>
      <w:lvlJc w:val="left"/>
      <w:pPr>
        <w:tabs>
          <w:tab w:val="num" w:pos="1440"/>
        </w:tabs>
        <w:ind w:left="1440" w:right="1440" w:hanging="360"/>
      </w:pPr>
      <w:rPr>
        <w:rFonts w:ascii="Symbol" w:hAnsi="Symbol"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70">
    <w:nsid w:val="0B3365EC"/>
    <w:multiLevelType w:val="hybridMultilevel"/>
    <w:tmpl w:val="C3C261E2"/>
    <w:lvl w:ilvl="0" w:tplc="BAD0353C">
      <w:start w:val="2"/>
      <w:numFmt w:val="bullet"/>
      <w:lvlText w:val="-"/>
      <w:lvlJc w:val="left"/>
      <w:pPr>
        <w:tabs>
          <w:tab w:val="num" w:pos="360"/>
        </w:tabs>
        <w:ind w:left="360" w:right="360" w:hanging="360"/>
      </w:pPr>
      <w:rPr>
        <w:rFonts w:ascii="Times New Roman" w:eastAsia="Times New Roman" w:hAnsi="Times New Roman" w:cs="Times New Roman" w:hint="default"/>
      </w:rPr>
    </w:lvl>
    <w:lvl w:ilvl="1" w:tplc="04090003" w:tentative="1">
      <w:start w:val="1"/>
      <w:numFmt w:val="bullet"/>
      <w:lvlText w:val="o"/>
      <w:lvlJc w:val="left"/>
      <w:pPr>
        <w:tabs>
          <w:tab w:val="num" w:pos="960"/>
        </w:tabs>
        <w:ind w:left="960" w:right="960" w:hanging="360"/>
      </w:pPr>
      <w:rPr>
        <w:rFonts w:ascii="Courier New" w:hAnsi="Courier New" w:cs="Courier New" w:hint="default"/>
      </w:rPr>
    </w:lvl>
    <w:lvl w:ilvl="2" w:tplc="04090005" w:tentative="1">
      <w:start w:val="1"/>
      <w:numFmt w:val="bullet"/>
      <w:lvlText w:val=""/>
      <w:lvlJc w:val="left"/>
      <w:pPr>
        <w:tabs>
          <w:tab w:val="num" w:pos="1680"/>
        </w:tabs>
        <w:ind w:left="1680" w:right="1680" w:hanging="360"/>
      </w:pPr>
      <w:rPr>
        <w:rFonts w:ascii="Wingdings" w:hAnsi="Wingdings" w:hint="default"/>
      </w:rPr>
    </w:lvl>
    <w:lvl w:ilvl="3" w:tplc="04090001" w:tentative="1">
      <w:start w:val="1"/>
      <w:numFmt w:val="bullet"/>
      <w:lvlText w:val=""/>
      <w:lvlJc w:val="left"/>
      <w:pPr>
        <w:tabs>
          <w:tab w:val="num" w:pos="2400"/>
        </w:tabs>
        <w:ind w:left="2400" w:right="2400" w:hanging="360"/>
      </w:pPr>
      <w:rPr>
        <w:rFonts w:ascii="Symbol" w:hAnsi="Symbol" w:hint="default"/>
      </w:rPr>
    </w:lvl>
    <w:lvl w:ilvl="4" w:tplc="04090003" w:tentative="1">
      <w:start w:val="1"/>
      <w:numFmt w:val="bullet"/>
      <w:lvlText w:val="o"/>
      <w:lvlJc w:val="left"/>
      <w:pPr>
        <w:tabs>
          <w:tab w:val="num" w:pos="3120"/>
        </w:tabs>
        <w:ind w:left="3120" w:right="3120" w:hanging="360"/>
      </w:pPr>
      <w:rPr>
        <w:rFonts w:ascii="Courier New" w:hAnsi="Courier New" w:cs="Courier New" w:hint="default"/>
      </w:rPr>
    </w:lvl>
    <w:lvl w:ilvl="5" w:tplc="04090005" w:tentative="1">
      <w:start w:val="1"/>
      <w:numFmt w:val="bullet"/>
      <w:lvlText w:val=""/>
      <w:lvlJc w:val="left"/>
      <w:pPr>
        <w:tabs>
          <w:tab w:val="num" w:pos="3840"/>
        </w:tabs>
        <w:ind w:left="3840" w:right="3840" w:hanging="360"/>
      </w:pPr>
      <w:rPr>
        <w:rFonts w:ascii="Wingdings" w:hAnsi="Wingdings" w:hint="default"/>
      </w:rPr>
    </w:lvl>
    <w:lvl w:ilvl="6" w:tplc="04090001" w:tentative="1">
      <w:start w:val="1"/>
      <w:numFmt w:val="bullet"/>
      <w:lvlText w:val=""/>
      <w:lvlJc w:val="left"/>
      <w:pPr>
        <w:tabs>
          <w:tab w:val="num" w:pos="4560"/>
        </w:tabs>
        <w:ind w:left="4560" w:right="4560" w:hanging="360"/>
      </w:pPr>
      <w:rPr>
        <w:rFonts w:ascii="Symbol" w:hAnsi="Symbol" w:hint="default"/>
      </w:rPr>
    </w:lvl>
    <w:lvl w:ilvl="7" w:tplc="04090003" w:tentative="1">
      <w:start w:val="1"/>
      <w:numFmt w:val="bullet"/>
      <w:lvlText w:val="o"/>
      <w:lvlJc w:val="left"/>
      <w:pPr>
        <w:tabs>
          <w:tab w:val="num" w:pos="5280"/>
        </w:tabs>
        <w:ind w:left="5280" w:right="5280" w:hanging="360"/>
      </w:pPr>
      <w:rPr>
        <w:rFonts w:ascii="Courier New" w:hAnsi="Courier New" w:cs="Courier New" w:hint="default"/>
      </w:rPr>
    </w:lvl>
    <w:lvl w:ilvl="8" w:tplc="04090005" w:tentative="1">
      <w:start w:val="1"/>
      <w:numFmt w:val="bullet"/>
      <w:lvlText w:val=""/>
      <w:lvlJc w:val="left"/>
      <w:pPr>
        <w:tabs>
          <w:tab w:val="num" w:pos="6000"/>
        </w:tabs>
        <w:ind w:left="6000" w:right="6000" w:hanging="360"/>
      </w:pPr>
      <w:rPr>
        <w:rFonts w:ascii="Wingdings" w:hAnsi="Wingdings" w:hint="default"/>
      </w:rPr>
    </w:lvl>
  </w:abstractNum>
  <w:abstractNum w:abstractNumId="71">
    <w:nsid w:val="0BE9120B"/>
    <w:multiLevelType w:val="multilevel"/>
    <w:tmpl w:val="861C61A8"/>
    <w:lvl w:ilvl="0">
      <w:start w:val="8"/>
      <w:numFmt w:val="decimal"/>
      <w:lvlText w:val="%1"/>
      <w:lvlJc w:val="left"/>
      <w:pPr>
        <w:tabs>
          <w:tab w:val="num" w:pos="750"/>
        </w:tabs>
        <w:ind w:left="750" w:right="750" w:hanging="750"/>
      </w:pPr>
      <w:rPr>
        <w:rFonts w:hint="default"/>
      </w:rPr>
    </w:lvl>
    <w:lvl w:ilvl="1">
      <w:start w:val="3"/>
      <w:numFmt w:val="decimal"/>
      <w:lvlText w:val="%1-%2"/>
      <w:lvlJc w:val="left"/>
      <w:pPr>
        <w:tabs>
          <w:tab w:val="num" w:pos="750"/>
        </w:tabs>
        <w:ind w:left="750" w:right="750" w:hanging="750"/>
      </w:pPr>
      <w:rPr>
        <w:rFonts w:hint="default"/>
      </w:rPr>
    </w:lvl>
    <w:lvl w:ilvl="2">
      <w:start w:val="2"/>
      <w:numFmt w:val="decimal"/>
      <w:lvlText w:val="%1-%2-%3"/>
      <w:lvlJc w:val="left"/>
      <w:pPr>
        <w:tabs>
          <w:tab w:val="num" w:pos="750"/>
        </w:tabs>
        <w:ind w:left="750" w:right="750" w:hanging="750"/>
      </w:pPr>
      <w:rPr>
        <w:rFonts w:hint="default"/>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440"/>
        </w:tabs>
        <w:ind w:left="1440" w:right="1440" w:hanging="1440"/>
      </w:pPr>
      <w:rPr>
        <w:rFonts w:hint="default"/>
      </w:rPr>
    </w:lvl>
    <w:lvl w:ilvl="5">
      <w:start w:val="1"/>
      <w:numFmt w:val="decimal"/>
      <w:lvlText w:val="%1-%2-%3.%4.%5.%6"/>
      <w:lvlJc w:val="left"/>
      <w:pPr>
        <w:tabs>
          <w:tab w:val="num" w:pos="1440"/>
        </w:tabs>
        <w:ind w:left="1440" w:right="1440" w:hanging="1440"/>
      </w:pPr>
      <w:rPr>
        <w:rFonts w:hint="default"/>
      </w:rPr>
    </w:lvl>
    <w:lvl w:ilvl="6">
      <w:start w:val="1"/>
      <w:numFmt w:val="decimal"/>
      <w:lvlText w:val="%1-%2-%3.%4.%5.%6.%7"/>
      <w:lvlJc w:val="left"/>
      <w:pPr>
        <w:tabs>
          <w:tab w:val="num" w:pos="1800"/>
        </w:tabs>
        <w:ind w:left="1800" w:right="1800" w:hanging="1800"/>
      </w:pPr>
      <w:rPr>
        <w:rFonts w:hint="default"/>
      </w:rPr>
    </w:lvl>
    <w:lvl w:ilvl="7">
      <w:start w:val="1"/>
      <w:numFmt w:val="decimal"/>
      <w:lvlText w:val="%1-%2-%3.%4.%5.%6.%7.%8"/>
      <w:lvlJc w:val="left"/>
      <w:pPr>
        <w:tabs>
          <w:tab w:val="num" w:pos="2160"/>
        </w:tabs>
        <w:ind w:left="2160" w:right="2160" w:hanging="2160"/>
      </w:pPr>
      <w:rPr>
        <w:rFonts w:hint="default"/>
      </w:rPr>
    </w:lvl>
    <w:lvl w:ilvl="8">
      <w:start w:val="1"/>
      <w:numFmt w:val="decimal"/>
      <w:lvlText w:val="%1-%2-%3.%4.%5.%6.%7.%8.%9"/>
      <w:lvlJc w:val="left"/>
      <w:pPr>
        <w:tabs>
          <w:tab w:val="num" w:pos="2160"/>
        </w:tabs>
        <w:ind w:left="2160" w:right="2160" w:hanging="2160"/>
      </w:pPr>
      <w:rPr>
        <w:rFonts w:hint="default"/>
      </w:rPr>
    </w:lvl>
  </w:abstractNum>
  <w:abstractNum w:abstractNumId="72">
    <w:nsid w:val="0C7C123D"/>
    <w:multiLevelType w:val="hybridMultilevel"/>
    <w:tmpl w:val="1508478A"/>
    <w:lvl w:ilvl="0" w:tplc="14B25136">
      <w:start w:val="1"/>
      <w:numFmt w:val="bullet"/>
      <w:lvlText w:val=""/>
      <w:lvlJc w:val="left"/>
      <w:pPr>
        <w:tabs>
          <w:tab w:val="num" w:pos="2160"/>
        </w:tabs>
        <w:ind w:left="2160" w:right="2160" w:hanging="360"/>
      </w:pPr>
      <w:rPr>
        <w:rFonts w:ascii="Wingdings" w:hAnsi="Wingdings"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73">
    <w:nsid w:val="0CDE438F"/>
    <w:multiLevelType w:val="hybridMultilevel"/>
    <w:tmpl w:val="C27EDAC0"/>
    <w:lvl w:ilvl="0" w:tplc="61DEDDE6">
      <w:start w:val="2"/>
      <w:numFmt w:val="decimal"/>
      <w:lvlText w:val="%1-"/>
      <w:lvlJc w:val="left"/>
      <w:pPr>
        <w:tabs>
          <w:tab w:val="num" w:pos="72"/>
        </w:tabs>
        <w:ind w:left="144" w:right="144" w:hanging="432"/>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74">
    <w:nsid w:val="0D191CC8"/>
    <w:multiLevelType w:val="hybridMultilevel"/>
    <w:tmpl w:val="737AB034"/>
    <w:lvl w:ilvl="0" w:tplc="0409000B">
      <w:start w:val="1"/>
      <w:numFmt w:val="bullet"/>
      <w:lvlText w:val=""/>
      <w:lvlJc w:val="left"/>
      <w:pPr>
        <w:tabs>
          <w:tab w:val="num" w:pos="720"/>
        </w:tabs>
        <w:ind w:left="720" w:right="720" w:hanging="360"/>
      </w:pPr>
      <w:rPr>
        <w:rFonts w:ascii="Wingdings" w:hAnsi="Wingdings"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75">
    <w:nsid w:val="0D692FBF"/>
    <w:multiLevelType w:val="hybridMultilevel"/>
    <w:tmpl w:val="357C3F0C"/>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76">
    <w:nsid w:val="0E906B11"/>
    <w:multiLevelType w:val="hybridMultilevel"/>
    <w:tmpl w:val="5A54A5D8"/>
    <w:lvl w:ilvl="0" w:tplc="C57CD462">
      <w:start w:val="3"/>
      <w:numFmt w:val="decimal"/>
      <w:lvlText w:val="%1"/>
      <w:lvlJc w:val="left"/>
      <w:pPr>
        <w:tabs>
          <w:tab w:val="num" w:pos="576"/>
        </w:tabs>
        <w:ind w:left="576" w:right="576" w:hanging="360"/>
      </w:pPr>
      <w:rPr>
        <w:rFonts w:hint="cs"/>
      </w:rPr>
    </w:lvl>
    <w:lvl w:ilvl="1" w:tplc="04090019" w:tentative="1">
      <w:start w:val="1"/>
      <w:numFmt w:val="lowerLetter"/>
      <w:lvlText w:val="%2."/>
      <w:lvlJc w:val="left"/>
      <w:pPr>
        <w:tabs>
          <w:tab w:val="num" w:pos="1296"/>
        </w:tabs>
        <w:ind w:left="1296" w:right="1296" w:hanging="360"/>
      </w:pPr>
    </w:lvl>
    <w:lvl w:ilvl="2" w:tplc="0409001B" w:tentative="1">
      <w:start w:val="1"/>
      <w:numFmt w:val="lowerRoman"/>
      <w:lvlText w:val="%3."/>
      <w:lvlJc w:val="right"/>
      <w:pPr>
        <w:tabs>
          <w:tab w:val="num" w:pos="2016"/>
        </w:tabs>
        <w:ind w:left="2016" w:right="2016" w:hanging="180"/>
      </w:pPr>
    </w:lvl>
    <w:lvl w:ilvl="3" w:tplc="0409000F" w:tentative="1">
      <w:start w:val="1"/>
      <w:numFmt w:val="decimal"/>
      <w:lvlText w:val="%4."/>
      <w:lvlJc w:val="left"/>
      <w:pPr>
        <w:tabs>
          <w:tab w:val="num" w:pos="2736"/>
        </w:tabs>
        <w:ind w:left="2736" w:right="2736" w:hanging="360"/>
      </w:pPr>
    </w:lvl>
    <w:lvl w:ilvl="4" w:tplc="04090019" w:tentative="1">
      <w:start w:val="1"/>
      <w:numFmt w:val="lowerLetter"/>
      <w:lvlText w:val="%5."/>
      <w:lvlJc w:val="left"/>
      <w:pPr>
        <w:tabs>
          <w:tab w:val="num" w:pos="3456"/>
        </w:tabs>
        <w:ind w:left="3456" w:right="3456" w:hanging="360"/>
      </w:pPr>
    </w:lvl>
    <w:lvl w:ilvl="5" w:tplc="0409001B" w:tentative="1">
      <w:start w:val="1"/>
      <w:numFmt w:val="lowerRoman"/>
      <w:lvlText w:val="%6."/>
      <w:lvlJc w:val="right"/>
      <w:pPr>
        <w:tabs>
          <w:tab w:val="num" w:pos="4176"/>
        </w:tabs>
        <w:ind w:left="4176" w:right="4176" w:hanging="180"/>
      </w:pPr>
    </w:lvl>
    <w:lvl w:ilvl="6" w:tplc="0409000F" w:tentative="1">
      <w:start w:val="1"/>
      <w:numFmt w:val="decimal"/>
      <w:lvlText w:val="%7."/>
      <w:lvlJc w:val="left"/>
      <w:pPr>
        <w:tabs>
          <w:tab w:val="num" w:pos="4896"/>
        </w:tabs>
        <w:ind w:left="4896" w:right="4896" w:hanging="360"/>
      </w:pPr>
    </w:lvl>
    <w:lvl w:ilvl="7" w:tplc="04090019" w:tentative="1">
      <w:start w:val="1"/>
      <w:numFmt w:val="lowerLetter"/>
      <w:lvlText w:val="%8."/>
      <w:lvlJc w:val="left"/>
      <w:pPr>
        <w:tabs>
          <w:tab w:val="num" w:pos="5616"/>
        </w:tabs>
        <w:ind w:left="5616" w:right="5616" w:hanging="360"/>
      </w:pPr>
    </w:lvl>
    <w:lvl w:ilvl="8" w:tplc="0409001B" w:tentative="1">
      <w:start w:val="1"/>
      <w:numFmt w:val="lowerRoman"/>
      <w:lvlText w:val="%9."/>
      <w:lvlJc w:val="right"/>
      <w:pPr>
        <w:tabs>
          <w:tab w:val="num" w:pos="6336"/>
        </w:tabs>
        <w:ind w:left="6336" w:right="6336" w:hanging="180"/>
      </w:pPr>
    </w:lvl>
  </w:abstractNum>
  <w:abstractNum w:abstractNumId="77">
    <w:nsid w:val="0EB85975"/>
    <w:multiLevelType w:val="hybridMultilevel"/>
    <w:tmpl w:val="35E2943A"/>
    <w:lvl w:ilvl="0" w:tplc="BAD0353C">
      <w:start w:val="2"/>
      <w:numFmt w:val="bullet"/>
      <w:lvlText w:val="-"/>
      <w:lvlJc w:val="left"/>
      <w:pPr>
        <w:tabs>
          <w:tab w:val="num" w:pos="1982"/>
        </w:tabs>
        <w:ind w:left="1982" w:right="1982" w:hanging="360"/>
      </w:pPr>
      <w:rPr>
        <w:rFonts w:ascii="Times New Roman" w:eastAsia="Times New Roman" w:hAnsi="Times New Roman" w:cs="Times New Roman" w:hint="default"/>
      </w:rPr>
    </w:lvl>
    <w:lvl w:ilvl="1" w:tplc="04090003" w:tentative="1">
      <w:start w:val="1"/>
      <w:numFmt w:val="bullet"/>
      <w:lvlText w:val="o"/>
      <w:lvlJc w:val="left"/>
      <w:pPr>
        <w:tabs>
          <w:tab w:val="num" w:pos="2582"/>
        </w:tabs>
        <w:ind w:left="2582" w:right="2582" w:hanging="360"/>
      </w:pPr>
      <w:rPr>
        <w:rFonts w:ascii="Courier New" w:hAnsi="Courier New" w:cs="Courier New" w:hint="default"/>
      </w:rPr>
    </w:lvl>
    <w:lvl w:ilvl="2" w:tplc="04090005" w:tentative="1">
      <w:start w:val="1"/>
      <w:numFmt w:val="bullet"/>
      <w:lvlText w:val=""/>
      <w:lvlJc w:val="left"/>
      <w:pPr>
        <w:tabs>
          <w:tab w:val="num" w:pos="3302"/>
        </w:tabs>
        <w:ind w:left="3302" w:right="3302" w:hanging="360"/>
      </w:pPr>
      <w:rPr>
        <w:rFonts w:ascii="Wingdings" w:hAnsi="Wingdings" w:hint="default"/>
      </w:rPr>
    </w:lvl>
    <w:lvl w:ilvl="3" w:tplc="04090001" w:tentative="1">
      <w:start w:val="1"/>
      <w:numFmt w:val="bullet"/>
      <w:lvlText w:val=""/>
      <w:lvlJc w:val="left"/>
      <w:pPr>
        <w:tabs>
          <w:tab w:val="num" w:pos="4022"/>
        </w:tabs>
        <w:ind w:left="4022" w:right="4022" w:hanging="360"/>
      </w:pPr>
      <w:rPr>
        <w:rFonts w:ascii="Symbol" w:hAnsi="Symbol" w:hint="default"/>
      </w:rPr>
    </w:lvl>
    <w:lvl w:ilvl="4" w:tplc="04090003" w:tentative="1">
      <w:start w:val="1"/>
      <w:numFmt w:val="bullet"/>
      <w:lvlText w:val="o"/>
      <w:lvlJc w:val="left"/>
      <w:pPr>
        <w:tabs>
          <w:tab w:val="num" w:pos="4742"/>
        </w:tabs>
        <w:ind w:left="4742" w:right="4742" w:hanging="360"/>
      </w:pPr>
      <w:rPr>
        <w:rFonts w:ascii="Courier New" w:hAnsi="Courier New" w:cs="Courier New" w:hint="default"/>
      </w:rPr>
    </w:lvl>
    <w:lvl w:ilvl="5" w:tplc="04090005" w:tentative="1">
      <w:start w:val="1"/>
      <w:numFmt w:val="bullet"/>
      <w:lvlText w:val=""/>
      <w:lvlJc w:val="left"/>
      <w:pPr>
        <w:tabs>
          <w:tab w:val="num" w:pos="5462"/>
        </w:tabs>
        <w:ind w:left="5462" w:right="5462" w:hanging="360"/>
      </w:pPr>
      <w:rPr>
        <w:rFonts w:ascii="Wingdings" w:hAnsi="Wingdings" w:hint="default"/>
      </w:rPr>
    </w:lvl>
    <w:lvl w:ilvl="6" w:tplc="04090001" w:tentative="1">
      <w:start w:val="1"/>
      <w:numFmt w:val="bullet"/>
      <w:lvlText w:val=""/>
      <w:lvlJc w:val="left"/>
      <w:pPr>
        <w:tabs>
          <w:tab w:val="num" w:pos="6182"/>
        </w:tabs>
        <w:ind w:left="6182" w:right="6182" w:hanging="360"/>
      </w:pPr>
      <w:rPr>
        <w:rFonts w:ascii="Symbol" w:hAnsi="Symbol" w:hint="default"/>
      </w:rPr>
    </w:lvl>
    <w:lvl w:ilvl="7" w:tplc="04090003" w:tentative="1">
      <w:start w:val="1"/>
      <w:numFmt w:val="bullet"/>
      <w:lvlText w:val="o"/>
      <w:lvlJc w:val="left"/>
      <w:pPr>
        <w:tabs>
          <w:tab w:val="num" w:pos="6902"/>
        </w:tabs>
        <w:ind w:left="6902" w:right="6902" w:hanging="360"/>
      </w:pPr>
      <w:rPr>
        <w:rFonts w:ascii="Courier New" w:hAnsi="Courier New" w:cs="Courier New" w:hint="default"/>
      </w:rPr>
    </w:lvl>
    <w:lvl w:ilvl="8" w:tplc="04090005" w:tentative="1">
      <w:start w:val="1"/>
      <w:numFmt w:val="bullet"/>
      <w:lvlText w:val=""/>
      <w:lvlJc w:val="left"/>
      <w:pPr>
        <w:tabs>
          <w:tab w:val="num" w:pos="7622"/>
        </w:tabs>
        <w:ind w:left="7622" w:right="7622" w:hanging="360"/>
      </w:pPr>
      <w:rPr>
        <w:rFonts w:ascii="Wingdings" w:hAnsi="Wingdings" w:hint="default"/>
      </w:rPr>
    </w:lvl>
  </w:abstractNum>
  <w:abstractNum w:abstractNumId="78">
    <w:nsid w:val="0EBC6EF9"/>
    <w:multiLevelType w:val="hybridMultilevel"/>
    <w:tmpl w:val="32B6C59E"/>
    <w:lvl w:ilvl="0" w:tplc="BAD0353C">
      <w:start w:val="2"/>
      <w:numFmt w:val="bullet"/>
      <w:lvlText w:val="-"/>
      <w:lvlJc w:val="left"/>
      <w:pPr>
        <w:tabs>
          <w:tab w:val="num" w:pos="1280"/>
        </w:tabs>
        <w:ind w:left="1280" w:right="1280" w:hanging="360"/>
      </w:pPr>
      <w:rPr>
        <w:rFonts w:ascii="Times New Roman" w:eastAsia="Times New Roman" w:hAnsi="Times New Roman" w:cs="Times New Roman" w:hint="default"/>
      </w:rPr>
    </w:lvl>
    <w:lvl w:ilvl="1" w:tplc="04090003" w:tentative="1">
      <w:start w:val="1"/>
      <w:numFmt w:val="bullet"/>
      <w:lvlText w:val="o"/>
      <w:lvlJc w:val="left"/>
      <w:pPr>
        <w:tabs>
          <w:tab w:val="num" w:pos="1880"/>
        </w:tabs>
        <w:ind w:left="1880" w:right="1880" w:hanging="360"/>
      </w:pPr>
      <w:rPr>
        <w:rFonts w:ascii="Courier New" w:hAnsi="Courier New" w:cs="Courier New" w:hint="default"/>
      </w:rPr>
    </w:lvl>
    <w:lvl w:ilvl="2" w:tplc="04090005" w:tentative="1">
      <w:start w:val="1"/>
      <w:numFmt w:val="bullet"/>
      <w:lvlText w:val=""/>
      <w:lvlJc w:val="left"/>
      <w:pPr>
        <w:tabs>
          <w:tab w:val="num" w:pos="2600"/>
        </w:tabs>
        <w:ind w:left="2600" w:right="2600" w:hanging="360"/>
      </w:pPr>
      <w:rPr>
        <w:rFonts w:ascii="Wingdings" w:hAnsi="Wingdings" w:hint="default"/>
      </w:rPr>
    </w:lvl>
    <w:lvl w:ilvl="3" w:tplc="04090001" w:tentative="1">
      <w:start w:val="1"/>
      <w:numFmt w:val="bullet"/>
      <w:lvlText w:val=""/>
      <w:lvlJc w:val="left"/>
      <w:pPr>
        <w:tabs>
          <w:tab w:val="num" w:pos="3320"/>
        </w:tabs>
        <w:ind w:left="3320" w:right="3320" w:hanging="360"/>
      </w:pPr>
      <w:rPr>
        <w:rFonts w:ascii="Symbol" w:hAnsi="Symbol" w:hint="default"/>
      </w:rPr>
    </w:lvl>
    <w:lvl w:ilvl="4" w:tplc="04090003" w:tentative="1">
      <w:start w:val="1"/>
      <w:numFmt w:val="bullet"/>
      <w:lvlText w:val="o"/>
      <w:lvlJc w:val="left"/>
      <w:pPr>
        <w:tabs>
          <w:tab w:val="num" w:pos="4040"/>
        </w:tabs>
        <w:ind w:left="4040" w:right="4040" w:hanging="360"/>
      </w:pPr>
      <w:rPr>
        <w:rFonts w:ascii="Courier New" w:hAnsi="Courier New" w:cs="Courier New" w:hint="default"/>
      </w:rPr>
    </w:lvl>
    <w:lvl w:ilvl="5" w:tplc="04090005" w:tentative="1">
      <w:start w:val="1"/>
      <w:numFmt w:val="bullet"/>
      <w:lvlText w:val=""/>
      <w:lvlJc w:val="left"/>
      <w:pPr>
        <w:tabs>
          <w:tab w:val="num" w:pos="4760"/>
        </w:tabs>
        <w:ind w:left="4760" w:right="4760" w:hanging="360"/>
      </w:pPr>
      <w:rPr>
        <w:rFonts w:ascii="Wingdings" w:hAnsi="Wingdings" w:hint="default"/>
      </w:rPr>
    </w:lvl>
    <w:lvl w:ilvl="6" w:tplc="04090001" w:tentative="1">
      <w:start w:val="1"/>
      <w:numFmt w:val="bullet"/>
      <w:lvlText w:val=""/>
      <w:lvlJc w:val="left"/>
      <w:pPr>
        <w:tabs>
          <w:tab w:val="num" w:pos="5480"/>
        </w:tabs>
        <w:ind w:left="5480" w:right="5480" w:hanging="360"/>
      </w:pPr>
      <w:rPr>
        <w:rFonts w:ascii="Symbol" w:hAnsi="Symbol" w:hint="default"/>
      </w:rPr>
    </w:lvl>
    <w:lvl w:ilvl="7" w:tplc="04090003" w:tentative="1">
      <w:start w:val="1"/>
      <w:numFmt w:val="bullet"/>
      <w:lvlText w:val="o"/>
      <w:lvlJc w:val="left"/>
      <w:pPr>
        <w:tabs>
          <w:tab w:val="num" w:pos="6200"/>
        </w:tabs>
        <w:ind w:left="6200" w:right="6200" w:hanging="360"/>
      </w:pPr>
      <w:rPr>
        <w:rFonts w:ascii="Courier New" w:hAnsi="Courier New" w:cs="Courier New" w:hint="default"/>
      </w:rPr>
    </w:lvl>
    <w:lvl w:ilvl="8" w:tplc="04090005" w:tentative="1">
      <w:start w:val="1"/>
      <w:numFmt w:val="bullet"/>
      <w:lvlText w:val=""/>
      <w:lvlJc w:val="left"/>
      <w:pPr>
        <w:tabs>
          <w:tab w:val="num" w:pos="6920"/>
        </w:tabs>
        <w:ind w:left="6920" w:right="6920" w:hanging="360"/>
      </w:pPr>
      <w:rPr>
        <w:rFonts w:ascii="Wingdings" w:hAnsi="Wingdings" w:hint="default"/>
      </w:rPr>
    </w:lvl>
  </w:abstractNum>
  <w:abstractNum w:abstractNumId="79">
    <w:nsid w:val="0F85107E"/>
    <w:multiLevelType w:val="multilevel"/>
    <w:tmpl w:val="A5042C48"/>
    <w:lvl w:ilvl="0">
      <w:start w:val="1"/>
      <w:numFmt w:val="decimal"/>
      <w:lvlText w:val="%1"/>
      <w:lvlJc w:val="left"/>
      <w:pPr>
        <w:tabs>
          <w:tab w:val="num" w:pos="915"/>
        </w:tabs>
        <w:ind w:left="915" w:right="915" w:hanging="915"/>
      </w:pPr>
      <w:rPr>
        <w:rFonts w:hint="default"/>
      </w:rPr>
    </w:lvl>
    <w:lvl w:ilvl="1">
      <w:start w:val="2"/>
      <w:numFmt w:val="decimal"/>
      <w:lvlText w:val="%1-%2"/>
      <w:lvlJc w:val="left"/>
      <w:pPr>
        <w:tabs>
          <w:tab w:val="num" w:pos="924"/>
        </w:tabs>
        <w:ind w:left="924" w:right="924" w:hanging="915"/>
      </w:pPr>
      <w:rPr>
        <w:rFonts w:hint="default"/>
      </w:rPr>
    </w:lvl>
    <w:lvl w:ilvl="2">
      <w:start w:val="2"/>
      <w:numFmt w:val="decimal"/>
      <w:lvlText w:val="%1-%2-%3"/>
      <w:lvlJc w:val="left"/>
      <w:pPr>
        <w:tabs>
          <w:tab w:val="num" w:pos="933"/>
        </w:tabs>
        <w:ind w:left="933" w:right="933" w:hanging="915"/>
      </w:pPr>
      <w:rPr>
        <w:rFonts w:hint="default"/>
      </w:rPr>
    </w:lvl>
    <w:lvl w:ilvl="3">
      <w:start w:val="2"/>
      <w:numFmt w:val="decimal"/>
      <w:lvlText w:val="%1-%2-%3-%4"/>
      <w:lvlJc w:val="left"/>
      <w:pPr>
        <w:tabs>
          <w:tab w:val="num" w:pos="1107"/>
        </w:tabs>
        <w:ind w:left="1107" w:right="1107" w:hanging="1080"/>
      </w:pPr>
      <w:rPr>
        <w:rFonts w:hint="default"/>
      </w:rPr>
    </w:lvl>
    <w:lvl w:ilvl="4">
      <w:start w:val="1"/>
      <w:numFmt w:val="decimal"/>
      <w:lvlText w:val="%1-%2-%3-%4.%5"/>
      <w:lvlJc w:val="left"/>
      <w:pPr>
        <w:tabs>
          <w:tab w:val="num" w:pos="1116"/>
        </w:tabs>
        <w:ind w:left="1116" w:right="1116" w:hanging="1080"/>
      </w:pPr>
      <w:rPr>
        <w:rFonts w:hint="default"/>
      </w:rPr>
    </w:lvl>
    <w:lvl w:ilvl="5">
      <w:start w:val="1"/>
      <w:numFmt w:val="decimal"/>
      <w:lvlText w:val="%1-%2-%3-%4.%5.%6"/>
      <w:lvlJc w:val="left"/>
      <w:pPr>
        <w:tabs>
          <w:tab w:val="num" w:pos="1485"/>
        </w:tabs>
        <w:ind w:left="1485" w:right="1485" w:hanging="1440"/>
      </w:pPr>
      <w:rPr>
        <w:rFonts w:hint="default"/>
      </w:rPr>
    </w:lvl>
    <w:lvl w:ilvl="6">
      <w:start w:val="1"/>
      <w:numFmt w:val="decimal"/>
      <w:lvlText w:val="%1-%2-%3-%4.%5.%6.%7"/>
      <w:lvlJc w:val="left"/>
      <w:pPr>
        <w:tabs>
          <w:tab w:val="num" w:pos="1854"/>
        </w:tabs>
        <w:ind w:left="1854" w:right="1854" w:hanging="1800"/>
      </w:pPr>
      <w:rPr>
        <w:rFonts w:hint="default"/>
      </w:rPr>
    </w:lvl>
    <w:lvl w:ilvl="7">
      <w:start w:val="1"/>
      <w:numFmt w:val="decimal"/>
      <w:lvlText w:val="%1-%2-%3-%4.%5.%6.%7.%8"/>
      <w:lvlJc w:val="left"/>
      <w:pPr>
        <w:tabs>
          <w:tab w:val="num" w:pos="1863"/>
        </w:tabs>
        <w:ind w:left="1863" w:right="1863" w:hanging="1800"/>
      </w:pPr>
      <w:rPr>
        <w:rFonts w:hint="default"/>
      </w:rPr>
    </w:lvl>
    <w:lvl w:ilvl="8">
      <w:start w:val="1"/>
      <w:numFmt w:val="decimal"/>
      <w:lvlText w:val="%1-%2-%3-%4.%5.%6.%7.%8.%9"/>
      <w:lvlJc w:val="left"/>
      <w:pPr>
        <w:tabs>
          <w:tab w:val="num" w:pos="2232"/>
        </w:tabs>
        <w:ind w:left="2232" w:right="2232" w:hanging="2160"/>
      </w:pPr>
      <w:rPr>
        <w:rFonts w:hint="default"/>
      </w:rPr>
    </w:lvl>
  </w:abstractNum>
  <w:abstractNum w:abstractNumId="80">
    <w:nsid w:val="0FB1226D"/>
    <w:multiLevelType w:val="hybridMultilevel"/>
    <w:tmpl w:val="F2181036"/>
    <w:lvl w:ilvl="0" w:tplc="0409000B">
      <w:start w:val="1"/>
      <w:numFmt w:val="bullet"/>
      <w:lvlText w:val=""/>
      <w:lvlJc w:val="left"/>
      <w:pPr>
        <w:tabs>
          <w:tab w:val="num" w:pos="720"/>
        </w:tabs>
        <w:ind w:left="720" w:right="720" w:hanging="360"/>
      </w:pPr>
      <w:rPr>
        <w:rFonts w:ascii="Wingdings" w:hAnsi="Wingdings"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81">
    <w:nsid w:val="0FFC6321"/>
    <w:multiLevelType w:val="hybridMultilevel"/>
    <w:tmpl w:val="6CE4BFAE"/>
    <w:lvl w:ilvl="0" w:tplc="BEE607C0">
      <w:numFmt w:val="bullet"/>
      <w:lvlText w:val="-"/>
      <w:lvlJc w:val="left"/>
      <w:pPr>
        <w:tabs>
          <w:tab w:val="num" w:pos="749"/>
        </w:tabs>
        <w:ind w:left="749" w:right="749" w:hanging="360"/>
      </w:pPr>
      <w:rPr>
        <w:rFonts w:ascii="Times New Roman" w:eastAsia="Times New Roman" w:hAnsi="Times New Roman" w:cs="Times New Roman" w:hint="default"/>
      </w:rPr>
    </w:lvl>
    <w:lvl w:ilvl="1" w:tplc="04090003" w:tentative="1">
      <w:start w:val="1"/>
      <w:numFmt w:val="bullet"/>
      <w:lvlText w:val="o"/>
      <w:lvlJc w:val="left"/>
      <w:pPr>
        <w:tabs>
          <w:tab w:val="num" w:pos="1469"/>
        </w:tabs>
        <w:ind w:left="1469" w:right="1469" w:hanging="360"/>
      </w:pPr>
      <w:rPr>
        <w:rFonts w:ascii="Courier New" w:hAnsi="Courier New" w:cs="Courier New" w:hint="default"/>
      </w:rPr>
    </w:lvl>
    <w:lvl w:ilvl="2" w:tplc="04090005" w:tentative="1">
      <w:start w:val="1"/>
      <w:numFmt w:val="bullet"/>
      <w:lvlText w:val=""/>
      <w:lvlJc w:val="left"/>
      <w:pPr>
        <w:tabs>
          <w:tab w:val="num" w:pos="2189"/>
        </w:tabs>
        <w:ind w:left="2189" w:right="2189" w:hanging="360"/>
      </w:pPr>
      <w:rPr>
        <w:rFonts w:ascii="Wingdings" w:hAnsi="Wingdings" w:hint="default"/>
      </w:rPr>
    </w:lvl>
    <w:lvl w:ilvl="3" w:tplc="04090001" w:tentative="1">
      <w:start w:val="1"/>
      <w:numFmt w:val="bullet"/>
      <w:lvlText w:val=""/>
      <w:lvlJc w:val="left"/>
      <w:pPr>
        <w:tabs>
          <w:tab w:val="num" w:pos="2909"/>
        </w:tabs>
        <w:ind w:left="2909" w:right="2909" w:hanging="360"/>
      </w:pPr>
      <w:rPr>
        <w:rFonts w:ascii="Symbol" w:hAnsi="Symbol" w:hint="default"/>
      </w:rPr>
    </w:lvl>
    <w:lvl w:ilvl="4" w:tplc="04090003" w:tentative="1">
      <w:start w:val="1"/>
      <w:numFmt w:val="bullet"/>
      <w:lvlText w:val="o"/>
      <w:lvlJc w:val="left"/>
      <w:pPr>
        <w:tabs>
          <w:tab w:val="num" w:pos="3629"/>
        </w:tabs>
        <w:ind w:left="3629" w:right="3629" w:hanging="360"/>
      </w:pPr>
      <w:rPr>
        <w:rFonts w:ascii="Courier New" w:hAnsi="Courier New" w:cs="Courier New" w:hint="default"/>
      </w:rPr>
    </w:lvl>
    <w:lvl w:ilvl="5" w:tplc="04090005" w:tentative="1">
      <w:start w:val="1"/>
      <w:numFmt w:val="bullet"/>
      <w:lvlText w:val=""/>
      <w:lvlJc w:val="left"/>
      <w:pPr>
        <w:tabs>
          <w:tab w:val="num" w:pos="4349"/>
        </w:tabs>
        <w:ind w:left="4349" w:right="4349" w:hanging="360"/>
      </w:pPr>
      <w:rPr>
        <w:rFonts w:ascii="Wingdings" w:hAnsi="Wingdings" w:hint="default"/>
      </w:rPr>
    </w:lvl>
    <w:lvl w:ilvl="6" w:tplc="04090001" w:tentative="1">
      <w:start w:val="1"/>
      <w:numFmt w:val="bullet"/>
      <w:lvlText w:val=""/>
      <w:lvlJc w:val="left"/>
      <w:pPr>
        <w:tabs>
          <w:tab w:val="num" w:pos="5069"/>
        </w:tabs>
        <w:ind w:left="5069" w:right="5069" w:hanging="360"/>
      </w:pPr>
      <w:rPr>
        <w:rFonts w:ascii="Symbol" w:hAnsi="Symbol" w:hint="default"/>
      </w:rPr>
    </w:lvl>
    <w:lvl w:ilvl="7" w:tplc="04090003" w:tentative="1">
      <w:start w:val="1"/>
      <w:numFmt w:val="bullet"/>
      <w:lvlText w:val="o"/>
      <w:lvlJc w:val="left"/>
      <w:pPr>
        <w:tabs>
          <w:tab w:val="num" w:pos="5789"/>
        </w:tabs>
        <w:ind w:left="5789" w:right="5789" w:hanging="360"/>
      </w:pPr>
      <w:rPr>
        <w:rFonts w:ascii="Courier New" w:hAnsi="Courier New" w:cs="Courier New" w:hint="default"/>
      </w:rPr>
    </w:lvl>
    <w:lvl w:ilvl="8" w:tplc="04090005" w:tentative="1">
      <w:start w:val="1"/>
      <w:numFmt w:val="bullet"/>
      <w:lvlText w:val=""/>
      <w:lvlJc w:val="left"/>
      <w:pPr>
        <w:tabs>
          <w:tab w:val="num" w:pos="6509"/>
        </w:tabs>
        <w:ind w:left="6509" w:right="6509" w:hanging="360"/>
      </w:pPr>
      <w:rPr>
        <w:rFonts w:ascii="Wingdings" w:hAnsi="Wingdings" w:hint="default"/>
      </w:rPr>
    </w:lvl>
  </w:abstractNum>
  <w:abstractNum w:abstractNumId="82">
    <w:nsid w:val="10026291"/>
    <w:multiLevelType w:val="hybridMultilevel"/>
    <w:tmpl w:val="74FC85FA"/>
    <w:lvl w:ilvl="0" w:tplc="227C5C9E">
      <w:start w:val="2"/>
      <w:numFmt w:val="bullet"/>
      <w:lvlText w:val="–"/>
      <w:lvlJc w:val="left"/>
      <w:pPr>
        <w:tabs>
          <w:tab w:val="num" w:pos="144"/>
        </w:tabs>
        <w:ind w:left="216" w:right="216" w:hanging="288"/>
      </w:pPr>
      <w:rPr>
        <w:rFonts w:ascii="Times New Roman" w:eastAsia="Times New Roman" w:hAnsi="Times New Roman" w:cs="Times New Roman" w:hint="default"/>
      </w:rPr>
    </w:lvl>
    <w:lvl w:ilvl="1" w:tplc="C1F0A83C">
      <w:start w:val="2"/>
      <w:numFmt w:val="decimal"/>
      <w:lvlText w:val="%2."/>
      <w:lvlJc w:val="left"/>
      <w:pPr>
        <w:tabs>
          <w:tab w:val="num" w:pos="288"/>
        </w:tabs>
        <w:ind w:left="216" w:right="216" w:hanging="432"/>
      </w:pPr>
      <w:rPr>
        <w:rFonts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83">
    <w:nsid w:val="10A66390"/>
    <w:multiLevelType w:val="hybridMultilevel"/>
    <w:tmpl w:val="A24A5C4E"/>
    <w:lvl w:ilvl="0" w:tplc="3F9211C6">
      <w:start w:val="1"/>
      <w:numFmt w:val="upperRoman"/>
      <w:lvlText w:val="%1."/>
      <w:lvlJc w:val="right"/>
      <w:pPr>
        <w:tabs>
          <w:tab w:val="num" w:pos="3684"/>
        </w:tabs>
        <w:ind w:left="3684" w:right="3684" w:hanging="180"/>
      </w:pPr>
      <w:rPr>
        <w:rFonts w:hint="default"/>
      </w:rPr>
    </w:lvl>
    <w:lvl w:ilvl="1" w:tplc="04090019" w:tentative="1">
      <w:start w:val="1"/>
      <w:numFmt w:val="lowerLetter"/>
      <w:lvlText w:val="%2."/>
      <w:lvlJc w:val="left"/>
      <w:pPr>
        <w:tabs>
          <w:tab w:val="num" w:pos="3600"/>
        </w:tabs>
        <w:ind w:left="3600" w:right="3600" w:hanging="360"/>
      </w:pPr>
    </w:lvl>
    <w:lvl w:ilvl="2" w:tplc="0409001B" w:tentative="1">
      <w:start w:val="1"/>
      <w:numFmt w:val="lowerRoman"/>
      <w:lvlText w:val="%3."/>
      <w:lvlJc w:val="right"/>
      <w:pPr>
        <w:tabs>
          <w:tab w:val="num" w:pos="4320"/>
        </w:tabs>
        <w:ind w:left="4320" w:right="4320" w:hanging="180"/>
      </w:pPr>
    </w:lvl>
    <w:lvl w:ilvl="3" w:tplc="0409000F">
      <w:start w:val="1"/>
      <w:numFmt w:val="decimal"/>
      <w:lvlText w:val="%4."/>
      <w:lvlJc w:val="left"/>
      <w:pPr>
        <w:tabs>
          <w:tab w:val="num" w:pos="5040"/>
        </w:tabs>
        <w:ind w:left="5040" w:right="5040" w:hanging="360"/>
      </w:pPr>
    </w:lvl>
    <w:lvl w:ilvl="4" w:tplc="04090019" w:tentative="1">
      <w:start w:val="1"/>
      <w:numFmt w:val="lowerLetter"/>
      <w:lvlText w:val="%5."/>
      <w:lvlJc w:val="left"/>
      <w:pPr>
        <w:tabs>
          <w:tab w:val="num" w:pos="5760"/>
        </w:tabs>
        <w:ind w:left="5760" w:right="5760" w:hanging="360"/>
      </w:pPr>
    </w:lvl>
    <w:lvl w:ilvl="5" w:tplc="0409001B" w:tentative="1">
      <w:start w:val="1"/>
      <w:numFmt w:val="lowerRoman"/>
      <w:lvlText w:val="%6."/>
      <w:lvlJc w:val="right"/>
      <w:pPr>
        <w:tabs>
          <w:tab w:val="num" w:pos="6480"/>
        </w:tabs>
        <w:ind w:left="6480" w:right="6480" w:hanging="180"/>
      </w:pPr>
    </w:lvl>
    <w:lvl w:ilvl="6" w:tplc="0409000F" w:tentative="1">
      <w:start w:val="1"/>
      <w:numFmt w:val="decimal"/>
      <w:lvlText w:val="%7."/>
      <w:lvlJc w:val="left"/>
      <w:pPr>
        <w:tabs>
          <w:tab w:val="num" w:pos="7200"/>
        </w:tabs>
        <w:ind w:left="7200" w:right="7200" w:hanging="360"/>
      </w:pPr>
    </w:lvl>
    <w:lvl w:ilvl="7" w:tplc="04090019" w:tentative="1">
      <w:start w:val="1"/>
      <w:numFmt w:val="lowerLetter"/>
      <w:lvlText w:val="%8."/>
      <w:lvlJc w:val="left"/>
      <w:pPr>
        <w:tabs>
          <w:tab w:val="num" w:pos="7920"/>
        </w:tabs>
        <w:ind w:left="7920" w:right="7920" w:hanging="360"/>
      </w:pPr>
    </w:lvl>
    <w:lvl w:ilvl="8" w:tplc="0409001B" w:tentative="1">
      <w:start w:val="1"/>
      <w:numFmt w:val="lowerRoman"/>
      <w:lvlText w:val="%9."/>
      <w:lvlJc w:val="right"/>
      <w:pPr>
        <w:tabs>
          <w:tab w:val="num" w:pos="8640"/>
        </w:tabs>
        <w:ind w:left="8640" w:right="8640" w:hanging="180"/>
      </w:pPr>
    </w:lvl>
  </w:abstractNum>
  <w:abstractNum w:abstractNumId="84">
    <w:nsid w:val="10D01F1A"/>
    <w:multiLevelType w:val="hybridMultilevel"/>
    <w:tmpl w:val="BEAE9DBC"/>
    <w:lvl w:ilvl="0" w:tplc="BAD0353C">
      <w:start w:val="2"/>
      <w:numFmt w:val="bullet"/>
      <w:lvlText w:val="-"/>
      <w:lvlJc w:val="left"/>
      <w:pPr>
        <w:tabs>
          <w:tab w:val="num" w:pos="642"/>
        </w:tabs>
        <w:ind w:left="642" w:right="642" w:hanging="360"/>
      </w:pPr>
      <w:rPr>
        <w:rFonts w:ascii="Times New Roman" w:eastAsia="Times New Roman" w:hAnsi="Times New Roman" w:cs="Times New Roman" w:hint="default"/>
      </w:rPr>
    </w:lvl>
    <w:lvl w:ilvl="1" w:tplc="04090003" w:tentative="1">
      <w:start w:val="1"/>
      <w:numFmt w:val="bullet"/>
      <w:lvlText w:val="o"/>
      <w:lvlJc w:val="left"/>
      <w:pPr>
        <w:tabs>
          <w:tab w:val="num" w:pos="1242"/>
        </w:tabs>
        <w:ind w:left="1242" w:right="1242" w:hanging="360"/>
      </w:pPr>
      <w:rPr>
        <w:rFonts w:ascii="Courier New" w:hAnsi="Courier New" w:cs="Courier New" w:hint="default"/>
      </w:rPr>
    </w:lvl>
    <w:lvl w:ilvl="2" w:tplc="04090005" w:tentative="1">
      <w:start w:val="1"/>
      <w:numFmt w:val="bullet"/>
      <w:lvlText w:val=""/>
      <w:lvlJc w:val="left"/>
      <w:pPr>
        <w:tabs>
          <w:tab w:val="num" w:pos="1962"/>
        </w:tabs>
        <w:ind w:left="1962" w:right="1962" w:hanging="360"/>
      </w:pPr>
      <w:rPr>
        <w:rFonts w:ascii="Wingdings" w:hAnsi="Wingdings" w:hint="default"/>
      </w:rPr>
    </w:lvl>
    <w:lvl w:ilvl="3" w:tplc="04090001" w:tentative="1">
      <w:start w:val="1"/>
      <w:numFmt w:val="bullet"/>
      <w:lvlText w:val=""/>
      <w:lvlJc w:val="left"/>
      <w:pPr>
        <w:tabs>
          <w:tab w:val="num" w:pos="2682"/>
        </w:tabs>
        <w:ind w:left="2682" w:right="2682" w:hanging="360"/>
      </w:pPr>
      <w:rPr>
        <w:rFonts w:ascii="Symbol" w:hAnsi="Symbol" w:hint="default"/>
      </w:rPr>
    </w:lvl>
    <w:lvl w:ilvl="4" w:tplc="04090003" w:tentative="1">
      <w:start w:val="1"/>
      <w:numFmt w:val="bullet"/>
      <w:lvlText w:val="o"/>
      <w:lvlJc w:val="left"/>
      <w:pPr>
        <w:tabs>
          <w:tab w:val="num" w:pos="3402"/>
        </w:tabs>
        <w:ind w:left="3402" w:right="3402" w:hanging="360"/>
      </w:pPr>
      <w:rPr>
        <w:rFonts w:ascii="Courier New" w:hAnsi="Courier New" w:cs="Courier New" w:hint="default"/>
      </w:rPr>
    </w:lvl>
    <w:lvl w:ilvl="5" w:tplc="04090005" w:tentative="1">
      <w:start w:val="1"/>
      <w:numFmt w:val="bullet"/>
      <w:lvlText w:val=""/>
      <w:lvlJc w:val="left"/>
      <w:pPr>
        <w:tabs>
          <w:tab w:val="num" w:pos="4122"/>
        </w:tabs>
        <w:ind w:left="4122" w:right="4122" w:hanging="360"/>
      </w:pPr>
      <w:rPr>
        <w:rFonts w:ascii="Wingdings" w:hAnsi="Wingdings" w:hint="default"/>
      </w:rPr>
    </w:lvl>
    <w:lvl w:ilvl="6" w:tplc="04090001" w:tentative="1">
      <w:start w:val="1"/>
      <w:numFmt w:val="bullet"/>
      <w:lvlText w:val=""/>
      <w:lvlJc w:val="left"/>
      <w:pPr>
        <w:tabs>
          <w:tab w:val="num" w:pos="4842"/>
        </w:tabs>
        <w:ind w:left="4842" w:right="4842" w:hanging="360"/>
      </w:pPr>
      <w:rPr>
        <w:rFonts w:ascii="Symbol" w:hAnsi="Symbol" w:hint="default"/>
      </w:rPr>
    </w:lvl>
    <w:lvl w:ilvl="7" w:tplc="04090003" w:tentative="1">
      <w:start w:val="1"/>
      <w:numFmt w:val="bullet"/>
      <w:lvlText w:val="o"/>
      <w:lvlJc w:val="left"/>
      <w:pPr>
        <w:tabs>
          <w:tab w:val="num" w:pos="5562"/>
        </w:tabs>
        <w:ind w:left="5562" w:right="5562" w:hanging="360"/>
      </w:pPr>
      <w:rPr>
        <w:rFonts w:ascii="Courier New" w:hAnsi="Courier New" w:cs="Courier New" w:hint="default"/>
      </w:rPr>
    </w:lvl>
    <w:lvl w:ilvl="8" w:tplc="04090005" w:tentative="1">
      <w:start w:val="1"/>
      <w:numFmt w:val="bullet"/>
      <w:lvlText w:val=""/>
      <w:lvlJc w:val="left"/>
      <w:pPr>
        <w:tabs>
          <w:tab w:val="num" w:pos="6282"/>
        </w:tabs>
        <w:ind w:left="6282" w:right="6282" w:hanging="360"/>
      </w:pPr>
      <w:rPr>
        <w:rFonts w:ascii="Wingdings" w:hAnsi="Wingdings" w:hint="default"/>
      </w:rPr>
    </w:lvl>
  </w:abstractNum>
  <w:abstractNum w:abstractNumId="85">
    <w:nsid w:val="10EA100D"/>
    <w:multiLevelType w:val="singleLevel"/>
    <w:tmpl w:val="546AFE52"/>
    <w:lvl w:ilvl="0">
      <w:start w:val="1"/>
      <w:numFmt w:val="chosung"/>
      <w:lvlText w:val="♂"/>
      <w:lvlJc w:val="center"/>
      <w:pPr>
        <w:tabs>
          <w:tab w:val="num" w:pos="8562"/>
        </w:tabs>
        <w:ind w:left="8562" w:right="8562" w:hanging="6464"/>
      </w:pPr>
      <w:rPr>
        <w:rFonts w:ascii="Times New Roman" w:cs="Times New Roman" w:hint="default"/>
      </w:rPr>
    </w:lvl>
  </w:abstractNum>
  <w:abstractNum w:abstractNumId="86">
    <w:nsid w:val="10F77563"/>
    <w:multiLevelType w:val="hybridMultilevel"/>
    <w:tmpl w:val="49EC5EDA"/>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87">
    <w:nsid w:val="110A52CE"/>
    <w:multiLevelType w:val="hybridMultilevel"/>
    <w:tmpl w:val="BFE445B6"/>
    <w:lvl w:ilvl="0" w:tplc="BDDC3D62">
      <w:numFmt w:val="bullet"/>
      <w:lvlText w:val="-"/>
      <w:lvlJc w:val="left"/>
      <w:pPr>
        <w:tabs>
          <w:tab w:val="num" w:pos="720"/>
        </w:tabs>
        <w:ind w:left="720" w:right="720" w:hanging="360"/>
      </w:pPr>
      <w:rPr>
        <w:rFonts w:ascii="Times New Roman" w:eastAsia="Times New Roman" w:hAnsi="Times New Roman" w:cs="Times New Roman" w:hint="default"/>
      </w:rPr>
    </w:lvl>
    <w:lvl w:ilvl="1" w:tplc="227C5C9E">
      <w:start w:val="2"/>
      <w:numFmt w:val="bullet"/>
      <w:lvlText w:val="–"/>
      <w:lvlJc w:val="left"/>
      <w:pPr>
        <w:tabs>
          <w:tab w:val="num" w:pos="144"/>
        </w:tabs>
        <w:ind w:left="216" w:right="216" w:hanging="288"/>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88">
    <w:nsid w:val="117D1663"/>
    <w:multiLevelType w:val="hybridMultilevel"/>
    <w:tmpl w:val="327C397A"/>
    <w:lvl w:ilvl="0" w:tplc="1548D9D2">
      <w:start w:val="1"/>
      <w:numFmt w:val="decimal"/>
      <w:lvlText w:val="%1)"/>
      <w:lvlJc w:val="left"/>
      <w:pPr>
        <w:tabs>
          <w:tab w:val="num" w:pos="705"/>
        </w:tabs>
        <w:ind w:left="705" w:right="705" w:hanging="705"/>
      </w:pPr>
      <w:rPr>
        <w:rFonts w:hint="default"/>
      </w:rPr>
    </w:lvl>
    <w:lvl w:ilvl="1" w:tplc="04090019" w:tentative="1">
      <w:start w:val="1"/>
      <w:numFmt w:val="lowerLetter"/>
      <w:lvlText w:val="%2."/>
      <w:lvlJc w:val="left"/>
      <w:pPr>
        <w:tabs>
          <w:tab w:val="num" w:pos="720"/>
        </w:tabs>
        <w:ind w:left="720" w:right="720" w:hanging="360"/>
      </w:pPr>
    </w:lvl>
    <w:lvl w:ilvl="2" w:tplc="0409001B" w:tentative="1">
      <w:start w:val="1"/>
      <w:numFmt w:val="lowerRoman"/>
      <w:lvlText w:val="%3."/>
      <w:lvlJc w:val="right"/>
      <w:pPr>
        <w:tabs>
          <w:tab w:val="num" w:pos="1440"/>
        </w:tabs>
        <w:ind w:left="1440" w:right="1440" w:hanging="180"/>
      </w:pPr>
    </w:lvl>
    <w:lvl w:ilvl="3" w:tplc="0409000F" w:tentative="1">
      <w:start w:val="1"/>
      <w:numFmt w:val="decimal"/>
      <w:lvlText w:val="%4."/>
      <w:lvlJc w:val="left"/>
      <w:pPr>
        <w:tabs>
          <w:tab w:val="num" w:pos="2160"/>
        </w:tabs>
        <w:ind w:left="2160" w:right="2160" w:hanging="360"/>
      </w:pPr>
    </w:lvl>
    <w:lvl w:ilvl="4" w:tplc="04090019" w:tentative="1">
      <w:start w:val="1"/>
      <w:numFmt w:val="lowerLetter"/>
      <w:lvlText w:val="%5."/>
      <w:lvlJc w:val="left"/>
      <w:pPr>
        <w:tabs>
          <w:tab w:val="num" w:pos="2880"/>
        </w:tabs>
        <w:ind w:left="2880" w:right="2880" w:hanging="360"/>
      </w:pPr>
    </w:lvl>
    <w:lvl w:ilvl="5" w:tplc="0409001B" w:tentative="1">
      <w:start w:val="1"/>
      <w:numFmt w:val="lowerRoman"/>
      <w:lvlText w:val="%6."/>
      <w:lvlJc w:val="right"/>
      <w:pPr>
        <w:tabs>
          <w:tab w:val="num" w:pos="3600"/>
        </w:tabs>
        <w:ind w:left="3600" w:right="3600" w:hanging="180"/>
      </w:pPr>
    </w:lvl>
    <w:lvl w:ilvl="6" w:tplc="0409000F" w:tentative="1">
      <w:start w:val="1"/>
      <w:numFmt w:val="decimal"/>
      <w:lvlText w:val="%7."/>
      <w:lvlJc w:val="left"/>
      <w:pPr>
        <w:tabs>
          <w:tab w:val="num" w:pos="4320"/>
        </w:tabs>
        <w:ind w:left="4320" w:right="4320" w:hanging="360"/>
      </w:pPr>
    </w:lvl>
    <w:lvl w:ilvl="7" w:tplc="04090019" w:tentative="1">
      <w:start w:val="1"/>
      <w:numFmt w:val="lowerLetter"/>
      <w:lvlText w:val="%8."/>
      <w:lvlJc w:val="left"/>
      <w:pPr>
        <w:tabs>
          <w:tab w:val="num" w:pos="5040"/>
        </w:tabs>
        <w:ind w:left="5040" w:right="5040" w:hanging="360"/>
      </w:pPr>
    </w:lvl>
    <w:lvl w:ilvl="8" w:tplc="0409001B" w:tentative="1">
      <w:start w:val="1"/>
      <w:numFmt w:val="lowerRoman"/>
      <w:lvlText w:val="%9."/>
      <w:lvlJc w:val="right"/>
      <w:pPr>
        <w:tabs>
          <w:tab w:val="num" w:pos="5760"/>
        </w:tabs>
        <w:ind w:left="5760" w:right="5760" w:hanging="180"/>
      </w:pPr>
    </w:lvl>
  </w:abstractNum>
  <w:abstractNum w:abstractNumId="89">
    <w:nsid w:val="118A1424"/>
    <w:multiLevelType w:val="hybridMultilevel"/>
    <w:tmpl w:val="D24E768E"/>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ADB0B012">
      <w:start w:val="2"/>
      <w:numFmt w:val="bullet"/>
      <w:lvlText w:val=""/>
      <w:lvlJc w:val="left"/>
      <w:pPr>
        <w:tabs>
          <w:tab w:val="num" w:pos="432"/>
        </w:tabs>
        <w:ind w:left="432" w:right="432" w:hanging="288"/>
      </w:pPr>
      <w:rPr>
        <w:rFonts w:ascii="Symbol" w:hAnsi="Symbol"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90">
    <w:nsid w:val="11AB12BC"/>
    <w:multiLevelType w:val="hybridMultilevel"/>
    <w:tmpl w:val="E72AC2DC"/>
    <w:lvl w:ilvl="0" w:tplc="BEE607C0">
      <w:numFmt w:val="bullet"/>
      <w:lvlText w:val="-"/>
      <w:lvlJc w:val="left"/>
      <w:pPr>
        <w:tabs>
          <w:tab w:val="num" w:pos="749"/>
        </w:tabs>
        <w:ind w:left="749" w:right="749" w:hanging="360"/>
      </w:pPr>
      <w:rPr>
        <w:rFonts w:ascii="Times New Roman" w:eastAsia="Times New Roman" w:hAnsi="Times New Roman" w:cs="Times New Roman" w:hint="default"/>
      </w:rPr>
    </w:lvl>
    <w:lvl w:ilvl="1" w:tplc="04090003" w:tentative="1">
      <w:start w:val="1"/>
      <w:numFmt w:val="bullet"/>
      <w:lvlText w:val="o"/>
      <w:lvlJc w:val="left"/>
      <w:pPr>
        <w:tabs>
          <w:tab w:val="num" w:pos="1469"/>
        </w:tabs>
        <w:ind w:left="1469" w:right="1469" w:hanging="360"/>
      </w:pPr>
      <w:rPr>
        <w:rFonts w:ascii="Courier New" w:hAnsi="Courier New" w:cs="Courier New" w:hint="default"/>
      </w:rPr>
    </w:lvl>
    <w:lvl w:ilvl="2" w:tplc="04090005" w:tentative="1">
      <w:start w:val="1"/>
      <w:numFmt w:val="bullet"/>
      <w:lvlText w:val=""/>
      <w:lvlJc w:val="left"/>
      <w:pPr>
        <w:tabs>
          <w:tab w:val="num" w:pos="2189"/>
        </w:tabs>
        <w:ind w:left="2189" w:right="2189" w:hanging="360"/>
      </w:pPr>
      <w:rPr>
        <w:rFonts w:ascii="Wingdings" w:hAnsi="Wingdings" w:hint="default"/>
      </w:rPr>
    </w:lvl>
    <w:lvl w:ilvl="3" w:tplc="04090001" w:tentative="1">
      <w:start w:val="1"/>
      <w:numFmt w:val="bullet"/>
      <w:lvlText w:val=""/>
      <w:lvlJc w:val="left"/>
      <w:pPr>
        <w:tabs>
          <w:tab w:val="num" w:pos="2909"/>
        </w:tabs>
        <w:ind w:left="2909" w:right="2909" w:hanging="360"/>
      </w:pPr>
      <w:rPr>
        <w:rFonts w:ascii="Symbol" w:hAnsi="Symbol" w:hint="default"/>
      </w:rPr>
    </w:lvl>
    <w:lvl w:ilvl="4" w:tplc="04090003" w:tentative="1">
      <w:start w:val="1"/>
      <w:numFmt w:val="bullet"/>
      <w:lvlText w:val="o"/>
      <w:lvlJc w:val="left"/>
      <w:pPr>
        <w:tabs>
          <w:tab w:val="num" w:pos="3629"/>
        </w:tabs>
        <w:ind w:left="3629" w:right="3629" w:hanging="360"/>
      </w:pPr>
      <w:rPr>
        <w:rFonts w:ascii="Courier New" w:hAnsi="Courier New" w:cs="Courier New" w:hint="default"/>
      </w:rPr>
    </w:lvl>
    <w:lvl w:ilvl="5" w:tplc="04090005" w:tentative="1">
      <w:start w:val="1"/>
      <w:numFmt w:val="bullet"/>
      <w:lvlText w:val=""/>
      <w:lvlJc w:val="left"/>
      <w:pPr>
        <w:tabs>
          <w:tab w:val="num" w:pos="4349"/>
        </w:tabs>
        <w:ind w:left="4349" w:right="4349" w:hanging="360"/>
      </w:pPr>
      <w:rPr>
        <w:rFonts w:ascii="Wingdings" w:hAnsi="Wingdings" w:hint="default"/>
      </w:rPr>
    </w:lvl>
    <w:lvl w:ilvl="6" w:tplc="04090001" w:tentative="1">
      <w:start w:val="1"/>
      <w:numFmt w:val="bullet"/>
      <w:lvlText w:val=""/>
      <w:lvlJc w:val="left"/>
      <w:pPr>
        <w:tabs>
          <w:tab w:val="num" w:pos="5069"/>
        </w:tabs>
        <w:ind w:left="5069" w:right="5069" w:hanging="360"/>
      </w:pPr>
      <w:rPr>
        <w:rFonts w:ascii="Symbol" w:hAnsi="Symbol" w:hint="default"/>
      </w:rPr>
    </w:lvl>
    <w:lvl w:ilvl="7" w:tplc="04090003" w:tentative="1">
      <w:start w:val="1"/>
      <w:numFmt w:val="bullet"/>
      <w:lvlText w:val="o"/>
      <w:lvlJc w:val="left"/>
      <w:pPr>
        <w:tabs>
          <w:tab w:val="num" w:pos="5789"/>
        </w:tabs>
        <w:ind w:left="5789" w:right="5789" w:hanging="360"/>
      </w:pPr>
      <w:rPr>
        <w:rFonts w:ascii="Courier New" w:hAnsi="Courier New" w:cs="Courier New" w:hint="default"/>
      </w:rPr>
    </w:lvl>
    <w:lvl w:ilvl="8" w:tplc="04090005" w:tentative="1">
      <w:start w:val="1"/>
      <w:numFmt w:val="bullet"/>
      <w:lvlText w:val=""/>
      <w:lvlJc w:val="left"/>
      <w:pPr>
        <w:tabs>
          <w:tab w:val="num" w:pos="6509"/>
        </w:tabs>
        <w:ind w:left="6509" w:right="6509" w:hanging="360"/>
      </w:pPr>
      <w:rPr>
        <w:rFonts w:ascii="Wingdings" w:hAnsi="Wingdings" w:hint="default"/>
      </w:rPr>
    </w:lvl>
  </w:abstractNum>
  <w:abstractNum w:abstractNumId="91">
    <w:nsid w:val="11AD4543"/>
    <w:multiLevelType w:val="hybridMultilevel"/>
    <w:tmpl w:val="5608F7BE"/>
    <w:lvl w:ilvl="0" w:tplc="EEA6F1BE">
      <w:numFmt w:val="bullet"/>
      <w:lvlText w:val="-"/>
      <w:lvlJc w:val="left"/>
      <w:pPr>
        <w:tabs>
          <w:tab w:val="num" w:pos="720"/>
        </w:tabs>
        <w:ind w:left="720" w:right="720" w:hanging="360"/>
      </w:pPr>
      <w:rPr>
        <w:rFonts w:ascii="Times New Roman" w:eastAsia="Times New Roman" w:hAnsi="Times New Roman" w:cs="Traditional Arabic"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92">
    <w:nsid w:val="11B75DC3"/>
    <w:multiLevelType w:val="hybridMultilevel"/>
    <w:tmpl w:val="AB0C6922"/>
    <w:lvl w:ilvl="0" w:tplc="BAD0353C">
      <w:start w:val="2"/>
      <w:numFmt w:val="bullet"/>
      <w:lvlText w:val="-"/>
      <w:lvlJc w:val="left"/>
      <w:pPr>
        <w:tabs>
          <w:tab w:val="num" w:pos="1560"/>
        </w:tabs>
        <w:ind w:left="1560" w:right="156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right="2160" w:hanging="360"/>
      </w:pPr>
      <w:rPr>
        <w:rFonts w:ascii="Courier New" w:hAnsi="Courier New" w:cs="Courier New" w:hint="default"/>
      </w:rPr>
    </w:lvl>
    <w:lvl w:ilvl="2" w:tplc="04090005" w:tentative="1">
      <w:start w:val="1"/>
      <w:numFmt w:val="bullet"/>
      <w:lvlText w:val=""/>
      <w:lvlJc w:val="left"/>
      <w:pPr>
        <w:tabs>
          <w:tab w:val="num" w:pos="2880"/>
        </w:tabs>
        <w:ind w:left="2880" w:right="2880" w:hanging="360"/>
      </w:pPr>
      <w:rPr>
        <w:rFonts w:ascii="Wingdings" w:hAnsi="Wingdings"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cs="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cs="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93">
    <w:nsid w:val="11BA3A85"/>
    <w:multiLevelType w:val="hybridMultilevel"/>
    <w:tmpl w:val="CB1208B8"/>
    <w:lvl w:ilvl="0" w:tplc="0409000B">
      <w:start w:val="1"/>
      <w:numFmt w:val="bullet"/>
      <w:lvlText w:val=""/>
      <w:lvlJc w:val="left"/>
      <w:pPr>
        <w:tabs>
          <w:tab w:val="num" w:pos="864"/>
        </w:tabs>
        <w:ind w:left="864" w:right="864" w:hanging="360"/>
      </w:pPr>
      <w:rPr>
        <w:rFonts w:ascii="Wingdings" w:hAnsi="Wingdings" w:hint="default"/>
      </w:rPr>
    </w:lvl>
    <w:lvl w:ilvl="1" w:tplc="04090003">
      <w:start w:val="1"/>
      <w:numFmt w:val="bullet"/>
      <w:lvlText w:val="o"/>
      <w:lvlJc w:val="left"/>
      <w:pPr>
        <w:tabs>
          <w:tab w:val="num" w:pos="1584"/>
        </w:tabs>
        <w:ind w:left="1584" w:right="1584" w:hanging="360"/>
      </w:pPr>
      <w:rPr>
        <w:rFonts w:ascii="Courier New" w:hAnsi="Courier New" w:cs="Courier New" w:hint="default"/>
      </w:rPr>
    </w:lvl>
    <w:lvl w:ilvl="2" w:tplc="04090005" w:tentative="1">
      <w:start w:val="1"/>
      <w:numFmt w:val="bullet"/>
      <w:lvlText w:val=""/>
      <w:lvlJc w:val="left"/>
      <w:pPr>
        <w:tabs>
          <w:tab w:val="num" w:pos="2304"/>
        </w:tabs>
        <w:ind w:left="2304" w:right="2304" w:hanging="360"/>
      </w:pPr>
      <w:rPr>
        <w:rFonts w:ascii="Wingdings" w:hAnsi="Wingdings" w:hint="default"/>
      </w:rPr>
    </w:lvl>
    <w:lvl w:ilvl="3" w:tplc="04090001" w:tentative="1">
      <w:start w:val="1"/>
      <w:numFmt w:val="bullet"/>
      <w:lvlText w:val=""/>
      <w:lvlJc w:val="left"/>
      <w:pPr>
        <w:tabs>
          <w:tab w:val="num" w:pos="3024"/>
        </w:tabs>
        <w:ind w:left="3024" w:right="3024" w:hanging="360"/>
      </w:pPr>
      <w:rPr>
        <w:rFonts w:ascii="Symbol" w:hAnsi="Symbol" w:hint="default"/>
      </w:rPr>
    </w:lvl>
    <w:lvl w:ilvl="4" w:tplc="04090003" w:tentative="1">
      <w:start w:val="1"/>
      <w:numFmt w:val="bullet"/>
      <w:lvlText w:val="o"/>
      <w:lvlJc w:val="left"/>
      <w:pPr>
        <w:tabs>
          <w:tab w:val="num" w:pos="3744"/>
        </w:tabs>
        <w:ind w:left="3744" w:right="3744" w:hanging="360"/>
      </w:pPr>
      <w:rPr>
        <w:rFonts w:ascii="Courier New" w:hAnsi="Courier New" w:cs="Courier New" w:hint="default"/>
      </w:rPr>
    </w:lvl>
    <w:lvl w:ilvl="5" w:tplc="04090005" w:tentative="1">
      <w:start w:val="1"/>
      <w:numFmt w:val="bullet"/>
      <w:lvlText w:val=""/>
      <w:lvlJc w:val="left"/>
      <w:pPr>
        <w:tabs>
          <w:tab w:val="num" w:pos="4464"/>
        </w:tabs>
        <w:ind w:left="4464" w:right="4464" w:hanging="360"/>
      </w:pPr>
      <w:rPr>
        <w:rFonts w:ascii="Wingdings" w:hAnsi="Wingdings" w:hint="default"/>
      </w:rPr>
    </w:lvl>
    <w:lvl w:ilvl="6" w:tplc="04090001" w:tentative="1">
      <w:start w:val="1"/>
      <w:numFmt w:val="bullet"/>
      <w:lvlText w:val=""/>
      <w:lvlJc w:val="left"/>
      <w:pPr>
        <w:tabs>
          <w:tab w:val="num" w:pos="5184"/>
        </w:tabs>
        <w:ind w:left="5184" w:right="5184" w:hanging="360"/>
      </w:pPr>
      <w:rPr>
        <w:rFonts w:ascii="Symbol" w:hAnsi="Symbol" w:hint="default"/>
      </w:rPr>
    </w:lvl>
    <w:lvl w:ilvl="7" w:tplc="04090003" w:tentative="1">
      <w:start w:val="1"/>
      <w:numFmt w:val="bullet"/>
      <w:lvlText w:val="o"/>
      <w:lvlJc w:val="left"/>
      <w:pPr>
        <w:tabs>
          <w:tab w:val="num" w:pos="5904"/>
        </w:tabs>
        <w:ind w:left="5904" w:right="5904" w:hanging="360"/>
      </w:pPr>
      <w:rPr>
        <w:rFonts w:ascii="Courier New" w:hAnsi="Courier New" w:cs="Courier New" w:hint="default"/>
      </w:rPr>
    </w:lvl>
    <w:lvl w:ilvl="8" w:tplc="04090005" w:tentative="1">
      <w:start w:val="1"/>
      <w:numFmt w:val="bullet"/>
      <w:lvlText w:val=""/>
      <w:lvlJc w:val="left"/>
      <w:pPr>
        <w:tabs>
          <w:tab w:val="num" w:pos="6624"/>
        </w:tabs>
        <w:ind w:left="6624" w:right="6624" w:hanging="360"/>
      </w:pPr>
      <w:rPr>
        <w:rFonts w:ascii="Wingdings" w:hAnsi="Wingdings" w:hint="default"/>
      </w:rPr>
    </w:lvl>
  </w:abstractNum>
  <w:abstractNum w:abstractNumId="94">
    <w:nsid w:val="11F526D9"/>
    <w:multiLevelType w:val="hybridMultilevel"/>
    <w:tmpl w:val="BAA01FBC"/>
    <w:lvl w:ilvl="0" w:tplc="825811A4">
      <w:start w:val="1"/>
      <w:numFmt w:val="bullet"/>
      <w:lvlText w:val=""/>
      <w:lvlJc w:val="left"/>
      <w:pPr>
        <w:tabs>
          <w:tab w:val="num" w:pos="2600"/>
        </w:tabs>
        <w:ind w:left="2600" w:right="2600" w:hanging="512"/>
      </w:pPr>
      <w:rPr>
        <w:rFonts w:ascii="Symbol" w:hAnsi="Symbol" w:hint="default"/>
      </w:rPr>
    </w:lvl>
    <w:lvl w:ilvl="1" w:tplc="04090003" w:tentative="1">
      <w:start w:val="1"/>
      <w:numFmt w:val="bullet"/>
      <w:lvlText w:val="o"/>
      <w:lvlJc w:val="left"/>
      <w:pPr>
        <w:tabs>
          <w:tab w:val="num" w:pos="1080"/>
        </w:tabs>
        <w:ind w:left="1080" w:right="1080" w:hanging="360"/>
      </w:pPr>
      <w:rPr>
        <w:rFonts w:ascii="Courier New" w:hAnsi="Courier New" w:cs="Courier New" w:hint="default"/>
      </w:rPr>
    </w:lvl>
    <w:lvl w:ilvl="2" w:tplc="04090005" w:tentative="1">
      <w:start w:val="1"/>
      <w:numFmt w:val="bullet"/>
      <w:lvlText w:val=""/>
      <w:lvlJc w:val="left"/>
      <w:pPr>
        <w:tabs>
          <w:tab w:val="num" w:pos="1800"/>
        </w:tabs>
        <w:ind w:left="1800" w:right="1800" w:hanging="360"/>
      </w:pPr>
      <w:rPr>
        <w:rFonts w:ascii="Wingdings" w:hAnsi="Wingdings" w:hint="default"/>
      </w:rPr>
    </w:lvl>
    <w:lvl w:ilvl="3" w:tplc="04090001" w:tentative="1">
      <w:start w:val="1"/>
      <w:numFmt w:val="bullet"/>
      <w:lvlText w:val=""/>
      <w:lvlJc w:val="left"/>
      <w:pPr>
        <w:tabs>
          <w:tab w:val="num" w:pos="2520"/>
        </w:tabs>
        <w:ind w:left="2520" w:right="2520" w:hanging="360"/>
      </w:pPr>
      <w:rPr>
        <w:rFonts w:ascii="Symbol" w:hAnsi="Symbol" w:hint="default"/>
      </w:rPr>
    </w:lvl>
    <w:lvl w:ilvl="4" w:tplc="04090003" w:tentative="1">
      <w:start w:val="1"/>
      <w:numFmt w:val="bullet"/>
      <w:lvlText w:val="o"/>
      <w:lvlJc w:val="left"/>
      <w:pPr>
        <w:tabs>
          <w:tab w:val="num" w:pos="3240"/>
        </w:tabs>
        <w:ind w:left="3240" w:right="3240" w:hanging="360"/>
      </w:pPr>
      <w:rPr>
        <w:rFonts w:ascii="Courier New" w:hAnsi="Courier New" w:cs="Courier New" w:hint="default"/>
      </w:rPr>
    </w:lvl>
    <w:lvl w:ilvl="5" w:tplc="04090005" w:tentative="1">
      <w:start w:val="1"/>
      <w:numFmt w:val="bullet"/>
      <w:lvlText w:val=""/>
      <w:lvlJc w:val="left"/>
      <w:pPr>
        <w:tabs>
          <w:tab w:val="num" w:pos="3960"/>
        </w:tabs>
        <w:ind w:left="3960" w:right="3960" w:hanging="360"/>
      </w:pPr>
      <w:rPr>
        <w:rFonts w:ascii="Wingdings" w:hAnsi="Wingdings" w:hint="default"/>
      </w:rPr>
    </w:lvl>
    <w:lvl w:ilvl="6" w:tplc="04090001" w:tentative="1">
      <w:start w:val="1"/>
      <w:numFmt w:val="bullet"/>
      <w:lvlText w:val=""/>
      <w:lvlJc w:val="left"/>
      <w:pPr>
        <w:tabs>
          <w:tab w:val="num" w:pos="4680"/>
        </w:tabs>
        <w:ind w:left="4680" w:right="4680" w:hanging="360"/>
      </w:pPr>
      <w:rPr>
        <w:rFonts w:ascii="Symbol" w:hAnsi="Symbol" w:hint="default"/>
      </w:rPr>
    </w:lvl>
    <w:lvl w:ilvl="7" w:tplc="04090003" w:tentative="1">
      <w:start w:val="1"/>
      <w:numFmt w:val="bullet"/>
      <w:lvlText w:val="o"/>
      <w:lvlJc w:val="left"/>
      <w:pPr>
        <w:tabs>
          <w:tab w:val="num" w:pos="5400"/>
        </w:tabs>
        <w:ind w:left="5400" w:right="5400" w:hanging="360"/>
      </w:pPr>
      <w:rPr>
        <w:rFonts w:ascii="Courier New" w:hAnsi="Courier New" w:cs="Courier New" w:hint="default"/>
      </w:rPr>
    </w:lvl>
    <w:lvl w:ilvl="8" w:tplc="04090005" w:tentative="1">
      <w:start w:val="1"/>
      <w:numFmt w:val="bullet"/>
      <w:lvlText w:val=""/>
      <w:lvlJc w:val="left"/>
      <w:pPr>
        <w:tabs>
          <w:tab w:val="num" w:pos="6120"/>
        </w:tabs>
        <w:ind w:left="6120" w:right="6120" w:hanging="360"/>
      </w:pPr>
      <w:rPr>
        <w:rFonts w:ascii="Wingdings" w:hAnsi="Wingdings" w:hint="default"/>
      </w:rPr>
    </w:lvl>
  </w:abstractNum>
  <w:abstractNum w:abstractNumId="95">
    <w:nsid w:val="1227261F"/>
    <w:multiLevelType w:val="multilevel"/>
    <w:tmpl w:val="27F44862"/>
    <w:lvl w:ilvl="0">
      <w:start w:val="1"/>
      <w:numFmt w:val="bullet"/>
      <w:lvlText w:val=""/>
      <w:lvlJc w:val="left"/>
      <w:pPr>
        <w:tabs>
          <w:tab w:val="num" w:pos="360"/>
        </w:tabs>
        <w:ind w:left="360" w:right="360" w:hanging="360"/>
      </w:pPr>
      <w:rPr>
        <w:rFonts w:ascii="Wingdings" w:hAnsi="Wingdings" w:cs="Times New Roman" w:hint="default"/>
      </w:rPr>
    </w:lvl>
    <w:lvl w:ilvl="1">
      <w:start w:val="1"/>
      <w:numFmt w:val="cardinalText"/>
      <w:lvlText w:val="%2"/>
      <w:lvlJc w:val="left"/>
      <w:pPr>
        <w:tabs>
          <w:tab w:val="num" w:pos="720"/>
        </w:tabs>
        <w:ind w:left="720" w:right="720" w:hanging="360"/>
      </w:pPr>
      <w:rPr>
        <w:rFonts w:hint="default"/>
      </w:rPr>
    </w:lvl>
    <w:lvl w:ilvl="2">
      <w:start w:val="1"/>
      <w:numFmt w:val="bullet"/>
      <w:lvlText w:val=""/>
      <w:lvlJc w:val="left"/>
      <w:pPr>
        <w:tabs>
          <w:tab w:val="num" w:pos="1080"/>
        </w:tabs>
        <w:ind w:left="1080" w:right="1080" w:hanging="360"/>
      </w:pPr>
      <w:rPr>
        <w:rFonts w:ascii="Wingdings" w:hAnsi="Wingdings" w:hint="default"/>
      </w:rPr>
    </w:lvl>
    <w:lvl w:ilvl="3">
      <w:start w:val="1"/>
      <w:numFmt w:val="bullet"/>
      <w:lvlText w:val=""/>
      <w:lvlJc w:val="left"/>
      <w:pPr>
        <w:tabs>
          <w:tab w:val="num" w:pos="1440"/>
        </w:tabs>
        <w:ind w:left="1440" w:right="1440" w:hanging="360"/>
      </w:pPr>
      <w:rPr>
        <w:rFonts w:ascii="Symbol" w:hAnsi="Symbol" w:hint="default"/>
      </w:rPr>
    </w:lvl>
    <w:lvl w:ilvl="4">
      <w:start w:val="1"/>
      <w:numFmt w:val="bullet"/>
      <w:lvlText w:val=""/>
      <w:lvlJc w:val="left"/>
      <w:pPr>
        <w:tabs>
          <w:tab w:val="num" w:pos="1800"/>
        </w:tabs>
        <w:ind w:left="1800" w:right="1800" w:hanging="360"/>
      </w:pPr>
      <w:rPr>
        <w:rFonts w:ascii="Symbol" w:hAnsi="Symbol" w:hint="default"/>
      </w:rPr>
    </w:lvl>
    <w:lvl w:ilvl="5">
      <w:start w:val="1"/>
      <w:numFmt w:val="bullet"/>
      <w:lvlText w:val=""/>
      <w:lvlJc w:val="left"/>
      <w:pPr>
        <w:tabs>
          <w:tab w:val="num" w:pos="2160"/>
        </w:tabs>
        <w:ind w:left="2160" w:right="2160" w:hanging="360"/>
      </w:pPr>
      <w:rPr>
        <w:rFonts w:ascii="Wingdings" w:hAnsi="Wingdings" w:cs="Times New Roman" w:hint="default"/>
      </w:rPr>
    </w:lvl>
    <w:lvl w:ilvl="6">
      <w:start w:val="1"/>
      <w:numFmt w:val="bullet"/>
      <w:lvlText w:val=""/>
      <w:lvlJc w:val="left"/>
      <w:pPr>
        <w:tabs>
          <w:tab w:val="num" w:pos="2520"/>
        </w:tabs>
        <w:ind w:left="2520" w:right="2520" w:hanging="360"/>
      </w:pPr>
      <w:rPr>
        <w:rFonts w:ascii="Wingdings" w:hAnsi="Wingdings" w:hint="default"/>
      </w:rPr>
    </w:lvl>
    <w:lvl w:ilvl="7">
      <w:start w:val="1"/>
      <w:numFmt w:val="bullet"/>
      <w:lvlText w:val=""/>
      <w:lvlJc w:val="left"/>
      <w:pPr>
        <w:tabs>
          <w:tab w:val="num" w:pos="2880"/>
        </w:tabs>
        <w:ind w:left="2880" w:right="2880" w:hanging="360"/>
      </w:pPr>
      <w:rPr>
        <w:rFonts w:ascii="Symbol" w:hAnsi="Symbol" w:hint="default"/>
      </w:rPr>
    </w:lvl>
    <w:lvl w:ilvl="8">
      <w:start w:val="1"/>
      <w:numFmt w:val="bullet"/>
      <w:lvlText w:val=""/>
      <w:lvlJc w:val="left"/>
      <w:pPr>
        <w:tabs>
          <w:tab w:val="num" w:pos="3240"/>
        </w:tabs>
        <w:ind w:left="3240" w:right="3240" w:hanging="360"/>
      </w:pPr>
      <w:rPr>
        <w:rFonts w:ascii="Symbol" w:hAnsi="Symbol" w:hint="default"/>
      </w:rPr>
    </w:lvl>
  </w:abstractNum>
  <w:abstractNum w:abstractNumId="96">
    <w:nsid w:val="1269754D"/>
    <w:multiLevelType w:val="hybridMultilevel"/>
    <w:tmpl w:val="C602F086"/>
    <w:lvl w:ilvl="0" w:tplc="7BE8F484">
      <w:start w:val="5"/>
      <w:numFmt w:val="arabicAlpha"/>
      <w:lvlText w:val="%1."/>
      <w:lvlJc w:val="left"/>
      <w:pPr>
        <w:tabs>
          <w:tab w:val="num" w:pos="288"/>
        </w:tabs>
        <w:ind w:left="216" w:right="216" w:hanging="288"/>
      </w:pPr>
      <w:rPr>
        <w:rFonts w:hint="default"/>
      </w:rPr>
    </w:lvl>
    <w:lvl w:ilvl="1" w:tplc="BA0C041A">
      <w:start w:val="3"/>
      <w:numFmt w:val="decimal"/>
      <w:lvlText w:val="%2-"/>
      <w:lvlJc w:val="left"/>
      <w:pPr>
        <w:tabs>
          <w:tab w:val="num" w:pos="216"/>
        </w:tabs>
        <w:ind w:left="288" w:right="288" w:hanging="288"/>
      </w:pPr>
      <w:rPr>
        <w:rFonts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97">
    <w:nsid w:val="1277108A"/>
    <w:multiLevelType w:val="hybridMultilevel"/>
    <w:tmpl w:val="8D72F698"/>
    <w:lvl w:ilvl="0" w:tplc="04090001">
      <w:start w:val="1"/>
      <w:numFmt w:val="bullet"/>
      <w:lvlText w:val=""/>
      <w:lvlJc w:val="left"/>
      <w:pPr>
        <w:tabs>
          <w:tab w:val="num" w:pos="880"/>
        </w:tabs>
        <w:ind w:left="880" w:right="880" w:hanging="360"/>
      </w:pPr>
      <w:rPr>
        <w:rFonts w:ascii="Symbol" w:hAnsi="Symbol" w:hint="default"/>
      </w:rPr>
    </w:lvl>
    <w:lvl w:ilvl="1" w:tplc="BAD0353C">
      <w:start w:val="2"/>
      <w:numFmt w:val="bullet"/>
      <w:lvlText w:val="-"/>
      <w:lvlJc w:val="left"/>
      <w:pPr>
        <w:tabs>
          <w:tab w:val="num" w:pos="1600"/>
        </w:tabs>
        <w:ind w:left="1600" w:right="1600" w:hanging="360"/>
      </w:pPr>
      <w:rPr>
        <w:rFonts w:ascii="Times New Roman" w:eastAsia="Times New Roman" w:hAnsi="Times New Roman" w:cs="Times New Roman" w:hint="default"/>
      </w:rPr>
    </w:lvl>
    <w:lvl w:ilvl="2" w:tplc="04090001">
      <w:start w:val="1"/>
      <w:numFmt w:val="bullet"/>
      <w:lvlText w:val=""/>
      <w:lvlJc w:val="left"/>
      <w:pPr>
        <w:tabs>
          <w:tab w:val="num" w:pos="2320"/>
        </w:tabs>
        <w:ind w:left="2320" w:right="2320" w:hanging="360"/>
      </w:pPr>
      <w:rPr>
        <w:rFonts w:ascii="Symbol" w:hAnsi="Symbol" w:hint="default"/>
      </w:rPr>
    </w:lvl>
    <w:lvl w:ilvl="3" w:tplc="04090001" w:tentative="1">
      <w:start w:val="1"/>
      <w:numFmt w:val="bullet"/>
      <w:lvlText w:val=""/>
      <w:lvlJc w:val="left"/>
      <w:pPr>
        <w:tabs>
          <w:tab w:val="num" w:pos="3040"/>
        </w:tabs>
        <w:ind w:left="3040" w:right="3040" w:hanging="360"/>
      </w:pPr>
      <w:rPr>
        <w:rFonts w:ascii="Symbol" w:hAnsi="Symbol" w:hint="default"/>
      </w:rPr>
    </w:lvl>
    <w:lvl w:ilvl="4" w:tplc="04090003" w:tentative="1">
      <w:start w:val="1"/>
      <w:numFmt w:val="bullet"/>
      <w:lvlText w:val="o"/>
      <w:lvlJc w:val="left"/>
      <w:pPr>
        <w:tabs>
          <w:tab w:val="num" w:pos="3760"/>
        </w:tabs>
        <w:ind w:left="3760" w:right="3760" w:hanging="360"/>
      </w:pPr>
      <w:rPr>
        <w:rFonts w:ascii="Courier New" w:hAnsi="Courier New" w:cs="Courier New" w:hint="default"/>
      </w:rPr>
    </w:lvl>
    <w:lvl w:ilvl="5" w:tplc="04090005" w:tentative="1">
      <w:start w:val="1"/>
      <w:numFmt w:val="bullet"/>
      <w:lvlText w:val=""/>
      <w:lvlJc w:val="left"/>
      <w:pPr>
        <w:tabs>
          <w:tab w:val="num" w:pos="4480"/>
        </w:tabs>
        <w:ind w:left="4480" w:right="4480" w:hanging="360"/>
      </w:pPr>
      <w:rPr>
        <w:rFonts w:ascii="Wingdings" w:hAnsi="Wingdings" w:hint="default"/>
      </w:rPr>
    </w:lvl>
    <w:lvl w:ilvl="6" w:tplc="04090001" w:tentative="1">
      <w:start w:val="1"/>
      <w:numFmt w:val="bullet"/>
      <w:lvlText w:val=""/>
      <w:lvlJc w:val="left"/>
      <w:pPr>
        <w:tabs>
          <w:tab w:val="num" w:pos="5200"/>
        </w:tabs>
        <w:ind w:left="5200" w:right="5200" w:hanging="360"/>
      </w:pPr>
      <w:rPr>
        <w:rFonts w:ascii="Symbol" w:hAnsi="Symbol" w:hint="default"/>
      </w:rPr>
    </w:lvl>
    <w:lvl w:ilvl="7" w:tplc="04090003" w:tentative="1">
      <w:start w:val="1"/>
      <w:numFmt w:val="bullet"/>
      <w:lvlText w:val="o"/>
      <w:lvlJc w:val="left"/>
      <w:pPr>
        <w:tabs>
          <w:tab w:val="num" w:pos="5920"/>
        </w:tabs>
        <w:ind w:left="5920" w:right="5920" w:hanging="360"/>
      </w:pPr>
      <w:rPr>
        <w:rFonts w:ascii="Courier New" w:hAnsi="Courier New" w:cs="Courier New" w:hint="default"/>
      </w:rPr>
    </w:lvl>
    <w:lvl w:ilvl="8" w:tplc="04090005" w:tentative="1">
      <w:start w:val="1"/>
      <w:numFmt w:val="bullet"/>
      <w:lvlText w:val=""/>
      <w:lvlJc w:val="left"/>
      <w:pPr>
        <w:tabs>
          <w:tab w:val="num" w:pos="6640"/>
        </w:tabs>
        <w:ind w:left="6640" w:right="6640" w:hanging="360"/>
      </w:pPr>
      <w:rPr>
        <w:rFonts w:ascii="Wingdings" w:hAnsi="Wingdings" w:hint="default"/>
      </w:rPr>
    </w:lvl>
  </w:abstractNum>
  <w:abstractNum w:abstractNumId="98">
    <w:nsid w:val="127A7B7F"/>
    <w:multiLevelType w:val="multilevel"/>
    <w:tmpl w:val="537ACF06"/>
    <w:lvl w:ilvl="0">
      <w:numFmt w:val="bullet"/>
      <w:lvlText w:val="-"/>
      <w:lvlJc w:val="left"/>
      <w:pPr>
        <w:tabs>
          <w:tab w:val="num" w:pos="630"/>
        </w:tabs>
        <w:ind w:left="630" w:right="630" w:hanging="360"/>
      </w:pPr>
      <w:rPr>
        <w:rFonts w:ascii="Times New Roman" w:eastAsia="Times New Roman" w:hAnsi="Times New Roman" w:cs="Traditional Arabic" w:hint="default"/>
        <w:lang w:bidi="ar-LB"/>
      </w:rPr>
    </w:lvl>
    <w:lvl w:ilvl="1">
      <w:start w:val="2"/>
      <w:numFmt w:val="upperRoman"/>
      <w:lvlText w:val="%2."/>
      <w:lvlJc w:val="right"/>
      <w:pPr>
        <w:tabs>
          <w:tab w:val="num" w:pos="1260"/>
        </w:tabs>
        <w:ind w:left="1260" w:right="1260" w:hanging="180"/>
      </w:pPr>
      <w:rPr>
        <w:rFonts w:hint="default"/>
      </w:rPr>
    </w:lvl>
    <w:lvl w:ilvl="2">
      <w:start w:val="1"/>
      <w:numFmt w:val="decimal"/>
      <w:lvlText w:val="%3-"/>
      <w:lvlJc w:val="left"/>
      <w:pPr>
        <w:tabs>
          <w:tab w:val="num" w:pos="2175"/>
        </w:tabs>
        <w:ind w:left="2175" w:right="2175" w:hanging="375"/>
      </w:pPr>
      <w:rPr>
        <w:rFonts w:hint="cs"/>
      </w:rPr>
    </w:lvl>
    <w:lvl w:ilvl="3">
      <w:start w:val="3"/>
      <w:numFmt w:val="upperRoman"/>
      <w:lvlText w:val="%4."/>
      <w:lvlJc w:val="right"/>
      <w:pPr>
        <w:tabs>
          <w:tab w:val="num" w:pos="2700"/>
        </w:tabs>
        <w:ind w:left="2700" w:right="2700" w:hanging="180"/>
      </w:pPr>
      <w:rPr>
        <w:rFonts w:hint="default"/>
      </w:rPr>
    </w:lvl>
    <w:lvl w:ilvl="4">
      <w:start w:val="1"/>
      <w:numFmt w:val="bullet"/>
      <w:lvlText w:val="o"/>
      <w:lvlJc w:val="left"/>
      <w:pPr>
        <w:tabs>
          <w:tab w:val="num" w:pos="3600"/>
        </w:tabs>
        <w:ind w:left="3600" w:right="3600" w:hanging="360"/>
      </w:pPr>
      <w:rPr>
        <w:rFonts w:ascii="Courier New" w:hAnsi="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99">
    <w:nsid w:val="12C119C4"/>
    <w:multiLevelType w:val="hybridMultilevel"/>
    <w:tmpl w:val="589CF1A8"/>
    <w:lvl w:ilvl="0" w:tplc="04090001">
      <w:start w:val="1"/>
      <w:numFmt w:val="bullet"/>
      <w:lvlText w:val=""/>
      <w:lvlJc w:val="left"/>
      <w:pPr>
        <w:tabs>
          <w:tab w:val="num" w:pos="800"/>
        </w:tabs>
        <w:ind w:left="800" w:right="800" w:hanging="360"/>
      </w:pPr>
      <w:rPr>
        <w:rFonts w:ascii="Symbol" w:hAnsi="Symbol" w:hint="default"/>
      </w:rPr>
    </w:lvl>
    <w:lvl w:ilvl="1" w:tplc="04090003" w:tentative="1">
      <w:start w:val="1"/>
      <w:numFmt w:val="bullet"/>
      <w:lvlText w:val="o"/>
      <w:lvlJc w:val="left"/>
      <w:pPr>
        <w:tabs>
          <w:tab w:val="num" w:pos="1520"/>
        </w:tabs>
        <w:ind w:left="1520" w:right="1520" w:hanging="360"/>
      </w:pPr>
      <w:rPr>
        <w:rFonts w:ascii="Courier New" w:hAnsi="Courier New" w:cs="Courier New" w:hint="default"/>
      </w:rPr>
    </w:lvl>
    <w:lvl w:ilvl="2" w:tplc="04090005" w:tentative="1">
      <w:start w:val="1"/>
      <w:numFmt w:val="bullet"/>
      <w:lvlText w:val=""/>
      <w:lvlJc w:val="left"/>
      <w:pPr>
        <w:tabs>
          <w:tab w:val="num" w:pos="2240"/>
        </w:tabs>
        <w:ind w:left="2240" w:right="2240" w:hanging="360"/>
      </w:pPr>
      <w:rPr>
        <w:rFonts w:ascii="Wingdings" w:hAnsi="Wingdings" w:hint="default"/>
      </w:rPr>
    </w:lvl>
    <w:lvl w:ilvl="3" w:tplc="04090001" w:tentative="1">
      <w:start w:val="1"/>
      <w:numFmt w:val="bullet"/>
      <w:lvlText w:val=""/>
      <w:lvlJc w:val="left"/>
      <w:pPr>
        <w:tabs>
          <w:tab w:val="num" w:pos="2960"/>
        </w:tabs>
        <w:ind w:left="2960" w:right="2960" w:hanging="360"/>
      </w:pPr>
      <w:rPr>
        <w:rFonts w:ascii="Symbol" w:hAnsi="Symbol" w:hint="default"/>
      </w:rPr>
    </w:lvl>
    <w:lvl w:ilvl="4" w:tplc="04090003" w:tentative="1">
      <w:start w:val="1"/>
      <w:numFmt w:val="bullet"/>
      <w:lvlText w:val="o"/>
      <w:lvlJc w:val="left"/>
      <w:pPr>
        <w:tabs>
          <w:tab w:val="num" w:pos="3680"/>
        </w:tabs>
        <w:ind w:left="3680" w:right="3680" w:hanging="360"/>
      </w:pPr>
      <w:rPr>
        <w:rFonts w:ascii="Courier New" w:hAnsi="Courier New" w:cs="Courier New" w:hint="default"/>
      </w:rPr>
    </w:lvl>
    <w:lvl w:ilvl="5" w:tplc="04090005" w:tentative="1">
      <w:start w:val="1"/>
      <w:numFmt w:val="bullet"/>
      <w:lvlText w:val=""/>
      <w:lvlJc w:val="left"/>
      <w:pPr>
        <w:tabs>
          <w:tab w:val="num" w:pos="4400"/>
        </w:tabs>
        <w:ind w:left="4400" w:right="4400" w:hanging="360"/>
      </w:pPr>
      <w:rPr>
        <w:rFonts w:ascii="Wingdings" w:hAnsi="Wingdings" w:hint="default"/>
      </w:rPr>
    </w:lvl>
    <w:lvl w:ilvl="6" w:tplc="04090001" w:tentative="1">
      <w:start w:val="1"/>
      <w:numFmt w:val="bullet"/>
      <w:lvlText w:val=""/>
      <w:lvlJc w:val="left"/>
      <w:pPr>
        <w:tabs>
          <w:tab w:val="num" w:pos="5120"/>
        </w:tabs>
        <w:ind w:left="5120" w:right="5120" w:hanging="360"/>
      </w:pPr>
      <w:rPr>
        <w:rFonts w:ascii="Symbol" w:hAnsi="Symbol" w:hint="default"/>
      </w:rPr>
    </w:lvl>
    <w:lvl w:ilvl="7" w:tplc="04090003" w:tentative="1">
      <w:start w:val="1"/>
      <w:numFmt w:val="bullet"/>
      <w:lvlText w:val="o"/>
      <w:lvlJc w:val="left"/>
      <w:pPr>
        <w:tabs>
          <w:tab w:val="num" w:pos="5840"/>
        </w:tabs>
        <w:ind w:left="5840" w:right="5840" w:hanging="360"/>
      </w:pPr>
      <w:rPr>
        <w:rFonts w:ascii="Courier New" w:hAnsi="Courier New" w:cs="Courier New" w:hint="default"/>
      </w:rPr>
    </w:lvl>
    <w:lvl w:ilvl="8" w:tplc="04090005" w:tentative="1">
      <w:start w:val="1"/>
      <w:numFmt w:val="bullet"/>
      <w:lvlText w:val=""/>
      <w:lvlJc w:val="left"/>
      <w:pPr>
        <w:tabs>
          <w:tab w:val="num" w:pos="6560"/>
        </w:tabs>
        <w:ind w:left="6560" w:right="6560" w:hanging="360"/>
      </w:pPr>
      <w:rPr>
        <w:rFonts w:ascii="Wingdings" w:hAnsi="Wingdings" w:hint="default"/>
      </w:rPr>
    </w:lvl>
  </w:abstractNum>
  <w:abstractNum w:abstractNumId="100">
    <w:nsid w:val="13571907"/>
    <w:multiLevelType w:val="hybridMultilevel"/>
    <w:tmpl w:val="94DC547A"/>
    <w:lvl w:ilvl="0" w:tplc="C1183C84">
      <w:start w:val="1"/>
      <w:numFmt w:val="decimal"/>
      <w:lvlText w:val="%1."/>
      <w:lvlJc w:val="left"/>
      <w:pPr>
        <w:tabs>
          <w:tab w:val="num" w:pos="216"/>
        </w:tabs>
        <w:ind w:left="216" w:right="216" w:hanging="432"/>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01">
    <w:nsid w:val="13886B6B"/>
    <w:multiLevelType w:val="hybridMultilevel"/>
    <w:tmpl w:val="B7B4FF06"/>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02">
    <w:nsid w:val="138B65F8"/>
    <w:multiLevelType w:val="hybridMultilevel"/>
    <w:tmpl w:val="30D6D516"/>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03">
    <w:nsid w:val="138B6BE8"/>
    <w:multiLevelType w:val="hybridMultilevel"/>
    <w:tmpl w:val="EFBE0138"/>
    <w:lvl w:ilvl="0" w:tplc="BAD0353C">
      <w:start w:val="2"/>
      <w:numFmt w:val="bullet"/>
      <w:lvlText w:val="-"/>
      <w:lvlJc w:val="left"/>
      <w:pPr>
        <w:tabs>
          <w:tab w:val="num" w:pos="1262"/>
        </w:tabs>
        <w:ind w:left="1262" w:right="1262" w:hanging="360"/>
      </w:pPr>
      <w:rPr>
        <w:rFonts w:ascii="Times New Roman" w:eastAsia="Times New Roman" w:hAnsi="Times New Roman" w:cs="Times New Roman" w:hint="default"/>
      </w:rPr>
    </w:lvl>
    <w:lvl w:ilvl="1" w:tplc="04090003" w:tentative="1">
      <w:start w:val="1"/>
      <w:numFmt w:val="bullet"/>
      <w:lvlText w:val="o"/>
      <w:lvlJc w:val="left"/>
      <w:pPr>
        <w:tabs>
          <w:tab w:val="num" w:pos="1862"/>
        </w:tabs>
        <w:ind w:left="1862" w:right="1862" w:hanging="360"/>
      </w:pPr>
      <w:rPr>
        <w:rFonts w:ascii="Courier New" w:hAnsi="Courier New" w:cs="Courier New" w:hint="default"/>
      </w:rPr>
    </w:lvl>
    <w:lvl w:ilvl="2" w:tplc="04090005" w:tentative="1">
      <w:start w:val="1"/>
      <w:numFmt w:val="bullet"/>
      <w:lvlText w:val=""/>
      <w:lvlJc w:val="left"/>
      <w:pPr>
        <w:tabs>
          <w:tab w:val="num" w:pos="2582"/>
        </w:tabs>
        <w:ind w:left="2582" w:right="2582" w:hanging="360"/>
      </w:pPr>
      <w:rPr>
        <w:rFonts w:ascii="Wingdings" w:hAnsi="Wingdings" w:hint="default"/>
      </w:rPr>
    </w:lvl>
    <w:lvl w:ilvl="3" w:tplc="04090001" w:tentative="1">
      <w:start w:val="1"/>
      <w:numFmt w:val="bullet"/>
      <w:lvlText w:val=""/>
      <w:lvlJc w:val="left"/>
      <w:pPr>
        <w:tabs>
          <w:tab w:val="num" w:pos="3302"/>
        </w:tabs>
        <w:ind w:left="3302" w:right="3302" w:hanging="360"/>
      </w:pPr>
      <w:rPr>
        <w:rFonts w:ascii="Symbol" w:hAnsi="Symbol" w:hint="default"/>
      </w:rPr>
    </w:lvl>
    <w:lvl w:ilvl="4" w:tplc="04090003" w:tentative="1">
      <w:start w:val="1"/>
      <w:numFmt w:val="bullet"/>
      <w:lvlText w:val="o"/>
      <w:lvlJc w:val="left"/>
      <w:pPr>
        <w:tabs>
          <w:tab w:val="num" w:pos="4022"/>
        </w:tabs>
        <w:ind w:left="4022" w:right="4022" w:hanging="360"/>
      </w:pPr>
      <w:rPr>
        <w:rFonts w:ascii="Courier New" w:hAnsi="Courier New" w:cs="Courier New" w:hint="default"/>
      </w:rPr>
    </w:lvl>
    <w:lvl w:ilvl="5" w:tplc="04090005" w:tentative="1">
      <w:start w:val="1"/>
      <w:numFmt w:val="bullet"/>
      <w:lvlText w:val=""/>
      <w:lvlJc w:val="left"/>
      <w:pPr>
        <w:tabs>
          <w:tab w:val="num" w:pos="4742"/>
        </w:tabs>
        <w:ind w:left="4742" w:right="4742" w:hanging="360"/>
      </w:pPr>
      <w:rPr>
        <w:rFonts w:ascii="Wingdings" w:hAnsi="Wingdings" w:hint="default"/>
      </w:rPr>
    </w:lvl>
    <w:lvl w:ilvl="6" w:tplc="04090001" w:tentative="1">
      <w:start w:val="1"/>
      <w:numFmt w:val="bullet"/>
      <w:lvlText w:val=""/>
      <w:lvlJc w:val="left"/>
      <w:pPr>
        <w:tabs>
          <w:tab w:val="num" w:pos="5462"/>
        </w:tabs>
        <w:ind w:left="5462" w:right="5462" w:hanging="360"/>
      </w:pPr>
      <w:rPr>
        <w:rFonts w:ascii="Symbol" w:hAnsi="Symbol" w:hint="default"/>
      </w:rPr>
    </w:lvl>
    <w:lvl w:ilvl="7" w:tplc="04090003" w:tentative="1">
      <w:start w:val="1"/>
      <w:numFmt w:val="bullet"/>
      <w:lvlText w:val="o"/>
      <w:lvlJc w:val="left"/>
      <w:pPr>
        <w:tabs>
          <w:tab w:val="num" w:pos="6182"/>
        </w:tabs>
        <w:ind w:left="6182" w:right="6182" w:hanging="360"/>
      </w:pPr>
      <w:rPr>
        <w:rFonts w:ascii="Courier New" w:hAnsi="Courier New" w:cs="Courier New" w:hint="default"/>
      </w:rPr>
    </w:lvl>
    <w:lvl w:ilvl="8" w:tplc="04090005" w:tentative="1">
      <w:start w:val="1"/>
      <w:numFmt w:val="bullet"/>
      <w:lvlText w:val=""/>
      <w:lvlJc w:val="left"/>
      <w:pPr>
        <w:tabs>
          <w:tab w:val="num" w:pos="6902"/>
        </w:tabs>
        <w:ind w:left="6902" w:right="6902" w:hanging="360"/>
      </w:pPr>
      <w:rPr>
        <w:rFonts w:ascii="Wingdings" w:hAnsi="Wingdings" w:hint="default"/>
      </w:rPr>
    </w:lvl>
  </w:abstractNum>
  <w:abstractNum w:abstractNumId="104">
    <w:nsid w:val="13CE088B"/>
    <w:multiLevelType w:val="hybridMultilevel"/>
    <w:tmpl w:val="CC9871EE"/>
    <w:lvl w:ilvl="0" w:tplc="BAD0353C">
      <w:start w:val="2"/>
      <w:numFmt w:val="bullet"/>
      <w:lvlText w:val="-"/>
      <w:lvlJc w:val="left"/>
      <w:pPr>
        <w:tabs>
          <w:tab w:val="num" w:pos="1640"/>
        </w:tabs>
        <w:ind w:left="1640" w:right="1640" w:hanging="360"/>
      </w:pPr>
      <w:rPr>
        <w:rFonts w:ascii="Times New Roman" w:eastAsia="Times New Roman" w:hAnsi="Times New Roman" w:cs="Times New Roman" w:hint="default"/>
      </w:rPr>
    </w:lvl>
    <w:lvl w:ilvl="1" w:tplc="04090003" w:tentative="1">
      <w:start w:val="1"/>
      <w:numFmt w:val="bullet"/>
      <w:lvlText w:val="o"/>
      <w:lvlJc w:val="left"/>
      <w:pPr>
        <w:tabs>
          <w:tab w:val="num" w:pos="2240"/>
        </w:tabs>
        <w:ind w:left="2240" w:right="2240" w:hanging="360"/>
      </w:pPr>
      <w:rPr>
        <w:rFonts w:ascii="Courier New" w:hAnsi="Courier New" w:cs="Courier New" w:hint="default"/>
      </w:rPr>
    </w:lvl>
    <w:lvl w:ilvl="2" w:tplc="04090005" w:tentative="1">
      <w:start w:val="1"/>
      <w:numFmt w:val="bullet"/>
      <w:lvlText w:val=""/>
      <w:lvlJc w:val="left"/>
      <w:pPr>
        <w:tabs>
          <w:tab w:val="num" w:pos="2960"/>
        </w:tabs>
        <w:ind w:left="2960" w:right="2960" w:hanging="360"/>
      </w:pPr>
      <w:rPr>
        <w:rFonts w:ascii="Wingdings" w:hAnsi="Wingdings" w:hint="default"/>
      </w:rPr>
    </w:lvl>
    <w:lvl w:ilvl="3" w:tplc="04090001" w:tentative="1">
      <w:start w:val="1"/>
      <w:numFmt w:val="bullet"/>
      <w:lvlText w:val=""/>
      <w:lvlJc w:val="left"/>
      <w:pPr>
        <w:tabs>
          <w:tab w:val="num" w:pos="3680"/>
        </w:tabs>
        <w:ind w:left="3680" w:right="3680" w:hanging="360"/>
      </w:pPr>
      <w:rPr>
        <w:rFonts w:ascii="Symbol" w:hAnsi="Symbol" w:hint="default"/>
      </w:rPr>
    </w:lvl>
    <w:lvl w:ilvl="4" w:tplc="04090003" w:tentative="1">
      <w:start w:val="1"/>
      <w:numFmt w:val="bullet"/>
      <w:lvlText w:val="o"/>
      <w:lvlJc w:val="left"/>
      <w:pPr>
        <w:tabs>
          <w:tab w:val="num" w:pos="4400"/>
        </w:tabs>
        <w:ind w:left="4400" w:right="4400" w:hanging="360"/>
      </w:pPr>
      <w:rPr>
        <w:rFonts w:ascii="Courier New" w:hAnsi="Courier New" w:cs="Courier New" w:hint="default"/>
      </w:rPr>
    </w:lvl>
    <w:lvl w:ilvl="5" w:tplc="04090005" w:tentative="1">
      <w:start w:val="1"/>
      <w:numFmt w:val="bullet"/>
      <w:lvlText w:val=""/>
      <w:lvlJc w:val="left"/>
      <w:pPr>
        <w:tabs>
          <w:tab w:val="num" w:pos="5120"/>
        </w:tabs>
        <w:ind w:left="5120" w:right="5120" w:hanging="360"/>
      </w:pPr>
      <w:rPr>
        <w:rFonts w:ascii="Wingdings" w:hAnsi="Wingdings" w:hint="default"/>
      </w:rPr>
    </w:lvl>
    <w:lvl w:ilvl="6" w:tplc="04090001" w:tentative="1">
      <w:start w:val="1"/>
      <w:numFmt w:val="bullet"/>
      <w:lvlText w:val=""/>
      <w:lvlJc w:val="left"/>
      <w:pPr>
        <w:tabs>
          <w:tab w:val="num" w:pos="5840"/>
        </w:tabs>
        <w:ind w:left="5840" w:right="5840" w:hanging="360"/>
      </w:pPr>
      <w:rPr>
        <w:rFonts w:ascii="Symbol" w:hAnsi="Symbol" w:hint="default"/>
      </w:rPr>
    </w:lvl>
    <w:lvl w:ilvl="7" w:tplc="04090003" w:tentative="1">
      <w:start w:val="1"/>
      <w:numFmt w:val="bullet"/>
      <w:lvlText w:val="o"/>
      <w:lvlJc w:val="left"/>
      <w:pPr>
        <w:tabs>
          <w:tab w:val="num" w:pos="6560"/>
        </w:tabs>
        <w:ind w:left="6560" w:right="6560" w:hanging="360"/>
      </w:pPr>
      <w:rPr>
        <w:rFonts w:ascii="Courier New" w:hAnsi="Courier New" w:cs="Courier New" w:hint="default"/>
      </w:rPr>
    </w:lvl>
    <w:lvl w:ilvl="8" w:tplc="04090005" w:tentative="1">
      <w:start w:val="1"/>
      <w:numFmt w:val="bullet"/>
      <w:lvlText w:val=""/>
      <w:lvlJc w:val="left"/>
      <w:pPr>
        <w:tabs>
          <w:tab w:val="num" w:pos="7280"/>
        </w:tabs>
        <w:ind w:left="7280" w:right="7280" w:hanging="360"/>
      </w:pPr>
      <w:rPr>
        <w:rFonts w:ascii="Wingdings" w:hAnsi="Wingdings" w:hint="default"/>
      </w:rPr>
    </w:lvl>
  </w:abstractNum>
  <w:abstractNum w:abstractNumId="105">
    <w:nsid w:val="13F14628"/>
    <w:multiLevelType w:val="hybridMultilevel"/>
    <w:tmpl w:val="AD52D642"/>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06">
    <w:nsid w:val="14176BF6"/>
    <w:multiLevelType w:val="hybridMultilevel"/>
    <w:tmpl w:val="07DCFF86"/>
    <w:lvl w:ilvl="0" w:tplc="04010005">
      <w:start w:val="1"/>
      <w:numFmt w:val="bullet"/>
      <w:lvlText w:val=""/>
      <w:lvlJc w:val="left"/>
      <w:pPr>
        <w:tabs>
          <w:tab w:val="num" w:pos="2160"/>
        </w:tabs>
        <w:ind w:left="2160" w:right="2160" w:hanging="360"/>
      </w:pPr>
      <w:rPr>
        <w:rFonts w:ascii="Wingdings" w:hAnsi="Wingdings" w:hint="default"/>
      </w:rPr>
    </w:lvl>
    <w:lvl w:ilvl="1" w:tplc="04010003" w:tentative="1">
      <w:start w:val="1"/>
      <w:numFmt w:val="bullet"/>
      <w:lvlText w:val="o"/>
      <w:lvlJc w:val="left"/>
      <w:pPr>
        <w:tabs>
          <w:tab w:val="num" w:pos="2880"/>
        </w:tabs>
        <w:ind w:left="2880" w:right="2880" w:hanging="360"/>
      </w:pPr>
      <w:rPr>
        <w:rFonts w:ascii="Courier New" w:hAnsi="Courier New" w:hint="default"/>
      </w:rPr>
    </w:lvl>
    <w:lvl w:ilvl="2" w:tplc="04010005" w:tentative="1">
      <w:start w:val="1"/>
      <w:numFmt w:val="bullet"/>
      <w:lvlText w:val=""/>
      <w:lvlJc w:val="left"/>
      <w:pPr>
        <w:tabs>
          <w:tab w:val="num" w:pos="3600"/>
        </w:tabs>
        <w:ind w:left="3600" w:right="3600" w:hanging="360"/>
      </w:pPr>
      <w:rPr>
        <w:rFonts w:ascii="Wingdings" w:hAnsi="Wingdings" w:hint="default"/>
      </w:rPr>
    </w:lvl>
    <w:lvl w:ilvl="3" w:tplc="04010001" w:tentative="1">
      <w:start w:val="1"/>
      <w:numFmt w:val="bullet"/>
      <w:lvlText w:val=""/>
      <w:lvlJc w:val="left"/>
      <w:pPr>
        <w:tabs>
          <w:tab w:val="num" w:pos="4320"/>
        </w:tabs>
        <w:ind w:left="4320" w:right="4320" w:hanging="360"/>
      </w:pPr>
      <w:rPr>
        <w:rFonts w:ascii="Symbol" w:hAnsi="Symbol" w:hint="default"/>
      </w:rPr>
    </w:lvl>
    <w:lvl w:ilvl="4" w:tplc="04010003" w:tentative="1">
      <w:start w:val="1"/>
      <w:numFmt w:val="bullet"/>
      <w:lvlText w:val="o"/>
      <w:lvlJc w:val="left"/>
      <w:pPr>
        <w:tabs>
          <w:tab w:val="num" w:pos="5040"/>
        </w:tabs>
        <w:ind w:left="5040" w:right="5040" w:hanging="360"/>
      </w:pPr>
      <w:rPr>
        <w:rFonts w:ascii="Courier New" w:hAnsi="Courier New" w:hint="default"/>
      </w:rPr>
    </w:lvl>
    <w:lvl w:ilvl="5" w:tplc="04010005" w:tentative="1">
      <w:start w:val="1"/>
      <w:numFmt w:val="bullet"/>
      <w:lvlText w:val=""/>
      <w:lvlJc w:val="left"/>
      <w:pPr>
        <w:tabs>
          <w:tab w:val="num" w:pos="5760"/>
        </w:tabs>
        <w:ind w:left="5760" w:right="5760" w:hanging="360"/>
      </w:pPr>
      <w:rPr>
        <w:rFonts w:ascii="Wingdings" w:hAnsi="Wingdings" w:hint="default"/>
      </w:rPr>
    </w:lvl>
    <w:lvl w:ilvl="6" w:tplc="04010001" w:tentative="1">
      <w:start w:val="1"/>
      <w:numFmt w:val="bullet"/>
      <w:lvlText w:val=""/>
      <w:lvlJc w:val="left"/>
      <w:pPr>
        <w:tabs>
          <w:tab w:val="num" w:pos="6480"/>
        </w:tabs>
        <w:ind w:left="6480" w:right="6480" w:hanging="360"/>
      </w:pPr>
      <w:rPr>
        <w:rFonts w:ascii="Symbol" w:hAnsi="Symbol" w:hint="default"/>
      </w:rPr>
    </w:lvl>
    <w:lvl w:ilvl="7" w:tplc="04010003" w:tentative="1">
      <w:start w:val="1"/>
      <w:numFmt w:val="bullet"/>
      <w:lvlText w:val="o"/>
      <w:lvlJc w:val="left"/>
      <w:pPr>
        <w:tabs>
          <w:tab w:val="num" w:pos="7200"/>
        </w:tabs>
        <w:ind w:left="7200" w:right="7200" w:hanging="360"/>
      </w:pPr>
      <w:rPr>
        <w:rFonts w:ascii="Courier New" w:hAnsi="Courier New" w:hint="default"/>
      </w:rPr>
    </w:lvl>
    <w:lvl w:ilvl="8" w:tplc="04010005" w:tentative="1">
      <w:start w:val="1"/>
      <w:numFmt w:val="bullet"/>
      <w:lvlText w:val=""/>
      <w:lvlJc w:val="left"/>
      <w:pPr>
        <w:tabs>
          <w:tab w:val="num" w:pos="7920"/>
        </w:tabs>
        <w:ind w:left="7920" w:right="7920" w:hanging="360"/>
      </w:pPr>
      <w:rPr>
        <w:rFonts w:ascii="Wingdings" w:hAnsi="Wingdings" w:hint="default"/>
      </w:rPr>
    </w:lvl>
  </w:abstractNum>
  <w:abstractNum w:abstractNumId="107">
    <w:nsid w:val="142D3BD9"/>
    <w:multiLevelType w:val="hybridMultilevel"/>
    <w:tmpl w:val="6DA86068"/>
    <w:lvl w:ilvl="0" w:tplc="BAD0353C">
      <w:start w:val="2"/>
      <w:numFmt w:val="bullet"/>
      <w:lvlText w:val="-"/>
      <w:lvlJc w:val="left"/>
      <w:pPr>
        <w:tabs>
          <w:tab w:val="num" w:pos="360"/>
        </w:tabs>
        <w:ind w:left="360" w:right="360" w:hanging="360"/>
      </w:pPr>
      <w:rPr>
        <w:rFonts w:ascii="Times New Roman" w:eastAsia="Times New Roman" w:hAnsi="Times New Roman" w:cs="Times New Roman" w:hint="default"/>
      </w:rPr>
    </w:lvl>
    <w:lvl w:ilvl="1" w:tplc="04090003" w:tentative="1">
      <w:start w:val="1"/>
      <w:numFmt w:val="bullet"/>
      <w:lvlText w:val="o"/>
      <w:lvlJc w:val="left"/>
      <w:pPr>
        <w:tabs>
          <w:tab w:val="num" w:pos="960"/>
        </w:tabs>
        <w:ind w:left="960" w:right="960" w:hanging="360"/>
      </w:pPr>
      <w:rPr>
        <w:rFonts w:ascii="Courier New" w:hAnsi="Courier New" w:cs="Courier New" w:hint="default"/>
      </w:rPr>
    </w:lvl>
    <w:lvl w:ilvl="2" w:tplc="04090005" w:tentative="1">
      <w:start w:val="1"/>
      <w:numFmt w:val="bullet"/>
      <w:lvlText w:val=""/>
      <w:lvlJc w:val="left"/>
      <w:pPr>
        <w:tabs>
          <w:tab w:val="num" w:pos="1680"/>
        </w:tabs>
        <w:ind w:left="1680" w:right="1680" w:hanging="360"/>
      </w:pPr>
      <w:rPr>
        <w:rFonts w:ascii="Wingdings" w:hAnsi="Wingdings" w:hint="default"/>
      </w:rPr>
    </w:lvl>
    <w:lvl w:ilvl="3" w:tplc="04090001" w:tentative="1">
      <w:start w:val="1"/>
      <w:numFmt w:val="bullet"/>
      <w:lvlText w:val=""/>
      <w:lvlJc w:val="left"/>
      <w:pPr>
        <w:tabs>
          <w:tab w:val="num" w:pos="2400"/>
        </w:tabs>
        <w:ind w:left="2400" w:right="2400" w:hanging="360"/>
      </w:pPr>
      <w:rPr>
        <w:rFonts w:ascii="Symbol" w:hAnsi="Symbol" w:hint="default"/>
      </w:rPr>
    </w:lvl>
    <w:lvl w:ilvl="4" w:tplc="04090003" w:tentative="1">
      <w:start w:val="1"/>
      <w:numFmt w:val="bullet"/>
      <w:lvlText w:val="o"/>
      <w:lvlJc w:val="left"/>
      <w:pPr>
        <w:tabs>
          <w:tab w:val="num" w:pos="3120"/>
        </w:tabs>
        <w:ind w:left="3120" w:right="3120" w:hanging="360"/>
      </w:pPr>
      <w:rPr>
        <w:rFonts w:ascii="Courier New" w:hAnsi="Courier New" w:cs="Courier New" w:hint="default"/>
      </w:rPr>
    </w:lvl>
    <w:lvl w:ilvl="5" w:tplc="04090005" w:tentative="1">
      <w:start w:val="1"/>
      <w:numFmt w:val="bullet"/>
      <w:lvlText w:val=""/>
      <w:lvlJc w:val="left"/>
      <w:pPr>
        <w:tabs>
          <w:tab w:val="num" w:pos="3840"/>
        </w:tabs>
        <w:ind w:left="3840" w:right="3840" w:hanging="360"/>
      </w:pPr>
      <w:rPr>
        <w:rFonts w:ascii="Wingdings" w:hAnsi="Wingdings" w:hint="default"/>
      </w:rPr>
    </w:lvl>
    <w:lvl w:ilvl="6" w:tplc="04090001" w:tentative="1">
      <w:start w:val="1"/>
      <w:numFmt w:val="bullet"/>
      <w:lvlText w:val=""/>
      <w:lvlJc w:val="left"/>
      <w:pPr>
        <w:tabs>
          <w:tab w:val="num" w:pos="4560"/>
        </w:tabs>
        <w:ind w:left="4560" w:right="4560" w:hanging="360"/>
      </w:pPr>
      <w:rPr>
        <w:rFonts w:ascii="Symbol" w:hAnsi="Symbol" w:hint="default"/>
      </w:rPr>
    </w:lvl>
    <w:lvl w:ilvl="7" w:tplc="04090003" w:tentative="1">
      <w:start w:val="1"/>
      <w:numFmt w:val="bullet"/>
      <w:lvlText w:val="o"/>
      <w:lvlJc w:val="left"/>
      <w:pPr>
        <w:tabs>
          <w:tab w:val="num" w:pos="5280"/>
        </w:tabs>
        <w:ind w:left="5280" w:right="5280" w:hanging="360"/>
      </w:pPr>
      <w:rPr>
        <w:rFonts w:ascii="Courier New" w:hAnsi="Courier New" w:cs="Courier New" w:hint="default"/>
      </w:rPr>
    </w:lvl>
    <w:lvl w:ilvl="8" w:tplc="04090005" w:tentative="1">
      <w:start w:val="1"/>
      <w:numFmt w:val="bullet"/>
      <w:lvlText w:val=""/>
      <w:lvlJc w:val="left"/>
      <w:pPr>
        <w:tabs>
          <w:tab w:val="num" w:pos="6000"/>
        </w:tabs>
        <w:ind w:left="6000" w:right="6000" w:hanging="360"/>
      </w:pPr>
      <w:rPr>
        <w:rFonts w:ascii="Wingdings" w:hAnsi="Wingdings" w:hint="default"/>
      </w:rPr>
    </w:lvl>
  </w:abstractNum>
  <w:abstractNum w:abstractNumId="108">
    <w:nsid w:val="14BA5E0A"/>
    <w:multiLevelType w:val="hybridMultilevel"/>
    <w:tmpl w:val="98F20AAE"/>
    <w:lvl w:ilvl="0" w:tplc="04090001">
      <w:start w:val="1"/>
      <w:numFmt w:val="bullet"/>
      <w:lvlText w:val=""/>
      <w:lvlJc w:val="left"/>
      <w:pPr>
        <w:tabs>
          <w:tab w:val="num" w:pos="2160"/>
        </w:tabs>
        <w:ind w:left="2160" w:right="2160" w:hanging="360"/>
      </w:pPr>
      <w:rPr>
        <w:rFonts w:ascii="Symbol" w:hAnsi="Symbol" w:hint="default"/>
      </w:rPr>
    </w:lvl>
    <w:lvl w:ilvl="1" w:tplc="BAD0353C">
      <w:start w:val="2"/>
      <w:numFmt w:val="bullet"/>
      <w:lvlText w:val="-"/>
      <w:lvlJc w:val="left"/>
      <w:pPr>
        <w:tabs>
          <w:tab w:val="num" w:pos="2880"/>
        </w:tabs>
        <w:ind w:left="2880" w:right="2880" w:hanging="360"/>
      </w:pPr>
      <w:rPr>
        <w:rFonts w:ascii="Times New Roman" w:eastAsia="Times New Roman" w:hAnsi="Times New Roman" w:cs="Times New Roman" w:hint="default"/>
      </w:rPr>
    </w:lvl>
    <w:lvl w:ilvl="2" w:tplc="04090005" w:tentative="1">
      <w:start w:val="1"/>
      <w:numFmt w:val="bullet"/>
      <w:lvlText w:val=""/>
      <w:lvlJc w:val="left"/>
      <w:pPr>
        <w:tabs>
          <w:tab w:val="num" w:pos="3600"/>
        </w:tabs>
        <w:ind w:left="3600" w:right="3600" w:hanging="360"/>
      </w:pPr>
      <w:rPr>
        <w:rFonts w:ascii="Wingdings" w:hAnsi="Wingdings" w:hint="default"/>
      </w:rPr>
    </w:lvl>
    <w:lvl w:ilvl="3" w:tplc="04090001" w:tentative="1">
      <w:start w:val="1"/>
      <w:numFmt w:val="bullet"/>
      <w:lvlText w:val=""/>
      <w:lvlJc w:val="left"/>
      <w:pPr>
        <w:tabs>
          <w:tab w:val="num" w:pos="4320"/>
        </w:tabs>
        <w:ind w:left="4320" w:right="4320" w:hanging="360"/>
      </w:pPr>
      <w:rPr>
        <w:rFonts w:ascii="Symbol" w:hAnsi="Symbol" w:hint="default"/>
      </w:rPr>
    </w:lvl>
    <w:lvl w:ilvl="4" w:tplc="04090003" w:tentative="1">
      <w:start w:val="1"/>
      <w:numFmt w:val="bullet"/>
      <w:lvlText w:val="o"/>
      <w:lvlJc w:val="left"/>
      <w:pPr>
        <w:tabs>
          <w:tab w:val="num" w:pos="5040"/>
        </w:tabs>
        <w:ind w:left="5040" w:right="5040" w:hanging="360"/>
      </w:pPr>
      <w:rPr>
        <w:rFonts w:ascii="Courier New" w:hAnsi="Courier New" w:cs="Courier New" w:hint="default"/>
      </w:rPr>
    </w:lvl>
    <w:lvl w:ilvl="5" w:tplc="04090005" w:tentative="1">
      <w:start w:val="1"/>
      <w:numFmt w:val="bullet"/>
      <w:lvlText w:val=""/>
      <w:lvlJc w:val="left"/>
      <w:pPr>
        <w:tabs>
          <w:tab w:val="num" w:pos="5760"/>
        </w:tabs>
        <w:ind w:left="5760" w:right="5760" w:hanging="360"/>
      </w:pPr>
      <w:rPr>
        <w:rFonts w:ascii="Wingdings" w:hAnsi="Wingdings" w:hint="default"/>
      </w:rPr>
    </w:lvl>
    <w:lvl w:ilvl="6" w:tplc="04090001" w:tentative="1">
      <w:start w:val="1"/>
      <w:numFmt w:val="bullet"/>
      <w:lvlText w:val=""/>
      <w:lvlJc w:val="left"/>
      <w:pPr>
        <w:tabs>
          <w:tab w:val="num" w:pos="6480"/>
        </w:tabs>
        <w:ind w:left="6480" w:right="6480" w:hanging="360"/>
      </w:pPr>
      <w:rPr>
        <w:rFonts w:ascii="Symbol" w:hAnsi="Symbol" w:hint="default"/>
      </w:rPr>
    </w:lvl>
    <w:lvl w:ilvl="7" w:tplc="04090003" w:tentative="1">
      <w:start w:val="1"/>
      <w:numFmt w:val="bullet"/>
      <w:lvlText w:val="o"/>
      <w:lvlJc w:val="left"/>
      <w:pPr>
        <w:tabs>
          <w:tab w:val="num" w:pos="7200"/>
        </w:tabs>
        <w:ind w:left="7200" w:right="7200" w:hanging="360"/>
      </w:pPr>
      <w:rPr>
        <w:rFonts w:ascii="Courier New" w:hAnsi="Courier New" w:cs="Courier New" w:hint="default"/>
      </w:rPr>
    </w:lvl>
    <w:lvl w:ilvl="8" w:tplc="04090005" w:tentative="1">
      <w:start w:val="1"/>
      <w:numFmt w:val="bullet"/>
      <w:lvlText w:val=""/>
      <w:lvlJc w:val="left"/>
      <w:pPr>
        <w:tabs>
          <w:tab w:val="num" w:pos="7920"/>
        </w:tabs>
        <w:ind w:left="7920" w:right="7920" w:hanging="360"/>
      </w:pPr>
      <w:rPr>
        <w:rFonts w:ascii="Wingdings" w:hAnsi="Wingdings" w:hint="default"/>
      </w:rPr>
    </w:lvl>
  </w:abstractNum>
  <w:abstractNum w:abstractNumId="109">
    <w:nsid w:val="14C3284C"/>
    <w:multiLevelType w:val="hybridMultilevel"/>
    <w:tmpl w:val="6C383068"/>
    <w:lvl w:ilvl="0" w:tplc="D14CC670">
      <w:start w:val="1"/>
      <w:numFmt w:val="bullet"/>
      <w:lvlText w:val=""/>
      <w:lvlJc w:val="left"/>
      <w:pPr>
        <w:tabs>
          <w:tab w:val="num" w:pos="2960"/>
        </w:tabs>
        <w:ind w:left="2960" w:right="2960" w:hanging="512"/>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10">
    <w:nsid w:val="14C61EDD"/>
    <w:multiLevelType w:val="hybridMultilevel"/>
    <w:tmpl w:val="4356AF1C"/>
    <w:lvl w:ilvl="0" w:tplc="43B00BD4">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11">
    <w:nsid w:val="14E30804"/>
    <w:multiLevelType w:val="hybridMultilevel"/>
    <w:tmpl w:val="9CF85150"/>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12">
    <w:nsid w:val="14F40A8E"/>
    <w:multiLevelType w:val="hybridMultilevel"/>
    <w:tmpl w:val="C9C87CE4"/>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13">
    <w:nsid w:val="14FB13E6"/>
    <w:multiLevelType w:val="hybridMultilevel"/>
    <w:tmpl w:val="956A89AC"/>
    <w:lvl w:ilvl="0" w:tplc="04090001">
      <w:start w:val="1"/>
      <w:numFmt w:val="bullet"/>
      <w:lvlText w:val=""/>
      <w:lvlJc w:val="left"/>
      <w:pPr>
        <w:tabs>
          <w:tab w:val="num" w:pos="800"/>
        </w:tabs>
        <w:ind w:left="800" w:right="800" w:hanging="360"/>
      </w:pPr>
      <w:rPr>
        <w:rFonts w:ascii="Symbol" w:hAnsi="Symbol" w:hint="default"/>
      </w:rPr>
    </w:lvl>
    <w:lvl w:ilvl="1" w:tplc="BAD0353C">
      <w:start w:val="2"/>
      <w:numFmt w:val="bullet"/>
      <w:lvlText w:val="-"/>
      <w:lvlJc w:val="left"/>
      <w:pPr>
        <w:tabs>
          <w:tab w:val="num" w:pos="1520"/>
        </w:tabs>
        <w:ind w:left="1520" w:right="1520" w:hanging="360"/>
      </w:pPr>
      <w:rPr>
        <w:rFonts w:ascii="Times New Roman" w:eastAsia="Times New Roman" w:hAnsi="Times New Roman" w:cs="Times New Roman" w:hint="default"/>
      </w:rPr>
    </w:lvl>
    <w:lvl w:ilvl="2" w:tplc="04090005" w:tentative="1">
      <w:start w:val="1"/>
      <w:numFmt w:val="bullet"/>
      <w:lvlText w:val=""/>
      <w:lvlJc w:val="left"/>
      <w:pPr>
        <w:tabs>
          <w:tab w:val="num" w:pos="2240"/>
        </w:tabs>
        <w:ind w:left="2240" w:right="2240" w:hanging="360"/>
      </w:pPr>
      <w:rPr>
        <w:rFonts w:ascii="Wingdings" w:hAnsi="Wingdings" w:hint="default"/>
      </w:rPr>
    </w:lvl>
    <w:lvl w:ilvl="3" w:tplc="04090001" w:tentative="1">
      <w:start w:val="1"/>
      <w:numFmt w:val="bullet"/>
      <w:lvlText w:val=""/>
      <w:lvlJc w:val="left"/>
      <w:pPr>
        <w:tabs>
          <w:tab w:val="num" w:pos="2960"/>
        </w:tabs>
        <w:ind w:left="2960" w:right="2960" w:hanging="360"/>
      </w:pPr>
      <w:rPr>
        <w:rFonts w:ascii="Symbol" w:hAnsi="Symbol" w:hint="default"/>
      </w:rPr>
    </w:lvl>
    <w:lvl w:ilvl="4" w:tplc="04090003" w:tentative="1">
      <w:start w:val="1"/>
      <w:numFmt w:val="bullet"/>
      <w:lvlText w:val="o"/>
      <w:lvlJc w:val="left"/>
      <w:pPr>
        <w:tabs>
          <w:tab w:val="num" w:pos="3680"/>
        </w:tabs>
        <w:ind w:left="3680" w:right="3680" w:hanging="360"/>
      </w:pPr>
      <w:rPr>
        <w:rFonts w:ascii="Courier New" w:hAnsi="Courier New" w:cs="Courier New" w:hint="default"/>
      </w:rPr>
    </w:lvl>
    <w:lvl w:ilvl="5" w:tplc="04090005" w:tentative="1">
      <w:start w:val="1"/>
      <w:numFmt w:val="bullet"/>
      <w:lvlText w:val=""/>
      <w:lvlJc w:val="left"/>
      <w:pPr>
        <w:tabs>
          <w:tab w:val="num" w:pos="4400"/>
        </w:tabs>
        <w:ind w:left="4400" w:right="4400" w:hanging="360"/>
      </w:pPr>
      <w:rPr>
        <w:rFonts w:ascii="Wingdings" w:hAnsi="Wingdings" w:hint="default"/>
      </w:rPr>
    </w:lvl>
    <w:lvl w:ilvl="6" w:tplc="04090001" w:tentative="1">
      <w:start w:val="1"/>
      <w:numFmt w:val="bullet"/>
      <w:lvlText w:val=""/>
      <w:lvlJc w:val="left"/>
      <w:pPr>
        <w:tabs>
          <w:tab w:val="num" w:pos="5120"/>
        </w:tabs>
        <w:ind w:left="5120" w:right="5120" w:hanging="360"/>
      </w:pPr>
      <w:rPr>
        <w:rFonts w:ascii="Symbol" w:hAnsi="Symbol" w:hint="default"/>
      </w:rPr>
    </w:lvl>
    <w:lvl w:ilvl="7" w:tplc="04090003" w:tentative="1">
      <w:start w:val="1"/>
      <w:numFmt w:val="bullet"/>
      <w:lvlText w:val="o"/>
      <w:lvlJc w:val="left"/>
      <w:pPr>
        <w:tabs>
          <w:tab w:val="num" w:pos="5840"/>
        </w:tabs>
        <w:ind w:left="5840" w:right="5840" w:hanging="360"/>
      </w:pPr>
      <w:rPr>
        <w:rFonts w:ascii="Courier New" w:hAnsi="Courier New" w:cs="Courier New" w:hint="default"/>
      </w:rPr>
    </w:lvl>
    <w:lvl w:ilvl="8" w:tplc="04090005" w:tentative="1">
      <w:start w:val="1"/>
      <w:numFmt w:val="bullet"/>
      <w:lvlText w:val=""/>
      <w:lvlJc w:val="left"/>
      <w:pPr>
        <w:tabs>
          <w:tab w:val="num" w:pos="6560"/>
        </w:tabs>
        <w:ind w:left="6560" w:right="6560" w:hanging="360"/>
      </w:pPr>
      <w:rPr>
        <w:rFonts w:ascii="Wingdings" w:hAnsi="Wingdings" w:hint="default"/>
      </w:rPr>
    </w:lvl>
  </w:abstractNum>
  <w:abstractNum w:abstractNumId="114">
    <w:nsid w:val="15477FED"/>
    <w:multiLevelType w:val="hybridMultilevel"/>
    <w:tmpl w:val="1B5C074C"/>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15">
    <w:nsid w:val="1563202D"/>
    <w:multiLevelType w:val="singleLevel"/>
    <w:tmpl w:val="FAEA6924"/>
    <w:lvl w:ilvl="0">
      <w:start w:val="1"/>
      <w:numFmt w:val="chosung"/>
      <w:lvlText w:val="♂"/>
      <w:lvlJc w:val="center"/>
      <w:pPr>
        <w:tabs>
          <w:tab w:val="num" w:pos="360"/>
        </w:tabs>
        <w:ind w:firstLine="0"/>
      </w:pPr>
      <w:rPr>
        <w:rFonts w:ascii="Times New Roman" w:cs="Times New Roman" w:hint="default"/>
      </w:rPr>
    </w:lvl>
  </w:abstractNum>
  <w:abstractNum w:abstractNumId="116">
    <w:nsid w:val="15AA5548"/>
    <w:multiLevelType w:val="hybridMultilevel"/>
    <w:tmpl w:val="E5E2D57E"/>
    <w:lvl w:ilvl="0" w:tplc="D3700F08">
      <w:start w:val="1"/>
      <w:numFmt w:val="decimal"/>
      <w:lvlText w:val="%1."/>
      <w:lvlJc w:val="left"/>
      <w:pPr>
        <w:tabs>
          <w:tab w:val="num" w:pos="216"/>
        </w:tabs>
        <w:ind w:left="216" w:right="216" w:hanging="432"/>
      </w:pPr>
      <w:rPr>
        <w:rFonts w:hint="default"/>
      </w:rPr>
    </w:lvl>
    <w:lvl w:ilvl="1" w:tplc="04090019">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17">
    <w:nsid w:val="15CA10B8"/>
    <w:multiLevelType w:val="hybridMultilevel"/>
    <w:tmpl w:val="5058BA6C"/>
    <w:lvl w:ilvl="0" w:tplc="DC74DFBE">
      <w:start w:val="6"/>
      <w:numFmt w:val="upperRoman"/>
      <w:lvlText w:val="%1."/>
      <w:lvlJc w:val="left"/>
      <w:pPr>
        <w:tabs>
          <w:tab w:val="num" w:pos="0"/>
        </w:tabs>
        <w:ind w:left="288" w:right="288" w:hanging="432"/>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18">
    <w:nsid w:val="16306929"/>
    <w:multiLevelType w:val="hybridMultilevel"/>
    <w:tmpl w:val="7994B78C"/>
    <w:lvl w:ilvl="0" w:tplc="0302CF04">
      <w:start w:val="1"/>
      <w:numFmt w:val="decimal"/>
      <w:lvlText w:val="%1-"/>
      <w:lvlJc w:val="left"/>
      <w:pPr>
        <w:tabs>
          <w:tab w:val="num" w:pos="648"/>
        </w:tabs>
        <w:ind w:left="648" w:right="648" w:hanging="360"/>
      </w:pPr>
      <w:rPr>
        <w:rFonts w:hint="default"/>
      </w:rPr>
    </w:lvl>
    <w:lvl w:ilvl="1" w:tplc="04090019" w:tentative="1">
      <w:start w:val="1"/>
      <w:numFmt w:val="lowerLetter"/>
      <w:lvlText w:val="%2."/>
      <w:lvlJc w:val="left"/>
      <w:pPr>
        <w:tabs>
          <w:tab w:val="num" w:pos="1368"/>
        </w:tabs>
        <w:ind w:left="1368" w:right="1368" w:hanging="360"/>
      </w:pPr>
    </w:lvl>
    <w:lvl w:ilvl="2" w:tplc="0409001B" w:tentative="1">
      <w:start w:val="1"/>
      <w:numFmt w:val="lowerRoman"/>
      <w:lvlText w:val="%3."/>
      <w:lvlJc w:val="right"/>
      <w:pPr>
        <w:tabs>
          <w:tab w:val="num" w:pos="2088"/>
        </w:tabs>
        <w:ind w:left="2088" w:right="2088" w:hanging="180"/>
      </w:pPr>
    </w:lvl>
    <w:lvl w:ilvl="3" w:tplc="0409000F" w:tentative="1">
      <w:start w:val="1"/>
      <w:numFmt w:val="decimal"/>
      <w:lvlText w:val="%4."/>
      <w:lvlJc w:val="left"/>
      <w:pPr>
        <w:tabs>
          <w:tab w:val="num" w:pos="2808"/>
        </w:tabs>
        <w:ind w:left="2808" w:right="2808" w:hanging="360"/>
      </w:pPr>
    </w:lvl>
    <w:lvl w:ilvl="4" w:tplc="04090019" w:tentative="1">
      <w:start w:val="1"/>
      <w:numFmt w:val="lowerLetter"/>
      <w:lvlText w:val="%5."/>
      <w:lvlJc w:val="left"/>
      <w:pPr>
        <w:tabs>
          <w:tab w:val="num" w:pos="3528"/>
        </w:tabs>
        <w:ind w:left="3528" w:right="3528" w:hanging="360"/>
      </w:pPr>
    </w:lvl>
    <w:lvl w:ilvl="5" w:tplc="0409001B" w:tentative="1">
      <w:start w:val="1"/>
      <w:numFmt w:val="lowerRoman"/>
      <w:lvlText w:val="%6."/>
      <w:lvlJc w:val="right"/>
      <w:pPr>
        <w:tabs>
          <w:tab w:val="num" w:pos="4248"/>
        </w:tabs>
        <w:ind w:left="4248" w:right="4248" w:hanging="180"/>
      </w:pPr>
    </w:lvl>
    <w:lvl w:ilvl="6" w:tplc="0409000F" w:tentative="1">
      <w:start w:val="1"/>
      <w:numFmt w:val="decimal"/>
      <w:lvlText w:val="%7."/>
      <w:lvlJc w:val="left"/>
      <w:pPr>
        <w:tabs>
          <w:tab w:val="num" w:pos="4968"/>
        </w:tabs>
        <w:ind w:left="4968" w:right="4968" w:hanging="360"/>
      </w:pPr>
    </w:lvl>
    <w:lvl w:ilvl="7" w:tplc="04090019" w:tentative="1">
      <w:start w:val="1"/>
      <w:numFmt w:val="lowerLetter"/>
      <w:lvlText w:val="%8."/>
      <w:lvlJc w:val="left"/>
      <w:pPr>
        <w:tabs>
          <w:tab w:val="num" w:pos="5688"/>
        </w:tabs>
        <w:ind w:left="5688" w:right="5688" w:hanging="360"/>
      </w:pPr>
    </w:lvl>
    <w:lvl w:ilvl="8" w:tplc="0409001B" w:tentative="1">
      <w:start w:val="1"/>
      <w:numFmt w:val="lowerRoman"/>
      <w:lvlText w:val="%9."/>
      <w:lvlJc w:val="right"/>
      <w:pPr>
        <w:tabs>
          <w:tab w:val="num" w:pos="6408"/>
        </w:tabs>
        <w:ind w:left="6408" w:right="6408" w:hanging="180"/>
      </w:pPr>
    </w:lvl>
  </w:abstractNum>
  <w:abstractNum w:abstractNumId="119">
    <w:nsid w:val="165618FC"/>
    <w:multiLevelType w:val="hybridMultilevel"/>
    <w:tmpl w:val="79DC6284"/>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20">
    <w:nsid w:val="16AF64F4"/>
    <w:multiLevelType w:val="hybridMultilevel"/>
    <w:tmpl w:val="48845D7E"/>
    <w:lvl w:ilvl="0" w:tplc="FAF08AFA">
      <w:start w:val="2"/>
      <w:numFmt w:val="bullet"/>
      <w:lvlText w:val="–"/>
      <w:lvlJc w:val="left"/>
      <w:pPr>
        <w:tabs>
          <w:tab w:val="num" w:pos="630"/>
        </w:tabs>
        <w:ind w:left="227" w:right="227" w:hanging="227"/>
      </w:pPr>
      <w:rPr>
        <w:rFonts w:ascii="Times New Roman" w:cs="Times New Roman" w:hint="default"/>
        <w:sz w:val="36"/>
      </w:rPr>
    </w:lvl>
    <w:lvl w:ilvl="1" w:tplc="04090003" w:tentative="1">
      <w:start w:val="1"/>
      <w:numFmt w:val="bullet"/>
      <w:lvlText w:val="o"/>
      <w:lvlJc w:val="left"/>
      <w:pPr>
        <w:tabs>
          <w:tab w:val="num" w:pos="1710"/>
        </w:tabs>
        <w:ind w:left="1710" w:right="1710" w:hanging="360"/>
      </w:pPr>
      <w:rPr>
        <w:rFonts w:ascii="Courier New" w:hAnsi="Courier New" w:hint="default"/>
      </w:rPr>
    </w:lvl>
    <w:lvl w:ilvl="2" w:tplc="04090005" w:tentative="1">
      <w:start w:val="1"/>
      <w:numFmt w:val="bullet"/>
      <w:lvlText w:val=""/>
      <w:lvlJc w:val="left"/>
      <w:pPr>
        <w:tabs>
          <w:tab w:val="num" w:pos="2430"/>
        </w:tabs>
        <w:ind w:left="2430" w:right="2430" w:hanging="360"/>
      </w:pPr>
      <w:rPr>
        <w:rFonts w:ascii="Wingdings" w:hAnsi="Wingdings" w:hint="default"/>
      </w:rPr>
    </w:lvl>
    <w:lvl w:ilvl="3" w:tplc="04090001" w:tentative="1">
      <w:start w:val="1"/>
      <w:numFmt w:val="bullet"/>
      <w:lvlText w:val=""/>
      <w:lvlJc w:val="left"/>
      <w:pPr>
        <w:tabs>
          <w:tab w:val="num" w:pos="3150"/>
        </w:tabs>
        <w:ind w:left="3150" w:right="3150" w:hanging="360"/>
      </w:pPr>
      <w:rPr>
        <w:rFonts w:ascii="Symbol" w:hAnsi="Symbol" w:hint="default"/>
      </w:rPr>
    </w:lvl>
    <w:lvl w:ilvl="4" w:tplc="04090003" w:tentative="1">
      <w:start w:val="1"/>
      <w:numFmt w:val="bullet"/>
      <w:lvlText w:val="o"/>
      <w:lvlJc w:val="left"/>
      <w:pPr>
        <w:tabs>
          <w:tab w:val="num" w:pos="3870"/>
        </w:tabs>
        <w:ind w:left="3870" w:right="3870" w:hanging="360"/>
      </w:pPr>
      <w:rPr>
        <w:rFonts w:ascii="Courier New" w:hAnsi="Courier New" w:hint="default"/>
      </w:rPr>
    </w:lvl>
    <w:lvl w:ilvl="5" w:tplc="04090005" w:tentative="1">
      <w:start w:val="1"/>
      <w:numFmt w:val="bullet"/>
      <w:lvlText w:val=""/>
      <w:lvlJc w:val="left"/>
      <w:pPr>
        <w:tabs>
          <w:tab w:val="num" w:pos="4590"/>
        </w:tabs>
        <w:ind w:left="4590" w:right="4590" w:hanging="360"/>
      </w:pPr>
      <w:rPr>
        <w:rFonts w:ascii="Wingdings" w:hAnsi="Wingdings" w:hint="default"/>
      </w:rPr>
    </w:lvl>
    <w:lvl w:ilvl="6" w:tplc="04090001" w:tentative="1">
      <w:start w:val="1"/>
      <w:numFmt w:val="bullet"/>
      <w:lvlText w:val=""/>
      <w:lvlJc w:val="left"/>
      <w:pPr>
        <w:tabs>
          <w:tab w:val="num" w:pos="5310"/>
        </w:tabs>
        <w:ind w:left="5310" w:right="5310" w:hanging="360"/>
      </w:pPr>
      <w:rPr>
        <w:rFonts w:ascii="Symbol" w:hAnsi="Symbol" w:hint="default"/>
      </w:rPr>
    </w:lvl>
    <w:lvl w:ilvl="7" w:tplc="04090003" w:tentative="1">
      <w:start w:val="1"/>
      <w:numFmt w:val="bullet"/>
      <w:lvlText w:val="o"/>
      <w:lvlJc w:val="left"/>
      <w:pPr>
        <w:tabs>
          <w:tab w:val="num" w:pos="6030"/>
        </w:tabs>
        <w:ind w:left="6030" w:right="6030" w:hanging="360"/>
      </w:pPr>
      <w:rPr>
        <w:rFonts w:ascii="Courier New" w:hAnsi="Courier New" w:hint="default"/>
      </w:rPr>
    </w:lvl>
    <w:lvl w:ilvl="8" w:tplc="04090005" w:tentative="1">
      <w:start w:val="1"/>
      <w:numFmt w:val="bullet"/>
      <w:lvlText w:val=""/>
      <w:lvlJc w:val="left"/>
      <w:pPr>
        <w:tabs>
          <w:tab w:val="num" w:pos="6750"/>
        </w:tabs>
        <w:ind w:left="6750" w:right="6750" w:hanging="360"/>
      </w:pPr>
      <w:rPr>
        <w:rFonts w:ascii="Wingdings" w:hAnsi="Wingdings" w:hint="default"/>
      </w:rPr>
    </w:lvl>
  </w:abstractNum>
  <w:abstractNum w:abstractNumId="121">
    <w:nsid w:val="16B14A46"/>
    <w:multiLevelType w:val="multilevel"/>
    <w:tmpl w:val="FD040946"/>
    <w:lvl w:ilvl="0">
      <w:start w:val="1"/>
      <w:numFmt w:val="bullet"/>
      <w:lvlText w:val="-"/>
      <w:lvlJc w:val="left"/>
      <w:pPr>
        <w:tabs>
          <w:tab w:val="num" w:pos="720"/>
        </w:tabs>
        <w:ind w:left="720" w:right="720" w:hanging="360"/>
      </w:pPr>
      <w:rPr>
        <w:rFonts w:ascii="Times New Roman" w:eastAsia="Times New Roman" w:hAnsi="Times New Roman" w:cs="Arabic Transparent" w:hint="default"/>
      </w:rPr>
    </w:lvl>
    <w:lvl w:ilvl="1">
      <w:start w:val="1"/>
      <w:numFmt w:val="bullet"/>
      <w:lvlText w:val="o"/>
      <w:lvlJc w:val="left"/>
      <w:pPr>
        <w:tabs>
          <w:tab w:val="num" w:pos="1440"/>
        </w:tabs>
        <w:ind w:left="1440" w:right="1440" w:hanging="360"/>
      </w:pPr>
      <w:rPr>
        <w:rFonts w:ascii="Courier New" w:hAnsi="Courier New" w:hint="default"/>
      </w:rPr>
    </w:lvl>
    <w:lvl w:ilvl="2">
      <w:start w:val="1"/>
      <w:numFmt w:val="bullet"/>
      <w:lvlText w:val=""/>
      <w:lvlJc w:val="left"/>
      <w:pPr>
        <w:tabs>
          <w:tab w:val="num" w:pos="2160"/>
        </w:tabs>
        <w:ind w:left="2160" w:right="2160" w:hanging="360"/>
      </w:pPr>
      <w:rPr>
        <w:rFonts w:ascii="Wingdings" w:hAnsi="Wingdings" w:hint="default"/>
      </w:rPr>
    </w:lvl>
    <w:lvl w:ilvl="3">
      <w:start w:val="1"/>
      <w:numFmt w:val="bullet"/>
      <w:lvlText w:val=""/>
      <w:lvlJc w:val="left"/>
      <w:pPr>
        <w:tabs>
          <w:tab w:val="num" w:pos="2880"/>
        </w:tabs>
        <w:ind w:left="2880" w:right="2880" w:hanging="360"/>
      </w:pPr>
      <w:rPr>
        <w:rFonts w:ascii="Symbol" w:hAnsi="Symbol" w:hint="default"/>
      </w:rPr>
    </w:lvl>
    <w:lvl w:ilvl="4">
      <w:start w:val="1"/>
      <w:numFmt w:val="bullet"/>
      <w:lvlText w:val="o"/>
      <w:lvlJc w:val="left"/>
      <w:pPr>
        <w:tabs>
          <w:tab w:val="num" w:pos="3600"/>
        </w:tabs>
        <w:ind w:left="3600" w:right="3600" w:hanging="360"/>
      </w:pPr>
      <w:rPr>
        <w:rFonts w:ascii="Courier New" w:hAnsi="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122">
    <w:nsid w:val="16BE2AD7"/>
    <w:multiLevelType w:val="hybridMultilevel"/>
    <w:tmpl w:val="56DEE174"/>
    <w:lvl w:ilvl="0" w:tplc="AF6443F4">
      <w:start w:val="1"/>
      <w:numFmt w:val="decimal"/>
      <w:lvlText w:val="%1-"/>
      <w:lvlJc w:val="left"/>
      <w:pPr>
        <w:tabs>
          <w:tab w:val="num" w:pos="720"/>
        </w:tabs>
        <w:ind w:left="720" w:right="720" w:hanging="360"/>
      </w:pPr>
      <w:rPr>
        <w:rFonts w:hint="default"/>
        <w:lang w:bidi="ar-LB"/>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23">
    <w:nsid w:val="16C5440B"/>
    <w:multiLevelType w:val="hybridMultilevel"/>
    <w:tmpl w:val="DAA21266"/>
    <w:lvl w:ilvl="0" w:tplc="04090001">
      <w:start w:val="1"/>
      <w:numFmt w:val="bullet"/>
      <w:lvlText w:val=""/>
      <w:lvlJc w:val="left"/>
      <w:pPr>
        <w:tabs>
          <w:tab w:val="num" w:pos="360"/>
        </w:tabs>
        <w:ind w:left="360" w:right="360" w:hanging="360"/>
      </w:pPr>
      <w:rPr>
        <w:rFonts w:ascii="Symbol" w:hAnsi="Symbol" w:hint="default"/>
      </w:rPr>
    </w:lvl>
    <w:lvl w:ilvl="1" w:tplc="BEE607C0">
      <w:numFmt w:val="bullet"/>
      <w:lvlText w:val="-"/>
      <w:lvlJc w:val="left"/>
      <w:pPr>
        <w:tabs>
          <w:tab w:val="num" w:pos="1109"/>
        </w:tabs>
        <w:ind w:left="1109" w:right="1109" w:hanging="360"/>
      </w:pPr>
      <w:rPr>
        <w:rFonts w:ascii="Times New Roman" w:eastAsia="Times New Roman" w:hAnsi="Times New Roman" w:cs="Times New Roman" w:hint="default"/>
      </w:rPr>
    </w:lvl>
    <w:lvl w:ilvl="2" w:tplc="04090005" w:tentative="1">
      <w:start w:val="1"/>
      <w:numFmt w:val="bullet"/>
      <w:lvlText w:val=""/>
      <w:lvlJc w:val="left"/>
      <w:pPr>
        <w:tabs>
          <w:tab w:val="num" w:pos="1829"/>
        </w:tabs>
        <w:ind w:left="1829" w:right="1829" w:hanging="360"/>
      </w:pPr>
      <w:rPr>
        <w:rFonts w:ascii="Wingdings" w:hAnsi="Wingdings" w:hint="default"/>
      </w:rPr>
    </w:lvl>
    <w:lvl w:ilvl="3" w:tplc="04090001" w:tentative="1">
      <w:start w:val="1"/>
      <w:numFmt w:val="bullet"/>
      <w:lvlText w:val=""/>
      <w:lvlJc w:val="left"/>
      <w:pPr>
        <w:tabs>
          <w:tab w:val="num" w:pos="2549"/>
        </w:tabs>
        <w:ind w:left="2549" w:right="2549" w:hanging="360"/>
      </w:pPr>
      <w:rPr>
        <w:rFonts w:ascii="Symbol" w:hAnsi="Symbol" w:hint="default"/>
      </w:rPr>
    </w:lvl>
    <w:lvl w:ilvl="4" w:tplc="04090003" w:tentative="1">
      <w:start w:val="1"/>
      <w:numFmt w:val="bullet"/>
      <w:lvlText w:val="o"/>
      <w:lvlJc w:val="left"/>
      <w:pPr>
        <w:tabs>
          <w:tab w:val="num" w:pos="3269"/>
        </w:tabs>
        <w:ind w:left="3269" w:right="3269" w:hanging="360"/>
      </w:pPr>
      <w:rPr>
        <w:rFonts w:ascii="Courier New" w:hAnsi="Courier New" w:cs="Courier New" w:hint="default"/>
      </w:rPr>
    </w:lvl>
    <w:lvl w:ilvl="5" w:tplc="04090005" w:tentative="1">
      <w:start w:val="1"/>
      <w:numFmt w:val="bullet"/>
      <w:lvlText w:val=""/>
      <w:lvlJc w:val="left"/>
      <w:pPr>
        <w:tabs>
          <w:tab w:val="num" w:pos="3989"/>
        </w:tabs>
        <w:ind w:left="3989" w:right="3989" w:hanging="360"/>
      </w:pPr>
      <w:rPr>
        <w:rFonts w:ascii="Wingdings" w:hAnsi="Wingdings" w:hint="default"/>
      </w:rPr>
    </w:lvl>
    <w:lvl w:ilvl="6" w:tplc="04090001" w:tentative="1">
      <w:start w:val="1"/>
      <w:numFmt w:val="bullet"/>
      <w:lvlText w:val=""/>
      <w:lvlJc w:val="left"/>
      <w:pPr>
        <w:tabs>
          <w:tab w:val="num" w:pos="4709"/>
        </w:tabs>
        <w:ind w:left="4709" w:right="4709" w:hanging="360"/>
      </w:pPr>
      <w:rPr>
        <w:rFonts w:ascii="Symbol" w:hAnsi="Symbol" w:hint="default"/>
      </w:rPr>
    </w:lvl>
    <w:lvl w:ilvl="7" w:tplc="04090003" w:tentative="1">
      <w:start w:val="1"/>
      <w:numFmt w:val="bullet"/>
      <w:lvlText w:val="o"/>
      <w:lvlJc w:val="left"/>
      <w:pPr>
        <w:tabs>
          <w:tab w:val="num" w:pos="5429"/>
        </w:tabs>
        <w:ind w:left="5429" w:right="5429" w:hanging="360"/>
      </w:pPr>
      <w:rPr>
        <w:rFonts w:ascii="Courier New" w:hAnsi="Courier New" w:cs="Courier New" w:hint="default"/>
      </w:rPr>
    </w:lvl>
    <w:lvl w:ilvl="8" w:tplc="04090005" w:tentative="1">
      <w:start w:val="1"/>
      <w:numFmt w:val="bullet"/>
      <w:lvlText w:val=""/>
      <w:lvlJc w:val="left"/>
      <w:pPr>
        <w:tabs>
          <w:tab w:val="num" w:pos="6149"/>
        </w:tabs>
        <w:ind w:left="6149" w:right="6149" w:hanging="360"/>
      </w:pPr>
      <w:rPr>
        <w:rFonts w:ascii="Wingdings" w:hAnsi="Wingdings" w:hint="default"/>
      </w:rPr>
    </w:lvl>
  </w:abstractNum>
  <w:abstractNum w:abstractNumId="124">
    <w:nsid w:val="16D92ED7"/>
    <w:multiLevelType w:val="hybridMultilevel"/>
    <w:tmpl w:val="79947EC6"/>
    <w:lvl w:ilvl="0" w:tplc="BAD0353C">
      <w:start w:val="2"/>
      <w:numFmt w:val="bullet"/>
      <w:lvlText w:val="-"/>
      <w:lvlJc w:val="left"/>
      <w:pPr>
        <w:tabs>
          <w:tab w:val="num" w:pos="1080"/>
        </w:tabs>
        <w:ind w:left="1080" w:righ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right="1800" w:hanging="360"/>
      </w:pPr>
      <w:rPr>
        <w:rFonts w:ascii="Courier New" w:hAnsi="Courier New" w:cs="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cs="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cs="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125">
    <w:nsid w:val="17344C48"/>
    <w:multiLevelType w:val="hybridMultilevel"/>
    <w:tmpl w:val="54FC99FE"/>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26">
    <w:nsid w:val="173872EE"/>
    <w:multiLevelType w:val="hybridMultilevel"/>
    <w:tmpl w:val="0F325A3E"/>
    <w:lvl w:ilvl="0" w:tplc="BAD0353C">
      <w:start w:val="2"/>
      <w:numFmt w:val="bullet"/>
      <w:lvlText w:val="-"/>
      <w:lvlJc w:val="left"/>
      <w:pPr>
        <w:tabs>
          <w:tab w:val="num" w:pos="613"/>
        </w:tabs>
        <w:ind w:left="613" w:right="613" w:hanging="360"/>
      </w:pPr>
      <w:rPr>
        <w:rFonts w:ascii="Times New Roman" w:eastAsia="Times New Roman" w:hAnsi="Times New Roman" w:cs="Times New Roman" w:hint="default"/>
      </w:rPr>
    </w:lvl>
    <w:lvl w:ilvl="1" w:tplc="04090001">
      <w:start w:val="1"/>
      <w:numFmt w:val="bullet"/>
      <w:lvlText w:val=""/>
      <w:lvlJc w:val="left"/>
      <w:pPr>
        <w:tabs>
          <w:tab w:val="num" w:pos="1213"/>
        </w:tabs>
        <w:ind w:left="1213" w:right="1213" w:hanging="360"/>
      </w:pPr>
      <w:rPr>
        <w:rFonts w:ascii="Symbol" w:hAnsi="Symbol" w:hint="default"/>
      </w:rPr>
    </w:lvl>
    <w:lvl w:ilvl="2" w:tplc="BAD0353C">
      <w:start w:val="2"/>
      <w:numFmt w:val="bullet"/>
      <w:lvlText w:val="-"/>
      <w:lvlJc w:val="left"/>
      <w:pPr>
        <w:tabs>
          <w:tab w:val="num" w:pos="1933"/>
        </w:tabs>
        <w:ind w:left="1933" w:right="1933" w:hanging="360"/>
      </w:pPr>
      <w:rPr>
        <w:rFonts w:ascii="Times New Roman" w:eastAsia="Times New Roman" w:hAnsi="Times New Roman" w:cs="Times New Roman" w:hint="default"/>
      </w:rPr>
    </w:lvl>
    <w:lvl w:ilvl="3" w:tplc="04090001" w:tentative="1">
      <w:start w:val="1"/>
      <w:numFmt w:val="bullet"/>
      <w:lvlText w:val=""/>
      <w:lvlJc w:val="left"/>
      <w:pPr>
        <w:tabs>
          <w:tab w:val="num" w:pos="2653"/>
        </w:tabs>
        <w:ind w:left="2653" w:right="2653" w:hanging="360"/>
      </w:pPr>
      <w:rPr>
        <w:rFonts w:ascii="Symbol" w:hAnsi="Symbol" w:hint="default"/>
      </w:rPr>
    </w:lvl>
    <w:lvl w:ilvl="4" w:tplc="04090003" w:tentative="1">
      <w:start w:val="1"/>
      <w:numFmt w:val="bullet"/>
      <w:lvlText w:val="o"/>
      <w:lvlJc w:val="left"/>
      <w:pPr>
        <w:tabs>
          <w:tab w:val="num" w:pos="3373"/>
        </w:tabs>
        <w:ind w:left="3373" w:right="3373" w:hanging="360"/>
      </w:pPr>
      <w:rPr>
        <w:rFonts w:ascii="Courier New" w:hAnsi="Courier New" w:cs="Courier New" w:hint="default"/>
      </w:rPr>
    </w:lvl>
    <w:lvl w:ilvl="5" w:tplc="04090005" w:tentative="1">
      <w:start w:val="1"/>
      <w:numFmt w:val="bullet"/>
      <w:lvlText w:val=""/>
      <w:lvlJc w:val="left"/>
      <w:pPr>
        <w:tabs>
          <w:tab w:val="num" w:pos="4093"/>
        </w:tabs>
        <w:ind w:left="4093" w:right="4093" w:hanging="360"/>
      </w:pPr>
      <w:rPr>
        <w:rFonts w:ascii="Wingdings" w:hAnsi="Wingdings" w:hint="default"/>
      </w:rPr>
    </w:lvl>
    <w:lvl w:ilvl="6" w:tplc="04090001" w:tentative="1">
      <w:start w:val="1"/>
      <w:numFmt w:val="bullet"/>
      <w:lvlText w:val=""/>
      <w:lvlJc w:val="left"/>
      <w:pPr>
        <w:tabs>
          <w:tab w:val="num" w:pos="4813"/>
        </w:tabs>
        <w:ind w:left="4813" w:right="4813" w:hanging="360"/>
      </w:pPr>
      <w:rPr>
        <w:rFonts w:ascii="Symbol" w:hAnsi="Symbol" w:hint="default"/>
      </w:rPr>
    </w:lvl>
    <w:lvl w:ilvl="7" w:tplc="04090003" w:tentative="1">
      <w:start w:val="1"/>
      <w:numFmt w:val="bullet"/>
      <w:lvlText w:val="o"/>
      <w:lvlJc w:val="left"/>
      <w:pPr>
        <w:tabs>
          <w:tab w:val="num" w:pos="5533"/>
        </w:tabs>
        <w:ind w:left="5533" w:right="5533" w:hanging="360"/>
      </w:pPr>
      <w:rPr>
        <w:rFonts w:ascii="Courier New" w:hAnsi="Courier New" w:cs="Courier New" w:hint="default"/>
      </w:rPr>
    </w:lvl>
    <w:lvl w:ilvl="8" w:tplc="04090005" w:tentative="1">
      <w:start w:val="1"/>
      <w:numFmt w:val="bullet"/>
      <w:lvlText w:val=""/>
      <w:lvlJc w:val="left"/>
      <w:pPr>
        <w:tabs>
          <w:tab w:val="num" w:pos="6253"/>
        </w:tabs>
        <w:ind w:left="6253" w:right="6253" w:hanging="360"/>
      </w:pPr>
      <w:rPr>
        <w:rFonts w:ascii="Wingdings" w:hAnsi="Wingdings" w:hint="default"/>
      </w:rPr>
    </w:lvl>
  </w:abstractNum>
  <w:abstractNum w:abstractNumId="127">
    <w:nsid w:val="17D325C6"/>
    <w:multiLevelType w:val="hybridMultilevel"/>
    <w:tmpl w:val="35BCCD42"/>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28">
    <w:nsid w:val="180957A2"/>
    <w:multiLevelType w:val="hybridMultilevel"/>
    <w:tmpl w:val="64DA6E58"/>
    <w:lvl w:ilvl="0" w:tplc="60A02F92">
      <w:start w:val="4"/>
      <w:numFmt w:val="upperRoman"/>
      <w:lvlText w:val="%1."/>
      <w:lvlJc w:val="left"/>
      <w:pPr>
        <w:tabs>
          <w:tab w:val="num" w:pos="0"/>
        </w:tabs>
        <w:ind w:left="360" w:right="360" w:hanging="360"/>
      </w:pPr>
      <w:rPr>
        <w:rFonts w:hint="default"/>
      </w:rPr>
    </w:lvl>
    <w:lvl w:ilvl="1" w:tplc="04090019" w:tentative="1">
      <w:start w:val="1"/>
      <w:numFmt w:val="lowerLetter"/>
      <w:lvlText w:val="%2."/>
      <w:lvlJc w:val="left"/>
      <w:pPr>
        <w:tabs>
          <w:tab w:val="num" w:pos="1296"/>
        </w:tabs>
        <w:ind w:left="1296" w:right="1296" w:hanging="360"/>
      </w:pPr>
    </w:lvl>
    <w:lvl w:ilvl="2" w:tplc="0409001B" w:tentative="1">
      <w:start w:val="1"/>
      <w:numFmt w:val="lowerRoman"/>
      <w:lvlText w:val="%3."/>
      <w:lvlJc w:val="right"/>
      <w:pPr>
        <w:tabs>
          <w:tab w:val="num" w:pos="2016"/>
        </w:tabs>
        <w:ind w:left="2016" w:right="2016" w:hanging="180"/>
      </w:pPr>
    </w:lvl>
    <w:lvl w:ilvl="3" w:tplc="0409000F" w:tentative="1">
      <w:start w:val="1"/>
      <w:numFmt w:val="decimal"/>
      <w:lvlText w:val="%4."/>
      <w:lvlJc w:val="left"/>
      <w:pPr>
        <w:tabs>
          <w:tab w:val="num" w:pos="2736"/>
        </w:tabs>
        <w:ind w:left="2736" w:right="2736" w:hanging="360"/>
      </w:pPr>
    </w:lvl>
    <w:lvl w:ilvl="4" w:tplc="04090019" w:tentative="1">
      <w:start w:val="1"/>
      <w:numFmt w:val="lowerLetter"/>
      <w:lvlText w:val="%5."/>
      <w:lvlJc w:val="left"/>
      <w:pPr>
        <w:tabs>
          <w:tab w:val="num" w:pos="3456"/>
        </w:tabs>
        <w:ind w:left="3456" w:right="3456" w:hanging="360"/>
      </w:pPr>
    </w:lvl>
    <w:lvl w:ilvl="5" w:tplc="0409001B" w:tentative="1">
      <w:start w:val="1"/>
      <w:numFmt w:val="lowerRoman"/>
      <w:lvlText w:val="%6."/>
      <w:lvlJc w:val="right"/>
      <w:pPr>
        <w:tabs>
          <w:tab w:val="num" w:pos="4176"/>
        </w:tabs>
        <w:ind w:left="4176" w:right="4176" w:hanging="180"/>
      </w:pPr>
    </w:lvl>
    <w:lvl w:ilvl="6" w:tplc="0409000F" w:tentative="1">
      <w:start w:val="1"/>
      <w:numFmt w:val="decimal"/>
      <w:lvlText w:val="%7."/>
      <w:lvlJc w:val="left"/>
      <w:pPr>
        <w:tabs>
          <w:tab w:val="num" w:pos="4896"/>
        </w:tabs>
        <w:ind w:left="4896" w:right="4896" w:hanging="360"/>
      </w:pPr>
    </w:lvl>
    <w:lvl w:ilvl="7" w:tplc="04090019" w:tentative="1">
      <w:start w:val="1"/>
      <w:numFmt w:val="lowerLetter"/>
      <w:lvlText w:val="%8."/>
      <w:lvlJc w:val="left"/>
      <w:pPr>
        <w:tabs>
          <w:tab w:val="num" w:pos="5616"/>
        </w:tabs>
        <w:ind w:left="5616" w:right="5616" w:hanging="360"/>
      </w:pPr>
    </w:lvl>
    <w:lvl w:ilvl="8" w:tplc="0409001B" w:tentative="1">
      <w:start w:val="1"/>
      <w:numFmt w:val="lowerRoman"/>
      <w:lvlText w:val="%9."/>
      <w:lvlJc w:val="right"/>
      <w:pPr>
        <w:tabs>
          <w:tab w:val="num" w:pos="6336"/>
        </w:tabs>
        <w:ind w:left="6336" w:right="6336" w:hanging="180"/>
      </w:pPr>
    </w:lvl>
  </w:abstractNum>
  <w:abstractNum w:abstractNumId="129">
    <w:nsid w:val="182D2204"/>
    <w:multiLevelType w:val="hybridMultilevel"/>
    <w:tmpl w:val="5BD08FCA"/>
    <w:lvl w:ilvl="0" w:tplc="B8B20604">
      <w:start w:val="5"/>
      <w:numFmt w:val="arabicAlpha"/>
      <w:lvlText w:val="%1."/>
      <w:lvlJc w:val="left"/>
      <w:pPr>
        <w:tabs>
          <w:tab w:val="num" w:pos="288"/>
        </w:tabs>
        <w:ind w:left="216" w:right="216" w:hanging="288"/>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30">
    <w:nsid w:val="18B160EF"/>
    <w:multiLevelType w:val="multilevel"/>
    <w:tmpl w:val="2F90EDE2"/>
    <w:lvl w:ilvl="0">
      <w:start w:val="2"/>
      <w:numFmt w:val="bullet"/>
      <w:lvlText w:val="–"/>
      <w:lvlJc w:val="left"/>
      <w:pPr>
        <w:tabs>
          <w:tab w:val="num" w:pos="288"/>
        </w:tabs>
        <w:ind w:left="288" w:right="288" w:hanging="288"/>
      </w:pPr>
      <w:rPr>
        <w:rFonts w:ascii="Times New Roman" w:eastAsia="Times New Roman" w:hAnsi="Times New Roman" w:cs="Times New Roman" w:hint="default"/>
      </w:rPr>
    </w:lvl>
    <w:lvl w:ilvl="1">
      <w:start w:val="1"/>
      <w:numFmt w:val="bullet"/>
      <w:lvlText w:val="o"/>
      <w:lvlJc w:val="left"/>
      <w:pPr>
        <w:tabs>
          <w:tab w:val="num" w:pos="1440"/>
        </w:tabs>
        <w:ind w:left="1440" w:right="1440" w:hanging="360"/>
      </w:pPr>
      <w:rPr>
        <w:rFonts w:ascii="Courier New" w:hAnsi="Courier New" w:cs="Courier New" w:hint="default"/>
      </w:rPr>
    </w:lvl>
    <w:lvl w:ilvl="2">
      <w:start w:val="1"/>
      <w:numFmt w:val="bullet"/>
      <w:lvlText w:val=""/>
      <w:lvlJc w:val="left"/>
      <w:pPr>
        <w:tabs>
          <w:tab w:val="num" w:pos="2160"/>
        </w:tabs>
        <w:ind w:left="2160" w:right="2160" w:hanging="360"/>
      </w:pPr>
      <w:rPr>
        <w:rFonts w:ascii="Wingdings" w:hAnsi="Wingdings" w:hint="default"/>
      </w:rPr>
    </w:lvl>
    <w:lvl w:ilvl="3">
      <w:start w:val="1"/>
      <w:numFmt w:val="bullet"/>
      <w:lvlText w:val=""/>
      <w:lvlJc w:val="left"/>
      <w:pPr>
        <w:tabs>
          <w:tab w:val="num" w:pos="2880"/>
        </w:tabs>
        <w:ind w:left="2880" w:right="2880" w:hanging="360"/>
      </w:pPr>
      <w:rPr>
        <w:rFonts w:ascii="Symbol" w:hAnsi="Symbol"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131">
    <w:nsid w:val="195513CA"/>
    <w:multiLevelType w:val="hybridMultilevel"/>
    <w:tmpl w:val="DCA2DEDC"/>
    <w:lvl w:ilvl="0" w:tplc="04090005">
      <w:start w:val="1"/>
      <w:numFmt w:val="bullet"/>
      <w:lvlText w:val=""/>
      <w:lvlJc w:val="left"/>
      <w:pPr>
        <w:tabs>
          <w:tab w:val="num" w:pos="1080"/>
        </w:tabs>
        <w:ind w:left="1080" w:right="1080" w:hanging="360"/>
      </w:pPr>
      <w:rPr>
        <w:rFonts w:ascii="Wingdings" w:hAnsi="Wingdings" w:hint="default"/>
      </w:rPr>
    </w:lvl>
    <w:lvl w:ilvl="1" w:tplc="04090003" w:tentative="1">
      <w:start w:val="1"/>
      <w:numFmt w:val="bullet"/>
      <w:lvlText w:val="o"/>
      <w:lvlJc w:val="left"/>
      <w:pPr>
        <w:tabs>
          <w:tab w:val="num" w:pos="1800"/>
        </w:tabs>
        <w:ind w:left="1800" w:right="1800" w:hanging="360"/>
      </w:pPr>
      <w:rPr>
        <w:rFonts w:ascii="Courier New" w:hAnsi="Courier New" w:cs="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cs="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cs="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132">
    <w:nsid w:val="1984087D"/>
    <w:multiLevelType w:val="hybridMultilevel"/>
    <w:tmpl w:val="6C30DE0A"/>
    <w:lvl w:ilvl="0" w:tplc="BAD0353C">
      <w:start w:val="2"/>
      <w:numFmt w:val="bullet"/>
      <w:lvlText w:val="-"/>
      <w:lvlJc w:val="left"/>
      <w:pPr>
        <w:tabs>
          <w:tab w:val="num" w:pos="1622"/>
        </w:tabs>
        <w:ind w:left="1622" w:right="1622" w:hanging="360"/>
      </w:pPr>
      <w:rPr>
        <w:rFonts w:ascii="Times New Roman" w:eastAsia="Times New Roman" w:hAnsi="Times New Roman" w:cs="Times New Roman" w:hint="default"/>
      </w:rPr>
    </w:lvl>
    <w:lvl w:ilvl="1" w:tplc="04090003" w:tentative="1">
      <w:start w:val="1"/>
      <w:numFmt w:val="bullet"/>
      <w:lvlText w:val="o"/>
      <w:lvlJc w:val="left"/>
      <w:pPr>
        <w:tabs>
          <w:tab w:val="num" w:pos="2222"/>
        </w:tabs>
        <w:ind w:left="2222" w:right="2222" w:hanging="360"/>
      </w:pPr>
      <w:rPr>
        <w:rFonts w:ascii="Courier New" w:hAnsi="Courier New" w:cs="Courier New" w:hint="default"/>
      </w:rPr>
    </w:lvl>
    <w:lvl w:ilvl="2" w:tplc="04090005" w:tentative="1">
      <w:start w:val="1"/>
      <w:numFmt w:val="bullet"/>
      <w:lvlText w:val=""/>
      <w:lvlJc w:val="left"/>
      <w:pPr>
        <w:tabs>
          <w:tab w:val="num" w:pos="2942"/>
        </w:tabs>
        <w:ind w:left="2942" w:right="2942" w:hanging="360"/>
      </w:pPr>
      <w:rPr>
        <w:rFonts w:ascii="Wingdings" w:hAnsi="Wingdings" w:hint="default"/>
      </w:rPr>
    </w:lvl>
    <w:lvl w:ilvl="3" w:tplc="04090001" w:tentative="1">
      <w:start w:val="1"/>
      <w:numFmt w:val="bullet"/>
      <w:lvlText w:val=""/>
      <w:lvlJc w:val="left"/>
      <w:pPr>
        <w:tabs>
          <w:tab w:val="num" w:pos="3662"/>
        </w:tabs>
        <w:ind w:left="3662" w:right="3662" w:hanging="360"/>
      </w:pPr>
      <w:rPr>
        <w:rFonts w:ascii="Symbol" w:hAnsi="Symbol" w:hint="default"/>
      </w:rPr>
    </w:lvl>
    <w:lvl w:ilvl="4" w:tplc="04090003" w:tentative="1">
      <w:start w:val="1"/>
      <w:numFmt w:val="bullet"/>
      <w:lvlText w:val="o"/>
      <w:lvlJc w:val="left"/>
      <w:pPr>
        <w:tabs>
          <w:tab w:val="num" w:pos="4382"/>
        </w:tabs>
        <w:ind w:left="4382" w:right="4382" w:hanging="360"/>
      </w:pPr>
      <w:rPr>
        <w:rFonts w:ascii="Courier New" w:hAnsi="Courier New" w:cs="Courier New" w:hint="default"/>
      </w:rPr>
    </w:lvl>
    <w:lvl w:ilvl="5" w:tplc="04090005" w:tentative="1">
      <w:start w:val="1"/>
      <w:numFmt w:val="bullet"/>
      <w:lvlText w:val=""/>
      <w:lvlJc w:val="left"/>
      <w:pPr>
        <w:tabs>
          <w:tab w:val="num" w:pos="5102"/>
        </w:tabs>
        <w:ind w:left="5102" w:right="5102" w:hanging="360"/>
      </w:pPr>
      <w:rPr>
        <w:rFonts w:ascii="Wingdings" w:hAnsi="Wingdings" w:hint="default"/>
      </w:rPr>
    </w:lvl>
    <w:lvl w:ilvl="6" w:tplc="04090001" w:tentative="1">
      <w:start w:val="1"/>
      <w:numFmt w:val="bullet"/>
      <w:lvlText w:val=""/>
      <w:lvlJc w:val="left"/>
      <w:pPr>
        <w:tabs>
          <w:tab w:val="num" w:pos="5822"/>
        </w:tabs>
        <w:ind w:left="5822" w:right="5822" w:hanging="360"/>
      </w:pPr>
      <w:rPr>
        <w:rFonts w:ascii="Symbol" w:hAnsi="Symbol" w:hint="default"/>
      </w:rPr>
    </w:lvl>
    <w:lvl w:ilvl="7" w:tplc="04090003" w:tentative="1">
      <w:start w:val="1"/>
      <w:numFmt w:val="bullet"/>
      <w:lvlText w:val="o"/>
      <w:lvlJc w:val="left"/>
      <w:pPr>
        <w:tabs>
          <w:tab w:val="num" w:pos="6542"/>
        </w:tabs>
        <w:ind w:left="6542" w:right="6542" w:hanging="360"/>
      </w:pPr>
      <w:rPr>
        <w:rFonts w:ascii="Courier New" w:hAnsi="Courier New" w:cs="Courier New" w:hint="default"/>
      </w:rPr>
    </w:lvl>
    <w:lvl w:ilvl="8" w:tplc="04090005" w:tentative="1">
      <w:start w:val="1"/>
      <w:numFmt w:val="bullet"/>
      <w:lvlText w:val=""/>
      <w:lvlJc w:val="left"/>
      <w:pPr>
        <w:tabs>
          <w:tab w:val="num" w:pos="7262"/>
        </w:tabs>
        <w:ind w:left="7262" w:right="7262" w:hanging="360"/>
      </w:pPr>
      <w:rPr>
        <w:rFonts w:ascii="Wingdings" w:hAnsi="Wingdings" w:hint="default"/>
      </w:rPr>
    </w:lvl>
  </w:abstractNum>
  <w:abstractNum w:abstractNumId="133">
    <w:nsid w:val="19CE1DA4"/>
    <w:multiLevelType w:val="hybridMultilevel"/>
    <w:tmpl w:val="B23E7900"/>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34">
    <w:nsid w:val="19E06A37"/>
    <w:multiLevelType w:val="hybridMultilevel"/>
    <w:tmpl w:val="1AB4EEA4"/>
    <w:lvl w:ilvl="0" w:tplc="B5A62364">
      <w:start w:val="2"/>
      <w:numFmt w:val="bullet"/>
      <w:lvlText w:val="–"/>
      <w:lvlJc w:val="left"/>
      <w:pPr>
        <w:tabs>
          <w:tab w:val="num" w:pos="216"/>
        </w:tabs>
        <w:ind w:left="216" w:right="216" w:hanging="216"/>
      </w:pPr>
      <w:rPr>
        <w:rFonts w:ascii="Times New Roman" w:eastAsia="Times New Roman" w:hAnsi="Times New Roman" w:cs="Times New Roman" w:hint="default"/>
        <w:lang w:bidi="ar-LB"/>
      </w:rPr>
    </w:lvl>
    <w:lvl w:ilvl="1" w:tplc="A35CAADA">
      <w:start w:val="2"/>
      <w:numFmt w:val="upperRoman"/>
      <w:lvlText w:val="%2."/>
      <w:lvlJc w:val="right"/>
      <w:pPr>
        <w:tabs>
          <w:tab w:val="num" w:pos="1260"/>
        </w:tabs>
        <w:ind w:left="1260" w:right="1260" w:hanging="180"/>
      </w:pPr>
      <w:rPr>
        <w:rFonts w:hint="default"/>
      </w:rPr>
    </w:lvl>
    <w:lvl w:ilvl="2" w:tplc="19788C88">
      <w:start w:val="1"/>
      <w:numFmt w:val="decimal"/>
      <w:lvlText w:val="%3-"/>
      <w:lvlJc w:val="left"/>
      <w:pPr>
        <w:tabs>
          <w:tab w:val="num" w:pos="2175"/>
        </w:tabs>
        <w:ind w:left="2175" w:right="2175" w:hanging="375"/>
      </w:pPr>
      <w:rPr>
        <w:rFonts w:hint="cs"/>
      </w:rPr>
    </w:lvl>
    <w:lvl w:ilvl="3" w:tplc="45EAA912">
      <w:start w:val="3"/>
      <w:numFmt w:val="upperRoman"/>
      <w:lvlText w:val="%4."/>
      <w:lvlJc w:val="right"/>
      <w:pPr>
        <w:tabs>
          <w:tab w:val="num" w:pos="2700"/>
        </w:tabs>
        <w:ind w:left="2700" w:right="2700" w:hanging="180"/>
      </w:pPr>
      <w:rPr>
        <w:rFonts w:hint="default"/>
      </w:rPr>
    </w:lvl>
    <w:lvl w:ilvl="4" w:tplc="04090003">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35">
    <w:nsid w:val="1A3462EB"/>
    <w:multiLevelType w:val="hybridMultilevel"/>
    <w:tmpl w:val="5A143926"/>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36">
    <w:nsid w:val="1A4D397F"/>
    <w:multiLevelType w:val="hybridMultilevel"/>
    <w:tmpl w:val="05AE1D04"/>
    <w:lvl w:ilvl="0" w:tplc="CBDADF2E">
      <w:start w:val="1"/>
      <w:numFmt w:val="bullet"/>
      <w:lvlText w:val=""/>
      <w:lvlJc w:val="left"/>
      <w:pPr>
        <w:tabs>
          <w:tab w:val="num" w:pos="1798"/>
        </w:tabs>
        <w:ind w:left="1798" w:right="1798" w:hanging="360"/>
      </w:pPr>
      <w:rPr>
        <w:rFonts w:ascii="Symbol" w:hAnsi="Symbol" w:hint="default"/>
        <w:sz w:val="22"/>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137">
    <w:nsid w:val="1B622570"/>
    <w:multiLevelType w:val="hybridMultilevel"/>
    <w:tmpl w:val="315ACEBE"/>
    <w:lvl w:ilvl="0" w:tplc="4852E642">
      <w:start w:val="1"/>
      <w:numFmt w:val="decimal"/>
      <w:lvlText w:val="%1-"/>
      <w:lvlJc w:val="left"/>
      <w:pPr>
        <w:tabs>
          <w:tab w:val="num" w:pos="576"/>
        </w:tabs>
        <w:ind w:left="576" w:right="576" w:hanging="360"/>
      </w:pPr>
      <w:rPr>
        <w:rFonts w:hint="default"/>
      </w:rPr>
    </w:lvl>
    <w:lvl w:ilvl="1" w:tplc="04090019" w:tentative="1">
      <w:start w:val="1"/>
      <w:numFmt w:val="lowerLetter"/>
      <w:lvlText w:val="%2."/>
      <w:lvlJc w:val="left"/>
      <w:pPr>
        <w:tabs>
          <w:tab w:val="num" w:pos="1296"/>
        </w:tabs>
        <w:ind w:left="1296" w:right="1296" w:hanging="360"/>
      </w:pPr>
    </w:lvl>
    <w:lvl w:ilvl="2" w:tplc="0409001B" w:tentative="1">
      <w:start w:val="1"/>
      <w:numFmt w:val="lowerRoman"/>
      <w:lvlText w:val="%3."/>
      <w:lvlJc w:val="right"/>
      <w:pPr>
        <w:tabs>
          <w:tab w:val="num" w:pos="2016"/>
        </w:tabs>
        <w:ind w:left="2016" w:right="2016" w:hanging="180"/>
      </w:pPr>
    </w:lvl>
    <w:lvl w:ilvl="3" w:tplc="0409000F" w:tentative="1">
      <w:start w:val="1"/>
      <w:numFmt w:val="decimal"/>
      <w:lvlText w:val="%4."/>
      <w:lvlJc w:val="left"/>
      <w:pPr>
        <w:tabs>
          <w:tab w:val="num" w:pos="2736"/>
        </w:tabs>
        <w:ind w:left="2736" w:right="2736" w:hanging="360"/>
      </w:pPr>
    </w:lvl>
    <w:lvl w:ilvl="4" w:tplc="04090019" w:tentative="1">
      <w:start w:val="1"/>
      <w:numFmt w:val="lowerLetter"/>
      <w:lvlText w:val="%5."/>
      <w:lvlJc w:val="left"/>
      <w:pPr>
        <w:tabs>
          <w:tab w:val="num" w:pos="3456"/>
        </w:tabs>
        <w:ind w:left="3456" w:right="3456" w:hanging="360"/>
      </w:pPr>
    </w:lvl>
    <w:lvl w:ilvl="5" w:tplc="0409001B" w:tentative="1">
      <w:start w:val="1"/>
      <w:numFmt w:val="lowerRoman"/>
      <w:lvlText w:val="%6."/>
      <w:lvlJc w:val="right"/>
      <w:pPr>
        <w:tabs>
          <w:tab w:val="num" w:pos="4176"/>
        </w:tabs>
        <w:ind w:left="4176" w:right="4176" w:hanging="180"/>
      </w:pPr>
    </w:lvl>
    <w:lvl w:ilvl="6" w:tplc="0409000F" w:tentative="1">
      <w:start w:val="1"/>
      <w:numFmt w:val="decimal"/>
      <w:lvlText w:val="%7."/>
      <w:lvlJc w:val="left"/>
      <w:pPr>
        <w:tabs>
          <w:tab w:val="num" w:pos="4896"/>
        </w:tabs>
        <w:ind w:left="4896" w:right="4896" w:hanging="360"/>
      </w:pPr>
    </w:lvl>
    <w:lvl w:ilvl="7" w:tplc="04090019" w:tentative="1">
      <w:start w:val="1"/>
      <w:numFmt w:val="lowerLetter"/>
      <w:lvlText w:val="%8."/>
      <w:lvlJc w:val="left"/>
      <w:pPr>
        <w:tabs>
          <w:tab w:val="num" w:pos="5616"/>
        </w:tabs>
        <w:ind w:left="5616" w:right="5616" w:hanging="360"/>
      </w:pPr>
    </w:lvl>
    <w:lvl w:ilvl="8" w:tplc="0409001B" w:tentative="1">
      <w:start w:val="1"/>
      <w:numFmt w:val="lowerRoman"/>
      <w:lvlText w:val="%9."/>
      <w:lvlJc w:val="right"/>
      <w:pPr>
        <w:tabs>
          <w:tab w:val="num" w:pos="6336"/>
        </w:tabs>
        <w:ind w:left="6336" w:right="6336" w:hanging="180"/>
      </w:pPr>
    </w:lvl>
  </w:abstractNum>
  <w:abstractNum w:abstractNumId="138">
    <w:nsid w:val="1B816C39"/>
    <w:multiLevelType w:val="multilevel"/>
    <w:tmpl w:val="537ACF06"/>
    <w:lvl w:ilvl="0">
      <w:numFmt w:val="bullet"/>
      <w:lvlText w:val="-"/>
      <w:lvlJc w:val="left"/>
      <w:pPr>
        <w:tabs>
          <w:tab w:val="num" w:pos="630"/>
        </w:tabs>
        <w:ind w:left="630" w:right="630" w:hanging="360"/>
      </w:pPr>
      <w:rPr>
        <w:rFonts w:ascii="Times New Roman" w:eastAsia="Times New Roman" w:hAnsi="Times New Roman" w:cs="Traditional Arabic" w:hint="default"/>
        <w:lang w:bidi="ar-LB"/>
      </w:rPr>
    </w:lvl>
    <w:lvl w:ilvl="1">
      <w:start w:val="2"/>
      <w:numFmt w:val="upperRoman"/>
      <w:lvlText w:val="%2."/>
      <w:lvlJc w:val="right"/>
      <w:pPr>
        <w:tabs>
          <w:tab w:val="num" w:pos="1260"/>
        </w:tabs>
        <w:ind w:left="1260" w:right="1260" w:hanging="180"/>
      </w:pPr>
      <w:rPr>
        <w:rFonts w:hint="default"/>
      </w:rPr>
    </w:lvl>
    <w:lvl w:ilvl="2">
      <w:start w:val="1"/>
      <w:numFmt w:val="decimal"/>
      <w:lvlText w:val="%3-"/>
      <w:lvlJc w:val="left"/>
      <w:pPr>
        <w:tabs>
          <w:tab w:val="num" w:pos="2175"/>
        </w:tabs>
        <w:ind w:left="2175" w:right="2175" w:hanging="375"/>
      </w:pPr>
      <w:rPr>
        <w:rFonts w:hint="cs"/>
      </w:rPr>
    </w:lvl>
    <w:lvl w:ilvl="3">
      <w:start w:val="3"/>
      <w:numFmt w:val="upperRoman"/>
      <w:lvlText w:val="%4."/>
      <w:lvlJc w:val="right"/>
      <w:pPr>
        <w:tabs>
          <w:tab w:val="num" w:pos="2700"/>
        </w:tabs>
        <w:ind w:left="2700" w:right="2700" w:hanging="180"/>
      </w:pPr>
      <w:rPr>
        <w:rFonts w:hint="default"/>
      </w:rPr>
    </w:lvl>
    <w:lvl w:ilvl="4">
      <w:start w:val="1"/>
      <w:numFmt w:val="bullet"/>
      <w:lvlText w:val="o"/>
      <w:lvlJc w:val="left"/>
      <w:pPr>
        <w:tabs>
          <w:tab w:val="num" w:pos="3600"/>
        </w:tabs>
        <w:ind w:left="3600" w:right="3600" w:hanging="360"/>
      </w:pPr>
      <w:rPr>
        <w:rFonts w:ascii="Courier New" w:hAnsi="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139">
    <w:nsid w:val="1BBF3317"/>
    <w:multiLevelType w:val="hybridMultilevel"/>
    <w:tmpl w:val="599C238C"/>
    <w:lvl w:ilvl="0" w:tplc="BEE607C0">
      <w:numFmt w:val="bullet"/>
      <w:lvlText w:val="-"/>
      <w:lvlJc w:val="left"/>
      <w:pPr>
        <w:tabs>
          <w:tab w:val="num" w:pos="749"/>
        </w:tabs>
        <w:ind w:left="749" w:right="749" w:hanging="360"/>
      </w:pPr>
      <w:rPr>
        <w:rFonts w:ascii="Times New Roman" w:eastAsia="Times New Roman" w:hAnsi="Times New Roman" w:cs="Times New Roman" w:hint="default"/>
      </w:rPr>
    </w:lvl>
    <w:lvl w:ilvl="1" w:tplc="04090003" w:tentative="1">
      <w:start w:val="1"/>
      <w:numFmt w:val="bullet"/>
      <w:lvlText w:val="o"/>
      <w:lvlJc w:val="left"/>
      <w:pPr>
        <w:tabs>
          <w:tab w:val="num" w:pos="1469"/>
        </w:tabs>
        <w:ind w:left="1469" w:right="1469" w:hanging="360"/>
      </w:pPr>
      <w:rPr>
        <w:rFonts w:ascii="Courier New" w:hAnsi="Courier New" w:cs="Courier New" w:hint="default"/>
      </w:rPr>
    </w:lvl>
    <w:lvl w:ilvl="2" w:tplc="04090005" w:tentative="1">
      <w:start w:val="1"/>
      <w:numFmt w:val="bullet"/>
      <w:lvlText w:val=""/>
      <w:lvlJc w:val="left"/>
      <w:pPr>
        <w:tabs>
          <w:tab w:val="num" w:pos="2189"/>
        </w:tabs>
        <w:ind w:left="2189" w:right="2189" w:hanging="360"/>
      </w:pPr>
      <w:rPr>
        <w:rFonts w:ascii="Wingdings" w:hAnsi="Wingdings" w:hint="default"/>
      </w:rPr>
    </w:lvl>
    <w:lvl w:ilvl="3" w:tplc="04090001" w:tentative="1">
      <w:start w:val="1"/>
      <w:numFmt w:val="bullet"/>
      <w:lvlText w:val=""/>
      <w:lvlJc w:val="left"/>
      <w:pPr>
        <w:tabs>
          <w:tab w:val="num" w:pos="2909"/>
        </w:tabs>
        <w:ind w:left="2909" w:right="2909" w:hanging="360"/>
      </w:pPr>
      <w:rPr>
        <w:rFonts w:ascii="Symbol" w:hAnsi="Symbol" w:hint="default"/>
      </w:rPr>
    </w:lvl>
    <w:lvl w:ilvl="4" w:tplc="04090003" w:tentative="1">
      <w:start w:val="1"/>
      <w:numFmt w:val="bullet"/>
      <w:lvlText w:val="o"/>
      <w:lvlJc w:val="left"/>
      <w:pPr>
        <w:tabs>
          <w:tab w:val="num" w:pos="3629"/>
        </w:tabs>
        <w:ind w:left="3629" w:right="3629" w:hanging="360"/>
      </w:pPr>
      <w:rPr>
        <w:rFonts w:ascii="Courier New" w:hAnsi="Courier New" w:cs="Courier New" w:hint="default"/>
      </w:rPr>
    </w:lvl>
    <w:lvl w:ilvl="5" w:tplc="04090005" w:tentative="1">
      <w:start w:val="1"/>
      <w:numFmt w:val="bullet"/>
      <w:lvlText w:val=""/>
      <w:lvlJc w:val="left"/>
      <w:pPr>
        <w:tabs>
          <w:tab w:val="num" w:pos="4349"/>
        </w:tabs>
        <w:ind w:left="4349" w:right="4349" w:hanging="360"/>
      </w:pPr>
      <w:rPr>
        <w:rFonts w:ascii="Wingdings" w:hAnsi="Wingdings" w:hint="default"/>
      </w:rPr>
    </w:lvl>
    <w:lvl w:ilvl="6" w:tplc="04090001" w:tentative="1">
      <w:start w:val="1"/>
      <w:numFmt w:val="bullet"/>
      <w:lvlText w:val=""/>
      <w:lvlJc w:val="left"/>
      <w:pPr>
        <w:tabs>
          <w:tab w:val="num" w:pos="5069"/>
        </w:tabs>
        <w:ind w:left="5069" w:right="5069" w:hanging="360"/>
      </w:pPr>
      <w:rPr>
        <w:rFonts w:ascii="Symbol" w:hAnsi="Symbol" w:hint="default"/>
      </w:rPr>
    </w:lvl>
    <w:lvl w:ilvl="7" w:tplc="04090003" w:tentative="1">
      <w:start w:val="1"/>
      <w:numFmt w:val="bullet"/>
      <w:lvlText w:val="o"/>
      <w:lvlJc w:val="left"/>
      <w:pPr>
        <w:tabs>
          <w:tab w:val="num" w:pos="5789"/>
        </w:tabs>
        <w:ind w:left="5789" w:right="5789" w:hanging="360"/>
      </w:pPr>
      <w:rPr>
        <w:rFonts w:ascii="Courier New" w:hAnsi="Courier New" w:cs="Courier New" w:hint="default"/>
      </w:rPr>
    </w:lvl>
    <w:lvl w:ilvl="8" w:tplc="04090005" w:tentative="1">
      <w:start w:val="1"/>
      <w:numFmt w:val="bullet"/>
      <w:lvlText w:val=""/>
      <w:lvlJc w:val="left"/>
      <w:pPr>
        <w:tabs>
          <w:tab w:val="num" w:pos="6509"/>
        </w:tabs>
        <w:ind w:left="6509" w:right="6509" w:hanging="360"/>
      </w:pPr>
      <w:rPr>
        <w:rFonts w:ascii="Wingdings" w:hAnsi="Wingdings" w:hint="default"/>
      </w:rPr>
    </w:lvl>
  </w:abstractNum>
  <w:abstractNum w:abstractNumId="140">
    <w:nsid w:val="1BC21CB3"/>
    <w:multiLevelType w:val="hybridMultilevel"/>
    <w:tmpl w:val="57AE3246"/>
    <w:lvl w:ilvl="0" w:tplc="3F9211C6">
      <w:start w:val="1"/>
      <w:numFmt w:val="upperRoman"/>
      <w:lvlText w:val="%1."/>
      <w:lvlJc w:val="right"/>
      <w:pPr>
        <w:tabs>
          <w:tab w:val="num" w:pos="2604"/>
        </w:tabs>
        <w:ind w:left="2604" w:right="2604" w:hanging="180"/>
      </w:pPr>
      <w:rPr>
        <w:rFonts w:hint="default"/>
      </w:rPr>
    </w:lvl>
    <w:lvl w:ilvl="1" w:tplc="04090019">
      <w:start w:val="1"/>
      <w:numFmt w:val="lowerLetter"/>
      <w:lvlText w:val="%2."/>
      <w:lvlJc w:val="left"/>
      <w:pPr>
        <w:tabs>
          <w:tab w:val="num" w:pos="2520"/>
        </w:tabs>
        <w:ind w:left="2520" w:right="2520" w:hanging="360"/>
      </w:pPr>
    </w:lvl>
    <w:lvl w:ilvl="2" w:tplc="0409001B" w:tentative="1">
      <w:start w:val="1"/>
      <w:numFmt w:val="lowerRoman"/>
      <w:lvlText w:val="%3."/>
      <w:lvlJc w:val="right"/>
      <w:pPr>
        <w:tabs>
          <w:tab w:val="num" w:pos="3240"/>
        </w:tabs>
        <w:ind w:left="3240" w:right="3240" w:hanging="180"/>
      </w:pPr>
    </w:lvl>
    <w:lvl w:ilvl="3" w:tplc="0409000F" w:tentative="1">
      <w:start w:val="1"/>
      <w:numFmt w:val="decimal"/>
      <w:lvlText w:val="%4."/>
      <w:lvlJc w:val="left"/>
      <w:pPr>
        <w:tabs>
          <w:tab w:val="num" w:pos="3960"/>
        </w:tabs>
        <w:ind w:left="3960" w:right="3960" w:hanging="360"/>
      </w:pPr>
    </w:lvl>
    <w:lvl w:ilvl="4" w:tplc="04090019" w:tentative="1">
      <w:start w:val="1"/>
      <w:numFmt w:val="lowerLetter"/>
      <w:lvlText w:val="%5."/>
      <w:lvlJc w:val="left"/>
      <w:pPr>
        <w:tabs>
          <w:tab w:val="num" w:pos="4680"/>
        </w:tabs>
        <w:ind w:left="4680" w:right="4680" w:hanging="360"/>
      </w:pPr>
    </w:lvl>
    <w:lvl w:ilvl="5" w:tplc="0409001B" w:tentative="1">
      <w:start w:val="1"/>
      <w:numFmt w:val="lowerRoman"/>
      <w:lvlText w:val="%6."/>
      <w:lvlJc w:val="right"/>
      <w:pPr>
        <w:tabs>
          <w:tab w:val="num" w:pos="5400"/>
        </w:tabs>
        <w:ind w:left="5400" w:right="5400" w:hanging="180"/>
      </w:pPr>
    </w:lvl>
    <w:lvl w:ilvl="6" w:tplc="0409000F" w:tentative="1">
      <w:start w:val="1"/>
      <w:numFmt w:val="decimal"/>
      <w:lvlText w:val="%7."/>
      <w:lvlJc w:val="left"/>
      <w:pPr>
        <w:tabs>
          <w:tab w:val="num" w:pos="6120"/>
        </w:tabs>
        <w:ind w:left="6120" w:right="6120" w:hanging="360"/>
      </w:pPr>
    </w:lvl>
    <w:lvl w:ilvl="7" w:tplc="04090019" w:tentative="1">
      <w:start w:val="1"/>
      <w:numFmt w:val="lowerLetter"/>
      <w:lvlText w:val="%8."/>
      <w:lvlJc w:val="left"/>
      <w:pPr>
        <w:tabs>
          <w:tab w:val="num" w:pos="6840"/>
        </w:tabs>
        <w:ind w:left="6840" w:right="6840" w:hanging="360"/>
      </w:pPr>
    </w:lvl>
    <w:lvl w:ilvl="8" w:tplc="0409001B" w:tentative="1">
      <w:start w:val="1"/>
      <w:numFmt w:val="lowerRoman"/>
      <w:lvlText w:val="%9."/>
      <w:lvlJc w:val="right"/>
      <w:pPr>
        <w:tabs>
          <w:tab w:val="num" w:pos="7560"/>
        </w:tabs>
        <w:ind w:left="7560" w:right="7560" w:hanging="180"/>
      </w:pPr>
    </w:lvl>
  </w:abstractNum>
  <w:abstractNum w:abstractNumId="141">
    <w:nsid w:val="1C4C47E6"/>
    <w:multiLevelType w:val="multilevel"/>
    <w:tmpl w:val="06F66148"/>
    <w:lvl w:ilvl="0">
      <w:start w:val="3"/>
      <w:numFmt w:val="bullet"/>
      <w:lvlText w:val="-"/>
      <w:lvlJc w:val="left"/>
      <w:pPr>
        <w:tabs>
          <w:tab w:val="num" w:pos="432"/>
        </w:tabs>
        <w:ind w:left="432" w:right="432" w:hanging="288"/>
      </w:pPr>
      <w:rPr>
        <w:rFonts w:ascii="Times New Roman" w:eastAsia="Times New Roman" w:hAnsi="Times New Roman" w:cs="Times New Roman" w:hint="default"/>
      </w:rPr>
    </w:lvl>
    <w:lvl w:ilvl="1">
      <w:start w:val="1"/>
      <w:numFmt w:val="bullet"/>
      <w:lvlText w:val="o"/>
      <w:lvlJc w:val="left"/>
      <w:pPr>
        <w:tabs>
          <w:tab w:val="num" w:pos="1440"/>
        </w:tabs>
        <w:ind w:left="1440" w:right="1440" w:hanging="360"/>
      </w:pPr>
      <w:rPr>
        <w:rFonts w:ascii="Courier New" w:hAnsi="Courier New" w:cs="Courier New" w:hint="default"/>
      </w:rPr>
    </w:lvl>
    <w:lvl w:ilvl="2">
      <w:start w:val="1"/>
      <w:numFmt w:val="bullet"/>
      <w:lvlText w:val=""/>
      <w:lvlJc w:val="left"/>
      <w:pPr>
        <w:tabs>
          <w:tab w:val="num" w:pos="2160"/>
        </w:tabs>
        <w:ind w:left="2160" w:right="2160" w:hanging="360"/>
      </w:pPr>
      <w:rPr>
        <w:rFonts w:ascii="Wingdings" w:hAnsi="Wingdings" w:hint="default"/>
      </w:rPr>
    </w:lvl>
    <w:lvl w:ilvl="3">
      <w:start w:val="1"/>
      <w:numFmt w:val="bullet"/>
      <w:lvlText w:val=""/>
      <w:lvlJc w:val="left"/>
      <w:pPr>
        <w:tabs>
          <w:tab w:val="num" w:pos="2880"/>
        </w:tabs>
        <w:ind w:left="2880" w:right="2880" w:hanging="360"/>
      </w:pPr>
      <w:rPr>
        <w:rFonts w:ascii="Symbol" w:hAnsi="Symbol"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142">
    <w:nsid w:val="1C86666C"/>
    <w:multiLevelType w:val="hybridMultilevel"/>
    <w:tmpl w:val="D9D0B862"/>
    <w:lvl w:ilvl="0" w:tplc="BAD0353C">
      <w:start w:val="2"/>
      <w:numFmt w:val="bullet"/>
      <w:lvlText w:val="-"/>
      <w:lvlJc w:val="left"/>
      <w:pPr>
        <w:tabs>
          <w:tab w:val="num" w:pos="1010"/>
        </w:tabs>
        <w:ind w:left="1010" w:right="1010" w:hanging="360"/>
      </w:pPr>
      <w:rPr>
        <w:rFonts w:ascii="Times New Roman" w:eastAsia="Times New Roman" w:hAnsi="Times New Roman" w:cs="Times New Roman" w:hint="default"/>
      </w:rPr>
    </w:lvl>
    <w:lvl w:ilvl="1" w:tplc="04090003" w:tentative="1">
      <w:start w:val="1"/>
      <w:numFmt w:val="bullet"/>
      <w:lvlText w:val="o"/>
      <w:lvlJc w:val="left"/>
      <w:pPr>
        <w:tabs>
          <w:tab w:val="num" w:pos="1610"/>
        </w:tabs>
        <w:ind w:left="1610" w:right="1610" w:hanging="360"/>
      </w:pPr>
      <w:rPr>
        <w:rFonts w:ascii="Courier New" w:hAnsi="Courier New" w:cs="Courier New" w:hint="default"/>
      </w:rPr>
    </w:lvl>
    <w:lvl w:ilvl="2" w:tplc="04090005" w:tentative="1">
      <w:start w:val="1"/>
      <w:numFmt w:val="bullet"/>
      <w:lvlText w:val=""/>
      <w:lvlJc w:val="left"/>
      <w:pPr>
        <w:tabs>
          <w:tab w:val="num" w:pos="2330"/>
        </w:tabs>
        <w:ind w:left="2330" w:right="2330" w:hanging="360"/>
      </w:pPr>
      <w:rPr>
        <w:rFonts w:ascii="Wingdings" w:hAnsi="Wingdings" w:hint="default"/>
      </w:rPr>
    </w:lvl>
    <w:lvl w:ilvl="3" w:tplc="04090001" w:tentative="1">
      <w:start w:val="1"/>
      <w:numFmt w:val="bullet"/>
      <w:lvlText w:val=""/>
      <w:lvlJc w:val="left"/>
      <w:pPr>
        <w:tabs>
          <w:tab w:val="num" w:pos="3050"/>
        </w:tabs>
        <w:ind w:left="3050" w:right="3050" w:hanging="360"/>
      </w:pPr>
      <w:rPr>
        <w:rFonts w:ascii="Symbol" w:hAnsi="Symbol" w:hint="default"/>
      </w:rPr>
    </w:lvl>
    <w:lvl w:ilvl="4" w:tplc="04090003" w:tentative="1">
      <w:start w:val="1"/>
      <w:numFmt w:val="bullet"/>
      <w:lvlText w:val="o"/>
      <w:lvlJc w:val="left"/>
      <w:pPr>
        <w:tabs>
          <w:tab w:val="num" w:pos="3770"/>
        </w:tabs>
        <w:ind w:left="3770" w:right="3770" w:hanging="360"/>
      </w:pPr>
      <w:rPr>
        <w:rFonts w:ascii="Courier New" w:hAnsi="Courier New" w:cs="Courier New" w:hint="default"/>
      </w:rPr>
    </w:lvl>
    <w:lvl w:ilvl="5" w:tplc="04090005" w:tentative="1">
      <w:start w:val="1"/>
      <w:numFmt w:val="bullet"/>
      <w:lvlText w:val=""/>
      <w:lvlJc w:val="left"/>
      <w:pPr>
        <w:tabs>
          <w:tab w:val="num" w:pos="4490"/>
        </w:tabs>
        <w:ind w:left="4490" w:right="4490" w:hanging="360"/>
      </w:pPr>
      <w:rPr>
        <w:rFonts w:ascii="Wingdings" w:hAnsi="Wingdings" w:hint="default"/>
      </w:rPr>
    </w:lvl>
    <w:lvl w:ilvl="6" w:tplc="04090001" w:tentative="1">
      <w:start w:val="1"/>
      <w:numFmt w:val="bullet"/>
      <w:lvlText w:val=""/>
      <w:lvlJc w:val="left"/>
      <w:pPr>
        <w:tabs>
          <w:tab w:val="num" w:pos="5210"/>
        </w:tabs>
        <w:ind w:left="5210" w:right="5210" w:hanging="360"/>
      </w:pPr>
      <w:rPr>
        <w:rFonts w:ascii="Symbol" w:hAnsi="Symbol" w:hint="default"/>
      </w:rPr>
    </w:lvl>
    <w:lvl w:ilvl="7" w:tplc="04090003" w:tentative="1">
      <w:start w:val="1"/>
      <w:numFmt w:val="bullet"/>
      <w:lvlText w:val="o"/>
      <w:lvlJc w:val="left"/>
      <w:pPr>
        <w:tabs>
          <w:tab w:val="num" w:pos="5930"/>
        </w:tabs>
        <w:ind w:left="5930" w:right="5930" w:hanging="360"/>
      </w:pPr>
      <w:rPr>
        <w:rFonts w:ascii="Courier New" w:hAnsi="Courier New" w:cs="Courier New" w:hint="default"/>
      </w:rPr>
    </w:lvl>
    <w:lvl w:ilvl="8" w:tplc="04090005" w:tentative="1">
      <w:start w:val="1"/>
      <w:numFmt w:val="bullet"/>
      <w:lvlText w:val=""/>
      <w:lvlJc w:val="left"/>
      <w:pPr>
        <w:tabs>
          <w:tab w:val="num" w:pos="6650"/>
        </w:tabs>
        <w:ind w:left="6650" w:right="6650" w:hanging="360"/>
      </w:pPr>
      <w:rPr>
        <w:rFonts w:ascii="Wingdings" w:hAnsi="Wingdings" w:hint="default"/>
      </w:rPr>
    </w:lvl>
  </w:abstractNum>
  <w:abstractNum w:abstractNumId="143">
    <w:nsid w:val="1C9A77F2"/>
    <w:multiLevelType w:val="multilevel"/>
    <w:tmpl w:val="8E36255C"/>
    <w:lvl w:ilvl="0">
      <w:start w:val="7"/>
      <w:numFmt w:val="decimal"/>
      <w:lvlText w:val="%1"/>
      <w:lvlJc w:val="left"/>
      <w:pPr>
        <w:tabs>
          <w:tab w:val="num" w:pos="930"/>
        </w:tabs>
        <w:ind w:left="930" w:right="930" w:hanging="930"/>
      </w:pPr>
      <w:rPr>
        <w:rFonts w:hint="default"/>
      </w:rPr>
    </w:lvl>
    <w:lvl w:ilvl="1">
      <w:start w:val="2"/>
      <w:numFmt w:val="decimal"/>
      <w:lvlText w:val="%1-%2"/>
      <w:lvlJc w:val="left"/>
      <w:pPr>
        <w:tabs>
          <w:tab w:val="num" w:pos="930"/>
        </w:tabs>
        <w:ind w:left="930" w:right="930" w:hanging="930"/>
      </w:pPr>
      <w:rPr>
        <w:rFonts w:hint="default"/>
      </w:rPr>
    </w:lvl>
    <w:lvl w:ilvl="2">
      <w:start w:val="13"/>
      <w:numFmt w:val="decimal"/>
      <w:lvlText w:val="%1-%2-%3"/>
      <w:lvlJc w:val="left"/>
      <w:pPr>
        <w:tabs>
          <w:tab w:val="num" w:pos="930"/>
        </w:tabs>
        <w:ind w:left="930" w:right="930" w:hanging="930"/>
      </w:pPr>
      <w:rPr>
        <w:rFonts w:hint="default"/>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440"/>
        </w:tabs>
        <w:ind w:left="1440" w:right="1440" w:hanging="1440"/>
      </w:pPr>
      <w:rPr>
        <w:rFonts w:hint="default"/>
      </w:rPr>
    </w:lvl>
    <w:lvl w:ilvl="5">
      <w:start w:val="1"/>
      <w:numFmt w:val="decimal"/>
      <w:lvlText w:val="%1-%2-%3.%4.%5.%6"/>
      <w:lvlJc w:val="left"/>
      <w:pPr>
        <w:tabs>
          <w:tab w:val="num" w:pos="1440"/>
        </w:tabs>
        <w:ind w:left="1440" w:right="1440" w:hanging="1440"/>
      </w:pPr>
      <w:rPr>
        <w:rFonts w:hint="default"/>
      </w:rPr>
    </w:lvl>
    <w:lvl w:ilvl="6">
      <w:start w:val="1"/>
      <w:numFmt w:val="decimal"/>
      <w:lvlText w:val="%1-%2-%3.%4.%5.%6.%7"/>
      <w:lvlJc w:val="left"/>
      <w:pPr>
        <w:tabs>
          <w:tab w:val="num" w:pos="1800"/>
        </w:tabs>
        <w:ind w:left="1800" w:right="1800" w:hanging="1800"/>
      </w:pPr>
      <w:rPr>
        <w:rFonts w:hint="default"/>
      </w:rPr>
    </w:lvl>
    <w:lvl w:ilvl="7">
      <w:start w:val="1"/>
      <w:numFmt w:val="decimal"/>
      <w:lvlText w:val="%1-%2-%3.%4.%5.%6.%7.%8"/>
      <w:lvlJc w:val="left"/>
      <w:pPr>
        <w:tabs>
          <w:tab w:val="num" w:pos="2160"/>
        </w:tabs>
        <w:ind w:left="2160" w:right="2160" w:hanging="2160"/>
      </w:pPr>
      <w:rPr>
        <w:rFonts w:hint="default"/>
      </w:rPr>
    </w:lvl>
    <w:lvl w:ilvl="8">
      <w:start w:val="1"/>
      <w:numFmt w:val="decimal"/>
      <w:lvlText w:val="%1-%2-%3.%4.%5.%6.%7.%8.%9"/>
      <w:lvlJc w:val="left"/>
      <w:pPr>
        <w:tabs>
          <w:tab w:val="num" w:pos="2160"/>
        </w:tabs>
        <w:ind w:left="2160" w:right="2160" w:hanging="2160"/>
      </w:pPr>
      <w:rPr>
        <w:rFonts w:hint="default"/>
      </w:rPr>
    </w:lvl>
  </w:abstractNum>
  <w:abstractNum w:abstractNumId="144">
    <w:nsid w:val="1CAE0087"/>
    <w:multiLevelType w:val="hybridMultilevel"/>
    <w:tmpl w:val="F18C455A"/>
    <w:lvl w:ilvl="0" w:tplc="01461B50">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45">
    <w:nsid w:val="1CFF23A5"/>
    <w:multiLevelType w:val="hybridMultilevel"/>
    <w:tmpl w:val="4E881244"/>
    <w:lvl w:ilvl="0" w:tplc="04090001">
      <w:start w:val="1"/>
      <w:numFmt w:val="bullet"/>
      <w:lvlText w:val=""/>
      <w:lvlJc w:val="left"/>
      <w:pPr>
        <w:tabs>
          <w:tab w:val="num" w:pos="1440"/>
        </w:tabs>
        <w:ind w:left="1440" w:right="1440" w:hanging="360"/>
      </w:pPr>
      <w:rPr>
        <w:rFonts w:ascii="Symbol" w:hAnsi="Symbol" w:hint="default"/>
      </w:rPr>
    </w:lvl>
    <w:lvl w:ilvl="1" w:tplc="04090003" w:tentative="1">
      <w:start w:val="1"/>
      <w:numFmt w:val="bullet"/>
      <w:lvlText w:val="o"/>
      <w:lvlJc w:val="left"/>
      <w:pPr>
        <w:tabs>
          <w:tab w:val="num" w:pos="2160"/>
        </w:tabs>
        <w:ind w:left="2160" w:right="2160" w:hanging="360"/>
      </w:pPr>
      <w:rPr>
        <w:rFonts w:ascii="Courier New" w:hAnsi="Courier New" w:cs="Courier New" w:hint="default"/>
      </w:rPr>
    </w:lvl>
    <w:lvl w:ilvl="2" w:tplc="04090005" w:tentative="1">
      <w:start w:val="1"/>
      <w:numFmt w:val="bullet"/>
      <w:lvlText w:val=""/>
      <w:lvlJc w:val="left"/>
      <w:pPr>
        <w:tabs>
          <w:tab w:val="num" w:pos="2880"/>
        </w:tabs>
        <w:ind w:left="2880" w:right="2880" w:hanging="360"/>
      </w:pPr>
      <w:rPr>
        <w:rFonts w:ascii="Wingdings" w:hAnsi="Wingdings"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cs="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cs="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146">
    <w:nsid w:val="1D2C5675"/>
    <w:multiLevelType w:val="hybridMultilevel"/>
    <w:tmpl w:val="40F42566"/>
    <w:lvl w:ilvl="0" w:tplc="822EAEBA">
      <w:start w:val="2"/>
      <w:numFmt w:val="bullet"/>
      <w:lvlText w:val=""/>
      <w:lvlJc w:val="left"/>
      <w:pPr>
        <w:tabs>
          <w:tab w:val="num" w:pos="72"/>
        </w:tabs>
        <w:ind w:left="72" w:right="72" w:hanging="288"/>
      </w:pPr>
      <w:rPr>
        <w:rFonts w:ascii="Symbol" w:hAnsi="Symbol" w:hint="default"/>
      </w:rPr>
    </w:lvl>
    <w:lvl w:ilvl="1" w:tplc="04090003" w:tentative="1">
      <w:start w:val="1"/>
      <w:numFmt w:val="bullet"/>
      <w:lvlText w:val="o"/>
      <w:lvlJc w:val="left"/>
      <w:pPr>
        <w:tabs>
          <w:tab w:val="num" w:pos="1080"/>
        </w:tabs>
        <w:ind w:left="1080" w:right="1080" w:hanging="360"/>
      </w:pPr>
      <w:rPr>
        <w:rFonts w:ascii="Courier New" w:hAnsi="Courier New" w:cs="Courier New" w:hint="default"/>
      </w:rPr>
    </w:lvl>
    <w:lvl w:ilvl="2" w:tplc="04090005" w:tentative="1">
      <w:start w:val="1"/>
      <w:numFmt w:val="bullet"/>
      <w:lvlText w:val=""/>
      <w:lvlJc w:val="left"/>
      <w:pPr>
        <w:tabs>
          <w:tab w:val="num" w:pos="1800"/>
        </w:tabs>
        <w:ind w:left="1800" w:right="1800" w:hanging="360"/>
      </w:pPr>
      <w:rPr>
        <w:rFonts w:ascii="Wingdings" w:hAnsi="Wingdings" w:hint="default"/>
      </w:rPr>
    </w:lvl>
    <w:lvl w:ilvl="3" w:tplc="04090001" w:tentative="1">
      <w:start w:val="1"/>
      <w:numFmt w:val="bullet"/>
      <w:lvlText w:val=""/>
      <w:lvlJc w:val="left"/>
      <w:pPr>
        <w:tabs>
          <w:tab w:val="num" w:pos="2520"/>
        </w:tabs>
        <w:ind w:left="2520" w:right="2520" w:hanging="360"/>
      </w:pPr>
      <w:rPr>
        <w:rFonts w:ascii="Symbol" w:hAnsi="Symbol" w:hint="default"/>
      </w:rPr>
    </w:lvl>
    <w:lvl w:ilvl="4" w:tplc="04090003" w:tentative="1">
      <w:start w:val="1"/>
      <w:numFmt w:val="bullet"/>
      <w:lvlText w:val="o"/>
      <w:lvlJc w:val="left"/>
      <w:pPr>
        <w:tabs>
          <w:tab w:val="num" w:pos="3240"/>
        </w:tabs>
        <w:ind w:left="3240" w:right="3240" w:hanging="360"/>
      </w:pPr>
      <w:rPr>
        <w:rFonts w:ascii="Courier New" w:hAnsi="Courier New" w:cs="Courier New" w:hint="default"/>
      </w:rPr>
    </w:lvl>
    <w:lvl w:ilvl="5" w:tplc="04090005" w:tentative="1">
      <w:start w:val="1"/>
      <w:numFmt w:val="bullet"/>
      <w:lvlText w:val=""/>
      <w:lvlJc w:val="left"/>
      <w:pPr>
        <w:tabs>
          <w:tab w:val="num" w:pos="3960"/>
        </w:tabs>
        <w:ind w:left="3960" w:right="3960" w:hanging="360"/>
      </w:pPr>
      <w:rPr>
        <w:rFonts w:ascii="Wingdings" w:hAnsi="Wingdings" w:hint="default"/>
      </w:rPr>
    </w:lvl>
    <w:lvl w:ilvl="6" w:tplc="04090001" w:tentative="1">
      <w:start w:val="1"/>
      <w:numFmt w:val="bullet"/>
      <w:lvlText w:val=""/>
      <w:lvlJc w:val="left"/>
      <w:pPr>
        <w:tabs>
          <w:tab w:val="num" w:pos="4680"/>
        </w:tabs>
        <w:ind w:left="4680" w:right="4680" w:hanging="360"/>
      </w:pPr>
      <w:rPr>
        <w:rFonts w:ascii="Symbol" w:hAnsi="Symbol" w:hint="default"/>
      </w:rPr>
    </w:lvl>
    <w:lvl w:ilvl="7" w:tplc="04090003" w:tentative="1">
      <w:start w:val="1"/>
      <w:numFmt w:val="bullet"/>
      <w:lvlText w:val="o"/>
      <w:lvlJc w:val="left"/>
      <w:pPr>
        <w:tabs>
          <w:tab w:val="num" w:pos="5400"/>
        </w:tabs>
        <w:ind w:left="5400" w:right="5400" w:hanging="360"/>
      </w:pPr>
      <w:rPr>
        <w:rFonts w:ascii="Courier New" w:hAnsi="Courier New" w:cs="Courier New" w:hint="default"/>
      </w:rPr>
    </w:lvl>
    <w:lvl w:ilvl="8" w:tplc="04090005" w:tentative="1">
      <w:start w:val="1"/>
      <w:numFmt w:val="bullet"/>
      <w:lvlText w:val=""/>
      <w:lvlJc w:val="left"/>
      <w:pPr>
        <w:tabs>
          <w:tab w:val="num" w:pos="6120"/>
        </w:tabs>
        <w:ind w:left="6120" w:right="6120" w:hanging="360"/>
      </w:pPr>
      <w:rPr>
        <w:rFonts w:ascii="Wingdings" w:hAnsi="Wingdings" w:hint="default"/>
      </w:rPr>
    </w:lvl>
  </w:abstractNum>
  <w:abstractNum w:abstractNumId="147">
    <w:nsid w:val="1D3E7DF0"/>
    <w:multiLevelType w:val="hybridMultilevel"/>
    <w:tmpl w:val="E830FECE"/>
    <w:lvl w:ilvl="0" w:tplc="B7FAA07C">
      <w:start w:val="1"/>
      <w:numFmt w:val="decimal"/>
      <w:lvlText w:val="%1."/>
      <w:lvlJc w:val="left"/>
      <w:pPr>
        <w:tabs>
          <w:tab w:val="num" w:pos="720"/>
        </w:tabs>
        <w:ind w:left="720" w:right="720" w:hanging="360"/>
      </w:pPr>
      <w:rPr>
        <w:lang w:val="en-US"/>
      </w:rPr>
    </w:lvl>
    <w:lvl w:ilvl="1" w:tplc="1D0E1586" w:tentative="1">
      <w:start w:val="1"/>
      <w:numFmt w:val="decimal"/>
      <w:lvlText w:val="%2."/>
      <w:lvlJc w:val="left"/>
      <w:pPr>
        <w:tabs>
          <w:tab w:val="num" w:pos="1440"/>
        </w:tabs>
        <w:ind w:left="1440" w:right="1440" w:hanging="360"/>
      </w:pPr>
    </w:lvl>
    <w:lvl w:ilvl="2" w:tplc="14C41E78" w:tentative="1">
      <w:start w:val="1"/>
      <w:numFmt w:val="decimal"/>
      <w:lvlText w:val="%3."/>
      <w:lvlJc w:val="left"/>
      <w:pPr>
        <w:tabs>
          <w:tab w:val="num" w:pos="2160"/>
        </w:tabs>
        <w:ind w:left="2160" w:right="2160" w:hanging="360"/>
      </w:pPr>
    </w:lvl>
    <w:lvl w:ilvl="3" w:tplc="6CE2AD04" w:tentative="1">
      <w:start w:val="1"/>
      <w:numFmt w:val="decimal"/>
      <w:lvlText w:val="%4."/>
      <w:lvlJc w:val="left"/>
      <w:pPr>
        <w:tabs>
          <w:tab w:val="num" w:pos="2880"/>
        </w:tabs>
        <w:ind w:left="2880" w:right="2880" w:hanging="360"/>
      </w:pPr>
    </w:lvl>
    <w:lvl w:ilvl="4" w:tplc="26E8EA9A" w:tentative="1">
      <w:start w:val="1"/>
      <w:numFmt w:val="decimal"/>
      <w:lvlText w:val="%5."/>
      <w:lvlJc w:val="left"/>
      <w:pPr>
        <w:tabs>
          <w:tab w:val="num" w:pos="3600"/>
        </w:tabs>
        <w:ind w:left="3600" w:right="3600" w:hanging="360"/>
      </w:pPr>
    </w:lvl>
    <w:lvl w:ilvl="5" w:tplc="BAF4CC74" w:tentative="1">
      <w:start w:val="1"/>
      <w:numFmt w:val="decimal"/>
      <w:lvlText w:val="%6."/>
      <w:lvlJc w:val="left"/>
      <w:pPr>
        <w:tabs>
          <w:tab w:val="num" w:pos="4320"/>
        </w:tabs>
        <w:ind w:left="4320" w:right="4320" w:hanging="360"/>
      </w:pPr>
    </w:lvl>
    <w:lvl w:ilvl="6" w:tplc="333ABDEC" w:tentative="1">
      <w:start w:val="1"/>
      <w:numFmt w:val="decimal"/>
      <w:lvlText w:val="%7."/>
      <w:lvlJc w:val="left"/>
      <w:pPr>
        <w:tabs>
          <w:tab w:val="num" w:pos="5040"/>
        </w:tabs>
        <w:ind w:left="5040" w:right="5040" w:hanging="360"/>
      </w:pPr>
    </w:lvl>
    <w:lvl w:ilvl="7" w:tplc="92707A18" w:tentative="1">
      <w:start w:val="1"/>
      <w:numFmt w:val="decimal"/>
      <w:lvlText w:val="%8."/>
      <w:lvlJc w:val="left"/>
      <w:pPr>
        <w:tabs>
          <w:tab w:val="num" w:pos="5760"/>
        </w:tabs>
        <w:ind w:left="5760" w:right="5760" w:hanging="360"/>
      </w:pPr>
    </w:lvl>
    <w:lvl w:ilvl="8" w:tplc="57280B82" w:tentative="1">
      <w:start w:val="1"/>
      <w:numFmt w:val="decimal"/>
      <w:lvlText w:val="%9."/>
      <w:lvlJc w:val="left"/>
      <w:pPr>
        <w:tabs>
          <w:tab w:val="num" w:pos="6480"/>
        </w:tabs>
        <w:ind w:left="6480" w:right="6480" w:hanging="360"/>
      </w:pPr>
    </w:lvl>
  </w:abstractNum>
  <w:abstractNum w:abstractNumId="148">
    <w:nsid w:val="1D766D5F"/>
    <w:multiLevelType w:val="hybridMultilevel"/>
    <w:tmpl w:val="4A6CA0BC"/>
    <w:lvl w:ilvl="0" w:tplc="3236A9E6">
      <w:start w:val="5"/>
      <w:numFmt w:val="arabicAlpha"/>
      <w:lvlText w:val="%1."/>
      <w:lvlJc w:val="left"/>
      <w:pPr>
        <w:tabs>
          <w:tab w:val="num" w:pos="288"/>
        </w:tabs>
        <w:ind w:left="216" w:right="216"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49">
    <w:nsid w:val="1E2E7F77"/>
    <w:multiLevelType w:val="hybridMultilevel"/>
    <w:tmpl w:val="758CE4BA"/>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50">
    <w:nsid w:val="1E473D7F"/>
    <w:multiLevelType w:val="multilevel"/>
    <w:tmpl w:val="CAF6B62A"/>
    <w:lvl w:ilvl="0">
      <w:start w:val="3"/>
      <w:numFmt w:val="decimal"/>
      <w:lvlText w:val="%1"/>
      <w:lvlJc w:val="left"/>
      <w:pPr>
        <w:tabs>
          <w:tab w:val="num" w:pos="360"/>
        </w:tabs>
        <w:ind w:left="360" w:right="360" w:hanging="360"/>
      </w:pPr>
      <w:rPr>
        <w:rFonts w:hint="default"/>
      </w:rPr>
    </w:lvl>
    <w:lvl w:ilvl="1">
      <w:start w:val="2"/>
      <w:numFmt w:val="decimal"/>
      <w:lvlText w:val="%1-%2"/>
      <w:lvlJc w:val="left"/>
      <w:pPr>
        <w:tabs>
          <w:tab w:val="num" w:pos="915"/>
        </w:tabs>
        <w:ind w:left="915" w:right="915" w:hanging="720"/>
      </w:pPr>
      <w:rPr>
        <w:rFonts w:hint="default"/>
      </w:rPr>
    </w:lvl>
    <w:lvl w:ilvl="2">
      <w:start w:val="1"/>
      <w:numFmt w:val="decimal"/>
      <w:lvlText w:val="%1-%2.%3"/>
      <w:lvlJc w:val="left"/>
      <w:pPr>
        <w:tabs>
          <w:tab w:val="num" w:pos="1110"/>
        </w:tabs>
        <w:ind w:left="1110" w:right="1110" w:hanging="720"/>
      </w:pPr>
      <w:rPr>
        <w:rFonts w:hint="default"/>
      </w:rPr>
    </w:lvl>
    <w:lvl w:ilvl="3">
      <w:start w:val="1"/>
      <w:numFmt w:val="decimal"/>
      <w:lvlText w:val="%1-%2.%3.%4"/>
      <w:lvlJc w:val="left"/>
      <w:pPr>
        <w:tabs>
          <w:tab w:val="num" w:pos="1665"/>
        </w:tabs>
        <w:ind w:left="1665" w:right="1665" w:hanging="1080"/>
      </w:pPr>
      <w:rPr>
        <w:rFonts w:hint="default"/>
      </w:rPr>
    </w:lvl>
    <w:lvl w:ilvl="4">
      <w:start w:val="1"/>
      <w:numFmt w:val="decimal"/>
      <w:lvlText w:val="%1-%2.%3.%4.%5"/>
      <w:lvlJc w:val="left"/>
      <w:pPr>
        <w:tabs>
          <w:tab w:val="num" w:pos="1860"/>
        </w:tabs>
        <w:ind w:left="1860" w:right="1860" w:hanging="1080"/>
      </w:pPr>
      <w:rPr>
        <w:rFonts w:hint="default"/>
      </w:rPr>
    </w:lvl>
    <w:lvl w:ilvl="5">
      <w:start w:val="1"/>
      <w:numFmt w:val="decimal"/>
      <w:lvlText w:val="%1-%2.%3.%4.%5.%6"/>
      <w:lvlJc w:val="left"/>
      <w:pPr>
        <w:tabs>
          <w:tab w:val="num" w:pos="2415"/>
        </w:tabs>
        <w:ind w:left="2415" w:right="2415" w:hanging="1440"/>
      </w:pPr>
      <w:rPr>
        <w:rFonts w:hint="default"/>
      </w:rPr>
    </w:lvl>
    <w:lvl w:ilvl="6">
      <w:start w:val="1"/>
      <w:numFmt w:val="decimal"/>
      <w:lvlText w:val="%1-%2.%3.%4.%5.%6.%7"/>
      <w:lvlJc w:val="left"/>
      <w:pPr>
        <w:tabs>
          <w:tab w:val="num" w:pos="2610"/>
        </w:tabs>
        <w:ind w:left="2610" w:right="2610" w:hanging="1440"/>
      </w:pPr>
      <w:rPr>
        <w:rFonts w:hint="default"/>
      </w:rPr>
    </w:lvl>
    <w:lvl w:ilvl="7">
      <w:start w:val="1"/>
      <w:numFmt w:val="decimal"/>
      <w:lvlText w:val="%1-%2.%3.%4.%5.%6.%7.%8"/>
      <w:lvlJc w:val="left"/>
      <w:pPr>
        <w:tabs>
          <w:tab w:val="num" w:pos="3165"/>
        </w:tabs>
        <w:ind w:left="3165" w:right="3165" w:hanging="1800"/>
      </w:pPr>
      <w:rPr>
        <w:rFonts w:hint="default"/>
      </w:rPr>
    </w:lvl>
    <w:lvl w:ilvl="8">
      <w:start w:val="1"/>
      <w:numFmt w:val="decimal"/>
      <w:lvlText w:val="%1-%2.%3.%4.%5.%6.%7.%8.%9"/>
      <w:lvlJc w:val="left"/>
      <w:pPr>
        <w:tabs>
          <w:tab w:val="num" w:pos="3720"/>
        </w:tabs>
        <w:ind w:left="3720" w:right="3720" w:hanging="2160"/>
      </w:pPr>
      <w:rPr>
        <w:rFonts w:hint="default"/>
      </w:rPr>
    </w:lvl>
  </w:abstractNum>
  <w:abstractNum w:abstractNumId="151">
    <w:nsid w:val="1E4A3CE7"/>
    <w:multiLevelType w:val="hybridMultilevel"/>
    <w:tmpl w:val="EC9489F2"/>
    <w:lvl w:ilvl="0" w:tplc="C510A456">
      <w:start w:val="1"/>
      <w:numFmt w:val="arabicAlpha"/>
      <w:lvlText w:val="%1-"/>
      <w:lvlJc w:val="left"/>
      <w:pPr>
        <w:tabs>
          <w:tab w:val="num" w:pos="1350"/>
        </w:tabs>
        <w:ind w:left="1350" w:right="1350" w:hanging="720"/>
      </w:pPr>
      <w:rPr>
        <w:rFonts w:hint="default"/>
      </w:rPr>
    </w:lvl>
    <w:lvl w:ilvl="1" w:tplc="3F9211C6">
      <w:start w:val="1"/>
      <w:numFmt w:val="upperRoman"/>
      <w:lvlText w:val="%2."/>
      <w:lvlJc w:val="right"/>
      <w:pPr>
        <w:tabs>
          <w:tab w:val="num" w:pos="1530"/>
        </w:tabs>
        <w:ind w:left="1530" w:right="1530" w:hanging="180"/>
      </w:pPr>
      <w:rPr>
        <w:rFonts w:hint="default"/>
      </w:rPr>
    </w:lvl>
    <w:lvl w:ilvl="2" w:tplc="0409001B" w:tentative="1">
      <w:start w:val="1"/>
      <w:numFmt w:val="lowerRoman"/>
      <w:lvlText w:val="%3."/>
      <w:lvlJc w:val="right"/>
      <w:pPr>
        <w:tabs>
          <w:tab w:val="num" w:pos="2430"/>
        </w:tabs>
        <w:ind w:left="2430" w:right="2430" w:hanging="180"/>
      </w:pPr>
    </w:lvl>
    <w:lvl w:ilvl="3" w:tplc="0409000F" w:tentative="1">
      <w:start w:val="1"/>
      <w:numFmt w:val="decimal"/>
      <w:lvlText w:val="%4."/>
      <w:lvlJc w:val="left"/>
      <w:pPr>
        <w:tabs>
          <w:tab w:val="num" w:pos="3150"/>
        </w:tabs>
        <w:ind w:left="3150" w:right="3150" w:hanging="360"/>
      </w:pPr>
    </w:lvl>
    <w:lvl w:ilvl="4" w:tplc="04090019" w:tentative="1">
      <w:start w:val="1"/>
      <w:numFmt w:val="lowerLetter"/>
      <w:lvlText w:val="%5."/>
      <w:lvlJc w:val="left"/>
      <w:pPr>
        <w:tabs>
          <w:tab w:val="num" w:pos="3870"/>
        </w:tabs>
        <w:ind w:left="3870" w:right="3870" w:hanging="360"/>
      </w:pPr>
    </w:lvl>
    <w:lvl w:ilvl="5" w:tplc="0409001B" w:tentative="1">
      <w:start w:val="1"/>
      <w:numFmt w:val="lowerRoman"/>
      <w:lvlText w:val="%6."/>
      <w:lvlJc w:val="right"/>
      <w:pPr>
        <w:tabs>
          <w:tab w:val="num" w:pos="4590"/>
        </w:tabs>
        <w:ind w:left="4590" w:right="4590" w:hanging="180"/>
      </w:pPr>
    </w:lvl>
    <w:lvl w:ilvl="6" w:tplc="0409000F" w:tentative="1">
      <w:start w:val="1"/>
      <w:numFmt w:val="decimal"/>
      <w:lvlText w:val="%7."/>
      <w:lvlJc w:val="left"/>
      <w:pPr>
        <w:tabs>
          <w:tab w:val="num" w:pos="5310"/>
        </w:tabs>
        <w:ind w:left="5310" w:right="5310" w:hanging="360"/>
      </w:pPr>
    </w:lvl>
    <w:lvl w:ilvl="7" w:tplc="04090019" w:tentative="1">
      <w:start w:val="1"/>
      <w:numFmt w:val="lowerLetter"/>
      <w:lvlText w:val="%8."/>
      <w:lvlJc w:val="left"/>
      <w:pPr>
        <w:tabs>
          <w:tab w:val="num" w:pos="6030"/>
        </w:tabs>
        <w:ind w:left="6030" w:right="6030" w:hanging="360"/>
      </w:pPr>
    </w:lvl>
    <w:lvl w:ilvl="8" w:tplc="0409001B" w:tentative="1">
      <w:start w:val="1"/>
      <w:numFmt w:val="lowerRoman"/>
      <w:lvlText w:val="%9."/>
      <w:lvlJc w:val="right"/>
      <w:pPr>
        <w:tabs>
          <w:tab w:val="num" w:pos="6750"/>
        </w:tabs>
        <w:ind w:left="6750" w:right="6750" w:hanging="180"/>
      </w:pPr>
    </w:lvl>
  </w:abstractNum>
  <w:abstractNum w:abstractNumId="152">
    <w:nsid w:val="1E5C5BDD"/>
    <w:multiLevelType w:val="hybridMultilevel"/>
    <w:tmpl w:val="F42AA186"/>
    <w:lvl w:ilvl="0" w:tplc="948C4EE6">
      <w:start w:val="2"/>
      <w:numFmt w:val="bullet"/>
      <w:lvlText w:val="♦"/>
      <w:lvlJc w:val="left"/>
      <w:pPr>
        <w:tabs>
          <w:tab w:val="num" w:pos="853"/>
        </w:tabs>
        <w:ind w:left="432" w:right="432" w:firstLine="61"/>
      </w:pPr>
      <w:rPr>
        <w:rFonts w:ascii="Times New Roman" w:cs="Times New Roman" w:hint="default"/>
        <w:sz w:val="36"/>
      </w:rPr>
    </w:lvl>
    <w:lvl w:ilvl="1" w:tplc="04090003">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53">
    <w:nsid w:val="1EA83A36"/>
    <w:multiLevelType w:val="hybridMultilevel"/>
    <w:tmpl w:val="AFC8F8E8"/>
    <w:lvl w:ilvl="0" w:tplc="BAD0353C">
      <w:start w:val="2"/>
      <w:numFmt w:val="bullet"/>
      <w:lvlText w:val="-"/>
      <w:lvlJc w:val="left"/>
      <w:pPr>
        <w:tabs>
          <w:tab w:val="num" w:pos="1560"/>
        </w:tabs>
        <w:ind w:left="1560" w:right="156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right="2160" w:hanging="360"/>
      </w:pPr>
      <w:rPr>
        <w:rFonts w:ascii="Courier New" w:hAnsi="Courier New" w:cs="Courier New" w:hint="default"/>
      </w:rPr>
    </w:lvl>
    <w:lvl w:ilvl="2" w:tplc="04090005" w:tentative="1">
      <w:start w:val="1"/>
      <w:numFmt w:val="bullet"/>
      <w:lvlText w:val=""/>
      <w:lvlJc w:val="left"/>
      <w:pPr>
        <w:tabs>
          <w:tab w:val="num" w:pos="2880"/>
        </w:tabs>
        <w:ind w:left="2880" w:right="2880" w:hanging="360"/>
      </w:pPr>
      <w:rPr>
        <w:rFonts w:ascii="Wingdings" w:hAnsi="Wingdings"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cs="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cs="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154">
    <w:nsid w:val="1EC80D7A"/>
    <w:multiLevelType w:val="hybridMultilevel"/>
    <w:tmpl w:val="41862376"/>
    <w:lvl w:ilvl="0" w:tplc="2DFC7344">
      <w:start w:val="1"/>
      <w:numFmt w:val="upperRoman"/>
      <w:lvlText w:val="%1."/>
      <w:lvlJc w:val="right"/>
      <w:pPr>
        <w:tabs>
          <w:tab w:val="num" w:pos="3150"/>
        </w:tabs>
        <w:ind w:left="3150" w:right="3150" w:hanging="18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55">
    <w:nsid w:val="1EDE5DA7"/>
    <w:multiLevelType w:val="multilevel"/>
    <w:tmpl w:val="2C482ABE"/>
    <w:lvl w:ilvl="0">
      <w:start w:val="1"/>
      <w:numFmt w:val="decimal"/>
      <w:lvlText w:val="%1"/>
      <w:lvlJc w:val="left"/>
      <w:pPr>
        <w:tabs>
          <w:tab w:val="num" w:pos="750"/>
        </w:tabs>
        <w:ind w:left="750" w:right="750" w:hanging="750"/>
      </w:pPr>
      <w:rPr>
        <w:rFonts w:hint="default"/>
      </w:rPr>
    </w:lvl>
    <w:lvl w:ilvl="1">
      <w:start w:val="2"/>
      <w:numFmt w:val="decimal"/>
      <w:lvlText w:val="%1-%2"/>
      <w:lvlJc w:val="left"/>
      <w:pPr>
        <w:tabs>
          <w:tab w:val="num" w:pos="759"/>
        </w:tabs>
        <w:ind w:left="759" w:right="759" w:hanging="750"/>
      </w:pPr>
      <w:rPr>
        <w:rFonts w:hint="default"/>
      </w:rPr>
    </w:lvl>
    <w:lvl w:ilvl="2">
      <w:start w:val="4"/>
      <w:numFmt w:val="decimal"/>
      <w:lvlText w:val="%1-%2-%3"/>
      <w:lvlJc w:val="left"/>
      <w:pPr>
        <w:tabs>
          <w:tab w:val="num" w:pos="768"/>
        </w:tabs>
        <w:ind w:left="768" w:right="768" w:hanging="750"/>
      </w:pPr>
      <w:rPr>
        <w:rFonts w:hint="default"/>
      </w:rPr>
    </w:lvl>
    <w:lvl w:ilvl="3">
      <w:start w:val="1"/>
      <w:numFmt w:val="decimal"/>
      <w:lvlText w:val="%1-%2-%3.%4"/>
      <w:lvlJc w:val="left"/>
      <w:pPr>
        <w:tabs>
          <w:tab w:val="num" w:pos="1107"/>
        </w:tabs>
        <w:ind w:left="1107" w:right="1107" w:hanging="1080"/>
      </w:pPr>
      <w:rPr>
        <w:rFonts w:hint="default"/>
      </w:rPr>
    </w:lvl>
    <w:lvl w:ilvl="4">
      <w:start w:val="1"/>
      <w:numFmt w:val="decimal"/>
      <w:lvlText w:val="%1-%2-%3.%4.%5"/>
      <w:lvlJc w:val="left"/>
      <w:pPr>
        <w:tabs>
          <w:tab w:val="num" w:pos="1476"/>
        </w:tabs>
        <w:ind w:left="1476" w:right="1476" w:hanging="1440"/>
      </w:pPr>
      <w:rPr>
        <w:rFonts w:hint="default"/>
      </w:rPr>
    </w:lvl>
    <w:lvl w:ilvl="5">
      <w:start w:val="1"/>
      <w:numFmt w:val="decimal"/>
      <w:lvlText w:val="%1-%2-%3.%4.%5.%6"/>
      <w:lvlJc w:val="left"/>
      <w:pPr>
        <w:tabs>
          <w:tab w:val="num" w:pos="1485"/>
        </w:tabs>
        <w:ind w:left="1485" w:right="1485" w:hanging="1440"/>
      </w:pPr>
      <w:rPr>
        <w:rFonts w:hint="default"/>
      </w:rPr>
    </w:lvl>
    <w:lvl w:ilvl="6">
      <w:start w:val="1"/>
      <w:numFmt w:val="decimal"/>
      <w:lvlText w:val="%1-%2-%3.%4.%5.%6.%7"/>
      <w:lvlJc w:val="left"/>
      <w:pPr>
        <w:tabs>
          <w:tab w:val="num" w:pos="1854"/>
        </w:tabs>
        <w:ind w:left="1854" w:right="1854" w:hanging="1800"/>
      </w:pPr>
      <w:rPr>
        <w:rFonts w:hint="default"/>
      </w:rPr>
    </w:lvl>
    <w:lvl w:ilvl="7">
      <w:start w:val="1"/>
      <w:numFmt w:val="decimal"/>
      <w:lvlText w:val="%1-%2-%3.%4.%5.%6.%7.%8"/>
      <w:lvlJc w:val="left"/>
      <w:pPr>
        <w:tabs>
          <w:tab w:val="num" w:pos="2223"/>
        </w:tabs>
        <w:ind w:left="2223" w:right="2223" w:hanging="2160"/>
      </w:pPr>
      <w:rPr>
        <w:rFonts w:hint="default"/>
      </w:rPr>
    </w:lvl>
    <w:lvl w:ilvl="8">
      <w:start w:val="1"/>
      <w:numFmt w:val="decimal"/>
      <w:lvlText w:val="%1-%2-%3.%4.%5.%6.%7.%8.%9"/>
      <w:lvlJc w:val="left"/>
      <w:pPr>
        <w:tabs>
          <w:tab w:val="num" w:pos="2232"/>
        </w:tabs>
        <w:ind w:left="2232" w:right="2232" w:hanging="2160"/>
      </w:pPr>
      <w:rPr>
        <w:rFonts w:hint="default"/>
      </w:rPr>
    </w:lvl>
  </w:abstractNum>
  <w:abstractNum w:abstractNumId="156">
    <w:nsid w:val="1F2D3C13"/>
    <w:multiLevelType w:val="hybridMultilevel"/>
    <w:tmpl w:val="D5B4E960"/>
    <w:lvl w:ilvl="0" w:tplc="04090001">
      <w:start w:val="1"/>
      <w:numFmt w:val="bullet"/>
      <w:lvlText w:val=""/>
      <w:lvlJc w:val="left"/>
      <w:pPr>
        <w:tabs>
          <w:tab w:val="num" w:pos="1440"/>
        </w:tabs>
        <w:ind w:left="1440" w:right="1440" w:hanging="360"/>
      </w:pPr>
      <w:rPr>
        <w:rFonts w:ascii="Symbol" w:hAnsi="Symbol" w:hint="default"/>
      </w:rPr>
    </w:lvl>
    <w:lvl w:ilvl="1" w:tplc="04090003" w:tentative="1">
      <w:start w:val="1"/>
      <w:numFmt w:val="bullet"/>
      <w:lvlText w:val="o"/>
      <w:lvlJc w:val="left"/>
      <w:pPr>
        <w:tabs>
          <w:tab w:val="num" w:pos="2160"/>
        </w:tabs>
        <w:ind w:left="2160" w:right="2160" w:hanging="360"/>
      </w:pPr>
      <w:rPr>
        <w:rFonts w:ascii="Courier New" w:hAnsi="Courier New" w:cs="Courier New" w:hint="default"/>
      </w:rPr>
    </w:lvl>
    <w:lvl w:ilvl="2" w:tplc="04090005" w:tentative="1">
      <w:start w:val="1"/>
      <w:numFmt w:val="bullet"/>
      <w:lvlText w:val=""/>
      <w:lvlJc w:val="left"/>
      <w:pPr>
        <w:tabs>
          <w:tab w:val="num" w:pos="2880"/>
        </w:tabs>
        <w:ind w:left="2880" w:right="2880" w:hanging="360"/>
      </w:pPr>
      <w:rPr>
        <w:rFonts w:ascii="Wingdings" w:hAnsi="Wingdings"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cs="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cs="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157">
    <w:nsid w:val="1F460926"/>
    <w:multiLevelType w:val="hybridMultilevel"/>
    <w:tmpl w:val="E9841FF0"/>
    <w:lvl w:ilvl="0" w:tplc="7BE8F484">
      <w:start w:val="5"/>
      <w:numFmt w:val="arabicAlpha"/>
      <w:lvlText w:val="%1."/>
      <w:lvlJc w:val="left"/>
      <w:pPr>
        <w:tabs>
          <w:tab w:val="num" w:pos="288"/>
        </w:tabs>
        <w:ind w:left="216" w:right="216" w:hanging="288"/>
      </w:pPr>
      <w:rPr>
        <w:rFonts w:hint="default"/>
      </w:rPr>
    </w:lvl>
    <w:lvl w:ilvl="1" w:tplc="BAD0353C">
      <w:start w:val="2"/>
      <w:numFmt w:val="bullet"/>
      <w:lvlText w:val="-"/>
      <w:lvlJc w:val="left"/>
      <w:pPr>
        <w:tabs>
          <w:tab w:val="num" w:pos="1445"/>
        </w:tabs>
        <w:ind w:left="1445" w:right="1445"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58">
    <w:nsid w:val="1F65293B"/>
    <w:multiLevelType w:val="hybridMultilevel"/>
    <w:tmpl w:val="6D4421FE"/>
    <w:lvl w:ilvl="0" w:tplc="3F9211C6">
      <w:start w:val="1"/>
      <w:numFmt w:val="upperRoman"/>
      <w:lvlText w:val="%1."/>
      <w:lvlJc w:val="right"/>
      <w:pPr>
        <w:tabs>
          <w:tab w:val="num" w:pos="810"/>
        </w:tabs>
        <w:ind w:left="810" w:right="810" w:hanging="180"/>
      </w:pPr>
      <w:rPr>
        <w:rFonts w:hint="default"/>
      </w:rPr>
    </w:lvl>
    <w:lvl w:ilvl="1" w:tplc="04090019" w:tentative="1">
      <w:start w:val="1"/>
      <w:numFmt w:val="lowerLetter"/>
      <w:lvlText w:val="%2."/>
      <w:lvlJc w:val="left"/>
      <w:pPr>
        <w:tabs>
          <w:tab w:val="num" w:pos="726"/>
        </w:tabs>
        <w:ind w:left="726" w:right="726" w:hanging="360"/>
      </w:pPr>
    </w:lvl>
    <w:lvl w:ilvl="2" w:tplc="0409001B" w:tentative="1">
      <w:start w:val="1"/>
      <w:numFmt w:val="lowerRoman"/>
      <w:lvlText w:val="%3."/>
      <w:lvlJc w:val="right"/>
      <w:pPr>
        <w:tabs>
          <w:tab w:val="num" w:pos="1446"/>
        </w:tabs>
        <w:ind w:left="1446" w:right="1446" w:hanging="180"/>
      </w:pPr>
    </w:lvl>
    <w:lvl w:ilvl="3" w:tplc="0409000F" w:tentative="1">
      <w:start w:val="1"/>
      <w:numFmt w:val="decimal"/>
      <w:lvlText w:val="%4."/>
      <w:lvlJc w:val="left"/>
      <w:pPr>
        <w:tabs>
          <w:tab w:val="num" w:pos="2166"/>
        </w:tabs>
        <w:ind w:left="2166" w:right="2166" w:hanging="360"/>
      </w:pPr>
    </w:lvl>
    <w:lvl w:ilvl="4" w:tplc="04090019" w:tentative="1">
      <w:start w:val="1"/>
      <w:numFmt w:val="lowerLetter"/>
      <w:lvlText w:val="%5."/>
      <w:lvlJc w:val="left"/>
      <w:pPr>
        <w:tabs>
          <w:tab w:val="num" w:pos="2886"/>
        </w:tabs>
        <w:ind w:left="2886" w:right="2886" w:hanging="360"/>
      </w:pPr>
    </w:lvl>
    <w:lvl w:ilvl="5" w:tplc="0409001B" w:tentative="1">
      <w:start w:val="1"/>
      <w:numFmt w:val="lowerRoman"/>
      <w:lvlText w:val="%6."/>
      <w:lvlJc w:val="right"/>
      <w:pPr>
        <w:tabs>
          <w:tab w:val="num" w:pos="3606"/>
        </w:tabs>
        <w:ind w:left="3606" w:right="3606" w:hanging="180"/>
      </w:pPr>
    </w:lvl>
    <w:lvl w:ilvl="6" w:tplc="0409000F" w:tentative="1">
      <w:start w:val="1"/>
      <w:numFmt w:val="decimal"/>
      <w:lvlText w:val="%7."/>
      <w:lvlJc w:val="left"/>
      <w:pPr>
        <w:tabs>
          <w:tab w:val="num" w:pos="4326"/>
        </w:tabs>
        <w:ind w:left="4326" w:right="4326" w:hanging="360"/>
      </w:pPr>
    </w:lvl>
    <w:lvl w:ilvl="7" w:tplc="04090019" w:tentative="1">
      <w:start w:val="1"/>
      <w:numFmt w:val="lowerLetter"/>
      <w:lvlText w:val="%8."/>
      <w:lvlJc w:val="left"/>
      <w:pPr>
        <w:tabs>
          <w:tab w:val="num" w:pos="5046"/>
        </w:tabs>
        <w:ind w:left="5046" w:right="5046" w:hanging="360"/>
      </w:pPr>
    </w:lvl>
    <w:lvl w:ilvl="8" w:tplc="0409001B" w:tentative="1">
      <w:start w:val="1"/>
      <w:numFmt w:val="lowerRoman"/>
      <w:lvlText w:val="%9."/>
      <w:lvlJc w:val="right"/>
      <w:pPr>
        <w:tabs>
          <w:tab w:val="num" w:pos="5766"/>
        </w:tabs>
        <w:ind w:left="5766" w:right="5766" w:hanging="180"/>
      </w:pPr>
    </w:lvl>
  </w:abstractNum>
  <w:abstractNum w:abstractNumId="159">
    <w:nsid w:val="1F92580E"/>
    <w:multiLevelType w:val="hybridMultilevel"/>
    <w:tmpl w:val="996EABA2"/>
    <w:lvl w:ilvl="0" w:tplc="04010005">
      <w:start w:val="1"/>
      <w:numFmt w:val="bullet"/>
      <w:lvlText w:val=""/>
      <w:lvlJc w:val="left"/>
      <w:pPr>
        <w:tabs>
          <w:tab w:val="num" w:pos="2160"/>
        </w:tabs>
        <w:ind w:left="2160" w:right="2160" w:hanging="360"/>
      </w:pPr>
      <w:rPr>
        <w:rFonts w:ascii="Wingdings" w:hAnsi="Wingdings" w:hint="default"/>
      </w:rPr>
    </w:lvl>
    <w:lvl w:ilvl="1" w:tplc="04010003" w:tentative="1">
      <w:start w:val="1"/>
      <w:numFmt w:val="bullet"/>
      <w:lvlText w:val="o"/>
      <w:lvlJc w:val="left"/>
      <w:pPr>
        <w:tabs>
          <w:tab w:val="num" w:pos="2880"/>
        </w:tabs>
        <w:ind w:left="2880" w:right="2880" w:hanging="360"/>
      </w:pPr>
      <w:rPr>
        <w:rFonts w:ascii="Courier New" w:hAnsi="Courier New" w:hint="default"/>
      </w:rPr>
    </w:lvl>
    <w:lvl w:ilvl="2" w:tplc="04010005" w:tentative="1">
      <w:start w:val="1"/>
      <w:numFmt w:val="bullet"/>
      <w:lvlText w:val=""/>
      <w:lvlJc w:val="left"/>
      <w:pPr>
        <w:tabs>
          <w:tab w:val="num" w:pos="3600"/>
        </w:tabs>
        <w:ind w:left="3600" w:right="3600" w:hanging="360"/>
      </w:pPr>
      <w:rPr>
        <w:rFonts w:ascii="Wingdings" w:hAnsi="Wingdings" w:hint="default"/>
      </w:rPr>
    </w:lvl>
    <w:lvl w:ilvl="3" w:tplc="04010001" w:tentative="1">
      <w:start w:val="1"/>
      <w:numFmt w:val="bullet"/>
      <w:lvlText w:val=""/>
      <w:lvlJc w:val="left"/>
      <w:pPr>
        <w:tabs>
          <w:tab w:val="num" w:pos="4320"/>
        </w:tabs>
        <w:ind w:left="4320" w:right="4320" w:hanging="360"/>
      </w:pPr>
      <w:rPr>
        <w:rFonts w:ascii="Symbol" w:hAnsi="Symbol" w:hint="default"/>
      </w:rPr>
    </w:lvl>
    <w:lvl w:ilvl="4" w:tplc="04010003" w:tentative="1">
      <w:start w:val="1"/>
      <w:numFmt w:val="bullet"/>
      <w:lvlText w:val="o"/>
      <w:lvlJc w:val="left"/>
      <w:pPr>
        <w:tabs>
          <w:tab w:val="num" w:pos="5040"/>
        </w:tabs>
        <w:ind w:left="5040" w:right="5040" w:hanging="360"/>
      </w:pPr>
      <w:rPr>
        <w:rFonts w:ascii="Courier New" w:hAnsi="Courier New" w:hint="default"/>
      </w:rPr>
    </w:lvl>
    <w:lvl w:ilvl="5" w:tplc="04010005" w:tentative="1">
      <w:start w:val="1"/>
      <w:numFmt w:val="bullet"/>
      <w:lvlText w:val=""/>
      <w:lvlJc w:val="left"/>
      <w:pPr>
        <w:tabs>
          <w:tab w:val="num" w:pos="5760"/>
        </w:tabs>
        <w:ind w:left="5760" w:right="5760" w:hanging="360"/>
      </w:pPr>
      <w:rPr>
        <w:rFonts w:ascii="Wingdings" w:hAnsi="Wingdings" w:hint="default"/>
      </w:rPr>
    </w:lvl>
    <w:lvl w:ilvl="6" w:tplc="04010001" w:tentative="1">
      <w:start w:val="1"/>
      <w:numFmt w:val="bullet"/>
      <w:lvlText w:val=""/>
      <w:lvlJc w:val="left"/>
      <w:pPr>
        <w:tabs>
          <w:tab w:val="num" w:pos="6480"/>
        </w:tabs>
        <w:ind w:left="6480" w:right="6480" w:hanging="360"/>
      </w:pPr>
      <w:rPr>
        <w:rFonts w:ascii="Symbol" w:hAnsi="Symbol" w:hint="default"/>
      </w:rPr>
    </w:lvl>
    <w:lvl w:ilvl="7" w:tplc="04010003" w:tentative="1">
      <w:start w:val="1"/>
      <w:numFmt w:val="bullet"/>
      <w:lvlText w:val="o"/>
      <w:lvlJc w:val="left"/>
      <w:pPr>
        <w:tabs>
          <w:tab w:val="num" w:pos="7200"/>
        </w:tabs>
        <w:ind w:left="7200" w:right="7200" w:hanging="360"/>
      </w:pPr>
      <w:rPr>
        <w:rFonts w:ascii="Courier New" w:hAnsi="Courier New" w:hint="default"/>
      </w:rPr>
    </w:lvl>
    <w:lvl w:ilvl="8" w:tplc="04010005" w:tentative="1">
      <w:start w:val="1"/>
      <w:numFmt w:val="bullet"/>
      <w:lvlText w:val=""/>
      <w:lvlJc w:val="left"/>
      <w:pPr>
        <w:tabs>
          <w:tab w:val="num" w:pos="7920"/>
        </w:tabs>
        <w:ind w:left="7920" w:right="7920" w:hanging="360"/>
      </w:pPr>
      <w:rPr>
        <w:rFonts w:ascii="Wingdings" w:hAnsi="Wingdings" w:hint="default"/>
      </w:rPr>
    </w:lvl>
  </w:abstractNum>
  <w:abstractNum w:abstractNumId="160">
    <w:nsid w:val="1FAA7FAB"/>
    <w:multiLevelType w:val="hybridMultilevel"/>
    <w:tmpl w:val="2F90EDE2"/>
    <w:lvl w:ilvl="0" w:tplc="A7889D54">
      <w:start w:val="2"/>
      <w:numFmt w:val="bullet"/>
      <w:lvlText w:val="–"/>
      <w:lvlJc w:val="left"/>
      <w:pPr>
        <w:tabs>
          <w:tab w:val="num" w:pos="288"/>
        </w:tabs>
        <w:ind w:left="288" w:right="288" w:hanging="288"/>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61">
    <w:nsid w:val="1FD84D1A"/>
    <w:multiLevelType w:val="multilevel"/>
    <w:tmpl w:val="C6CAD532"/>
    <w:lvl w:ilvl="0">
      <w:start w:val="1"/>
      <w:numFmt w:val="bullet"/>
      <w:lvlText w:val=""/>
      <w:lvlJc w:val="left"/>
      <w:pPr>
        <w:tabs>
          <w:tab w:val="num" w:pos="1080"/>
        </w:tabs>
        <w:ind w:left="1080" w:right="1080" w:hanging="360"/>
      </w:pPr>
      <w:rPr>
        <w:rFonts w:ascii="Symbol" w:hAnsi="Symbol" w:hint="default"/>
      </w:rPr>
    </w:lvl>
    <w:lvl w:ilvl="1">
      <w:start w:val="1"/>
      <w:numFmt w:val="bullet"/>
      <w:lvlText w:val="o"/>
      <w:lvlJc w:val="left"/>
      <w:pPr>
        <w:tabs>
          <w:tab w:val="num" w:pos="1800"/>
        </w:tabs>
        <w:ind w:left="1800" w:right="1800" w:hanging="360"/>
      </w:pPr>
      <w:rPr>
        <w:rFonts w:ascii="Courier New" w:hAnsi="Courier New" w:cs="Courier New" w:hint="default"/>
      </w:rPr>
    </w:lvl>
    <w:lvl w:ilvl="2">
      <w:start w:val="1"/>
      <w:numFmt w:val="bullet"/>
      <w:lvlText w:val=""/>
      <w:lvlJc w:val="left"/>
      <w:pPr>
        <w:tabs>
          <w:tab w:val="num" w:pos="2520"/>
        </w:tabs>
        <w:ind w:left="2520" w:right="2520" w:hanging="360"/>
      </w:pPr>
      <w:rPr>
        <w:rFonts w:ascii="Wingdings" w:hAnsi="Wingdings" w:hint="default"/>
      </w:rPr>
    </w:lvl>
    <w:lvl w:ilvl="3">
      <w:start w:val="1"/>
      <w:numFmt w:val="bullet"/>
      <w:lvlText w:val=""/>
      <w:lvlJc w:val="left"/>
      <w:pPr>
        <w:tabs>
          <w:tab w:val="num" w:pos="3240"/>
        </w:tabs>
        <w:ind w:left="3240" w:right="3240" w:hanging="360"/>
      </w:pPr>
      <w:rPr>
        <w:rFonts w:ascii="Symbol" w:hAnsi="Symbol" w:hint="default"/>
      </w:rPr>
    </w:lvl>
    <w:lvl w:ilvl="4">
      <w:start w:val="1"/>
      <w:numFmt w:val="bullet"/>
      <w:lvlText w:val="o"/>
      <w:lvlJc w:val="left"/>
      <w:pPr>
        <w:tabs>
          <w:tab w:val="num" w:pos="3960"/>
        </w:tabs>
        <w:ind w:left="3960" w:right="3960" w:hanging="360"/>
      </w:pPr>
      <w:rPr>
        <w:rFonts w:ascii="Courier New" w:hAnsi="Courier New" w:cs="Courier New" w:hint="default"/>
      </w:rPr>
    </w:lvl>
    <w:lvl w:ilvl="5">
      <w:start w:val="1"/>
      <w:numFmt w:val="bullet"/>
      <w:lvlText w:val=""/>
      <w:lvlJc w:val="left"/>
      <w:pPr>
        <w:tabs>
          <w:tab w:val="num" w:pos="4680"/>
        </w:tabs>
        <w:ind w:left="4680" w:right="4680" w:hanging="360"/>
      </w:pPr>
      <w:rPr>
        <w:rFonts w:ascii="Wingdings" w:hAnsi="Wingdings" w:hint="default"/>
      </w:rPr>
    </w:lvl>
    <w:lvl w:ilvl="6">
      <w:start w:val="1"/>
      <w:numFmt w:val="bullet"/>
      <w:lvlText w:val=""/>
      <w:lvlJc w:val="left"/>
      <w:pPr>
        <w:tabs>
          <w:tab w:val="num" w:pos="5400"/>
        </w:tabs>
        <w:ind w:left="5400" w:right="5400" w:hanging="360"/>
      </w:pPr>
      <w:rPr>
        <w:rFonts w:ascii="Symbol" w:hAnsi="Symbol" w:hint="default"/>
      </w:rPr>
    </w:lvl>
    <w:lvl w:ilvl="7">
      <w:start w:val="1"/>
      <w:numFmt w:val="bullet"/>
      <w:lvlText w:val="o"/>
      <w:lvlJc w:val="left"/>
      <w:pPr>
        <w:tabs>
          <w:tab w:val="num" w:pos="6120"/>
        </w:tabs>
        <w:ind w:left="6120" w:right="6120" w:hanging="360"/>
      </w:pPr>
      <w:rPr>
        <w:rFonts w:ascii="Courier New" w:hAnsi="Courier New" w:cs="Courier New" w:hint="default"/>
      </w:rPr>
    </w:lvl>
    <w:lvl w:ilvl="8">
      <w:start w:val="1"/>
      <w:numFmt w:val="bullet"/>
      <w:lvlText w:val=""/>
      <w:lvlJc w:val="left"/>
      <w:pPr>
        <w:tabs>
          <w:tab w:val="num" w:pos="6840"/>
        </w:tabs>
        <w:ind w:left="6840" w:right="6840" w:hanging="360"/>
      </w:pPr>
      <w:rPr>
        <w:rFonts w:ascii="Wingdings" w:hAnsi="Wingdings" w:hint="default"/>
      </w:rPr>
    </w:lvl>
  </w:abstractNum>
  <w:abstractNum w:abstractNumId="162">
    <w:nsid w:val="20227F80"/>
    <w:multiLevelType w:val="hybridMultilevel"/>
    <w:tmpl w:val="4964DA00"/>
    <w:lvl w:ilvl="0" w:tplc="04010001">
      <w:start w:val="1"/>
      <w:numFmt w:val="bullet"/>
      <w:lvlText w:val=""/>
      <w:lvlJc w:val="left"/>
      <w:pPr>
        <w:tabs>
          <w:tab w:val="num" w:pos="720"/>
        </w:tabs>
        <w:ind w:left="720" w:right="720" w:hanging="360"/>
      </w:pPr>
      <w:rPr>
        <w:rFonts w:ascii="Symbol" w:hAnsi="Symbol" w:hint="default"/>
      </w:rPr>
    </w:lvl>
    <w:lvl w:ilvl="1" w:tplc="04010003">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63">
    <w:nsid w:val="20341C39"/>
    <w:multiLevelType w:val="hybridMultilevel"/>
    <w:tmpl w:val="465240A0"/>
    <w:lvl w:ilvl="0" w:tplc="C1C2CEA8">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start w:val="1"/>
      <w:numFmt w:val="decimal"/>
      <w:lvlText w:val="%4."/>
      <w:lvlJc w:val="left"/>
      <w:pPr>
        <w:tabs>
          <w:tab w:val="num" w:pos="2880"/>
        </w:tabs>
        <w:ind w:left="2880" w:right="2880" w:hanging="360"/>
      </w:pPr>
    </w:lvl>
    <w:lvl w:ilvl="4" w:tplc="04090019">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64">
    <w:nsid w:val="207D0D81"/>
    <w:multiLevelType w:val="hybridMultilevel"/>
    <w:tmpl w:val="0B60E1A0"/>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65">
    <w:nsid w:val="20906ACA"/>
    <w:multiLevelType w:val="hybridMultilevel"/>
    <w:tmpl w:val="2766B834"/>
    <w:lvl w:ilvl="0" w:tplc="4E36E18C">
      <w:start w:val="2"/>
      <w:numFmt w:val="bullet"/>
      <w:lvlText w:val=""/>
      <w:lvlJc w:val="left"/>
      <w:pPr>
        <w:tabs>
          <w:tab w:val="num" w:pos="2520"/>
        </w:tabs>
        <w:ind w:left="2520" w:right="2520" w:hanging="360"/>
      </w:pPr>
      <w:rPr>
        <w:rFonts w:ascii="Wingdings" w:hAnsi="Wingdings" w:hint="default"/>
      </w:rPr>
    </w:lvl>
    <w:lvl w:ilvl="1" w:tplc="04010003">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66">
    <w:nsid w:val="210500E2"/>
    <w:multiLevelType w:val="hybridMultilevel"/>
    <w:tmpl w:val="E8EE73E6"/>
    <w:lvl w:ilvl="0" w:tplc="88222416">
      <w:start w:val="1"/>
      <w:numFmt w:val="upperRoman"/>
      <w:lvlText w:val="%1."/>
      <w:lvlJc w:val="left"/>
      <w:pPr>
        <w:tabs>
          <w:tab w:val="num" w:pos="1080"/>
        </w:tabs>
        <w:ind w:left="1080" w:right="108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67">
    <w:nsid w:val="212A09E8"/>
    <w:multiLevelType w:val="hybridMultilevel"/>
    <w:tmpl w:val="ADAC2A8E"/>
    <w:lvl w:ilvl="0" w:tplc="3A08D79A">
      <w:numFmt w:val="bullet"/>
      <w:lvlText w:val="-"/>
      <w:lvlJc w:val="left"/>
      <w:pPr>
        <w:tabs>
          <w:tab w:val="num" w:pos="1080"/>
        </w:tabs>
        <w:ind w:left="1080" w:right="1080" w:hanging="360"/>
      </w:pPr>
      <w:rPr>
        <w:rFonts w:ascii="Times New Roman" w:eastAsia="Times New Roman" w:hAnsi="Times New Roman" w:cs="Traditional Arabic" w:hint="default"/>
      </w:rPr>
    </w:lvl>
    <w:lvl w:ilvl="1" w:tplc="04090003" w:tentative="1">
      <w:start w:val="1"/>
      <w:numFmt w:val="bullet"/>
      <w:lvlText w:val="o"/>
      <w:lvlJc w:val="left"/>
      <w:pPr>
        <w:tabs>
          <w:tab w:val="num" w:pos="1800"/>
        </w:tabs>
        <w:ind w:left="1800" w:right="1800" w:hanging="360"/>
      </w:pPr>
      <w:rPr>
        <w:rFonts w:ascii="Courier New" w:hAnsi="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168">
    <w:nsid w:val="213348E2"/>
    <w:multiLevelType w:val="hybridMultilevel"/>
    <w:tmpl w:val="7944817C"/>
    <w:lvl w:ilvl="0" w:tplc="CB60AFC0">
      <w:start w:val="1"/>
      <w:numFmt w:val="decimal"/>
      <w:lvlRestart w:val="0"/>
      <w:pStyle w:val="FootnoteText"/>
      <w:lvlText w:val="(%1)"/>
      <w:lvlJc w:val="left"/>
      <w:pPr>
        <w:tabs>
          <w:tab w:val="num" w:pos="360"/>
        </w:tabs>
        <w:ind w:left="0" w:right="0" w:firstLine="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9">
    <w:nsid w:val="216140C6"/>
    <w:multiLevelType w:val="hybridMultilevel"/>
    <w:tmpl w:val="415CB440"/>
    <w:lvl w:ilvl="0" w:tplc="BEE607C0">
      <w:numFmt w:val="bullet"/>
      <w:lvlText w:val="-"/>
      <w:lvlJc w:val="left"/>
      <w:pPr>
        <w:tabs>
          <w:tab w:val="num" w:pos="720"/>
        </w:tabs>
        <w:ind w:left="720" w:righ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70">
    <w:nsid w:val="2190462F"/>
    <w:multiLevelType w:val="multilevel"/>
    <w:tmpl w:val="8590465A"/>
    <w:lvl w:ilvl="0">
      <w:start w:val="1"/>
      <w:numFmt w:val="decimal"/>
      <w:lvlText w:val="%1"/>
      <w:lvlJc w:val="left"/>
      <w:pPr>
        <w:tabs>
          <w:tab w:val="num" w:pos="510"/>
        </w:tabs>
        <w:ind w:left="510" w:right="510" w:hanging="510"/>
      </w:pPr>
      <w:rPr>
        <w:rFonts w:hint="default"/>
      </w:rPr>
    </w:lvl>
    <w:lvl w:ilvl="1">
      <w:start w:val="1"/>
      <w:numFmt w:val="decimal"/>
      <w:lvlText w:val="%1-%2"/>
      <w:lvlJc w:val="left"/>
      <w:pPr>
        <w:tabs>
          <w:tab w:val="num" w:pos="720"/>
        </w:tabs>
        <w:ind w:left="720" w:right="720" w:hanging="720"/>
      </w:pPr>
      <w:rPr>
        <w:rFonts w:hint="default"/>
      </w:rPr>
    </w:lvl>
    <w:lvl w:ilvl="2">
      <w:start w:val="1"/>
      <w:numFmt w:val="decimal"/>
      <w:lvlText w:val="%1-%2.%3"/>
      <w:lvlJc w:val="left"/>
      <w:pPr>
        <w:tabs>
          <w:tab w:val="num" w:pos="1080"/>
        </w:tabs>
        <w:ind w:left="1080" w:right="1080" w:hanging="1080"/>
      </w:pPr>
      <w:rPr>
        <w:rFonts w:hint="default"/>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440"/>
        </w:tabs>
        <w:ind w:left="1440" w:right="1440" w:hanging="1440"/>
      </w:pPr>
      <w:rPr>
        <w:rFonts w:hint="default"/>
      </w:rPr>
    </w:lvl>
    <w:lvl w:ilvl="5">
      <w:start w:val="1"/>
      <w:numFmt w:val="decimal"/>
      <w:lvlText w:val="%1-%2.%3.%4.%5.%6"/>
      <w:lvlJc w:val="left"/>
      <w:pPr>
        <w:tabs>
          <w:tab w:val="num" w:pos="1800"/>
        </w:tabs>
        <w:ind w:left="1800" w:right="1800" w:hanging="1800"/>
      </w:pPr>
      <w:rPr>
        <w:rFonts w:hint="default"/>
      </w:rPr>
    </w:lvl>
    <w:lvl w:ilvl="6">
      <w:start w:val="1"/>
      <w:numFmt w:val="decimal"/>
      <w:lvlText w:val="%1-%2.%3.%4.%5.%6.%7"/>
      <w:lvlJc w:val="left"/>
      <w:pPr>
        <w:tabs>
          <w:tab w:val="num" w:pos="2160"/>
        </w:tabs>
        <w:ind w:left="2160" w:right="2160" w:hanging="2160"/>
      </w:pPr>
      <w:rPr>
        <w:rFonts w:hint="default"/>
      </w:rPr>
    </w:lvl>
    <w:lvl w:ilvl="7">
      <w:start w:val="1"/>
      <w:numFmt w:val="decimal"/>
      <w:lvlText w:val="%1-%2.%3.%4.%5.%6.%7.%8"/>
      <w:lvlJc w:val="left"/>
      <w:pPr>
        <w:tabs>
          <w:tab w:val="num" w:pos="2160"/>
        </w:tabs>
        <w:ind w:left="2160" w:right="2160" w:hanging="2160"/>
      </w:pPr>
      <w:rPr>
        <w:rFonts w:hint="default"/>
      </w:rPr>
    </w:lvl>
    <w:lvl w:ilvl="8">
      <w:start w:val="1"/>
      <w:numFmt w:val="decimal"/>
      <w:lvlText w:val="%1-%2.%3.%4.%5.%6.%7.%8.%9"/>
      <w:lvlJc w:val="left"/>
      <w:pPr>
        <w:tabs>
          <w:tab w:val="num" w:pos="2520"/>
        </w:tabs>
        <w:ind w:left="2520" w:right="2520" w:hanging="2520"/>
      </w:pPr>
      <w:rPr>
        <w:rFonts w:hint="default"/>
      </w:rPr>
    </w:lvl>
  </w:abstractNum>
  <w:abstractNum w:abstractNumId="171">
    <w:nsid w:val="21A91574"/>
    <w:multiLevelType w:val="hybridMultilevel"/>
    <w:tmpl w:val="519C4954"/>
    <w:lvl w:ilvl="0" w:tplc="2CC4C6FC">
      <w:start w:val="2"/>
      <w:numFmt w:val="bullet"/>
      <w:lvlText w:val="–"/>
      <w:lvlJc w:val="left"/>
      <w:pPr>
        <w:tabs>
          <w:tab w:val="num" w:pos="360"/>
        </w:tabs>
        <w:ind w:left="227" w:right="227" w:hanging="227"/>
      </w:pPr>
      <w:rPr>
        <w:rFonts w:ascii="Times New Roman" w:cs="Times New Roman" w:hint="default"/>
        <w:sz w:val="36"/>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72">
    <w:nsid w:val="21BB284F"/>
    <w:multiLevelType w:val="hybridMultilevel"/>
    <w:tmpl w:val="22349508"/>
    <w:lvl w:ilvl="0" w:tplc="9956E010">
      <w:start w:val="5"/>
      <w:numFmt w:val="upperRoman"/>
      <w:lvlText w:val="%1."/>
      <w:lvlJc w:val="right"/>
      <w:pPr>
        <w:tabs>
          <w:tab w:val="num" w:pos="3150"/>
        </w:tabs>
        <w:ind w:left="3150" w:right="3150" w:hanging="18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73">
    <w:nsid w:val="21EF169F"/>
    <w:multiLevelType w:val="hybridMultilevel"/>
    <w:tmpl w:val="002863CE"/>
    <w:lvl w:ilvl="0" w:tplc="BEE607C0">
      <w:numFmt w:val="bullet"/>
      <w:lvlText w:val="-"/>
      <w:lvlJc w:val="left"/>
      <w:pPr>
        <w:tabs>
          <w:tab w:val="num" w:pos="800"/>
        </w:tabs>
        <w:ind w:left="800" w:right="800" w:hanging="360"/>
      </w:pPr>
      <w:rPr>
        <w:rFonts w:ascii="Times New Roman" w:eastAsia="Times New Roman" w:hAnsi="Times New Roman" w:cs="Times New Roman" w:hint="default"/>
      </w:rPr>
    </w:lvl>
    <w:lvl w:ilvl="1" w:tplc="04090003" w:tentative="1">
      <w:start w:val="1"/>
      <w:numFmt w:val="bullet"/>
      <w:lvlText w:val="o"/>
      <w:lvlJc w:val="left"/>
      <w:pPr>
        <w:tabs>
          <w:tab w:val="num" w:pos="1520"/>
        </w:tabs>
        <w:ind w:left="1520" w:right="1520" w:hanging="360"/>
      </w:pPr>
      <w:rPr>
        <w:rFonts w:ascii="Courier New" w:hAnsi="Courier New" w:cs="Courier New" w:hint="default"/>
      </w:rPr>
    </w:lvl>
    <w:lvl w:ilvl="2" w:tplc="04090005" w:tentative="1">
      <w:start w:val="1"/>
      <w:numFmt w:val="bullet"/>
      <w:lvlText w:val=""/>
      <w:lvlJc w:val="left"/>
      <w:pPr>
        <w:tabs>
          <w:tab w:val="num" w:pos="2240"/>
        </w:tabs>
        <w:ind w:left="2240" w:right="2240" w:hanging="360"/>
      </w:pPr>
      <w:rPr>
        <w:rFonts w:ascii="Wingdings" w:hAnsi="Wingdings" w:hint="default"/>
      </w:rPr>
    </w:lvl>
    <w:lvl w:ilvl="3" w:tplc="04090001" w:tentative="1">
      <w:start w:val="1"/>
      <w:numFmt w:val="bullet"/>
      <w:lvlText w:val=""/>
      <w:lvlJc w:val="left"/>
      <w:pPr>
        <w:tabs>
          <w:tab w:val="num" w:pos="2960"/>
        </w:tabs>
        <w:ind w:left="2960" w:right="2960" w:hanging="360"/>
      </w:pPr>
      <w:rPr>
        <w:rFonts w:ascii="Symbol" w:hAnsi="Symbol" w:hint="default"/>
      </w:rPr>
    </w:lvl>
    <w:lvl w:ilvl="4" w:tplc="04090003" w:tentative="1">
      <w:start w:val="1"/>
      <w:numFmt w:val="bullet"/>
      <w:lvlText w:val="o"/>
      <w:lvlJc w:val="left"/>
      <w:pPr>
        <w:tabs>
          <w:tab w:val="num" w:pos="3680"/>
        </w:tabs>
        <w:ind w:left="3680" w:right="3680" w:hanging="360"/>
      </w:pPr>
      <w:rPr>
        <w:rFonts w:ascii="Courier New" w:hAnsi="Courier New" w:cs="Courier New" w:hint="default"/>
      </w:rPr>
    </w:lvl>
    <w:lvl w:ilvl="5" w:tplc="04090005" w:tentative="1">
      <w:start w:val="1"/>
      <w:numFmt w:val="bullet"/>
      <w:lvlText w:val=""/>
      <w:lvlJc w:val="left"/>
      <w:pPr>
        <w:tabs>
          <w:tab w:val="num" w:pos="4400"/>
        </w:tabs>
        <w:ind w:left="4400" w:right="4400" w:hanging="360"/>
      </w:pPr>
      <w:rPr>
        <w:rFonts w:ascii="Wingdings" w:hAnsi="Wingdings" w:hint="default"/>
      </w:rPr>
    </w:lvl>
    <w:lvl w:ilvl="6" w:tplc="04090001" w:tentative="1">
      <w:start w:val="1"/>
      <w:numFmt w:val="bullet"/>
      <w:lvlText w:val=""/>
      <w:lvlJc w:val="left"/>
      <w:pPr>
        <w:tabs>
          <w:tab w:val="num" w:pos="5120"/>
        </w:tabs>
        <w:ind w:left="5120" w:right="5120" w:hanging="360"/>
      </w:pPr>
      <w:rPr>
        <w:rFonts w:ascii="Symbol" w:hAnsi="Symbol" w:hint="default"/>
      </w:rPr>
    </w:lvl>
    <w:lvl w:ilvl="7" w:tplc="04090003" w:tentative="1">
      <w:start w:val="1"/>
      <w:numFmt w:val="bullet"/>
      <w:lvlText w:val="o"/>
      <w:lvlJc w:val="left"/>
      <w:pPr>
        <w:tabs>
          <w:tab w:val="num" w:pos="5840"/>
        </w:tabs>
        <w:ind w:left="5840" w:right="5840" w:hanging="360"/>
      </w:pPr>
      <w:rPr>
        <w:rFonts w:ascii="Courier New" w:hAnsi="Courier New" w:cs="Courier New" w:hint="default"/>
      </w:rPr>
    </w:lvl>
    <w:lvl w:ilvl="8" w:tplc="04090005" w:tentative="1">
      <w:start w:val="1"/>
      <w:numFmt w:val="bullet"/>
      <w:lvlText w:val=""/>
      <w:lvlJc w:val="left"/>
      <w:pPr>
        <w:tabs>
          <w:tab w:val="num" w:pos="6560"/>
        </w:tabs>
        <w:ind w:left="6560" w:right="6560" w:hanging="360"/>
      </w:pPr>
      <w:rPr>
        <w:rFonts w:ascii="Wingdings" w:hAnsi="Wingdings" w:hint="default"/>
      </w:rPr>
    </w:lvl>
  </w:abstractNum>
  <w:abstractNum w:abstractNumId="174">
    <w:nsid w:val="22A268C8"/>
    <w:multiLevelType w:val="hybridMultilevel"/>
    <w:tmpl w:val="D0724F2C"/>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75">
    <w:nsid w:val="22B9449D"/>
    <w:multiLevelType w:val="hybridMultilevel"/>
    <w:tmpl w:val="EDBCD2FC"/>
    <w:lvl w:ilvl="0" w:tplc="04090013">
      <w:start w:val="1"/>
      <w:numFmt w:val="upperRoman"/>
      <w:lvlText w:val="%1."/>
      <w:lvlJc w:val="right"/>
      <w:pPr>
        <w:tabs>
          <w:tab w:val="num" w:pos="540"/>
        </w:tabs>
        <w:ind w:left="540" w:right="540" w:hanging="180"/>
      </w:pPr>
    </w:lvl>
    <w:lvl w:ilvl="1" w:tplc="04090019" w:tentative="1">
      <w:start w:val="1"/>
      <w:numFmt w:val="lowerLetter"/>
      <w:lvlText w:val="%2."/>
      <w:lvlJc w:val="left"/>
      <w:pPr>
        <w:tabs>
          <w:tab w:val="num" w:pos="1260"/>
        </w:tabs>
        <w:ind w:left="1260" w:right="1260" w:hanging="360"/>
      </w:pPr>
    </w:lvl>
    <w:lvl w:ilvl="2" w:tplc="0409001B" w:tentative="1">
      <w:start w:val="1"/>
      <w:numFmt w:val="lowerRoman"/>
      <w:lvlText w:val="%3."/>
      <w:lvlJc w:val="right"/>
      <w:pPr>
        <w:tabs>
          <w:tab w:val="num" w:pos="1980"/>
        </w:tabs>
        <w:ind w:left="1980" w:right="1980" w:hanging="180"/>
      </w:pPr>
    </w:lvl>
    <w:lvl w:ilvl="3" w:tplc="0409000F" w:tentative="1">
      <w:start w:val="1"/>
      <w:numFmt w:val="decimal"/>
      <w:lvlText w:val="%4."/>
      <w:lvlJc w:val="left"/>
      <w:pPr>
        <w:tabs>
          <w:tab w:val="num" w:pos="2700"/>
        </w:tabs>
        <w:ind w:left="2700" w:right="2700" w:hanging="360"/>
      </w:pPr>
    </w:lvl>
    <w:lvl w:ilvl="4" w:tplc="04090019" w:tentative="1">
      <w:start w:val="1"/>
      <w:numFmt w:val="lowerLetter"/>
      <w:lvlText w:val="%5."/>
      <w:lvlJc w:val="left"/>
      <w:pPr>
        <w:tabs>
          <w:tab w:val="num" w:pos="3420"/>
        </w:tabs>
        <w:ind w:left="3420" w:right="3420" w:hanging="360"/>
      </w:pPr>
    </w:lvl>
    <w:lvl w:ilvl="5" w:tplc="0409001B" w:tentative="1">
      <w:start w:val="1"/>
      <w:numFmt w:val="lowerRoman"/>
      <w:lvlText w:val="%6."/>
      <w:lvlJc w:val="right"/>
      <w:pPr>
        <w:tabs>
          <w:tab w:val="num" w:pos="4140"/>
        </w:tabs>
        <w:ind w:left="4140" w:right="4140" w:hanging="180"/>
      </w:pPr>
    </w:lvl>
    <w:lvl w:ilvl="6" w:tplc="0409000F" w:tentative="1">
      <w:start w:val="1"/>
      <w:numFmt w:val="decimal"/>
      <w:lvlText w:val="%7."/>
      <w:lvlJc w:val="left"/>
      <w:pPr>
        <w:tabs>
          <w:tab w:val="num" w:pos="4860"/>
        </w:tabs>
        <w:ind w:left="4860" w:right="4860" w:hanging="360"/>
      </w:pPr>
    </w:lvl>
    <w:lvl w:ilvl="7" w:tplc="04090019" w:tentative="1">
      <w:start w:val="1"/>
      <w:numFmt w:val="lowerLetter"/>
      <w:lvlText w:val="%8."/>
      <w:lvlJc w:val="left"/>
      <w:pPr>
        <w:tabs>
          <w:tab w:val="num" w:pos="5580"/>
        </w:tabs>
        <w:ind w:left="5580" w:right="5580" w:hanging="360"/>
      </w:pPr>
    </w:lvl>
    <w:lvl w:ilvl="8" w:tplc="0409001B" w:tentative="1">
      <w:start w:val="1"/>
      <w:numFmt w:val="lowerRoman"/>
      <w:lvlText w:val="%9."/>
      <w:lvlJc w:val="right"/>
      <w:pPr>
        <w:tabs>
          <w:tab w:val="num" w:pos="6300"/>
        </w:tabs>
        <w:ind w:left="6300" w:right="6300" w:hanging="180"/>
      </w:pPr>
    </w:lvl>
  </w:abstractNum>
  <w:abstractNum w:abstractNumId="176">
    <w:nsid w:val="22C353E2"/>
    <w:multiLevelType w:val="hybridMultilevel"/>
    <w:tmpl w:val="7F76577E"/>
    <w:lvl w:ilvl="0" w:tplc="0409000B">
      <w:start w:val="1"/>
      <w:numFmt w:val="bullet"/>
      <w:lvlText w:val=""/>
      <w:lvlJc w:val="left"/>
      <w:pPr>
        <w:tabs>
          <w:tab w:val="num" w:pos="1080"/>
        </w:tabs>
        <w:ind w:left="1080" w:right="1080" w:hanging="360"/>
      </w:pPr>
      <w:rPr>
        <w:rFonts w:ascii="Wingdings" w:hAnsi="Wingdings" w:hint="default"/>
      </w:rPr>
    </w:lvl>
    <w:lvl w:ilvl="1" w:tplc="04090003" w:tentative="1">
      <w:start w:val="1"/>
      <w:numFmt w:val="bullet"/>
      <w:lvlText w:val="o"/>
      <w:lvlJc w:val="left"/>
      <w:pPr>
        <w:tabs>
          <w:tab w:val="num" w:pos="1800"/>
        </w:tabs>
        <w:ind w:left="1800" w:right="1800" w:hanging="360"/>
      </w:pPr>
      <w:rPr>
        <w:rFonts w:ascii="Courier New" w:hAnsi="Courier New" w:cs="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cs="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cs="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177">
    <w:nsid w:val="231C265C"/>
    <w:multiLevelType w:val="hybridMultilevel"/>
    <w:tmpl w:val="95A0C7B8"/>
    <w:lvl w:ilvl="0" w:tplc="BAD0353C">
      <w:start w:val="2"/>
      <w:numFmt w:val="bullet"/>
      <w:lvlText w:val="-"/>
      <w:lvlJc w:val="left"/>
      <w:pPr>
        <w:tabs>
          <w:tab w:val="num" w:pos="845"/>
        </w:tabs>
        <w:ind w:left="845" w:right="845" w:hanging="360"/>
      </w:pPr>
      <w:rPr>
        <w:rFonts w:ascii="Times New Roman" w:eastAsia="Times New Roman" w:hAnsi="Times New Roman" w:cs="Times New Roman" w:hint="default"/>
      </w:rPr>
    </w:lvl>
    <w:lvl w:ilvl="1" w:tplc="04090003" w:tentative="1">
      <w:start w:val="1"/>
      <w:numFmt w:val="bullet"/>
      <w:lvlText w:val="o"/>
      <w:lvlJc w:val="left"/>
      <w:pPr>
        <w:tabs>
          <w:tab w:val="num" w:pos="1445"/>
        </w:tabs>
        <w:ind w:left="1445" w:right="1445" w:hanging="360"/>
      </w:pPr>
      <w:rPr>
        <w:rFonts w:ascii="Courier New" w:hAnsi="Courier New" w:cs="Courier New" w:hint="default"/>
      </w:rPr>
    </w:lvl>
    <w:lvl w:ilvl="2" w:tplc="04090005" w:tentative="1">
      <w:start w:val="1"/>
      <w:numFmt w:val="bullet"/>
      <w:lvlText w:val=""/>
      <w:lvlJc w:val="left"/>
      <w:pPr>
        <w:tabs>
          <w:tab w:val="num" w:pos="2165"/>
        </w:tabs>
        <w:ind w:left="2165" w:right="2165" w:hanging="360"/>
      </w:pPr>
      <w:rPr>
        <w:rFonts w:ascii="Wingdings" w:hAnsi="Wingdings" w:hint="default"/>
      </w:rPr>
    </w:lvl>
    <w:lvl w:ilvl="3" w:tplc="04090001" w:tentative="1">
      <w:start w:val="1"/>
      <w:numFmt w:val="bullet"/>
      <w:lvlText w:val=""/>
      <w:lvlJc w:val="left"/>
      <w:pPr>
        <w:tabs>
          <w:tab w:val="num" w:pos="2885"/>
        </w:tabs>
        <w:ind w:left="2885" w:right="2885" w:hanging="360"/>
      </w:pPr>
      <w:rPr>
        <w:rFonts w:ascii="Symbol" w:hAnsi="Symbol" w:hint="default"/>
      </w:rPr>
    </w:lvl>
    <w:lvl w:ilvl="4" w:tplc="04090003" w:tentative="1">
      <w:start w:val="1"/>
      <w:numFmt w:val="bullet"/>
      <w:lvlText w:val="o"/>
      <w:lvlJc w:val="left"/>
      <w:pPr>
        <w:tabs>
          <w:tab w:val="num" w:pos="3605"/>
        </w:tabs>
        <w:ind w:left="3605" w:right="3605" w:hanging="360"/>
      </w:pPr>
      <w:rPr>
        <w:rFonts w:ascii="Courier New" w:hAnsi="Courier New" w:cs="Courier New" w:hint="default"/>
      </w:rPr>
    </w:lvl>
    <w:lvl w:ilvl="5" w:tplc="04090005" w:tentative="1">
      <w:start w:val="1"/>
      <w:numFmt w:val="bullet"/>
      <w:lvlText w:val=""/>
      <w:lvlJc w:val="left"/>
      <w:pPr>
        <w:tabs>
          <w:tab w:val="num" w:pos="4325"/>
        </w:tabs>
        <w:ind w:left="4325" w:right="4325" w:hanging="360"/>
      </w:pPr>
      <w:rPr>
        <w:rFonts w:ascii="Wingdings" w:hAnsi="Wingdings" w:hint="default"/>
      </w:rPr>
    </w:lvl>
    <w:lvl w:ilvl="6" w:tplc="04090001" w:tentative="1">
      <w:start w:val="1"/>
      <w:numFmt w:val="bullet"/>
      <w:lvlText w:val=""/>
      <w:lvlJc w:val="left"/>
      <w:pPr>
        <w:tabs>
          <w:tab w:val="num" w:pos="5045"/>
        </w:tabs>
        <w:ind w:left="5045" w:right="5045" w:hanging="360"/>
      </w:pPr>
      <w:rPr>
        <w:rFonts w:ascii="Symbol" w:hAnsi="Symbol" w:hint="default"/>
      </w:rPr>
    </w:lvl>
    <w:lvl w:ilvl="7" w:tplc="04090003" w:tentative="1">
      <w:start w:val="1"/>
      <w:numFmt w:val="bullet"/>
      <w:lvlText w:val="o"/>
      <w:lvlJc w:val="left"/>
      <w:pPr>
        <w:tabs>
          <w:tab w:val="num" w:pos="5765"/>
        </w:tabs>
        <w:ind w:left="5765" w:right="5765" w:hanging="360"/>
      </w:pPr>
      <w:rPr>
        <w:rFonts w:ascii="Courier New" w:hAnsi="Courier New" w:cs="Courier New" w:hint="default"/>
      </w:rPr>
    </w:lvl>
    <w:lvl w:ilvl="8" w:tplc="04090005" w:tentative="1">
      <w:start w:val="1"/>
      <w:numFmt w:val="bullet"/>
      <w:lvlText w:val=""/>
      <w:lvlJc w:val="left"/>
      <w:pPr>
        <w:tabs>
          <w:tab w:val="num" w:pos="6485"/>
        </w:tabs>
        <w:ind w:left="6485" w:right="6485" w:hanging="360"/>
      </w:pPr>
      <w:rPr>
        <w:rFonts w:ascii="Wingdings" w:hAnsi="Wingdings" w:hint="default"/>
      </w:rPr>
    </w:lvl>
  </w:abstractNum>
  <w:abstractNum w:abstractNumId="178">
    <w:nsid w:val="232278CD"/>
    <w:multiLevelType w:val="singleLevel"/>
    <w:tmpl w:val="26EA5BE0"/>
    <w:lvl w:ilvl="0">
      <w:start w:val="2"/>
      <w:numFmt w:val="chosung"/>
      <w:lvlText w:val="-"/>
      <w:lvlJc w:val="left"/>
      <w:pPr>
        <w:tabs>
          <w:tab w:val="num" w:pos="360"/>
        </w:tabs>
        <w:ind w:left="360" w:right="360" w:hanging="360"/>
      </w:pPr>
      <w:rPr>
        <w:rFonts w:cs="Times New Roman" w:hint="default"/>
        <w:sz w:val="32"/>
      </w:rPr>
    </w:lvl>
  </w:abstractNum>
  <w:abstractNum w:abstractNumId="179">
    <w:nsid w:val="23233BCE"/>
    <w:multiLevelType w:val="multilevel"/>
    <w:tmpl w:val="7A0ED968"/>
    <w:lvl w:ilvl="0">
      <w:start w:val="2"/>
      <w:numFmt w:val="bullet"/>
      <w:lvlText w:val=""/>
      <w:lvlJc w:val="left"/>
      <w:pPr>
        <w:tabs>
          <w:tab w:val="num" w:pos="72"/>
        </w:tabs>
        <w:ind w:left="72" w:right="72" w:hanging="288"/>
      </w:pPr>
      <w:rPr>
        <w:rFonts w:ascii="Symbol" w:hAnsi="Symbol" w:hint="default"/>
      </w:rPr>
    </w:lvl>
    <w:lvl w:ilvl="1">
      <w:start w:val="2"/>
      <w:numFmt w:val="bullet"/>
      <w:lvlText w:val="–"/>
      <w:lvlJc w:val="left"/>
      <w:pPr>
        <w:tabs>
          <w:tab w:val="num" w:pos="144"/>
        </w:tabs>
        <w:ind w:left="216" w:right="216" w:hanging="288"/>
      </w:pPr>
      <w:rPr>
        <w:rFonts w:ascii="Times New Roman" w:eastAsia="Times New Roman" w:hAnsi="Times New Roman" w:cs="Times New Roman" w:hint="default"/>
      </w:rPr>
    </w:lvl>
    <w:lvl w:ilvl="2">
      <w:start w:val="1"/>
      <w:numFmt w:val="bullet"/>
      <w:lvlText w:val=""/>
      <w:lvlJc w:val="left"/>
      <w:pPr>
        <w:tabs>
          <w:tab w:val="num" w:pos="2160"/>
        </w:tabs>
        <w:ind w:left="2160" w:right="2160" w:hanging="360"/>
      </w:pPr>
      <w:rPr>
        <w:rFonts w:ascii="Wingdings" w:hAnsi="Wingdings" w:hint="default"/>
      </w:rPr>
    </w:lvl>
    <w:lvl w:ilvl="3">
      <w:start w:val="1"/>
      <w:numFmt w:val="bullet"/>
      <w:lvlText w:val=""/>
      <w:lvlJc w:val="left"/>
      <w:pPr>
        <w:tabs>
          <w:tab w:val="num" w:pos="2880"/>
        </w:tabs>
        <w:ind w:left="2880" w:right="2880" w:hanging="360"/>
      </w:pPr>
      <w:rPr>
        <w:rFonts w:ascii="Symbol" w:hAnsi="Symbol"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180">
    <w:nsid w:val="233B5520"/>
    <w:multiLevelType w:val="hybridMultilevel"/>
    <w:tmpl w:val="10643B10"/>
    <w:lvl w:ilvl="0" w:tplc="67E41AD8">
      <w:start w:val="2"/>
      <w:numFmt w:val="bullet"/>
      <w:lvlText w:val="–"/>
      <w:lvlJc w:val="left"/>
      <w:pPr>
        <w:tabs>
          <w:tab w:val="num" w:pos="216"/>
        </w:tabs>
        <w:ind w:left="288" w:right="288" w:hanging="288"/>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81">
    <w:nsid w:val="234A1953"/>
    <w:multiLevelType w:val="hybridMultilevel"/>
    <w:tmpl w:val="8FA4FBFE"/>
    <w:lvl w:ilvl="0" w:tplc="FE046CEE">
      <w:start w:val="1"/>
      <w:numFmt w:val="arabicAlpha"/>
      <w:lvlText w:val="%1."/>
      <w:lvlJc w:val="left"/>
      <w:pPr>
        <w:tabs>
          <w:tab w:val="num" w:pos="288"/>
        </w:tabs>
        <w:ind w:left="216" w:right="216" w:hanging="288"/>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82">
    <w:nsid w:val="23941234"/>
    <w:multiLevelType w:val="hybridMultilevel"/>
    <w:tmpl w:val="F5A0C032"/>
    <w:lvl w:ilvl="0" w:tplc="04010001">
      <w:start w:val="1"/>
      <w:numFmt w:val="bullet"/>
      <w:lvlText w:val=""/>
      <w:lvlJc w:val="left"/>
      <w:pPr>
        <w:tabs>
          <w:tab w:val="num" w:pos="720"/>
        </w:tabs>
        <w:ind w:left="720" w:right="720" w:hanging="360"/>
      </w:pPr>
      <w:rPr>
        <w:rFonts w:ascii="Symbol" w:hAnsi="Symbol" w:hint="default"/>
      </w:rPr>
    </w:lvl>
    <w:lvl w:ilvl="1" w:tplc="04010003">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83">
    <w:nsid w:val="23D028FD"/>
    <w:multiLevelType w:val="hybridMultilevel"/>
    <w:tmpl w:val="1AC8E4C4"/>
    <w:lvl w:ilvl="0" w:tplc="C1C2CEA8">
      <w:start w:val="7"/>
      <w:numFmt w:val="decimal"/>
      <w:lvlText w:val="%1-"/>
      <w:lvlJc w:val="left"/>
      <w:pPr>
        <w:tabs>
          <w:tab w:val="num" w:pos="540"/>
        </w:tabs>
        <w:ind w:left="540" w:right="54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84">
    <w:nsid w:val="245E6EC5"/>
    <w:multiLevelType w:val="multilevel"/>
    <w:tmpl w:val="9704FC54"/>
    <w:lvl w:ilvl="0">
      <w:start w:val="8"/>
      <w:numFmt w:val="decimal"/>
      <w:lvlText w:val="%1"/>
      <w:lvlJc w:val="left"/>
      <w:pPr>
        <w:tabs>
          <w:tab w:val="num" w:pos="510"/>
        </w:tabs>
        <w:ind w:left="510" w:right="510" w:hanging="510"/>
      </w:pPr>
      <w:rPr>
        <w:rFonts w:hint="default"/>
      </w:rPr>
    </w:lvl>
    <w:lvl w:ilvl="1">
      <w:start w:val="5"/>
      <w:numFmt w:val="decimal"/>
      <w:lvlText w:val="%1-%2"/>
      <w:lvlJc w:val="left"/>
      <w:pPr>
        <w:tabs>
          <w:tab w:val="num" w:pos="720"/>
        </w:tabs>
        <w:ind w:left="720" w:right="720" w:hanging="720"/>
      </w:pPr>
      <w:rPr>
        <w:rFonts w:hint="default"/>
      </w:rPr>
    </w:lvl>
    <w:lvl w:ilvl="2">
      <w:start w:val="1"/>
      <w:numFmt w:val="decimal"/>
      <w:lvlText w:val="%1-%2.%3"/>
      <w:lvlJc w:val="left"/>
      <w:pPr>
        <w:tabs>
          <w:tab w:val="num" w:pos="1080"/>
        </w:tabs>
        <w:ind w:left="1080" w:right="1080" w:hanging="1080"/>
      </w:pPr>
      <w:rPr>
        <w:rFonts w:hint="default"/>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440"/>
        </w:tabs>
        <w:ind w:left="1440" w:right="1440" w:hanging="1440"/>
      </w:pPr>
      <w:rPr>
        <w:rFonts w:hint="default"/>
      </w:rPr>
    </w:lvl>
    <w:lvl w:ilvl="5">
      <w:start w:val="1"/>
      <w:numFmt w:val="decimal"/>
      <w:lvlText w:val="%1-%2.%3.%4.%5.%6"/>
      <w:lvlJc w:val="left"/>
      <w:pPr>
        <w:tabs>
          <w:tab w:val="num" w:pos="1800"/>
        </w:tabs>
        <w:ind w:left="1800" w:right="1800" w:hanging="1800"/>
      </w:pPr>
      <w:rPr>
        <w:rFonts w:hint="default"/>
      </w:rPr>
    </w:lvl>
    <w:lvl w:ilvl="6">
      <w:start w:val="1"/>
      <w:numFmt w:val="decimal"/>
      <w:lvlText w:val="%1-%2.%3.%4.%5.%6.%7"/>
      <w:lvlJc w:val="left"/>
      <w:pPr>
        <w:tabs>
          <w:tab w:val="num" w:pos="2160"/>
        </w:tabs>
        <w:ind w:left="2160" w:right="2160" w:hanging="2160"/>
      </w:pPr>
      <w:rPr>
        <w:rFonts w:hint="default"/>
      </w:rPr>
    </w:lvl>
    <w:lvl w:ilvl="7">
      <w:start w:val="1"/>
      <w:numFmt w:val="decimal"/>
      <w:lvlText w:val="%1-%2.%3.%4.%5.%6.%7.%8"/>
      <w:lvlJc w:val="left"/>
      <w:pPr>
        <w:tabs>
          <w:tab w:val="num" w:pos="2160"/>
        </w:tabs>
        <w:ind w:left="2160" w:right="2160" w:hanging="2160"/>
      </w:pPr>
      <w:rPr>
        <w:rFonts w:hint="default"/>
      </w:rPr>
    </w:lvl>
    <w:lvl w:ilvl="8">
      <w:start w:val="1"/>
      <w:numFmt w:val="decimal"/>
      <w:lvlText w:val="%1-%2.%3.%4.%5.%6.%7.%8.%9"/>
      <w:lvlJc w:val="left"/>
      <w:pPr>
        <w:tabs>
          <w:tab w:val="num" w:pos="2520"/>
        </w:tabs>
        <w:ind w:left="2520" w:right="2520" w:hanging="2520"/>
      </w:pPr>
      <w:rPr>
        <w:rFonts w:hint="default"/>
      </w:rPr>
    </w:lvl>
  </w:abstractNum>
  <w:abstractNum w:abstractNumId="185">
    <w:nsid w:val="254341C6"/>
    <w:multiLevelType w:val="hybridMultilevel"/>
    <w:tmpl w:val="26CCC25A"/>
    <w:lvl w:ilvl="0" w:tplc="B1F2114C">
      <w:numFmt w:val="bullet"/>
      <w:lvlText w:val="-"/>
      <w:lvlJc w:val="left"/>
      <w:pPr>
        <w:tabs>
          <w:tab w:val="num" w:pos="630"/>
        </w:tabs>
        <w:ind w:left="630" w:right="630" w:hanging="360"/>
      </w:pPr>
      <w:rPr>
        <w:rFonts w:ascii="Times New Roman" w:eastAsia="Times New Roman" w:hAnsi="Times New Roman" w:cs="Traditional Arabic" w:hint="default"/>
        <w:lang w:bidi="ar-LB"/>
      </w:rPr>
    </w:lvl>
    <w:lvl w:ilvl="1" w:tplc="B3289FAC">
      <w:start w:val="6"/>
      <w:numFmt w:val="bullet"/>
      <w:lvlText w:val="–"/>
      <w:lvlJc w:val="left"/>
      <w:pPr>
        <w:tabs>
          <w:tab w:val="num" w:pos="144"/>
        </w:tabs>
        <w:ind w:left="288" w:right="288" w:hanging="432"/>
      </w:pPr>
      <w:rPr>
        <w:rFonts w:ascii="Times New Roman" w:eastAsia="Times New Roman" w:hAnsi="Times New Roman" w:cs="Times New Roman" w:hint="default"/>
        <w:lang w:bidi="ar-LB"/>
      </w:rPr>
    </w:lvl>
    <w:lvl w:ilvl="2" w:tplc="19788C88">
      <w:start w:val="1"/>
      <w:numFmt w:val="decimal"/>
      <w:lvlText w:val="%3-"/>
      <w:lvlJc w:val="left"/>
      <w:pPr>
        <w:tabs>
          <w:tab w:val="num" w:pos="2175"/>
        </w:tabs>
        <w:ind w:left="2175" w:right="2175" w:hanging="375"/>
      </w:pPr>
      <w:rPr>
        <w:rFonts w:hint="cs"/>
      </w:rPr>
    </w:lvl>
    <w:lvl w:ilvl="3" w:tplc="45EAA912">
      <w:start w:val="3"/>
      <w:numFmt w:val="upperRoman"/>
      <w:lvlText w:val="%4."/>
      <w:lvlJc w:val="right"/>
      <w:pPr>
        <w:tabs>
          <w:tab w:val="num" w:pos="2700"/>
        </w:tabs>
        <w:ind w:left="2700" w:right="2700" w:hanging="180"/>
      </w:pPr>
      <w:rPr>
        <w:rFonts w:hint="default"/>
      </w:rPr>
    </w:lvl>
    <w:lvl w:ilvl="4" w:tplc="04090003">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86">
    <w:nsid w:val="256953E4"/>
    <w:multiLevelType w:val="hybridMultilevel"/>
    <w:tmpl w:val="FBBE3362"/>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87">
    <w:nsid w:val="257F3475"/>
    <w:multiLevelType w:val="hybridMultilevel"/>
    <w:tmpl w:val="BD32DC30"/>
    <w:lvl w:ilvl="0" w:tplc="04090001">
      <w:start w:val="1"/>
      <w:numFmt w:val="bullet"/>
      <w:lvlText w:val=""/>
      <w:lvlJc w:val="left"/>
      <w:pPr>
        <w:tabs>
          <w:tab w:val="num" w:pos="800"/>
        </w:tabs>
        <w:ind w:left="800" w:right="800" w:hanging="360"/>
      </w:pPr>
      <w:rPr>
        <w:rFonts w:ascii="Symbol" w:hAnsi="Symbol" w:hint="default"/>
      </w:rPr>
    </w:lvl>
    <w:lvl w:ilvl="1" w:tplc="04090003" w:tentative="1">
      <w:start w:val="1"/>
      <w:numFmt w:val="bullet"/>
      <w:lvlText w:val="o"/>
      <w:lvlJc w:val="left"/>
      <w:pPr>
        <w:tabs>
          <w:tab w:val="num" w:pos="1520"/>
        </w:tabs>
        <w:ind w:left="1520" w:right="1520" w:hanging="360"/>
      </w:pPr>
      <w:rPr>
        <w:rFonts w:ascii="Courier New" w:hAnsi="Courier New" w:cs="Courier New" w:hint="default"/>
      </w:rPr>
    </w:lvl>
    <w:lvl w:ilvl="2" w:tplc="04090005" w:tentative="1">
      <w:start w:val="1"/>
      <w:numFmt w:val="bullet"/>
      <w:lvlText w:val=""/>
      <w:lvlJc w:val="left"/>
      <w:pPr>
        <w:tabs>
          <w:tab w:val="num" w:pos="2240"/>
        </w:tabs>
        <w:ind w:left="2240" w:right="2240" w:hanging="360"/>
      </w:pPr>
      <w:rPr>
        <w:rFonts w:ascii="Wingdings" w:hAnsi="Wingdings" w:hint="default"/>
      </w:rPr>
    </w:lvl>
    <w:lvl w:ilvl="3" w:tplc="04090001" w:tentative="1">
      <w:start w:val="1"/>
      <w:numFmt w:val="bullet"/>
      <w:lvlText w:val=""/>
      <w:lvlJc w:val="left"/>
      <w:pPr>
        <w:tabs>
          <w:tab w:val="num" w:pos="2960"/>
        </w:tabs>
        <w:ind w:left="2960" w:right="2960" w:hanging="360"/>
      </w:pPr>
      <w:rPr>
        <w:rFonts w:ascii="Symbol" w:hAnsi="Symbol" w:hint="default"/>
      </w:rPr>
    </w:lvl>
    <w:lvl w:ilvl="4" w:tplc="04090003" w:tentative="1">
      <w:start w:val="1"/>
      <w:numFmt w:val="bullet"/>
      <w:lvlText w:val="o"/>
      <w:lvlJc w:val="left"/>
      <w:pPr>
        <w:tabs>
          <w:tab w:val="num" w:pos="3680"/>
        </w:tabs>
        <w:ind w:left="3680" w:right="3680" w:hanging="360"/>
      </w:pPr>
      <w:rPr>
        <w:rFonts w:ascii="Courier New" w:hAnsi="Courier New" w:cs="Courier New" w:hint="default"/>
      </w:rPr>
    </w:lvl>
    <w:lvl w:ilvl="5" w:tplc="04090005" w:tentative="1">
      <w:start w:val="1"/>
      <w:numFmt w:val="bullet"/>
      <w:lvlText w:val=""/>
      <w:lvlJc w:val="left"/>
      <w:pPr>
        <w:tabs>
          <w:tab w:val="num" w:pos="4400"/>
        </w:tabs>
        <w:ind w:left="4400" w:right="4400" w:hanging="360"/>
      </w:pPr>
      <w:rPr>
        <w:rFonts w:ascii="Wingdings" w:hAnsi="Wingdings" w:hint="default"/>
      </w:rPr>
    </w:lvl>
    <w:lvl w:ilvl="6" w:tplc="04090001" w:tentative="1">
      <w:start w:val="1"/>
      <w:numFmt w:val="bullet"/>
      <w:lvlText w:val=""/>
      <w:lvlJc w:val="left"/>
      <w:pPr>
        <w:tabs>
          <w:tab w:val="num" w:pos="5120"/>
        </w:tabs>
        <w:ind w:left="5120" w:right="5120" w:hanging="360"/>
      </w:pPr>
      <w:rPr>
        <w:rFonts w:ascii="Symbol" w:hAnsi="Symbol" w:hint="default"/>
      </w:rPr>
    </w:lvl>
    <w:lvl w:ilvl="7" w:tplc="04090003" w:tentative="1">
      <w:start w:val="1"/>
      <w:numFmt w:val="bullet"/>
      <w:lvlText w:val="o"/>
      <w:lvlJc w:val="left"/>
      <w:pPr>
        <w:tabs>
          <w:tab w:val="num" w:pos="5840"/>
        </w:tabs>
        <w:ind w:left="5840" w:right="5840" w:hanging="360"/>
      </w:pPr>
      <w:rPr>
        <w:rFonts w:ascii="Courier New" w:hAnsi="Courier New" w:cs="Courier New" w:hint="default"/>
      </w:rPr>
    </w:lvl>
    <w:lvl w:ilvl="8" w:tplc="04090005" w:tentative="1">
      <w:start w:val="1"/>
      <w:numFmt w:val="bullet"/>
      <w:lvlText w:val=""/>
      <w:lvlJc w:val="left"/>
      <w:pPr>
        <w:tabs>
          <w:tab w:val="num" w:pos="6560"/>
        </w:tabs>
        <w:ind w:left="6560" w:right="6560" w:hanging="360"/>
      </w:pPr>
      <w:rPr>
        <w:rFonts w:ascii="Wingdings" w:hAnsi="Wingdings" w:hint="default"/>
      </w:rPr>
    </w:lvl>
  </w:abstractNum>
  <w:abstractNum w:abstractNumId="188">
    <w:nsid w:val="258A6199"/>
    <w:multiLevelType w:val="hybridMultilevel"/>
    <w:tmpl w:val="1B944518"/>
    <w:lvl w:ilvl="0" w:tplc="86F4A5B6">
      <w:start w:val="1"/>
      <w:numFmt w:val="bullet"/>
      <w:lvlText w:val=""/>
      <w:lvlJc w:val="center"/>
      <w:pPr>
        <w:tabs>
          <w:tab w:val="num" w:pos="454"/>
        </w:tabs>
        <w:ind w:left="454" w:right="454" w:hanging="454"/>
      </w:pPr>
      <w:rPr>
        <w:rFonts w:ascii="Wingdings" w:hAnsi="Wingdings" w:hint="default"/>
        <w:sz w:val="28"/>
      </w:rPr>
    </w:lvl>
    <w:lvl w:ilvl="1" w:tplc="7A603C68">
      <w:start w:val="2"/>
      <w:numFmt w:val="upperRoman"/>
      <w:lvlText w:val="%2."/>
      <w:lvlJc w:val="right"/>
      <w:pPr>
        <w:tabs>
          <w:tab w:val="num" w:pos="1440"/>
        </w:tabs>
        <w:ind w:left="1080" w:right="1080" w:firstLine="0"/>
      </w:pPr>
      <w:rPr>
        <w:rFonts w:hint="default"/>
        <w:sz w:val="32"/>
      </w:rPr>
    </w:lvl>
    <w:lvl w:ilvl="2" w:tplc="86F4A5B6">
      <w:start w:val="1"/>
      <w:numFmt w:val="bullet"/>
      <w:lvlText w:val=""/>
      <w:lvlJc w:val="center"/>
      <w:pPr>
        <w:tabs>
          <w:tab w:val="num" w:pos="2254"/>
        </w:tabs>
        <w:ind w:left="2254" w:right="2254" w:hanging="454"/>
      </w:pPr>
      <w:rPr>
        <w:rFonts w:ascii="Wingdings" w:hAnsi="Wingdings" w:hint="default"/>
        <w:sz w:val="28"/>
      </w:rPr>
    </w:lvl>
    <w:lvl w:ilvl="3" w:tplc="05805D5A">
      <w:numFmt w:val="bullet"/>
      <w:lvlText w:val="-"/>
      <w:lvlJc w:val="left"/>
      <w:pPr>
        <w:tabs>
          <w:tab w:val="num" w:pos="2880"/>
        </w:tabs>
        <w:ind w:left="2880" w:right="2880" w:hanging="360"/>
      </w:pPr>
      <w:rPr>
        <w:rFonts w:ascii="Times New Roman" w:eastAsia="Times New Roman" w:hAnsi="Times New Roman" w:cs="Traditional Arabic" w:hint="default"/>
      </w:rPr>
    </w:lvl>
    <w:lvl w:ilvl="4" w:tplc="86F4A5B6">
      <w:start w:val="1"/>
      <w:numFmt w:val="bullet"/>
      <w:lvlText w:val=""/>
      <w:lvlJc w:val="center"/>
      <w:pPr>
        <w:tabs>
          <w:tab w:val="num" w:pos="3694"/>
        </w:tabs>
        <w:ind w:left="3694" w:right="3694" w:hanging="454"/>
      </w:pPr>
      <w:rPr>
        <w:rFonts w:ascii="Wingdings" w:hAnsi="Wingdings" w:hint="default"/>
        <w:sz w:val="28"/>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89">
    <w:nsid w:val="258B743C"/>
    <w:multiLevelType w:val="hybridMultilevel"/>
    <w:tmpl w:val="49FEFBA4"/>
    <w:lvl w:ilvl="0" w:tplc="C484A82E">
      <w:start w:val="1"/>
      <w:numFmt w:val="upperRoman"/>
      <w:lvlText w:val="%1."/>
      <w:lvlJc w:val="left"/>
      <w:pPr>
        <w:tabs>
          <w:tab w:val="num" w:pos="624"/>
        </w:tabs>
        <w:ind w:left="336" w:right="336" w:hanging="216"/>
      </w:pPr>
      <w:rPr>
        <w:rFonts w:hint="default"/>
      </w:rPr>
    </w:lvl>
    <w:lvl w:ilvl="1" w:tplc="04090019" w:tentative="1">
      <w:start w:val="1"/>
      <w:numFmt w:val="lowerLetter"/>
      <w:lvlText w:val="%2."/>
      <w:lvlJc w:val="left"/>
      <w:pPr>
        <w:tabs>
          <w:tab w:val="num" w:pos="1344"/>
        </w:tabs>
        <w:ind w:left="1344" w:right="1344" w:hanging="360"/>
      </w:pPr>
    </w:lvl>
    <w:lvl w:ilvl="2" w:tplc="0409001B" w:tentative="1">
      <w:start w:val="1"/>
      <w:numFmt w:val="lowerRoman"/>
      <w:lvlText w:val="%3."/>
      <w:lvlJc w:val="right"/>
      <w:pPr>
        <w:tabs>
          <w:tab w:val="num" w:pos="2064"/>
        </w:tabs>
        <w:ind w:left="2064" w:right="2064" w:hanging="180"/>
      </w:pPr>
    </w:lvl>
    <w:lvl w:ilvl="3" w:tplc="0409000F" w:tentative="1">
      <w:start w:val="1"/>
      <w:numFmt w:val="decimal"/>
      <w:lvlText w:val="%4."/>
      <w:lvlJc w:val="left"/>
      <w:pPr>
        <w:tabs>
          <w:tab w:val="num" w:pos="2784"/>
        </w:tabs>
        <w:ind w:left="2784" w:right="2784" w:hanging="360"/>
      </w:pPr>
    </w:lvl>
    <w:lvl w:ilvl="4" w:tplc="04090019" w:tentative="1">
      <w:start w:val="1"/>
      <w:numFmt w:val="lowerLetter"/>
      <w:lvlText w:val="%5."/>
      <w:lvlJc w:val="left"/>
      <w:pPr>
        <w:tabs>
          <w:tab w:val="num" w:pos="3504"/>
        </w:tabs>
        <w:ind w:left="3504" w:right="3504" w:hanging="360"/>
      </w:pPr>
    </w:lvl>
    <w:lvl w:ilvl="5" w:tplc="0409001B" w:tentative="1">
      <w:start w:val="1"/>
      <w:numFmt w:val="lowerRoman"/>
      <w:lvlText w:val="%6."/>
      <w:lvlJc w:val="right"/>
      <w:pPr>
        <w:tabs>
          <w:tab w:val="num" w:pos="4224"/>
        </w:tabs>
        <w:ind w:left="4224" w:right="4224" w:hanging="180"/>
      </w:pPr>
    </w:lvl>
    <w:lvl w:ilvl="6" w:tplc="0409000F" w:tentative="1">
      <w:start w:val="1"/>
      <w:numFmt w:val="decimal"/>
      <w:lvlText w:val="%7."/>
      <w:lvlJc w:val="left"/>
      <w:pPr>
        <w:tabs>
          <w:tab w:val="num" w:pos="4944"/>
        </w:tabs>
        <w:ind w:left="4944" w:right="4944" w:hanging="360"/>
      </w:pPr>
    </w:lvl>
    <w:lvl w:ilvl="7" w:tplc="04090019" w:tentative="1">
      <w:start w:val="1"/>
      <w:numFmt w:val="lowerLetter"/>
      <w:lvlText w:val="%8."/>
      <w:lvlJc w:val="left"/>
      <w:pPr>
        <w:tabs>
          <w:tab w:val="num" w:pos="5664"/>
        </w:tabs>
        <w:ind w:left="5664" w:right="5664" w:hanging="360"/>
      </w:pPr>
    </w:lvl>
    <w:lvl w:ilvl="8" w:tplc="0409001B" w:tentative="1">
      <w:start w:val="1"/>
      <w:numFmt w:val="lowerRoman"/>
      <w:lvlText w:val="%9."/>
      <w:lvlJc w:val="right"/>
      <w:pPr>
        <w:tabs>
          <w:tab w:val="num" w:pos="6384"/>
        </w:tabs>
        <w:ind w:left="6384" w:right="6384" w:hanging="180"/>
      </w:pPr>
    </w:lvl>
  </w:abstractNum>
  <w:abstractNum w:abstractNumId="190">
    <w:nsid w:val="25C24D47"/>
    <w:multiLevelType w:val="hybridMultilevel"/>
    <w:tmpl w:val="D270A344"/>
    <w:lvl w:ilvl="0" w:tplc="BAD0353C">
      <w:start w:val="2"/>
      <w:numFmt w:val="bullet"/>
      <w:lvlText w:val="-"/>
      <w:lvlJc w:val="left"/>
      <w:pPr>
        <w:tabs>
          <w:tab w:val="num" w:pos="1200"/>
        </w:tabs>
        <w:ind w:left="1200" w:right="1200" w:hanging="360"/>
      </w:pPr>
      <w:rPr>
        <w:rFonts w:ascii="Times New Roman" w:eastAsia="Times New Roman" w:hAnsi="Times New Roman" w:cs="Times New Roman" w:hint="default"/>
      </w:rPr>
    </w:lvl>
    <w:lvl w:ilvl="1" w:tplc="04090009">
      <w:start w:val="1"/>
      <w:numFmt w:val="bullet"/>
      <w:lvlText w:val=""/>
      <w:lvlJc w:val="left"/>
      <w:pPr>
        <w:tabs>
          <w:tab w:val="num" w:pos="1440"/>
        </w:tabs>
        <w:ind w:left="1440" w:right="1440" w:hanging="360"/>
      </w:pPr>
      <w:rPr>
        <w:rFonts w:ascii="Wingdings" w:hAnsi="Wingdings"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91">
    <w:nsid w:val="25FB5481"/>
    <w:multiLevelType w:val="hybridMultilevel"/>
    <w:tmpl w:val="6C264FF2"/>
    <w:lvl w:ilvl="0" w:tplc="70D6635C">
      <w:numFmt w:val="bullet"/>
      <w:lvlText w:val="-"/>
      <w:lvlJc w:val="left"/>
      <w:pPr>
        <w:tabs>
          <w:tab w:val="num" w:pos="504"/>
        </w:tabs>
        <w:ind w:left="504" w:right="504" w:hanging="360"/>
      </w:pPr>
      <w:rPr>
        <w:rFonts w:ascii="Times New Roman" w:eastAsia="Times New Roman" w:hAnsi="Times New Roman" w:cs="Times New Roman" w:hint="default"/>
        <w:lang w:bidi="ar-LB"/>
      </w:rPr>
    </w:lvl>
    <w:lvl w:ilvl="1" w:tplc="04090003" w:tentative="1">
      <w:start w:val="1"/>
      <w:numFmt w:val="bullet"/>
      <w:lvlText w:val="o"/>
      <w:lvlJc w:val="left"/>
      <w:pPr>
        <w:tabs>
          <w:tab w:val="num" w:pos="1224"/>
        </w:tabs>
        <w:ind w:left="1224" w:right="1224" w:hanging="360"/>
      </w:pPr>
      <w:rPr>
        <w:rFonts w:ascii="Courier New" w:hAnsi="Courier New" w:cs="Courier New" w:hint="default"/>
      </w:rPr>
    </w:lvl>
    <w:lvl w:ilvl="2" w:tplc="04090005" w:tentative="1">
      <w:start w:val="1"/>
      <w:numFmt w:val="bullet"/>
      <w:lvlText w:val=""/>
      <w:lvlJc w:val="left"/>
      <w:pPr>
        <w:tabs>
          <w:tab w:val="num" w:pos="1944"/>
        </w:tabs>
        <w:ind w:left="1944" w:right="1944" w:hanging="360"/>
      </w:pPr>
      <w:rPr>
        <w:rFonts w:ascii="Wingdings" w:hAnsi="Wingdings" w:hint="default"/>
      </w:rPr>
    </w:lvl>
    <w:lvl w:ilvl="3" w:tplc="04090001" w:tentative="1">
      <w:start w:val="1"/>
      <w:numFmt w:val="bullet"/>
      <w:lvlText w:val=""/>
      <w:lvlJc w:val="left"/>
      <w:pPr>
        <w:tabs>
          <w:tab w:val="num" w:pos="2664"/>
        </w:tabs>
        <w:ind w:left="2664" w:right="2664" w:hanging="360"/>
      </w:pPr>
      <w:rPr>
        <w:rFonts w:ascii="Symbol" w:hAnsi="Symbol" w:hint="default"/>
      </w:rPr>
    </w:lvl>
    <w:lvl w:ilvl="4" w:tplc="04090003" w:tentative="1">
      <w:start w:val="1"/>
      <w:numFmt w:val="bullet"/>
      <w:lvlText w:val="o"/>
      <w:lvlJc w:val="left"/>
      <w:pPr>
        <w:tabs>
          <w:tab w:val="num" w:pos="3384"/>
        </w:tabs>
        <w:ind w:left="3384" w:right="3384" w:hanging="360"/>
      </w:pPr>
      <w:rPr>
        <w:rFonts w:ascii="Courier New" w:hAnsi="Courier New" w:cs="Courier New" w:hint="default"/>
      </w:rPr>
    </w:lvl>
    <w:lvl w:ilvl="5" w:tplc="04090005" w:tentative="1">
      <w:start w:val="1"/>
      <w:numFmt w:val="bullet"/>
      <w:lvlText w:val=""/>
      <w:lvlJc w:val="left"/>
      <w:pPr>
        <w:tabs>
          <w:tab w:val="num" w:pos="4104"/>
        </w:tabs>
        <w:ind w:left="4104" w:right="4104" w:hanging="360"/>
      </w:pPr>
      <w:rPr>
        <w:rFonts w:ascii="Wingdings" w:hAnsi="Wingdings" w:hint="default"/>
      </w:rPr>
    </w:lvl>
    <w:lvl w:ilvl="6" w:tplc="04090001" w:tentative="1">
      <w:start w:val="1"/>
      <w:numFmt w:val="bullet"/>
      <w:lvlText w:val=""/>
      <w:lvlJc w:val="left"/>
      <w:pPr>
        <w:tabs>
          <w:tab w:val="num" w:pos="4824"/>
        </w:tabs>
        <w:ind w:left="4824" w:right="4824" w:hanging="360"/>
      </w:pPr>
      <w:rPr>
        <w:rFonts w:ascii="Symbol" w:hAnsi="Symbol" w:hint="default"/>
      </w:rPr>
    </w:lvl>
    <w:lvl w:ilvl="7" w:tplc="04090003" w:tentative="1">
      <w:start w:val="1"/>
      <w:numFmt w:val="bullet"/>
      <w:lvlText w:val="o"/>
      <w:lvlJc w:val="left"/>
      <w:pPr>
        <w:tabs>
          <w:tab w:val="num" w:pos="5544"/>
        </w:tabs>
        <w:ind w:left="5544" w:right="5544" w:hanging="360"/>
      </w:pPr>
      <w:rPr>
        <w:rFonts w:ascii="Courier New" w:hAnsi="Courier New" w:cs="Courier New" w:hint="default"/>
      </w:rPr>
    </w:lvl>
    <w:lvl w:ilvl="8" w:tplc="04090005" w:tentative="1">
      <w:start w:val="1"/>
      <w:numFmt w:val="bullet"/>
      <w:lvlText w:val=""/>
      <w:lvlJc w:val="left"/>
      <w:pPr>
        <w:tabs>
          <w:tab w:val="num" w:pos="6264"/>
        </w:tabs>
        <w:ind w:left="6264" w:right="6264" w:hanging="360"/>
      </w:pPr>
      <w:rPr>
        <w:rFonts w:ascii="Wingdings" w:hAnsi="Wingdings" w:hint="default"/>
      </w:rPr>
    </w:lvl>
  </w:abstractNum>
  <w:abstractNum w:abstractNumId="192">
    <w:nsid w:val="263917C0"/>
    <w:multiLevelType w:val="hybridMultilevel"/>
    <w:tmpl w:val="9F02A3D4"/>
    <w:lvl w:ilvl="0" w:tplc="A3744B98">
      <w:start w:val="4"/>
      <w:numFmt w:val="decimal"/>
      <w:lvlText w:val="%1"/>
      <w:lvlJc w:val="left"/>
      <w:pPr>
        <w:tabs>
          <w:tab w:val="num" w:pos="417"/>
        </w:tabs>
        <w:ind w:left="417" w:right="417" w:hanging="360"/>
      </w:pPr>
      <w:rPr>
        <w:rFonts w:hint="default"/>
      </w:rPr>
    </w:lvl>
    <w:lvl w:ilvl="1" w:tplc="04090019" w:tentative="1">
      <w:start w:val="1"/>
      <w:numFmt w:val="lowerLetter"/>
      <w:lvlText w:val="%2."/>
      <w:lvlJc w:val="left"/>
      <w:pPr>
        <w:tabs>
          <w:tab w:val="num" w:pos="1137"/>
        </w:tabs>
        <w:ind w:left="1137" w:right="1137" w:hanging="360"/>
      </w:pPr>
    </w:lvl>
    <w:lvl w:ilvl="2" w:tplc="0409001B" w:tentative="1">
      <w:start w:val="1"/>
      <w:numFmt w:val="lowerRoman"/>
      <w:lvlText w:val="%3."/>
      <w:lvlJc w:val="right"/>
      <w:pPr>
        <w:tabs>
          <w:tab w:val="num" w:pos="1857"/>
        </w:tabs>
        <w:ind w:left="1857" w:right="1857" w:hanging="180"/>
      </w:pPr>
    </w:lvl>
    <w:lvl w:ilvl="3" w:tplc="0409000F" w:tentative="1">
      <w:start w:val="1"/>
      <w:numFmt w:val="decimal"/>
      <w:lvlText w:val="%4."/>
      <w:lvlJc w:val="left"/>
      <w:pPr>
        <w:tabs>
          <w:tab w:val="num" w:pos="2577"/>
        </w:tabs>
        <w:ind w:left="2577" w:right="2577" w:hanging="360"/>
      </w:pPr>
    </w:lvl>
    <w:lvl w:ilvl="4" w:tplc="04090019" w:tentative="1">
      <w:start w:val="1"/>
      <w:numFmt w:val="lowerLetter"/>
      <w:lvlText w:val="%5."/>
      <w:lvlJc w:val="left"/>
      <w:pPr>
        <w:tabs>
          <w:tab w:val="num" w:pos="3297"/>
        </w:tabs>
        <w:ind w:left="3297" w:right="3297" w:hanging="360"/>
      </w:pPr>
    </w:lvl>
    <w:lvl w:ilvl="5" w:tplc="0409001B" w:tentative="1">
      <w:start w:val="1"/>
      <w:numFmt w:val="lowerRoman"/>
      <w:lvlText w:val="%6."/>
      <w:lvlJc w:val="right"/>
      <w:pPr>
        <w:tabs>
          <w:tab w:val="num" w:pos="4017"/>
        </w:tabs>
        <w:ind w:left="4017" w:right="4017" w:hanging="180"/>
      </w:pPr>
    </w:lvl>
    <w:lvl w:ilvl="6" w:tplc="0409000F" w:tentative="1">
      <w:start w:val="1"/>
      <w:numFmt w:val="decimal"/>
      <w:lvlText w:val="%7."/>
      <w:lvlJc w:val="left"/>
      <w:pPr>
        <w:tabs>
          <w:tab w:val="num" w:pos="4737"/>
        </w:tabs>
        <w:ind w:left="4737" w:right="4737" w:hanging="360"/>
      </w:pPr>
    </w:lvl>
    <w:lvl w:ilvl="7" w:tplc="04090019" w:tentative="1">
      <w:start w:val="1"/>
      <w:numFmt w:val="lowerLetter"/>
      <w:lvlText w:val="%8."/>
      <w:lvlJc w:val="left"/>
      <w:pPr>
        <w:tabs>
          <w:tab w:val="num" w:pos="5457"/>
        </w:tabs>
        <w:ind w:left="5457" w:right="5457" w:hanging="360"/>
      </w:pPr>
    </w:lvl>
    <w:lvl w:ilvl="8" w:tplc="0409001B" w:tentative="1">
      <w:start w:val="1"/>
      <w:numFmt w:val="lowerRoman"/>
      <w:lvlText w:val="%9."/>
      <w:lvlJc w:val="right"/>
      <w:pPr>
        <w:tabs>
          <w:tab w:val="num" w:pos="6177"/>
        </w:tabs>
        <w:ind w:left="6177" w:right="6177" w:hanging="180"/>
      </w:pPr>
    </w:lvl>
  </w:abstractNum>
  <w:abstractNum w:abstractNumId="193">
    <w:nsid w:val="264901A5"/>
    <w:multiLevelType w:val="hybridMultilevel"/>
    <w:tmpl w:val="E4F6307C"/>
    <w:lvl w:ilvl="0" w:tplc="9334D0DA">
      <w:numFmt w:val="bullet"/>
      <w:lvlText w:val="-"/>
      <w:lvlJc w:val="left"/>
      <w:pPr>
        <w:tabs>
          <w:tab w:val="num" w:pos="180"/>
        </w:tabs>
        <w:ind w:left="180" w:right="180" w:hanging="360"/>
      </w:pPr>
      <w:rPr>
        <w:rFonts w:ascii="Times New Roman" w:eastAsia="Times New Roman" w:hAnsi="Times New Roman" w:cs="Times New Roman" w:hint="default"/>
      </w:rPr>
    </w:lvl>
    <w:lvl w:ilvl="1" w:tplc="04090003" w:tentative="1">
      <w:start w:val="1"/>
      <w:numFmt w:val="bullet"/>
      <w:lvlText w:val="o"/>
      <w:lvlJc w:val="left"/>
      <w:pPr>
        <w:tabs>
          <w:tab w:val="num" w:pos="900"/>
        </w:tabs>
        <w:ind w:left="900" w:right="900" w:hanging="360"/>
      </w:pPr>
      <w:rPr>
        <w:rFonts w:ascii="Courier New" w:hAnsi="Courier New" w:cs="Courier New" w:hint="default"/>
      </w:rPr>
    </w:lvl>
    <w:lvl w:ilvl="2" w:tplc="04090005" w:tentative="1">
      <w:start w:val="1"/>
      <w:numFmt w:val="bullet"/>
      <w:lvlText w:val=""/>
      <w:lvlJc w:val="left"/>
      <w:pPr>
        <w:tabs>
          <w:tab w:val="num" w:pos="1620"/>
        </w:tabs>
        <w:ind w:left="1620" w:right="1620" w:hanging="360"/>
      </w:pPr>
      <w:rPr>
        <w:rFonts w:ascii="Wingdings" w:hAnsi="Wingdings" w:hint="default"/>
      </w:rPr>
    </w:lvl>
    <w:lvl w:ilvl="3" w:tplc="04090001" w:tentative="1">
      <w:start w:val="1"/>
      <w:numFmt w:val="bullet"/>
      <w:lvlText w:val=""/>
      <w:lvlJc w:val="left"/>
      <w:pPr>
        <w:tabs>
          <w:tab w:val="num" w:pos="2340"/>
        </w:tabs>
        <w:ind w:left="2340" w:right="2340" w:hanging="360"/>
      </w:pPr>
      <w:rPr>
        <w:rFonts w:ascii="Symbol" w:hAnsi="Symbol" w:hint="default"/>
      </w:rPr>
    </w:lvl>
    <w:lvl w:ilvl="4" w:tplc="04090003" w:tentative="1">
      <w:start w:val="1"/>
      <w:numFmt w:val="bullet"/>
      <w:lvlText w:val="o"/>
      <w:lvlJc w:val="left"/>
      <w:pPr>
        <w:tabs>
          <w:tab w:val="num" w:pos="3060"/>
        </w:tabs>
        <w:ind w:left="3060" w:right="3060" w:hanging="360"/>
      </w:pPr>
      <w:rPr>
        <w:rFonts w:ascii="Courier New" w:hAnsi="Courier New" w:cs="Courier New" w:hint="default"/>
      </w:rPr>
    </w:lvl>
    <w:lvl w:ilvl="5" w:tplc="04090005" w:tentative="1">
      <w:start w:val="1"/>
      <w:numFmt w:val="bullet"/>
      <w:lvlText w:val=""/>
      <w:lvlJc w:val="left"/>
      <w:pPr>
        <w:tabs>
          <w:tab w:val="num" w:pos="3780"/>
        </w:tabs>
        <w:ind w:left="3780" w:right="3780" w:hanging="360"/>
      </w:pPr>
      <w:rPr>
        <w:rFonts w:ascii="Wingdings" w:hAnsi="Wingdings" w:hint="default"/>
      </w:rPr>
    </w:lvl>
    <w:lvl w:ilvl="6" w:tplc="04090001" w:tentative="1">
      <w:start w:val="1"/>
      <w:numFmt w:val="bullet"/>
      <w:lvlText w:val=""/>
      <w:lvlJc w:val="left"/>
      <w:pPr>
        <w:tabs>
          <w:tab w:val="num" w:pos="4500"/>
        </w:tabs>
        <w:ind w:left="4500" w:right="4500" w:hanging="360"/>
      </w:pPr>
      <w:rPr>
        <w:rFonts w:ascii="Symbol" w:hAnsi="Symbol" w:hint="default"/>
      </w:rPr>
    </w:lvl>
    <w:lvl w:ilvl="7" w:tplc="04090003" w:tentative="1">
      <w:start w:val="1"/>
      <w:numFmt w:val="bullet"/>
      <w:lvlText w:val="o"/>
      <w:lvlJc w:val="left"/>
      <w:pPr>
        <w:tabs>
          <w:tab w:val="num" w:pos="5220"/>
        </w:tabs>
        <w:ind w:left="5220" w:right="5220" w:hanging="360"/>
      </w:pPr>
      <w:rPr>
        <w:rFonts w:ascii="Courier New" w:hAnsi="Courier New" w:cs="Courier New" w:hint="default"/>
      </w:rPr>
    </w:lvl>
    <w:lvl w:ilvl="8" w:tplc="04090005" w:tentative="1">
      <w:start w:val="1"/>
      <w:numFmt w:val="bullet"/>
      <w:lvlText w:val=""/>
      <w:lvlJc w:val="left"/>
      <w:pPr>
        <w:tabs>
          <w:tab w:val="num" w:pos="5940"/>
        </w:tabs>
        <w:ind w:left="5940" w:right="5940" w:hanging="360"/>
      </w:pPr>
      <w:rPr>
        <w:rFonts w:ascii="Wingdings" w:hAnsi="Wingdings" w:hint="default"/>
      </w:rPr>
    </w:lvl>
  </w:abstractNum>
  <w:abstractNum w:abstractNumId="194">
    <w:nsid w:val="268754AA"/>
    <w:multiLevelType w:val="hybridMultilevel"/>
    <w:tmpl w:val="8F52D222"/>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95">
    <w:nsid w:val="2699757B"/>
    <w:multiLevelType w:val="multilevel"/>
    <w:tmpl w:val="C40213EA"/>
    <w:lvl w:ilvl="0">
      <w:start w:val="1"/>
      <w:numFmt w:val="decimal"/>
      <w:lvlText w:val="%1"/>
      <w:lvlJc w:val="left"/>
      <w:pPr>
        <w:tabs>
          <w:tab w:val="num" w:pos="432"/>
        </w:tabs>
        <w:ind w:left="432" w:right="432" w:hanging="432"/>
      </w:pPr>
      <w:rPr>
        <w:rFonts w:hint="default"/>
      </w:rPr>
    </w:lvl>
    <w:lvl w:ilvl="1">
      <w:start w:val="1"/>
      <w:numFmt w:val="decimal"/>
      <w:lvlText w:val="%1.%2"/>
      <w:lvlJc w:val="left"/>
      <w:pPr>
        <w:tabs>
          <w:tab w:val="num" w:pos="576"/>
        </w:tabs>
        <w:ind w:left="576" w:right="576" w:hanging="576"/>
      </w:pPr>
      <w:rPr>
        <w:rFonts w:hint="default"/>
      </w:rPr>
    </w:lvl>
    <w:lvl w:ilvl="2">
      <w:start w:val="1"/>
      <w:numFmt w:val="decimal"/>
      <w:lvlText w:val="%1.%2.%3"/>
      <w:lvlJc w:val="left"/>
      <w:pPr>
        <w:tabs>
          <w:tab w:val="num" w:pos="720"/>
        </w:tabs>
        <w:ind w:left="720" w:right="720" w:hanging="720"/>
      </w:pPr>
      <w:rPr>
        <w:rFonts w:hint="default"/>
      </w:rPr>
    </w:lvl>
    <w:lvl w:ilvl="3">
      <w:start w:val="1"/>
      <w:numFmt w:val="decimal"/>
      <w:lvlText w:val="%1.%2.%3.%4"/>
      <w:lvlJc w:val="left"/>
      <w:pPr>
        <w:tabs>
          <w:tab w:val="num" w:pos="864"/>
        </w:tabs>
        <w:ind w:left="864" w:right="864" w:hanging="864"/>
      </w:pPr>
      <w:rPr>
        <w:rFonts w:hint="default"/>
      </w:rPr>
    </w:lvl>
    <w:lvl w:ilvl="4">
      <w:start w:val="1"/>
      <w:numFmt w:val="decimal"/>
      <w:lvlText w:val="%1.%2.%3.%4.%5"/>
      <w:lvlJc w:val="left"/>
      <w:pPr>
        <w:tabs>
          <w:tab w:val="num" w:pos="1008"/>
        </w:tabs>
        <w:ind w:left="1008" w:right="1008" w:hanging="1008"/>
      </w:pPr>
      <w:rPr>
        <w:rFonts w:hint="default"/>
      </w:rPr>
    </w:lvl>
    <w:lvl w:ilvl="5">
      <w:start w:val="1"/>
      <w:numFmt w:val="decimal"/>
      <w:lvlText w:val="%1.%2.%3.%4.%5.%6"/>
      <w:lvlJc w:val="left"/>
      <w:pPr>
        <w:tabs>
          <w:tab w:val="num" w:pos="1152"/>
        </w:tabs>
        <w:ind w:left="1152" w:right="1152" w:hanging="1152"/>
      </w:pPr>
      <w:rPr>
        <w:rFonts w:hint="default"/>
      </w:rPr>
    </w:lvl>
    <w:lvl w:ilvl="6">
      <w:start w:val="1"/>
      <w:numFmt w:val="decimal"/>
      <w:lvlText w:val="%1.%2.%3.%4.%5.%6.%7"/>
      <w:lvlJc w:val="left"/>
      <w:pPr>
        <w:tabs>
          <w:tab w:val="num" w:pos="1296"/>
        </w:tabs>
        <w:ind w:left="1296" w:right="1296" w:hanging="1296"/>
      </w:pPr>
      <w:rPr>
        <w:rFonts w:hint="default"/>
      </w:rPr>
    </w:lvl>
    <w:lvl w:ilvl="7">
      <w:start w:val="1"/>
      <w:numFmt w:val="decimal"/>
      <w:lvlText w:val="%1.%2.%3.%4.%5.%6.%7.%8"/>
      <w:lvlJc w:val="left"/>
      <w:pPr>
        <w:tabs>
          <w:tab w:val="num" w:pos="1440"/>
        </w:tabs>
        <w:ind w:left="1440" w:right="1440" w:hanging="1440"/>
      </w:pPr>
      <w:rPr>
        <w:rFonts w:hint="default"/>
      </w:rPr>
    </w:lvl>
    <w:lvl w:ilvl="8">
      <w:start w:val="1"/>
      <w:numFmt w:val="decimal"/>
      <w:lvlText w:val="%1.%2.%3.%4.%5.%6.%7.%8.%9"/>
      <w:lvlJc w:val="left"/>
      <w:pPr>
        <w:tabs>
          <w:tab w:val="num" w:pos="1584"/>
        </w:tabs>
        <w:ind w:left="1584" w:right="1584" w:hanging="1584"/>
      </w:pPr>
      <w:rPr>
        <w:rFonts w:hint="default"/>
      </w:rPr>
    </w:lvl>
  </w:abstractNum>
  <w:abstractNum w:abstractNumId="196">
    <w:nsid w:val="271A394E"/>
    <w:multiLevelType w:val="hybridMultilevel"/>
    <w:tmpl w:val="38B84DE4"/>
    <w:lvl w:ilvl="0" w:tplc="F968B654">
      <w:start w:val="1"/>
      <w:numFmt w:val="none"/>
      <w:lvlText w:val="6"/>
      <w:lvlJc w:val="left"/>
      <w:pPr>
        <w:tabs>
          <w:tab w:val="num" w:pos="1425"/>
        </w:tabs>
        <w:ind w:left="1425" w:right="1425" w:hanging="70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97">
    <w:nsid w:val="271C28E6"/>
    <w:multiLevelType w:val="multilevel"/>
    <w:tmpl w:val="796A782A"/>
    <w:lvl w:ilvl="0">
      <w:start w:val="2"/>
      <w:numFmt w:val="bullet"/>
      <w:lvlText w:val="-"/>
      <w:lvlJc w:val="left"/>
      <w:pPr>
        <w:tabs>
          <w:tab w:val="num" w:pos="840"/>
        </w:tabs>
        <w:ind w:left="840" w:right="840" w:hanging="360"/>
      </w:pPr>
      <w:rPr>
        <w:rFonts w:ascii="Times New Roman" w:eastAsia="Times New Roman" w:hAnsi="Times New Roman" w:cs="Times New Roman" w:hint="default"/>
      </w:rPr>
    </w:lvl>
    <w:lvl w:ilvl="1">
      <w:start w:val="2"/>
      <w:numFmt w:val="bullet"/>
      <w:lvlText w:val=""/>
      <w:lvlJc w:val="left"/>
      <w:pPr>
        <w:tabs>
          <w:tab w:val="num" w:pos="432"/>
        </w:tabs>
        <w:ind w:left="432" w:right="432" w:hanging="288"/>
      </w:pPr>
      <w:rPr>
        <w:rFonts w:ascii="Symbol" w:hAnsi="Symbol" w:hint="default"/>
      </w:rPr>
    </w:lvl>
    <w:lvl w:ilvl="2">
      <w:start w:val="1"/>
      <w:numFmt w:val="bullet"/>
      <w:lvlText w:val=""/>
      <w:lvlJc w:val="left"/>
      <w:pPr>
        <w:tabs>
          <w:tab w:val="num" w:pos="2160"/>
        </w:tabs>
        <w:ind w:left="2160" w:right="2160" w:hanging="360"/>
      </w:pPr>
      <w:rPr>
        <w:rFonts w:ascii="Wingdings" w:hAnsi="Wingdings" w:hint="default"/>
      </w:rPr>
    </w:lvl>
    <w:lvl w:ilvl="3">
      <w:start w:val="1"/>
      <w:numFmt w:val="bullet"/>
      <w:lvlText w:val=""/>
      <w:lvlJc w:val="left"/>
      <w:pPr>
        <w:tabs>
          <w:tab w:val="num" w:pos="2880"/>
        </w:tabs>
        <w:ind w:left="2880" w:right="2880" w:hanging="360"/>
      </w:pPr>
      <w:rPr>
        <w:rFonts w:ascii="Symbol" w:hAnsi="Symbol"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198">
    <w:nsid w:val="271D4F5D"/>
    <w:multiLevelType w:val="hybridMultilevel"/>
    <w:tmpl w:val="EA881EAA"/>
    <w:lvl w:ilvl="0" w:tplc="BAD0353C">
      <w:start w:val="2"/>
      <w:numFmt w:val="bullet"/>
      <w:lvlText w:val="-"/>
      <w:lvlJc w:val="left"/>
      <w:pPr>
        <w:tabs>
          <w:tab w:val="num" w:pos="920"/>
        </w:tabs>
        <w:ind w:left="920" w:right="920" w:hanging="360"/>
      </w:pPr>
      <w:rPr>
        <w:rFonts w:ascii="Times New Roman" w:eastAsia="Times New Roman" w:hAnsi="Times New Roman" w:cs="Times New Roman" w:hint="default"/>
      </w:rPr>
    </w:lvl>
    <w:lvl w:ilvl="1" w:tplc="04090003" w:tentative="1">
      <w:start w:val="1"/>
      <w:numFmt w:val="bullet"/>
      <w:lvlText w:val="o"/>
      <w:lvlJc w:val="left"/>
      <w:pPr>
        <w:tabs>
          <w:tab w:val="num" w:pos="1520"/>
        </w:tabs>
        <w:ind w:left="1520" w:right="1520" w:hanging="360"/>
      </w:pPr>
      <w:rPr>
        <w:rFonts w:ascii="Courier New" w:hAnsi="Courier New" w:cs="Courier New" w:hint="default"/>
      </w:rPr>
    </w:lvl>
    <w:lvl w:ilvl="2" w:tplc="04090005" w:tentative="1">
      <w:start w:val="1"/>
      <w:numFmt w:val="bullet"/>
      <w:lvlText w:val=""/>
      <w:lvlJc w:val="left"/>
      <w:pPr>
        <w:tabs>
          <w:tab w:val="num" w:pos="2240"/>
        </w:tabs>
        <w:ind w:left="2240" w:right="2240" w:hanging="360"/>
      </w:pPr>
      <w:rPr>
        <w:rFonts w:ascii="Wingdings" w:hAnsi="Wingdings" w:hint="default"/>
      </w:rPr>
    </w:lvl>
    <w:lvl w:ilvl="3" w:tplc="04090001" w:tentative="1">
      <w:start w:val="1"/>
      <w:numFmt w:val="bullet"/>
      <w:lvlText w:val=""/>
      <w:lvlJc w:val="left"/>
      <w:pPr>
        <w:tabs>
          <w:tab w:val="num" w:pos="2960"/>
        </w:tabs>
        <w:ind w:left="2960" w:right="2960" w:hanging="360"/>
      </w:pPr>
      <w:rPr>
        <w:rFonts w:ascii="Symbol" w:hAnsi="Symbol" w:hint="default"/>
      </w:rPr>
    </w:lvl>
    <w:lvl w:ilvl="4" w:tplc="04090003" w:tentative="1">
      <w:start w:val="1"/>
      <w:numFmt w:val="bullet"/>
      <w:lvlText w:val="o"/>
      <w:lvlJc w:val="left"/>
      <w:pPr>
        <w:tabs>
          <w:tab w:val="num" w:pos="3680"/>
        </w:tabs>
        <w:ind w:left="3680" w:right="3680" w:hanging="360"/>
      </w:pPr>
      <w:rPr>
        <w:rFonts w:ascii="Courier New" w:hAnsi="Courier New" w:cs="Courier New" w:hint="default"/>
      </w:rPr>
    </w:lvl>
    <w:lvl w:ilvl="5" w:tplc="04090005" w:tentative="1">
      <w:start w:val="1"/>
      <w:numFmt w:val="bullet"/>
      <w:lvlText w:val=""/>
      <w:lvlJc w:val="left"/>
      <w:pPr>
        <w:tabs>
          <w:tab w:val="num" w:pos="4400"/>
        </w:tabs>
        <w:ind w:left="4400" w:right="4400" w:hanging="360"/>
      </w:pPr>
      <w:rPr>
        <w:rFonts w:ascii="Wingdings" w:hAnsi="Wingdings" w:hint="default"/>
      </w:rPr>
    </w:lvl>
    <w:lvl w:ilvl="6" w:tplc="04090001" w:tentative="1">
      <w:start w:val="1"/>
      <w:numFmt w:val="bullet"/>
      <w:lvlText w:val=""/>
      <w:lvlJc w:val="left"/>
      <w:pPr>
        <w:tabs>
          <w:tab w:val="num" w:pos="5120"/>
        </w:tabs>
        <w:ind w:left="5120" w:right="5120" w:hanging="360"/>
      </w:pPr>
      <w:rPr>
        <w:rFonts w:ascii="Symbol" w:hAnsi="Symbol" w:hint="default"/>
      </w:rPr>
    </w:lvl>
    <w:lvl w:ilvl="7" w:tplc="04090003" w:tentative="1">
      <w:start w:val="1"/>
      <w:numFmt w:val="bullet"/>
      <w:lvlText w:val="o"/>
      <w:lvlJc w:val="left"/>
      <w:pPr>
        <w:tabs>
          <w:tab w:val="num" w:pos="5840"/>
        </w:tabs>
        <w:ind w:left="5840" w:right="5840" w:hanging="360"/>
      </w:pPr>
      <w:rPr>
        <w:rFonts w:ascii="Courier New" w:hAnsi="Courier New" w:cs="Courier New" w:hint="default"/>
      </w:rPr>
    </w:lvl>
    <w:lvl w:ilvl="8" w:tplc="04090005" w:tentative="1">
      <w:start w:val="1"/>
      <w:numFmt w:val="bullet"/>
      <w:lvlText w:val=""/>
      <w:lvlJc w:val="left"/>
      <w:pPr>
        <w:tabs>
          <w:tab w:val="num" w:pos="6560"/>
        </w:tabs>
        <w:ind w:left="6560" w:right="6560" w:hanging="360"/>
      </w:pPr>
      <w:rPr>
        <w:rFonts w:ascii="Wingdings" w:hAnsi="Wingdings" w:hint="default"/>
      </w:rPr>
    </w:lvl>
  </w:abstractNum>
  <w:abstractNum w:abstractNumId="199">
    <w:nsid w:val="273027FB"/>
    <w:multiLevelType w:val="hybridMultilevel"/>
    <w:tmpl w:val="D8920388"/>
    <w:lvl w:ilvl="0" w:tplc="75B89496">
      <w:start w:val="11"/>
      <w:numFmt w:val="decimal"/>
      <w:lvlText w:val="%1"/>
      <w:lvlJc w:val="left"/>
      <w:pPr>
        <w:tabs>
          <w:tab w:val="num" w:pos="417"/>
        </w:tabs>
        <w:ind w:left="417" w:right="417" w:hanging="360"/>
      </w:pPr>
      <w:rPr>
        <w:rFonts w:hint="default"/>
      </w:rPr>
    </w:lvl>
    <w:lvl w:ilvl="1" w:tplc="04090019">
      <w:start w:val="1"/>
      <w:numFmt w:val="lowerLetter"/>
      <w:lvlText w:val="%2."/>
      <w:lvlJc w:val="left"/>
      <w:pPr>
        <w:tabs>
          <w:tab w:val="num" w:pos="1137"/>
        </w:tabs>
        <w:ind w:left="1137" w:right="1137" w:hanging="360"/>
      </w:pPr>
    </w:lvl>
    <w:lvl w:ilvl="2" w:tplc="0409001B" w:tentative="1">
      <w:start w:val="1"/>
      <w:numFmt w:val="lowerRoman"/>
      <w:lvlText w:val="%3."/>
      <w:lvlJc w:val="right"/>
      <w:pPr>
        <w:tabs>
          <w:tab w:val="num" w:pos="1857"/>
        </w:tabs>
        <w:ind w:left="1857" w:right="1857" w:hanging="180"/>
      </w:pPr>
    </w:lvl>
    <w:lvl w:ilvl="3" w:tplc="0409000F" w:tentative="1">
      <w:start w:val="1"/>
      <w:numFmt w:val="decimal"/>
      <w:lvlText w:val="%4."/>
      <w:lvlJc w:val="left"/>
      <w:pPr>
        <w:tabs>
          <w:tab w:val="num" w:pos="2577"/>
        </w:tabs>
        <w:ind w:left="2577" w:right="2577" w:hanging="360"/>
      </w:pPr>
    </w:lvl>
    <w:lvl w:ilvl="4" w:tplc="04090019" w:tentative="1">
      <w:start w:val="1"/>
      <w:numFmt w:val="lowerLetter"/>
      <w:lvlText w:val="%5."/>
      <w:lvlJc w:val="left"/>
      <w:pPr>
        <w:tabs>
          <w:tab w:val="num" w:pos="3297"/>
        </w:tabs>
        <w:ind w:left="3297" w:right="3297" w:hanging="360"/>
      </w:pPr>
    </w:lvl>
    <w:lvl w:ilvl="5" w:tplc="0409001B" w:tentative="1">
      <w:start w:val="1"/>
      <w:numFmt w:val="lowerRoman"/>
      <w:lvlText w:val="%6."/>
      <w:lvlJc w:val="right"/>
      <w:pPr>
        <w:tabs>
          <w:tab w:val="num" w:pos="4017"/>
        </w:tabs>
        <w:ind w:left="4017" w:right="4017" w:hanging="180"/>
      </w:pPr>
    </w:lvl>
    <w:lvl w:ilvl="6" w:tplc="0409000F" w:tentative="1">
      <w:start w:val="1"/>
      <w:numFmt w:val="decimal"/>
      <w:lvlText w:val="%7."/>
      <w:lvlJc w:val="left"/>
      <w:pPr>
        <w:tabs>
          <w:tab w:val="num" w:pos="4737"/>
        </w:tabs>
        <w:ind w:left="4737" w:right="4737" w:hanging="360"/>
      </w:pPr>
    </w:lvl>
    <w:lvl w:ilvl="7" w:tplc="04090019" w:tentative="1">
      <w:start w:val="1"/>
      <w:numFmt w:val="lowerLetter"/>
      <w:lvlText w:val="%8."/>
      <w:lvlJc w:val="left"/>
      <w:pPr>
        <w:tabs>
          <w:tab w:val="num" w:pos="5457"/>
        </w:tabs>
        <w:ind w:left="5457" w:right="5457" w:hanging="360"/>
      </w:pPr>
    </w:lvl>
    <w:lvl w:ilvl="8" w:tplc="0409001B" w:tentative="1">
      <w:start w:val="1"/>
      <w:numFmt w:val="lowerRoman"/>
      <w:lvlText w:val="%9."/>
      <w:lvlJc w:val="right"/>
      <w:pPr>
        <w:tabs>
          <w:tab w:val="num" w:pos="6177"/>
        </w:tabs>
        <w:ind w:left="6177" w:right="6177" w:hanging="180"/>
      </w:pPr>
    </w:lvl>
  </w:abstractNum>
  <w:abstractNum w:abstractNumId="200">
    <w:nsid w:val="277D10A3"/>
    <w:multiLevelType w:val="hybridMultilevel"/>
    <w:tmpl w:val="D250DF74"/>
    <w:lvl w:ilvl="0" w:tplc="28D855C4">
      <w:start w:val="1"/>
      <w:numFmt w:val="decimal"/>
      <w:lvlText w:val="%1-"/>
      <w:lvlJc w:val="left"/>
      <w:pPr>
        <w:tabs>
          <w:tab w:val="num" w:pos="795"/>
        </w:tabs>
        <w:ind w:left="795" w:right="795" w:hanging="435"/>
      </w:pPr>
    </w:lvl>
    <w:lvl w:ilvl="1" w:tplc="04090019">
      <w:start w:val="1"/>
      <w:numFmt w:val="decimal"/>
      <w:lvlText w:val="%2."/>
      <w:lvlJc w:val="left"/>
      <w:pPr>
        <w:tabs>
          <w:tab w:val="num" w:pos="1440"/>
        </w:tabs>
        <w:ind w:left="1440" w:right="1440" w:hanging="360"/>
      </w:pPr>
    </w:lvl>
    <w:lvl w:ilvl="2" w:tplc="0409001B">
      <w:start w:val="1"/>
      <w:numFmt w:val="decimal"/>
      <w:lvlText w:val="%3."/>
      <w:lvlJc w:val="left"/>
      <w:pPr>
        <w:tabs>
          <w:tab w:val="num" w:pos="2160"/>
        </w:tabs>
        <w:ind w:left="2160" w:right="2160" w:hanging="360"/>
      </w:pPr>
    </w:lvl>
    <w:lvl w:ilvl="3" w:tplc="0409000F">
      <w:start w:val="1"/>
      <w:numFmt w:val="decimal"/>
      <w:lvlText w:val="%4."/>
      <w:lvlJc w:val="left"/>
      <w:pPr>
        <w:tabs>
          <w:tab w:val="num" w:pos="2880"/>
        </w:tabs>
        <w:ind w:left="2880" w:right="2880" w:hanging="360"/>
      </w:pPr>
    </w:lvl>
    <w:lvl w:ilvl="4" w:tplc="04090019">
      <w:start w:val="1"/>
      <w:numFmt w:val="decimal"/>
      <w:lvlText w:val="%5."/>
      <w:lvlJc w:val="left"/>
      <w:pPr>
        <w:tabs>
          <w:tab w:val="num" w:pos="3600"/>
        </w:tabs>
        <w:ind w:left="3600" w:right="3600" w:hanging="360"/>
      </w:pPr>
    </w:lvl>
    <w:lvl w:ilvl="5" w:tplc="0409001B">
      <w:start w:val="1"/>
      <w:numFmt w:val="decimal"/>
      <w:lvlText w:val="%6."/>
      <w:lvlJc w:val="left"/>
      <w:pPr>
        <w:tabs>
          <w:tab w:val="num" w:pos="4320"/>
        </w:tabs>
        <w:ind w:left="4320" w:right="4320" w:hanging="360"/>
      </w:pPr>
    </w:lvl>
    <w:lvl w:ilvl="6" w:tplc="0409000F">
      <w:start w:val="1"/>
      <w:numFmt w:val="decimal"/>
      <w:lvlText w:val="%7."/>
      <w:lvlJc w:val="left"/>
      <w:pPr>
        <w:tabs>
          <w:tab w:val="num" w:pos="5040"/>
        </w:tabs>
        <w:ind w:left="5040" w:right="5040" w:hanging="360"/>
      </w:pPr>
    </w:lvl>
    <w:lvl w:ilvl="7" w:tplc="04090019">
      <w:start w:val="1"/>
      <w:numFmt w:val="decimal"/>
      <w:lvlText w:val="%8."/>
      <w:lvlJc w:val="left"/>
      <w:pPr>
        <w:tabs>
          <w:tab w:val="num" w:pos="5760"/>
        </w:tabs>
        <w:ind w:left="5760" w:right="5760" w:hanging="360"/>
      </w:pPr>
    </w:lvl>
    <w:lvl w:ilvl="8" w:tplc="0409001B">
      <w:start w:val="1"/>
      <w:numFmt w:val="decimal"/>
      <w:lvlText w:val="%9."/>
      <w:lvlJc w:val="left"/>
      <w:pPr>
        <w:tabs>
          <w:tab w:val="num" w:pos="6480"/>
        </w:tabs>
        <w:ind w:left="6480" w:right="6480" w:hanging="360"/>
      </w:pPr>
    </w:lvl>
  </w:abstractNum>
  <w:abstractNum w:abstractNumId="201">
    <w:nsid w:val="278728E3"/>
    <w:multiLevelType w:val="hybridMultilevel"/>
    <w:tmpl w:val="AD4CB7FA"/>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02">
    <w:nsid w:val="27EB1628"/>
    <w:multiLevelType w:val="hybridMultilevel"/>
    <w:tmpl w:val="8132F250"/>
    <w:lvl w:ilvl="0" w:tplc="86F4A5B6">
      <w:start w:val="1"/>
      <w:numFmt w:val="bullet"/>
      <w:lvlText w:val=""/>
      <w:lvlJc w:val="center"/>
      <w:pPr>
        <w:tabs>
          <w:tab w:val="num" w:pos="1534"/>
        </w:tabs>
        <w:ind w:left="1534" w:right="1534" w:hanging="454"/>
      </w:pPr>
      <w:rPr>
        <w:rFonts w:ascii="Wingdings" w:hAnsi="Wingdings" w:hint="default"/>
        <w:sz w:val="28"/>
      </w:rPr>
    </w:lvl>
    <w:lvl w:ilvl="1" w:tplc="04090003" w:tentative="1">
      <w:start w:val="1"/>
      <w:numFmt w:val="bullet"/>
      <w:lvlText w:val="o"/>
      <w:lvlJc w:val="left"/>
      <w:pPr>
        <w:tabs>
          <w:tab w:val="num" w:pos="2520"/>
        </w:tabs>
        <w:ind w:left="2520" w:right="2520" w:hanging="360"/>
      </w:pPr>
      <w:rPr>
        <w:rFonts w:ascii="Courier New" w:hAnsi="Courier New" w:hint="default"/>
      </w:rPr>
    </w:lvl>
    <w:lvl w:ilvl="2" w:tplc="04090005" w:tentative="1">
      <w:start w:val="1"/>
      <w:numFmt w:val="bullet"/>
      <w:lvlText w:val=""/>
      <w:lvlJc w:val="left"/>
      <w:pPr>
        <w:tabs>
          <w:tab w:val="num" w:pos="3240"/>
        </w:tabs>
        <w:ind w:left="3240" w:right="3240" w:hanging="360"/>
      </w:pPr>
      <w:rPr>
        <w:rFonts w:ascii="Wingdings" w:hAnsi="Wingdings" w:hint="default"/>
      </w:rPr>
    </w:lvl>
    <w:lvl w:ilvl="3" w:tplc="04090001" w:tentative="1">
      <w:start w:val="1"/>
      <w:numFmt w:val="bullet"/>
      <w:lvlText w:val=""/>
      <w:lvlJc w:val="left"/>
      <w:pPr>
        <w:tabs>
          <w:tab w:val="num" w:pos="3960"/>
        </w:tabs>
        <w:ind w:left="3960" w:right="3960" w:hanging="360"/>
      </w:pPr>
      <w:rPr>
        <w:rFonts w:ascii="Symbol" w:hAnsi="Symbol" w:hint="default"/>
      </w:rPr>
    </w:lvl>
    <w:lvl w:ilvl="4" w:tplc="04090003" w:tentative="1">
      <w:start w:val="1"/>
      <w:numFmt w:val="bullet"/>
      <w:lvlText w:val="o"/>
      <w:lvlJc w:val="left"/>
      <w:pPr>
        <w:tabs>
          <w:tab w:val="num" w:pos="4680"/>
        </w:tabs>
        <w:ind w:left="4680" w:right="4680" w:hanging="360"/>
      </w:pPr>
      <w:rPr>
        <w:rFonts w:ascii="Courier New" w:hAnsi="Courier New" w:hint="default"/>
      </w:rPr>
    </w:lvl>
    <w:lvl w:ilvl="5" w:tplc="04090005" w:tentative="1">
      <w:start w:val="1"/>
      <w:numFmt w:val="bullet"/>
      <w:lvlText w:val=""/>
      <w:lvlJc w:val="left"/>
      <w:pPr>
        <w:tabs>
          <w:tab w:val="num" w:pos="5400"/>
        </w:tabs>
        <w:ind w:left="5400" w:right="5400" w:hanging="360"/>
      </w:pPr>
      <w:rPr>
        <w:rFonts w:ascii="Wingdings" w:hAnsi="Wingdings" w:hint="default"/>
      </w:rPr>
    </w:lvl>
    <w:lvl w:ilvl="6" w:tplc="04090001" w:tentative="1">
      <w:start w:val="1"/>
      <w:numFmt w:val="bullet"/>
      <w:lvlText w:val=""/>
      <w:lvlJc w:val="left"/>
      <w:pPr>
        <w:tabs>
          <w:tab w:val="num" w:pos="6120"/>
        </w:tabs>
        <w:ind w:left="6120" w:right="6120" w:hanging="360"/>
      </w:pPr>
      <w:rPr>
        <w:rFonts w:ascii="Symbol" w:hAnsi="Symbol" w:hint="default"/>
      </w:rPr>
    </w:lvl>
    <w:lvl w:ilvl="7" w:tplc="04090003" w:tentative="1">
      <w:start w:val="1"/>
      <w:numFmt w:val="bullet"/>
      <w:lvlText w:val="o"/>
      <w:lvlJc w:val="left"/>
      <w:pPr>
        <w:tabs>
          <w:tab w:val="num" w:pos="6840"/>
        </w:tabs>
        <w:ind w:left="6840" w:right="6840" w:hanging="360"/>
      </w:pPr>
      <w:rPr>
        <w:rFonts w:ascii="Courier New" w:hAnsi="Courier New" w:hint="default"/>
      </w:rPr>
    </w:lvl>
    <w:lvl w:ilvl="8" w:tplc="04090005" w:tentative="1">
      <w:start w:val="1"/>
      <w:numFmt w:val="bullet"/>
      <w:lvlText w:val=""/>
      <w:lvlJc w:val="left"/>
      <w:pPr>
        <w:tabs>
          <w:tab w:val="num" w:pos="7560"/>
        </w:tabs>
        <w:ind w:left="7560" w:right="7560" w:hanging="360"/>
      </w:pPr>
      <w:rPr>
        <w:rFonts w:ascii="Wingdings" w:hAnsi="Wingdings" w:hint="default"/>
      </w:rPr>
    </w:lvl>
  </w:abstractNum>
  <w:abstractNum w:abstractNumId="203">
    <w:nsid w:val="27F644CC"/>
    <w:multiLevelType w:val="hybridMultilevel"/>
    <w:tmpl w:val="FFECBAF0"/>
    <w:lvl w:ilvl="0" w:tplc="BAD0353C">
      <w:start w:val="2"/>
      <w:numFmt w:val="bullet"/>
      <w:lvlText w:val="-"/>
      <w:lvlJc w:val="left"/>
      <w:pPr>
        <w:tabs>
          <w:tab w:val="num" w:pos="866"/>
        </w:tabs>
        <w:ind w:left="866" w:right="866" w:hanging="360"/>
      </w:pPr>
      <w:rPr>
        <w:rFonts w:ascii="Times New Roman" w:eastAsia="Times New Roman" w:hAnsi="Times New Roman" w:cs="Times New Roman" w:hint="default"/>
      </w:rPr>
    </w:lvl>
    <w:lvl w:ilvl="1" w:tplc="04090003" w:tentative="1">
      <w:start w:val="1"/>
      <w:numFmt w:val="bullet"/>
      <w:lvlText w:val="o"/>
      <w:lvlJc w:val="left"/>
      <w:pPr>
        <w:tabs>
          <w:tab w:val="num" w:pos="1466"/>
        </w:tabs>
        <w:ind w:left="1466" w:right="1466" w:hanging="360"/>
      </w:pPr>
      <w:rPr>
        <w:rFonts w:ascii="Courier New" w:hAnsi="Courier New" w:cs="Courier New" w:hint="default"/>
      </w:rPr>
    </w:lvl>
    <w:lvl w:ilvl="2" w:tplc="04090005" w:tentative="1">
      <w:start w:val="1"/>
      <w:numFmt w:val="bullet"/>
      <w:lvlText w:val=""/>
      <w:lvlJc w:val="left"/>
      <w:pPr>
        <w:tabs>
          <w:tab w:val="num" w:pos="2186"/>
        </w:tabs>
        <w:ind w:left="2186" w:right="2186" w:hanging="360"/>
      </w:pPr>
      <w:rPr>
        <w:rFonts w:ascii="Wingdings" w:hAnsi="Wingdings" w:hint="default"/>
      </w:rPr>
    </w:lvl>
    <w:lvl w:ilvl="3" w:tplc="04090001" w:tentative="1">
      <w:start w:val="1"/>
      <w:numFmt w:val="bullet"/>
      <w:lvlText w:val=""/>
      <w:lvlJc w:val="left"/>
      <w:pPr>
        <w:tabs>
          <w:tab w:val="num" w:pos="2906"/>
        </w:tabs>
        <w:ind w:left="2906" w:right="2906" w:hanging="360"/>
      </w:pPr>
      <w:rPr>
        <w:rFonts w:ascii="Symbol" w:hAnsi="Symbol" w:hint="default"/>
      </w:rPr>
    </w:lvl>
    <w:lvl w:ilvl="4" w:tplc="04090003" w:tentative="1">
      <w:start w:val="1"/>
      <w:numFmt w:val="bullet"/>
      <w:lvlText w:val="o"/>
      <w:lvlJc w:val="left"/>
      <w:pPr>
        <w:tabs>
          <w:tab w:val="num" w:pos="3626"/>
        </w:tabs>
        <w:ind w:left="3626" w:right="3626" w:hanging="360"/>
      </w:pPr>
      <w:rPr>
        <w:rFonts w:ascii="Courier New" w:hAnsi="Courier New" w:cs="Courier New" w:hint="default"/>
      </w:rPr>
    </w:lvl>
    <w:lvl w:ilvl="5" w:tplc="04090005" w:tentative="1">
      <w:start w:val="1"/>
      <w:numFmt w:val="bullet"/>
      <w:lvlText w:val=""/>
      <w:lvlJc w:val="left"/>
      <w:pPr>
        <w:tabs>
          <w:tab w:val="num" w:pos="4346"/>
        </w:tabs>
        <w:ind w:left="4346" w:right="4346" w:hanging="360"/>
      </w:pPr>
      <w:rPr>
        <w:rFonts w:ascii="Wingdings" w:hAnsi="Wingdings" w:hint="default"/>
      </w:rPr>
    </w:lvl>
    <w:lvl w:ilvl="6" w:tplc="04090001" w:tentative="1">
      <w:start w:val="1"/>
      <w:numFmt w:val="bullet"/>
      <w:lvlText w:val=""/>
      <w:lvlJc w:val="left"/>
      <w:pPr>
        <w:tabs>
          <w:tab w:val="num" w:pos="5066"/>
        </w:tabs>
        <w:ind w:left="5066" w:right="5066" w:hanging="360"/>
      </w:pPr>
      <w:rPr>
        <w:rFonts w:ascii="Symbol" w:hAnsi="Symbol" w:hint="default"/>
      </w:rPr>
    </w:lvl>
    <w:lvl w:ilvl="7" w:tplc="04090003" w:tentative="1">
      <w:start w:val="1"/>
      <w:numFmt w:val="bullet"/>
      <w:lvlText w:val="o"/>
      <w:lvlJc w:val="left"/>
      <w:pPr>
        <w:tabs>
          <w:tab w:val="num" w:pos="5786"/>
        </w:tabs>
        <w:ind w:left="5786" w:right="5786" w:hanging="360"/>
      </w:pPr>
      <w:rPr>
        <w:rFonts w:ascii="Courier New" w:hAnsi="Courier New" w:cs="Courier New" w:hint="default"/>
      </w:rPr>
    </w:lvl>
    <w:lvl w:ilvl="8" w:tplc="04090005" w:tentative="1">
      <w:start w:val="1"/>
      <w:numFmt w:val="bullet"/>
      <w:lvlText w:val=""/>
      <w:lvlJc w:val="left"/>
      <w:pPr>
        <w:tabs>
          <w:tab w:val="num" w:pos="6506"/>
        </w:tabs>
        <w:ind w:left="6506" w:right="6506" w:hanging="360"/>
      </w:pPr>
      <w:rPr>
        <w:rFonts w:ascii="Wingdings" w:hAnsi="Wingdings" w:hint="default"/>
      </w:rPr>
    </w:lvl>
  </w:abstractNum>
  <w:abstractNum w:abstractNumId="204">
    <w:nsid w:val="28307275"/>
    <w:multiLevelType w:val="hybridMultilevel"/>
    <w:tmpl w:val="195050C4"/>
    <w:lvl w:ilvl="0" w:tplc="2CC4C6FC">
      <w:start w:val="2"/>
      <w:numFmt w:val="bullet"/>
      <w:lvlText w:val="–"/>
      <w:lvlJc w:val="left"/>
      <w:pPr>
        <w:tabs>
          <w:tab w:val="num" w:pos="1260"/>
        </w:tabs>
        <w:ind w:left="1127" w:right="1127" w:hanging="227"/>
      </w:pPr>
      <w:rPr>
        <w:rFonts w:ascii="Times New Roman" w:cs="Times New Roman" w:hint="default"/>
        <w:sz w:val="36"/>
      </w:rPr>
    </w:lvl>
    <w:lvl w:ilvl="1" w:tplc="04090019">
      <w:start w:val="1"/>
      <w:numFmt w:val="lowerLetter"/>
      <w:lvlText w:val="%2."/>
      <w:lvlJc w:val="left"/>
      <w:pPr>
        <w:tabs>
          <w:tab w:val="num" w:pos="1440"/>
        </w:tabs>
        <w:ind w:left="1440" w:right="1440" w:hanging="360"/>
      </w:pPr>
    </w:lvl>
    <w:lvl w:ilvl="2" w:tplc="0409001B">
      <w:start w:val="1"/>
      <w:numFmt w:val="lowerRoman"/>
      <w:lvlText w:val="%3."/>
      <w:lvlJc w:val="right"/>
      <w:pPr>
        <w:tabs>
          <w:tab w:val="num" w:pos="2160"/>
        </w:tabs>
        <w:ind w:left="2160" w:right="2160" w:hanging="180"/>
      </w:pPr>
    </w:lvl>
    <w:lvl w:ilvl="3" w:tplc="0409000F">
      <w:start w:val="1"/>
      <w:numFmt w:val="decimal"/>
      <w:lvlText w:val="%4."/>
      <w:lvlJc w:val="left"/>
      <w:pPr>
        <w:tabs>
          <w:tab w:val="num" w:pos="2880"/>
        </w:tabs>
        <w:ind w:left="2880" w:right="2880" w:hanging="360"/>
      </w:pPr>
    </w:lvl>
    <w:lvl w:ilvl="4" w:tplc="19AAE2D4">
      <w:start w:val="1"/>
      <w:numFmt w:val="decimal"/>
      <w:lvlText w:val="%5)"/>
      <w:lvlJc w:val="left"/>
      <w:pPr>
        <w:tabs>
          <w:tab w:val="num" w:pos="3600"/>
        </w:tabs>
        <w:ind w:left="3600" w:right="3600" w:hanging="360"/>
      </w:pPr>
      <w:rPr>
        <w:rFonts w:hint="cs"/>
      </w:rPr>
    </w:lvl>
    <w:lvl w:ilvl="5" w:tplc="C7A6AF9A">
      <w:start w:val="1"/>
      <w:numFmt w:val="bullet"/>
      <w:lvlText w:val="-"/>
      <w:lvlJc w:val="left"/>
      <w:pPr>
        <w:tabs>
          <w:tab w:val="num" w:pos="4500"/>
        </w:tabs>
        <w:ind w:left="4500" w:right="4500" w:hanging="360"/>
      </w:pPr>
      <w:rPr>
        <w:rFonts w:ascii="Times New Roman" w:eastAsia="Times New Roman" w:hAnsi="Times New Roman" w:cs="Traditional Arabic"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05">
    <w:nsid w:val="28631321"/>
    <w:multiLevelType w:val="multilevel"/>
    <w:tmpl w:val="C30ADF4C"/>
    <w:lvl w:ilvl="0">
      <w:start w:val="2"/>
      <w:numFmt w:val="bullet"/>
      <w:lvlText w:val="-"/>
      <w:lvlJc w:val="left"/>
      <w:pPr>
        <w:tabs>
          <w:tab w:val="num" w:pos="720"/>
        </w:tabs>
        <w:ind w:left="720" w:right="720" w:hanging="360"/>
      </w:pPr>
      <w:rPr>
        <w:rFonts w:ascii="Times New Roman" w:eastAsia="Times New Roman" w:hAnsi="Times New Roman" w:cs="Times New Roman" w:hint="default"/>
      </w:rPr>
    </w:lvl>
    <w:lvl w:ilvl="1">
      <w:start w:val="1"/>
      <w:numFmt w:val="bullet"/>
      <w:lvlText w:val="o"/>
      <w:lvlJc w:val="left"/>
      <w:pPr>
        <w:tabs>
          <w:tab w:val="num" w:pos="1440"/>
        </w:tabs>
        <w:ind w:left="1440" w:right="1440" w:hanging="360"/>
      </w:pPr>
      <w:rPr>
        <w:rFonts w:ascii="Courier New" w:hAnsi="Courier New" w:cs="Courier New" w:hint="default"/>
      </w:rPr>
    </w:lvl>
    <w:lvl w:ilvl="2">
      <w:start w:val="1"/>
      <w:numFmt w:val="bullet"/>
      <w:lvlText w:val=""/>
      <w:lvlJc w:val="left"/>
      <w:pPr>
        <w:tabs>
          <w:tab w:val="num" w:pos="2160"/>
        </w:tabs>
        <w:ind w:left="2160" w:right="2160" w:hanging="360"/>
      </w:pPr>
      <w:rPr>
        <w:rFonts w:ascii="Wingdings" w:hAnsi="Wingdings" w:hint="default"/>
      </w:rPr>
    </w:lvl>
    <w:lvl w:ilvl="3">
      <w:start w:val="1"/>
      <w:numFmt w:val="bullet"/>
      <w:lvlText w:val=""/>
      <w:lvlJc w:val="left"/>
      <w:pPr>
        <w:tabs>
          <w:tab w:val="num" w:pos="2880"/>
        </w:tabs>
        <w:ind w:left="2880" w:right="2880" w:hanging="360"/>
      </w:pPr>
      <w:rPr>
        <w:rFonts w:ascii="Symbol" w:hAnsi="Symbol"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206">
    <w:nsid w:val="288D650F"/>
    <w:multiLevelType w:val="hybridMultilevel"/>
    <w:tmpl w:val="DB086FCE"/>
    <w:lvl w:ilvl="0" w:tplc="BAD0353C">
      <w:start w:val="2"/>
      <w:numFmt w:val="bullet"/>
      <w:lvlText w:val="-"/>
      <w:lvlJc w:val="left"/>
      <w:pPr>
        <w:tabs>
          <w:tab w:val="num" w:pos="1200"/>
        </w:tabs>
        <w:ind w:left="1200" w:right="1200" w:hanging="360"/>
      </w:pPr>
      <w:rPr>
        <w:rFonts w:ascii="Times New Roman" w:eastAsia="Times New Roman" w:hAnsi="Times New Roman" w:cs="Times New Roman" w:hint="default"/>
      </w:rPr>
    </w:lvl>
    <w:lvl w:ilvl="1" w:tplc="04090001">
      <w:start w:val="1"/>
      <w:numFmt w:val="bullet"/>
      <w:lvlText w:val=""/>
      <w:lvlJc w:val="left"/>
      <w:pPr>
        <w:tabs>
          <w:tab w:val="num" w:pos="1800"/>
        </w:tabs>
        <w:ind w:left="1800" w:right="1800" w:hanging="360"/>
      </w:pPr>
      <w:rPr>
        <w:rFonts w:ascii="Symbol" w:hAnsi="Symbol"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cs="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cs="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207">
    <w:nsid w:val="28EA5DEF"/>
    <w:multiLevelType w:val="hybridMultilevel"/>
    <w:tmpl w:val="D41263A6"/>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08">
    <w:nsid w:val="28F16782"/>
    <w:multiLevelType w:val="hybridMultilevel"/>
    <w:tmpl w:val="422639A8"/>
    <w:lvl w:ilvl="0" w:tplc="EB2A2FD4">
      <w:start w:val="3"/>
      <w:numFmt w:val="bullet"/>
      <w:lvlText w:val="-"/>
      <w:lvlJc w:val="left"/>
      <w:pPr>
        <w:tabs>
          <w:tab w:val="num" w:pos="558"/>
        </w:tabs>
        <w:ind w:left="558" w:right="558" w:hanging="288"/>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09">
    <w:nsid w:val="28F8606A"/>
    <w:multiLevelType w:val="multilevel"/>
    <w:tmpl w:val="AF861502"/>
    <w:lvl w:ilvl="0">
      <w:start w:val="1"/>
      <w:numFmt w:val="decimal"/>
      <w:lvlText w:val="%1."/>
      <w:lvlJc w:val="left"/>
      <w:pPr>
        <w:tabs>
          <w:tab w:val="num" w:pos="360"/>
        </w:tabs>
        <w:ind w:left="360" w:right="360" w:hanging="360"/>
      </w:pPr>
      <w:rPr>
        <w:rFonts w:hint="default"/>
      </w:rPr>
    </w:lvl>
    <w:lvl w:ilvl="1">
      <w:start w:val="1"/>
      <w:numFmt w:val="decimal"/>
      <w:lvlText w:val="%1.%2."/>
      <w:lvlJc w:val="left"/>
      <w:pPr>
        <w:tabs>
          <w:tab w:val="num" w:pos="1080"/>
        </w:tabs>
        <w:ind w:left="792" w:right="792" w:hanging="432"/>
      </w:pPr>
      <w:rPr>
        <w:rFonts w:hint="default"/>
      </w:rPr>
    </w:lvl>
    <w:lvl w:ilvl="2">
      <w:start w:val="1"/>
      <w:numFmt w:val="decimal"/>
      <w:lvlText w:val="%1.%2.%3."/>
      <w:lvlJc w:val="left"/>
      <w:pPr>
        <w:tabs>
          <w:tab w:val="num" w:pos="1440"/>
        </w:tabs>
        <w:ind w:left="1224" w:right="1224" w:hanging="504"/>
      </w:pPr>
      <w:rPr>
        <w:rFonts w:hint="default"/>
      </w:rPr>
    </w:lvl>
    <w:lvl w:ilvl="3">
      <w:start w:val="1"/>
      <w:numFmt w:val="decimal"/>
      <w:lvlText w:val="%1.%2.%3.%4."/>
      <w:lvlJc w:val="left"/>
      <w:pPr>
        <w:tabs>
          <w:tab w:val="num" w:pos="2160"/>
        </w:tabs>
        <w:ind w:left="1728" w:right="1728" w:hanging="648"/>
      </w:pPr>
      <w:rPr>
        <w:rFonts w:hint="default"/>
      </w:rPr>
    </w:lvl>
    <w:lvl w:ilvl="4">
      <w:start w:val="1"/>
      <w:numFmt w:val="decimal"/>
      <w:lvlText w:val="%1.%2.%3.%4.%5."/>
      <w:lvlJc w:val="left"/>
      <w:pPr>
        <w:tabs>
          <w:tab w:val="num" w:pos="2880"/>
        </w:tabs>
        <w:ind w:left="2232" w:right="2232" w:hanging="792"/>
      </w:pPr>
      <w:rPr>
        <w:rFonts w:hint="default"/>
      </w:rPr>
    </w:lvl>
    <w:lvl w:ilvl="5">
      <w:start w:val="1"/>
      <w:numFmt w:val="decimal"/>
      <w:lvlText w:val="%1.%2.%3.%4.%5.%6."/>
      <w:lvlJc w:val="left"/>
      <w:pPr>
        <w:tabs>
          <w:tab w:val="num" w:pos="3240"/>
        </w:tabs>
        <w:ind w:left="2736" w:right="2736" w:hanging="936"/>
      </w:pPr>
      <w:rPr>
        <w:rFonts w:hint="default"/>
      </w:rPr>
    </w:lvl>
    <w:lvl w:ilvl="6">
      <w:start w:val="1"/>
      <w:numFmt w:val="decimal"/>
      <w:lvlText w:val="%1.%2.%3.%4.%5.%6.%7."/>
      <w:lvlJc w:val="left"/>
      <w:pPr>
        <w:tabs>
          <w:tab w:val="num" w:pos="3960"/>
        </w:tabs>
        <w:ind w:left="3240" w:right="3240" w:hanging="1080"/>
      </w:pPr>
      <w:rPr>
        <w:rFonts w:hint="default"/>
      </w:rPr>
    </w:lvl>
    <w:lvl w:ilvl="7">
      <w:start w:val="1"/>
      <w:numFmt w:val="decimal"/>
      <w:lvlText w:val="%1.%2.%3.%4.%5.%6.%7.%8."/>
      <w:lvlJc w:val="left"/>
      <w:pPr>
        <w:tabs>
          <w:tab w:val="num" w:pos="4680"/>
        </w:tabs>
        <w:ind w:left="3744" w:right="3744" w:hanging="1224"/>
      </w:pPr>
      <w:rPr>
        <w:rFonts w:hint="default"/>
      </w:rPr>
    </w:lvl>
    <w:lvl w:ilvl="8">
      <w:start w:val="1"/>
      <w:numFmt w:val="decimal"/>
      <w:lvlText w:val="%1.%2.%3.%4.%5.%6.%7.%8.%9."/>
      <w:lvlJc w:val="left"/>
      <w:pPr>
        <w:tabs>
          <w:tab w:val="num" w:pos="5040"/>
        </w:tabs>
        <w:ind w:left="4320" w:right="4320" w:hanging="1440"/>
      </w:pPr>
      <w:rPr>
        <w:rFonts w:hint="default"/>
      </w:rPr>
    </w:lvl>
  </w:abstractNum>
  <w:abstractNum w:abstractNumId="210">
    <w:nsid w:val="296B3548"/>
    <w:multiLevelType w:val="hybridMultilevel"/>
    <w:tmpl w:val="6840B78C"/>
    <w:lvl w:ilvl="0" w:tplc="07DE291E">
      <w:start w:val="9"/>
      <w:numFmt w:val="decimal"/>
      <w:lvlText w:val="%1"/>
      <w:lvlJc w:val="left"/>
      <w:pPr>
        <w:tabs>
          <w:tab w:val="num" w:pos="720"/>
        </w:tabs>
        <w:ind w:left="720" w:right="720" w:hanging="360"/>
      </w:pPr>
      <w:rPr>
        <w:rFonts w:hint="default"/>
      </w:rPr>
    </w:lvl>
    <w:lvl w:ilvl="1" w:tplc="2528C888">
      <w:start w:val="9"/>
      <w:numFmt w:val="bullet"/>
      <w:lvlText w:val="-"/>
      <w:lvlJc w:val="left"/>
      <w:pPr>
        <w:tabs>
          <w:tab w:val="num" w:pos="1440"/>
        </w:tabs>
        <w:ind w:left="1440" w:right="1440" w:hanging="360"/>
      </w:pPr>
      <w:rPr>
        <w:rFonts w:ascii="Times New Roman" w:eastAsia="Times New Roman" w:hAnsi="Times New Roman" w:cs="Traditional Arabic"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11">
    <w:nsid w:val="29A72CEC"/>
    <w:multiLevelType w:val="hybridMultilevel"/>
    <w:tmpl w:val="195050C4"/>
    <w:lvl w:ilvl="0" w:tplc="1E868070">
      <w:start w:val="1"/>
      <w:numFmt w:val="upperRoman"/>
      <w:lvlText w:val="%1."/>
      <w:lvlJc w:val="right"/>
      <w:pPr>
        <w:tabs>
          <w:tab w:val="num" w:pos="1260"/>
        </w:tabs>
        <w:ind w:left="900" w:right="900" w:firstLine="0"/>
      </w:pPr>
      <w:rPr>
        <w:rFonts w:hint="default"/>
        <w:sz w:val="32"/>
      </w:rPr>
    </w:lvl>
    <w:lvl w:ilvl="1" w:tplc="04090019">
      <w:start w:val="1"/>
      <w:numFmt w:val="lowerLetter"/>
      <w:lvlText w:val="%2."/>
      <w:lvlJc w:val="left"/>
      <w:pPr>
        <w:tabs>
          <w:tab w:val="num" w:pos="1440"/>
        </w:tabs>
        <w:ind w:left="1440" w:right="1440" w:hanging="360"/>
      </w:pPr>
    </w:lvl>
    <w:lvl w:ilvl="2" w:tplc="0409001B">
      <w:start w:val="1"/>
      <w:numFmt w:val="lowerRoman"/>
      <w:lvlText w:val="%3."/>
      <w:lvlJc w:val="right"/>
      <w:pPr>
        <w:tabs>
          <w:tab w:val="num" w:pos="2160"/>
        </w:tabs>
        <w:ind w:left="2160" w:right="2160" w:hanging="180"/>
      </w:pPr>
    </w:lvl>
    <w:lvl w:ilvl="3" w:tplc="0409000F">
      <w:start w:val="1"/>
      <w:numFmt w:val="decimal"/>
      <w:lvlText w:val="%4."/>
      <w:lvlJc w:val="left"/>
      <w:pPr>
        <w:tabs>
          <w:tab w:val="num" w:pos="2880"/>
        </w:tabs>
        <w:ind w:left="2880" w:right="2880" w:hanging="360"/>
      </w:pPr>
    </w:lvl>
    <w:lvl w:ilvl="4" w:tplc="19AAE2D4">
      <w:start w:val="1"/>
      <w:numFmt w:val="decimal"/>
      <w:lvlText w:val="%5)"/>
      <w:lvlJc w:val="left"/>
      <w:pPr>
        <w:tabs>
          <w:tab w:val="num" w:pos="3600"/>
        </w:tabs>
        <w:ind w:left="3600" w:right="3600" w:hanging="360"/>
      </w:pPr>
      <w:rPr>
        <w:rFonts w:hint="cs"/>
      </w:rPr>
    </w:lvl>
    <w:lvl w:ilvl="5" w:tplc="C7A6AF9A">
      <w:start w:val="1"/>
      <w:numFmt w:val="bullet"/>
      <w:lvlText w:val="-"/>
      <w:lvlJc w:val="left"/>
      <w:pPr>
        <w:tabs>
          <w:tab w:val="num" w:pos="4500"/>
        </w:tabs>
        <w:ind w:left="4500" w:right="4500" w:hanging="360"/>
      </w:pPr>
      <w:rPr>
        <w:rFonts w:ascii="Times New Roman" w:eastAsia="Times New Roman" w:hAnsi="Times New Roman" w:cs="Traditional Arabic"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12">
    <w:nsid w:val="2A025BAF"/>
    <w:multiLevelType w:val="multilevel"/>
    <w:tmpl w:val="88964D38"/>
    <w:lvl w:ilvl="0">
      <w:start w:val="1"/>
      <w:numFmt w:val="upperRoman"/>
      <w:lvlText w:val="%1."/>
      <w:lvlJc w:val="right"/>
      <w:pPr>
        <w:tabs>
          <w:tab w:val="num" w:pos="1150"/>
        </w:tabs>
        <w:ind w:left="1150" w:right="1150" w:hanging="180"/>
      </w:pPr>
    </w:lvl>
    <w:lvl w:ilvl="1">
      <w:start w:val="1"/>
      <w:numFmt w:val="lowerLetter"/>
      <w:lvlText w:val="%2."/>
      <w:lvlJc w:val="left"/>
      <w:pPr>
        <w:tabs>
          <w:tab w:val="num" w:pos="1870"/>
        </w:tabs>
        <w:ind w:left="1870" w:right="1870" w:hanging="360"/>
      </w:pPr>
    </w:lvl>
    <w:lvl w:ilvl="2">
      <w:start w:val="1"/>
      <w:numFmt w:val="lowerRoman"/>
      <w:lvlText w:val="%3."/>
      <w:lvlJc w:val="right"/>
      <w:pPr>
        <w:tabs>
          <w:tab w:val="num" w:pos="2590"/>
        </w:tabs>
        <w:ind w:left="2590" w:right="2590" w:hanging="180"/>
      </w:pPr>
    </w:lvl>
    <w:lvl w:ilvl="3">
      <w:start w:val="1"/>
      <w:numFmt w:val="decimal"/>
      <w:lvlText w:val="%4."/>
      <w:lvlJc w:val="left"/>
      <w:pPr>
        <w:tabs>
          <w:tab w:val="num" w:pos="3310"/>
        </w:tabs>
        <w:ind w:left="3310" w:right="3310" w:hanging="360"/>
      </w:pPr>
    </w:lvl>
    <w:lvl w:ilvl="4">
      <w:start w:val="1"/>
      <w:numFmt w:val="lowerLetter"/>
      <w:lvlText w:val="%5."/>
      <w:lvlJc w:val="left"/>
      <w:pPr>
        <w:tabs>
          <w:tab w:val="num" w:pos="4030"/>
        </w:tabs>
        <w:ind w:left="4030" w:right="4030" w:hanging="360"/>
      </w:pPr>
    </w:lvl>
    <w:lvl w:ilvl="5">
      <w:start w:val="1"/>
      <w:numFmt w:val="lowerRoman"/>
      <w:lvlText w:val="%6."/>
      <w:lvlJc w:val="right"/>
      <w:pPr>
        <w:tabs>
          <w:tab w:val="num" w:pos="4750"/>
        </w:tabs>
        <w:ind w:left="4750" w:right="4750" w:hanging="180"/>
      </w:pPr>
    </w:lvl>
    <w:lvl w:ilvl="6">
      <w:start w:val="1"/>
      <w:numFmt w:val="decimal"/>
      <w:lvlText w:val="%7."/>
      <w:lvlJc w:val="left"/>
      <w:pPr>
        <w:tabs>
          <w:tab w:val="num" w:pos="5470"/>
        </w:tabs>
        <w:ind w:left="5470" w:right="5470" w:hanging="360"/>
      </w:pPr>
    </w:lvl>
    <w:lvl w:ilvl="7">
      <w:start w:val="1"/>
      <w:numFmt w:val="lowerLetter"/>
      <w:lvlText w:val="%8."/>
      <w:lvlJc w:val="left"/>
      <w:pPr>
        <w:tabs>
          <w:tab w:val="num" w:pos="6190"/>
        </w:tabs>
        <w:ind w:left="6190" w:right="6190" w:hanging="360"/>
      </w:pPr>
    </w:lvl>
    <w:lvl w:ilvl="8">
      <w:start w:val="1"/>
      <w:numFmt w:val="lowerRoman"/>
      <w:lvlText w:val="%9."/>
      <w:lvlJc w:val="right"/>
      <w:pPr>
        <w:tabs>
          <w:tab w:val="num" w:pos="6910"/>
        </w:tabs>
        <w:ind w:left="6910" w:right="6910" w:hanging="180"/>
      </w:pPr>
    </w:lvl>
  </w:abstractNum>
  <w:abstractNum w:abstractNumId="213">
    <w:nsid w:val="2A39770E"/>
    <w:multiLevelType w:val="multilevel"/>
    <w:tmpl w:val="61FEC892"/>
    <w:lvl w:ilvl="0">
      <w:start w:val="1"/>
      <w:numFmt w:val="decimal"/>
      <w:lvlText w:val="%1"/>
      <w:lvlJc w:val="left"/>
      <w:pPr>
        <w:tabs>
          <w:tab w:val="num" w:pos="750"/>
        </w:tabs>
        <w:ind w:left="750" w:right="750" w:hanging="750"/>
      </w:pPr>
      <w:rPr>
        <w:rFonts w:hint="default"/>
      </w:rPr>
    </w:lvl>
    <w:lvl w:ilvl="1">
      <w:start w:val="2"/>
      <w:numFmt w:val="decimal"/>
      <w:lvlText w:val="%1-%2"/>
      <w:lvlJc w:val="left"/>
      <w:pPr>
        <w:tabs>
          <w:tab w:val="num" w:pos="759"/>
        </w:tabs>
        <w:ind w:left="759" w:right="759" w:hanging="750"/>
      </w:pPr>
      <w:rPr>
        <w:rFonts w:hint="default"/>
      </w:rPr>
    </w:lvl>
    <w:lvl w:ilvl="2">
      <w:start w:val="4"/>
      <w:numFmt w:val="decimal"/>
      <w:lvlText w:val="%1-%2-%3"/>
      <w:lvlJc w:val="left"/>
      <w:pPr>
        <w:tabs>
          <w:tab w:val="num" w:pos="768"/>
        </w:tabs>
        <w:ind w:left="768" w:right="768" w:hanging="750"/>
      </w:pPr>
      <w:rPr>
        <w:rFonts w:hint="default"/>
      </w:rPr>
    </w:lvl>
    <w:lvl w:ilvl="3">
      <w:start w:val="1"/>
      <w:numFmt w:val="decimal"/>
      <w:lvlText w:val="%1-%2-%3.%4"/>
      <w:lvlJc w:val="left"/>
      <w:pPr>
        <w:tabs>
          <w:tab w:val="num" w:pos="1107"/>
        </w:tabs>
        <w:ind w:left="1107" w:right="1107" w:hanging="1080"/>
      </w:pPr>
      <w:rPr>
        <w:rFonts w:hint="default"/>
      </w:rPr>
    </w:lvl>
    <w:lvl w:ilvl="4">
      <w:start w:val="1"/>
      <w:numFmt w:val="decimal"/>
      <w:lvlText w:val="%1-%2-%3.%4.%5"/>
      <w:lvlJc w:val="left"/>
      <w:pPr>
        <w:tabs>
          <w:tab w:val="num" w:pos="1476"/>
        </w:tabs>
        <w:ind w:left="1476" w:right="1476" w:hanging="1440"/>
      </w:pPr>
      <w:rPr>
        <w:rFonts w:hint="default"/>
      </w:rPr>
    </w:lvl>
    <w:lvl w:ilvl="5">
      <w:start w:val="1"/>
      <w:numFmt w:val="decimal"/>
      <w:lvlText w:val="%1-%2-%3.%4.%5.%6"/>
      <w:lvlJc w:val="left"/>
      <w:pPr>
        <w:tabs>
          <w:tab w:val="num" w:pos="1485"/>
        </w:tabs>
        <w:ind w:left="1485" w:right="1485" w:hanging="1440"/>
      </w:pPr>
      <w:rPr>
        <w:rFonts w:hint="default"/>
      </w:rPr>
    </w:lvl>
    <w:lvl w:ilvl="6">
      <w:start w:val="1"/>
      <w:numFmt w:val="decimal"/>
      <w:lvlText w:val="%1-%2-%3.%4.%5.%6.%7"/>
      <w:lvlJc w:val="left"/>
      <w:pPr>
        <w:tabs>
          <w:tab w:val="num" w:pos="1854"/>
        </w:tabs>
        <w:ind w:left="1854" w:right="1854" w:hanging="1800"/>
      </w:pPr>
      <w:rPr>
        <w:rFonts w:hint="default"/>
      </w:rPr>
    </w:lvl>
    <w:lvl w:ilvl="7">
      <w:start w:val="1"/>
      <w:numFmt w:val="decimal"/>
      <w:lvlText w:val="%1-%2-%3.%4.%5.%6.%7.%8"/>
      <w:lvlJc w:val="left"/>
      <w:pPr>
        <w:tabs>
          <w:tab w:val="num" w:pos="2223"/>
        </w:tabs>
        <w:ind w:left="2223" w:right="2223" w:hanging="2160"/>
      </w:pPr>
      <w:rPr>
        <w:rFonts w:hint="default"/>
      </w:rPr>
    </w:lvl>
    <w:lvl w:ilvl="8">
      <w:start w:val="1"/>
      <w:numFmt w:val="decimal"/>
      <w:lvlText w:val="%1-%2-%3.%4.%5.%6.%7.%8.%9"/>
      <w:lvlJc w:val="left"/>
      <w:pPr>
        <w:tabs>
          <w:tab w:val="num" w:pos="2232"/>
        </w:tabs>
        <w:ind w:left="2232" w:right="2232" w:hanging="2160"/>
      </w:pPr>
      <w:rPr>
        <w:rFonts w:hint="default"/>
      </w:rPr>
    </w:lvl>
  </w:abstractNum>
  <w:abstractNum w:abstractNumId="214">
    <w:nsid w:val="2A4F604D"/>
    <w:multiLevelType w:val="hybridMultilevel"/>
    <w:tmpl w:val="64662B46"/>
    <w:lvl w:ilvl="0" w:tplc="0FA80132">
      <w:start w:val="1"/>
      <w:numFmt w:val="upperRoman"/>
      <w:lvlText w:val="%1."/>
      <w:lvlJc w:val="right"/>
      <w:pPr>
        <w:tabs>
          <w:tab w:val="num" w:pos="720"/>
        </w:tabs>
        <w:ind w:left="720" w:right="720" w:hanging="18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15">
    <w:nsid w:val="2A676081"/>
    <w:multiLevelType w:val="hybridMultilevel"/>
    <w:tmpl w:val="0BA076CA"/>
    <w:lvl w:ilvl="0" w:tplc="6DB2A020">
      <w:start w:val="1"/>
      <w:numFmt w:val="upperRoman"/>
      <w:lvlText w:val="%1."/>
      <w:lvlJc w:val="right"/>
      <w:pPr>
        <w:tabs>
          <w:tab w:val="num" w:pos="1368"/>
        </w:tabs>
        <w:ind w:left="1008" w:right="1008" w:firstLine="0"/>
      </w:pPr>
      <w:rPr>
        <w:rFonts w:hint="default"/>
        <w:sz w:val="32"/>
      </w:rPr>
    </w:lvl>
    <w:lvl w:ilvl="1" w:tplc="04090019" w:tentative="1">
      <w:start w:val="1"/>
      <w:numFmt w:val="lowerLetter"/>
      <w:lvlText w:val="%2."/>
      <w:lvlJc w:val="left"/>
      <w:pPr>
        <w:tabs>
          <w:tab w:val="num" w:pos="2160"/>
        </w:tabs>
        <w:ind w:left="2160" w:right="2160" w:hanging="360"/>
      </w:pPr>
    </w:lvl>
    <w:lvl w:ilvl="2" w:tplc="0409001B" w:tentative="1">
      <w:start w:val="1"/>
      <w:numFmt w:val="lowerRoman"/>
      <w:lvlText w:val="%3."/>
      <w:lvlJc w:val="right"/>
      <w:pPr>
        <w:tabs>
          <w:tab w:val="num" w:pos="2880"/>
        </w:tabs>
        <w:ind w:left="2880" w:right="2880" w:hanging="180"/>
      </w:pPr>
    </w:lvl>
    <w:lvl w:ilvl="3" w:tplc="0409000F" w:tentative="1">
      <w:start w:val="1"/>
      <w:numFmt w:val="decimal"/>
      <w:lvlText w:val="%4."/>
      <w:lvlJc w:val="left"/>
      <w:pPr>
        <w:tabs>
          <w:tab w:val="num" w:pos="3600"/>
        </w:tabs>
        <w:ind w:left="3600" w:right="3600" w:hanging="360"/>
      </w:pPr>
    </w:lvl>
    <w:lvl w:ilvl="4" w:tplc="04090019" w:tentative="1">
      <w:start w:val="1"/>
      <w:numFmt w:val="lowerLetter"/>
      <w:lvlText w:val="%5."/>
      <w:lvlJc w:val="left"/>
      <w:pPr>
        <w:tabs>
          <w:tab w:val="num" w:pos="4320"/>
        </w:tabs>
        <w:ind w:left="4320" w:right="4320" w:hanging="360"/>
      </w:pPr>
    </w:lvl>
    <w:lvl w:ilvl="5" w:tplc="0409001B" w:tentative="1">
      <w:start w:val="1"/>
      <w:numFmt w:val="lowerRoman"/>
      <w:lvlText w:val="%6."/>
      <w:lvlJc w:val="right"/>
      <w:pPr>
        <w:tabs>
          <w:tab w:val="num" w:pos="5040"/>
        </w:tabs>
        <w:ind w:left="5040" w:right="5040" w:hanging="180"/>
      </w:pPr>
    </w:lvl>
    <w:lvl w:ilvl="6" w:tplc="0409000F" w:tentative="1">
      <w:start w:val="1"/>
      <w:numFmt w:val="decimal"/>
      <w:lvlText w:val="%7."/>
      <w:lvlJc w:val="left"/>
      <w:pPr>
        <w:tabs>
          <w:tab w:val="num" w:pos="5760"/>
        </w:tabs>
        <w:ind w:left="5760" w:right="5760" w:hanging="360"/>
      </w:pPr>
    </w:lvl>
    <w:lvl w:ilvl="7" w:tplc="04090019" w:tentative="1">
      <w:start w:val="1"/>
      <w:numFmt w:val="lowerLetter"/>
      <w:lvlText w:val="%8."/>
      <w:lvlJc w:val="left"/>
      <w:pPr>
        <w:tabs>
          <w:tab w:val="num" w:pos="6480"/>
        </w:tabs>
        <w:ind w:left="6480" w:right="6480" w:hanging="360"/>
      </w:pPr>
    </w:lvl>
    <w:lvl w:ilvl="8" w:tplc="0409001B" w:tentative="1">
      <w:start w:val="1"/>
      <w:numFmt w:val="lowerRoman"/>
      <w:lvlText w:val="%9."/>
      <w:lvlJc w:val="right"/>
      <w:pPr>
        <w:tabs>
          <w:tab w:val="num" w:pos="7200"/>
        </w:tabs>
        <w:ind w:left="7200" w:right="7200" w:hanging="180"/>
      </w:pPr>
    </w:lvl>
  </w:abstractNum>
  <w:abstractNum w:abstractNumId="216">
    <w:nsid w:val="2AD03153"/>
    <w:multiLevelType w:val="hybridMultilevel"/>
    <w:tmpl w:val="C2A84A9C"/>
    <w:lvl w:ilvl="0" w:tplc="0032DA76">
      <w:start w:val="1"/>
      <w:numFmt w:val="bullet"/>
      <w:lvlText w:val=""/>
      <w:lvlJc w:val="left"/>
      <w:pPr>
        <w:tabs>
          <w:tab w:val="num" w:pos="2441"/>
        </w:tabs>
        <w:ind w:left="2194" w:right="2194" w:hanging="113"/>
      </w:pPr>
      <w:rPr>
        <w:rFonts w:ascii="Wingdings" w:hAnsi="Wingdings" w:hint="default"/>
      </w:rPr>
    </w:lvl>
    <w:lvl w:ilvl="1" w:tplc="9F644B7C">
      <w:start w:val="1"/>
      <w:numFmt w:val="bullet"/>
      <w:lvlText w:val=""/>
      <w:lvlJc w:val="left"/>
      <w:pPr>
        <w:tabs>
          <w:tab w:val="num" w:pos="1211"/>
        </w:tabs>
        <w:ind w:left="454" w:right="454" w:firstLine="397"/>
      </w:pPr>
      <w:rPr>
        <w:rFonts w:ascii="Symbol" w:hAnsi="Symbol" w:hint="default"/>
      </w:rPr>
    </w:lvl>
    <w:lvl w:ilvl="2" w:tplc="FAF08AFA">
      <w:start w:val="2"/>
      <w:numFmt w:val="bullet"/>
      <w:lvlText w:val="–"/>
      <w:lvlJc w:val="left"/>
      <w:pPr>
        <w:tabs>
          <w:tab w:val="num" w:pos="2880"/>
        </w:tabs>
        <w:ind w:left="227" w:right="227" w:hanging="227"/>
      </w:pPr>
      <w:rPr>
        <w:rFonts w:ascii="Times New Roman" w:cs="Times New Roman" w:hint="default"/>
        <w:sz w:val="36"/>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217">
    <w:nsid w:val="2B0F2C9F"/>
    <w:multiLevelType w:val="hybridMultilevel"/>
    <w:tmpl w:val="2E2CD250"/>
    <w:lvl w:ilvl="0" w:tplc="873EC8E2">
      <w:start w:val="3"/>
      <w:numFmt w:val="decimal"/>
      <w:lvlText w:val="%1"/>
      <w:lvlJc w:val="left"/>
      <w:pPr>
        <w:tabs>
          <w:tab w:val="num" w:pos="576"/>
        </w:tabs>
        <w:ind w:left="576" w:right="576" w:hanging="360"/>
      </w:pPr>
      <w:rPr>
        <w:rFonts w:hint="cs"/>
      </w:rPr>
    </w:lvl>
    <w:lvl w:ilvl="1" w:tplc="04090019" w:tentative="1">
      <w:start w:val="1"/>
      <w:numFmt w:val="lowerLetter"/>
      <w:lvlText w:val="%2."/>
      <w:lvlJc w:val="left"/>
      <w:pPr>
        <w:tabs>
          <w:tab w:val="num" w:pos="1296"/>
        </w:tabs>
        <w:ind w:left="1296" w:right="1296" w:hanging="360"/>
      </w:pPr>
    </w:lvl>
    <w:lvl w:ilvl="2" w:tplc="0409001B" w:tentative="1">
      <w:start w:val="1"/>
      <w:numFmt w:val="lowerRoman"/>
      <w:lvlText w:val="%3."/>
      <w:lvlJc w:val="right"/>
      <w:pPr>
        <w:tabs>
          <w:tab w:val="num" w:pos="2016"/>
        </w:tabs>
        <w:ind w:left="2016" w:right="2016" w:hanging="180"/>
      </w:pPr>
    </w:lvl>
    <w:lvl w:ilvl="3" w:tplc="0409000F" w:tentative="1">
      <w:start w:val="1"/>
      <w:numFmt w:val="decimal"/>
      <w:lvlText w:val="%4."/>
      <w:lvlJc w:val="left"/>
      <w:pPr>
        <w:tabs>
          <w:tab w:val="num" w:pos="2736"/>
        </w:tabs>
        <w:ind w:left="2736" w:right="2736" w:hanging="360"/>
      </w:pPr>
    </w:lvl>
    <w:lvl w:ilvl="4" w:tplc="04090019" w:tentative="1">
      <w:start w:val="1"/>
      <w:numFmt w:val="lowerLetter"/>
      <w:lvlText w:val="%5."/>
      <w:lvlJc w:val="left"/>
      <w:pPr>
        <w:tabs>
          <w:tab w:val="num" w:pos="3456"/>
        </w:tabs>
        <w:ind w:left="3456" w:right="3456" w:hanging="360"/>
      </w:pPr>
    </w:lvl>
    <w:lvl w:ilvl="5" w:tplc="0409001B" w:tentative="1">
      <w:start w:val="1"/>
      <w:numFmt w:val="lowerRoman"/>
      <w:lvlText w:val="%6."/>
      <w:lvlJc w:val="right"/>
      <w:pPr>
        <w:tabs>
          <w:tab w:val="num" w:pos="4176"/>
        </w:tabs>
        <w:ind w:left="4176" w:right="4176" w:hanging="180"/>
      </w:pPr>
    </w:lvl>
    <w:lvl w:ilvl="6" w:tplc="0409000F" w:tentative="1">
      <w:start w:val="1"/>
      <w:numFmt w:val="decimal"/>
      <w:lvlText w:val="%7."/>
      <w:lvlJc w:val="left"/>
      <w:pPr>
        <w:tabs>
          <w:tab w:val="num" w:pos="4896"/>
        </w:tabs>
        <w:ind w:left="4896" w:right="4896" w:hanging="360"/>
      </w:pPr>
    </w:lvl>
    <w:lvl w:ilvl="7" w:tplc="04090019" w:tentative="1">
      <w:start w:val="1"/>
      <w:numFmt w:val="lowerLetter"/>
      <w:lvlText w:val="%8."/>
      <w:lvlJc w:val="left"/>
      <w:pPr>
        <w:tabs>
          <w:tab w:val="num" w:pos="5616"/>
        </w:tabs>
        <w:ind w:left="5616" w:right="5616" w:hanging="360"/>
      </w:pPr>
    </w:lvl>
    <w:lvl w:ilvl="8" w:tplc="0409001B" w:tentative="1">
      <w:start w:val="1"/>
      <w:numFmt w:val="lowerRoman"/>
      <w:lvlText w:val="%9."/>
      <w:lvlJc w:val="right"/>
      <w:pPr>
        <w:tabs>
          <w:tab w:val="num" w:pos="6336"/>
        </w:tabs>
        <w:ind w:left="6336" w:right="6336" w:hanging="180"/>
      </w:pPr>
    </w:lvl>
  </w:abstractNum>
  <w:abstractNum w:abstractNumId="218">
    <w:nsid w:val="2B1E66E4"/>
    <w:multiLevelType w:val="hybridMultilevel"/>
    <w:tmpl w:val="90B03B22"/>
    <w:lvl w:ilvl="0" w:tplc="BAD0353C">
      <w:start w:val="2"/>
      <w:numFmt w:val="bullet"/>
      <w:lvlText w:val="-"/>
      <w:lvlJc w:val="left"/>
      <w:pPr>
        <w:tabs>
          <w:tab w:val="num" w:pos="1000"/>
        </w:tabs>
        <w:ind w:left="1000" w:right="1000" w:hanging="360"/>
      </w:pPr>
      <w:rPr>
        <w:rFonts w:ascii="Times New Roman" w:eastAsia="Times New Roman" w:hAnsi="Times New Roman" w:cs="Times New Roman" w:hint="default"/>
      </w:rPr>
    </w:lvl>
    <w:lvl w:ilvl="1" w:tplc="04090003" w:tentative="1">
      <w:start w:val="1"/>
      <w:numFmt w:val="bullet"/>
      <w:lvlText w:val="o"/>
      <w:lvlJc w:val="left"/>
      <w:pPr>
        <w:tabs>
          <w:tab w:val="num" w:pos="1600"/>
        </w:tabs>
        <w:ind w:left="1600" w:right="1600" w:hanging="360"/>
      </w:pPr>
      <w:rPr>
        <w:rFonts w:ascii="Courier New" w:hAnsi="Courier New" w:cs="Courier New" w:hint="default"/>
      </w:rPr>
    </w:lvl>
    <w:lvl w:ilvl="2" w:tplc="04090005" w:tentative="1">
      <w:start w:val="1"/>
      <w:numFmt w:val="bullet"/>
      <w:lvlText w:val=""/>
      <w:lvlJc w:val="left"/>
      <w:pPr>
        <w:tabs>
          <w:tab w:val="num" w:pos="2320"/>
        </w:tabs>
        <w:ind w:left="2320" w:right="2320" w:hanging="360"/>
      </w:pPr>
      <w:rPr>
        <w:rFonts w:ascii="Wingdings" w:hAnsi="Wingdings" w:hint="default"/>
      </w:rPr>
    </w:lvl>
    <w:lvl w:ilvl="3" w:tplc="04090001" w:tentative="1">
      <w:start w:val="1"/>
      <w:numFmt w:val="bullet"/>
      <w:lvlText w:val=""/>
      <w:lvlJc w:val="left"/>
      <w:pPr>
        <w:tabs>
          <w:tab w:val="num" w:pos="3040"/>
        </w:tabs>
        <w:ind w:left="3040" w:right="3040" w:hanging="360"/>
      </w:pPr>
      <w:rPr>
        <w:rFonts w:ascii="Symbol" w:hAnsi="Symbol" w:hint="default"/>
      </w:rPr>
    </w:lvl>
    <w:lvl w:ilvl="4" w:tplc="04090003" w:tentative="1">
      <w:start w:val="1"/>
      <w:numFmt w:val="bullet"/>
      <w:lvlText w:val="o"/>
      <w:lvlJc w:val="left"/>
      <w:pPr>
        <w:tabs>
          <w:tab w:val="num" w:pos="3760"/>
        </w:tabs>
        <w:ind w:left="3760" w:right="3760" w:hanging="360"/>
      </w:pPr>
      <w:rPr>
        <w:rFonts w:ascii="Courier New" w:hAnsi="Courier New" w:cs="Courier New" w:hint="default"/>
      </w:rPr>
    </w:lvl>
    <w:lvl w:ilvl="5" w:tplc="04090005" w:tentative="1">
      <w:start w:val="1"/>
      <w:numFmt w:val="bullet"/>
      <w:lvlText w:val=""/>
      <w:lvlJc w:val="left"/>
      <w:pPr>
        <w:tabs>
          <w:tab w:val="num" w:pos="4480"/>
        </w:tabs>
        <w:ind w:left="4480" w:right="4480" w:hanging="360"/>
      </w:pPr>
      <w:rPr>
        <w:rFonts w:ascii="Wingdings" w:hAnsi="Wingdings" w:hint="default"/>
      </w:rPr>
    </w:lvl>
    <w:lvl w:ilvl="6" w:tplc="04090001" w:tentative="1">
      <w:start w:val="1"/>
      <w:numFmt w:val="bullet"/>
      <w:lvlText w:val=""/>
      <w:lvlJc w:val="left"/>
      <w:pPr>
        <w:tabs>
          <w:tab w:val="num" w:pos="5200"/>
        </w:tabs>
        <w:ind w:left="5200" w:right="5200" w:hanging="360"/>
      </w:pPr>
      <w:rPr>
        <w:rFonts w:ascii="Symbol" w:hAnsi="Symbol" w:hint="default"/>
      </w:rPr>
    </w:lvl>
    <w:lvl w:ilvl="7" w:tplc="04090003" w:tentative="1">
      <w:start w:val="1"/>
      <w:numFmt w:val="bullet"/>
      <w:lvlText w:val="o"/>
      <w:lvlJc w:val="left"/>
      <w:pPr>
        <w:tabs>
          <w:tab w:val="num" w:pos="5920"/>
        </w:tabs>
        <w:ind w:left="5920" w:right="5920" w:hanging="360"/>
      </w:pPr>
      <w:rPr>
        <w:rFonts w:ascii="Courier New" w:hAnsi="Courier New" w:cs="Courier New" w:hint="default"/>
      </w:rPr>
    </w:lvl>
    <w:lvl w:ilvl="8" w:tplc="04090005" w:tentative="1">
      <w:start w:val="1"/>
      <w:numFmt w:val="bullet"/>
      <w:lvlText w:val=""/>
      <w:lvlJc w:val="left"/>
      <w:pPr>
        <w:tabs>
          <w:tab w:val="num" w:pos="6640"/>
        </w:tabs>
        <w:ind w:left="6640" w:right="6640" w:hanging="360"/>
      </w:pPr>
      <w:rPr>
        <w:rFonts w:ascii="Wingdings" w:hAnsi="Wingdings" w:hint="default"/>
      </w:rPr>
    </w:lvl>
  </w:abstractNum>
  <w:abstractNum w:abstractNumId="219">
    <w:nsid w:val="2B5929A5"/>
    <w:multiLevelType w:val="hybridMultilevel"/>
    <w:tmpl w:val="A7B8E234"/>
    <w:lvl w:ilvl="0" w:tplc="BAD0353C">
      <w:start w:val="2"/>
      <w:numFmt w:val="bullet"/>
      <w:lvlText w:val="-"/>
      <w:lvlJc w:val="left"/>
      <w:pPr>
        <w:tabs>
          <w:tab w:val="num" w:pos="866"/>
        </w:tabs>
        <w:ind w:left="866" w:right="866" w:hanging="360"/>
      </w:pPr>
      <w:rPr>
        <w:rFonts w:ascii="Times New Roman" w:eastAsia="Times New Roman" w:hAnsi="Times New Roman" w:cs="Times New Roman" w:hint="default"/>
      </w:rPr>
    </w:lvl>
    <w:lvl w:ilvl="1" w:tplc="04090003" w:tentative="1">
      <w:start w:val="1"/>
      <w:numFmt w:val="bullet"/>
      <w:lvlText w:val="o"/>
      <w:lvlJc w:val="left"/>
      <w:pPr>
        <w:tabs>
          <w:tab w:val="num" w:pos="1466"/>
        </w:tabs>
        <w:ind w:left="1466" w:right="1466" w:hanging="360"/>
      </w:pPr>
      <w:rPr>
        <w:rFonts w:ascii="Courier New" w:hAnsi="Courier New" w:cs="Courier New" w:hint="default"/>
      </w:rPr>
    </w:lvl>
    <w:lvl w:ilvl="2" w:tplc="04090005" w:tentative="1">
      <w:start w:val="1"/>
      <w:numFmt w:val="bullet"/>
      <w:lvlText w:val=""/>
      <w:lvlJc w:val="left"/>
      <w:pPr>
        <w:tabs>
          <w:tab w:val="num" w:pos="2186"/>
        </w:tabs>
        <w:ind w:left="2186" w:right="2186" w:hanging="360"/>
      </w:pPr>
      <w:rPr>
        <w:rFonts w:ascii="Wingdings" w:hAnsi="Wingdings" w:hint="default"/>
      </w:rPr>
    </w:lvl>
    <w:lvl w:ilvl="3" w:tplc="04090001" w:tentative="1">
      <w:start w:val="1"/>
      <w:numFmt w:val="bullet"/>
      <w:lvlText w:val=""/>
      <w:lvlJc w:val="left"/>
      <w:pPr>
        <w:tabs>
          <w:tab w:val="num" w:pos="2906"/>
        </w:tabs>
        <w:ind w:left="2906" w:right="2906" w:hanging="360"/>
      </w:pPr>
      <w:rPr>
        <w:rFonts w:ascii="Symbol" w:hAnsi="Symbol" w:hint="default"/>
      </w:rPr>
    </w:lvl>
    <w:lvl w:ilvl="4" w:tplc="04090003" w:tentative="1">
      <w:start w:val="1"/>
      <w:numFmt w:val="bullet"/>
      <w:lvlText w:val="o"/>
      <w:lvlJc w:val="left"/>
      <w:pPr>
        <w:tabs>
          <w:tab w:val="num" w:pos="3626"/>
        </w:tabs>
        <w:ind w:left="3626" w:right="3626" w:hanging="360"/>
      </w:pPr>
      <w:rPr>
        <w:rFonts w:ascii="Courier New" w:hAnsi="Courier New" w:cs="Courier New" w:hint="default"/>
      </w:rPr>
    </w:lvl>
    <w:lvl w:ilvl="5" w:tplc="04090005" w:tentative="1">
      <w:start w:val="1"/>
      <w:numFmt w:val="bullet"/>
      <w:lvlText w:val=""/>
      <w:lvlJc w:val="left"/>
      <w:pPr>
        <w:tabs>
          <w:tab w:val="num" w:pos="4346"/>
        </w:tabs>
        <w:ind w:left="4346" w:right="4346" w:hanging="360"/>
      </w:pPr>
      <w:rPr>
        <w:rFonts w:ascii="Wingdings" w:hAnsi="Wingdings" w:hint="default"/>
      </w:rPr>
    </w:lvl>
    <w:lvl w:ilvl="6" w:tplc="04090001" w:tentative="1">
      <w:start w:val="1"/>
      <w:numFmt w:val="bullet"/>
      <w:lvlText w:val=""/>
      <w:lvlJc w:val="left"/>
      <w:pPr>
        <w:tabs>
          <w:tab w:val="num" w:pos="5066"/>
        </w:tabs>
        <w:ind w:left="5066" w:right="5066" w:hanging="360"/>
      </w:pPr>
      <w:rPr>
        <w:rFonts w:ascii="Symbol" w:hAnsi="Symbol" w:hint="default"/>
      </w:rPr>
    </w:lvl>
    <w:lvl w:ilvl="7" w:tplc="04090003" w:tentative="1">
      <w:start w:val="1"/>
      <w:numFmt w:val="bullet"/>
      <w:lvlText w:val="o"/>
      <w:lvlJc w:val="left"/>
      <w:pPr>
        <w:tabs>
          <w:tab w:val="num" w:pos="5786"/>
        </w:tabs>
        <w:ind w:left="5786" w:right="5786" w:hanging="360"/>
      </w:pPr>
      <w:rPr>
        <w:rFonts w:ascii="Courier New" w:hAnsi="Courier New" w:cs="Courier New" w:hint="default"/>
      </w:rPr>
    </w:lvl>
    <w:lvl w:ilvl="8" w:tplc="04090005" w:tentative="1">
      <w:start w:val="1"/>
      <w:numFmt w:val="bullet"/>
      <w:lvlText w:val=""/>
      <w:lvlJc w:val="left"/>
      <w:pPr>
        <w:tabs>
          <w:tab w:val="num" w:pos="6506"/>
        </w:tabs>
        <w:ind w:left="6506" w:right="6506" w:hanging="360"/>
      </w:pPr>
      <w:rPr>
        <w:rFonts w:ascii="Wingdings" w:hAnsi="Wingdings" w:hint="default"/>
      </w:rPr>
    </w:lvl>
  </w:abstractNum>
  <w:abstractNum w:abstractNumId="220">
    <w:nsid w:val="2BAA56F5"/>
    <w:multiLevelType w:val="hybridMultilevel"/>
    <w:tmpl w:val="7FA6960E"/>
    <w:lvl w:ilvl="0" w:tplc="BAD0353C">
      <w:start w:val="2"/>
      <w:numFmt w:val="bullet"/>
      <w:lvlText w:val="-"/>
      <w:lvlJc w:val="left"/>
      <w:pPr>
        <w:tabs>
          <w:tab w:val="num" w:pos="360"/>
        </w:tabs>
        <w:ind w:left="360" w:right="360" w:hanging="360"/>
      </w:pPr>
      <w:rPr>
        <w:rFonts w:ascii="Times New Roman" w:eastAsia="Times New Roman" w:hAnsi="Times New Roman" w:cs="Times New Roman" w:hint="default"/>
      </w:rPr>
    </w:lvl>
    <w:lvl w:ilvl="1" w:tplc="04090003" w:tentative="1">
      <w:start w:val="1"/>
      <w:numFmt w:val="bullet"/>
      <w:lvlText w:val="o"/>
      <w:lvlJc w:val="left"/>
      <w:pPr>
        <w:tabs>
          <w:tab w:val="num" w:pos="960"/>
        </w:tabs>
        <w:ind w:left="960" w:right="960" w:hanging="360"/>
      </w:pPr>
      <w:rPr>
        <w:rFonts w:ascii="Courier New" w:hAnsi="Courier New" w:cs="Courier New" w:hint="default"/>
      </w:rPr>
    </w:lvl>
    <w:lvl w:ilvl="2" w:tplc="04090005" w:tentative="1">
      <w:start w:val="1"/>
      <w:numFmt w:val="bullet"/>
      <w:lvlText w:val=""/>
      <w:lvlJc w:val="left"/>
      <w:pPr>
        <w:tabs>
          <w:tab w:val="num" w:pos="1680"/>
        </w:tabs>
        <w:ind w:left="1680" w:right="1680" w:hanging="360"/>
      </w:pPr>
      <w:rPr>
        <w:rFonts w:ascii="Wingdings" w:hAnsi="Wingdings" w:hint="default"/>
      </w:rPr>
    </w:lvl>
    <w:lvl w:ilvl="3" w:tplc="04090001" w:tentative="1">
      <w:start w:val="1"/>
      <w:numFmt w:val="bullet"/>
      <w:lvlText w:val=""/>
      <w:lvlJc w:val="left"/>
      <w:pPr>
        <w:tabs>
          <w:tab w:val="num" w:pos="2400"/>
        </w:tabs>
        <w:ind w:left="2400" w:right="2400" w:hanging="360"/>
      </w:pPr>
      <w:rPr>
        <w:rFonts w:ascii="Symbol" w:hAnsi="Symbol" w:hint="default"/>
      </w:rPr>
    </w:lvl>
    <w:lvl w:ilvl="4" w:tplc="04090003" w:tentative="1">
      <w:start w:val="1"/>
      <w:numFmt w:val="bullet"/>
      <w:lvlText w:val="o"/>
      <w:lvlJc w:val="left"/>
      <w:pPr>
        <w:tabs>
          <w:tab w:val="num" w:pos="3120"/>
        </w:tabs>
        <w:ind w:left="3120" w:right="3120" w:hanging="360"/>
      </w:pPr>
      <w:rPr>
        <w:rFonts w:ascii="Courier New" w:hAnsi="Courier New" w:cs="Courier New" w:hint="default"/>
      </w:rPr>
    </w:lvl>
    <w:lvl w:ilvl="5" w:tplc="04090005" w:tentative="1">
      <w:start w:val="1"/>
      <w:numFmt w:val="bullet"/>
      <w:lvlText w:val=""/>
      <w:lvlJc w:val="left"/>
      <w:pPr>
        <w:tabs>
          <w:tab w:val="num" w:pos="3840"/>
        </w:tabs>
        <w:ind w:left="3840" w:right="3840" w:hanging="360"/>
      </w:pPr>
      <w:rPr>
        <w:rFonts w:ascii="Wingdings" w:hAnsi="Wingdings" w:hint="default"/>
      </w:rPr>
    </w:lvl>
    <w:lvl w:ilvl="6" w:tplc="04090001" w:tentative="1">
      <w:start w:val="1"/>
      <w:numFmt w:val="bullet"/>
      <w:lvlText w:val=""/>
      <w:lvlJc w:val="left"/>
      <w:pPr>
        <w:tabs>
          <w:tab w:val="num" w:pos="4560"/>
        </w:tabs>
        <w:ind w:left="4560" w:right="4560" w:hanging="360"/>
      </w:pPr>
      <w:rPr>
        <w:rFonts w:ascii="Symbol" w:hAnsi="Symbol" w:hint="default"/>
      </w:rPr>
    </w:lvl>
    <w:lvl w:ilvl="7" w:tplc="04090003" w:tentative="1">
      <w:start w:val="1"/>
      <w:numFmt w:val="bullet"/>
      <w:lvlText w:val="o"/>
      <w:lvlJc w:val="left"/>
      <w:pPr>
        <w:tabs>
          <w:tab w:val="num" w:pos="5280"/>
        </w:tabs>
        <w:ind w:left="5280" w:right="5280" w:hanging="360"/>
      </w:pPr>
      <w:rPr>
        <w:rFonts w:ascii="Courier New" w:hAnsi="Courier New" w:cs="Courier New" w:hint="default"/>
      </w:rPr>
    </w:lvl>
    <w:lvl w:ilvl="8" w:tplc="04090005" w:tentative="1">
      <w:start w:val="1"/>
      <w:numFmt w:val="bullet"/>
      <w:lvlText w:val=""/>
      <w:lvlJc w:val="left"/>
      <w:pPr>
        <w:tabs>
          <w:tab w:val="num" w:pos="6000"/>
        </w:tabs>
        <w:ind w:left="6000" w:right="6000" w:hanging="360"/>
      </w:pPr>
      <w:rPr>
        <w:rFonts w:ascii="Wingdings" w:hAnsi="Wingdings" w:hint="default"/>
      </w:rPr>
    </w:lvl>
  </w:abstractNum>
  <w:abstractNum w:abstractNumId="221">
    <w:nsid w:val="2BE706D0"/>
    <w:multiLevelType w:val="singleLevel"/>
    <w:tmpl w:val="18862C0E"/>
    <w:lvl w:ilvl="0">
      <w:start w:val="1"/>
      <w:numFmt w:val="decimal"/>
      <w:lvlText w:val="%1-"/>
      <w:lvlJc w:val="left"/>
      <w:pPr>
        <w:tabs>
          <w:tab w:val="num" w:pos="720"/>
        </w:tabs>
        <w:ind w:left="720" w:right="720" w:hanging="720"/>
      </w:pPr>
      <w:rPr>
        <w:rFonts w:hint="default"/>
        <w:sz w:val="32"/>
      </w:rPr>
    </w:lvl>
  </w:abstractNum>
  <w:abstractNum w:abstractNumId="222">
    <w:nsid w:val="2C196807"/>
    <w:multiLevelType w:val="hybridMultilevel"/>
    <w:tmpl w:val="5E7411E4"/>
    <w:lvl w:ilvl="0" w:tplc="DA72D4A0">
      <w:start w:val="1"/>
      <w:numFmt w:val="bullet"/>
      <w:lvlText w:val=""/>
      <w:lvlJc w:val="left"/>
      <w:pPr>
        <w:tabs>
          <w:tab w:val="num" w:pos="1752"/>
        </w:tabs>
        <w:ind w:left="1320" w:right="1320" w:firstLine="72"/>
      </w:pPr>
      <w:rPr>
        <w:rFonts w:ascii="Wingdings" w:hAnsi="Wingdings" w:cs="Traditional Arabic" w:hint="default"/>
        <w:sz w:val="32"/>
      </w:rPr>
    </w:lvl>
    <w:lvl w:ilvl="1" w:tplc="04090003" w:tentative="1">
      <w:start w:val="1"/>
      <w:numFmt w:val="bullet"/>
      <w:lvlText w:val="o"/>
      <w:lvlJc w:val="left"/>
      <w:pPr>
        <w:tabs>
          <w:tab w:val="num" w:pos="2520"/>
        </w:tabs>
        <w:ind w:left="2520" w:right="2520" w:hanging="360"/>
      </w:pPr>
      <w:rPr>
        <w:rFonts w:ascii="Courier New" w:hAnsi="Courier New" w:hint="default"/>
      </w:rPr>
    </w:lvl>
    <w:lvl w:ilvl="2" w:tplc="04090005" w:tentative="1">
      <w:start w:val="1"/>
      <w:numFmt w:val="bullet"/>
      <w:lvlText w:val=""/>
      <w:lvlJc w:val="left"/>
      <w:pPr>
        <w:tabs>
          <w:tab w:val="num" w:pos="3240"/>
        </w:tabs>
        <w:ind w:left="3240" w:right="3240" w:hanging="360"/>
      </w:pPr>
      <w:rPr>
        <w:rFonts w:ascii="Wingdings" w:hAnsi="Wingdings" w:hint="default"/>
      </w:rPr>
    </w:lvl>
    <w:lvl w:ilvl="3" w:tplc="04090001" w:tentative="1">
      <w:start w:val="1"/>
      <w:numFmt w:val="bullet"/>
      <w:lvlText w:val=""/>
      <w:lvlJc w:val="left"/>
      <w:pPr>
        <w:tabs>
          <w:tab w:val="num" w:pos="3960"/>
        </w:tabs>
        <w:ind w:left="3960" w:right="3960" w:hanging="360"/>
      </w:pPr>
      <w:rPr>
        <w:rFonts w:ascii="Symbol" w:hAnsi="Symbol" w:hint="default"/>
      </w:rPr>
    </w:lvl>
    <w:lvl w:ilvl="4" w:tplc="04090003" w:tentative="1">
      <w:start w:val="1"/>
      <w:numFmt w:val="bullet"/>
      <w:lvlText w:val="o"/>
      <w:lvlJc w:val="left"/>
      <w:pPr>
        <w:tabs>
          <w:tab w:val="num" w:pos="4680"/>
        </w:tabs>
        <w:ind w:left="4680" w:right="4680" w:hanging="360"/>
      </w:pPr>
      <w:rPr>
        <w:rFonts w:ascii="Courier New" w:hAnsi="Courier New" w:hint="default"/>
      </w:rPr>
    </w:lvl>
    <w:lvl w:ilvl="5" w:tplc="04090005" w:tentative="1">
      <w:start w:val="1"/>
      <w:numFmt w:val="bullet"/>
      <w:lvlText w:val=""/>
      <w:lvlJc w:val="left"/>
      <w:pPr>
        <w:tabs>
          <w:tab w:val="num" w:pos="5400"/>
        </w:tabs>
        <w:ind w:left="5400" w:right="5400" w:hanging="360"/>
      </w:pPr>
      <w:rPr>
        <w:rFonts w:ascii="Wingdings" w:hAnsi="Wingdings" w:hint="default"/>
      </w:rPr>
    </w:lvl>
    <w:lvl w:ilvl="6" w:tplc="04090001" w:tentative="1">
      <w:start w:val="1"/>
      <w:numFmt w:val="bullet"/>
      <w:lvlText w:val=""/>
      <w:lvlJc w:val="left"/>
      <w:pPr>
        <w:tabs>
          <w:tab w:val="num" w:pos="6120"/>
        </w:tabs>
        <w:ind w:left="6120" w:right="6120" w:hanging="360"/>
      </w:pPr>
      <w:rPr>
        <w:rFonts w:ascii="Symbol" w:hAnsi="Symbol" w:hint="default"/>
      </w:rPr>
    </w:lvl>
    <w:lvl w:ilvl="7" w:tplc="04090003" w:tentative="1">
      <w:start w:val="1"/>
      <w:numFmt w:val="bullet"/>
      <w:lvlText w:val="o"/>
      <w:lvlJc w:val="left"/>
      <w:pPr>
        <w:tabs>
          <w:tab w:val="num" w:pos="6840"/>
        </w:tabs>
        <w:ind w:left="6840" w:right="6840" w:hanging="360"/>
      </w:pPr>
      <w:rPr>
        <w:rFonts w:ascii="Courier New" w:hAnsi="Courier New" w:hint="default"/>
      </w:rPr>
    </w:lvl>
    <w:lvl w:ilvl="8" w:tplc="04090005" w:tentative="1">
      <w:start w:val="1"/>
      <w:numFmt w:val="bullet"/>
      <w:lvlText w:val=""/>
      <w:lvlJc w:val="left"/>
      <w:pPr>
        <w:tabs>
          <w:tab w:val="num" w:pos="7560"/>
        </w:tabs>
        <w:ind w:left="7560" w:right="7560" w:hanging="360"/>
      </w:pPr>
      <w:rPr>
        <w:rFonts w:ascii="Wingdings" w:hAnsi="Wingdings" w:hint="default"/>
      </w:rPr>
    </w:lvl>
  </w:abstractNum>
  <w:abstractNum w:abstractNumId="223">
    <w:nsid w:val="2C3474B7"/>
    <w:multiLevelType w:val="hybridMultilevel"/>
    <w:tmpl w:val="5E38E2FA"/>
    <w:lvl w:ilvl="0" w:tplc="EAF2C60C">
      <w:start w:val="1"/>
      <w:numFmt w:val="arabicAlpha"/>
      <w:lvlText w:val="%1-"/>
      <w:lvlJc w:val="left"/>
      <w:pPr>
        <w:tabs>
          <w:tab w:val="num" w:pos="937"/>
        </w:tabs>
        <w:ind w:left="937" w:right="937" w:hanging="720"/>
      </w:pPr>
      <w:rPr>
        <w:rFonts w:hint="default"/>
        <w:u w:val="none"/>
      </w:rPr>
    </w:lvl>
    <w:lvl w:ilvl="1" w:tplc="04090001">
      <w:start w:val="1"/>
      <w:numFmt w:val="bullet"/>
      <w:lvlText w:val=""/>
      <w:lvlJc w:val="left"/>
      <w:pPr>
        <w:tabs>
          <w:tab w:val="num" w:pos="1297"/>
        </w:tabs>
        <w:ind w:left="1297" w:right="1297" w:hanging="360"/>
      </w:pPr>
      <w:rPr>
        <w:rFonts w:ascii="Symbol" w:hAnsi="Symbol" w:hint="default"/>
        <w:u w:val="none"/>
      </w:rPr>
    </w:lvl>
    <w:lvl w:ilvl="2" w:tplc="0409001B" w:tentative="1">
      <w:start w:val="1"/>
      <w:numFmt w:val="lowerRoman"/>
      <w:lvlText w:val="%3."/>
      <w:lvlJc w:val="right"/>
      <w:pPr>
        <w:tabs>
          <w:tab w:val="num" w:pos="2017"/>
        </w:tabs>
        <w:ind w:left="2017" w:right="2017" w:hanging="180"/>
      </w:pPr>
    </w:lvl>
    <w:lvl w:ilvl="3" w:tplc="0409000F" w:tentative="1">
      <w:start w:val="1"/>
      <w:numFmt w:val="decimal"/>
      <w:lvlText w:val="%4."/>
      <w:lvlJc w:val="left"/>
      <w:pPr>
        <w:tabs>
          <w:tab w:val="num" w:pos="2737"/>
        </w:tabs>
        <w:ind w:left="2737" w:right="2737" w:hanging="360"/>
      </w:pPr>
    </w:lvl>
    <w:lvl w:ilvl="4" w:tplc="04090019" w:tentative="1">
      <w:start w:val="1"/>
      <w:numFmt w:val="lowerLetter"/>
      <w:lvlText w:val="%5."/>
      <w:lvlJc w:val="left"/>
      <w:pPr>
        <w:tabs>
          <w:tab w:val="num" w:pos="3457"/>
        </w:tabs>
        <w:ind w:left="3457" w:right="3457" w:hanging="360"/>
      </w:pPr>
    </w:lvl>
    <w:lvl w:ilvl="5" w:tplc="0409001B" w:tentative="1">
      <w:start w:val="1"/>
      <w:numFmt w:val="lowerRoman"/>
      <w:lvlText w:val="%6."/>
      <w:lvlJc w:val="right"/>
      <w:pPr>
        <w:tabs>
          <w:tab w:val="num" w:pos="4177"/>
        </w:tabs>
        <w:ind w:left="4177" w:right="4177" w:hanging="180"/>
      </w:pPr>
    </w:lvl>
    <w:lvl w:ilvl="6" w:tplc="0409000F" w:tentative="1">
      <w:start w:val="1"/>
      <w:numFmt w:val="decimal"/>
      <w:lvlText w:val="%7."/>
      <w:lvlJc w:val="left"/>
      <w:pPr>
        <w:tabs>
          <w:tab w:val="num" w:pos="4897"/>
        </w:tabs>
        <w:ind w:left="4897" w:right="4897" w:hanging="360"/>
      </w:pPr>
    </w:lvl>
    <w:lvl w:ilvl="7" w:tplc="04090019" w:tentative="1">
      <w:start w:val="1"/>
      <w:numFmt w:val="lowerLetter"/>
      <w:lvlText w:val="%8."/>
      <w:lvlJc w:val="left"/>
      <w:pPr>
        <w:tabs>
          <w:tab w:val="num" w:pos="5617"/>
        </w:tabs>
        <w:ind w:left="5617" w:right="5617" w:hanging="360"/>
      </w:pPr>
    </w:lvl>
    <w:lvl w:ilvl="8" w:tplc="0409001B" w:tentative="1">
      <w:start w:val="1"/>
      <w:numFmt w:val="lowerRoman"/>
      <w:lvlText w:val="%9."/>
      <w:lvlJc w:val="right"/>
      <w:pPr>
        <w:tabs>
          <w:tab w:val="num" w:pos="6337"/>
        </w:tabs>
        <w:ind w:left="6337" w:right="6337" w:hanging="180"/>
      </w:pPr>
    </w:lvl>
  </w:abstractNum>
  <w:abstractNum w:abstractNumId="224">
    <w:nsid w:val="2C5276C5"/>
    <w:multiLevelType w:val="hybridMultilevel"/>
    <w:tmpl w:val="29C4B7BA"/>
    <w:lvl w:ilvl="0" w:tplc="99864D0C">
      <w:start w:val="1"/>
      <w:numFmt w:val="decimal"/>
      <w:lvlText w:val="%1)"/>
      <w:lvlJc w:val="left"/>
      <w:pPr>
        <w:tabs>
          <w:tab w:val="num" w:pos="1080"/>
        </w:tabs>
        <w:ind w:left="1080" w:right="1080" w:hanging="360"/>
      </w:pPr>
      <w:rPr>
        <w:rFonts w:hint="default"/>
      </w:rPr>
    </w:lvl>
    <w:lvl w:ilvl="1" w:tplc="04090019">
      <w:start w:val="1"/>
      <w:numFmt w:val="lowerLetter"/>
      <w:lvlText w:val="%2."/>
      <w:lvlJc w:val="left"/>
      <w:pPr>
        <w:tabs>
          <w:tab w:val="num" w:pos="1800"/>
        </w:tabs>
        <w:ind w:left="1800" w:right="1800" w:hanging="360"/>
      </w:pPr>
    </w:lvl>
    <w:lvl w:ilvl="2" w:tplc="0409001B" w:tentative="1">
      <w:start w:val="1"/>
      <w:numFmt w:val="lowerRoman"/>
      <w:lvlText w:val="%3."/>
      <w:lvlJc w:val="right"/>
      <w:pPr>
        <w:tabs>
          <w:tab w:val="num" w:pos="2520"/>
        </w:tabs>
        <w:ind w:left="2520" w:right="2520" w:hanging="180"/>
      </w:pPr>
    </w:lvl>
    <w:lvl w:ilvl="3" w:tplc="0409000F" w:tentative="1">
      <w:start w:val="1"/>
      <w:numFmt w:val="decimal"/>
      <w:lvlText w:val="%4."/>
      <w:lvlJc w:val="left"/>
      <w:pPr>
        <w:tabs>
          <w:tab w:val="num" w:pos="3240"/>
        </w:tabs>
        <w:ind w:left="3240" w:right="3240" w:hanging="360"/>
      </w:pPr>
    </w:lvl>
    <w:lvl w:ilvl="4" w:tplc="04090019" w:tentative="1">
      <w:start w:val="1"/>
      <w:numFmt w:val="lowerLetter"/>
      <w:lvlText w:val="%5."/>
      <w:lvlJc w:val="left"/>
      <w:pPr>
        <w:tabs>
          <w:tab w:val="num" w:pos="3960"/>
        </w:tabs>
        <w:ind w:left="3960" w:right="3960" w:hanging="360"/>
      </w:pPr>
    </w:lvl>
    <w:lvl w:ilvl="5" w:tplc="0409001B" w:tentative="1">
      <w:start w:val="1"/>
      <w:numFmt w:val="lowerRoman"/>
      <w:lvlText w:val="%6."/>
      <w:lvlJc w:val="right"/>
      <w:pPr>
        <w:tabs>
          <w:tab w:val="num" w:pos="4680"/>
        </w:tabs>
        <w:ind w:left="4680" w:right="4680" w:hanging="180"/>
      </w:pPr>
    </w:lvl>
    <w:lvl w:ilvl="6" w:tplc="0409000F" w:tentative="1">
      <w:start w:val="1"/>
      <w:numFmt w:val="decimal"/>
      <w:lvlText w:val="%7."/>
      <w:lvlJc w:val="left"/>
      <w:pPr>
        <w:tabs>
          <w:tab w:val="num" w:pos="5400"/>
        </w:tabs>
        <w:ind w:left="5400" w:right="5400" w:hanging="360"/>
      </w:pPr>
    </w:lvl>
    <w:lvl w:ilvl="7" w:tplc="04090019" w:tentative="1">
      <w:start w:val="1"/>
      <w:numFmt w:val="lowerLetter"/>
      <w:lvlText w:val="%8."/>
      <w:lvlJc w:val="left"/>
      <w:pPr>
        <w:tabs>
          <w:tab w:val="num" w:pos="6120"/>
        </w:tabs>
        <w:ind w:left="6120" w:right="6120" w:hanging="360"/>
      </w:pPr>
    </w:lvl>
    <w:lvl w:ilvl="8" w:tplc="0409001B" w:tentative="1">
      <w:start w:val="1"/>
      <w:numFmt w:val="lowerRoman"/>
      <w:lvlText w:val="%9."/>
      <w:lvlJc w:val="right"/>
      <w:pPr>
        <w:tabs>
          <w:tab w:val="num" w:pos="6840"/>
        </w:tabs>
        <w:ind w:left="6840" w:right="6840" w:hanging="180"/>
      </w:pPr>
    </w:lvl>
  </w:abstractNum>
  <w:abstractNum w:abstractNumId="225">
    <w:nsid w:val="2C5C74E1"/>
    <w:multiLevelType w:val="hybridMultilevel"/>
    <w:tmpl w:val="1F6CC3B2"/>
    <w:lvl w:ilvl="0" w:tplc="FC0A9680">
      <w:start w:val="1"/>
      <w:numFmt w:val="bullet"/>
      <w:lvlText w:val=""/>
      <w:lvlJc w:val="left"/>
      <w:pPr>
        <w:tabs>
          <w:tab w:val="num" w:pos="1440"/>
        </w:tabs>
        <w:ind w:left="1440" w:right="1440" w:hanging="360"/>
      </w:pPr>
      <w:rPr>
        <w:rFonts w:ascii="Symbol" w:hAnsi="Symbol" w:hint="default"/>
      </w:rPr>
    </w:lvl>
    <w:lvl w:ilvl="1" w:tplc="04090003" w:tentative="1">
      <w:start w:val="1"/>
      <w:numFmt w:val="bullet"/>
      <w:lvlText w:val="o"/>
      <w:lvlJc w:val="left"/>
      <w:pPr>
        <w:tabs>
          <w:tab w:val="num" w:pos="2160"/>
        </w:tabs>
        <w:ind w:left="2160" w:right="2160" w:hanging="360"/>
      </w:pPr>
      <w:rPr>
        <w:rFonts w:ascii="Courier New" w:hAnsi="Courier New" w:cs="Courier New" w:hint="default"/>
      </w:rPr>
    </w:lvl>
    <w:lvl w:ilvl="2" w:tplc="04090005" w:tentative="1">
      <w:start w:val="1"/>
      <w:numFmt w:val="bullet"/>
      <w:lvlText w:val=""/>
      <w:lvlJc w:val="left"/>
      <w:pPr>
        <w:tabs>
          <w:tab w:val="num" w:pos="2880"/>
        </w:tabs>
        <w:ind w:left="2880" w:right="2880" w:hanging="360"/>
      </w:pPr>
      <w:rPr>
        <w:rFonts w:ascii="Wingdings" w:hAnsi="Wingdings"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cs="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cs="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226">
    <w:nsid w:val="2C5C7D81"/>
    <w:multiLevelType w:val="hybridMultilevel"/>
    <w:tmpl w:val="04A47956"/>
    <w:lvl w:ilvl="0" w:tplc="930A7A54">
      <w:start w:val="3"/>
      <w:numFmt w:val="bullet"/>
      <w:lvlText w:val="-"/>
      <w:lvlJc w:val="left"/>
      <w:pPr>
        <w:tabs>
          <w:tab w:val="num" w:pos="288"/>
        </w:tabs>
        <w:ind w:left="288" w:right="288" w:hanging="288"/>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27">
    <w:nsid w:val="2C920820"/>
    <w:multiLevelType w:val="hybridMultilevel"/>
    <w:tmpl w:val="DC646DCE"/>
    <w:lvl w:ilvl="0" w:tplc="0409000B">
      <w:start w:val="1"/>
      <w:numFmt w:val="bullet"/>
      <w:lvlText w:val=""/>
      <w:lvlJc w:val="left"/>
      <w:pPr>
        <w:tabs>
          <w:tab w:val="num" w:pos="720"/>
        </w:tabs>
        <w:ind w:left="720" w:right="720" w:hanging="360"/>
      </w:pPr>
      <w:rPr>
        <w:rFonts w:ascii="Wingdings" w:hAnsi="Wingdings" w:hint="default"/>
      </w:rPr>
    </w:lvl>
    <w:lvl w:ilvl="1" w:tplc="28104A90">
      <w:start w:val="5"/>
      <w:numFmt w:val="upperRoman"/>
      <w:lvlText w:val="%2."/>
      <w:lvlJc w:val="left"/>
      <w:pPr>
        <w:tabs>
          <w:tab w:val="num" w:pos="0"/>
        </w:tabs>
        <w:ind w:left="288" w:right="288" w:hanging="432"/>
      </w:pPr>
      <w:rPr>
        <w:rFonts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28">
    <w:nsid w:val="2CB31073"/>
    <w:multiLevelType w:val="multilevel"/>
    <w:tmpl w:val="036C8448"/>
    <w:lvl w:ilvl="0">
      <w:start w:val="1"/>
      <w:numFmt w:val="decimal"/>
      <w:lvlText w:val="%1."/>
      <w:lvlJc w:val="left"/>
      <w:pPr>
        <w:tabs>
          <w:tab w:val="num" w:pos="360"/>
        </w:tabs>
        <w:ind w:left="360" w:right="360" w:hanging="360"/>
      </w:pPr>
      <w:rPr>
        <w:rFonts w:hint="default"/>
      </w:rPr>
    </w:lvl>
    <w:lvl w:ilvl="1">
      <w:start w:val="1"/>
      <w:numFmt w:val="decimal"/>
      <w:lvlText w:val="%1.%2."/>
      <w:lvlJc w:val="left"/>
      <w:pPr>
        <w:tabs>
          <w:tab w:val="num" w:pos="1080"/>
        </w:tabs>
        <w:ind w:left="792" w:right="792" w:hanging="432"/>
      </w:pPr>
      <w:rPr>
        <w:rFonts w:hint="default"/>
      </w:rPr>
    </w:lvl>
    <w:lvl w:ilvl="2">
      <w:start w:val="1"/>
      <w:numFmt w:val="decimal"/>
      <w:lvlText w:val="%1.%2.%3."/>
      <w:lvlJc w:val="left"/>
      <w:pPr>
        <w:tabs>
          <w:tab w:val="num" w:pos="1440"/>
        </w:tabs>
        <w:ind w:left="1224" w:right="1224" w:hanging="504"/>
      </w:pPr>
      <w:rPr>
        <w:rFonts w:hint="default"/>
      </w:rPr>
    </w:lvl>
    <w:lvl w:ilvl="3">
      <w:start w:val="1"/>
      <w:numFmt w:val="decimal"/>
      <w:lvlText w:val="%1.%2.%3.%4."/>
      <w:lvlJc w:val="left"/>
      <w:pPr>
        <w:tabs>
          <w:tab w:val="num" w:pos="2160"/>
        </w:tabs>
        <w:ind w:left="1728" w:right="1728" w:hanging="648"/>
      </w:pPr>
      <w:rPr>
        <w:rFonts w:hint="default"/>
      </w:rPr>
    </w:lvl>
    <w:lvl w:ilvl="4">
      <w:start w:val="1"/>
      <w:numFmt w:val="decimal"/>
      <w:lvlText w:val="%1.%2.%3.%4.%5."/>
      <w:lvlJc w:val="left"/>
      <w:pPr>
        <w:tabs>
          <w:tab w:val="num" w:pos="2880"/>
        </w:tabs>
        <w:ind w:left="2232" w:right="2232" w:hanging="792"/>
      </w:pPr>
      <w:rPr>
        <w:rFonts w:hint="default"/>
      </w:rPr>
    </w:lvl>
    <w:lvl w:ilvl="5">
      <w:start w:val="1"/>
      <w:numFmt w:val="decimal"/>
      <w:lvlText w:val="%1.%2.%3.%4.%5.%6."/>
      <w:lvlJc w:val="left"/>
      <w:pPr>
        <w:tabs>
          <w:tab w:val="num" w:pos="3240"/>
        </w:tabs>
        <w:ind w:left="2736" w:right="2736" w:hanging="936"/>
      </w:pPr>
      <w:rPr>
        <w:rFonts w:hint="default"/>
      </w:rPr>
    </w:lvl>
    <w:lvl w:ilvl="6">
      <w:start w:val="1"/>
      <w:numFmt w:val="decimal"/>
      <w:lvlText w:val="%1.%2.%3.%4.%5.%6.%7."/>
      <w:lvlJc w:val="left"/>
      <w:pPr>
        <w:tabs>
          <w:tab w:val="num" w:pos="3960"/>
        </w:tabs>
        <w:ind w:left="3240" w:right="3240" w:hanging="1080"/>
      </w:pPr>
      <w:rPr>
        <w:rFonts w:hint="default"/>
      </w:rPr>
    </w:lvl>
    <w:lvl w:ilvl="7">
      <w:start w:val="1"/>
      <w:numFmt w:val="decimal"/>
      <w:lvlText w:val="%1.%2.%3.%4.%5.%6.%7.%8."/>
      <w:lvlJc w:val="left"/>
      <w:pPr>
        <w:tabs>
          <w:tab w:val="num" w:pos="4680"/>
        </w:tabs>
        <w:ind w:left="3744" w:right="3744" w:hanging="1224"/>
      </w:pPr>
      <w:rPr>
        <w:rFonts w:hint="default"/>
      </w:rPr>
    </w:lvl>
    <w:lvl w:ilvl="8">
      <w:start w:val="1"/>
      <w:numFmt w:val="decimal"/>
      <w:lvlText w:val="%1.%2.%3.%4.%5.%6.%7.%8.%9."/>
      <w:lvlJc w:val="left"/>
      <w:pPr>
        <w:tabs>
          <w:tab w:val="num" w:pos="5040"/>
        </w:tabs>
        <w:ind w:left="4320" w:right="4320" w:hanging="1440"/>
      </w:pPr>
      <w:rPr>
        <w:rFonts w:hint="default"/>
      </w:rPr>
    </w:lvl>
  </w:abstractNum>
  <w:abstractNum w:abstractNumId="229">
    <w:nsid w:val="2CB83759"/>
    <w:multiLevelType w:val="hybridMultilevel"/>
    <w:tmpl w:val="B650C432"/>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right="1440" w:hanging="360"/>
      </w:pPr>
      <w:rPr>
        <w:rFonts w:ascii="Symbol" w:hAnsi="Symbol" w:hint="default"/>
      </w:rPr>
    </w:lvl>
    <w:lvl w:ilvl="2" w:tplc="BAD0353C">
      <w:start w:val="2"/>
      <w:numFmt w:val="bullet"/>
      <w:lvlText w:val="-"/>
      <w:lvlJc w:val="left"/>
      <w:pPr>
        <w:tabs>
          <w:tab w:val="num" w:pos="2160"/>
        </w:tabs>
        <w:ind w:left="2160" w:righ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30">
    <w:nsid w:val="2CE05A35"/>
    <w:multiLevelType w:val="hybridMultilevel"/>
    <w:tmpl w:val="2CB6A32E"/>
    <w:lvl w:ilvl="0" w:tplc="06462AD8">
      <w:start w:val="1"/>
      <w:numFmt w:val="decimal"/>
      <w:lvlText w:val="%1-"/>
      <w:lvlJc w:val="left"/>
      <w:pPr>
        <w:tabs>
          <w:tab w:val="num" w:pos="1080"/>
        </w:tabs>
        <w:ind w:left="1080" w:right="1080" w:hanging="72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31">
    <w:nsid w:val="2CE80CE7"/>
    <w:multiLevelType w:val="hybridMultilevel"/>
    <w:tmpl w:val="B77C8780"/>
    <w:lvl w:ilvl="0" w:tplc="F306C7E8">
      <w:start w:val="1"/>
      <w:numFmt w:val="bullet"/>
      <w:lvlText w:val=""/>
      <w:lvlJc w:val="left"/>
      <w:pPr>
        <w:tabs>
          <w:tab w:val="num" w:pos="720"/>
        </w:tabs>
        <w:ind w:left="720" w:right="720" w:hanging="360"/>
      </w:pPr>
      <w:rPr>
        <w:rFonts w:ascii="Symbol" w:eastAsia="Times New Roman" w:hAnsi="Symbol" w:cs="Traditional Arabic"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32">
    <w:nsid w:val="2D3C15C6"/>
    <w:multiLevelType w:val="multilevel"/>
    <w:tmpl w:val="1AB4EEA4"/>
    <w:lvl w:ilvl="0">
      <w:start w:val="2"/>
      <w:numFmt w:val="bullet"/>
      <w:lvlText w:val="–"/>
      <w:lvlJc w:val="left"/>
      <w:pPr>
        <w:tabs>
          <w:tab w:val="num" w:pos="216"/>
        </w:tabs>
        <w:ind w:left="216" w:right="216" w:hanging="216"/>
      </w:pPr>
      <w:rPr>
        <w:rFonts w:ascii="Times New Roman" w:eastAsia="Times New Roman" w:hAnsi="Times New Roman" w:cs="Times New Roman" w:hint="default"/>
        <w:lang w:bidi="ar-LB"/>
      </w:rPr>
    </w:lvl>
    <w:lvl w:ilvl="1">
      <w:start w:val="2"/>
      <w:numFmt w:val="upperRoman"/>
      <w:lvlText w:val="%2."/>
      <w:lvlJc w:val="right"/>
      <w:pPr>
        <w:tabs>
          <w:tab w:val="num" w:pos="1260"/>
        </w:tabs>
        <w:ind w:left="1260" w:right="1260" w:hanging="180"/>
      </w:pPr>
      <w:rPr>
        <w:rFonts w:hint="default"/>
      </w:rPr>
    </w:lvl>
    <w:lvl w:ilvl="2">
      <w:start w:val="1"/>
      <w:numFmt w:val="decimal"/>
      <w:lvlText w:val="%3-"/>
      <w:lvlJc w:val="left"/>
      <w:pPr>
        <w:tabs>
          <w:tab w:val="num" w:pos="2175"/>
        </w:tabs>
        <w:ind w:left="2175" w:right="2175" w:hanging="375"/>
      </w:pPr>
      <w:rPr>
        <w:rFonts w:hint="cs"/>
      </w:rPr>
    </w:lvl>
    <w:lvl w:ilvl="3">
      <w:start w:val="3"/>
      <w:numFmt w:val="upperRoman"/>
      <w:lvlText w:val="%4."/>
      <w:lvlJc w:val="right"/>
      <w:pPr>
        <w:tabs>
          <w:tab w:val="num" w:pos="2700"/>
        </w:tabs>
        <w:ind w:left="2700" w:right="2700" w:hanging="180"/>
      </w:pPr>
      <w:rPr>
        <w:rFonts w:hint="default"/>
      </w:rPr>
    </w:lvl>
    <w:lvl w:ilvl="4">
      <w:start w:val="1"/>
      <w:numFmt w:val="bullet"/>
      <w:lvlText w:val="o"/>
      <w:lvlJc w:val="left"/>
      <w:pPr>
        <w:tabs>
          <w:tab w:val="num" w:pos="3600"/>
        </w:tabs>
        <w:ind w:left="3600" w:right="3600" w:hanging="360"/>
      </w:pPr>
      <w:rPr>
        <w:rFonts w:ascii="Courier New" w:hAnsi="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233">
    <w:nsid w:val="2D474778"/>
    <w:multiLevelType w:val="hybridMultilevel"/>
    <w:tmpl w:val="1F62720E"/>
    <w:lvl w:ilvl="0" w:tplc="2F52E6FC">
      <w:start w:val="2"/>
      <w:numFmt w:val="bullet"/>
      <w:lvlText w:val="–"/>
      <w:lvlJc w:val="left"/>
      <w:pPr>
        <w:tabs>
          <w:tab w:val="num" w:pos="144"/>
        </w:tabs>
        <w:ind w:left="144" w:right="144" w:hanging="144"/>
      </w:pPr>
      <w:rPr>
        <w:rFonts w:ascii="Times New Roman" w:eastAsia="Times New Roman" w:hAnsi="Times New Roman" w:cs="Times New Roman" w:hint="default"/>
      </w:rPr>
    </w:lvl>
    <w:lvl w:ilvl="1" w:tplc="A35CAADA">
      <w:start w:val="2"/>
      <w:numFmt w:val="upperRoman"/>
      <w:lvlText w:val="%2."/>
      <w:lvlJc w:val="right"/>
      <w:pPr>
        <w:tabs>
          <w:tab w:val="num" w:pos="1260"/>
        </w:tabs>
        <w:ind w:left="1260" w:right="1260" w:hanging="180"/>
      </w:pPr>
      <w:rPr>
        <w:rFonts w:hint="default"/>
      </w:rPr>
    </w:lvl>
    <w:lvl w:ilvl="2" w:tplc="19788C88">
      <w:start w:val="1"/>
      <w:numFmt w:val="decimal"/>
      <w:lvlText w:val="%3-"/>
      <w:lvlJc w:val="left"/>
      <w:pPr>
        <w:tabs>
          <w:tab w:val="num" w:pos="2175"/>
        </w:tabs>
        <w:ind w:left="2175" w:right="2175" w:hanging="375"/>
      </w:pPr>
      <w:rPr>
        <w:rFonts w:hint="cs"/>
      </w:rPr>
    </w:lvl>
    <w:lvl w:ilvl="3" w:tplc="45EAA912">
      <w:start w:val="3"/>
      <w:numFmt w:val="upperRoman"/>
      <w:lvlText w:val="%4."/>
      <w:lvlJc w:val="right"/>
      <w:pPr>
        <w:tabs>
          <w:tab w:val="num" w:pos="2700"/>
        </w:tabs>
        <w:ind w:left="2700" w:right="2700" w:hanging="180"/>
      </w:pPr>
      <w:rPr>
        <w:rFonts w:hint="default"/>
      </w:rPr>
    </w:lvl>
    <w:lvl w:ilvl="4" w:tplc="04090003">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34">
    <w:nsid w:val="2D554F69"/>
    <w:multiLevelType w:val="multilevel"/>
    <w:tmpl w:val="04090021"/>
    <w:lvl w:ilvl="0">
      <w:start w:val="1"/>
      <w:numFmt w:val="bullet"/>
      <w:lvlText w:val=""/>
      <w:lvlJc w:val="left"/>
      <w:pPr>
        <w:tabs>
          <w:tab w:val="num" w:pos="360"/>
        </w:tabs>
        <w:ind w:left="360" w:right="360" w:hanging="360"/>
      </w:pPr>
      <w:rPr>
        <w:rFonts w:ascii="Wingdings" w:hAnsi="Wingdings" w:hint="default"/>
      </w:rPr>
    </w:lvl>
    <w:lvl w:ilvl="1">
      <w:start w:val="1"/>
      <w:numFmt w:val="bullet"/>
      <w:lvlText w:val=""/>
      <w:lvlJc w:val="left"/>
      <w:pPr>
        <w:tabs>
          <w:tab w:val="num" w:pos="720"/>
        </w:tabs>
        <w:ind w:left="720" w:right="720" w:hanging="360"/>
      </w:pPr>
      <w:rPr>
        <w:rFonts w:ascii="Wingdings" w:hAnsi="Wingdings" w:hint="default"/>
      </w:rPr>
    </w:lvl>
    <w:lvl w:ilvl="2">
      <w:start w:val="1"/>
      <w:numFmt w:val="bullet"/>
      <w:lvlText w:val=""/>
      <w:lvlJc w:val="left"/>
      <w:pPr>
        <w:tabs>
          <w:tab w:val="num" w:pos="1080"/>
        </w:tabs>
        <w:ind w:left="1080" w:right="1080" w:hanging="360"/>
      </w:pPr>
      <w:rPr>
        <w:rFonts w:ascii="Wingdings" w:hAnsi="Wingdings" w:hint="default"/>
      </w:rPr>
    </w:lvl>
    <w:lvl w:ilvl="3">
      <w:start w:val="1"/>
      <w:numFmt w:val="bullet"/>
      <w:lvlText w:val=""/>
      <w:lvlJc w:val="left"/>
      <w:pPr>
        <w:tabs>
          <w:tab w:val="num" w:pos="1440"/>
        </w:tabs>
        <w:ind w:left="1440" w:right="1440" w:hanging="360"/>
      </w:pPr>
      <w:rPr>
        <w:rFonts w:ascii="Symbol" w:hAnsi="Symbol" w:hint="default"/>
      </w:rPr>
    </w:lvl>
    <w:lvl w:ilvl="4">
      <w:start w:val="1"/>
      <w:numFmt w:val="bullet"/>
      <w:lvlText w:val=""/>
      <w:lvlJc w:val="left"/>
      <w:pPr>
        <w:tabs>
          <w:tab w:val="num" w:pos="1800"/>
        </w:tabs>
        <w:ind w:left="1800" w:right="1800" w:hanging="360"/>
      </w:pPr>
      <w:rPr>
        <w:rFonts w:ascii="Symbol" w:hAnsi="Symbol" w:hint="default"/>
      </w:rPr>
    </w:lvl>
    <w:lvl w:ilvl="5">
      <w:start w:val="1"/>
      <w:numFmt w:val="bullet"/>
      <w:lvlText w:val=""/>
      <w:lvlJc w:val="left"/>
      <w:pPr>
        <w:tabs>
          <w:tab w:val="num" w:pos="2160"/>
        </w:tabs>
        <w:ind w:left="2160" w:right="2160" w:hanging="360"/>
      </w:pPr>
      <w:rPr>
        <w:rFonts w:ascii="Wingdings" w:hAnsi="Wingdings" w:hint="default"/>
      </w:rPr>
    </w:lvl>
    <w:lvl w:ilvl="6">
      <w:start w:val="1"/>
      <w:numFmt w:val="bullet"/>
      <w:lvlText w:val=""/>
      <w:lvlJc w:val="left"/>
      <w:pPr>
        <w:tabs>
          <w:tab w:val="num" w:pos="2520"/>
        </w:tabs>
        <w:ind w:left="2520" w:right="2520" w:hanging="360"/>
      </w:pPr>
      <w:rPr>
        <w:rFonts w:ascii="Wingdings" w:hAnsi="Wingdings" w:hint="default"/>
      </w:rPr>
    </w:lvl>
    <w:lvl w:ilvl="7">
      <w:start w:val="1"/>
      <w:numFmt w:val="bullet"/>
      <w:lvlText w:val=""/>
      <w:lvlJc w:val="left"/>
      <w:pPr>
        <w:tabs>
          <w:tab w:val="num" w:pos="2880"/>
        </w:tabs>
        <w:ind w:left="2880" w:right="2880" w:hanging="360"/>
      </w:pPr>
      <w:rPr>
        <w:rFonts w:ascii="Symbol" w:hAnsi="Symbol" w:hint="default"/>
      </w:rPr>
    </w:lvl>
    <w:lvl w:ilvl="8">
      <w:start w:val="1"/>
      <w:numFmt w:val="bullet"/>
      <w:lvlText w:val=""/>
      <w:lvlJc w:val="left"/>
      <w:pPr>
        <w:tabs>
          <w:tab w:val="num" w:pos="3240"/>
        </w:tabs>
        <w:ind w:left="3240" w:right="3240" w:hanging="360"/>
      </w:pPr>
      <w:rPr>
        <w:rFonts w:ascii="Symbol" w:hAnsi="Symbol" w:hint="default"/>
      </w:rPr>
    </w:lvl>
  </w:abstractNum>
  <w:abstractNum w:abstractNumId="235">
    <w:nsid w:val="2DBD60CC"/>
    <w:multiLevelType w:val="hybridMultilevel"/>
    <w:tmpl w:val="7C9E4BEE"/>
    <w:lvl w:ilvl="0" w:tplc="BAD0353C">
      <w:start w:val="2"/>
      <w:numFmt w:val="bullet"/>
      <w:lvlText w:val="-"/>
      <w:lvlJc w:val="left"/>
      <w:pPr>
        <w:tabs>
          <w:tab w:val="num" w:pos="1262"/>
        </w:tabs>
        <w:ind w:left="1262" w:right="1262" w:hanging="360"/>
      </w:pPr>
      <w:rPr>
        <w:rFonts w:ascii="Times New Roman" w:eastAsia="Times New Roman" w:hAnsi="Times New Roman" w:cs="Times New Roman" w:hint="default"/>
      </w:rPr>
    </w:lvl>
    <w:lvl w:ilvl="1" w:tplc="04090003" w:tentative="1">
      <w:start w:val="1"/>
      <w:numFmt w:val="bullet"/>
      <w:lvlText w:val="o"/>
      <w:lvlJc w:val="left"/>
      <w:pPr>
        <w:tabs>
          <w:tab w:val="num" w:pos="1862"/>
        </w:tabs>
        <w:ind w:left="1862" w:right="1862" w:hanging="360"/>
      </w:pPr>
      <w:rPr>
        <w:rFonts w:ascii="Courier New" w:hAnsi="Courier New" w:cs="Courier New" w:hint="default"/>
      </w:rPr>
    </w:lvl>
    <w:lvl w:ilvl="2" w:tplc="04090005" w:tentative="1">
      <w:start w:val="1"/>
      <w:numFmt w:val="bullet"/>
      <w:lvlText w:val=""/>
      <w:lvlJc w:val="left"/>
      <w:pPr>
        <w:tabs>
          <w:tab w:val="num" w:pos="2582"/>
        </w:tabs>
        <w:ind w:left="2582" w:right="2582" w:hanging="360"/>
      </w:pPr>
      <w:rPr>
        <w:rFonts w:ascii="Wingdings" w:hAnsi="Wingdings" w:hint="default"/>
      </w:rPr>
    </w:lvl>
    <w:lvl w:ilvl="3" w:tplc="04090001" w:tentative="1">
      <w:start w:val="1"/>
      <w:numFmt w:val="bullet"/>
      <w:lvlText w:val=""/>
      <w:lvlJc w:val="left"/>
      <w:pPr>
        <w:tabs>
          <w:tab w:val="num" w:pos="3302"/>
        </w:tabs>
        <w:ind w:left="3302" w:right="3302" w:hanging="360"/>
      </w:pPr>
      <w:rPr>
        <w:rFonts w:ascii="Symbol" w:hAnsi="Symbol" w:hint="default"/>
      </w:rPr>
    </w:lvl>
    <w:lvl w:ilvl="4" w:tplc="04090003" w:tentative="1">
      <w:start w:val="1"/>
      <w:numFmt w:val="bullet"/>
      <w:lvlText w:val="o"/>
      <w:lvlJc w:val="left"/>
      <w:pPr>
        <w:tabs>
          <w:tab w:val="num" w:pos="4022"/>
        </w:tabs>
        <w:ind w:left="4022" w:right="4022" w:hanging="360"/>
      </w:pPr>
      <w:rPr>
        <w:rFonts w:ascii="Courier New" w:hAnsi="Courier New" w:cs="Courier New" w:hint="default"/>
      </w:rPr>
    </w:lvl>
    <w:lvl w:ilvl="5" w:tplc="04090005" w:tentative="1">
      <w:start w:val="1"/>
      <w:numFmt w:val="bullet"/>
      <w:lvlText w:val=""/>
      <w:lvlJc w:val="left"/>
      <w:pPr>
        <w:tabs>
          <w:tab w:val="num" w:pos="4742"/>
        </w:tabs>
        <w:ind w:left="4742" w:right="4742" w:hanging="360"/>
      </w:pPr>
      <w:rPr>
        <w:rFonts w:ascii="Wingdings" w:hAnsi="Wingdings" w:hint="default"/>
      </w:rPr>
    </w:lvl>
    <w:lvl w:ilvl="6" w:tplc="04090001" w:tentative="1">
      <w:start w:val="1"/>
      <w:numFmt w:val="bullet"/>
      <w:lvlText w:val=""/>
      <w:lvlJc w:val="left"/>
      <w:pPr>
        <w:tabs>
          <w:tab w:val="num" w:pos="5462"/>
        </w:tabs>
        <w:ind w:left="5462" w:right="5462" w:hanging="360"/>
      </w:pPr>
      <w:rPr>
        <w:rFonts w:ascii="Symbol" w:hAnsi="Symbol" w:hint="default"/>
      </w:rPr>
    </w:lvl>
    <w:lvl w:ilvl="7" w:tplc="04090003" w:tentative="1">
      <w:start w:val="1"/>
      <w:numFmt w:val="bullet"/>
      <w:lvlText w:val="o"/>
      <w:lvlJc w:val="left"/>
      <w:pPr>
        <w:tabs>
          <w:tab w:val="num" w:pos="6182"/>
        </w:tabs>
        <w:ind w:left="6182" w:right="6182" w:hanging="360"/>
      </w:pPr>
      <w:rPr>
        <w:rFonts w:ascii="Courier New" w:hAnsi="Courier New" w:cs="Courier New" w:hint="default"/>
      </w:rPr>
    </w:lvl>
    <w:lvl w:ilvl="8" w:tplc="04090005" w:tentative="1">
      <w:start w:val="1"/>
      <w:numFmt w:val="bullet"/>
      <w:lvlText w:val=""/>
      <w:lvlJc w:val="left"/>
      <w:pPr>
        <w:tabs>
          <w:tab w:val="num" w:pos="6902"/>
        </w:tabs>
        <w:ind w:left="6902" w:right="6902" w:hanging="360"/>
      </w:pPr>
      <w:rPr>
        <w:rFonts w:ascii="Wingdings" w:hAnsi="Wingdings" w:hint="default"/>
      </w:rPr>
    </w:lvl>
  </w:abstractNum>
  <w:abstractNum w:abstractNumId="236">
    <w:nsid w:val="2DC93EF4"/>
    <w:multiLevelType w:val="hybridMultilevel"/>
    <w:tmpl w:val="A740B240"/>
    <w:lvl w:ilvl="0" w:tplc="BEE607C0">
      <w:numFmt w:val="bullet"/>
      <w:lvlText w:val="-"/>
      <w:lvlJc w:val="left"/>
      <w:pPr>
        <w:tabs>
          <w:tab w:val="num" w:pos="720"/>
        </w:tabs>
        <w:ind w:left="720" w:righ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37">
    <w:nsid w:val="2E117564"/>
    <w:multiLevelType w:val="hybridMultilevel"/>
    <w:tmpl w:val="8CAADB82"/>
    <w:lvl w:ilvl="0" w:tplc="5C96492A">
      <w:start w:val="2"/>
      <w:numFmt w:val="decimal"/>
      <w:lvlText w:val="%1."/>
      <w:lvlJc w:val="right"/>
      <w:pPr>
        <w:tabs>
          <w:tab w:val="num" w:pos="1515"/>
        </w:tabs>
        <w:ind w:left="216" w:right="216" w:firstLine="939"/>
      </w:pPr>
      <w:rPr>
        <w:rFonts w:hint="default"/>
        <w:outline w:val="0"/>
        <w:shadow w:val="0"/>
        <w:emboss w:val="0"/>
        <w:imprint w:val="0"/>
        <w:spacing w:val="0"/>
        <w:w w:val="100"/>
        <w:kern w:val="16"/>
        <w:position w:val="0"/>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38">
    <w:nsid w:val="2E443578"/>
    <w:multiLevelType w:val="hybridMultilevel"/>
    <w:tmpl w:val="8E5A8BD2"/>
    <w:lvl w:ilvl="0" w:tplc="079E850C">
      <w:start w:val="1"/>
      <w:numFmt w:val="none"/>
      <w:lvlText w:val=""/>
      <w:lvlJc w:val="left"/>
      <w:pPr>
        <w:tabs>
          <w:tab w:val="num" w:pos="1250"/>
        </w:tabs>
        <w:ind w:left="1230" w:right="1230" w:hanging="340"/>
      </w:pPr>
      <w:rPr>
        <w:rFonts w:ascii="Symbol" w:hAnsi="Symbol" w:hint="default"/>
      </w:rPr>
    </w:lvl>
    <w:lvl w:ilvl="1" w:tplc="3266FA9C">
      <w:start w:val="1"/>
      <w:numFmt w:val="bullet"/>
      <w:lvlText w:val=""/>
      <w:lvlJc w:val="left"/>
      <w:pPr>
        <w:tabs>
          <w:tab w:val="num" w:pos="1494"/>
        </w:tabs>
        <w:ind w:left="1134" w:right="1134" w:firstLine="0"/>
      </w:pPr>
      <w:rPr>
        <w:rFonts w:ascii="Symbol" w:hAnsi="Symbol" w:hint="default"/>
      </w:rPr>
    </w:lvl>
    <w:lvl w:ilvl="2" w:tplc="0409000F">
      <w:start w:val="1"/>
      <w:numFmt w:val="decimal"/>
      <w:lvlText w:val="%3."/>
      <w:lvlJc w:val="left"/>
      <w:pPr>
        <w:tabs>
          <w:tab w:val="num" w:pos="3060"/>
        </w:tabs>
        <w:ind w:left="3060" w:right="3060" w:hanging="360"/>
      </w:pPr>
    </w:lvl>
    <w:lvl w:ilvl="3" w:tplc="0409000F" w:tentative="1">
      <w:start w:val="1"/>
      <w:numFmt w:val="decimal"/>
      <w:lvlText w:val="%4."/>
      <w:lvlJc w:val="left"/>
      <w:pPr>
        <w:tabs>
          <w:tab w:val="num" w:pos="3600"/>
        </w:tabs>
        <w:ind w:left="3600" w:right="3600" w:hanging="360"/>
      </w:pPr>
    </w:lvl>
    <w:lvl w:ilvl="4" w:tplc="04090019" w:tentative="1">
      <w:start w:val="1"/>
      <w:numFmt w:val="lowerLetter"/>
      <w:lvlText w:val="%5."/>
      <w:lvlJc w:val="left"/>
      <w:pPr>
        <w:tabs>
          <w:tab w:val="num" w:pos="4320"/>
        </w:tabs>
        <w:ind w:left="4320" w:right="4320" w:hanging="360"/>
      </w:pPr>
    </w:lvl>
    <w:lvl w:ilvl="5" w:tplc="0409001B" w:tentative="1">
      <w:start w:val="1"/>
      <w:numFmt w:val="lowerRoman"/>
      <w:lvlText w:val="%6."/>
      <w:lvlJc w:val="right"/>
      <w:pPr>
        <w:tabs>
          <w:tab w:val="num" w:pos="5040"/>
        </w:tabs>
        <w:ind w:left="5040" w:right="5040" w:hanging="180"/>
      </w:pPr>
    </w:lvl>
    <w:lvl w:ilvl="6" w:tplc="0409000F" w:tentative="1">
      <w:start w:val="1"/>
      <w:numFmt w:val="decimal"/>
      <w:lvlText w:val="%7."/>
      <w:lvlJc w:val="left"/>
      <w:pPr>
        <w:tabs>
          <w:tab w:val="num" w:pos="5760"/>
        </w:tabs>
        <w:ind w:left="5760" w:right="5760" w:hanging="360"/>
      </w:pPr>
    </w:lvl>
    <w:lvl w:ilvl="7" w:tplc="04090019" w:tentative="1">
      <w:start w:val="1"/>
      <w:numFmt w:val="lowerLetter"/>
      <w:lvlText w:val="%8."/>
      <w:lvlJc w:val="left"/>
      <w:pPr>
        <w:tabs>
          <w:tab w:val="num" w:pos="6480"/>
        </w:tabs>
        <w:ind w:left="6480" w:right="6480" w:hanging="360"/>
      </w:pPr>
    </w:lvl>
    <w:lvl w:ilvl="8" w:tplc="0409001B" w:tentative="1">
      <w:start w:val="1"/>
      <w:numFmt w:val="lowerRoman"/>
      <w:lvlText w:val="%9."/>
      <w:lvlJc w:val="right"/>
      <w:pPr>
        <w:tabs>
          <w:tab w:val="num" w:pos="7200"/>
        </w:tabs>
        <w:ind w:left="7200" w:right="7200" w:hanging="180"/>
      </w:pPr>
    </w:lvl>
  </w:abstractNum>
  <w:abstractNum w:abstractNumId="239">
    <w:nsid w:val="2EC21482"/>
    <w:multiLevelType w:val="hybridMultilevel"/>
    <w:tmpl w:val="06CE9036"/>
    <w:lvl w:ilvl="0" w:tplc="825811A4">
      <w:start w:val="1"/>
      <w:numFmt w:val="bullet"/>
      <w:lvlText w:val=""/>
      <w:lvlJc w:val="left"/>
      <w:pPr>
        <w:tabs>
          <w:tab w:val="num" w:pos="2960"/>
        </w:tabs>
        <w:ind w:left="2960" w:right="2960" w:hanging="512"/>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40">
    <w:nsid w:val="2F0640DF"/>
    <w:multiLevelType w:val="hybridMultilevel"/>
    <w:tmpl w:val="A71C83B6"/>
    <w:lvl w:ilvl="0" w:tplc="53008278">
      <w:start w:val="1"/>
      <w:numFmt w:val="bullet"/>
      <w:lvlText w:val="-"/>
      <w:lvlJc w:val="left"/>
      <w:pPr>
        <w:tabs>
          <w:tab w:val="num" w:pos="915"/>
        </w:tabs>
        <w:ind w:left="915" w:right="915" w:hanging="555"/>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41">
    <w:nsid w:val="2F2F5621"/>
    <w:multiLevelType w:val="multilevel"/>
    <w:tmpl w:val="537ACF06"/>
    <w:lvl w:ilvl="0">
      <w:numFmt w:val="bullet"/>
      <w:lvlText w:val="-"/>
      <w:lvlJc w:val="left"/>
      <w:pPr>
        <w:tabs>
          <w:tab w:val="num" w:pos="630"/>
        </w:tabs>
        <w:ind w:left="630" w:right="630" w:hanging="360"/>
      </w:pPr>
      <w:rPr>
        <w:rFonts w:ascii="Times New Roman" w:eastAsia="Times New Roman" w:hAnsi="Times New Roman" w:cs="Traditional Arabic" w:hint="default"/>
        <w:lang w:bidi="ar-LB"/>
      </w:rPr>
    </w:lvl>
    <w:lvl w:ilvl="1">
      <w:start w:val="2"/>
      <w:numFmt w:val="upperRoman"/>
      <w:lvlText w:val="%2."/>
      <w:lvlJc w:val="right"/>
      <w:pPr>
        <w:tabs>
          <w:tab w:val="num" w:pos="1260"/>
        </w:tabs>
        <w:ind w:left="1260" w:right="1260" w:hanging="180"/>
      </w:pPr>
      <w:rPr>
        <w:rFonts w:hint="default"/>
      </w:rPr>
    </w:lvl>
    <w:lvl w:ilvl="2">
      <w:start w:val="1"/>
      <w:numFmt w:val="decimal"/>
      <w:lvlText w:val="%3-"/>
      <w:lvlJc w:val="left"/>
      <w:pPr>
        <w:tabs>
          <w:tab w:val="num" w:pos="2175"/>
        </w:tabs>
        <w:ind w:left="2175" w:right="2175" w:hanging="375"/>
      </w:pPr>
      <w:rPr>
        <w:rFonts w:hint="cs"/>
      </w:rPr>
    </w:lvl>
    <w:lvl w:ilvl="3">
      <w:start w:val="3"/>
      <w:numFmt w:val="upperRoman"/>
      <w:lvlText w:val="%4."/>
      <w:lvlJc w:val="right"/>
      <w:pPr>
        <w:tabs>
          <w:tab w:val="num" w:pos="2700"/>
        </w:tabs>
        <w:ind w:left="2700" w:right="2700" w:hanging="180"/>
      </w:pPr>
      <w:rPr>
        <w:rFonts w:hint="default"/>
      </w:rPr>
    </w:lvl>
    <w:lvl w:ilvl="4">
      <w:start w:val="1"/>
      <w:numFmt w:val="bullet"/>
      <w:lvlText w:val="o"/>
      <w:lvlJc w:val="left"/>
      <w:pPr>
        <w:tabs>
          <w:tab w:val="num" w:pos="3600"/>
        </w:tabs>
        <w:ind w:left="3600" w:right="3600" w:hanging="360"/>
      </w:pPr>
      <w:rPr>
        <w:rFonts w:ascii="Courier New" w:hAnsi="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242">
    <w:nsid w:val="2F3A6FD5"/>
    <w:multiLevelType w:val="hybridMultilevel"/>
    <w:tmpl w:val="FE9EAFB8"/>
    <w:lvl w:ilvl="0" w:tplc="BAD0353C">
      <w:start w:val="2"/>
      <w:numFmt w:val="bullet"/>
      <w:lvlText w:val="-"/>
      <w:lvlJc w:val="left"/>
      <w:pPr>
        <w:tabs>
          <w:tab w:val="num" w:pos="920"/>
        </w:tabs>
        <w:ind w:left="920" w:right="920" w:hanging="360"/>
      </w:pPr>
      <w:rPr>
        <w:rFonts w:ascii="Times New Roman" w:eastAsia="Times New Roman" w:hAnsi="Times New Roman" w:cs="Times New Roman" w:hint="default"/>
      </w:rPr>
    </w:lvl>
    <w:lvl w:ilvl="1" w:tplc="04090003" w:tentative="1">
      <w:start w:val="1"/>
      <w:numFmt w:val="bullet"/>
      <w:lvlText w:val="o"/>
      <w:lvlJc w:val="left"/>
      <w:pPr>
        <w:tabs>
          <w:tab w:val="num" w:pos="1520"/>
        </w:tabs>
        <w:ind w:left="1520" w:right="1520" w:hanging="360"/>
      </w:pPr>
      <w:rPr>
        <w:rFonts w:ascii="Courier New" w:hAnsi="Courier New" w:cs="Courier New" w:hint="default"/>
      </w:rPr>
    </w:lvl>
    <w:lvl w:ilvl="2" w:tplc="04090005" w:tentative="1">
      <w:start w:val="1"/>
      <w:numFmt w:val="bullet"/>
      <w:lvlText w:val=""/>
      <w:lvlJc w:val="left"/>
      <w:pPr>
        <w:tabs>
          <w:tab w:val="num" w:pos="2240"/>
        </w:tabs>
        <w:ind w:left="2240" w:right="2240" w:hanging="360"/>
      </w:pPr>
      <w:rPr>
        <w:rFonts w:ascii="Wingdings" w:hAnsi="Wingdings" w:hint="default"/>
      </w:rPr>
    </w:lvl>
    <w:lvl w:ilvl="3" w:tplc="04090001" w:tentative="1">
      <w:start w:val="1"/>
      <w:numFmt w:val="bullet"/>
      <w:lvlText w:val=""/>
      <w:lvlJc w:val="left"/>
      <w:pPr>
        <w:tabs>
          <w:tab w:val="num" w:pos="2960"/>
        </w:tabs>
        <w:ind w:left="2960" w:right="2960" w:hanging="360"/>
      </w:pPr>
      <w:rPr>
        <w:rFonts w:ascii="Symbol" w:hAnsi="Symbol" w:hint="default"/>
      </w:rPr>
    </w:lvl>
    <w:lvl w:ilvl="4" w:tplc="04090003" w:tentative="1">
      <w:start w:val="1"/>
      <w:numFmt w:val="bullet"/>
      <w:lvlText w:val="o"/>
      <w:lvlJc w:val="left"/>
      <w:pPr>
        <w:tabs>
          <w:tab w:val="num" w:pos="3680"/>
        </w:tabs>
        <w:ind w:left="3680" w:right="3680" w:hanging="360"/>
      </w:pPr>
      <w:rPr>
        <w:rFonts w:ascii="Courier New" w:hAnsi="Courier New" w:cs="Courier New" w:hint="default"/>
      </w:rPr>
    </w:lvl>
    <w:lvl w:ilvl="5" w:tplc="04090005" w:tentative="1">
      <w:start w:val="1"/>
      <w:numFmt w:val="bullet"/>
      <w:lvlText w:val=""/>
      <w:lvlJc w:val="left"/>
      <w:pPr>
        <w:tabs>
          <w:tab w:val="num" w:pos="4400"/>
        </w:tabs>
        <w:ind w:left="4400" w:right="4400" w:hanging="360"/>
      </w:pPr>
      <w:rPr>
        <w:rFonts w:ascii="Wingdings" w:hAnsi="Wingdings" w:hint="default"/>
      </w:rPr>
    </w:lvl>
    <w:lvl w:ilvl="6" w:tplc="04090001" w:tentative="1">
      <w:start w:val="1"/>
      <w:numFmt w:val="bullet"/>
      <w:lvlText w:val=""/>
      <w:lvlJc w:val="left"/>
      <w:pPr>
        <w:tabs>
          <w:tab w:val="num" w:pos="5120"/>
        </w:tabs>
        <w:ind w:left="5120" w:right="5120" w:hanging="360"/>
      </w:pPr>
      <w:rPr>
        <w:rFonts w:ascii="Symbol" w:hAnsi="Symbol" w:hint="default"/>
      </w:rPr>
    </w:lvl>
    <w:lvl w:ilvl="7" w:tplc="04090003" w:tentative="1">
      <w:start w:val="1"/>
      <w:numFmt w:val="bullet"/>
      <w:lvlText w:val="o"/>
      <w:lvlJc w:val="left"/>
      <w:pPr>
        <w:tabs>
          <w:tab w:val="num" w:pos="5840"/>
        </w:tabs>
        <w:ind w:left="5840" w:right="5840" w:hanging="360"/>
      </w:pPr>
      <w:rPr>
        <w:rFonts w:ascii="Courier New" w:hAnsi="Courier New" w:cs="Courier New" w:hint="default"/>
      </w:rPr>
    </w:lvl>
    <w:lvl w:ilvl="8" w:tplc="04090005" w:tentative="1">
      <w:start w:val="1"/>
      <w:numFmt w:val="bullet"/>
      <w:lvlText w:val=""/>
      <w:lvlJc w:val="left"/>
      <w:pPr>
        <w:tabs>
          <w:tab w:val="num" w:pos="6560"/>
        </w:tabs>
        <w:ind w:left="6560" w:right="6560" w:hanging="360"/>
      </w:pPr>
      <w:rPr>
        <w:rFonts w:ascii="Wingdings" w:hAnsi="Wingdings" w:hint="default"/>
      </w:rPr>
    </w:lvl>
  </w:abstractNum>
  <w:abstractNum w:abstractNumId="243">
    <w:nsid w:val="2FDB3234"/>
    <w:multiLevelType w:val="hybridMultilevel"/>
    <w:tmpl w:val="80CCA584"/>
    <w:lvl w:ilvl="0" w:tplc="2E64FAE0">
      <w:start w:val="2"/>
      <w:numFmt w:val="bullet"/>
      <w:lvlText w:val=""/>
      <w:lvlJc w:val="left"/>
      <w:pPr>
        <w:tabs>
          <w:tab w:val="num" w:pos="1080"/>
        </w:tabs>
        <w:ind w:left="1080" w:right="1080" w:hanging="360"/>
      </w:pPr>
      <w:rPr>
        <w:rFonts w:ascii="Symbol" w:eastAsia="Times New Roman" w:hAnsi="Symbol" w:cs="Simplified Arabic" w:hint="default"/>
        <w:lang w:val="en-US"/>
      </w:rPr>
    </w:lvl>
    <w:lvl w:ilvl="1" w:tplc="1D0E1586" w:tentative="1">
      <w:start w:val="1"/>
      <w:numFmt w:val="decimal"/>
      <w:lvlText w:val="%2."/>
      <w:lvlJc w:val="left"/>
      <w:pPr>
        <w:tabs>
          <w:tab w:val="num" w:pos="1440"/>
        </w:tabs>
        <w:ind w:left="1440" w:right="1440" w:hanging="360"/>
      </w:pPr>
    </w:lvl>
    <w:lvl w:ilvl="2" w:tplc="14C41E78" w:tentative="1">
      <w:start w:val="1"/>
      <w:numFmt w:val="decimal"/>
      <w:lvlText w:val="%3."/>
      <w:lvlJc w:val="left"/>
      <w:pPr>
        <w:tabs>
          <w:tab w:val="num" w:pos="2160"/>
        </w:tabs>
        <w:ind w:left="2160" w:right="2160" w:hanging="360"/>
      </w:pPr>
    </w:lvl>
    <w:lvl w:ilvl="3" w:tplc="6CE2AD04" w:tentative="1">
      <w:start w:val="1"/>
      <w:numFmt w:val="decimal"/>
      <w:lvlText w:val="%4."/>
      <w:lvlJc w:val="left"/>
      <w:pPr>
        <w:tabs>
          <w:tab w:val="num" w:pos="2880"/>
        </w:tabs>
        <w:ind w:left="2880" w:right="2880" w:hanging="360"/>
      </w:pPr>
    </w:lvl>
    <w:lvl w:ilvl="4" w:tplc="26E8EA9A" w:tentative="1">
      <w:start w:val="1"/>
      <w:numFmt w:val="decimal"/>
      <w:lvlText w:val="%5."/>
      <w:lvlJc w:val="left"/>
      <w:pPr>
        <w:tabs>
          <w:tab w:val="num" w:pos="3600"/>
        </w:tabs>
        <w:ind w:left="3600" w:right="3600" w:hanging="360"/>
      </w:pPr>
    </w:lvl>
    <w:lvl w:ilvl="5" w:tplc="BAF4CC74" w:tentative="1">
      <w:start w:val="1"/>
      <w:numFmt w:val="decimal"/>
      <w:lvlText w:val="%6."/>
      <w:lvlJc w:val="left"/>
      <w:pPr>
        <w:tabs>
          <w:tab w:val="num" w:pos="4320"/>
        </w:tabs>
        <w:ind w:left="4320" w:right="4320" w:hanging="360"/>
      </w:pPr>
    </w:lvl>
    <w:lvl w:ilvl="6" w:tplc="333ABDEC" w:tentative="1">
      <w:start w:val="1"/>
      <w:numFmt w:val="decimal"/>
      <w:lvlText w:val="%7."/>
      <w:lvlJc w:val="left"/>
      <w:pPr>
        <w:tabs>
          <w:tab w:val="num" w:pos="5040"/>
        </w:tabs>
        <w:ind w:left="5040" w:right="5040" w:hanging="360"/>
      </w:pPr>
    </w:lvl>
    <w:lvl w:ilvl="7" w:tplc="92707A18" w:tentative="1">
      <w:start w:val="1"/>
      <w:numFmt w:val="decimal"/>
      <w:lvlText w:val="%8."/>
      <w:lvlJc w:val="left"/>
      <w:pPr>
        <w:tabs>
          <w:tab w:val="num" w:pos="5760"/>
        </w:tabs>
        <w:ind w:left="5760" w:right="5760" w:hanging="360"/>
      </w:pPr>
    </w:lvl>
    <w:lvl w:ilvl="8" w:tplc="57280B82" w:tentative="1">
      <w:start w:val="1"/>
      <w:numFmt w:val="decimal"/>
      <w:lvlText w:val="%9."/>
      <w:lvlJc w:val="left"/>
      <w:pPr>
        <w:tabs>
          <w:tab w:val="num" w:pos="6480"/>
        </w:tabs>
        <w:ind w:left="6480" w:right="6480" w:hanging="360"/>
      </w:pPr>
    </w:lvl>
  </w:abstractNum>
  <w:abstractNum w:abstractNumId="244">
    <w:nsid w:val="2FEC35AF"/>
    <w:multiLevelType w:val="hybridMultilevel"/>
    <w:tmpl w:val="981E6112"/>
    <w:lvl w:ilvl="0" w:tplc="2E64FAE0">
      <w:start w:val="2"/>
      <w:numFmt w:val="bullet"/>
      <w:lvlText w:val=""/>
      <w:lvlJc w:val="left"/>
      <w:pPr>
        <w:tabs>
          <w:tab w:val="num" w:pos="1080"/>
        </w:tabs>
        <w:ind w:left="1080" w:right="1080" w:hanging="360"/>
      </w:pPr>
      <w:rPr>
        <w:rFonts w:ascii="Symbol" w:eastAsia="Times New Roman" w:hAnsi="Symbol" w:cs="Simplified Arabic" w:hint="default"/>
        <w:lang w:val="en-US"/>
      </w:rPr>
    </w:lvl>
    <w:lvl w:ilvl="1" w:tplc="1D0E1586" w:tentative="1">
      <w:start w:val="1"/>
      <w:numFmt w:val="decimal"/>
      <w:lvlText w:val="%2."/>
      <w:lvlJc w:val="left"/>
      <w:pPr>
        <w:tabs>
          <w:tab w:val="num" w:pos="1440"/>
        </w:tabs>
        <w:ind w:left="1440" w:right="1440" w:hanging="360"/>
      </w:pPr>
    </w:lvl>
    <w:lvl w:ilvl="2" w:tplc="14C41E78" w:tentative="1">
      <w:start w:val="1"/>
      <w:numFmt w:val="decimal"/>
      <w:lvlText w:val="%3."/>
      <w:lvlJc w:val="left"/>
      <w:pPr>
        <w:tabs>
          <w:tab w:val="num" w:pos="2160"/>
        </w:tabs>
        <w:ind w:left="2160" w:right="2160" w:hanging="360"/>
      </w:pPr>
    </w:lvl>
    <w:lvl w:ilvl="3" w:tplc="6CE2AD04" w:tentative="1">
      <w:start w:val="1"/>
      <w:numFmt w:val="decimal"/>
      <w:lvlText w:val="%4."/>
      <w:lvlJc w:val="left"/>
      <w:pPr>
        <w:tabs>
          <w:tab w:val="num" w:pos="2880"/>
        </w:tabs>
        <w:ind w:left="2880" w:right="2880" w:hanging="360"/>
      </w:pPr>
    </w:lvl>
    <w:lvl w:ilvl="4" w:tplc="26E8EA9A" w:tentative="1">
      <w:start w:val="1"/>
      <w:numFmt w:val="decimal"/>
      <w:lvlText w:val="%5."/>
      <w:lvlJc w:val="left"/>
      <w:pPr>
        <w:tabs>
          <w:tab w:val="num" w:pos="3600"/>
        </w:tabs>
        <w:ind w:left="3600" w:right="3600" w:hanging="360"/>
      </w:pPr>
    </w:lvl>
    <w:lvl w:ilvl="5" w:tplc="BAF4CC74" w:tentative="1">
      <w:start w:val="1"/>
      <w:numFmt w:val="decimal"/>
      <w:lvlText w:val="%6."/>
      <w:lvlJc w:val="left"/>
      <w:pPr>
        <w:tabs>
          <w:tab w:val="num" w:pos="4320"/>
        </w:tabs>
        <w:ind w:left="4320" w:right="4320" w:hanging="360"/>
      </w:pPr>
    </w:lvl>
    <w:lvl w:ilvl="6" w:tplc="333ABDEC" w:tentative="1">
      <w:start w:val="1"/>
      <w:numFmt w:val="decimal"/>
      <w:lvlText w:val="%7."/>
      <w:lvlJc w:val="left"/>
      <w:pPr>
        <w:tabs>
          <w:tab w:val="num" w:pos="5040"/>
        </w:tabs>
        <w:ind w:left="5040" w:right="5040" w:hanging="360"/>
      </w:pPr>
    </w:lvl>
    <w:lvl w:ilvl="7" w:tplc="92707A18" w:tentative="1">
      <w:start w:val="1"/>
      <w:numFmt w:val="decimal"/>
      <w:lvlText w:val="%8."/>
      <w:lvlJc w:val="left"/>
      <w:pPr>
        <w:tabs>
          <w:tab w:val="num" w:pos="5760"/>
        </w:tabs>
        <w:ind w:left="5760" w:right="5760" w:hanging="360"/>
      </w:pPr>
    </w:lvl>
    <w:lvl w:ilvl="8" w:tplc="57280B82" w:tentative="1">
      <w:start w:val="1"/>
      <w:numFmt w:val="decimal"/>
      <w:lvlText w:val="%9."/>
      <w:lvlJc w:val="left"/>
      <w:pPr>
        <w:tabs>
          <w:tab w:val="num" w:pos="6480"/>
        </w:tabs>
        <w:ind w:left="6480" w:right="6480" w:hanging="360"/>
      </w:pPr>
    </w:lvl>
  </w:abstractNum>
  <w:abstractNum w:abstractNumId="245">
    <w:nsid w:val="2FFC01E8"/>
    <w:multiLevelType w:val="hybridMultilevel"/>
    <w:tmpl w:val="AE1028B0"/>
    <w:lvl w:ilvl="0" w:tplc="2E64FAE0">
      <w:start w:val="2"/>
      <w:numFmt w:val="bullet"/>
      <w:lvlText w:val=""/>
      <w:lvlJc w:val="left"/>
      <w:pPr>
        <w:tabs>
          <w:tab w:val="num" w:pos="1080"/>
        </w:tabs>
        <w:ind w:left="1080" w:right="1080" w:hanging="360"/>
      </w:pPr>
      <w:rPr>
        <w:rFonts w:ascii="Symbol" w:eastAsia="Times New Roman" w:hAnsi="Symbol" w:cs="Simplified Arabic" w:hint="default"/>
        <w:lang w:val="en-US"/>
      </w:rPr>
    </w:lvl>
    <w:lvl w:ilvl="1" w:tplc="1D0E1586" w:tentative="1">
      <w:start w:val="1"/>
      <w:numFmt w:val="decimal"/>
      <w:lvlText w:val="%2."/>
      <w:lvlJc w:val="left"/>
      <w:pPr>
        <w:tabs>
          <w:tab w:val="num" w:pos="1440"/>
        </w:tabs>
        <w:ind w:left="1440" w:right="1440" w:hanging="360"/>
      </w:pPr>
    </w:lvl>
    <w:lvl w:ilvl="2" w:tplc="14C41E78" w:tentative="1">
      <w:start w:val="1"/>
      <w:numFmt w:val="decimal"/>
      <w:lvlText w:val="%3."/>
      <w:lvlJc w:val="left"/>
      <w:pPr>
        <w:tabs>
          <w:tab w:val="num" w:pos="2160"/>
        </w:tabs>
        <w:ind w:left="2160" w:right="2160" w:hanging="360"/>
      </w:pPr>
    </w:lvl>
    <w:lvl w:ilvl="3" w:tplc="6CE2AD04" w:tentative="1">
      <w:start w:val="1"/>
      <w:numFmt w:val="decimal"/>
      <w:lvlText w:val="%4."/>
      <w:lvlJc w:val="left"/>
      <w:pPr>
        <w:tabs>
          <w:tab w:val="num" w:pos="2880"/>
        </w:tabs>
        <w:ind w:left="2880" w:right="2880" w:hanging="360"/>
      </w:pPr>
    </w:lvl>
    <w:lvl w:ilvl="4" w:tplc="26E8EA9A" w:tentative="1">
      <w:start w:val="1"/>
      <w:numFmt w:val="decimal"/>
      <w:lvlText w:val="%5."/>
      <w:lvlJc w:val="left"/>
      <w:pPr>
        <w:tabs>
          <w:tab w:val="num" w:pos="3600"/>
        </w:tabs>
        <w:ind w:left="3600" w:right="3600" w:hanging="360"/>
      </w:pPr>
    </w:lvl>
    <w:lvl w:ilvl="5" w:tplc="BAF4CC74" w:tentative="1">
      <w:start w:val="1"/>
      <w:numFmt w:val="decimal"/>
      <w:lvlText w:val="%6."/>
      <w:lvlJc w:val="left"/>
      <w:pPr>
        <w:tabs>
          <w:tab w:val="num" w:pos="4320"/>
        </w:tabs>
        <w:ind w:left="4320" w:right="4320" w:hanging="360"/>
      </w:pPr>
    </w:lvl>
    <w:lvl w:ilvl="6" w:tplc="333ABDEC" w:tentative="1">
      <w:start w:val="1"/>
      <w:numFmt w:val="decimal"/>
      <w:lvlText w:val="%7."/>
      <w:lvlJc w:val="left"/>
      <w:pPr>
        <w:tabs>
          <w:tab w:val="num" w:pos="5040"/>
        </w:tabs>
        <w:ind w:left="5040" w:right="5040" w:hanging="360"/>
      </w:pPr>
    </w:lvl>
    <w:lvl w:ilvl="7" w:tplc="92707A18" w:tentative="1">
      <w:start w:val="1"/>
      <w:numFmt w:val="decimal"/>
      <w:lvlText w:val="%8."/>
      <w:lvlJc w:val="left"/>
      <w:pPr>
        <w:tabs>
          <w:tab w:val="num" w:pos="5760"/>
        </w:tabs>
        <w:ind w:left="5760" w:right="5760" w:hanging="360"/>
      </w:pPr>
    </w:lvl>
    <w:lvl w:ilvl="8" w:tplc="57280B82" w:tentative="1">
      <w:start w:val="1"/>
      <w:numFmt w:val="decimal"/>
      <w:lvlText w:val="%9."/>
      <w:lvlJc w:val="left"/>
      <w:pPr>
        <w:tabs>
          <w:tab w:val="num" w:pos="6480"/>
        </w:tabs>
        <w:ind w:left="6480" w:right="6480" w:hanging="360"/>
      </w:pPr>
    </w:lvl>
  </w:abstractNum>
  <w:abstractNum w:abstractNumId="246">
    <w:nsid w:val="302961ED"/>
    <w:multiLevelType w:val="multilevel"/>
    <w:tmpl w:val="861C61A8"/>
    <w:lvl w:ilvl="0">
      <w:start w:val="7"/>
      <w:numFmt w:val="decimal"/>
      <w:lvlText w:val="%1"/>
      <w:lvlJc w:val="left"/>
      <w:pPr>
        <w:tabs>
          <w:tab w:val="num" w:pos="750"/>
        </w:tabs>
        <w:ind w:left="750" w:right="750" w:hanging="750"/>
      </w:pPr>
      <w:rPr>
        <w:rFonts w:hint="default"/>
      </w:rPr>
    </w:lvl>
    <w:lvl w:ilvl="1">
      <w:start w:val="2"/>
      <w:numFmt w:val="decimal"/>
      <w:lvlText w:val="%1-%2"/>
      <w:lvlJc w:val="left"/>
      <w:pPr>
        <w:tabs>
          <w:tab w:val="num" w:pos="750"/>
        </w:tabs>
        <w:ind w:left="750" w:right="750" w:hanging="750"/>
      </w:pPr>
      <w:rPr>
        <w:rFonts w:hint="default"/>
      </w:rPr>
    </w:lvl>
    <w:lvl w:ilvl="2">
      <w:start w:val="3"/>
      <w:numFmt w:val="decimal"/>
      <w:lvlText w:val="%1-%2-%3"/>
      <w:lvlJc w:val="left"/>
      <w:pPr>
        <w:tabs>
          <w:tab w:val="num" w:pos="750"/>
        </w:tabs>
        <w:ind w:left="750" w:right="750" w:hanging="750"/>
      </w:pPr>
      <w:rPr>
        <w:rFonts w:hint="default"/>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440"/>
        </w:tabs>
        <w:ind w:left="1440" w:right="1440" w:hanging="1440"/>
      </w:pPr>
      <w:rPr>
        <w:rFonts w:hint="default"/>
      </w:rPr>
    </w:lvl>
    <w:lvl w:ilvl="5">
      <w:start w:val="1"/>
      <w:numFmt w:val="decimal"/>
      <w:lvlText w:val="%1-%2-%3.%4.%5.%6"/>
      <w:lvlJc w:val="left"/>
      <w:pPr>
        <w:tabs>
          <w:tab w:val="num" w:pos="1440"/>
        </w:tabs>
        <w:ind w:left="1440" w:right="1440" w:hanging="1440"/>
      </w:pPr>
      <w:rPr>
        <w:rFonts w:hint="default"/>
      </w:rPr>
    </w:lvl>
    <w:lvl w:ilvl="6">
      <w:start w:val="1"/>
      <w:numFmt w:val="decimal"/>
      <w:lvlText w:val="%1-%2-%3.%4.%5.%6.%7"/>
      <w:lvlJc w:val="left"/>
      <w:pPr>
        <w:tabs>
          <w:tab w:val="num" w:pos="1800"/>
        </w:tabs>
        <w:ind w:left="1800" w:right="1800" w:hanging="1800"/>
      </w:pPr>
      <w:rPr>
        <w:rFonts w:hint="default"/>
      </w:rPr>
    </w:lvl>
    <w:lvl w:ilvl="7">
      <w:start w:val="1"/>
      <w:numFmt w:val="decimal"/>
      <w:lvlText w:val="%1-%2-%3.%4.%5.%6.%7.%8"/>
      <w:lvlJc w:val="left"/>
      <w:pPr>
        <w:tabs>
          <w:tab w:val="num" w:pos="2160"/>
        </w:tabs>
        <w:ind w:left="2160" w:right="2160" w:hanging="2160"/>
      </w:pPr>
      <w:rPr>
        <w:rFonts w:hint="default"/>
      </w:rPr>
    </w:lvl>
    <w:lvl w:ilvl="8">
      <w:start w:val="1"/>
      <w:numFmt w:val="decimal"/>
      <w:lvlText w:val="%1-%2-%3.%4.%5.%6.%7.%8.%9"/>
      <w:lvlJc w:val="left"/>
      <w:pPr>
        <w:tabs>
          <w:tab w:val="num" w:pos="2160"/>
        </w:tabs>
        <w:ind w:left="2160" w:right="2160" w:hanging="2160"/>
      </w:pPr>
      <w:rPr>
        <w:rFonts w:hint="default"/>
      </w:rPr>
    </w:lvl>
  </w:abstractNum>
  <w:abstractNum w:abstractNumId="247">
    <w:nsid w:val="304B784A"/>
    <w:multiLevelType w:val="hybridMultilevel"/>
    <w:tmpl w:val="E9E6B0D0"/>
    <w:lvl w:ilvl="0" w:tplc="CC9E3E0E">
      <w:start w:val="2"/>
      <w:numFmt w:val="bullet"/>
      <w:lvlText w:val="-"/>
      <w:lvlJc w:val="left"/>
      <w:pPr>
        <w:tabs>
          <w:tab w:val="num" w:pos="0"/>
        </w:tabs>
        <w:ind w:left="0" w:right="0" w:hanging="360"/>
      </w:pPr>
      <w:rPr>
        <w:rFonts w:ascii="Times New Roman" w:eastAsia="Times New Roman" w:hAnsi="Times New Roman" w:cs="Traditional Arabic" w:hint="default"/>
      </w:rPr>
    </w:lvl>
    <w:lvl w:ilvl="1" w:tplc="04090003" w:tentative="1">
      <w:start w:val="1"/>
      <w:numFmt w:val="bullet"/>
      <w:lvlText w:val="o"/>
      <w:lvlJc w:val="left"/>
      <w:pPr>
        <w:tabs>
          <w:tab w:val="num" w:pos="720"/>
        </w:tabs>
        <w:ind w:left="720" w:right="720" w:hanging="360"/>
      </w:pPr>
      <w:rPr>
        <w:rFonts w:ascii="Courier New" w:hAnsi="Courier New" w:cs="Courier New" w:hint="default"/>
      </w:rPr>
    </w:lvl>
    <w:lvl w:ilvl="2" w:tplc="04090005" w:tentative="1">
      <w:start w:val="1"/>
      <w:numFmt w:val="bullet"/>
      <w:lvlText w:val=""/>
      <w:lvlJc w:val="left"/>
      <w:pPr>
        <w:tabs>
          <w:tab w:val="num" w:pos="1440"/>
        </w:tabs>
        <w:ind w:left="1440" w:right="1440" w:hanging="360"/>
      </w:pPr>
      <w:rPr>
        <w:rFonts w:ascii="Wingdings" w:hAnsi="Wingdings" w:hint="default"/>
      </w:rPr>
    </w:lvl>
    <w:lvl w:ilvl="3" w:tplc="04090001" w:tentative="1">
      <w:start w:val="1"/>
      <w:numFmt w:val="bullet"/>
      <w:lvlText w:val=""/>
      <w:lvlJc w:val="left"/>
      <w:pPr>
        <w:tabs>
          <w:tab w:val="num" w:pos="2160"/>
        </w:tabs>
        <w:ind w:left="2160" w:right="2160" w:hanging="360"/>
      </w:pPr>
      <w:rPr>
        <w:rFonts w:ascii="Symbol" w:hAnsi="Symbol" w:hint="default"/>
      </w:rPr>
    </w:lvl>
    <w:lvl w:ilvl="4" w:tplc="04090003" w:tentative="1">
      <w:start w:val="1"/>
      <w:numFmt w:val="bullet"/>
      <w:lvlText w:val="o"/>
      <w:lvlJc w:val="left"/>
      <w:pPr>
        <w:tabs>
          <w:tab w:val="num" w:pos="2880"/>
        </w:tabs>
        <w:ind w:left="2880" w:right="2880" w:hanging="360"/>
      </w:pPr>
      <w:rPr>
        <w:rFonts w:ascii="Courier New" w:hAnsi="Courier New" w:cs="Courier New" w:hint="default"/>
      </w:rPr>
    </w:lvl>
    <w:lvl w:ilvl="5" w:tplc="04090005" w:tentative="1">
      <w:start w:val="1"/>
      <w:numFmt w:val="bullet"/>
      <w:lvlText w:val=""/>
      <w:lvlJc w:val="left"/>
      <w:pPr>
        <w:tabs>
          <w:tab w:val="num" w:pos="3600"/>
        </w:tabs>
        <w:ind w:left="3600" w:right="3600" w:hanging="360"/>
      </w:pPr>
      <w:rPr>
        <w:rFonts w:ascii="Wingdings" w:hAnsi="Wingdings" w:hint="default"/>
      </w:rPr>
    </w:lvl>
    <w:lvl w:ilvl="6" w:tplc="04090001" w:tentative="1">
      <w:start w:val="1"/>
      <w:numFmt w:val="bullet"/>
      <w:lvlText w:val=""/>
      <w:lvlJc w:val="left"/>
      <w:pPr>
        <w:tabs>
          <w:tab w:val="num" w:pos="4320"/>
        </w:tabs>
        <w:ind w:left="4320" w:right="4320" w:hanging="360"/>
      </w:pPr>
      <w:rPr>
        <w:rFonts w:ascii="Symbol" w:hAnsi="Symbol" w:hint="default"/>
      </w:rPr>
    </w:lvl>
    <w:lvl w:ilvl="7" w:tplc="04090003" w:tentative="1">
      <w:start w:val="1"/>
      <w:numFmt w:val="bullet"/>
      <w:lvlText w:val="o"/>
      <w:lvlJc w:val="left"/>
      <w:pPr>
        <w:tabs>
          <w:tab w:val="num" w:pos="5040"/>
        </w:tabs>
        <w:ind w:left="5040" w:right="5040" w:hanging="360"/>
      </w:pPr>
      <w:rPr>
        <w:rFonts w:ascii="Courier New" w:hAnsi="Courier New" w:cs="Courier New" w:hint="default"/>
      </w:rPr>
    </w:lvl>
    <w:lvl w:ilvl="8" w:tplc="04090005" w:tentative="1">
      <w:start w:val="1"/>
      <w:numFmt w:val="bullet"/>
      <w:lvlText w:val=""/>
      <w:lvlJc w:val="left"/>
      <w:pPr>
        <w:tabs>
          <w:tab w:val="num" w:pos="5760"/>
        </w:tabs>
        <w:ind w:left="5760" w:right="5760" w:hanging="360"/>
      </w:pPr>
      <w:rPr>
        <w:rFonts w:ascii="Wingdings" w:hAnsi="Wingdings" w:hint="default"/>
      </w:rPr>
    </w:lvl>
  </w:abstractNum>
  <w:abstractNum w:abstractNumId="248">
    <w:nsid w:val="31443068"/>
    <w:multiLevelType w:val="hybridMultilevel"/>
    <w:tmpl w:val="1C648DEA"/>
    <w:lvl w:ilvl="0" w:tplc="F12498FE">
      <w:start w:val="2"/>
      <w:numFmt w:val="bullet"/>
      <w:lvlText w:val=""/>
      <w:lvlJc w:val="left"/>
      <w:pPr>
        <w:tabs>
          <w:tab w:val="num" w:pos="792"/>
        </w:tabs>
        <w:ind w:left="792" w:right="792" w:hanging="288"/>
      </w:pPr>
      <w:rPr>
        <w:rFonts w:ascii="Symbol" w:hAnsi="Symbol" w:hint="default"/>
        <w:lang w:bidi="ar-LB"/>
      </w:rPr>
    </w:lvl>
    <w:lvl w:ilvl="1" w:tplc="0409000B">
      <w:start w:val="1"/>
      <w:numFmt w:val="bullet"/>
      <w:lvlText w:val=""/>
      <w:lvlJc w:val="left"/>
      <w:pPr>
        <w:tabs>
          <w:tab w:val="num" w:pos="1800"/>
        </w:tabs>
        <w:ind w:left="1800" w:right="1800" w:hanging="360"/>
      </w:pPr>
      <w:rPr>
        <w:rFonts w:ascii="Wingdings" w:hAnsi="Wingdings"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cs="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cs="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249">
    <w:nsid w:val="31E37D05"/>
    <w:multiLevelType w:val="hybridMultilevel"/>
    <w:tmpl w:val="1570CD6C"/>
    <w:lvl w:ilvl="0" w:tplc="0D84FFBC">
      <w:start w:val="1"/>
      <w:numFmt w:val="upperRoman"/>
      <w:lvlText w:val="%1."/>
      <w:lvlJc w:val="right"/>
      <w:pPr>
        <w:tabs>
          <w:tab w:val="num" w:pos="1260"/>
        </w:tabs>
        <w:ind w:left="1260" w:right="1260" w:hanging="18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50">
    <w:nsid w:val="320D57AA"/>
    <w:multiLevelType w:val="hybridMultilevel"/>
    <w:tmpl w:val="03460E76"/>
    <w:lvl w:ilvl="0" w:tplc="BAD0353C">
      <w:start w:val="2"/>
      <w:numFmt w:val="bullet"/>
      <w:lvlText w:val="-"/>
      <w:lvlJc w:val="left"/>
      <w:pPr>
        <w:tabs>
          <w:tab w:val="num" w:pos="1560"/>
        </w:tabs>
        <w:ind w:left="1560" w:right="1560" w:hanging="360"/>
      </w:pPr>
      <w:rPr>
        <w:rFonts w:ascii="Times New Roman" w:eastAsia="Times New Roman" w:hAnsi="Times New Roman" w:cs="Times New Roman" w:hint="default"/>
      </w:rPr>
    </w:lvl>
    <w:lvl w:ilvl="1" w:tplc="825811A4">
      <w:start w:val="1"/>
      <w:numFmt w:val="bullet"/>
      <w:lvlText w:val=""/>
      <w:lvlJc w:val="left"/>
      <w:pPr>
        <w:tabs>
          <w:tab w:val="num" w:pos="2312"/>
        </w:tabs>
        <w:ind w:left="2312" w:right="2312" w:hanging="512"/>
      </w:pPr>
      <w:rPr>
        <w:rFonts w:ascii="Symbol" w:hAnsi="Symbol" w:hint="default"/>
      </w:rPr>
    </w:lvl>
    <w:lvl w:ilvl="2" w:tplc="BAD0353C">
      <w:start w:val="2"/>
      <w:numFmt w:val="bullet"/>
      <w:lvlText w:val="-"/>
      <w:lvlJc w:val="left"/>
      <w:pPr>
        <w:tabs>
          <w:tab w:val="num" w:pos="2880"/>
        </w:tabs>
        <w:ind w:left="2880" w:right="2880" w:hanging="360"/>
      </w:pPr>
      <w:rPr>
        <w:rFonts w:ascii="Times New Roman" w:eastAsia="Times New Roman" w:hAnsi="Times New Roman" w:cs="Times New Roman"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cs="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cs="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251">
    <w:nsid w:val="32552743"/>
    <w:multiLevelType w:val="hybridMultilevel"/>
    <w:tmpl w:val="D9DC6BDC"/>
    <w:lvl w:ilvl="0" w:tplc="CC4651D8">
      <w:start w:val="4"/>
      <w:numFmt w:val="upperRoman"/>
      <w:lvlText w:val="%1."/>
      <w:lvlJc w:val="right"/>
      <w:pPr>
        <w:tabs>
          <w:tab w:val="num" w:pos="180"/>
        </w:tabs>
        <w:ind w:left="180" w:right="180" w:hanging="180"/>
      </w:pPr>
      <w:rPr>
        <w:rFonts w:hint="default"/>
      </w:rPr>
    </w:lvl>
    <w:lvl w:ilvl="1" w:tplc="04090019" w:tentative="1">
      <w:start w:val="1"/>
      <w:numFmt w:val="lowerLetter"/>
      <w:lvlText w:val="%2."/>
      <w:lvlJc w:val="left"/>
      <w:pPr>
        <w:tabs>
          <w:tab w:val="num" w:pos="-1530"/>
        </w:tabs>
        <w:ind w:left="-1530" w:right="-1530" w:hanging="360"/>
      </w:pPr>
    </w:lvl>
    <w:lvl w:ilvl="2" w:tplc="0409001B" w:tentative="1">
      <w:start w:val="1"/>
      <w:numFmt w:val="lowerRoman"/>
      <w:lvlText w:val="%3."/>
      <w:lvlJc w:val="right"/>
      <w:pPr>
        <w:tabs>
          <w:tab w:val="num" w:pos="-810"/>
        </w:tabs>
        <w:ind w:left="-810" w:right="-810" w:hanging="180"/>
      </w:pPr>
    </w:lvl>
    <w:lvl w:ilvl="3" w:tplc="0409000F" w:tentative="1">
      <w:start w:val="1"/>
      <w:numFmt w:val="decimal"/>
      <w:lvlText w:val="%4."/>
      <w:lvlJc w:val="left"/>
      <w:pPr>
        <w:tabs>
          <w:tab w:val="num" w:pos="-90"/>
        </w:tabs>
        <w:ind w:left="-90" w:right="-90" w:hanging="360"/>
      </w:pPr>
    </w:lvl>
    <w:lvl w:ilvl="4" w:tplc="04090019" w:tentative="1">
      <w:start w:val="1"/>
      <w:numFmt w:val="lowerLetter"/>
      <w:lvlText w:val="%5."/>
      <w:lvlJc w:val="left"/>
      <w:pPr>
        <w:tabs>
          <w:tab w:val="num" w:pos="630"/>
        </w:tabs>
        <w:ind w:left="630" w:right="630" w:hanging="360"/>
      </w:pPr>
    </w:lvl>
    <w:lvl w:ilvl="5" w:tplc="0409001B" w:tentative="1">
      <w:start w:val="1"/>
      <w:numFmt w:val="lowerRoman"/>
      <w:lvlText w:val="%6."/>
      <w:lvlJc w:val="right"/>
      <w:pPr>
        <w:tabs>
          <w:tab w:val="num" w:pos="1350"/>
        </w:tabs>
        <w:ind w:left="1350" w:right="1350" w:hanging="180"/>
      </w:pPr>
    </w:lvl>
    <w:lvl w:ilvl="6" w:tplc="0409000F" w:tentative="1">
      <w:start w:val="1"/>
      <w:numFmt w:val="decimal"/>
      <w:lvlText w:val="%7."/>
      <w:lvlJc w:val="left"/>
      <w:pPr>
        <w:tabs>
          <w:tab w:val="num" w:pos="2070"/>
        </w:tabs>
        <w:ind w:left="2070" w:right="2070" w:hanging="360"/>
      </w:pPr>
    </w:lvl>
    <w:lvl w:ilvl="7" w:tplc="04090019" w:tentative="1">
      <w:start w:val="1"/>
      <w:numFmt w:val="lowerLetter"/>
      <w:lvlText w:val="%8."/>
      <w:lvlJc w:val="left"/>
      <w:pPr>
        <w:tabs>
          <w:tab w:val="num" w:pos="2790"/>
        </w:tabs>
        <w:ind w:left="2790" w:right="2790" w:hanging="360"/>
      </w:pPr>
    </w:lvl>
    <w:lvl w:ilvl="8" w:tplc="0409001B" w:tentative="1">
      <w:start w:val="1"/>
      <w:numFmt w:val="lowerRoman"/>
      <w:lvlText w:val="%9."/>
      <w:lvlJc w:val="right"/>
      <w:pPr>
        <w:tabs>
          <w:tab w:val="num" w:pos="3510"/>
        </w:tabs>
        <w:ind w:left="3510" w:right="3510" w:hanging="180"/>
      </w:pPr>
    </w:lvl>
  </w:abstractNum>
  <w:abstractNum w:abstractNumId="252">
    <w:nsid w:val="329377AC"/>
    <w:multiLevelType w:val="hybridMultilevel"/>
    <w:tmpl w:val="CB24D56A"/>
    <w:lvl w:ilvl="0" w:tplc="04090001">
      <w:start w:val="1"/>
      <w:numFmt w:val="bullet"/>
      <w:lvlText w:val=""/>
      <w:lvlJc w:val="left"/>
      <w:pPr>
        <w:tabs>
          <w:tab w:val="num" w:pos="2160"/>
        </w:tabs>
        <w:ind w:left="2160" w:right="2160" w:hanging="360"/>
      </w:pPr>
      <w:rPr>
        <w:rFonts w:ascii="Symbol" w:hAnsi="Symbol" w:hint="default"/>
      </w:rPr>
    </w:lvl>
    <w:lvl w:ilvl="1" w:tplc="E73475DE">
      <w:start w:val="1"/>
      <w:numFmt w:val="bullet"/>
      <w:lvlText w:val=""/>
      <w:lvlJc w:val="left"/>
      <w:pPr>
        <w:tabs>
          <w:tab w:val="num" w:pos="1211"/>
        </w:tabs>
        <w:ind w:left="510" w:right="510" w:firstLine="341"/>
      </w:pPr>
      <w:rPr>
        <w:rFonts w:ascii="Symbol" w:hAnsi="Symbol" w:hint="default"/>
      </w:rPr>
    </w:lvl>
    <w:lvl w:ilvl="2" w:tplc="04090005" w:tentative="1">
      <w:start w:val="1"/>
      <w:numFmt w:val="bullet"/>
      <w:lvlText w:val=""/>
      <w:lvlJc w:val="left"/>
      <w:pPr>
        <w:tabs>
          <w:tab w:val="num" w:pos="2880"/>
        </w:tabs>
        <w:ind w:left="2880" w:right="2880" w:hanging="360"/>
      </w:pPr>
      <w:rPr>
        <w:rFonts w:ascii="Wingdings" w:hAnsi="Wingdings"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253">
    <w:nsid w:val="32AC3275"/>
    <w:multiLevelType w:val="hybridMultilevel"/>
    <w:tmpl w:val="EDA8C9C4"/>
    <w:lvl w:ilvl="0" w:tplc="2E64FAE0">
      <w:start w:val="2"/>
      <w:numFmt w:val="bullet"/>
      <w:lvlText w:val=""/>
      <w:lvlJc w:val="left"/>
      <w:pPr>
        <w:tabs>
          <w:tab w:val="num" w:pos="1080"/>
        </w:tabs>
        <w:ind w:left="1080" w:right="1080" w:hanging="360"/>
      </w:pPr>
      <w:rPr>
        <w:rFonts w:ascii="Symbol" w:eastAsia="Times New Roman" w:hAnsi="Symbol" w:cs="Simplified Arabic" w:hint="default"/>
        <w:lang w:val="en-US"/>
      </w:rPr>
    </w:lvl>
    <w:lvl w:ilvl="1" w:tplc="0B8AF71C">
      <w:start w:val="4"/>
      <w:numFmt w:val="bullet"/>
      <w:lvlText w:val="–"/>
      <w:lvlJc w:val="left"/>
      <w:pPr>
        <w:tabs>
          <w:tab w:val="num" w:pos="1440"/>
        </w:tabs>
        <w:ind w:left="1440" w:right="1440" w:hanging="360"/>
      </w:pPr>
      <w:rPr>
        <w:rFonts w:ascii="Times New Roman" w:eastAsia="Times New Roman" w:hAnsi="Times New Roman" w:cs="Simplified Arabic" w:hint="default"/>
      </w:rPr>
    </w:lvl>
    <w:lvl w:ilvl="2" w:tplc="0ED44CAE">
      <w:start w:val="1"/>
      <w:numFmt w:val="arabicAlpha"/>
      <w:lvlText w:val="%3-"/>
      <w:lvlJc w:val="left"/>
      <w:pPr>
        <w:tabs>
          <w:tab w:val="num" w:pos="2160"/>
        </w:tabs>
        <w:ind w:left="2160" w:right="2160" w:hanging="360"/>
      </w:pPr>
      <w:rPr>
        <w:rFonts w:hint="default"/>
      </w:rPr>
    </w:lvl>
    <w:lvl w:ilvl="3" w:tplc="6CE2AD04" w:tentative="1">
      <w:start w:val="1"/>
      <w:numFmt w:val="decimal"/>
      <w:lvlText w:val="%4."/>
      <w:lvlJc w:val="left"/>
      <w:pPr>
        <w:tabs>
          <w:tab w:val="num" w:pos="2880"/>
        </w:tabs>
        <w:ind w:left="2880" w:right="2880" w:hanging="360"/>
      </w:pPr>
    </w:lvl>
    <w:lvl w:ilvl="4" w:tplc="26E8EA9A" w:tentative="1">
      <w:start w:val="1"/>
      <w:numFmt w:val="decimal"/>
      <w:lvlText w:val="%5."/>
      <w:lvlJc w:val="left"/>
      <w:pPr>
        <w:tabs>
          <w:tab w:val="num" w:pos="3600"/>
        </w:tabs>
        <w:ind w:left="3600" w:right="3600" w:hanging="360"/>
      </w:pPr>
    </w:lvl>
    <w:lvl w:ilvl="5" w:tplc="BAF4CC74" w:tentative="1">
      <w:start w:val="1"/>
      <w:numFmt w:val="decimal"/>
      <w:lvlText w:val="%6."/>
      <w:lvlJc w:val="left"/>
      <w:pPr>
        <w:tabs>
          <w:tab w:val="num" w:pos="4320"/>
        </w:tabs>
        <w:ind w:left="4320" w:right="4320" w:hanging="360"/>
      </w:pPr>
    </w:lvl>
    <w:lvl w:ilvl="6" w:tplc="333ABDEC" w:tentative="1">
      <w:start w:val="1"/>
      <w:numFmt w:val="decimal"/>
      <w:lvlText w:val="%7."/>
      <w:lvlJc w:val="left"/>
      <w:pPr>
        <w:tabs>
          <w:tab w:val="num" w:pos="5040"/>
        </w:tabs>
        <w:ind w:left="5040" w:right="5040" w:hanging="360"/>
      </w:pPr>
    </w:lvl>
    <w:lvl w:ilvl="7" w:tplc="92707A18" w:tentative="1">
      <w:start w:val="1"/>
      <w:numFmt w:val="decimal"/>
      <w:lvlText w:val="%8."/>
      <w:lvlJc w:val="left"/>
      <w:pPr>
        <w:tabs>
          <w:tab w:val="num" w:pos="5760"/>
        </w:tabs>
        <w:ind w:left="5760" w:right="5760" w:hanging="360"/>
      </w:pPr>
    </w:lvl>
    <w:lvl w:ilvl="8" w:tplc="57280B82" w:tentative="1">
      <w:start w:val="1"/>
      <w:numFmt w:val="decimal"/>
      <w:lvlText w:val="%9."/>
      <w:lvlJc w:val="left"/>
      <w:pPr>
        <w:tabs>
          <w:tab w:val="num" w:pos="6480"/>
        </w:tabs>
        <w:ind w:left="6480" w:right="6480" w:hanging="360"/>
      </w:pPr>
    </w:lvl>
  </w:abstractNum>
  <w:abstractNum w:abstractNumId="254">
    <w:nsid w:val="32E40778"/>
    <w:multiLevelType w:val="hybridMultilevel"/>
    <w:tmpl w:val="7A0ED968"/>
    <w:lvl w:ilvl="0" w:tplc="7C7C41C6">
      <w:start w:val="2"/>
      <w:numFmt w:val="bullet"/>
      <w:lvlText w:val=""/>
      <w:lvlJc w:val="left"/>
      <w:pPr>
        <w:tabs>
          <w:tab w:val="num" w:pos="72"/>
        </w:tabs>
        <w:ind w:left="72" w:right="72" w:hanging="288"/>
      </w:pPr>
      <w:rPr>
        <w:rFonts w:ascii="Symbol" w:hAnsi="Symbol" w:hint="default"/>
      </w:rPr>
    </w:lvl>
    <w:lvl w:ilvl="1" w:tplc="227C5C9E">
      <w:start w:val="2"/>
      <w:numFmt w:val="bullet"/>
      <w:lvlText w:val="–"/>
      <w:lvlJc w:val="left"/>
      <w:pPr>
        <w:tabs>
          <w:tab w:val="num" w:pos="144"/>
        </w:tabs>
        <w:ind w:left="216" w:right="216" w:hanging="288"/>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55">
    <w:nsid w:val="332E3171"/>
    <w:multiLevelType w:val="multilevel"/>
    <w:tmpl w:val="64E41EFE"/>
    <w:lvl w:ilvl="0">
      <w:start w:val="1"/>
      <w:numFmt w:val="decimal"/>
      <w:lvlText w:val="%1-"/>
      <w:lvlJc w:val="left"/>
      <w:pPr>
        <w:tabs>
          <w:tab w:val="num" w:pos="382"/>
        </w:tabs>
        <w:ind w:left="382" w:right="382" w:hanging="360"/>
      </w:pPr>
      <w:rPr>
        <w:rFonts w:hint="default"/>
      </w:rPr>
    </w:lvl>
    <w:lvl w:ilvl="1">
      <w:start w:val="1"/>
      <w:numFmt w:val="lowerLetter"/>
      <w:lvlText w:val="%2."/>
      <w:lvlJc w:val="left"/>
      <w:pPr>
        <w:tabs>
          <w:tab w:val="num" w:pos="1102"/>
        </w:tabs>
        <w:ind w:left="1102" w:right="1102" w:hanging="360"/>
      </w:pPr>
    </w:lvl>
    <w:lvl w:ilvl="2">
      <w:start w:val="1"/>
      <w:numFmt w:val="lowerRoman"/>
      <w:lvlText w:val="%3."/>
      <w:lvlJc w:val="right"/>
      <w:pPr>
        <w:tabs>
          <w:tab w:val="num" w:pos="1822"/>
        </w:tabs>
        <w:ind w:left="1822" w:right="1822" w:hanging="180"/>
      </w:pPr>
    </w:lvl>
    <w:lvl w:ilvl="3">
      <w:start w:val="1"/>
      <w:numFmt w:val="decimal"/>
      <w:lvlText w:val="%4."/>
      <w:lvlJc w:val="left"/>
      <w:pPr>
        <w:tabs>
          <w:tab w:val="num" w:pos="2542"/>
        </w:tabs>
        <w:ind w:left="2542" w:right="2542" w:hanging="360"/>
      </w:pPr>
    </w:lvl>
    <w:lvl w:ilvl="4">
      <w:start w:val="1"/>
      <w:numFmt w:val="lowerLetter"/>
      <w:lvlText w:val="%5."/>
      <w:lvlJc w:val="left"/>
      <w:pPr>
        <w:tabs>
          <w:tab w:val="num" w:pos="3262"/>
        </w:tabs>
        <w:ind w:left="3262" w:right="3262" w:hanging="360"/>
      </w:pPr>
    </w:lvl>
    <w:lvl w:ilvl="5">
      <w:start w:val="1"/>
      <w:numFmt w:val="lowerRoman"/>
      <w:lvlText w:val="%6."/>
      <w:lvlJc w:val="right"/>
      <w:pPr>
        <w:tabs>
          <w:tab w:val="num" w:pos="3982"/>
        </w:tabs>
        <w:ind w:left="3982" w:right="3982" w:hanging="180"/>
      </w:pPr>
    </w:lvl>
    <w:lvl w:ilvl="6">
      <w:start w:val="1"/>
      <w:numFmt w:val="decimal"/>
      <w:lvlText w:val="%7."/>
      <w:lvlJc w:val="left"/>
      <w:pPr>
        <w:tabs>
          <w:tab w:val="num" w:pos="4702"/>
        </w:tabs>
        <w:ind w:left="4702" w:right="4702" w:hanging="360"/>
      </w:pPr>
    </w:lvl>
    <w:lvl w:ilvl="7">
      <w:start w:val="1"/>
      <w:numFmt w:val="lowerLetter"/>
      <w:lvlText w:val="%8."/>
      <w:lvlJc w:val="left"/>
      <w:pPr>
        <w:tabs>
          <w:tab w:val="num" w:pos="5422"/>
        </w:tabs>
        <w:ind w:left="5422" w:right="5422" w:hanging="360"/>
      </w:pPr>
    </w:lvl>
    <w:lvl w:ilvl="8">
      <w:start w:val="1"/>
      <w:numFmt w:val="lowerRoman"/>
      <w:lvlText w:val="%9."/>
      <w:lvlJc w:val="right"/>
      <w:pPr>
        <w:tabs>
          <w:tab w:val="num" w:pos="6142"/>
        </w:tabs>
        <w:ind w:left="6142" w:right="6142" w:hanging="180"/>
      </w:pPr>
    </w:lvl>
  </w:abstractNum>
  <w:abstractNum w:abstractNumId="256">
    <w:nsid w:val="33480CF8"/>
    <w:multiLevelType w:val="hybridMultilevel"/>
    <w:tmpl w:val="1F6CC3B2"/>
    <w:lvl w:ilvl="0" w:tplc="DE0C28AA">
      <w:start w:val="1"/>
      <w:numFmt w:val="bullet"/>
      <w:lvlText w:val=""/>
      <w:lvlJc w:val="left"/>
      <w:pPr>
        <w:tabs>
          <w:tab w:val="num" w:pos="1440"/>
        </w:tabs>
        <w:ind w:left="1440" w:right="1440" w:hanging="360"/>
      </w:pPr>
      <w:rPr>
        <w:rFonts w:ascii="Symbol" w:hAnsi="Symbol" w:cs="Traditional Arabic" w:hint="default"/>
        <w:szCs w:val="30"/>
      </w:rPr>
    </w:lvl>
    <w:lvl w:ilvl="1" w:tplc="04090003" w:tentative="1">
      <w:start w:val="1"/>
      <w:numFmt w:val="bullet"/>
      <w:lvlText w:val="o"/>
      <w:lvlJc w:val="left"/>
      <w:pPr>
        <w:tabs>
          <w:tab w:val="num" w:pos="2160"/>
        </w:tabs>
        <w:ind w:left="2160" w:right="2160" w:hanging="360"/>
      </w:pPr>
      <w:rPr>
        <w:rFonts w:ascii="Courier New" w:hAnsi="Courier New" w:cs="Courier New" w:hint="default"/>
      </w:rPr>
    </w:lvl>
    <w:lvl w:ilvl="2" w:tplc="04090005" w:tentative="1">
      <w:start w:val="1"/>
      <w:numFmt w:val="bullet"/>
      <w:lvlText w:val=""/>
      <w:lvlJc w:val="left"/>
      <w:pPr>
        <w:tabs>
          <w:tab w:val="num" w:pos="2880"/>
        </w:tabs>
        <w:ind w:left="2880" w:right="2880" w:hanging="360"/>
      </w:pPr>
      <w:rPr>
        <w:rFonts w:ascii="Wingdings" w:hAnsi="Wingdings"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cs="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cs="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257">
    <w:nsid w:val="33631E50"/>
    <w:multiLevelType w:val="hybridMultilevel"/>
    <w:tmpl w:val="F3DA8276"/>
    <w:lvl w:ilvl="0" w:tplc="BAD0353C">
      <w:start w:val="2"/>
      <w:numFmt w:val="bullet"/>
      <w:lvlText w:val="-"/>
      <w:lvlJc w:val="left"/>
      <w:pPr>
        <w:tabs>
          <w:tab w:val="num" w:pos="1200"/>
        </w:tabs>
        <w:ind w:left="1200" w:right="120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right="1800" w:hanging="360"/>
      </w:pPr>
      <w:rPr>
        <w:rFonts w:ascii="Courier New" w:hAnsi="Courier New" w:cs="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cs="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cs="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258">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59">
    <w:nsid w:val="33BD2263"/>
    <w:multiLevelType w:val="hybridMultilevel"/>
    <w:tmpl w:val="3276216A"/>
    <w:lvl w:ilvl="0" w:tplc="04090001">
      <w:start w:val="1"/>
      <w:numFmt w:val="bullet"/>
      <w:lvlText w:val=""/>
      <w:lvlJc w:val="left"/>
      <w:pPr>
        <w:tabs>
          <w:tab w:val="num" w:pos="389"/>
        </w:tabs>
        <w:ind w:left="389" w:right="389" w:hanging="360"/>
      </w:pPr>
      <w:rPr>
        <w:rFonts w:ascii="Symbol" w:hAnsi="Symbol" w:hint="default"/>
      </w:rPr>
    </w:lvl>
    <w:lvl w:ilvl="1" w:tplc="04090003" w:tentative="1">
      <w:start w:val="1"/>
      <w:numFmt w:val="bullet"/>
      <w:lvlText w:val="o"/>
      <w:lvlJc w:val="left"/>
      <w:pPr>
        <w:tabs>
          <w:tab w:val="num" w:pos="1109"/>
        </w:tabs>
        <w:ind w:left="1109" w:right="1109" w:hanging="360"/>
      </w:pPr>
      <w:rPr>
        <w:rFonts w:ascii="Courier New" w:hAnsi="Courier New" w:cs="Courier New" w:hint="default"/>
      </w:rPr>
    </w:lvl>
    <w:lvl w:ilvl="2" w:tplc="04090005" w:tentative="1">
      <w:start w:val="1"/>
      <w:numFmt w:val="bullet"/>
      <w:lvlText w:val=""/>
      <w:lvlJc w:val="left"/>
      <w:pPr>
        <w:tabs>
          <w:tab w:val="num" w:pos="1829"/>
        </w:tabs>
        <w:ind w:left="1829" w:right="1829" w:hanging="360"/>
      </w:pPr>
      <w:rPr>
        <w:rFonts w:ascii="Wingdings" w:hAnsi="Wingdings" w:hint="default"/>
      </w:rPr>
    </w:lvl>
    <w:lvl w:ilvl="3" w:tplc="04090001" w:tentative="1">
      <w:start w:val="1"/>
      <w:numFmt w:val="bullet"/>
      <w:lvlText w:val=""/>
      <w:lvlJc w:val="left"/>
      <w:pPr>
        <w:tabs>
          <w:tab w:val="num" w:pos="2549"/>
        </w:tabs>
        <w:ind w:left="2549" w:right="2549" w:hanging="360"/>
      </w:pPr>
      <w:rPr>
        <w:rFonts w:ascii="Symbol" w:hAnsi="Symbol" w:hint="default"/>
      </w:rPr>
    </w:lvl>
    <w:lvl w:ilvl="4" w:tplc="04090003" w:tentative="1">
      <w:start w:val="1"/>
      <w:numFmt w:val="bullet"/>
      <w:lvlText w:val="o"/>
      <w:lvlJc w:val="left"/>
      <w:pPr>
        <w:tabs>
          <w:tab w:val="num" w:pos="3269"/>
        </w:tabs>
        <w:ind w:left="3269" w:right="3269" w:hanging="360"/>
      </w:pPr>
      <w:rPr>
        <w:rFonts w:ascii="Courier New" w:hAnsi="Courier New" w:cs="Courier New" w:hint="default"/>
      </w:rPr>
    </w:lvl>
    <w:lvl w:ilvl="5" w:tplc="04090005" w:tentative="1">
      <w:start w:val="1"/>
      <w:numFmt w:val="bullet"/>
      <w:lvlText w:val=""/>
      <w:lvlJc w:val="left"/>
      <w:pPr>
        <w:tabs>
          <w:tab w:val="num" w:pos="3989"/>
        </w:tabs>
        <w:ind w:left="3989" w:right="3989" w:hanging="360"/>
      </w:pPr>
      <w:rPr>
        <w:rFonts w:ascii="Wingdings" w:hAnsi="Wingdings" w:hint="default"/>
      </w:rPr>
    </w:lvl>
    <w:lvl w:ilvl="6" w:tplc="04090001" w:tentative="1">
      <w:start w:val="1"/>
      <w:numFmt w:val="bullet"/>
      <w:lvlText w:val=""/>
      <w:lvlJc w:val="left"/>
      <w:pPr>
        <w:tabs>
          <w:tab w:val="num" w:pos="4709"/>
        </w:tabs>
        <w:ind w:left="4709" w:right="4709" w:hanging="360"/>
      </w:pPr>
      <w:rPr>
        <w:rFonts w:ascii="Symbol" w:hAnsi="Symbol" w:hint="default"/>
      </w:rPr>
    </w:lvl>
    <w:lvl w:ilvl="7" w:tplc="04090003" w:tentative="1">
      <w:start w:val="1"/>
      <w:numFmt w:val="bullet"/>
      <w:lvlText w:val="o"/>
      <w:lvlJc w:val="left"/>
      <w:pPr>
        <w:tabs>
          <w:tab w:val="num" w:pos="5429"/>
        </w:tabs>
        <w:ind w:left="5429" w:right="5429" w:hanging="360"/>
      </w:pPr>
      <w:rPr>
        <w:rFonts w:ascii="Courier New" w:hAnsi="Courier New" w:cs="Courier New" w:hint="default"/>
      </w:rPr>
    </w:lvl>
    <w:lvl w:ilvl="8" w:tplc="04090005" w:tentative="1">
      <w:start w:val="1"/>
      <w:numFmt w:val="bullet"/>
      <w:lvlText w:val=""/>
      <w:lvlJc w:val="left"/>
      <w:pPr>
        <w:tabs>
          <w:tab w:val="num" w:pos="6149"/>
        </w:tabs>
        <w:ind w:left="6149" w:right="6149" w:hanging="360"/>
      </w:pPr>
      <w:rPr>
        <w:rFonts w:ascii="Wingdings" w:hAnsi="Wingdings" w:hint="default"/>
      </w:rPr>
    </w:lvl>
  </w:abstractNum>
  <w:abstractNum w:abstractNumId="260">
    <w:nsid w:val="33C3006B"/>
    <w:multiLevelType w:val="hybridMultilevel"/>
    <w:tmpl w:val="F6F498D4"/>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ADB0B012">
      <w:start w:val="2"/>
      <w:numFmt w:val="bullet"/>
      <w:lvlText w:val=""/>
      <w:lvlJc w:val="left"/>
      <w:pPr>
        <w:tabs>
          <w:tab w:val="num" w:pos="432"/>
        </w:tabs>
        <w:ind w:left="432" w:right="432" w:hanging="288"/>
      </w:pPr>
      <w:rPr>
        <w:rFonts w:ascii="Symbol" w:hAnsi="Symbol"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61">
    <w:nsid w:val="33C8433F"/>
    <w:multiLevelType w:val="hybridMultilevel"/>
    <w:tmpl w:val="195050C4"/>
    <w:lvl w:ilvl="0" w:tplc="2CC4C6FC">
      <w:start w:val="2"/>
      <w:numFmt w:val="bullet"/>
      <w:lvlText w:val="–"/>
      <w:lvlJc w:val="left"/>
      <w:pPr>
        <w:tabs>
          <w:tab w:val="num" w:pos="1260"/>
        </w:tabs>
        <w:ind w:left="1127" w:right="1127" w:hanging="227"/>
      </w:pPr>
      <w:rPr>
        <w:rFonts w:ascii="Times New Roman" w:cs="Times New Roman" w:hint="default"/>
        <w:sz w:val="36"/>
      </w:rPr>
    </w:lvl>
    <w:lvl w:ilvl="1" w:tplc="04090019">
      <w:start w:val="1"/>
      <w:numFmt w:val="lowerLetter"/>
      <w:lvlText w:val="%2."/>
      <w:lvlJc w:val="left"/>
      <w:pPr>
        <w:tabs>
          <w:tab w:val="num" w:pos="1440"/>
        </w:tabs>
        <w:ind w:left="1440" w:right="1440" w:hanging="360"/>
      </w:pPr>
    </w:lvl>
    <w:lvl w:ilvl="2" w:tplc="0409001B">
      <w:start w:val="1"/>
      <w:numFmt w:val="lowerRoman"/>
      <w:lvlText w:val="%3."/>
      <w:lvlJc w:val="right"/>
      <w:pPr>
        <w:tabs>
          <w:tab w:val="num" w:pos="2160"/>
        </w:tabs>
        <w:ind w:left="2160" w:right="2160" w:hanging="180"/>
      </w:pPr>
    </w:lvl>
    <w:lvl w:ilvl="3" w:tplc="0409000F">
      <w:start w:val="1"/>
      <w:numFmt w:val="decimal"/>
      <w:lvlText w:val="%4."/>
      <w:lvlJc w:val="left"/>
      <w:pPr>
        <w:tabs>
          <w:tab w:val="num" w:pos="2880"/>
        </w:tabs>
        <w:ind w:left="2880" w:right="2880" w:hanging="360"/>
      </w:pPr>
    </w:lvl>
    <w:lvl w:ilvl="4" w:tplc="19AAE2D4">
      <w:start w:val="1"/>
      <w:numFmt w:val="decimal"/>
      <w:lvlText w:val="%5)"/>
      <w:lvlJc w:val="left"/>
      <w:pPr>
        <w:tabs>
          <w:tab w:val="num" w:pos="3600"/>
        </w:tabs>
        <w:ind w:left="3600" w:right="3600" w:hanging="360"/>
      </w:pPr>
      <w:rPr>
        <w:rFonts w:hint="cs"/>
      </w:rPr>
    </w:lvl>
    <w:lvl w:ilvl="5" w:tplc="C7A6AF9A">
      <w:start w:val="1"/>
      <w:numFmt w:val="bullet"/>
      <w:lvlText w:val="-"/>
      <w:lvlJc w:val="left"/>
      <w:pPr>
        <w:tabs>
          <w:tab w:val="num" w:pos="4500"/>
        </w:tabs>
        <w:ind w:left="4500" w:right="4500" w:hanging="360"/>
      </w:pPr>
      <w:rPr>
        <w:rFonts w:ascii="Times New Roman" w:eastAsia="Times New Roman" w:hAnsi="Times New Roman" w:cs="Traditional Arabic"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62">
    <w:nsid w:val="33E345B2"/>
    <w:multiLevelType w:val="hybridMultilevel"/>
    <w:tmpl w:val="24EA8AB2"/>
    <w:lvl w:ilvl="0" w:tplc="BAD0353C">
      <w:start w:val="2"/>
      <w:numFmt w:val="bullet"/>
      <w:lvlText w:val="-"/>
      <w:lvlJc w:val="left"/>
      <w:pPr>
        <w:tabs>
          <w:tab w:val="num" w:pos="1680"/>
        </w:tabs>
        <w:ind w:left="1680" w:right="1680" w:hanging="360"/>
      </w:pPr>
      <w:rPr>
        <w:rFonts w:ascii="Times New Roman" w:eastAsia="Times New Roman" w:hAnsi="Times New Roman" w:cs="Times New Roman" w:hint="default"/>
      </w:rPr>
    </w:lvl>
    <w:lvl w:ilvl="1" w:tplc="04090003" w:tentative="1">
      <w:start w:val="1"/>
      <w:numFmt w:val="bullet"/>
      <w:lvlText w:val="o"/>
      <w:lvlJc w:val="left"/>
      <w:pPr>
        <w:tabs>
          <w:tab w:val="num" w:pos="2280"/>
        </w:tabs>
        <w:ind w:left="2280" w:right="2280" w:hanging="360"/>
      </w:pPr>
      <w:rPr>
        <w:rFonts w:ascii="Courier New" w:hAnsi="Courier New" w:cs="Courier New" w:hint="default"/>
      </w:rPr>
    </w:lvl>
    <w:lvl w:ilvl="2" w:tplc="04090005" w:tentative="1">
      <w:start w:val="1"/>
      <w:numFmt w:val="bullet"/>
      <w:lvlText w:val=""/>
      <w:lvlJc w:val="left"/>
      <w:pPr>
        <w:tabs>
          <w:tab w:val="num" w:pos="3000"/>
        </w:tabs>
        <w:ind w:left="3000" w:right="3000" w:hanging="360"/>
      </w:pPr>
      <w:rPr>
        <w:rFonts w:ascii="Wingdings" w:hAnsi="Wingdings" w:hint="default"/>
      </w:rPr>
    </w:lvl>
    <w:lvl w:ilvl="3" w:tplc="04090001" w:tentative="1">
      <w:start w:val="1"/>
      <w:numFmt w:val="bullet"/>
      <w:lvlText w:val=""/>
      <w:lvlJc w:val="left"/>
      <w:pPr>
        <w:tabs>
          <w:tab w:val="num" w:pos="3720"/>
        </w:tabs>
        <w:ind w:left="3720" w:right="3720" w:hanging="360"/>
      </w:pPr>
      <w:rPr>
        <w:rFonts w:ascii="Symbol" w:hAnsi="Symbol" w:hint="default"/>
      </w:rPr>
    </w:lvl>
    <w:lvl w:ilvl="4" w:tplc="04090003" w:tentative="1">
      <w:start w:val="1"/>
      <w:numFmt w:val="bullet"/>
      <w:lvlText w:val="o"/>
      <w:lvlJc w:val="left"/>
      <w:pPr>
        <w:tabs>
          <w:tab w:val="num" w:pos="4440"/>
        </w:tabs>
        <w:ind w:left="4440" w:right="4440" w:hanging="360"/>
      </w:pPr>
      <w:rPr>
        <w:rFonts w:ascii="Courier New" w:hAnsi="Courier New" w:cs="Courier New" w:hint="default"/>
      </w:rPr>
    </w:lvl>
    <w:lvl w:ilvl="5" w:tplc="04090005" w:tentative="1">
      <w:start w:val="1"/>
      <w:numFmt w:val="bullet"/>
      <w:lvlText w:val=""/>
      <w:lvlJc w:val="left"/>
      <w:pPr>
        <w:tabs>
          <w:tab w:val="num" w:pos="5160"/>
        </w:tabs>
        <w:ind w:left="5160" w:right="5160" w:hanging="360"/>
      </w:pPr>
      <w:rPr>
        <w:rFonts w:ascii="Wingdings" w:hAnsi="Wingdings" w:hint="default"/>
      </w:rPr>
    </w:lvl>
    <w:lvl w:ilvl="6" w:tplc="04090001" w:tentative="1">
      <w:start w:val="1"/>
      <w:numFmt w:val="bullet"/>
      <w:lvlText w:val=""/>
      <w:lvlJc w:val="left"/>
      <w:pPr>
        <w:tabs>
          <w:tab w:val="num" w:pos="5880"/>
        </w:tabs>
        <w:ind w:left="5880" w:right="5880" w:hanging="360"/>
      </w:pPr>
      <w:rPr>
        <w:rFonts w:ascii="Symbol" w:hAnsi="Symbol" w:hint="default"/>
      </w:rPr>
    </w:lvl>
    <w:lvl w:ilvl="7" w:tplc="04090003" w:tentative="1">
      <w:start w:val="1"/>
      <w:numFmt w:val="bullet"/>
      <w:lvlText w:val="o"/>
      <w:lvlJc w:val="left"/>
      <w:pPr>
        <w:tabs>
          <w:tab w:val="num" w:pos="6600"/>
        </w:tabs>
        <w:ind w:left="6600" w:right="6600" w:hanging="360"/>
      </w:pPr>
      <w:rPr>
        <w:rFonts w:ascii="Courier New" w:hAnsi="Courier New" w:cs="Courier New" w:hint="default"/>
      </w:rPr>
    </w:lvl>
    <w:lvl w:ilvl="8" w:tplc="04090005" w:tentative="1">
      <w:start w:val="1"/>
      <w:numFmt w:val="bullet"/>
      <w:lvlText w:val=""/>
      <w:lvlJc w:val="left"/>
      <w:pPr>
        <w:tabs>
          <w:tab w:val="num" w:pos="7320"/>
        </w:tabs>
        <w:ind w:left="7320" w:right="7320" w:hanging="360"/>
      </w:pPr>
      <w:rPr>
        <w:rFonts w:ascii="Wingdings" w:hAnsi="Wingdings" w:hint="default"/>
      </w:rPr>
    </w:lvl>
  </w:abstractNum>
  <w:abstractNum w:abstractNumId="263">
    <w:nsid w:val="34492491"/>
    <w:multiLevelType w:val="hybridMultilevel"/>
    <w:tmpl w:val="F02EC87A"/>
    <w:lvl w:ilvl="0" w:tplc="04090001">
      <w:start w:val="1"/>
      <w:numFmt w:val="bullet"/>
      <w:lvlText w:val=""/>
      <w:lvlJc w:val="left"/>
      <w:pPr>
        <w:tabs>
          <w:tab w:val="num" w:pos="540"/>
        </w:tabs>
        <w:ind w:left="540" w:right="540" w:hanging="360"/>
      </w:pPr>
      <w:rPr>
        <w:rFonts w:ascii="Symbol" w:hAnsi="Symbol" w:hint="default"/>
      </w:rPr>
    </w:lvl>
    <w:lvl w:ilvl="1" w:tplc="04090003" w:tentative="1">
      <w:start w:val="1"/>
      <w:numFmt w:val="bullet"/>
      <w:lvlText w:val="o"/>
      <w:lvlJc w:val="left"/>
      <w:pPr>
        <w:tabs>
          <w:tab w:val="num" w:pos="1260"/>
        </w:tabs>
        <w:ind w:left="1260" w:right="1260" w:hanging="360"/>
      </w:pPr>
      <w:rPr>
        <w:rFonts w:ascii="Courier New" w:hAnsi="Courier New" w:cs="Courier New" w:hint="default"/>
      </w:rPr>
    </w:lvl>
    <w:lvl w:ilvl="2" w:tplc="04090005" w:tentative="1">
      <w:start w:val="1"/>
      <w:numFmt w:val="bullet"/>
      <w:lvlText w:val=""/>
      <w:lvlJc w:val="left"/>
      <w:pPr>
        <w:tabs>
          <w:tab w:val="num" w:pos="1980"/>
        </w:tabs>
        <w:ind w:left="1980" w:right="1980" w:hanging="360"/>
      </w:pPr>
      <w:rPr>
        <w:rFonts w:ascii="Wingdings" w:hAnsi="Wingdings" w:hint="default"/>
      </w:rPr>
    </w:lvl>
    <w:lvl w:ilvl="3" w:tplc="04090001" w:tentative="1">
      <w:start w:val="1"/>
      <w:numFmt w:val="bullet"/>
      <w:lvlText w:val=""/>
      <w:lvlJc w:val="left"/>
      <w:pPr>
        <w:tabs>
          <w:tab w:val="num" w:pos="2700"/>
        </w:tabs>
        <w:ind w:left="2700" w:right="2700" w:hanging="360"/>
      </w:pPr>
      <w:rPr>
        <w:rFonts w:ascii="Symbol" w:hAnsi="Symbol" w:hint="default"/>
      </w:rPr>
    </w:lvl>
    <w:lvl w:ilvl="4" w:tplc="04090003" w:tentative="1">
      <w:start w:val="1"/>
      <w:numFmt w:val="bullet"/>
      <w:lvlText w:val="o"/>
      <w:lvlJc w:val="left"/>
      <w:pPr>
        <w:tabs>
          <w:tab w:val="num" w:pos="3420"/>
        </w:tabs>
        <w:ind w:left="3420" w:right="3420" w:hanging="360"/>
      </w:pPr>
      <w:rPr>
        <w:rFonts w:ascii="Courier New" w:hAnsi="Courier New" w:cs="Courier New" w:hint="default"/>
      </w:rPr>
    </w:lvl>
    <w:lvl w:ilvl="5" w:tplc="04090005" w:tentative="1">
      <w:start w:val="1"/>
      <w:numFmt w:val="bullet"/>
      <w:lvlText w:val=""/>
      <w:lvlJc w:val="left"/>
      <w:pPr>
        <w:tabs>
          <w:tab w:val="num" w:pos="4140"/>
        </w:tabs>
        <w:ind w:left="4140" w:right="4140" w:hanging="360"/>
      </w:pPr>
      <w:rPr>
        <w:rFonts w:ascii="Wingdings" w:hAnsi="Wingdings" w:hint="default"/>
      </w:rPr>
    </w:lvl>
    <w:lvl w:ilvl="6" w:tplc="04090001" w:tentative="1">
      <w:start w:val="1"/>
      <w:numFmt w:val="bullet"/>
      <w:lvlText w:val=""/>
      <w:lvlJc w:val="left"/>
      <w:pPr>
        <w:tabs>
          <w:tab w:val="num" w:pos="4860"/>
        </w:tabs>
        <w:ind w:left="4860" w:right="4860" w:hanging="360"/>
      </w:pPr>
      <w:rPr>
        <w:rFonts w:ascii="Symbol" w:hAnsi="Symbol" w:hint="default"/>
      </w:rPr>
    </w:lvl>
    <w:lvl w:ilvl="7" w:tplc="04090003" w:tentative="1">
      <w:start w:val="1"/>
      <w:numFmt w:val="bullet"/>
      <w:lvlText w:val="o"/>
      <w:lvlJc w:val="left"/>
      <w:pPr>
        <w:tabs>
          <w:tab w:val="num" w:pos="5580"/>
        </w:tabs>
        <w:ind w:left="5580" w:right="5580" w:hanging="360"/>
      </w:pPr>
      <w:rPr>
        <w:rFonts w:ascii="Courier New" w:hAnsi="Courier New" w:cs="Courier New" w:hint="default"/>
      </w:rPr>
    </w:lvl>
    <w:lvl w:ilvl="8" w:tplc="04090005" w:tentative="1">
      <w:start w:val="1"/>
      <w:numFmt w:val="bullet"/>
      <w:lvlText w:val=""/>
      <w:lvlJc w:val="left"/>
      <w:pPr>
        <w:tabs>
          <w:tab w:val="num" w:pos="6300"/>
        </w:tabs>
        <w:ind w:left="6300" w:right="6300" w:hanging="360"/>
      </w:pPr>
      <w:rPr>
        <w:rFonts w:ascii="Wingdings" w:hAnsi="Wingdings" w:hint="default"/>
      </w:rPr>
    </w:lvl>
  </w:abstractNum>
  <w:abstractNum w:abstractNumId="264">
    <w:nsid w:val="346B3942"/>
    <w:multiLevelType w:val="hybridMultilevel"/>
    <w:tmpl w:val="AC64F63A"/>
    <w:lvl w:ilvl="0" w:tplc="4F5C0058">
      <w:numFmt w:val="bullet"/>
      <w:lvlText w:val="-"/>
      <w:lvlJc w:val="left"/>
      <w:pPr>
        <w:tabs>
          <w:tab w:val="num" w:pos="720"/>
        </w:tabs>
        <w:ind w:left="720" w:righ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65">
    <w:nsid w:val="346F34D6"/>
    <w:multiLevelType w:val="hybridMultilevel"/>
    <w:tmpl w:val="60F89636"/>
    <w:lvl w:ilvl="0" w:tplc="BAD0353C">
      <w:start w:val="2"/>
      <w:numFmt w:val="bullet"/>
      <w:lvlText w:val="-"/>
      <w:lvlJc w:val="left"/>
      <w:pPr>
        <w:tabs>
          <w:tab w:val="num" w:pos="920"/>
        </w:tabs>
        <w:ind w:left="920" w:right="920" w:hanging="360"/>
      </w:pPr>
      <w:rPr>
        <w:rFonts w:ascii="Times New Roman" w:eastAsia="Times New Roman" w:hAnsi="Times New Roman" w:cs="Times New Roman" w:hint="default"/>
      </w:rPr>
    </w:lvl>
    <w:lvl w:ilvl="1" w:tplc="04090003" w:tentative="1">
      <w:start w:val="1"/>
      <w:numFmt w:val="bullet"/>
      <w:lvlText w:val="o"/>
      <w:lvlJc w:val="left"/>
      <w:pPr>
        <w:tabs>
          <w:tab w:val="num" w:pos="1520"/>
        </w:tabs>
        <w:ind w:left="1520" w:right="1520" w:hanging="360"/>
      </w:pPr>
      <w:rPr>
        <w:rFonts w:ascii="Courier New" w:hAnsi="Courier New" w:cs="Courier New" w:hint="default"/>
      </w:rPr>
    </w:lvl>
    <w:lvl w:ilvl="2" w:tplc="04090005" w:tentative="1">
      <w:start w:val="1"/>
      <w:numFmt w:val="bullet"/>
      <w:lvlText w:val=""/>
      <w:lvlJc w:val="left"/>
      <w:pPr>
        <w:tabs>
          <w:tab w:val="num" w:pos="2240"/>
        </w:tabs>
        <w:ind w:left="2240" w:right="2240" w:hanging="360"/>
      </w:pPr>
      <w:rPr>
        <w:rFonts w:ascii="Wingdings" w:hAnsi="Wingdings" w:hint="default"/>
      </w:rPr>
    </w:lvl>
    <w:lvl w:ilvl="3" w:tplc="04090001" w:tentative="1">
      <w:start w:val="1"/>
      <w:numFmt w:val="bullet"/>
      <w:lvlText w:val=""/>
      <w:lvlJc w:val="left"/>
      <w:pPr>
        <w:tabs>
          <w:tab w:val="num" w:pos="2960"/>
        </w:tabs>
        <w:ind w:left="2960" w:right="2960" w:hanging="360"/>
      </w:pPr>
      <w:rPr>
        <w:rFonts w:ascii="Symbol" w:hAnsi="Symbol" w:hint="default"/>
      </w:rPr>
    </w:lvl>
    <w:lvl w:ilvl="4" w:tplc="04090003" w:tentative="1">
      <w:start w:val="1"/>
      <w:numFmt w:val="bullet"/>
      <w:lvlText w:val="o"/>
      <w:lvlJc w:val="left"/>
      <w:pPr>
        <w:tabs>
          <w:tab w:val="num" w:pos="3680"/>
        </w:tabs>
        <w:ind w:left="3680" w:right="3680" w:hanging="360"/>
      </w:pPr>
      <w:rPr>
        <w:rFonts w:ascii="Courier New" w:hAnsi="Courier New" w:cs="Courier New" w:hint="default"/>
      </w:rPr>
    </w:lvl>
    <w:lvl w:ilvl="5" w:tplc="04090005" w:tentative="1">
      <w:start w:val="1"/>
      <w:numFmt w:val="bullet"/>
      <w:lvlText w:val=""/>
      <w:lvlJc w:val="left"/>
      <w:pPr>
        <w:tabs>
          <w:tab w:val="num" w:pos="4400"/>
        </w:tabs>
        <w:ind w:left="4400" w:right="4400" w:hanging="360"/>
      </w:pPr>
      <w:rPr>
        <w:rFonts w:ascii="Wingdings" w:hAnsi="Wingdings" w:hint="default"/>
      </w:rPr>
    </w:lvl>
    <w:lvl w:ilvl="6" w:tplc="04090001" w:tentative="1">
      <w:start w:val="1"/>
      <w:numFmt w:val="bullet"/>
      <w:lvlText w:val=""/>
      <w:lvlJc w:val="left"/>
      <w:pPr>
        <w:tabs>
          <w:tab w:val="num" w:pos="5120"/>
        </w:tabs>
        <w:ind w:left="5120" w:right="5120" w:hanging="360"/>
      </w:pPr>
      <w:rPr>
        <w:rFonts w:ascii="Symbol" w:hAnsi="Symbol" w:hint="default"/>
      </w:rPr>
    </w:lvl>
    <w:lvl w:ilvl="7" w:tplc="04090003" w:tentative="1">
      <w:start w:val="1"/>
      <w:numFmt w:val="bullet"/>
      <w:lvlText w:val="o"/>
      <w:lvlJc w:val="left"/>
      <w:pPr>
        <w:tabs>
          <w:tab w:val="num" w:pos="5840"/>
        </w:tabs>
        <w:ind w:left="5840" w:right="5840" w:hanging="360"/>
      </w:pPr>
      <w:rPr>
        <w:rFonts w:ascii="Courier New" w:hAnsi="Courier New" w:cs="Courier New" w:hint="default"/>
      </w:rPr>
    </w:lvl>
    <w:lvl w:ilvl="8" w:tplc="04090005" w:tentative="1">
      <w:start w:val="1"/>
      <w:numFmt w:val="bullet"/>
      <w:lvlText w:val=""/>
      <w:lvlJc w:val="left"/>
      <w:pPr>
        <w:tabs>
          <w:tab w:val="num" w:pos="6560"/>
        </w:tabs>
        <w:ind w:left="6560" w:right="6560" w:hanging="360"/>
      </w:pPr>
      <w:rPr>
        <w:rFonts w:ascii="Wingdings" w:hAnsi="Wingdings" w:hint="default"/>
      </w:rPr>
    </w:lvl>
  </w:abstractNum>
  <w:abstractNum w:abstractNumId="266">
    <w:nsid w:val="349F69E0"/>
    <w:multiLevelType w:val="hybridMultilevel"/>
    <w:tmpl w:val="F3D48FF8"/>
    <w:lvl w:ilvl="0" w:tplc="8B84E7DC">
      <w:start w:val="1"/>
      <w:numFmt w:val="upperRoman"/>
      <w:lvlText w:val="%1."/>
      <w:lvlJc w:val="right"/>
      <w:pPr>
        <w:tabs>
          <w:tab w:val="num" w:pos="1755"/>
        </w:tabs>
        <w:ind w:left="1755" w:right="1755" w:hanging="18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67">
    <w:nsid w:val="34FC6237"/>
    <w:multiLevelType w:val="hybridMultilevel"/>
    <w:tmpl w:val="2C7877D8"/>
    <w:lvl w:ilvl="0" w:tplc="BAD0353C">
      <w:start w:val="2"/>
      <w:numFmt w:val="bullet"/>
      <w:lvlText w:val="-"/>
      <w:lvlJc w:val="left"/>
      <w:pPr>
        <w:tabs>
          <w:tab w:val="num" w:pos="1200"/>
        </w:tabs>
        <w:ind w:left="1200" w:right="1200" w:hanging="360"/>
      </w:pPr>
      <w:rPr>
        <w:rFonts w:ascii="Times New Roman" w:eastAsia="Times New Roman" w:hAnsi="Times New Roman" w:cs="Times New Roman" w:hint="default"/>
      </w:rPr>
    </w:lvl>
    <w:lvl w:ilvl="1" w:tplc="2CC4C6FC">
      <w:start w:val="2"/>
      <w:numFmt w:val="bullet"/>
      <w:lvlText w:val="–"/>
      <w:lvlJc w:val="left"/>
      <w:pPr>
        <w:tabs>
          <w:tab w:val="num" w:pos="1440"/>
        </w:tabs>
        <w:ind w:left="1307" w:right="1307" w:hanging="227"/>
      </w:pPr>
      <w:rPr>
        <w:rFonts w:ascii="Times New Roman" w:cs="Times New Roman" w:hint="default"/>
        <w:sz w:val="36"/>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68">
    <w:nsid w:val="36AE01E1"/>
    <w:multiLevelType w:val="multilevel"/>
    <w:tmpl w:val="7FEACE42"/>
    <w:lvl w:ilvl="0">
      <w:start w:val="1"/>
      <w:numFmt w:val="decimal"/>
      <w:lvlText w:val="%1."/>
      <w:lvlJc w:val="left"/>
      <w:pPr>
        <w:tabs>
          <w:tab w:val="num" w:pos="360"/>
        </w:tabs>
        <w:ind w:left="360" w:right="360" w:hanging="360"/>
      </w:pPr>
      <w:rPr>
        <w:rFonts w:hint="default"/>
      </w:rPr>
    </w:lvl>
    <w:lvl w:ilvl="1">
      <w:start w:val="1"/>
      <w:numFmt w:val="decimal"/>
      <w:lvlRestart w:val="0"/>
      <w:lvlText w:val="%1.%2."/>
      <w:lvlJc w:val="left"/>
      <w:pPr>
        <w:tabs>
          <w:tab w:val="num" w:pos="1080"/>
        </w:tabs>
        <w:ind w:left="792" w:right="792" w:hanging="432"/>
      </w:pPr>
      <w:rPr>
        <w:rFonts w:hint="default"/>
      </w:rPr>
    </w:lvl>
    <w:lvl w:ilvl="2">
      <w:start w:val="1"/>
      <w:numFmt w:val="decimal"/>
      <w:lvlText w:val="%1.%2.%3."/>
      <w:lvlJc w:val="left"/>
      <w:pPr>
        <w:tabs>
          <w:tab w:val="num" w:pos="1440"/>
        </w:tabs>
        <w:ind w:left="1224" w:right="1224" w:hanging="504"/>
      </w:pPr>
      <w:rPr>
        <w:rFonts w:hint="default"/>
      </w:rPr>
    </w:lvl>
    <w:lvl w:ilvl="3">
      <w:start w:val="1"/>
      <w:numFmt w:val="decimal"/>
      <w:lvlText w:val="%1.%2.%3.%4."/>
      <w:lvlJc w:val="left"/>
      <w:pPr>
        <w:tabs>
          <w:tab w:val="num" w:pos="2160"/>
        </w:tabs>
        <w:ind w:left="1728" w:right="1728" w:hanging="648"/>
      </w:pPr>
      <w:rPr>
        <w:rFonts w:hint="default"/>
      </w:rPr>
    </w:lvl>
    <w:lvl w:ilvl="4">
      <w:start w:val="1"/>
      <w:numFmt w:val="decimal"/>
      <w:lvlText w:val="%1.%2.%3.%4.%5."/>
      <w:lvlJc w:val="left"/>
      <w:pPr>
        <w:tabs>
          <w:tab w:val="num" w:pos="2880"/>
        </w:tabs>
        <w:ind w:left="2232" w:right="2232" w:hanging="792"/>
      </w:pPr>
      <w:rPr>
        <w:rFonts w:hint="default"/>
      </w:rPr>
    </w:lvl>
    <w:lvl w:ilvl="5">
      <w:start w:val="1"/>
      <w:numFmt w:val="decimal"/>
      <w:lvlText w:val="%1.%2.%3.%4.%5.%6."/>
      <w:lvlJc w:val="left"/>
      <w:pPr>
        <w:tabs>
          <w:tab w:val="num" w:pos="3240"/>
        </w:tabs>
        <w:ind w:left="2736" w:right="2736" w:hanging="936"/>
      </w:pPr>
      <w:rPr>
        <w:rFonts w:hint="default"/>
      </w:rPr>
    </w:lvl>
    <w:lvl w:ilvl="6">
      <w:start w:val="1"/>
      <w:numFmt w:val="decimal"/>
      <w:lvlText w:val="%1.%2.%3.%4.%5.%6.%7."/>
      <w:lvlJc w:val="left"/>
      <w:pPr>
        <w:tabs>
          <w:tab w:val="num" w:pos="3960"/>
        </w:tabs>
        <w:ind w:left="3240" w:right="3240" w:hanging="1080"/>
      </w:pPr>
      <w:rPr>
        <w:rFonts w:hint="default"/>
      </w:rPr>
    </w:lvl>
    <w:lvl w:ilvl="7">
      <w:start w:val="1"/>
      <w:numFmt w:val="decimal"/>
      <w:lvlText w:val="%1.%2.%3.%4.%5.%6.%7.%8."/>
      <w:lvlJc w:val="left"/>
      <w:pPr>
        <w:tabs>
          <w:tab w:val="num" w:pos="4680"/>
        </w:tabs>
        <w:ind w:left="3744" w:right="3744" w:hanging="1224"/>
      </w:pPr>
      <w:rPr>
        <w:rFonts w:hint="default"/>
      </w:rPr>
    </w:lvl>
    <w:lvl w:ilvl="8">
      <w:start w:val="1"/>
      <w:numFmt w:val="decimal"/>
      <w:lvlText w:val="%1.%2.%3.%4.%5.%6.%7.%8.%9."/>
      <w:lvlJc w:val="left"/>
      <w:pPr>
        <w:tabs>
          <w:tab w:val="num" w:pos="5040"/>
        </w:tabs>
        <w:ind w:left="4320" w:right="4320" w:hanging="1440"/>
      </w:pPr>
      <w:rPr>
        <w:rFonts w:hint="default"/>
      </w:rPr>
    </w:lvl>
  </w:abstractNum>
  <w:abstractNum w:abstractNumId="269">
    <w:nsid w:val="36B86E9C"/>
    <w:multiLevelType w:val="hybridMultilevel"/>
    <w:tmpl w:val="4DA05D4E"/>
    <w:lvl w:ilvl="0" w:tplc="04090001">
      <w:start w:val="1"/>
      <w:numFmt w:val="bullet"/>
      <w:lvlText w:val=""/>
      <w:lvlJc w:val="left"/>
      <w:pPr>
        <w:tabs>
          <w:tab w:val="num" w:pos="360"/>
        </w:tabs>
        <w:ind w:left="360" w:right="360" w:hanging="360"/>
      </w:pPr>
      <w:rPr>
        <w:rFonts w:ascii="Symbol" w:hAnsi="Symbol" w:hint="default"/>
      </w:rPr>
    </w:lvl>
    <w:lvl w:ilvl="1" w:tplc="04090003" w:tentative="1">
      <w:start w:val="1"/>
      <w:numFmt w:val="bullet"/>
      <w:lvlText w:val="o"/>
      <w:lvlJc w:val="left"/>
      <w:pPr>
        <w:tabs>
          <w:tab w:val="num" w:pos="1080"/>
        </w:tabs>
        <w:ind w:left="1080" w:right="1080" w:hanging="360"/>
      </w:pPr>
      <w:rPr>
        <w:rFonts w:ascii="Courier New" w:hAnsi="Courier New" w:cs="Courier New" w:hint="default"/>
      </w:rPr>
    </w:lvl>
    <w:lvl w:ilvl="2" w:tplc="04090005" w:tentative="1">
      <w:start w:val="1"/>
      <w:numFmt w:val="bullet"/>
      <w:lvlText w:val=""/>
      <w:lvlJc w:val="left"/>
      <w:pPr>
        <w:tabs>
          <w:tab w:val="num" w:pos="1800"/>
        </w:tabs>
        <w:ind w:left="1800" w:right="1800" w:hanging="360"/>
      </w:pPr>
      <w:rPr>
        <w:rFonts w:ascii="Wingdings" w:hAnsi="Wingdings" w:hint="default"/>
      </w:rPr>
    </w:lvl>
    <w:lvl w:ilvl="3" w:tplc="04090001" w:tentative="1">
      <w:start w:val="1"/>
      <w:numFmt w:val="bullet"/>
      <w:lvlText w:val=""/>
      <w:lvlJc w:val="left"/>
      <w:pPr>
        <w:tabs>
          <w:tab w:val="num" w:pos="2520"/>
        </w:tabs>
        <w:ind w:left="2520" w:right="2520" w:hanging="360"/>
      </w:pPr>
      <w:rPr>
        <w:rFonts w:ascii="Symbol" w:hAnsi="Symbol" w:hint="default"/>
      </w:rPr>
    </w:lvl>
    <w:lvl w:ilvl="4" w:tplc="04090003" w:tentative="1">
      <w:start w:val="1"/>
      <w:numFmt w:val="bullet"/>
      <w:lvlText w:val="o"/>
      <w:lvlJc w:val="left"/>
      <w:pPr>
        <w:tabs>
          <w:tab w:val="num" w:pos="3240"/>
        </w:tabs>
        <w:ind w:left="3240" w:right="3240" w:hanging="360"/>
      </w:pPr>
      <w:rPr>
        <w:rFonts w:ascii="Courier New" w:hAnsi="Courier New" w:cs="Courier New" w:hint="default"/>
      </w:rPr>
    </w:lvl>
    <w:lvl w:ilvl="5" w:tplc="04090005" w:tentative="1">
      <w:start w:val="1"/>
      <w:numFmt w:val="bullet"/>
      <w:lvlText w:val=""/>
      <w:lvlJc w:val="left"/>
      <w:pPr>
        <w:tabs>
          <w:tab w:val="num" w:pos="3960"/>
        </w:tabs>
        <w:ind w:left="3960" w:right="3960" w:hanging="360"/>
      </w:pPr>
      <w:rPr>
        <w:rFonts w:ascii="Wingdings" w:hAnsi="Wingdings" w:hint="default"/>
      </w:rPr>
    </w:lvl>
    <w:lvl w:ilvl="6" w:tplc="04090001" w:tentative="1">
      <w:start w:val="1"/>
      <w:numFmt w:val="bullet"/>
      <w:lvlText w:val=""/>
      <w:lvlJc w:val="left"/>
      <w:pPr>
        <w:tabs>
          <w:tab w:val="num" w:pos="4680"/>
        </w:tabs>
        <w:ind w:left="4680" w:right="4680" w:hanging="360"/>
      </w:pPr>
      <w:rPr>
        <w:rFonts w:ascii="Symbol" w:hAnsi="Symbol" w:hint="default"/>
      </w:rPr>
    </w:lvl>
    <w:lvl w:ilvl="7" w:tplc="04090003" w:tentative="1">
      <w:start w:val="1"/>
      <w:numFmt w:val="bullet"/>
      <w:lvlText w:val="o"/>
      <w:lvlJc w:val="left"/>
      <w:pPr>
        <w:tabs>
          <w:tab w:val="num" w:pos="5400"/>
        </w:tabs>
        <w:ind w:left="5400" w:right="5400" w:hanging="360"/>
      </w:pPr>
      <w:rPr>
        <w:rFonts w:ascii="Courier New" w:hAnsi="Courier New" w:cs="Courier New" w:hint="default"/>
      </w:rPr>
    </w:lvl>
    <w:lvl w:ilvl="8" w:tplc="04090005" w:tentative="1">
      <w:start w:val="1"/>
      <w:numFmt w:val="bullet"/>
      <w:lvlText w:val=""/>
      <w:lvlJc w:val="left"/>
      <w:pPr>
        <w:tabs>
          <w:tab w:val="num" w:pos="6120"/>
        </w:tabs>
        <w:ind w:left="6120" w:right="6120" w:hanging="360"/>
      </w:pPr>
      <w:rPr>
        <w:rFonts w:ascii="Wingdings" w:hAnsi="Wingdings" w:hint="default"/>
      </w:rPr>
    </w:lvl>
  </w:abstractNum>
  <w:abstractNum w:abstractNumId="270">
    <w:nsid w:val="372D77FF"/>
    <w:multiLevelType w:val="hybridMultilevel"/>
    <w:tmpl w:val="755E1410"/>
    <w:lvl w:ilvl="0" w:tplc="14B25136">
      <w:start w:val="1"/>
      <w:numFmt w:val="bullet"/>
      <w:lvlText w:val=""/>
      <w:lvlJc w:val="left"/>
      <w:pPr>
        <w:tabs>
          <w:tab w:val="num" w:pos="2160"/>
        </w:tabs>
        <w:ind w:left="2160" w:right="2160" w:hanging="360"/>
      </w:pPr>
      <w:rPr>
        <w:rFonts w:ascii="Wingdings" w:hAnsi="Wingdings"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71">
    <w:nsid w:val="37DA6AC3"/>
    <w:multiLevelType w:val="hybridMultilevel"/>
    <w:tmpl w:val="F364D938"/>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72">
    <w:nsid w:val="38CA5BD1"/>
    <w:multiLevelType w:val="hybridMultilevel"/>
    <w:tmpl w:val="7A3CD8DA"/>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73">
    <w:nsid w:val="38D219DD"/>
    <w:multiLevelType w:val="hybridMultilevel"/>
    <w:tmpl w:val="CD9C5F00"/>
    <w:lvl w:ilvl="0" w:tplc="825811A4">
      <w:start w:val="1"/>
      <w:numFmt w:val="bullet"/>
      <w:lvlText w:val=""/>
      <w:lvlJc w:val="left"/>
      <w:pPr>
        <w:tabs>
          <w:tab w:val="num" w:pos="3320"/>
        </w:tabs>
        <w:ind w:left="3320" w:right="3320" w:hanging="512"/>
      </w:pPr>
      <w:rPr>
        <w:rFonts w:ascii="Symbol" w:hAnsi="Symbol" w:hint="default"/>
      </w:rPr>
    </w:lvl>
    <w:lvl w:ilvl="1" w:tplc="04090003" w:tentative="1">
      <w:start w:val="1"/>
      <w:numFmt w:val="bullet"/>
      <w:lvlText w:val="o"/>
      <w:lvlJc w:val="left"/>
      <w:pPr>
        <w:tabs>
          <w:tab w:val="num" w:pos="1800"/>
        </w:tabs>
        <w:ind w:left="1800" w:right="1800" w:hanging="360"/>
      </w:pPr>
      <w:rPr>
        <w:rFonts w:ascii="Courier New" w:hAnsi="Courier New" w:cs="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cs="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cs="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274">
    <w:nsid w:val="38D75A36"/>
    <w:multiLevelType w:val="hybridMultilevel"/>
    <w:tmpl w:val="34CE442C"/>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75">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76">
    <w:nsid w:val="39702DAD"/>
    <w:multiLevelType w:val="hybridMultilevel"/>
    <w:tmpl w:val="EF44A27C"/>
    <w:lvl w:ilvl="0" w:tplc="5D14287C">
      <w:start w:val="1"/>
      <w:numFmt w:val="upperRoman"/>
      <w:lvlText w:val="%1."/>
      <w:lvlJc w:val="left"/>
      <w:pPr>
        <w:tabs>
          <w:tab w:val="num" w:pos="108"/>
        </w:tabs>
        <w:ind w:left="216" w:right="216" w:hanging="504"/>
      </w:pPr>
      <w:rPr>
        <w:rFonts w:hint="default"/>
      </w:rPr>
    </w:lvl>
    <w:lvl w:ilvl="1" w:tplc="6A42EDE4">
      <w:start w:val="1"/>
      <w:numFmt w:val="arabicAlpha"/>
      <w:lvlText w:val="%2."/>
      <w:lvlJc w:val="left"/>
      <w:pPr>
        <w:tabs>
          <w:tab w:val="num" w:pos="288"/>
        </w:tabs>
        <w:ind w:left="216" w:right="216" w:hanging="432"/>
      </w:pPr>
      <w:rPr>
        <w:rFonts w:hint="default"/>
      </w:rPr>
    </w:lvl>
    <w:lvl w:ilvl="2" w:tplc="1E2A78E4">
      <w:start w:val="1"/>
      <w:numFmt w:val="decimal"/>
      <w:lvlText w:val="%3."/>
      <w:lvlJc w:val="left"/>
      <w:pPr>
        <w:tabs>
          <w:tab w:val="num" w:pos="504"/>
        </w:tabs>
        <w:ind w:left="504" w:right="504" w:hanging="504"/>
      </w:pPr>
      <w:rPr>
        <w:rFonts w:hint="default"/>
      </w:rPr>
    </w:lvl>
    <w:lvl w:ilvl="3" w:tplc="40380B62">
      <w:start w:val="1"/>
      <w:numFmt w:val="bullet"/>
      <w:lvlText w:val=""/>
      <w:lvlJc w:val="left"/>
      <w:pPr>
        <w:tabs>
          <w:tab w:val="num" w:pos="216"/>
        </w:tabs>
        <w:ind w:left="288" w:right="288" w:hanging="288"/>
      </w:pPr>
      <w:rPr>
        <w:rFonts w:ascii="Wingdings" w:hAnsi="Wingdings" w:hint="default"/>
      </w:rPr>
    </w:lvl>
    <w:lvl w:ilvl="4" w:tplc="E1C27256">
      <w:start w:val="2"/>
      <w:numFmt w:val="decimal"/>
      <w:lvlText w:val="%5."/>
      <w:lvlJc w:val="left"/>
      <w:pPr>
        <w:tabs>
          <w:tab w:val="num" w:pos="288"/>
        </w:tabs>
        <w:ind w:left="288" w:right="288" w:hanging="360"/>
      </w:pPr>
      <w:rPr>
        <w:rFonts w:hint="default"/>
      </w:rPr>
    </w:lvl>
    <w:lvl w:ilvl="5" w:tplc="E9DEA29E">
      <w:start w:val="2"/>
      <w:numFmt w:val="decimal"/>
      <w:lvlText w:val="%6-"/>
      <w:lvlJc w:val="left"/>
      <w:pPr>
        <w:tabs>
          <w:tab w:val="num" w:pos="4860"/>
        </w:tabs>
        <w:ind w:left="4860" w:right="4860" w:hanging="720"/>
      </w:pPr>
      <w:rPr>
        <w:rFonts w:hint="default"/>
      </w:r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77">
    <w:nsid w:val="39F53AE7"/>
    <w:multiLevelType w:val="hybridMultilevel"/>
    <w:tmpl w:val="C0FC109E"/>
    <w:lvl w:ilvl="0" w:tplc="E368B1CE">
      <w:start w:val="4"/>
      <w:numFmt w:val="upperRoman"/>
      <w:lvlText w:val="%1."/>
      <w:lvlJc w:val="right"/>
      <w:pPr>
        <w:tabs>
          <w:tab w:val="num" w:pos="2700"/>
        </w:tabs>
        <w:ind w:left="2700" w:right="2700" w:hanging="18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78">
    <w:nsid w:val="3A3C5610"/>
    <w:multiLevelType w:val="hybridMultilevel"/>
    <w:tmpl w:val="73A4F81E"/>
    <w:lvl w:ilvl="0" w:tplc="C484A82E">
      <w:start w:val="1"/>
      <w:numFmt w:val="upperRoman"/>
      <w:lvlText w:val="%1."/>
      <w:lvlJc w:val="left"/>
      <w:pPr>
        <w:tabs>
          <w:tab w:val="num" w:pos="720"/>
        </w:tabs>
        <w:ind w:left="432" w:right="432" w:hanging="216"/>
      </w:pPr>
      <w:rPr>
        <w:rFonts w:hint="default"/>
      </w:rPr>
    </w:lvl>
    <w:lvl w:ilvl="1" w:tplc="89EE0836">
      <w:start w:val="1"/>
      <w:numFmt w:val="arabicAlpha"/>
      <w:lvlText w:val="%2-"/>
      <w:lvlJc w:val="left"/>
      <w:pPr>
        <w:tabs>
          <w:tab w:val="num" w:pos="1440"/>
        </w:tabs>
        <w:ind w:left="1440" w:right="1440" w:hanging="360"/>
      </w:pPr>
      <w:rPr>
        <w:rFonts w:hint="default"/>
        <w:b/>
        <w:u w:val="single"/>
      </w:rPr>
    </w:lvl>
    <w:lvl w:ilvl="2" w:tplc="2D96274A">
      <w:numFmt w:val="bullet"/>
      <w:lvlText w:val="-"/>
      <w:lvlJc w:val="left"/>
      <w:pPr>
        <w:tabs>
          <w:tab w:val="num" w:pos="2340"/>
        </w:tabs>
        <w:ind w:left="2340" w:right="2340" w:hanging="360"/>
      </w:pPr>
      <w:rPr>
        <w:rFonts w:ascii="Times New Roman" w:eastAsia="Times New Roman" w:hAnsi="Times New Roman" w:cs="Arabic Transparent" w:hint="default"/>
      </w:r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79">
    <w:nsid w:val="3A4D5D7E"/>
    <w:multiLevelType w:val="hybridMultilevel"/>
    <w:tmpl w:val="FCE20880"/>
    <w:lvl w:ilvl="0" w:tplc="3C68ED02">
      <w:start w:val="3"/>
      <w:numFmt w:val="bullet"/>
      <w:lvlText w:val="-"/>
      <w:lvlJc w:val="left"/>
      <w:pPr>
        <w:tabs>
          <w:tab w:val="num" w:pos="720"/>
        </w:tabs>
        <w:ind w:left="720" w:righ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80">
    <w:nsid w:val="3A702B74"/>
    <w:multiLevelType w:val="hybridMultilevel"/>
    <w:tmpl w:val="A3A69C14"/>
    <w:lvl w:ilvl="0" w:tplc="BAD0353C">
      <w:start w:val="2"/>
      <w:numFmt w:val="bullet"/>
      <w:lvlText w:val="-"/>
      <w:lvlJc w:val="left"/>
      <w:pPr>
        <w:tabs>
          <w:tab w:val="num" w:pos="920"/>
        </w:tabs>
        <w:ind w:left="920" w:right="920" w:hanging="360"/>
      </w:pPr>
      <w:rPr>
        <w:rFonts w:ascii="Times New Roman" w:eastAsia="Times New Roman" w:hAnsi="Times New Roman" w:cs="Times New Roman" w:hint="default"/>
      </w:rPr>
    </w:lvl>
    <w:lvl w:ilvl="1" w:tplc="04090003" w:tentative="1">
      <w:start w:val="1"/>
      <w:numFmt w:val="bullet"/>
      <w:lvlText w:val="o"/>
      <w:lvlJc w:val="left"/>
      <w:pPr>
        <w:tabs>
          <w:tab w:val="num" w:pos="1520"/>
        </w:tabs>
        <w:ind w:left="1520" w:right="1520" w:hanging="360"/>
      </w:pPr>
      <w:rPr>
        <w:rFonts w:ascii="Courier New" w:hAnsi="Courier New" w:cs="Courier New" w:hint="default"/>
      </w:rPr>
    </w:lvl>
    <w:lvl w:ilvl="2" w:tplc="04090005" w:tentative="1">
      <w:start w:val="1"/>
      <w:numFmt w:val="bullet"/>
      <w:lvlText w:val=""/>
      <w:lvlJc w:val="left"/>
      <w:pPr>
        <w:tabs>
          <w:tab w:val="num" w:pos="2240"/>
        </w:tabs>
        <w:ind w:left="2240" w:right="2240" w:hanging="360"/>
      </w:pPr>
      <w:rPr>
        <w:rFonts w:ascii="Wingdings" w:hAnsi="Wingdings" w:hint="default"/>
      </w:rPr>
    </w:lvl>
    <w:lvl w:ilvl="3" w:tplc="04090001" w:tentative="1">
      <w:start w:val="1"/>
      <w:numFmt w:val="bullet"/>
      <w:lvlText w:val=""/>
      <w:lvlJc w:val="left"/>
      <w:pPr>
        <w:tabs>
          <w:tab w:val="num" w:pos="2960"/>
        </w:tabs>
        <w:ind w:left="2960" w:right="2960" w:hanging="360"/>
      </w:pPr>
      <w:rPr>
        <w:rFonts w:ascii="Symbol" w:hAnsi="Symbol" w:hint="default"/>
      </w:rPr>
    </w:lvl>
    <w:lvl w:ilvl="4" w:tplc="04090003" w:tentative="1">
      <w:start w:val="1"/>
      <w:numFmt w:val="bullet"/>
      <w:lvlText w:val="o"/>
      <w:lvlJc w:val="left"/>
      <w:pPr>
        <w:tabs>
          <w:tab w:val="num" w:pos="3680"/>
        </w:tabs>
        <w:ind w:left="3680" w:right="3680" w:hanging="360"/>
      </w:pPr>
      <w:rPr>
        <w:rFonts w:ascii="Courier New" w:hAnsi="Courier New" w:cs="Courier New" w:hint="default"/>
      </w:rPr>
    </w:lvl>
    <w:lvl w:ilvl="5" w:tplc="04090005" w:tentative="1">
      <w:start w:val="1"/>
      <w:numFmt w:val="bullet"/>
      <w:lvlText w:val=""/>
      <w:lvlJc w:val="left"/>
      <w:pPr>
        <w:tabs>
          <w:tab w:val="num" w:pos="4400"/>
        </w:tabs>
        <w:ind w:left="4400" w:right="4400" w:hanging="360"/>
      </w:pPr>
      <w:rPr>
        <w:rFonts w:ascii="Wingdings" w:hAnsi="Wingdings" w:hint="default"/>
      </w:rPr>
    </w:lvl>
    <w:lvl w:ilvl="6" w:tplc="04090001" w:tentative="1">
      <w:start w:val="1"/>
      <w:numFmt w:val="bullet"/>
      <w:lvlText w:val=""/>
      <w:lvlJc w:val="left"/>
      <w:pPr>
        <w:tabs>
          <w:tab w:val="num" w:pos="5120"/>
        </w:tabs>
        <w:ind w:left="5120" w:right="5120" w:hanging="360"/>
      </w:pPr>
      <w:rPr>
        <w:rFonts w:ascii="Symbol" w:hAnsi="Symbol" w:hint="default"/>
      </w:rPr>
    </w:lvl>
    <w:lvl w:ilvl="7" w:tplc="04090003" w:tentative="1">
      <w:start w:val="1"/>
      <w:numFmt w:val="bullet"/>
      <w:lvlText w:val="o"/>
      <w:lvlJc w:val="left"/>
      <w:pPr>
        <w:tabs>
          <w:tab w:val="num" w:pos="5840"/>
        </w:tabs>
        <w:ind w:left="5840" w:right="5840" w:hanging="360"/>
      </w:pPr>
      <w:rPr>
        <w:rFonts w:ascii="Courier New" w:hAnsi="Courier New" w:cs="Courier New" w:hint="default"/>
      </w:rPr>
    </w:lvl>
    <w:lvl w:ilvl="8" w:tplc="04090005" w:tentative="1">
      <w:start w:val="1"/>
      <w:numFmt w:val="bullet"/>
      <w:lvlText w:val=""/>
      <w:lvlJc w:val="left"/>
      <w:pPr>
        <w:tabs>
          <w:tab w:val="num" w:pos="6560"/>
        </w:tabs>
        <w:ind w:left="6560" w:right="6560" w:hanging="360"/>
      </w:pPr>
      <w:rPr>
        <w:rFonts w:ascii="Wingdings" w:hAnsi="Wingdings" w:hint="default"/>
      </w:rPr>
    </w:lvl>
  </w:abstractNum>
  <w:abstractNum w:abstractNumId="281">
    <w:nsid w:val="3A7256E2"/>
    <w:multiLevelType w:val="hybridMultilevel"/>
    <w:tmpl w:val="CB702686"/>
    <w:lvl w:ilvl="0" w:tplc="04090005">
      <w:start w:val="1"/>
      <w:numFmt w:val="bullet"/>
      <w:lvlText w:val=""/>
      <w:lvlJc w:val="left"/>
      <w:pPr>
        <w:tabs>
          <w:tab w:val="num" w:pos="720"/>
        </w:tabs>
        <w:ind w:left="720" w:right="720" w:hanging="360"/>
      </w:pPr>
      <w:rPr>
        <w:rFonts w:ascii="Wingdings" w:hAnsi="Wingdings"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82">
    <w:nsid w:val="3A947467"/>
    <w:multiLevelType w:val="hybridMultilevel"/>
    <w:tmpl w:val="E8F48716"/>
    <w:lvl w:ilvl="0" w:tplc="825811A4">
      <w:start w:val="1"/>
      <w:numFmt w:val="bullet"/>
      <w:lvlText w:val=""/>
      <w:lvlJc w:val="left"/>
      <w:pPr>
        <w:tabs>
          <w:tab w:val="num" w:pos="2960"/>
        </w:tabs>
        <w:ind w:left="2960" w:right="2960" w:hanging="512"/>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83">
    <w:nsid w:val="3ABC7FE0"/>
    <w:multiLevelType w:val="hybridMultilevel"/>
    <w:tmpl w:val="412A3AFC"/>
    <w:lvl w:ilvl="0" w:tplc="A5D20CCC">
      <w:start w:val="2"/>
      <w:numFmt w:val="bullet"/>
      <w:lvlText w:val="-"/>
      <w:lvlJc w:val="left"/>
      <w:pPr>
        <w:tabs>
          <w:tab w:val="num" w:pos="720"/>
        </w:tabs>
        <w:ind w:left="720" w:right="720" w:hanging="360"/>
      </w:pPr>
      <w:rPr>
        <w:rFonts w:ascii="Times New Roman" w:eastAsia="Times New Roman" w:hAnsi="Times New Roman" w:cs="Traditional Arabic"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84">
    <w:nsid w:val="3ABE3ECF"/>
    <w:multiLevelType w:val="hybridMultilevel"/>
    <w:tmpl w:val="750E2284"/>
    <w:lvl w:ilvl="0" w:tplc="BAD0353C">
      <w:start w:val="2"/>
      <w:numFmt w:val="bullet"/>
      <w:lvlText w:val="-"/>
      <w:lvlJc w:val="left"/>
      <w:pPr>
        <w:tabs>
          <w:tab w:val="num" w:pos="1445"/>
        </w:tabs>
        <w:ind w:left="1445" w:right="1445"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85">
    <w:nsid w:val="3B3802F7"/>
    <w:multiLevelType w:val="multilevel"/>
    <w:tmpl w:val="537ACF06"/>
    <w:lvl w:ilvl="0">
      <w:numFmt w:val="bullet"/>
      <w:lvlText w:val="-"/>
      <w:lvlJc w:val="left"/>
      <w:pPr>
        <w:tabs>
          <w:tab w:val="num" w:pos="630"/>
        </w:tabs>
        <w:ind w:left="630" w:right="630" w:hanging="360"/>
      </w:pPr>
      <w:rPr>
        <w:rFonts w:ascii="Times New Roman" w:eastAsia="Times New Roman" w:hAnsi="Times New Roman" w:cs="Traditional Arabic" w:hint="default"/>
        <w:lang w:bidi="ar-LB"/>
      </w:rPr>
    </w:lvl>
    <w:lvl w:ilvl="1">
      <w:start w:val="2"/>
      <w:numFmt w:val="upperRoman"/>
      <w:lvlText w:val="%2."/>
      <w:lvlJc w:val="right"/>
      <w:pPr>
        <w:tabs>
          <w:tab w:val="num" w:pos="1260"/>
        </w:tabs>
        <w:ind w:left="1260" w:right="1260" w:hanging="180"/>
      </w:pPr>
      <w:rPr>
        <w:rFonts w:hint="default"/>
      </w:rPr>
    </w:lvl>
    <w:lvl w:ilvl="2">
      <w:start w:val="1"/>
      <w:numFmt w:val="decimal"/>
      <w:lvlText w:val="%3-"/>
      <w:lvlJc w:val="left"/>
      <w:pPr>
        <w:tabs>
          <w:tab w:val="num" w:pos="2175"/>
        </w:tabs>
        <w:ind w:left="2175" w:right="2175" w:hanging="375"/>
      </w:pPr>
      <w:rPr>
        <w:rFonts w:hint="cs"/>
      </w:rPr>
    </w:lvl>
    <w:lvl w:ilvl="3">
      <w:start w:val="3"/>
      <w:numFmt w:val="upperRoman"/>
      <w:lvlText w:val="%4."/>
      <w:lvlJc w:val="right"/>
      <w:pPr>
        <w:tabs>
          <w:tab w:val="num" w:pos="2700"/>
        </w:tabs>
        <w:ind w:left="2700" w:right="2700" w:hanging="180"/>
      </w:pPr>
      <w:rPr>
        <w:rFonts w:hint="default"/>
      </w:rPr>
    </w:lvl>
    <w:lvl w:ilvl="4">
      <w:start w:val="1"/>
      <w:numFmt w:val="bullet"/>
      <w:lvlText w:val="o"/>
      <w:lvlJc w:val="left"/>
      <w:pPr>
        <w:tabs>
          <w:tab w:val="num" w:pos="3600"/>
        </w:tabs>
        <w:ind w:left="3600" w:right="3600" w:hanging="360"/>
      </w:pPr>
      <w:rPr>
        <w:rFonts w:ascii="Courier New" w:hAnsi="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286">
    <w:nsid w:val="3B4216B9"/>
    <w:multiLevelType w:val="hybridMultilevel"/>
    <w:tmpl w:val="B36CD488"/>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87">
    <w:nsid w:val="3B5D185C"/>
    <w:multiLevelType w:val="hybridMultilevel"/>
    <w:tmpl w:val="B55C3546"/>
    <w:lvl w:ilvl="0" w:tplc="F2A2F774">
      <w:start w:val="1"/>
      <w:numFmt w:val="decimal"/>
      <w:lvlText w:val="%1-"/>
      <w:lvlJc w:val="left"/>
      <w:pPr>
        <w:tabs>
          <w:tab w:val="num" w:pos="735"/>
        </w:tabs>
        <w:ind w:left="735" w:right="735" w:hanging="37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88">
    <w:nsid w:val="3B863BFE"/>
    <w:multiLevelType w:val="hybridMultilevel"/>
    <w:tmpl w:val="80885E14"/>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89">
    <w:nsid w:val="3B8D5E12"/>
    <w:multiLevelType w:val="multilevel"/>
    <w:tmpl w:val="861C61A8"/>
    <w:lvl w:ilvl="0">
      <w:start w:val="1"/>
      <w:numFmt w:val="decimal"/>
      <w:lvlText w:val="%1"/>
      <w:lvlJc w:val="left"/>
      <w:pPr>
        <w:tabs>
          <w:tab w:val="num" w:pos="750"/>
        </w:tabs>
        <w:ind w:left="750" w:right="750" w:hanging="750"/>
      </w:pPr>
      <w:rPr>
        <w:rFonts w:hint="default"/>
      </w:rPr>
    </w:lvl>
    <w:lvl w:ilvl="1">
      <w:start w:val="2"/>
      <w:numFmt w:val="decimal"/>
      <w:lvlText w:val="%1-%2"/>
      <w:lvlJc w:val="left"/>
      <w:pPr>
        <w:tabs>
          <w:tab w:val="num" w:pos="750"/>
        </w:tabs>
        <w:ind w:left="750" w:right="750" w:hanging="750"/>
      </w:pPr>
      <w:rPr>
        <w:rFonts w:hint="default"/>
      </w:rPr>
    </w:lvl>
    <w:lvl w:ilvl="2">
      <w:start w:val="9"/>
      <w:numFmt w:val="decimal"/>
      <w:lvlText w:val="%1-%2-%3"/>
      <w:lvlJc w:val="left"/>
      <w:pPr>
        <w:tabs>
          <w:tab w:val="num" w:pos="750"/>
        </w:tabs>
        <w:ind w:left="750" w:right="750" w:hanging="750"/>
      </w:pPr>
      <w:rPr>
        <w:rFonts w:hint="default"/>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440"/>
        </w:tabs>
        <w:ind w:left="1440" w:right="1440" w:hanging="1440"/>
      </w:pPr>
      <w:rPr>
        <w:rFonts w:hint="default"/>
      </w:rPr>
    </w:lvl>
    <w:lvl w:ilvl="5">
      <w:start w:val="1"/>
      <w:numFmt w:val="decimal"/>
      <w:lvlText w:val="%1-%2-%3.%4.%5.%6"/>
      <w:lvlJc w:val="left"/>
      <w:pPr>
        <w:tabs>
          <w:tab w:val="num" w:pos="1440"/>
        </w:tabs>
        <w:ind w:left="1440" w:right="1440" w:hanging="1440"/>
      </w:pPr>
      <w:rPr>
        <w:rFonts w:hint="default"/>
      </w:rPr>
    </w:lvl>
    <w:lvl w:ilvl="6">
      <w:start w:val="1"/>
      <w:numFmt w:val="decimal"/>
      <w:lvlText w:val="%1-%2-%3.%4.%5.%6.%7"/>
      <w:lvlJc w:val="left"/>
      <w:pPr>
        <w:tabs>
          <w:tab w:val="num" w:pos="1800"/>
        </w:tabs>
        <w:ind w:left="1800" w:right="1800" w:hanging="1800"/>
      </w:pPr>
      <w:rPr>
        <w:rFonts w:hint="default"/>
      </w:rPr>
    </w:lvl>
    <w:lvl w:ilvl="7">
      <w:start w:val="1"/>
      <w:numFmt w:val="decimal"/>
      <w:lvlText w:val="%1-%2-%3.%4.%5.%6.%7.%8"/>
      <w:lvlJc w:val="left"/>
      <w:pPr>
        <w:tabs>
          <w:tab w:val="num" w:pos="2160"/>
        </w:tabs>
        <w:ind w:left="2160" w:right="2160" w:hanging="2160"/>
      </w:pPr>
      <w:rPr>
        <w:rFonts w:hint="default"/>
      </w:rPr>
    </w:lvl>
    <w:lvl w:ilvl="8">
      <w:start w:val="1"/>
      <w:numFmt w:val="decimal"/>
      <w:lvlText w:val="%1-%2-%3.%4.%5.%6.%7.%8.%9"/>
      <w:lvlJc w:val="left"/>
      <w:pPr>
        <w:tabs>
          <w:tab w:val="num" w:pos="2160"/>
        </w:tabs>
        <w:ind w:left="2160" w:right="2160" w:hanging="2160"/>
      </w:pPr>
      <w:rPr>
        <w:rFonts w:hint="default"/>
      </w:rPr>
    </w:lvl>
  </w:abstractNum>
  <w:abstractNum w:abstractNumId="290">
    <w:nsid w:val="3BA60E2E"/>
    <w:multiLevelType w:val="hybridMultilevel"/>
    <w:tmpl w:val="4DC2A0AC"/>
    <w:lvl w:ilvl="0" w:tplc="60A02F92">
      <w:start w:val="4"/>
      <w:numFmt w:val="upperRoman"/>
      <w:lvlText w:val="%1."/>
      <w:lvlJc w:val="left"/>
      <w:pPr>
        <w:tabs>
          <w:tab w:val="num" w:pos="144"/>
        </w:tabs>
        <w:ind w:left="504" w:right="504"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91">
    <w:nsid w:val="3BC355F3"/>
    <w:multiLevelType w:val="hybridMultilevel"/>
    <w:tmpl w:val="04D24A34"/>
    <w:lvl w:ilvl="0" w:tplc="7F508CE8">
      <w:start w:val="3"/>
      <w:numFmt w:val="upperRoman"/>
      <w:lvlText w:val="%1."/>
      <w:lvlJc w:val="left"/>
      <w:pPr>
        <w:tabs>
          <w:tab w:val="num" w:pos="360"/>
        </w:tabs>
        <w:ind w:left="360" w:right="360" w:hanging="216"/>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92">
    <w:nsid w:val="3C281720"/>
    <w:multiLevelType w:val="hybridMultilevel"/>
    <w:tmpl w:val="E85A79EC"/>
    <w:lvl w:ilvl="0" w:tplc="BAD0353C">
      <w:start w:val="2"/>
      <w:numFmt w:val="bullet"/>
      <w:lvlText w:val="-"/>
      <w:lvlJc w:val="left"/>
      <w:pPr>
        <w:tabs>
          <w:tab w:val="num" w:pos="920"/>
        </w:tabs>
        <w:ind w:left="920" w:right="920" w:hanging="360"/>
      </w:pPr>
      <w:rPr>
        <w:rFonts w:ascii="Times New Roman" w:eastAsia="Times New Roman" w:hAnsi="Times New Roman" w:cs="Times New Roman" w:hint="default"/>
      </w:rPr>
    </w:lvl>
    <w:lvl w:ilvl="1" w:tplc="04090001">
      <w:start w:val="1"/>
      <w:numFmt w:val="bullet"/>
      <w:lvlText w:val=""/>
      <w:lvlJc w:val="left"/>
      <w:pPr>
        <w:tabs>
          <w:tab w:val="num" w:pos="1520"/>
        </w:tabs>
        <w:ind w:left="1520" w:right="1520" w:hanging="360"/>
      </w:pPr>
      <w:rPr>
        <w:rFonts w:ascii="Symbol" w:hAnsi="Symbol" w:hint="default"/>
      </w:rPr>
    </w:lvl>
    <w:lvl w:ilvl="2" w:tplc="04090005" w:tentative="1">
      <w:start w:val="1"/>
      <w:numFmt w:val="bullet"/>
      <w:lvlText w:val=""/>
      <w:lvlJc w:val="left"/>
      <w:pPr>
        <w:tabs>
          <w:tab w:val="num" w:pos="2240"/>
        </w:tabs>
        <w:ind w:left="2240" w:right="2240" w:hanging="360"/>
      </w:pPr>
      <w:rPr>
        <w:rFonts w:ascii="Wingdings" w:hAnsi="Wingdings" w:hint="default"/>
      </w:rPr>
    </w:lvl>
    <w:lvl w:ilvl="3" w:tplc="04090001" w:tentative="1">
      <w:start w:val="1"/>
      <w:numFmt w:val="bullet"/>
      <w:lvlText w:val=""/>
      <w:lvlJc w:val="left"/>
      <w:pPr>
        <w:tabs>
          <w:tab w:val="num" w:pos="2960"/>
        </w:tabs>
        <w:ind w:left="2960" w:right="2960" w:hanging="360"/>
      </w:pPr>
      <w:rPr>
        <w:rFonts w:ascii="Symbol" w:hAnsi="Symbol" w:hint="default"/>
      </w:rPr>
    </w:lvl>
    <w:lvl w:ilvl="4" w:tplc="04090003" w:tentative="1">
      <w:start w:val="1"/>
      <w:numFmt w:val="bullet"/>
      <w:lvlText w:val="o"/>
      <w:lvlJc w:val="left"/>
      <w:pPr>
        <w:tabs>
          <w:tab w:val="num" w:pos="3680"/>
        </w:tabs>
        <w:ind w:left="3680" w:right="3680" w:hanging="360"/>
      </w:pPr>
      <w:rPr>
        <w:rFonts w:ascii="Courier New" w:hAnsi="Courier New" w:cs="Courier New" w:hint="default"/>
      </w:rPr>
    </w:lvl>
    <w:lvl w:ilvl="5" w:tplc="04090005" w:tentative="1">
      <w:start w:val="1"/>
      <w:numFmt w:val="bullet"/>
      <w:lvlText w:val=""/>
      <w:lvlJc w:val="left"/>
      <w:pPr>
        <w:tabs>
          <w:tab w:val="num" w:pos="4400"/>
        </w:tabs>
        <w:ind w:left="4400" w:right="4400" w:hanging="360"/>
      </w:pPr>
      <w:rPr>
        <w:rFonts w:ascii="Wingdings" w:hAnsi="Wingdings" w:hint="default"/>
      </w:rPr>
    </w:lvl>
    <w:lvl w:ilvl="6" w:tplc="04090001" w:tentative="1">
      <w:start w:val="1"/>
      <w:numFmt w:val="bullet"/>
      <w:lvlText w:val=""/>
      <w:lvlJc w:val="left"/>
      <w:pPr>
        <w:tabs>
          <w:tab w:val="num" w:pos="5120"/>
        </w:tabs>
        <w:ind w:left="5120" w:right="5120" w:hanging="360"/>
      </w:pPr>
      <w:rPr>
        <w:rFonts w:ascii="Symbol" w:hAnsi="Symbol" w:hint="default"/>
      </w:rPr>
    </w:lvl>
    <w:lvl w:ilvl="7" w:tplc="04090003" w:tentative="1">
      <w:start w:val="1"/>
      <w:numFmt w:val="bullet"/>
      <w:lvlText w:val="o"/>
      <w:lvlJc w:val="left"/>
      <w:pPr>
        <w:tabs>
          <w:tab w:val="num" w:pos="5840"/>
        </w:tabs>
        <w:ind w:left="5840" w:right="5840" w:hanging="360"/>
      </w:pPr>
      <w:rPr>
        <w:rFonts w:ascii="Courier New" w:hAnsi="Courier New" w:cs="Courier New" w:hint="default"/>
      </w:rPr>
    </w:lvl>
    <w:lvl w:ilvl="8" w:tplc="04090005" w:tentative="1">
      <w:start w:val="1"/>
      <w:numFmt w:val="bullet"/>
      <w:lvlText w:val=""/>
      <w:lvlJc w:val="left"/>
      <w:pPr>
        <w:tabs>
          <w:tab w:val="num" w:pos="6560"/>
        </w:tabs>
        <w:ind w:left="6560" w:right="6560" w:hanging="360"/>
      </w:pPr>
      <w:rPr>
        <w:rFonts w:ascii="Wingdings" w:hAnsi="Wingdings" w:hint="default"/>
      </w:rPr>
    </w:lvl>
  </w:abstractNum>
  <w:abstractNum w:abstractNumId="293">
    <w:nsid w:val="3C653D29"/>
    <w:multiLevelType w:val="hybridMultilevel"/>
    <w:tmpl w:val="0EAC6288"/>
    <w:lvl w:ilvl="0" w:tplc="BAD0353C">
      <w:start w:val="2"/>
      <w:numFmt w:val="bullet"/>
      <w:lvlText w:val="-"/>
      <w:lvlJc w:val="left"/>
      <w:pPr>
        <w:tabs>
          <w:tab w:val="num" w:pos="920"/>
        </w:tabs>
        <w:ind w:left="920" w:right="920" w:hanging="360"/>
      </w:pPr>
      <w:rPr>
        <w:rFonts w:ascii="Times New Roman" w:eastAsia="Times New Roman" w:hAnsi="Times New Roman" w:cs="Times New Roman" w:hint="default"/>
      </w:rPr>
    </w:lvl>
    <w:lvl w:ilvl="1" w:tplc="04090003" w:tentative="1">
      <w:start w:val="1"/>
      <w:numFmt w:val="bullet"/>
      <w:lvlText w:val="o"/>
      <w:lvlJc w:val="left"/>
      <w:pPr>
        <w:tabs>
          <w:tab w:val="num" w:pos="1520"/>
        </w:tabs>
        <w:ind w:left="1520" w:right="1520" w:hanging="360"/>
      </w:pPr>
      <w:rPr>
        <w:rFonts w:ascii="Courier New" w:hAnsi="Courier New" w:cs="Courier New" w:hint="default"/>
      </w:rPr>
    </w:lvl>
    <w:lvl w:ilvl="2" w:tplc="04090005" w:tentative="1">
      <w:start w:val="1"/>
      <w:numFmt w:val="bullet"/>
      <w:lvlText w:val=""/>
      <w:lvlJc w:val="left"/>
      <w:pPr>
        <w:tabs>
          <w:tab w:val="num" w:pos="2240"/>
        </w:tabs>
        <w:ind w:left="2240" w:right="2240" w:hanging="360"/>
      </w:pPr>
      <w:rPr>
        <w:rFonts w:ascii="Wingdings" w:hAnsi="Wingdings" w:hint="default"/>
      </w:rPr>
    </w:lvl>
    <w:lvl w:ilvl="3" w:tplc="04090001" w:tentative="1">
      <w:start w:val="1"/>
      <w:numFmt w:val="bullet"/>
      <w:lvlText w:val=""/>
      <w:lvlJc w:val="left"/>
      <w:pPr>
        <w:tabs>
          <w:tab w:val="num" w:pos="2960"/>
        </w:tabs>
        <w:ind w:left="2960" w:right="2960" w:hanging="360"/>
      </w:pPr>
      <w:rPr>
        <w:rFonts w:ascii="Symbol" w:hAnsi="Symbol" w:hint="default"/>
      </w:rPr>
    </w:lvl>
    <w:lvl w:ilvl="4" w:tplc="04090003" w:tentative="1">
      <w:start w:val="1"/>
      <w:numFmt w:val="bullet"/>
      <w:lvlText w:val="o"/>
      <w:lvlJc w:val="left"/>
      <w:pPr>
        <w:tabs>
          <w:tab w:val="num" w:pos="3680"/>
        </w:tabs>
        <w:ind w:left="3680" w:right="3680" w:hanging="360"/>
      </w:pPr>
      <w:rPr>
        <w:rFonts w:ascii="Courier New" w:hAnsi="Courier New" w:cs="Courier New" w:hint="default"/>
      </w:rPr>
    </w:lvl>
    <w:lvl w:ilvl="5" w:tplc="04090005" w:tentative="1">
      <w:start w:val="1"/>
      <w:numFmt w:val="bullet"/>
      <w:lvlText w:val=""/>
      <w:lvlJc w:val="left"/>
      <w:pPr>
        <w:tabs>
          <w:tab w:val="num" w:pos="4400"/>
        </w:tabs>
        <w:ind w:left="4400" w:right="4400" w:hanging="360"/>
      </w:pPr>
      <w:rPr>
        <w:rFonts w:ascii="Wingdings" w:hAnsi="Wingdings" w:hint="default"/>
      </w:rPr>
    </w:lvl>
    <w:lvl w:ilvl="6" w:tplc="04090001" w:tentative="1">
      <w:start w:val="1"/>
      <w:numFmt w:val="bullet"/>
      <w:lvlText w:val=""/>
      <w:lvlJc w:val="left"/>
      <w:pPr>
        <w:tabs>
          <w:tab w:val="num" w:pos="5120"/>
        </w:tabs>
        <w:ind w:left="5120" w:right="5120" w:hanging="360"/>
      </w:pPr>
      <w:rPr>
        <w:rFonts w:ascii="Symbol" w:hAnsi="Symbol" w:hint="default"/>
      </w:rPr>
    </w:lvl>
    <w:lvl w:ilvl="7" w:tplc="04090003" w:tentative="1">
      <w:start w:val="1"/>
      <w:numFmt w:val="bullet"/>
      <w:lvlText w:val="o"/>
      <w:lvlJc w:val="left"/>
      <w:pPr>
        <w:tabs>
          <w:tab w:val="num" w:pos="5840"/>
        </w:tabs>
        <w:ind w:left="5840" w:right="5840" w:hanging="360"/>
      </w:pPr>
      <w:rPr>
        <w:rFonts w:ascii="Courier New" w:hAnsi="Courier New" w:cs="Courier New" w:hint="default"/>
      </w:rPr>
    </w:lvl>
    <w:lvl w:ilvl="8" w:tplc="04090005" w:tentative="1">
      <w:start w:val="1"/>
      <w:numFmt w:val="bullet"/>
      <w:lvlText w:val=""/>
      <w:lvlJc w:val="left"/>
      <w:pPr>
        <w:tabs>
          <w:tab w:val="num" w:pos="6560"/>
        </w:tabs>
        <w:ind w:left="6560" w:right="6560" w:hanging="360"/>
      </w:pPr>
      <w:rPr>
        <w:rFonts w:ascii="Wingdings" w:hAnsi="Wingdings" w:hint="default"/>
      </w:rPr>
    </w:lvl>
  </w:abstractNum>
  <w:abstractNum w:abstractNumId="294">
    <w:nsid w:val="3C803133"/>
    <w:multiLevelType w:val="hybridMultilevel"/>
    <w:tmpl w:val="6904357E"/>
    <w:lvl w:ilvl="0" w:tplc="86F4A5B6">
      <w:start w:val="1"/>
      <w:numFmt w:val="bullet"/>
      <w:lvlText w:val=""/>
      <w:lvlJc w:val="center"/>
      <w:pPr>
        <w:tabs>
          <w:tab w:val="num" w:pos="947"/>
        </w:tabs>
        <w:ind w:left="947" w:right="947" w:hanging="454"/>
      </w:pPr>
      <w:rPr>
        <w:rFonts w:ascii="Wingdings" w:hAnsi="Wingdings" w:hint="default"/>
        <w:sz w:val="28"/>
      </w:rPr>
    </w:lvl>
    <w:lvl w:ilvl="1" w:tplc="4B927994">
      <w:start w:val="1"/>
      <w:numFmt w:val="bullet"/>
      <w:lvlText w:val="♦"/>
      <w:lvlJc w:val="left"/>
      <w:pPr>
        <w:tabs>
          <w:tab w:val="num" w:pos="1933"/>
        </w:tabs>
        <w:ind w:left="1368" w:right="1368" w:firstLine="205"/>
      </w:pPr>
      <w:rPr>
        <w:rFonts w:ascii="Times New Roman" w:cs="Times New Roman" w:hint="default"/>
        <w:sz w:val="36"/>
      </w:rPr>
    </w:lvl>
    <w:lvl w:ilvl="2" w:tplc="04090005" w:tentative="1">
      <w:start w:val="1"/>
      <w:numFmt w:val="bullet"/>
      <w:lvlText w:val=""/>
      <w:lvlJc w:val="left"/>
      <w:pPr>
        <w:tabs>
          <w:tab w:val="num" w:pos="2653"/>
        </w:tabs>
        <w:ind w:left="2653" w:right="2653" w:hanging="360"/>
      </w:pPr>
      <w:rPr>
        <w:rFonts w:ascii="Wingdings" w:hAnsi="Wingdings" w:hint="default"/>
      </w:rPr>
    </w:lvl>
    <w:lvl w:ilvl="3" w:tplc="04090001" w:tentative="1">
      <w:start w:val="1"/>
      <w:numFmt w:val="bullet"/>
      <w:lvlText w:val=""/>
      <w:lvlJc w:val="left"/>
      <w:pPr>
        <w:tabs>
          <w:tab w:val="num" w:pos="3373"/>
        </w:tabs>
        <w:ind w:left="3373" w:right="3373" w:hanging="360"/>
      </w:pPr>
      <w:rPr>
        <w:rFonts w:ascii="Symbol" w:hAnsi="Symbol" w:hint="default"/>
      </w:rPr>
    </w:lvl>
    <w:lvl w:ilvl="4" w:tplc="04090003" w:tentative="1">
      <w:start w:val="1"/>
      <w:numFmt w:val="bullet"/>
      <w:lvlText w:val="o"/>
      <w:lvlJc w:val="left"/>
      <w:pPr>
        <w:tabs>
          <w:tab w:val="num" w:pos="4093"/>
        </w:tabs>
        <w:ind w:left="4093" w:right="4093" w:hanging="360"/>
      </w:pPr>
      <w:rPr>
        <w:rFonts w:ascii="Courier New" w:hAnsi="Courier New" w:hint="default"/>
      </w:rPr>
    </w:lvl>
    <w:lvl w:ilvl="5" w:tplc="04090005" w:tentative="1">
      <w:start w:val="1"/>
      <w:numFmt w:val="bullet"/>
      <w:lvlText w:val=""/>
      <w:lvlJc w:val="left"/>
      <w:pPr>
        <w:tabs>
          <w:tab w:val="num" w:pos="4813"/>
        </w:tabs>
        <w:ind w:left="4813" w:right="4813" w:hanging="360"/>
      </w:pPr>
      <w:rPr>
        <w:rFonts w:ascii="Wingdings" w:hAnsi="Wingdings" w:hint="default"/>
      </w:rPr>
    </w:lvl>
    <w:lvl w:ilvl="6" w:tplc="04090001" w:tentative="1">
      <w:start w:val="1"/>
      <w:numFmt w:val="bullet"/>
      <w:lvlText w:val=""/>
      <w:lvlJc w:val="left"/>
      <w:pPr>
        <w:tabs>
          <w:tab w:val="num" w:pos="5533"/>
        </w:tabs>
        <w:ind w:left="5533" w:right="5533" w:hanging="360"/>
      </w:pPr>
      <w:rPr>
        <w:rFonts w:ascii="Symbol" w:hAnsi="Symbol" w:hint="default"/>
      </w:rPr>
    </w:lvl>
    <w:lvl w:ilvl="7" w:tplc="04090003" w:tentative="1">
      <w:start w:val="1"/>
      <w:numFmt w:val="bullet"/>
      <w:lvlText w:val="o"/>
      <w:lvlJc w:val="left"/>
      <w:pPr>
        <w:tabs>
          <w:tab w:val="num" w:pos="6253"/>
        </w:tabs>
        <w:ind w:left="6253" w:right="6253" w:hanging="360"/>
      </w:pPr>
      <w:rPr>
        <w:rFonts w:ascii="Courier New" w:hAnsi="Courier New" w:hint="default"/>
      </w:rPr>
    </w:lvl>
    <w:lvl w:ilvl="8" w:tplc="04090005" w:tentative="1">
      <w:start w:val="1"/>
      <w:numFmt w:val="bullet"/>
      <w:lvlText w:val=""/>
      <w:lvlJc w:val="left"/>
      <w:pPr>
        <w:tabs>
          <w:tab w:val="num" w:pos="6973"/>
        </w:tabs>
        <w:ind w:left="6973" w:right="6973" w:hanging="360"/>
      </w:pPr>
      <w:rPr>
        <w:rFonts w:ascii="Wingdings" w:hAnsi="Wingdings" w:hint="default"/>
      </w:rPr>
    </w:lvl>
  </w:abstractNum>
  <w:abstractNum w:abstractNumId="295">
    <w:nsid w:val="3C984DCA"/>
    <w:multiLevelType w:val="hybridMultilevel"/>
    <w:tmpl w:val="2F76107C"/>
    <w:lvl w:ilvl="0" w:tplc="0BCA89EE">
      <w:start w:val="1"/>
      <w:numFmt w:val="arabicAlpha"/>
      <w:lvlText w:val="%1-"/>
      <w:lvlJc w:val="left"/>
      <w:pPr>
        <w:tabs>
          <w:tab w:val="num" w:pos="2070"/>
        </w:tabs>
        <w:ind w:left="2070" w:right="2070" w:hanging="720"/>
      </w:pPr>
      <w:rPr>
        <w:rFonts w:hint="default"/>
      </w:rPr>
    </w:lvl>
    <w:lvl w:ilvl="1" w:tplc="E418199E">
      <w:start w:val="4"/>
      <w:numFmt w:val="upperRoman"/>
      <w:lvlText w:val="%2."/>
      <w:lvlJc w:val="right"/>
      <w:pPr>
        <w:tabs>
          <w:tab w:val="num" w:pos="2250"/>
        </w:tabs>
        <w:ind w:left="2250" w:right="2250" w:hanging="180"/>
      </w:pPr>
      <w:rPr>
        <w:rFonts w:hint="default"/>
      </w:rPr>
    </w:lvl>
    <w:lvl w:ilvl="2" w:tplc="CC4651D8">
      <w:start w:val="4"/>
      <w:numFmt w:val="upperRoman"/>
      <w:lvlText w:val="%3."/>
      <w:lvlJc w:val="right"/>
      <w:pPr>
        <w:tabs>
          <w:tab w:val="num" w:pos="3150"/>
        </w:tabs>
        <w:ind w:left="3150" w:right="3150" w:hanging="180"/>
      </w:pPr>
      <w:rPr>
        <w:rFonts w:hint="default"/>
      </w:rPr>
    </w:lvl>
    <w:lvl w:ilvl="3" w:tplc="5038DA18">
      <w:start w:val="5"/>
      <w:numFmt w:val="upperRoman"/>
      <w:lvlText w:val="%4."/>
      <w:lvlJc w:val="right"/>
      <w:pPr>
        <w:tabs>
          <w:tab w:val="num" w:pos="3690"/>
        </w:tabs>
        <w:ind w:left="3690" w:right="3690" w:hanging="180"/>
      </w:pPr>
      <w:rPr>
        <w:rFonts w:hint="default"/>
      </w:rPr>
    </w:lvl>
    <w:lvl w:ilvl="4" w:tplc="04090019" w:tentative="1">
      <w:start w:val="1"/>
      <w:numFmt w:val="lowerLetter"/>
      <w:lvlText w:val="%5."/>
      <w:lvlJc w:val="left"/>
      <w:pPr>
        <w:tabs>
          <w:tab w:val="num" w:pos="4590"/>
        </w:tabs>
        <w:ind w:left="4590" w:right="4590" w:hanging="360"/>
      </w:pPr>
    </w:lvl>
    <w:lvl w:ilvl="5" w:tplc="0409001B" w:tentative="1">
      <w:start w:val="1"/>
      <w:numFmt w:val="lowerRoman"/>
      <w:lvlText w:val="%6."/>
      <w:lvlJc w:val="right"/>
      <w:pPr>
        <w:tabs>
          <w:tab w:val="num" w:pos="5310"/>
        </w:tabs>
        <w:ind w:left="5310" w:right="5310" w:hanging="180"/>
      </w:pPr>
    </w:lvl>
    <w:lvl w:ilvl="6" w:tplc="0409000F" w:tentative="1">
      <w:start w:val="1"/>
      <w:numFmt w:val="decimal"/>
      <w:lvlText w:val="%7."/>
      <w:lvlJc w:val="left"/>
      <w:pPr>
        <w:tabs>
          <w:tab w:val="num" w:pos="6030"/>
        </w:tabs>
        <w:ind w:left="6030" w:right="6030" w:hanging="360"/>
      </w:pPr>
    </w:lvl>
    <w:lvl w:ilvl="7" w:tplc="04090019" w:tentative="1">
      <w:start w:val="1"/>
      <w:numFmt w:val="lowerLetter"/>
      <w:lvlText w:val="%8."/>
      <w:lvlJc w:val="left"/>
      <w:pPr>
        <w:tabs>
          <w:tab w:val="num" w:pos="6750"/>
        </w:tabs>
        <w:ind w:left="6750" w:right="6750" w:hanging="360"/>
      </w:pPr>
    </w:lvl>
    <w:lvl w:ilvl="8" w:tplc="0409001B" w:tentative="1">
      <w:start w:val="1"/>
      <w:numFmt w:val="lowerRoman"/>
      <w:lvlText w:val="%9."/>
      <w:lvlJc w:val="right"/>
      <w:pPr>
        <w:tabs>
          <w:tab w:val="num" w:pos="7470"/>
        </w:tabs>
        <w:ind w:left="7470" w:right="7470" w:hanging="180"/>
      </w:pPr>
    </w:lvl>
  </w:abstractNum>
  <w:abstractNum w:abstractNumId="296">
    <w:nsid w:val="3DE53E20"/>
    <w:multiLevelType w:val="hybridMultilevel"/>
    <w:tmpl w:val="7FE26992"/>
    <w:lvl w:ilvl="0" w:tplc="60063840">
      <w:start w:val="3"/>
      <w:numFmt w:val="decimal"/>
      <w:lvlText w:val="%1."/>
      <w:lvlJc w:val="left"/>
      <w:pPr>
        <w:tabs>
          <w:tab w:val="num" w:pos="-72"/>
        </w:tabs>
        <w:ind w:left="288" w:right="288" w:hanging="432"/>
      </w:pPr>
      <w:rPr>
        <w:rFonts w:hint="default"/>
      </w:rPr>
    </w:lvl>
    <w:lvl w:ilvl="1" w:tplc="C2F840DA">
      <w:start w:val="3"/>
      <w:numFmt w:val="bullet"/>
      <w:lvlText w:val="-"/>
      <w:lvlJc w:val="left"/>
      <w:pPr>
        <w:tabs>
          <w:tab w:val="num" w:pos="432"/>
        </w:tabs>
        <w:ind w:left="432" w:right="432" w:hanging="288"/>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97">
    <w:nsid w:val="3DE954AD"/>
    <w:multiLevelType w:val="hybridMultilevel"/>
    <w:tmpl w:val="509858B4"/>
    <w:lvl w:ilvl="0" w:tplc="825811A4">
      <w:start w:val="1"/>
      <w:numFmt w:val="bullet"/>
      <w:lvlText w:val=""/>
      <w:lvlJc w:val="left"/>
      <w:pPr>
        <w:tabs>
          <w:tab w:val="num" w:pos="2960"/>
        </w:tabs>
        <w:ind w:left="2960" w:right="2960" w:hanging="512"/>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9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99">
    <w:nsid w:val="3E4642F7"/>
    <w:multiLevelType w:val="hybridMultilevel"/>
    <w:tmpl w:val="4E406AF8"/>
    <w:lvl w:ilvl="0" w:tplc="3F9211C6">
      <w:start w:val="1"/>
      <w:numFmt w:val="upperRoman"/>
      <w:lvlText w:val="%1."/>
      <w:lvlJc w:val="right"/>
      <w:pPr>
        <w:tabs>
          <w:tab w:val="num" w:pos="2154"/>
        </w:tabs>
        <w:ind w:left="2154" w:right="2154" w:hanging="180"/>
      </w:pPr>
      <w:rPr>
        <w:rFonts w:hint="default"/>
      </w:rPr>
    </w:lvl>
    <w:lvl w:ilvl="1" w:tplc="04090019" w:tentative="1">
      <w:start w:val="1"/>
      <w:numFmt w:val="lowerLetter"/>
      <w:lvlText w:val="%2."/>
      <w:lvlJc w:val="left"/>
      <w:pPr>
        <w:tabs>
          <w:tab w:val="num" w:pos="2070"/>
        </w:tabs>
        <w:ind w:left="2070" w:right="2070" w:hanging="360"/>
      </w:pPr>
    </w:lvl>
    <w:lvl w:ilvl="2" w:tplc="0409001B" w:tentative="1">
      <w:start w:val="1"/>
      <w:numFmt w:val="lowerRoman"/>
      <w:lvlText w:val="%3."/>
      <w:lvlJc w:val="right"/>
      <w:pPr>
        <w:tabs>
          <w:tab w:val="num" w:pos="2790"/>
        </w:tabs>
        <w:ind w:left="2790" w:right="2790" w:hanging="180"/>
      </w:pPr>
    </w:lvl>
    <w:lvl w:ilvl="3" w:tplc="0409000F" w:tentative="1">
      <w:start w:val="1"/>
      <w:numFmt w:val="decimal"/>
      <w:lvlText w:val="%4."/>
      <w:lvlJc w:val="left"/>
      <w:pPr>
        <w:tabs>
          <w:tab w:val="num" w:pos="3510"/>
        </w:tabs>
        <w:ind w:left="3510" w:right="3510" w:hanging="360"/>
      </w:pPr>
    </w:lvl>
    <w:lvl w:ilvl="4" w:tplc="04090019" w:tentative="1">
      <w:start w:val="1"/>
      <w:numFmt w:val="lowerLetter"/>
      <w:lvlText w:val="%5."/>
      <w:lvlJc w:val="left"/>
      <w:pPr>
        <w:tabs>
          <w:tab w:val="num" w:pos="4230"/>
        </w:tabs>
        <w:ind w:left="4230" w:right="4230" w:hanging="360"/>
      </w:pPr>
    </w:lvl>
    <w:lvl w:ilvl="5" w:tplc="0409001B" w:tentative="1">
      <w:start w:val="1"/>
      <w:numFmt w:val="lowerRoman"/>
      <w:lvlText w:val="%6."/>
      <w:lvlJc w:val="right"/>
      <w:pPr>
        <w:tabs>
          <w:tab w:val="num" w:pos="4950"/>
        </w:tabs>
        <w:ind w:left="4950" w:right="4950" w:hanging="180"/>
      </w:pPr>
    </w:lvl>
    <w:lvl w:ilvl="6" w:tplc="0409000F" w:tentative="1">
      <w:start w:val="1"/>
      <w:numFmt w:val="decimal"/>
      <w:lvlText w:val="%7."/>
      <w:lvlJc w:val="left"/>
      <w:pPr>
        <w:tabs>
          <w:tab w:val="num" w:pos="5670"/>
        </w:tabs>
        <w:ind w:left="5670" w:right="5670" w:hanging="360"/>
      </w:pPr>
    </w:lvl>
    <w:lvl w:ilvl="7" w:tplc="04090019" w:tentative="1">
      <w:start w:val="1"/>
      <w:numFmt w:val="lowerLetter"/>
      <w:lvlText w:val="%8."/>
      <w:lvlJc w:val="left"/>
      <w:pPr>
        <w:tabs>
          <w:tab w:val="num" w:pos="6390"/>
        </w:tabs>
        <w:ind w:left="6390" w:right="6390" w:hanging="360"/>
      </w:pPr>
    </w:lvl>
    <w:lvl w:ilvl="8" w:tplc="0409001B" w:tentative="1">
      <w:start w:val="1"/>
      <w:numFmt w:val="lowerRoman"/>
      <w:lvlText w:val="%9."/>
      <w:lvlJc w:val="right"/>
      <w:pPr>
        <w:tabs>
          <w:tab w:val="num" w:pos="7110"/>
        </w:tabs>
        <w:ind w:left="7110" w:right="7110" w:hanging="180"/>
      </w:pPr>
    </w:lvl>
  </w:abstractNum>
  <w:abstractNum w:abstractNumId="300">
    <w:nsid w:val="3E8F2940"/>
    <w:multiLevelType w:val="hybridMultilevel"/>
    <w:tmpl w:val="CEDC6540"/>
    <w:lvl w:ilvl="0" w:tplc="82BE39F2">
      <w:start w:val="4"/>
      <w:numFmt w:val="bullet"/>
      <w:lvlText w:val="–"/>
      <w:lvlJc w:val="left"/>
      <w:pPr>
        <w:tabs>
          <w:tab w:val="num" w:pos="-76"/>
        </w:tabs>
        <w:ind w:left="-148" w:right="-148" w:hanging="216"/>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01">
    <w:nsid w:val="3E951E04"/>
    <w:multiLevelType w:val="hybridMultilevel"/>
    <w:tmpl w:val="BCC08084"/>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02">
    <w:nsid w:val="3F02628F"/>
    <w:multiLevelType w:val="multilevel"/>
    <w:tmpl w:val="15B05012"/>
    <w:lvl w:ilvl="0">
      <w:numFmt w:val="bullet"/>
      <w:lvlText w:val="-"/>
      <w:lvlJc w:val="left"/>
      <w:pPr>
        <w:tabs>
          <w:tab w:val="num" w:pos="720"/>
        </w:tabs>
        <w:ind w:left="720" w:right="720" w:hanging="360"/>
      </w:pPr>
      <w:rPr>
        <w:rFonts w:ascii="Times New Roman" w:eastAsia="Times New Roman" w:hAnsi="Times New Roman" w:cs="Traditional Arabic" w:hint="default"/>
      </w:rPr>
    </w:lvl>
    <w:lvl w:ilvl="1">
      <w:start w:val="2"/>
      <w:numFmt w:val="upperRoman"/>
      <w:lvlText w:val="%2."/>
      <w:lvlJc w:val="right"/>
      <w:pPr>
        <w:tabs>
          <w:tab w:val="num" w:pos="1260"/>
        </w:tabs>
        <w:ind w:left="1260" w:right="1260" w:hanging="180"/>
      </w:pPr>
      <w:rPr>
        <w:rFonts w:hint="default"/>
      </w:rPr>
    </w:lvl>
    <w:lvl w:ilvl="2">
      <w:start w:val="1"/>
      <w:numFmt w:val="decimal"/>
      <w:lvlText w:val="%3-"/>
      <w:lvlJc w:val="left"/>
      <w:pPr>
        <w:tabs>
          <w:tab w:val="num" w:pos="2175"/>
        </w:tabs>
        <w:ind w:left="2175" w:right="2175" w:hanging="375"/>
      </w:pPr>
      <w:rPr>
        <w:rFonts w:hint="cs"/>
      </w:rPr>
    </w:lvl>
    <w:lvl w:ilvl="3">
      <w:start w:val="3"/>
      <w:numFmt w:val="upperRoman"/>
      <w:lvlText w:val="%4."/>
      <w:lvlJc w:val="right"/>
      <w:pPr>
        <w:tabs>
          <w:tab w:val="num" w:pos="2700"/>
        </w:tabs>
        <w:ind w:left="2700" w:right="2700" w:hanging="180"/>
      </w:pPr>
      <w:rPr>
        <w:rFonts w:hint="default"/>
      </w:rPr>
    </w:lvl>
    <w:lvl w:ilvl="4">
      <w:start w:val="1"/>
      <w:numFmt w:val="bullet"/>
      <w:lvlText w:val="o"/>
      <w:lvlJc w:val="left"/>
      <w:pPr>
        <w:tabs>
          <w:tab w:val="num" w:pos="3600"/>
        </w:tabs>
        <w:ind w:left="3600" w:right="3600" w:hanging="360"/>
      </w:pPr>
      <w:rPr>
        <w:rFonts w:ascii="Courier New" w:hAnsi="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303">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04">
    <w:nsid w:val="3F7F376E"/>
    <w:multiLevelType w:val="hybridMultilevel"/>
    <w:tmpl w:val="FC52837C"/>
    <w:lvl w:ilvl="0" w:tplc="04090001">
      <w:start w:val="1"/>
      <w:numFmt w:val="bullet"/>
      <w:lvlText w:val=""/>
      <w:lvlJc w:val="left"/>
      <w:pPr>
        <w:tabs>
          <w:tab w:val="num" w:pos="725"/>
        </w:tabs>
        <w:ind w:left="725" w:right="725" w:hanging="360"/>
      </w:pPr>
      <w:rPr>
        <w:rFonts w:ascii="Symbol" w:hAnsi="Symbol" w:hint="default"/>
      </w:rPr>
    </w:lvl>
    <w:lvl w:ilvl="1" w:tplc="BAD0353C">
      <w:start w:val="2"/>
      <w:numFmt w:val="bullet"/>
      <w:lvlText w:val="-"/>
      <w:lvlJc w:val="left"/>
      <w:pPr>
        <w:tabs>
          <w:tab w:val="num" w:pos="1445"/>
        </w:tabs>
        <w:ind w:left="1445" w:right="1445" w:hanging="360"/>
      </w:pPr>
      <w:rPr>
        <w:rFonts w:ascii="Times New Roman" w:eastAsia="Times New Roman" w:hAnsi="Times New Roman" w:cs="Times New Roman" w:hint="default"/>
      </w:rPr>
    </w:lvl>
    <w:lvl w:ilvl="2" w:tplc="04090005" w:tentative="1">
      <w:start w:val="1"/>
      <w:numFmt w:val="bullet"/>
      <w:lvlText w:val=""/>
      <w:lvlJc w:val="left"/>
      <w:pPr>
        <w:tabs>
          <w:tab w:val="num" w:pos="2165"/>
        </w:tabs>
        <w:ind w:left="2165" w:right="2165" w:hanging="360"/>
      </w:pPr>
      <w:rPr>
        <w:rFonts w:ascii="Wingdings" w:hAnsi="Wingdings" w:hint="default"/>
      </w:rPr>
    </w:lvl>
    <w:lvl w:ilvl="3" w:tplc="04090001" w:tentative="1">
      <w:start w:val="1"/>
      <w:numFmt w:val="bullet"/>
      <w:lvlText w:val=""/>
      <w:lvlJc w:val="left"/>
      <w:pPr>
        <w:tabs>
          <w:tab w:val="num" w:pos="2885"/>
        </w:tabs>
        <w:ind w:left="2885" w:right="2885" w:hanging="360"/>
      </w:pPr>
      <w:rPr>
        <w:rFonts w:ascii="Symbol" w:hAnsi="Symbol" w:hint="default"/>
      </w:rPr>
    </w:lvl>
    <w:lvl w:ilvl="4" w:tplc="04090003" w:tentative="1">
      <w:start w:val="1"/>
      <w:numFmt w:val="bullet"/>
      <w:lvlText w:val="o"/>
      <w:lvlJc w:val="left"/>
      <w:pPr>
        <w:tabs>
          <w:tab w:val="num" w:pos="3605"/>
        </w:tabs>
        <w:ind w:left="3605" w:right="3605" w:hanging="360"/>
      </w:pPr>
      <w:rPr>
        <w:rFonts w:ascii="Courier New" w:hAnsi="Courier New" w:cs="Courier New" w:hint="default"/>
      </w:rPr>
    </w:lvl>
    <w:lvl w:ilvl="5" w:tplc="04090005" w:tentative="1">
      <w:start w:val="1"/>
      <w:numFmt w:val="bullet"/>
      <w:lvlText w:val=""/>
      <w:lvlJc w:val="left"/>
      <w:pPr>
        <w:tabs>
          <w:tab w:val="num" w:pos="4325"/>
        </w:tabs>
        <w:ind w:left="4325" w:right="4325" w:hanging="360"/>
      </w:pPr>
      <w:rPr>
        <w:rFonts w:ascii="Wingdings" w:hAnsi="Wingdings" w:hint="default"/>
      </w:rPr>
    </w:lvl>
    <w:lvl w:ilvl="6" w:tplc="04090001" w:tentative="1">
      <w:start w:val="1"/>
      <w:numFmt w:val="bullet"/>
      <w:lvlText w:val=""/>
      <w:lvlJc w:val="left"/>
      <w:pPr>
        <w:tabs>
          <w:tab w:val="num" w:pos="5045"/>
        </w:tabs>
        <w:ind w:left="5045" w:right="5045" w:hanging="360"/>
      </w:pPr>
      <w:rPr>
        <w:rFonts w:ascii="Symbol" w:hAnsi="Symbol" w:hint="default"/>
      </w:rPr>
    </w:lvl>
    <w:lvl w:ilvl="7" w:tplc="04090003" w:tentative="1">
      <w:start w:val="1"/>
      <w:numFmt w:val="bullet"/>
      <w:lvlText w:val="o"/>
      <w:lvlJc w:val="left"/>
      <w:pPr>
        <w:tabs>
          <w:tab w:val="num" w:pos="5765"/>
        </w:tabs>
        <w:ind w:left="5765" w:right="5765" w:hanging="360"/>
      </w:pPr>
      <w:rPr>
        <w:rFonts w:ascii="Courier New" w:hAnsi="Courier New" w:cs="Courier New" w:hint="default"/>
      </w:rPr>
    </w:lvl>
    <w:lvl w:ilvl="8" w:tplc="04090005" w:tentative="1">
      <w:start w:val="1"/>
      <w:numFmt w:val="bullet"/>
      <w:lvlText w:val=""/>
      <w:lvlJc w:val="left"/>
      <w:pPr>
        <w:tabs>
          <w:tab w:val="num" w:pos="6485"/>
        </w:tabs>
        <w:ind w:left="6485" w:right="6485" w:hanging="360"/>
      </w:pPr>
      <w:rPr>
        <w:rFonts w:ascii="Wingdings" w:hAnsi="Wingdings" w:hint="default"/>
      </w:rPr>
    </w:lvl>
  </w:abstractNum>
  <w:abstractNum w:abstractNumId="305">
    <w:nsid w:val="40345A2F"/>
    <w:multiLevelType w:val="hybridMultilevel"/>
    <w:tmpl w:val="2E04CE38"/>
    <w:lvl w:ilvl="0" w:tplc="2CC4C6FC">
      <w:start w:val="2"/>
      <w:numFmt w:val="bullet"/>
      <w:lvlText w:val="–"/>
      <w:lvlJc w:val="left"/>
      <w:pPr>
        <w:tabs>
          <w:tab w:val="num" w:pos="360"/>
        </w:tabs>
        <w:ind w:left="227" w:right="227" w:hanging="227"/>
      </w:pPr>
      <w:rPr>
        <w:rFonts w:ascii="Times New Roman" w:cs="Times New Roman" w:hint="default"/>
        <w:sz w:val="36"/>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06">
    <w:nsid w:val="40497C45"/>
    <w:multiLevelType w:val="hybridMultilevel"/>
    <w:tmpl w:val="76D8C890"/>
    <w:lvl w:ilvl="0" w:tplc="BAD0353C">
      <w:start w:val="2"/>
      <w:numFmt w:val="bullet"/>
      <w:lvlText w:val="-"/>
      <w:lvlJc w:val="left"/>
      <w:pPr>
        <w:tabs>
          <w:tab w:val="num" w:pos="360"/>
        </w:tabs>
        <w:ind w:left="360" w:right="360" w:hanging="360"/>
      </w:pPr>
      <w:rPr>
        <w:rFonts w:ascii="Times New Roman" w:eastAsia="Times New Roman" w:hAnsi="Times New Roman" w:cs="Times New Roman" w:hint="default"/>
      </w:rPr>
    </w:lvl>
    <w:lvl w:ilvl="1" w:tplc="04090003" w:tentative="1">
      <w:start w:val="1"/>
      <w:numFmt w:val="bullet"/>
      <w:lvlText w:val="o"/>
      <w:lvlJc w:val="left"/>
      <w:pPr>
        <w:tabs>
          <w:tab w:val="num" w:pos="960"/>
        </w:tabs>
        <w:ind w:left="960" w:right="960" w:hanging="360"/>
      </w:pPr>
      <w:rPr>
        <w:rFonts w:ascii="Courier New" w:hAnsi="Courier New" w:cs="Courier New" w:hint="default"/>
      </w:rPr>
    </w:lvl>
    <w:lvl w:ilvl="2" w:tplc="04090005" w:tentative="1">
      <w:start w:val="1"/>
      <w:numFmt w:val="bullet"/>
      <w:lvlText w:val=""/>
      <w:lvlJc w:val="left"/>
      <w:pPr>
        <w:tabs>
          <w:tab w:val="num" w:pos="1680"/>
        </w:tabs>
        <w:ind w:left="1680" w:right="1680" w:hanging="360"/>
      </w:pPr>
      <w:rPr>
        <w:rFonts w:ascii="Wingdings" w:hAnsi="Wingdings" w:hint="default"/>
      </w:rPr>
    </w:lvl>
    <w:lvl w:ilvl="3" w:tplc="04090001" w:tentative="1">
      <w:start w:val="1"/>
      <w:numFmt w:val="bullet"/>
      <w:lvlText w:val=""/>
      <w:lvlJc w:val="left"/>
      <w:pPr>
        <w:tabs>
          <w:tab w:val="num" w:pos="2400"/>
        </w:tabs>
        <w:ind w:left="2400" w:right="2400" w:hanging="360"/>
      </w:pPr>
      <w:rPr>
        <w:rFonts w:ascii="Symbol" w:hAnsi="Symbol" w:hint="default"/>
      </w:rPr>
    </w:lvl>
    <w:lvl w:ilvl="4" w:tplc="04090003" w:tentative="1">
      <w:start w:val="1"/>
      <w:numFmt w:val="bullet"/>
      <w:lvlText w:val="o"/>
      <w:lvlJc w:val="left"/>
      <w:pPr>
        <w:tabs>
          <w:tab w:val="num" w:pos="3120"/>
        </w:tabs>
        <w:ind w:left="3120" w:right="3120" w:hanging="360"/>
      </w:pPr>
      <w:rPr>
        <w:rFonts w:ascii="Courier New" w:hAnsi="Courier New" w:cs="Courier New" w:hint="default"/>
      </w:rPr>
    </w:lvl>
    <w:lvl w:ilvl="5" w:tplc="04090005" w:tentative="1">
      <w:start w:val="1"/>
      <w:numFmt w:val="bullet"/>
      <w:lvlText w:val=""/>
      <w:lvlJc w:val="left"/>
      <w:pPr>
        <w:tabs>
          <w:tab w:val="num" w:pos="3840"/>
        </w:tabs>
        <w:ind w:left="3840" w:right="3840" w:hanging="360"/>
      </w:pPr>
      <w:rPr>
        <w:rFonts w:ascii="Wingdings" w:hAnsi="Wingdings" w:hint="default"/>
      </w:rPr>
    </w:lvl>
    <w:lvl w:ilvl="6" w:tplc="04090001" w:tentative="1">
      <w:start w:val="1"/>
      <w:numFmt w:val="bullet"/>
      <w:lvlText w:val=""/>
      <w:lvlJc w:val="left"/>
      <w:pPr>
        <w:tabs>
          <w:tab w:val="num" w:pos="4560"/>
        </w:tabs>
        <w:ind w:left="4560" w:right="4560" w:hanging="360"/>
      </w:pPr>
      <w:rPr>
        <w:rFonts w:ascii="Symbol" w:hAnsi="Symbol" w:hint="default"/>
      </w:rPr>
    </w:lvl>
    <w:lvl w:ilvl="7" w:tplc="04090003" w:tentative="1">
      <w:start w:val="1"/>
      <w:numFmt w:val="bullet"/>
      <w:lvlText w:val="o"/>
      <w:lvlJc w:val="left"/>
      <w:pPr>
        <w:tabs>
          <w:tab w:val="num" w:pos="5280"/>
        </w:tabs>
        <w:ind w:left="5280" w:right="5280" w:hanging="360"/>
      </w:pPr>
      <w:rPr>
        <w:rFonts w:ascii="Courier New" w:hAnsi="Courier New" w:cs="Courier New" w:hint="default"/>
      </w:rPr>
    </w:lvl>
    <w:lvl w:ilvl="8" w:tplc="04090005" w:tentative="1">
      <w:start w:val="1"/>
      <w:numFmt w:val="bullet"/>
      <w:lvlText w:val=""/>
      <w:lvlJc w:val="left"/>
      <w:pPr>
        <w:tabs>
          <w:tab w:val="num" w:pos="6000"/>
        </w:tabs>
        <w:ind w:left="6000" w:right="6000" w:hanging="360"/>
      </w:pPr>
      <w:rPr>
        <w:rFonts w:ascii="Wingdings" w:hAnsi="Wingdings" w:hint="default"/>
      </w:rPr>
    </w:lvl>
  </w:abstractNum>
  <w:abstractNum w:abstractNumId="307">
    <w:nsid w:val="40536F98"/>
    <w:multiLevelType w:val="hybridMultilevel"/>
    <w:tmpl w:val="27902BA4"/>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08">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09">
    <w:nsid w:val="412D298E"/>
    <w:multiLevelType w:val="hybridMultilevel"/>
    <w:tmpl w:val="D60AC14E"/>
    <w:lvl w:ilvl="0" w:tplc="BAD0353C">
      <w:start w:val="2"/>
      <w:numFmt w:val="bullet"/>
      <w:lvlText w:val="-"/>
      <w:lvlJc w:val="left"/>
      <w:pPr>
        <w:tabs>
          <w:tab w:val="num" w:pos="480"/>
        </w:tabs>
        <w:ind w:left="480" w:right="48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right="1080" w:hanging="360"/>
      </w:pPr>
      <w:rPr>
        <w:rFonts w:ascii="Courier New" w:hAnsi="Courier New" w:cs="Courier New" w:hint="default"/>
      </w:rPr>
    </w:lvl>
    <w:lvl w:ilvl="2" w:tplc="04090005" w:tentative="1">
      <w:start w:val="1"/>
      <w:numFmt w:val="bullet"/>
      <w:lvlText w:val=""/>
      <w:lvlJc w:val="left"/>
      <w:pPr>
        <w:tabs>
          <w:tab w:val="num" w:pos="1800"/>
        </w:tabs>
        <w:ind w:left="1800" w:right="1800" w:hanging="360"/>
      </w:pPr>
      <w:rPr>
        <w:rFonts w:ascii="Wingdings" w:hAnsi="Wingdings" w:hint="default"/>
      </w:rPr>
    </w:lvl>
    <w:lvl w:ilvl="3" w:tplc="04090001" w:tentative="1">
      <w:start w:val="1"/>
      <w:numFmt w:val="bullet"/>
      <w:lvlText w:val=""/>
      <w:lvlJc w:val="left"/>
      <w:pPr>
        <w:tabs>
          <w:tab w:val="num" w:pos="2520"/>
        </w:tabs>
        <w:ind w:left="2520" w:right="2520" w:hanging="360"/>
      </w:pPr>
      <w:rPr>
        <w:rFonts w:ascii="Symbol" w:hAnsi="Symbol" w:hint="default"/>
      </w:rPr>
    </w:lvl>
    <w:lvl w:ilvl="4" w:tplc="04090003" w:tentative="1">
      <w:start w:val="1"/>
      <w:numFmt w:val="bullet"/>
      <w:lvlText w:val="o"/>
      <w:lvlJc w:val="left"/>
      <w:pPr>
        <w:tabs>
          <w:tab w:val="num" w:pos="3240"/>
        </w:tabs>
        <w:ind w:left="3240" w:right="3240" w:hanging="360"/>
      </w:pPr>
      <w:rPr>
        <w:rFonts w:ascii="Courier New" w:hAnsi="Courier New" w:cs="Courier New" w:hint="default"/>
      </w:rPr>
    </w:lvl>
    <w:lvl w:ilvl="5" w:tplc="04090005" w:tentative="1">
      <w:start w:val="1"/>
      <w:numFmt w:val="bullet"/>
      <w:lvlText w:val=""/>
      <w:lvlJc w:val="left"/>
      <w:pPr>
        <w:tabs>
          <w:tab w:val="num" w:pos="3960"/>
        </w:tabs>
        <w:ind w:left="3960" w:right="3960" w:hanging="360"/>
      </w:pPr>
      <w:rPr>
        <w:rFonts w:ascii="Wingdings" w:hAnsi="Wingdings" w:hint="default"/>
      </w:rPr>
    </w:lvl>
    <w:lvl w:ilvl="6" w:tplc="04090001" w:tentative="1">
      <w:start w:val="1"/>
      <w:numFmt w:val="bullet"/>
      <w:lvlText w:val=""/>
      <w:lvlJc w:val="left"/>
      <w:pPr>
        <w:tabs>
          <w:tab w:val="num" w:pos="4680"/>
        </w:tabs>
        <w:ind w:left="4680" w:right="4680" w:hanging="360"/>
      </w:pPr>
      <w:rPr>
        <w:rFonts w:ascii="Symbol" w:hAnsi="Symbol" w:hint="default"/>
      </w:rPr>
    </w:lvl>
    <w:lvl w:ilvl="7" w:tplc="04090003" w:tentative="1">
      <w:start w:val="1"/>
      <w:numFmt w:val="bullet"/>
      <w:lvlText w:val="o"/>
      <w:lvlJc w:val="left"/>
      <w:pPr>
        <w:tabs>
          <w:tab w:val="num" w:pos="5400"/>
        </w:tabs>
        <w:ind w:left="5400" w:right="5400" w:hanging="360"/>
      </w:pPr>
      <w:rPr>
        <w:rFonts w:ascii="Courier New" w:hAnsi="Courier New" w:cs="Courier New" w:hint="default"/>
      </w:rPr>
    </w:lvl>
    <w:lvl w:ilvl="8" w:tplc="04090005" w:tentative="1">
      <w:start w:val="1"/>
      <w:numFmt w:val="bullet"/>
      <w:lvlText w:val=""/>
      <w:lvlJc w:val="left"/>
      <w:pPr>
        <w:tabs>
          <w:tab w:val="num" w:pos="6120"/>
        </w:tabs>
        <w:ind w:left="6120" w:right="6120" w:hanging="360"/>
      </w:pPr>
      <w:rPr>
        <w:rFonts w:ascii="Wingdings" w:hAnsi="Wingdings" w:hint="default"/>
      </w:rPr>
    </w:lvl>
  </w:abstractNum>
  <w:abstractNum w:abstractNumId="310">
    <w:nsid w:val="414A7E4D"/>
    <w:multiLevelType w:val="hybridMultilevel"/>
    <w:tmpl w:val="3496E286"/>
    <w:lvl w:ilvl="0" w:tplc="BAD0353C">
      <w:start w:val="2"/>
      <w:numFmt w:val="bullet"/>
      <w:lvlText w:val="-"/>
      <w:lvlJc w:val="left"/>
      <w:pPr>
        <w:tabs>
          <w:tab w:val="num" w:pos="1440"/>
        </w:tabs>
        <w:ind w:left="1440" w:right="144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11">
    <w:nsid w:val="41603857"/>
    <w:multiLevelType w:val="hybridMultilevel"/>
    <w:tmpl w:val="399C64CA"/>
    <w:lvl w:ilvl="0" w:tplc="BAD0353C">
      <w:start w:val="2"/>
      <w:numFmt w:val="bullet"/>
      <w:lvlText w:val="-"/>
      <w:lvlJc w:val="left"/>
      <w:pPr>
        <w:tabs>
          <w:tab w:val="num" w:pos="920"/>
        </w:tabs>
        <w:ind w:left="920" w:right="920" w:hanging="360"/>
      </w:pPr>
      <w:rPr>
        <w:rFonts w:ascii="Times New Roman" w:eastAsia="Times New Roman" w:hAnsi="Times New Roman" w:cs="Times New Roman" w:hint="default"/>
      </w:rPr>
    </w:lvl>
    <w:lvl w:ilvl="1" w:tplc="04090003" w:tentative="1">
      <w:start w:val="1"/>
      <w:numFmt w:val="bullet"/>
      <w:lvlText w:val="o"/>
      <w:lvlJc w:val="left"/>
      <w:pPr>
        <w:tabs>
          <w:tab w:val="num" w:pos="1520"/>
        </w:tabs>
        <w:ind w:left="1520" w:right="1520" w:hanging="360"/>
      </w:pPr>
      <w:rPr>
        <w:rFonts w:ascii="Courier New" w:hAnsi="Courier New" w:cs="Courier New" w:hint="default"/>
      </w:rPr>
    </w:lvl>
    <w:lvl w:ilvl="2" w:tplc="04090005" w:tentative="1">
      <w:start w:val="1"/>
      <w:numFmt w:val="bullet"/>
      <w:lvlText w:val=""/>
      <w:lvlJc w:val="left"/>
      <w:pPr>
        <w:tabs>
          <w:tab w:val="num" w:pos="2240"/>
        </w:tabs>
        <w:ind w:left="2240" w:right="2240" w:hanging="360"/>
      </w:pPr>
      <w:rPr>
        <w:rFonts w:ascii="Wingdings" w:hAnsi="Wingdings" w:hint="default"/>
      </w:rPr>
    </w:lvl>
    <w:lvl w:ilvl="3" w:tplc="04090001" w:tentative="1">
      <w:start w:val="1"/>
      <w:numFmt w:val="bullet"/>
      <w:lvlText w:val=""/>
      <w:lvlJc w:val="left"/>
      <w:pPr>
        <w:tabs>
          <w:tab w:val="num" w:pos="2960"/>
        </w:tabs>
        <w:ind w:left="2960" w:right="2960" w:hanging="360"/>
      </w:pPr>
      <w:rPr>
        <w:rFonts w:ascii="Symbol" w:hAnsi="Symbol" w:hint="default"/>
      </w:rPr>
    </w:lvl>
    <w:lvl w:ilvl="4" w:tplc="04090003" w:tentative="1">
      <w:start w:val="1"/>
      <w:numFmt w:val="bullet"/>
      <w:lvlText w:val="o"/>
      <w:lvlJc w:val="left"/>
      <w:pPr>
        <w:tabs>
          <w:tab w:val="num" w:pos="3680"/>
        </w:tabs>
        <w:ind w:left="3680" w:right="3680" w:hanging="360"/>
      </w:pPr>
      <w:rPr>
        <w:rFonts w:ascii="Courier New" w:hAnsi="Courier New" w:cs="Courier New" w:hint="default"/>
      </w:rPr>
    </w:lvl>
    <w:lvl w:ilvl="5" w:tplc="04090005" w:tentative="1">
      <w:start w:val="1"/>
      <w:numFmt w:val="bullet"/>
      <w:lvlText w:val=""/>
      <w:lvlJc w:val="left"/>
      <w:pPr>
        <w:tabs>
          <w:tab w:val="num" w:pos="4400"/>
        </w:tabs>
        <w:ind w:left="4400" w:right="4400" w:hanging="360"/>
      </w:pPr>
      <w:rPr>
        <w:rFonts w:ascii="Wingdings" w:hAnsi="Wingdings" w:hint="default"/>
      </w:rPr>
    </w:lvl>
    <w:lvl w:ilvl="6" w:tplc="04090001" w:tentative="1">
      <w:start w:val="1"/>
      <w:numFmt w:val="bullet"/>
      <w:lvlText w:val=""/>
      <w:lvlJc w:val="left"/>
      <w:pPr>
        <w:tabs>
          <w:tab w:val="num" w:pos="5120"/>
        </w:tabs>
        <w:ind w:left="5120" w:right="5120" w:hanging="360"/>
      </w:pPr>
      <w:rPr>
        <w:rFonts w:ascii="Symbol" w:hAnsi="Symbol" w:hint="default"/>
      </w:rPr>
    </w:lvl>
    <w:lvl w:ilvl="7" w:tplc="04090003" w:tentative="1">
      <w:start w:val="1"/>
      <w:numFmt w:val="bullet"/>
      <w:lvlText w:val="o"/>
      <w:lvlJc w:val="left"/>
      <w:pPr>
        <w:tabs>
          <w:tab w:val="num" w:pos="5840"/>
        </w:tabs>
        <w:ind w:left="5840" w:right="5840" w:hanging="360"/>
      </w:pPr>
      <w:rPr>
        <w:rFonts w:ascii="Courier New" w:hAnsi="Courier New" w:cs="Courier New" w:hint="default"/>
      </w:rPr>
    </w:lvl>
    <w:lvl w:ilvl="8" w:tplc="04090005" w:tentative="1">
      <w:start w:val="1"/>
      <w:numFmt w:val="bullet"/>
      <w:lvlText w:val=""/>
      <w:lvlJc w:val="left"/>
      <w:pPr>
        <w:tabs>
          <w:tab w:val="num" w:pos="6560"/>
        </w:tabs>
        <w:ind w:left="6560" w:right="6560" w:hanging="360"/>
      </w:pPr>
      <w:rPr>
        <w:rFonts w:ascii="Wingdings" w:hAnsi="Wingdings" w:hint="default"/>
      </w:rPr>
    </w:lvl>
  </w:abstractNum>
  <w:abstractNum w:abstractNumId="312">
    <w:nsid w:val="4162069D"/>
    <w:multiLevelType w:val="hybridMultilevel"/>
    <w:tmpl w:val="EDFC5F40"/>
    <w:lvl w:ilvl="0" w:tplc="D14CC670">
      <w:start w:val="1"/>
      <w:numFmt w:val="bullet"/>
      <w:lvlText w:val=""/>
      <w:lvlJc w:val="left"/>
      <w:pPr>
        <w:tabs>
          <w:tab w:val="num" w:pos="2960"/>
        </w:tabs>
        <w:ind w:left="2960" w:right="2960" w:hanging="512"/>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13">
    <w:nsid w:val="416A3DDF"/>
    <w:multiLevelType w:val="multilevel"/>
    <w:tmpl w:val="8C8C4E54"/>
    <w:lvl w:ilvl="0">
      <w:start w:val="1"/>
      <w:numFmt w:val="decimal"/>
      <w:lvlText w:val="%1."/>
      <w:lvlJc w:val="left"/>
      <w:pPr>
        <w:tabs>
          <w:tab w:val="num" w:pos="360"/>
        </w:tabs>
        <w:ind w:left="360" w:right="360" w:hanging="360"/>
      </w:pPr>
      <w:rPr>
        <w:rFonts w:hint="default"/>
      </w:rPr>
    </w:lvl>
    <w:lvl w:ilvl="1">
      <w:start w:val="1"/>
      <w:numFmt w:val="decimal"/>
      <w:lvlRestart w:val="0"/>
      <w:lvlText w:val="%1.%2."/>
      <w:lvlJc w:val="left"/>
      <w:pPr>
        <w:tabs>
          <w:tab w:val="num" w:pos="1080"/>
        </w:tabs>
        <w:ind w:left="792" w:right="792" w:hanging="432"/>
      </w:pPr>
      <w:rPr>
        <w:rFonts w:hint="default"/>
      </w:rPr>
    </w:lvl>
    <w:lvl w:ilvl="2">
      <w:start w:val="1"/>
      <w:numFmt w:val="decimal"/>
      <w:lvlText w:val="%1.%2.%3."/>
      <w:lvlJc w:val="left"/>
      <w:pPr>
        <w:tabs>
          <w:tab w:val="num" w:pos="1440"/>
        </w:tabs>
        <w:ind w:left="1224" w:right="1224" w:hanging="504"/>
      </w:pPr>
      <w:rPr>
        <w:rFonts w:hint="default"/>
      </w:rPr>
    </w:lvl>
    <w:lvl w:ilvl="3">
      <w:start w:val="1"/>
      <w:numFmt w:val="decimal"/>
      <w:lvlText w:val="%1.%2.%3.%4."/>
      <w:lvlJc w:val="left"/>
      <w:pPr>
        <w:tabs>
          <w:tab w:val="num" w:pos="2160"/>
        </w:tabs>
        <w:ind w:left="1728" w:right="1728" w:hanging="648"/>
      </w:pPr>
      <w:rPr>
        <w:rFonts w:hint="default"/>
      </w:rPr>
    </w:lvl>
    <w:lvl w:ilvl="4">
      <w:start w:val="1"/>
      <w:numFmt w:val="decimal"/>
      <w:lvlText w:val="%1.%2.%3.%4.%5."/>
      <w:lvlJc w:val="left"/>
      <w:pPr>
        <w:tabs>
          <w:tab w:val="num" w:pos="2880"/>
        </w:tabs>
        <w:ind w:left="2232" w:right="2232" w:hanging="792"/>
      </w:pPr>
      <w:rPr>
        <w:rFonts w:hint="default"/>
      </w:rPr>
    </w:lvl>
    <w:lvl w:ilvl="5">
      <w:start w:val="1"/>
      <w:numFmt w:val="decimal"/>
      <w:lvlText w:val="%1.%2.%3.%4.%5.%6."/>
      <w:lvlJc w:val="left"/>
      <w:pPr>
        <w:tabs>
          <w:tab w:val="num" w:pos="3240"/>
        </w:tabs>
        <w:ind w:left="2736" w:right="2736" w:hanging="936"/>
      </w:pPr>
      <w:rPr>
        <w:rFonts w:hint="default"/>
      </w:rPr>
    </w:lvl>
    <w:lvl w:ilvl="6">
      <w:start w:val="1"/>
      <w:numFmt w:val="decimal"/>
      <w:lvlText w:val="%1.%2.%3.%4.%5.%6.%7."/>
      <w:lvlJc w:val="left"/>
      <w:pPr>
        <w:tabs>
          <w:tab w:val="num" w:pos="3960"/>
        </w:tabs>
        <w:ind w:left="3240" w:right="3240" w:hanging="1080"/>
      </w:pPr>
      <w:rPr>
        <w:rFonts w:hint="default"/>
      </w:rPr>
    </w:lvl>
    <w:lvl w:ilvl="7">
      <w:start w:val="1"/>
      <w:numFmt w:val="decimal"/>
      <w:lvlText w:val="%1.%2.%3.%4.%5.%6.%7.%8."/>
      <w:lvlJc w:val="left"/>
      <w:pPr>
        <w:tabs>
          <w:tab w:val="num" w:pos="4680"/>
        </w:tabs>
        <w:ind w:left="3744" w:right="3744" w:hanging="1224"/>
      </w:pPr>
      <w:rPr>
        <w:rFonts w:hint="default"/>
      </w:rPr>
    </w:lvl>
    <w:lvl w:ilvl="8">
      <w:start w:val="1"/>
      <w:numFmt w:val="decimal"/>
      <w:lvlText w:val="%1.%2.%3.%4.%5.%6.%7.%8.%9."/>
      <w:lvlJc w:val="left"/>
      <w:pPr>
        <w:tabs>
          <w:tab w:val="num" w:pos="5040"/>
        </w:tabs>
        <w:ind w:left="4320" w:right="4320" w:hanging="1440"/>
      </w:pPr>
      <w:rPr>
        <w:rFonts w:hint="default"/>
      </w:rPr>
    </w:lvl>
  </w:abstractNum>
  <w:abstractNum w:abstractNumId="314">
    <w:nsid w:val="41923924"/>
    <w:multiLevelType w:val="hybridMultilevel"/>
    <w:tmpl w:val="FD58D5C8"/>
    <w:lvl w:ilvl="0" w:tplc="97066A78">
      <w:start w:val="2"/>
      <w:numFmt w:val="upperRoman"/>
      <w:lvlText w:val="%1."/>
      <w:lvlJc w:val="right"/>
      <w:pPr>
        <w:tabs>
          <w:tab w:val="num" w:pos="3150"/>
        </w:tabs>
        <w:ind w:left="3150" w:right="3150" w:hanging="180"/>
      </w:pPr>
      <w:rPr>
        <w:rFonts w:hint="default"/>
      </w:rPr>
    </w:lvl>
    <w:lvl w:ilvl="1" w:tplc="0C6495E8">
      <w:start w:val="1"/>
      <w:numFmt w:val="arabicAlpha"/>
      <w:lvlText w:val="%2-"/>
      <w:lvlJc w:val="left"/>
      <w:pPr>
        <w:tabs>
          <w:tab w:val="num" w:pos="1440"/>
        </w:tabs>
        <w:ind w:left="1440" w:right="1440" w:hanging="360"/>
      </w:pPr>
      <w:rPr>
        <w:rFonts w:cs="Times New Roman" w:hint="cs"/>
      </w:rPr>
    </w:lvl>
    <w:lvl w:ilvl="2" w:tplc="72F6BFD6">
      <w:start w:val="2"/>
      <w:numFmt w:val="bullet"/>
      <w:lvlText w:val=""/>
      <w:lvlJc w:val="left"/>
      <w:pPr>
        <w:tabs>
          <w:tab w:val="num" w:pos="2340"/>
        </w:tabs>
        <w:ind w:left="2340" w:right="2340" w:hanging="360"/>
      </w:pPr>
      <w:rPr>
        <w:rFonts w:ascii="Symbol" w:hAnsi="Symbol" w:hint="default"/>
        <w:sz w:val="20"/>
      </w:rPr>
    </w:lvl>
    <w:lvl w:ilvl="3" w:tplc="0409000F">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15">
    <w:nsid w:val="41B04039"/>
    <w:multiLevelType w:val="multilevel"/>
    <w:tmpl w:val="B8C4BE24"/>
    <w:lvl w:ilvl="0">
      <w:start w:val="5"/>
      <w:numFmt w:val="arabicAlpha"/>
      <w:lvlText w:val="%1."/>
      <w:lvlJc w:val="left"/>
      <w:pPr>
        <w:tabs>
          <w:tab w:val="num" w:pos="288"/>
        </w:tabs>
        <w:ind w:left="216" w:right="216" w:hanging="360"/>
      </w:pPr>
      <w:rPr>
        <w:rFonts w:hint="default"/>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316">
    <w:nsid w:val="41B86D19"/>
    <w:multiLevelType w:val="hybridMultilevel"/>
    <w:tmpl w:val="50B8147C"/>
    <w:lvl w:ilvl="0" w:tplc="04090009">
      <w:start w:val="1"/>
      <w:numFmt w:val="bullet"/>
      <w:lvlText w:val=""/>
      <w:lvlJc w:val="left"/>
      <w:pPr>
        <w:tabs>
          <w:tab w:val="num" w:pos="720"/>
        </w:tabs>
        <w:ind w:left="720" w:right="720" w:hanging="360"/>
      </w:pPr>
      <w:rPr>
        <w:rFonts w:ascii="Wingdings" w:hAnsi="Wingdings"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17">
    <w:nsid w:val="41C738AD"/>
    <w:multiLevelType w:val="hybridMultilevel"/>
    <w:tmpl w:val="04929D2E"/>
    <w:lvl w:ilvl="0" w:tplc="6A7A2CE0">
      <w:numFmt w:val="bullet"/>
      <w:lvlText w:val="-"/>
      <w:lvlJc w:val="left"/>
      <w:pPr>
        <w:tabs>
          <w:tab w:val="num" w:pos="180"/>
        </w:tabs>
        <w:ind w:left="180" w:right="180" w:hanging="360"/>
      </w:pPr>
      <w:rPr>
        <w:rFonts w:ascii="Times New Roman" w:eastAsia="Times New Roman" w:hAnsi="Times New Roman" w:cs="Times New Roman" w:hint="default"/>
      </w:rPr>
    </w:lvl>
    <w:lvl w:ilvl="1" w:tplc="04090003" w:tentative="1">
      <w:start w:val="1"/>
      <w:numFmt w:val="bullet"/>
      <w:lvlText w:val="o"/>
      <w:lvlJc w:val="left"/>
      <w:pPr>
        <w:tabs>
          <w:tab w:val="num" w:pos="900"/>
        </w:tabs>
        <w:ind w:left="900" w:right="900" w:hanging="360"/>
      </w:pPr>
      <w:rPr>
        <w:rFonts w:ascii="Courier New" w:hAnsi="Courier New" w:cs="Courier New" w:hint="default"/>
      </w:rPr>
    </w:lvl>
    <w:lvl w:ilvl="2" w:tplc="04090005" w:tentative="1">
      <w:start w:val="1"/>
      <w:numFmt w:val="bullet"/>
      <w:lvlText w:val=""/>
      <w:lvlJc w:val="left"/>
      <w:pPr>
        <w:tabs>
          <w:tab w:val="num" w:pos="1620"/>
        </w:tabs>
        <w:ind w:left="1620" w:right="1620" w:hanging="360"/>
      </w:pPr>
      <w:rPr>
        <w:rFonts w:ascii="Wingdings" w:hAnsi="Wingdings" w:hint="default"/>
      </w:rPr>
    </w:lvl>
    <w:lvl w:ilvl="3" w:tplc="04090001" w:tentative="1">
      <w:start w:val="1"/>
      <w:numFmt w:val="bullet"/>
      <w:lvlText w:val=""/>
      <w:lvlJc w:val="left"/>
      <w:pPr>
        <w:tabs>
          <w:tab w:val="num" w:pos="2340"/>
        </w:tabs>
        <w:ind w:left="2340" w:right="2340" w:hanging="360"/>
      </w:pPr>
      <w:rPr>
        <w:rFonts w:ascii="Symbol" w:hAnsi="Symbol" w:hint="default"/>
      </w:rPr>
    </w:lvl>
    <w:lvl w:ilvl="4" w:tplc="04090003" w:tentative="1">
      <w:start w:val="1"/>
      <w:numFmt w:val="bullet"/>
      <w:lvlText w:val="o"/>
      <w:lvlJc w:val="left"/>
      <w:pPr>
        <w:tabs>
          <w:tab w:val="num" w:pos="3060"/>
        </w:tabs>
        <w:ind w:left="3060" w:right="3060" w:hanging="360"/>
      </w:pPr>
      <w:rPr>
        <w:rFonts w:ascii="Courier New" w:hAnsi="Courier New" w:cs="Courier New" w:hint="default"/>
      </w:rPr>
    </w:lvl>
    <w:lvl w:ilvl="5" w:tplc="04090005" w:tentative="1">
      <w:start w:val="1"/>
      <w:numFmt w:val="bullet"/>
      <w:lvlText w:val=""/>
      <w:lvlJc w:val="left"/>
      <w:pPr>
        <w:tabs>
          <w:tab w:val="num" w:pos="3780"/>
        </w:tabs>
        <w:ind w:left="3780" w:right="3780" w:hanging="360"/>
      </w:pPr>
      <w:rPr>
        <w:rFonts w:ascii="Wingdings" w:hAnsi="Wingdings" w:hint="default"/>
      </w:rPr>
    </w:lvl>
    <w:lvl w:ilvl="6" w:tplc="04090001" w:tentative="1">
      <w:start w:val="1"/>
      <w:numFmt w:val="bullet"/>
      <w:lvlText w:val=""/>
      <w:lvlJc w:val="left"/>
      <w:pPr>
        <w:tabs>
          <w:tab w:val="num" w:pos="4500"/>
        </w:tabs>
        <w:ind w:left="4500" w:right="4500" w:hanging="360"/>
      </w:pPr>
      <w:rPr>
        <w:rFonts w:ascii="Symbol" w:hAnsi="Symbol" w:hint="default"/>
      </w:rPr>
    </w:lvl>
    <w:lvl w:ilvl="7" w:tplc="04090003" w:tentative="1">
      <w:start w:val="1"/>
      <w:numFmt w:val="bullet"/>
      <w:lvlText w:val="o"/>
      <w:lvlJc w:val="left"/>
      <w:pPr>
        <w:tabs>
          <w:tab w:val="num" w:pos="5220"/>
        </w:tabs>
        <w:ind w:left="5220" w:right="5220" w:hanging="360"/>
      </w:pPr>
      <w:rPr>
        <w:rFonts w:ascii="Courier New" w:hAnsi="Courier New" w:cs="Courier New" w:hint="default"/>
      </w:rPr>
    </w:lvl>
    <w:lvl w:ilvl="8" w:tplc="04090005" w:tentative="1">
      <w:start w:val="1"/>
      <w:numFmt w:val="bullet"/>
      <w:lvlText w:val=""/>
      <w:lvlJc w:val="left"/>
      <w:pPr>
        <w:tabs>
          <w:tab w:val="num" w:pos="5940"/>
        </w:tabs>
        <w:ind w:left="5940" w:right="5940" w:hanging="360"/>
      </w:pPr>
      <w:rPr>
        <w:rFonts w:ascii="Wingdings" w:hAnsi="Wingdings" w:hint="default"/>
      </w:rPr>
    </w:lvl>
  </w:abstractNum>
  <w:abstractNum w:abstractNumId="318">
    <w:nsid w:val="41FE7CAF"/>
    <w:multiLevelType w:val="hybridMultilevel"/>
    <w:tmpl w:val="7A7A0656"/>
    <w:lvl w:ilvl="0" w:tplc="35F6713C">
      <w:start w:val="5"/>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19">
    <w:nsid w:val="420445CC"/>
    <w:multiLevelType w:val="hybridMultilevel"/>
    <w:tmpl w:val="C61A53CE"/>
    <w:lvl w:ilvl="0" w:tplc="2CC4C6FC">
      <w:start w:val="2"/>
      <w:numFmt w:val="bullet"/>
      <w:lvlText w:val="–"/>
      <w:lvlJc w:val="left"/>
      <w:pPr>
        <w:tabs>
          <w:tab w:val="num" w:pos="360"/>
        </w:tabs>
        <w:ind w:left="227" w:right="227" w:hanging="227"/>
      </w:pPr>
      <w:rPr>
        <w:rFonts w:ascii="Times New Roman" w:cs="Times New Roman" w:hint="default"/>
        <w:sz w:val="36"/>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20">
    <w:nsid w:val="42271E17"/>
    <w:multiLevelType w:val="hybridMultilevel"/>
    <w:tmpl w:val="067C0186"/>
    <w:lvl w:ilvl="0" w:tplc="FE300DDC">
      <w:start w:val="8"/>
      <w:numFmt w:val="decimal"/>
      <w:lvlText w:val="%1"/>
      <w:lvlJc w:val="left"/>
      <w:pPr>
        <w:tabs>
          <w:tab w:val="num" w:pos="4680"/>
        </w:tabs>
        <w:ind w:left="4680" w:right="4680" w:hanging="360"/>
      </w:pPr>
      <w:rPr>
        <w:rFonts w:hint="default"/>
      </w:rPr>
    </w:lvl>
    <w:lvl w:ilvl="1" w:tplc="04090019" w:tentative="1">
      <w:start w:val="1"/>
      <w:numFmt w:val="lowerLetter"/>
      <w:lvlText w:val="%2."/>
      <w:lvlJc w:val="left"/>
      <w:pPr>
        <w:tabs>
          <w:tab w:val="num" w:pos="5400"/>
        </w:tabs>
        <w:ind w:left="5400" w:right="5400" w:hanging="360"/>
      </w:pPr>
    </w:lvl>
    <w:lvl w:ilvl="2" w:tplc="0409001B" w:tentative="1">
      <w:start w:val="1"/>
      <w:numFmt w:val="lowerRoman"/>
      <w:lvlText w:val="%3."/>
      <w:lvlJc w:val="right"/>
      <w:pPr>
        <w:tabs>
          <w:tab w:val="num" w:pos="6120"/>
        </w:tabs>
        <w:ind w:left="6120" w:right="6120" w:hanging="180"/>
      </w:pPr>
    </w:lvl>
    <w:lvl w:ilvl="3" w:tplc="0409000F" w:tentative="1">
      <w:start w:val="1"/>
      <w:numFmt w:val="decimal"/>
      <w:lvlText w:val="%4."/>
      <w:lvlJc w:val="left"/>
      <w:pPr>
        <w:tabs>
          <w:tab w:val="num" w:pos="6840"/>
        </w:tabs>
        <w:ind w:left="6840" w:right="6840" w:hanging="360"/>
      </w:pPr>
    </w:lvl>
    <w:lvl w:ilvl="4" w:tplc="04090019" w:tentative="1">
      <w:start w:val="1"/>
      <w:numFmt w:val="lowerLetter"/>
      <w:lvlText w:val="%5."/>
      <w:lvlJc w:val="left"/>
      <w:pPr>
        <w:tabs>
          <w:tab w:val="num" w:pos="7560"/>
        </w:tabs>
        <w:ind w:left="7560" w:right="7560" w:hanging="360"/>
      </w:pPr>
    </w:lvl>
    <w:lvl w:ilvl="5" w:tplc="0409001B" w:tentative="1">
      <w:start w:val="1"/>
      <w:numFmt w:val="lowerRoman"/>
      <w:lvlText w:val="%6."/>
      <w:lvlJc w:val="right"/>
      <w:pPr>
        <w:tabs>
          <w:tab w:val="num" w:pos="8280"/>
        </w:tabs>
        <w:ind w:left="8280" w:right="8280" w:hanging="180"/>
      </w:pPr>
    </w:lvl>
    <w:lvl w:ilvl="6" w:tplc="0409000F" w:tentative="1">
      <w:start w:val="1"/>
      <w:numFmt w:val="decimal"/>
      <w:lvlText w:val="%7."/>
      <w:lvlJc w:val="left"/>
      <w:pPr>
        <w:tabs>
          <w:tab w:val="num" w:pos="9000"/>
        </w:tabs>
        <w:ind w:left="9000" w:right="9000" w:hanging="360"/>
      </w:pPr>
    </w:lvl>
    <w:lvl w:ilvl="7" w:tplc="04090019" w:tentative="1">
      <w:start w:val="1"/>
      <w:numFmt w:val="lowerLetter"/>
      <w:lvlText w:val="%8."/>
      <w:lvlJc w:val="left"/>
      <w:pPr>
        <w:tabs>
          <w:tab w:val="num" w:pos="9720"/>
        </w:tabs>
        <w:ind w:left="9720" w:right="9720" w:hanging="360"/>
      </w:pPr>
    </w:lvl>
    <w:lvl w:ilvl="8" w:tplc="0409001B" w:tentative="1">
      <w:start w:val="1"/>
      <w:numFmt w:val="lowerRoman"/>
      <w:lvlText w:val="%9."/>
      <w:lvlJc w:val="right"/>
      <w:pPr>
        <w:tabs>
          <w:tab w:val="num" w:pos="10440"/>
        </w:tabs>
        <w:ind w:left="10440" w:right="10440" w:hanging="180"/>
      </w:pPr>
    </w:lvl>
  </w:abstractNum>
  <w:abstractNum w:abstractNumId="321">
    <w:nsid w:val="424B012F"/>
    <w:multiLevelType w:val="hybridMultilevel"/>
    <w:tmpl w:val="4A201A84"/>
    <w:lvl w:ilvl="0" w:tplc="87AEB1FC">
      <w:start w:val="1"/>
      <w:numFmt w:val="bullet"/>
      <w:lvlText w:val=""/>
      <w:lvlJc w:val="left"/>
      <w:pPr>
        <w:tabs>
          <w:tab w:val="num" w:pos="1080"/>
        </w:tabs>
        <w:ind w:left="1080" w:right="1080" w:hanging="360"/>
      </w:pPr>
      <w:rPr>
        <w:rFonts w:ascii="Symbol" w:hAnsi="Symbol" w:hint="default"/>
        <w:color w:val="auto"/>
      </w:rPr>
    </w:lvl>
    <w:lvl w:ilvl="1" w:tplc="04090003" w:tentative="1">
      <w:start w:val="1"/>
      <w:numFmt w:val="bullet"/>
      <w:lvlText w:val="o"/>
      <w:lvlJc w:val="left"/>
      <w:pPr>
        <w:tabs>
          <w:tab w:val="num" w:pos="1800"/>
        </w:tabs>
        <w:ind w:left="1800" w:right="1800" w:hanging="360"/>
      </w:pPr>
      <w:rPr>
        <w:rFonts w:ascii="Courier New" w:hAnsi="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322">
    <w:nsid w:val="42945C6E"/>
    <w:multiLevelType w:val="hybridMultilevel"/>
    <w:tmpl w:val="6720A6D6"/>
    <w:lvl w:ilvl="0" w:tplc="04090001">
      <w:start w:val="1"/>
      <w:numFmt w:val="bullet"/>
      <w:lvlText w:val=""/>
      <w:lvlJc w:val="left"/>
      <w:pPr>
        <w:tabs>
          <w:tab w:val="num" w:pos="600"/>
        </w:tabs>
        <w:ind w:left="600" w:right="600" w:hanging="360"/>
      </w:pPr>
      <w:rPr>
        <w:rFonts w:ascii="Symbol" w:hAnsi="Symbol" w:hint="default"/>
      </w:rPr>
    </w:lvl>
    <w:lvl w:ilvl="1" w:tplc="BAD0353C">
      <w:start w:val="2"/>
      <w:numFmt w:val="bullet"/>
      <w:lvlText w:val="-"/>
      <w:lvlJc w:val="left"/>
      <w:pPr>
        <w:tabs>
          <w:tab w:val="num" w:pos="1440"/>
        </w:tabs>
        <w:ind w:left="1440" w:right="1440" w:hanging="360"/>
      </w:pPr>
      <w:rPr>
        <w:rFonts w:ascii="Times New Roman" w:eastAsia="Times New Roman" w:hAnsi="Times New Roman" w:cs="Times New Roman" w:hint="default"/>
      </w:rPr>
    </w:lvl>
    <w:lvl w:ilvl="2" w:tplc="04090001">
      <w:start w:val="1"/>
      <w:numFmt w:val="bullet"/>
      <w:lvlText w:val=""/>
      <w:lvlJc w:val="left"/>
      <w:pPr>
        <w:tabs>
          <w:tab w:val="num" w:pos="2160"/>
        </w:tabs>
        <w:ind w:left="2160" w:right="2160" w:hanging="360"/>
      </w:pPr>
      <w:rPr>
        <w:rFonts w:ascii="Symbol" w:hAnsi="Symbol"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23">
    <w:nsid w:val="42B25E4C"/>
    <w:multiLevelType w:val="singleLevel"/>
    <w:tmpl w:val="C8CCD10E"/>
    <w:lvl w:ilvl="0">
      <w:start w:val="1"/>
      <w:numFmt w:val="decimal"/>
      <w:lvlText w:val="%1-"/>
      <w:lvlJc w:val="left"/>
      <w:pPr>
        <w:tabs>
          <w:tab w:val="num" w:pos="720"/>
        </w:tabs>
        <w:ind w:left="720" w:right="720" w:hanging="720"/>
      </w:pPr>
      <w:rPr>
        <w:rFonts w:hint="default"/>
        <w:sz w:val="32"/>
      </w:rPr>
    </w:lvl>
  </w:abstractNum>
  <w:abstractNum w:abstractNumId="324">
    <w:nsid w:val="42C82C9B"/>
    <w:multiLevelType w:val="hybridMultilevel"/>
    <w:tmpl w:val="D132E9B4"/>
    <w:lvl w:ilvl="0" w:tplc="4B927994">
      <w:start w:val="1"/>
      <w:numFmt w:val="bullet"/>
      <w:lvlText w:val="♦"/>
      <w:lvlJc w:val="left"/>
      <w:pPr>
        <w:tabs>
          <w:tab w:val="num" w:pos="565"/>
        </w:tabs>
        <w:ind w:left="0" w:right="0" w:firstLine="205"/>
      </w:pPr>
      <w:rPr>
        <w:rFonts w:ascii="Times New Roman" w:cs="Times New Roman" w:hint="default"/>
        <w:sz w:val="36"/>
      </w:rPr>
    </w:lvl>
    <w:lvl w:ilvl="1" w:tplc="04090003" w:tentative="1">
      <w:start w:val="1"/>
      <w:numFmt w:val="bullet"/>
      <w:lvlText w:val="o"/>
      <w:lvlJc w:val="left"/>
      <w:pPr>
        <w:tabs>
          <w:tab w:val="num" w:pos="72"/>
        </w:tabs>
        <w:ind w:left="72" w:right="72" w:hanging="360"/>
      </w:pPr>
      <w:rPr>
        <w:rFonts w:ascii="Courier New" w:hAnsi="Courier New" w:hint="default"/>
      </w:rPr>
    </w:lvl>
    <w:lvl w:ilvl="2" w:tplc="04090005" w:tentative="1">
      <w:start w:val="1"/>
      <w:numFmt w:val="bullet"/>
      <w:lvlText w:val=""/>
      <w:lvlJc w:val="left"/>
      <w:pPr>
        <w:tabs>
          <w:tab w:val="num" w:pos="792"/>
        </w:tabs>
        <w:ind w:left="792" w:right="792" w:hanging="360"/>
      </w:pPr>
      <w:rPr>
        <w:rFonts w:ascii="Wingdings" w:hAnsi="Wingdings" w:hint="default"/>
      </w:rPr>
    </w:lvl>
    <w:lvl w:ilvl="3" w:tplc="04090001" w:tentative="1">
      <w:start w:val="1"/>
      <w:numFmt w:val="bullet"/>
      <w:lvlText w:val=""/>
      <w:lvlJc w:val="left"/>
      <w:pPr>
        <w:tabs>
          <w:tab w:val="num" w:pos="1512"/>
        </w:tabs>
        <w:ind w:left="1512" w:right="1512" w:hanging="360"/>
      </w:pPr>
      <w:rPr>
        <w:rFonts w:ascii="Symbol" w:hAnsi="Symbol" w:hint="default"/>
      </w:rPr>
    </w:lvl>
    <w:lvl w:ilvl="4" w:tplc="04090003" w:tentative="1">
      <w:start w:val="1"/>
      <w:numFmt w:val="bullet"/>
      <w:lvlText w:val="o"/>
      <w:lvlJc w:val="left"/>
      <w:pPr>
        <w:tabs>
          <w:tab w:val="num" w:pos="2232"/>
        </w:tabs>
        <w:ind w:left="2232" w:right="2232" w:hanging="360"/>
      </w:pPr>
      <w:rPr>
        <w:rFonts w:ascii="Courier New" w:hAnsi="Courier New" w:hint="default"/>
      </w:rPr>
    </w:lvl>
    <w:lvl w:ilvl="5" w:tplc="04090005" w:tentative="1">
      <w:start w:val="1"/>
      <w:numFmt w:val="bullet"/>
      <w:lvlText w:val=""/>
      <w:lvlJc w:val="left"/>
      <w:pPr>
        <w:tabs>
          <w:tab w:val="num" w:pos="2952"/>
        </w:tabs>
        <w:ind w:left="2952" w:right="2952" w:hanging="360"/>
      </w:pPr>
      <w:rPr>
        <w:rFonts w:ascii="Wingdings" w:hAnsi="Wingdings" w:hint="default"/>
      </w:rPr>
    </w:lvl>
    <w:lvl w:ilvl="6" w:tplc="04090001" w:tentative="1">
      <w:start w:val="1"/>
      <w:numFmt w:val="bullet"/>
      <w:lvlText w:val=""/>
      <w:lvlJc w:val="left"/>
      <w:pPr>
        <w:tabs>
          <w:tab w:val="num" w:pos="3672"/>
        </w:tabs>
        <w:ind w:left="3672" w:right="3672" w:hanging="360"/>
      </w:pPr>
      <w:rPr>
        <w:rFonts w:ascii="Symbol" w:hAnsi="Symbol" w:hint="default"/>
      </w:rPr>
    </w:lvl>
    <w:lvl w:ilvl="7" w:tplc="04090003" w:tentative="1">
      <w:start w:val="1"/>
      <w:numFmt w:val="bullet"/>
      <w:lvlText w:val="o"/>
      <w:lvlJc w:val="left"/>
      <w:pPr>
        <w:tabs>
          <w:tab w:val="num" w:pos="4392"/>
        </w:tabs>
        <w:ind w:left="4392" w:right="4392" w:hanging="360"/>
      </w:pPr>
      <w:rPr>
        <w:rFonts w:ascii="Courier New" w:hAnsi="Courier New" w:hint="default"/>
      </w:rPr>
    </w:lvl>
    <w:lvl w:ilvl="8" w:tplc="04090005" w:tentative="1">
      <w:start w:val="1"/>
      <w:numFmt w:val="bullet"/>
      <w:lvlText w:val=""/>
      <w:lvlJc w:val="left"/>
      <w:pPr>
        <w:tabs>
          <w:tab w:val="num" w:pos="5112"/>
        </w:tabs>
        <w:ind w:left="5112" w:right="5112" w:hanging="360"/>
      </w:pPr>
      <w:rPr>
        <w:rFonts w:ascii="Wingdings" w:hAnsi="Wingdings" w:hint="default"/>
      </w:rPr>
    </w:lvl>
  </w:abstractNum>
  <w:abstractNum w:abstractNumId="325">
    <w:nsid w:val="42D47984"/>
    <w:multiLevelType w:val="hybridMultilevel"/>
    <w:tmpl w:val="CADCF95E"/>
    <w:lvl w:ilvl="0" w:tplc="BAD0353C">
      <w:start w:val="2"/>
      <w:numFmt w:val="bullet"/>
      <w:lvlText w:val="-"/>
      <w:lvlJc w:val="left"/>
      <w:pPr>
        <w:tabs>
          <w:tab w:val="num" w:pos="869"/>
        </w:tabs>
        <w:ind w:left="869" w:right="869" w:hanging="360"/>
      </w:pPr>
      <w:rPr>
        <w:rFonts w:ascii="Times New Roman" w:eastAsia="Times New Roman" w:hAnsi="Times New Roman" w:cs="Times New Roman" w:hint="default"/>
      </w:rPr>
    </w:lvl>
    <w:lvl w:ilvl="1" w:tplc="04090003" w:tentative="1">
      <w:start w:val="1"/>
      <w:numFmt w:val="bullet"/>
      <w:lvlText w:val="o"/>
      <w:lvlJc w:val="left"/>
      <w:pPr>
        <w:tabs>
          <w:tab w:val="num" w:pos="1469"/>
        </w:tabs>
        <w:ind w:left="1469" w:right="1469" w:hanging="360"/>
      </w:pPr>
      <w:rPr>
        <w:rFonts w:ascii="Courier New" w:hAnsi="Courier New" w:cs="Courier New" w:hint="default"/>
      </w:rPr>
    </w:lvl>
    <w:lvl w:ilvl="2" w:tplc="04090005" w:tentative="1">
      <w:start w:val="1"/>
      <w:numFmt w:val="bullet"/>
      <w:lvlText w:val=""/>
      <w:lvlJc w:val="left"/>
      <w:pPr>
        <w:tabs>
          <w:tab w:val="num" w:pos="2189"/>
        </w:tabs>
        <w:ind w:left="2189" w:right="2189" w:hanging="360"/>
      </w:pPr>
      <w:rPr>
        <w:rFonts w:ascii="Wingdings" w:hAnsi="Wingdings" w:hint="default"/>
      </w:rPr>
    </w:lvl>
    <w:lvl w:ilvl="3" w:tplc="04090001" w:tentative="1">
      <w:start w:val="1"/>
      <w:numFmt w:val="bullet"/>
      <w:lvlText w:val=""/>
      <w:lvlJc w:val="left"/>
      <w:pPr>
        <w:tabs>
          <w:tab w:val="num" w:pos="2909"/>
        </w:tabs>
        <w:ind w:left="2909" w:right="2909" w:hanging="360"/>
      </w:pPr>
      <w:rPr>
        <w:rFonts w:ascii="Symbol" w:hAnsi="Symbol" w:hint="default"/>
      </w:rPr>
    </w:lvl>
    <w:lvl w:ilvl="4" w:tplc="04090003" w:tentative="1">
      <w:start w:val="1"/>
      <w:numFmt w:val="bullet"/>
      <w:lvlText w:val="o"/>
      <w:lvlJc w:val="left"/>
      <w:pPr>
        <w:tabs>
          <w:tab w:val="num" w:pos="3629"/>
        </w:tabs>
        <w:ind w:left="3629" w:right="3629" w:hanging="360"/>
      </w:pPr>
      <w:rPr>
        <w:rFonts w:ascii="Courier New" w:hAnsi="Courier New" w:cs="Courier New" w:hint="default"/>
      </w:rPr>
    </w:lvl>
    <w:lvl w:ilvl="5" w:tplc="04090005" w:tentative="1">
      <w:start w:val="1"/>
      <w:numFmt w:val="bullet"/>
      <w:lvlText w:val=""/>
      <w:lvlJc w:val="left"/>
      <w:pPr>
        <w:tabs>
          <w:tab w:val="num" w:pos="4349"/>
        </w:tabs>
        <w:ind w:left="4349" w:right="4349" w:hanging="360"/>
      </w:pPr>
      <w:rPr>
        <w:rFonts w:ascii="Wingdings" w:hAnsi="Wingdings" w:hint="default"/>
      </w:rPr>
    </w:lvl>
    <w:lvl w:ilvl="6" w:tplc="04090001" w:tentative="1">
      <w:start w:val="1"/>
      <w:numFmt w:val="bullet"/>
      <w:lvlText w:val=""/>
      <w:lvlJc w:val="left"/>
      <w:pPr>
        <w:tabs>
          <w:tab w:val="num" w:pos="5069"/>
        </w:tabs>
        <w:ind w:left="5069" w:right="5069" w:hanging="360"/>
      </w:pPr>
      <w:rPr>
        <w:rFonts w:ascii="Symbol" w:hAnsi="Symbol" w:hint="default"/>
      </w:rPr>
    </w:lvl>
    <w:lvl w:ilvl="7" w:tplc="04090003" w:tentative="1">
      <w:start w:val="1"/>
      <w:numFmt w:val="bullet"/>
      <w:lvlText w:val="o"/>
      <w:lvlJc w:val="left"/>
      <w:pPr>
        <w:tabs>
          <w:tab w:val="num" w:pos="5789"/>
        </w:tabs>
        <w:ind w:left="5789" w:right="5789" w:hanging="360"/>
      </w:pPr>
      <w:rPr>
        <w:rFonts w:ascii="Courier New" w:hAnsi="Courier New" w:cs="Courier New" w:hint="default"/>
      </w:rPr>
    </w:lvl>
    <w:lvl w:ilvl="8" w:tplc="04090005" w:tentative="1">
      <w:start w:val="1"/>
      <w:numFmt w:val="bullet"/>
      <w:lvlText w:val=""/>
      <w:lvlJc w:val="left"/>
      <w:pPr>
        <w:tabs>
          <w:tab w:val="num" w:pos="6509"/>
        </w:tabs>
        <w:ind w:left="6509" w:right="6509" w:hanging="360"/>
      </w:pPr>
      <w:rPr>
        <w:rFonts w:ascii="Wingdings" w:hAnsi="Wingdings" w:hint="default"/>
      </w:rPr>
    </w:lvl>
  </w:abstractNum>
  <w:abstractNum w:abstractNumId="326">
    <w:nsid w:val="42E80B90"/>
    <w:multiLevelType w:val="multilevel"/>
    <w:tmpl w:val="0409001F"/>
    <w:lvl w:ilvl="0">
      <w:start w:val="1"/>
      <w:numFmt w:val="decimal"/>
      <w:lvlText w:val="%1."/>
      <w:lvlJc w:val="left"/>
      <w:pPr>
        <w:tabs>
          <w:tab w:val="num" w:pos="360"/>
        </w:tabs>
        <w:ind w:left="360" w:right="360" w:hanging="360"/>
      </w:pPr>
    </w:lvl>
    <w:lvl w:ilvl="1">
      <w:start w:val="1"/>
      <w:numFmt w:val="decimal"/>
      <w:lvlText w:val="%1.%2."/>
      <w:lvlJc w:val="left"/>
      <w:pPr>
        <w:tabs>
          <w:tab w:val="num" w:pos="1080"/>
        </w:tabs>
        <w:ind w:left="792" w:right="792" w:hanging="432"/>
      </w:pPr>
    </w:lvl>
    <w:lvl w:ilvl="2">
      <w:start w:val="1"/>
      <w:numFmt w:val="decimal"/>
      <w:lvlText w:val="%1.%2.%3."/>
      <w:lvlJc w:val="left"/>
      <w:pPr>
        <w:tabs>
          <w:tab w:val="num" w:pos="1440"/>
        </w:tabs>
        <w:ind w:left="1224" w:right="1224" w:hanging="504"/>
      </w:pPr>
    </w:lvl>
    <w:lvl w:ilvl="3">
      <w:start w:val="1"/>
      <w:numFmt w:val="decimal"/>
      <w:lvlText w:val="%1.%2.%3.%4."/>
      <w:lvlJc w:val="left"/>
      <w:pPr>
        <w:tabs>
          <w:tab w:val="num" w:pos="2160"/>
        </w:tabs>
        <w:ind w:left="1728" w:right="1728" w:hanging="648"/>
      </w:pPr>
    </w:lvl>
    <w:lvl w:ilvl="4">
      <w:start w:val="1"/>
      <w:numFmt w:val="decimal"/>
      <w:lvlText w:val="%1.%2.%3.%4.%5."/>
      <w:lvlJc w:val="left"/>
      <w:pPr>
        <w:tabs>
          <w:tab w:val="num" w:pos="2880"/>
        </w:tabs>
        <w:ind w:left="2232" w:right="2232" w:hanging="792"/>
      </w:pPr>
    </w:lvl>
    <w:lvl w:ilvl="5">
      <w:start w:val="1"/>
      <w:numFmt w:val="decimal"/>
      <w:lvlText w:val="%1.%2.%3.%4.%5.%6."/>
      <w:lvlJc w:val="left"/>
      <w:pPr>
        <w:tabs>
          <w:tab w:val="num" w:pos="3240"/>
        </w:tabs>
        <w:ind w:left="2736" w:right="2736" w:hanging="936"/>
      </w:pPr>
    </w:lvl>
    <w:lvl w:ilvl="6">
      <w:start w:val="1"/>
      <w:numFmt w:val="decimal"/>
      <w:lvlText w:val="%1.%2.%3.%4.%5.%6.%7."/>
      <w:lvlJc w:val="left"/>
      <w:pPr>
        <w:tabs>
          <w:tab w:val="num" w:pos="3960"/>
        </w:tabs>
        <w:ind w:left="3240" w:right="3240" w:hanging="1080"/>
      </w:pPr>
    </w:lvl>
    <w:lvl w:ilvl="7">
      <w:start w:val="1"/>
      <w:numFmt w:val="decimal"/>
      <w:lvlText w:val="%1.%2.%3.%4.%5.%6.%7.%8."/>
      <w:lvlJc w:val="left"/>
      <w:pPr>
        <w:tabs>
          <w:tab w:val="num" w:pos="4680"/>
        </w:tabs>
        <w:ind w:left="3744" w:right="3744" w:hanging="1224"/>
      </w:pPr>
    </w:lvl>
    <w:lvl w:ilvl="8">
      <w:start w:val="1"/>
      <w:numFmt w:val="decimal"/>
      <w:lvlText w:val="%1.%2.%3.%4.%5.%6.%7.%8.%9."/>
      <w:lvlJc w:val="left"/>
      <w:pPr>
        <w:tabs>
          <w:tab w:val="num" w:pos="5040"/>
        </w:tabs>
        <w:ind w:left="4320" w:right="4320" w:hanging="1440"/>
      </w:pPr>
    </w:lvl>
  </w:abstractNum>
  <w:abstractNum w:abstractNumId="327">
    <w:nsid w:val="432806B1"/>
    <w:multiLevelType w:val="hybridMultilevel"/>
    <w:tmpl w:val="5BF41076"/>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28">
    <w:nsid w:val="432E6C33"/>
    <w:multiLevelType w:val="multilevel"/>
    <w:tmpl w:val="5FFA7C10"/>
    <w:lvl w:ilvl="0">
      <w:start w:val="7"/>
      <w:numFmt w:val="decimal"/>
      <w:lvlText w:val="%1"/>
      <w:lvlJc w:val="left"/>
      <w:pPr>
        <w:tabs>
          <w:tab w:val="num" w:pos="930"/>
        </w:tabs>
        <w:ind w:left="930" w:right="930" w:hanging="930"/>
      </w:pPr>
      <w:rPr>
        <w:rFonts w:hint="default"/>
      </w:rPr>
    </w:lvl>
    <w:lvl w:ilvl="1">
      <w:start w:val="2"/>
      <w:numFmt w:val="decimal"/>
      <w:lvlText w:val="%1-%2"/>
      <w:lvlJc w:val="left"/>
      <w:pPr>
        <w:tabs>
          <w:tab w:val="num" w:pos="930"/>
        </w:tabs>
        <w:ind w:left="930" w:right="930" w:hanging="930"/>
      </w:pPr>
      <w:rPr>
        <w:rFonts w:hint="default"/>
      </w:rPr>
    </w:lvl>
    <w:lvl w:ilvl="2">
      <w:start w:val="13"/>
      <w:numFmt w:val="decimal"/>
      <w:lvlText w:val="%1-%2-%3"/>
      <w:lvlJc w:val="left"/>
      <w:pPr>
        <w:tabs>
          <w:tab w:val="num" w:pos="930"/>
        </w:tabs>
        <w:ind w:left="930" w:right="930" w:hanging="930"/>
      </w:pPr>
      <w:rPr>
        <w:rFonts w:hint="default"/>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440"/>
        </w:tabs>
        <w:ind w:left="1440" w:right="1440" w:hanging="1440"/>
      </w:pPr>
      <w:rPr>
        <w:rFonts w:hint="default"/>
      </w:rPr>
    </w:lvl>
    <w:lvl w:ilvl="5">
      <w:start w:val="1"/>
      <w:numFmt w:val="decimal"/>
      <w:lvlText w:val="%1-%2-%3.%4.%5.%6"/>
      <w:lvlJc w:val="left"/>
      <w:pPr>
        <w:tabs>
          <w:tab w:val="num" w:pos="1440"/>
        </w:tabs>
        <w:ind w:left="1440" w:right="1440" w:hanging="1440"/>
      </w:pPr>
      <w:rPr>
        <w:rFonts w:hint="default"/>
      </w:rPr>
    </w:lvl>
    <w:lvl w:ilvl="6">
      <w:start w:val="1"/>
      <w:numFmt w:val="decimal"/>
      <w:lvlText w:val="%1-%2-%3.%4.%5.%6.%7"/>
      <w:lvlJc w:val="left"/>
      <w:pPr>
        <w:tabs>
          <w:tab w:val="num" w:pos="1800"/>
        </w:tabs>
        <w:ind w:left="1800" w:right="1800" w:hanging="1800"/>
      </w:pPr>
      <w:rPr>
        <w:rFonts w:hint="default"/>
      </w:rPr>
    </w:lvl>
    <w:lvl w:ilvl="7">
      <w:start w:val="1"/>
      <w:numFmt w:val="decimal"/>
      <w:lvlText w:val="%1-%2-%3.%4.%5.%6.%7.%8"/>
      <w:lvlJc w:val="left"/>
      <w:pPr>
        <w:tabs>
          <w:tab w:val="num" w:pos="2160"/>
        </w:tabs>
        <w:ind w:left="2160" w:right="2160" w:hanging="2160"/>
      </w:pPr>
      <w:rPr>
        <w:rFonts w:hint="default"/>
      </w:rPr>
    </w:lvl>
    <w:lvl w:ilvl="8">
      <w:start w:val="1"/>
      <w:numFmt w:val="decimal"/>
      <w:lvlText w:val="%1-%2-%3.%4.%5.%6.%7.%8.%9"/>
      <w:lvlJc w:val="left"/>
      <w:pPr>
        <w:tabs>
          <w:tab w:val="num" w:pos="2160"/>
        </w:tabs>
        <w:ind w:left="2160" w:right="2160" w:hanging="2160"/>
      </w:pPr>
      <w:rPr>
        <w:rFonts w:hint="default"/>
      </w:rPr>
    </w:lvl>
  </w:abstractNum>
  <w:abstractNum w:abstractNumId="329">
    <w:nsid w:val="43926A61"/>
    <w:multiLevelType w:val="hybridMultilevel"/>
    <w:tmpl w:val="9854400C"/>
    <w:lvl w:ilvl="0" w:tplc="1AFA2C14">
      <w:start w:val="1"/>
      <w:numFmt w:val="bullet"/>
      <w:lvlText w:val="-"/>
      <w:lvlJc w:val="left"/>
      <w:pPr>
        <w:tabs>
          <w:tab w:val="num" w:pos="576"/>
        </w:tabs>
        <w:ind w:left="576" w:right="576"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30">
    <w:nsid w:val="439F60A0"/>
    <w:multiLevelType w:val="hybridMultilevel"/>
    <w:tmpl w:val="71624AA2"/>
    <w:lvl w:ilvl="0" w:tplc="35043344">
      <w:start w:val="1"/>
      <w:numFmt w:val="bullet"/>
      <w:lvlText w:val="•"/>
      <w:lvlJc w:val="left"/>
      <w:pPr>
        <w:tabs>
          <w:tab w:val="num" w:pos="720"/>
        </w:tabs>
        <w:ind w:left="720" w:right="720" w:hanging="360"/>
      </w:pPr>
      <w:rPr>
        <w:rFonts w:ascii="Times New Roman" w:hAnsi="Times New Roman" w:hint="default"/>
      </w:rPr>
    </w:lvl>
    <w:lvl w:ilvl="1" w:tplc="0FA0E6B8" w:tentative="1">
      <w:start w:val="1"/>
      <w:numFmt w:val="bullet"/>
      <w:lvlText w:val="•"/>
      <w:lvlJc w:val="left"/>
      <w:pPr>
        <w:tabs>
          <w:tab w:val="num" w:pos="1440"/>
        </w:tabs>
        <w:ind w:left="1440" w:right="1440" w:hanging="360"/>
      </w:pPr>
      <w:rPr>
        <w:rFonts w:ascii="Times New Roman" w:hAnsi="Times New Roman" w:hint="default"/>
      </w:rPr>
    </w:lvl>
    <w:lvl w:ilvl="2" w:tplc="A47CC83E" w:tentative="1">
      <w:start w:val="1"/>
      <w:numFmt w:val="bullet"/>
      <w:lvlText w:val="•"/>
      <w:lvlJc w:val="left"/>
      <w:pPr>
        <w:tabs>
          <w:tab w:val="num" w:pos="2160"/>
        </w:tabs>
        <w:ind w:left="2160" w:right="2160" w:hanging="360"/>
      </w:pPr>
      <w:rPr>
        <w:rFonts w:ascii="Times New Roman" w:hAnsi="Times New Roman" w:hint="default"/>
      </w:rPr>
    </w:lvl>
    <w:lvl w:ilvl="3" w:tplc="882A52D0" w:tentative="1">
      <w:start w:val="1"/>
      <w:numFmt w:val="bullet"/>
      <w:lvlText w:val="•"/>
      <w:lvlJc w:val="left"/>
      <w:pPr>
        <w:tabs>
          <w:tab w:val="num" w:pos="2880"/>
        </w:tabs>
        <w:ind w:left="2880" w:right="2880" w:hanging="360"/>
      </w:pPr>
      <w:rPr>
        <w:rFonts w:ascii="Times New Roman" w:hAnsi="Times New Roman" w:hint="default"/>
      </w:rPr>
    </w:lvl>
    <w:lvl w:ilvl="4" w:tplc="5EFA0A72" w:tentative="1">
      <w:start w:val="1"/>
      <w:numFmt w:val="bullet"/>
      <w:lvlText w:val="•"/>
      <w:lvlJc w:val="left"/>
      <w:pPr>
        <w:tabs>
          <w:tab w:val="num" w:pos="3600"/>
        </w:tabs>
        <w:ind w:left="3600" w:right="3600" w:hanging="360"/>
      </w:pPr>
      <w:rPr>
        <w:rFonts w:ascii="Times New Roman" w:hAnsi="Times New Roman" w:hint="default"/>
      </w:rPr>
    </w:lvl>
    <w:lvl w:ilvl="5" w:tplc="0C52170C" w:tentative="1">
      <w:start w:val="1"/>
      <w:numFmt w:val="bullet"/>
      <w:lvlText w:val="•"/>
      <w:lvlJc w:val="left"/>
      <w:pPr>
        <w:tabs>
          <w:tab w:val="num" w:pos="4320"/>
        </w:tabs>
        <w:ind w:left="4320" w:right="4320" w:hanging="360"/>
      </w:pPr>
      <w:rPr>
        <w:rFonts w:ascii="Times New Roman" w:hAnsi="Times New Roman" w:hint="default"/>
      </w:rPr>
    </w:lvl>
    <w:lvl w:ilvl="6" w:tplc="9B687974" w:tentative="1">
      <w:start w:val="1"/>
      <w:numFmt w:val="bullet"/>
      <w:lvlText w:val="•"/>
      <w:lvlJc w:val="left"/>
      <w:pPr>
        <w:tabs>
          <w:tab w:val="num" w:pos="5040"/>
        </w:tabs>
        <w:ind w:left="5040" w:right="5040" w:hanging="360"/>
      </w:pPr>
      <w:rPr>
        <w:rFonts w:ascii="Times New Roman" w:hAnsi="Times New Roman" w:hint="default"/>
      </w:rPr>
    </w:lvl>
    <w:lvl w:ilvl="7" w:tplc="D59ECF74" w:tentative="1">
      <w:start w:val="1"/>
      <w:numFmt w:val="bullet"/>
      <w:lvlText w:val="•"/>
      <w:lvlJc w:val="left"/>
      <w:pPr>
        <w:tabs>
          <w:tab w:val="num" w:pos="5760"/>
        </w:tabs>
        <w:ind w:left="5760" w:right="5760" w:hanging="360"/>
      </w:pPr>
      <w:rPr>
        <w:rFonts w:ascii="Times New Roman" w:hAnsi="Times New Roman" w:hint="default"/>
      </w:rPr>
    </w:lvl>
    <w:lvl w:ilvl="8" w:tplc="3DA69E48" w:tentative="1">
      <w:start w:val="1"/>
      <w:numFmt w:val="bullet"/>
      <w:lvlText w:val="•"/>
      <w:lvlJc w:val="left"/>
      <w:pPr>
        <w:tabs>
          <w:tab w:val="num" w:pos="6480"/>
        </w:tabs>
        <w:ind w:left="6480" w:right="6480" w:hanging="360"/>
      </w:pPr>
      <w:rPr>
        <w:rFonts w:ascii="Times New Roman" w:hAnsi="Times New Roman" w:hint="default"/>
      </w:rPr>
    </w:lvl>
  </w:abstractNum>
  <w:abstractNum w:abstractNumId="331">
    <w:nsid w:val="43C6495B"/>
    <w:multiLevelType w:val="hybridMultilevel"/>
    <w:tmpl w:val="B3288A42"/>
    <w:lvl w:ilvl="0" w:tplc="BAD0353C">
      <w:start w:val="2"/>
      <w:numFmt w:val="bullet"/>
      <w:lvlText w:val="-"/>
      <w:lvlJc w:val="left"/>
      <w:pPr>
        <w:tabs>
          <w:tab w:val="num" w:pos="1445"/>
        </w:tabs>
        <w:ind w:left="1445" w:right="1445"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32">
    <w:nsid w:val="43CC2E10"/>
    <w:multiLevelType w:val="hybridMultilevel"/>
    <w:tmpl w:val="E904D2F6"/>
    <w:lvl w:ilvl="0" w:tplc="8A101EA4">
      <w:start w:val="1"/>
      <w:numFmt w:val="decimal"/>
      <w:lvlText w:val="%1-"/>
      <w:lvlJc w:val="left"/>
      <w:pPr>
        <w:tabs>
          <w:tab w:val="num" w:pos="360"/>
        </w:tabs>
        <w:ind w:left="360" w:right="360" w:hanging="360"/>
      </w:pPr>
      <w:rPr>
        <w:rFonts w:hint="default"/>
      </w:rPr>
    </w:lvl>
    <w:lvl w:ilvl="1" w:tplc="04090001">
      <w:start w:val="1"/>
      <w:numFmt w:val="bullet"/>
      <w:lvlText w:val=""/>
      <w:lvlJc w:val="left"/>
      <w:pPr>
        <w:tabs>
          <w:tab w:val="num" w:pos="1440"/>
        </w:tabs>
        <w:ind w:left="1440" w:right="1440" w:hanging="360"/>
      </w:pPr>
      <w:rPr>
        <w:rFonts w:ascii="Symbol" w:hAnsi="Symbol"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33">
    <w:nsid w:val="44775176"/>
    <w:multiLevelType w:val="hybridMultilevel"/>
    <w:tmpl w:val="B156A820"/>
    <w:lvl w:ilvl="0" w:tplc="825811A4">
      <w:start w:val="1"/>
      <w:numFmt w:val="bullet"/>
      <w:lvlText w:val=""/>
      <w:lvlJc w:val="left"/>
      <w:pPr>
        <w:tabs>
          <w:tab w:val="num" w:pos="2960"/>
        </w:tabs>
        <w:ind w:left="2960" w:right="2960" w:hanging="512"/>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34">
    <w:nsid w:val="44CE4481"/>
    <w:multiLevelType w:val="hybridMultilevel"/>
    <w:tmpl w:val="8C0AC6B4"/>
    <w:lvl w:ilvl="0" w:tplc="EEACBEBA">
      <w:start w:val="5"/>
      <w:numFmt w:val="arabicAlpha"/>
      <w:lvlText w:val="%1."/>
      <w:lvlJc w:val="left"/>
      <w:pPr>
        <w:tabs>
          <w:tab w:val="num" w:pos="288"/>
        </w:tabs>
        <w:ind w:left="216" w:right="216" w:hanging="432"/>
      </w:pPr>
      <w:rPr>
        <w:rFonts w:hint="default"/>
      </w:rPr>
    </w:lvl>
    <w:lvl w:ilvl="1" w:tplc="04090019">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35">
    <w:nsid w:val="44DD210F"/>
    <w:multiLevelType w:val="hybridMultilevel"/>
    <w:tmpl w:val="0128A3B6"/>
    <w:lvl w:ilvl="0" w:tplc="04090001">
      <w:start w:val="1"/>
      <w:numFmt w:val="bullet"/>
      <w:lvlText w:val=""/>
      <w:lvlJc w:val="left"/>
      <w:pPr>
        <w:tabs>
          <w:tab w:val="num" w:pos="800"/>
        </w:tabs>
        <w:ind w:left="800" w:right="800" w:hanging="360"/>
      </w:pPr>
      <w:rPr>
        <w:rFonts w:ascii="Symbol" w:hAnsi="Symbol" w:hint="default"/>
      </w:rPr>
    </w:lvl>
    <w:lvl w:ilvl="1" w:tplc="04090003" w:tentative="1">
      <w:start w:val="1"/>
      <w:numFmt w:val="bullet"/>
      <w:lvlText w:val="o"/>
      <w:lvlJc w:val="left"/>
      <w:pPr>
        <w:tabs>
          <w:tab w:val="num" w:pos="1520"/>
        </w:tabs>
        <w:ind w:left="1520" w:right="1520" w:hanging="360"/>
      </w:pPr>
      <w:rPr>
        <w:rFonts w:ascii="Courier New" w:hAnsi="Courier New" w:cs="Courier New" w:hint="default"/>
      </w:rPr>
    </w:lvl>
    <w:lvl w:ilvl="2" w:tplc="04090005" w:tentative="1">
      <w:start w:val="1"/>
      <w:numFmt w:val="bullet"/>
      <w:lvlText w:val=""/>
      <w:lvlJc w:val="left"/>
      <w:pPr>
        <w:tabs>
          <w:tab w:val="num" w:pos="2240"/>
        </w:tabs>
        <w:ind w:left="2240" w:right="2240" w:hanging="360"/>
      </w:pPr>
      <w:rPr>
        <w:rFonts w:ascii="Wingdings" w:hAnsi="Wingdings" w:hint="default"/>
      </w:rPr>
    </w:lvl>
    <w:lvl w:ilvl="3" w:tplc="04090001" w:tentative="1">
      <w:start w:val="1"/>
      <w:numFmt w:val="bullet"/>
      <w:lvlText w:val=""/>
      <w:lvlJc w:val="left"/>
      <w:pPr>
        <w:tabs>
          <w:tab w:val="num" w:pos="2960"/>
        </w:tabs>
        <w:ind w:left="2960" w:right="2960" w:hanging="360"/>
      </w:pPr>
      <w:rPr>
        <w:rFonts w:ascii="Symbol" w:hAnsi="Symbol" w:hint="default"/>
      </w:rPr>
    </w:lvl>
    <w:lvl w:ilvl="4" w:tplc="04090003" w:tentative="1">
      <w:start w:val="1"/>
      <w:numFmt w:val="bullet"/>
      <w:lvlText w:val="o"/>
      <w:lvlJc w:val="left"/>
      <w:pPr>
        <w:tabs>
          <w:tab w:val="num" w:pos="3680"/>
        </w:tabs>
        <w:ind w:left="3680" w:right="3680" w:hanging="360"/>
      </w:pPr>
      <w:rPr>
        <w:rFonts w:ascii="Courier New" w:hAnsi="Courier New" w:cs="Courier New" w:hint="default"/>
      </w:rPr>
    </w:lvl>
    <w:lvl w:ilvl="5" w:tplc="04090005" w:tentative="1">
      <w:start w:val="1"/>
      <w:numFmt w:val="bullet"/>
      <w:lvlText w:val=""/>
      <w:lvlJc w:val="left"/>
      <w:pPr>
        <w:tabs>
          <w:tab w:val="num" w:pos="4400"/>
        </w:tabs>
        <w:ind w:left="4400" w:right="4400" w:hanging="360"/>
      </w:pPr>
      <w:rPr>
        <w:rFonts w:ascii="Wingdings" w:hAnsi="Wingdings" w:hint="default"/>
      </w:rPr>
    </w:lvl>
    <w:lvl w:ilvl="6" w:tplc="04090001" w:tentative="1">
      <w:start w:val="1"/>
      <w:numFmt w:val="bullet"/>
      <w:lvlText w:val=""/>
      <w:lvlJc w:val="left"/>
      <w:pPr>
        <w:tabs>
          <w:tab w:val="num" w:pos="5120"/>
        </w:tabs>
        <w:ind w:left="5120" w:right="5120" w:hanging="360"/>
      </w:pPr>
      <w:rPr>
        <w:rFonts w:ascii="Symbol" w:hAnsi="Symbol" w:hint="default"/>
      </w:rPr>
    </w:lvl>
    <w:lvl w:ilvl="7" w:tplc="04090003" w:tentative="1">
      <w:start w:val="1"/>
      <w:numFmt w:val="bullet"/>
      <w:lvlText w:val="o"/>
      <w:lvlJc w:val="left"/>
      <w:pPr>
        <w:tabs>
          <w:tab w:val="num" w:pos="5840"/>
        </w:tabs>
        <w:ind w:left="5840" w:right="5840" w:hanging="360"/>
      </w:pPr>
      <w:rPr>
        <w:rFonts w:ascii="Courier New" w:hAnsi="Courier New" w:cs="Courier New" w:hint="default"/>
      </w:rPr>
    </w:lvl>
    <w:lvl w:ilvl="8" w:tplc="04090005" w:tentative="1">
      <w:start w:val="1"/>
      <w:numFmt w:val="bullet"/>
      <w:lvlText w:val=""/>
      <w:lvlJc w:val="left"/>
      <w:pPr>
        <w:tabs>
          <w:tab w:val="num" w:pos="6560"/>
        </w:tabs>
        <w:ind w:left="6560" w:right="6560" w:hanging="360"/>
      </w:pPr>
      <w:rPr>
        <w:rFonts w:ascii="Wingdings" w:hAnsi="Wingdings" w:hint="default"/>
      </w:rPr>
    </w:lvl>
  </w:abstractNum>
  <w:abstractNum w:abstractNumId="336">
    <w:nsid w:val="44F7702E"/>
    <w:multiLevelType w:val="hybridMultilevel"/>
    <w:tmpl w:val="2766B834"/>
    <w:lvl w:ilvl="0" w:tplc="4E36E18C">
      <w:start w:val="2"/>
      <w:numFmt w:val="bullet"/>
      <w:lvlText w:val=""/>
      <w:lvlJc w:val="left"/>
      <w:pPr>
        <w:tabs>
          <w:tab w:val="num" w:pos="2520"/>
        </w:tabs>
        <w:ind w:left="2520" w:right="2520" w:hanging="360"/>
      </w:pPr>
      <w:rPr>
        <w:rFonts w:ascii="Wingdings" w:hAnsi="Wingdings" w:hint="default"/>
      </w:rPr>
    </w:lvl>
    <w:lvl w:ilvl="1" w:tplc="5910355C">
      <w:start w:val="2"/>
      <w:numFmt w:val="bullet"/>
      <w:lvlText w:val=""/>
      <w:lvlJc w:val="left"/>
      <w:pPr>
        <w:tabs>
          <w:tab w:val="num" w:pos="1440"/>
        </w:tabs>
        <w:ind w:left="1440" w:right="1440" w:hanging="360"/>
      </w:pPr>
      <w:rPr>
        <w:rFonts w:ascii="Wingdings" w:hAnsi="Wingdings"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337">
    <w:nsid w:val="459A5E28"/>
    <w:multiLevelType w:val="hybridMultilevel"/>
    <w:tmpl w:val="4058D7DC"/>
    <w:lvl w:ilvl="0" w:tplc="BAD0353C">
      <w:start w:val="2"/>
      <w:numFmt w:val="bullet"/>
      <w:lvlText w:val="-"/>
      <w:lvlJc w:val="left"/>
      <w:pPr>
        <w:tabs>
          <w:tab w:val="num" w:pos="920"/>
        </w:tabs>
        <w:ind w:left="920" w:right="920" w:hanging="360"/>
      </w:pPr>
      <w:rPr>
        <w:rFonts w:ascii="Times New Roman" w:eastAsia="Times New Roman" w:hAnsi="Times New Roman" w:cs="Times New Roman" w:hint="default"/>
      </w:rPr>
    </w:lvl>
    <w:lvl w:ilvl="1" w:tplc="04090003" w:tentative="1">
      <w:start w:val="1"/>
      <w:numFmt w:val="bullet"/>
      <w:lvlText w:val="o"/>
      <w:lvlJc w:val="left"/>
      <w:pPr>
        <w:tabs>
          <w:tab w:val="num" w:pos="1520"/>
        </w:tabs>
        <w:ind w:left="1520" w:right="1520" w:hanging="360"/>
      </w:pPr>
      <w:rPr>
        <w:rFonts w:ascii="Courier New" w:hAnsi="Courier New" w:cs="Courier New" w:hint="default"/>
      </w:rPr>
    </w:lvl>
    <w:lvl w:ilvl="2" w:tplc="04090005" w:tentative="1">
      <w:start w:val="1"/>
      <w:numFmt w:val="bullet"/>
      <w:lvlText w:val=""/>
      <w:lvlJc w:val="left"/>
      <w:pPr>
        <w:tabs>
          <w:tab w:val="num" w:pos="2240"/>
        </w:tabs>
        <w:ind w:left="2240" w:right="2240" w:hanging="360"/>
      </w:pPr>
      <w:rPr>
        <w:rFonts w:ascii="Wingdings" w:hAnsi="Wingdings" w:hint="default"/>
      </w:rPr>
    </w:lvl>
    <w:lvl w:ilvl="3" w:tplc="04090001" w:tentative="1">
      <w:start w:val="1"/>
      <w:numFmt w:val="bullet"/>
      <w:lvlText w:val=""/>
      <w:lvlJc w:val="left"/>
      <w:pPr>
        <w:tabs>
          <w:tab w:val="num" w:pos="2960"/>
        </w:tabs>
        <w:ind w:left="2960" w:right="2960" w:hanging="360"/>
      </w:pPr>
      <w:rPr>
        <w:rFonts w:ascii="Symbol" w:hAnsi="Symbol" w:hint="default"/>
      </w:rPr>
    </w:lvl>
    <w:lvl w:ilvl="4" w:tplc="04090003" w:tentative="1">
      <w:start w:val="1"/>
      <w:numFmt w:val="bullet"/>
      <w:lvlText w:val="o"/>
      <w:lvlJc w:val="left"/>
      <w:pPr>
        <w:tabs>
          <w:tab w:val="num" w:pos="3680"/>
        </w:tabs>
        <w:ind w:left="3680" w:right="3680" w:hanging="360"/>
      </w:pPr>
      <w:rPr>
        <w:rFonts w:ascii="Courier New" w:hAnsi="Courier New" w:cs="Courier New" w:hint="default"/>
      </w:rPr>
    </w:lvl>
    <w:lvl w:ilvl="5" w:tplc="04090005" w:tentative="1">
      <w:start w:val="1"/>
      <w:numFmt w:val="bullet"/>
      <w:lvlText w:val=""/>
      <w:lvlJc w:val="left"/>
      <w:pPr>
        <w:tabs>
          <w:tab w:val="num" w:pos="4400"/>
        </w:tabs>
        <w:ind w:left="4400" w:right="4400" w:hanging="360"/>
      </w:pPr>
      <w:rPr>
        <w:rFonts w:ascii="Wingdings" w:hAnsi="Wingdings" w:hint="default"/>
      </w:rPr>
    </w:lvl>
    <w:lvl w:ilvl="6" w:tplc="04090001" w:tentative="1">
      <w:start w:val="1"/>
      <w:numFmt w:val="bullet"/>
      <w:lvlText w:val=""/>
      <w:lvlJc w:val="left"/>
      <w:pPr>
        <w:tabs>
          <w:tab w:val="num" w:pos="5120"/>
        </w:tabs>
        <w:ind w:left="5120" w:right="5120" w:hanging="360"/>
      </w:pPr>
      <w:rPr>
        <w:rFonts w:ascii="Symbol" w:hAnsi="Symbol" w:hint="default"/>
      </w:rPr>
    </w:lvl>
    <w:lvl w:ilvl="7" w:tplc="04090003" w:tentative="1">
      <w:start w:val="1"/>
      <w:numFmt w:val="bullet"/>
      <w:lvlText w:val="o"/>
      <w:lvlJc w:val="left"/>
      <w:pPr>
        <w:tabs>
          <w:tab w:val="num" w:pos="5840"/>
        </w:tabs>
        <w:ind w:left="5840" w:right="5840" w:hanging="360"/>
      </w:pPr>
      <w:rPr>
        <w:rFonts w:ascii="Courier New" w:hAnsi="Courier New" w:cs="Courier New" w:hint="default"/>
      </w:rPr>
    </w:lvl>
    <w:lvl w:ilvl="8" w:tplc="04090005" w:tentative="1">
      <w:start w:val="1"/>
      <w:numFmt w:val="bullet"/>
      <w:lvlText w:val=""/>
      <w:lvlJc w:val="left"/>
      <w:pPr>
        <w:tabs>
          <w:tab w:val="num" w:pos="6560"/>
        </w:tabs>
        <w:ind w:left="6560" w:right="6560" w:hanging="360"/>
      </w:pPr>
      <w:rPr>
        <w:rFonts w:ascii="Wingdings" w:hAnsi="Wingdings" w:hint="default"/>
      </w:rPr>
    </w:lvl>
  </w:abstractNum>
  <w:abstractNum w:abstractNumId="338">
    <w:nsid w:val="45D252E8"/>
    <w:multiLevelType w:val="hybridMultilevel"/>
    <w:tmpl w:val="CADCF95E"/>
    <w:lvl w:ilvl="0" w:tplc="14B25136">
      <w:start w:val="1"/>
      <w:numFmt w:val="bullet"/>
      <w:lvlText w:val=""/>
      <w:lvlJc w:val="left"/>
      <w:pPr>
        <w:tabs>
          <w:tab w:val="num" w:pos="2260"/>
        </w:tabs>
        <w:ind w:left="2260" w:right="2260" w:hanging="360"/>
      </w:pPr>
      <w:rPr>
        <w:rFonts w:ascii="Wingdings" w:hAnsi="Wingdings" w:hint="default"/>
      </w:rPr>
    </w:lvl>
    <w:lvl w:ilvl="1" w:tplc="04090003" w:tentative="1">
      <w:start w:val="1"/>
      <w:numFmt w:val="bullet"/>
      <w:lvlText w:val="o"/>
      <w:lvlJc w:val="left"/>
      <w:pPr>
        <w:tabs>
          <w:tab w:val="num" w:pos="1469"/>
        </w:tabs>
        <w:ind w:left="1469" w:right="1469" w:hanging="360"/>
      </w:pPr>
      <w:rPr>
        <w:rFonts w:ascii="Courier New" w:hAnsi="Courier New" w:cs="Courier New" w:hint="default"/>
      </w:rPr>
    </w:lvl>
    <w:lvl w:ilvl="2" w:tplc="04090005" w:tentative="1">
      <w:start w:val="1"/>
      <w:numFmt w:val="bullet"/>
      <w:lvlText w:val=""/>
      <w:lvlJc w:val="left"/>
      <w:pPr>
        <w:tabs>
          <w:tab w:val="num" w:pos="2189"/>
        </w:tabs>
        <w:ind w:left="2189" w:right="2189" w:hanging="360"/>
      </w:pPr>
      <w:rPr>
        <w:rFonts w:ascii="Wingdings" w:hAnsi="Wingdings" w:hint="default"/>
      </w:rPr>
    </w:lvl>
    <w:lvl w:ilvl="3" w:tplc="04090001" w:tentative="1">
      <w:start w:val="1"/>
      <w:numFmt w:val="bullet"/>
      <w:lvlText w:val=""/>
      <w:lvlJc w:val="left"/>
      <w:pPr>
        <w:tabs>
          <w:tab w:val="num" w:pos="2909"/>
        </w:tabs>
        <w:ind w:left="2909" w:right="2909" w:hanging="360"/>
      </w:pPr>
      <w:rPr>
        <w:rFonts w:ascii="Symbol" w:hAnsi="Symbol" w:hint="default"/>
      </w:rPr>
    </w:lvl>
    <w:lvl w:ilvl="4" w:tplc="04090003" w:tentative="1">
      <w:start w:val="1"/>
      <w:numFmt w:val="bullet"/>
      <w:lvlText w:val="o"/>
      <w:lvlJc w:val="left"/>
      <w:pPr>
        <w:tabs>
          <w:tab w:val="num" w:pos="3629"/>
        </w:tabs>
        <w:ind w:left="3629" w:right="3629" w:hanging="360"/>
      </w:pPr>
      <w:rPr>
        <w:rFonts w:ascii="Courier New" w:hAnsi="Courier New" w:cs="Courier New" w:hint="default"/>
      </w:rPr>
    </w:lvl>
    <w:lvl w:ilvl="5" w:tplc="04090005" w:tentative="1">
      <w:start w:val="1"/>
      <w:numFmt w:val="bullet"/>
      <w:lvlText w:val=""/>
      <w:lvlJc w:val="left"/>
      <w:pPr>
        <w:tabs>
          <w:tab w:val="num" w:pos="4349"/>
        </w:tabs>
        <w:ind w:left="4349" w:right="4349" w:hanging="360"/>
      </w:pPr>
      <w:rPr>
        <w:rFonts w:ascii="Wingdings" w:hAnsi="Wingdings" w:hint="default"/>
      </w:rPr>
    </w:lvl>
    <w:lvl w:ilvl="6" w:tplc="04090001" w:tentative="1">
      <w:start w:val="1"/>
      <w:numFmt w:val="bullet"/>
      <w:lvlText w:val=""/>
      <w:lvlJc w:val="left"/>
      <w:pPr>
        <w:tabs>
          <w:tab w:val="num" w:pos="5069"/>
        </w:tabs>
        <w:ind w:left="5069" w:right="5069" w:hanging="360"/>
      </w:pPr>
      <w:rPr>
        <w:rFonts w:ascii="Symbol" w:hAnsi="Symbol" w:hint="default"/>
      </w:rPr>
    </w:lvl>
    <w:lvl w:ilvl="7" w:tplc="04090003" w:tentative="1">
      <w:start w:val="1"/>
      <w:numFmt w:val="bullet"/>
      <w:lvlText w:val="o"/>
      <w:lvlJc w:val="left"/>
      <w:pPr>
        <w:tabs>
          <w:tab w:val="num" w:pos="5789"/>
        </w:tabs>
        <w:ind w:left="5789" w:right="5789" w:hanging="360"/>
      </w:pPr>
      <w:rPr>
        <w:rFonts w:ascii="Courier New" w:hAnsi="Courier New" w:cs="Courier New" w:hint="default"/>
      </w:rPr>
    </w:lvl>
    <w:lvl w:ilvl="8" w:tplc="04090005" w:tentative="1">
      <w:start w:val="1"/>
      <w:numFmt w:val="bullet"/>
      <w:lvlText w:val=""/>
      <w:lvlJc w:val="left"/>
      <w:pPr>
        <w:tabs>
          <w:tab w:val="num" w:pos="6509"/>
        </w:tabs>
        <w:ind w:left="6509" w:right="6509" w:hanging="360"/>
      </w:pPr>
      <w:rPr>
        <w:rFonts w:ascii="Wingdings" w:hAnsi="Wingdings" w:hint="default"/>
      </w:rPr>
    </w:lvl>
  </w:abstractNum>
  <w:abstractNum w:abstractNumId="339">
    <w:nsid w:val="469B7738"/>
    <w:multiLevelType w:val="hybridMultilevel"/>
    <w:tmpl w:val="6F1E40DE"/>
    <w:lvl w:ilvl="0" w:tplc="9F644B7C">
      <w:start w:val="1"/>
      <w:numFmt w:val="bullet"/>
      <w:lvlText w:val=""/>
      <w:lvlJc w:val="left"/>
      <w:pPr>
        <w:tabs>
          <w:tab w:val="num" w:pos="1931"/>
        </w:tabs>
        <w:ind w:left="1174" w:right="1174" w:firstLine="397"/>
      </w:pPr>
      <w:rPr>
        <w:rFonts w:ascii="Symbol" w:hAnsi="Symbol" w:hint="default"/>
      </w:rPr>
    </w:lvl>
    <w:lvl w:ilvl="1" w:tplc="EA905D94">
      <w:start w:val="1"/>
      <w:numFmt w:val="bullet"/>
      <w:lvlText w:val=""/>
      <w:lvlJc w:val="left"/>
      <w:pPr>
        <w:tabs>
          <w:tab w:val="num" w:pos="927"/>
        </w:tabs>
        <w:ind w:left="397" w:right="397" w:firstLine="170"/>
      </w:pPr>
      <w:rPr>
        <w:rFonts w:ascii="Symbol" w:hAnsi="Symbol" w:hint="default"/>
      </w:rPr>
    </w:lvl>
    <w:lvl w:ilvl="2" w:tplc="04090005" w:tentative="1">
      <w:start w:val="1"/>
      <w:numFmt w:val="bullet"/>
      <w:lvlText w:val=""/>
      <w:lvlJc w:val="left"/>
      <w:pPr>
        <w:tabs>
          <w:tab w:val="num" w:pos="2880"/>
        </w:tabs>
        <w:ind w:left="2880" w:right="2880" w:hanging="360"/>
      </w:pPr>
      <w:rPr>
        <w:rFonts w:ascii="Wingdings" w:hAnsi="Wingdings"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340">
    <w:nsid w:val="469D30BE"/>
    <w:multiLevelType w:val="hybridMultilevel"/>
    <w:tmpl w:val="68A29166"/>
    <w:lvl w:ilvl="0" w:tplc="04090001">
      <w:start w:val="1"/>
      <w:numFmt w:val="bullet"/>
      <w:lvlText w:val=""/>
      <w:lvlJc w:val="left"/>
      <w:pPr>
        <w:tabs>
          <w:tab w:val="num" w:pos="1440"/>
        </w:tabs>
        <w:ind w:left="1440" w:right="1440" w:hanging="360"/>
      </w:pPr>
      <w:rPr>
        <w:rFonts w:ascii="Symbol" w:hAnsi="Symbol" w:hint="default"/>
      </w:rPr>
    </w:lvl>
    <w:lvl w:ilvl="1" w:tplc="04090019" w:tentative="1">
      <w:start w:val="1"/>
      <w:numFmt w:val="lowerLetter"/>
      <w:lvlText w:val="%2."/>
      <w:lvlJc w:val="left"/>
      <w:pPr>
        <w:tabs>
          <w:tab w:val="num" w:pos="1800"/>
        </w:tabs>
        <w:ind w:left="1800" w:right="1800" w:hanging="360"/>
      </w:pPr>
    </w:lvl>
    <w:lvl w:ilvl="2" w:tplc="0409001B" w:tentative="1">
      <w:start w:val="1"/>
      <w:numFmt w:val="lowerRoman"/>
      <w:lvlText w:val="%3."/>
      <w:lvlJc w:val="right"/>
      <w:pPr>
        <w:tabs>
          <w:tab w:val="num" w:pos="2520"/>
        </w:tabs>
        <w:ind w:left="2520" w:right="2520" w:hanging="180"/>
      </w:pPr>
    </w:lvl>
    <w:lvl w:ilvl="3" w:tplc="0409000F" w:tentative="1">
      <w:start w:val="1"/>
      <w:numFmt w:val="decimal"/>
      <w:lvlText w:val="%4."/>
      <w:lvlJc w:val="left"/>
      <w:pPr>
        <w:tabs>
          <w:tab w:val="num" w:pos="3240"/>
        </w:tabs>
        <w:ind w:left="3240" w:right="3240" w:hanging="360"/>
      </w:pPr>
    </w:lvl>
    <w:lvl w:ilvl="4" w:tplc="04090019" w:tentative="1">
      <w:start w:val="1"/>
      <w:numFmt w:val="lowerLetter"/>
      <w:lvlText w:val="%5."/>
      <w:lvlJc w:val="left"/>
      <w:pPr>
        <w:tabs>
          <w:tab w:val="num" w:pos="3960"/>
        </w:tabs>
        <w:ind w:left="3960" w:right="3960" w:hanging="360"/>
      </w:pPr>
    </w:lvl>
    <w:lvl w:ilvl="5" w:tplc="0409001B" w:tentative="1">
      <w:start w:val="1"/>
      <w:numFmt w:val="lowerRoman"/>
      <w:lvlText w:val="%6."/>
      <w:lvlJc w:val="right"/>
      <w:pPr>
        <w:tabs>
          <w:tab w:val="num" w:pos="4680"/>
        </w:tabs>
        <w:ind w:left="4680" w:right="4680" w:hanging="180"/>
      </w:pPr>
    </w:lvl>
    <w:lvl w:ilvl="6" w:tplc="0409000F" w:tentative="1">
      <w:start w:val="1"/>
      <w:numFmt w:val="decimal"/>
      <w:lvlText w:val="%7."/>
      <w:lvlJc w:val="left"/>
      <w:pPr>
        <w:tabs>
          <w:tab w:val="num" w:pos="5400"/>
        </w:tabs>
        <w:ind w:left="5400" w:right="5400" w:hanging="360"/>
      </w:pPr>
    </w:lvl>
    <w:lvl w:ilvl="7" w:tplc="04090019" w:tentative="1">
      <w:start w:val="1"/>
      <w:numFmt w:val="lowerLetter"/>
      <w:lvlText w:val="%8."/>
      <w:lvlJc w:val="left"/>
      <w:pPr>
        <w:tabs>
          <w:tab w:val="num" w:pos="6120"/>
        </w:tabs>
        <w:ind w:left="6120" w:right="6120" w:hanging="360"/>
      </w:pPr>
    </w:lvl>
    <w:lvl w:ilvl="8" w:tplc="0409001B" w:tentative="1">
      <w:start w:val="1"/>
      <w:numFmt w:val="lowerRoman"/>
      <w:lvlText w:val="%9."/>
      <w:lvlJc w:val="right"/>
      <w:pPr>
        <w:tabs>
          <w:tab w:val="num" w:pos="6840"/>
        </w:tabs>
        <w:ind w:left="6840" w:right="6840" w:hanging="180"/>
      </w:pPr>
    </w:lvl>
  </w:abstractNum>
  <w:abstractNum w:abstractNumId="341">
    <w:nsid w:val="46D77677"/>
    <w:multiLevelType w:val="hybridMultilevel"/>
    <w:tmpl w:val="1C648DEA"/>
    <w:lvl w:ilvl="0" w:tplc="F12498FE">
      <w:start w:val="2"/>
      <w:numFmt w:val="bullet"/>
      <w:lvlText w:val=""/>
      <w:lvlJc w:val="left"/>
      <w:pPr>
        <w:tabs>
          <w:tab w:val="num" w:pos="792"/>
        </w:tabs>
        <w:ind w:left="792" w:right="792" w:hanging="288"/>
      </w:pPr>
      <w:rPr>
        <w:rFonts w:ascii="Symbol" w:hAnsi="Symbol" w:hint="default"/>
        <w:lang w:bidi="ar-LB"/>
      </w:rPr>
    </w:lvl>
    <w:lvl w:ilvl="1" w:tplc="B27CD2EE">
      <w:start w:val="2"/>
      <w:numFmt w:val="bullet"/>
      <w:lvlText w:val=""/>
      <w:lvlJc w:val="left"/>
      <w:pPr>
        <w:tabs>
          <w:tab w:val="num" w:pos="1800"/>
        </w:tabs>
        <w:ind w:left="1800" w:right="1800" w:hanging="360"/>
      </w:pPr>
      <w:rPr>
        <w:rFonts w:ascii="Wingdings" w:hAnsi="Wingdings"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cs="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cs="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342">
    <w:nsid w:val="46D80317"/>
    <w:multiLevelType w:val="hybridMultilevel"/>
    <w:tmpl w:val="B9FA5D20"/>
    <w:lvl w:ilvl="0" w:tplc="2C74AA60">
      <w:start w:val="5"/>
      <w:numFmt w:val="decimal"/>
      <w:lvlText w:val="%1"/>
      <w:lvlJc w:val="left"/>
      <w:pPr>
        <w:tabs>
          <w:tab w:val="num" w:pos="1440"/>
        </w:tabs>
        <w:ind w:left="1440" w:right="1440" w:hanging="360"/>
      </w:pPr>
      <w:rPr>
        <w:rFonts w:hint="default"/>
      </w:rPr>
    </w:lvl>
    <w:lvl w:ilvl="1" w:tplc="04090019" w:tentative="1">
      <w:start w:val="1"/>
      <w:numFmt w:val="lowerLetter"/>
      <w:lvlText w:val="%2."/>
      <w:lvlJc w:val="left"/>
      <w:pPr>
        <w:tabs>
          <w:tab w:val="num" w:pos="4080"/>
        </w:tabs>
        <w:ind w:left="4080" w:right="4080" w:hanging="360"/>
      </w:pPr>
    </w:lvl>
    <w:lvl w:ilvl="2" w:tplc="0409001B" w:tentative="1">
      <w:start w:val="1"/>
      <w:numFmt w:val="lowerRoman"/>
      <w:lvlText w:val="%3."/>
      <w:lvlJc w:val="right"/>
      <w:pPr>
        <w:tabs>
          <w:tab w:val="num" w:pos="4800"/>
        </w:tabs>
        <w:ind w:left="4800" w:right="4800" w:hanging="180"/>
      </w:pPr>
    </w:lvl>
    <w:lvl w:ilvl="3" w:tplc="0409000F" w:tentative="1">
      <w:start w:val="1"/>
      <w:numFmt w:val="decimal"/>
      <w:lvlText w:val="%4."/>
      <w:lvlJc w:val="left"/>
      <w:pPr>
        <w:tabs>
          <w:tab w:val="num" w:pos="5520"/>
        </w:tabs>
        <w:ind w:left="5520" w:right="5520" w:hanging="360"/>
      </w:pPr>
    </w:lvl>
    <w:lvl w:ilvl="4" w:tplc="04090019" w:tentative="1">
      <w:start w:val="1"/>
      <w:numFmt w:val="lowerLetter"/>
      <w:lvlText w:val="%5."/>
      <w:lvlJc w:val="left"/>
      <w:pPr>
        <w:tabs>
          <w:tab w:val="num" w:pos="6240"/>
        </w:tabs>
        <w:ind w:left="6240" w:right="6240" w:hanging="360"/>
      </w:pPr>
    </w:lvl>
    <w:lvl w:ilvl="5" w:tplc="0409001B" w:tentative="1">
      <w:start w:val="1"/>
      <w:numFmt w:val="lowerRoman"/>
      <w:lvlText w:val="%6."/>
      <w:lvlJc w:val="right"/>
      <w:pPr>
        <w:tabs>
          <w:tab w:val="num" w:pos="6960"/>
        </w:tabs>
        <w:ind w:left="6960" w:right="6960" w:hanging="180"/>
      </w:pPr>
    </w:lvl>
    <w:lvl w:ilvl="6" w:tplc="0409000F" w:tentative="1">
      <w:start w:val="1"/>
      <w:numFmt w:val="decimal"/>
      <w:lvlText w:val="%7."/>
      <w:lvlJc w:val="left"/>
      <w:pPr>
        <w:tabs>
          <w:tab w:val="num" w:pos="7680"/>
        </w:tabs>
        <w:ind w:left="7680" w:right="7680" w:hanging="360"/>
      </w:pPr>
    </w:lvl>
    <w:lvl w:ilvl="7" w:tplc="04090019" w:tentative="1">
      <w:start w:val="1"/>
      <w:numFmt w:val="lowerLetter"/>
      <w:lvlText w:val="%8."/>
      <w:lvlJc w:val="left"/>
      <w:pPr>
        <w:tabs>
          <w:tab w:val="num" w:pos="8400"/>
        </w:tabs>
        <w:ind w:left="8400" w:right="8400" w:hanging="360"/>
      </w:pPr>
    </w:lvl>
    <w:lvl w:ilvl="8" w:tplc="0409001B" w:tentative="1">
      <w:start w:val="1"/>
      <w:numFmt w:val="lowerRoman"/>
      <w:lvlText w:val="%9."/>
      <w:lvlJc w:val="right"/>
      <w:pPr>
        <w:tabs>
          <w:tab w:val="num" w:pos="9120"/>
        </w:tabs>
        <w:ind w:left="9120" w:right="9120" w:hanging="180"/>
      </w:pPr>
    </w:lvl>
  </w:abstractNum>
  <w:abstractNum w:abstractNumId="343">
    <w:nsid w:val="46F030AC"/>
    <w:multiLevelType w:val="hybridMultilevel"/>
    <w:tmpl w:val="9378E25E"/>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44">
    <w:nsid w:val="474E3B7E"/>
    <w:multiLevelType w:val="multilevel"/>
    <w:tmpl w:val="7A0ED968"/>
    <w:lvl w:ilvl="0">
      <w:start w:val="2"/>
      <w:numFmt w:val="bullet"/>
      <w:lvlText w:val=""/>
      <w:lvlJc w:val="left"/>
      <w:pPr>
        <w:tabs>
          <w:tab w:val="num" w:pos="72"/>
        </w:tabs>
        <w:ind w:left="72" w:right="72" w:hanging="288"/>
      </w:pPr>
      <w:rPr>
        <w:rFonts w:ascii="Symbol" w:hAnsi="Symbol" w:hint="default"/>
      </w:rPr>
    </w:lvl>
    <w:lvl w:ilvl="1">
      <w:start w:val="2"/>
      <w:numFmt w:val="bullet"/>
      <w:lvlText w:val="–"/>
      <w:lvlJc w:val="left"/>
      <w:pPr>
        <w:tabs>
          <w:tab w:val="num" w:pos="144"/>
        </w:tabs>
        <w:ind w:left="216" w:right="216" w:hanging="288"/>
      </w:pPr>
      <w:rPr>
        <w:rFonts w:ascii="Times New Roman" w:eastAsia="Times New Roman" w:hAnsi="Times New Roman" w:cs="Times New Roman" w:hint="default"/>
      </w:rPr>
    </w:lvl>
    <w:lvl w:ilvl="2">
      <w:start w:val="1"/>
      <w:numFmt w:val="bullet"/>
      <w:lvlText w:val=""/>
      <w:lvlJc w:val="left"/>
      <w:pPr>
        <w:tabs>
          <w:tab w:val="num" w:pos="2160"/>
        </w:tabs>
        <w:ind w:left="2160" w:right="2160" w:hanging="360"/>
      </w:pPr>
      <w:rPr>
        <w:rFonts w:ascii="Wingdings" w:hAnsi="Wingdings" w:hint="default"/>
      </w:rPr>
    </w:lvl>
    <w:lvl w:ilvl="3">
      <w:start w:val="1"/>
      <w:numFmt w:val="bullet"/>
      <w:lvlText w:val=""/>
      <w:lvlJc w:val="left"/>
      <w:pPr>
        <w:tabs>
          <w:tab w:val="num" w:pos="2880"/>
        </w:tabs>
        <w:ind w:left="2880" w:right="2880" w:hanging="360"/>
      </w:pPr>
      <w:rPr>
        <w:rFonts w:ascii="Symbol" w:hAnsi="Symbol"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345">
    <w:nsid w:val="474E492A"/>
    <w:multiLevelType w:val="hybridMultilevel"/>
    <w:tmpl w:val="E5AC9F10"/>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right="1440" w:hanging="360"/>
      </w:pPr>
      <w:rPr>
        <w:rFonts w:ascii="Symbol" w:hAnsi="Symbol"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46">
    <w:nsid w:val="475131F2"/>
    <w:multiLevelType w:val="hybridMultilevel"/>
    <w:tmpl w:val="80C6CDD8"/>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47">
    <w:nsid w:val="47566494"/>
    <w:multiLevelType w:val="multilevel"/>
    <w:tmpl w:val="861C61A8"/>
    <w:lvl w:ilvl="0">
      <w:start w:val="7"/>
      <w:numFmt w:val="decimal"/>
      <w:lvlText w:val="%1"/>
      <w:lvlJc w:val="left"/>
      <w:pPr>
        <w:tabs>
          <w:tab w:val="num" w:pos="750"/>
        </w:tabs>
        <w:ind w:left="750" w:right="750" w:hanging="750"/>
      </w:pPr>
      <w:rPr>
        <w:rFonts w:hint="default"/>
      </w:rPr>
    </w:lvl>
    <w:lvl w:ilvl="1">
      <w:start w:val="2"/>
      <w:numFmt w:val="decimal"/>
      <w:lvlText w:val="%1-%2"/>
      <w:lvlJc w:val="left"/>
      <w:pPr>
        <w:tabs>
          <w:tab w:val="num" w:pos="750"/>
        </w:tabs>
        <w:ind w:left="750" w:right="750" w:hanging="750"/>
      </w:pPr>
      <w:rPr>
        <w:rFonts w:hint="default"/>
      </w:rPr>
    </w:lvl>
    <w:lvl w:ilvl="2">
      <w:start w:val="5"/>
      <w:numFmt w:val="decimal"/>
      <w:lvlText w:val="%1-%2-%3"/>
      <w:lvlJc w:val="left"/>
      <w:pPr>
        <w:tabs>
          <w:tab w:val="num" w:pos="750"/>
        </w:tabs>
        <w:ind w:left="750" w:right="750" w:hanging="750"/>
      </w:pPr>
      <w:rPr>
        <w:rFonts w:hint="default"/>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440"/>
        </w:tabs>
        <w:ind w:left="1440" w:right="1440" w:hanging="1440"/>
      </w:pPr>
      <w:rPr>
        <w:rFonts w:hint="default"/>
      </w:rPr>
    </w:lvl>
    <w:lvl w:ilvl="5">
      <w:start w:val="1"/>
      <w:numFmt w:val="decimal"/>
      <w:lvlText w:val="%1-%2-%3.%4.%5.%6"/>
      <w:lvlJc w:val="left"/>
      <w:pPr>
        <w:tabs>
          <w:tab w:val="num" w:pos="1440"/>
        </w:tabs>
        <w:ind w:left="1440" w:right="1440" w:hanging="1440"/>
      </w:pPr>
      <w:rPr>
        <w:rFonts w:hint="default"/>
      </w:rPr>
    </w:lvl>
    <w:lvl w:ilvl="6">
      <w:start w:val="1"/>
      <w:numFmt w:val="decimal"/>
      <w:lvlText w:val="%1-%2-%3.%4.%5.%6.%7"/>
      <w:lvlJc w:val="left"/>
      <w:pPr>
        <w:tabs>
          <w:tab w:val="num" w:pos="1800"/>
        </w:tabs>
        <w:ind w:left="1800" w:right="1800" w:hanging="1800"/>
      </w:pPr>
      <w:rPr>
        <w:rFonts w:hint="default"/>
      </w:rPr>
    </w:lvl>
    <w:lvl w:ilvl="7">
      <w:start w:val="1"/>
      <w:numFmt w:val="decimal"/>
      <w:lvlText w:val="%1-%2-%3.%4.%5.%6.%7.%8"/>
      <w:lvlJc w:val="left"/>
      <w:pPr>
        <w:tabs>
          <w:tab w:val="num" w:pos="2160"/>
        </w:tabs>
        <w:ind w:left="2160" w:right="2160" w:hanging="2160"/>
      </w:pPr>
      <w:rPr>
        <w:rFonts w:hint="default"/>
      </w:rPr>
    </w:lvl>
    <w:lvl w:ilvl="8">
      <w:start w:val="1"/>
      <w:numFmt w:val="decimal"/>
      <w:lvlText w:val="%1-%2-%3.%4.%5.%6.%7.%8.%9"/>
      <w:lvlJc w:val="left"/>
      <w:pPr>
        <w:tabs>
          <w:tab w:val="num" w:pos="2160"/>
        </w:tabs>
        <w:ind w:left="2160" w:right="2160" w:hanging="2160"/>
      </w:pPr>
      <w:rPr>
        <w:rFonts w:hint="default"/>
      </w:rPr>
    </w:lvl>
  </w:abstractNum>
  <w:abstractNum w:abstractNumId="348">
    <w:nsid w:val="47624197"/>
    <w:multiLevelType w:val="hybridMultilevel"/>
    <w:tmpl w:val="40A2FA06"/>
    <w:lvl w:ilvl="0" w:tplc="BAD0353C">
      <w:start w:val="2"/>
      <w:numFmt w:val="bullet"/>
      <w:lvlText w:val="-"/>
      <w:lvlJc w:val="left"/>
      <w:pPr>
        <w:tabs>
          <w:tab w:val="num" w:pos="920"/>
        </w:tabs>
        <w:ind w:left="920" w:right="920" w:hanging="360"/>
      </w:pPr>
      <w:rPr>
        <w:rFonts w:ascii="Times New Roman" w:eastAsia="Times New Roman" w:hAnsi="Times New Roman" w:cs="Times New Roman" w:hint="default"/>
      </w:rPr>
    </w:lvl>
    <w:lvl w:ilvl="1" w:tplc="04090003" w:tentative="1">
      <w:start w:val="1"/>
      <w:numFmt w:val="bullet"/>
      <w:lvlText w:val="o"/>
      <w:lvlJc w:val="left"/>
      <w:pPr>
        <w:tabs>
          <w:tab w:val="num" w:pos="1520"/>
        </w:tabs>
        <w:ind w:left="1520" w:right="1520" w:hanging="360"/>
      </w:pPr>
      <w:rPr>
        <w:rFonts w:ascii="Courier New" w:hAnsi="Courier New" w:cs="Courier New" w:hint="default"/>
      </w:rPr>
    </w:lvl>
    <w:lvl w:ilvl="2" w:tplc="04090005" w:tentative="1">
      <w:start w:val="1"/>
      <w:numFmt w:val="bullet"/>
      <w:lvlText w:val=""/>
      <w:lvlJc w:val="left"/>
      <w:pPr>
        <w:tabs>
          <w:tab w:val="num" w:pos="2240"/>
        </w:tabs>
        <w:ind w:left="2240" w:right="2240" w:hanging="360"/>
      </w:pPr>
      <w:rPr>
        <w:rFonts w:ascii="Wingdings" w:hAnsi="Wingdings" w:hint="default"/>
      </w:rPr>
    </w:lvl>
    <w:lvl w:ilvl="3" w:tplc="04090001" w:tentative="1">
      <w:start w:val="1"/>
      <w:numFmt w:val="bullet"/>
      <w:lvlText w:val=""/>
      <w:lvlJc w:val="left"/>
      <w:pPr>
        <w:tabs>
          <w:tab w:val="num" w:pos="2960"/>
        </w:tabs>
        <w:ind w:left="2960" w:right="2960" w:hanging="360"/>
      </w:pPr>
      <w:rPr>
        <w:rFonts w:ascii="Symbol" w:hAnsi="Symbol" w:hint="default"/>
      </w:rPr>
    </w:lvl>
    <w:lvl w:ilvl="4" w:tplc="04090003" w:tentative="1">
      <w:start w:val="1"/>
      <w:numFmt w:val="bullet"/>
      <w:lvlText w:val="o"/>
      <w:lvlJc w:val="left"/>
      <w:pPr>
        <w:tabs>
          <w:tab w:val="num" w:pos="3680"/>
        </w:tabs>
        <w:ind w:left="3680" w:right="3680" w:hanging="360"/>
      </w:pPr>
      <w:rPr>
        <w:rFonts w:ascii="Courier New" w:hAnsi="Courier New" w:cs="Courier New" w:hint="default"/>
      </w:rPr>
    </w:lvl>
    <w:lvl w:ilvl="5" w:tplc="04090005" w:tentative="1">
      <w:start w:val="1"/>
      <w:numFmt w:val="bullet"/>
      <w:lvlText w:val=""/>
      <w:lvlJc w:val="left"/>
      <w:pPr>
        <w:tabs>
          <w:tab w:val="num" w:pos="4400"/>
        </w:tabs>
        <w:ind w:left="4400" w:right="4400" w:hanging="360"/>
      </w:pPr>
      <w:rPr>
        <w:rFonts w:ascii="Wingdings" w:hAnsi="Wingdings" w:hint="default"/>
      </w:rPr>
    </w:lvl>
    <w:lvl w:ilvl="6" w:tplc="04090001" w:tentative="1">
      <w:start w:val="1"/>
      <w:numFmt w:val="bullet"/>
      <w:lvlText w:val=""/>
      <w:lvlJc w:val="left"/>
      <w:pPr>
        <w:tabs>
          <w:tab w:val="num" w:pos="5120"/>
        </w:tabs>
        <w:ind w:left="5120" w:right="5120" w:hanging="360"/>
      </w:pPr>
      <w:rPr>
        <w:rFonts w:ascii="Symbol" w:hAnsi="Symbol" w:hint="default"/>
      </w:rPr>
    </w:lvl>
    <w:lvl w:ilvl="7" w:tplc="04090003" w:tentative="1">
      <w:start w:val="1"/>
      <w:numFmt w:val="bullet"/>
      <w:lvlText w:val="o"/>
      <w:lvlJc w:val="left"/>
      <w:pPr>
        <w:tabs>
          <w:tab w:val="num" w:pos="5840"/>
        </w:tabs>
        <w:ind w:left="5840" w:right="5840" w:hanging="360"/>
      </w:pPr>
      <w:rPr>
        <w:rFonts w:ascii="Courier New" w:hAnsi="Courier New" w:cs="Courier New" w:hint="default"/>
      </w:rPr>
    </w:lvl>
    <w:lvl w:ilvl="8" w:tplc="04090005" w:tentative="1">
      <w:start w:val="1"/>
      <w:numFmt w:val="bullet"/>
      <w:lvlText w:val=""/>
      <w:lvlJc w:val="left"/>
      <w:pPr>
        <w:tabs>
          <w:tab w:val="num" w:pos="6560"/>
        </w:tabs>
        <w:ind w:left="6560" w:right="6560" w:hanging="360"/>
      </w:pPr>
      <w:rPr>
        <w:rFonts w:ascii="Wingdings" w:hAnsi="Wingdings" w:hint="default"/>
      </w:rPr>
    </w:lvl>
  </w:abstractNum>
  <w:abstractNum w:abstractNumId="349">
    <w:nsid w:val="47C16DF3"/>
    <w:multiLevelType w:val="hybridMultilevel"/>
    <w:tmpl w:val="C6BE06C0"/>
    <w:lvl w:ilvl="0" w:tplc="FE046CEE">
      <w:start w:val="1"/>
      <w:numFmt w:val="arabicAlpha"/>
      <w:lvlText w:val="%1."/>
      <w:lvlJc w:val="left"/>
      <w:pPr>
        <w:tabs>
          <w:tab w:val="num" w:pos="288"/>
        </w:tabs>
        <w:ind w:left="216" w:right="216" w:hanging="288"/>
      </w:pPr>
      <w:rPr>
        <w:rFonts w:hint="default"/>
      </w:rPr>
    </w:lvl>
    <w:lvl w:ilvl="1" w:tplc="BAD0353C">
      <w:start w:val="2"/>
      <w:numFmt w:val="bullet"/>
      <w:lvlText w:val="-"/>
      <w:lvlJc w:val="left"/>
      <w:pPr>
        <w:tabs>
          <w:tab w:val="num" w:pos="1445"/>
        </w:tabs>
        <w:ind w:left="1445" w:right="1445"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50">
    <w:nsid w:val="47C17DDC"/>
    <w:multiLevelType w:val="hybridMultilevel"/>
    <w:tmpl w:val="4F0E3590"/>
    <w:lvl w:ilvl="0" w:tplc="BAD0353C">
      <w:start w:val="2"/>
      <w:numFmt w:val="bullet"/>
      <w:lvlText w:val="-"/>
      <w:lvlJc w:val="left"/>
      <w:pPr>
        <w:tabs>
          <w:tab w:val="num" w:pos="1560"/>
        </w:tabs>
        <w:ind w:left="1560" w:right="156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right="2160" w:hanging="360"/>
      </w:pPr>
      <w:rPr>
        <w:rFonts w:ascii="Courier New" w:hAnsi="Courier New" w:cs="Courier New" w:hint="default"/>
      </w:rPr>
    </w:lvl>
    <w:lvl w:ilvl="2" w:tplc="04090005" w:tentative="1">
      <w:start w:val="1"/>
      <w:numFmt w:val="bullet"/>
      <w:lvlText w:val=""/>
      <w:lvlJc w:val="left"/>
      <w:pPr>
        <w:tabs>
          <w:tab w:val="num" w:pos="2880"/>
        </w:tabs>
        <w:ind w:left="2880" w:right="2880" w:hanging="360"/>
      </w:pPr>
      <w:rPr>
        <w:rFonts w:ascii="Wingdings" w:hAnsi="Wingdings"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cs="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cs="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351">
    <w:nsid w:val="47C503F9"/>
    <w:multiLevelType w:val="hybridMultilevel"/>
    <w:tmpl w:val="13C0355C"/>
    <w:lvl w:ilvl="0" w:tplc="FE046CEE">
      <w:start w:val="1"/>
      <w:numFmt w:val="arabicAlpha"/>
      <w:lvlText w:val="%1."/>
      <w:lvlJc w:val="left"/>
      <w:pPr>
        <w:tabs>
          <w:tab w:val="num" w:pos="288"/>
        </w:tabs>
        <w:ind w:left="216" w:right="216" w:hanging="288"/>
      </w:pPr>
      <w:rPr>
        <w:rFonts w:hint="default"/>
      </w:rPr>
    </w:lvl>
    <w:lvl w:ilvl="1" w:tplc="BAD0353C">
      <w:start w:val="2"/>
      <w:numFmt w:val="bullet"/>
      <w:lvlText w:val="-"/>
      <w:lvlJc w:val="left"/>
      <w:pPr>
        <w:tabs>
          <w:tab w:val="num" w:pos="1445"/>
        </w:tabs>
        <w:ind w:left="1445" w:right="1445"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52">
    <w:nsid w:val="48146CCF"/>
    <w:multiLevelType w:val="hybridMultilevel"/>
    <w:tmpl w:val="1EB8F6C4"/>
    <w:lvl w:ilvl="0" w:tplc="2CC4C6FC">
      <w:start w:val="2"/>
      <w:numFmt w:val="bullet"/>
      <w:lvlText w:val="–"/>
      <w:lvlJc w:val="left"/>
      <w:pPr>
        <w:tabs>
          <w:tab w:val="num" w:pos="360"/>
        </w:tabs>
        <w:ind w:left="227" w:right="227" w:hanging="227"/>
      </w:pPr>
      <w:rPr>
        <w:rFonts w:ascii="Times New Roman" w:cs="Times New Roman" w:hint="default"/>
        <w:sz w:val="36"/>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53">
    <w:nsid w:val="483F64B0"/>
    <w:multiLevelType w:val="hybridMultilevel"/>
    <w:tmpl w:val="A126CE86"/>
    <w:lvl w:ilvl="0" w:tplc="40B83D5E">
      <w:numFmt w:val="bullet"/>
      <w:lvlText w:val="-"/>
      <w:lvlJc w:val="left"/>
      <w:pPr>
        <w:tabs>
          <w:tab w:val="num" w:pos="720"/>
        </w:tabs>
        <w:ind w:left="720" w:right="720" w:hanging="360"/>
      </w:pPr>
      <w:rPr>
        <w:rFonts w:ascii="Times New Roman" w:eastAsia="Times New Roman" w:hAnsi="Times New Roman" w:cs="Traditional Arabic"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54">
    <w:nsid w:val="48465A6B"/>
    <w:multiLevelType w:val="multilevel"/>
    <w:tmpl w:val="537ACF06"/>
    <w:lvl w:ilvl="0">
      <w:numFmt w:val="bullet"/>
      <w:lvlText w:val="-"/>
      <w:lvlJc w:val="left"/>
      <w:pPr>
        <w:tabs>
          <w:tab w:val="num" w:pos="630"/>
        </w:tabs>
        <w:ind w:left="630" w:right="630" w:hanging="360"/>
      </w:pPr>
      <w:rPr>
        <w:rFonts w:ascii="Times New Roman" w:eastAsia="Times New Roman" w:hAnsi="Times New Roman" w:cs="Traditional Arabic" w:hint="default"/>
        <w:lang w:bidi="ar-LB"/>
      </w:rPr>
    </w:lvl>
    <w:lvl w:ilvl="1">
      <w:start w:val="2"/>
      <w:numFmt w:val="upperRoman"/>
      <w:lvlText w:val="%2."/>
      <w:lvlJc w:val="right"/>
      <w:pPr>
        <w:tabs>
          <w:tab w:val="num" w:pos="1260"/>
        </w:tabs>
        <w:ind w:left="1260" w:right="1260" w:hanging="180"/>
      </w:pPr>
      <w:rPr>
        <w:rFonts w:hint="default"/>
      </w:rPr>
    </w:lvl>
    <w:lvl w:ilvl="2">
      <w:start w:val="1"/>
      <w:numFmt w:val="decimal"/>
      <w:lvlText w:val="%3-"/>
      <w:lvlJc w:val="left"/>
      <w:pPr>
        <w:tabs>
          <w:tab w:val="num" w:pos="2175"/>
        </w:tabs>
        <w:ind w:left="2175" w:right="2175" w:hanging="375"/>
      </w:pPr>
      <w:rPr>
        <w:rFonts w:hint="cs"/>
      </w:rPr>
    </w:lvl>
    <w:lvl w:ilvl="3">
      <w:start w:val="3"/>
      <w:numFmt w:val="upperRoman"/>
      <w:lvlText w:val="%4."/>
      <w:lvlJc w:val="right"/>
      <w:pPr>
        <w:tabs>
          <w:tab w:val="num" w:pos="2700"/>
        </w:tabs>
        <w:ind w:left="2700" w:right="2700" w:hanging="180"/>
      </w:pPr>
      <w:rPr>
        <w:rFonts w:hint="default"/>
      </w:rPr>
    </w:lvl>
    <w:lvl w:ilvl="4">
      <w:start w:val="1"/>
      <w:numFmt w:val="bullet"/>
      <w:lvlText w:val="o"/>
      <w:lvlJc w:val="left"/>
      <w:pPr>
        <w:tabs>
          <w:tab w:val="num" w:pos="3600"/>
        </w:tabs>
        <w:ind w:left="3600" w:right="3600" w:hanging="360"/>
      </w:pPr>
      <w:rPr>
        <w:rFonts w:ascii="Courier New" w:hAnsi="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355">
    <w:nsid w:val="48D9639A"/>
    <w:multiLevelType w:val="hybridMultilevel"/>
    <w:tmpl w:val="C9EA983C"/>
    <w:lvl w:ilvl="0" w:tplc="BEE607C0">
      <w:numFmt w:val="bullet"/>
      <w:lvlText w:val="-"/>
      <w:lvlJc w:val="left"/>
      <w:pPr>
        <w:tabs>
          <w:tab w:val="num" w:pos="749"/>
        </w:tabs>
        <w:ind w:left="749" w:right="749" w:hanging="360"/>
      </w:pPr>
      <w:rPr>
        <w:rFonts w:ascii="Times New Roman" w:eastAsia="Times New Roman" w:hAnsi="Times New Roman" w:cs="Times New Roman" w:hint="default"/>
      </w:rPr>
    </w:lvl>
    <w:lvl w:ilvl="1" w:tplc="04090003" w:tentative="1">
      <w:start w:val="1"/>
      <w:numFmt w:val="bullet"/>
      <w:lvlText w:val="o"/>
      <w:lvlJc w:val="left"/>
      <w:pPr>
        <w:tabs>
          <w:tab w:val="num" w:pos="1469"/>
        </w:tabs>
        <w:ind w:left="1469" w:right="1469" w:hanging="360"/>
      </w:pPr>
      <w:rPr>
        <w:rFonts w:ascii="Courier New" w:hAnsi="Courier New" w:cs="Courier New" w:hint="default"/>
      </w:rPr>
    </w:lvl>
    <w:lvl w:ilvl="2" w:tplc="04090005" w:tentative="1">
      <w:start w:val="1"/>
      <w:numFmt w:val="bullet"/>
      <w:lvlText w:val=""/>
      <w:lvlJc w:val="left"/>
      <w:pPr>
        <w:tabs>
          <w:tab w:val="num" w:pos="2189"/>
        </w:tabs>
        <w:ind w:left="2189" w:right="2189" w:hanging="360"/>
      </w:pPr>
      <w:rPr>
        <w:rFonts w:ascii="Wingdings" w:hAnsi="Wingdings" w:hint="default"/>
      </w:rPr>
    </w:lvl>
    <w:lvl w:ilvl="3" w:tplc="04090001" w:tentative="1">
      <w:start w:val="1"/>
      <w:numFmt w:val="bullet"/>
      <w:lvlText w:val=""/>
      <w:lvlJc w:val="left"/>
      <w:pPr>
        <w:tabs>
          <w:tab w:val="num" w:pos="2909"/>
        </w:tabs>
        <w:ind w:left="2909" w:right="2909" w:hanging="360"/>
      </w:pPr>
      <w:rPr>
        <w:rFonts w:ascii="Symbol" w:hAnsi="Symbol" w:hint="default"/>
      </w:rPr>
    </w:lvl>
    <w:lvl w:ilvl="4" w:tplc="04090003" w:tentative="1">
      <w:start w:val="1"/>
      <w:numFmt w:val="bullet"/>
      <w:lvlText w:val="o"/>
      <w:lvlJc w:val="left"/>
      <w:pPr>
        <w:tabs>
          <w:tab w:val="num" w:pos="3629"/>
        </w:tabs>
        <w:ind w:left="3629" w:right="3629" w:hanging="360"/>
      </w:pPr>
      <w:rPr>
        <w:rFonts w:ascii="Courier New" w:hAnsi="Courier New" w:cs="Courier New" w:hint="default"/>
      </w:rPr>
    </w:lvl>
    <w:lvl w:ilvl="5" w:tplc="04090005" w:tentative="1">
      <w:start w:val="1"/>
      <w:numFmt w:val="bullet"/>
      <w:lvlText w:val=""/>
      <w:lvlJc w:val="left"/>
      <w:pPr>
        <w:tabs>
          <w:tab w:val="num" w:pos="4349"/>
        </w:tabs>
        <w:ind w:left="4349" w:right="4349" w:hanging="360"/>
      </w:pPr>
      <w:rPr>
        <w:rFonts w:ascii="Wingdings" w:hAnsi="Wingdings" w:hint="default"/>
      </w:rPr>
    </w:lvl>
    <w:lvl w:ilvl="6" w:tplc="04090001" w:tentative="1">
      <w:start w:val="1"/>
      <w:numFmt w:val="bullet"/>
      <w:lvlText w:val=""/>
      <w:lvlJc w:val="left"/>
      <w:pPr>
        <w:tabs>
          <w:tab w:val="num" w:pos="5069"/>
        </w:tabs>
        <w:ind w:left="5069" w:right="5069" w:hanging="360"/>
      </w:pPr>
      <w:rPr>
        <w:rFonts w:ascii="Symbol" w:hAnsi="Symbol" w:hint="default"/>
      </w:rPr>
    </w:lvl>
    <w:lvl w:ilvl="7" w:tplc="04090003" w:tentative="1">
      <w:start w:val="1"/>
      <w:numFmt w:val="bullet"/>
      <w:lvlText w:val="o"/>
      <w:lvlJc w:val="left"/>
      <w:pPr>
        <w:tabs>
          <w:tab w:val="num" w:pos="5789"/>
        </w:tabs>
        <w:ind w:left="5789" w:right="5789" w:hanging="360"/>
      </w:pPr>
      <w:rPr>
        <w:rFonts w:ascii="Courier New" w:hAnsi="Courier New" w:cs="Courier New" w:hint="default"/>
      </w:rPr>
    </w:lvl>
    <w:lvl w:ilvl="8" w:tplc="04090005" w:tentative="1">
      <w:start w:val="1"/>
      <w:numFmt w:val="bullet"/>
      <w:lvlText w:val=""/>
      <w:lvlJc w:val="left"/>
      <w:pPr>
        <w:tabs>
          <w:tab w:val="num" w:pos="6509"/>
        </w:tabs>
        <w:ind w:left="6509" w:right="6509" w:hanging="360"/>
      </w:pPr>
      <w:rPr>
        <w:rFonts w:ascii="Wingdings" w:hAnsi="Wingdings" w:hint="default"/>
      </w:rPr>
    </w:lvl>
  </w:abstractNum>
  <w:abstractNum w:abstractNumId="356">
    <w:nsid w:val="49243BB5"/>
    <w:multiLevelType w:val="hybridMultilevel"/>
    <w:tmpl w:val="AA865D6A"/>
    <w:lvl w:ilvl="0" w:tplc="A2D42BF4">
      <w:start w:val="1"/>
      <w:numFmt w:val="decimal"/>
      <w:lvlText w:val="%1."/>
      <w:lvlJc w:val="right"/>
      <w:pPr>
        <w:tabs>
          <w:tab w:val="num" w:pos="1515"/>
        </w:tabs>
        <w:ind w:left="216" w:right="216" w:firstLine="939"/>
      </w:pPr>
      <w:rPr>
        <w:rFonts w:hint="default"/>
        <w:outline w:val="0"/>
        <w:shadow w:val="0"/>
        <w:emboss w:val="0"/>
        <w:imprint w:val="0"/>
        <w:spacing w:val="0"/>
        <w:w w:val="100"/>
        <w:kern w:val="16"/>
        <w:position w:val="0"/>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57">
    <w:nsid w:val="493A690D"/>
    <w:multiLevelType w:val="hybridMultilevel"/>
    <w:tmpl w:val="D19CF834"/>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58">
    <w:nsid w:val="498B28DA"/>
    <w:multiLevelType w:val="hybridMultilevel"/>
    <w:tmpl w:val="44724358"/>
    <w:lvl w:ilvl="0" w:tplc="04090009">
      <w:start w:val="1"/>
      <w:numFmt w:val="bullet"/>
      <w:lvlText w:val=""/>
      <w:lvlJc w:val="left"/>
      <w:pPr>
        <w:tabs>
          <w:tab w:val="num" w:pos="720"/>
        </w:tabs>
        <w:ind w:left="720" w:right="720" w:hanging="360"/>
      </w:pPr>
      <w:rPr>
        <w:rFonts w:ascii="Wingdings" w:hAnsi="Wingdings"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59">
    <w:nsid w:val="49A043F7"/>
    <w:multiLevelType w:val="hybridMultilevel"/>
    <w:tmpl w:val="4336D04E"/>
    <w:lvl w:ilvl="0" w:tplc="B8B20604">
      <w:start w:val="5"/>
      <w:numFmt w:val="arabicAlpha"/>
      <w:lvlText w:val="%1."/>
      <w:lvlJc w:val="left"/>
      <w:pPr>
        <w:tabs>
          <w:tab w:val="num" w:pos="288"/>
        </w:tabs>
        <w:ind w:left="216" w:right="216" w:hanging="288"/>
      </w:pPr>
      <w:rPr>
        <w:rFonts w:hint="default"/>
      </w:rPr>
    </w:lvl>
    <w:lvl w:ilvl="1" w:tplc="BAD0353C">
      <w:start w:val="2"/>
      <w:numFmt w:val="bullet"/>
      <w:lvlText w:val="-"/>
      <w:lvlJc w:val="left"/>
      <w:pPr>
        <w:tabs>
          <w:tab w:val="num" w:pos="1445"/>
        </w:tabs>
        <w:ind w:left="1445" w:right="1445"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60">
    <w:nsid w:val="49A201B0"/>
    <w:multiLevelType w:val="hybridMultilevel"/>
    <w:tmpl w:val="E1AADDA4"/>
    <w:lvl w:ilvl="0" w:tplc="5F0EF038">
      <w:start w:val="1"/>
      <w:numFmt w:val="decimal"/>
      <w:lvlText w:val="%1."/>
      <w:lvlJc w:val="left"/>
      <w:pPr>
        <w:tabs>
          <w:tab w:val="num" w:pos="720"/>
        </w:tabs>
        <w:ind w:left="720" w:right="720" w:hanging="360"/>
      </w:pPr>
    </w:lvl>
    <w:lvl w:ilvl="1" w:tplc="1F64C04C" w:tentative="1">
      <w:start w:val="1"/>
      <w:numFmt w:val="decimal"/>
      <w:lvlText w:val="%2."/>
      <w:lvlJc w:val="left"/>
      <w:pPr>
        <w:tabs>
          <w:tab w:val="num" w:pos="1440"/>
        </w:tabs>
        <w:ind w:left="1440" w:right="1440" w:hanging="360"/>
      </w:pPr>
    </w:lvl>
    <w:lvl w:ilvl="2" w:tplc="97A07ED4" w:tentative="1">
      <w:start w:val="1"/>
      <w:numFmt w:val="decimal"/>
      <w:lvlText w:val="%3."/>
      <w:lvlJc w:val="left"/>
      <w:pPr>
        <w:tabs>
          <w:tab w:val="num" w:pos="2160"/>
        </w:tabs>
        <w:ind w:left="2160" w:right="2160" w:hanging="360"/>
      </w:pPr>
    </w:lvl>
    <w:lvl w:ilvl="3" w:tplc="F104BB1C" w:tentative="1">
      <w:start w:val="1"/>
      <w:numFmt w:val="decimal"/>
      <w:lvlText w:val="%4."/>
      <w:lvlJc w:val="left"/>
      <w:pPr>
        <w:tabs>
          <w:tab w:val="num" w:pos="2880"/>
        </w:tabs>
        <w:ind w:left="2880" w:right="2880" w:hanging="360"/>
      </w:pPr>
    </w:lvl>
    <w:lvl w:ilvl="4" w:tplc="B9BACB52" w:tentative="1">
      <w:start w:val="1"/>
      <w:numFmt w:val="decimal"/>
      <w:lvlText w:val="%5."/>
      <w:lvlJc w:val="left"/>
      <w:pPr>
        <w:tabs>
          <w:tab w:val="num" w:pos="3600"/>
        </w:tabs>
        <w:ind w:left="3600" w:right="3600" w:hanging="360"/>
      </w:pPr>
    </w:lvl>
    <w:lvl w:ilvl="5" w:tplc="9CEEBF00" w:tentative="1">
      <w:start w:val="1"/>
      <w:numFmt w:val="decimal"/>
      <w:lvlText w:val="%6."/>
      <w:lvlJc w:val="left"/>
      <w:pPr>
        <w:tabs>
          <w:tab w:val="num" w:pos="4320"/>
        </w:tabs>
        <w:ind w:left="4320" w:right="4320" w:hanging="360"/>
      </w:pPr>
    </w:lvl>
    <w:lvl w:ilvl="6" w:tplc="DFDE0D38" w:tentative="1">
      <w:start w:val="1"/>
      <w:numFmt w:val="decimal"/>
      <w:lvlText w:val="%7."/>
      <w:lvlJc w:val="left"/>
      <w:pPr>
        <w:tabs>
          <w:tab w:val="num" w:pos="5040"/>
        </w:tabs>
        <w:ind w:left="5040" w:right="5040" w:hanging="360"/>
      </w:pPr>
    </w:lvl>
    <w:lvl w:ilvl="7" w:tplc="6BFCFFA4" w:tentative="1">
      <w:start w:val="1"/>
      <w:numFmt w:val="decimal"/>
      <w:lvlText w:val="%8."/>
      <w:lvlJc w:val="left"/>
      <w:pPr>
        <w:tabs>
          <w:tab w:val="num" w:pos="5760"/>
        </w:tabs>
        <w:ind w:left="5760" w:right="5760" w:hanging="360"/>
      </w:pPr>
    </w:lvl>
    <w:lvl w:ilvl="8" w:tplc="FD3C6CF0" w:tentative="1">
      <w:start w:val="1"/>
      <w:numFmt w:val="decimal"/>
      <w:lvlText w:val="%9."/>
      <w:lvlJc w:val="left"/>
      <w:pPr>
        <w:tabs>
          <w:tab w:val="num" w:pos="6480"/>
        </w:tabs>
        <w:ind w:left="6480" w:right="6480" w:hanging="360"/>
      </w:pPr>
    </w:lvl>
  </w:abstractNum>
  <w:abstractNum w:abstractNumId="361">
    <w:nsid w:val="49E8094B"/>
    <w:multiLevelType w:val="hybridMultilevel"/>
    <w:tmpl w:val="77F2E430"/>
    <w:lvl w:ilvl="0" w:tplc="BAD0353C">
      <w:start w:val="2"/>
      <w:numFmt w:val="bullet"/>
      <w:lvlText w:val="-"/>
      <w:lvlJc w:val="left"/>
      <w:pPr>
        <w:tabs>
          <w:tab w:val="num" w:pos="920"/>
        </w:tabs>
        <w:ind w:left="920" w:right="920" w:hanging="360"/>
      </w:pPr>
      <w:rPr>
        <w:rFonts w:ascii="Times New Roman" w:eastAsia="Times New Roman" w:hAnsi="Times New Roman" w:cs="Times New Roman" w:hint="default"/>
      </w:rPr>
    </w:lvl>
    <w:lvl w:ilvl="1" w:tplc="04090003" w:tentative="1">
      <w:start w:val="1"/>
      <w:numFmt w:val="bullet"/>
      <w:lvlText w:val="o"/>
      <w:lvlJc w:val="left"/>
      <w:pPr>
        <w:tabs>
          <w:tab w:val="num" w:pos="1520"/>
        </w:tabs>
        <w:ind w:left="1520" w:right="1520" w:hanging="360"/>
      </w:pPr>
      <w:rPr>
        <w:rFonts w:ascii="Courier New" w:hAnsi="Courier New" w:cs="Courier New" w:hint="default"/>
      </w:rPr>
    </w:lvl>
    <w:lvl w:ilvl="2" w:tplc="04090005" w:tentative="1">
      <w:start w:val="1"/>
      <w:numFmt w:val="bullet"/>
      <w:lvlText w:val=""/>
      <w:lvlJc w:val="left"/>
      <w:pPr>
        <w:tabs>
          <w:tab w:val="num" w:pos="2240"/>
        </w:tabs>
        <w:ind w:left="2240" w:right="2240" w:hanging="360"/>
      </w:pPr>
      <w:rPr>
        <w:rFonts w:ascii="Wingdings" w:hAnsi="Wingdings" w:hint="default"/>
      </w:rPr>
    </w:lvl>
    <w:lvl w:ilvl="3" w:tplc="04090001" w:tentative="1">
      <w:start w:val="1"/>
      <w:numFmt w:val="bullet"/>
      <w:lvlText w:val=""/>
      <w:lvlJc w:val="left"/>
      <w:pPr>
        <w:tabs>
          <w:tab w:val="num" w:pos="2960"/>
        </w:tabs>
        <w:ind w:left="2960" w:right="2960" w:hanging="360"/>
      </w:pPr>
      <w:rPr>
        <w:rFonts w:ascii="Symbol" w:hAnsi="Symbol" w:hint="default"/>
      </w:rPr>
    </w:lvl>
    <w:lvl w:ilvl="4" w:tplc="04090003" w:tentative="1">
      <w:start w:val="1"/>
      <w:numFmt w:val="bullet"/>
      <w:lvlText w:val="o"/>
      <w:lvlJc w:val="left"/>
      <w:pPr>
        <w:tabs>
          <w:tab w:val="num" w:pos="3680"/>
        </w:tabs>
        <w:ind w:left="3680" w:right="3680" w:hanging="360"/>
      </w:pPr>
      <w:rPr>
        <w:rFonts w:ascii="Courier New" w:hAnsi="Courier New" w:cs="Courier New" w:hint="default"/>
      </w:rPr>
    </w:lvl>
    <w:lvl w:ilvl="5" w:tplc="04090005" w:tentative="1">
      <w:start w:val="1"/>
      <w:numFmt w:val="bullet"/>
      <w:lvlText w:val=""/>
      <w:lvlJc w:val="left"/>
      <w:pPr>
        <w:tabs>
          <w:tab w:val="num" w:pos="4400"/>
        </w:tabs>
        <w:ind w:left="4400" w:right="4400" w:hanging="360"/>
      </w:pPr>
      <w:rPr>
        <w:rFonts w:ascii="Wingdings" w:hAnsi="Wingdings" w:hint="default"/>
      </w:rPr>
    </w:lvl>
    <w:lvl w:ilvl="6" w:tplc="04090001" w:tentative="1">
      <w:start w:val="1"/>
      <w:numFmt w:val="bullet"/>
      <w:lvlText w:val=""/>
      <w:lvlJc w:val="left"/>
      <w:pPr>
        <w:tabs>
          <w:tab w:val="num" w:pos="5120"/>
        </w:tabs>
        <w:ind w:left="5120" w:right="5120" w:hanging="360"/>
      </w:pPr>
      <w:rPr>
        <w:rFonts w:ascii="Symbol" w:hAnsi="Symbol" w:hint="default"/>
      </w:rPr>
    </w:lvl>
    <w:lvl w:ilvl="7" w:tplc="04090003" w:tentative="1">
      <w:start w:val="1"/>
      <w:numFmt w:val="bullet"/>
      <w:lvlText w:val="o"/>
      <w:lvlJc w:val="left"/>
      <w:pPr>
        <w:tabs>
          <w:tab w:val="num" w:pos="5840"/>
        </w:tabs>
        <w:ind w:left="5840" w:right="5840" w:hanging="360"/>
      </w:pPr>
      <w:rPr>
        <w:rFonts w:ascii="Courier New" w:hAnsi="Courier New" w:cs="Courier New" w:hint="default"/>
      </w:rPr>
    </w:lvl>
    <w:lvl w:ilvl="8" w:tplc="04090005" w:tentative="1">
      <w:start w:val="1"/>
      <w:numFmt w:val="bullet"/>
      <w:lvlText w:val=""/>
      <w:lvlJc w:val="left"/>
      <w:pPr>
        <w:tabs>
          <w:tab w:val="num" w:pos="6560"/>
        </w:tabs>
        <w:ind w:left="6560" w:right="6560" w:hanging="360"/>
      </w:pPr>
      <w:rPr>
        <w:rFonts w:ascii="Wingdings" w:hAnsi="Wingdings" w:hint="default"/>
      </w:rPr>
    </w:lvl>
  </w:abstractNum>
  <w:abstractNum w:abstractNumId="362">
    <w:nsid w:val="4A01446A"/>
    <w:multiLevelType w:val="hybridMultilevel"/>
    <w:tmpl w:val="B82E67EC"/>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63">
    <w:nsid w:val="4A0E3F2B"/>
    <w:multiLevelType w:val="hybridMultilevel"/>
    <w:tmpl w:val="EED030C2"/>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64">
    <w:nsid w:val="4A7C3F17"/>
    <w:multiLevelType w:val="hybridMultilevel"/>
    <w:tmpl w:val="EDE4EEEC"/>
    <w:lvl w:ilvl="0" w:tplc="CA0A68F4">
      <w:start w:val="1"/>
      <w:numFmt w:val="bullet"/>
      <w:lvlText w:val="-"/>
      <w:lvlJc w:val="left"/>
      <w:pPr>
        <w:tabs>
          <w:tab w:val="num" w:pos="1080"/>
        </w:tabs>
        <w:ind w:left="1080" w:right="1080" w:hanging="360"/>
      </w:pPr>
      <w:rPr>
        <w:rFonts w:ascii="Times New Roman" w:eastAsia="Times New Roman" w:hAnsi="Times New Roman" w:cs="Arabic Transparent" w:hint="default"/>
      </w:rPr>
    </w:lvl>
    <w:lvl w:ilvl="1" w:tplc="04090003" w:tentative="1">
      <w:start w:val="1"/>
      <w:numFmt w:val="bullet"/>
      <w:lvlText w:val="o"/>
      <w:lvlJc w:val="left"/>
      <w:pPr>
        <w:tabs>
          <w:tab w:val="num" w:pos="1800"/>
        </w:tabs>
        <w:ind w:left="1800" w:right="1800" w:hanging="360"/>
      </w:pPr>
      <w:rPr>
        <w:rFonts w:ascii="Courier New" w:hAnsi="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365">
    <w:nsid w:val="4AE575DF"/>
    <w:multiLevelType w:val="hybridMultilevel"/>
    <w:tmpl w:val="E2D81DFA"/>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right="1440" w:hanging="360"/>
      </w:pPr>
      <w:rPr>
        <w:rFonts w:ascii="Symbol" w:hAnsi="Symbol"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66">
    <w:nsid w:val="4AE60B97"/>
    <w:multiLevelType w:val="hybridMultilevel"/>
    <w:tmpl w:val="969207CA"/>
    <w:lvl w:ilvl="0" w:tplc="04090001">
      <w:start w:val="1"/>
      <w:numFmt w:val="bullet"/>
      <w:lvlText w:val=""/>
      <w:lvlJc w:val="left"/>
      <w:pPr>
        <w:tabs>
          <w:tab w:val="num" w:pos="360"/>
        </w:tabs>
        <w:ind w:left="360" w:right="360" w:hanging="360"/>
      </w:pPr>
      <w:rPr>
        <w:rFonts w:ascii="Symbol" w:hAnsi="Symbol" w:hint="default"/>
      </w:rPr>
    </w:lvl>
    <w:lvl w:ilvl="1" w:tplc="04090003" w:tentative="1">
      <w:start w:val="1"/>
      <w:numFmt w:val="bullet"/>
      <w:lvlText w:val="o"/>
      <w:lvlJc w:val="left"/>
      <w:pPr>
        <w:tabs>
          <w:tab w:val="num" w:pos="1080"/>
        </w:tabs>
        <w:ind w:left="1080" w:right="1080" w:hanging="360"/>
      </w:pPr>
      <w:rPr>
        <w:rFonts w:ascii="Courier New" w:hAnsi="Courier New" w:cs="Courier New" w:hint="default"/>
      </w:rPr>
    </w:lvl>
    <w:lvl w:ilvl="2" w:tplc="04090005" w:tentative="1">
      <w:start w:val="1"/>
      <w:numFmt w:val="bullet"/>
      <w:lvlText w:val=""/>
      <w:lvlJc w:val="left"/>
      <w:pPr>
        <w:tabs>
          <w:tab w:val="num" w:pos="1800"/>
        </w:tabs>
        <w:ind w:left="1800" w:right="1800" w:hanging="360"/>
      </w:pPr>
      <w:rPr>
        <w:rFonts w:ascii="Wingdings" w:hAnsi="Wingdings" w:hint="default"/>
      </w:rPr>
    </w:lvl>
    <w:lvl w:ilvl="3" w:tplc="04090001" w:tentative="1">
      <w:start w:val="1"/>
      <w:numFmt w:val="bullet"/>
      <w:lvlText w:val=""/>
      <w:lvlJc w:val="left"/>
      <w:pPr>
        <w:tabs>
          <w:tab w:val="num" w:pos="2520"/>
        </w:tabs>
        <w:ind w:left="2520" w:right="2520" w:hanging="360"/>
      </w:pPr>
      <w:rPr>
        <w:rFonts w:ascii="Symbol" w:hAnsi="Symbol" w:hint="default"/>
      </w:rPr>
    </w:lvl>
    <w:lvl w:ilvl="4" w:tplc="04090003" w:tentative="1">
      <w:start w:val="1"/>
      <w:numFmt w:val="bullet"/>
      <w:lvlText w:val="o"/>
      <w:lvlJc w:val="left"/>
      <w:pPr>
        <w:tabs>
          <w:tab w:val="num" w:pos="3240"/>
        </w:tabs>
        <w:ind w:left="3240" w:right="3240" w:hanging="360"/>
      </w:pPr>
      <w:rPr>
        <w:rFonts w:ascii="Courier New" w:hAnsi="Courier New" w:cs="Courier New" w:hint="default"/>
      </w:rPr>
    </w:lvl>
    <w:lvl w:ilvl="5" w:tplc="04090005" w:tentative="1">
      <w:start w:val="1"/>
      <w:numFmt w:val="bullet"/>
      <w:lvlText w:val=""/>
      <w:lvlJc w:val="left"/>
      <w:pPr>
        <w:tabs>
          <w:tab w:val="num" w:pos="3960"/>
        </w:tabs>
        <w:ind w:left="3960" w:right="3960" w:hanging="360"/>
      </w:pPr>
      <w:rPr>
        <w:rFonts w:ascii="Wingdings" w:hAnsi="Wingdings" w:hint="default"/>
      </w:rPr>
    </w:lvl>
    <w:lvl w:ilvl="6" w:tplc="04090001" w:tentative="1">
      <w:start w:val="1"/>
      <w:numFmt w:val="bullet"/>
      <w:lvlText w:val=""/>
      <w:lvlJc w:val="left"/>
      <w:pPr>
        <w:tabs>
          <w:tab w:val="num" w:pos="4680"/>
        </w:tabs>
        <w:ind w:left="4680" w:right="4680" w:hanging="360"/>
      </w:pPr>
      <w:rPr>
        <w:rFonts w:ascii="Symbol" w:hAnsi="Symbol" w:hint="default"/>
      </w:rPr>
    </w:lvl>
    <w:lvl w:ilvl="7" w:tplc="04090003" w:tentative="1">
      <w:start w:val="1"/>
      <w:numFmt w:val="bullet"/>
      <w:lvlText w:val="o"/>
      <w:lvlJc w:val="left"/>
      <w:pPr>
        <w:tabs>
          <w:tab w:val="num" w:pos="5400"/>
        </w:tabs>
        <w:ind w:left="5400" w:right="5400" w:hanging="360"/>
      </w:pPr>
      <w:rPr>
        <w:rFonts w:ascii="Courier New" w:hAnsi="Courier New" w:cs="Courier New" w:hint="default"/>
      </w:rPr>
    </w:lvl>
    <w:lvl w:ilvl="8" w:tplc="04090005" w:tentative="1">
      <w:start w:val="1"/>
      <w:numFmt w:val="bullet"/>
      <w:lvlText w:val=""/>
      <w:lvlJc w:val="left"/>
      <w:pPr>
        <w:tabs>
          <w:tab w:val="num" w:pos="6120"/>
        </w:tabs>
        <w:ind w:left="6120" w:right="6120" w:hanging="360"/>
      </w:pPr>
      <w:rPr>
        <w:rFonts w:ascii="Wingdings" w:hAnsi="Wingdings" w:hint="default"/>
      </w:rPr>
    </w:lvl>
  </w:abstractNum>
  <w:abstractNum w:abstractNumId="367">
    <w:nsid w:val="4B4E427C"/>
    <w:multiLevelType w:val="hybridMultilevel"/>
    <w:tmpl w:val="75467A3E"/>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68">
    <w:nsid w:val="4B6408FE"/>
    <w:multiLevelType w:val="hybridMultilevel"/>
    <w:tmpl w:val="4A1A34B4"/>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69">
    <w:nsid w:val="4B682619"/>
    <w:multiLevelType w:val="hybridMultilevel"/>
    <w:tmpl w:val="7B36345C"/>
    <w:lvl w:ilvl="0" w:tplc="F9D87A92">
      <w:start w:val="4"/>
      <w:numFmt w:val="decimal"/>
      <w:lvlText w:val="%1-"/>
      <w:lvlJc w:val="left"/>
      <w:pPr>
        <w:tabs>
          <w:tab w:val="num" w:pos="144"/>
        </w:tabs>
        <w:ind w:left="216" w:right="216" w:hanging="288"/>
      </w:pPr>
      <w:rPr>
        <w:rFonts w:hint="default"/>
      </w:rPr>
    </w:lvl>
    <w:lvl w:ilvl="1" w:tplc="F2868D68">
      <w:start w:val="1"/>
      <w:numFmt w:val="arabicAlpha"/>
      <w:lvlText w:val="%2."/>
      <w:lvlJc w:val="left"/>
      <w:pPr>
        <w:tabs>
          <w:tab w:val="num" w:pos="288"/>
        </w:tabs>
        <w:ind w:left="216" w:right="216" w:hanging="360"/>
      </w:pPr>
      <w:rPr>
        <w:rFonts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70">
    <w:nsid w:val="4BA00323"/>
    <w:multiLevelType w:val="hybridMultilevel"/>
    <w:tmpl w:val="93FCB74E"/>
    <w:lvl w:ilvl="0" w:tplc="D9B6D2AC">
      <w:start w:val="1"/>
      <w:numFmt w:val="arabicAlpha"/>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71">
    <w:nsid w:val="4BBB0633"/>
    <w:multiLevelType w:val="hybridMultilevel"/>
    <w:tmpl w:val="2B944742"/>
    <w:lvl w:ilvl="0" w:tplc="993C3A4A">
      <w:start w:val="5"/>
      <w:numFmt w:val="arabicAlpha"/>
      <w:lvlText w:val="%1."/>
      <w:lvlJc w:val="left"/>
      <w:pPr>
        <w:tabs>
          <w:tab w:val="num" w:pos="288"/>
        </w:tabs>
        <w:ind w:left="216" w:right="216"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72">
    <w:nsid w:val="4BF41808"/>
    <w:multiLevelType w:val="hybridMultilevel"/>
    <w:tmpl w:val="E2325C20"/>
    <w:lvl w:ilvl="0" w:tplc="BAD0353C">
      <w:start w:val="2"/>
      <w:numFmt w:val="bullet"/>
      <w:lvlText w:val="-"/>
      <w:lvlJc w:val="left"/>
      <w:pPr>
        <w:tabs>
          <w:tab w:val="num" w:pos="920"/>
        </w:tabs>
        <w:ind w:left="920" w:right="920" w:hanging="360"/>
      </w:pPr>
      <w:rPr>
        <w:rFonts w:ascii="Times New Roman" w:eastAsia="Times New Roman" w:hAnsi="Times New Roman" w:cs="Times New Roman" w:hint="default"/>
      </w:rPr>
    </w:lvl>
    <w:lvl w:ilvl="1" w:tplc="04090003" w:tentative="1">
      <w:start w:val="1"/>
      <w:numFmt w:val="bullet"/>
      <w:lvlText w:val="o"/>
      <w:lvlJc w:val="left"/>
      <w:pPr>
        <w:tabs>
          <w:tab w:val="num" w:pos="1520"/>
        </w:tabs>
        <w:ind w:left="1520" w:right="1520" w:hanging="360"/>
      </w:pPr>
      <w:rPr>
        <w:rFonts w:ascii="Courier New" w:hAnsi="Courier New" w:cs="Courier New" w:hint="default"/>
      </w:rPr>
    </w:lvl>
    <w:lvl w:ilvl="2" w:tplc="04090005" w:tentative="1">
      <w:start w:val="1"/>
      <w:numFmt w:val="bullet"/>
      <w:lvlText w:val=""/>
      <w:lvlJc w:val="left"/>
      <w:pPr>
        <w:tabs>
          <w:tab w:val="num" w:pos="2240"/>
        </w:tabs>
        <w:ind w:left="2240" w:right="2240" w:hanging="360"/>
      </w:pPr>
      <w:rPr>
        <w:rFonts w:ascii="Wingdings" w:hAnsi="Wingdings" w:hint="default"/>
      </w:rPr>
    </w:lvl>
    <w:lvl w:ilvl="3" w:tplc="04090001" w:tentative="1">
      <w:start w:val="1"/>
      <w:numFmt w:val="bullet"/>
      <w:lvlText w:val=""/>
      <w:lvlJc w:val="left"/>
      <w:pPr>
        <w:tabs>
          <w:tab w:val="num" w:pos="2960"/>
        </w:tabs>
        <w:ind w:left="2960" w:right="2960" w:hanging="360"/>
      </w:pPr>
      <w:rPr>
        <w:rFonts w:ascii="Symbol" w:hAnsi="Symbol" w:hint="default"/>
      </w:rPr>
    </w:lvl>
    <w:lvl w:ilvl="4" w:tplc="04090003" w:tentative="1">
      <w:start w:val="1"/>
      <w:numFmt w:val="bullet"/>
      <w:lvlText w:val="o"/>
      <w:lvlJc w:val="left"/>
      <w:pPr>
        <w:tabs>
          <w:tab w:val="num" w:pos="3680"/>
        </w:tabs>
        <w:ind w:left="3680" w:right="3680" w:hanging="360"/>
      </w:pPr>
      <w:rPr>
        <w:rFonts w:ascii="Courier New" w:hAnsi="Courier New" w:cs="Courier New" w:hint="default"/>
      </w:rPr>
    </w:lvl>
    <w:lvl w:ilvl="5" w:tplc="04090005" w:tentative="1">
      <w:start w:val="1"/>
      <w:numFmt w:val="bullet"/>
      <w:lvlText w:val=""/>
      <w:lvlJc w:val="left"/>
      <w:pPr>
        <w:tabs>
          <w:tab w:val="num" w:pos="4400"/>
        </w:tabs>
        <w:ind w:left="4400" w:right="4400" w:hanging="360"/>
      </w:pPr>
      <w:rPr>
        <w:rFonts w:ascii="Wingdings" w:hAnsi="Wingdings" w:hint="default"/>
      </w:rPr>
    </w:lvl>
    <w:lvl w:ilvl="6" w:tplc="04090001" w:tentative="1">
      <w:start w:val="1"/>
      <w:numFmt w:val="bullet"/>
      <w:lvlText w:val=""/>
      <w:lvlJc w:val="left"/>
      <w:pPr>
        <w:tabs>
          <w:tab w:val="num" w:pos="5120"/>
        </w:tabs>
        <w:ind w:left="5120" w:right="5120" w:hanging="360"/>
      </w:pPr>
      <w:rPr>
        <w:rFonts w:ascii="Symbol" w:hAnsi="Symbol" w:hint="default"/>
      </w:rPr>
    </w:lvl>
    <w:lvl w:ilvl="7" w:tplc="04090003" w:tentative="1">
      <w:start w:val="1"/>
      <w:numFmt w:val="bullet"/>
      <w:lvlText w:val="o"/>
      <w:lvlJc w:val="left"/>
      <w:pPr>
        <w:tabs>
          <w:tab w:val="num" w:pos="5840"/>
        </w:tabs>
        <w:ind w:left="5840" w:right="5840" w:hanging="360"/>
      </w:pPr>
      <w:rPr>
        <w:rFonts w:ascii="Courier New" w:hAnsi="Courier New" w:cs="Courier New" w:hint="default"/>
      </w:rPr>
    </w:lvl>
    <w:lvl w:ilvl="8" w:tplc="04090005" w:tentative="1">
      <w:start w:val="1"/>
      <w:numFmt w:val="bullet"/>
      <w:lvlText w:val=""/>
      <w:lvlJc w:val="left"/>
      <w:pPr>
        <w:tabs>
          <w:tab w:val="num" w:pos="6560"/>
        </w:tabs>
        <w:ind w:left="6560" w:right="6560" w:hanging="360"/>
      </w:pPr>
      <w:rPr>
        <w:rFonts w:ascii="Wingdings" w:hAnsi="Wingdings" w:hint="default"/>
      </w:rPr>
    </w:lvl>
  </w:abstractNum>
  <w:abstractNum w:abstractNumId="373">
    <w:nsid w:val="4BFD6CC7"/>
    <w:multiLevelType w:val="hybridMultilevel"/>
    <w:tmpl w:val="A9D4A184"/>
    <w:lvl w:ilvl="0" w:tplc="927C445A">
      <w:start w:val="1"/>
      <w:numFmt w:val="upperRoman"/>
      <w:lvlText w:val="%1."/>
      <w:lvlJc w:val="left"/>
      <w:pPr>
        <w:tabs>
          <w:tab w:val="num" w:pos="144"/>
        </w:tabs>
        <w:ind w:left="360" w:right="360" w:hanging="216"/>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74">
    <w:nsid w:val="4C022B0F"/>
    <w:multiLevelType w:val="hybridMultilevel"/>
    <w:tmpl w:val="C2E8C3D6"/>
    <w:lvl w:ilvl="0" w:tplc="D9A06E44">
      <w:start w:val="1"/>
      <w:numFmt w:val="arabicAlpha"/>
      <w:lvlText w:val="%1."/>
      <w:lvlJc w:val="left"/>
      <w:pPr>
        <w:tabs>
          <w:tab w:val="num" w:pos="288"/>
        </w:tabs>
        <w:ind w:left="216" w:right="216" w:hanging="360"/>
      </w:pPr>
      <w:rPr>
        <w:rFonts w:hint="default"/>
      </w:rPr>
    </w:lvl>
    <w:lvl w:ilvl="1" w:tplc="622A6FD2">
      <w:start w:val="1"/>
      <w:numFmt w:val="decimal"/>
      <w:lvlText w:val="%2-"/>
      <w:lvlJc w:val="left"/>
      <w:pPr>
        <w:tabs>
          <w:tab w:val="num" w:pos="288"/>
        </w:tabs>
        <w:ind w:left="216" w:right="216" w:hanging="432"/>
      </w:pPr>
      <w:rPr>
        <w:rFonts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75">
    <w:nsid w:val="4C0C2656"/>
    <w:multiLevelType w:val="hybridMultilevel"/>
    <w:tmpl w:val="5E426EF4"/>
    <w:lvl w:ilvl="0" w:tplc="04090001">
      <w:start w:val="1"/>
      <w:numFmt w:val="bullet"/>
      <w:lvlText w:val=""/>
      <w:lvlJc w:val="left"/>
      <w:pPr>
        <w:tabs>
          <w:tab w:val="num" w:pos="720"/>
        </w:tabs>
        <w:ind w:left="720" w:right="720" w:hanging="360"/>
      </w:pPr>
      <w:rPr>
        <w:rFonts w:ascii="Symbol" w:hAnsi="Symbol" w:hint="default"/>
      </w:rPr>
    </w:lvl>
    <w:lvl w:ilvl="1" w:tplc="BAD0353C">
      <w:start w:val="2"/>
      <w:numFmt w:val="bullet"/>
      <w:lvlText w:val="-"/>
      <w:lvlJc w:val="left"/>
      <w:pPr>
        <w:tabs>
          <w:tab w:val="num" w:pos="1440"/>
        </w:tabs>
        <w:ind w:left="1440" w:righ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76">
    <w:nsid w:val="4C1A3A75"/>
    <w:multiLevelType w:val="hybridMultilevel"/>
    <w:tmpl w:val="D98A3F12"/>
    <w:lvl w:ilvl="0" w:tplc="A3544C64">
      <w:start w:val="1"/>
      <w:numFmt w:val="bullet"/>
      <w:lvlText w:val=""/>
      <w:lvlJc w:val="center"/>
      <w:pPr>
        <w:tabs>
          <w:tab w:val="num" w:pos="454"/>
        </w:tabs>
        <w:ind w:left="454" w:right="454" w:hanging="454"/>
      </w:pPr>
      <w:rPr>
        <w:rFonts w:ascii="Wingdings" w:hAnsi="Wingdings" w:hint="default"/>
        <w:sz w:val="32"/>
      </w:rPr>
    </w:lvl>
    <w:lvl w:ilvl="1" w:tplc="04090003" w:tentative="1">
      <w:start w:val="1"/>
      <w:numFmt w:val="bullet"/>
      <w:lvlText w:val="o"/>
      <w:lvlJc w:val="left"/>
      <w:pPr>
        <w:tabs>
          <w:tab w:val="num" w:pos="1200"/>
        </w:tabs>
        <w:ind w:left="1200" w:right="1200" w:hanging="360"/>
      </w:pPr>
      <w:rPr>
        <w:rFonts w:ascii="Courier New" w:hAnsi="Courier New" w:hint="default"/>
      </w:rPr>
    </w:lvl>
    <w:lvl w:ilvl="2" w:tplc="04090005" w:tentative="1">
      <w:start w:val="1"/>
      <w:numFmt w:val="bullet"/>
      <w:lvlText w:val=""/>
      <w:lvlJc w:val="left"/>
      <w:pPr>
        <w:tabs>
          <w:tab w:val="num" w:pos="1920"/>
        </w:tabs>
        <w:ind w:left="1920" w:right="1920" w:hanging="360"/>
      </w:pPr>
      <w:rPr>
        <w:rFonts w:ascii="Wingdings" w:hAnsi="Wingdings" w:hint="default"/>
      </w:rPr>
    </w:lvl>
    <w:lvl w:ilvl="3" w:tplc="04090001" w:tentative="1">
      <w:start w:val="1"/>
      <w:numFmt w:val="bullet"/>
      <w:lvlText w:val=""/>
      <w:lvlJc w:val="left"/>
      <w:pPr>
        <w:tabs>
          <w:tab w:val="num" w:pos="2640"/>
        </w:tabs>
        <w:ind w:left="2640" w:right="2640" w:hanging="360"/>
      </w:pPr>
      <w:rPr>
        <w:rFonts w:ascii="Symbol" w:hAnsi="Symbol" w:hint="default"/>
      </w:rPr>
    </w:lvl>
    <w:lvl w:ilvl="4" w:tplc="04090003" w:tentative="1">
      <w:start w:val="1"/>
      <w:numFmt w:val="bullet"/>
      <w:lvlText w:val="o"/>
      <w:lvlJc w:val="left"/>
      <w:pPr>
        <w:tabs>
          <w:tab w:val="num" w:pos="3360"/>
        </w:tabs>
        <w:ind w:left="3360" w:right="3360" w:hanging="360"/>
      </w:pPr>
      <w:rPr>
        <w:rFonts w:ascii="Courier New" w:hAnsi="Courier New" w:hint="default"/>
      </w:rPr>
    </w:lvl>
    <w:lvl w:ilvl="5" w:tplc="04090005" w:tentative="1">
      <w:start w:val="1"/>
      <w:numFmt w:val="bullet"/>
      <w:lvlText w:val=""/>
      <w:lvlJc w:val="left"/>
      <w:pPr>
        <w:tabs>
          <w:tab w:val="num" w:pos="4080"/>
        </w:tabs>
        <w:ind w:left="4080" w:right="4080" w:hanging="360"/>
      </w:pPr>
      <w:rPr>
        <w:rFonts w:ascii="Wingdings" w:hAnsi="Wingdings" w:hint="default"/>
      </w:rPr>
    </w:lvl>
    <w:lvl w:ilvl="6" w:tplc="04090001" w:tentative="1">
      <w:start w:val="1"/>
      <w:numFmt w:val="bullet"/>
      <w:lvlText w:val=""/>
      <w:lvlJc w:val="left"/>
      <w:pPr>
        <w:tabs>
          <w:tab w:val="num" w:pos="4800"/>
        </w:tabs>
        <w:ind w:left="4800" w:right="4800" w:hanging="360"/>
      </w:pPr>
      <w:rPr>
        <w:rFonts w:ascii="Symbol" w:hAnsi="Symbol" w:hint="default"/>
      </w:rPr>
    </w:lvl>
    <w:lvl w:ilvl="7" w:tplc="04090003" w:tentative="1">
      <w:start w:val="1"/>
      <w:numFmt w:val="bullet"/>
      <w:lvlText w:val="o"/>
      <w:lvlJc w:val="left"/>
      <w:pPr>
        <w:tabs>
          <w:tab w:val="num" w:pos="5520"/>
        </w:tabs>
        <w:ind w:left="5520" w:right="5520" w:hanging="360"/>
      </w:pPr>
      <w:rPr>
        <w:rFonts w:ascii="Courier New" w:hAnsi="Courier New" w:hint="default"/>
      </w:rPr>
    </w:lvl>
    <w:lvl w:ilvl="8" w:tplc="04090005" w:tentative="1">
      <w:start w:val="1"/>
      <w:numFmt w:val="bullet"/>
      <w:lvlText w:val=""/>
      <w:lvlJc w:val="left"/>
      <w:pPr>
        <w:tabs>
          <w:tab w:val="num" w:pos="6240"/>
        </w:tabs>
        <w:ind w:left="6240" w:right="6240" w:hanging="360"/>
      </w:pPr>
      <w:rPr>
        <w:rFonts w:ascii="Wingdings" w:hAnsi="Wingdings" w:hint="default"/>
      </w:rPr>
    </w:lvl>
  </w:abstractNum>
  <w:abstractNum w:abstractNumId="377">
    <w:nsid w:val="4CC73283"/>
    <w:multiLevelType w:val="hybridMultilevel"/>
    <w:tmpl w:val="2E2C9A9A"/>
    <w:lvl w:ilvl="0" w:tplc="04090001">
      <w:start w:val="1"/>
      <w:numFmt w:val="bullet"/>
      <w:lvlText w:val=""/>
      <w:lvlJc w:val="left"/>
      <w:pPr>
        <w:tabs>
          <w:tab w:val="num" w:pos="360"/>
        </w:tabs>
        <w:ind w:left="360" w:right="360" w:hanging="360"/>
      </w:pPr>
      <w:rPr>
        <w:rFonts w:ascii="Symbol" w:hAnsi="Symbol" w:hint="default"/>
      </w:rPr>
    </w:lvl>
    <w:lvl w:ilvl="1" w:tplc="04090003" w:tentative="1">
      <w:start w:val="1"/>
      <w:numFmt w:val="bullet"/>
      <w:lvlText w:val="o"/>
      <w:lvlJc w:val="left"/>
      <w:pPr>
        <w:tabs>
          <w:tab w:val="num" w:pos="1080"/>
        </w:tabs>
        <w:ind w:left="1080" w:right="1080" w:hanging="360"/>
      </w:pPr>
      <w:rPr>
        <w:rFonts w:ascii="Courier New" w:hAnsi="Courier New" w:cs="Courier New" w:hint="default"/>
      </w:rPr>
    </w:lvl>
    <w:lvl w:ilvl="2" w:tplc="04090005" w:tentative="1">
      <w:start w:val="1"/>
      <w:numFmt w:val="bullet"/>
      <w:lvlText w:val=""/>
      <w:lvlJc w:val="left"/>
      <w:pPr>
        <w:tabs>
          <w:tab w:val="num" w:pos="1800"/>
        </w:tabs>
        <w:ind w:left="1800" w:right="1800" w:hanging="360"/>
      </w:pPr>
      <w:rPr>
        <w:rFonts w:ascii="Wingdings" w:hAnsi="Wingdings" w:hint="default"/>
      </w:rPr>
    </w:lvl>
    <w:lvl w:ilvl="3" w:tplc="04090001" w:tentative="1">
      <w:start w:val="1"/>
      <w:numFmt w:val="bullet"/>
      <w:lvlText w:val=""/>
      <w:lvlJc w:val="left"/>
      <w:pPr>
        <w:tabs>
          <w:tab w:val="num" w:pos="2520"/>
        </w:tabs>
        <w:ind w:left="2520" w:right="2520" w:hanging="360"/>
      </w:pPr>
      <w:rPr>
        <w:rFonts w:ascii="Symbol" w:hAnsi="Symbol" w:hint="default"/>
      </w:rPr>
    </w:lvl>
    <w:lvl w:ilvl="4" w:tplc="04090003" w:tentative="1">
      <w:start w:val="1"/>
      <w:numFmt w:val="bullet"/>
      <w:lvlText w:val="o"/>
      <w:lvlJc w:val="left"/>
      <w:pPr>
        <w:tabs>
          <w:tab w:val="num" w:pos="3240"/>
        </w:tabs>
        <w:ind w:left="3240" w:right="3240" w:hanging="360"/>
      </w:pPr>
      <w:rPr>
        <w:rFonts w:ascii="Courier New" w:hAnsi="Courier New" w:cs="Courier New" w:hint="default"/>
      </w:rPr>
    </w:lvl>
    <w:lvl w:ilvl="5" w:tplc="04090005" w:tentative="1">
      <w:start w:val="1"/>
      <w:numFmt w:val="bullet"/>
      <w:lvlText w:val=""/>
      <w:lvlJc w:val="left"/>
      <w:pPr>
        <w:tabs>
          <w:tab w:val="num" w:pos="3960"/>
        </w:tabs>
        <w:ind w:left="3960" w:right="3960" w:hanging="360"/>
      </w:pPr>
      <w:rPr>
        <w:rFonts w:ascii="Wingdings" w:hAnsi="Wingdings" w:hint="default"/>
      </w:rPr>
    </w:lvl>
    <w:lvl w:ilvl="6" w:tplc="04090001" w:tentative="1">
      <w:start w:val="1"/>
      <w:numFmt w:val="bullet"/>
      <w:lvlText w:val=""/>
      <w:lvlJc w:val="left"/>
      <w:pPr>
        <w:tabs>
          <w:tab w:val="num" w:pos="4680"/>
        </w:tabs>
        <w:ind w:left="4680" w:right="4680" w:hanging="360"/>
      </w:pPr>
      <w:rPr>
        <w:rFonts w:ascii="Symbol" w:hAnsi="Symbol" w:hint="default"/>
      </w:rPr>
    </w:lvl>
    <w:lvl w:ilvl="7" w:tplc="04090003" w:tentative="1">
      <w:start w:val="1"/>
      <w:numFmt w:val="bullet"/>
      <w:lvlText w:val="o"/>
      <w:lvlJc w:val="left"/>
      <w:pPr>
        <w:tabs>
          <w:tab w:val="num" w:pos="5400"/>
        </w:tabs>
        <w:ind w:left="5400" w:right="5400" w:hanging="360"/>
      </w:pPr>
      <w:rPr>
        <w:rFonts w:ascii="Courier New" w:hAnsi="Courier New" w:cs="Courier New" w:hint="default"/>
      </w:rPr>
    </w:lvl>
    <w:lvl w:ilvl="8" w:tplc="04090005" w:tentative="1">
      <w:start w:val="1"/>
      <w:numFmt w:val="bullet"/>
      <w:lvlText w:val=""/>
      <w:lvlJc w:val="left"/>
      <w:pPr>
        <w:tabs>
          <w:tab w:val="num" w:pos="6120"/>
        </w:tabs>
        <w:ind w:left="6120" w:right="6120" w:hanging="360"/>
      </w:pPr>
      <w:rPr>
        <w:rFonts w:ascii="Wingdings" w:hAnsi="Wingdings" w:hint="default"/>
      </w:rPr>
    </w:lvl>
  </w:abstractNum>
  <w:abstractNum w:abstractNumId="378">
    <w:nsid w:val="4CD67115"/>
    <w:multiLevelType w:val="multilevel"/>
    <w:tmpl w:val="E5E06D26"/>
    <w:lvl w:ilvl="0">
      <w:start w:val="1"/>
      <w:numFmt w:val="decimal"/>
      <w:lvlText w:val="%1"/>
      <w:lvlJc w:val="left"/>
      <w:pPr>
        <w:tabs>
          <w:tab w:val="num" w:pos="630"/>
        </w:tabs>
        <w:ind w:left="630" w:right="630" w:hanging="630"/>
      </w:pPr>
      <w:rPr>
        <w:rFonts w:hint="default"/>
      </w:rPr>
    </w:lvl>
    <w:lvl w:ilvl="1">
      <w:start w:val="2"/>
      <w:numFmt w:val="decimal"/>
      <w:lvlText w:val="%1-%2"/>
      <w:lvlJc w:val="left"/>
      <w:pPr>
        <w:tabs>
          <w:tab w:val="num" w:pos="734"/>
        </w:tabs>
        <w:ind w:left="734" w:right="734" w:hanging="720"/>
      </w:pPr>
      <w:rPr>
        <w:rFonts w:hint="default"/>
      </w:rPr>
    </w:lvl>
    <w:lvl w:ilvl="2">
      <w:start w:val="2"/>
      <w:numFmt w:val="decimal"/>
      <w:lvlText w:val="%1-%2-%3"/>
      <w:lvlJc w:val="left"/>
      <w:pPr>
        <w:tabs>
          <w:tab w:val="num" w:pos="748"/>
        </w:tabs>
        <w:ind w:left="748" w:right="748" w:hanging="720"/>
      </w:pPr>
      <w:rPr>
        <w:rFonts w:hint="default"/>
      </w:rPr>
    </w:lvl>
    <w:lvl w:ilvl="3">
      <w:start w:val="1"/>
      <w:numFmt w:val="decimal"/>
      <w:lvlText w:val="%1-%2-%3.%4"/>
      <w:lvlJc w:val="left"/>
      <w:pPr>
        <w:tabs>
          <w:tab w:val="num" w:pos="1122"/>
        </w:tabs>
        <w:ind w:left="1122" w:right="1122" w:hanging="1080"/>
      </w:pPr>
      <w:rPr>
        <w:rFonts w:hint="default"/>
      </w:rPr>
    </w:lvl>
    <w:lvl w:ilvl="4">
      <w:start w:val="1"/>
      <w:numFmt w:val="decimal"/>
      <w:lvlText w:val="%1-%2-%3.%4.%5"/>
      <w:lvlJc w:val="left"/>
      <w:pPr>
        <w:tabs>
          <w:tab w:val="num" w:pos="1136"/>
        </w:tabs>
        <w:ind w:left="1136" w:right="1136" w:hanging="1080"/>
      </w:pPr>
      <w:rPr>
        <w:rFonts w:hint="default"/>
      </w:rPr>
    </w:lvl>
    <w:lvl w:ilvl="5">
      <w:start w:val="1"/>
      <w:numFmt w:val="decimal"/>
      <w:lvlText w:val="%1-%2-%3.%4.%5.%6"/>
      <w:lvlJc w:val="left"/>
      <w:pPr>
        <w:tabs>
          <w:tab w:val="num" w:pos="1510"/>
        </w:tabs>
        <w:ind w:left="1510" w:right="1510" w:hanging="1440"/>
      </w:pPr>
      <w:rPr>
        <w:rFonts w:hint="default"/>
      </w:rPr>
    </w:lvl>
    <w:lvl w:ilvl="6">
      <w:start w:val="1"/>
      <w:numFmt w:val="decimal"/>
      <w:lvlText w:val="%1-%2-%3.%4.%5.%6.%7"/>
      <w:lvlJc w:val="left"/>
      <w:pPr>
        <w:tabs>
          <w:tab w:val="num" w:pos="1884"/>
        </w:tabs>
        <w:ind w:left="1884" w:right="1884" w:hanging="1800"/>
      </w:pPr>
      <w:rPr>
        <w:rFonts w:hint="default"/>
      </w:rPr>
    </w:lvl>
    <w:lvl w:ilvl="7">
      <w:start w:val="1"/>
      <w:numFmt w:val="decimal"/>
      <w:lvlText w:val="%1-%2-%3.%4.%5.%6.%7.%8"/>
      <w:lvlJc w:val="left"/>
      <w:pPr>
        <w:tabs>
          <w:tab w:val="num" w:pos="1898"/>
        </w:tabs>
        <w:ind w:left="1898" w:right="1898" w:hanging="1800"/>
      </w:pPr>
      <w:rPr>
        <w:rFonts w:hint="default"/>
      </w:rPr>
    </w:lvl>
    <w:lvl w:ilvl="8">
      <w:start w:val="1"/>
      <w:numFmt w:val="decimal"/>
      <w:lvlText w:val="%1-%2-%3.%4.%5.%6.%7.%8.%9"/>
      <w:lvlJc w:val="left"/>
      <w:pPr>
        <w:tabs>
          <w:tab w:val="num" w:pos="2272"/>
        </w:tabs>
        <w:ind w:left="2272" w:right="2272" w:hanging="2160"/>
      </w:pPr>
      <w:rPr>
        <w:rFonts w:hint="default"/>
      </w:rPr>
    </w:lvl>
  </w:abstractNum>
  <w:abstractNum w:abstractNumId="379">
    <w:nsid w:val="4CEE06A6"/>
    <w:multiLevelType w:val="hybridMultilevel"/>
    <w:tmpl w:val="9DD0BC60"/>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80">
    <w:nsid w:val="4CF10BD5"/>
    <w:multiLevelType w:val="multilevel"/>
    <w:tmpl w:val="181E9F66"/>
    <w:lvl w:ilvl="0">
      <w:start w:val="1"/>
      <w:numFmt w:val="bullet"/>
      <w:lvlText w:val=""/>
      <w:lvlJc w:val="left"/>
      <w:pPr>
        <w:tabs>
          <w:tab w:val="num" w:pos="360"/>
        </w:tabs>
        <w:ind w:left="360" w:right="360" w:hanging="360"/>
      </w:pPr>
      <w:rPr>
        <w:rFonts w:ascii="Wingdings" w:hAnsi="Wingdings" w:cs="Times New Roman" w:hint="default"/>
        <w:lang w:bidi="ar-LB"/>
      </w:rPr>
    </w:lvl>
    <w:lvl w:ilvl="1">
      <w:start w:val="1"/>
      <w:numFmt w:val="cardinalText"/>
      <w:lvlText w:val="%2"/>
      <w:lvlJc w:val="left"/>
      <w:pPr>
        <w:tabs>
          <w:tab w:val="num" w:pos="720"/>
        </w:tabs>
        <w:ind w:left="720" w:right="720" w:hanging="360"/>
      </w:pPr>
      <w:rPr>
        <w:rFonts w:hint="default"/>
      </w:rPr>
    </w:lvl>
    <w:lvl w:ilvl="2">
      <w:start w:val="1"/>
      <w:numFmt w:val="bullet"/>
      <w:lvlText w:val=""/>
      <w:lvlJc w:val="left"/>
      <w:pPr>
        <w:tabs>
          <w:tab w:val="num" w:pos="1080"/>
        </w:tabs>
        <w:ind w:left="1080" w:right="1080" w:hanging="360"/>
      </w:pPr>
      <w:rPr>
        <w:rFonts w:ascii="Wingdings" w:hAnsi="Wingdings" w:hint="default"/>
      </w:rPr>
    </w:lvl>
    <w:lvl w:ilvl="3">
      <w:start w:val="1"/>
      <w:numFmt w:val="bullet"/>
      <w:lvlText w:val=""/>
      <w:lvlJc w:val="left"/>
      <w:pPr>
        <w:tabs>
          <w:tab w:val="num" w:pos="1440"/>
        </w:tabs>
        <w:ind w:left="1440" w:right="1440" w:hanging="360"/>
      </w:pPr>
      <w:rPr>
        <w:rFonts w:ascii="Symbol" w:hAnsi="Symbol" w:hint="default"/>
      </w:rPr>
    </w:lvl>
    <w:lvl w:ilvl="4">
      <w:start w:val="1"/>
      <w:numFmt w:val="bullet"/>
      <w:lvlText w:val=""/>
      <w:lvlJc w:val="left"/>
      <w:pPr>
        <w:tabs>
          <w:tab w:val="num" w:pos="1800"/>
        </w:tabs>
        <w:ind w:left="1800" w:right="1800" w:hanging="360"/>
      </w:pPr>
      <w:rPr>
        <w:rFonts w:ascii="Symbol" w:hAnsi="Symbol" w:hint="default"/>
      </w:rPr>
    </w:lvl>
    <w:lvl w:ilvl="5">
      <w:start w:val="1"/>
      <w:numFmt w:val="bullet"/>
      <w:lvlText w:val=""/>
      <w:lvlJc w:val="left"/>
      <w:pPr>
        <w:tabs>
          <w:tab w:val="num" w:pos="2160"/>
        </w:tabs>
        <w:ind w:left="2160" w:right="2160" w:hanging="360"/>
      </w:pPr>
      <w:rPr>
        <w:rFonts w:ascii="Wingdings" w:hAnsi="Wingdings" w:cs="Times New Roman" w:hint="default"/>
      </w:rPr>
    </w:lvl>
    <w:lvl w:ilvl="6">
      <w:start w:val="1"/>
      <w:numFmt w:val="bullet"/>
      <w:lvlText w:val=""/>
      <w:lvlJc w:val="left"/>
      <w:pPr>
        <w:tabs>
          <w:tab w:val="num" w:pos="2520"/>
        </w:tabs>
        <w:ind w:left="2520" w:right="2520" w:hanging="360"/>
      </w:pPr>
      <w:rPr>
        <w:rFonts w:ascii="Wingdings" w:hAnsi="Wingdings" w:hint="default"/>
      </w:rPr>
    </w:lvl>
    <w:lvl w:ilvl="7">
      <w:start w:val="1"/>
      <w:numFmt w:val="bullet"/>
      <w:lvlText w:val=""/>
      <w:lvlJc w:val="left"/>
      <w:pPr>
        <w:tabs>
          <w:tab w:val="num" w:pos="2880"/>
        </w:tabs>
        <w:ind w:left="2880" w:right="2880" w:hanging="360"/>
      </w:pPr>
      <w:rPr>
        <w:rFonts w:ascii="Symbol" w:hAnsi="Symbol" w:hint="default"/>
      </w:rPr>
    </w:lvl>
    <w:lvl w:ilvl="8">
      <w:start w:val="1"/>
      <w:numFmt w:val="bullet"/>
      <w:lvlText w:val=""/>
      <w:lvlJc w:val="left"/>
      <w:pPr>
        <w:tabs>
          <w:tab w:val="num" w:pos="3240"/>
        </w:tabs>
        <w:ind w:left="3240" w:right="3240" w:hanging="360"/>
      </w:pPr>
      <w:rPr>
        <w:rFonts w:ascii="Symbol" w:hAnsi="Symbol" w:hint="default"/>
      </w:rPr>
    </w:lvl>
  </w:abstractNum>
  <w:abstractNum w:abstractNumId="381">
    <w:nsid w:val="4D04625E"/>
    <w:multiLevelType w:val="hybridMultilevel"/>
    <w:tmpl w:val="9510072E"/>
    <w:lvl w:ilvl="0" w:tplc="3F9211C6">
      <w:start w:val="1"/>
      <w:numFmt w:val="upperRoman"/>
      <w:lvlText w:val="%1."/>
      <w:lvlJc w:val="right"/>
      <w:pPr>
        <w:tabs>
          <w:tab w:val="num" w:pos="180"/>
        </w:tabs>
        <w:ind w:left="180" w:right="180" w:hanging="180"/>
      </w:pPr>
      <w:rPr>
        <w:rFonts w:hint="default"/>
      </w:rPr>
    </w:lvl>
    <w:lvl w:ilvl="1" w:tplc="04090019" w:tentative="1">
      <w:start w:val="1"/>
      <w:numFmt w:val="lowerLetter"/>
      <w:lvlText w:val="%2."/>
      <w:lvlJc w:val="left"/>
      <w:pPr>
        <w:tabs>
          <w:tab w:val="num" w:pos="2244"/>
        </w:tabs>
        <w:ind w:left="2244" w:right="2244" w:hanging="360"/>
      </w:pPr>
    </w:lvl>
    <w:lvl w:ilvl="2" w:tplc="0409001B" w:tentative="1">
      <w:start w:val="1"/>
      <w:numFmt w:val="lowerRoman"/>
      <w:lvlText w:val="%3."/>
      <w:lvlJc w:val="right"/>
      <w:pPr>
        <w:tabs>
          <w:tab w:val="num" w:pos="2964"/>
        </w:tabs>
        <w:ind w:left="2964" w:right="2964" w:hanging="180"/>
      </w:pPr>
    </w:lvl>
    <w:lvl w:ilvl="3" w:tplc="0409000F" w:tentative="1">
      <w:start w:val="1"/>
      <w:numFmt w:val="decimal"/>
      <w:lvlText w:val="%4."/>
      <w:lvlJc w:val="left"/>
      <w:pPr>
        <w:tabs>
          <w:tab w:val="num" w:pos="3684"/>
        </w:tabs>
        <w:ind w:left="3684" w:right="3684" w:hanging="360"/>
      </w:pPr>
    </w:lvl>
    <w:lvl w:ilvl="4" w:tplc="04090019" w:tentative="1">
      <w:start w:val="1"/>
      <w:numFmt w:val="lowerLetter"/>
      <w:lvlText w:val="%5."/>
      <w:lvlJc w:val="left"/>
      <w:pPr>
        <w:tabs>
          <w:tab w:val="num" w:pos="4404"/>
        </w:tabs>
        <w:ind w:left="4404" w:right="4404" w:hanging="360"/>
      </w:pPr>
    </w:lvl>
    <w:lvl w:ilvl="5" w:tplc="0409001B" w:tentative="1">
      <w:start w:val="1"/>
      <w:numFmt w:val="lowerRoman"/>
      <w:lvlText w:val="%6."/>
      <w:lvlJc w:val="right"/>
      <w:pPr>
        <w:tabs>
          <w:tab w:val="num" w:pos="5124"/>
        </w:tabs>
        <w:ind w:left="5124" w:right="5124" w:hanging="180"/>
      </w:pPr>
    </w:lvl>
    <w:lvl w:ilvl="6" w:tplc="0409000F" w:tentative="1">
      <w:start w:val="1"/>
      <w:numFmt w:val="decimal"/>
      <w:lvlText w:val="%7."/>
      <w:lvlJc w:val="left"/>
      <w:pPr>
        <w:tabs>
          <w:tab w:val="num" w:pos="5844"/>
        </w:tabs>
        <w:ind w:left="5844" w:right="5844" w:hanging="360"/>
      </w:pPr>
    </w:lvl>
    <w:lvl w:ilvl="7" w:tplc="04090019" w:tentative="1">
      <w:start w:val="1"/>
      <w:numFmt w:val="lowerLetter"/>
      <w:lvlText w:val="%8."/>
      <w:lvlJc w:val="left"/>
      <w:pPr>
        <w:tabs>
          <w:tab w:val="num" w:pos="6564"/>
        </w:tabs>
        <w:ind w:left="6564" w:right="6564" w:hanging="360"/>
      </w:pPr>
    </w:lvl>
    <w:lvl w:ilvl="8" w:tplc="0409001B" w:tentative="1">
      <w:start w:val="1"/>
      <w:numFmt w:val="lowerRoman"/>
      <w:lvlText w:val="%9."/>
      <w:lvlJc w:val="right"/>
      <w:pPr>
        <w:tabs>
          <w:tab w:val="num" w:pos="7284"/>
        </w:tabs>
        <w:ind w:left="7284" w:right="7284" w:hanging="180"/>
      </w:pPr>
    </w:lvl>
  </w:abstractNum>
  <w:abstractNum w:abstractNumId="382">
    <w:nsid w:val="4D2F3ED5"/>
    <w:multiLevelType w:val="hybridMultilevel"/>
    <w:tmpl w:val="7E4EF388"/>
    <w:lvl w:ilvl="0" w:tplc="3F9211C6">
      <w:start w:val="1"/>
      <w:numFmt w:val="upperRoman"/>
      <w:lvlText w:val="%1."/>
      <w:lvlJc w:val="right"/>
      <w:pPr>
        <w:tabs>
          <w:tab w:val="num" w:pos="1524"/>
        </w:tabs>
        <w:ind w:left="1524" w:right="1524" w:hanging="18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83">
    <w:nsid w:val="4D533E1E"/>
    <w:multiLevelType w:val="hybridMultilevel"/>
    <w:tmpl w:val="9F261382"/>
    <w:lvl w:ilvl="0" w:tplc="6CA212AE">
      <w:start w:val="1"/>
      <w:numFmt w:val="bullet"/>
      <w:lvlText w:val=""/>
      <w:lvlJc w:val="left"/>
      <w:pPr>
        <w:tabs>
          <w:tab w:val="num" w:pos="1064"/>
        </w:tabs>
        <w:ind w:left="1064" w:right="1064" w:hanging="360"/>
      </w:pPr>
      <w:rPr>
        <w:rFonts w:ascii="Symbol" w:hAnsi="Symbol" w:hint="default"/>
        <w:sz w:val="32"/>
      </w:rPr>
    </w:lvl>
    <w:lvl w:ilvl="1" w:tplc="04010003" w:tentative="1">
      <w:start w:val="1"/>
      <w:numFmt w:val="bullet"/>
      <w:lvlText w:val="o"/>
      <w:lvlJc w:val="left"/>
      <w:pPr>
        <w:tabs>
          <w:tab w:val="num" w:pos="2144"/>
        </w:tabs>
        <w:ind w:left="2144" w:right="2144" w:hanging="360"/>
      </w:pPr>
      <w:rPr>
        <w:rFonts w:ascii="Courier New" w:hAnsi="Courier New" w:hint="default"/>
      </w:rPr>
    </w:lvl>
    <w:lvl w:ilvl="2" w:tplc="04010005" w:tentative="1">
      <w:start w:val="1"/>
      <w:numFmt w:val="bullet"/>
      <w:lvlText w:val=""/>
      <w:lvlJc w:val="left"/>
      <w:pPr>
        <w:tabs>
          <w:tab w:val="num" w:pos="2864"/>
        </w:tabs>
        <w:ind w:left="2864" w:right="2864" w:hanging="360"/>
      </w:pPr>
      <w:rPr>
        <w:rFonts w:ascii="Wingdings" w:hAnsi="Wingdings" w:hint="default"/>
      </w:rPr>
    </w:lvl>
    <w:lvl w:ilvl="3" w:tplc="04010001" w:tentative="1">
      <w:start w:val="1"/>
      <w:numFmt w:val="bullet"/>
      <w:lvlText w:val=""/>
      <w:lvlJc w:val="left"/>
      <w:pPr>
        <w:tabs>
          <w:tab w:val="num" w:pos="3584"/>
        </w:tabs>
        <w:ind w:left="3584" w:right="3584" w:hanging="360"/>
      </w:pPr>
      <w:rPr>
        <w:rFonts w:ascii="Symbol" w:hAnsi="Symbol" w:hint="default"/>
      </w:rPr>
    </w:lvl>
    <w:lvl w:ilvl="4" w:tplc="04010003" w:tentative="1">
      <w:start w:val="1"/>
      <w:numFmt w:val="bullet"/>
      <w:lvlText w:val="o"/>
      <w:lvlJc w:val="left"/>
      <w:pPr>
        <w:tabs>
          <w:tab w:val="num" w:pos="4304"/>
        </w:tabs>
        <w:ind w:left="4304" w:right="4304" w:hanging="360"/>
      </w:pPr>
      <w:rPr>
        <w:rFonts w:ascii="Courier New" w:hAnsi="Courier New" w:hint="default"/>
      </w:rPr>
    </w:lvl>
    <w:lvl w:ilvl="5" w:tplc="04010005" w:tentative="1">
      <w:start w:val="1"/>
      <w:numFmt w:val="bullet"/>
      <w:lvlText w:val=""/>
      <w:lvlJc w:val="left"/>
      <w:pPr>
        <w:tabs>
          <w:tab w:val="num" w:pos="5024"/>
        </w:tabs>
        <w:ind w:left="5024" w:right="5024" w:hanging="360"/>
      </w:pPr>
      <w:rPr>
        <w:rFonts w:ascii="Wingdings" w:hAnsi="Wingdings" w:hint="default"/>
      </w:rPr>
    </w:lvl>
    <w:lvl w:ilvl="6" w:tplc="04010001" w:tentative="1">
      <w:start w:val="1"/>
      <w:numFmt w:val="bullet"/>
      <w:lvlText w:val=""/>
      <w:lvlJc w:val="left"/>
      <w:pPr>
        <w:tabs>
          <w:tab w:val="num" w:pos="5744"/>
        </w:tabs>
        <w:ind w:left="5744" w:right="5744" w:hanging="360"/>
      </w:pPr>
      <w:rPr>
        <w:rFonts w:ascii="Symbol" w:hAnsi="Symbol" w:hint="default"/>
      </w:rPr>
    </w:lvl>
    <w:lvl w:ilvl="7" w:tplc="04010003" w:tentative="1">
      <w:start w:val="1"/>
      <w:numFmt w:val="bullet"/>
      <w:lvlText w:val="o"/>
      <w:lvlJc w:val="left"/>
      <w:pPr>
        <w:tabs>
          <w:tab w:val="num" w:pos="6464"/>
        </w:tabs>
        <w:ind w:left="6464" w:right="6464" w:hanging="360"/>
      </w:pPr>
      <w:rPr>
        <w:rFonts w:ascii="Courier New" w:hAnsi="Courier New" w:hint="default"/>
      </w:rPr>
    </w:lvl>
    <w:lvl w:ilvl="8" w:tplc="04010005" w:tentative="1">
      <w:start w:val="1"/>
      <w:numFmt w:val="bullet"/>
      <w:lvlText w:val=""/>
      <w:lvlJc w:val="left"/>
      <w:pPr>
        <w:tabs>
          <w:tab w:val="num" w:pos="7184"/>
        </w:tabs>
        <w:ind w:left="7184" w:right="7184" w:hanging="360"/>
      </w:pPr>
      <w:rPr>
        <w:rFonts w:ascii="Wingdings" w:hAnsi="Wingdings" w:hint="default"/>
      </w:rPr>
    </w:lvl>
  </w:abstractNum>
  <w:abstractNum w:abstractNumId="384">
    <w:nsid w:val="4D545FF3"/>
    <w:multiLevelType w:val="hybridMultilevel"/>
    <w:tmpl w:val="88548886"/>
    <w:lvl w:ilvl="0" w:tplc="BAD0353C">
      <w:start w:val="2"/>
      <w:numFmt w:val="bullet"/>
      <w:lvlText w:val="-"/>
      <w:lvlJc w:val="left"/>
      <w:pPr>
        <w:tabs>
          <w:tab w:val="num" w:pos="480"/>
        </w:tabs>
        <w:ind w:left="480" w:right="48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right="1080" w:hanging="360"/>
      </w:pPr>
      <w:rPr>
        <w:rFonts w:ascii="Courier New" w:hAnsi="Courier New" w:cs="Courier New" w:hint="default"/>
      </w:rPr>
    </w:lvl>
    <w:lvl w:ilvl="2" w:tplc="04090005" w:tentative="1">
      <w:start w:val="1"/>
      <w:numFmt w:val="bullet"/>
      <w:lvlText w:val=""/>
      <w:lvlJc w:val="left"/>
      <w:pPr>
        <w:tabs>
          <w:tab w:val="num" w:pos="1800"/>
        </w:tabs>
        <w:ind w:left="1800" w:right="1800" w:hanging="360"/>
      </w:pPr>
      <w:rPr>
        <w:rFonts w:ascii="Wingdings" w:hAnsi="Wingdings" w:hint="default"/>
      </w:rPr>
    </w:lvl>
    <w:lvl w:ilvl="3" w:tplc="04090001" w:tentative="1">
      <w:start w:val="1"/>
      <w:numFmt w:val="bullet"/>
      <w:lvlText w:val=""/>
      <w:lvlJc w:val="left"/>
      <w:pPr>
        <w:tabs>
          <w:tab w:val="num" w:pos="2520"/>
        </w:tabs>
        <w:ind w:left="2520" w:right="2520" w:hanging="360"/>
      </w:pPr>
      <w:rPr>
        <w:rFonts w:ascii="Symbol" w:hAnsi="Symbol" w:hint="default"/>
      </w:rPr>
    </w:lvl>
    <w:lvl w:ilvl="4" w:tplc="04090003" w:tentative="1">
      <w:start w:val="1"/>
      <w:numFmt w:val="bullet"/>
      <w:lvlText w:val="o"/>
      <w:lvlJc w:val="left"/>
      <w:pPr>
        <w:tabs>
          <w:tab w:val="num" w:pos="3240"/>
        </w:tabs>
        <w:ind w:left="3240" w:right="3240" w:hanging="360"/>
      </w:pPr>
      <w:rPr>
        <w:rFonts w:ascii="Courier New" w:hAnsi="Courier New" w:cs="Courier New" w:hint="default"/>
      </w:rPr>
    </w:lvl>
    <w:lvl w:ilvl="5" w:tplc="04090005" w:tentative="1">
      <w:start w:val="1"/>
      <w:numFmt w:val="bullet"/>
      <w:lvlText w:val=""/>
      <w:lvlJc w:val="left"/>
      <w:pPr>
        <w:tabs>
          <w:tab w:val="num" w:pos="3960"/>
        </w:tabs>
        <w:ind w:left="3960" w:right="3960" w:hanging="360"/>
      </w:pPr>
      <w:rPr>
        <w:rFonts w:ascii="Wingdings" w:hAnsi="Wingdings" w:hint="default"/>
      </w:rPr>
    </w:lvl>
    <w:lvl w:ilvl="6" w:tplc="04090001" w:tentative="1">
      <w:start w:val="1"/>
      <w:numFmt w:val="bullet"/>
      <w:lvlText w:val=""/>
      <w:lvlJc w:val="left"/>
      <w:pPr>
        <w:tabs>
          <w:tab w:val="num" w:pos="4680"/>
        </w:tabs>
        <w:ind w:left="4680" w:right="4680" w:hanging="360"/>
      </w:pPr>
      <w:rPr>
        <w:rFonts w:ascii="Symbol" w:hAnsi="Symbol" w:hint="default"/>
      </w:rPr>
    </w:lvl>
    <w:lvl w:ilvl="7" w:tplc="04090003" w:tentative="1">
      <w:start w:val="1"/>
      <w:numFmt w:val="bullet"/>
      <w:lvlText w:val="o"/>
      <w:lvlJc w:val="left"/>
      <w:pPr>
        <w:tabs>
          <w:tab w:val="num" w:pos="5400"/>
        </w:tabs>
        <w:ind w:left="5400" w:right="5400" w:hanging="360"/>
      </w:pPr>
      <w:rPr>
        <w:rFonts w:ascii="Courier New" w:hAnsi="Courier New" w:cs="Courier New" w:hint="default"/>
      </w:rPr>
    </w:lvl>
    <w:lvl w:ilvl="8" w:tplc="04090005" w:tentative="1">
      <w:start w:val="1"/>
      <w:numFmt w:val="bullet"/>
      <w:lvlText w:val=""/>
      <w:lvlJc w:val="left"/>
      <w:pPr>
        <w:tabs>
          <w:tab w:val="num" w:pos="6120"/>
        </w:tabs>
        <w:ind w:left="6120" w:right="6120" w:hanging="360"/>
      </w:pPr>
      <w:rPr>
        <w:rFonts w:ascii="Wingdings" w:hAnsi="Wingdings" w:hint="default"/>
      </w:rPr>
    </w:lvl>
  </w:abstractNum>
  <w:abstractNum w:abstractNumId="385">
    <w:nsid w:val="4DD36EDF"/>
    <w:multiLevelType w:val="hybridMultilevel"/>
    <w:tmpl w:val="232233F2"/>
    <w:lvl w:ilvl="0" w:tplc="C2B4FB80">
      <w:start w:val="1"/>
      <w:numFmt w:val="bullet"/>
      <w:lvlText w:val=""/>
      <w:lvlJc w:val="left"/>
      <w:pPr>
        <w:tabs>
          <w:tab w:val="num" w:pos="2781"/>
        </w:tabs>
        <w:ind w:left="1117" w:right="1117" w:firstLine="1304"/>
      </w:pPr>
      <w:rPr>
        <w:rFonts w:ascii="Symbol" w:hAnsi="Symbol" w:hint="default"/>
      </w:rPr>
    </w:lvl>
    <w:lvl w:ilvl="1" w:tplc="3266FA9C">
      <w:start w:val="1"/>
      <w:numFmt w:val="bullet"/>
      <w:lvlText w:val=""/>
      <w:lvlJc w:val="left"/>
      <w:pPr>
        <w:tabs>
          <w:tab w:val="num" w:pos="1494"/>
        </w:tabs>
        <w:ind w:left="1134" w:right="1134" w:firstLine="0"/>
      </w:pPr>
      <w:rPr>
        <w:rFonts w:ascii="Symbol" w:hAnsi="Symbol" w:hint="default"/>
      </w:rPr>
    </w:lvl>
    <w:lvl w:ilvl="2" w:tplc="04090005" w:tentative="1">
      <w:start w:val="1"/>
      <w:numFmt w:val="bullet"/>
      <w:lvlText w:val=""/>
      <w:lvlJc w:val="left"/>
      <w:pPr>
        <w:tabs>
          <w:tab w:val="num" w:pos="2880"/>
        </w:tabs>
        <w:ind w:left="2880" w:right="2880" w:hanging="360"/>
      </w:pPr>
      <w:rPr>
        <w:rFonts w:ascii="Wingdings" w:hAnsi="Wingdings"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386">
    <w:nsid w:val="4E2B114A"/>
    <w:multiLevelType w:val="hybridMultilevel"/>
    <w:tmpl w:val="F50EDD96"/>
    <w:lvl w:ilvl="0" w:tplc="5746A35C">
      <w:start w:val="5"/>
      <w:numFmt w:val="arabicAlpha"/>
      <w:lvlText w:val="%1."/>
      <w:lvlJc w:val="left"/>
      <w:pPr>
        <w:tabs>
          <w:tab w:val="num" w:pos="288"/>
        </w:tabs>
        <w:ind w:left="216" w:right="216"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87">
    <w:nsid w:val="4E5D021A"/>
    <w:multiLevelType w:val="multilevel"/>
    <w:tmpl w:val="FD040946"/>
    <w:lvl w:ilvl="0">
      <w:start w:val="1"/>
      <w:numFmt w:val="bullet"/>
      <w:lvlText w:val="-"/>
      <w:lvlJc w:val="left"/>
      <w:pPr>
        <w:tabs>
          <w:tab w:val="num" w:pos="720"/>
        </w:tabs>
        <w:ind w:left="720" w:right="720" w:hanging="360"/>
      </w:pPr>
      <w:rPr>
        <w:rFonts w:ascii="Times New Roman" w:eastAsia="Times New Roman" w:hAnsi="Times New Roman" w:cs="Arabic Transparent" w:hint="default"/>
      </w:rPr>
    </w:lvl>
    <w:lvl w:ilvl="1">
      <w:start w:val="1"/>
      <w:numFmt w:val="bullet"/>
      <w:lvlText w:val="o"/>
      <w:lvlJc w:val="left"/>
      <w:pPr>
        <w:tabs>
          <w:tab w:val="num" w:pos="1440"/>
        </w:tabs>
        <w:ind w:left="1440" w:right="1440" w:hanging="360"/>
      </w:pPr>
      <w:rPr>
        <w:rFonts w:ascii="Courier New" w:hAnsi="Courier New" w:hint="default"/>
      </w:rPr>
    </w:lvl>
    <w:lvl w:ilvl="2">
      <w:start w:val="1"/>
      <w:numFmt w:val="bullet"/>
      <w:lvlText w:val=""/>
      <w:lvlJc w:val="left"/>
      <w:pPr>
        <w:tabs>
          <w:tab w:val="num" w:pos="2160"/>
        </w:tabs>
        <w:ind w:left="2160" w:right="2160" w:hanging="360"/>
      </w:pPr>
      <w:rPr>
        <w:rFonts w:ascii="Wingdings" w:hAnsi="Wingdings" w:hint="default"/>
      </w:rPr>
    </w:lvl>
    <w:lvl w:ilvl="3">
      <w:start w:val="1"/>
      <w:numFmt w:val="bullet"/>
      <w:lvlText w:val=""/>
      <w:lvlJc w:val="left"/>
      <w:pPr>
        <w:tabs>
          <w:tab w:val="num" w:pos="2880"/>
        </w:tabs>
        <w:ind w:left="2880" w:right="2880" w:hanging="360"/>
      </w:pPr>
      <w:rPr>
        <w:rFonts w:ascii="Symbol" w:hAnsi="Symbol" w:hint="default"/>
      </w:rPr>
    </w:lvl>
    <w:lvl w:ilvl="4">
      <w:start w:val="1"/>
      <w:numFmt w:val="bullet"/>
      <w:lvlText w:val="o"/>
      <w:lvlJc w:val="left"/>
      <w:pPr>
        <w:tabs>
          <w:tab w:val="num" w:pos="3600"/>
        </w:tabs>
        <w:ind w:left="3600" w:right="3600" w:hanging="360"/>
      </w:pPr>
      <w:rPr>
        <w:rFonts w:ascii="Courier New" w:hAnsi="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388">
    <w:nsid w:val="4EAD0759"/>
    <w:multiLevelType w:val="multilevel"/>
    <w:tmpl w:val="357C63B0"/>
    <w:lvl w:ilvl="0">
      <w:start w:val="1"/>
      <w:numFmt w:val="decimal"/>
      <w:lvlText w:val="%1."/>
      <w:lvlJc w:val="left"/>
      <w:pPr>
        <w:tabs>
          <w:tab w:val="num" w:pos="72"/>
        </w:tabs>
        <w:ind w:left="288" w:right="288" w:hanging="432"/>
      </w:pPr>
      <w:rPr>
        <w:rFonts w:hint="default"/>
      </w:rPr>
    </w:lvl>
    <w:lvl w:ilvl="1">
      <w:start w:val="3"/>
      <w:numFmt w:val="decimal"/>
      <w:lvlText w:val="%2-"/>
      <w:lvlJc w:val="left"/>
      <w:pPr>
        <w:tabs>
          <w:tab w:val="num" w:pos="1800"/>
        </w:tabs>
        <w:ind w:left="1800" w:right="1800" w:hanging="720"/>
      </w:pPr>
      <w:rPr>
        <w:rFonts w:hint="default"/>
      </w:r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389">
    <w:nsid w:val="4EDB63B5"/>
    <w:multiLevelType w:val="hybridMultilevel"/>
    <w:tmpl w:val="AFE0A8D2"/>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90">
    <w:nsid w:val="4EEB5053"/>
    <w:multiLevelType w:val="hybridMultilevel"/>
    <w:tmpl w:val="707A690E"/>
    <w:lvl w:ilvl="0" w:tplc="BAD0353C">
      <w:start w:val="2"/>
      <w:numFmt w:val="bullet"/>
      <w:lvlText w:val="-"/>
      <w:lvlJc w:val="left"/>
      <w:pPr>
        <w:tabs>
          <w:tab w:val="num" w:pos="920"/>
        </w:tabs>
        <w:ind w:left="920" w:right="920" w:hanging="360"/>
      </w:pPr>
      <w:rPr>
        <w:rFonts w:ascii="Times New Roman" w:eastAsia="Times New Roman" w:hAnsi="Times New Roman" w:cs="Times New Roman" w:hint="default"/>
      </w:rPr>
    </w:lvl>
    <w:lvl w:ilvl="1" w:tplc="04090003" w:tentative="1">
      <w:start w:val="1"/>
      <w:numFmt w:val="bullet"/>
      <w:lvlText w:val="o"/>
      <w:lvlJc w:val="left"/>
      <w:pPr>
        <w:tabs>
          <w:tab w:val="num" w:pos="1520"/>
        </w:tabs>
        <w:ind w:left="1520" w:right="1520" w:hanging="360"/>
      </w:pPr>
      <w:rPr>
        <w:rFonts w:ascii="Courier New" w:hAnsi="Courier New" w:cs="Courier New" w:hint="default"/>
      </w:rPr>
    </w:lvl>
    <w:lvl w:ilvl="2" w:tplc="04090005" w:tentative="1">
      <w:start w:val="1"/>
      <w:numFmt w:val="bullet"/>
      <w:lvlText w:val=""/>
      <w:lvlJc w:val="left"/>
      <w:pPr>
        <w:tabs>
          <w:tab w:val="num" w:pos="2240"/>
        </w:tabs>
        <w:ind w:left="2240" w:right="2240" w:hanging="360"/>
      </w:pPr>
      <w:rPr>
        <w:rFonts w:ascii="Wingdings" w:hAnsi="Wingdings" w:hint="default"/>
      </w:rPr>
    </w:lvl>
    <w:lvl w:ilvl="3" w:tplc="04090001" w:tentative="1">
      <w:start w:val="1"/>
      <w:numFmt w:val="bullet"/>
      <w:lvlText w:val=""/>
      <w:lvlJc w:val="left"/>
      <w:pPr>
        <w:tabs>
          <w:tab w:val="num" w:pos="2960"/>
        </w:tabs>
        <w:ind w:left="2960" w:right="2960" w:hanging="360"/>
      </w:pPr>
      <w:rPr>
        <w:rFonts w:ascii="Symbol" w:hAnsi="Symbol" w:hint="default"/>
      </w:rPr>
    </w:lvl>
    <w:lvl w:ilvl="4" w:tplc="04090003" w:tentative="1">
      <w:start w:val="1"/>
      <w:numFmt w:val="bullet"/>
      <w:lvlText w:val="o"/>
      <w:lvlJc w:val="left"/>
      <w:pPr>
        <w:tabs>
          <w:tab w:val="num" w:pos="3680"/>
        </w:tabs>
        <w:ind w:left="3680" w:right="3680" w:hanging="360"/>
      </w:pPr>
      <w:rPr>
        <w:rFonts w:ascii="Courier New" w:hAnsi="Courier New" w:cs="Courier New" w:hint="default"/>
      </w:rPr>
    </w:lvl>
    <w:lvl w:ilvl="5" w:tplc="04090005" w:tentative="1">
      <w:start w:val="1"/>
      <w:numFmt w:val="bullet"/>
      <w:lvlText w:val=""/>
      <w:lvlJc w:val="left"/>
      <w:pPr>
        <w:tabs>
          <w:tab w:val="num" w:pos="4400"/>
        </w:tabs>
        <w:ind w:left="4400" w:right="4400" w:hanging="360"/>
      </w:pPr>
      <w:rPr>
        <w:rFonts w:ascii="Wingdings" w:hAnsi="Wingdings" w:hint="default"/>
      </w:rPr>
    </w:lvl>
    <w:lvl w:ilvl="6" w:tplc="04090001" w:tentative="1">
      <w:start w:val="1"/>
      <w:numFmt w:val="bullet"/>
      <w:lvlText w:val=""/>
      <w:lvlJc w:val="left"/>
      <w:pPr>
        <w:tabs>
          <w:tab w:val="num" w:pos="5120"/>
        </w:tabs>
        <w:ind w:left="5120" w:right="5120" w:hanging="360"/>
      </w:pPr>
      <w:rPr>
        <w:rFonts w:ascii="Symbol" w:hAnsi="Symbol" w:hint="default"/>
      </w:rPr>
    </w:lvl>
    <w:lvl w:ilvl="7" w:tplc="04090003" w:tentative="1">
      <w:start w:val="1"/>
      <w:numFmt w:val="bullet"/>
      <w:lvlText w:val="o"/>
      <w:lvlJc w:val="left"/>
      <w:pPr>
        <w:tabs>
          <w:tab w:val="num" w:pos="5840"/>
        </w:tabs>
        <w:ind w:left="5840" w:right="5840" w:hanging="360"/>
      </w:pPr>
      <w:rPr>
        <w:rFonts w:ascii="Courier New" w:hAnsi="Courier New" w:cs="Courier New" w:hint="default"/>
      </w:rPr>
    </w:lvl>
    <w:lvl w:ilvl="8" w:tplc="04090005" w:tentative="1">
      <w:start w:val="1"/>
      <w:numFmt w:val="bullet"/>
      <w:lvlText w:val=""/>
      <w:lvlJc w:val="left"/>
      <w:pPr>
        <w:tabs>
          <w:tab w:val="num" w:pos="6560"/>
        </w:tabs>
        <w:ind w:left="6560" w:right="6560" w:hanging="360"/>
      </w:pPr>
      <w:rPr>
        <w:rFonts w:ascii="Wingdings" w:hAnsi="Wingdings" w:hint="default"/>
      </w:rPr>
    </w:lvl>
  </w:abstractNum>
  <w:abstractNum w:abstractNumId="391">
    <w:nsid w:val="4FFC4CBD"/>
    <w:multiLevelType w:val="hybridMultilevel"/>
    <w:tmpl w:val="1D7ECF12"/>
    <w:lvl w:ilvl="0" w:tplc="EA905D94">
      <w:start w:val="1"/>
      <w:numFmt w:val="bullet"/>
      <w:lvlText w:val=""/>
      <w:lvlJc w:val="left"/>
      <w:pPr>
        <w:tabs>
          <w:tab w:val="num" w:pos="1647"/>
        </w:tabs>
        <w:ind w:left="1117" w:right="1117" w:firstLine="170"/>
      </w:pPr>
      <w:rPr>
        <w:rFonts w:ascii="Symbol" w:hAnsi="Symbol" w:hint="default"/>
      </w:rPr>
    </w:lvl>
    <w:lvl w:ilvl="1" w:tplc="04090003">
      <w:start w:val="1"/>
      <w:numFmt w:val="bullet"/>
      <w:lvlText w:val="o"/>
      <w:lvlJc w:val="left"/>
      <w:pPr>
        <w:tabs>
          <w:tab w:val="num" w:pos="2160"/>
        </w:tabs>
        <w:ind w:left="2160" w:right="2160" w:hanging="360"/>
      </w:pPr>
      <w:rPr>
        <w:rFonts w:ascii="Courier New" w:hAnsi="Courier New" w:hint="default"/>
      </w:rPr>
    </w:lvl>
    <w:lvl w:ilvl="2" w:tplc="04090005" w:tentative="1">
      <w:start w:val="1"/>
      <w:numFmt w:val="bullet"/>
      <w:lvlText w:val=""/>
      <w:lvlJc w:val="left"/>
      <w:pPr>
        <w:tabs>
          <w:tab w:val="num" w:pos="2880"/>
        </w:tabs>
        <w:ind w:left="2880" w:right="2880" w:hanging="360"/>
      </w:pPr>
      <w:rPr>
        <w:rFonts w:ascii="Wingdings" w:hAnsi="Wingdings"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392">
    <w:nsid w:val="50161F2F"/>
    <w:multiLevelType w:val="hybridMultilevel"/>
    <w:tmpl w:val="18DC250C"/>
    <w:lvl w:ilvl="0" w:tplc="FAF08AFA">
      <w:start w:val="2"/>
      <w:numFmt w:val="bullet"/>
      <w:lvlText w:val="–"/>
      <w:lvlJc w:val="left"/>
      <w:pPr>
        <w:tabs>
          <w:tab w:val="num" w:pos="360"/>
        </w:tabs>
        <w:ind w:left="227" w:right="227" w:hanging="227"/>
      </w:pPr>
      <w:rPr>
        <w:rFonts w:ascii="Times New Roman" w:cs="Times New Roman" w:hint="default"/>
        <w:sz w:val="36"/>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93">
    <w:nsid w:val="507900CF"/>
    <w:multiLevelType w:val="hybridMultilevel"/>
    <w:tmpl w:val="D536FD50"/>
    <w:lvl w:ilvl="0" w:tplc="8138AD44">
      <w:start w:val="1"/>
      <w:numFmt w:val="arabicAlpha"/>
      <w:lvlText w:val="%1."/>
      <w:lvlJc w:val="left"/>
      <w:pPr>
        <w:tabs>
          <w:tab w:val="num" w:pos="1080"/>
        </w:tabs>
        <w:ind w:left="1080" w:right="1080" w:hanging="360"/>
      </w:pPr>
      <w:rPr>
        <w:rFonts w:hint="default"/>
        <w:b/>
        <w:bCs/>
      </w:rPr>
    </w:lvl>
    <w:lvl w:ilvl="1" w:tplc="BAD0353C">
      <w:start w:val="2"/>
      <w:numFmt w:val="bullet"/>
      <w:lvlText w:val="-"/>
      <w:lvlJc w:val="left"/>
      <w:pPr>
        <w:tabs>
          <w:tab w:val="num" w:pos="1800"/>
        </w:tabs>
        <w:ind w:left="1800" w:right="1800" w:hanging="36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right="2520" w:hanging="180"/>
      </w:pPr>
    </w:lvl>
    <w:lvl w:ilvl="3" w:tplc="0409000F" w:tentative="1">
      <w:start w:val="1"/>
      <w:numFmt w:val="decimal"/>
      <w:lvlText w:val="%4."/>
      <w:lvlJc w:val="left"/>
      <w:pPr>
        <w:tabs>
          <w:tab w:val="num" w:pos="3240"/>
        </w:tabs>
        <w:ind w:left="3240" w:right="3240" w:hanging="360"/>
      </w:pPr>
    </w:lvl>
    <w:lvl w:ilvl="4" w:tplc="04090019" w:tentative="1">
      <w:start w:val="1"/>
      <w:numFmt w:val="lowerLetter"/>
      <w:lvlText w:val="%5."/>
      <w:lvlJc w:val="left"/>
      <w:pPr>
        <w:tabs>
          <w:tab w:val="num" w:pos="3960"/>
        </w:tabs>
        <w:ind w:left="3960" w:right="3960" w:hanging="360"/>
      </w:pPr>
    </w:lvl>
    <w:lvl w:ilvl="5" w:tplc="0409001B" w:tentative="1">
      <w:start w:val="1"/>
      <w:numFmt w:val="lowerRoman"/>
      <w:lvlText w:val="%6."/>
      <w:lvlJc w:val="right"/>
      <w:pPr>
        <w:tabs>
          <w:tab w:val="num" w:pos="4680"/>
        </w:tabs>
        <w:ind w:left="4680" w:right="4680" w:hanging="180"/>
      </w:pPr>
    </w:lvl>
    <w:lvl w:ilvl="6" w:tplc="0409000F" w:tentative="1">
      <w:start w:val="1"/>
      <w:numFmt w:val="decimal"/>
      <w:lvlText w:val="%7."/>
      <w:lvlJc w:val="left"/>
      <w:pPr>
        <w:tabs>
          <w:tab w:val="num" w:pos="5400"/>
        </w:tabs>
        <w:ind w:left="5400" w:right="5400" w:hanging="360"/>
      </w:pPr>
    </w:lvl>
    <w:lvl w:ilvl="7" w:tplc="04090019" w:tentative="1">
      <w:start w:val="1"/>
      <w:numFmt w:val="lowerLetter"/>
      <w:lvlText w:val="%8."/>
      <w:lvlJc w:val="left"/>
      <w:pPr>
        <w:tabs>
          <w:tab w:val="num" w:pos="6120"/>
        </w:tabs>
        <w:ind w:left="6120" w:right="6120" w:hanging="360"/>
      </w:pPr>
    </w:lvl>
    <w:lvl w:ilvl="8" w:tplc="0409001B" w:tentative="1">
      <w:start w:val="1"/>
      <w:numFmt w:val="lowerRoman"/>
      <w:lvlText w:val="%9."/>
      <w:lvlJc w:val="right"/>
      <w:pPr>
        <w:tabs>
          <w:tab w:val="num" w:pos="6840"/>
        </w:tabs>
        <w:ind w:left="6840" w:right="6840" w:hanging="180"/>
      </w:pPr>
    </w:lvl>
  </w:abstractNum>
  <w:abstractNum w:abstractNumId="394">
    <w:nsid w:val="50895418"/>
    <w:multiLevelType w:val="multilevel"/>
    <w:tmpl w:val="FD040946"/>
    <w:lvl w:ilvl="0">
      <w:start w:val="1"/>
      <w:numFmt w:val="bullet"/>
      <w:lvlText w:val="-"/>
      <w:lvlJc w:val="left"/>
      <w:pPr>
        <w:tabs>
          <w:tab w:val="num" w:pos="720"/>
        </w:tabs>
        <w:ind w:left="720" w:right="720" w:hanging="360"/>
      </w:pPr>
      <w:rPr>
        <w:rFonts w:ascii="Times New Roman" w:eastAsia="Times New Roman" w:hAnsi="Times New Roman" w:cs="Arabic Transparent" w:hint="default"/>
      </w:rPr>
    </w:lvl>
    <w:lvl w:ilvl="1">
      <w:start w:val="1"/>
      <w:numFmt w:val="bullet"/>
      <w:lvlText w:val="o"/>
      <w:lvlJc w:val="left"/>
      <w:pPr>
        <w:tabs>
          <w:tab w:val="num" w:pos="1440"/>
        </w:tabs>
        <w:ind w:left="1440" w:right="1440" w:hanging="360"/>
      </w:pPr>
      <w:rPr>
        <w:rFonts w:ascii="Courier New" w:hAnsi="Courier New" w:hint="default"/>
      </w:rPr>
    </w:lvl>
    <w:lvl w:ilvl="2">
      <w:start w:val="1"/>
      <w:numFmt w:val="bullet"/>
      <w:lvlText w:val=""/>
      <w:lvlJc w:val="left"/>
      <w:pPr>
        <w:tabs>
          <w:tab w:val="num" w:pos="2160"/>
        </w:tabs>
        <w:ind w:left="2160" w:right="2160" w:hanging="360"/>
      </w:pPr>
      <w:rPr>
        <w:rFonts w:ascii="Wingdings" w:hAnsi="Wingdings" w:hint="default"/>
      </w:rPr>
    </w:lvl>
    <w:lvl w:ilvl="3">
      <w:start w:val="1"/>
      <w:numFmt w:val="bullet"/>
      <w:lvlText w:val=""/>
      <w:lvlJc w:val="left"/>
      <w:pPr>
        <w:tabs>
          <w:tab w:val="num" w:pos="2880"/>
        </w:tabs>
        <w:ind w:left="2880" w:right="2880" w:hanging="360"/>
      </w:pPr>
      <w:rPr>
        <w:rFonts w:ascii="Symbol" w:hAnsi="Symbol" w:hint="default"/>
      </w:rPr>
    </w:lvl>
    <w:lvl w:ilvl="4">
      <w:start w:val="1"/>
      <w:numFmt w:val="bullet"/>
      <w:lvlText w:val="o"/>
      <w:lvlJc w:val="left"/>
      <w:pPr>
        <w:tabs>
          <w:tab w:val="num" w:pos="3600"/>
        </w:tabs>
        <w:ind w:left="3600" w:right="3600" w:hanging="360"/>
      </w:pPr>
      <w:rPr>
        <w:rFonts w:ascii="Courier New" w:hAnsi="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395">
    <w:nsid w:val="51322E56"/>
    <w:multiLevelType w:val="multilevel"/>
    <w:tmpl w:val="537ACF06"/>
    <w:lvl w:ilvl="0">
      <w:numFmt w:val="bullet"/>
      <w:lvlText w:val="-"/>
      <w:lvlJc w:val="left"/>
      <w:pPr>
        <w:tabs>
          <w:tab w:val="num" w:pos="630"/>
        </w:tabs>
        <w:ind w:left="630" w:right="630" w:hanging="360"/>
      </w:pPr>
      <w:rPr>
        <w:rFonts w:ascii="Times New Roman" w:eastAsia="Times New Roman" w:hAnsi="Times New Roman" w:cs="Traditional Arabic" w:hint="default"/>
        <w:lang w:bidi="ar-LB"/>
      </w:rPr>
    </w:lvl>
    <w:lvl w:ilvl="1">
      <w:start w:val="2"/>
      <w:numFmt w:val="upperRoman"/>
      <w:lvlText w:val="%2."/>
      <w:lvlJc w:val="right"/>
      <w:pPr>
        <w:tabs>
          <w:tab w:val="num" w:pos="1260"/>
        </w:tabs>
        <w:ind w:left="1260" w:right="1260" w:hanging="180"/>
      </w:pPr>
      <w:rPr>
        <w:rFonts w:hint="default"/>
      </w:rPr>
    </w:lvl>
    <w:lvl w:ilvl="2">
      <w:start w:val="1"/>
      <w:numFmt w:val="decimal"/>
      <w:lvlText w:val="%3-"/>
      <w:lvlJc w:val="left"/>
      <w:pPr>
        <w:tabs>
          <w:tab w:val="num" w:pos="2175"/>
        </w:tabs>
        <w:ind w:left="2175" w:right="2175" w:hanging="375"/>
      </w:pPr>
      <w:rPr>
        <w:rFonts w:hint="cs"/>
      </w:rPr>
    </w:lvl>
    <w:lvl w:ilvl="3">
      <w:start w:val="3"/>
      <w:numFmt w:val="upperRoman"/>
      <w:lvlText w:val="%4."/>
      <w:lvlJc w:val="right"/>
      <w:pPr>
        <w:tabs>
          <w:tab w:val="num" w:pos="2700"/>
        </w:tabs>
        <w:ind w:left="2700" w:right="2700" w:hanging="180"/>
      </w:pPr>
      <w:rPr>
        <w:rFonts w:hint="default"/>
      </w:rPr>
    </w:lvl>
    <w:lvl w:ilvl="4">
      <w:start w:val="1"/>
      <w:numFmt w:val="bullet"/>
      <w:lvlText w:val="o"/>
      <w:lvlJc w:val="left"/>
      <w:pPr>
        <w:tabs>
          <w:tab w:val="num" w:pos="3600"/>
        </w:tabs>
        <w:ind w:left="3600" w:right="3600" w:hanging="360"/>
      </w:pPr>
      <w:rPr>
        <w:rFonts w:ascii="Courier New" w:hAnsi="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396">
    <w:nsid w:val="51515D23"/>
    <w:multiLevelType w:val="hybridMultilevel"/>
    <w:tmpl w:val="6B74A004"/>
    <w:lvl w:ilvl="0" w:tplc="217291AE">
      <w:start w:val="1"/>
      <w:numFmt w:val="decimal"/>
      <w:lvlText w:val="%1-"/>
      <w:lvlJc w:val="left"/>
      <w:pPr>
        <w:tabs>
          <w:tab w:val="num" w:pos="1080"/>
        </w:tabs>
        <w:ind w:left="1080" w:right="108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97">
    <w:nsid w:val="515F7770"/>
    <w:multiLevelType w:val="hybridMultilevel"/>
    <w:tmpl w:val="49FA83EC"/>
    <w:lvl w:ilvl="0" w:tplc="BAD0353C">
      <w:start w:val="2"/>
      <w:numFmt w:val="bullet"/>
      <w:lvlText w:val="-"/>
      <w:lvlJc w:val="left"/>
      <w:pPr>
        <w:tabs>
          <w:tab w:val="num" w:pos="920"/>
        </w:tabs>
        <w:ind w:left="920" w:right="920" w:hanging="360"/>
      </w:pPr>
      <w:rPr>
        <w:rFonts w:ascii="Times New Roman" w:eastAsia="Times New Roman" w:hAnsi="Times New Roman" w:cs="Times New Roman" w:hint="default"/>
      </w:rPr>
    </w:lvl>
    <w:lvl w:ilvl="1" w:tplc="04090003" w:tentative="1">
      <w:start w:val="1"/>
      <w:numFmt w:val="bullet"/>
      <w:lvlText w:val="o"/>
      <w:lvlJc w:val="left"/>
      <w:pPr>
        <w:tabs>
          <w:tab w:val="num" w:pos="1520"/>
        </w:tabs>
        <w:ind w:left="1520" w:right="1520" w:hanging="360"/>
      </w:pPr>
      <w:rPr>
        <w:rFonts w:ascii="Courier New" w:hAnsi="Courier New" w:cs="Courier New" w:hint="default"/>
      </w:rPr>
    </w:lvl>
    <w:lvl w:ilvl="2" w:tplc="04090005" w:tentative="1">
      <w:start w:val="1"/>
      <w:numFmt w:val="bullet"/>
      <w:lvlText w:val=""/>
      <w:lvlJc w:val="left"/>
      <w:pPr>
        <w:tabs>
          <w:tab w:val="num" w:pos="2240"/>
        </w:tabs>
        <w:ind w:left="2240" w:right="2240" w:hanging="360"/>
      </w:pPr>
      <w:rPr>
        <w:rFonts w:ascii="Wingdings" w:hAnsi="Wingdings" w:hint="default"/>
      </w:rPr>
    </w:lvl>
    <w:lvl w:ilvl="3" w:tplc="04090001" w:tentative="1">
      <w:start w:val="1"/>
      <w:numFmt w:val="bullet"/>
      <w:lvlText w:val=""/>
      <w:lvlJc w:val="left"/>
      <w:pPr>
        <w:tabs>
          <w:tab w:val="num" w:pos="2960"/>
        </w:tabs>
        <w:ind w:left="2960" w:right="2960" w:hanging="360"/>
      </w:pPr>
      <w:rPr>
        <w:rFonts w:ascii="Symbol" w:hAnsi="Symbol" w:hint="default"/>
      </w:rPr>
    </w:lvl>
    <w:lvl w:ilvl="4" w:tplc="04090003" w:tentative="1">
      <w:start w:val="1"/>
      <w:numFmt w:val="bullet"/>
      <w:lvlText w:val="o"/>
      <w:lvlJc w:val="left"/>
      <w:pPr>
        <w:tabs>
          <w:tab w:val="num" w:pos="3680"/>
        </w:tabs>
        <w:ind w:left="3680" w:right="3680" w:hanging="360"/>
      </w:pPr>
      <w:rPr>
        <w:rFonts w:ascii="Courier New" w:hAnsi="Courier New" w:cs="Courier New" w:hint="default"/>
      </w:rPr>
    </w:lvl>
    <w:lvl w:ilvl="5" w:tplc="04090005" w:tentative="1">
      <w:start w:val="1"/>
      <w:numFmt w:val="bullet"/>
      <w:lvlText w:val=""/>
      <w:lvlJc w:val="left"/>
      <w:pPr>
        <w:tabs>
          <w:tab w:val="num" w:pos="4400"/>
        </w:tabs>
        <w:ind w:left="4400" w:right="4400" w:hanging="360"/>
      </w:pPr>
      <w:rPr>
        <w:rFonts w:ascii="Wingdings" w:hAnsi="Wingdings" w:hint="default"/>
      </w:rPr>
    </w:lvl>
    <w:lvl w:ilvl="6" w:tplc="04090001" w:tentative="1">
      <w:start w:val="1"/>
      <w:numFmt w:val="bullet"/>
      <w:lvlText w:val=""/>
      <w:lvlJc w:val="left"/>
      <w:pPr>
        <w:tabs>
          <w:tab w:val="num" w:pos="5120"/>
        </w:tabs>
        <w:ind w:left="5120" w:right="5120" w:hanging="360"/>
      </w:pPr>
      <w:rPr>
        <w:rFonts w:ascii="Symbol" w:hAnsi="Symbol" w:hint="default"/>
      </w:rPr>
    </w:lvl>
    <w:lvl w:ilvl="7" w:tplc="04090003" w:tentative="1">
      <w:start w:val="1"/>
      <w:numFmt w:val="bullet"/>
      <w:lvlText w:val="o"/>
      <w:lvlJc w:val="left"/>
      <w:pPr>
        <w:tabs>
          <w:tab w:val="num" w:pos="5840"/>
        </w:tabs>
        <w:ind w:left="5840" w:right="5840" w:hanging="360"/>
      </w:pPr>
      <w:rPr>
        <w:rFonts w:ascii="Courier New" w:hAnsi="Courier New" w:cs="Courier New" w:hint="default"/>
      </w:rPr>
    </w:lvl>
    <w:lvl w:ilvl="8" w:tplc="04090005" w:tentative="1">
      <w:start w:val="1"/>
      <w:numFmt w:val="bullet"/>
      <w:lvlText w:val=""/>
      <w:lvlJc w:val="left"/>
      <w:pPr>
        <w:tabs>
          <w:tab w:val="num" w:pos="6560"/>
        </w:tabs>
        <w:ind w:left="6560" w:right="6560" w:hanging="360"/>
      </w:pPr>
      <w:rPr>
        <w:rFonts w:ascii="Wingdings" w:hAnsi="Wingdings" w:hint="default"/>
      </w:rPr>
    </w:lvl>
  </w:abstractNum>
  <w:abstractNum w:abstractNumId="398">
    <w:nsid w:val="517069CF"/>
    <w:multiLevelType w:val="hybridMultilevel"/>
    <w:tmpl w:val="F2184652"/>
    <w:lvl w:ilvl="0" w:tplc="BAD0353C">
      <w:start w:val="2"/>
      <w:numFmt w:val="bullet"/>
      <w:lvlText w:val="-"/>
      <w:lvlJc w:val="left"/>
      <w:pPr>
        <w:tabs>
          <w:tab w:val="num" w:pos="1560"/>
        </w:tabs>
        <w:ind w:left="1560" w:right="156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right="2160" w:hanging="360"/>
      </w:pPr>
      <w:rPr>
        <w:rFonts w:ascii="Courier New" w:hAnsi="Courier New" w:cs="Courier New" w:hint="default"/>
      </w:rPr>
    </w:lvl>
    <w:lvl w:ilvl="2" w:tplc="04090005" w:tentative="1">
      <w:start w:val="1"/>
      <w:numFmt w:val="bullet"/>
      <w:lvlText w:val=""/>
      <w:lvlJc w:val="left"/>
      <w:pPr>
        <w:tabs>
          <w:tab w:val="num" w:pos="2880"/>
        </w:tabs>
        <w:ind w:left="2880" w:right="2880" w:hanging="360"/>
      </w:pPr>
      <w:rPr>
        <w:rFonts w:ascii="Wingdings" w:hAnsi="Wingdings"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cs="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cs="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399">
    <w:nsid w:val="518B0271"/>
    <w:multiLevelType w:val="hybridMultilevel"/>
    <w:tmpl w:val="CD9C7FEE"/>
    <w:lvl w:ilvl="0" w:tplc="04090001">
      <w:start w:val="1"/>
      <w:numFmt w:val="bullet"/>
      <w:lvlText w:val=""/>
      <w:lvlJc w:val="left"/>
      <w:pPr>
        <w:tabs>
          <w:tab w:val="num" w:pos="720"/>
        </w:tabs>
        <w:ind w:left="720" w:right="720" w:hanging="360"/>
      </w:pPr>
      <w:rPr>
        <w:rFonts w:ascii="Symbol" w:hAnsi="Symbol" w:hint="default"/>
      </w:rPr>
    </w:lvl>
    <w:lvl w:ilvl="1" w:tplc="BAD0353C">
      <w:start w:val="2"/>
      <w:numFmt w:val="bullet"/>
      <w:lvlText w:val="-"/>
      <w:lvlJc w:val="left"/>
      <w:pPr>
        <w:tabs>
          <w:tab w:val="num" w:pos="1440"/>
        </w:tabs>
        <w:ind w:left="1440" w:righ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00">
    <w:nsid w:val="51B42EAA"/>
    <w:multiLevelType w:val="multilevel"/>
    <w:tmpl w:val="FD040946"/>
    <w:lvl w:ilvl="0">
      <w:start w:val="1"/>
      <w:numFmt w:val="bullet"/>
      <w:lvlText w:val="-"/>
      <w:lvlJc w:val="left"/>
      <w:pPr>
        <w:tabs>
          <w:tab w:val="num" w:pos="720"/>
        </w:tabs>
        <w:ind w:left="720" w:right="720" w:hanging="360"/>
      </w:pPr>
      <w:rPr>
        <w:rFonts w:ascii="Times New Roman" w:eastAsia="Times New Roman" w:hAnsi="Times New Roman" w:cs="Arabic Transparent" w:hint="default"/>
      </w:rPr>
    </w:lvl>
    <w:lvl w:ilvl="1">
      <w:start w:val="1"/>
      <w:numFmt w:val="bullet"/>
      <w:lvlText w:val="o"/>
      <w:lvlJc w:val="left"/>
      <w:pPr>
        <w:tabs>
          <w:tab w:val="num" w:pos="1440"/>
        </w:tabs>
        <w:ind w:left="1440" w:right="1440" w:hanging="360"/>
      </w:pPr>
      <w:rPr>
        <w:rFonts w:ascii="Courier New" w:hAnsi="Courier New" w:hint="default"/>
      </w:rPr>
    </w:lvl>
    <w:lvl w:ilvl="2">
      <w:start w:val="1"/>
      <w:numFmt w:val="bullet"/>
      <w:lvlText w:val=""/>
      <w:lvlJc w:val="left"/>
      <w:pPr>
        <w:tabs>
          <w:tab w:val="num" w:pos="2160"/>
        </w:tabs>
        <w:ind w:left="2160" w:right="2160" w:hanging="360"/>
      </w:pPr>
      <w:rPr>
        <w:rFonts w:ascii="Wingdings" w:hAnsi="Wingdings" w:hint="default"/>
      </w:rPr>
    </w:lvl>
    <w:lvl w:ilvl="3">
      <w:start w:val="1"/>
      <w:numFmt w:val="bullet"/>
      <w:lvlText w:val=""/>
      <w:lvlJc w:val="left"/>
      <w:pPr>
        <w:tabs>
          <w:tab w:val="num" w:pos="2880"/>
        </w:tabs>
        <w:ind w:left="2880" w:right="2880" w:hanging="360"/>
      </w:pPr>
      <w:rPr>
        <w:rFonts w:ascii="Symbol" w:hAnsi="Symbol" w:hint="default"/>
      </w:rPr>
    </w:lvl>
    <w:lvl w:ilvl="4">
      <w:start w:val="1"/>
      <w:numFmt w:val="bullet"/>
      <w:lvlText w:val="o"/>
      <w:lvlJc w:val="left"/>
      <w:pPr>
        <w:tabs>
          <w:tab w:val="num" w:pos="3600"/>
        </w:tabs>
        <w:ind w:left="3600" w:right="3600" w:hanging="360"/>
      </w:pPr>
      <w:rPr>
        <w:rFonts w:ascii="Courier New" w:hAnsi="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401">
    <w:nsid w:val="51C07A52"/>
    <w:multiLevelType w:val="hybridMultilevel"/>
    <w:tmpl w:val="DA209D90"/>
    <w:lvl w:ilvl="0" w:tplc="48FA2B82">
      <w:start w:val="2"/>
      <w:numFmt w:val="bullet"/>
      <w:lvlText w:val="-"/>
      <w:lvlJc w:val="left"/>
      <w:pPr>
        <w:tabs>
          <w:tab w:val="num" w:pos="576"/>
        </w:tabs>
        <w:ind w:left="576" w:right="576"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02">
    <w:nsid w:val="52321563"/>
    <w:multiLevelType w:val="hybridMultilevel"/>
    <w:tmpl w:val="589E018E"/>
    <w:lvl w:ilvl="0" w:tplc="2CC4C6FC">
      <w:start w:val="2"/>
      <w:numFmt w:val="bullet"/>
      <w:lvlText w:val="–"/>
      <w:lvlJc w:val="left"/>
      <w:pPr>
        <w:tabs>
          <w:tab w:val="num" w:pos="360"/>
        </w:tabs>
        <w:ind w:left="227" w:right="227" w:hanging="227"/>
      </w:pPr>
      <w:rPr>
        <w:rFonts w:ascii="Times New Roman" w:cs="Times New Roman" w:hint="default"/>
        <w:sz w:val="36"/>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03">
    <w:nsid w:val="529900DD"/>
    <w:multiLevelType w:val="hybridMultilevel"/>
    <w:tmpl w:val="BE1CD536"/>
    <w:lvl w:ilvl="0" w:tplc="606EECD2">
      <w:start w:val="1"/>
      <w:numFmt w:val="decimal"/>
      <w:lvlText w:val="%1-"/>
      <w:lvlJc w:val="left"/>
      <w:pPr>
        <w:tabs>
          <w:tab w:val="num" w:pos="1035"/>
        </w:tabs>
        <w:ind w:left="1035" w:right="1035" w:hanging="360"/>
      </w:pPr>
      <w:rPr>
        <w:rFonts w:hint="default"/>
      </w:rPr>
    </w:lvl>
    <w:lvl w:ilvl="1" w:tplc="04090019" w:tentative="1">
      <w:start w:val="1"/>
      <w:numFmt w:val="lowerLetter"/>
      <w:lvlText w:val="%2."/>
      <w:lvlJc w:val="left"/>
      <w:pPr>
        <w:tabs>
          <w:tab w:val="num" w:pos="1755"/>
        </w:tabs>
        <w:ind w:left="1755" w:right="1755" w:hanging="360"/>
      </w:pPr>
    </w:lvl>
    <w:lvl w:ilvl="2" w:tplc="0409001B" w:tentative="1">
      <w:start w:val="1"/>
      <w:numFmt w:val="lowerRoman"/>
      <w:lvlText w:val="%3."/>
      <w:lvlJc w:val="right"/>
      <w:pPr>
        <w:tabs>
          <w:tab w:val="num" w:pos="2475"/>
        </w:tabs>
        <w:ind w:left="2475" w:right="2475" w:hanging="180"/>
      </w:pPr>
    </w:lvl>
    <w:lvl w:ilvl="3" w:tplc="0409000F" w:tentative="1">
      <w:start w:val="1"/>
      <w:numFmt w:val="decimal"/>
      <w:lvlText w:val="%4."/>
      <w:lvlJc w:val="left"/>
      <w:pPr>
        <w:tabs>
          <w:tab w:val="num" w:pos="3195"/>
        </w:tabs>
        <w:ind w:left="3195" w:right="3195" w:hanging="360"/>
      </w:pPr>
    </w:lvl>
    <w:lvl w:ilvl="4" w:tplc="04090019" w:tentative="1">
      <w:start w:val="1"/>
      <w:numFmt w:val="lowerLetter"/>
      <w:lvlText w:val="%5."/>
      <w:lvlJc w:val="left"/>
      <w:pPr>
        <w:tabs>
          <w:tab w:val="num" w:pos="3915"/>
        </w:tabs>
        <w:ind w:left="3915" w:right="3915" w:hanging="360"/>
      </w:pPr>
    </w:lvl>
    <w:lvl w:ilvl="5" w:tplc="0409001B" w:tentative="1">
      <w:start w:val="1"/>
      <w:numFmt w:val="lowerRoman"/>
      <w:lvlText w:val="%6."/>
      <w:lvlJc w:val="right"/>
      <w:pPr>
        <w:tabs>
          <w:tab w:val="num" w:pos="4635"/>
        </w:tabs>
        <w:ind w:left="4635" w:right="4635" w:hanging="180"/>
      </w:pPr>
    </w:lvl>
    <w:lvl w:ilvl="6" w:tplc="0409000F" w:tentative="1">
      <w:start w:val="1"/>
      <w:numFmt w:val="decimal"/>
      <w:lvlText w:val="%7."/>
      <w:lvlJc w:val="left"/>
      <w:pPr>
        <w:tabs>
          <w:tab w:val="num" w:pos="5355"/>
        </w:tabs>
        <w:ind w:left="5355" w:right="5355" w:hanging="360"/>
      </w:pPr>
    </w:lvl>
    <w:lvl w:ilvl="7" w:tplc="04090019" w:tentative="1">
      <w:start w:val="1"/>
      <w:numFmt w:val="lowerLetter"/>
      <w:lvlText w:val="%8."/>
      <w:lvlJc w:val="left"/>
      <w:pPr>
        <w:tabs>
          <w:tab w:val="num" w:pos="6075"/>
        </w:tabs>
        <w:ind w:left="6075" w:right="6075" w:hanging="360"/>
      </w:pPr>
    </w:lvl>
    <w:lvl w:ilvl="8" w:tplc="0409001B" w:tentative="1">
      <w:start w:val="1"/>
      <w:numFmt w:val="lowerRoman"/>
      <w:lvlText w:val="%9."/>
      <w:lvlJc w:val="right"/>
      <w:pPr>
        <w:tabs>
          <w:tab w:val="num" w:pos="6795"/>
        </w:tabs>
        <w:ind w:left="6795" w:right="6795" w:hanging="180"/>
      </w:pPr>
    </w:lvl>
  </w:abstractNum>
  <w:abstractNum w:abstractNumId="404">
    <w:nsid w:val="52A3775D"/>
    <w:multiLevelType w:val="hybridMultilevel"/>
    <w:tmpl w:val="D93C52F6"/>
    <w:lvl w:ilvl="0" w:tplc="BAD0353C">
      <w:start w:val="2"/>
      <w:numFmt w:val="bullet"/>
      <w:lvlText w:val="-"/>
      <w:lvlJc w:val="left"/>
      <w:pPr>
        <w:tabs>
          <w:tab w:val="num" w:pos="920"/>
        </w:tabs>
        <w:ind w:left="920" w:right="920" w:hanging="360"/>
      </w:pPr>
      <w:rPr>
        <w:rFonts w:ascii="Times New Roman" w:eastAsia="Times New Roman" w:hAnsi="Times New Roman" w:cs="Times New Roman" w:hint="default"/>
      </w:rPr>
    </w:lvl>
    <w:lvl w:ilvl="1" w:tplc="04090003" w:tentative="1">
      <w:start w:val="1"/>
      <w:numFmt w:val="bullet"/>
      <w:lvlText w:val="o"/>
      <w:lvlJc w:val="left"/>
      <w:pPr>
        <w:tabs>
          <w:tab w:val="num" w:pos="1520"/>
        </w:tabs>
        <w:ind w:left="1520" w:right="1520" w:hanging="360"/>
      </w:pPr>
      <w:rPr>
        <w:rFonts w:ascii="Courier New" w:hAnsi="Courier New" w:cs="Courier New" w:hint="default"/>
      </w:rPr>
    </w:lvl>
    <w:lvl w:ilvl="2" w:tplc="04090005" w:tentative="1">
      <w:start w:val="1"/>
      <w:numFmt w:val="bullet"/>
      <w:lvlText w:val=""/>
      <w:lvlJc w:val="left"/>
      <w:pPr>
        <w:tabs>
          <w:tab w:val="num" w:pos="2240"/>
        </w:tabs>
        <w:ind w:left="2240" w:right="2240" w:hanging="360"/>
      </w:pPr>
      <w:rPr>
        <w:rFonts w:ascii="Wingdings" w:hAnsi="Wingdings" w:hint="default"/>
      </w:rPr>
    </w:lvl>
    <w:lvl w:ilvl="3" w:tplc="04090001" w:tentative="1">
      <w:start w:val="1"/>
      <w:numFmt w:val="bullet"/>
      <w:lvlText w:val=""/>
      <w:lvlJc w:val="left"/>
      <w:pPr>
        <w:tabs>
          <w:tab w:val="num" w:pos="2960"/>
        </w:tabs>
        <w:ind w:left="2960" w:right="2960" w:hanging="360"/>
      </w:pPr>
      <w:rPr>
        <w:rFonts w:ascii="Symbol" w:hAnsi="Symbol" w:hint="default"/>
      </w:rPr>
    </w:lvl>
    <w:lvl w:ilvl="4" w:tplc="04090003" w:tentative="1">
      <w:start w:val="1"/>
      <w:numFmt w:val="bullet"/>
      <w:lvlText w:val="o"/>
      <w:lvlJc w:val="left"/>
      <w:pPr>
        <w:tabs>
          <w:tab w:val="num" w:pos="3680"/>
        </w:tabs>
        <w:ind w:left="3680" w:right="3680" w:hanging="360"/>
      </w:pPr>
      <w:rPr>
        <w:rFonts w:ascii="Courier New" w:hAnsi="Courier New" w:cs="Courier New" w:hint="default"/>
      </w:rPr>
    </w:lvl>
    <w:lvl w:ilvl="5" w:tplc="04090005" w:tentative="1">
      <w:start w:val="1"/>
      <w:numFmt w:val="bullet"/>
      <w:lvlText w:val=""/>
      <w:lvlJc w:val="left"/>
      <w:pPr>
        <w:tabs>
          <w:tab w:val="num" w:pos="4400"/>
        </w:tabs>
        <w:ind w:left="4400" w:right="4400" w:hanging="360"/>
      </w:pPr>
      <w:rPr>
        <w:rFonts w:ascii="Wingdings" w:hAnsi="Wingdings" w:hint="default"/>
      </w:rPr>
    </w:lvl>
    <w:lvl w:ilvl="6" w:tplc="04090001" w:tentative="1">
      <w:start w:val="1"/>
      <w:numFmt w:val="bullet"/>
      <w:lvlText w:val=""/>
      <w:lvlJc w:val="left"/>
      <w:pPr>
        <w:tabs>
          <w:tab w:val="num" w:pos="5120"/>
        </w:tabs>
        <w:ind w:left="5120" w:right="5120" w:hanging="360"/>
      </w:pPr>
      <w:rPr>
        <w:rFonts w:ascii="Symbol" w:hAnsi="Symbol" w:hint="default"/>
      </w:rPr>
    </w:lvl>
    <w:lvl w:ilvl="7" w:tplc="04090003" w:tentative="1">
      <w:start w:val="1"/>
      <w:numFmt w:val="bullet"/>
      <w:lvlText w:val="o"/>
      <w:lvlJc w:val="left"/>
      <w:pPr>
        <w:tabs>
          <w:tab w:val="num" w:pos="5840"/>
        </w:tabs>
        <w:ind w:left="5840" w:right="5840" w:hanging="360"/>
      </w:pPr>
      <w:rPr>
        <w:rFonts w:ascii="Courier New" w:hAnsi="Courier New" w:cs="Courier New" w:hint="default"/>
      </w:rPr>
    </w:lvl>
    <w:lvl w:ilvl="8" w:tplc="04090005" w:tentative="1">
      <w:start w:val="1"/>
      <w:numFmt w:val="bullet"/>
      <w:lvlText w:val=""/>
      <w:lvlJc w:val="left"/>
      <w:pPr>
        <w:tabs>
          <w:tab w:val="num" w:pos="6560"/>
        </w:tabs>
        <w:ind w:left="6560" w:right="6560" w:hanging="360"/>
      </w:pPr>
      <w:rPr>
        <w:rFonts w:ascii="Wingdings" w:hAnsi="Wingdings" w:hint="default"/>
      </w:rPr>
    </w:lvl>
  </w:abstractNum>
  <w:abstractNum w:abstractNumId="405">
    <w:nsid w:val="52AB2774"/>
    <w:multiLevelType w:val="hybridMultilevel"/>
    <w:tmpl w:val="E932B7CE"/>
    <w:lvl w:ilvl="0" w:tplc="825811A4">
      <w:start w:val="1"/>
      <w:numFmt w:val="bullet"/>
      <w:lvlText w:val=""/>
      <w:lvlJc w:val="left"/>
      <w:pPr>
        <w:tabs>
          <w:tab w:val="num" w:pos="2960"/>
        </w:tabs>
        <w:ind w:left="2960" w:right="2960" w:hanging="512"/>
      </w:pPr>
      <w:rPr>
        <w:rFonts w:ascii="Symbol" w:hAnsi="Symbol" w:hint="default"/>
      </w:rPr>
    </w:lvl>
    <w:lvl w:ilvl="1" w:tplc="BAD0353C">
      <w:start w:val="2"/>
      <w:numFmt w:val="bullet"/>
      <w:lvlText w:val="-"/>
      <w:lvlJc w:val="left"/>
      <w:pPr>
        <w:tabs>
          <w:tab w:val="num" w:pos="1440"/>
        </w:tabs>
        <w:ind w:left="1440" w:righ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06">
    <w:nsid w:val="52F71D57"/>
    <w:multiLevelType w:val="hybridMultilevel"/>
    <w:tmpl w:val="B372BB18"/>
    <w:lvl w:ilvl="0" w:tplc="2A9C2B96">
      <w:start w:val="1"/>
      <w:numFmt w:val="arabicAlpha"/>
      <w:lvlText w:val="%1."/>
      <w:lvlJc w:val="left"/>
      <w:pPr>
        <w:tabs>
          <w:tab w:val="num" w:pos="288"/>
        </w:tabs>
        <w:ind w:left="216" w:right="216" w:hanging="288"/>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07">
    <w:nsid w:val="53301E58"/>
    <w:multiLevelType w:val="hybridMultilevel"/>
    <w:tmpl w:val="A118AF86"/>
    <w:lvl w:ilvl="0" w:tplc="31028C24">
      <w:start w:val="1"/>
      <w:numFmt w:val="bullet"/>
      <w:lvlText w:val=""/>
      <w:lvlJc w:val="left"/>
      <w:pPr>
        <w:tabs>
          <w:tab w:val="num" w:pos="1512"/>
        </w:tabs>
        <w:ind w:left="1080" w:right="1080" w:firstLine="72"/>
      </w:pPr>
      <w:rPr>
        <w:rFonts w:ascii="Wingdings" w:hAnsi="Wingdings" w:cs="Traditional Arabic" w:hint="default"/>
        <w:sz w:val="16"/>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08">
    <w:nsid w:val="533324CE"/>
    <w:multiLevelType w:val="hybridMultilevel"/>
    <w:tmpl w:val="73C241B0"/>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09">
    <w:nsid w:val="534F46FE"/>
    <w:multiLevelType w:val="hybridMultilevel"/>
    <w:tmpl w:val="859C3F22"/>
    <w:lvl w:ilvl="0" w:tplc="C30E92E2">
      <w:start w:val="1"/>
      <w:numFmt w:val="arabicAlpha"/>
      <w:lvlText w:val="%1-"/>
      <w:lvlJc w:val="left"/>
      <w:pPr>
        <w:tabs>
          <w:tab w:val="num" w:pos="900"/>
        </w:tabs>
        <w:ind w:left="900" w:right="90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10">
    <w:nsid w:val="53510606"/>
    <w:multiLevelType w:val="hybridMultilevel"/>
    <w:tmpl w:val="64E41EFE"/>
    <w:lvl w:ilvl="0" w:tplc="4A40D8CA">
      <w:start w:val="1"/>
      <w:numFmt w:val="decimal"/>
      <w:lvlText w:val="%1-"/>
      <w:lvlJc w:val="left"/>
      <w:pPr>
        <w:tabs>
          <w:tab w:val="num" w:pos="382"/>
        </w:tabs>
        <w:ind w:left="382" w:right="382" w:hanging="360"/>
      </w:pPr>
      <w:rPr>
        <w:rFonts w:hint="default"/>
      </w:rPr>
    </w:lvl>
    <w:lvl w:ilvl="1" w:tplc="04090019">
      <w:start w:val="1"/>
      <w:numFmt w:val="lowerLetter"/>
      <w:lvlText w:val="%2."/>
      <w:lvlJc w:val="left"/>
      <w:pPr>
        <w:tabs>
          <w:tab w:val="num" w:pos="1102"/>
        </w:tabs>
        <w:ind w:left="1102" w:right="1102" w:hanging="360"/>
      </w:pPr>
    </w:lvl>
    <w:lvl w:ilvl="2" w:tplc="0409001B" w:tentative="1">
      <w:start w:val="1"/>
      <w:numFmt w:val="lowerRoman"/>
      <w:lvlText w:val="%3."/>
      <w:lvlJc w:val="right"/>
      <w:pPr>
        <w:tabs>
          <w:tab w:val="num" w:pos="1822"/>
        </w:tabs>
        <w:ind w:left="1822" w:right="1822" w:hanging="180"/>
      </w:pPr>
    </w:lvl>
    <w:lvl w:ilvl="3" w:tplc="0409000F">
      <w:start w:val="1"/>
      <w:numFmt w:val="decimal"/>
      <w:lvlText w:val="%4."/>
      <w:lvlJc w:val="left"/>
      <w:pPr>
        <w:tabs>
          <w:tab w:val="num" w:pos="2542"/>
        </w:tabs>
        <w:ind w:left="2542" w:right="2542" w:hanging="360"/>
      </w:pPr>
    </w:lvl>
    <w:lvl w:ilvl="4" w:tplc="04090019">
      <w:start w:val="1"/>
      <w:numFmt w:val="lowerLetter"/>
      <w:lvlText w:val="%5."/>
      <w:lvlJc w:val="left"/>
      <w:pPr>
        <w:tabs>
          <w:tab w:val="num" w:pos="3262"/>
        </w:tabs>
        <w:ind w:left="3262" w:right="3262" w:hanging="360"/>
      </w:pPr>
    </w:lvl>
    <w:lvl w:ilvl="5" w:tplc="0409001B" w:tentative="1">
      <w:start w:val="1"/>
      <w:numFmt w:val="lowerRoman"/>
      <w:lvlText w:val="%6."/>
      <w:lvlJc w:val="right"/>
      <w:pPr>
        <w:tabs>
          <w:tab w:val="num" w:pos="3982"/>
        </w:tabs>
        <w:ind w:left="3982" w:right="3982" w:hanging="180"/>
      </w:pPr>
    </w:lvl>
    <w:lvl w:ilvl="6" w:tplc="0409000F" w:tentative="1">
      <w:start w:val="1"/>
      <w:numFmt w:val="decimal"/>
      <w:lvlText w:val="%7."/>
      <w:lvlJc w:val="left"/>
      <w:pPr>
        <w:tabs>
          <w:tab w:val="num" w:pos="4702"/>
        </w:tabs>
        <w:ind w:left="4702" w:right="4702" w:hanging="360"/>
      </w:pPr>
    </w:lvl>
    <w:lvl w:ilvl="7" w:tplc="04090019" w:tentative="1">
      <w:start w:val="1"/>
      <w:numFmt w:val="lowerLetter"/>
      <w:lvlText w:val="%8."/>
      <w:lvlJc w:val="left"/>
      <w:pPr>
        <w:tabs>
          <w:tab w:val="num" w:pos="5422"/>
        </w:tabs>
        <w:ind w:left="5422" w:right="5422" w:hanging="360"/>
      </w:pPr>
    </w:lvl>
    <w:lvl w:ilvl="8" w:tplc="0409001B" w:tentative="1">
      <w:start w:val="1"/>
      <w:numFmt w:val="lowerRoman"/>
      <w:lvlText w:val="%9."/>
      <w:lvlJc w:val="right"/>
      <w:pPr>
        <w:tabs>
          <w:tab w:val="num" w:pos="6142"/>
        </w:tabs>
        <w:ind w:left="6142" w:right="6142" w:hanging="180"/>
      </w:pPr>
    </w:lvl>
  </w:abstractNum>
  <w:abstractNum w:abstractNumId="411">
    <w:nsid w:val="537915D9"/>
    <w:multiLevelType w:val="hybridMultilevel"/>
    <w:tmpl w:val="2E0CD184"/>
    <w:lvl w:ilvl="0" w:tplc="BAD0353C">
      <w:start w:val="2"/>
      <w:numFmt w:val="bullet"/>
      <w:lvlText w:val="-"/>
      <w:lvlJc w:val="left"/>
      <w:pPr>
        <w:tabs>
          <w:tab w:val="num" w:pos="1000"/>
        </w:tabs>
        <w:ind w:left="1000" w:right="1000" w:hanging="360"/>
      </w:pPr>
      <w:rPr>
        <w:rFonts w:ascii="Times New Roman" w:eastAsia="Times New Roman" w:hAnsi="Times New Roman" w:cs="Times New Roman" w:hint="default"/>
      </w:rPr>
    </w:lvl>
    <w:lvl w:ilvl="1" w:tplc="04090001">
      <w:start w:val="1"/>
      <w:numFmt w:val="bullet"/>
      <w:lvlText w:val=""/>
      <w:lvlJc w:val="left"/>
      <w:pPr>
        <w:tabs>
          <w:tab w:val="num" w:pos="1600"/>
        </w:tabs>
        <w:ind w:left="1600" w:right="1600" w:hanging="360"/>
      </w:pPr>
      <w:rPr>
        <w:rFonts w:ascii="Symbol" w:hAnsi="Symbol" w:hint="default"/>
      </w:rPr>
    </w:lvl>
    <w:lvl w:ilvl="2" w:tplc="BAD0353C">
      <w:start w:val="2"/>
      <w:numFmt w:val="bullet"/>
      <w:lvlText w:val="-"/>
      <w:lvlJc w:val="left"/>
      <w:pPr>
        <w:tabs>
          <w:tab w:val="num" w:pos="2320"/>
        </w:tabs>
        <w:ind w:left="2320" w:right="2320" w:hanging="360"/>
      </w:pPr>
      <w:rPr>
        <w:rFonts w:ascii="Times New Roman" w:eastAsia="Times New Roman" w:hAnsi="Times New Roman" w:cs="Times New Roman" w:hint="default"/>
      </w:rPr>
    </w:lvl>
    <w:lvl w:ilvl="3" w:tplc="04090001" w:tentative="1">
      <w:start w:val="1"/>
      <w:numFmt w:val="bullet"/>
      <w:lvlText w:val=""/>
      <w:lvlJc w:val="left"/>
      <w:pPr>
        <w:tabs>
          <w:tab w:val="num" w:pos="3040"/>
        </w:tabs>
        <w:ind w:left="3040" w:right="3040" w:hanging="360"/>
      </w:pPr>
      <w:rPr>
        <w:rFonts w:ascii="Symbol" w:hAnsi="Symbol" w:hint="default"/>
      </w:rPr>
    </w:lvl>
    <w:lvl w:ilvl="4" w:tplc="04090003" w:tentative="1">
      <w:start w:val="1"/>
      <w:numFmt w:val="bullet"/>
      <w:lvlText w:val="o"/>
      <w:lvlJc w:val="left"/>
      <w:pPr>
        <w:tabs>
          <w:tab w:val="num" w:pos="3760"/>
        </w:tabs>
        <w:ind w:left="3760" w:right="3760" w:hanging="360"/>
      </w:pPr>
      <w:rPr>
        <w:rFonts w:ascii="Courier New" w:hAnsi="Courier New" w:cs="Courier New" w:hint="default"/>
      </w:rPr>
    </w:lvl>
    <w:lvl w:ilvl="5" w:tplc="04090005" w:tentative="1">
      <w:start w:val="1"/>
      <w:numFmt w:val="bullet"/>
      <w:lvlText w:val=""/>
      <w:lvlJc w:val="left"/>
      <w:pPr>
        <w:tabs>
          <w:tab w:val="num" w:pos="4480"/>
        </w:tabs>
        <w:ind w:left="4480" w:right="4480" w:hanging="360"/>
      </w:pPr>
      <w:rPr>
        <w:rFonts w:ascii="Wingdings" w:hAnsi="Wingdings" w:hint="default"/>
      </w:rPr>
    </w:lvl>
    <w:lvl w:ilvl="6" w:tplc="04090001" w:tentative="1">
      <w:start w:val="1"/>
      <w:numFmt w:val="bullet"/>
      <w:lvlText w:val=""/>
      <w:lvlJc w:val="left"/>
      <w:pPr>
        <w:tabs>
          <w:tab w:val="num" w:pos="5200"/>
        </w:tabs>
        <w:ind w:left="5200" w:right="5200" w:hanging="360"/>
      </w:pPr>
      <w:rPr>
        <w:rFonts w:ascii="Symbol" w:hAnsi="Symbol" w:hint="default"/>
      </w:rPr>
    </w:lvl>
    <w:lvl w:ilvl="7" w:tplc="04090003" w:tentative="1">
      <w:start w:val="1"/>
      <w:numFmt w:val="bullet"/>
      <w:lvlText w:val="o"/>
      <w:lvlJc w:val="left"/>
      <w:pPr>
        <w:tabs>
          <w:tab w:val="num" w:pos="5920"/>
        </w:tabs>
        <w:ind w:left="5920" w:right="5920" w:hanging="360"/>
      </w:pPr>
      <w:rPr>
        <w:rFonts w:ascii="Courier New" w:hAnsi="Courier New" w:cs="Courier New" w:hint="default"/>
      </w:rPr>
    </w:lvl>
    <w:lvl w:ilvl="8" w:tplc="04090005" w:tentative="1">
      <w:start w:val="1"/>
      <w:numFmt w:val="bullet"/>
      <w:lvlText w:val=""/>
      <w:lvlJc w:val="left"/>
      <w:pPr>
        <w:tabs>
          <w:tab w:val="num" w:pos="6640"/>
        </w:tabs>
        <w:ind w:left="6640" w:right="6640" w:hanging="360"/>
      </w:pPr>
      <w:rPr>
        <w:rFonts w:ascii="Wingdings" w:hAnsi="Wingdings" w:hint="default"/>
      </w:rPr>
    </w:lvl>
  </w:abstractNum>
  <w:abstractNum w:abstractNumId="412">
    <w:nsid w:val="538E3015"/>
    <w:multiLevelType w:val="hybridMultilevel"/>
    <w:tmpl w:val="00C276AA"/>
    <w:lvl w:ilvl="0" w:tplc="30720A5E">
      <w:start w:val="1"/>
      <w:numFmt w:val="decimal"/>
      <w:lvlText w:val="%1-"/>
      <w:lvlJc w:val="left"/>
      <w:pPr>
        <w:tabs>
          <w:tab w:val="num" w:pos="840"/>
        </w:tabs>
        <w:ind w:left="840" w:right="84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13">
    <w:nsid w:val="53D259D6"/>
    <w:multiLevelType w:val="hybridMultilevel"/>
    <w:tmpl w:val="1044506E"/>
    <w:lvl w:ilvl="0" w:tplc="C1C2CEA8">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14">
    <w:nsid w:val="543823A0"/>
    <w:multiLevelType w:val="hybridMultilevel"/>
    <w:tmpl w:val="872AD87A"/>
    <w:lvl w:ilvl="0" w:tplc="E864CEC2">
      <w:start w:val="2"/>
      <w:numFmt w:val="bullet"/>
      <w:lvlText w:val="-"/>
      <w:lvlJc w:val="left"/>
      <w:pPr>
        <w:tabs>
          <w:tab w:val="num" w:pos="0"/>
        </w:tabs>
        <w:ind w:left="0" w:right="0" w:hanging="360"/>
      </w:pPr>
      <w:rPr>
        <w:rFonts w:ascii="Times New Roman" w:eastAsia="Times New Roman" w:hAnsi="Times New Roman" w:cs="Traditional Arabic" w:hint="default"/>
      </w:rPr>
    </w:lvl>
    <w:lvl w:ilvl="1" w:tplc="04090003" w:tentative="1">
      <w:start w:val="1"/>
      <w:numFmt w:val="bullet"/>
      <w:lvlText w:val="o"/>
      <w:lvlJc w:val="left"/>
      <w:pPr>
        <w:tabs>
          <w:tab w:val="num" w:pos="720"/>
        </w:tabs>
        <w:ind w:left="720" w:right="720" w:hanging="360"/>
      </w:pPr>
      <w:rPr>
        <w:rFonts w:ascii="Courier New" w:hAnsi="Courier New" w:cs="Courier New" w:hint="default"/>
      </w:rPr>
    </w:lvl>
    <w:lvl w:ilvl="2" w:tplc="04090005" w:tentative="1">
      <w:start w:val="1"/>
      <w:numFmt w:val="bullet"/>
      <w:lvlText w:val=""/>
      <w:lvlJc w:val="left"/>
      <w:pPr>
        <w:tabs>
          <w:tab w:val="num" w:pos="1440"/>
        </w:tabs>
        <w:ind w:left="1440" w:right="1440" w:hanging="360"/>
      </w:pPr>
      <w:rPr>
        <w:rFonts w:ascii="Wingdings" w:hAnsi="Wingdings" w:hint="default"/>
      </w:rPr>
    </w:lvl>
    <w:lvl w:ilvl="3" w:tplc="04090001" w:tentative="1">
      <w:start w:val="1"/>
      <w:numFmt w:val="bullet"/>
      <w:lvlText w:val=""/>
      <w:lvlJc w:val="left"/>
      <w:pPr>
        <w:tabs>
          <w:tab w:val="num" w:pos="2160"/>
        </w:tabs>
        <w:ind w:left="2160" w:right="2160" w:hanging="360"/>
      </w:pPr>
      <w:rPr>
        <w:rFonts w:ascii="Symbol" w:hAnsi="Symbol" w:hint="default"/>
      </w:rPr>
    </w:lvl>
    <w:lvl w:ilvl="4" w:tplc="04090003" w:tentative="1">
      <w:start w:val="1"/>
      <w:numFmt w:val="bullet"/>
      <w:lvlText w:val="o"/>
      <w:lvlJc w:val="left"/>
      <w:pPr>
        <w:tabs>
          <w:tab w:val="num" w:pos="2880"/>
        </w:tabs>
        <w:ind w:left="2880" w:right="2880" w:hanging="360"/>
      </w:pPr>
      <w:rPr>
        <w:rFonts w:ascii="Courier New" w:hAnsi="Courier New" w:cs="Courier New" w:hint="default"/>
      </w:rPr>
    </w:lvl>
    <w:lvl w:ilvl="5" w:tplc="04090005" w:tentative="1">
      <w:start w:val="1"/>
      <w:numFmt w:val="bullet"/>
      <w:lvlText w:val=""/>
      <w:lvlJc w:val="left"/>
      <w:pPr>
        <w:tabs>
          <w:tab w:val="num" w:pos="3600"/>
        </w:tabs>
        <w:ind w:left="3600" w:right="3600" w:hanging="360"/>
      </w:pPr>
      <w:rPr>
        <w:rFonts w:ascii="Wingdings" w:hAnsi="Wingdings" w:hint="default"/>
      </w:rPr>
    </w:lvl>
    <w:lvl w:ilvl="6" w:tplc="04090001" w:tentative="1">
      <w:start w:val="1"/>
      <w:numFmt w:val="bullet"/>
      <w:lvlText w:val=""/>
      <w:lvlJc w:val="left"/>
      <w:pPr>
        <w:tabs>
          <w:tab w:val="num" w:pos="4320"/>
        </w:tabs>
        <w:ind w:left="4320" w:right="4320" w:hanging="360"/>
      </w:pPr>
      <w:rPr>
        <w:rFonts w:ascii="Symbol" w:hAnsi="Symbol" w:hint="default"/>
      </w:rPr>
    </w:lvl>
    <w:lvl w:ilvl="7" w:tplc="04090003" w:tentative="1">
      <w:start w:val="1"/>
      <w:numFmt w:val="bullet"/>
      <w:lvlText w:val="o"/>
      <w:lvlJc w:val="left"/>
      <w:pPr>
        <w:tabs>
          <w:tab w:val="num" w:pos="5040"/>
        </w:tabs>
        <w:ind w:left="5040" w:right="5040" w:hanging="360"/>
      </w:pPr>
      <w:rPr>
        <w:rFonts w:ascii="Courier New" w:hAnsi="Courier New" w:cs="Courier New" w:hint="default"/>
      </w:rPr>
    </w:lvl>
    <w:lvl w:ilvl="8" w:tplc="04090005" w:tentative="1">
      <w:start w:val="1"/>
      <w:numFmt w:val="bullet"/>
      <w:lvlText w:val=""/>
      <w:lvlJc w:val="left"/>
      <w:pPr>
        <w:tabs>
          <w:tab w:val="num" w:pos="5760"/>
        </w:tabs>
        <w:ind w:left="5760" w:right="5760" w:hanging="360"/>
      </w:pPr>
      <w:rPr>
        <w:rFonts w:ascii="Wingdings" w:hAnsi="Wingdings" w:hint="default"/>
      </w:rPr>
    </w:lvl>
  </w:abstractNum>
  <w:abstractNum w:abstractNumId="415">
    <w:nsid w:val="545A5747"/>
    <w:multiLevelType w:val="hybridMultilevel"/>
    <w:tmpl w:val="537ACF06"/>
    <w:lvl w:ilvl="0" w:tplc="B1F2114C">
      <w:numFmt w:val="bullet"/>
      <w:lvlText w:val="-"/>
      <w:lvlJc w:val="left"/>
      <w:pPr>
        <w:tabs>
          <w:tab w:val="num" w:pos="630"/>
        </w:tabs>
        <w:ind w:left="630" w:right="630" w:hanging="360"/>
      </w:pPr>
      <w:rPr>
        <w:rFonts w:ascii="Times New Roman" w:eastAsia="Times New Roman" w:hAnsi="Times New Roman" w:cs="Traditional Arabic" w:hint="default"/>
        <w:lang w:bidi="ar-LB"/>
      </w:rPr>
    </w:lvl>
    <w:lvl w:ilvl="1" w:tplc="A35CAADA">
      <w:start w:val="2"/>
      <w:numFmt w:val="upperRoman"/>
      <w:lvlText w:val="%2."/>
      <w:lvlJc w:val="right"/>
      <w:pPr>
        <w:tabs>
          <w:tab w:val="num" w:pos="1260"/>
        </w:tabs>
        <w:ind w:left="1260" w:right="1260" w:hanging="180"/>
      </w:pPr>
      <w:rPr>
        <w:rFonts w:hint="default"/>
      </w:rPr>
    </w:lvl>
    <w:lvl w:ilvl="2" w:tplc="19788C88">
      <w:start w:val="1"/>
      <w:numFmt w:val="decimal"/>
      <w:lvlText w:val="%3-"/>
      <w:lvlJc w:val="left"/>
      <w:pPr>
        <w:tabs>
          <w:tab w:val="num" w:pos="2175"/>
        </w:tabs>
        <w:ind w:left="2175" w:right="2175" w:hanging="375"/>
      </w:pPr>
      <w:rPr>
        <w:rFonts w:hint="cs"/>
      </w:rPr>
    </w:lvl>
    <w:lvl w:ilvl="3" w:tplc="45EAA912">
      <w:start w:val="3"/>
      <w:numFmt w:val="upperRoman"/>
      <w:lvlText w:val="%4."/>
      <w:lvlJc w:val="right"/>
      <w:pPr>
        <w:tabs>
          <w:tab w:val="num" w:pos="2700"/>
        </w:tabs>
        <w:ind w:left="2700" w:right="2700" w:hanging="180"/>
      </w:pPr>
      <w:rPr>
        <w:rFonts w:hint="default"/>
      </w:rPr>
    </w:lvl>
    <w:lvl w:ilvl="4" w:tplc="04090003">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16">
    <w:nsid w:val="54B85B96"/>
    <w:multiLevelType w:val="hybridMultilevel"/>
    <w:tmpl w:val="863C16C6"/>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17">
    <w:nsid w:val="555D1D5F"/>
    <w:multiLevelType w:val="multilevel"/>
    <w:tmpl w:val="15B05012"/>
    <w:lvl w:ilvl="0">
      <w:numFmt w:val="bullet"/>
      <w:lvlText w:val="-"/>
      <w:lvlJc w:val="left"/>
      <w:pPr>
        <w:tabs>
          <w:tab w:val="num" w:pos="720"/>
        </w:tabs>
        <w:ind w:left="720" w:right="720" w:hanging="360"/>
      </w:pPr>
      <w:rPr>
        <w:rFonts w:ascii="Times New Roman" w:eastAsia="Times New Roman" w:hAnsi="Times New Roman" w:cs="Traditional Arabic" w:hint="default"/>
      </w:rPr>
    </w:lvl>
    <w:lvl w:ilvl="1">
      <w:start w:val="2"/>
      <w:numFmt w:val="upperRoman"/>
      <w:lvlText w:val="%2."/>
      <w:lvlJc w:val="right"/>
      <w:pPr>
        <w:tabs>
          <w:tab w:val="num" w:pos="1260"/>
        </w:tabs>
        <w:ind w:left="1260" w:right="1260" w:hanging="180"/>
      </w:pPr>
      <w:rPr>
        <w:rFonts w:hint="default"/>
      </w:rPr>
    </w:lvl>
    <w:lvl w:ilvl="2">
      <w:start w:val="1"/>
      <w:numFmt w:val="decimal"/>
      <w:lvlText w:val="%3-"/>
      <w:lvlJc w:val="left"/>
      <w:pPr>
        <w:tabs>
          <w:tab w:val="num" w:pos="2175"/>
        </w:tabs>
        <w:ind w:left="2175" w:right="2175" w:hanging="375"/>
      </w:pPr>
      <w:rPr>
        <w:rFonts w:hint="cs"/>
      </w:rPr>
    </w:lvl>
    <w:lvl w:ilvl="3">
      <w:start w:val="3"/>
      <w:numFmt w:val="upperRoman"/>
      <w:lvlText w:val="%4."/>
      <w:lvlJc w:val="right"/>
      <w:pPr>
        <w:tabs>
          <w:tab w:val="num" w:pos="2700"/>
        </w:tabs>
        <w:ind w:left="2700" w:right="2700" w:hanging="180"/>
      </w:pPr>
      <w:rPr>
        <w:rFonts w:hint="default"/>
      </w:rPr>
    </w:lvl>
    <w:lvl w:ilvl="4">
      <w:start w:val="1"/>
      <w:numFmt w:val="bullet"/>
      <w:lvlText w:val="o"/>
      <w:lvlJc w:val="left"/>
      <w:pPr>
        <w:tabs>
          <w:tab w:val="num" w:pos="3600"/>
        </w:tabs>
        <w:ind w:left="3600" w:right="3600" w:hanging="360"/>
      </w:pPr>
      <w:rPr>
        <w:rFonts w:ascii="Courier New" w:hAnsi="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418">
    <w:nsid w:val="55741101"/>
    <w:multiLevelType w:val="multilevel"/>
    <w:tmpl w:val="00587C3C"/>
    <w:lvl w:ilvl="0">
      <w:start w:val="1"/>
      <w:numFmt w:val="bullet"/>
      <w:lvlText w:val=""/>
      <w:lvlJc w:val="left"/>
      <w:pPr>
        <w:tabs>
          <w:tab w:val="num" w:pos="360"/>
        </w:tabs>
        <w:ind w:left="360" w:right="360" w:hanging="360"/>
      </w:pPr>
      <w:rPr>
        <w:rFonts w:ascii="Wingdings" w:hAnsi="Wingdings" w:cs="Times New Roman" w:hint="default"/>
      </w:rPr>
    </w:lvl>
    <w:lvl w:ilvl="1">
      <w:start w:val="1"/>
      <w:numFmt w:val="cardinalText"/>
      <w:lvlText w:val="%2"/>
      <w:lvlJc w:val="left"/>
      <w:pPr>
        <w:tabs>
          <w:tab w:val="num" w:pos="720"/>
        </w:tabs>
        <w:ind w:left="720" w:right="720" w:hanging="360"/>
      </w:pPr>
      <w:rPr>
        <w:rFonts w:hint="default"/>
      </w:rPr>
    </w:lvl>
    <w:lvl w:ilvl="2">
      <w:start w:val="1"/>
      <w:numFmt w:val="bullet"/>
      <w:lvlText w:val=""/>
      <w:lvlJc w:val="left"/>
      <w:pPr>
        <w:tabs>
          <w:tab w:val="num" w:pos="1080"/>
        </w:tabs>
        <w:ind w:left="1080" w:right="1080" w:hanging="360"/>
      </w:pPr>
      <w:rPr>
        <w:rFonts w:ascii="Wingdings" w:hAnsi="Wingdings" w:hint="default"/>
      </w:rPr>
    </w:lvl>
    <w:lvl w:ilvl="3">
      <w:start w:val="1"/>
      <w:numFmt w:val="bullet"/>
      <w:lvlText w:val=""/>
      <w:lvlJc w:val="left"/>
      <w:pPr>
        <w:tabs>
          <w:tab w:val="num" w:pos="1440"/>
        </w:tabs>
        <w:ind w:left="1440" w:right="1440" w:hanging="360"/>
      </w:pPr>
      <w:rPr>
        <w:rFonts w:ascii="Symbol" w:hAnsi="Symbol" w:hint="default"/>
      </w:rPr>
    </w:lvl>
    <w:lvl w:ilvl="4">
      <w:start w:val="1"/>
      <w:numFmt w:val="bullet"/>
      <w:lvlText w:val=""/>
      <w:lvlJc w:val="left"/>
      <w:pPr>
        <w:tabs>
          <w:tab w:val="num" w:pos="1800"/>
        </w:tabs>
        <w:ind w:left="1800" w:right="1800" w:hanging="360"/>
      </w:pPr>
      <w:rPr>
        <w:rFonts w:ascii="Symbol" w:hAnsi="Symbol" w:hint="default"/>
      </w:rPr>
    </w:lvl>
    <w:lvl w:ilvl="5">
      <w:start w:val="1"/>
      <w:numFmt w:val="bullet"/>
      <w:lvlText w:val=""/>
      <w:lvlJc w:val="left"/>
      <w:pPr>
        <w:tabs>
          <w:tab w:val="num" w:pos="2160"/>
        </w:tabs>
        <w:ind w:left="2160" w:right="2160" w:hanging="360"/>
      </w:pPr>
      <w:rPr>
        <w:rFonts w:ascii="Wingdings" w:hAnsi="Wingdings" w:cs="Times New Roman" w:hint="default"/>
      </w:rPr>
    </w:lvl>
    <w:lvl w:ilvl="6">
      <w:start w:val="1"/>
      <w:numFmt w:val="bullet"/>
      <w:lvlText w:val=""/>
      <w:lvlJc w:val="left"/>
      <w:pPr>
        <w:tabs>
          <w:tab w:val="num" w:pos="2520"/>
        </w:tabs>
        <w:ind w:left="2520" w:right="2520" w:hanging="360"/>
      </w:pPr>
      <w:rPr>
        <w:rFonts w:ascii="Wingdings" w:hAnsi="Wingdings" w:hint="default"/>
      </w:rPr>
    </w:lvl>
    <w:lvl w:ilvl="7">
      <w:start w:val="1"/>
      <w:numFmt w:val="bullet"/>
      <w:lvlText w:val=""/>
      <w:lvlJc w:val="left"/>
      <w:pPr>
        <w:tabs>
          <w:tab w:val="num" w:pos="2880"/>
        </w:tabs>
        <w:ind w:left="2880" w:right="2880" w:hanging="360"/>
      </w:pPr>
      <w:rPr>
        <w:rFonts w:ascii="Symbol" w:hAnsi="Symbol" w:hint="default"/>
      </w:rPr>
    </w:lvl>
    <w:lvl w:ilvl="8">
      <w:start w:val="1"/>
      <w:numFmt w:val="bullet"/>
      <w:lvlText w:val=""/>
      <w:lvlJc w:val="left"/>
      <w:pPr>
        <w:tabs>
          <w:tab w:val="num" w:pos="3240"/>
        </w:tabs>
        <w:ind w:left="3240" w:right="3240" w:hanging="360"/>
      </w:pPr>
      <w:rPr>
        <w:rFonts w:ascii="Symbol" w:hAnsi="Symbol" w:hint="default"/>
      </w:rPr>
    </w:lvl>
  </w:abstractNum>
  <w:abstractNum w:abstractNumId="419">
    <w:nsid w:val="557E048B"/>
    <w:multiLevelType w:val="hybridMultilevel"/>
    <w:tmpl w:val="C5DABC48"/>
    <w:lvl w:ilvl="0" w:tplc="04090001">
      <w:start w:val="1"/>
      <w:numFmt w:val="bullet"/>
      <w:lvlText w:val=""/>
      <w:lvlJc w:val="left"/>
      <w:pPr>
        <w:tabs>
          <w:tab w:val="num" w:pos="880"/>
        </w:tabs>
        <w:ind w:left="880" w:right="880" w:hanging="360"/>
      </w:pPr>
      <w:rPr>
        <w:rFonts w:ascii="Symbol" w:hAnsi="Symbol" w:hint="default"/>
      </w:rPr>
    </w:lvl>
    <w:lvl w:ilvl="1" w:tplc="BAD0353C">
      <w:start w:val="2"/>
      <w:numFmt w:val="bullet"/>
      <w:lvlText w:val="-"/>
      <w:lvlJc w:val="left"/>
      <w:pPr>
        <w:tabs>
          <w:tab w:val="num" w:pos="1600"/>
        </w:tabs>
        <w:ind w:left="1600" w:right="1600" w:hanging="360"/>
      </w:pPr>
      <w:rPr>
        <w:rFonts w:ascii="Times New Roman" w:eastAsia="Times New Roman" w:hAnsi="Times New Roman" w:cs="Times New Roman" w:hint="default"/>
      </w:rPr>
    </w:lvl>
    <w:lvl w:ilvl="2" w:tplc="04090001">
      <w:start w:val="1"/>
      <w:numFmt w:val="bullet"/>
      <w:lvlText w:val=""/>
      <w:lvlJc w:val="left"/>
      <w:pPr>
        <w:tabs>
          <w:tab w:val="num" w:pos="2320"/>
        </w:tabs>
        <w:ind w:left="2320" w:right="2320" w:hanging="360"/>
      </w:pPr>
      <w:rPr>
        <w:rFonts w:ascii="Symbol" w:hAnsi="Symbol" w:hint="default"/>
      </w:rPr>
    </w:lvl>
    <w:lvl w:ilvl="3" w:tplc="04090001" w:tentative="1">
      <w:start w:val="1"/>
      <w:numFmt w:val="bullet"/>
      <w:lvlText w:val=""/>
      <w:lvlJc w:val="left"/>
      <w:pPr>
        <w:tabs>
          <w:tab w:val="num" w:pos="3040"/>
        </w:tabs>
        <w:ind w:left="3040" w:right="3040" w:hanging="360"/>
      </w:pPr>
      <w:rPr>
        <w:rFonts w:ascii="Symbol" w:hAnsi="Symbol" w:hint="default"/>
      </w:rPr>
    </w:lvl>
    <w:lvl w:ilvl="4" w:tplc="04090003" w:tentative="1">
      <w:start w:val="1"/>
      <w:numFmt w:val="bullet"/>
      <w:lvlText w:val="o"/>
      <w:lvlJc w:val="left"/>
      <w:pPr>
        <w:tabs>
          <w:tab w:val="num" w:pos="3760"/>
        </w:tabs>
        <w:ind w:left="3760" w:right="3760" w:hanging="360"/>
      </w:pPr>
      <w:rPr>
        <w:rFonts w:ascii="Courier New" w:hAnsi="Courier New" w:cs="Courier New" w:hint="default"/>
      </w:rPr>
    </w:lvl>
    <w:lvl w:ilvl="5" w:tplc="04090005" w:tentative="1">
      <w:start w:val="1"/>
      <w:numFmt w:val="bullet"/>
      <w:lvlText w:val=""/>
      <w:lvlJc w:val="left"/>
      <w:pPr>
        <w:tabs>
          <w:tab w:val="num" w:pos="4480"/>
        </w:tabs>
        <w:ind w:left="4480" w:right="4480" w:hanging="360"/>
      </w:pPr>
      <w:rPr>
        <w:rFonts w:ascii="Wingdings" w:hAnsi="Wingdings" w:hint="default"/>
      </w:rPr>
    </w:lvl>
    <w:lvl w:ilvl="6" w:tplc="04090001" w:tentative="1">
      <w:start w:val="1"/>
      <w:numFmt w:val="bullet"/>
      <w:lvlText w:val=""/>
      <w:lvlJc w:val="left"/>
      <w:pPr>
        <w:tabs>
          <w:tab w:val="num" w:pos="5200"/>
        </w:tabs>
        <w:ind w:left="5200" w:right="5200" w:hanging="360"/>
      </w:pPr>
      <w:rPr>
        <w:rFonts w:ascii="Symbol" w:hAnsi="Symbol" w:hint="default"/>
      </w:rPr>
    </w:lvl>
    <w:lvl w:ilvl="7" w:tplc="04090003" w:tentative="1">
      <w:start w:val="1"/>
      <w:numFmt w:val="bullet"/>
      <w:lvlText w:val="o"/>
      <w:lvlJc w:val="left"/>
      <w:pPr>
        <w:tabs>
          <w:tab w:val="num" w:pos="5920"/>
        </w:tabs>
        <w:ind w:left="5920" w:right="5920" w:hanging="360"/>
      </w:pPr>
      <w:rPr>
        <w:rFonts w:ascii="Courier New" w:hAnsi="Courier New" w:cs="Courier New" w:hint="default"/>
      </w:rPr>
    </w:lvl>
    <w:lvl w:ilvl="8" w:tplc="04090005" w:tentative="1">
      <w:start w:val="1"/>
      <w:numFmt w:val="bullet"/>
      <w:lvlText w:val=""/>
      <w:lvlJc w:val="left"/>
      <w:pPr>
        <w:tabs>
          <w:tab w:val="num" w:pos="6640"/>
        </w:tabs>
        <w:ind w:left="6640" w:right="6640" w:hanging="360"/>
      </w:pPr>
      <w:rPr>
        <w:rFonts w:ascii="Wingdings" w:hAnsi="Wingdings" w:hint="default"/>
      </w:rPr>
    </w:lvl>
  </w:abstractNum>
  <w:abstractNum w:abstractNumId="420">
    <w:nsid w:val="55875F49"/>
    <w:multiLevelType w:val="hybridMultilevel"/>
    <w:tmpl w:val="911EA434"/>
    <w:lvl w:ilvl="0" w:tplc="0409000F">
      <w:start w:val="1"/>
      <w:numFmt w:val="decimal"/>
      <w:lvlText w:val="%1."/>
      <w:lvlJc w:val="left"/>
      <w:pPr>
        <w:tabs>
          <w:tab w:val="num" w:pos="720"/>
        </w:tabs>
        <w:ind w:left="720" w:right="720" w:hanging="360"/>
      </w:pPr>
    </w:lvl>
    <w:lvl w:ilvl="1" w:tplc="2CC4C6FC">
      <w:start w:val="2"/>
      <w:numFmt w:val="bullet"/>
      <w:lvlText w:val="–"/>
      <w:lvlJc w:val="left"/>
      <w:pPr>
        <w:tabs>
          <w:tab w:val="num" w:pos="1440"/>
        </w:tabs>
        <w:ind w:left="1307" w:right="1307" w:hanging="227"/>
      </w:pPr>
      <w:rPr>
        <w:rFonts w:ascii="Times New Roman" w:cs="Times New Roman" w:hint="default"/>
        <w:sz w:val="36"/>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21">
    <w:nsid w:val="559D39BD"/>
    <w:multiLevelType w:val="hybridMultilevel"/>
    <w:tmpl w:val="925C380E"/>
    <w:lvl w:ilvl="0" w:tplc="2CC4C6FC">
      <w:start w:val="2"/>
      <w:numFmt w:val="bullet"/>
      <w:lvlText w:val="–"/>
      <w:lvlJc w:val="left"/>
      <w:pPr>
        <w:tabs>
          <w:tab w:val="num" w:pos="585"/>
        </w:tabs>
        <w:ind w:left="452" w:right="452" w:hanging="227"/>
      </w:pPr>
      <w:rPr>
        <w:rFonts w:ascii="Times New Roman" w:cs="Times New Roman" w:hint="default"/>
        <w:sz w:val="36"/>
      </w:rPr>
    </w:lvl>
    <w:lvl w:ilvl="1" w:tplc="04090003" w:tentative="1">
      <w:start w:val="1"/>
      <w:numFmt w:val="bullet"/>
      <w:lvlText w:val="o"/>
      <w:lvlJc w:val="left"/>
      <w:pPr>
        <w:tabs>
          <w:tab w:val="num" w:pos="1665"/>
        </w:tabs>
        <w:ind w:left="1665" w:right="1665" w:hanging="360"/>
      </w:pPr>
      <w:rPr>
        <w:rFonts w:ascii="Courier New" w:hAnsi="Courier New" w:hint="default"/>
      </w:rPr>
    </w:lvl>
    <w:lvl w:ilvl="2" w:tplc="04090005" w:tentative="1">
      <w:start w:val="1"/>
      <w:numFmt w:val="bullet"/>
      <w:lvlText w:val=""/>
      <w:lvlJc w:val="left"/>
      <w:pPr>
        <w:tabs>
          <w:tab w:val="num" w:pos="2385"/>
        </w:tabs>
        <w:ind w:left="2385" w:right="2385" w:hanging="360"/>
      </w:pPr>
      <w:rPr>
        <w:rFonts w:ascii="Wingdings" w:hAnsi="Wingdings" w:hint="default"/>
      </w:rPr>
    </w:lvl>
    <w:lvl w:ilvl="3" w:tplc="04090001" w:tentative="1">
      <w:start w:val="1"/>
      <w:numFmt w:val="bullet"/>
      <w:lvlText w:val=""/>
      <w:lvlJc w:val="left"/>
      <w:pPr>
        <w:tabs>
          <w:tab w:val="num" w:pos="3105"/>
        </w:tabs>
        <w:ind w:left="3105" w:right="3105" w:hanging="360"/>
      </w:pPr>
      <w:rPr>
        <w:rFonts w:ascii="Symbol" w:hAnsi="Symbol" w:hint="default"/>
      </w:rPr>
    </w:lvl>
    <w:lvl w:ilvl="4" w:tplc="04090003" w:tentative="1">
      <w:start w:val="1"/>
      <w:numFmt w:val="bullet"/>
      <w:lvlText w:val="o"/>
      <w:lvlJc w:val="left"/>
      <w:pPr>
        <w:tabs>
          <w:tab w:val="num" w:pos="3825"/>
        </w:tabs>
        <w:ind w:left="3825" w:right="3825" w:hanging="360"/>
      </w:pPr>
      <w:rPr>
        <w:rFonts w:ascii="Courier New" w:hAnsi="Courier New" w:hint="default"/>
      </w:rPr>
    </w:lvl>
    <w:lvl w:ilvl="5" w:tplc="04090005" w:tentative="1">
      <w:start w:val="1"/>
      <w:numFmt w:val="bullet"/>
      <w:lvlText w:val=""/>
      <w:lvlJc w:val="left"/>
      <w:pPr>
        <w:tabs>
          <w:tab w:val="num" w:pos="4545"/>
        </w:tabs>
        <w:ind w:left="4545" w:right="4545" w:hanging="360"/>
      </w:pPr>
      <w:rPr>
        <w:rFonts w:ascii="Wingdings" w:hAnsi="Wingdings" w:hint="default"/>
      </w:rPr>
    </w:lvl>
    <w:lvl w:ilvl="6" w:tplc="04090001" w:tentative="1">
      <w:start w:val="1"/>
      <w:numFmt w:val="bullet"/>
      <w:lvlText w:val=""/>
      <w:lvlJc w:val="left"/>
      <w:pPr>
        <w:tabs>
          <w:tab w:val="num" w:pos="5265"/>
        </w:tabs>
        <w:ind w:left="5265" w:right="5265" w:hanging="360"/>
      </w:pPr>
      <w:rPr>
        <w:rFonts w:ascii="Symbol" w:hAnsi="Symbol" w:hint="default"/>
      </w:rPr>
    </w:lvl>
    <w:lvl w:ilvl="7" w:tplc="04090003" w:tentative="1">
      <w:start w:val="1"/>
      <w:numFmt w:val="bullet"/>
      <w:lvlText w:val="o"/>
      <w:lvlJc w:val="left"/>
      <w:pPr>
        <w:tabs>
          <w:tab w:val="num" w:pos="5985"/>
        </w:tabs>
        <w:ind w:left="5985" w:right="5985" w:hanging="360"/>
      </w:pPr>
      <w:rPr>
        <w:rFonts w:ascii="Courier New" w:hAnsi="Courier New" w:hint="default"/>
      </w:rPr>
    </w:lvl>
    <w:lvl w:ilvl="8" w:tplc="04090005" w:tentative="1">
      <w:start w:val="1"/>
      <w:numFmt w:val="bullet"/>
      <w:lvlText w:val=""/>
      <w:lvlJc w:val="left"/>
      <w:pPr>
        <w:tabs>
          <w:tab w:val="num" w:pos="6705"/>
        </w:tabs>
        <w:ind w:left="6705" w:right="6705" w:hanging="360"/>
      </w:pPr>
      <w:rPr>
        <w:rFonts w:ascii="Wingdings" w:hAnsi="Wingdings" w:hint="default"/>
      </w:rPr>
    </w:lvl>
  </w:abstractNum>
  <w:abstractNum w:abstractNumId="422">
    <w:nsid w:val="56041AE0"/>
    <w:multiLevelType w:val="hybridMultilevel"/>
    <w:tmpl w:val="E07A21DC"/>
    <w:lvl w:ilvl="0" w:tplc="24DC6D0C">
      <w:start w:val="2"/>
      <w:numFmt w:val="bullet"/>
      <w:lvlText w:val="-"/>
      <w:lvlJc w:val="left"/>
      <w:pPr>
        <w:tabs>
          <w:tab w:val="num" w:pos="720"/>
        </w:tabs>
        <w:ind w:left="720" w:right="720" w:hanging="360"/>
      </w:pPr>
      <w:rPr>
        <w:rFonts w:ascii="Times New Roman" w:eastAsia="Times New Roman" w:hAnsi="Times New Roman" w:cs="Simplified Arabic"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23">
    <w:nsid w:val="56066B4B"/>
    <w:multiLevelType w:val="hybridMultilevel"/>
    <w:tmpl w:val="CB5AAF16"/>
    <w:lvl w:ilvl="0" w:tplc="1E5614EA">
      <w:start w:val="5"/>
      <w:numFmt w:val="upperRoman"/>
      <w:lvlText w:val="%1."/>
      <w:lvlJc w:val="right"/>
      <w:pPr>
        <w:tabs>
          <w:tab w:val="num" w:pos="2250"/>
        </w:tabs>
        <w:ind w:left="2250" w:right="2250" w:hanging="180"/>
      </w:pPr>
      <w:rPr>
        <w:rFonts w:hint="default"/>
      </w:rPr>
    </w:lvl>
    <w:lvl w:ilvl="1" w:tplc="04090019">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24">
    <w:nsid w:val="561F3518"/>
    <w:multiLevelType w:val="hybridMultilevel"/>
    <w:tmpl w:val="DB9EC872"/>
    <w:lvl w:ilvl="0" w:tplc="5B10F666">
      <w:start w:val="1"/>
      <w:numFmt w:val="upperRoman"/>
      <w:lvlText w:val="%1."/>
      <w:lvlJc w:val="right"/>
      <w:pPr>
        <w:tabs>
          <w:tab w:val="num" w:pos="1260"/>
        </w:tabs>
        <w:ind w:left="900" w:right="900" w:firstLine="0"/>
      </w:pPr>
      <w:rPr>
        <w:rFonts w:hint="default"/>
        <w:sz w:val="32"/>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25">
    <w:nsid w:val="562E7461"/>
    <w:multiLevelType w:val="hybridMultilevel"/>
    <w:tmpl w:val="FC1A33BE"/>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26">
    <w:nsid w:val="569D09FA"/>
    <w:multiLevelType w:val="hybridMultilevel"/>
    <w:tmpl w:val="CAEA1CC8"/>
    <w:lvl w:ilvl="0" w:tplc="86F4A5B6">
      <w:start w:val="1"/>
      <w:numFmt w:val="bullet"/>
      <w:lvlText w:val=""/>
      <w:lvlJc w:val="center"/>
      <w:pPr>
        <w:tabs>
          <w:tab w:val="num" w:pos="947"/>
        </w:tabs>
        <w:ind w:left="947" w:right="947" w:hanging="454"/>
      </w:pPr>
      <w:rPr>
        <w:rFonts w:ascii="Wingdings" w:hAnsi="Wingdings" w:hint="default"/>
        <w:sz w:val="28"/>
      </w:rPr>
    </w:lvl>
    <w:lvl w:ilvl="1" w:tplc="1CD6ACA2">
      <w:start w:val="2"/>
      <w:numFmt w:val="bullet"/>
      <w:lvlText w:val="♦"/>
      <w:lvlJc w:val="left"/>
      <w:pPr>
        <w:tabs>
          <w:tab w:val="num" w:pos="1933"/>
        </w:tabs>
        <w:ind w:left="1800" w:right="1800" w:hanging="227"/>
      </w:pPr>
      <w:rPr>
        <w:rFonts w:ascii="Times New Roman" w:cs="Times New Roman" w:hint="default"/>
        <w:sz w:val="36"/>
      </w:rPr>
    </w:lvl>
    <w:lvl w:ilvl="2" w:tplc="04090005" w:tentative="1">
      <w:start w:val="1"/>
      <w:numFmt w:val="bullet"/>
      <w:lvlText w:val=""/>
      <w:lvlJc w:val="left"/>
      <w:pPr>
        <w:tabs>
          <w:tab w:val="num" w:pos="2653"/>
        </w:tabs>
        <w:ind w:left="2653" w:right="2653" w:hanging="360"/>
      </w:pPr>
      <w:rPr>
        <w:rFonts w:ascii="Wingdings" w:hAnsi="Wingdings" w:hint="default"/>
      </w:rPr>
    </w:lvl>
    <w:lvl w:ilvl="3" w:tplc="04090001" w:tentative="1">
      <w:start w:val="1"/>
      <w:numFmt w:val="bullet"/>
      <w:lvlText w:val=""/>
      <w:lvlJc w:val="left"/>
      <w:pPr>
        <w:tabs>
          <w:tab w:val="num" w:pos="3373"/>
        </w:tabs>
        <w:ind w:left="3373" w:right="3373" w:hanging="360"/>
      </w:pPr>
      <w:rPr>
        <w:rFonts w:ascii="Symbol" w:hAnsi="Symbol" w:hint="default"/>
      </w:rPr>
    </w:lvl>
    <w:lvl w:ilvl="4" w:tplc="04090003" w:tentative="1">
      <w:start w:val="1"/>
      <w:numFmt w:val="bullet"/>
      <w:lvlText w:val="o"/>
      <w:lvlJc w:val="left"/>
      <w:pPr>
        <w:tabs>
          <w:tab w:val="num" w:pos="4093"/>
        </w:tabs>
        <w:ind w:left="4093" w:right="4093" w:hanging="360"/>
      </w:pPr>
      <w:rPr>
        <w:rFonts w:ascii="Courier New" w:hAnsi="Courier New" w:hint="default"/>
      </w:rPr>
    </w:lvl>
    <w:lvl w:ilvl="5" w:tplc="04090005" w:tentative="1">
      <w:start w:val="1"/>
      <w:numFmt w:val="bullet"/>
      <w:lvlText w:val=""/>
      <w:lvlJc w:val="left"/>
      <w:pPr>
        <w:tabs>
          <w:tab w:val="num" w:pos="4813"/>
        </w:tabs>
        <w:ind w:left="4813" w:right="4813" w:hanging="360"/>
      </w:pPr>
      <w:rPr>
        <w:rFonts w:ascii="Wingdings" w:hAnsi="Wingdings" w:hint="default"/>
      </w:rPr>
    </w:lvl>
    <w:lvl w:ilvl="6" w:tplc="04090001" w:tentative="1">
      <w:start w:val="1"/>
      <w:numFmt w:val="bullet"/>
      <w:lvlText w:val=""/>
      <w:lvlJc w:val="left"/>
      <w:pPr>
        <w:tabs>
          <w:tab w:val="num" w:pos="5533"/>
        </w:tabs>
        <w:ind w:left="5533" w:right="5533" w:hanging="360"/>
      </w:pPr>
      <w:rPr>
        <w:rFonts w:ascii="Symbol" w:hAnsi="Symbol" w:hint="default"/>
      </w:rPr>
    </w:lvl>
    <w:lvl w:ilvl="7" w:tplc="04090003" w:tentative="1">
      <w:start w:val="1"/>
      <w:numFmt w:val="bullet"/>
      <w:lvlText w:val="o"/>
      <w:lvlJc w:val="left"/>
      <w:pPr>
        <w:tabs>
          <w:tab w:val="num" w:pos="6253"/>
        </w:tabs>
        <w:ind w:left="6253" w:right="6253" w:hanging="360"/>
      </w:pPr>
      <w:rPr>
        <w:rFonts w:ascii="Courier New" w:hAnsi="Courier New" w:hint="default"/>
      </w:rPr>
    </w:lvl>
    <w:lvl w:ilvl="8" w:tplc="04090005" w:tentative="1">
      <w:start w:val="1"/>
      <w:numFmt w:val="bullet"/>
      <w:lvlText w:val=""/>
      <w:lvlJc w:val="left"/>
      <w:pPr>
        <w:tabs>
          <w:tab w:val="num" w:pos="6973"/>
        </w:tabs>
        <w:ind w:left="6973" w:right="6973" w:hanging="360"/>
      </w:pPr>
      <w:rPr>
        <w:rFonts w:ascii="Wingdings" w:hAnsi="Wingdings" w:hint="default"/>
      </w:rPr>
    </w:lvl>
  </w:abstractNum>
  <w:abstractNum w:abstractNumId="427">
    <w:nsid w:val="56BC43F4"/>
    <w:multiLevelType w:val="hybridMultilevel"/>
    <w:tmpl w:val="5AAAB1D4"/>
    <w:lvl w:ilvl="0" w:tplc="93440DBE">
      <w:start w:val="2"/>
      <w:numFmt w:val="arabicAlpha"/>
      <w:lvlText w:val="%1."/>
      <w:lvlJc w:val="left"/>
      <w:pPr>
        <w:tabs>
          <w:tab w:val="num" w:pos="288"/>
        </w:tabs>
        <w:ind w:left="216" w:right="216"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28">
    <w:nsid w:val="56FB1522"/>
    <w:multiLevelType w:val="hybridMultilevel"/>
    <w:tmpl w:val="BD8638BC"/>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29">
    <w:nsid w:val="572A1FE9"/>
    <w:multiLevelType w:val="hybridMultilevel"/>
    <w:tmpl w:val="91641AB6"/>
    <w:lvl w:ilvl="0" w:tplc="25C698EC">
      <w:start w:val="1"/>
      <w:numFmt w:val="arabicAlpha"/>
      <w:lvlText w:val="%1-"/>
      <w:lvlJc w:val="left"/>
      <w:pPr>
        <w:tabs>
          <w:tab w:val="num" w:pos="1080"/>
        </w:tabs>
        <w:ind w:left="1080" w:right="1080" w:hanging="360"/>
      </w:pPr>
      <w:rPr>
        <w:rFonts w:hint="default"/>
        <w:b/>
        <w:bCs/>
      </w:rPr>
    </w:lvl>
    <w:lvl w:ilvl="1" w:tplc="04090019" w:tentative="1">
      <w:start w:val="1"/>
      <w:numFmt w:val="lowerLetter"/>
      <w:lvlText w:val="%2."/>
      <w:lvlJc w:val="left"/>
      <w:pPr>
        <w:tabs>
          <w:tab w:val="num" w:pos="1800"/>
        </w:tabs>
        <w:ind w:left="1800" w:right="1800" w:hanging="360"/>
      </w:pPr>
    </w:lvl>
    <w:lvl w:ilvl="2" w:tplc="0409001B" w:tentative="1">
      <w:start w:val="1"/>
      <w:numFmt w:val="lowerRoman"/>
      <w:lvlText w:val="%3."/>
      <w:lvlJc w:val="right"/>
      <w:pPr>
        <w:tabs>
          <w:tab w:val="num" w:pos="2520"/>
        </w:tabs>
        <w:ind w:left="2520" w:right="2520" w:hanging="180"/>
      </w:pPr>
    </w:lvl>
    <w:lvl w:ilvl="3" w:tplc="0409000F" w:tentative="1">
      <w:start w:val="1"/>
      <w:numFmt w:val="decimal"/>
      <w:lvlText w:val="%4."/>
      <w:lvlJc w:val="left"/>
      <w:pPr>
        <w:tabs>
          <w:tab w:val="num" w:pos="3240"/>
        </w:tabs>
        <w:ind w:left="3240" w:right="3240" w:hanging="360"/>
      </w:pPr>
    </w:lvl>
    <w:lvl w:ilvl="4" w:tplc="04090019" w:tentative="1">
      <w:start w:val="1"/>
      <w:numFmt w:val="lowerLetter"/>
      <w:lvlText w:val="%5."/>
      <w:lvlJc w:val="left"/>
      <w:pPr>
        <w:tabs>
          <w:tab w:val="num" w:pos="3960"/>
        </w:tabs>
        <w:ind w:left="3960" w:right="3960" w:hanging="360"/>
      </w:pPr>
    </w:lvl>
    <w:lvl w:ilvl="5" w:tplc="0409001B" w:tentative="1">
      <w:start w:val="1"/>
      <w:numFmt w:val="lowerRoman"/>
      <w:lvlText w:val="%6."/>
      <w:lvlJc w:val="right"/>
      <w:pPr>
        <w:tabs>
          <w:tab w:val="num" w:pos="4680"/>
        </w:tabs>
        <w:ind w:left="4680" w:right="4680" w:hanging="180"/>
      </w:pPr>
    </w:lvl>
    <w:lvl w:ilvl="6" w:tplc="0409000F" w:tentative="1">
      <w:start w:val="1"/>
      <w:numFmt w:val="decimal"/>
      <w:lvlText w:val="%7."/>
      <w:lvlJc w:val="left"/>
      <w:pPr>
        <w:tabs>
          <w:tab w:val="num" w:pos="5400"/>
        </w:tabs>
        <w:ind w:left="5400" w:right="5400" w:hanging="360"/>
      </w:pPr>
    </w:lvl>
    <w:lvl w:ilvl="7" w:tplc="04090019" w:tentative="1">
      <w:start w:val="1"/>
      <w:numFmt w:val="lowerLetter"/>
      <w:lvlText w:val="%8."/>
      <w:lvlJc w:val="left"/>
      <w:pPr>
        <w:tabs>
          <w:tab w:val="num" w:pos="6120"/>
        </w:tabs>
        <w:ind w:left="6120" w:right="6120" w:hanging="360"/>
      </w:pPr>
    </w:lvl>
    <w:lvl w:ilvl="8" w:tplc="0409001B" w:tentative="1">
      <w:start w:val="1"/>
      <w:numFmt w:val="lowerRoman"/>
      <w:lvlText w:val="%9."/>
      <w:lvlJc w:val="right"/>
      <w:pPr>
        <w:tabs>
          <w:tab w:val="num" w:pos="6840"/>
        </w:tabs>
        <w:ind w:left="6840" w:right="6840" w:hanging="180"/>
      </w:pPr>
    </w:lvl>
  </w:abstractNum>
  <w:abstractNum w:abstractNumId="430">
    <w:nsid w:val="57D264E1"/>
    <w:multiLevelType w:val="multilevel"/>
    <w:tmpl w:val="ABA8D0C0"/>
    <w:lvl w:ilvl="0">
      <w:start w:val="5"/>
      <w:numFmt w:val="decimal"/>
      <w:lvlText w:val="%1"/>
      <w:lvlJc w:val="left"/>
      <w:pPr>
        <w:tabs>
          <w:tab w:val="num" w:pos="660"/>
        </w:tabs>
        <w:ind w:left="660" w:right="660" w:hanging="660"/>
      </w:pPr>
      <w:rPr>
        <w:rFonts w:hint="default"/>
      </w:rPr>
    </w:lvl>
    <w:lvl w:ilvl="1">
      <w:start w:val="1"/>
      <w:numFmt w:val="decimal"/>
      <w:lvlText w:val="%1-%2"/>
      <w:lvlJc w:val="left"/>
      <w:pPr>
        <w:tabs>
          <w:tab w:val="num" w:pos="720"/>
        </w:tabs>
        <w:ind w:left="720" w:right="720" w:hanging="720"/>
      </w:pPr>
      <w:rPr>
        <w:rFonts w:hint="default"/>
      </w:rPr>
    </w:lvl>
    <w:lvl w:ilvl="2">
      <w:start w:val="1"/>
      <w:numFmt w:val="decimal"/>
      <w:lvlText w:val="%1-%2-%3"/>
      <w:lvlJc w:val="left"/>
      <w:pPr>
        <w:tabs>
          <w:tab w:val="num" w:pos="720"/>
        </w:tabs>
        <w:ind w:left="720" w:right="720" w:hanging="720"/>
      </w:pPr>
      <w:rPr>
        <w:rFonts w:hint="default"/>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080"/>
        </w:tabs>
        <w:ind w:left="1080" w:right="1080" w:hanging="1080"/>
      </w:pPr>
      <w:rPr>
        <w:rFonts w:hint="default"/>
      </w:rPr>
    </w:lvl>
    <w:lvl w:ilvl="5">
      <w:start w:val="1"/>
      <w:numFmt w:val="decimal"/>
      <w:lvlText w:val="%1-%2-%3.%4.%5.%6"/>
      <w:lvlJc w:val="left"/>
      <w:pPr>
        <w:tabs>
          <w:tab w:val="num" w:pos="1440"/>
        </w:tabs>
        <w:ind w:left="1440" w:right="1440" w:hanging="1440"/>
      </w:pPr>
      <w:rPr>
        <w:rFonts w:hint="default"/>
      </w:rPr>
    </w:lvl>
    <w:lvl w:ilvl="6">
      <w:start w:val="1"/>
      <w:numFmt w:val="decimal"/>
      <w:lvlText w:val="%1-%2-%3.%4.%5.%6.%7"/>
      <w:lvlJc w:val="left"/>
      <w:pPr>
        <w:tabs>
          <w:tab w:val="num" w:pos="1800"/>
        </w:tabs>
        <w:ind w:left="1800" w:right="1800" w:hanging="1800"/>
      </w:pPr>
      <w:rPr>
        <w:rFonts w:hint="default"/>
      </w:rPr>
    </w:lvl>
    <w:lvl w:ilvl="7">
      <w:start w:val="1"/>
      <w:numFmt w:val="decimal"/>
      <w:lvlText w:val="%1-%2-%3.%4.%5.%6.%7.%8"/>
      <w:lvlJc w:val="left"/>
      <w:pPr>
        <w:tabs>
          <w:tab w:val="num" w:pos="1800"/>
        </w:tabs>
        <w:ind w:left="1800" w:right="1800" w:hanging="1800"/>
      </w:pPr>
      <w:rPr>
        <w:rFonts w:hint="default"/>
      </w:rPr>
    </w:lvl>
    <w:lvl w:ilvl="8">
      <w:start w:val="1"/>
      <w:numFmt w:val="decimal"/>
      <w:lvlText w:val="%1-%2-%3.%4.%5.%6.%7.%8.%9"/>
      <w:lvlJc w:val="left"/>
      <w:pPr>
        <w:tabs>
          <w:tab w:val="num" w:pos="2160"/>
        </w:tabs>
        <w:ind w:left="2160" w:right="2160" w:hanging="2160"/>
      </w:pPr>
      <w:rPr>
        <w:rFonts w:hint="default"/>
      </w:rPr>
    </w:lvl>
  </w:abstractNum>
  <w:abstractNum w:abstractNumId="431">
    <w:nsid w:val="5821376A"/>
    <w:multiLevelType w:val="hybridMultilevel"/>
    <w:tmpl w:val="796A782A"/>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ADB0B012">
      <w:start w:val="2"/>
      <w:numFmt w:val="bullet"/>
      <w:lvlText w:val=""/>
      <w:lvlJc w:val="left"/>
      <w:pPr>
        <w:tabs>
          <w:tab w:val="num" w:pos="432"/>
        </w:tabs>
        <w:ind w:left="432" w:right="432" w:hanging="288"/>
      </w:pPr>
      <w:rPr>
        <w:rFonts w:ascii="Symbol" w:hAnsi="Symbol"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32">
    <w:nsid w:val="58323911"/>
    <w:multiLevelType w:val="hybridMultilevel"/>
    <w:tmpl w:val="EF86AF22"/>
    <w:lvl w:ilvl="0" w:tplc="BAD0353C">
      <w:start w:val="2"/>
      <w:numFmt w:val="bullet"/>
      <w:lvlText w:val="-"/>
      <w:lvlJc w:val="left"/>
      <w:pPr>
        <w:tabs>
          <w:tab w:val="num" w:pos="360"/>
        </w:tabs>
        <w:ind w:left="360" w:right="360" w:hanging="360"/>
      </w:pPr>
      <w:rPr>
        <w:rFonts w:ascii="Times New Roman" w:eastAsia="Times New Roman" w:hAnsi="Times New Roman" w:cs="Times New Roman" w:hint="default"/>
      </w:rPr>
    </w:lvl>
    <w:lvl w:ilvl="1" w:tplc="04090003" w:tentative="1">
      <w:start w:val="1"/>
      <w:numFmt w:val="bullet"/>
      <w:lvlText w:val="o"/>
      <w:lvlJc w:val="left"/>
      <w:pPr>
        <w:tabs>
          <w:tab w:val="num" w:pos="960"/>
        </w:tabs>
        <w:ind w:left="960" w:right="960" w:hanging="360"/>
      </w:pPr>
      <w:rPr>
        <w:rFonts w:ascii="Courier New" w:hAnsi="Courier New" w:cs="Courier New" w:hint="default"/>
      </w:rPr>
    </w:lvl>
    <w:lvl w:ilvl="2" w:tplc="04090005" w:tentative="1">
      <w:start w:val="1"/>
      <w:numFmt w:val="bullet"/>
      <w:lvlText w:val=""/>
      <w:lvlJc w:val="left"/>
      <w:pPr>
        <w:tabs>
          <w:tab w:val="num" w:pos="1680"/>
        </w:tabs>
        <w:ind w:left="1680" w:right="1680" w:hanging="360"/>
      </w:pPr>
      <w:rPr>
        <w:rFonts w:ascii="Wingdings" w:hAnsi="Wingdings" w:hint="default"/>
      </w:rPr>
    </w:lvl>
    <w:lvl w:ilvl="3" w:tplc="04090001" w:tentative="1">
      <w:start w:val="1"/>
      <w:numFmt w:val="bullet"/>
      <w:lvlText w:val=""/>
      <w:lvlJc w:val="left"/>
      <w:pPr>
        <w:tabs>
          <w:tab w:val="num" w:pos="2400"/>
        </w:tabs>
        <w:ind w:left="2400" w:right="2400" w:hanging="360"/>
      </w:pPr>
      <w:rPr>
        <w:rFonts w:ascii="Symbol" w:hAnsi="Symbol" w:hint="default"/>
      </w:rPr>
    </w:lvl>
    <w:lvl w:ilvl="4" w:tplc="04090003" w:tentative="1">
      <w:start w:val="1"/>
      <w:numFmt w:val="bullet"/>
      <w:lvlText w:val="o"/>
      <w:lvlJc w:val="left"/>
      <w:pPr>
        <w:tabs>
          <w:tab w:val="num" w:pos="3120"/>
        </w:tabs>
        <w:ind w:left="3120" w:right="3120" w:hanging="360"/>
      </w:pPr>
      <w:rPr>
        <w:rFonts w:ascii="Courier New" w:hAnsi="Courier New" w:cs="Courier New" w:hint="default"/>
      </w:rPr>
    </w:lvl>
    <w:lvl w:ilvl="5" w:tplc="04090005" w:tentative="1">
      <w:start w:val="1"/>
      <w:numFmt w:val="bullet"/>
      <w:lvlText w:val=""/>
      <w:lvlJc w:val="left"/>
      <w:pPr>
        <w:tabs>
          <w:tab w:val="num" w:pos="3840"/>
        </w:tabs>
        <w:ind w:left="3840" w:right="3840" w:hanging="360"/>
      </w:pPr>
      <w:rPr>
        <w:rFonts w:ascii="Wingdings" w:hAnsi="Wingdings" w:hint="default"/>
      </w:rPr>
    </w:lvl>
    <w:lvl w:ilvl="6" w:tplc="04090001" w:tentative="1">
      <w:start w:val="1"/>
      <w:numFmt w:val="bullet"/>
      <w:lvlText w:val=""/>
      <w:lvlJc w:val="left"/>
      <w:pPr>
        <w:tabs>
          <w:tab w:val="num" w:pos="4560"/>
        </w:tabs>
        <w:ind w:left="4560" w:right="4560" w:hanging="360"/>
      </w:pPr>
      <w:rPr>
        <w:rFonts w:ascii="Symbol" w:hAnsi="Symbol" w:hint="default"/>
      </w:rPr>
    </w:lvl>
    <w:lvl w:ilvl="7" w:tplc="04090003" w:tentative="1">
      <w:start w:val="1"/>
      <w:numFmt w:val="bullet"/>
      <w:lvlText w:val="o"/>
      <w:lvlJc w:val="left"/>
      <w:pPr>
        <w:tabs>
          <w:tab w:val="num" w:pos="5280"/>
        </w:tabs>
        <w:ind w:left="5280" w:right="5280" w:hanging="360"/>
      </w:pPr>
      <w:rPr>
        <w:rFonts w:ascii="Courier New" w:hAnsi="Courier New" w:cs="Courier New" w:hint="default"/>
      </w:rPr>
    </w:lvl>
    <w:lvl w:ilvl="8" w:tplc="04090005" w:tentative="1">
      <w:start w:val="1"/>
      <w:numFmt w:val="bullet"/>
      <w:lvlText w:val=""/>
      <w:lvlJc w:val="left"/>
      <w:pPr>
        <w:tabs>
          <w:tab w:val="num" w:pos="6000"/>
        </w:tabs>
        <w:ind w:left="6000" w:right="6000" w:hanging="360"/>
      </w:pPr>
      <w:rPr>
        <w:rFonts w:ascii="Wingdings" w:hAnsi="Wingdings" w:hint="default"/>
      </w:rPr>
    </w:lvl>
  </w:abstractNum>
  <w:abstractNum w:abstractNumId="433">
    <w:nsid w:val="58C0129C"/>
    <w:multiLevelType w:val="hybridMultilevel"/>
    <w:tmpl w:val="2AEE413E"/>
    <w:lvl w:ilvl="0" w:tplc="BAD0353C">
      <w:start w:val="2"/>
      <w:numFmt w:val="bullet"/>
      <w:lvlText w:val="-"/>
      <w:lvlJc w:val="left"/>
      <w:pPr>
        <w:tabs>
          <w:tab w:val="num" w:pos="360"/>
        </w:tabs>
        <w:ind w:left="360" w:right="360" w:hanging="360"/>
      </w:pPr>
      <w:rPr>
        <w:rFonts w:ascii="Times New Roman" w:eastAsia="Times New Roman" w:hAnsi="Times New Roman" w:cs="Times New Roman" w:hint="default"/>
      </w:rPr>
    </w:lvl>
    <w:lvl w:ilvl="1" w:tplc="04090003" w:tentative="1">
      <w:start w:val="1"/>
      <w:numFmt w:val="bullet"/>
      <w:lvlText w:val="o"/>
      <w:lvlJc w:val="left"/>
      <w:pPr>
        <w:tabs>
          <w:tab w:val="num" w:pos="960"/>
        </w:tabs>
        <w:ind w:left="960" w:right="960" w:hanging="360"/>
      </w:pPr>
      <w:rPr>
        <w:rFonts w:ascii="Courier New" w:hAnsi="Courier New" w:cs="Courier New" w:hint="default"/>
      </w:rPr>
    </w:lvl>
    <w:lvl w:ilvl="2" w:tplc="04090005" w:tentative="1">
      <w:start w:val="1"/>
      <w:numFmt w:val="bullet"/>
      <w:lvlText w:val=""/>
      <w:lvlJc w:val="left"/>
      <w:pPr>
        <w:tabs>
          <w:tab w:val="num" w:pos="1680"/>
        </w:tabs>
        <w:ind w:left="1680" w:right="1680" w:hanging="360"/>
      </w:pPr>
      <w:rPr>
        <w:rFonts w:ascii="Wingdings" w:hAnsi="Wingdings" w:hint="default"/>
      </w:rPr>
    </w:lvl>
    <w:lvl w:ilvl="3" w:tplc="04090001" w:tentative="1">
      <w:start w:val="1"/>
      <w:numFmt w:val="bullet"/>
      <w:lvlText w:val=""/>
      <w:lvlJc w:val="left"/>
      <w:pPr>
        <w:tabs>
          <w:tab w:val="num" w:pos="2400"/>
        </w:tabs>
        <w:ind w:left="2400" w:right="2400" w:hanging="360"/>
      </w:pPr>
      <w:rPr>
        <w:rFonts w:ascii="Symbol" w:hAnsi="Symbol" w:hint="default"/>
      </w:rPr>
    </w:lvl>
    <w:lvl w:ilvl="4" w:tplc="04090003" w:tentative="1">
      <w:start w:val="1"/>
      <w:numFmt w:val="bullet"/>
      <w:lvlText w:val="o"/>
      <w:lvlJc w:val="left"/>
      <w:pPr>
        <w:tabs>
          <w:tab w:val="num" w:pos="3120"/>
        </w:tabs>
        <w:ind w:left="3120" w:right="3120" w:hanging="360"/>
      </w:pPr>
      <w:rPr>
        <w:rFonts w:ascii="Courier New" w:hAnsi="Courier New" w:cs="Courier New" w:hint="default"/>
      </w:rPr>
    </w:lvl>
    <w:lvl w:ilvl="5" w:tplc="04090005" w:tentative="1">
      <w:start w:val="1"/>
      <w:numFmt w:val="bullet"/>
      <w:lvlText w:val=""/>
      <w:lvlJc w:val="left"/>
      <w:pPr>
        <w:tabs>
          <w:tab w:val="num" w:pos="3840"/>
        </w:tabs>
        <w:ind w:left="3840" w:right="3840" w:hanging="360"/>
      </w:pPr>
      <w:rPr>
        <w:rFonts w:ascii="Wingdings" w:hAnsi="Wingdings" w:hint="default"/>
      </w:rPr>
    </w:lvl>
    <w:lvl w:ilvl="6" w:tplc="04090001" w:tentative="1">
      <w:start w:val="1"/>
      <w:numFmt w:val="bullet"/>
      <w:lvlText w:val=""/>
      <w:lvlJc w:val="left"/>
      <w:pPr>
        <w:tabs>
          <w:tab w:val="num" w:pos="4560"/>
        </w:tabs>
        <w:ind w:left="4560" w:right="4560" w:hanging="360"/>
      </w:pPr>
      <w:rPr>
        <w:rFonts w:ascii="Symbol" w:hAnsi="Symbol" w:hint="default"/>
      </w:rPr>
    </w:lvl>
    <w:lvl w:ilvl="7" w:tplc="04090003" w:tentative="1">
      <w:start w:val="1"/>
      <w:numFmt w:val="bullet"/>
      <w:lvlText w:val="o"/>
      <w:lvlJc w:val="left"/>
      <w:pPr>
        <w:tabs>
          <w:tab w:val="num" w:pos="5280"/>
        </w:tabs>
        <w:ind w:left="5280" w:right="5280" w:hanging="360"/>
      </w:pPr>
      <w:rPr>
        <w:rFonts w:ascii="Courier New" w:hAnsi="Courier New" w:cs="Courier New" w:hint="default"/>
      </w:rPr>
    </w:lvl>
    <w:lvl w:ilvl="8" w:tplc="04090005" w:tentative="1">
      <w:start w:val="1"/>
      <w:numFmt w:val="bullet"/>
      <w:lvlText w:val=""/>
      <w:lvlJc w:val="left"/>
      <w:pPr>
        <w:tabs>
          <w:tab w:val="num" w:pos="6000"/>
        </w:tabs>
        <w:ind w:left="6000" w:right="6000" w:hanging="360"/>
      </w:pPr>
      <w:rPr>
        <w:rFonts w:ascii="Wingdings" w:hAnsi="Wingdings" w:hint="default"/>
      </w:rPr>
    </w:lvl>
  </w:abstractNum>
  <w:abstractNum w:abstractNumId="434">
    <w:nsid w:val="591134C0"/>
    <w:multiLevelType w:val="hybridMultilevel"/>
    <w:tmpl w:val="D14A97CC"/>
    <w:lvl w:ilvl="0" w:tplc="04090005">
      <w:start w:val="1"/>
      <w:numFmt w:val="bullet"/>
      <w:lvlText w:val=""/>
      <w:lvlJc w:val="left"/>
      <w:pPr>
        <w:tabs>
          <w:tab w:val="num" w:pos="1080"/>
        </w:tabs>
        <w:ind w:left="1080" w:right="1080" w:hanging="360"/>
      </w:pPr>
      <w:rPr>
        <w:rFonts w:ascii="Wingdings" w:hAnsi="Wingdings" w:hint="default"/>
      </w:rPr>
    </w:lvl>
    <w:lvl w:ilvl="1" w:tplc="04090003" w:tentative="1">
      <w:start w:val="1"/>
      <w:numFmt w:val="bullet"/>
      <w:lvlText w:val="o"/>
      <w:lvlJc w:val="left"/>
      <w:pPr>
        <w:tabs>
          <w:tab w:val="num" w:pos="1800"/>
        </w:tabs>
        <w:ind w:left="1800" w:right="1800" w:hanging="360"/>
      </w:pPr>
      <w:rPr>
        <w:rFonts w:ascii="Courier New" w:hAnsi="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435">
    <w:nsid w:val="59141364"/>
    <w:multiLevelType w:val="hybridMultilevel"/>
    <w:tmpl w:val="3FCCDE12"/>
    <w:lvl w:ilvl="0" w:tplc="982C3D80">
      <w:start w:val="2"/>
      <w:numFmt w:val="bullet"/>
      <w:lvlText w:val="–"/>
      <w:lvlJc w:val="left"/>
      <w:pPr>
        <w:tabs>
          <w:tab w:val="num" w:pos="72"/>
        </w:tabs>
        <w:ind w:left="72" w:right="72" w:hanging="144"/>
      </w:pPr>
      <w:rPr>
        <w:rFonts w:ascii="Times New Roman" w:eastAsia="Times New Roman" w:hAnsi="Times New Roman" w:cs="Times New Roman" w:hint="default"/>
      </w:rPr>
    </w:lvl>
    <w:lvl w:ilvl="1" w:tplc="A35CAADA">
      <w:start w:val="2"/>
      <w:numFmt w:val="upperRoman"/>
      <w:lvlText w:val="%2."/>
      <w:lvlJc w:val="right"/>
      <w:pPr>
        <w:tabs>
          <w:tab w:val="num" w:pos="1260"/>
        </w:tabs>
        <w:ind w:left="1260" w:right="1260" w:hanging="180"/>
      </w:pPr>
      <w:rPr>
        <w:rFonts w:hint="default"/>
      </w:rPr>
    </w:lvl>
    <w:lvl w:ilvl="2" w:tplc="19788C88">
      <w:start w:val="1"/>
      <w:numFmt w:val="decimal"/>
      <w:lvlText w:val="%3-"/>
      <w:lvlJc w:val="left"/>
      <w:pPr>
        <w:tabs>
          <w:tab w:val="num" w:pos="2175"/>
        </w:tabs>
        <w:ind w:left="2175" w:right="2175" w:hanging="375"/>
      </w:pPr>
      <w:rPr>
        <w:rFonts w:hint="cs"/>
      </w:rPr>
    </w:lvl>
    <w:lvl w:ilvl="3" w:tplc="45EAA912">
      <w:start w:val="3"/>
      <w:numFmt w:val="upperRoman"/>
      <w:lvlText w:val="%4."/>
      <w:lvlJc w:val="right"/>
      <w:pPr>
        <w:tabs>
          <w:tab w:val="num" w:pos="2700"/>
        </w:tabs>
        <w:ind w:left="2700" w:right="2700" w:hanging="180"/>
      </w:pPr>
      <w:rPr>
        <w:rFonts w:hint="default"/>
      </w:rPr>
    </w:lvl>
    <w:lvl w:ilvl="4" w:tplc="04090003">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36">
    <w:nsid w:val="591D7258"/>
    <w:multiLevelType w:val="hybridMultilevel"/>
    <w:tmpl w:val="754203D2"/>
    <w:lvl w:ilvl="0" w:tplc="9CD40260">
      <w:start w:val="1"/>
      <w:numFmt w:val="decimal"/>
      <w:lvlText w:val="%1-"/>
      <w:lvlJc w:val="left"/>
      <w:pPr>
        <w:tabs>
          <w:tab w:val="num" w:pos="1579"/>
        </w:tabs>
        <w:ind w:left="1579" w:right="1579" w:hanging="360"/>
      </w:pPr>
      <w:rPr>
        <w:rFonts w:hint="cs"/>
      </w:rPr>
    </w:lvl>
    <w:lvl w:ilvl="1" w:tplc="04090019" w:tentative="1">
      <w:start w:val="1"/>
      <w:numFmt w:val="lowerLetter"/>
      <w:lvlText w:val="%2."/>
      <w:lvlJc w:val="left"/>
      <w:pPr>
        <w:tabs>
          <w:tab w:val="num" w:pos="2299"/>
        </w:tabs>
        <w:ind w:left="2299" w:right="2299" w:hanging="360"/>
      </w:pPr>
    </w:lvl>
    <w:lvl w:ilvl="2" w:tplc="0409001B" w:tentative="1">
      <w:start w:val="1"/>
      <w:numFmt w:val="lowerRoman"/>
      <w:lvlText w:val="%3."/>
      <w:lvlJc w:val="right"/>
      <w:pPr>
        <w:tabs>
          <w:tab w:val="num" w:pos="3019"/>
        </w:tabs>
        <w:ind w:left="3019" w:right="3019" w:hanging="180"/>
      </w:pPr>
    </w:lvl>
    <w:lvl w:ilvl="3" w:tplc="0409000F" w:tentative="1">
      <w:start w:val="1"/>
      <w:numFmt w:val="decimal"/>
      <w:lvlText w:val="%4."/>
      <w:lvlJc w:val="left"/>
      <w:pPr>
        <w:tabs>
          <w:tab w:val="num" w:pos="3739"/>
        </w:tabs>
        <w:ind w:left="3739" w:right="3739" w:hanging="360"/>
      </w:pPr>
    </w:lvl>
    <w:lvl w:ilvl="4" w:tplc="04090019" w:tentative="1">
      <w:start w:val="1"/>
      <w:numFmt w:val="lowerLetter"/>
      <w:lvlText w:val="%5."/>
      <w:lvlJc w:val="left"/>
      <w:pPr>
        <w:tabs>
          <w:tab w:val="num" w:pos="4459"/>
        </w:tabs>
        <w:ind w:left="4459" w:right="4459" w:hanging="360"/>
      </w:pPr>
    </w:lvl>
    <w:lvl w:ilvl="5" w:tplc="0409001B" w:tentative="1">
      <w:start w:val="1"/>
      <w:numFmt w:val="lowerRoman"/>
      <w:lvlText w:val="%6."/>
      <w:lvlJc w:val="right"/>
      <w:pPr>
        <w:tabs>
          <w:tab w:val="num" w:pos="5179"/>
        </w:tabs>
        <w:ind w:left="5179" w:right="5179" w:hanging="180"/>
      </w:pPr>
    </w:lvl>
    <w:lvl w:ilvl="6" w:tplc="0409000F" w:tentative="1">
      <w:start w:val="1"/>
      <w:numFmt w:val="decimal"/>
      <w:lvlText w:val="%7."/>
      <w:lvlJc w:val="left"/>
      <w:pPr>
        <w:tabs>
          <w:tab w:val="num" w:pos="5899"/>
        </w:tabs>
        <w:ind w:left="5899" w:right="5899" w:hanging="360"/>
      </w:pPr>
    </w:lvl>
    <w:lvl w:ilvl="7" w:tplc="04090019" w:tentative="1">
      <w:start w:val="1"/>
      <w:numFmt w:val="lowerLetter"/>
      <w:lvlText w:val="%8."/>
      <w:lvlJc w:val="left"/>
      <w:pPr>
        <w:tabs>
          <w:tab w:val="num" w:pos="6619"/>
        </w:tabs>
        <w:ind w:left="6619" w:right="6619" w:hanging="360"/>
      </w:pPr>
    </w:lvl>
    <w:lvl w:ilvl="8" w:tplc="0409001B" w:tentative="1">
      <w:start w:val="1"/>
      <w:numFmt w:val="lowerRoman"/>
      <w:lvlText w:val="%9."/>
      <w:lvlJc w:val="right"/>
      <w:pPr>
        <w:tabs>
          <w:tab w:val="num" w:pos="7339"/>
        </w:tabs>
        <w:ind w:left="7339" w:right="7339" w:hanging="180"/>
      </w:pPr>
    </w:lvl>
  </w:abstractNum>
  <w:abstractNum w:abstractNumId="437">
    <w:nsid w:val="592C2DCE"/>
    <w:multiLevelType w:val="multilevel"/>
    <w:tmpl w:val="449A3006"/>
    <w:lvl w:ilvl="0">
      <w:start w:val="1"/>
      <w:numFmt w:val="decimal"/>
      <w:lvlText w:val="%1."/>
      <w:lvlJc w:val="left"/>
      <w:pPr>
        <w:tabs>
          <w:tab w:val="num" w:pos="3360"/>
        </w:tabs>
        <w:ind w:left="3360" w:right="3360" w:hanging="360"/>
      </w:pPr>
      <w:rPr>
        <w:rFonts w:hint="default"/>
      </w:rPr>
    </w:lvl>
    <w:lvl w:ilvl="1">
      <w:start w:val="1"/>
      <w:numFmt w:val="decimal"/>
      <w:lvlText w:val="%2-"/>
      <w:lvlJc w:val="left"/>
      <w:pPr>
        <w:tabs>
          <w:tab w:val="num" w:pos="1211"/>
        </w:tabs>
        <w:ind w:left="1077" w:right="1077" w:hanging="226"/>
      </w:pPr>
      <w:rPr>
        <w:rFonts w:hint="default"/>
      </w:rPr>
    </w:lvl>
    <w:lvl w:ilvl="2">
      <w:start w:val="1"/>
      <w:numFmt w:val="decimal"/>
      <w:lvlText w:val="%1.%2.%3."/>
      <w:lvlJc w:val="left"/>
      <w:pPr>
        <w:tabs>
          <w:tab w:val="num" w:pos="1497"/>
        </w:tabs>
        <w:ind w:left="1281" w:right="1281" w:hanging="504"/>
      </w:pPr>
      <w:rPr>
        <w:rFonts w:hint="default"/>
      </w:rPr>
    </w:lvl>
    <w:lvl w:ilvl="3">
      <w:start w:val="1"/>
      <w:numFmt w:val="decimal"/>
      <w:lvlText w:val="%1.%2.%3.%4."/>
      <w:lvlJc w:val="left"/>
      <w:pPr>
        <w:tabs>
          <w:tab w:val="num" w:pos="1857"/>
        </w:tabs>
        <w:ind w:left="1785" w:right="1785" w:hanging="648"/>
      </w:pPr>
      <w:rPr>
        <w:rFonts w:hint="default"/>
      </w:rPr>
    </w:lvl>
    <w:lvl w:ilvl="4">
      <w:start w:val="1"/>
      <w:numFmt w:val="decimal"/>
      <w:lvlText w:val="%1.%2.%3.%4.%5."/>
      <w:lvlJc w:val="left"/>
      <w:pPr>
        <w:tabs>
          <w:tab w:val="num" w:pos="2577"/>
        </w:tabs>
        <w:ind w:left="2289" w:right="2289" w:hanging="792"/>
      </w:pPr>
      <w:rPr>
        <w:rFonts w:hint="default"/>
      </w:rPr>
    </w:lvl>
    <w:lvl w:ilvl="5">
      <w:start w:val="1"/>
      <w:numFmt w:val="decimal"/>
      <w:lvlText w:val="%1.%2.%3.%4.%5.%6."/>
      <w:lvlJc w:val="left"/>
      <w:pPr>
        <w:tabs>
          <w:tab w:val="num" w:pos="2937"/>
        </w:tabs>
        <w:ind w:left="2793" w:right="2793" w:hanging="936"/>
      </w:pPr>
      <w:rPr>
        <w:rFonts w:hint="default"/>
      </w:rPr>
    </w:lvl>
    <w:lvl w:ilvl="6">
      <w:start w:val="1"/>
      <w:numFmt w:val="decimal"/>
      <w:lvlText w:val="%1.%2.%3.%4.%5.%6.%7."/>
      <w:lvlJc w:val="left"/>
      <w:pPr>
        <w:tabs>
          <w:tab w:val="num" w:pos="3657"/>
        </w:tabs>
        <w:ind w:left="3297" w:right="3297" w:hanging="1080"/>
      </w:pPr>
      <w:rPr>
        <w:rFonts w:hint="default"/>
      </w:rPr>
    </w:lvl>
    <w:lvl w:ilvl="7">
      <w:start w:val="1"/>
      <w:numFmt w:val="decimal"/>
      <w:lvlText w:val="%1.%2.%3.%4.%5.%6.%7.%8."/>
      <w:lvlJc w:val="left"/>
      <w:pPr>
        <w:tabs>
          <w:tab w:val="num" w:pos="4017"/>
        </w:tabs>
        <w:ind w:left="3801" w:right="3801" w:hanging="1224"/>
      </w:pPr>
      <w:rPr>
        <w:rFonts w:hint="default"/>
      </w:rPr>
    </w:lvl>
    <w:lvl w:ilvl="8">
      <w:start w:val="1"/>
      <w:numFmt w:val="decimal"/>
      <w:lvlText w:val="%1.%2.%3.%4.%5.%6.%7.%8.%9."/>
      <w:lvlJc w:val="left"/>
      <w:pPr>
        <w:tabs>
          <w:tab w:val="num" w:pos="4737"/>
        </w:tabs>
        <w:ind w:left="4377" w:right="4377" w:hanging="1440"/>
      </w:pPr>
      <w:rPr>
        <w:rFonts w:hint="default"/>
      </w:rPr>
    </w:lvl>
  </w:abstractNum>
  <w:abstractNum w:abstractNumId="438">
    <w:nsid w:val="59B374D4"/>
    <w:multiLevelType w:val="hybridMultilevel"/>
    <w:tmpl w:val="7850131E"/>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39">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40">
    <w:nsid w:val="59E72AAF"/>
    <w:multiLevelType w:val="hybridMultilevel"/>
    <w:tmpl w:val="59A6D0DA"/>
    <w:lvl w:ilvl="0" w:tplc="BAD0353C">
      <w:start w:val="2"/>
      <w:numFmt w:val="bullet"/>
      <w:lvlText w:val="-"/>
      <w:lvlJc w:val="left"/>
      <w:pPr>
        <w:tabs>
          <w:tab w:val="num" w:pos="1200"/>
        </w:tabs>
        <w:ind w:left="1200" w:right="120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right="1800" w:hanging="360"/>
      </w:pPr>
      <w:rPr>
        <w:rFonts w:ascii="Courier New" w:hAnsi="Courier New" w:cs="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cs="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cs="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441">
    <w:nsid w:val="59EE4041"/>
    <w:multiLevelType w:val="hybridMultilevel"/>
    <w:tmpl w:val="1FC0535C"/>
    <w:lvl w:ilvl="0" w:tplc="2E64FAE0">
      <w:start w:val="2"/>
      <w:numFmt w:val="bullet"/>
      <w:lvlText w:val=""/>
      <w:lvlJc w:val="left"/>
      <w:pPr>
        <w:tabs>
          <w:tab w:val="num" w:pos="720"/>
        </w:tabs>
        <w:ind w:left="720" w:right="720" w:hanging="360"/>
      </w:pPr>
      <w:rPr>
        <w:rFonts w:ascii="Symbol" w:eastAsia="Times New Roman" w:hAnsi="Symbol" w:cs="Simplified Arabic"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42">
    <w:nsid w:val="59F312D6"/>
    <w:multiLevelType w:val="hybridMultilevel"/>
    <w:tmpl w:val="13086748"/>
    <w:lvl w:ilvl="0" w:tplc="04090001">
      <w:start w:val="1"/>
      <w:numFmt w:val="bullet"/>
      <w:lvlText w:val=""/>
      <w:lvlJc w:val="left"/>
      <w:pPr>
        <w:tabs>
          <w:tab w:val="num" w:pos="720"/>
        </w:tabs>
        <w:ind w:left="720" w:right="720" w:hanging="360"/>
      </w:pPr>
      <w:rPr>
        <w:rFonts w:ascii="Symbol" w:hAnsi="Symbol" w:hint="default"/>
      </w:rPr>
    </w:lvl>
    <w:lvl w:ilvl="1" w:tplc="BAD0353C">
      <w:start w:val="2"/>
      <w:numFmt w:val="bullet"/>
      <w:lvlText w:val="-"/>
      <w:lvlJc w:val="left"/>
      <w:pPr>
        <w:tabs>
          <w:tab w:val="num" w:pos="1440"/>
        </w:tabs>
        <w:ind w:left="1440" w:right="1440" w:hanging="360"/>
      </w:pPr>
      <w:rPr>
        <w:rFonts w:ascii="Times New Roman" w:eastAsia="Times New Roman" w:hAnsi="Times New Roman" w:cs="Times New Roman" w:hint="default"/>
      </w:rPr>
    </w:lvl>
    <w:lvl w:ilvl="2" w:tplc="04090001">
      <w:start w:val="1"/>
      <w:numFmt w:val="bullet"/>
      <w:lvlText w:val=""/>
      <w:lvlJc w:val="left"/>
      <w:pPr>
        <w:tabs>
          <w:tab w:val="num" w:pos="2160"/>
        </w:tabs>
        <w:ind w:left="2160" w:right="2160" w:hanging="360"/>
      </w:pPr>
      <w:rPr>
        <w:rFonts w:ascii="Symbol" w:hAnsi="Symbol"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43">
    <w:nsid w:val="5A1F314A"/>
    <w:multiLevelType w:val="hybridMultilevel"/>
    <w:tmpl w:val="E4FC59FC"/>
    <w:lvl w:ilvl="0" w:tplc="E52A105C">
      <w:start w:val="1"/>
      <w:numFmt w:val="arabicAlpha"/>
      <w:lvlText w:val="%1-"/>
      <w:lvlJc w:val="left"/>
      <w:pPr>
        <w:tabs>
          <w:tab w:val="num" w:pos="555"/>
        </w:tabs>
        <w:ind w:left="555" w:right="555" w:hanging="450"/>
      </w:pPr>
      <w:rPr>
        <w:rFonts w:hint="default"/>
      </w:rPr>
    </w:lvl>
    <w:lvl w:ilvl="1" w:tplc="04090019" w:tentative="1">
      <w:start w:val="1"/>
      <w:numFmt w:val="lowerLetter"/>
      <w:lvlText w:val="%2."/>
      <w:lvlJc w:val="left"/>
      <w:pPr>
        <w:tabs>
          <w:tab w:val="num" w:pos="1185"/>
        </w:tabs>
        <w:ind w:left="1185" w:right="1185" w:hanging="360"/>
      </w:pPr>
    </w:lvl>
    <w:lvl w:ilvl="2" w:tplc="0409001B" w:tentative="1">
      <w:start w:val="1"/>
      <w:numFmt w:val="lowerRoman"/>
      <w:lvlText w:val="%3."/>
      <w:lvlJc w:val="right"/>
      <w:pPr>
        <w:tabs>
          <w:tab w:val="num" w:pos="1905"/>
        </w:tabs>
        <w:ind w:left="1905" w:right="1905" w:hanging="180"/>
      </w:pPr>
    </w:lvl>
    <w:lvl w:ilvl="3" w:tplc="0409000F" w:tentative="1">
      <w:start w:val="1"/>
      <w:numFmt w:val="decimal"/>
      <w:lvlText w:val="%4."/>
      <w:lvlJc w:val="left"/>
      <w:pPr>
        <w:tabs>
          <w:tab w:val="num" w:pos="2625"/>
        </w:tabs>
        <w:ind w:left="2625" w:right="2625" w:hanging="360"/>
      </w:pPr>
    </w:lvl>
    <w:lvl w:ilvl="4" w:tplc="04090019" w:tentative="1">
      <w:start w:val="1"/>
      <w:numFmt w:val="lowerLetter"/>
      <w:lvlText w:val="%5."/>
      <w:lvlJc w:val="left"/>
      <w:pPr>
        <w:tabs>
          <w:tab w:val="num" w:pos="3345"/>
        </w:tabs>
        <w:ind w:left="3345" w:right="3345" w:hanging="360"/>
      </w:pPr>
    </w:lvl>
    <w:lvl w:ilvl="5" w:tplc="0409001B" w:tentative="1">
      <w:start w:val="1"/>
      <w:numFmt w:val="lowerRoman"/>
      <w:lvlText w:val="%6."/>
      <w:lvlJc w:val="right"/>
      <w:pPr>
        <w:tabs>
          <w:tab w:val="num" w:pos="4065"/>
        </w:tabs>
        <w:ind w:left="4065" w:right="4065" w:hanging="180"/>
      </w:pPr>
    </w:lvl>
    <w:lvl w:ilvl="6" w:tplc="0409000F" w:tentative="1">
      <w:start w:val="1"/>
      <w:numFmt w:val="decimal"/>
      <w:lvlText w:val="%7."/>
      <w:lvlJc w:val="left"/>
      <w:pPr>
        <w:tabs>
          <w:tab w:val="num" w:pos="4785"/>
        </w:tabs>
        <w:ind w:left="4785" w:right="4785" w:hanging="360"/>
      </w:pPr>
    </w:lvl>
    <w:lvl w:ilvl="7" w:tplc="04090019" w:tentative="1">
      <w:start w:val="1"/>
      <w:numFmt w:val="lowerLetter"/>
      <w:lvlText w:val="%8."/>
      <w:lvlJc w:val="left"/>
      <w:pPr>
        <w:tabs>
          <w:tab w:val="num" w:pos="5505"/>
        </w:tabs>
        <w:ind w:left="5505" w:right="5505" w:hanging="360"/>
      </w:pPr>
    </w:lvl>
    <w:lvl w:ilvl="8" w:tplc="0409001B" w:tentative="1">
      <w:start w:val="1"/>
      <w:numFmt w:val="lowerRoman"/>
      <w:lvlText w:val="%9."/>
      <w:lvlJc w:val="right"/>
      <w:pPr>
        <w:tabs>
          <w:tab w:val="num" w:pos="6225"/>
        </w:tabs>
        <w:ind w:left="6225" w:right="6225" w:hanging="180"/>
      </w:pPr>
    </w:lvl>
  </w:abstractNum>
  <w:abstractNum w:abstractNumId="444">
    <w:nsid w:val="5A290FF1"/>
    <w:multiLevelType w:val="hybridMultilevel"/>
    <w:tmpl w:val="AE06C984"/>
    <w:lvl w:ilvl="0" w:tplc="F208A12C">
      <w:start w:val="1"/>
      <w:numFmt w:val="bullet"/>
      <w:lvlText w:val="-"/>
      <w:lvlJc w:val="left"/>
      <w:pPr>
        <w:tabs>
          <w:tab w:val="num" w:pos="720"/>
        </w:tabs>
        <w:ind w:left="720" w:righ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45">
    <w:nsid w:val="5A3740EA"/>
    <w:multiLevelType w:val="hybridMultilevel"/>
    <w:tmpl w:val="0F243C98"/>
    <w:lvl w:ilvl="0" w:tplc="04090001">
      <w:start w:val="1"/>
      <w:numFmt w:val="bullet"/>
      <w:lvlText w:val=""/>
      <w:lvlJc w:val="left"/>
      <w:pPr>
        <w:tabs>
          <w:tab w:val="num" w:pos="360"/>
        </w:tabs>
        <w:ind w:left="360" w:right="360" w:hanging="360"/>
      </w:pPr>
      <w:rPr>
        <w:rFonts w:ascii="Symbol" w:hAnsi="Symbol" w:hint="default"/>
      </w:rPr>
    </w:lvl>
    <w:lvl w:ilvl="1" w:tplc="04090003">
      <w:start w:val="1"/>
      <w:numFmt w:val="bullet"/>
      <w:lvlText w:val="o"/>
      <w:lvlJc w:val="left"/>
      <w:pPr>
        <w:tabs>
          <w:tab w:val="num" w:pos="1080"/>
        </w:tabs>
        <w:ind w:left="1080" w:right="1080" w:hanging="360"/>
      </w:pPr>
      <w:rPr>
        <w:rFonts w:ascii="Courier New" w:hAnsi="Courier New" w:cs="Courier New" w:hint="default"/>
      </w:rPr>
    </w:lvl>
    <w:lvl w:ilvl="2" w:tplc="04090005">
      <w:start w:val="1"/>
      <w:numFmt w:val="bullet"/>
      <w:lvlText w:val=""/>
      <w:lvlJc w:val="left"/>
      <w:pPr>
        <w:tabs>
          <w:tab w:val="num" w:pos="1800"/>
        </w:tabs>
        <w:ind w:left="1800" w:right="1800" w:hanging="360"/>
      </w:pPr>
      <w:rPr>
        <w:rFonts w:ascii="Wingdings" w:hAnsi="Wingdings" w:hint="default"/>
      </w:rPr>
    </w:lvl>
    <w:lvl w:ilvl="3" w:tplc="04090001">
      <w:start w:val="1"/>
      <w:numFmt w:val="bullet"/>
      <w:lvlText w:val=""/>
      <w:lvlJc w:val="left"/>
      <w:pPr>
        <w:tabs>
          <w:tab w:val="num" w:pos="2520"/>
        </w:tabs>
        <w:ind w:left="2520" w:right="2520" w:hanging="360"/>
      </w:pPr>
      <w:rPr>
        <w:rFonts w:ascii="Symbol" w:hAnsi="Symbol" w:hint="default"/>
      </w:rPr>
    </w:lvl>
    <w:lvl w:ilvl="4" w:tplc="04090003">
      <w:start w:val="1"/>
      <w:numFmt w:val="bullet"/>
      <w:lvlText w:val="o"/>
      <w:lvlJc w:val="left"/>
      <w:pPr>
        <w:tabs>
          <w:tab w:val="num" w:pos="3240"/>
        </w:tabs>
        <w:ind w:left="3240" w:right="3240" w:hanging="360"/>
      </w:pPr>
      <w:rPr>
        <w:rFonts w:ascii="Courier New" w:hAnsi="Courier New" w:cs="Courier New" w:hint="default"/>
      </w:rPr>
    </w:lvl>
    <w:lvl w:ilvl="5" w:tplc="04090005">
      <w:start w:val="1"/>
      <w:numFmt w:val="bullet"/>
      <w:lvlText w:val=""/>
      <w:lvlJc w:val="left"/>
      <w:pPr>
        <w:tabs>
          <w:tab w:val="num" w:pos="3960"/>
        </w:tabs>
        <w:ind w:left="3960" w:right="3960" w:hanging="360"/>
      </w:pPr>
      <w:rPr>
        <w:rFonts w:ascii="Wingdings" w:hAnsi="Wingdings" w:hint="default"/>
      </w:rPr>
    </w:lvl>
    <w:lvl w:ilvl="6" w:tplc="04090001" w:tentative="1">
      <w:start w:val="1"/>
      <w:numFmt w:val="bullet"/>
      <w:lvlText w:val=""/>
      <w:lvlJc w:val="left"/>
      <w:pPr>
        <w:tabs>
          <w:tab w:val="num" w:pos="4680"/>
        </w:tabs>
        <w:ind w:left="4680" w:right="4680" w:hanging="360"/>
      </w:pPr>
      <w:rPr>
        <w:rFonts w:ascii="Symbol" w:hAnsi="Symbol" w:hint="default"/>
      </w:rPr>
    </w:lvl>
    <w:lvl w:ilvl="7" w:tplc="04090003" w:tentative="1">
      <w:start w:val="1"/>
      <w:numFmt w:val="bullet"/>
      <w:lvlText w:val="o"/>
      <w:lvlJc w:val="left"/>
      <w:pPr>
        <w:tabs>
          <w:tab w:val="num" w:pos="5400"/>
        </w:tabs>
        <w:ind w:left="5400" w:right="5400" w:hanging="360"/>
      </w:pPr>
      <w:rPr>
        <w:rFonts w:ascii="Courier New" w:hAnsi="Courier New" w:cs="Courier New" w:hint="default"/>
      </w:rPr>
    </w:lvl>
    <w:lvl w:ilvl="8" w:tplc="04090005" w:tentative="1">
      <w:start w:val="1"/>
      <w:numFmt w:val="bullet"/>
      <w:lvlText w:val=""/>
      <w:lvlJc w:val="left"/>
      <w:pPr>
        <w:tabs>
          <w:tab w:val="num" w:pos="6120"/>
        </w:tabs>
        <w:ind w:left="6120" w:right="6120" w:hanging="360"/>
      </w:pPr>
      <w:rPr>
        <w:rFonts w:ascii="Wingdings" w:hAnsi="Wingdings" w:hint="default"/>
      </w:rPr>
    </w:lvl>
  </w:abstractNum>
  <w:abstractNum w:abstractNumId="446">
    <w:nsid w:val="5A3B5F41"/>
    <w:multiLevelType w:val="hybridMultilevel"/>
    <w:tmpl w:val="3F120974"/>
    <w:lvl w:ilvl="0" w:tplc="04F6928A">
      <w:start w:val="2"/>
      <w:numFmt w:val="bullet"/>
      <w:lvlText w:val="–"/>
      <w:lvlJc w:val="left"/>
      <w:pPr>
        <w:tabs>
          <w:tab w:val="num" w:pos="435"/>
        </w:tabs>
        <w:ind w:left="302" w:right="302" w:hanging="227"/>
      </w:pPr>
      <w:rPr>
        <w:rFonts w:ascii="Times New Roman" w:cs="Times New Roman" w:hint="default"/>
        <w:sz w:val="36"/>
      </w:rPr>
    </w:lvl>
    <w:lvl w:ilvl="1" w:tplc="0456A94A">
      <w:start w:val="1"/>
      <w:numFmt w:val="decimal"/>
      <w:lvlText w:val="%2."/>
      <w:lvlJc w:val="right"/>
      <w:pPr>
        <w:tabs>
          <w:tab w:val="num" w:pos="1515"/>
        </w:tabs>
        <w:ind w:left="216" w:right="216" w:firstLine="939"/>
      </w:pPr>
      <w:rPr>
        <w:rFonts w:hint="default"/>
        <w:outline w:val="0"/>
        <w:shadow w:val="0"/>
        <w:emboss w:val="0"/>
        <w:imprint w:val="0"/>
        <w:spacing w:val="0"/>
        <w:w w:val="100"/>
        <w:kern w:val="16"/>
        <w:position w:val="0"/>
      </w:rPr>
    </w:lvl>
    <w:lvl w:ilvl="2" w:tplc="04090005" w:tentative="1">
      <w:start w:val="1"/>
      <w:numFmt w:val="bullet"/>
      <w:lvlText w:val=""/>
      <w:lvlJc w:val="left"/>
      <w:pPr>
        <w:tabs>
          <w:tab w:val="num" w:pos="2235"/>
        </w:tabs>
        <w:ind w:left="2235" w:right="2235" w:hanging="360"/>
      </w:pPr>
      <w:rPr>
        <w:rFonts w:ascii="Wingdings" w:hAnsi="Wingdings" w:hint="default"/>
      </w:rPr>
    </w:lvl>
    <w:lvl w:ilvl="3" w:tplc="04090001" w:tentative="1">
      <w:start w:val="1"/>
      <w:numFmt w:val="bullet"/>
      <w:lvlText w:val=""/>
      <w:lvlJc w:val="left"/>
      <w:pPr>
        <w:tabs>
          <w:tab w:val="num" w:pos="2955"/>
        </w:tabs>
        <w:ind w:left="2955" w:right="2955" w:hanging="360"/>
      </w:pPr>
      <w:rPr>
        <w:rFonts w:ascii="Symbol" w:hAnsi="Symbol" w:hint="default"/>
      </w:rPr>
    </w:lvl>
    <w:lvl w:ilvl="4" w:tplc="04090003" w:tentative="1">
      <w:start w:val="1"/>
      <w:numFmt w:val="bullet"/>
      <w:lvlText w:val="o"/>
      <w:lvlJc w:val="left"/>
      <w:pPr>
        <w:tabs>
          <w:tab w:val="num" w:pos="3675"/>
        </w:tabs>
        <w:ind w:left="3675" w:right="3675" w:hanging="360"/>
      </w:pPr>
      <w:rPr>
        <w:rFonts w:ascii="Courier New" w:hAnsi="Courier New" w:hint="default"/>
      </w:rPr>
    </w:lvl>
    <w:lvl w:ilvl="5" w:tplc="04090005" w:tentative="1">
      <w:start w:val="1"/>
      <w:numFmt w:val="bullet"/>
      <w:lvlText w:val=""/>
      <w:lvlJc w:val="left"/>
      <w:pPr>
        <w:tabs>
          <w:tab w:val="num" w:pos="4395"/>
        </w:tabs>
        <w:ind w:left="4395" w:right="4395" w:hanging="360"/>
      </w:pPr>
      <w:rPr>
        <w:rFonts w:ascii="Wingdings" w:hAnsi="Wingdings" w:hint="default"/>
      </w:rPr>
    </w:lvl>
    <w:lvl w:ilvl="6" w:tplc="04090001" w:tentative="1">
      <w:start w:val="1"/>
      <w:numFmt w:val="bullet"/>
      <w:lvlText w:val=""/>
      <w:lvlJc w:val="left"/>
      <w:pPr>
        <w:tabs>
          <w:tab w:val="num" w:pos="5115"/>
        </w:tabs>
        <w:ind w:left="5115" w:right="5115" w:hanging="360"/>
      </w:pPr>
      <w:rPr>
        <w:rFonts w:ascii="Symbol" w:hAnsi="Symbol" w:hint="default"/>
      </w:rPr>
    </w:lvl>
    <w:lvl w:ilvl="7" w:tplc="04090003" w:tentative="1">
      <w:start w:val="1"/>
      <w:numFmt w:val="bullet"/>
      <w:lvlText w:val="o"/>
      <w:lvlJc w:val="left"/>
      <w:pPr>
        <w:tabs>
          <w:tab w:val="num" w:pos="5835"/>
        </w:tabs>
        <w:ind w:left="5835" w:right="5835" w:hanging="360"/>
      </w:pPr>
      <w:rPr>
        <w:rFonts w:ascii="Courier New" w:hAnsi="Courier New" w:hint="default"/>
      </w:rPr>
    </w:lvl>
    <w:lvl w:ilvl="8" w:tplc="04090005" w:tentative="1">
      <w:start w:val="1"/>
      <w:numFmt w:val="bullet"/>
      <w:lvlText w:val=""/>
      <w:lvlJc w:val="left"/>
      <w:pPr>
        <w:tabs>
          <w:tab w:val="num" w:pos="6555"/>
        </w:tabs>
        <w:ind w:left="6555" w:right="6555" w:hanging="360"/>
      </w:pPr>
      <w:rPr>
        <w:rFonts w:ascii="Wingdings" w:hAnsi="Wingdings" w:hint="default"/>
      </w:rPr>
    </w:lvl>
  </w:abstractNum>
  <w:abstractNum w:abstractNumId="447">
    <w:nsid w:val="5A554943"/>
    <w:multiLevelType w:val="hybridMultilevel"/>
    <w:tmpl w:val="999C78AC"/>
    <w:lvl w:ilvl="0" w:tplc="72F6BFD6">
      <w:start w:val="2"/>
      <w:numFmt w:val="bullet"/>
      <w:lvlText w:val=""/>
      <w:lvlJc w:val="left"/>
      <w:pPr>
        <w:tabs>
          <w:tab w:val="num" w:pos="2340"/>
        </w:tabs>
        <w:ind w:left="2340" w:right="2340" w:hanging="360"/>
      </w:pPr>
      <w:rPr>
        <w:rFonts w:ascii="Symbol" w:hAnsi="Symbol" w:hint="default"/>
        <w:sz w:val="20"/>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48">
    <w:nsid w:val="5A6F206A"/>
    <w:multiLevelType w:val="hybridMultilevel"/>
    <w:tmpl w:val="B9687236"/>
    <w:lvl w:ilvl="0" w:tplc="BAD0353C">
      <w:start w:val="2"/>
      <w:numFmt w:val="bullet"/>
      <w:lvlText w:val="-"/>
      <w:lvlJc w:val="left"/>
      <w:pPr>
        <w:tabs>
          <w:tab w:val="num" w:pos="1560"/>
        </w:tabs>
        <w:ind w:left="1560" w:right="156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right="2160" w:hanging="360"/>
      </w:pPr>
      <w:rPr>
        <w:rFonts w:ascii="Courier New" w:hAnsi="Courier New" w:cs="Courier New" w:hint="default"/>
      </w:rPr>
    </w:lvl>
    <w:lvl w:ilvl="2" w:tplc="04090005" w:tentative="1">
      <w:start w:val="1"/>
      <w:numFmt w:val="bullet"/>
      <w:lvlText w:val=""/>
      <w:lvlJc w:val="left"/>
      <w:pPr>
        <w:tabs>
          <w:tab w:val="num" w:pos="2880"/>
        </w:tabs>
        <w:ind w:left="2880" w:right="2880" w:hanging="360"/>
      </w:pPr>
      <w:rPr>
        <w:rFonts w:ascii="Wingdings" w:hAnsi="Wingdings"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cs="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cs="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449">
    <w:nsid w:val="5ACD2C0C"/>
    <w:multiLevelType w:val="hybridMultilevel"/>
    <w:tmpl w:val="2BCEE9A8"/>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50">
    <w:nsid w:val="5B1751D6"/>
    <w:multiLevelType w:val="hybridMultilevel"/>
    <w:tmpl w:val="6C36B916"/>
    <w:lvl w:ilvl="0" w:tplc="37AA0768">
      <w:start w:val="2"/>
      <w:numFmt w:val="decimal"/>
      <w:lvlText w:val="%1"/>
      <w:lvlJc w:val="left"/>
      <w:pPr>
        <w:tabs>
          <w:tab w:val="num" w:pos="576"/>
        </w:tabs>
        <w:ind w:left="576" w:right="576" w:hanging="360"/>
      </w:pPr>
      <w:rPr>
        <w:rFonts w:hint="cs"/>
      </w:rPr>
    </w:lvl>
    <w:lvl w:ilvl="1" w:tplc="04090019" w:tentative="1">
      <w:start w:val="1"/>
      <w:numFmt w:val="lowerLetter"/>
      <w:lvlText w:val="%2."/>
      <w:lvlJc w:val="left"/>
      <w:pPr>
        <w:tabs>
          <w:tab w:val="num" w:pos="1296"/>
        </w:tabs>
        <w:ind w:left="1296" w:right="1296" w:hanging="360"/>
      </w:pPr>
    </w:lvl>
    <w:lvl w:ilvl="2" w:tplc="0409001B" w:tentative="1">
      <w:start w:val="1"/>
      <w:numFmt w:val="lowerRoman"/>
      <w:lvlText w:val="%3."/>
      <w:lvlJc w:val="right"/>
      <w:pPr>
        <w:tabs>
          <w:tab w:val="num" w:pos="2016"/>
        </w:tabs>
        <w:ind w:left="2016" w:right="2016" w:hanging="180"/>
      </w:pPr>
    </w:lvl>
    <w:lvl w:ilvl="3" w:tplc="0409000F" w:tentative="1">
      <w:start w:val="1"/>
      <w:numFmt w:val="decimal"/>
      <w:lvlText w:val="%4."/>
      <w:lvlJc w:val="left"/>
      <w:pPr>
        <w:tabs>
          <w:tab w:val="num" w:pos="2736"/>
        </w:tabs>
        <w:ind w:left="2736" w:right="2736" w:hanging="360"/>
      </w:pPr>
    </w:lvl>
    <w:lvl w:ilvl="4" w:tplc="04090019" w:tentative="1">
      <w:start w:val="1"/>
      <w:numFmt w:val="lowerLetter"/>
      <w:lvlText w:val="%5."/>
      <w:lvlJc w:val="left"/>
      <w:pPr>
        <w:tabs>
          <w:tab w:val="num" w:pos="3456"/>
        </w:tabs>
        <w:ind w:left="3456" w:right="3456" w:hanging="360"/>
      </w:pPr>
    </w:lvl>
    <w:lvl w:ilvl="5" w:tplc="0409001B" w:tentative="1">
      <w:start w:val="1"/>
      <w:numFmt w:val="lowerRoman"/>
      <w:lvlText w:val="%6."/>
      <w:lvlJc w:val="right"/>
      <w:pPr>
        <w:tabs>
          <w:tab w:val="num" w:pos="4176"/>
        </w:tabs>
        <w:ind w:left="4176" w:right="4176" w:hanging="180"/>
      </w:pPr>
    </w:lvl>
    <w:lvl w:ilvl="6" w:tplc="0409000F" w:tentative="1">
      <w:start w:val="1"/>
      <w:numFmt w:val="decimal"/>
      <w:lvlText w:val="%7."/>
      <w:lvlJc w:val="left"/>
      <w:pPr>
        <w:tabs>
          <w:tab w:val="num" w:pos="4896"/>
        </w:tabs>
        <w:ind w:left="4896" w:right="4896" w:hanging="360"/>
      </w:pPr>
    </w:lvl>
    <w:lvl w:ilvl="7" w:tplc="04090019" w:tentative="1">
      <w:start w:val="1"/>
      <w:numFmt w:val="lowerLetter"/>
      <w:lvlText w:val="%8."/>
      <w:lvlJc w:val="left"/>
      <w:pPr>
        <w:tabs>
          <w:tab w:val="num" w:pos="5616"/>
        </w:tabs>
        <w:ind w:left="5616" w:right="5616" w:hanging="360"/>
      </w:pPr>
    </w:lvl>
    <w:lvl w:ilvl="8" w:tplc="0409001B" w:tentative="1">
      <w:start w:val="1"/>
      <w:numFmt w:val="lowerRoman"/>
      <w:lvlText w:val="%9."/>
      <w:lvlJc w:val="right"/>
      <w:pPr>
        <w:tabs>
          <w:tab w:val="num" w:pos="6336"/>
        </w:tabs>
        <w:ind w:left="6336" w:right="6336" w:hanging="180"/>
      </w:pPr>
    </w:lvl>
  </w:abstractNum>
  <w:abstractNum w:abstractNumId="451">
    <w:nsid w:val="5B52127B"/>
    <w:multiLevelType w:val="hybridMultilevel"/>
    <w:tmpl w:val="7D18834E"/>
    <w:lvl w:ilvl="0" w:tplc="C2861094">
      <w:numFmt w:val="bullet"/>
      <w:lvlText w:val="-"/>
      <w:lvlJc w:val="left"/>
      <w:pPr>
        <w:tabs>
          <w:tab w:val="num" w:pos="720"/>
        </w:tabs>
        <w:ind w:left="720" w:right="720" w:hanging="360"/>
      </w:pPr>
      <w:rPr>
        <w:rFonts w:ascii="Times New Roman" w:eastAsia="Times New Roman" w:hAnsi="Times New Roman" w:cs="Simplified Arabic" w:hint="default"/>
      </w:rPr>
    </w:lvl>
    <w:lvl w:ilvl="1" w:tplc="04090003">
      <w:start w:val="1"/>
      <w:numFmt w:val="decimal"/>
      <w:lvlText w:val="%2."/>
      <w:lvlJc w:val="left"/>
      <w:pPr>
        <w:tabs>
          <w:tab w:val="num" w:pos="1440"/>
        </w:tabs>
        <w:ind w:left="1440" w:right="1440" w:hanging="360"/>
      </w:p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452">
    <w:nsid w:val="5BC26245"/>
    <w:multiLevelType w:val="multilevel"/>
    <w:tmpl w:val="5C967D22"/>
    <w:lvl w:ilvl="0">
      <w:start w:val="1"/>
      <w:numFmt w:val="decimal"/>
      <w:lvlText w:val="%1"/>
      <w:lvlJc w:val="left"/>
      <w:pPr>
        <w:tabs>
          <w:tab w:val="num" w:pos="750"/>
        </w:tabs>
        <w:ind w:left="750" w:right="750" w:hanging="750"/>
      </w:pPr>
      <w:rPr>
        <w:rFonts w:hint="default"/>
      </w:rPr>
    </w:lvl>
    <w:lvl w:ilvl="1">
      <w:start w:val="2"/>
      <w:numFmt w:val="decimal"/>
      <w:lvlText w:val="%1-%2"/>
      <w:lvlJc w:val="left"/>
      <w:pPr>
        <w:tabs>
          <w:tab w:val="num" w:pos="750"/>
        </w:tabs>
        <w:ind w:left="750" w:right="750" w:hanging="750"/>
      </w:pPr>
      <w:rPr>
        <w:rFonts w:hint="default"/>
      </w:rPr>
    </w:lvl>
    <w:lvl w:ilvl="2">
      <w:start w:val="7"/>
      <w:numFmt w:val="decimal"/>
      <w:lvlText w:val="%1-%2-%3"/>
      <w:lvlJc w:val="left"/>
      <w:pPr>
        <w:tabs>
          <w:tab w:val="num" w:pos="750"/>
        </w:tabs>
        <w:ind w:left="750" w:right="750" w:hanging="750"/>
      </w:pPr>
      <w:rPr>
        <w:rFonts w:hint="default"/>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440"/>
        </w:tabs>
        <w:ind w:left="1440" w:right="1440" w:hanging="1440"/>
      </w:pPr>
      <w:rPr>
        <w:rFonts w:hint="default"/>
      </w:rPr>
    </w:lvl>
    <w:lvl w:ilvl="5">
      <w:start w:val="1"/>
      <w:numFmt w:val="decimal"/>
      <w:lvlText w:val="%1-%2-%3.%4.%5.%6"/>
      <w:lvlJc w:val="left"/>
      <w:pPr>
        <w:tabs>
          <w:tab w:val="num" w:pos="1440"/>
        </w:tabs>
        <w:ind w:left="1440" w:right="1440" w:hanging="1440"/>
      </w:pPr>
      <w:rPr>
        <w:rFonts w:hint="default"/>
      </w:rPr>
    </w:lvl>
    <w:lvl w:ilvl="6">
      <w:start w:val="1"/>
      <w:numFmt w:val="decimal"/>
      <w:lvlText w:val="%1-%2-%3.%4.%5.%6.%7"/>
      <w:lvlJc w:val="left"/>
      <w:pPr>
        <w:tabs>
          <w:tab w:val="num" w:pos="1800"/>
        </w:tabs>
        <w:ind w:left="1800" w:right="1800" w:hanging="1800"/>
      </w:pPr>
      <w:rPr>
        <w:rFonts w:hint="default"/>
      </w:rPr>
    </w:lvl>
    <w:lvl w:ilvl="7">
      <w:start w:val="1"/>
      <w:numFmt w:val="decimal"/>
      <w:lvlText w:val="%1-%2-%3.%4.%5.%6.%7.%8"/>
      <w:lvlJc w:val="left"/>
      <w:pPr>
        <w:tabs>
          <w:tab w:val="num" w:pos="2160"/>
        </w:tabs>
        <w:ind w:left="2160" w:right="2160" w:hanging="2160"/>
      </w:pPr>
      <w:rPr>
        <w:rFonts w:hint="default"/>
      </w:rPr>
    </w:lvl>
    <w:lvl w:ilvl="8">
      <w:start w:val="1"/>
      <w:numFmt w:val="decimal"/>
      <w:lvlText w:val="%1-%2-%3.%4.%5.%6.%7.%8.%9"/>
      <w:lvlJc w:val="left"/>
      <w:pPr>
        <w:tabs>
          <w:tab w:val="num" w:pos="2160"/>
        </w:tabs>
        <w:ind w:left="2160" w:right="2160" w:hanging="2160"/>
      </w:pPr>
      <w:rPr>
        <w:rFonts w:hint="default"/>
      </w:rPr>
    </w:lvl>
  </w:abstractNum>
  <w:abstractNum w:abstractNumId="453">
    <w:nsid w:val="5C126AF0"/>
    <w:multiLevelType w:val="hybridMultilevel"/>
    <w:tmpl w:val="DF4C2384"/>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right="1440" w:hanging="360"/>
      </w:pPr>
      <w:rPr>
        <w:rFonts w:ascii="Symbol" w:hAnsi="Symbol"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54">
    <w:nsid w:val="5C3A6B32"/>
    <w:multiLevelType w:val="hybridMultilevel"/>
    <w:tmpl w:val="410022A0"/>
    <w:lvl w:ilvl="0" w:tplc="FAF08AFA">
      <w:start w:val="2"/>
      <w:numFmt w:val="bullet"/>
      <w:lvlText w:val="–"/>
      <w:lvlJc w:val="left"/>
      <w:pPr>
        <w:tabs>
          <w:tab w:val="num" w:pos="1530"/>
        </w:tabs>
        <w:ind w:left="227" w:right="227" w:hanging="227"/>
      </w:pPr>
      <w:rPr>
        <w:rFonts w:ascii="Times New Roman" w:cs="Times New Roman" w:hint="default"/>
        <w:sz w:val="36"/>
      </w:rPr>
    </w:lvl>
    <w:lvl w:ilvl="1" w:tplc="04090003">
      <w:start w:val="1"/>
      <w:numFmt w:val="bullet"/>
      <w:lvlText w:val="o"/>
      <w:lvlJc w:val="left"/>
      <w:pPr>
        <w:tabs>
          <w:tab w:val="num" w:pos="2610"/>
        </w:tabs>
        <w:ind w:left="2610" w:right="2610" w:hanging="360"/>
      </w:pPr>
      <w:rPr>
        <w:rFonts w:ascii="Courier New" w:hAnsi="Courier New" w:hint="default"/>
      </w:rPr>
    </w:lvl>
    <w:lvl w:ilvl="2" w:tplc="04090005" w:tentative="1">
      <w:start w:val="1"/>
      <w:numFmt w:val="bullet"/>
      <w:lvlText w:val=""/>
      <w:lvlJc w:val="left"/>
      <w:pPr>
        <w:tabs>
          <w:tab w:val="num" w:pos="3330"/>
        </w:tabs>
        <w:ind w:left="3330" w:right="3330" w:hanging="360"/>
      </w:pPr>
      <w:rPr>
        <w:rFonts w:ascii="Wingdings" w:hAnsi="Wingdings" w:hint="default"/>
      </w:rPr>
    </w:lvl>
    <w:lvl w:ilvl="3" w:tplc="04090001" w:tentative="1">
      <w:start w:val="1"/>
      <w:numFmt w:val="bullet"/>
      <w:lvlText w:val=""/>
      <w:lvlJc w:val="left"/>
      <w:pPr>
        <w:tabs>
          <w:tab w:val="num" w:pos="4050"/>
        </w:tabs>
        <w:ind w:left="4050" w:right="4050" w:hanging="360"/>
      </w:pPr>
      <w:rPr>
        <w:rFonts w:ascii="Symbol" w:hAnsi="Symbol" w:hint="default"/>
      </w:rPr>
    </w:lvl>
    <w:lvl w:ilvl="4" w:tplc="04090003" w:tentative="1">
      <w:start w:val="1"/>
      <w:numFmt w:val="bullet"/>
      <w:lvlText w:val="o"/>
      <w:lvlJc w:val="left"/>
      <w:pPr>
        <w:tabs>
          <w:tab w:val="num" w:pos="4770"/>
        </w:tabs>
        <w:ind w:left="4770" w:right="4770" w:hanging="360"/>
      </w:pPr>
      <w:rPr>
        <w:rFonts w:ascii="Courier New" w:hAnsi="Courier New" w:hint="default"/>
      </w:rPr>
    </w:lvl>
    <w:lvl w:ilvl="5" w:tplc="04090005" w:tentative="1">
      <w:start w:val="1"/>
      <w:numFmt w:val="bullet"/>
      <w:lvlText w:val=""/>
      <w:lvlJc w:val="left"/>
      <w:pPr>
        <w:tabs>
          <w:tab w:val="num" w:pos="5490"/>
        </w:tabs>
        <w:ind w:left="5490" w:right="5490" w:hanging="360"/>
      </w:pPr>
      <w:rPr>
        <w:rFonts w:ascii="Wingdings" w:hAnsi="Wingdings" w:hint="default"/>
      </w:rPr>
    </w:lvl>
    <w:lvl w:ilvl="6" w:tplc="04090001" w:tentative="1">
      <w:start w:val="1"/>
      <w:numFmt w:val="bullet"/>
      <w:lvlText w:val=""/>
      <w:lvlJc w:val="left"/>
      <w:pPr>
        <w:tabs>
          <w:tab w:val="num" w:pos="6210"/>
        </w:tabs>
        <w:ind w:left="6210" w:right="6210" w:hanging="360"/>
      </w:pPr>
      <w:rPr>
        <w:rFonts w:ascii="Symbol" w:hAnsi="Symbol" w:hint="default"/>
      </w:rPr>
    </w:lvl>
    <w:lvl w:ilvl="7" w:tplc="04090003" w:tentative="1">
      <w:start w:val="1"/>
      <w:numFmt w:val="bullet"/>
      <w:lvlText w:val="o"/>
      <w:lvlJc w:val="left"/>
      <w:pPr>
        <w:tabs>
          <w:tab w:val="num" w:pos="6930"/>
        </w:tabs>
        <w:ind w:left="6930" w:right="6930" w:hanging="360"/>
      </w:pPr>
      <w:rPr>
        <w:rFonts w:ascii="Courier New" w:hAnsi="Courier New" w:hint="default"/>
      </w:rPr>
    </w:lvl>
    <w:lvl w:ilvl="8" w:tplc="04090005" w:tentative="1">
      <w:start w:val="1"/>
      <w:numFmt w:val="bullet"/>
      <w:lvlText w:val=""/>
      <w:lvlJc w:val="left"/>
      <w:pPr>
        <w:tabs>
          <w:tab w:val="num" w:pos="7650"/>
        </w:tabs>
        <w:ind w:left="7650" w:right="7650" w:hanging="360"/>
      </w:pPr>
      <w:rPr>
        <w:rFonts w:ascii="Wingdings" w:hAnsi="Wingdings" w:hint="default"/>
      </w:rPr>
    </w:lvl>
  </w:abstractNum>
  <w:abstractNum w:abstractNumId="455">
    <w:nsid w:val="5C667CA3"/>
    <w:multiLevelType w:val="hybridMultilevel"/>
    <w:tmpl w:val="B88A16BE"/>
    <w:lvl w:ilvl="0" w:tplc="15FCA1F4">
      <w:numFmt w:val="bullet"/>
      <w:lvlText w:val="-"/>
      <w:lvlJc w:val="left"/>
      <w:pPr>
        <w:tabs>
          <w:tab w:val="num" w:pos="720"/>
        </w:tabs>
        <w:ind w:left="720" w:righ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56">
    <w:nsid w:val="5C89404D"/>
    <w:multiLevelType w:val="hybridMultilevel"/>
    <w:tmpl w:val="2F08B81C"/>
    <w:lvl w:ilvl="0" w:tplc="927C445A">
      <w:start w:val="1"/>
      <w:numFmt w:val="upperRoman"/>
      <w:lvlText w:val="%1."/>
      <w:lvlJc w:val="left"/>
      <w:pPr>
        <w:tabs>
          <w:tab w:val="num" w:pos="0"/>
        </w:tabs>
        <w:ind w:left="216" w:right="216" w:hanging="216"/>
      </w:pPr>
      <w:rPr>
        <w:rFonts w:hint="default"/>
      </w:rPr>
    </w:lvl>
    <w:lvl w:ilvl="1" w:tplc="04090019" w:tentative="1">
      <w:start w:val="1"/>
      <w:numFmt w:val="lowerLetter"/>
      <w:lvlText w:val="%2."/>
      <w:lvlJc w:val="left"/>
      <w:pPr>
        <w:tabs>
          <w:tab w:val="num" w:pos="1296"/>
        </w:tabs>
        <w:ind w:left="1296" w:right="1296" w:hanging="360"/>
      </w:pPr>
    </w:lvl>
    <w:lvl w:ilvl="2" w:tplc="0409001B" w:tentative="1">
      <w:start w:val="1"/>
      <w:numFmt w:val="lowerRoman"/>
      <w:lvlText w:val="%3."/>
      <w:lvlJc w:val="right"/>
      <w:pPr>
        <w:tabs>
          <w:tab w:val="num" w:pos="2016"/>
        </w:tabs>
        <w:ind w:left="2016" w:right="2016" w:hanging="180"/>
      </w:pPr>
    </w:lvl>
    <w:lvl w:ilvl="3" w:tplc="0409000F" w:tentative="1">
      <w:start w:val="1"/>
      <w:numFmt w:val="decimal"/>
      <w:lvlText w:val="%4."/>
      <w:lvlJc w:val="left"/>
      <w:pPr>
        <w:tabs>
          <w:tab w:val="num" w:pos="2736"/>
        </w:tabs>
        <w:ind w:left="2736" w:right="2736" w:hanging="360"/>
      </w:pPr>
    </w:lvl>
    <w:lvl w:ilvl="4" w:tplc="04090019" w:tentative="1">
      <w:start w:val="1"/>
      <w:numFmt w:val="lowerLetter"/>
      <w:lvlText w:val="%5."/>
      <w:lvlJc w:val="left"/>
      <w:pPr>
        <w:tabs>
          <w:tab w:val="num" w:pos="3456"/>
        </w:tabs>
        <w:ind w:left="3456" w:right="3456" w:hanging="360"/>
      </w:pPr>
    </w:lvl>
    <w:lvl w:ilvl="5" w:tplc="0409001B" w:tentative="1">
      <w:start w:val="1"/>
      <w:numFmt w:val="lowerRoman"/>
      <w:lvlText w:val="%6."/>
      <w:lvlJc w:val="right"/>
      <w:pPr>
        <w:tabs>
          <w:tab w:val="num" w:pos="4176"/>
        </w:tabs>
        <w:ind w:left="4176" w:right="4176" w:hanging="180"/>
      </w:pPr>
    </w:lvl>
    <w:lvl w:ilvl="6" w:tplc="0409000F" w:tentative="1">
      <w:start w:val="1"/>
      <w:numFmt w:val="decimal"/>
      <w:lvlText w:val="%7."/>
      <w:lvlJc w:val="left"/>
      <w:pPr>
        <w:tabs>
          <w:tab w:val="num" w:pos="4896"/>
        </w:tabs>
        <w:ind w:left="4896" w:right="4896" w:hanging="360"/>
      </w:pPr>
    </w:lvl>
    <w:lvl w:ilvl="7" w:tplc="04090019" w:tentative="1">
      <w:start w:val="1"/>
      <w:numFmt w:val="lowerLetter"/>
      <w:lvlText w:val="%8."/>
      <w:lvlJc w:val="left"/>
      <w:pPr>
        <w:tabs>
          <w:tab w:val="num" w:pos="5616"/>
        </w:tabs>
        <w:ind w:left="5616" w:right="5616" w:hanging="360"/>
      </w:pPr>
    </w:lvl>
    <w:lvl w:ilvl="8" w:tplc="0409001B" w:tentative="1">
      <w:start w:val="1"/>
      <w:numFmt w:val="lowerRoman"/>
      <w:lvlText w:val="%9."/>
      <w:lvlJc w:val="right"/>
      <w:pPr>
        <w:tabs>
          <w:tab w:val="num" w:pos="6336"/>
        </w:tabs>
        <w:ind w:left="6336" w:right="6336" w:hanging="180"/>
      </w:pPr>
    </w:lvl>
  </w:abstractNum>
  <w:abstractNum w:abstractNumId="457">
    <w:nsid w:val="5CA4562A"/>
    <w:multiLevelType w:val="hybridMultilevel"/>
    <w:tmpl w:val="87F89702"/>
    <w:lvl w:ilvl="0" w:tplc="2962F820">
      <w:start w:val="1"/>
      <w:numFmt w:val="decimal"/>
      <w:lvlText w:val="%1-"/>
      <w:lvlJc w:val="left"/>
      <w:pPr>
        <w:tabs>
          <w:tab w:val="num" w:pos="1080"/>
        </w:tabs>
        <w:ind w:left="1080" w:right="108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58">
    <w:nsid w:val="5CAF5CCA"/>
    <w:multiLevelType w:val="hybridMultilevel"/>
    <w:tmpl w:val="19B221CE"/>
    <w:lvl w:ilvl="0" w:tplc="BEE607C0">
      <w:numFmt w:val="bullet"/>
      <w:lvlText w:val="-"/>
      <w:lvlJc w:val="left"/>
      <w:pPr>
        <w:tabs>
          <w:tab w:val="num" w:pos="720"/>
        </w:tabs>
        <w:ind w:left="720" w:right="72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right="1440" w:hanging="360"/>
      </w:pPr>
      <w:rPr>
        <w:rFonts w:ascii="Symbol" w:hAnsi="Symbol"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59">
    <w:nsid w:val="5D0A1EEC"/>
    <w:multiLevelType w:val="hybridMultilevel"/>
    <w:tmpl w:val="EEC0D49E"/>
    <w:lvl w:ilvl="0" w:tplc="86F4A5B6">
      <w:start w:val="1"/>
      <w:numFmt w:val="bullet"/>
      <w:lvlText w:val=""/>
      <w:lvlJc w:val="center"/>
      <w:pPr>
        <w:tabs>
          <w:tab w:val="num" w:pos="534"/>
        </w:tabs>
        <w:ind w:left="534" w:right="534" w:hanging="454"/>
      </w:pPr>
      <w:rPr>
        <w:rFonts w:ascii="Wingdings" w:hAnsi="Wingdings" w:hint="default"/>
        <w:sz w:val="28"/>
      </w:rPr>
    </w:lvl>
    <w:lvl w:ilvl="1" w:tplc="04090003" w:tentative="1">
      <w:start w:val="1"/>
      <w:numFmt w:val="bullet"/>
      <w:lvlText w:val="o"/>
      <w:lvlJc w:val="left"/>
      <w:pPr>
        <w:tabs>
          <w:tab w:val="num" w:pos="1520"/>
        </w:tabs>
        <w:ind w:left="1520" w:right="1520" w:hanging="360"/>
      </w:pPr>
      <w:rPr>
        <w:rFonts w:ascii="Courier New" w:hAnsi="Courier New" w:hint="default"/>
      </w:rPr>
    </w:lvl>
    <w:lvl w:ilvl="2" w:tplc="04090005" w:tentative="1">
      <w:start w:val="1"/>
      <w:numFmt w:val="bullet"/>
      <w:lvlText w:val=""/>
      <w:lvlJc w:val="left"/>
      <w:pPr>
        <w:tabs>
          <w:tab w:val="num" w:pos="2240"/>
        </w:tabs>
        <w:ind w:left="2240" w:right="2240" w:hanging="360"/>
      </w:pPr>
      <w:rPr>
        <w:rFonts w:ascii="Wingdings" w:hAnsi="Wingdings" w:hint="default"/>
      </w:rPr>
    </w:lvl>
    <w:lvl w:ilvl="3" w:tplc="04090001" w:tentative="1">
      <w:start w:val="1"/>
      <w:numFmt w:val="bullet"/>
      <w:lvlText w:val=""/>
      <w:lvlJc w:val="left"/>
      <w:pPr>
        <w:tabs>
          <w:tab w:val="num" w:pos="2960"/>
        </w:tabs>
        <w:ind w:left="2960" w:right="2960" w:hanging="360"/>
      </w:pPr>
      <w:rPr>
        <w:rFonts w:ascii="Symbol" w:hAnsi="Symbol" w:hint="default"/>
      </w:rPr>
    </w:lvl>
    <w:lvl w:ilvl="4" w:tplc="04090003" w:tentative="1">
      <w:start w:val="1"/>
      <w:numFmt w:val="bullet"/>
      <w:lvlText w:val="o"/>
      <w:lvlJc w:val="left"/>
      <w:pPr>
        <w:tabs>
          <w:tab w:val="num" w:pos="3680"/>
        </w:tabs>
        <w:ind w:left="3680" w:right="3680" w:hanging="360"/>
      </w:pPr>
      <w:rPr>
        <w:rFonts w:ascii="Courier New" w:hAnsi="Courier New" w:hint="default"/>
      </w:rPr>
    </w:lvl>
    <w:lvl w:ilvl="5" w:tplc="04090005" w:tentative="1">
      <w:start w:val="1"/>
      <w:numFmt w:val="bullet"/>
      <w:lvlText w:val=""/>
      <w:lvlJc w:val="left"/>
      <w:pPr>
        <w:tabs>
          <w:tab w:val="num" w:pos="4400"/>
        </w:tabs>
        <w:ind w:left="4400" w:right="4400" w:hanging="360"/>
      </w:pPr>
      <w:rPr>
        <w:rFonts w:ascii="Wingdings" w:hAnsi="Wingdings" w:hint="default"/>
      </w:rPr>
    </w:lvl>
    <w:lvl w:ilvl="6" w:tplc="04090001" w:tentative="1">
      <w:start w:val="1"/>
      <w:numFmt w:val="bullet"/>
      <w:lvlText w:val=""/>
      <w:lvlJc w:val="left"/>
      <w:pPr>
        <w:tabs>
          <w:tab w:val="num" w:pos="5120"/>
        </w:tabs>
        <w:ind w:left="5120" w:right="5120" w:hanging="360"/>
      </w:pPr>
      <w:rPr>
        <w:rFonts w:ascii="Symbol" w:hAnsi="Symbol" w:hint="default"/>
      </w:rPr>
    </w:lvl>
    <w:lvl w:ilvl="7" w:tplc="04090003" w:tentative="1">
      <w:start w:val="1"/>
      <w:numFmt w:val="bullet"/>
      <w:lvlText w:val="o"/>
      <w:lvlJc w:val="left"/>
      <w:pPr>
        <w:tabs>
          <w:tab w:val="num" w:pos="5840"/>
        </w:tabs>
        <w:ind w:left="5840" w:right="5840" w:hanging="360"/>
      </w:pPr>
      <w:rPr>
        <w:rFonts w:ascii="Courier New" w:hAnsi="Courier New" w:hint="default"/>
      </w:rPr>
    </w:lvl>
    <w:lvl w:ilvl="8" w:tplc="04090005" w:tentative="1">
      <w:start w:val="1"/>
      <w:numFmt w:val="bullet"/>
      <w:lvlText w:val=""/>
      <w:lvlJc w:val="left"/>
      <w:pPr>
        <w:tabs>
          <w:tab w:val="num" w:pos="6560"/>
        </w:tabs>
        <w:ind w:left="6560" w:right="6560" w:hanging="360"/>
      </w:pPr>
      <w:rPr>
        <w:rFonts w:ascii="Wingdings" w:hAnsi="Wingdings" w:hint="default"/>
      </w:rPr>
    </w:lvl>
  </w:abstractNum>
  <w:abstractNum w:abstractNumId="460">
    <w:nsid w:val="5D6B2C40"/>
    <w:multiLevelType w:val="hybridMultilevel"/>
    <w:tmpl w:val="880C9E32"/>
    <w:lvl w:ilvl="0" w:tplc="BAD0353C">
      <w:start w:val="2"/>
      <w:numFmt w:val="bullet"/>
      <w:lvlText w:val="-"/>
      <w:lvlJc w:val="left"/>
      <w:pPr>
        <w:tabs>
          <w:tab w:val="num" w:pos="1445"/>
        </w:tabs>
        <w:ind w:left="1445" w:right="1445" w:hanging="360"/>
      </w:pPr>
      <w:rPr>
        <w:rFonts w:ascii="Times New Roman" w:eastAsia="Times New Roman" w:hAnsi="Times New Roman" w:cs="Times New Roman" w:hint="default"/>
      </w:rPr>
    </w:lvl>
    <w:lvl w:ilvl="1" w:tplc="04090003" w:tentative="1">
      <w:start w:val="1"/>
      <w:numFmt w:val="bullet"/>
      <w:lvlText w:val="o"/>
      <w:lvlJc w:val="left"/>
      <w:pPr>
        <w:tabs>
          <w:tab w:val="num" w:pos="2045"/>
        </w:tabs>
        <w:ind w:left="2045" w:right="2045" w:hanging="360"/>
      </w:pPr>
      <w:rPr>
        <w:rFonts w:ascii="Courier New" w:hAnsi="Courier New" w:cs="Courier New" w:hint="default"/>
      </w:rPr>
    </w:lvl>
    <w:lvl w:ilvl="2" w:tplc="04090005" w:tentative="1">
      <w:start w:val="1"/>
      <w:numFmt w:val="bullet"/>
      <w:lvlText w:val=""/>
      <w:lvlJc w:val="left"/>
      <w:pPr>
        <w:tabs>
          <w:tab w:val="num" w:pos="2765"/>
        </w:tabs>
        <w:ind w:left="2765" w:right="2765" w:hanging="360"/>
      </w:pPr>
      <w:rPr>
        <w:rFonts w:ascii="Wingdings" w:hAnsi="Wingdings" w:hint="default"/>
      </w:rPr>
    </w:lvl>
    <w:lvl w:ilvl="3" w:tplc="04090001" w:tentative="1">
      <w:start w:val="1"/>
      <w:numFmt w:val="bullet"/>
      <w:lvlText w:val=""/>
      <w:lvlJc w:val="left"/>
      <w:pPr>
        <w:tabs>
          <w:tab w:val="num" w:pos="3485"/>
        </w:tabs>
        <w:ind w:left="3485" w:right="3485" w:hanging="360"/>
      </w:pPr>
      <w:rPr>
        <w:rFonts w:ascii="Symbol" w:hAnsi="Symbol" w:hint="default"/>
      </w:rPr>
    </w:lvl>
    <w:lvl w:ilvl="4" w:tplc="04090003" w:tentative="1">
      <w:start w:val="1"/>
      <w:numFmt w:val="bullet"/>
      <w:lvlText w:val="o"/>
      <w:lvlJc w:val="left"/>
      <w:pPr>
        <w:tabs>
          <w:tab w:val="num" w:pos="4205"/>
        </w:tabs>
        <w:ind w:left="4205" w:right="4205" w:hanging="360"/>
      </w:pPr>
      <w:rPr>
        <w:rFonts w:ascii="Courier New" w:hAnsi="Courier New" w:cs="Courier New" w:hint="default"/>
      </w:rPr>
    </w:lvl>
    <w:lvl w:ilvl="5" w:tplc="04090005" w:tentative="1">
      <w:start w:val="1"/>
      <w:numFmt w:val="bullet"/>
      <w:lvlText w:val=""/>
      <w:lvlJc w:val="left"/>
      <w:pPr>
        <w:tabs>
          <w:tab w:val="num" w:pos="4925"/>
        </w:tabs>
        <w:ind w:left="4925" w:right="4925" w:hanging="360"/>
      </w:pPr>
      <w:rPr>
        <w:rFonts w:ascii="Wingdings" w:hAnsi="Wingdings" w:hint="default"/>
      </w:rPr>
    </w:lvl>
    <w:lvl w:ilvl="6" w:tplc="04090001" w:tentative="1">
      <w:start w:val="1"/>
      <w:numFmt w:val="bullet"/>
      <w:lvlText w:val=""/>
      <w:lvlJc w:val="left"/>
      <w:pPr>
        <w:tabs>
          <w:tab w:val="num" w:pos="5645"/>
        </w:tabs>
        <w:ind w:left="5645" w:right="5645" w:hanging="360"/>
      </w:pPr>
      <w:rPr>
        <w:rFonts w:ascii="Symbol" w:hAnsi="Symbol" w:hint="default"/>
      </w:rPr>
    </w:lvl>
    <w:lvl w:ilvl="7" w:tplc="04090003" w:tentative="1">
      <w:start w:val="1"/>
      <w:numFmt w:val="bullet"/>
      <w:lvlText w:val="o"/>
      <w:lvlJc w:val="left"/>
      <w:pPr>
        <w:tabs>
          <w:tab w:val="num" w:pos="6365"/>
        </w:tabs>
        <w:ind w:left="6365" w:right="6365" w:hanging="360"/>
      </w:pPr>
      <w:rPr>
        <w:rFonts w:ascii="Courier New" w:hAnsi="Courier New" w:cs="Courier New" w:hint="default"/>
      </w:rPr>
    </w:lvl>
    <w:lvl w:ilvl="8" w:tplc="04090005" w:tentative="1">
      <w:start w:val="1"/>
      <w:numFmt w:val="bullet"/>
      <w:lvlText w:val=""/>
      <w:lvlJc w:val="left"/>
      <w:pPr>
        <w:tabs>
          <w:tab w:val="num" w:pos="7085"/>
        </w:tabs>
        <w:ind w:left="7085" w:right="7085" w:hanging="360"/>
      </w:pPr>
      <w:rPr>
        <w:rFonts w:ascii="Wingdings" w:hAnsi="Wingdings" w:hint="default"/>
      </w:rPr>
    </w:lvl>
  </w:abstractNum>
  <w:abstractNum w:abstractNumId="461">
    <w:nsid w:val="5D7B7F79"/>
    <w:multiLevelType w:val="hybridMultilevel"/>
    <w:tmpl w:val="0CF20A68"/>
    <w:lvl w:ilvl="0" w:tplc="4B927994">
      <w:start w:val="1"/>
      <w:numFmt w:val="bullet"/>
      <w:lvlText w:val="♦"/>
      <w:lvlJc w:val="left"/>
      <w:pPr>
        <w:tabs>
          <w:tab w:val="num" w:pos="565"/>
        </w:tabs>
        <w:ind w:left="0" w:right="0" w:firstLine="205"/>
      </w:pPr>
      <w:rPr>
        <w:rFonts w:ascii="Times New Roman" w:cs="Times New Roman" w:hint="default"/>
        <w:sz w:val="36"/>
      </w:rPr>
    </w:lvl>
    <w:lvl w:ilvl="1" w:tplc="04090003" w:tentative="1">
      <w:start w:val="1"/>
      <w:numFmt w:val="bullet"/>
      <w:lvlText w:val="o"/>
      <w:lvlJc w:val="left"/>
      <w:pPr>
        <w:tabs>
          <w:tab w:val="num" w:pos="72"/>
        </w:tabs>
        <w:ind w:left="72" w:right="72" w:hanging="360"/>
      </w:pPr>
      <w:rPr>
        <w:rFonts w:ascii="Courier New" w:hAnsi="Courier New" w:hint="default"/>
      </w:rPr>
    </w:lvl>
    <w:lvl w:ilvl="2" w:tplc="04090005" w:tentative="1">
      <w:start w:val="1"/>
      <w:numFmt w:val="bullet"/>
      <w:lvlText w:val=""/>
      <w:lvlJc w:val="left"/>
      <w:pPr>
        <w:tabs>
          <w:tab w:val="num" w:pos="792"/>
        </w:tabs>
        <w:ind w:left="792" w:right="792" w:hanging="360"/>
      </w:pPr>
      <w:rPr>
        <w:rFonts w:ascii="Wingdings" w:hAnsi="Wingdings" w:hint="default"/>
      </w:rPr>
    </w:lvl>
    <w:lvl w:ilvl="3" w:tplc="04090001" w:tentative="1">
      <w:start w:val="1"/>
      <w:numFmt w:val="bullet"/>
      <w:lvlText w:val=""/>
      <w:lvlJc w:val="left"/>
      <w:pPr>
        <w:tabs>
          <w:tab w:val="num" w:pos="1512"/>
        </w:tabs>
        <w:ind w:left="1512" w:right="1512" w:hanging="360"/>
      </w:pPr>
      <w:rPr>
        <w:rFonts w:ascii="Symbol" w:hAnsi="Symbol" w:hint="default"/>
      </w:rPr>
    </w:lvl>
    <w:lvl w:ilvl="4" w:tplc="04090003" w:tentative="1">
      <w:start w:val="1"/>
      <w:numFmt w:val="bullet"/>
      <w:lvlText w:val="o"/>
      <w:lvlJc w:val="left"/>
      <w:pPr>
        <w:tabs>
          <w:tab w:val="num" w:pos="2232"/>
        </w:tabs>
        <w:ind w:left="2232" w:right="2232" w:hanging="360"/>
      </w:pPr>
      <w:rPr>
        <w:rFonts w:ascii="Courier New" w:hAnsi="Courier New" w:hint="default"/>
      </w:rPr>
    </w:lvl>
    <w:lvl w:ilvl="5" w:tplc="04090005" w:tentative="1">
      <w:start w:val="1"/>
      <w:numFmt w:val="bullet"/>
      <w:lvlText w:val=""/>
      <w:lvlJc w:val="left"/>
      <w:pPr>
        <w:tabs>
          <w:tab w:val="num" w:pos="2952"/>
        </w:tabs>
        <w:ind w:left="2952" w:right="2952" w:hanging="360"/>
      </w:pPr>
      <w:rPr>
        <w:rFonts w:ascii="Wingdings" w:hAnsi="Wingdings" w:hint="default"/>
      </w:rPr>
    </w:lvl>
    <w:lvl w:ilvl="6" w:tplc="04090001" w:tentative="1">
      <w:start w:val="1"/>
      <w:numFmt w:val="bullet"/>
      <w:lvlText w:val=""/>
      <w:lvlJc w:val="left"/>
      <w:pPr>
        <w:tabs>
          <w:tab w:val="num" w:pos="3672"/>
        </w:tabs>
        <w:ind w:left="3672" w:right="3672" w:hanging="360"/>
      </w:pPr>
      <w:rPr>
        <w:rFonts w:ascii="Symbol" w:hAnsi="Symbol" w:hint="default"/>
      </w:rPr>
    </w:lvl>
    <w:lvl w:ilvl="7" w:tplc="04090003" w:tentative="1">
      <w:start w:val="1"/>
      <w:numFmt w:val="bullet"/>
      <w:lvlText w:val="o"/>
      <w:lvlJc w:val="left"/>
      <w:pPr>
        <w:tabs>
          <w:tab w:val="num" w:pos="4392"/>
        </w:tabs>
        <w:ind w:left="4392" w:right="4392" w:hanging="360"/>
      </w:pPr>
      <w:rPr>
        <w:rFonts w:ascii="Courier New" w:hAnsi="Courier New" w:hint="default"/>
      </w:rPr>
    </w:lvl>
    <w:lvl w:ilvl="8" w:tplc="04090005" w:tentative="1">
      <w:start w:val="1"/>
      <w:numFmt w:val="bullet"/>
      <w:lvlText w:val=""/>
      <w:lvlJc w:val="left"/>
      <w:pPr>
        <w:tabs>
          <w:tab w:val="num" w:pos="5112"/>
        </w:tabs>
        <w:ind w:left="5112" w:right="5112" w:hanging="360"/>
      </w:pPr>
      <w:rPr>
        <w:rFonts w:ascii="Wingdings" w:hAnsi="Wingdings" w:hint="default"/>
      </w:rPr>
    </w:lvl>
  </w:abstractNum>
  <w:abstractNum w:abstractNumId="462">
    <w:nsid w:val="5D927E5C"/>
    <w:multiLevelType w:val="hybridMultilevel"/>
    <w:tmpl w:val="EB7C9FD4"/>
    <w:lvl w:ilvl="0" w:tplc="955EC796">
      <w:start w:val="2"/>
      <w:numFmt w:val="bullet"/>
      <w:lvlText w:val="–"/>
      <w:lvlJc w:val="left"/>
      <w:pPr>
        <w:tabs>
          <w:tab w:val="num" w:pos="432"/>
        </w:tabs>
        <w:ind w:left="360" w:right="360" w:hanging="288"/>
      </w:pPr>
      <w:rPr>
        <w:rFonts w:ascii="Times New Roman" w:eastAsia="Times New Roman" w:hAnsi="Times New Roman" w:cs="Times New Roman" w:hint="default"/>
      </w:rPr>
    </w:lvl>
    <w:lvl w:ilvl="1" w:tplc="A35CAADA">
      <w:start w:val="2"/>
      <w:numFmt w:val="upperRoman"/>
      <w:lvlText w:val="%2."/>
      <w:lvlJc w:val="right"/>
      <w:pPr>
        <w:tabs>
          <w:tab w:val="num" w:pos="1260"/>
        </w:tabs>
        <w:ind w:left="1260" w:right="1260" w:hanging="180"/>
      </w:pPr>
      <w:rPr>
        <w:rFonts w:hint="default"/>
      </w:rPr>
    </w:lvl>
    <w:lvl w:ilvl="2" w:tplc="19788C88">
      <w:start w:val="1"/>
      <w:numFmt w:val="decimal"/>
      <w:lvlText w:val="%3-"/>
      <w:lvlJc w:val="left"/>
      <w:pPr>
        <w:tabs>
          <w:tab w:val="num" w:pos="2175"/>
        </w:tabs>
        <w:ind w:left="2175" w:right="2175" w:hanging="375"/>
      </w:pPr>
      <w:rPr>
        <w:rFonts w:hint="cs"/>
      </w:rPr>
    </w:lvl>
    <w:lvl w:ilvl="3" w:tplc="45EAA912">
      <w:start w:val="3"/>
      <w:numFmt w:val="upperRoman"/>
      <w:lvlText w:val="%4."/>
      <w:lvlJc w:val="right"/>
      <w:pPr>
        <w:tabs>
          <w:tab w:val="num" w:pos="2700"/>
        </w:tabs>
        <w:ind w:left="2700" w:right="2700" w:hanging="180"/>
      </w:pPr>
      <w:rPr>
        <w:rFonts w:hint="default"/>
      </w:rPr>
    </w:lvl>
    <w:lvl w:ilvl="4" w:tplc="04090003">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63">
    <w:nsid w:val="5DA13657"/>
    <w:multiLevelType w:val="hybridMultilevel"/>
    <w:tmpl w:val="B63CA5BA"/>
    <w:lvl w:ilvl="0" w:tplc="BAD0353C">
      <w:start w:val="2"/>
      <w:numFmt w:val="bullet"/>
      <w:lvlText w:val="-"/>
      <w:lvlJc w:val="left"/>
      <w:pPr>
        <w:tabs>
          <w:tab w:val="num" w:pos="1200"/>
        </w:tabs>
        <w:ind w:left="1200" w:right="1200" w:hanging="360"/>
      </w:pPr>
      <w:rPr>
        <w:rFonts w:ascii="Times New Roman" w:eastAsia="Times New Roman" w:hAnsi="Times New Roman" w:cs="Times New Roman" w:hint="default"/>
      </w:rPr>
    </w:lvl>
    <w:lvl w:ilvl="1" w:tplc="2CC4C6FC">
      <w:start w:val="2"/>
      <w:numFmt w:val="bullet"/>
      <w:lvlText w:val="–"/>
      <w:lvlJc w:val="left"/>
      <w:pPr>
        <w:tabs>
          <w:tab w:val="num" w:pos="1440"/>
        </w:tabs>
        <w:ind w:left="1307" w:right="1307" w:hanging="227"/>
      </w:pPr>
      <w:rPr>
        <w:rFonts w:ascii="Times New Roman" w:cs="Times New Roman" w:hint="default"/>
        <w:sz w:val="36"/>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64">
    <w:nsid w:val="5DC92527"/>
    <w:multiLevelType w:val="multilevel"/>
    <w:tmpl w:val="861C61A8"/>
    <w:lvl w:ilvl="0">
      <w:start w:val="8"/>
      <w:numFmt w:val="decimal"/>
      <w:lvlText w:val="%1"/>
      <w:lvlJc w:val="left"/>
      <w:pPr>
        <w:tabs>
          <w:tab w:val="num" w:pos="750"/>
        </w:tabs>
        <w:ind w:left="750" w:right="750" w:hanging="750"/>
      </w:pPr>
      <w:rPr>
        <w:rFonts w:hint="default"/>
      </w:rPr>
    </w:lvl>
    <w:lvl w:ilvl="1">
      <w:start w:val="5"/>
      <w:numFmt w:val="decimal"/>
      <w:lvlText w:val="%1-%2"/>
      <w:lvlJc w:val="left"/>
      <w:pPr>
        <w:tabs>
          <w:tab w:val="num" w:pos="750"/>
        </w:tabs>
        <w:ind w:left="750" w:right="750" w:hanging="750"/>
      </w:pPr>
      <w:rPr>
        <w:rFonts w:hint="default"/>
      </w:rPr>
    </w:lvl>
    <w:lvl w:ilvl="2">
      <w:start w:val="2"/>
      <w:numFmt w:val="decimal"/>
      <w:lvlText w:val="%1-%2-%3"/>
      <w:lvlJc w:val="left"/>
      <w:pPr>
        <w:tabs>
          <w:tab w:val="num" w:pos="750"/>
        </w:tabs>
        <w:ind w:left="750" w:right="750" w:hanging="750"/>
      </w:pPr>
      <w:rPr>
        <w:rFonts w:hint="default"/>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440"/>
        </w:tabs>
        <w:ind w:left="1440" w:right="1440" w:hanging="1440"/>
      </w:pPr>
      <w:rPr>
        <w:rFonts w:hint="default"/>
      </w:rPr>
    </w:lvl>
    <w:lvl w:ilvl="5">
      <w:start w:val="1"/>
      <w:numFmt w:val="decimal"/>
      <w:lvlText w:val="%1-%2-%3.%4.%5.%6"/>
      <w:lvlJc w:val="left"/>
      <w:pPr>
        <w:tabs>
          <w:tab w:val="num" w:pos="1440"/>
        </w:tabs>
        <w:ind w:left="1440" w:right="1440" w:hanging="1440"/>
      </w:pPr>
      <w:rPr>
        <w:rFonts w:hint="default"/>
      </w:rPr>
    </w:lvl>
    <w:lvl w:ilvl="6">
      <w:start w:val="1"/>
      <w:numFmt w:val="decimal"/>
      <w:lvlText w:val="%1-%2-%3.%4.%5.%6.%7"/>
      <w:lvlJc w:val="left"/>
      <w:pPr>
        <w:tabs>
          <w:tab w:val="num" w:pos="1800"/>
        </w:tabs>
        <w:ind w:left="1800" w:right="1800" w:hanging="1800"/>
      </w:pPr>
      <w:rPr>
        <w:rFonts w:hint="default"/>
      </w:rPr>
    </w:lvl>
    <w:lvl w:ilvl="7">
      <w:start w:val="1"/>
      <w:numFmt w:val="decimal"/>
      <w:lvlText w:val="%1-%2-%3.%4.%5.%6.%7.%8"/>
      <w:lvlJc w:val="left"/>
      <w:pPr>
        <w:tabs>
          <w:tab w:val="num" w:pos="2160"/>
        </w:tabs>
        <w:ind w:left="2160" w:right="2160" w:hanging="2160"/>
      </w:pPr>
      <w:rPr>
        <w:rFonts w:hint="default"/>
      </w:rPr>
    </w:lvl>
    <w:lvl w:ilvl="8">
      <w:start w:val="1"/>
      <w:numFmt w:val="decimal"/>
      <w:lvlText w:val="%1-%2-%3.%4.%5.%6.%7.%8.%9"/>
      <w:lvlJc w:val="left"/>
      <w:pPr>
        <w:tabs>
          <w:tab w:val="num" w:pos="2160"/>
        </w:tabs>
        <w:ind w:left="2160" w:right="2160" w:hanging="2160"/>
      </w:pPr>
      <w:rPr>
        <w:rFonts w:hint="default"/>
      </w:rPr>
    </w:lvl>
  </w:abstractNum>
  <w:abstractNum w:abstractNumId="465">
    <w:nsid w:val="5E250448"/>
    <w:multiLevelType w:val="hybridMultilevel"/>
    <w:tmpl w:val="7414BA1A"/>
    <w:lvl w:ilvl="0" w:tplc="368CF1E4">
      <w:start w:val="3"/>
      <w:numFmt w:val="decimal"/>
      <w:lvlText w:val="%1-"/>
      <w:lvlJc w:val="left"/>
      <w:pPr>
        <w:tabs>
          <w:tab w:val="num" w:pos="1080"/>
        </w:tabs>
        <w:ind w:left="1080" w:right="1080" w:hanging="720"/>
      </w:pPr>
      <w:rPr>
        <w:rFonts w:hint="default"/>
      </w:rPr>
    </w:lvl>
    <w:lvl w:ilvl="1" w:tplc="04090001">
      <w:start w:val="1"/>
      <w:numFmt w:val="bullet"/>
      <w:lvlText w:val=""/>
      <w:lvlJc w:val="left"/>
      <w:pPr>
        <w:tabs>
          <w:tab w:val="num" w:pos="1440"/>
        </w:tabs>
        <w:ind w:left="1440" w:right="1440" w:hanging="360"/>
      </w:pPr>
      <w:rPr>
        <w:rFonts w:ascii="Symbol" w:hAnsi="Symbol"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66">
    <w:nsid w:val="5E761BBA"/>
    <w:multiLevelType w:val="hybridMultilevel"/>
    <w:tmpl w:val="C172B7FC"/>
    <w:lvl w:ilvl="0" w:tplc="14B25136">
      <w:start w:val="1"/>
      <w:numFmt w:val="bullet"/>
      <w:lvlText w:val=""/>
      <w:lvlJc w:val="left"/>
      <w:pPr>
        <w:tabs>
          <w:tab w:val="num" w:pos="3960"/>
        </w:tabs>
        <w:ind w:left="3960" w:right="3960" w:hanging="360"/>
      </w:pPr>
      <w:rPr>
        <w:rFonts w:ascii="Wingdings" w:hAnsi="Wingdings" w:hint="default"/>
      </w:rPr>
    </w:lvl>
    <w:lvl w:ilvl="1" w:tplc="04010003" w:tentative="1">
      <w:start w:val="1"/>
      <w:numFmt w:val="bullet"/>
      <w:lvlText w:val="o"/>
      <w:lvlJc w:val="left"/>
      <w:pPr>
        <w:tabs>
          <w:tab w:val="num" w:pos="3240"/>
        </w:tabs>
        <w:ind w:left="3240" w:right="3240" w:hanging="360"/>
      </w:pPr>
      <w:rPr>
        <w:rFonts w:ascii="Courier New" w:hAnsi="Courier New" w:hint="default"/>
      </w:rPr>
    </w:lvl>
    <w:lvl w:ilvl="2" w:tplc="04010005">
      <w:start w:val="1"/>
      <w:numFmt w:val="bullet"/>
      <w:lvlText w:val=""/>
      <w:lvlJc w:val="left"/>
      <w:pPr>
        <w:tabs>
          <w:tab w:val="num" w:pos="3960"/>
        </w:tabs>
        <w:ind w:left="3960" w:right="3960" w:hanging="360"/>
      </w:pPr>
      <w:rPr>
        <w:rFonts w:ascii="Wingdings" w:hAnsi="Wingdings" w:hint="default"/>
      </w:rPr>
    </w:lvl>
    <w:lvl w:ilvl="3" w:tplc="04010001" w:tentative="1">
      <w:start w:val="1"/>
      <w:numFmt w:val="bullet"/>
      <w:lvlText w:val=""/>
      <w:lvlJc w:val="left"/>
      <w:pPr>
        <w:tabs>
          <w:tab w:val="num" w:pos="4680"/>
        </w:tabs>
        <w:ind w:left="4680" w:right="4680" w:hanging="360"/>
      </w:pPr>
      <w:rPr>
        <w:rFonts w:ascii="Symbol" w:hAnsi="Symbol" w:hint="default"/>
      </w:rPr>
    </w:lvl>
    <w:lvl w:ilvl="4" w:tplc="04010003" w:tentative="1">
      <w:start w:val="1"/>
      <w:numFmt w:val="bullet"/>
      <w:lvlText w:val="o"/>
      <w:lvlJc w:val="left"/>
      <w:pPr>
        <w:tabs>
          <w:tab w:val="num" w:pos="5400"/>
        </w:tabs>
        <w:ind w:left="5400" w:right="5400" w:hanging="360"/>
      </w:pPr>
      <w:rPr>
        <w:rFonts w:ascii="Courier New" w:hAnsi="Courier New" w:hint="default"/>
      </w:rPr>
    </w:lvl>
    <w:lvl w:ilvl="5" w:tplc="04010005" w:tentative="1">
      <w:start w:val="1"/>
      <w:numFmt w:val="bullet"/>
      <w:lvlText w:val=""/>
      <w:lvlJc w:val="left"/>
      <w:pPr>
        <w:tabs>
          <w:tab w:val="num" w:pos="6120"/>
        </w:tabs>
        <w:ind w:left="6120" w:right="6120" w:hanging="360"/>
      </w:pPr>
      <w:rPr>
        <w:rFonts w:ascii="Wingdings" w:hAnsi="Wingdings" w:hint="default"/>
      </w:rPr>
    </w:lvl>
    <w:lvl w:ilvl="6" w:tplc="04010001" w:tentative="1">
      <w:start w:val="1"/>
      <w:numFmt w:val="bullet"/>
      <w:lvlText w:val=""/>
      <w:lvlJc w:val="left"/>
      <w:pPr>
        <w:tabs>
          <w:tab w:val="num" w:pos="6840"/>
        </w:tabs>
        <w:ind w:left="6840" w:right="6840" w:hanging="360"/>
      </w:pPr>
      <w:rPr>
        <w:rFonts w:ascii="Symbol" w:hAnsi="Symbol" w:hint="default"/>
      </w:rPr>
    </w:lvl>
    <w:lvl w:ilvl="7" w:tplc="04010003" w:tentative="1">
      <w:start w:val="1"/>
      <w:numFmt w:val="bullet"/>
      <w:lvlText w:val="o"/>
      <w:lvlJc w:val="left"/>
      <w:pPr>
        <w:tabs>
          <w:tab w:val="num" w:pos="7560"/>
        </w:tabs>
        <w:ind w:left="7560" w:right="7560" w:hanging="360"/>
      </w:pPr>
      <w:rPr>
        <w:rFonts w:ascii="Courier New" w:hAnsi="Courier New" w:hint="default"/>
      </w:rPr>
    </w:lvl>
    <w:lvl w:ilvl="8" w:tplc="04010005" w:tentative="1">
      <w:start w:val="1"/>
      <w:numFmt w:val="bullet"/>
      <w:lvlText w:val=""/>
      <w:lvlJc w:val="left"/>
      <w:pPr>
        <w:tabs>
          <w:tab w:val="num" w:pos="8280"/>
        </w:tabs>
        <w:ind w:left="8280" w:right="8280" w:hanging="360"/>
      </w:pPr>
      <w:rPr>
        <w:rFonts w:ascii="Wingdings" w:hAnsi="Wingdings" w:hint="default"/>
      </w:rPr>
    </w:lvl>
  </w:abstractNum>
  <w:abstractNum w:abstractNumId="467">
    <w:nsid w:val="5E996F3A"/>
    <w:multiLevelType w:val="hybridMultilevel"/>
    <w:tmpl w:val="DC646DCE"/>
    <w:lvl w:ilvl="0" w:tplc="7C9A9766">
      <w:start w:val="2"/>
      <w:numFmt w:val="bullet"/>
      <w:lvlText w:val="–"/>
      <w:lvlJc w:val="left"/>
      <w:pPr>
        <w:tabs>
          <w:tab w:val="num" w:pos="288"/>
        </w:tabs>
        <w:ind w:left="216" w:right="216" w:hanging="216"/>
      </w:pPr>
      <w:rPr>
        <w:rFonts w:ascii="Times New Roman" w:eastAsia="Times New Roman" w:hAnsi="Times New Roman" w:cs="Times New Roman" w:hint="default"/>
      </w:rPr>
    </w:lvl>
    <w:lvl w:ilvl="1" w:tplc="28104A90">
      <w:start w:val="5"/>
      <w:numFmt w:val="upperRoman"/>
      <w:lvlText w:val="%2."/>
      <w:lvlJc w:val="left"/>
      <w:pPr>
        <w:tabs>
          <w:tab w:val="num" w:pos="0"/>
        </w:tabs>
        <w:ind w:left="288" w:right="288" w:hanging="432"/>
      </w:pPr>
      <w:rPr>
        <w:rFonts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68">
    <w:nsid w:val="5F0D50CD"/>
    <w:multiLevelType w:val="hybridMultilevel"/>
    <w:tmpl w:val="2662CB04"/>
    <w:lvl w:ilvl="0" w:tplc="BAD0353C">
      <w:start w:val="2"/>
      <w:numFmt w:val="bullet"/>
      <w:lvlText w:val="-"/>
      <w:lvlJc w:val="left"/>
      <w:pPr>
        <w:tabs>
          <w:tab w:val="num" w:pos="876"/>
        </w:tabs>
        <w:ind w:left="876" w:right="876" w:hanging="360"/>
      </w:pPr>
      <w:rPr>
        <w:rFonts w:ascii="Times New Roman" w:eastAsia="Times New Roman" w:hAnsi="Times New Roman" w:cs="Times New Roman" w:hint="default"/>
      </w:rPr>
    </w:lvl>
    <w:lvl w:ilvl="1" w:tplc="04090003" w:tentative="1">
      <w:start w:val="1"/>
      <w:numFmt w:val="bullet"/>
      <w:lvlText w:val="o"/>
      <w:lvlJc w:val="left"/>
      <w:pPr>
        <w:tabs>
          <w:tab w:val="num" w:pos="1476"/>
        </w:tabs>
        <w:ind w:left="1476" w:right="1476" w:hanging="360"/>
      </w:pPr>
      <w:rPr>
        <w:rFonts w:ascii="Courier New" w:hAnsi="Courier New" w:cs="Courier New" w:hint="default"/>
      </w:rPr>
    </w:lvl>
    <w:lvl w:ilvl="2" w:tplc="04090005" w:tentative="1">
      <w:start w:val="1"/>
      <w:numFmt w:val="bullet"/>
      <w:lvlText w:val=""/>
      <w:lvlJc w:val="left"/>
      <w:pPr>
        <w:tabs>
          <w:tab w:val="num" w:pos="2196"/>
        </w:tabs>
        <w:ind w:left="2196" w:right="2196" w:hanging="360"/>
      </w:pPr>
      <w:rPr>
        <w:rFonts w:ascii="Wingdings" w:hAnsi="Wingdings" w:hint="default"/>
      </w:rPr>
    </w:lvl>
    <w:lvl w:ilvl="3" w:tplc="04090001" w:tentative="1">
      <w:start w:val="1"/>
      <w:numFmt w:val="bullet"/>
      <w:lvlText w:val=""/>
      <w:lvlJc w:val="left"/>
      <w:pPr>
        <w:tabs>
          <w:tab w:val="num" w:pos="2916"/>
        </w:tabs>
        <w:ind w:left="2916" w:right="2916" w:hanging="360"/>
      </w:pPr>
      <w:rPr>
        <w:rFonts w:ascii="Symbol" w:hAnsi="Symbol" w:hint="default"/>
      </w:rPr>
    </w:lvl>
    <w:lvl w:ilvl="4" w:tplc="04090003" w:tentative="1">
      <w:start w:val="1"/>
      <w:numFmt w:val="bullet"/>
      <w:lvlText w:val="o"/>
      <w:lvlJc w:val="left"/>
      <w:pPr>
        <w:tabs>
          <w:tab w:val="num" w:pos="3636"/>
        </w:tabs>
        <w:ind w:left="3636" w:right="3636" w:hanging="360"/>
      </w:pPr>
      <w:rPr>
        <w:rFonts w:ascii="Courier New" w:hAnsi="Courier New" w:cs="Courier New" w:hint="default"/>
      </w:rPr>
    </w:lvl>
    <w:lvl w:ilvl="5" w:tplc="04090005" w:tentative="1">
      <w:start w:val="1"/>
      <w:numFmt w:val="bullet"/>
      <w:lvlText w:val=""/>
      <w:lvlJc w:val="left"/>
      <w:pPr>
        <w:tabs>
          <w:tab w:val="num" w:pos="4356"/>
        </w:tabs>
        <w:ind w:left="4356" w:right="4356" w:hanging="360"/>
      </w:pPr>
      <w:rPr>
        <w:rFonts w:ascii="Wingdings" w:hAnsi="Wingdings" w:hint="default"/>
      </w:rPr>
    </w:lvl>
    <w:lvl w:ilvl="6" w:tplc="04090001" w:tentative="1">
      <w:start w:val="1"/>
      <w:numFmt w:val="bullet"/>
      <w:lvlText w:val=""/>
      <w:lvlJc w:val="left"/>
      <w:pPr>
        <w:tabs>
          <w:tab w:val="num" w:pos="5076"/>
        </w:tabs>
        <w:ind w:left="5076" w:right="5076" w:hanging="360"/>
      </w:pPr>
      <w:rPr>
        <w:rFonts w:ascii="Symbol" w:hAnsi="Symbol" w:hint="default"/>
      </w:rPr>
    </w:lvl>
    <w:lvl w:ilvl="7" w:tplc="04090003" w:tentative="1">
      <w:start w:val="1"/>
      <w:numFmt w:val="bullet"/>
      <w:lvlText w:val="o"/>
      <w:lvlJc w:val="left"/>
      <w:pPr>
        <w:tabs>
          <w:tab w:val="num" w:pos="5796"/>
        </w:tabs>
        <w:ind w:left="5796" w:right="5796" w:hanging="360"/>
      </w:pPr>
      <w:rPr>
        <w:rFonts w:ascii="Courier New" w:hAnsi="Courier New" w:cs="Courier New" w:hint="default"/>
      </w:rPr>
    </w:lvl>
    <w:lvl w:ilvl="8" w:tplc="04090005" w:tentative="1">
      <w:start w:val="1"/>
      <w:numFmt w:val="bullet"/>
      <w:lvlText w:val=""/>
      <w:lvlJc w:val="left"/>
      <w:pPr>
        <w:tabs>
          <w:tab w:val="num" w:pos="6516"/>
        </w:tabs>
        <w:ind w:left="6516" w:right="6516" w:hanging="360"/>
      </w:pPr>
      <w:rPr>
        <w:rFonts w:ascii="Wingdings" w:hAnsi="Wingdings" w:hint="default"/>
      </w:rPr>
    </w:lvl>
  </w:abstractNum>
  <w:abstractNum w:abstractNumId="469">
    <w:nsid w:val="5F0E630B"/>
    <w:multiLevelType w:val="hybridMultilevel"/>
    <w:tmpl w:val="C84A59FA"/>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70">
    <w:nsid w:val="5FAD4CBD"/>
    <w:multiLevelType w:val="hybridMultilevel"/>
    <w:tmpl w:val="620E3186"/>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71">
    <w:nsid w:val="60741674"/>
    <w:multiLevelType w:val="multilevel"/>
    <w:tmpl w:val="1F742404"/>
    <w:lvl w:ilvl="0">
      <w:start w:val="7"/>
      <w:numFmt w:val="decimal"/>
      <w:lvlText w:val="%1"/>
      <w:lvlJc w:val="left"/>
      <w:pPr>
        <w:tabs>
          <w:tab w:val="num" w:pos="930"/>
        </w:tabs>
        <w:ind w:left="930" w:right="930" w:hanging="930"/>
      </w:pPr>
      <w:rPr>
        <w:rFonts w:hint="default"/>
      </w:rPr>
    </w:lvl>
    <w:lvl w:ilvl="1">
      <w:start w:val="2"/>
      <w:numFmt w:val="decimal"/>
      <w:lvlText w:val="%1-%2"/>
      <w:lvlJc w:val="left"/>
      <w:pPr>
        <w:tabs>
          <w:tab w:val="num" w:pos="930"/>
        </w:tabs>
        <w:ind w:left="930" w:right="930" w:hanging="930"/>
      </w:pPr>
      <w:rPr>
        <w:rFonts w:hint="default"/>
      </w:rPr>
    </w:lvl>
    <w:lvl w:ilvl="2">
      <w:start w:val="15"/>
      <w:numFmt w:val="decimal"/>
      <w:lvlText w:val="%1-%2-%3"/>
      <w:lvlJc w:val="left"/>
      <w:pPr>
        <w:tabs>
          <w:tab w:val="num" w:pos="930"/>
        </w:tabs>
        <w:ind w:left="930" w:right="930" w:hanging="930"/>
      </w:pPr>
      <w:rPr>
        <w:rFonts w:hint="default"/>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440"/>
        </w:tabs>
        <w:ind w:left="1440" w:right="1440" w:hanging="1440"/>
      </w:pPr>
      <w:rPr>
        <w:rFonts w:hint="default"/>
      </w:rPr>
    </w:lvl>
    <w:lvl w:ilvl="5">
      <w:start w:val="1"/>
      <w:numFmt w:val="decimal"/>
      <w:lvlText w:val="%1-%2-%3.%4.%5.%6"/>
      <w:lvlJc w:val="left"/>
      <w:pPr>
        <w:tabs>
          <w:tab w:val="num" w:pos="1440"/>
        </w:tabs>
        <w:ind w:left="1440" w:right="1440" w:hanging="1440"/>
      </w:pPr>
      <w:rPr>
        <w:rFonts w:hint="default"/>
      </w:rPr>
    </w:lvl>
    <w:lvl w:ilvl="6">
      <w:start w:val="1"/>
      <w:numFmt w:val="decimal"/>
      <w:lvlText w:val="%1-%2-%3.%4.%5.%6.%7"/>
      <w:lvlJc w:val="left"/>
      <w:pPr>
        <w:tabs>
          <w:tab w:val="num" w:pos="1800"/>
        </w:tabs>
        <w:ind w:left="1800" w:right="1800" w:hanging="1800"/>
      </w:pPr>
      <w:rPr>
        <w:rFonts w:hint="default"/>
      </w:rPr>
    </w:lvl>
    <w:lvl w:ilvl="7">
      <w:start w:val="1"/>
      <w:numFmt w:val="decimal"/>
      <w:lvlText w:val="%1-%2-%3.%4.%5.%6.%7.%8"/>
      <w:lvlJc w:val="left"/>
      <w:pPr>
        <w:tabs>
          <w:tab w:val="num" w:pos="2160"/>
        </w:tabs>
        <w:ind w:left="2160" w:right="2160" w:hanging="2160"/>
      </w:pPr>
      <w:rPr>
        <w:rFonts w:hint="default"/>
      </w:rPr>
    </w:lvl>
    <w:lvl w:ilvl="8">
      <w:start w:val="1"/>
      <w:numFmt w:val="decimal"/>
      <w:lvlText w:val="%1-%2-%3.%4.%5.%6.%7.%8.%9"/>
      <w:lvlJc w:val="left"/>
      <w:pPr>
        <w:tabs>
          <w:tab w:val="num" w:pos="2160"/>
        </w:tabs>
        <w:ind w:left="2160" w:right="2160" w:hanging="2160"/>
      </w:pPr>
      <w:rPr>
        <w:rFonts w:hint="default"/>
      </w:rPr>
    </w:lvl>
  </w:abstractNum>
  <w:abstractNum w:abstractNumId="472">
    <w:nsid w:val="608F16A1"/>
    <w:multiLevelType w:val="hybridMultilevel"/>
    <w:tmpl w:val="9DB2295A"/>
    <w:lvl w:ilvl="0" w:tplc="2E64FAE0">
      <w:start w:val="2"/>
      <w:numFmt w:val="bullet"/>
      <w:lvlText w:val=""/>
      <w:lvlJc w:val="left"/>
      <w:pPr>
        <w:tabs>
          <w:tab w:val="num" w:pos="1080"/>
        </w:tabs>
        <w:ind w:left="1080" w:right="1080" w:hanging="360"/>
      </w:pPr>
      <w:rPr>
        <w:rFonts w:ascii="Symbol" w:eastAsia="Times New Roman" w:hAnsi="Symbol" w:cs="Simplified Arabic" w:hint="default"/>
      </w:rPr>
    </w:lvl>
    <w:lvl w:ilvl="1" w:tplc="04090003" w:tentative="1">
      <w:start w:val="1"/>
      <w:numFmt w:val="bullet"/>
      <w:lvlText w:val="o"/>
      <w:lvlJc w:val="left"/>
      <w:pPr>
        <w:tabs>
          <w:tab w:val="num" w:pos="1800"/>
        </w:tabs>
        <w:ind w:left="1800" w:right="1800" w:hanging="360"/>
      </w:pPr>
      <w:rPr>
        <w:rFonts w:ascii="Courier New" w:hAnsi="Courier New" w:cs="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cs="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cs="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473">
    <w:nsid w:val="60CE7CE0"/>
    <w:multiLevelType w:val="hybridMultilevel"/>
    <w:tmpl w:val="0638DC98"/>
    <w:lvl w:ilvl="0" w:tplc="84960816">
      <w:start w:val="2"/>
      <w:numFmt w:val="bullet"/>
      <w:lvlText w:val="–"/>
      <w:lvlJc w:val="left"/>
      <w:pPr>
        <w:tabs>
          <w:tab w:val="num" w:pos="216"/>
        </w:tabs>
        <w:ind w:left="216" w:right="216" w:hanging="216"/>
      </w:pPr>
      <w:rPr>
        <w:rFonts w:ascii="Times New Roman" w:eastAsia="Times New Roman" w:hAnsi="Times New Roman" w:cs="Times New Roman" w:hint="default"/>
        <w:lang w:bidi="ar-LB"/>
      </w:rPr>
    </w:lvl>
    <w:lvl w:ilvl="1" w:tplc="A35CAADA">
      <w:start w:val="2"/>
      <w:numFmt w:val="upperRoman"/>
      <w:lvlText w:val="%2."/>
      <w:lvlJc w:val="right"/>
      <w:pPr>
        <w:tabs>
          <w:tab w:val="num" w:pos="1260"/>
        </w:tabs>
        <w:ind w:left="1260" w:right="1260" w:hanging="180"/>
      </w:pPr>
      <w:rPr>
        <w:rFonts w:hint="default"/>
      </w:rPr>
    </w:lvl>
    <w:lvl w:ilvl="2" w:tplc="19788C88">
      <w:start w:val="1"/>
      <w:numFmt w:val="decimal"/>
      <w:lvlText w:val="%3-"/>
      <w:lvlJc w:val="left"/>
      <w:pPr>
        <w:tabs>
          <w:tab w:val="num" w:pos="2175"/>
        </w:tabs>
        <w:ind w:left="2175" w:right="2175" w:hanging="375"/>
      </w:pPr>
      <w:rPr>
        <w:rFonts w:hint="cs"/>
      </w:rPr>
    </w:lvl>
    <w:lvl w:ilvl="3" w:tplc="45EAA912">
      <w:start w:val="3"/>
      <w:numFmt w:val="upperRoman"/>
      <w:lvlText w:val="%4."/>
      <w:lvlJc w:val="right"/>
      <w:pPr>
        <w:tabs>
          <w:tab w:val="num" w:pos="2700"/>
        </w:tabs>
        <w:ind w:left="2700" w:right="2700" w:hanging="180"/>
      </w:pPr>
      <w:rPr>
        <w:rFonts w:hint="default"/>
      </w:rPr>
    </w:lvl>
    <w:lvl w:ilvl="4" w:tplc="04090003">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74">
    <w:nsid w:val="60D934B1"/>
    <w:multiLevelType w:val="multilevel"/>
    <w:tmpl w:val="F4A6406C"/>
    <w:lvl w:ilvl="0">
      <w:start w:val="1"/>
      <w:numFmt w:val="bullet"/>
      <w:lvlText w:val=""/>
      <w:lvlJc w:val="left"/>
      <w:pPr>
        <w:tabs>
          <w:tab w:val="num" w:pos="360"/>
        </w:tabs>
        <w:ind w:left="360" w:right="360" w:hanging="360"/>
      </w:pPr>
      <w:rPr>
        <w:rFonts w:ascii="Wingdings" w:hAnsi="Wingdings" w:cs="Times New Roman" w:hint="default"/>
      </w:rPr>
    </w:lvl>
    <w:lvl w:ilvl="1">
      <w:start w:val="1"/>
      <w:numFmt w:val="bullet"/>
      <w:lvlText w:val=""/>
      <w:lvlJc w:val="left"/>
      <w:pPr>
        <w:tabs>
          <w:tab w:val="num" w:pos="720"/>
        </w:tabs>
        <w:ind w:left="720" w:right="720" w:hanging="360"/>
      </w:pPr>
      <w:rPr>
        <w:rFonts w:ascii="Wingdings" w:hAnsi="Wingdings" w:cs="Times New Roman" w:hint="default"/>
      </w:rPr>
    </w:lvl>
    <w:lvl w:ilvl="2">
      <w:start w:val="1"/>
      <w:numFmt w:val="bullet"/>
      <w:lvlText w:val=""/>
      <w:lvlJc w:val="left"/>
      <w:pPr>
        <w:tabs>
          <w:tab w:val="num" w:pos="1080"/>
        </w:tabs>
        <w:ind w:left="1080" w:right="1080" w:hanging="360"/>
      </w:pPr>
      <w:rPr>
        <w:rFonts w:ascii="Wingdings" w:hAnsi="Wingdings" w:hint="default"/>
      </w:rPr>
    </w:lvl>
    <w:lvl w:ilvl="3">
      <w:start w:val="1"/>
      <w:numFmt w:val="bullet"/>
      <w:lvlText w:val=""/>
      <w:lvlJc w:val="left"/>
      <w:pPr>
        <w:tabs>
          <w:tab w:val="num" w:pos="1440"/>
        </w:tabs>
        <w:ind w:left="1440" w:right="1440" w:hanging="360"/>
      </w:pPr>
      <w:rPr>
        <w:rFonts w:ascii="Symbol" w:hAnsi="Symbol" w:hint="default"/>
      </w:rPr>
    </w:lvl>
    <w:lvl w:ilvl="4">
      <w:start w:val="1"/>
      <w:numFmt w:val="bullet"/>
      <w:lvlText w:val=""/>
      <w:lvlJc w:val="left"/>
      <w:pPr>
        <w:tabs>
          <w:tab w:val="num" w:pos="1800"/>
        </w:tabs>
        <w:ind w:left="1800" w:right="1800" w:hanging="360"/>
      </w:pPr>
      <w:rPr>
        <w:rFonts w:ascii="Symbol" w:hAnsi="Symbol" w:hint="default"/>
      </w:rPr>
    </w:lvl>
    <w:lvl w:ilvl="5">
      <w:start w:val="1"/>
      <w:numFmt w:val="bullet"/>
      <w:lvlText w:val=""/>
      <w:lvlJc w:val="left"/>
      <w:pPr>
        <w:tabs>
          <w:tab w:val="num" w:pos="2160"/>
        </w:tabs>
        <w:ind w:left="2160" w:right="2160" w:hanging="360"/>
      </w:pPr>
      <w:rPr>
        <w:rFonts w:ascii="Wingdings" w:hAnsi="Wingdings" w:hint="default"/>
      </w:rPr>
    </w:lvl>
    <w:lvl w:ilvl="6">
      <w:start w:val="1"/>
      <w:numFmt w:val="bullet"/>
      <w:lvlText w:val=""/>
      <w:lvlJc w:val="left"/>
      <w:pPr>
        <w:tabs>
          <w:tab w:val="num" w:pos="2520"/>
        </w:tabs>
        <w:ind w:left="2520" w:right="2520" w:hanging="360"/>
      </w:pPr>
      <w:rPr>
        <w:rFonts w:ascii="Wingdings" w:hAnsi="Wingdings" w:hint="default"/>
      </w:rPr>
    </w:lvl>
    <w:lvl w:ilvl="7">
      <w:start w:val="1"/>
      <w:numFmt w:val="bullet"/>
      <w:lvlText w:val=""/>
      <w:lvlJc w:val="left"/>
      <w:pPr>
        <w:tabs>
          <w:tab w:val="num" w:pos="2880"/>
        </w:tabs>
        <w:ind w:left="2880" w:right="2880" w:hanging="360"/>
      </w:pPr>
      <w:rPr>
        <w:rFonts w:ascii="Symbol" w:hAnsi="Symbol" w:hint="default"/>
      </w:rPr>
    </w:lvl>
    <w:lvl w:ilvl="8">
      <w:start w:val="1"/>
      <w:numFmt w:val="bullet"/>
      <w:lvlText w:val=""/>
      <w:lvlJc w:val="left"/>
      <w:pPr>
        <w:tabs>
          <w:tab w:val="num" w:pos="3240"/>
        </w:tabs>
        <w:ind w:left="3240" w:right="3240" w:hanging="360"/>
      </w:pPr>
      <w:rPr>
        <w:rFonts w:ascii="Symbol" w:hAnsi="Symbol" w:hint="default"/>
      </w:rPr>
    </w:lvl>
  </w:abstractNum>
  <w:abstractNum w:abstractNumId="475">
    <w:nsid w:val="61083DC9"/>
    <w:multiLevelType w:val="hybridMultilevel"/>
    <w:tmpl w:val="EB9698BA"/>
    <w:lvl w:ilvl="0" w:tplc="A8C4FF0E">
      <w:start w:val="1"/>
      <w:numFmt w:val="decimal"/>
      <w:lvlText w:val="%1-"/>
      <w:lvlJc w:val="left"/>
      <w:pPr>
        <w:tabs>
          <w:tab w:val="num" w:pos="795"/>
        </w:tabs>
        <w:ind w:left="795" w:right="795" w:hanging="435"/>
      </w:pPr>
      <w:rPr>
        <w:rFonts w:hint="default"/>
      </w:rPr>
    </w:lvl>
    <w:lvl w:ilvl="1" w:tplc="04090009">
      <w:start w:val="1"/>
      <w:numFmt w:val="bullet"/>
      <w:lvlText w:val=""/>
      <w:lvlJc w:val="left"/>
      <w:pPr>
        <w:tabs>
          <w:tab w:val="num" w:pos="1440"/>
        </w:tabs>
        <w:ind w:left="1440" w:right="1440" w:hanging="360"/>
      </w:pPr>
      <w:rPr>
        <w:rFonts w:ascii="Wingdings" w:hAnsi="Wingdings"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76">
    <w:nsid w:val="612225D5"/>
    <w:multiLevelType w:val="hybridMultilevel"/>
    <w:tmpl w:val="0AF81DE8"/>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77">
    <w:nsid w:val="61845586"/>
    <w:multiLevelType w:val="hybridMultilevel"/>
    <w:tmpl w:val="B9324758"/>
    <w:lvl w:ilvl="0" w:tplc="5324E1B0">
      <w:start w:val="1"/>
      <w:numFmt w:val="arabicAlpha"/>
      <w:lvlText w:val="%1-"/>
      <w:lvlJc w:val="left"/>
      <w:pPr>
        <w:tabs>
          <w:tab w:val="num" w:pos="720"/>
        </w:tabs>
        <w:ind w:left="720" w:right="720" w:hanging="360"/>
      </w:pPr>
      <w:rPr>
        <w:rFonts w:hint="default"/>
        <w:lang w:bidi="ar-LB"/>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78">
    <w:nsid w:val="620F26AB"/>
    <w:multiLevelType w:val="hybridMultilevel"/>
    <w:tmpl w:val="F4506C4A"/>
    <w:lvl w:ilvl="0" w:tplc="EA208A54">
      <w:start w:val="1"/>
      <w:numFmt w:val="bullet"/>
      <w:lvlText w:val=""/>
      <w:lvlJc w:val="left"/>
      <w:pPr>
        <w:tabs>
          <w:tab w:val="num" w:pos="1440"/>
        </w:tabs>
        <w:ind w:left="1440" w:right="1440" w:hanging="360"/>
      </w:pPr>
      <w:rPr>
        <w:rFonts w:ascii="Wingdings" w:hAnsi="Wingdings" w:hint="default"/>
        <w:lang w:bidi="ar-SA"/>
      </w:rPr>
    </w:lvl>
    <w:lvl w:ilvl="1" w:tplc="04090003" w:tentative="1">
      <w:start w:val="1"/>
      <w:numFmt w:val="bullet"/>
      <w:lvlText w:val="o"/>
      <w:lvlJc w:val="left"/>
      <w:pPr>
        <w:tabs>
          <w:tab w:val="num" w:pos="2160"/>
        </w:tabs>
        <w:ind w:left="2160" w:right="2160" w:hanging="360"/>
      </w:pPr>
      <w:rPr>
        <w:rFonts w:ascii="Courier New" w:hAnsi="Courier New" w:cs="Courier New" w:hint="default"/>
      </w:rPr>
    </w:lvl>
    <w:lvl w:ilvl="2" w:tplc="04090005" w:tentative="1">
      <w:start w:val="1"/>
      <w:numFmt w:val="bullet"/>
      <w:lvlText w:val=""/>
      <w:lvlJc w:val="left"/>
      <w:pPr>
        <w:tabs>
          <w:tab w:val="num" w:pos="2880"/>
        </w:tabs>
        <w:ind w:left="2880" w:right="2880" w:hanging="360"/>
      </w:pPr>
      <w:rPr>
        <w:rFonts w:ascii="Wingdings" w:hAnsi="Wingdings"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cs="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cs="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479">
    <w:nsid w:val="6217572E"/>
    <w:multiLevelType w:val="hybridMultilevel"/>
    <w:tmpl w:val="DE982CDA"/>
    <w:lvl w:ilvl="0" w:tplc="18EEDB62">
      <w:start w:val="1"/>
      <w:numFmt w:val="upperRoman"/>
      <w:lvlText w:val="%1."/>
      <w:lvlJc w:val="left"/>
      <w:pPr>
        <w:tabs>
          <w:tab w:val="num" w:pos="108"/>
        </w:tabs>
        <w:ind w:left="216" w:right="216" w:hanging="396"/>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80">
    <w:nsid w:val="62837C38"/>
    <w:multiLevelType w:val="hybridMultilevel"/>
    <w:tmpl w:val="DED09618"/>
    <w:lvl w:ilvl="0" w:tplc="A7DEA3DC">
      <w:start w:val="1"/>
      <w:numFmt w:val="decimal"/>
      <w:lvlText w:val="%1)"/>
      <w:lvlJc w:val="left"/>
      <w:pPr>
        <w:tabs>
          <w:tab w:val="num" w:pos="1080"/>
        </w:tabs>
        <w:ind w:left="1080" w:right="1080" w:hanging="360"/>
      </w:pPr>
      <w:rPr>
        <w:rFonts w:hint="default"/>
      </w:rPr>
    </w:lvl>
    <w:lvl w:ilvl="1" w:tplc="04090019" w:tentative="1">
      <w:start w:val="1"/>
      <w:numFmt w:val="lowerLetter"/>
      <w:lvlText w:val="%2."/>
      <w:lvlJc w:val="left"/>
      <w:pPr>
        <w:tabs>
          <w:tab w:val="num" w:pos="1800"/>
        </w:tabs>
        <w:ind w:left="1800" w:right="1800" w:hanging="360"/>
      </w:pPr>
    </w:lvl>
    <w:lvl w:ilvl="2" w:tplc="0409001B" w:tentative="1">
      <w:start w:val="1"/>
      <w:numFmt w:val="lowerRoman"/>
      <w:lvlText w:val="%3."/>
      <w:lvlJc w:val="right"/>
      <w:pPr>
        <w:tabs>
          <w:tab w:val="num" w:pos="2520"/>
        </w:tabs>
        <w:ind w:left="2520" w:right="2520" w:hanging="180"/>
      </w:pPr>
    </w:lvl>
    <w:lvl w:ilvl="3" w:tplc="0409000F" w:tentative="1">
      <w:start w:val="1"/>
      <w:numFmt w:val="decimal"/>
      <w:lvlText w:val="%4."/>
      <w:lvlJc w:val="left"/>
      <w:pPr>
        <w:tabs>
          <w:tab w:val="num" w:pos="3240"/>
        </w:tabs>
        <w:ind w:left="3240" w:right="3240" w:hanging="360"/>
      </w:pPr>
    </w:lvl>
    <w:lvl w:ilvl="4" w:tplc="04090019" w:tentative="1">
      <w:start w:val="1"/>
      <w:numFmt w:val="lowerLetter"/>
      <w:lvlText w:val="%5."/>
      <w:lvlJc w:val="left"/>
      <w:pPr>
        <w:tabs>
          <w:tab w:val="num" w:pos="3960"/>
        </w:tabs>
        <w:ind w:left="3960" w:right="3960" w:hanging="360"/>
      </w:pPr>
    </w:lvl>
    <w:lvl w:ilvl="5" w:tplc="0409001B" w:tentative="1">
      <w:start w:val="1"/>
      <w:numFmt w:val="lowerRoman"/>
      <w:lvlText w:val="%6."/>
      <w:lvlJc w:val="right"/>
      <w:pPr>
        <w:tabs>
          <w:tab w:val="num" w:pos="4680"/>
        </w:tabs>
        <w:ind w:left="4680" w:right="4680" w:hanging="180"/>
      </w:pPr>
    </w:lvl>
    <w:lvl w:ilvl="6" w:tplc="0409000F" w:tentative="1">
      <w:start w:val="1"/>
      <w:numFmt w:val="decimal"/>
      <w:lvlText w:val="%7."/>
      <w:lvlJc w:val="left"/>
      <w:pPr>
        <w:tabs>
          <w:tab w:val="num" w:pos="5400"/>
        </w:tabs>
        <w:ind w:left="5400" w:right="5400" w:hanging="360"/>
      </w:pPr>
    </w:lvl>
    <w:lvl w:ilvl="7" w:tplc="04090019" w:tentative="1">
      <w:start w:val="1"/>
      <w:numFmt w:val="lowerLetter"/>
      <w:lvlText w:val="%8."/>
      <w:lvlJc w:val="left"/>
      <w:pPr>
        <w:tabs>
          <w:tab w:val="num" w:pos="6120"/>
        </w:tabs>
        <w:ind w:left="6120" w:right="6120" w:hanging="360"/>
      </w:pPr>
    </w:lvl>
    <w:lvl w:ilvl="8" w:tplc="0409001B" w:tentative="1">
      <w:start w:val="1"/>
      <w:numFmt w:val="lowerRoman"/>
      <w:lvlText w:val="%9."/>
      <w:lvlJc w:val="right"/>
      <w:pPr>
        <w:tabs>
          <w:tab w:val="num" w:pos="6840"/>
        </w:tabs>
        <w:ind w:left="6840" w:right="6840" w:hanging="180"/>
      </w:pPr>
    </w:lvl>
  </w:abstractNum>
  <w:abstractNum w:abstractNumId="481">
    <w:nsid w:val="62B454F3"/>
    <w:multiLevelType w:val="hybridMultilevel"/>
    <w:tmpl w:val="FB4AEDEE"/>
    <w:lvl w:ilvl="0" w:tplc="BAD0353C">
      <w:start w:val="2"/>
      <w:numFmt w:val="bullet"/>
      <w:lvlText w:val="-"/>
      <w:lvlJc w:val="left"/>
      <w:pPr>
        <w:tabs>
          <w:tab w:val="num" w:pos="940"/>
        </w:tabs>
        <w:ind w:left="940" w:right="940" w:hanging="360"/>
      </w:pPr>
      <w:rPr>
        <w:rFonts w:ascii="Times New Roman" w:eastAsia="Times New Roman" w:hAnsi="Times New Roman" w:cs="Times New Roman" w:hint="default"/>
      </w:rPr>
    </w:lvl>
    <w:lvl w:ilvl="1" w:tplc="04090003" w:tentative="1">
      <w:start w:val="1"/>
      <w:numFmt w:val="bullet"/>
      <w:lvlText w:val="o"/>
      <w:lvlJc w:val="left"/>
      <w:pPr>
        <w:tabs>
          <w:tab w:val="num" w:pos="1540"/>
        </w:tabs>
        <w:ind w:left="1540" w:right="1540" w:hanging="360"/>
      </w:pPr>
      <w:rPr>
        <w:rFonts w:ascii="Courier New" w:hAnsi="Courier New" w:cs="Courier New" w:hint="default"/>
      </w:rPr>
    </w:lvl>
    <w:lvl w:ilvl="2" w:tplc="04090005" w:tentative="1">
      <w:start w:val="1"/>
      <w:numFmt w:val="bullet"/>
      <w:lvlText w:val=""/>
      <w:lvlJc w:val="left"/>
      <w:pPr>
        <w:tabs>
          <w:tab w:val="num" w:pos="2260"/>
        </w:tabs>
        <w:ind w:left="2260" w:right="2260" w:hanging="360"/>
      </w:pPr>
      <w:rPr>
        <w:rFonts w:ascii="Wingdings" w:hAnsi="Wingdings" w:hint="default"/>
      </w:rPr>
    </w:lvl>
    <w:lvl w:ilvl="3" w:tplc="04090001" w:tentative="1">
      <w:start w:val="1"/>
      <w:numFmt w:val="bullet"/>
      <w:lvlText w:val=""/>
      <w:lvlJc w:val="left"/>
      <w:pPr>
        <w:tabs>
          <w:tab w:val="num" w:pos="2980"/>
        </w:tabs>
        <w:ind w:left="2980" w:right="2980" w:hanging="360"/>
      </w:pPr>
      <w:rPr>
        <w:rFonts w:ascii="Symbol" w:hAnsi="Symbol" w:hint="default"/>
      </w:rPr>
    </w:lvl>
    <w:lvl w:ilvl="4" w:tplc="04090003" w:tentative="1">
      <w:start w:val="1"/>
      <w:numFmt w:val="bullet"/>
      <w:lvlText w:val="o"/>
      <w:lvlJc w:val="left"/>
      <w:pPr>
        <w:tabs>
          <w:tab w:val="num" w:pos="3700"/>
        </w:tabs>
        <w:ind w:left="3700" w:right="3700" w:hanging="360"/>
      </w:pPr>
      <w:rPr>
        <w:rFonts w:ascii="Courier New" w:hAnsi="Courier New" w:cs="Courier New" w:hint="default"/>
      </w:rPr>
    </w:lvl>
    <w:lvl w:ilvl="5" w:tplc="04090005" w:tentative="1">
      <w:start w:val="1"/>
      <w:numFmt w:val="bullet"/>
      <w:lvlText w:val=""/>
      <w:lvlJc w:val="left"/>
      <w:pPr>
        <w:tabs>
          <w:tab w:val="num" w:pos="4420"/>
        </w:tabs>
        <w:ind w:left="4420" w:right="4420" w:hanging="360"/>
      </w:pPr>
      <w:rPr>
        <w:rFonts w:ascii="Wingdings" w:hAnsi="Wingdings" w:hint="default"/>
      </w:rPr>
    </w:lvl>
    <w:lvl w:ilvl="6" w:tplc="04090001" w:tentative="1">
      <w:start w:val="1"/>
      <w:numFmt w:val="bullet"/>
      <w:lvlText w:val=""/>
      <w:lvlJc w:val="left"/>
      <w:pPr>
        <w:tabs>
          <w:tab w:val="num" w:pos="5140"/>
        </w:tabs>
        <w:ind w:left="5140" w:right="5140" w:hanging="360"/>
      </w:pPr>
      <w:rPr>
        <w:rFonts w:ascii="Symbol" w:hAnsi="Symbol" w:hint="default"/>
      </w:rPr>
    </w:lvl>
    <w:lvl w:ilvl="7" w:tplc="04090003" w:tentative="1">
      <w:start w:val="1"/>
      <w:numFmt w:val="bullet"/>
      <w:lvlText w:val="o"/>
      <w:lvlJc w:val="left"/>
      <w:pPr>
        <w:tabs>
          <w:tab w:val="num" w:pos="5860"/>
        </w:tabs>
        <w:ind w:left="5860" w:right="5860" w:hanging="360"/>
      </w:pPr>
      <w:rPr>
        <w:rFonts w:ascii="Courier New" w:hAnsi="Courier New" w:cs="Courier New" w:hint="default"/>
      </w:rPr>
    </w:lvl>
    <w:lvl w:ilvl="8" w:tplc="04090005" w:tentative="1">
      <w:start w:val="1"/>
      <w:numFmt w:val="bullet"/>
      <w:lvlText w:val=""/>
      <w:lvlJc w:val="left"/>
      <w:pPr>
        <w:tabs>
          <w:tab w:val="num" w:pos="6580"/>
        </w:tabs>
        <w:ind w:left="6580" w:right="6580" w:hanging="360"/>
      </w:pPr>
      <w:rPr>
        <w:rFonts w:ascii="Wingdings" w:hAnsi="Wingdings" w:hint="default"/>
      </w:rPr>
    </w:lvl>
  </w:abstractNum>
  <w:abstractNum w:abstractNumId="482">
    <w:nsid w:val="633A73F4"/>
    <w:multiLevelType w:val="hybridMultilevel"/>
    <w:tmpl w:val="40FEDD68"/>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83">
    <w:nsid w:val="63B27E09"/>
    <w:multiLevelType w:val="hybridMultilevel"/>
    <w:tmpl w:val="9A7A9F56"/>
    <w:lvl w:ilvl="0" w:tplc="825811A4">
      <w:start w:val="1"/>
      <w:numFmt w:val="bullet"/>
      <w:lvlText w:val=""/>
      <w:lvlJc w:val="left"/>
      <w:pPr>
        <w:tabs>
          <w:tab w:val="num" w:pos="3520"/>
        </w:tabs>
        <w:ind w:left="3520" w:right="3520" w:hanging="512"/>
      </w:pPr>
      <w:rPr>
        <w:rFonts w:ascii="Symbol" w:hAnsi="Symbol" w:hint="default"/>
      </w:rPr>
    </w:lvl>
    <w:lvl w:ilvl="1" w:tplc="04090003" w:tentative="1">
      <w:start w:val="1"/>
      <w:numFmt w:val="bullet"/>
      <w:lvlText w:val="o"/>
      <w:lvlJc w:val="left"/>
      <w:pPr>
        <w:tabs>
          <w:tab w:val="num" w:pos="2000"/>
        </w:tabs>
        <w:ind w:left="2000" w:right="2000" w:hanging="360"/>
      </w:pPr>
      <w:rPr>
        <w:rFonts w:ascii="Courier New" w:hAnsi="Courier New" w:cs="Courier New" w:hint="default"/>
      </w:rPr>
    </w:lvl>
    <w:lvl w:ilvl="2" w:tplc="04090005" w:tentative="1">
      <w:start w:val="1"/>
      <w:numFmt w:val="bullet"/>
      <w:lvlText w:val=""/>
      <w:lvlJc w:val="left"/>
      <w:pPr>
        <w:tabs>
          <w:tab w:val="num" w:pos="2720"/>
        </w:tabs>
        <w:ind w:left="2720" w:right="2720" w:hanging="360"/>
      </w:pPr>
      <w:rPr>
        <w:rFonts w:ascii="Wingdings" w:hAnsi="Wingdings" w:hint="default"/>
      </w:rPr>
    </w:lvl>
    <w:lvl w:ilvl="3" w:tplc="04090001" w:tentative="1">
      <w:start w:val="1"/>
      <w:numFmt w:val="bullet"/>
      <w:lvlText w:val=""/>
      <w:lvlJc w:val="left"/>
      <w:pPr>
        <w:tabs>
          <w:tab w:val="num" w:pos="3440"/>
        </w:tabs>
        <w:ind w:left="3440" w:right="3440" w:hanging="360"/>
      </w:pPr>
      <w:rPr>
        <w:rFonts w:ascii="Symbol" w:hAnsi="Symbol" w:hint="default"/>
      </w:rPr>
    </w:lvl>
    <w:lvl w:ilvl="4" w:tplc="04090003" w:tentative="1">
      <w:start w:val="1"/>
      <w:numFmt w:val="bullet"/>
      <w:lvlText w:val="o"/>
      <w:lvlJc w:val="left"/>
      <w:pPr>
        <w:tabs>
          <w:tab w:val="num" w:pos="4160"/>
        </w:tabs>
        <w:ind w:left="4160" w:right="4160" w:hanging="360"/>
      </w:pPr>
      <w:rPr>
        <w:rFonts w:ascii="Courier New" w:hAnsi="Courier New" w:cs="Courier New" w:hint="default"/>
      </w:rPr>
    </w:lvl>
    <w:lvl w:ilvl="5" w:tplc="04090005" w:tentative="1">
      <w:start w:val="1"/>
      <w:numFmt w:val="bullet"/>
      <w:lvlText w:val=""/>
      <w:lvlJc w:val="left"/>
      <w:pPr>
        <w:tabs>
          <w:tab w:val="num" w:pos="4880"/>
        </w:tabs>
        <w:ind w:left="4880" w:right="4880" w:hanging="360"/>
      </w:pPr>
      <w:rPr>
        <w:rFonts w:ascii="Wingdings" w:hAnsi="Wingdings" w:hint="default"/>
      </w:rPr>
    </w:lvl>
    <w:lvl w:ilvl="6" w:tplc="04090001" w:tentative="1">
      <w:start w:val="1"/>
      <w:numFmt w:val="bullet"/>
      <w:lvlText w:val=""/>
      <w:lvlJc w:val="left"/>
      <w:pPr>
        <w:tabs>
          <w:tab w:val="num" w:pos="5600"/>
        </w:tabs>
        <w:ind w:left="5600" w:right="5600" w:hanging="360"/>
      </w:pPr>
      <w:rPr>
        <w:rFonts w:ascii="Symbol" w:hAnsi="Symbol" w:hint="default"/>
      </w:rPr>
    </w:lvl>
    <w:lvl w:ilvl="7" w:tplc="04090003" w:tentative="1">
      <w:start w:val="1"/>
      <w:numFmt w:val="bullet"/>
      <w:lvlText w:val="o"/>
      <w:lvlJc w:val="left"/>
      <w:pPr>
        <w:tabs>
          <w:tab w:val="num" w:pos="6320"/>
        </w:tabs>
        <w:ind w:left="6320" w:right="6320" w:hanging="360"/>
      </w:pPr>
      <w:rPr>
        <w:rFonts w:ascii="Courier New" w:hAnsi="Courier New" w:cs="Courier New" w:hint="default"/>
      </w:rPr>
    </w:lvl>
    <w:lvl w:ilvl="8" w:tplc="04090005" w:tentative="1">
      <w:start w:val="1"/>
      <w:numFmt w:val="bullet"/>
      <w:lvlText w:val=""/>
      <w:lvlJc w:val="left"/>
      <w:pPr>
        <w:tabs>
          <w:tab w:val="num" w:pos="7040"/>
        </w:tabs>
        <w:ind w:left="7040" w:right="7040" w:hanging="360"/>
      </w:pPr>
      <w:rPr>
        <w:rFonts w:ascii="Wingdings" w:hAnsi="Wingdings" w:hint="default"/>
      </w:rPr>
    </w:lvl>
  </w:abstractNum>
  <w:abstractNum w:abstractNumId="484">
    <w:nsid w:val="641E22C7"/>
    <w:multiLevelType w:val="hybridMultilevel"/>
    <w:tmpl w:val="D026006E"/>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85">
    <w:nsid w:val="642B1E64"/>
    <w:multiLevelType w:val="hybridMultilevel"/>
    <w:tmpl w:val="1508478A"/>
    <w:lvl w:ilvl="0" w:tplc="04010005">
      <w:start w:val="1"/>
      <w:numFmt w:val="bullet"/>
      <w:lvlText w:val=""/>
      <w:lvlJc w:val="left"/>
      <w:pPr>
        <w:tabs>
          <w:tab w:val="num" w:pos="2160"/>
        </w:tabs>
        <w:ind w:left="2160" w:right="2160" w:hanging="360"/>
      </w:pPr>
      <w:rPr>
        <w:rFonts w:ascii="Wingdings" w:hAnsi="Wingdings"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486">
    <w:nsid w:val="646378D3"/>
    <w:multiLevelType w:val="hybridMultilevel"/>
    <w:tmpl w:val="D58C0340"/>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87">
    <w:nsid w:val="647224A0"/>
    <w:multiLevelType w:val="multilevel"/>
    <w:tmpl w:val="8C8C4E54"/>
    <w:lvl w:ilvl="0">
      <w:start w:val="1"/>
      <w:numFmt w:val="decimal"/>
      <w:lvlText w:val="%1."/>
      <w:lvlJc w:val="left"/>
      <w:pPr>
        <w:tabs>
          <w:tab w:val="num" w:pos="360"/>
        </w:tabs>
        <w:ind w:left="360" w:right="360" w:hanging="360"/>
      </w:pPr>
      <w:rPr>
        <w:rFonts w:hint="default"/>
      </w:rPr>
    </w:lvl>
    <w:lvl w:ilvl="1">
      <w:start w:val="1"/>
      <w:numFmt w:val="decimal"/>
      <w:lvlRestart w:val="0"/>
      <w:lvlText w:val="%1.%2."/>
      <w:lvlJc w:val="left"/>
      <w:pPr>
        <w:tabs>
          <w:tab w:val="num" w:pos="1080"/>
        </w:tabs>
        <w:ind w:left="792" w:right="792" w:hanging="432"/>
      </w:pPr>
      <w:rPr>
        <w:rFonts w:hint="default"/>
      </w:rPr>
    </w:lvl>
    <w:lvl w:ilvl="2">
      <w:start w:val="1"/>
      <w:numFmt w:val="decimal"/>
      <w:lvlText w:val="%1.%2.%3."/>
      <w:lvlJc w:val="left"/>
      <w:pPr>
        <w:tabs>
          <w:tab w:val="num" w:pos="1440"/>
        </w:tabs>
        <w:ind w:left="1224" w:right="1224" w:hanging="504"/>
      </w:pPr>
      <w:rPr>
        <w:rFonts w:hint="default"/>
      </w:rPr>
    </w:lvl>
    <w:lvl w:ilvl="3">
      <w:start w:val="1"/>
      <w:numFmt w:val="decimal"/>
      <w:lvlText w:val="%1.%2.%3.%4."/>
      <w:lvlJc w:val="left"/>
      <w:pPr>
        <w:tabs>
          <w:tab w:val="num" w:pos="2160"/>
        </w:tabs>
        <w:ind w:left="1728" w:right="1728" w:hanging="648"/>
      </w:pPr>
      <w:rPr>
        <w:rFonts w:hint="default"/>
      </w:rPr>
    </w:lvl>
    <w:lvl w:ilvl="4">
      <w:start w:val="1"/>
      <w:numFmt w:val="decimal"/>
      <w:lvlText w:val="%1.%2.%3.%4.%5."/>
      <w:lvlJc w:val="left"/>
      <w:pPr>
        <w:tabs>
          <w:tab w:val="num" w:pos="2880"/>
        </w:tabs>
        <w:ind w:left="2232" w:right="2232" w:hanging="792"/>
      </w:pPr>
      <w:rPr>
        <w:rFonts w:hint="default"/>
      </w:rPr>
    </w:lvl>
    <w:lvl w:ilvl="5">
      <w:start w:val="1"/>
      <w:numFmt w:val="decimal"/>
      <w:lvlText w:val="%1.%2.%3.%4.%5.%6."/>
      <w:lvlJc w:val="left"/>
      <w:pPr>
        <w:tabs>
          <w:tab w:val="num" w:pos="3240"/>
        </w:tabs>
        <w:ind w:left="2736" w:right="2736" w:hanging="936"/>
      </w:pPr>
      <w:rPr>
        <w:rFonts w:hint="default"/>
      </w:rPr>
    </w:lvl>
    <w:lvl w:ilvl="6">
      <w:start w:val="1"/>
      <w:numFmt w:val="decimal"/>
      <w:lvlText w:val="%1.%2.%3.%4.%5.%6.%7."/>
      <w:lvlJc w:val="left"/>
      <w:pPr>
        <w:tabs>
          <w:tab w:val="num" w:pos="3960"/>
        </w:tabs>
        <w:ind w:left="3240" w:right="3240" w:hanging="1080"/>
      </w:pPr>
      <w:rPr>
        <w:rFonts w:hint="default"/>
      </w:rPr>
    </w:lvl>
    <w:lvl w:ilvl="7">
      <w:start w:val="1"/>
      <w:numFmt w:val="decimal"/>
      <w:lvlText w:val="%1.%2.%3.%4.%5.%6.%7.%8."/>
      <w:lvlJc w:val="left"/>
      <w:pPr>
        <w:tabs>
          <w:tab w:val="num" w:pos="4680"/>
        </w:tabs>
        <w:ind w:left="3744" w:right="3744" w:hanging="1224"/>
      </w:pPr>
      <w:rPr>
        <w:rFonts w:hint="default"/>
      </w:rPr>
    </w:lvl>
    <w:lvl w:ilvl="8">
      <w:start w:val="1"/>
      <w:numFmt w:val="decimal"/>
      <w:lvlText w:val="%1.%2.%3.%4.%5.%6.%7.%8.%9."/>
      <w:lvlJc w:val="left"/>
      <w:pPr>
        <w:tabs>
          <w:tab w:val="num" w:pos="5040"/>
        </w:tabs>
        <w:ind w:left="4320" w:right="4320" w:hanging="1440"/>
      </w:pPr>
      <w:rPr>
        <w:rFonts w:hint="default"/>
      </w:rPr>
    </w:lvl>
  </w:abstractNum>
  <w:abstractNum w:abstractNumId="488">
    <w:nsid w:val="64776CC2"/>
    <w:multiLevelType w:val="hybridMultilevel"/>
    <w:tmpl w:val="414A0FEE"/>
    <w:lvl w:ilvl="0" w:tplc="BAD0353C">
      <w:start w:val="2"/>
      <w:numFmt w:val="bullet"/>
      <w:lvlText w:val="-"/>
      <w:lvlJc w:val="left"/>
      <w:pPr>
        <w:tabs>
          <w:tab w:val="num" w:pos="360"/>
        </w:tabs>
        <w:ind w:left="360" w:right="360" w:hanging="360"/>
      </w:pPr>
      <w:rPr>
        <w:rFonts w:ascii="Times New Roman" w:eastAsia="Times New Roman" w:hAnsi="Times New Roman" w:cs="Times New Roman" w:hint="default"/>
      </w:rPr>
    </w:lvl>
    <w:lvl w:ilvl="1" w:tplc="04090003" w:tentative="1">
      <w:start w:val="1"/>
      <w:numFmt w:val="bullet"/>
      <w:lvlText w:val="o"/>
      <w:lvlJc w:val="left"/>
      <w:pPr>
        <w:tabs>
          <w:tab w:val="num" w:pos="960"/>
        </w:tabs>
        <w:ind w:left="960" w:right="960" w:hanging="360"/>
      </w:pPr>
      <w:rPr>
        <w:rFonts w:ascii="Courier New" w:hAnsi="Courier New" w:cs="Courier New" w:hint="default"/>
      </w:rPr>
    </w:lvl>
    <w:lvl w:ilvl="2" w:tplc="04090005" w:tentative="1">
      <w:start w:val="1"/>
      <w:numFmt w:val="bullet"/>
      <w:lvlText w:val=""/>
      <w:lvlJc w:val="left"/>
      <w:pPr>
        <w:tabs>
          <w:tab w:val="num" w:pos="1680"/>
        </w:tabs>
        <w:ind w:left="1680" w:right="1680" w:hanging="360"/>
      </w:pPr>
      <w:rPr>
        <w:rFonts w:ascii="Wingdings" w:hAnsi="Wingdings" w:hint="default"/>
      </w:rPr>
    </w:lvl>
    <w:lvl w:ilvl="3" w:tplc="04090001" w:tentative="1">
      <w:start w:val="1"/>
      <w:numFmt w:val="bullet"/>
      <w:lvlText w:val=""/>
      <w:lvlJc w:val="left"/>
      <w:pPr>
        <w:tabs>
          <w:tab w:val="num" w:pos="2400"/>
        </w:tabs>
        <w:ind w:left="2400" w:right="2400" w:hanging="360"/>
      </w:pPr>
      <w:rPr>
        <w:rFonts w:ascii="Symbol" w:hAnsi="Symbol" w:hint="default"/>
      </w:rPr>
    </w:lvl>
    <w:lvl w:ilvl="4" w:tplc="04090003" w:tentative="1">
      <w:start w:val="1"/>
      <w:numFmt w:val="bullet"/>
      <w:lvlText w:val="o"/>
      <w:lvlJc w:val="left"/>
      <w:pPr>
        <w:tabs>
          <w:tab w:val="num" w:pos="3120"/>
        </w:tabs>
        <w:ind w:left="3120" w:right="3120" w:hanging="360"/>
      </w:pPr>
      <w:rPr>
        <w:rFonts w:ascii="Courier New" w:hAnsi="Courier New" w:cs="Courier New" w:hint="default"/>
      </w:rPr>
    </w:lvl>
    <w:lvl w:ilvl="5" w:tplc="04090005" w:tentative="1">
      <w:start w:val="1"/>
      <w:numFmt w:val="bullet"/>
      <w:lvlText w:val=""/>
      <w:lvlJc w:val="left"/>
      <w:pPr>
        <w:tabs>
          <w:tab w:val="num" w:pos="3840"/>
        </w:tabs>
        <w:ind w:left="3840" w:right="3840" w:hanging="360"/>
      </w:pPr>
      <w:rPr>
        <w:rFonts w:ascii="Wingdings" w:hAnsi="Wingdings" w:hint="default"/>
      </w:rPr>
    </w:lvl>
    <w:lvl w:ilvl="6" w:tplc="04090001" w:tentative="1">
      <w:start w:val="1"/>
      <w:numFmt w:val="bullet"/>
      <w:lvlText w:val=""/>
      <w:lvlJc w:val="left"/>
      <w:pPr>
        <w:tabs>
          <w:tab w:val="num" w:pos="4560"/>
        </w:tabs>
        <w:ind w:left="4560" w:right="4560" w:hanging="360"/>
      </w:pPr>
      <w:rPr>
        <w:rFonts w:ascii="Symbol" w:hAnsi="Symbol" w:hint="default"/>
      </w:rPr>
    </w:lvl>
    <w:lvl w:ilvl="7" w:tplc="04090003" w:tentative="1">
      <w:start w:val="1"/>
      <w:numFmt w:val="bullet"/>
      <w:lvlText w:val="o"/>
      <w:lvlJc w:val="left"/>
      <w:pPr>
        <w:tabs>
          <w:tab w:val="num" w:pos="5280"/>
        </w:tabs>
        <w:ind w:left="5280" w:right="5280" w:hanging="360"/>
      </w:pPr>
      <w:rPr>
        <w:rFonts w:ascii="Courier New" w:hAnsi="Courier New" w:cs="Courier New" w:hint="default"/>
      </w:rPr>
    </w:lvl>
    <w:lvl w:ilvl="8" w:tplc="04090005" w:tentative="1">
      <w:start w:val="1"/>
      <w:numFmt w:val="bullet"/>
      <w:lvlText w:val=""/>
      <w:lvlJc w:val="left"/>
      <w:pPr>
        <w:tabs>
          <w:tab w:val="num" w:pos="6000"/>
        </w:tabs>
        <w:ind w:left="6000" w:right="6000" w:hanging="360"/>
      </w:pPr>
      <w:rPr>
        <w:rFonts w:ascii="Wingdings" w:hAnsi="Wingdings" w:hint="default"/>
      </w:rPr>
    </w:lvl>
  </w:abstractNum>
  <w:abstractNum w:abstractNumId="489">
    <w:nsid w:val="64AF6CEF"/>
    <w:multiLevelType w:val="hybridMultilevel"/>
    <w:tmpl w:val="471A068A"/>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90">
    <w:nsid w:val="651530BF"/>
    <w:multiLevelType w:val="hybridMultilevel"/>
    <w:tmpl w:val="19866A48"/>
    <w:lvl w:ilvl="0" w:tplc="8E70CEFC">
      <w:start w:val="1"/>
      <w:numFmt w:val="decimal"/>
      <w:lvlText w:val="%1-"/>
      <w:lvlJc w:val="left"/>
      <w:pPr>
        <w:tabs>
          <w:tab w:val="num" w:pos="795"/>
        </w:tabs>
        <w:ind w:left="795" w:right="795" w:hanging="43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91">
    <w:nsid w:val="655E031E"/>
    <w:multiLevelType w:val="multilevel"/>
    <w:tmpl w:val="FD040946"/>
    <w:lvl w:ilvl="0">
      <w:start w:val="1"/>
      <w:numFmt w:val="bullet"/>
      <w:lvlText w:val="-"/>
      <w:lvlJc w:val="left"/>
      <w:pPr>
        <w:tabs>
          <w:tab w:val="num" w:pos="720"/>
        </w:tabs>
        <w:ind w:left="720" w:right="720" w:hanging="360"/>
      </w:pPr>
      <w:rPr>
        <w:rFonts w:ascii="Times New Roman" w:eastAsia="Times New Roman" w:hAnsi="Times New Roman" w:cs="Arabic Transparent" w:hint="default"/>
      </w:rPr>
    </w:lvl>
    <w:lvl w:ilvl="1">
      <w:start w:val="1"/>
      <w:numFmt w:val="bullet"/>
      <w:lvlText w:val="o"/>
      <w:lvlJc w:val="left"/>
      <w:pPr>
        <w:tabs>
          <w:tab w:val="num" w:pos="1440"/>
        </w:tabs>
        <w:ind w:left="1440" w:right="1440" w:hanging="360"/>
      </w:pPr>
      <w:rPr>
        <w:rFonts w:ascii="Courier New" w:hAnsi="Courier New" w:hint="default"/>
      </w:rPr>
    </w:lvl>
    <w:lvl w:ilvl="2">
      <w:start w:val="1"/>
      <w:numFmt w:val="bullet"/>
      <w:lvlText w:val=""/>
      <w:lvlJc w:val="left"/>
      <w:pPr>
        <w:tabs>
          <w:tab w:val="num" w:pos="2160"/>
        </w:tabs>
        <w:ind w:left="2160" w:right="2160" w:hanging="360"/>
      </w:pPr>
      <w:rPr>
        <w:rFonts w:ascii="Wingdings" w:hAnsi="Wingdings" w:hint="default"/>
      </w:rPr>
    </w:lvl>
    <w:lvl w:ilvl="3">
      <w:start w:val="1"/>
      <w:numFmt w:val="bullet"/>
      <w:lvlText w:val=""/>
      <w:lvlJc w:val="left"/>
      <w:pPr>
        <w:tabs>
          <w:tab w:val="num" w:pos="2880"/>
        </w:tabs>
        <w:ind w:left="2880" w:right="2880" w:hanging="360"/>
      </w:pPr>
      <w:rPr>
        <w:rFonts w:ascii="Symbol" w:hAnsi="Symbol" w:hint="default"/>
      </w:rPr>
    </w:lvl>
    <w:lvl w:ilvl="4">
      <w:start w:val="1"/>
      <w:numFmt w:val="bullet"/>
      <w:lvlText w:val="o"/>
      <w:lvlJc w:val="left"/>
      <w:pPr>
        <w:tabs>
          <w:tab w:val="num" w:pos="3600"/>
        </w:tabs>
        <w:ind w:left="3600" w:right="3600" w:hanging="360"/>
      </w:pPr>
      <w:rPr>
        <w:rFonts w:ascii="Courier New" w:hAnsi="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492">
    <w:nsid w:val="65A11F8D"/>
    <w:multiLevelType w:val="hybridMultilevel"/>
    <w:tmpl w:val="2BE681F4"/>
    <w:lvl w:ilvl="0" w:tplc="733C2806">
      <w:start w:val="2"/>
      <w:numFmt w:val="bullet"/>
      <w:lvlText w:val="–"/>
      <w:lvlJc w:val="left"/>
      <w:pPr>
        <w:tabs>
          <w:tab w:val="num" w:pos="144"/>
        </w:tabs>
        <w:ind w:left="216" w:right="216" w:hanging="216"/>
      </w:pPr>
      <w:rPr>
        <w:rFonts w:ascii="Times New Roman" w:eastAsia="Times New Roman" w:hAnsi="Times New Roman" w:cs="Times New Roman" w:hint="default"/>
      </w:rPr>
    </w:lvl>
    <w:lvl w:ilvl="1" w:tplc="A35CAADA">
      <w:start w:val="2"/>
      <w:numFmt w:val="upperRoman"/>
      <w:lvlText w:val="%2."/>
      <w:lvlJc w:val="right"/>
      <w:pPr>
        <w:tabs>
          <w:tab w:val="num" w:pos="1260"/>
        </w:tabs>
        <w:ind w:left="1260" w:right="1260" w:hanging="180"/>
      </w:pPr>
      <w:rPr>
        <w:rFonts w:hint="default"/>
      </w:rPr>
    </w:lvl>
    <w:lvl w:ilvl="2" w:tplc="19788C88">
      <w:start w:val="1"/>
      <w:numFmt w:val="decimal"/>
      <w:lvlText w:val="%3-"/>
      <w:lvlJc w:val="left"/>
      <w:pPr>
        <w:tabs>
          <w:tab w:val="num" w:pos="2175"/>
        </w:tabs>
        <w:ind w:left="2175" w:right="2175" w:hanging="375"/>
      </w:pPr>
      <w:rPr>
        <w:rFonts w:hint="cs"/>
      </w:rPr>
    </w:lvl>
    <w:lvl w:ilvl="3" w:tplc="45EAA912">
      <w:start w:val="3"/>
      <w:numFmt w:val="upperRoman"/>
      <w:lvlText w:val="%4."/>
      <w:lvlJc w:val="right"/>
      <w:pPr>
        <w:tabs>
          <w:tab w:val="num" w:pos="2700"/>
        </w:tabs>
        <w:ind w:left="2700" w:right="2700" w:hanging="180"/>
      </w:pPr>
      <w:rPr>
        <w:rFonts w:hint="default"/>
      </w:rPr>
    </w:lvl>
    <w:lvl w:ilvl="4" w:tplc="04090003">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93">
    <w:nsid w:val="65AA6CB0"/>
    <w:multiLevelType w:val="hybridMultilevel"/>
    <w:tmpl w:val="A7586A5C"/>
    <w:lvl w:ilvl="0" w:tplc="DB0E4D4A">
      <w:start w:val="1"/>
      <w:numFmt w:val="bullet"/>
      <w:lvlText w:val="-"/>
      <w:lvlJc w:val="left"/>
      <w:pPr>
        <w:tabs>
          <w:tab w:val="num" w:pos="360"/>
        </w:tabs>
        <w:ind w:left="360" w:right="360" w:hanging="360"/>
      </w:pPr>
      <w:rPr>
        <w:rFonts w:ascii="Times New Roman" w:eastAsia="Times New Roman" w:hAnsi="Times New Roman" w:cs="Traditional Arabic" w:hint="default"/>
        <w:lang w:bidi="ar-LB"/>
      </w:rPr>
    </w:lvl>
    <w:lvl w:ilvl="1" w:tplc="3F9211C6">
      <w:start w:val="1"/>
      <w:numFmt w:val="upperRoman"/>
      <w:lvlText w:val="%2."/>
      <w:lvlJc w:val="right"/>
      <w:pPr>
        <w:tabs>
          <w:tab w:val="num" w:pos="900"/>
        </w:tabs>
        <w:ind w:left="900" w:right="900" w:hanging="180"/>
      </w:pPr>
      <w:rPr>
        <w:rFonts w:hint="default"/>
      </w:rPr>
    </w:lvl>
    <w:lvl w:ilvl="2" w:tplc="04090005">
      <w:start w:val="1"/>
      <w:numFmt w:val="bullet"/>
      <w:lvlText w:val=""/>
      <w:lvlJc w:val="left"/>
      <w:pPr>
        <w:tabs>
          <w:tab w:val="num" w:pos="1800"/>
        </w:tabs>
        <w:ind w:left="1800" w:right="1800" w:hanging="360"/>
      </w:pPr>
      <w:rPr>
        <w:rFonts w:ascii="Wingdings" w:hAnsi="Wingdings" w:hint="default"/>
      </w:rPr>
    </w:lvl>
    <w:lvl w:ilvl="3" w:tplc="04090001">
      <w:start w:val="1"/>
      <w:numFmt w:val="bullet"/>
      <w:lvlText w:val=""/>
      <w:lvlJc w:val="left"/>
      <w:pPr>
        <w:tabs>
          <w:tab w:val="num" w:pos="2520"/>
        </w:tabs>
        <w:ind w:left="2520" w:right="2520" w:hanging="360"/>
      </w:pPr>
      <w:rPr>
        <w:rFonts w:ascii="Symbol" w:hAnsi="Symbol" w:hint="default"/>
      </w:rPr>
    </w:lvl>
    <w:lvl w:ilvl="4" w:tplc="04090003">
      <w:start w:val="1"/>
      <w:numFmt w:val="bullet"/>
      <w:lvlText w:val="o"/>
      <w:lvlJc w:val="left"/>
      <w:pPr>
        <w:tabs>
          <w:tab w:val="num" w:pos="3240"/>
        </w:tabs>
        <w:ind w:left="3240" w:right="3240" w:hanging="360"/>
      </w:pPr>
      <w:rPr>
        <w:rFonts w:ascii="Courier New" w:hAnsi="Courier New" w:cs="Courier New" w:hint="default"/>
      </w:rPr>
    </w:lvl>
    <w:lvl w:ilvl="5" w:tplc="04090005">
      <w:start w:val="1"/>
      <w:numFmt w:val="bullet"/>
      <w:lvlText w:val=""/>
      <w:lvlJc w:val="left"/>
      <w:pPr>
        <w:tabs>
          <w:tab w:val="num" w:pos="3960"/>
        </w:tabs>
        <w:ind w:left="3960" w:right="3960" w:hanging="360"/>
      </w:pPr>
      <w:rPr>
        <w:rFonts w:ascii="Wingdings" w:hAnsi="Wingdings" w:hint="default"/>
      </w:rPr>
    </w:lvl>
    <w:lvl w:ilvl="6" w:tplc="04090001" w:tentative="1">
      <w:start w:val="1"/>
      <w:numFmt w:val="bullet"/>
      <w:lvlText w:val=""/>
      <w:lvlJc w:val="left"/>
      <w:pPr>
        <w:tabs>
          <w:tab w:val="num" w:pos="4680"/>
        </w:tabs>
        <w:ind w:left="4680" w:right="4680" w:hanging="360"/>
      </w:pPr>
      <w:rPr>
        <w:rFonts w:ascii="Symbol" w:hAnsi="Symbol" w:hint="default"/>
      </w:rPr>
    </w:lvl>
    <w:lvl w:ilvl="7" w:tplc="04090003" w:tentative="1">
      <w:start w:val="1"/>
      <w:numFmt w:val="bullet"/>
      <w:lvlText w:val="o"/>
      <w:lvlJc w:val="left"/>
      <w:pPr>
        <w:tabs>
          <w:tab w:val="num" w:pos="5400"/>
        </w:tabs>
        <w:ind w:left="5400" w:right="5400" w:hanging="360"/>
      </w:pPr>
      <w:rPr>
        <w:rFonts w:ascii="Courier New" w:hAnsi="Courier New" w:cs="Courier New" w:hint="default"/>
      </w:rPr>
    </w:lvl>
    <w:lvl w:ilvl="8" w:tplc="04090005" w:tentative="1">
      <w:start w:val="1"/>
      <w:numFmt w:val="bullet"/>
      <w:lvlText w:val=""/>
      <w:lvlJc w:val="left"/>
      <w:pPr>
        <w:tabs>
          <w:tab w:val="num" w:pos="6120"/>
        </w:tabs>
        <w:ind w:left="6120" w:right="6120" w:hanging="360"/>
      </w:pPr>
      <w:rPr>
        <w:rFonts w:ascii="Wingdings" w:hAnsi="Wingdings" w:hint="default"/>
      </w:rPr>
    </w:lvl>
  </w:abstractNum>
  <w:abstractNum w:abstractNumId="494">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95">
    <w:nsid w:val="660804AC"/>
    <w:multiLevelType w:val="hybridMultilevel"/>
    <w:tmpl w:val="146E27C2"/>
    <w:lvl w:ilvl="0" w:tplc="BAD0353C">
      <w:start w:val="2"/>
      <w:numFmt w:val="bullet"/>
      <w:lvlText w:val="-"/>
      <w:lvlJc w:val="left"/>
      <w:pPr>
        <w:tabs>
          <w:tab w:val="num" w:pos="1360"/>
        </w:tabs>
        <w:ind w:left="1360" w:right="1360" w:hanging="360"/>
      </w:pPr>
      <w:rPr>
        <w:rFonts w:ascii="Times New Roman" w:eastAsia="Times New Roman" w:hAnsi="Times New Roman" w:cs="Times New Roman" w:hint="default"/>
      </w:rPr>
    </w:lvl>
    <w:lvl w:ilvl="1" w:tplc="04090001">
      <w:start w:val="1"/>
      <w:numFmt w:val="bullet"/>
      <w:lvlText w:val=""/>
      <w:lvlJc w:val="left"/>
      <w:pPr>
        <w:tabs>
          <w:tab w:val="num" w:pos="1960"/>
        </w:tabs>
        <w:ind w:left="1960" w:right="1960" w:hanging="360"/>
      </w:pPr>
      <w:rPr>
        <w:rFonts w:ascii="Symbol" w:hAnsi="Symbol" w:hint="default"/>
      </w:rPr>
    </w:lvl>
    <w:lvl w:ilvl="2" w:tplc="04090005" w:tentative="1">
      <w:start w:val="1"/>
      <w:numFmt w:val="bullet"/>
      <w:lvlText w:val=""/>
      <w:lvlJc w:val="left"/>
      <w:pPr>
        <w:tabs>
          <w:tab w:val="num" w:pos="2680"/>
        </w:tabs>
        <w:ind w:left="2680" w:right="2680" w:hanging="360"/>
      </w:pPr>
      <w:rPr>
        <w:rFonts w:ascii="Wingdings" w:hAnsi="Wingdings" w:hint="default"/>
      </w:rPr>
    </w:lvl>
    <w:lvl w:ilvl="3" w:tplc="04090001" w:tentative="1">
      <w:start w:val="1"/>
      <w:numFmt w:val="bullet"/>
      <w:lvlText w:val=""/>
      <w:lvlJc w:val="left"/>
      <w:pPr>
        <w:tabs>
          <w:tab w:val="num" w:pos="3400"/>
        </w:tabs>
        <w:ind w:left="3400" w:right="3400" w:hanging="360"/>
      </w:pPr>
      <w:rPr>
        <w:rFonts w:ascii="Symbol" w:hAnsi="Symbol" w:hint="default"/>
      </w:rPr>
    </w:lvl>
    <w:lvl w:ilvl="4" w:tplc="04090003" w:tentative="1">
      <w:start w:val="1"/>
      <w:numFmt w:val="bullet"/>
      <w:lvlText w:val="o"/>
      <w:lvlJc w:val="left"/>
      <w:pPr>
        <w:tabs>
          <w:tab w:val="num" w:pos="4120"/>
        </w:tabs>
        <w:ind w:left="4120" w:right="4120" w:hanging="360"/>
      </w:pPr>
      <w:rPr>
        <w:rFonts w:ascii="Courier New" w:hAnsi="Courier New" w:cs="Courier New" w:hint="default"/>
      </w:rPr>
    </w:lvl>
    <w:lvl w:ilvl="5" w:tplc="04090005" w:tentative="1">
      <w:start w:val="1"/>
      <w:numFmt w:val="bullet"/>
      <w:lvlText w:val=""/>
      <w:lvlJc w:val="left"/>
      <w:pPr>
        <w:tabs>
          <w:tab w:val="num" w:pos="4840"/>
        </w:tabs>
        <w:ind w:left="4840" w:right="4840" w:hanging="360"/>
      </w:pPr>
      <w:rPr>
        <w:rFonts w:ascii="Wingdings" w:hAnsi="Wingdings" w:hint="default"/>
      </w:rPr>
    </w:lvl>
    <w:lvl w:ilvl="6" w:tplc="04090001" w:tentative="1">
      <w:start w:val="1"/>
      <w:numFmt w:val="bullet"/>
      <w:lvlText w:val=""/>
      <w:lvlJc w:val="left"/>
      <w:pPr>
        <w:tabs>
          <w:tab w:val="num" w:pos="5560"/>
        </w:tabs>
        <w:ind w:left="5560" w:right="5560" w:hanging="360"/>
      </w:pPr>
      <w:rPr>
        <w:rFonts w:ascii="Symbol" w:hAnsi="Symbol" w:hint="default"/>
      </w:rPr>
    </w:lvl>
    <w:lvl w:ilvl="7" w:tplc="04090003" w:tentative="1">
      <w:start w:val="1"/>
      <w:numFmt w:val="bullet"/>
      <w:lvlText w:val="o"/>
      <w:lvlJc w:val="left"/>
      <w:pPr>
        <w:tabs>
          <w:tab w:val="num" w:pos="6280"/>
        </w:tabs>
        <w:ind w:left="6280" w:right="6280" w:hanging="360"/>
      </w:pPr>
      <w:rPr>
        <w:rFonts w:ascii="Courier New" w:hAnsi="Courier New" w:cs="Courier New" w:hint="default"/>
      </w:rPr>
    </w:lvl>
    <w:lvl w:ilvl="8" w:tplc="04090005" w:tentative="1">
      <w:start w:val="1"/>
      <w:numFmt w:val="bullet"/>
      <w:lvlText w:val=""/>
      <w:lvlJc w:val="left"/>
      <w:pPr>
        <w:tabs>
          <w:tab w:val="num" w:pos="7000"/>
        </w:tabs>
        <w:ind w:left="7000" w:right="7000" w:hanging="360"/>
      </w:pPr>
      <w:rPr>
        <w:rFonts w:ascii="Wingdings" w:hAnsi="Wingdings" w:hint="default"/>
      </w:rPr>
    </w:lvl>
  </w:abstractNum>
  <w:abstractNum w:abstractNumId="496">
    <w:nsid w:val="664653B0"/>
    <w:multiLevelType w:val="hybridMultilevel"/>
    <w:tmpl w:val="9168DDE6"/>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97">
    <w:nsid w:val="664D6807"/>
    <w:multiLevelType w:val="hybridMultilevel"/>
    <w:tmpl w:val="58DEA066"/>
    <w:lvl w:ilvl="0" w:tplc="BD0E56B4">
      <w:start w:val="2"/>
      <w:numFmt w:val="bullet"/>
      <w:lvlText w:val="–"/>
      <w:lvlJc w:val="left"/>
      <w:pPr>
        <w:tabs>
          <w:tab w:val="num" w:pos="288"/>
        </w:tabs>
        <w:ind w:left="288" w:right="288" w:hanging="288"/>
      </w:pPr>
      <w:rPr>
        <w:rFonts w:ascii="Times New Roman" w:eastAsia="Times New Roman" w:hAnsi="Times New Roman"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98">
    <w:nsid w:val="66C725FC"/>
    <w:multiLevelType w:val="hybridMultilevel"/>
    <w:tmpl w:val="491AD06A"/>
    <w:lvl w:ilvl="0" w:tplc="5628CAF8">
      <w:start w:val="2"/>
      <w:numFmt w:val="bullet"/>
      <w:lvlText w:val="-"/>
      <w:lvlJc w:val="left"/>
      <w:pPr>
        <w:tabs>
          <w:tab w:val="num" w:pos="540"/>
        </w:tabs>
        <w:ind w:left="540" w:right="540" w:hanging="360"/>
      </w:pPr>
      <w:rPr>
        <w:rFonts w:ascii="Times New Roman" w:eastAsia="Times New Roman" w:hAnsi="Times New Roman" w:cs="Simplified Arabic" w:hint="default"/>
        <w:b w:val="0"/>
        <w:sz w:val="32"/>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99">
    <w:nsid w:val="66D24092"/>
    <w:multiLevelType w:val="hybridMultilevel"/>
    <w:tmpl w:val="5986EC9C"/>
    <w:lvl w:ilvl="0" w:tplc="B7802DBE">
      <w:start w:val="1"/>
      <w:numFmt w:val="decimal"/>
      <w:lvlText w:val="%1)"/>
      <w:lvlJc w:val="left"/>
      <w:pPr>
        <w:tabs>
          <w:tab w:val="num" w:pos="1080"/>
        </w:tabs>
        <w:ind w:left="1080" w:right="1080" w:hanging="360"/>
      </w:pPr>
      <w:rPr>
        <w:rFonts w:hint="default"/>
      </w:rPr>
    </w:lvl>
    <w:lvl w:ilvl="1" w:tplc="04090019" w:tentative="1">
      <w:start w:val="1"/>
      <w:numFmt w:val="lowerLetter"/>
      <w:lvlText w:val="%2."/>
      <w:lvlJc w:val="left"/>
      <w:pPr>
        <w:tabs>
          <w:tab w:val="num" w:pos="1800"/>
        </w:tabs>
        <w:ind w:left="1800" w:right="1800" w:hanging="360"/>
      </w:pPr>
    </w:lvl>
    <w:lvl w:ilvl="2" w:tplc="0409001B" w:tentative="1">
      <w:start w:val="1"/>
      <w:numFmt w:val="lowerRoman"/>
      <w:lvlText w:val="%3."/>
      <w:lvlJc w:val="right"/>
      <w:pPr>
        <w:tabs>
          <w:tab w:val="num" w:pos="2520"/>
        </w:tabs>
        <w:ind w:left="2520" w:right="2520" w:hanging="180"/>
      </w:pPr>
    </w:lvl>
    <w:lvl w:ilvl="3" w:tplc="0409000F" w:tentative="1">
      <w:start w:val="1"/>
      <w:numFmt w:val="decimal"/>
      <w:lvlText w:val="%4."/>
      <w:lvlJc w:val="left"/>
      <w:pPr>
        <w:tabs>
          <w:tab w:val="num" w:pos="3240"/>
        </w:tabs>
        <w:ind w:left="3240" w:right="3240" w:hanging="360"/>
      </w:pPr>
    </w:lvl>
    <w:lvl w:ilvl="4" w:tplc="04090019" w:tentative="1">
      <w:start w:val="1"/>
      <w:numFmt w:val="lowerLetter"/>
      <w:lvlText w:val="%5."/>
      <w:lvlJc w:val="left"/>
      <w:pPr>
        <w:tabs>
          <w:tab w:val="num" w:pos="3960"/>
        </w:tabs>
        <w:ind w:left="3960" w:right="3960" w:hanging="360"/>
      </w:pPr>
    </w:lvl>
    <w:lvl w:ilvl="5" w:tplc="0409001B" w:tentative="1">
      <w:start w:val="1"/>
      <w:numFmt w:val="lowerRoman"/>
      <w:lvlText w:val="%6."/>
      <w:lvlJc w:val="right"/>
      <w:pPr>
        <w:tabs>
          <w:tab w:val="num" w:pos="4680"/>
        </w:tabs>
        <w:ind w:left="4680" w:right="4680" w:hanging="180"/>
      </w:pPr>
    </w:lvl>
    <w:lvl w:ilvl="6" w:tplc="0409000F" w:tentative="1">
      <w:start w:val="1"/>
      <w:numFmt w:val="decimal"/>
      <w:lvlText w:val="%7."/>
      <w:lvlJc w:val="left"/>
      <w:pPr>
        <w:tabs>
          <w:tab w:val="num" w:pos="5400"/>
        </w:tabs>
        <w:ind w:left="5400" w:right="5400" w:hanging="360"/>
      </w:pPr>
    </w:lvl>
    <w:lvl w:ilvl="7" w:tplc="04090019" w:tentative="1">
      <w:start w:val="1"/>
      <w:numFmt w:val="lowerLetter"/>
      <w:lvlText w:val="%8."/>
      <w:lvlJc w:val="left"/>
      <w:pPr>
        <w:tabs>
          <w:tab w:val="num" w:pos="6120"/>
        </w:tabs>
        <w:ind w:left="6120" w:right="6120" w:hanging="360"/>
      </w:pPr>
    </w:lvl>
    <w:lvl w:ilvl="8" w:tplc="0409001B" w:tentative="1">
      <w:start w:val="1"/>
      <w:numFmt w:val="lowerRoman"/>
      <w:lvlText w:val="%9."/>
      <w:lvlJc w:val="right"/>
      <w:pPr>
        <w:tabs>
          <w:tab w:val="num" w:pos="6840"/>
        </w:tabs>
        <w:ind w:left="6840" w:right="6840" w:hanging="180"/>
      </w:pPr>
    </w:lvl>
  </w:abstractNum>
  <w:abstractNum w:abstractNumId="500">
    <w:nsid w:val="67532CE7"/>
    <w:multiLevelType w:val="hybridMultilevel"/>
    <w:tmpl w:val="88964D38"/>
    <w:lvl w:ilvl="0" w:tplc="04090013">
      <w:start w:val="1"/>
      <w:numFmt w:val="upperRoman"/>
      <w:lvlText w:val="%1."/>
      <w:lvlJc w:val="right"/>
      <w:pPr>
        <w:tabs>
          <w:tab w:val="num" w:pos="1150"/>
        </w:tabs>
        <w:ind w:left="1150" w:right="1150" w:hanging="180"/>
      </w:pPr>
    </w:lvl>
    <w:lvl w:ilvl="1" w:tplc="04090019" w:tentative="1">
      <w:start w:val="1"/>
      <w:numFmt w:val="lowerLetter"/>
      <w:lvlText w:val="%2."/>
      <w:lvlJc w:val="left"/>
      <w:pPr>
        <w:tabs>
          <w:tab w:val="num" w:pos="1870"/>
        </w:tabs>
        <w:ind w:left="1870" w:right="1870" w:hanging="360"/>
      </w:pPr>
    </w:lvl>
    <w:lvl w:ilvl="2" w:tplc="0409001B" w:tentative="1">
      <w:start w:val="1"/>
      <w:numFmt w:val="lowerRoman"/>
      <w:lvlText w:val="%3."/>
      <w:lvlJc w:val="right"/>
      <w:pPr>
        <w:tabs>
          <w:tab w:val="num" w:pos="2590"/>
        </w:tabs>
        <w:ind w:left="2590" w:right="2590" w:hanging="180"/>
      </w:pPr>
    </w:lvl>
    <w:lvl w:ilvl="3" w:tplc="0409000F" w:tentative="1">
      <w:start w:val="1"/>
      <w:numFmt w:val="decimal"/>
      <w:lvlText w:val="%4."/>
      <w:lvlJc w:val="left"/>
      <w:pPr>
        <w:tabs>
          <w:tab w:val="num" w:pos="3310"/>
        </w:tabs>
        <w:ind w:left="3310" w:right="3310" w:hanging="360"/>
      </w:pPr>
    </w:lvl>
    <w:lvl w:ilvl="4" w:tplc="04090019" w:tentative="1">
      <w:start w:val="1"/>
      <w:numFmt w:val="lowerLetter"/>
      <w:lvlText w:val="%5."/>
      <w:lvlJc w:val="left"/>
      <w:pPr>
        <w:tabs>
          <w:tab w:val="num" w:pos="4030"/>
        </w:tabs>
        <w:ind w:left="4030" w:right="4030" w:hanging="360"/>
      </w:pPr>
    </w:lvl>
    <w:lvl w:ilvl="5" w:tplc="0409001B" w:tentative="1">
      <w:start w:val="1"/>
      <w:numFmt w:val="lowerRoman"/>
      <w:lvlText w:val="%6."/>
      <w:lvlJc w:val="right"/>
      <w:pPr>
        <w:tabs>
          <w:tab w:val="num" w:pos="4750"/>
        </w:tabs>
        <w:ind w:left="4750" w:right="4750" w:hanging="180"/>
      </w:pPr>
    </w:lvl>
    <w:lvl w:ilvl="6" w:tplc="0409000F" w:tentative="1">
      <w:start w:val="1"/>
      <w:numFmt w:val="decimal"/>
      <w:lvlText w:val="%7."/>
      <w:lvlJc w:val="left"/>
      <w:pPr>
        <w:tabs>
          <w:tab w:val="num" w:pos="5470"/>
        </w:tabs>
        <w:ind w:left="5470" w:right="5470" w:hanging="360"/>
      </w:pPr>
    </w:lvl>
    <w:lvl w:ilvl="7" w:tplc="04090019" w:tentative="1">
      <w:start w:val="1"/>
      <w:numFmt w:val="lowerLetter"/>
      <w:lvlText w:val="%8."/>
      <w:lvlJc w:val="left"/>
      <w:pPr>
        <w:tabs>
          <w:tab w:val="num" w:pos="6190"/>
        </w:tabs>
        <w:ind w:left="6190" w:right="6190" w:hanging="360"/>
      </w:pPr>
    </w:lvl>
    <w:lvl w:ilvl="8" w:tplc="0409001B" w:tentative="1">
      <w:start w:val="1"/>
      <w:numFmt w:val="lowerRoman"/>
      <w:lvlText w:val="%9."/>
      <w:lvlJc w:val="right"/>
      <w:pPr>
        <w:tabs>
          <w:tab w:val="num" w:pos="6910"/>
        </w:tabs>
        <w:ind w:left="6910" w:right="6910" w:hanging="180"/>
      </w:pPr>
    </w:lvl>
  </w:abstractNum>
  <w:abstractNum w:abstractNumId="501">
    <w:nsid w:val="676C6AB0"/>
    <w:multiLevelType w:val="hybridMultilevel"/>
    <w:tmpl w:val="21A419A0"/>
    <w:lvl w:ilvl="0" w:tplc="BAD0353C">
      <w:start w:val="2"/>
      <w:numFmt w:val="bullet"/>
      <w:lvlText w:val="-"/>
      <w:lvlJc w:val="left"/>
      <w:pPr>
        <w:tabs>
          <w:tab w:val="num" w:pos="920"/>
        </w:tabs>
        <w:ind w:left="920" w:right="920" w:hanging="360"/>
      </w:pPr>
      <w:rPr>
        <w:rFonts w:ascii="Times New Roman" w:eastAsia="Times New Roman" w:hAnsi="Times New Roman" w:cs="Times New Roman" w:hint="default"/>
      </w:rPr>
    </w:lvl>
    <w:lvl w:ilvl="1" w:tplc="04090001">
      <w:start w:val="1"/>
      <w:numFmt w:val="bullet"/>
      <w:lvlText w:val=""/>
      <w:lvlJc w:val="left"/>
      <w:pPr>
        <w:tabs>
          <w:tab w:val="num" w:pos="1520"/>
        </w:tabs>
        <w:ind w:left="1520" w:right="1520" w:hanging="360"/>
      </w:pPr>
      <w:rPr>
        <w:rFonts w:ascii="Symbol" w:hAnsi="Symbol" w:hint="default"/>
      </w:rPr>
    </w:lvl>
    <w:lvl w:ilvl="2" w:tplc="BAD0353C">
      <w:start w:val="2"/>
      <w:numFmt w:val="bullet"/>
      <w:lvlText w:val="-"/>
      <w:lvlJc w:val="left"/>
      <w:pPr>
        <w:tabs>
          <w:tab w:val="num" w:pos="2240"/>
        </w:tabs>
        <w:ind w:left="2240" w:right="2240" w:hanging="360"/>
      </w:pPr>
      <w:rPr>
        <w:rFonts w:ascii="Times New Roman" w:eastAsia="Times New Roman" w:hAnsi="Times New Roman" w:cs="Times New Roman" w:hint="default"/>
      </w:rPr>
    </w:lvl>
    <w:lvl w:ilvl="3" w:tplc="04090001" w:tentative="1">
      <w:start w:val="1"/>
      <w:numFmt w:val="bullet"/>
      <w:lvlText w:val=""/>
      <w:lvlJc w:val="left"/>
      <w:pPr>
        <w:tabs>
          <w:tab w:val="num" w:pos="2960"/>
        </w:tabs>
        <w:ind w:left="2960" w:right="2960" w:hanging="360"/>
      </w:pPr>
      <w:rPr>
        <w:rFonts w:ascii="Symbol" w:hAnsi="Symbol" w:hint="default"/>
      </w:rPr>
    </w:lvl>
    <w:lvl w:ilvl="4" w:tplc="04090003" w:tentative="1">
      <w:start w:val="1"/>
      <w:numFmt w:val="bullet"/>
      <w:lvlText w:val="o"/>
      <w:lvlJc w:val="left"/>
      <w:pPr>
        <w:tabs>
          <w:tab w:val="num" w:pos="3680"/>
        </w:tabs>
        <w:ind w:left="3680" w:right="3680" w:hanging="360"/>
      </w:pPr>
      <w:rPr>
        <w:rFonts w:ascii="Courier New" w:hAnsi="Courier New" w:cs="Courier New" w:hint="default"/>
      </w:rPr>
    </w:lvl>
    <w:lvl w:ilvl="5" w:tplc="04090005" w:tentative="1">
      <w:start w:val="1"/>
      <w:numFmt w:val="bullet"/>
      <w:lvlText w:val=""/>
      <w:lvlJc w:val="left"/>
      <w:pPr>
        <w:tabs>
          <w:tab w:val="num" w:pos="4400"/>
        </w:tabs>
        <w:ind w:left="4400" w:right="4400" w:hanging="360"/>
      </w:pPr>
      <w:rPr>
        <w:rFonts w:ascii="Wingdings" w:hAnsi="Wingdings" w:hint="default"/>
      </w:rPr>
    </w:lvl>
    <w:lvl w:ilvl="6" w:tplc="04090001" w:tentative="1">
      <w:start w:val="1"/>
      <w:numFmt w:val="bullet"/>
      <w:lvlText w:val=""/>
      <w:lvlJc w:val="left"/>
      <w:pPr>
        <w:tabs>
          <w:tab w:val="num" w:pos="5120"/>
        </w:tabs>
        <w:ind w:left="5120" w:right="5120" w:hanging="360"/>
      </w:pPr>
      <w:rPr>
        <w:rFonts w:ascii="Symbol" w:hAnsi="Symbol" w:hint="default"/>
      </w:rPr>
    </w:lvl>
    <w:lvl w:ilvl="7" w:tplc="04090003" w:tentative="1">
      <w:start w:val="1"/>
      <w:numFmt w:val="bullet"/>
      <w:lvlText w:val="o"/>
      <w:lvlJc w:val="left"/>
      <w:pPr>
        <w:tabs>
          <w:tab w:val="num" w:pos="5840"/>
        </w:tabs>
        <w:ind w:left="5840" w:right="5840" w:hanging="360"/>
      </w:pPr>
      <w:rPr>
        <w:rFonts w:ascii="Courier New" w:hAnsi="Courier New" w:cs="Courier New" w:hint="default"/>
      </w:rPr>
    </w:lvl>
    <w:lvl w:ilvl="8" w:tplc="04090005" w:tentative="1">
      <w:start w:val="1"/>
      <w:numFmt w:val="bullet"/>
      <w:lvlText w:val=""/>
      <w:lvlJc w:val="left"/>
      <w:pPr>
        <w:tabs>
          <w:tab w:val="num" w:pos="6560"/>
        </w:tabs>
        <w:ind w:left="6560" w:right="6560" w:hanging="360"/>
      </w:pPr>
      <w:rPr>
        <w:rFonts w:ascii="Wingdings" w:hAnsi="Wingdings" w:hint="default"/>
      </w:rPr>
    </w:lvl>
  </w:abstractNum>
  <w:abstractNum w:abstractNumId="502">
    <w:nsid w:val="679B7DFF"/>
    <w:multiLevelType w:val="multilevel"/>
    <w:tmpl w:val="FD040946"/>
    <w:lvl w:ilvl="0">
      <w:start w:val="1"/>
      <w:numFmt w:val="bullet"/>
      <w:lvlText w:val="-"/>
      <w:lvlJc w:val="left"/>
      <w:pPr>
        <w:tabs>
          <w:tab w:val="num" w:pos="720"/>
        </w:tabs>
        <w:ind w:left="720" w:right="720" w:hanging="360"/>
      </w:pPr>
      <w:rPr>
        <w:rFonts w:ascii="Times New Roman" w:eastAsia="Times New Roman" w:hAnsi="Times New Roman" w:cs="Arabic Transparent" w:hint="default"/>
      </w:rPr>
    </w:lvl>
    <w:lvl w:ilvl="1">
      <w:start w:val="1"/>
      <w:numFmt w:val="bullet"/>
      <w:lvlText w:val="o"/>
      <w:lvlJc w:val="left"/>
      <w:pPr>
        <w:tabs>
          <w:tab w:val="num" w:pos="1440"/>
        </w:tabs>
        <w:ind w:left="1440" w:right="1440" w:hanging="360"/>
      </w:pPr>
      <w:rPr>
        <w:rFonts w:ascii="Courier New" w:hAnsi="Courier New" w:hint="default"/>
      </w:rPr>
    </w:lvl>
    <w:lvl w:ilvl="2">
      <w:start w:val="1"/>
      <w:numFmt w:val="bullet"/>
      <w:lvlText w:val=""/>
      <w:lvlJc w:val="left"/>
      <w:pPr>
        <w:tabs>
          <w:tab w:val="num" w:pos="2160"/>
        </w:tabs>
        <w:ind w:left="2160" w:right="2160" w:hanging="360"/>
      </w:pPr>
      <w:rPr>
        <w:rFonts w:ascii="Wingdings" w:hAnsi="Wingdings" w:hint="default"/>
      </w:rPr>
    </w:lvl>
    <w:lvl w:ilvl="3">
      <w:start w:val="1"/>
      <w:numFmt w:val="bullet"/>
      <w:lvlText w:val=""/>
      <w:lvlJc w:val="left"/>
      <w:pPr>
        <w:tabs>
          <w:tab w:val="num" w:pos="2880"/>
        </w:tabs>
        <w:ind w:left="2880" w:right="2880" w:hanging="360"/>
      </w:pPr>
      <w:rPr>
        <w:rFonts w:ascii="Symbol" w:hAnsi="Symbol" w:hint="default"/>
      </w:rPr>
    </w:lvl>
    <w:lvl w:ilvl="4">
      <w:start w:val="1"/>
      <w:numFmt w:val="bullet"/>
      <w:lvlText w:val="o"/>
      <w:lvlJc w:val="left"/>
      <w:pPr>
        <w:tabs>
          <w:tab w:val="num" w:pos="3600"/>
        </w:tabs>
        <w:ind w:left="3600" w:right="3600" w:hanging="360"/>
      </w:pPr>
      <w:rPr>
        <w:rFonts w:ascii="Courier New" w:hAnsi="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503">
    <w:nsid w:val="68030F84"/>
    <w:multiLevelType w:val="hybridMultilevel"/>
    <w:tmpl w:val="BCA22E30"/>
    <w:lvl w:ilvl="0" w:tplc="04010001">
      <w:start w:val="1"/>
      <w:numFmt w:val="bullet"/>
      <w:lvlText w:val=""/>
      <w:lvlJc w:val="left"/>
      <w:pPr>
        <w:tabs>
          <w:tab w:val="num" w:pos="720"/>
        </w:tabs>
        <w:ind w:left="720" w:right="720" w:hanging="360"/>
      </w:pPr>
      <w:rPr>
        <w:rFonts w:ascii="Symbol" w:hAnsi="Symbol" w:hint="default"/>
      </w:rPr>
    </w:lvl>
    <w:lvl w:ilvl="1" w:tplc="04010003">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504">
    <w:nsid w:val="681D5D6F"/>
    <w:multiLevelType w:val="hybridMultilevel"/>
    <w:tmpl w:val="881C4088"/>
    <w:lvl w:ilvl="0" w:tplc="04090001">
      <w:start w:val="1"/>
      <w:numFmt w:val="bullet"/>
      <w:lvlText w:val=""/>
      <w:lvlJc w:val="left"/>
      <w:pPr>
        <w:tabs>
          <w:tab w:val="num" w:pos="749"/>
        </w:tabs>
        <w:ind w:left="749" w:right="749" w:hanging="360"/>
      </w:pPr>
      <w:rPr>
        <w:rFonts w:ascii="Symbol" w:hAnsi="Symbol" w:hint="default"/>
      </w:rPr>
    </w:lvl>
    <w:lvl w:ilvl="1" w:tplc="04090003" w:tentative="1">
      <w:start w:val="1"/>
      <w:numFmt w:val="bullet"/>
      <w:lvlText w:val="o"/>
      <w:lvlJc w:val="left"/>
      <w:pPr>
        <w:tabs>
          <w:tab w:val="num" w:pos="1469"/>
        </w:tabs>
        <w:ind w:left="1469" w:right="1469" w:hanging="360"/>
      </w:pPr>
      <w:rPr>
        <w:rFonts w:ascii="Courier New" w:hAnsi="Courier New" w:cs="Courier New" w:hint="default"/>
      </w:rPr>
    </w:lvl>
    <w:lvl w:ilvl="2" w:tplc="04090005" w:tentative="1">
      <w:start w:val="1"/>
      <w:numFmt w:val="bullet"/>
      <w:lvlText w:val=""/>
      <w:lvlJc w:val="left"/>
      <w:pPr>
        <w:tabs>
          <w:tab w:val="num" w:pos="2189"/>
        </w:tabs>
        <w:ind w:left="2189" w:right="2189" w:hanging="360"/>
      </w:pPr>
      <w:rPr>
        <w:rFonts w:ascii="Wingdings" w:hAnsi="Wingdings" w:hint="default"/>
      </w:rPr>
    </w:lvl>
    <w:lvl w:ilvl="3" w:tplc="04090001" w:tentative="1">
      <w:start w:val="1"/>
      <w:numFmt w:val="bullet"/>
      <w:lvlText w:val=""/>
      <w:lvlJc w:val="left"/>
      <w:pPr>
        <w:tabs>
          <w:tab w:val="num" w:pos="2909"/>
        </w:tabs>
        <w:ind w:left="2909" w:right="2909" w:hanging="360"/>
      </w:pPr>
      <w:rPr>
        <w:rFonts w:ascii="Symbol" w:hAnsi="Symbol" w:hint="default"/>
      </w:rPr>
    </w:lvl>
    <w:lvl w:ilvl="4" w:tplc="04090003" w:tentative="1">
      <w:start w:val="1"/>
      <w:numFmt w:val="bullet"/>
      <w:lvlText w:val="o"/>
      <w:lvlJc w:val="left"/>
      <w:pPr>
        <w:tabs>
          <w:tab w:val="num" w:pos="3629"/>
        </w:tabs>
        <w:ind w:left="3629" w:right="3629" w:hanging="360"/>
      </w:pPr>
      <w:rPr>
        <w:rFonts w:ascii="Courier New" w:hAnsi="Courier New" w:cs="Courier New" w:hint="default"/>
      </w:rPr>
    </w:lvl>
    <w:lvl w:ilvl="5" w:tplc="04090005" w:tentative="1">
      <w:start w:val="1"/>
      <w:numFmt w:val="bullet"/>
      <w:lvlText w:val=""/>
      <w:lvlJc w:val="left"/>
      <w:pPr>
        <w:tabs>
          <w:tab w:val="num" w:pos="4349"/>
        </w:tabs>
        <w:ind w:left="4349" w:right="4349" w:hanging="360"/>
      </w:pPr>
      <w:rPr>
        <w:rFonts w:ascii="Wingdings" w:hAnsi="Wingdings" w:hint="default"/>
      </w:rPr>
    </w:lvl>
    <w:lvl w:ilvl="6" w:tplc="04090001" w:tentative="1">
      <w:start w:val="1"/>
      <w:numFmt w:val="bullet"/>
      <w:lvlText w:val=""/>
      <w:lvlJc w:val="left"/>
      <w:pPr>
        <w:tabs>
          <w:tab w:val="num" w:pos="5069"/>
        </w:tabs>
        <w:ind w:left="5069" w:right="5069" w:hanging="360"/>
      </w:pPr>
      <w:rPr>
        <w:rFonts w:ascii="Symbol" w:hAnsi="Symbol" w:hint="default"/>
      </w:rPr>
    </w:lvl>
    <w:lvl w:ilvl="7" w:tplc="04090003" w:tentative="1">
      <w:start w:val="1"/>
      <w:numFmt w:val="bullet"/>
      <w:lvlText w:val="o"/>
      <w:lvlJc w:val="left"/>
      <w:pPr>
        <w:tabs>
          <w:tab w:val="num" w:pos="5789"/>
        </w:tabs>
        <w:ind w:left="5789" w:right="5789" w:hanging="360"/>
      </w:pPr>
      <w:rPr>
        <w:rFonts w:ascii="Courier New" w:hAnsi="Courier New" w:cs="Courier New" w:hint="default"/>
      </w:rPr>
    </w:lvl>
    <w:lvl w:ilvl="8" w:tplc="04090005" w:tentative="1">
      <w:start w:val="1"/>
      <w:numFmt w:val="bullet"/>
      <w:lvlText w:val=""/>
      <w:lvlJc w:val="left"/>
      <w:pPr>
        <w:tabs>
          <w:tab w:val="num" w:pos="6509"/>
        </w:tabs>
        <w:ind w:left="6509" w:right="6509" w:hanging="360"/>
      </w:pPr>
      <w:rPr>
        <w:rFonts w:ascii="Wingdings" w:hAnsi="Wingdings" w:hint="default"/>
      </w:rPr>
    </w:lvl>
  </w:abstractNum>
  <w:abstractNum w:abstractNumId="505">
    <w:nsid w:val="683762E6"/>
    <w:multiLevelType w:val="hybridMultilevel"/>
    <w:tmpl w:val="A0903906"/>
    <w:lvl w:ilvl="0" w:tplc="BAD0353C">
      <w:start w:val="2"/>
      <w:numFmt w:val="bullet"/>
      <w:lvlText w:val="-"/>
      <w:lvlJc w:val="left"/>
      <w:pPr>
        <w:tabs>
          <w:tab w:val="num" w:pos="940"/>
        </w:tabs>
        <w:ind w:left="940" w:right="940" w:hanging="360"/>
      </w:pPr>
      <w:rPr>
        <w:rFonts w:ascii="Times New Roman" w:eastAsia="Times New Roman" w:hAnsi="Times New Roman" w:cs="Times New Roman" w:hint="default"/>
      </w:rPr>
    </w:lvl>
    <w:lvl w:ilvl="1" w:tplc="04090003" w:tentative="1">
      <w:start w:val="1"/>
      <w:numFmt w:val="bullet"/>
      <w:lvlText w:val="o"/>
      <w:lvlJc w:val="left"/>
      <w:pPr>
        <w:tabs>
          <w:tab w:val="num" w:pos="1540"/>
        </w:tabs>
        <w:ind w:left="1540" w:right="1540" w:hanging="360"/>
      </w:pPr>
      <w:rPr>
        <w:rFonts w:ascii="Courier New" w:hAnsi="Courier New" w:cs="Courier New" w:hint="default"/>
      </w:rPr>
    </w:lvl>
    <w:lvl w:ilvl="2" w:tplc="04090005" w:tentative="1">
      <w:start w:val="1"/>
      <w:numFmt w:val="bullet"/>
      <w:lvlText w:val=""/>
      <w:lvlJc w:val="left"/>
      <w:pPr>
        <w:tabs>
          <w:tab w:val="num" w:pos="2260"/>
        </w:tabs>
        <w:ind w:left="2260" w:right="2260" w:hanging="360"/>
      </w:pPr>
      <w:rPr>
        <w:rFonts w:ascii="Wingdings" w:hAnsi="Wingdings" w:hint="default"/>
      </w:rPr>
    </w:lvl>
    <w:lvl w:ilvl="3" w:tplc="04090001" w:tentative="1">
      <w:start w:val="1"/>
      <w:numFmt w:val="bullet"/>
      <w:lvlText w:val=""/>
      <w:lvlJc w:val="left"/>
      <w:pPr>
        <w:tabs>
          <w:tab w:val="num" w:pos="2980"/>
        </w:tabs>
        <w:ind w:left="2980" w:right="2980" w:hanging="360"/>
      </w:pPr>
      <w:rPr>
        <w:rFonts w:ascii="Symbol" w:hAnsi="Symbol" w:hint="default"/>
      </w:rPr>
    </w:lvl>
    <w:lvl w:ilvl="4" w:tplc="04090003" w:tentative="1">
      <w:start w:val="1"/>
      <w:numFmt w:val="bullet"/>
      <w:lvlText w:val="o"/>
      <w:lvlJc w:val="left"/>
      <w:pPr>
        <w:tabs>
          <w:tab w:val="num" w:pos="3700"/>
        </w:tabs>
        <w:ind w:left="3700" w:right="3700" w:hanging="360"/>
      </w:pPr>
      <w:rPr>
        <w:rFonts w:ascii="Courier New" w:hAnsi="Courier New" w:cs="Courier New" w:hint="default"/>
      </w:rPr>
    </w:lvl>
    <w:lvl w:ilvl="5" w:tplc="04090005" w:tentative="1">
      <w:start w:val="1"/>
      <w:numFmt w:val="bullet"/>
      <w:lvlText w:val=""/>
      <w:lvlJc w:val="left"/>
      <w:pPr>
        <w:tabs>
          <w:tab w:val="num" w:pos="4420"/>
        </w:tabs>
        <w:ind w:left="4420" w:right="4420" w:hanging="360"/>
      </w:pPr>
      <w:rPr>
        <w:rFonts w:ascii="Wingdings" w:hAnsi="Wingdings" w:hint="default"/>
      </w:rPr>
    </w:lvl>
    <w:lvl w:ilvl="6" w:tplc="04090001" w:tentative="1">
      <w:start w:val="1"/>
      <w:numFmt w:val="bullet"/>
      <w:lvlText w:val=""/>
      <w:lvlJc w:val="left"/>
      <w:pPr>
        <w:tabs>
          <w:tab w:val="num" w:pos="5140"/>
        </w:tabs>
        <w:ind w:left="5140" w:right="5140" w:hanging="360"/>
      </w:pPr>
      <w:rPr>
        <w:rFonts w:ascii="Symbol" w:hAnsi="Symbol" w:hint="default"/>
      </w:rPr>
    </w:lvl>
    <w:lvl w:ilvl="7" w:tplc="04090003" w:tentative="1">
      <w:start w:val="1"/>
      <w:numFmt w:val="bullet"/>
      <w:lvlText w:val="o"/>
      <w:lvlJc w:val="left"/>
      <w:pPr>
        <w:tabs>
          <w:tab w:val="num" w:pos="5860"/>
        </w:tabs>
        <w:ind w:left="5860" w:right="5860" w:hanging="360"/>
      </w:pPr>
      <w:rPr>
        <w:rFonts w:ascii="Courier New" w:hAnsi="Courier New" w:cs="Courier New" w:hint="default"/>
      </w:rPr>
    </w:lvl>
    <w:lvl w:ilvl="8" w:tplc="04090005" w:tentative="1">
      <w:start w:val="1"/>
      <w:numFmt w:val="bullet"/>
      <w:lvlText w:val=""/>
      <w:lvlJc w:val="left"/>
      <w:pPr>
        <w:tabs>
          <w:tab w:val="num" w:pos="6580"/>
        </w:tabs>
        <w:ind w:left="6580" w:right="6580" w:hanging="360"/>
      </w:pPr>
      <w:rPr>
        <w:rFonts w:ascii="Wingdings" w:hAnsi="Wingdings" w:hint="default"/>
      </w:rPr>
    </w:lvl>
  </w:abstractNum>
  <w:abstractNum w:abstractNumId="506">
    <w:nsid w:val="68D03E06"/>
    <w:multiLevelType w:val="hybridMultilevel"/>
    <w:tmpl w:val="F7180724"/>
    <w:lvl w:ilvl="0" w:tplc="BAD0353C">
      <w:start w:val="2"/>
      <w:numFmt w:val="bullet"/>
      <w:lvlText w:val="-"/>
      <w:lvlJc w:val="left"/>
      <w:pPr>
        <w:tabs>
          <w:tab w:val="num" w:pos="485"/>
        </w:tabs>
        <w:ind w:left="485" w:right="485" w:hanging="360"/>
      </w:pPr>
      <w:rPr>
        <w:rFonts w:ascii="Times New Roman" w:eastAsia="Times New Roman" w:hAnsi="Times New Roman" w:cs="Times New Roman" w:hint="default"/>
      </w:rPr>
    </w:lvl>
    <w:lvl w:ilvl="1" w:tplc="04090003" w:tentative="1">
      <w:start w:val="1"/>
      <w:numFmt w:val="bullet"/>
      <w:lvlText w:val="o"/>
      <w:lvlJc w:val="left"/>
      <w:pPr>
        <w:tabs>
          <w:tab w:val="num" w:pos="1085"/>
        </w:tabs>
        <w:ind w:left="1085" w:right="1085" w:hanging="360"/>
      </w:pPr>
      <w:rPr>
        <w:rFonts w:ascii="Courier New" w:hAnsi="Courier New" w:cs="Courier New" w:hint="default"/>
      </w:rPr>
    </w:lvl>
    <w:lvl w:ilvl="2" w:tplc="04090005" w:tentative="1">
      <w:start w:val="1"/>
      <w:numFmt w:val="bullet"/>
      <w:lvlText w:val=""/>
      <w:lvlJc w:val="left"/>
      <w:pPr>
        <w:tabs>
          <w:tab w:val="num" w:pos="1805"/>
        </w:tabs>
        <w:ind w:left="1805" w:right="1805" w:hanging="360"/>
      </w:pPr>
      <w:rPr>
        <w:rFonts w:ascii="Wingdings" w:hAnsi="Wingdings" w:hint="default"/>
      </w:rPr>
    </w:lvl>
    <w:lvl w:ilvl="3" w:tplc="04090001" w:tentative="1">
      <w:start w:val="1"/>
      <w:numFmt w:val="bullet"/>
      <w:lvlText w:val=""/>
      <w:lvlJc w:val="left"/>
      <w:pPr>
        <w:tabs>
          <w:tab w:val="num" w:pos="2525"/>
        </w:tabs>
        <w:ind w:left="2525" w:right="2525" w:hanging="360"/>
      </w:pPr>
      <w:rPr>
        <w:rFonts w:ascii="Symbol" w:hAnsi="Symbol" w:hint="default"/>
      </w:rPr>
    </w:lvl>
    <w:lvl w:ilvl="4" w:tplc="04090003" w:tentative="1">
      <w:start w:val="1"/>
      <w:numFmt w:val="bullet"/>
      <w:lvlText w:val="o"/>
      <w:lvlJc w:val="left"/>
      <w:pPr>
        <w:tabs>
          <w:tab w:val="num" w:pos="3245"/>
        </w:tabs>
        <w:ind w:left="3245" w:right="3245" w:hanging="360"/>
      </w:pPr>
      <w:rPr>
        <w:rFonts w:ascii="Courier New" w:hAnsi="Courier New" w:cs="Courier New" w:hint="default"/>
      </w:rPr>
    </w:lvl>
    <w:lvl w:ilvl="5" w:tplc="04090005" w:tentative="1">
      <w:start w:val="1"/>
      <w:numFmt w:val="bullet"/>
      <w:lvlText w:val=""/>
      <w:lvlJc w:val="left"/>
      <w:pPr>
        <w:tabs>
          <w:tab w:val="num" w:pos="3965"/>
        </w:tabs>
        <w:ind w:left="3965" w:right="3965" w:hanging="360"/>
      </w:pPr>
      <w:rPr>
        <w:rFonts w:ascii="Wingdings" w:hAnsi="Wingdings" w:hint="default"/>
      </w:rPr>
    </w:lvl>
    <w:lvl w:ilvl="6" w:tplc="04090001" w:tentative="1">
      <w:start w:val="1"/>
      <w:numFmt w:val="bullet"/>
      <w:lvlText w:val=""/>
      <w:lvlJc w:val="left"/>
      <w:pPr>
        <w:tabs>
          <w:tab w:val="num" w:pos="4685"/>
        </w:tabs>
        <w:ind w:left="4685" w:right="4685" w:hanging="360"/>
      </w:pPr>
      <w:rPr>
        <w:rFonts w:ascii="Symbol" w:hAnsi="Symbol" w:hint="default"/>
      </w:rPr>
    </w:lvl>
    <w:lvl w:ilvl="7" w:tplc="04090003" w:tentative="1">
      <w:start w:val="1"/>
      <w:numFmt w:val="bullet"/>
      <w:lvlText w:val="o"/>
      <w:lvlJc w:val="left"/>
      <w:pPr>
        <w:tabs>
          <w:tab w:val="num" w:pos="5405"/>
        </w:tabs>
        <w:ind w:left="5405" w:right="5405" w:hanging="360"/>
      </w:pPr>
      <w:rPr>
        <w:rFonts w:ascii="Courier New" w:hAnsi="Courier New" w:cs="Courier New" w:hint="default"/>
      </w:rPr>
    </w:lvl>
    <w:lvl w:ilvl="8" w:tplc="04090005" w:tentative="1">
      <w:start w:val="1"/>
      <w:numFmt w:val="bullet"/>
      <w:lvlText w:val=""/>
      <w:lvlJc w:val="left"/>
      <w:pPr>
        <w:tabs>
          <w:tab w:val="num" w:pos="6125"/>
        </w:tabs>
        <w:ind w:left="6125" w:right="6125" w:hanging="360"/>
      </w:pPr>
      <w:rPr>
        <w:rFonts w:ascii="Wingdings" w:hAnsi="Wingdings" w:hint="default"/>
      </w:rPr>
    </w:lvl>
  </w:abstractNum>
  <w:abstractNum w:abstractNumId="507">
    <w:nsid w:val="68F5522A"/>
    <w:multiLevelType w:val="hybridMultilevel"/>
    <w:tmpl w:val="B2C2747A"/>
    <w:lvl w:ilvl="0" w:tplc="2E64FAE0">
      <w:start w:val="2"/>
      <w:numFmt w:val="bullet"/>
      <w:lvlText w:val=""/>
      <w:lvlJc w:val="left"/>
      <w:pPr>
        <w:tabs>
          <w:tab w:val="num" w:pos="1080"/>
        </w:tabs>
        <w:ind w:left="1080" w:right="1080" w:hanging="360"/>
      </w:pPr>
      <w:rPr>
        <w:rFonts w:ascii="Symbol" w:eastAsia="Times New Roman" w:hAnsi="Symbol" w:cs="Simplified Arabic" w:hint="default"/>
        <w:lang w:val="en-US"/>
      </w:rPr>
    </w:lvl>
    <w:lvl w:ilvl="1" w:tplc="1D0E1586" w:tentative="1">
      <w:start w:val="1"/>
      <w:numFmt w:val="decimal"/>
      <w:lvlText w:val="%2."/>
      <w:lvlJc w:val="left"/>
      <w:pPr>
        <w:tabs>
          <w:tab w:val="num" w:pos="1440"/>
        </w:tabs>
        <w:ind w:left="1440" w:right="1440" w:hanging="360"/>
      </w:pPr>
    </w:lvl>
    <w:lvl w:ilvl="2" w:tplc="14C41E78" w:tentative="1">
      <w:start w:val="1"/>
      <w:numFmt w:val="decimal"/>
      <w:lvlText w:val="%3."/>
      <w:lvlJc w:val="left"/>
      <w:pPr>
        <w:tabs>
          <w:tab w:val="num" w:pos="2160"/>
        </w:tabs>
        <w:ind w:left="2160" w:right="2160" w:hanging="360"/>
      </w:pPr>
    </w:lvl>
    <w:lvl w:ilvl="3" w:tplc="6CE2AD04" w:tentative="1">
      <w:start w:val="1"/>
      <w:numFmt w:val="decimal"/>
      <w:lvlText w:val="%4."/>
      <w:lvlJc w:val="left"/>
      <w:pPr>
        <w:tabs>
          <w:tab w:val="num" w:pos="2880"/>
        </w:tabs>
        <w:ind w:left="2880" w:right="2880" w:hanging="360"/>
      </w:pPr>
    </w:lvl>
    <w:lvl w:ilvl="4" w:tplc="26E8EA9A" w:tentative="1">
      <w:start w:val="1"/>
      <w:numFmt w:val="decimal"/>
      <w:lvlText w:val="%5."/>
      <w:lvlJc w:val="left"/>
      <w:pPr>
        <w:tabs>
          <w:tab w:val="num" w:pos="3600"/>
        </w:tabs>
        <w:ind w:left="3600" w:right="3600" w:hanging="360"/>
      </w:pPr>
    </w:lvl>
    <w:lvl w:ilvl="5" w:tplc="BAF4CC74" w:tentative="1">
      <w:start w:val="1"/>
      <w:numFmt w:val="decimal"/>
      <w:lvlText w:val="%6."/>
      <w:lvlJc w:val="left"/>
      <w:pPr>
        <w:tabs>
          <w:tab w:val="num" w:pos="4320"/>
        </w:tabs>
        <w:ind w:left="4320" w:right="4320" w:hanging="360"/>
      </w:pPr>
    </w:lvl>
    <w:lvl w:ilvl="6" w:tplc="333ABDEC" w:tentative="1">
      <w:start w:val="1"/>
      <w:numFmt w:val="decimal"/>
      <w:lvlText w:val="%7."/>
      <w:lvlJc w:val="left"/>
      <w:pPr>
        <w:tabs>
          <w:tab w:val="num" w:pos="5040"/>
        </w:tabs>
        <w:ind w:left="5040" w:right="5040" w:hanging="360"/>
      </w:pPr>
    </w:lvl>
    <w:lvl w:ilvl="7" w:tplc="92707A18" w:tentative="1">
      <w:start w:val="1"/>
      <w:numFmt w:val="decimal"/>
      <w:lvlText w:val="%8."/>
      <w:lvlJc w:val="left"/>
      <w:pPr>
        <w:tabs>
          <w:tab w:val="num" w:pos="5760"/>
        </w:tabs>
        <w:ind w:left="5760" w:right="5760" w:hanging="360"/>
      </w:pPr>
    </w:lvl>
    <w:lvl w:ilvl="8" w:tplc="57280B82" w:tentative="1">
      <w:start w:val="1"/>
      <w:numFmt w:val="decimal"/>
      <w:lvlText w:val="%9."/>
      <w:lvlJc w:val="left"/>
      <w:pPr>
        <w:tabs>
          <w:tab w:val="num" w:pos="6480"/>
        </w:tabs>
        <w:ind w:left="6480" w:right="6480" w:hanging="360"/>
      </w:pPr>
    </w:lvl>
  </w:abstractNum>
  <w:abstractNum w:abstractNumId="508">
    <w:nsid w:val="692B6558"/>
    <w:multiLevelType w:val="hybridMultilevel"/>
    <w:tmpl w:val="5DF85722"/>
    <w:lvl w:ilvl="0" w:tplc="7F520FBE">
      <w:start w:val="5"/>
      <w:numFmt w:val="decimal"/>
      <w:lvlText w:val="%1-"/>
      <w:lvlJc w:val="left"/>
      <w:pPr>
        <w:tabs>
          <w:tab w:val="num" w:pos="1080"/>
        </w:tabs>
        <w:ind w:left="1080" w:right="1080" w:hanging="72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09">
    <w:nsid w:val="698433B2"/>
    <w:multiLevelType w:val="singleLevel"/>
    <w:tmpl w:val="4A74A260"/>
    <w:lvl w:ilvl="0">
      <w:start w:val="1"/>
      <w:numFmt w:val="decimal"/>
      <w:lvlText w:val="%1."/>
      <w:lvlJc w:val="center"/>
      <w:pPr>
        <w:tabs>
          <w:tab w:val="num" w:pos="648"/>
        </w:tabs>
        <w:ind w:left="360" w:right="360" w:hanging="72"/>
      </w:pPr>
    </w:lvl>
  </w:abstractNum>
  <w:abstractNum w:abstractNumId="510">
    <w:nsid w:val="698A339E"/>
    <w:multiLevelType w:val="multilevel"/>
    <w:tmpl w:val="D522152E"/>
    <w:lvl w:ilvl="0">
      <w:start w:val="8"/>
      <w:numFmt w:val="decimal"/>
      <w:lvlText w:val="%1"/>
      <w:lvlJc w:val="left"/>
      <w:pPr>
        <w:tabs>
          <w:tab w:val="num" w:pos="660"/>
        </w:tabs>
        <w:ind w:left="660" w:right="660" w:hanging="660"/>
      </w:pPr>
      <w:rPr>
        <w:rFonts w:hint="default"/>
      </w:rPr>
    </w:lvl>
    <w:lvl w:ilvl="1">
      <w:start w:val="6"/>
      <w:numFmt w:val="decimal"/>
      <w:lvlText w:val="%1-%2"/>
      <w:lvlJc w:val="left"/>
      <w:pPr>
        <w:tabs>
          <w:tab w:val="num" w:pos="780"/>
        </w:tabs>
        <w:ind w:left="780" w:right="780" w:hanging="720"/>
      </w:pPr>
      <w:rPr>
        <w:rFonts w:hint="default"/>
      </w:rPr>
    </w:lvl>
    <w:lvl w:ilvl="2">
      <w:start w:val="4"/>
      <w:numFmt w:val="decimal"/>
      <w:lvlText w:val="%1-%2-%3"/>
      <w:lvlJc w:val="left"/>
      <w:pPr>
        <w:tabs>
          <w:tab w:val="num" w:pos="840"/>
        </w:tabs>
        <w:ind w:left="840" w:right="840" w:hanging="720"/>
      </w:pPr>
      <w:rPr>
        <w:rFonts w:hint="default"/>
      </w:rPr>
    </w:lvl>
    <w:lvl w:ilvl="3">
      <w:start w:val="1"/>
      <w:numFmt w:val="decimal"/>
      <w:lvlText w:val="%1-%2-%3.%4"/>
      <w:lvlJc w:val="left"/>
      <w:pPr>
        <w:tabs>
          <w:tab w:val="num" w:pos="1260"/>
        </w:tabs>
        <w:ind w:left="1260" w:right="1260" w:hanging="1080"/>
      </w:pPr>
      <w:rPr>
        <w:rFonts w:hint="default"/>
      </w:rPr>
    </w:lvl>
    <w:lvl w:ilvl="4">
      <w:start w:val="1"/>
      <w:numFmt w:val="decimal"/>
      <w:lvlText w:val="%1-%2-%3.%4.%5"/>
      <w:lvlJc w:val="left"/>
      <w:pPr>
        <w:tabs>
          <w:tab w:val="num" w:pos="1320"/>
        </w:tabs>
        <w:ind w:left="1320" w:right="1320" w:hanging="1080"/>
      </w:pPr>
      <w:rPr>
        <w:rFonts w:hint="default"/>
      </w:rPr>
    </w:lvl>
    <w:lvl w:ilvl="5">
      <w:start w:val="1"/>
      <w:numFmt w:val="decimal"/>
      <w:lvlText w:val="%1-%2-%3.%4.%5.%6"/>
      <w:lvlJc w:val="left"/>
      <w:pPr>
        <w:tabs>
          <w:tab w:val="num" w:pos="1740"/>
        </w:tabs>
        <w:ind w:left="1740" w:right="1740" w:hanging="1440"/>
      </w:pPr>
      <w:rPr>
        <w:rFonts w:hint="default"/>
      </w:rPr>
    </w:lvl>
    <w:lvl w:ilvl="6">
      <w:start w:val="1"/>
      <w:numFmt w:val="decimal"/>
      <w:lvlText w:val="%1-%2-%3.%4.%5.%6.%7"/>
      <w:lvlJc w:val="left"/>
      <w:pPr>
        <w:tabs>
          <w:tab w:val="num" w:pos="2160"/>
        </w:tabs>
        <w:ind w:left="2160" w:right="2160" w:hanging="1800"/>
      </w:pPr>
      <w:rPr>
        <w:rFonts w:hint="default"/>
      </w:rPr>
    </w:lvl>
    <w:lvl w:ilvl="7">
      <w:start w:val="1"/>
      <w:numFmt w:val="decimal"/>
      <w:lvlText w:val="%1-%2-%3.%4.%5.%6.%7.%8"/>
      <w:lvlJc w:val="left"/>
      <w:pPr>
        <w:tabs>
          <w:tab w:val="num" w:pos="2220"/>
        </w:tabs>
        <w:ind w:left="2220" w:right="2220" w:hanging="1800"/>
      </w:pPr>
      <w:rPr>
        <w:rFonts w:hint="default"/>
      </w:rPr>
    </w:lvl>
    <w:lvl w:ilvl="8">
      <w:start w:val="1"/>
      <w:numFmt w:val="decimal"/>
      <w:lvlText w:val="%1-%2-%3.%4.%5.%6.%7.%8.%9"/>
      <w:lvlJc w:val="left"/>
      <w:pPr>
        <w:tabs>
          <w:tab w:val="num" w:pos="2640"/>
        </w:tabs>
        <w:ind w:left="2640" w:right="2640" w:hanging="2160"/>
      </w:pPr>
      <w:rPr>
        <w:rFonts w:hint="default"/>
      </w:rPr>
    </w:lvl>
  </w:abstractNum>
  <w:abstractNum w:abstractNumId="511">
    <w:nsid w:val="69984055"/>
    <w:multiLevelType w:val="hybridMultilevel"/>
    <w:tmpl w:val="73F036C8"/>
    <w:lvl w:ilvl="0" w:tplc="FAF08AFA">
      <w:start w:val="2"/>
      <w:numFmt w:val="bullet"/>
      <w:lvlText w:val="–"/>
      <w:lvlJc w:val="left"/>
      <w:pPr>
        <w:tabs>
          <w:tab w:val="num" w:pos="1080"/>
        </w:tabs>
        <w:ind w:left="227" w:right="227" w:hanging="227"/>
      </w:pPr>
      <w:rPr>
        <w:rFonts w:ascii="Times New Roman" w:cs="Times New Roman" w:hint="default"/>
        <w:sz w:val="36"/>
      </w:rPr>
    </w:lvl>
    <w:lvl w:ilvl="1" w:tplc="04090003" w:tentative="1">
      <w:start w:val="1"/>
      <w:numFmt w:val="bullet"/>
      <w:lvlText w:val="o"/>
      <w:lvlJc w:val="left"/>
      <w:pPr>
        <w:tabs>
          <w:tab w:val="num" w:pos="2160"/>
        </w:tabs>
        <w:ind w:left="2160" w:right="2160" w:hanging="360"/>
      </w:pPr>
      <w:rPr>
        <w:rFonts w:ascii="Courier New" w:hAnsi="Courier New" w:hint="default"/>
      </w:rPr>
    </w:lvl>
    <w:lvl w:ilvl="2" w:tplc="04090005" w:tentative="1">
      <w:start w:val="1"/>
      <w:numFmt w:val="bullet"/>
      <w:lvlText w:val=""/>
      <w:lvlJc w:val="left"/>
      <w:pPr>
        <w:tabs>
          <w:tab w:val="num" w:pos="2880"/>
        </w:tabs>
        <w:ind w:left="2880" w:right="2880" w:hanging="360"/>
      </w:pPr>
      <w:rPr>
        <w:rFonts w:ascii="Wingdings" w:hAnsi="Wingdings"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512">
    <w:nsid w:val="6A230862"/>
    <w:multiLevelType w:val="multilevel"/>
    <w:tmpl w:val="15B05012"/>
    <w:lvl w:ilvl="0">
      <w:numFmt w:val="bullet"/>
      <w:lvlText w:val="-"/>
      <w:lvlJc w:val="left"/>
      <w:pPr>
        <w:tabs>
          <w:tab w:val="num" w:pos="720"/>
        </w:tabs>
        <w:ind w:left="720" w:right="720" w:hanging="360"/>
      </w:pPr>
      <w:rPr>
        <w:rFonts w:ascii="Times New Roman" w:eastAsia="Times New Roman" w:hAnsi="Times New Roman" w:cs="Traditional Arabic" w:hint="default"/>
      </w:rPr>
    </w:lvl>
    <w:lvl w:ilvl="1">
      <w:start w:val="2"/>
      <w:numFmt w:val="upperRoman"/>
      <w:lvlText w:val="%2."/>
      <w:lvlJc w:val="right"/>
      <w:pPr>
        <w:tabs>
          <w:tab w:val="num" w:pos="1260"/>
        </w:tabs>
        <w:ind w:left="1260" w:right="1260" w:hanging="180"/>
      </w:pPr>
      <w:rPr>
        <w:rFonts w:hint="default"/>
      </w:rPr>
    </w:lvl>
    <w:lvl w:ilvl="2">
      <w:start w:val="1"/>
      <w:numFmt w:val="decimal"/>
      <w:lvlText w:val="%3-"/>
      <w:lvlJc w:val="left"/>
      <w:pPr>
        <w:tabs>
          <w:tab w:val="num" w:pos="2175"/>
        </w:tabs>
        <w:ind w:left="2175" w:right="2175" w:hanging="375"/>
      </w:pPr>
      <w:rPr>
        <w:rFonts w:hint="cs"/>
      </w:rPr>
    </w:lvl>
    <w:lvl w:ilvl="3">
      <w:start w:val="3"/>
      <w:numFmt w:val="upperRoman"/>
      <w:lvlText w:val="%4."/>
      <w:lvlJc w:val="right"/>
      <w:pPr>
        <w:tabs>
          <w:tab w:val="num" w:pos="2700"/>
        </w:tabs>
        <w:ind w:left="2700" w:right="2700" w:hanging="180"/>
      </w:pPr>
      <w:rPr>
        <w:rFonts w:hint="default"/>
      </w:rPr>
    </w:lvl>
    <w:lvl w:ilvl="4">
      <w:start w:val="1"/>
      <w:numFmt w:val="bullet"/>
      <w:lvlText w:val="o"/>
      <w:lvlJc w:val="left"/>
      <w:pPr>
        <w:tabs>
          <w:tab w:val="num" w:pos="3600"/>
        </w:tabs>
        <w:ind w:left="3600" w:right="3600" w:hanging="360"/>
      </w:pPr>
      <w:rPr>
        <w:rFonts w:ascii="Courier New" w:hAnsi="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513">
    <w:nsid w:val="6A4C4404"/>
    <w:multiLevelType w:val="hybridMultilevel"/>
    <w:tmpl w:val="FA16EBB6"/>
    <w:lvl w:ilvl="0" w:tplc="FA60B7CE">
      <w:start w:val="26"/>
      <w:numFmt w:val="arabicAlpha"/>
      <w:lvlText w:val="%1."/>
      <w:lvlJc w:val="left"/>
      <w:pPr>
        <w:tabs>
          <w:tab w:val="num" w:pos="288"/>
        </w:tabs>
        <w:ind w:left="216" w:right="216"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14">
    <w:nsid w:val="6A5F1DFA"/>
    <w:multiLevelType w:val="hybridMultilevel"/>
    <w:tmpl w:val="3A8C775E"/>
    <w:lvl w:ilvl="0" w:tplc="D532963E">
      <w:start w:val="1"/>
      <w:numFmt w:val="decimal"/>
      <w:lvlText w:val="%1-"/>
      <w:lvlJc w:val="left"/>
      <w:pPr>
        <w:tabs>
          <w:tab w:val="num" w:pos="0"/>
        </w:tabs>
        <w:ind w:left="216" w:right="216"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15">
    <w:nsid w:val="6AA1671C"/>
    <w:multiLevelType w:val="hybridMultilevel"/>
    <w:tmpl w:val="407A01FC"/>
    <w:lvl w:ilvl="0" w:tplc="04090001">
      <w:start w:val="1"/>
      <w:numFmt w:val="bullet"/>
      <w:lvlText w:val=""/>
      <w:lvlJc w:val="left"/>
      <w:pPr>
        <w:tabs>
          <w:tab w:val="num" w:pos="1080"/>
        </w:tabs>
        <w:ind w:left="1080" w:right="1080" w:hanging="360"/>
      </w:pPr>
      <w:rPr>
        <w:rFonts w:ascii="Symbol" w:hAnsi="Symbol" w:hint="default"/>
      </w:rPr>
    </w:lvl>
    <w:lvl w:ilvl="1" w:tplc="04090003" w:tentative="1">
      <w:start w:val="1"/>
      <w:numFmt w:val="bullet"/>
      <w:lvlText w:val="o"/>
      <w:lvlJc w:val="left"/>
      <w:pPr>
        <w:tabs>
          <w:tab w:val="num" w:pos="1800"/>
        </w:tabs>
        <w:ind w:left="1800" w:right="1800" w:hanging="360"/>
      </w:pPr>
      <w:rPr>
        <w:rFonts w:ascii="Courier New" w:hAnsi="Courier New" w:cs="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cs="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cs="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516">
    <w:nsid w:val="6AE3530A"/>
    <w:multiLevelType w:val="hybridMultilevel"/>
    <w:tmpl w:val="3AC88AA2"/>
    <w:lvl w:ilvl="0" w:tplc="6E682558">
      <w:start w:val="1"/>
      <w:numFmt w:val="upperRoman"/>
      <w:lvlText w:val="%1."/>
      <w:lvlJc w:val="left"/>
      <w:pPr>
        <w:tabs>
          <w:tab w:val="num" w:pos="144"/>
        </w:tabs>
        <w:ind w:left="360" w:right="360" w:hanging="216"/>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17">
    <w:nsid w:val="6B4466C7"/>
    <w:multiLevelType w:val="hybridMultilevel"/>
    <w:tmpl w:val="2094118E"/>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18">
    <w:nsid w:val="6BB54AA9"/>
    <w:multiLevelType w:val="hybridMultilevel"/>
    <w:tmpl w:val="F968BB82"/>
    <w:lvl w:ilvl="0" w:tplc="2ADA655E">
      <w:start w:val="3"/>
      <w:numFmt w:val="bullet"/>
      <w:lvlText w:val="-"/>
      <w:lvlJc w:val="left"/>
      <w:pPr>
        <w:tabs>
          <w:tab w:val="num" w:pos="288"/>
        </w:tabs>
        <w:ind w:left="288" w:right="288" w:hanging="288"/>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19">
    <w:nsid w:val="6C386D8F"/>
    <w:multiLevelType w:val="multilevel"/>
    <w:tmpl w:val="9B6AD424"/>
    <w:lvl w:ilvl="0">
      <w:start w:val="1"/>
      <w:numFmt w:val="decimal"/>
      <w:lvlText w:val="%1"/>
      <w:lvlJc w:val="left"/>
      <w:pPr>
        <w:tabs>
          <w:tab w:val="num" w:pos="750"/>
        </w:tabs>
        <w:ind w:left="750" w:right="750" w:hanging="750"/>
      </w:pPr>
      <w:rPr>
        <w:rFonts w:hint="default"/>
      </w:rPr>
    </w:lvl>
    <w:lvl w:ilvl="1">
      <w:start w:val="2"/>
      <w:numFmt w:val="decimal"/>
      <w:lvlText w:val="%1-%2"/>
      <w:lvlJc w:val="left"/>
      <w:pPr>
        <w:tabs>
          <w:tab w:val="num" w:pos="750"/>
        </w:tabs>
        <w:ind w:left="750" w:right="750" w:hanging="750"/>
      </w:pPr>
      <w:rPr>
        <w:rFonts w:hint="default"/>
      </w:rPr>
    </w:lvl>
    <w:lvl w:ilvl="2">
      <w:start w:val="6"/>
      <w:numFmt w:val="decimal"/>
      <w:lvlText w:val="%1-%2-%3"/>
      <w:lvlJc w:val="left"/>
      <w:pPr>
        <w:tabs>
          <w:tab w:val="num" w:pos="750"/>
        </w:tabs>
        <w:ind w:left="750" w:right="750" w:hanging="750"/>
      </w:pPr>
      <w:rPr>
        <w:rFonts w:hint="default"/>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440"/>
        </w:tabs>
        <w:ind w:left="1440" w:right="1440" w:hanging="1440"/>
      </w:pPr>
      <w:rPr>
        <w:rFonts w:hint="default"/>
      </w:rPr>
    </w:lvl>
    <w:lvl w:ilvl="5">
      <w:start w:val="1"/>
      <w:numFmt w:val="decimal"/>
      <w:lvlText w:val="%1-%2-%3.%4.%5.%6"/>
      <w:lvlJc w:val="left"/>
      <w:pPr>
        <w:tabs>
          <w:tab w:val="num" w:pos="1440"/>
        </w:tabs>
        <w:ind w:left="1440" w:right="1440" w:hanging="1440"/>
      </w:pPr>
      <w:rPr>
        <w:rFonts w:hint="default"/>
      </w:rPr>
    </w:lvl>
    <w:lvl w:ilvl="6">
      <w:start w:val="1"/>
      <w:numFmt w:val="decimal"/>
      <w:lvlText w:val="%1-%2-%3.%4.%5.%6.%7"/>
      <w:lvlJc w:val="left"/>
      <w:pPr>
        <w:tabs>
          <w:tab w:val="num" w:pos="1800"/>
        </w:tabs>
        <w:ind w:left="1800" w:right="1800" w:hanging="1800"/>
      </w:pPr>
      <w:rPr>
        <w:rFonts w:hint="default"/>
      </w:rPr>
    </w:lvl>
    <w:lvl w:ilvl="7">
      <w:start w:val="1"/>
      <w:numFmt w:val="decimal"/>
      <w:lvlText w:val="%1-%2-%3.%4.%5.%6.%7.%8"/>
      <w:lvlJc w:val="left"/>
      <w:pPr>
        <w:tabs>
          <w:tab w:val="num" w:pos="2160"/>
        </w:tabs>
        <w:ind w:left="2160" w:right="2160" w:hanging="2160"/>
      </w:pPr>
      <w:rPr>
        <w:rFonts w:hint="default"/>
      </w:rPr>
    </w:lvl>
    <w:lvl w:ilvl="8">
      <w:start w:val="1"/>
      <w:numFmt w:val="decimal"/>
      <w:lvlText w:val="%1-%2-%3.%4.%5.%6.%7.%8.%9"/>
      <w:lvlJc w:val="left"/>
      <w:pPr>
        <w:tabs>
          <w:tab w:val="num" w:pos="2160"/>
        </w:tabs>
        <w:ind w:left="2160" w:right="2160" w:hanging="2160"/>
      </w:pPr>
      <w:rPr>
        <w:rFonts w:hint="default"/>
      </w:rPr>
    </w:lvl>
  </w:abstractNum>
  <w:abstractNum w:abstractNumId="520">
    <w:nsid w:val="6C832314"/>
    <w:multiLevelType w:val="hybridMultilevel"/>
    <w:tmpl w:val="DAA21266"/>
    <w:lvl w:ilvl="0" w:tplc="6CA212AE">
      <w:start w:val="1"/>
      <w:numFmt w:val="bullet"/>
      <w:lvlText w:val=""/>
      <w:lvlJc w:val="left"/>
      <w:pPr>
        <w:tabs>
          <w:tab w:val="num" w:pos="360"/>
        </w:tabs>
        <w:ind w:left="360" w:right="360" w:hanging="360"/>
      </w:pPr>
      <w:rPr>
        <w:rFonts w:ascii="Symbol" w:hAnsi="Symbol" w:hint="default"/>
        <w:sz w:val="32"/>
      </w:rPr>
    </w:lvl>
    <w:lvl w:ilvl="1" w:tplc="BEE607C0">
      <w:numFmt w:val="bullet"/>
      <w:lvlText w:val="-"/>
      <w:lvlJc w:val="left"/>
      <w:pPr>
        <w:tabs>
          <w:tab w:val="num" w:pos="1109"/>
        </w:tabs>
        <w:ind w:left="1109" w:right="1109" w:hanging="360"/>
      </w:pPr>
      <w:rPr>
        <w:rFonts w:ascii="Times New Roman" w:eastAsia="Times New Roman" w:hAnsi="Times New Roman" w:cs="Times New Roman" w:hint="default"/>
      </w:rPr>
    </w:lvl>
    <w:lvl w:ilvl="2" w:tplc="04090005" w:tentative="1">
      <w:start w:val="1"/>
      <w:numFmt w:val="bullet"/>
      <w:lvlText w:val=""/>
      <w:lvlJc w:val="left"/>
      <w:pPr>
        <w:tabs>
          <w:tab w:val="num" w:pos="1829"/>
        </w:tabs>
        <w:ind w:left="1829" w:right="1829" w:hanging="360"/>
      </w:pPr>
      <w:rPr>
        <w:rFonts w:ascii="Wingdings" w:hAnsi="Wingdings" w:hint="default"/>
      </w:rPr>
    </w:lvl>
    <w:lvl w:ilvl="3" w:tplc="04090001" w:tentative="1">
      <w:start w:val="1"/>
      <w:numFmt w:val="bullet"/>
      <w:lvlText w:val=""/>
      <w:lvlJc w:val="left"/>
      <w:pPr>
        <w:tabs>
          <w:tab w:val="num" w:pos="2549"/>
        </w:tabs>
        <w:ind w:left="2549" w:right="2549" w:hanging="360"/>
      </w:pPr>
      <w:rPr>
        <w:rFonts w:ascii="Symbol" w:hAnsi="Symbol" w:hint="default"/>
      </w:rPr>
    </w:lvl>
    <w:lvl w:ilvl="4" w:tplc="04090003" w:tentative="1">
      <w:start w:val="1"/>
      <w:numFmt w:val="bullet"/>
      <w:lvlText w:val="o"/>
      <w:lvlJc w:val="left"/>
      <w:pPr>
        <w:tabs>
          <w:tab w:val="num" w:pos="3269"/>
        </w:tabs>
        <w:ind w:left="3269" w:right="3269" w:hanging="360"/>
      </w:pPr>
      <w:rPr>
        <w:rFonts w:ascii="Courier New" w:hAnsi="Courier New" w:cs="Courier New" w:hint="default"/>
      </w:rPr>
    </w:lvl>
    <w:lvl w:ilvl="5" w:tplc="04090005" w:tentative="1">
      <w:start w:val="1"/>
      <w:numFmt w:val="bullet"/>
      <w:lvlText w:val=""/>
      <w:lvlJc w:val="left"/>
      <w:pPr>
        <w:tabs>
          <w:tab w:val="num" w:pos="3989"/>
        </w:tabs>
        <w:ind w:left="3989" w:right="3989" w:hanging="360"/>
      </w:pPr>
      <w:rPr>
        <w:rFonts w:ascii="Wingdings" w:hAnsi="Wingdings" w:hint="default"/>
      </w:rPr>
    </w:lvl>
    <w:lvl w:ilvl="6" w:tplc="04090001" w:tentative="1">
      <w:start w:val="1"/>
      <w:numFmt w:val="bullet"/>
      <w:lvlText w:val=""/>
      <w:lvlJc w:val="left"/>
      <w:pPr>
        <w:tabs>
          <w:tab w:val="num" w:pos="4709"/>
        </w:tabs>
        <w:ind w:left="4709" w:right="4709" w:hanging="360"/>
      </w:pPr>
      <w:rPr>
        <w:rFonts w:ascii="Symbol" w:hAnsi="Symbol" w:hint="default"/>
      </w:rPr>
    </w:lvl>
    <w:lvl w:ilvl="7" w:tplc="04090003" w:tentative="1">
      <w:start w:val="1"/>
      <w:numFmt w:val="bullet"/>
      <w:lvlText w:val="o"/>
      <w:lvlJc w:val="left"/>
      <w:pPr>
        <w:tabs>
          <w:tab w:val="num" w:pos="5429"/>
        </w:tabs>
        <w:ind w:left="5429" w:right="5429" w:hanging="360"/>
      </w:pPr>
      <w:rPr>
        <w:rFonts w:ascii="Courier New" w:hAnsi="Courier New" w:cs="Courier New" w:hint="default"/>
      </w:rPr>
    </w:lvl>
    <w:lvl w:ilvl="8" w:tplc="04090005" w:tentative="1">
      <w:start w:val="1"/>
      <w:numFmt w:val="bullet"/>
      <w:lvlText w:val=""/>
      <w:lvlJc w:val="left"/>
      <w:pPr>
        <w:tabs>
          <w:tab w:val="num" w:pos="6149"/>
        </w:tabs>
        <w:ind w:left="6149" w:right="6149" w:hanging="360"/>
      </w:pPr>
      <w:rPr>
        <w:rFonts w:ascii="Wingdings" w:hAnsi="Wingdings" w:hint="default"/>
      </w:rPr>
    </w:lvl>
  </w:abstractNum>
  <w:abstractNum w:abstractNumId="521">
    <w:nsid w:val="6C926553"/>
    <w:multiLevelType w:val="hybridMultilevel"/>
    <w:tmpl w:val="B6542980"/>
    <w:lvl w:ilvl="0" w:tplc="C97C1126">
      <w:start w:val="6"/>
      <w:numFmt w:val="upperRoman"/>
      <w:lvlText w:val="%1."/>
      <w:lvlJc w:val="left"/>
      <w:pPr>
        <w:tabs>
          <w:tab w:val="num" w:pos="501"/>
        </w:tabs>
        <w:ind w:left="216" w:right="216" w:firstLine="291"/>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22">
    <w:nsid w:val="6CA36B7F"/>
    <w:multiLevelType w:val="hybridMultilevel"/>
    <w:tmpl w:val="224E61E6"/>
    <w:lvl w:ilvl="0" w:tplc="4F98D7F2">
      <w:start w:val="13"/>
      <w:numFmt w:val="decimal"/>
      <w:lvlText w:val="%1"/>
      <w:lvlJc w:val="left"/>
      <w:pPr>
        <w:tabs>
          <w:tab w:val="num" w:pos="4680"/>
        </w:tabs>
        <w:ind w:left="4680" w:right="4680" w:hanging="360"/>
      </w:pPr>
      <w:rPr>
        <w:rFonts w:hint="default"/>
      </w:rPr>
    </w:lvl>
    <w:lvl w:ilvl="1" w:tplc="04090019">
      <w:start w:val="1"/>
      <w:numFmt w:val="lowerLetter"/>
      <w:lvlText w:val="%2."/>
      <w:lvlJc w:val="left"/>
      <w:pPr>
        <w:tabs>
          <w:tab w:val="num" w:pos="5157"/>
        </w:tabs>
        <w:ind w:left="5157" w:right="5157" w:hanging="360"/>
      </w:pPr>
    </w:lvl>
    <w:lvl w:ilvl="2" w:tplc="0409001B" w:tentative="1">
      <w:start w:val="1"/>
      <w:numFmt w:val="lowerRoman"/>
      <w:lvlText w:val="%3."/>
      <w:lvlJc w:val="right"/>
      <w:pPr>
        <w:tabs>
          <w:tab w:val="num" w:pos="5877"/>
        </w:tabs>
        <w:ind w:left="5877" w:right="5877" w:hanging="180"/>
      </w:pPr>
    </w:lvl>
    <w:lvl w:ilvl="3" w:tplc="0409000F" w:tentative="1">
      <w:start w:val="1"/>
      <w:numFmt w:val="decimal"/>
      <w:lvlText w:val="%4."/>
      <w:lvlJc w:val="left"/>
      <w:pPr>
        <w:tabs>
          <w:tab w:val="num" w:pos="6597"/>
        </w:tabs>
        <w:ind w:left="6597" w:right="6597" w:hanging="360"/>
      </w:pPr>
    </w:lvl>
    <w:lvl w:ilvl="4" w:tplc="04090019" w:tentative="1">
      <w:start w:val="1"/>
      <w:numFmt w:val="lowerLetter"/>
      <w:lvlText w:val="%5."/>
      <w:lvlJc w:val="left"/>
      <w:pPr>
        <w:tabs>
          <w:tab w:val="num" w:pos="7317"/>
        </w:tabs>
        <w:ind w:left="7317" w:right="7317" w:hanging="360"/>
      </w:pPr>
    </w:lvl>
    <w:lvl w:ilvl="5" w:tplc="0409001B" w:tentative="1">
      <w:start w:val="1"/>
      <w:numFmt w:val="lowerRoman"/>
      <w:lvlText w:val="%6."/>
      <w:lvlJc w:val="right"/>
      <w:pPr>
        <w:tabs>
          <w:tab w:val="num" w:pos="8037"/>
        </w:tabs>
        <w:ind w:left="8037" w:right="8037" w:hanging="180"/>
      </w:pPr>
    </w:lvl>
    <w:lvl w:ilvl="6" w:tplc="0409000F" w:tentative="1">
      <w:start w:val="1"/>
      <w:numFmt w:val="decimal"/>
      <w:lvlText w:val="%7."/>
      <w:lvlJc w:val="left"/>
      <w:pPr>
        <w:tabs>
          <w:tab w:val="num" w:pos="8757"/>
        </w:tabs>
        <w:ind w:left="8757" w:right="8757" w:hanging="360"/>
      </w:pPr>
    </w:lvl>
    <w:lvl w:ilvl="7" w:tplc="04090019" w:tentative="1">
      <w:start w:val="1"/>
      <w:numFmt w:val="lowerLetter"/>
      <w:lvlText w:val="%8."/>
      <w:lvlJc w:val="left"/>
      <w:pPr>
        <w:tabs>
          <w:tab w:val="num" w:pos="9477"/>
        </w:tabs>
        <w:ind w:left="9477" w:right="9477" w:hanging="360"/>
      </w:pPr>
    </w:lvl>
    <w:lvl w:ilvl="8" w:tplc="0409001B" w:tentative="1">
      <w:start w:val="1"/>
      <w:numFmt w:val="lowerRoman"/>
      <w:lvlText w:val="%9."/>
      <w:lvlJc w:val="right"/>
      <w:pPr>
        <w:tabs>
          <w:tab w:val="num" w:pos="10197"/>
        </w:tabs>
        <w:ind w:left="10197" w:right="10197" w:hanging="180"/>
      </w:pPr>
    </w:lvl>
  </w:abstractNum>
  <w:abstractNum w:abstractNumId="523">
    <w:nsid w:val="6CA65A96"/>
    <w:multiLevelType w:val="hybridMultilevel"/>
    <w:tmpl w:val="06F66148"/>
    <w:lvl w:ilvl="0" w:tplc="32429F78">
      <w:start w:val="3"/>
      <w:numFmt w:val="bullet"/>
      <w:lvlText w:val="-"/>
      <w:lvlJc w:val="left"/>
      <w:pPr>
        <w:tabs>
          <w:tab w:val="num" w:pos="432"/>
        </w:tabs>
        <w:ind w:left="432" w:right="432" w:hanging="288"/>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24">
    <w:nsid w:val="6CC51881"/>
    <w:multiLevelType w:val="hybridMultilevel"/>
    <w:tmpl w:val="9B72119E"/>
    <w:lvl w:ilvl="0" w:tplc="38BE3348">
      <w:start w:val="2"/>
      <w:numFmt w:val="bullet"/>
      <w:lvlText w:val=""/>
      <w:lvlJc w:val="left"/>
      <w:pPr>
        <w:tabs>
          <w:tab w:val="num" w:pos="2340"/>
        </w:tabs>
        <w:ind w:left="2340" w:right="2340" w:hanging="360"/>
      </w:pPr>
      <w:rPr>
        <w:rFonts w:ascii="Symbol" w:hAnsi="Symbol" w:hint="default"/>
        <w:sz w:val="20"/>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25">
    <w:nsid w:val="6CF428C6"/>
    <w:multiLevelType w:val="hybridMultilevel"/>
    <w:tmpl w:val="D8248090"/>
    <w:lvl w:ilvl="0" w:tplc="B7305FAA">
      <w:start w:val="1"/>
      <w:numFmt w:val="arabicAlpha"/>
      <w:lvlText w:val="%1."/>
      <w:lvlJc w:val="left"/>
      <w:pPr>
        <w:tabs>
          <w:tab w:val="num" w:pos="504"/>
        </w:tabs>
        <w:ind w:left="432" w:right="432" w:hanging="432"/>
      </w:pPr>
      <w:rPr>
        <w:rFonts w:hint="default"/>
      </w:rPr>
    </w:lvl>
    <w:lvl w:ilvl="1" w:tplc="74322BB8">
      <w:start w:val="1"/>
      <w:numFmt w:val="decimal"/>
      <w:lvlText w:val="%2-"/>
      <w:lvlJc w:val="left"/>
      <w:pPr>
        <w:tabs>
          <w:tab w:val="num" w:pos="360"/>
        </w:tabs>
        <w:ind w:left="432" w:right="432" w:hanging="432"/>
      </w:pPr>
      <w:rPr>
        <w:rFonts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26">
    <w:nsid w:val="6D4C4F13"/>
    <w:multiLevelType w:val="hybridMultilevel"/>
    <w:tmpl w:val="C3E4A9EC"/>
    <w:lvl w:ilvl="0" w:tplc="BEE607C0">
      <w:numFmt w:val="bullet"/>
      <w:lvlText w:val="-"/>
      <w:lvlJc w:val="left"/>
      <w:pPr>
        <w:tabs>
          <w:tab w:val="num" w:pos="720"/>
        </w:tabs>
        <w:ind w:left="720" w:righ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27">
    <w:nsid w:val="6D6B035D"/>
    <w:multiLevelType w:val="hybridMultilevel"/>
    <w:tmpl w:val="81FE939A"/>
    <w:lvl w:ilvl="0" w:tplc="BAD0353C">
      <w:start w:val="2"/>
      <w:numFmt w:val="bullet"/>
      <w:lvlText w:val="-"/>
      <w:lvlJc w:val="left"/>
      <w:pPr>
        <w:tabs>
          <w:tab w:val="num" w:pos="360"/>
        </w:tabs>
        <w:ind w:left="360" w:right="360" w:hanging="360"/>
      </w:pPr>
      <w:rPr>
        <w:rFonts w:ascii="Times New Roman" w:eastAsia="Times New Roman" w:hAnsi="Times New Roman" w:cs="Times New Roman" w:hint="default"/>
      </w:rPr>
    </w:lvl>
    <w:lvl w:ilvl="1" w:tplc="04090003" w:tentative="1">
      <w:start w:val="1"/>
      <w:numFmt w:val="bullet"/>
      <w:lvlText w:val="o"/>
      <w:lvlJc w:val="left"/>
      <w:pPr>
        <w:tabs>
          <w:tab w:val="num" w:pos="960"/>
        </w:tabs>
        <w:ind w:left="960" w:right="960" w:hanging="360"/>
      </w:pPr>
      <w:rPr>
        <w:rFonts w:ascii="Courier New" w:hAnsi="Courier New" w:cs="Courier New" w:hint="default"/>
      </w:rPr>
    </w:lvl>
    <w:lvl w:ilvl="2" w:tplc="04090005" w:tentative="1">
      <w:start w:val="1"/>
      <w:numFmt w:val="bullet"/>
      <w:lvlText w:val=""/>
      <w:lvlJc w:val="left"/>
      <w:pPr>
        <w:tabs>
          <w:tab w:val="num" w:pos="1680"/>
        </w:tabs>
        <w:ind w:left="1680" w:right="1680" w:hanging="360"/>
      </w:pPr>
      <w:rPr>
        <w:rFonts w:ascii="Wingdings" w:hAnsi="Wingdings" w:hint="default"/>
      </w:rPr>
    </w:lvl>
    <w:lvl w:ilvl="3" w:tplc="04090001" w:tentative="1">
      <w:start w:val="1"/>
      <w:numFmt w:val="bullet"/>
      <w:lvlText w:val=""/>
      <w:lvlJc w:val="left"/>
      <w:pPr>
        <w:tabs>
          <w:tab w:val="num" w:pos="2400"/>
        </w:tabs>
        <w:ind w:left="2400" w:right="2400" w:hanging="360"/>
      </w:pPr>
      <w:rPr>
        <w:rFonts w:ascii="Symbol" w:hAnsi="Symbol" w:hint="default"/>
      </w:rPr>
    </w:lvl>
    <w:lvl w:ilvl="4" w:tplc="04090003" w:tentative="1">
      <w:start w:val="1"/>
      <w:numFmt w:val="bullet"/>
      <w:lvlText w:val="o"/>
      <w:lvlJc w:val="left"/>
      <w:pPr>
        <w:tabs>
          <w:tab w:val="num" w:pos="3120"/>
        </w:tabs>
        <w:ind w:left="3120" w:right="3120" w:hanging="360"/>
      </w:pPr>
      <w:rPr>
        <w:rFonts w:ascii="Courier New" w:hAnsi="Courier New" w:cs="Courier New" w:hint="default"/>
      </w:rPr>
    </w:lvl>
    <w:lvl w:ilvl="5" w:tplc="04090005" w:tentative="1">
      <w:start w:val="1"/>
      <w:numFmt w:val="bullet"/>
      <w:lvlText w:val=""/>
      <w:lvlJc w:val="left"/>
      <w:pPr>
        <w:tabs>
          <w:tab w:val="num" w:pos="3840"/>
        </w:tabs>
        <w:ind w:left="3840" w:right="3840" w:hanging="360"/>
      </w:pPr>
      <w:rPr>
        <w:rFonts w:ascii="Wingdings" w:hAnsi="Wingdings" w:hint="default"/>
      </w:rPr>
    </w:lvl>
    <w:lvl w:ilvl="6" w:tplc="04090001" w:tentative="1">
      <w:start w:val="1"/>
      <w:numFmt w:val="bullet"/>
      <w:lvlText w:val=""/>
      <w:lvlJc w:val="left"/>
      <w:pPr>
        <w:tabs>
          <w:tab w:val="num" w:pos="4560"/>
        </w:tabs>
        <w:ind w:left="4560" w:right="4560" w:hanging="360"/>
      </w:pPr>
      <w:rPr>
        <w:rFonts w:ascii="Symbol" w:hAnsi="Symbol" w:hint="default"/>
      </w:rPr>
    </w:lvl>
    <w:lvl w:ilvl="7" w:tplc="04090003" w:tentative="1">
      <w:start w:val="1"/>
      <w:numFmt w:val="bullet"/>
      <w:lvlText w:val="o"/>
      <w:lvlJc w:val="left"/>
      <w:pPr>
        <w:tabs>
          <w:tab w:val="num" w:pos="5280"/>
        </w:tabs>
        <w:ind w:left="5280" w:right="5280" w:hanging="360"/>
      </w:pPr>
      <w:rPr>
        <w:rFonts w:ascii="Courier New" w:hAnsi="Courier New" w:cs="Courier New" w:hint="default"/>
      </w:rPr>
    </w:lvl>
    <w:lvl w:ilvl="8" w:tplc="04090005" w:tentative="1">
      <w:start w:val="1"/>
      <w:numFmt w:val="bullet"/>
      <w:lvlText w:val=""/>
      <w:lvlJc w:val="left"/>
      <w:pPr>
        <w:tabs>
          <w:tab w:val="num" w:pos="6000"/>
        </w:tabs>
        <w:ind w:left="6000" w:right="6000" w:hanging="360"/>
      </w:pPr>
      <w:rPr>
        <w:rFonts w:ascii="Wingdings" w:hAnsi="Wingdings" w:hint="default"/>
      </w:rPr>
    </w:lvl>
  </w:abstractNum>
  <w:abstractNum w:abstractNumId="528">
    <w:nsid w:val="6DA77069"/>
    <w:multiLevelType w:val="hybridMultilevel"/>
    <w:tmpl w:val="3BFE0114"/>
    <w:lvl w:ilvl="0" w:tplc="BAD0353C">
      <w:start w:val="2"/>
      <w:numFmt w:val="bullet"/>
      <w:lvlText w:val="-"/>
      <w:lvlJc w:val="left"/>
      <w:pPr>
        <w:tabs>
          <w:tab w:val="num" w:pos="1200"/>
        </w:tabs>
        <w:ind w:left="1200" w:right="120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right="1800" w:hanging="360"/>
      </w:pPr>
      <w:rPr>
        <w:rFonts w:ascii="Courier New" w:hAnsi="Courier New" w:cs="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cs="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cs="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529">
    <w:nsid w:val="6DC267B9"/>
    <w:multiLevelType w:val="hybridMultilevel"/>
    <w:tmpl w:val="D624BCE0"/>
    <w:lvl w:ilvl="0" w:tplc="8FA0716E">
      <w:start w:val="2"/>
      <w:numFmt w:val="bullet"/>
      <w:lvlText w:val="–"/>
      <w:lvlJc w:val="left"/>
      <w:pPr>
        <w:tabs>
          <w:tab w:val="num" w:pos="1080"/>
        </w:tabs>
        <w:ind w:left="947" w:right="947" w:hanging="227"/>
      </w:pPr>
      <w:rPr>
        <w:rFonts w:ascii="Times New Roman" w:cs="Times New Roman" w:hint="default"/>
        <w:sz w:val="36"/>
      </w:rPr>
    </w:lvl>
    <w:lvl w:ilvl="1" w:tplc="04090003" w:tentative="1">
      <w:start w:val="1"/>
      <w:numFmt w:val="bullet"/>
      <w:lvlText w:val="o"/>
      <w:lvlJc w:val="left"/>
      <w:pPr>
        <w:tabs>
          <w:tab w:val="num" w:pos="2160"/>
        </w:tabs>
        <w:ind w:left="2160" w:right="2160" w:hanging="360"/>
      </w:pPr>
      <w:rPr>
        <w:rFonts w:ascii="Courier New" w:hAnsi="Courier New" w:hint="default"/>
      </w:rPr>
    </w:lvl>
    <w:lvl w:ilvl="2" w:tplc="04090005" w:tentative="1">
      <w:start w:val="1"/>
      <w:numFmt w:val="bullet"/>
      <w:lvlText w:val=""/>
      <w:lvlJc w:val="left"/>
      <w:pPr>
        <w:tabs>
          <w:tab w:val="num" w:pos="2880"/>
        </w:tabs>
        <w:ind w:left="2880" w:right="2880" w:hanging="360"/>
      </w:pPr>
      <w:rPr>
        <w:rFonts w:ascii="Wingdings" w:hAnsi="Wingdings"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530">
    <w:nsid w:val="6DF21A4B"/>
    <w:multiLevelType w:val="hybridMultilevel"/>
    <w:tmpl w:val="AA24A68A"/>
    <w:lvl w:ilvl="0" w:tplc="BAD0353C">
      <w:start w:val="2"/>
      <w:numFmt w:val="bullet"/>
      <w:lvlText w:val="-"/>
      <w:lvlJc w:val="left"/>
      <w:pPr>
        <w:tabs>
          <w:tab w:val="num" w:pos="1000"/>
        </w:tabs>
        <w:ind w:left="1000" w:right="1000" w:hanging="360"/>
      </w:pPr>
      <w:rPr>
        <w:rFonts w:ascii="Times New Roman" w:eastAsia="Times New Roman" w:hAnsi="Times New Roman" w:cs="Times New Roman" w:hint="default"/>
      </w:rPr>
    </w:lvl>
    <w:lvl w:ilvl="1" w:tplc="04090003" w:tentative="1">
      <w:start w:val="1"/>
      <w:numFmt w:val="bullet"/>
      <w:lvlText w:val="o"/>
      <w:lvlJc w:val="left"/>
      <w:pPr>
        <w:tabs>
          <w:tab w:val="num" w:pos="1600"/>
        </w:tabs>
        <w:ind w:left="1600" w:right="1600" w:hanging="360"/>
      </w:pPr>
      <w:rPr>
        <w:rFonts w:ascii="Courier New" w:hAnsi="Courier New" w:cs="Courier New" w:hint="default"/>
      </w:rPr>
    </w:lvl>
    <w:lvl w:ilvl="2" w:tplc="04090005" w:tentative="1">
      <w:start w:val="1"/>
      <w:numFmt w:val="bullet"/>
      <w:lvlText w:val=""/>
      <w:lvlJc w:val="left"/>
      <w:pPr>
        <w:tabs>
          <w:tab w:val="num" w:pos="2320"/>
        </w:tabs>
        <w:ind w:left="2320" w:right="2320" w:hanging="360"/>
      </w:pPr>
      <w:rPr>
        <w:rFonts w:ascii="Wingdings" w:hAnsi="Wingdings" w:hint="default"/>
      </w:rPr>
    </w:lvl>
    <w:lvl w:ilvl="3" w:tplc="04090001" w:tentative="1">
      <w:start w:val="1"/>
      <w:numFmt w:val="bullet"/>
      <w:lvlText w:val=""/>
      <w:lvlJc w:val="left"/>
      <w:pPr>
        <w:tabs>
          <w:tab w:val="num" w:pos="3040"/>
        </w:tabs>
        <w:ind w:left="3040" w:right="3040" w:hanging="360"/>
      </w:pPr>
      <w:rPr>
        <w:rFonts w:ascii="Symbol" w:hAnsi="Symbol" w:hint="default"/>
      </w:rPr>
    </w:lvl>
    <w:lvl w:ilvl="4" w:tplc="04090003" w:tentative="1">
      <w:start w:val="1"/>
      <w:numFmt w:val="bullet"/>
      <w:lvlText w:val="o"/>
      <w:lvlJc w:val="left"/>
      <w:pPr>
        <w:tabs>
          <w:tab w:val="num" w:pos="3760"/>
        </w:tabs>
        <w:ind w:left="3760" w:right="3760" w:hanging="360"/>
      </w:pPr>
      <w:rPr>
        <w:rFonts w:ascii="Courier New" w:hAnsi="Courier New" w:cs="Courier New" w:hint="default"/>
      </w:rPr>
    </w:lvl>
    <w:lvl w:ilvl="5" w:tplc="04090005" w:tentative="1">
      <w:start w:val="1"/>
      <w:numFmt w:val="bullet"/>
      <w:lvlText w:val=""/>
      <w:lvlJc w:val="left"/>
      <w:pPr>
        <w:tabs>
          <w:tab w:val="num" w:pos="4480"/>
        </w:tabs>
        <w:ind w:left="4480" w:right="4480" w:hanging="360"/>
      </w:pPr>
      <w:rPr>
        <w:rFonts w:ascii="Wingdings" w:hAnsi="Wingdings" w:hint="default"/>
      </w:rPr>
    </w:lvl>
    <w:lvl w:ilvl="6" w:tplc="04090001" w:tentative="1">
      <w:start w:val="1"/>
      <w:numFmt w:val="bullet"/>
      <w:lvlText w:val=""/>
      <w:lvlJc w:val="left"/>
      <w:pPr>
        <w:tabs>
          <w:tab w:val="num" w:pos="5200"/>
        </w:tabs>
        <w:ind w:left="5200" w:right="5200" w:hanging="360"/>
      </w:pPr>
      <w:rPr>
        <w:rFonts w:ascii="Symbol" w:hAnsi="Symbol" w:hint="default"/>
      </w:rPr>
    </w:lvl>
    <w:lvl w:ilvl="7" w:tplc="04090003" w:tentative="1">
      <w:start w:val="1"/>
      <w:numFmt w:val="bullet"/>
      <w:lvlText w:val="o"/>
      <w:lvlJc w:val="left"/>
      <w:pPr>
        <w:tabs>
          <w:tab w:val="num" w:pos="5920"/>
        </w:tabs>
        <w:ind w:left="5920" w:right="5920" w:hanging="360"/>
      </w:pPr>
      <w:rPr>
        <w:rFonts w:ascii="Courier New" w:hAnsi="Courier New" w:cs="Courier New" w:hint="default"/>
      </w:rPr>
    </w:lvl>
    <w:lvl w:ilvl="8" w:tplc="04090005" w:tentative="1">
      <w:start w:val="1"/>
      <w:numFmt w:val="bullet"/>
      <w:lvlText w:val=""/>
      <w:lvlJc w:val="left"/>
      <w:pPr>
        <w:tabs>
          <w:tab w:val="num" w:pos="6640"/>
        </w:tabs>
        <w:ind w:left="6640" w:right="6640" w:hanging="360"/>
      </w:pPr>
      <w:rPr>
        <w:rFonts w:ascii="Wingdings" w:hAnsi="Wingdings" w:hint="default"/>
      </w:rPr>
    </w:lvl>
  </w:abstractNum>
  <w:abstractNum w:abstractNumId="531">
    <w:nsid w:val="6DFC3A74"/>
    <w:multiLevelType w:val="hybridMultilevel"/>
    <w:tmpl w:val="357C63B0"/>
    <w:lvl w:ilvl="0" w:tplc="A3126494">
      <w:start w:val="1"/>
      <w:numFmt w:val="decimal"/>
      <w:lvlText w:val="%1."/>
      <w:lvlJc w:val="left"/>
      <w:pPr>
        <w:tabs>
          <w:tab w:val="num" w:pos="72"/>
        </w:tabs>
        <w:ind w:left="288" w:right="288" w:hanging="432"/>
      </w:pPr>
      <w:rPr>
        <w:rFonts w:hint="default"/>
      </w:rPr>
    </w:lvl>
    <w:lvl w:ilvl="1" w:tplc="F1562912">
      <w:start w:val="3"/>
      <w:numFmt w:val="decimal"/>
      <w:lvlText w:val="%2-"/>
      <w:lvlJc w:val="left"/>
      <w:pPr>
        <w:tabs>
          <w:tab w:val="num" w:pos="1800"/>
        </w:tabs>
        <w:ind w:left="1800" w:right="1800" w:hanging="720"/>
      </w:pPr>
      <w:rPr>
        <w:rFonts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32">
    <w:nsid w:val="6E160575"/>
    <w:multiLevelType w:val="hybridMultilevel"/>
    <w:tmpl w:val="EE3AE182"/>
    <w:lvl w:ilvl="0" w:tplc="35043344">
      <w:start w:val="1"/>
      <w:numFmt w:val="bullet"/>
      <w:lvlText w:val="•"/>
      <w:lvlJc w:val="left"/>
      <w:pPr>
        <w:tabs>
          <w:tab w:val="num" w:pos="360"/>
        </w:tabs>
        <w:ind w:left="360" w:right="360" w:hanging="360"/>
      </w:pPr>
      <w:rPr>
        <w:rFonts w:ascii="Times New Roman" w:hAnsi="Times New Roman" w:hint="default"/>
      </w:rPr>
    </w:lvl>
    <w:lvl w:ilvl="1" w:tplc="04090003" w:tentative="1">
      <w:start w:val="1"/>
      <w:numFmt w:val="bullet"/>
      <w:lvlText w:val="o"/>
      <w:lvlJc w:val="left"/>
      <w:pPr>
        <w:tabs>
          <w:tab w:val="num" w:pos="1080"/>
        </w:tabs>
        <w:ind w:left="1080" w:right="1080" w:hanging="360"/>
      </w:pPr>
      <w:rPr>
        <w:rFonts w:ascii="Courier New" w:hAnsi="Courier New" w:cs="Courier New" w:hint="default"/>
      </w:rPr>
    </w:lvl>
    <w:lvl w:ilvl="2" w:tplc="04090005" w:tentative="1">
      <w:start w:val="1"/>
      <w:numFmt w:val="bullet"/>
      <w:lvlText w:val=""/>
      <w:lvlJc w:val="left"/>
      <w:pPr>
        <w:tabs>
          <w:tab w:val="num" w:pos="1800"/>
        </w:tabs>
        <w:ind w:left="1800" w:right="1800" w:hanging="360"/>
      </w:pPr>
      <w:rPr>
        <w:rFonts w:ascii="Wingdings" w:hAnsi="Wingdings" w:hint="default"/>
      </w:rPr>
    </w:lvl>
    <w:lvl w:ilvl="3" w:tplc="04090001" w:tentative="1">
      <w:start w:val="1"/>
      <w:numFmt w:val="bullet"/>
      <w:lvlText w:val=""/>
      <w:lvlJc w:val="left"/>
      <w:pPr>
        <w:tabs>
          <w:tab w:val="num" w:pos="2520"/>
        </w:tabs>
        <w:ind w:left="2520" w:right="2520" w:hanging="360"/>
      </w:pPr>
      <w:rPr>
        <w:rFonts w:ascii="Symbol" w:hAnsi="Symbol" w:hint="default"/>
      </w:rPr>
    </w:lvl>
    <w:lvl w:ilvl="4" w:tplc="04090003" w:tentative="1">
      <w:start w:val="1"/>
      <w:numFmt w:val="bullet"/>
      <w:lvlText w:val="o"/>
      <w:lvlJc w:val="left"/>
      <w:pPr>
        <w:tabs>
          <w:tab w:val="num" w:pos="3240"/>
        </w:tabs>
        <w:ind w:left="3240" w:right="3240" w:hanging="360"/>
      </w:pPr>
      <w:rPr>
        <w:rFonts w:ascii="Courier New" w:hAnsi="Courier New" w:cs="Courier New" w:hint="default"/>
      </w:rPr>
    </w:lvl>
    <w:lvl w:ilvl="5" w:tplc="04090005" w:tentative="1">
      <w:start w:val="1"/>
      <w:numFmt w:val="bullet"/>
      <w:lvlText w:val=""/>
      <w:lvlJc w:val="left"/>
      <w:pPr>
        <w:tabs>
          <w:tab w:val="num" w:pos="3960"/>
        </w:tabs>
        <w:ind w:left="3960" w:right="3960" w:hanging="360"/>
      </w:pPr>
      <w:rPr>
        <w:rFonts w:ascii="Wingdings" w:hAnsi="Wingdings" w:hint="default"/>
      </w:rPr>
    </w:lvl>
    <w:lvl w:ilvl="6" w:tplc="04090001" w:tentative="1">
      <w:start w:val="1"/>
      <w:numFmt w:val="bullet"/>
      <w:lvlText w:val=""/>
      <w:lvlJc w:val="left"/>
      <w:pPr>
        <w:tabs>
          <w:tab w:val="num" w:pos="4680"/>
        </w:tabs>
        <w:ind w:left="4680" w:right="4680" w:hanging="360"/>
      </w:pPr>
      <w:rPr>
        <w:rFonts w:ascii="Symbol" w:hAnsi="Symbol" w:hint="default"/>
      </w:rPr>
    </w:lvl>
    <w:lvl w:ilvl="7" w:tplc="04090003" w:tentative="1">
      <w:start w:val="1"/>
      <w:numFmt w:val="bullet"/>
      <w:lvlText w:val="o"/>
      <w:lvlJc w:val="left"/>
      <w:pPr>
        <w:tabs>
          <w:tab w:val="num" w:pos="5400"/>
        </w:tabs>
        <w:ind w:left="5400" w:right="5400" w:hanging="360"/>
      </w:pPr>
      <w:rPr>
        <w:rFonts w:ascii="Courier New" w:hAnsi="Courier New" w:cs="Courier New" w:hint="default"/>
      </w:rPr>
    </w:lvl>
    <w:lvl w:ilvl="8" w:tplc="04090005" w:tentative="1">
      <w:start w:val="1"/>
      <w:numFmt w:val="bullet"/>
      <w:lvlText w:val=""/>
      <w:lvlJc w:val="left"/>
      <w:pPr>
        <w:tabs>
          <w:tab w:val="num" w:pos="6120"/>
        </w:tabs>
        <w:ind w:left="6120" w:right="6120" w:hanging="360"/>
      </w:pPr>
      <w:rPr>
        <w:rFonts w:ascii="Wingdings" w:hAnsi="Wingdings" w:hint="default"/>
      </w:rPr>
    </w:lvl>
  </w:abstractNum>
  <w:abstractNum w:abstractNumId="533">
    <w:nsid w:val="6E672213"/>
    <w:multiLevelType w:val="multilevel"/>
    <w:tmpl w:val="CBF865C0"/>
    <w:lvl w:ilvl="0">
      <w:start w:val="1"/>
      <w:numFmt w:val="bullet"/>
      <w:lvlText w:val=""/>
      <w:lvlJc w:val="left"/>
      <w:pPr>
        <w:tabs>
          <w:tab w:val="num" w:pos="360"/>
        </w:tabs>
        <w:ind w:left="360" w:right="360" w:hanging="360"/>
      </w:pPr>
      <w:rPr>
        <w:rFonts w:ascii="Wingdings" w:hAnsi="Wingdings" w:cs="Times New Roman" w:hint="default"/>
      </w:rPr>
    </w:lvl>
    <w:lvl w:ilvl="1">
      <w:start w:val="1"/>
      <w:numFmt w:val="cardinalText"/>
      <w:lvlText w:val="%2"/>
      <w:lvlJc w:val="left"/>
      <w:pPr>
        <w:tabs>
          <w:tab w:val="num" w:pos="720"/>
        </w:tabs>
        <w:ind w:left="720" w:right="720" w:hanging="360"/>
      </w:pPr>
      <w:rPr>
        <w:rFonts w:hint="default"/>
      </w:rPr>
    </w:lvl>
    <w:lvl w:ilvl="2">
      <w:start w:val="1"/>
      <w:numFmt w:val="bullet"/>
      <w:lvlText w:val=""/>
      <w:lvlJc w:val="left"/>
      <w:pPr>
        <w:tabs>
          <w:tab w:val="num" w:pos="1080"/>
        </w:tabs>
        <w:ind w:left="1080" w:right="1080" w:hanging="360"/>
      </w:pPr>
      <w:rPr>
        <w:rFonts w:ascii="Wingdings" w:hAnsi="Wingdings" w:hint="default"/>
      </w:rPr>
    </w:lvl>
    <w:lvl w:ilvl="3">
      <w:start w:val="1"/>
      <w:numFmt w:val="bullet"/>
      <w:lvlText w:val=""/>
      <w:lvlJc w:val="left"/>
      <w:pPr>
        <w:tabs>
          <w:tab w:val="num" w:pos="1440"/>
        </w:tabs>
        <w:ind w:left="1440" w:right="1440" w:hanging="360"/>
      </w:pPr>
      <w:rPr>
        <w:rFonts w:ascii="Symbol" w:hAnsi="Symbol" w:hint="default"/>
      </w:rPr>
    </w:lvl>
    <w:lvl w:ilvl="4">
      <w:start w:val="1"/>
      <w:numFmt w:val="bullet"/>
      <w:lvlText w:val=""/>
      <w:lvlJc w:val="left"/>
      <w:pPr>
        <w:tabs>
          <w:tab w:val="num" w:pos="1800"/>
        </w:tabs>
        <w:ind w:left="1800" w:right="1800" w:hanging="360"/>
      </w:pPr>
      <w:rPr>
        <w:rFonts w:ascii="Symbol" w:hAnsi="Symbol" w:hint="default"/>
      </w:rPr>
    </w:lvl>
    <w:lvl w:ilvl="5">
      <w:start w:val="1"/>
      <w:numFmt w:val="bullet"/>
      <w:lvlText w:val=""/>
      <w:lvlJc w:val="left"/>
      <w:pPr>
        <w:tabs>
          <w:tab w:val="num" w:pos="2160"/>
        </w:tabs>
        <w:ind w:left="2160" w:right="2160" w:hanging="360"/>
      </w:pPr>
      <w:rPr>
        <w:rFonts w:ascii="Wingdings" w:hAnsi="Wingdings" w:cs="Times New Roman" w:hint="default"/>
      </w:rPr>
    </w:lvl>
    <w:lvl w:ilvl="6">
      <w:start w:val="1"/>
      <w:numFmt w:val="bullet"/>
      <w:lvlText w:val=""/>
      <w:lvlJc w:val="left"/>
      <w:pPr>
        <w:tabs>
          <w:tab w:val="num" w:pos="2520"/>
        </w:tabs>
        <w:ind w:left="2520" w:right="2520" w:hanging="360"/>
      </w:pPr>
      <w:rPr>
        <w:rFonts w:ascii="Wingdings" w:hAnsi="Wingdings" w:hint="default"/>
      </w:rPr>
    </w:lvl>
    <w:lvl w:ilvl="7">
      <w:start w:val="1"/>
      <w:numFmt w:val="bullet"/>
      <w:lvlText w:val=""/>
      <w:lvlJc w:val="left"/>
      <w:pPr>
        <w:tabs>
          <w:tab w:val="num" w:pos="2880"/>
        </w:tabs>
        <w:ind w:left="2880" w:right="2880" w:hanging="360"/>
      </w:pPr>
      <w:rPr>
        <w:rFonts w:ascii="Symbol" w:hAnsi="Symbol" w:hint="default"/>
      </w:rPr>
    </w:lvl>
    <w:lvl w:ilvl="8">
      <w:start w:val="1"/>
      <w:numFmt w:val="bullet"/>
      <w:lvlText w:val=""/>
      <w:lvlJc w:val="left"/>
      <w:pPr>
        <w:tabs>
          <w:tab w:val="num" w:pos="3240"/>
        </w:tabs>
        <w:ind w:left="3240" w:right="3240" w:hanging="360"/>
      </w:pPr>
      <w:rPr>
        <w:rFonts w:ascii="Symbol" w:hAnsi="Symbol" w:hint="default"/>
      </w:rPr>
    </w:lvl>
  </w:abstractNum>
  <w:abstractNum w:abstractNumId="534">
    <w:nsid w:val="6EA20A6E"/>
    <w:multiLevelType w:val="hybridMultilevel"/>
    <w:tmpl w:val="1C24DDF8"/>
    <w:lvl w:ilvl="0" w:tplc="BAD0353C">
      <w:start w:val="2"/>
      <w:numFmt w:val="bullet"/>
      <w:lvlText w:val="-"/>
      <w:lvlJc w:val="left"/>
      <w:pPr>
        <w:tabs>
          <w:tab w:val="num" w:pos="920"/>
        </w:tabs>
        <w:ind w:left="920" w:right="920" w:hanging="360"/>
      </w:pPr>
      <w:rPr>
        <w:rFonts w:ascii="Times New Roman" w:eastAsia="Times New Roman" w:hAnsi="Times New Roman" w:cs="Times New Roman" w:hint="default"/>
      </w:rPr>
    </w:lvl>
    <w:lvl w:ilvl="1" w:tplc="04090003">
      <w:start w:val="1"/>
      <w:numFmt w:val="bullet"/>
      <w:lvlText w:val="o"/>
      <w:lvlJc w:val="left"/>
      <w:pPr>
        <w:tabs>
          <w:tab w:val="num" w:pos="1520"/>
        </w:tabs>
        <w:ind w:left="1520" w:right="1520" w:hanging="360"/>
      </w:pPr>
      <w:rPr>
        <w:rFonts w:ascii="Courier New" w:hAnsi="Courier New" w:cs="Courier New" w:hint="default"/>
      </w:rPr>
    </w:lvl>
    <w:lvl w:ilvl="2" w:tplc="04090005" w:tentative="1">
      <w:start w:val="1"/>
      <w:numFmt w:val="bullet"/>
      <w:lvlText w:val=""/>
      <w:lvlJc w:val="left"/>
      <w:pPr>
        <w:tabs>
          <w:tab w:val="num" w:pos="2240"/>
        </w:tabs>
        <w:ind w:left="2240" w:right="2240" w:hanging="360"/>
      </w:pPr>
      <w:rPr>
        <w:rFonts w:ascii="Wingdings" w:hAnsi="Wingdings" w:hint="default"/>
      </w:rPr>
    </w:lvl>
    <w:lvl w:ilvl="3" w:tplc="04090001" w:tentative="1">
      <w:start w:val="1"/>
      <w:numFmt w:val="bullet"/>
      <w:lvlText w:val=""/>
      <w:lvlJc w:val="left"/>
      <w:pPr>
        <w:tabs>
          <w:tab w:val="num" w:pos="2960"/>
        </w:tabs>
        <w:ind w:left="2960" w:right="2960" w:hanging="360"/>
      </w:pPr>
      <w:rPr>
        <w:rFonts w:ascii="Symbol" w:hAnsi="Symbol" w:hint="default"/>
      </w:rPr>
    </w:lvl>
    <w:lvl w:ilvl="4" w:tplc="04090003" w:tentative="1">
      <w:start w:val="1"/>
      <w:numFmt w:val="bullet"/>
      <w:lvlText w:val="o"/>
      <w:lvlJc w:val="left"/>
      <w:pPr>
        <w:tabs>
          <w:tab w:val="num" w:pos="3680"/>
        </w:tabs>
        <w:ind w:left="3680" w:right="3680" w:hanging="360"/>
      </w:pPr>
      <w:rPr>
        <w:rFonts w:ascii="Courier New" w:hAnsi="Courier New" w:cs="Courier New" w:hint="default"/>
      </w:rPr>
    </w:lvl>
    <w:lvl w:ilvl="5" w:tplc="04090005" w:tentative="1">
      <w:start w:val="1"/>
      <w:numFmt w:val="bullet"/>
      <w:lvlText w:val=""/>
      <w:lvlJc w:val="left"/>
      <w:pPr>
        <w:tabs>
          <w:tab w:val="num" w:pos="4400"/>
        </w:tabs>
        <w:ind w:left="4400" w:right="4400" w:hanging="360"/>
      </w:pPr>
      <w:rPr>
        <w:rFonts w:ascii="Wingdings" w:hAnsi="Wingdings" w:hint="default"/>
      </w:rPr>
    </w:lvl>
    <w:lvl w:ilvl="6" w:tplc="04090001" w:tentative="1">
      <w:start w:val="1"/>
      <w:numFmt w:val="bullet"/>
      <w:lvlText w:val=""/>
      <w:lvlJc w:val="left"/>
      <w:pPr>
        <w:tabs>
          <w:tab w:val="num" w:pos="5120"/>
        </w:tabs>
        <w:ind w:left="5120" w:right="5120" w:hanging="360"/>
      </w:pPr>
      <w:rPr>
        <w:rFonts w:ascii="Symbol" w:hAnsi="Symbol" w:hint="default"/>
      </w:rPr>
    </w:lvl>
    <w:lvl w:ilvl="7" w:tplc="04090003" w:tentative="1">
      <w:start w:val="1"/>
      <w:numFmt w:val="bullet"/>
      <w:lvlText w:val="o"/>
      <w:lvlJc w:val="left"/>
      <w:pPr>
        <w:tabs>
          <w:tab w:val="num" w:pos="5840"/>
        </w:tabs>
        <w:ind w:left="5840" w:right="5840" w:hanging="360"/>
      </w:pPr>
      <w:rPr>
        <w:rFonts w:ascii="Courier New" w:hAnsi="Courier New" w:cs="Courier New" w:hint="default"/>
      </w:rPr>
    </w:lvl>
    <w:lvl w:ilvl="8" w:tplc="04090005" w:tentative="1">
      <w:start w:val="1"/>
      <w:numFmt w:val="bullet"/>
      <w:lvlText w:val=""/>
      <w:lvlJc w:val="left"/>
      <w:pPr>
        <w:tabs>
          <w:tab w:val="num" w:pos="6560"/>
        </w:tabs>
        <w:ind w:left="6560" w:right="6560" w:hanging="360"/>
      </w:pPr>
      <w:rPr>
        <w:rFonts w:ascii="Wingdings" w:hAnsi="Wingdings" w:hint="default"/>
      </w:rPr>
    </w:lvl>
  </w:abstractNum>
  <w:abstractNum w:abstractNumId="535">
    <w:nsid w:val="6F042C92"/>
    <w:multiLevelType w:val="hybridMultilevel"/>
    <w:tmpl w:val="2B5A6028"/>
    <w:lvl w:ilvl="0" w:tplc="BEE607C0">
      <w:numFmt w:val="bullet"/>
      <w:lvlText w:val="-"/>
      <w:lvlJc w:val="left"/>
      <w:pPr>
        <w:tabs>
          <w:tab w:val="num" w:pos="749"/>
        </w:tabs>
        <w:ind w:left="749" w:right="749" w:hanging="360"/>
      </w:pPr>
      <w:rPr>
        <w:rFonts w:ascii="Times New Roman" w:eastAsia="Times New Roman" w:hAnsi="Times New Roman" w:cs="Times New Roman" w:hint="default"/>
      </w:rPr>
    </w:lvl>
    <w:lvl w:ilvl="1" w:tplc="04090003" w:tentative="1">
      <w:start w:val="1"/>
      <w:numFmt w:val="bullet"/>
      <w:lvlText w:val="o"/>
      <w:lvlJc w:val="left"/>
      <w:pPr>
        <w:tabs>
          <w:tab w:val="num" w:pos="1469"/>
        </w:tabs>
        <w:ind w:left="1469" w:right="1469" w:hanging="360"/>
      </w:pPr>
      <w:rPr>
        <w:rFonts w:ascii="Courier New" w:hAnsi="Courier New" w:cs="Courier New" w:hint="default"/>
      </w:rPr>
    </w:lvl>
    <w:lvl w:ilvl="2" w:tplc="04090005" w:tentative="1">
      <w:start w:val="1"/>
      <w:numFmt w:val="bullet"/>
      <w:lvlText w:val=""/>
      <w:lvlJc w:val="left"/>
      <w:pPr>
        <w:tabs>
          <w:tab w:val="num" w:pos="2189"/>
        </w:tabs>
        <w:ind w:left="2189" w:right="2189" w:hanging="360"/>
      </w:pPr>
      <w:rPr>
        <w:rFonts w:ascii="Wingdings" w:hAnsi="Wingdings" w:hint="default"/>
      </w:rPr>
    </w:lvl>
    <w:lvl w:ilvl="3" w:tplc="04090001" w:tentative="1">
      <w:start w:val="1"/>
      <w:numFmt w:val="bullet"/>
      <w:lvlText w:val=""/>
      <w:lvlJc w:val="left"/>
      <w:pPr>
        <w:tabs>
          <w:tab w:val="num" w:pos="2909"/>
        </w:tabs>
        <w:ind w:left="2909" w:right="2909" w:hanging="360"/>
      </w:pPr>
      <w:rPr>
        <w:rFonts w:ascii="Symbol" w:hAnsi="Symbol" w:hint="default"/>
      </w:rPr>
    </w:lvl>
    <w:lvl w:ilvl="4" w:tplc="04090003" w:tentative="1">
      <w:start w:val="1"/>
      <w:numFmt w:val="bullet"/>
      <w:lvlText w:val="o"/>
      <w:lvlJc w:val="left"/>
      <w:pPr>
        <w:tabs>
          <w:tab w:val="num" w:pos="3629"/>
        </w:tabs>
        <w:ind w:left="3629" w:right="3629" w:hanging="360"/>
      </w:pPr>
      <w:rPr>
        <w:rFonts w:ascii="Courier New" w:hAnsi="Courier New" w:cs="Courier New" w:hint="default"/>
      </w:rPr>
    </w:lvl>
    <w:lvl w:ilvl="5" w:tplc="04090005" w:tentative="1">
      <w:start w:val="1"/>
      <w:numFmt w:val="bullet"/>
      <w:lvlText w:val=""/>
      <w:lvlJc w:val="left"/>
      <w:pPr>
        <w:tabs>
          <w:tab w:val="num" w:pos="4349"/>
        </w:tabs>
        <w:ind w:left="4349" w:right="4349" w:hanging="360"/>
      </w:pPr>
      <w:rPr>
        <w:rFonts w:ascii="Wingdings" w:hAnsi="Wingdings" w:hint="default"/>
      </w:rPr>
    </w:lvl>
    <w:lvl w:ilvl="6" w:tplc="04090001" w:tentative="1">
      <w:start w:val="1"/>
      <w:numFmt w:val="bullet"/>
      <w:lvlText w:val=""/>
      <w:lvlJc w:val="left"/>
      <w:pPr>
        <w:tabs>
          <w:tab w:val="num" w:pos="5069"/>
        </w:tabs>
        <w:ind w:left="5069" w:right="5069" w:hanging="360"/>
      </w:pPr>
      <w:rPr>
        <w:rFonts w:ascii="Symbol" w:hAnsi="Symbol" w:hint="default"/>
      </w:rPr>
    </w:lvl>
    <w:lvl w:ilvl="7" w:tplc="04090003" w:tentative="1">
      <w:start w:val="1"/>
      <w:numFmt w:val="bullet"/>
      <w:lvlText w:val="o"/>
      <w:lvlJc w:val="left"/>
      <w:pPr>
        <w:tabs>
          <w:tab w:val="num" w:pos="5789"/>
        </w:tabs>
        <w:ind w:left="5789" w:right="5789" w:hanging="360"/>
      </w:pPr>
      <w:rPr>
        <w:rFonts w:ascii="Courier New" w:hAnsi="Courier New" w:cs="Courier New" w:hint="default"/>
      </w:rPr>
    </w:lvl>
    <w:lvl w:ilvl="8" w:tplc="04090005" w:tentative="1">
      <w:start w:val="1"/>
      <w:numFmt w:val="bullet"/>
      <w:lvlText w:val=""/>
      <w:lvlJc w:val="left"/>
      <w:pPr>
        <w:tabs>
          <w:tab w:val="num" w:pos="6509"/>
        </w:tabs>
        <w:ind w:left="6509" w:right="6509" w:hanging="360"/>
      </w:pPr>
      <w:rPr>
        <w:rFonts w:ascii="Wingdings" w:hAnsi="Wingdings" w:hint="default"/>
      </w:rPr>
    </w:lvl>
  </w:abstractNum>
  <w:abstractNum w:abstractNumId="536">
    <w:nsid w:val="6F0F629C"/>
    <w:multiLevelType w:val="hybridMultilevel"/>
    <w:tmpl w:val="A2DECB38"/>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37">
    <w:nsid w:val="6F101273"/>
    <w:multiLevelType w:val="hybridMultilevel"/>
    <w:tmpl w:val="D2A496C4"/>
    <w:lvl w:ilvl="0" w:tplc="04090001">
      <w:start w:val="1"/>
      <w:numFmt w:val="bullet"/>
      <w:lvlText w:val=""/>
      <w:lvlJc w:val="left"/>
      <w:pPr>
        <w:tabs>
          <w:tab w:val="num" w:pos="2996"/>
        </w:tabs>
        <w:ind w:left="2996" w:right="2996" w:hanging="360"/>
      </w:pPr>
      <w:rPr>
        <w:rFonts w:ascii="Symbol" w:hAnsi="Symbol" w:hint="default"/>
      </w:rPr>
    </w:lvl>
    <w:lvl w:ilvl="1" w:tplc="04090003" w:tentative="1">
      <w:start w:val="1"/>
      <w:numFmt w:val="bullet"/>
      <w:lvlText w:val="o"/>
      <w:lvlJc w:val="left"/>
      <w:pPr>
        <w:tabs>
          <w:tab w:val="num" w:pos="1476"/>
        </w:tabs>
        <w:ind w:left="1476" w:right="1476" w:hanging="360"/>
      </w:pPr>
      <w:rPr>
        <w:rFonts w:ascii="Courier New" w:hAnsi="Courier New" w:cs="Courier New" w:hint="default"/>
      </w:rPr>
    </w:lvl>
    <w:lvl w:ilvl="2" w:tplc="04090005" w:tentative="1">
      <w:start w:val="1"/>
      <w:numFmt w:val="bullet"/>
      <w:lvlText w:val=""/>
      <w:lvlJc w:val="left"/>
      <w:pPr>
        <w:tabs>
          <w:tab w:val="num" w:pos="2196"/>
        </w:tabs>
        <w:ind w:left="2196" w:right="2196" w:hanging="360"/>
      </w:pPr>
      <w:rPr>
        <w:rFonts w:ascii="Wingdings" w:hAnsi="Wingdings" w:hint="default"/>
      </w:rPr>
    </w:lvl>
    <w:lvl w:ilvl="3" w:tplc="04090001" w:tentative="1">
      <w:start w:val="1"/>
      <w:numFmt w:val="bullet"/>
      <w:lvlText w:val=""/>
      <w:lvlJc w:val="left"/>
      <w:pPr>
        <w:tabs>
          <w:tab w:val="num" w:pos="2916"/>
        </w:tabs>
        <w:ind w:left="2916" w:right="2916" w:hanging="360"/>
      </w:pPr>
      <w:rPr>
        <w:rFonts w:ascii="Symbol" w:hAnsi="Symbol" w:hint="default"/>
      </w:rPr>
    </w:lvl>
    <w:lvl w:ilvl="4" w:tplc="04090003" w:tentative="1">
      <w:start w:val="1"/>
      <w:numFmt w:val="bullet"/>
      <w:lvlText w:val="o"/>
      <w:lvlJc w:val="left"/>
      <w:pPr>
        <w:tabs>
          <w:tab w:val="num" w:pos="3636"/>
        </w:tabs>
        <w:ind w:left="3636" w:right="3636" w:hanging="360"/>
      </w:pPr>
      <w:rPr>
        <w:rFonts w:ascii="Courier New" w:hAnsi="Courier New" w:cs="Courier New" w:hint="default"/>
      </w:rPr>
    </w:lvl>
    <w:lvl w:ilvl="5" w:tplc="04090005" w:tentative="1">
      <w:start w:val="1"/>
      <w:numFmt w:val="bullet"/>
      <w:lvlText w:val=""/>
      <w:lvlJc w:val="left"/>
      <w:pPr>
        <w:tabs>
          <w:tab w:val="num" w:pos="4356"/>
        </w:tabs>
        <w:ind w:left="4356" w:right="4356" w:hanging="360"/>
      </w:pPr>
      <w:rPr>
        <w:rFonts w:ascii="Wingdings" w:hAnsi="Wingdings" w:hint="default"/>
      </w:rPr>
    </w:lvl>
    <w:lvl w:ilvl="6" w:tplc="04090001" w:tentative="1">
      <w:start w:val="1"/>
      <w:numFmt w:val="bullet"/>
      <w:lvlText w:val=""/>
      <w:lvlJc w:val="left"/>
      <w:pPr>
        <w:tabs>
          <w:tab w:val="num" w:pos="5076"/>
        </w:tabs>
        <w:ind w:left="5076" w:right="5076" w:hanging="360"/>
      </w:pPr>
      <w:rPr>
        <w:rFonts w:ascii="Symbol" w:hAnsi="Symbol" w:hint="default"/>
      </w:rPr>
    </w:lvl>
    <w:lvl w:ilvl="7" w:tplc="04090003" w:tentative="1">
      <w:start w:val="1"/>
      <w:numFmt w:val="bullet"/>
      <w:lvlText w:val="o"/>
      <w:lvlJc w:val="left"/>
      <w:pPr>
        <w:tabs>
          <w:tab w:val="num" w:pos="5796"/>
        </w:tabs>
        <w:ind w:left="5796" w:right="5796" w:hanging="360"/>
      </w:pPr>
      <w:rPr>
        <w:rFonts w:ascii="Courier New" w:hAnsi="Courier New" w:cs="Courier New" w:hint="default"/>
      </w:rPr>
    </w:lvl>
    <w:lvl w:ilvl="8" w:tplc="04090005" w:tentative="1">
      <w:start w:val="1"/>
      <w:numFmt w:val="bullet"/>
      <w:lvlText w:val=""/>
      <w:lvlJc w:val="left"/>
      <w:pPr>
        <w:tabs>
          <w:tab w:val="num" w:pos="6516"/>
        </w:tabs>
        <w:ind w:left="6516" w:right="6516" w:hanging="360"/>
      </w:pPr>
      <w:rPr>
        <w:rFonts w:ascii="Wingdings" w:hAnsi="Wingdings" w:hint="default"/>
      </w:rPr>
    </w:lvl>
  </w:abstractNum>
  <w:abstractNum w:abstractNumId="538">
    <w:nsid w:val="6F7813C8"/>
    <w:multiLevelType w:val="hybridMultilevel"/>
    <w:tmpl w:val="1F6CC3B2"/>
    <w:lvl w:ilvl="0" w:tplc="04090001">
      <w:start w:val="1"/>
      <w:numFmt w:val="bullet"/>
      <w:lvlText w:val=""/>
      <w:lvlJc w:val="left"/>
      <w:pPr>
        <w:tabs>
          <w:tab w:val="num" w:pos="1440"/>
        </w:tabs>
        <w:ind w:left="1440" w:right="1440" w:hanging="360"/>
      </w:pPr>
      <w:rPr>
        <w:rFonts w:ascii="Symbol" w:hAnsi="Symbol" w:hint="default"/>
      </w:rPr>
    </w:lvl>
    <w:lvl w:ilvl="1" w:tplc="04090003" w:tentative="1">
      <w:start w:val="1"/>
      <w:numFmt w:val="bullet"/>
      <w:lvlText w:val="o"/>
      <w:lvlJc w:val="left"/>
      <w:pPr>
        <w:tabs>
          <w:tab w:val="num" w:pos="2160"/>
        </w:tabs>
        <w:ind w:left="2160" w:right="2160" w:hanging="360"/>
      </w:pPr>
      <w:rPr>
        <w:rFonts w:ascii="Courier New" w:hAnsi="Courier New" w:cs="Courier New" w:hint="default"/>
      </w:rPr>
    </w:lvl>
    <w:lvl w:ilvl="2" w:tplc="04090005" w:tentative="1">
      <w:start w:val="1"/>
      <w:numFmt w:val="bullet"/>
      <w:lvlText w:val=""/>
      <w:lvlJc w:val="left"/>
      <w:pPr>
        <w:tabs>
          <w:tab w:val="num" w:pos="2880"/>
        </w:tabs>
        <w:ind w:left="2880" w:right="2880" w:hanging="360"/>
      </w:pPr>
      <w:rPr>
        <w:rFonts w:ascii="Wingdings" w:hAnsi="Wingdings"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cs="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cs="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539">
    <w:nsid w:val="6FB54E6E"/>
    <w:multiLevelType w:val="multilevel"/>
    <w:tmpl w:val="C0728556"/>
    <w:lvl w:ilvl="0">
      <w:start w:val="5"/>
      <w:numFmt w:val="decimal"/>
      <w:lvlText w:val="%1"/>
      <w:lvlJc w:val="left"/>
      <w:pPr>
        <w:tabs>
          <w:tab w:val="num" w:pos="660"/>
        </w:tabs>
        <w:ind w:left="660" w:right="660" w:hanging="660"/>
      </w:pPr>
      <w:rPr>
        <w:rFonts w:hint="default"/>
        <w:b/>
      </w:rPr>
    </w:lvl>
    <w:lvl w:ilvl="1">
      <w:start w:val="6"/>
      <w:numFmt w:val="decimal"/>
      <w:lvlText w:val="%1-%2"/>
      <w:lvlJc w:val="left"/>
      <w:pPr>
        <w:tabs>
          <w:tab w:val="num" w:pos="720"/>
        </w:tabs>
        <w:ind w:left="720" w:right="720" w:hanging="720"/>
      </w:pPr>
      <w:rPr>
        <w:rFonts w:hint="default"/>
        <w:b/>
      </w:rPr>
    </w:lvl>
    <w:lvl w:ilvl="2">
      <w:start w:val="2"/>
      <w:numFmt w:val="decimal"/>
      <w:lvlText w:val="%1-%2-%3"/>
      <w:lvlJc w:val="left"/>
      <w:pPr>
        <w:tabs>
          <w:tab w:val="num" w:pos="720"/>
        </w:tabs>
        <w:ind w:left="720" w:right="720" w:hanging="720"/>
      </w:pPr>
      <w:rPr>
        <w:rFonts w:hint="default"/>
        <w:b w:val="0"/>
        <w:bCs/>
      </w:rPr>
    </w:lvl>
    <w:lvl w:ilvl="3">
      <w:start w:val="1"/>
      <w:numFmt w:val="decimal"/>
      <w:lvlText w:val="%1-%2-%3.%4"/>
      <w:lvlJc w:val="left"/>
      <w:pPr>
        <w:tabs>
          <w:tab w:val="num" w:pos="1080"/>
        </w:tabs>
        <w:ind w:left="1080" w:right="1080" w:hanging="1080"/>
      </w:pPr>
      <w:rPr>
        <w:rFonts w:hint="default"/>
        <w:b/>
      </w:rPr>
    </w:lvl>
    <w:lvl w:ilvl="4">
      <w:start w:val="1"/>
      <w:numFmt w:val="decimal"/>
      <w:lvlText w:val="%1-%2-%3.%4.%5"/>
      <w:lvlJc w:val="left"/>
      <w:pPr>
        <w:tabs>
          <w:tab w:val="num" w:pos="1080"/>
        </w:tabs>
        <w:ind w:left="1080" w:right="1080" w:hanging="1080"/>
      </w:pPr>
      <w:rPr>
        <w:rFonts w:hint="default"/>
        <w:b/>
      </w:rPr>
    </w:lvl>
    <w:lvl w:ilvl="5">
      <w:start w:val="1"/>
      <w:numFmt w:val="decimal"/>
      <w:lvlText w:val="%1-%2-%3.%4.%5.%6"/>
      <w:lvlJc w:val="left"/>
      <w:pPr>
        <w:tabs>
          <w:tab w:val="num" w:pos="1440"/>
        </w:tabs>
        <w:ind w:left="1440" w:right="1440" w:hanging="1440"/>
      </w:pPr>
      <w:rPr>
        <w:rFonts w:hint="default"/>
        <w:b/>
      </w:rPr>
    </w:lvl>
    <w:lvl w:ilvl="6">
      <w:start w:val="1"/>
      <w:numFmt w:val="decimal"/>
      <w:lvlText w:val="%1-%2-%3.%4.%5.%6.%7"/>
      <w:lvlJc w:val="left"/>
      <w:pPr>
        <w:tabs>
          <w:tab w:val="num" w:pos="1800"/>
        </w:tabs>
        <w:ind w:left="1800" w:right="1800" w:hanging="1800"/>
      </w:pPr>
      <w:rPr>
        <w:rFonts w:hint="default"/>
        <w:b/>
      </w:rPr>
    </w:lvl>
    <w:lvl w:ilvl="7">
      <w:start w:val="1"/>
      <w:numFmt w:val="decimal"/>
      <w:lvlText w:val="%1-%2-%3.%4.%5.%6.%7.%8"/>
      <w:lvlJc w:val="left"/>
      <w:pPr>
        <w:tabs>
          <w:tab w:val="num" w:pos="1800"/>
        </w:tabs>
        <w:ind w:left="1800" w:right="1800" w:hanging="1800"/>
      </w:pPr>
      <w:rPr>
        <w:rFonts w:hint="default"/>
        <w:b/>
      </w:rPr>
    </w:lvl>
    <w:lvl w:ilvl="8">
      <w:start w:val="1"/>
      <w:numFmt w:val="decimal"/>
      <w:lvlText w:val="%1-%2-%3.%4.%5.%6.%7.%8.%9"/>
      <w:lvlJc w:val="left"/>
      <w:pPr>
        <w:tabs>
          <w:tab w:val="num" w:pos="2160"/>
        </w:tabs>
        <w:ind w:left="2160" w:right="2160" w:hanging="2160"/>
      </w:pPr>
      <w:rPr>
        <w:rFonts w:hint="default"/>
        <w:b/>
      </w:rPr>
    </w:lvl>
  </w:abstractNum>
  <w:abstractNum w:abstractNumId="540">
    <w:nsid w:val="6FE61693"/>
    <w:multiLevelType w:val="hybridMultilevel"/>
    <w:tmpl w:val="18165714"/>
    <w:lvl w:ilvl="0" w:tplc="504843BA">
      <w:start w:val="1"/>
      <w:numFmt w:val="decimal"/>
      <w:lvlText w:val="%1-"/>
      <w:lvlJc w:val="left"/>
      <w:pPr>
        <w:tabs>
          <w:tab w:val="num" w:pos="474"/>
        </w:tabs>
        <w:ind w:left="341" w:right="341" w:hanging="227"/>
      </w:pPr>
      <w:rPr>
        <w:rFonts w:hint="default"/>
      </w:rPr>
    </w:lvl>
    <w:lvl w:ilvl="1" w:tplc="9F644B7C">
      <w:start w:val="1"/>
      <w:numFmt w:val="bullet"/>
      <w:lvlText w:val=""/>
      <w:lvlJc w:val="left"/>
      <w:pPr>
        <w:tabs>
          <w:tab w:val="num" w:pos="1211"/>
        </w:tabs>
        <w:ind w:left="454" w:right="454" w:firstLine="397"/>
      </w:pPr>
      <w:rPr>
        <w:rFonts w:ascii="Symbol" w:hAnsi="Symbol" w:hint="default"/>
      </w:rPr>
    </w:lvl>
    <w:lvl w:ilvl="2" w:tplc="39421626">
      <w:start w:val="1"/>
      <w:numFmt w:val="bullet"/>
      <w:lvlText w:val=""/>
      <w:lvlJc w:val="left"/>
      <w:pPr>
        <w:tabs>
          <w:tab w:val="num" w:pos="2397"/>
        </w:tabs>
        <w:ind w:left="2207" w:right="2207" w:hanging="170"/>
      </w:pPr>
      <w:rPr>
        <w:rFonts w:ascii="Symbol" w:hAnsi="Symbol" w:hint="default"/>
      </w:rPr>
    </w:lvl>
    <w:lvl w:ilvl="3" w:tplc="0409000F" w:tentative="1">
      <w:start w:val="1"/>
      <w:numFmt w:val="decimal"/>
      <w:lvlText w:val="%4."/>
      <w:lvlJc w:val="left"/>
      <w:pPr>
        <w:tabs>
          <w:tab w:val="num" w:pos="2937"/>
        </w:tabs>
        <w:ind w:left="2937" w:right="2937" w:hanging="360"/>
      </w:pPr>
    </w:lvl>
    <w:lvl w:ilvl="4" w:tplc="04090019" w:tentative="1">
      <w:start w:val="1"/>
      <w:numFmt w:val="lowerLetter"/>
      <w:lvlText w:val="%5."/>
      <w:lvlJc w:val="left"/>
      <w:pPr>
        <w:tabs>
          <w:tab w:val="num" w:pos="3657"/>
        </w:tabs>
        <w:ind w:left="3657" w:right="3657" w:hanging="360"/>
      </w:pPr>
    </w:lvl>
    <w:lvl w:ilvl="5" w:tplc="0409001B" w:tentative="1">
      <w:start w:val="1"/>
      <w:numFmt w:val="lowerRoman"/>
      <w:lvlText w:val="%6."/>
      <w:lvlJc w:val="right"/>
      <w:pPr>
        <w:tabs>
          <w:tab w:val="num" w:pos="4377"/>
        </w:tabs>
        <w:ind w:left="4377" w:right="4377" w:hanging="180"/>
      </w:pPr>
    </w:lvl>
    <w:lvl w:ilvl="6" w:tplc="0409000F" w:tentative="1">
      <w:start w:val="1"/>
      <w:numFmt w:val="decimal"/>
      <w:lvlText w:val="%7."/>
      <w:lvlJc w:val="left"/>
      <w:pPr>
        <w:tabs>
          <w:tab w:val="num" w:pos="5097"/>
        </w:tabs>
        <w:ind w:left="5097" w:right="5097" w:hanging="360"/>
      </w:pPr>
    </w:lvl>
    <w:lvl w:ilvl="7" w:tplc="04090019" w:tentative="1">
      <w:start w:val="1"/>
      <w:numFmt w:val="lowerLetter"/>
      <w:lvlText w:val="%8."/>
      <w:lvlJc w:val="left"/>
      <w:pPr>
        <w:tabs>
          <w:tab w:val="num" w:pos="5817"/>
        </w:tabs>
        <w:ind w:left="5817" w:right="5817" w:hanging="360"/>
      </w:pPr>
    </w:lvl>
    <w:lvl w:ilvl="8" w:tplc="0409001B" w:tentative="1">
      <w:start w:val="1"/>
      <w:numFmt w:val="lowerRoman"/>
      <w:lvlText w:val="%9."/>
      <w:lvlJc w:val="right"/>
      <w:pPr>
        <w:tabs>
          <w:tab w:val="num" w:pos="6537"/>
        </w:tabs>
        <w:ind w:left="6537" w:right="6537" w:hanging="180"/>
      </w:pPr>
    </w:lvl>
  </w:abstractNum>
  <w:abstractNum w:abstractNumId="541">
    <w:nsid w:val="6FF02CFC"/>
    <w:multiLevelType w:val="hybridMultilevel"/>
    <w:tmpl w:val="A77A9C08"/>
    <w:lvl w:ilvl="0" w:tplc="50B45EF8">
      <w:start w:val="1"/>
      <w:numFmt w:val="arabicAlpha"/>
      <w:lvlText w:val="%1."/>
      <w:lvlJc w:val="left"/>
      <w:pPr>
        <w:tabs>
          <w:tab w:val="num" w:pos="720"/>
        </w:tabs>
        <w:ind w:left="720" w:right="720" w:hanging="360"/>
      </w:pPr>
      <w:rPr>
        <w:rFonts w:hint="default"/>
      </w:rPr>
    </w:lvl>
    <w:lvl w:ilvl="1" w:tplc="BAD0353C">
      <w:start w:val="2"/>
      <w:numFmt w:val="bullet"/>
      <w:lvlText w:val="-"/>
      <w:lvlJc w:val="left"/>
      <w:pPr>
        <w:tabs>
          <w:tab w:val="num" w:pos="1440"/>
        </w:tabs>
        <w:ind w:left="1440" w:right="1440" w:hanging="360"/>
      </w:pPr>
      <w:rPr>
        <w:rFonts w:ascii="Times New Roman" w:eastAsia="Times New Roman" w:hAnsi="Times New Roman" w:cs="Times New Roman" w:hint="default"/>
      </w:rPr>
    </w:lvl>
    <w:lvl w:ilvl="2" w:tplc="50B45EF8">
      <w:start w:val="1"/>
      <w:numFmt w:val="arabicAlpha"/>
      <w:lvlText w:val="%3."/>
      <w:lvlJc w:val="left"/>
      <w:pPr>
        <w:tabs>
          <w:tab w:val="num" w:pos="2340"/>
        </w:tabs>
        <w:ind w:left="2340" w:right="2340" w:hanging="360"/>
      </w:pPr>
      <w:rPr>
        <w:rFonts w:hint="default"/>
      </w:r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42">
    <w:nsid w:val="703F7D72"/>
    <w:multiLevelType w:val="hybridMultilevel"/>
    <w:tmpl w:val="232233F2"/>
    <w:lvl w:ilvl="0" w:tplc="C2B4FB80">
      <w:start w:val="1"/>
      <w:numFmt w:val="bullet"/>
      <w:lvlText w:val=""/>
      <w:lvlJc w:val="left"/>
      <w:pPr>
        <w:tabs>
          <w:tab w:val="num" w:pos="2781"/>
        </w:tabs>
        <w:ind w:left="1117" w:right="1117" w:firstLine="1304"/>
      </w:pPr>
      <w:rPr>
        <w:rFonts w:ascii="Symbol" w:hAnsi="Symbol" w:hint="default"/>
      </w:rPr>
    </w:lvl>
    <w:lvl w:ilvl="1" w:tplc="9F644B7C">
      <w:start w:val="1"/>
      <w:numFmt w:val="bullet"/>
      <w:lvlText w:val=""/>
      <w:lvlJc w:val="left"/>
      <w:pPr>
        <w:tabs>
          <w:tab w:val="num" w:pos="1211"/>
        </w:tabs>
        <w:ind w:left="454" w:right="454" w:firstLine="397"/>
      </w:pPr>
      <w:rPr>
        <w:rFonts w:ascii="Symbol" w:hAnsi="Symbol" w:hint="default"/>
      </w:rPr>
    </w:lvl>
    <w:lvl w:ilvl="2" w:tplc="04090005" w:tentative="1">
      <w:start w:val="1"/>
      <w:numFmt w:val="bullet"/>
      <w:lvlText w:val=""/>
      <w:lvlJc w:val="left"/>
      <w:pPr>
        <w:tabs>
          <w:tab w:val="num" w:pos="2880"/>
        </w:tabs>
        <w:ind w:left="2880" w:right="2880" w:hanging="360"/>
      </w:pPr>
      <w:rPr>
        <w:rFonts w:ascii="Wingdings" w:hAnsi="Wingdings"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543">
    <w:nsid w:val="708D2999"/>
    <w:multiLevelType w:val="hybridMultilevel"/>
    <w:tmpl w:val="FEB048A6"/>
    <w:lvl w:ilvl="0" w:tplc="14B25136">
      <w:start w:val="1"/>
      <w:numFmt w:val="bullet"/>
      <w:lvlText w:val=""/>
      <w:lvlJc w:val="left"/>
      <w:pPr>
        <w:tabs>
          <w:tab w:val="num" w:pos="2260"/>
        </w:tabs>
        <w:ind w:left="2260" w:right="2260" w:hanging="360"/>
      </w:pPr>
      <w:rPr>
        <w:rFonts w:ascii="Wingdings" w:hAnsi="Wingdings" w:hint="default"/>
      </w:rPr>
    </w:lvl>
    <w:lvl w:ilvl="1" w:tplc="04010003" w:tentative="1">
      <w:start w:val="1"/>
      <w:numFmt w:val="bullet"/>
      <w:lvlText w:val="o"/>
      <w:lvlJc w:val="left"/>
      <w:pPr>
        <w:tabs>
          <w:tab w:val="num" w:pos="1540"/>
        </w:tabs>
        <w:ind w:left="1540" w:right="1540" w:hanging="360"/>
      </w:pPr>
      <w:rPr>
        <w:rFonts w:ascii="Courier New" w:hAnsi="Courier New" w:hint="default"/>
      </w:rPr>
    </w:lvl>
    <w:lvl w:ilvl="2" w:tplc="04010005" w:tentative="1">
      <w:start w:val="1"/>
      <w:numFmt w:val="bullet"/>
      <w:lvlText w:val=""/>
      <w:lvlJc w:val="left"/>
      <w:pPr>
        <w:tabs>
          <w:tab w:val="num" w:pos="2260"/>
        </w:tabs>
        <w:ind w:left="2260" w:right="2260" w:hanging="360"/>
      </w:pPr>
      <w:rPr>
        <w:rFonts w:ascii="Wingdings" w:hAnsi="Wingdings" w:hint="default"/>
      </w:rPr>
    </w:lvl>
    <w:lvl w:ilvl="3" w:tplc="04010001" w:tentative="1">
      <w:start w:val="1"/>
      <w:numFmt w:val="bullet"/>
      <w:lvlText w:val=""/>
      <w:lvlJc w:val="left"/>
      <w:pPr>
        <w:tabs>
          <w:tab w:val="num" w:pos="2980"/>
        </w:tabs>
        <w:ind w:left="2980" w:right="2980" w:hanging="360"/>
      </w:pPr>
      <w:rPr>
        <w:rFonts w:ascii="Symbol" w:hAnsi="Symbol" w:hint="default"/>
      </w:rPr>
    </w:lvl>
    <w:lvl w:ilvl="4" w:tplc="04010003" w:tentative="1">
      <w:start w:val="1"/>
      <w:numFmt w:val="bullet"/>
      <w:lvlText w:val="o"/>
      <w:lvlJc w:val="left"/>
      <w:pPr>
        <w:tabs>
          <w:tab w:val="num" w:pos="3700"/>
        </w:tabs>
        <w:ind w:left="3700" w:right="3700" w:hanging="360"/>
      </w:pPr>
      <w:rPr>
        <w:rFonts w:ascii="Courier New" w:hAnsi="Courier New" w:hint="default"/>
      </w:rPr>
    </w:lvl>
    <w:lvl w:ilvl="5" w:tplc="04010005" w:tentative="1">
      <w:start w:val="1"/>
      <w:numFmt w:val="bullet"/>
      <w:lvlText w:val=""/>
      <w:lvlJc w:val="left"/>
      <w:pPr>
        <w:tabs>
          <w:tab w:val="num" w:pos="4420"/>
        </w:tabs>
        <w:ind w:left="4420" w:right="4420" w:hanging="360"/>
      </w:pPr>
      <w:rPr>
        <w:rFonts w:ascii="Wingdings" w:hAnsi="Wingdings" w:hint="default"/>
      </w:rPr>
    </w:lvl>
    <w:lvl w:ilvl="6" w:tplc="04010001" w:tentative="1">
      <w:start w:val="1"/>
      <w:numFmt w:val="bullet"/>
      <w:lvlText w:val=""/>
      <w:lvlJc w:val="left"/>
      <w:pPr>
        <w:tabs>
          <w:tab w:val="num" w:pos="5140"/>
        </w:tabs>
        <w:ind w:left="5140" w:right="5140" w:hanging="360"/>
      </w:pPr>
      <w:rPr>
        <w:rFonts w:ascii="Symbol" w:hAnsi="Symbol" w:hint="default"/>
      </w:rPr>
    </w:lvl>
    <w:lvl w:ilvl="7" w:tplc="04010003" w:tentative="1">
      <w:start w:val="1"/>
      <w:numFmt w:val="bullet"/>
      <w:lvlText w:val="o"/>
      <w:lvlJc w:val="left"/>
      <w:pPr>
        <w:tabs>
          <w:tab w:val="num" w:pos="5860"/>
        </w:tabs>
        <w:ind w:left="5860" w:right="5860" w:hanging="360"/>
      </w:pPr>
      <w:rPr>
        <w:rFonts w:ascii="Courier New" w:hAnsi="Courier New" w:hint="default"/>
      </w:rPr>
    </w:lvl>
    <w:lvl w:ilvl="8" w:tplc="04010005" w:tentative="1">
      <w:start w:val="1"/>
      <w:numFmt w:val="bullet"/>
      <w:lvlText w:val=""/>
      <w:lvlJc w:val="left"/>
      <w:pPr>
        <w:tabs>
          <w:tab w:val="num" w:pos="6580"/>
        </w:tabs>
        <w:ind w:left="6580" w:right="6580" w:hanging="360"/>
      </w:pPr>
      <w:rPr>
        <w:rFonts w:ascii="Wingdings" w:hAnsi="Wingdings" w:hint="default"/>
      </w:rPr>
    </w:lvl>
  </w:abstractNum>
  <w:abstractNum w:abstractNumId="544">
    <w:nsid w:val="70AF4B88"/>
    <w:multiLevelType w:val="hybridMultilevel"/>
    <w:tmpl w:val="A118AF86"/>
    <w:lvl w:ilvl="0" w:tplc="A3544C64">
      <w:start w:val="1"/>
      <w:numFmt w:val="bullet"/>
      <w:lvlText w:val=""/>
      <w:lvlJc w:val="center"/>
      <w:pPr>
        <w:tabs>
          <w:tab w:val="num" w:pos="454"/>
        </w:tabs>
        <w:ind w:left="454" w:right="454" w:hanging="454"/>
      </w:pPr>
      <w:rPr>
        <w:rFonts w:ascii="Wingdings" w:hAnsi="Wingdings" w:hint="default"/>
        <w:sz w:val="32"/>
      </w:rPr>
    </w:lvl>
    <w:lvl w:ilvl="1" w:tplc="2CC4C6FC">
      <w:start w:val="2"/>
      <w:numFmt w:val="bullet"/>
      <w:lvlText w:val="–"/>
      <w:lvlJc w:val="left"/>
      <w:pPr>
        <w:tabs>
          <w:tab w:val="num" w:pos="288"/>
        </w:tabs>
        <w:ind w:left="155" w:right="155" w:hanging="227"/>
      </w:pPr>
      <w:rPr>
        <w:rFonts w:ascii="Times New Roman" w:cs="Times New Roman" w:hint="default"/>
        <w:sz w:val="36"/>
      </w:rPr>
    </w:lvl>
    <w:lvl w:ilvl="2" w:tplc="04090005" w:tentative="1">
      <w:start w:val="1"/>
      <w:numFmt w:val="bullet"/>
      <w:lvlText w:val=""/>
      <w:lvlJc w:val="left"/>
      <w:pPr>
        <w:tabs>
          <w:tab w:val="num" w:pos="1008"/>
        </w:tabs>
        <w:ind w:left="1008" w:right="1008" w:hanging="360"/>
      </w:pPr>
      <w:rPr>
        <w:rFonts w:ascii="Wingdings" w:hAnsi="Wingdings" w:hint="default"/>
      </w:rPr>
    </w:lvl>
    <w:lvl w:ilvl="3" w:tplc="04090001" w:tentative="1">
      <w:start w:val="1"/>
      <w:numFmt w:val="bullet"/>
      <w:lvlText w:val=""/>
      <w:lvlJc w:val="left"/>
      <w:pPr>
        <w:tabs>
          <w:tab w:val="num" w:pos="1728"/>
        </w:tabs>
        <w:ind w:left="1728" w:right="1728" w:hanging="360"/>
      </w:pPr>
      <w:rPr>
        <w:rFonts w:ascii="Symbol" w:hAnsi="Symbol" w:hint="default"/>
      </w:rPr>
    </w:lvl>
    <w:lvl w:ilvl="4" w:tplc="04090003" w:tentative="1">
      <w:start w:val="1"/>
      <w:numFmt w:val="bullet"/>
      <w:lvlText w:val="o"/>
      <w:lvlJc w:val="left"/>
      <w:pPr>
        <w:tabs>
          <w:tab w:val="num" w:pos="2448"/>
        </w:tabs>
        <w:ind w:left="2448" w:right="2448" w:hanging="360"/>
      </w:pPr>
      <w:rPr>
        <w:rFonts w:ascii="Courier New" w:hAnsi="Courier New" w:hint="default"/>
      </w:rPr>
    </w:lvl>
    <w:lvl w:ilvl="5" w:tplc="04090005" w:tentative="1">
      <w:start w:val="1"/>
      <w:numFmt w:val="bullet"/>
      <w:lvlText w:val=""/>
      <w:lvlJc w:val="left"/>
      <w:pPr>
        <w:tabs>
          <w:tab w:val="num" w:pos="3168"/>
        </w:tabs>
        <w:ind w:left="3168" w:right="3168" w:hanging="360"/>
      </w:pPr>
      <w:rPr>
        <w:rFonts w:ascii="Wingdings" w:hAnsi="Wingdings" w:hint="default"/>
      </w:rPr>
    </w:lvl>
    <w:lvl w:ilvl="6" w:tplc="04090001" w:tentative="1">
      <w:start w:val="1"/>
      <w:numFmt w:val="bullet"/>
      <w:lvlText w:val=""/>
      <w:lvlJc w:val="left"/>
      <w:pPr>
        <w:tabs>
          <w:tab w:val="num" w:pos="3888"/>
        </w:tabs>
        <w:ind w:left="3888" w:right="3888" w:hanging="360"/>
      </w:pPr>
      <w:rPr>
        <w:rFonts w:ascii="Symbol" w:hAnsi="Symbol" w:hint="default"/>
      </w:rPr>
    </w:lvl>
    <w:lvl w:ilvl="7" w:tplc="04090003" w:tentative="1">
      <w:start w:val="1"/>
      <w:numFmt w:val="bullet"/>
      <w:lvlText w:val="o"/>
      <w:lvlJc w:val="left"/>
      <w:pPr>
        <w:tabs>
          <w:tab w:val="num" w:pos="4608"/>
        </w:tabs>
        <w:ind w:left="4608" w:right="4608" w:hanging="360"/>
      </w:pPr>
      <w:rPr>
        <w:rFonts w:ascii="Courier New" w:hAnsi="Courier New" w:hint="default"/>
      </w:rPr>
    </w:lvl>
    <w:lvl w:ilvl="8" w:tplc="04090005" w:tentative="1">
      <w:start w:val="1"/>
      <w:numFmt w:val="bullet"/>
      <w:lvlText w:val=""/>
      <w:lvlJc w:val="left"/>
      <w:pPr>
        <w:tabs>
          <w:tab w:val="num" w:pos="5328"/>
        </w:tabs>
        <w:ind w:left="5328" w:right="5328" w:hanging="360"/>
      </w:pPr>
      <w:rPr>
        <w:rFonts w:ascii="Wingdings" w:hAnsi="Wingdings" w:hint="default"/>
      </w:rPr>
    </w:lvl>
  </w:abstractNum>
  <w:abstractNum w:abstractNumId="545">
    <w:nsid w:val="70DD1658"/>
    <w:multiLevelType w:val="hybridMultilevel"/>
    <w:tmpl w:val="34200462"/>
    <w:lvl w:ilvl="0" w:tplc="19FAEA0E">
      <w:start w:val="5"/>
      <w:numFmt w:val="arabicAlpha"/>
      <w:lvlText w:val="%1."/>
      <w:lvlJc w:val="left"/>
      <w:pPr>
        <w:tabs>
          <w:tab w:val="num" w:pos="288"/>
        </w:tabs>
        <w:ind w:left="216" w:right="216" w:hanging="432"/>
      </w:pPr>
      <w:rPr>
        <w:rFonts w:hint="default"/>
      </w:rPr>
    </w:lvl>
    <w:lvl w:ilvl="1" w:tplc="FCB41BB4">
      <w:start w:val="1"/>
      <w:numFmt w:val="decimal"/>
      <w:lvlText w:val="%2."/>
      <w:lvlJc w:val="left"/>
      <w:pPr>
        <w:tabs>
          <w:tab w:val="num" w:pos="72"/>
        </w:tabs>
        <w:ind w:left="216" w:right="216" w:hanging="432"/>
      </w:pPr>
      <w:rPr>
        <w:rFonts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46">
    <w:nsid w:val="71021DC3"/>
    <w:multiLevelType w:val="hybridMultilevel"/>
    <w:tmpl w:val="1F6CC3B2"/>
    <w:lvl w:ilvl="0" w:tplc="4CF01BCC">
      <w:start w:val="1"/>
      <w:numFmt w:val="bullet"/>
      <w:lvlText w:val=""/>
      <w:lvlJc w:val="left"/>
      <w:pPr>
        <w:tabs>
          <w:tab w:val="num" w:pos="1440"/>
        </w:tabs>
        <w:ind w:left="1440" w:right="1440" w:hanging="360"/>
      </w:pPr>
      <w:rPr>
        <w:rFonts w:ascii="Symbol" w:hAnsi="Symbol" w:hint="default"/>
        <w:szCs w:val="30"/>
      </w:rPr>
    </w:lvl>
    <w:lvl w:ilvl="1" w:tplc="04090003" w:tentative="1">
      <w:start w:val="1"/>
      <w:numFmt w:val="bullet"/>
      <w:lvlText w:val="o"/>
      <w:lvlJc w:val="left"/>
      <w:pPr>
        <w:tabs>
          <w:tab w:val="num" w:pos="2160"/>
        </w:tabs>
        <w:ind w:left="2160" w:right="2160" w:hanging="360"/>
      </w:pPr>
      <w:rPr>
        <w:rFonts w:ascii="Courier New" w:hAnsi="Courier New" w:cs="Courier New" w:hint="default"/>
      </w:rPr>
    </w:lvl>
    <w:lvl w:ilvl="2" w:tplc="04090005" w:tentative="1">
      <w:start w:val="1"/>
      <w:numFmt w:val="bullet"/>
      <w:lvlText w:val=""/>
      <w:lvlJc w:val="left"/>
      <w:pPr>
        <w:tabs>
          <w:tab w:val="num" w:pos="2880"/>
        </w:tabs>
        <w:ind w:left="2880" w:right="2880" w:hanging="360"/>
      </w:pPr>
      <w:rPr>
        <w:rFonts w:ascii="Wingdings" w:hAnsi="Wingdings"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cs="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cs="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547">
    <w:nsid w:val="71144FB4"/>
    <w:multiLevelType w:val="hybridMultilevel"/>
    <w:tmpl w:val="C2A60DB0"/>
    <w:lvl w:ilvl="0" w:tplc="04090001">
      <w:start w:val="1"/>
      <w:numFmt w:val="bullet"/>
      <w:lvlText w:val=""/>
      <w:lvlJc w:val="left"/>
      <w:pPr>
        <w:tabs>
          <w:tab w:val="num" w:pos="1440"/>
        </w:tabs>
        <w:ind w:left="1440" w:right="1440" w:hanging="360"/>
      </w:pPr>
      <w:rPr>
        <w:rFonts w:ascii="Symbol" w:hAnsi="Symbol" w:hint="default"/>
      </w:rPr>
    </w:lvl>
    <w:lvl w:ilvl="1" w:tplc="04090003" w:tentative="1">
      <w:start w:val="1"/>
      <w:numFmt w:val="bullet"/>
      <w:lvlText w:val="o"/>
      <w:lvlJc w:val="left"/>
      <w:pPr>
        <w:tabs>
          <w:tab w:val="num" w:pos="2160"/>
        </w:tabs>
        <w:ind w:left="2160" w:right="2160" w:hanging="360"/>
      </w:pPr>
      <w:rPr>
        <w:rFonts w:ascii="Courier New" w:hAnsi="Courier New" w:cs="Courier New" w:hint="default"/>
      </w:rPr>
    </w:lvl>
    <w:lvl w:ilvl="2" w:tplc="04090005" w:tentative="1">
      <w:start w:val="1"/>
      <w:numFmt w:val="bullet"/>
      <w:lvlText w:val=""/>
      <w:lvlJc w:val="left"/>
      <w:pPr>
        <w:tabs>
          <w:tab w:val="num" w:pos="2880"/>
        </w:tabs>
        <w:ind w:left="2880" w:right="2880" w:hanging="360"/>
      </w:pPr>
      <w:rPr>
        <w:rFonts w:ascii="Wingdings" w:hAnsi="Wingdings"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cs="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cs="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548">
    <w:nsid w:val="71324C50"/>
    <w:multiLevelType w:val="hybridMultilevel"/>
    <w:tmpl w:val="AC74666C"/>
    <w:lvl w:ilvl="0" w:tplc="3F9211C6">
      <w:start w:val="1"/>
      <w:numFmt w:val="upperRoman"/>
      <w:lvlText w:val="%1."/>
      <w:lvlJc w:val="right"/>
      <w:pPr>
        <w:tabs>
          <w:tab w:val="num" w:pos="1524"/>
        </w:tabs>
        <w:ind w:left="1524" w:right="1524" w:hanging="18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49">
    <w:nsid w:val="72742843"/>
    <w:multiLevelType w:val="hybridMultilevel"/>
    <w:tmpl w:val="EA567002"/>
    <w:lvl w:ilvl="0" w:tplc="BAD0353C">
      <w:start w:val="2"/>
      <w:numFmt w:val="bullet"/>
      <w:lvlText w:val="-"/>
      <w:lvlJc w:val="left"/>
      <w:pPr>
        <w:tabs>
          <w:tab w:val="num" w:pos="920"/>
        </w:tabs>
        <w:ind w:left="920" w:right="920" w:hanging="360"/>
      </w:pPr>
      <w:rPr>
        <w:rFonts w:ascii="Times New Roman" w:eastAsia="Times New Roman" w:hAnsi="Times New Roman" w:cs="Times New Roman" w:hint="default"/>
      </w:rPr>
    </w:lvl>
    <w:lvl w:ilvl="1" w:tplc="04090003" w:tentative="1">
      <w:start w:val="1"/>
      <w:numFmt w:val="bullet"/>
      <w:lvlText w:val="o"/>
      <w:lvlJc w:val="left"/>
      <w:pPr>
        <w:tabs>
          <w:tab w:val="num" w:pos="1520"/>
        </w:tabs>
        <w:ind w:left="1520" w:right="1520" w:hanging="360"/>
      </w:pPr>
      <w:rPr>
        <w:rFonts w:ascii="Courier New" w:hAnsi="Courier New" w:cs="Courier New" w:hint="default"/>
      </w:rPr>
    </w:lvl>
    <w:lvl w:ilvl="2" w:tplc="04090005" w:tentative="1">
      <w:start w:val="1"/>
      <w:numFmt w:val="bullet"/>
      <w:lvlText w:val=""/>
      <w:lvlJc w:val="left"/>
      <w:pPr>
        <w:tabs>
          <w:tab w:val="num" w:pos="2240"/>
        </w:tabs>
        <w:ind w:left="2240" w:right="2240" w:hanging="360"/>
      </w:pPr>
      <w:rPr>
        <w:rFonts w:ascii="Wingdings" w:hAnsi="Wingdings" w:hint="default"/>
      </w:rPr>
    </w:lvl>
    <w:lvl w:ilvl="3" w:tplc="04090001" w:tentative="1">
      <w:start w:val="1"/>
      <w:numFmt w:val="bullet"/>
      <w:lvlText w:val=""/>
      <w:lvlJc w:val="left"/>
      <w:pPr>
        <w:tabs>
          <w:tab w:val="num" w:pos="2960"/>
        </w:tabs>
        <w:ind w:left="2960" w:right="2960" w:hanging="360"/>
      </w:pPr>
      <w:rPr>
        <w:rFonts w:ascii="Symbol" w:hAnsi="Symbol" w:hint="default"/>
      </w:rPr>
    </w:lvl>
    <w:lvl w:ilvl="4" w:tplc="04090003" w:tentative="1">
      <w:start w:val="1"/>
      <w:numFmt w:val="bullet"/>
      <w:lvlText w:val="o"/>
      <w:lvlJc w:val="left"/>
      <w:pPr>
        <w:tabs>
          <w:tab w:val="num" w:pos="3680"/>
        </w:tabs>
        <w:ind w:left="3680" w:right="3680" w:hanging="360"/>
      </w:pPr>
      <w:rPr>
        <w:rFonts w:ascii="Courier New" w:hAnsi="Courier New" w:cs="Courier New" w:hint="default"/>
      </w:rPr>
    </w:lvl>
    <w:lvl w:ilvl="5" w:tplc="04090005" w:tentative="1">
      <w:start w:val="1"/>
      <w:numFmt w:val="bullet"/>
      <w:lvlText w:val=""/>
      <w:lvlJc w:val="left"/>
      <w:pPr>
        <w:tabs>
          <w:tab w:val="num" w:pos="4400"/>
        </w:tabs>
        <w:ind w:left="4400" w:right="4400" w:hanging="360"/>
      </w:pPr>
      <w:rPr>
        <w:rFonts w:ascii="Wingdings" w:hAnsi="Wingdings" w:hint="default"/>
      </w:rPr>
    </w:lvl>
    <w:lvl w:ilvl="6" w:tplc="04090001" w:tentative="1">
      <w:start w:val="1"/>
      <w:numFmt w:val="bullet"/>
      <w:lvlText w:val=""/>
      <w:lvlJc w:val="left"/>
      <w:pPr>
        <w:tabs>
          <w:tab w:val="num" w:pos="5120"/>
        </w:tabs>
        <w:ind w:left="5120" w:right="5120" w:hanging="360"/>
      </w:pPr>
      <w:rPr>
        <w:rFonts w:ascii="Symbol" w:hAnsi="Symbol" w:hint="default"/>
      </w:rPr>
    </w:lvl>
    <w:lvl w:ilvl="7" w:tplc="04090003" w:tentative="1">
      <w:start w:val="1"/>
      <w:numFmt w:val="bullet"/>
      <w:lvlText w:val="o"/>
      <w:lvlJc w:val="left"/>
      <w:pPr>
        <w:tabs>
          <w:tab w:val="num" w:pos="5840"/>
        </w:tabs>
        <w:ind w:left="5840" w:right="5840" w:hanging="360"/>
      </w:pPr>
      <w:rPr>
        <w:rFonts w:ascii="Courier New" w:hAnsi="Courier New" w:cs="Courier New" w:hint="default"/>
      </w:rPr>
    </w:lvl>
    <w:lvl w:ilvl="8" w:tplc="04090005" w:tentative="1">
      <w:start w:val="1"/>
      <w:numFmt w:val="bullet"/>
      <w:lvlText w:val=""/>
      <w:lvlJc w:val="left"/>
      <w:pPr>
        <w:tabs>
          <w:tab w:val="num" w:pos="6560"/>
        </w:tabs>
        <w:ind w:left="6560" w:right="6560" w:hanging="360"/>
      </w:pPr>
      <w:rPr>
        <w:rFonts w:ascii="Wingdings" w:hAnsi="Wingdings" w:hint="default"/>
      </w:rPr>
    </w:lvl>
  </w:abstractNum>
  <w:abstractNum w:abstractNumId="550">
    <w:nsid w:val="727C471C"/>
    <w:multiLevelType w:val="hybridMultilevel"/>
    <w:tmpl w:val="669A9B40"/>
    <w:lvl w:ilvl="0" w:tplc="3DC4DFB0">
      <w:start w:val="8"/>
      <w:numFmt w:val="arabicAlpha"/>
      <w:lvlText w:val="%1."/>
      <w:lvlJc w:val="left"/>
      <w:pPr>
        <w:tabs>
          <w:tab w:val="num" w:pos="288"/>
        </w:tabs>
        <w:ind w:left="216" w:right="216" w:hanging="288"/>
      </w:pPr>
      <w:rPr>
        <w:rFonts w:hint="default"/>
      </w:rPr>
    </w:lvl>
    <w:lvl w:ilvl="1" w:tplc="BAD0353C">
      <w:start w:val="2"/>
      <w:numFmt w:val="bullet"/>
      <w:lvlText w:val="-"/>
      <w:lvlJc w:val="left"/>
      <w:pPr>
        <w:tabs>
          <w:tab w:val="num" w:pos="1445"/>
        </w:tabs>
        <w:ind w:left="1445" w:right="1445"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51">
    <w:nsid w:val="727E2DB3"/>
    <w:multiLevelType w:val="hybridMultilevel"/>
    <w:tmpl w:val="D7A0AB38"/>
    <w:lvl w:ilvl="0" w:tplc="04010005">
      <w:start w:val="1"/>
      <w:numFmt w:val="bullet"/>
      <w:lvlText w:val=""/>
      <w:lvlJc w:val="left"/>
      <w:pPr>
        <w:tabs>
          <w:tab w:val="num" w:pos="2160"/>
        </w:tabs>
        <w:ind w:left="2160" w:right="2160" w:hanging="360"/>
      </w:pPr>
      <w:rPr>
        <w:rFonts w:ascii="Wingdings" w:hAnsi="Wingdings" w:hint="default"/>
      </w:rPr>
    </w:lvl>
    <w:lvl w:ilvl="1" w:tplc="04010003" w:tentative="1">
      <w:start w:val="1"/>
      <w:numFmt w:val="bullet"/>
      <w:lvlText w:val="o"/>
      <w:lvlJc w:val="left"/>
      <w:pPr>
        <w:tabs>
          <w:tab w:val="num" w:pos="2880"/>
        </w:tabs>
        <w:ind w:left="2880" w:right="2880" w:hanging="360"/>
      </w:pPr>
      <w:rPr>
        <w:rFonts w:ascii="Courier New" w:hAnsi="Courier New" w:hint="default"/>
      </w:rPr>
    </w:lvl>
    <w:lvl w:ilvl="2" w:tplc="04010005" w:tentative="1">
      <w:start w:val="1"/>
      <w:numFmt w:val="bullet"/>
      <w:lvlText w:val=""/>
      <w:lvlJc w:val="left"/>
      <w:pPr>
        <w:tabs>
          <w:tab w:val="num" w:pos="3600"/>
        </w:tabs>
        <w:ind w:left="3600" w:right="3600" w:hanging="360"/>
      </w:pPr>
      <w:rPr>
        <w:rFonts w:ascii="Wingdings" w:hAnsi="Wingdings" w:hint="default"/>
      </w:rPr>
    </w:lvl>
    <w:lvl w:ilvl="3" w:tplc="04010001" w:tentative="1">
      <w:start w:val="1"/>
      <w:numFmt w:val="bullet"/>
      <w:lvlText w:val=""/>
      <w:lvlJc w:val="left"/>
      <w:pPr>
        <w:tabs>
          <w:tab w:val="num" w:pos="4320"/>
        </w:tabs>
        <w:ind w:left="4320" w:right="4320" w:hanging="360"/>
      </w:pPr>
      <w:rPr>
        <w:rFonts w:ascii="Symbol" w:hAnsi="Symbol" w:hint="default"/>
      </w:rPr>
    </w:lvl>
    <w:lvl w:ilvl="4" w:tplc="04010003" w:tentative="1">
      <w:start w:val="1"/>
      <w:numFmt w:val="bullet"/>
      <w:lvlText w:val="o"/>
      <w:lvlJc w:val="left"/>
      <w:pPr>
        <w:tabs>
          <w:tab w:val="num" w:pos="5040"/>
        </w:tabs>
        <w:ind w:left="5040" w:right="5040" w:hanging="360"/>
      </w:pPr>
      <w:rPr>
        <w:rFonts w:ascii="Courier New" w:hAnsi="Courier New" w:hint="default"/>
      </w:rPr>
    </w:lvl>
    <w:lvl w:ilvl="5" w:tplc="04010005" w:tentative="1">
      <w:start w:val="1"/>
      <w:numFmt w:val="bullet"/>
      <w:lvlText w:val=""/>
      <w:lvlJc w:val="left"/>
      <w:pPr>
        <w:tabs>
          <w:tab w:val="num" w:pos="5760"/>
        </w:tabs>
        <w:ind w:left="5760" w:right="5760" w:hanging="360"/>
      </w:pPr>
      <w:rPr>
        <w:rFonts w:ascii="Wingdings" w:hAnsi="Wingdings" w:hint="default"/>
      </w:rPr>
    </w:lvl>
    <w:lvl w:ilvl="6" w:tplc="04010001" w:tentative="1">
      <w:start w:val="1"/>
      <w:numFmt w:val="bullet"/>
      <w:lvlText w:val=""/>
      <w:lvlJc w:val="left"/>
      <w:pPr>
        <w:tabs>
          <w:tab w:val="num" w:pos="6480"/>
        </w:tabs>
        <w:ind w:left="6480" w:right="6480" w:hanging="360"/>
      </w:pPr>
      <w:rPr>
        <w:rFonts w:ascii="Symbol" w:hAnsi="Symbol" w:hint="default"/>
      </w:rPr>
    </w:lvl>
    <w:lvl w:ilvl="7" w:tplc="04010003" w:tentative="1">
      <w:start w:val="1"/>
      <w:numFmt w:val="bullet"/>
      <w:lvlText w:val="o"/>
      <w:lvlJc w:val="left"/>
      <w:pPr>
        <w:tabs>
          <w:tab w:val="num" w:pos="7200"/>
        </w:tabs>
        <w:ind w:left="7200" w:right="7200" w:hanging="360"/>
      </w:pPr>
      <w:rPr>
        <w:rFonts w:ascii="Courier New" w:hAnsi="Courier New" w:hint="default"/>
      </w:rPr>
    </w:lvl>
    <w:lvl w:ilvl="8" w:tplc="04010005" w:tentative="1">
      <w:start w:val="1"/>
      <w:numFmt w:val="bullet"/>
      <w:lvlText w:val=""/>
      <w:lvlJc w:val="left"/>
      <w:pPr>
        <w:tabs>
          <w:tab w:val="num" w:pos="7920"/>
        </w:tabs>
        <w:ind w:left="7920" w:right="7920" w:hanging="360"/>
      </w:pPr>
      <w:rPr>
        <w:rFonts w:ascii="Wingdings" w:hAnsi="Wingdings" w:hint="default"/>
      </w:rPr>
    </w:lvl>
  </w:abstractNum>
  <w:abstractNum w:abstractNumId="552">
    <w:nsid w:val="72AD3208"/>
    <w:multiLevelType w:val="multilevel"/>
    <w:tmpl w:val="47D87F42"/>
    <w:lvl w:ilvl="0">
      <w:start w:val="8"/>
      <w:numFmt w:val="decimal"/>
      <w:lvlText w:val="%1"/>
      <w:lvlJc w:val="left"/>
      <w:pPr>
        <w:tabs>
          <w:tab w:val="num" w:pos="660"/>
        </w:tabs>
        <w:ind w:left="660" w:right="660" w:hanging="660"/>
      </w:pPr>
      <w:rPr>
        <w:rFonts w:hint="default"/>
      </w:rPr>
    </w:lvl>
    <w:lvl w:ilvl="1">
      <w:start w:val="5"/>
      <w:numFmt w:val="decimal"/>
      <w:lvlText w:val="%1-%2"/>
      <w:lvlJc w:val="left"/>
      <w:pPr>
        <w:tabs>
          <w:tab w:val="num" w:pos="720"/>
        </w:tabs>
        <w:ind w:left="720" w:right="720" w:hanging="720"/>
      </w:pPr>
      <w:rPr>
        <w:rFonts w:hint="default"/>
      </w:rPr>
    </w:lvl>
    <w:lvl w:ilvl="2">
      <w:start w:val="2"/>
      <w:numFmt w:val="decimal"/>
      <w:lvlText w:val="%1-%2-%3"/>
      <w:lvlJc w:val="left"/>
      <w:pPr>
        <w:tabs>
          <w:tab w:val="num" w:pos="720"/>
        </w:tabs>
        <w:ind w:left="720" w:right="720" w:hanging="720"/>
      </w:pPr>
      <w:rPr>
        <w:rFonts w:hint="default"/>
        <w:sz w:val="32"/>
        <w:szCs w:val="32"/>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080"/>
        </w:tabs>
        <w:ind w:left="1080" w:right="1080" w:hanging="1080"/>
      </w:pPr>
      <w:rPr>
        <w:rFonts w:hint="default"/>
      </w:rPr>
    </w:lvl>
    <w:lvl w:ilvl="5">
      <w:start w:val="1"/>
      <w:numFmt w:val="decimal"/>
      <w:lvlText w:val="%1-%2-%3.%4.%5.%6"/>
      <w:lvlJc w:val="left"/>
      <w:pPr>
        <w:tabs>
          <w:tab w:val="num" w:pos="1440"/>
        </w:tabs>
        <w:ind w:left="1440" w:right="1440" w:hanging="1440"/>
      </w:pPr>
      <w:rPr>
        <w:rFonts w:hint="default"/>
      </w:rPr>
    </w:lvl>
    <w:lvl w:ilvl="6">
      <w:start w:val="1"/>
      <w:numFmt w:val="decimal"/>
      <w:lvlText w:val="%1-%2-%3.%4.%5.%6.%7"/>
      <w:lvlJc w:val="left"/>
      <w:pPr>
        <w:tabs>
          <w:tab w:val="num" w:pos="1800"/>
        </w:tabs>
        <w:ind w:left="1800" w:right="1800" w:hanging="1800"/>
      </w:pPr>
      <w:rPr>
        <w:rFonts w:hint="default"/>
      </w:rPr>
    </w:lvl>
    <w:lvl w:ilvl="7">
      <w:start w:val="1"/>
      <w:numFmt w:val="decimal"/>
      <w:lvlText w:val="%1-%2-%3.%4.%5.%6.%7.%8"/>
      <w:lvlJc w:val="left"/>
      <w:pPr>
        <w:tabs>
          <w:tab w:val="num" w:pos="1800"/>
        </w:tabs>
        <w:ind w:left="1800" w:right="1800" w:hanging="1800"/>
      </w:pPr>
      <w:rPr>
        <w:rFonts w:hint="default"/>
      </w:rPr>
    </w:lvl>
    <w:lvl w:ilvl="8">
      <w:start w:val="1"/>
      <w:numFmt w:val="decimal"/>
      <w:lvlText w:val="%1-%2-%3.%4.%5.%6.%7.%8.%9"/>
      <w:lvlJc w:val="left"/>
      <w:pPr>
        <w:tabs>
          <w:tab w:val="num" w:pos="2160"/>
        </w:tabs>
        <w:ind w:left="2160" w:right="2160" w:hanging="2160"/>
      </w:pPr>
      <w:rPr>
        <w:rFonts w:hint="default"/>
      </w:rPr>
    </w:lvl>
  </w:abstractNum>
  <w:abstractNum w:abstractNumId="553">
    <w:nsid w:val="72CA12A4"/>
    <w:multiLevelType w:val="hybridMultilevel"/>
    <w:tmpl w:val="B032E2CE"/>
    <w:lvl w:ilvl="0" w:tplc="F72ACF6A">
      <w:start w:val="9"/>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54">
    <w:nsid w:val="72D24222"/>
    <w:multiLevelType w:val="multilevel"/>
    <w:tmpl w:val="1F62720E"/>
    <w:lvl w:ilvl="0">
      <w:start w:val="2"/>
      <w:numFmt w:val="bullet"/>
      <w:lvlText w:val="–"/>
      <w:lvlJc w:val="left"/>
      <w:pPr>
        <w:tabs>
          <w:tab w:val="num" w:pos="144"/>
        </w:tabs>
        <w:ind w:left="144" w:right="144" w:hanging="144"/>
      </w:pPr>
      <w:rPr>
        <w:rFonts w:ascii="Times New Roman" w:eastAsia="Times New Roman" w:hAnsi="Times New Roman" w:cs="Times New Roman" w:hint="default"/>
      </w:rPr>
    </w:lvl>
    <w:lvl w:ilvl="1">
      <w:start w:val="2"/>
      <w:numFmt w:val="upperRoman"/>
      <w:lvlText w:val="%2."/>
      <w:lvlJc w:val="right"/>
      <w:pPr>
        <w:tabs>
          <w:tab w:val="num" w:pos="1260"/>
        </w:tabs>
        <w:ind w:left="1260" w:right="1260" w:hanging="180"/>
      </w:pPr>
      <w:rPr>
        <w:rFonts w:hint="default"/>
      </w:rPr>
    </w:lvl>
    <w:lvl w:ilvl="2">
      <w:start w:val="1"/>
      <w:numFmt w:val="decimal"/>
      <w:lvlText w:val="%3-"/>
      <w:lvlJc w:val="left"/>
      <w:pPr>
        <w:tabs>
          <w:tab w:val="num" w:pos="2175"/>
        </w:tabs>
        <w:ind w:left="2175" w:right="2175" w:hanging="375"/>
      </w:pPr>
      <w:rPr>
        <w:rFonts w:hint="cs"/>
      </w:rPr>
    </w:lvl>
    <w:lvl w:ilvl="3">
      <w:start w:val="3"/>
      <w:numFmt w:val="upperRoman"/>
      <w:lvlText w:val="%4."/>
      <w:lvlJc w:val="right"/>
      <w:pPr>
        <w:tabs>
          <w:tab w:val="num" w:pos="2700"/>
        </w:tabs>
        <w:ind w:left="2700" w:right="2700" w:hanging="180"/>
      </w:pPr>
      <w:rPr>
        <w:rFonts w:hint="default"/>
      </w:rPr>
    </w:lvl>
    <w:lvl w:ilvl="4">
      <w:start w:val="1"/>
      <w:numFmt w:val="bullet"/>
      <w:lvlText w:val="o"/>
      <w:lvlJc w:val="left"/>
      <w:pPr>
        <w:tabs>
          <w:tab w:val="num" w:pos="3600"/>
        </w:tabs>
        <w:ind w:left="3600" w:right="3600" w:hanging="360"/>
      </w:pPr>
      <w:rPr>
        <w:rFonts w:ascii="Courier New" w:hAnsi="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555">
    <w:nsid w:val="7337534D"/>
    <w:multiLevelType w:val="multilevel"/>
    <w:tmpl w:val="74FC85FA"/>
    <w:lvl w:ilvl="0">
      <w:start w:val="2"/>
      <w:numFmt w:val="bullet"/>
      <w:lvlText w:val="–"/>
      <w:lvlJc w:val="left"/>
      <w:pPr>
        <w:tabs>
          <w:tab w:val="num" w:pos="144"/>
        </w:tabs>
        <w:ind w:left="216" w:right="216" w:hanging="288"/>
      </w:pPr>
      <w:rPr>
        <w:rFonts w:ascii="Times New Roman" w:eastAsia="Times New Roman" w:hAnsi="Times New Roman" w:cs="Times New Roman" w:hint="default"/>
      </w:rPr>
    </w:lvl>
    <w:lvl w:ilvl="1">
      <w:start w:val="2"/>
      <w:numFmt w:val="decimal"/>
      <w:lvlText w:val="%2."/>
      <w:lvlJc w:val="left"/>
      <w:pPr>
        <w:tabs>
          <w:tab w:val="num" w:pos="288"/>
        </w:tabs>
        <w:ind w:left="216" w:right="216" w:hanging="432"/>
      </w:pPr>
      <w:rPr>
        <w:rFonts w:hint="default"/>
      </w:rPr>
    </w:lvl>
    <w:lvl w:ilvl="2">
      <w:start w:val="1"/>
      <w:numFmt w:val="bullet"/>
      <w:lvlText w:val=""/>
      <w:lvlJc w:val="left"/>
      <w:pPr>
        <w:tabs>
          <w:tab w:val="num" w:pos="2160"/>
        </w:tabs>
        <w:ind w:left="2160" w:right="2160" w:hanging="360"/>
      </w:pPr>
      <w:rPr>
        <w:rFonts w:ascii="Wingdings" w:hAnsi="Wingdings" w:hint="default"/>
      </w:rPr>
    </w:lvl>
    <w:lvl w:ilvl="3">
      <w:start w:val="1"/>
      <w:numFmt w:val="bullet"/>
      <w:lvlText w:val=""/>
      <w:lvlJc w:val="left"/>
      <w:pPr>
        <w:tabs>
          <w:tab w:val="num" w:pos="2880"/>
        </w:tabs>
        <w:ind w:left="2880" w:right="2880" w:hanging="360"/>
      </w:pPr>
      <w:rPr>
        <w:rFonts w:ascii="Symbol" w:hAnsi="Symbol"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556">
    <w:nsid w:val="73C23D1F"/>
    <w:multiLevelType w:val="multilevel"/>
    <w:tmpl w:val="796A782A"/>
    <w:lvl w:ilvl="0">
      <w:start w:val="2"/>
      <w:numFmt w:val="bullet"/>
      <w:lvlText w:val="-"/>
      <w:lvlJc w:val="left"/>
      <w:pPr>
        <w:tabs>
          <w:tab w:val="num" w:pos="840"/>
        </w:tabs>
        <w:ind w:left="840" w:right="840" w:hanging="360"/>
      </w:pPr>
      <w:rPr>
        <w:rFonts w:ascii="Times New Roman" w:eastAsia="Times New Roman" w:hAnsi="Times New Roman" w:cs="Times New Roman" w:hint="default"/>
      </w:rPr>
    </w:lvl>
    <w:lvl w:ilvl="1">
      <w:start w:val="2"/>
      <w:numFmt w:val="bullet"/>
      <w:lvlText w:val=""/>
      <w:lvlJc w:val="left"/>
      <w:pPr>
        <w:tabs>
          <w:tab w:val="num" w:pos="432"/>
        </w:tabs>
        <w:ind w:left="432" w:right="432" w:hanging="288"/>
      </w:pPr>
      <w:rPr>
        <w:rFonts w:ascii="Symbol" w:hAnsi="Symbol" w:hint="default"/>
      </w:rPr>
    </w:lvl>
    <w:lvl w:ilvl="2">
      <w:start w:val="1"/>
      <w:numFmt w:val="bullet"/>
      <w:lvlText w:val=""/>
      <w:lvlJc w:val="left"/>
      <w:pPr>
        <w:tabs>
          <w:tab w:val="num" w:pos="2160"/>
        </w:tabs>
        <w:ind w:left="2160" w:right="2160" w:hanging="360"/>
      </w:pPr>
      <w:rPr>
        <w:rFonts w:ascii="Wingdings" w:hAnsi="Wingdings" w:hint="default"/>
      </w:rPr>
    </w:lvl>
    <w:lvl w:ilvl="3">
      <w:start w:val="1"/>
      <w:numFmt w:val="bullet"/>
      <w:lvlText w:val=""/>
      <w:lvlJc w:val="left"/>
      <w:pPr>
        <w:tabs>
          <w:tab w:val="num" w:pos="2880"/>
        </w:tabs>
        <w:ind w:left="2880" w:right="2880" w:hanging="360"/>
      </w:pPr>
      <w:rPr>
        <w:rFonts w:ascii="Symbol" w:hAnsi="Symbol"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557">
    <w:nsid w:val="73EB4D42"/>
    <w:multiLevelType w:val="hybridMultilevel"/>
    <w:tmpl w:val="DC646DCE"/>
    <w:lvl w:ilvl="0" w:tplc="0409000B">
      <w:start w:val="1"/>
      <w:numFmt w:val="bullet"/>
      <w:lvlText w:val=""/>
      <w:lvlJc w:val="left"/>
      <w:pPr>
        <w:tabs>
          <w:tab w:val="num" w:pos="360"/>
        </w:tabs>
        <w:ind w:left="360" w:right="360" w:hanging="360"/>
      </w:pPr>
      <w:rPr>
        <w:rFonts w:ascii="Wingdings" w:hAnsi="Wingdings" w:hint="default"/>
      </w:rPr>
    </w:lvl>
    <w:lvl w:ilvl="1" w:tplc="28104A90">
      <w:start w:val="5"/>
      <w:numFmt w:val="upperRoman"/>
      <w:lvlText w:val="%2."/>
      <w:lvlJc w:val="left"/>
      <w:pPr>
        <w:tabs>
          <w:tab w:val="num" w:pos="0"/>
        </w:tabs>
        <w:ind w:left="288" w:right="288" w:hanging="432"/>
      </w:pPr>
      <w:rPr>
        <w:rFonts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58">
    <w:nsid w:val="74286395"/>
    <w:multiLevelType w:val="hybridMultilevel"/>
    <w:tmpl w:val="3CB2DD12"/>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59">
    <w:nsid w:val="74412068"/>
    <w:multiLevelType w:val="multilevel"/>
    <w:tmpl w:val="E1CC0674"/>
    <w:lvl w:ilvl="0">
      <w:start w:val="8"/>
      <w:numFmt w:val="decimal"/>
      <w:lvlText w:val="%1"/>
      <w:lvlJc w:val="left"/>
      <w:pPr>
        <w:tabs>
          <w:tab w:val="num" w:pos="660"/>
        </w:tabs>
        <w:ind w:left="660" w:right="660" w:hanging="660"/>
      </w:pPr>
      <w:rPr>
        <w:rFonts w:hint="default"/>
        <w:b/>
      </w:rPr>
    </w:lvl>
    <w:lvl w:ilvl="1">
      <w:start w:val="6"/>
      <w:numFmt w:val="decimal"/>
      <w:lvlText w:val="%1-%2"/>
      <w:lvlJc w:val="left"/>
      <w:pPr>
        <w:tabs>
          <w:tab w:val="num" w:pos="720"/>
        </w:tabs>
        <w:ind w:left="720" w:right="720" w:hanging="720"/>
      </w:pPr>
      <w:rPr>
        <w:rFonts w:hint="default"/>
        <w:b/>
      </w:rPr>
    </w:lvl>
    <w:lvl w:ilvl="2">
      <w:start w:val="2"/>
      <w:numFmt w:val="decimal"/>
      <w:lvlText w:val="%1-%2-%3"/>
      <w:lvlJc w:val="left"/>
      <w:pPr>
        <w:tabs>
          <w:tab w:val="num" w:pos="720"/>
        </w:tabs>
        <w:ind w:left="720" w:right="720" w:hanging="720"/>
      </w:pPr>
      <w:rPr>
        <w:rFonts w:hint="default"/>
        <w:b w:val="0"/>
        <w:bCs/>
      </w:rPr>
    </w:lvl>
    <w:lvl w:ilvl="3">
      <w:start w:val="1"/>
      <w:numFmt w:val="decimal"/>
      <w:lvlText w:val="%1-%2-%3.%4"/>
      <w:lvlJc w:val="left"/>
      <w:pPr>
        <w:tabs>
          <w:tab w:val="num" w:pos="1080"/>
        </w:tabs>
        <w:ind w:left="1080" w:right="1080" w:hanging="1080"/>
      </w:pPr>
      <w:rPr>
        <w:rFonts w:hint="default"/>
        <w:b/>
      </w:rPr>
    </w:lvl>
    <w:lvl w:ilvl="4">
      <w:start w:val="1"/>
      <w:numFmt w:val="decimal"/>
      <w:lvlText w:val="%1-%2-%3.%4.%5"/>
      <w:lvlJc w:val="left"/>
      <w:pPr>
        <w:tabs>
          <w:tab w:val="num" w:pos="1080"/>
        </w:tabs>
        <w:ind w:left="1080" w:right="1080" w:hanging="1080"/>
      </w:pPr>
      <w:rPr>
        <w:rFonts w:hint="default"/>
        <w:b/>
      </w:rPr>
    </w:lvl>
    <w:lvl w:ilvl="5">
      <w:start w:val="1"/>
      <w:numFmt w:val="decimal"/>
      <w:lvlText w:val="%1-%2-%3.%4.%5.%6"/>
      <w:lvlJc w:val="left"/>
      <w:pPr>
        <w:tabs>
          <w:tab w:val="num" w:pos="1440"/>
        </w:tabs>
        <w:ind w:left="1440" w:right="1440" w:hanging="1440"/>
      </w:pPr>
      <w:rPr>
        <w:rFonts w:hint="default"/>
        <w:b/>
      </w:rPr>
    </w:lvl>
    <w:lvl w:ilvl="6">
      <w:start w:val="1"/>
      <w:numFmt w:val="decimal"/>
      <w:lvlText w:val="%1-%2-%3.%4.%5.%6.%7"/>
      <w:lvlJc w:val="left"/>
      <w:pPr>
        <w:tabs>
          <w:tab w:val="num" w:pos="1800"/>
        </w:tabs>
        <w:ind w:left="1800" w:right="1800" w:hanging="1800"/>
      </w:pPr>
      <w:rPr>
        <w:rFonts w:hint="default"/>
        <w:b/>
      </w:rPr>
    </w:lvl>
    <w:lvl w:ilvl="7">
      <w:start w:val="1"/>
      <w:numFmt w:val="decimal"/>
      <w:lvlText w:val="%1-%2-%3.%4.%5.%6.%7.%8"/>
      <w:lvlJc w:val="left"/>
      <w:pPr>
        <w:tabs>
          <w:tab w:val="num" w:pos="1800"/>
        </w:tabs>
        <w:ind w:left="1800" w:right="1800" w:hanging="1800"/>
      </w:pPr>
      <w:rPr>
        <w:rFonts w:hint="default"/>
        <w:b/>
      </w:rPr>
    </w:lvl>
    <w:lvl w:ilvl="8">
      <w:start w:val="1"/>
      <w:numFmt w:val="decimal"/>
      <w:lvlText w:val="%1-%2-%3.%4.%5.%6.%7.%8.%9"/>
      <w:lvlJc w:val="left"/>
      <w:pPr>
        <w:tabs>
          <w:tab w:val="num" w:pos="2160"/>
        </w:tabs>
        <w:ind w:left="2160" w:right="2160" w:hanging="2160"/>
      </w:pPr>
      <w:rPr>
        <w:rFonts w:hint="default"/>
        <w:b/>
      </w:rPr>
    </w:lvl>
  </w:abstractNum>
  <w:abstractNum w:abstractNumId="560">
    <w:nsid w:val="74535824"/>
    <w:multiLevelType w:val="hybridMultilevel"/>
    <w:tmpl w:val="5C0C9EF4"/>
    <w:lvl w:ilvl="0" w:tplc="DFD21EBE">
      <w:start w:val="2"/>
      <w:numFmt w:val="decimal"/>
      <w:lvlText w:val="%1."/>
      <w:lvlJc w:val="left"/>
      <w:pPr>
        <w:tabs>
          <w:tab w:val="num" w:pos="216"/>
        </w:tabs>
        <w:ind w:left="216" w:right="216" w:hanging="216"/>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61">
    <w:nsid w:val="74581405"/>
    <w:multiLevelType w:val="multilevel"/>
    <w:tmpl w:val="861C61A8"/>
    <w:lvl w:ilvl="0">
      <w:start w:val="1"/>
      <w:numFmt w:val="decimal"/>
      <w:lvlText w:val="%1"/>
      <w:lvlJc w:val="left"/>
      <w:pPr>
        <w:tabs>
          <w:tab w:val="num" w:pos="750"/>
        </w:tabs>
        <w:ind w:left="750" w:right="750" w:hanging="750"/>
      </w:pPr>
      <w:rPr>
        <w:rFonts w:hint="default"/>
      </w:rPr>
    </w:lvl>
    <w:lvl w:ilvl="1">
      <w:start w:val="2"/>
      <w:numFmt w:val="decimal"/>
      <w:lvlText w:val="%1-%2"/>
      <w:lvlJc w:val="left"/>
      <w:pPr>
        <w:tabs>
          <w:tab w:val="num" w:pos="750"/>
        </w:tabs>
        <w:ind w:left="750" w:right="750" w:hanging="750"/>
      </w:pPr>
      <w:rPr>
        <w:rFonts w:hint="default"/>
      </w:rPr>
    </w:lvl>
    <w:lvl w:ilvl="2">
      <w:start w:val="9"/>
      <w:numFmt w:val="decimal"/>
      <w:lvlText w:val="%1-%2-%3"/>
      <w:lvlJc w:val="left"/>
      <w:pPr>
        <w:tabs>
          <w:tab w:val="num" w:pos="750"/>
        </w:tabs>
        <w:ind w:left="750" w:right="750" w:hanging="750"/>
      </w:pPr>
      <w:rPr>
        <w:rFonts w:hint="default"/>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440"/>
        </w:tabs>
        <w:ind w:left="1440" w:right="1440" w:hanging="1440"/>
      </w:pPr>
      <w:rPr>
        <w:rFonts w:hint="default"/>
      </w:rPr>
    </w:lvl>
    <w:lvl w:ilvl="5">
      <w:start w:val="1"/>
      <w:numFmt w:val="decimal"/>
      <w:lvlText w:val="%1-%2-%3.%4.%5.%6"/>
      <w:lvlJc w:val="left"/>
      <w:pPr>
        <w:tabs>
          <w:tab w:val="num" w:pos="1440"/>
        </w:tabs>
        <w:ind w:left="1440" w:right="1440" w:hanging="1440"/>
      </w:pPr>
      <w:rPr>
        <w:rFonts w:hint="default"/>
      </w:rPr>
    </w:lvl>
    <w:lvl w:ilvl="6">
      <w:start w:val="1"/>
      <w:numFmt w:val="decimal"/>
      <w:lvlText w:val="%1-%2-%3.%4.%5.%6.%7"/>
      <w:lvlJc w:val="left"/>
      <w:pPr>
        <w:tabs>
          <w:tab w:val="num" w:pos="1800"/>
        </w:tabs>
        <w:ind w:left="1800" w:right="1800" w:hanging="1800"/>
      </w:pPr>
      <w:rPr>
        <w:rFonts w:hint="default"/>
      </w:rPr>
    </w:lvl>
    <w:lvl w:ilvl="7">
      <w:start w:val="1"/>
      <w:numFmt w:val="decimal"/>
      <w:lvlText w:val="%1-%2-%3.%4.%5.%6.%7.%8"/>
      <w:lvlJc w:val="left"/>
      <w:pPr>
        <w:tabs>
          <w:tab w:val="num" w:pos="2160"/>
        </w:tabs>
        <w:ind w:left="2160" w:right="2160" w:hanging="2160"/>
      </w:pPr>
      <w:rPr>
        <w:rFonts w:hint="default"/>
      </w:rPr>
    </w:lvl>
    <w:lvl w:ilvl="8">
      <w:start w:val="1"/>
      <w:numFmt w:val="decimal"/>
      <w:lvlText w:val="%1-%2-%3.%4.%5.%6.%7.%8.%9"/>
      <w:lvlJc w:val="left"/>
      <w:pPr>
        <w:tabs>
          <w:tab w:val="num" w:pos="2160"/>
        </w:tabs>
        <w:ind w:left="2160" w:right="2160" w:hanging="2160"/>
      </w:pPr>
      <w:rPr>
        <w:rFonts w:hint="default"/>
      </w:rPr>
    </w:lvl>
  </w:abstractNum>
  <w:abstractNum w:abstractNumId="562">
    <w:nsid w:val="747A417F"/>
    <w:multiLevelType w:val="hybridMultilevel"/>
    <w:tmpl w:val="AB00B296"/>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63">
    <w:nsid w:val="754B2017"/>
    <w:multiLevelType w:val="hybridMultilevel"/>
    <w:tmpl w:val="4EBA911C"/>
    <w:lvl w:ilvl="0" w:tplc="BAD0353C">
      <w:start w:val="2"/>
      <w:numFmt w:val="bullet"/>
      <w:lvlText w:val="-"/>
      <w:lvlJc w:val="left"/>
      <w:pPr>
        <w:tabs>
          <w:tab w:val="num" w:pos="1982"/>
        </w:tabs>
        <w:ind w:left="1982" w:right="1982" w:hanging="360"/>
      </w:pPr>
      <w:rPr>
        <w:rFonts w:ascii="Times New Roman" w:eastAsia="Times New Roman" w:hAnsi="Times New Roman" w:cs="Times New Roman" w:hint="default"/>
      </w:rPr>
    </w:lvl>
    <w:lvl w:ilvl="1" w:tplc="50B45EF8">
      <w:start w:val="1"/>
      <w:numFmt w:val="arabicAlpha"/>
      <w:lvlText w:val="%2."/>
      <w:lvlJc w:val="left"/>
      <w:pPr>
        <w:tabs>
          <w:tab w:val="num" w:pos="2582"/>
        </w:tabs>
        <w:ind w:left="2582" w:right="2582" w:hanging="360"/>
      </w:pPr>
      <w:rPr>
        <w:rFonts w:hint="default"/>
      </w:rPr>
    </w:lvl>
    <w:lvl w:ilvl="2" w:tplc="04090005" w:tentative="1">
      <w:start w:val="1"/>
      <w:numFmt w:val="bullet"/>
      <w:lvlText w:val=""/>
      <w:lvlJc w:val="left"/>
      <w:pPr>
        <w:tabs>
          <w:tab w:val="num" w:pos="3302"/>
        </w:tabs>
        <w:ind w:left="3302" w:right="3302" w:hanging="360"/>
      </w:pPr>
      <w:rPr>
        <w:rFonts w:ascii="Wingdings" w:hAnsi="Wingdings" w:hint="default"/>
      </w:rPr>
    </w:lvl>
    <w:lvl w:ilvl="3" w:tplc="04090001" w:tentative="1">
      <w:start w:val="1"/>
      <w:numFmt w:val="bullet"/>
      <w:lvlText w:val=""/>
      <w:lvlJc w:val="left"/>
      <w:pPr>
        <w:tabs>
          <w:tab w:val="num" w:pos="4022"/>
        </w:tabs>
        <w:ind w:left="4022" w:right="4022" w:hanging="360"/>
      </w:pPr>
      <w:rPr>
        <w:rFonts w:ascii="Symbol" w:hAnsi="Symbol" w:hint="default"/>
      </w:rPr>
    </w:lvl>
    <w:lvl w:ilvl="4" w:tplc="04090003" w:tentative="1">
      <w:start w:val="1"/>
      <w:numFmt w:val="bullet"/>
      <w:lvlText w:val="o"/>
      <w:lvlJc w:val="left"/>
      <w:pPr>
        <w:tabs>
          <w:tab w:val="num" w:pos="4742"/>
        </w:tabs>
        <w:ind w:left="4742" w:right="4742" w:hanging="360"/>
      </w:pPr>
      <w:rPr>
        <w:rFonts w:ascii="Courier New" w:hAnsi="Courier New" w:cs="Courier New" w:hint="default"/>
      </w:rPr>
    </w:lvl>
    <w:lvl w:ilvl="5" w:tplc="04090005" w:tentative="1">
      <w:start w:val="1"/>
      <w:numFmt w:val="bullet"/>
      <w:lvlText w:val=""/>
      <w:lvlJc w:val="left"/>
      <w:pPr>
        <w:tabs>
          <w:tab w:val="num" w:pos="5462"/>
        </w:tabs>
        <w:ind w:left="5462" w:right="5462" w:hanging="360"/>
      </w:pPr>
      <w:rPr>
        <w:rFonts w:ascii="Wingdings" w:hAnsi="Wingdings" w:hint="default"/>
      </w:rPr>
    </w:lvl>
    <w:lvl w:ilvl="6" w:tplc="04090001" w:tentative="1">
      <w:start w:val="1"/>
      <w:numFmt w:val="bullet"/>
      <w:lvlText w:val=""/>
      <w:lvlJc w:val="left"/>
      <w:pPr>
        <w:tabs>
          <w:tab w:val="num" w:pos="6182"/>
        </w:tabs>
        <w:ind w:left="6182" w:right="6182" w:hanging="360"/>
      </w:pPr>
      <w:rPr>
        <w:rFonts w:ascii="Symbol" w:hAnsi="Symbol" w:hint="default"/>
      </w:rPr>
    </w:lvl>
    <w:lvl w:ilvl="7" w:tplc="04090003" w:tentative="1">
      <w:start w:val="1"/>
      <w:numFmt w:val="bullet"/>
      <w:lvlText w:val="o"/>
      <w:lvlJc w:val="left"/>
      <w:pPr>
        <w:tabs>
          <w:tab w:val="num" w:pos="6902"/>
        </w:tabs>
        <w:ind w:left="6902" w:right="6902" w:hanging="360"/>
      </w:pPr>
      <w:rPr>
        <w:rFonts w:ascii="Courier New" w:hAnsi="Courier New" w:cs="Courier New" w:hint="default"/>
      </w:rPr>
    </w:lvl>
    <w:lvl w:ilvl="8" w:tplc="04090005" w:tentative="1">
      <w:start w:val="1"/>
      <w:numFmt w:val="bullet"/>
      <w:lvlText w:val=""/>
      <w:lvlJc w:val="left"/>
      <w:pPr>
        <w:tabs>
          <w:tab w:val="num" w:pos="7622"/>
        </w:tabs>
        <w:ind w:left="7622" w:right="7622" w:hanging="360"/>
      </w:pPr>
      <w:rPr>
        <w:rFonts w:ascii="Wingdings" w:hAnsi="Wingdings" w:hint="default"/>
      </w:rPr>
    </w:lvl>
  </w:abstractNum>
  <w:abstractNum w:abstractNumId="564">
    <w:nsid w:val="75702C69"/>
    <w:multiLevelType w:val="hybridMultilevel"/>
    <w:tmpl w:val="1772D9B8"/>
    <w:lvl w:ilvl="0" w:tplc="BAD0353C">
      <w:start w:val="2"/>
      <w:numFmt w:val="bullet"/>
      <w:lvlText w:val="-"/>
      <w:lvlJc w:val="left"/>
      <w:pPr>
        <w:tabs>
          <w:tab w:val="num" w:pos="920"/>
        </w:tabs>
        <w:ind w:left="920" w:right="920" w:hanging="360"/>
      </w:pPr>
      <w:rPr>
        <w:rFonts w:ascii="Times New Roman" w:eastAsia="Times New Roman" w:hAnsi="Times New Roman" w:cs="Times New Roman" w:hint="default"/>
      </w:rPr>
    </w:lvl>
    <w:lvl w:ilvl="1" w:tplc="04090003">
      <w:start w:val="1"/>
      <w:numFmt w:val="bullet"/>
      <w:lvlText w:val="o"/>
      <w:lvlJc w:val="left"/>
      <w:pPr>
        <w:tabs>
          <w:tab w:val="num" w:pos="1520"/>
        </w:tabs>
        <w:ind w:left="1520" w:right="1520" w:hanging="360"/>
      </w:pPr>
      <w:rPr>
        <w:rFonts w:ascii="Courier New" w:hAnsi="Courier New" w:cs="Courier New" w:hint="default"/>
      </w:rPr>
    </w:lvl>
    <w:lvl w:ilvl="2" w:tplc="04090005" w:tentative="1">
      <w:start w:val="1"/>
      <w:numFmt w:val="bullet"/>
      <w:lvlText w:val=""/>
      <w:lvlJc w:val="left"/>
      <w:pPr>
        <w:tabs>
          <w:tab w:val="num" w:pos="2240"/>
        </w:tabs>
        <w:ind w:left="2240" w:right="2240" w:hanging="360"/>
      </w:pPr>
      <w:rPr>
        <w:rFonts w:ascii="Wingdings" w:hAnsi="Wingdings" w:hint="default"/>
      </w:rPr>
    </w:lvl>
    <w:lvl w:ilvl="3" w:tplc="04090001" w:tentative="1">
      <w:start w:val="1"/>
      <w:numFmt w:val="bullet"/>
      <w:lvlText w:val=""/>
      <w:lvlJc w:val="left"/>
      <w:pPr>
        <w:tabs>
          <w:tab w:val="num" w:pos="2960"/>
        </w:tabs>
        <w:ind w:left="2960" w:right="2960" w:hanging="360"/>
      </w:pPr>
      <w:rPr>
        <w:rFonts w:ascii="Symbol" w:hAnsi="Symbol" w:hint="default"/>
      </w:rPr>
    </w:lvl>
    <w:lvl w:ilvl="4" w:tplc="04090003" w:tentative="1">
      <w:start w:val="1"/>
      <w:numFmt w:val="bullet"/>
      <w:lvlText w:val="o"/>
      <w:lvlJc w:val="left"/>
      <w:pPr>
        <w:tabs>
          <w:tab w:val="num" w:pos="3680"/>
        </w:tabs>
        <w:ind w:left="3680" w:right="3680" w:hanging="360"/>
      </w:pPr>
      <w:rPr>
        <w:rFonts w:ascii="Courier New" w:hAnsi="Courier New" w:cs="Courier New" w:hint="default"/>
      </w:rPr>
    </w:lvl>
    <w:lvl w:ilvl="5" w:tplc="04090005" w:tentative="1">
      <w:start w:val="1"/>
      <w:numFmt w:val="bullet"/>
      <w:lvlText w:val=""/>
      <w:lvlJc w:val="left"/>
      <w:pPr>
        <w:tabs>
          <w:tab w:val="num" w:pos="4400"/>
        </w:tabs>
        <w:ind w:left="4400" w:right="4400" w:hanging="360"/>
      </w:pPr>
      <w:rPr>
        <w:rFonts w:ascii="Wingdings" w:hAnsi="Wingdings" w:hint="default"/>
      </w:rPr>
    </w:lvl>
    <w:lvl w:ilvl="6" w:tplc="04090001" w:tentative="1">
      <w:start w:val="1"/>
      <w:numFmt w:val="bullet"/>
      <w:lvlText w:val=""/>
      <w:lvlJc w:val="left"/>
      <w:pPr>
        <w:tabs>
          <w:tab w:val="num" w:pos="5120"/>
        </w:tabs>
        <w:ind w:left="5120" w:right="5120" w:hanging="360"/>
      </w:pPr>
      <w:rPr>
        <w:rFonts w:ascii="Symbol" w:hAnsi="Symbol" w:hint="default"/>
      </w:rPr>
    </w:lvl>
    <w:lvl w:ilvl="7" w:tplc="04090003" w:tentative="1">
      <w:start w:val="1"/>
      <w:numFmt w:val="bullet"/>
      <w:lvlText w:val="o"/>
      <w:lvlJc w:val="left"/>
      <w:pPr>
        <w:tabs>
          <w:tab w:val="num" w:pos="5840"/>
        </w:tabs>
        <w:ind w:left="5840" w:right="5840" w:hanging="360"/>
      </w:pPr>
      <w:rPr>
        <w:rFonts w:ascii="Courier New" w:hAnsi="Courier New" w:cs="Courier New" w:hint="default"/>
      </w:rPr>
    </w:lvl>
    <w:lvl w:ilvl="8" w:tplc="04090005" w:tentative="1">
      <w:start w:val="1"/>
      <w:numFmt w:val="bullet"/>
      <w:lvlText w:val=""/>
      <w:lvlJc w:val="left"/>
      <w:pPr>
        <w:tabs>
          <w:tab w:val="num" w:pos="6560"/>
        </w:tabs>
        <w:ind w:left="6560" w:right="6560" w:hanging="360"/>
      </w:pPr>
      <w:rPr>
        <w:rFonts w:ascii="Wingdings" w:hAnsi="Wingdings" w:hint="default"/>
      </w:rPr>
    </w:lvl>
  </w:abstractNum>
  <w:abstractNum w:abstractNumId="565">
    <w:nsid w:val="75994C4B"/>
    <w:multiLevelType w:val="hybridMultilevel"/>
    <w:tmpl w:val="60DC5E64"/>
    <w:lvl w:ilvl="0" w:tplc="04090001">
      <w:start w:val="1"/>
      <w:numFmt w:val="bullet"/>
      <w:lvlText w:val=""/>
      <w:lvlJc w:val="left"/>
      <w:pPr>
        <w:tabs>
          <w:tab w:val="num" w:pos="749"/>
        </w:tabs>
        <w:ind w:left="749" w:right="749" w:hanging="360"/>
      </w:pPr>
      <w:rPr>
        <w:rFonts w:ascii="Symbol" w:hAnsi="Symbol" w:hint="default"/>
      </w:rPr>
    </w:lvl>
    <w:lvl w:ilvl="1" w:tplc="04090003" w:tentative="1">
      <w:start w:val="1"/>
      <w:numFmt w:val="bullet"/>
      <w:lvlText w:val="o"/>
      <w:lvlJc w:val="left"/>
      <w:pPr>
        <w:tabs>
          <w:tab w:val="num" w:pos="1469"/>
        </w:tabs>
        <w:ind w:left="1469" w:right="1469" w:hanging="360"/>
      </w:pPr>
      <w:rPr>
        <w:rFonts w:ascii="Courier New" w:hAnsi="Courier New" w:cs="Courier New" w:hint="default"/>
      </w:rPr>
    </w:lvl>
    <w:lvl w:ilvl="2" w:tplc="04090005" w:tentative="1">
      <w:start w:val="1"/>
      <w:numFmt w:val="bullet"/>
      <w:lvlText w:val=""/>
      <w:lvlJc w:val="left"/>
      <w:pPr>
        <w:tabs>
          <w:tab w:val="num" w:pos="2189"/>
        </w:tabs>
        <w:ind w:left="2189" w:right="2189" w:hanging="360"/>
      </w:pPr>
      <w:rPr>
        <w:rFonts w:ascii="Wingdings" w:hAnsi="Wingdings" w:hint="default"/>
      </w:rPr>
    </w:lvl>
    <w:lvl w:ilvl="3" w:tplc="04090001" w:tentative="1">
      <w:start w:val="1"/>
      <w:numFmt w:val="bullet"/>
      <w:lvlText w:val=""/>
      <w:lvlJc w:val="left"/>
      <w:pPr>
        <w:tabs>
          <w:tab w:val="num" w:pos="2909"/>
        </w:tabs>
        <w:ind w:left="2909" w:right="2909" w:hanging="360"/>
      </w:pPr>
      <w:rPr>
        <w:rFonts w:ascii="Symbol" w:hAnsi="Symbol" w:hint="default"/>
      </w:rPr>
    </w:lvl>
    <w:lvl w:ilvl="4" w:tplc="04090003" w:tentative="1">
      <w:start w:val="1"/>
      <w:numFmt w:val="bullet"/>
      <w:lvlText w:val="o"/>
      <w:lvlJc w:val="left"/>
      <w:pPr>
        <w:tabs>
          <w:tab w:val="num" w:pos="3629"/>
        </w:tabs>
        <w:ind w:left="3629" w:right="3629" w:hanging="360"/>
      </w:pPr>
      <w:rPr>
        <w:rFonts w:ascii="Courier New" w:hAnsi="Courier New" w:cs="Courier New" w:hint="default"/>
      </w:rPr>
    </w:lvl>
    <w:lvl w:ilvl="5" w:tplc="04090005" w:tentative="1">
      <w:start w:val="1"/>
      <w:numFmt w:val="bullet"/>
      <w:lvlText w:val=""/>
      <w:lvlJc w:val="left"/>
      <w:pPr>
        <w:tabs>
          <w:tab w:val="num" w:pos="4349"/>
        </w:tabs>
        <w:ind w:left="4349" w:right="4349" w:hanging="360"/>
      </w:pPr>
      <w:rPr>
        <w:rFonts w:ascii="Wingdings" w:hAnsi="Wingdings" w:hint="default"/>
      </w:rPr>
    </w:lvl>
    <w:lvl w:ilvl="6" w:tplc="04090001" w:tentative="1">
      <w:start w:val="1"/>
      <w:numFmt w:val="bullet"/>
      <w:lvlText w:val=""/>
      <w:lvlJc w:val="left"/>
      <w:pPr>
        <w:tabs>
          <w:tab w:val="num" w:pos="5069"/>
        </w:tabs>
        <w:ind w:left="5069" w:right="5069" w:hanging="360"/>
      </w:pPr>
      <w:rPr>
        <w:rFonts w:ascii="Symbol" w:hAnsi="Symbol" w:hint="default"/>
      </w:rPr>
    </w:lvl>
    <w:lvl w:ilvl="7" w:tplc="04090003" w:tentative="1">
      <w:start w:val="1"/>
      <w:numFmt w:val="bullet"/>
      <w:lvlText w:val="o"/>
      <w:lvlJc w:val="left"/>
      <w:pPr>
        <w:tabs>
          <w:tab w:val="num" w:pos="5789"/>
        </w:tabs>
        <w:ind w:left="5789" w:right="5789" w:hanging="360"/>
      </w:pPr>
      <w:rPr>
        <w:rFonts w:ascii="Courier New" w:hAnsi="Courier New" w:cs="Courier New" w:hint="default"/>
      </w:rPr>
    </w:lvl>
    <w:lvl w:ilvl="8" w:tplc="04090005" w:tentative="1">
      <w:start w:val="1"/>
      <w:numFmt w:val="bullet"/>
      <w:lvlText w:val=""/>
      <w:lvlJc w:val="left"/>
      <w:pPr>
        <w:tabs>
          <w:tab w:val="num" w:pos="6509"/>
        </w:tabs>
        <w:ind w:left="6509" w:right="6509" w:hanging="360"/>
      </w:pPr>
      <w:rPr>
        <w:rFonts w:ascii="Wingdings" w:hAnsi="Wingdings" w:hint="default"/>
      </w:rPr>
    </w:lvl>
  </w:abstractNum>
  <w:abstractNum w:abstractNumId="566">
    <w:nsid w:val="75A1691A"/>
    <w:multiLevelType w:val="hybridMultilevel"/>
    <w:tmpl w:val="F86E1DC6"/>
    <w:lvl w:ilvl="0" w:tplc="A4446694">
      <w:start w:val="1"/>
      <w:numFmt w:val="decimal"/>
      <w:lvlText w:val="%1-"/>
      <w:lvlJc w:val="left"/>
      <w:pPr>
        <w:tabs>
          <w:tab w:val="num" w:pos="72"/>
        </w:tabs>
        <w:ind w:left="144" w:right="144" w:hanging="432"/>
      </w:pPr>
      <w:rPr>
        <w:rFonts w:hint="default"/>
      </w:rPr>
    </w:lvl>
    <w:lvl w:ilvl="1" w:tplc="BAD0353C">
      <w:start w:val="2"/>
      <w:numFmt w:val="bullet"/>
      <w:lvlText w:val="-"/>
      <w:lvlJc w:val="left"/>
      <w:pPr>
        <w:tabs>
          <w:tab w:val="num" w:pos="288"/>
        </w:tabs>
        <w:ind w:left="288" w:right="288"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67">
    <w:nsid w:val="75F34CBD"/>
    <w:multiLevelType w:val="hybridMultilevel"/>
    <w:tmpl w:val="921A8010"/>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right="1440" w:hanging="360"/>
      </w:pPr>
      <w:rPr>
        <w:rFonts w:ascii="Symbol" w:hAnsi="Symbol"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68">
    <w:nsid w:val="762D5EF9"/>
    <w:multiLevelType w:val="hybridMultilevel"/>
    <w:tmpl w:val="A2D2EC7C"/>
    <w:lvl w:ilvl="0" w:tplc="B57E5A36">
      <w:start w:val="3"/>
      <w:numFmt w:val="bullet"/>
      <w:lvlText w:val="-"/>
      <w:lvlJc w:val="left"/>
      <w:pPr>
        <w:tabs>
          <w:tab w:val="num" w:pos="558"/>
        </w:tabs>
        <w:ind w:left="558" w:right="558" w:hanging="288"/>
      </w:pPr>
      <w:rPr>
        <w:rFonts w:ascii="Times New Roman" w:eastAsia="Times New Roman" w:hAnsi="Times New Roman" w:cs="Times New Roman" w:hint="default"/>
        <w:lang w:bidi="ar-LB"/>
      </w:rPr>
    </w:lvl>
    <w:lvl w:ilvl="1" w:tplc="A35CAADA">
      <w:start w:val="2"/>
      <w:numFmt w:val="upperRoman"/>
      <w:lvlText w:val="%2."/>
      <w:lvlJc w:val="right"/>
      <w:pPr>
        <w:tabs>
          <w:tab w:val="num" w:pos="1260"/>
        </w:tabs>
        <w:ind w:left="1260" w:right="1260" w:hanging="180"/>
      </w:pPr>
      <w:rPr>
        <w:rFonts w:hint="default"/>
      </w:rPr>
    </w:lvl>
    <w:lvl w:ilvl="2" w:tplc="19788C88">
      <w:start w:val="1"/>
      <w:numFmt w:val="decimal"/>
      <w:lvlText w:val="%3-"/>
      <w:lvlJc w:val="left"/>
      <w:pPr>
        <w:tabs>
          <w:tab w:val="num" w:pos="2175"/>
        </w:tabs>
        <w:ind w:left="2175" w:right="2175" w:hanging="375"/>
      </w:pPr>
      <w:rPr>
        <w:rFonts w:hint="cs"/>
      </w:rPr>
    </w:lvl>
    <w:lvl w:ilvl="3" w:tplc="45EAA912">
      <w:start w:val="3"/>
      <w:numFmt w:val="upperRoman"/>
      <w:lvlText w:val="%4."/>
      <w:lvlJc w:val="right"/>
      <w:pPr>
        <w:tabs>
          <w:tab w:val="num" w:pos="2700"/>
        </w:tabs>
        <w:ind w:left="2700" w:right="2700" w:hanging="180"/>
      </w:pPr>
      <w:rPr>
        <w:rFonts w:hint="default"/>
      </w:rPr>
    </w:lvl>
    <w:lvl w:ilvl="4" w:tplc="04090003">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69">
    <w:nsid w:val="763A6914"/>
    <w:multiLevelType w:val="hybridMultilevel"/>
    <w:tmpl w:val="E796E924"/>
    <w:lvl w:ilvl="0" w:tplc="E48C7F08">
      <w:start w:val="2"/>
      <w:numFmt w:val="bullet"/>
      <w:lvlText w:val="–"/>
      <w:lvlJc w:val="left"/>
      <w:pPr>
        <w:tabs>
          <w:tab w:val="num" w:pos="504"/>
        </w:tabs>
        <w:ind w:left="576" w:right="576" w:hanging="288"/>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70">
    <w:nsid w:val="764B61EF"/>
    <w:multiLevelType w:val="hybridMultilevel"/>
    <w:tmpl w:val="7F4E3AC8"/>
    <w:lvl w:ilvl="0" w:tplc="1548D9D2">
      <w:start w:val="1"/>
      <w:numFmt w:val="decimal"/>
      <w:lvlText w:val="%1)"/>
      <w:lvlJc w:val="left"/>
      <w:pPr>
        <w:tabs>
          <w:tab w:val="num" w:pos="1425"/>
        </w:tabs>
        <w:ind w:left="1425" w:right="1425" w:hanging="705"/>
      </w:pPr>
      <w:rPr>
        <w:rFonts w:hint="default"/>
      </w:rPr>
    </w:lvl>
    <w:lvl w:ilvl="1" w:tplc="5B400320">
      <w:start w:val="3"/>
      <w:numFmt w:val="decimal"/>
      <w:lvlText w:val="%2-"/>
      <w:lvlJc w:val="left"/>
      <w:pPr>
        <w:tabs>
          <w:tab w:val="num" w:pos="1800"/>
        </w:tabs>
        <w:ind w:left="1800" w:right="1800" w:hanging="360"/>
      </w:pPr>
      <w:rPr>
        <w:rFonts w:hint="default"/>
      </w:rPr>
    </w:lvl>
    <w:lvl w:ilvl="2" w:tplc="0409001B" w:tentative="1">
      <w:start w:val="1"/>
      <w:numFmt w:val="lowerRoman"/>
      <w:lvlText w:val="%3."/>
      <w:lvlJc w:val="right"/>
      <w:pPr>
        <w:tabs>
          <w:tab w:val="num" w:pos="2520"/>
        </w:tabs>
        <w:ind w:left="2520" w:right="2520" w:hanging="180"/>
      </w:pPr>
    </w:lvl>
    <w:lvl w:ilvl="3" w:tplc="0409000F" w:tentative="1">
      <w:start w:val="1"/>
      <w:numFmt w:val="decimal"/>
      <w:lvlText w:val="%4."/>
      <w:lvlJc w:val="left"/>
      <w:pPr>
        <w:tabs>
          <w:tab w:val="num" w:pos="3240"/>
        </w:tabs>
        <w:ind w:left="3240" w:right="3240" w:hanging="360"/>
      </w:pPr>
    </w:lvl>
    <w:lvl w:ilvl="4" w:tplc="04090019" w:tentative="1">
      <w:start w:val="1"/>
      <w:numFmt w:val="lowerLetter"/>
      <w:lvlText w:val="%5."/>
      <w:lvlJc w:val="left"/>
      <w:pPr>
        <w:tabs>
          <w:tab w:val="num" w:pos="3960"/>
        </w:tabs>
        <w:ind w:left="3960" w:right="3960" w:hanging="360"/>
      </w:pPr>
    </w:lvl>
    <w:lvl w:ilvl="5" w:tplc="0409001B" w:tentative="1">
      <w:start w:val="1"/>
      <w:numFmt w:val="lowerRoman"/>
      <w:lvlText w:val="%6."/>
      <w:lvlJc w:val="right"/>
      <w:pPr>
        <w:tabs>
          <w:tab w:val="num" w:pos="4680"/>
        </w:tabs>
        <w:ind w:left="4680" w:right="4680" w:hanging="180"/>
      </w:pPr>
    </w:lvl>
    <w:lvl w:ilvl="6" w:tplc="0409000F" w:tentative="1">
      <w:start w:val="1"/>
      <w:numFmt w:val="decimal"/>
      <w:lvlText w:val="%7."/>
      <w:lvlJc w:val="left"/>
      <w:pPr>
        <w:tabs>
          <w:tab w:val="num" w:pos="5400"/>
        </w:tabs>
        <w:ind w:left="5400" w:right="5400" w:hanging="360"/>
      </w:pPr>
    </w:lvl>
    <w:lvl w:ilvl="7" w:tplc="04090019" w:tentative="1">
      <w:start w:val="1"/>
      <w:numFmt w:val="lowerLetter"/>
      <w:lvlText w:val="%8."/>
      <w:lvlJc w:val="left"/>
      <w:pPr>
        <w:tabs>
          <w:tab w:val="num" w:pos="6120"/>
        </w:tabs>
        <w:ind w:left="6120" w:right="6120" w:hanging="360"/>
      </w:pPr>
    </w:lvl>
    <w:lvl w:ilvl="8" w:tplc="0409001B" w:tentative="1">
      <w:start w:val="1"/>
      <w:numFmt w:val="lowerRoman"/>
      <w:lvlText w:val="%9."/>
      <w:lvlJc w:val="right"/>
      <w:pPr>
        <w:tabs>
          <w:tab w:val="num" w:pos="6840"/>
        </w:tabs>
        <w:ind w:left="6840" w:right="6840" w:hanging="180"/>
      </w:pPr>
    </w:lvl>
  </w:abstractNum>
  <w:abstractNum w:abstractNumId="571">
    <w:nsid w:val="76614B84"/>
    <w:multiLevelType w:val="hybridMultilevel"/>
    <w:tmpl w:val="C7EAFFCC"/>
    <w:lvl w:ilvl="0" w:tplc="63FAE86A">
      <w:start w:val="6"/>
      <w:numFmt w:val="upperRoman"/>
      <w:lvlText w:val="%1."/>
      <w:lvlJc w:val="left"/>
      <w:pPr>
        <w:tabs>
          <w:tab w:val="num" w:pos="0"/>
        </w:tabs>
        <w:ind w:left="216" w:right="216" w:hanging="504"/>
      </w:pPr>
      <w:rPr>
        <w:rFonts w:hint="default"/>
      </w:rPr>
    </w:lvl>
    <w:lvl w:ilvl="1" w:tplc="40F8D8EE">
      <w:start w:val="6"/>
      <w:numFmt w:val="bullet"/>
      <w:lvlText w:val="–"/>
      <w:lvlJc w:val="left"/>
      <w:pPr>
        <w:tabs>
          <w:tab w:val="num" w:pos="144"/>
        </w:tabs>
        <w:ind w:left="288" w:right="288" w:hanging="432"/>
      </w:pPr>
      <w:rPr>
        <w:rFonts w:ascii="Times New Roman" w:eastAsia="Times New Roman" w:hAnsi="Times New Roman" w:cs="Times New Roman" w:hint="default"/>
      </w:rPr>
    </w:lvl>
    <w:lvl w:ilvl="2" w:tplc="0409001B">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72">
    <w:nsid w:val="76630AFE"/>
    <w:multiLevelType w:val="hybridMultilevel"/>
    <w:tmpl w:val="7700C7F2"/>
    <w:lvl w:ilvl="0" w:tplc="1B24A402">
      <w:start w:val="1"/>
      <w:numFmt w:val="decimal"/>
      <w:lvlText w:val="%1-"/>
      <w:lvlJc w:val="left"/>
      <w:pPr>
        <w:tabs>
          <w:tab w:val="num" w:pos="720"/>
        </w:tabs>
        <w:ind w:left="720" w:right="72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73">
    <w:nsid w:val="7679582E"/>
    <w:multiLevelType w:val="hybridMultilevel"/>
    <w:tmpl w:val="09AEC72A"/>
    <w:lvl w:ilvl="0" w:tplc="89B0B608">
      <w:start w:val="1"/>
      <w:numFmt w:val="bullet"/>
      <w:lvlText w:val=""/>
      <w:lvlJc w:val="left"/>
      <w:pPr>
        <w:tabs>
          <w:tab w:val="num" w:pos="216"/>
        </w:tabs>
        <w:ind w:left="216" w:right="216" w:hanging="216"/>
      </w:pPr>
      <w:rPr>
        <w:rFonts w:ascii="Wingdings" w:hAnsi="Wingdings" w:hint="default"/>
      </w:rPr>
    </w:lvl>
    <w:lvl w:ilvl="1" w:tplc="5B1003DA">
      <w:start w:val="2"/>
      <w:numFmt w:val="decimal"/>
      <w:lvlText w:val="%2."/>
      <w:lvlJc w:val="left"/>
      <w:pPr>
        <w:tabs>
          <w:tab w:val="num" w:pos="-72"/>
        </w:tabs>
        <w:ind w:left="144" w:right="144" w:hanging="432"/>
      </w:pPr>
      <w:rPr>
        <w:rFonts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574">
    <w:nsid w:val="77084C49"/>
    <w:multiLevelType w:val="hybridMultilevel"/>
    <w:tmpl w:val="8B40ACAC"/>
    <w:lvl w:ilvl="0" w:tplc="CB1A52CA">
      <w:start w:val="2"/>
      <w:numFmt w:val="bullet"/>
      <w:lvlText w:val="–"/>
      <w:lvlJc w:val="left"/>
      <w:pPr>
        <w:tabs>
          <w:tab w:val="num" w:pos="144"/>
        </w:tabs>
        <w:ind w:left="288" w:right="288" w:hanging="288"/>
      </w:pPr>
      <w:rPr>
        <w:rFonts w:ascii="Times New Roman" w:eastAsia="Times New Roman" w:hAnsi="Times New Roman" w:cs="Times New Roman" w:hint="default"/>
      </w:rPr>
    </w:lvl>
    <w:lvl w:ilvl="1" w:tplc="A35CAADA">
      <w:start w:val="2"/>
      <w:numFmt w:val="upperRoman"/>
      <w:lvlText w:val="%2."/>
      <w:lvlJc w:val="right"/>
      <w:pPr>
        <w:tabs>
          <w:tab w:val="num" w:pos="1260"/>
        </w:tabs>
        <w:ind w:left="1260" w:right="1260" w:hanging="180"/>
      </w:pPr>
      <w:rPr>
        <w:rFonts w:hint="default"/>
      </w:rPr>
    </w:lvl>
    <w:lvl w:ilvl="2" w:tplc="19788C88">
      <w:start w:val="1"/>
      <w:numFmt w:val="decimal"/>
      <w:lvlText w:val="%3-"/>
      <w:lvlJc w:val="left"/>
      <w:pPr>
        <w:tabs>
          <w:tab w:val="num" w:pos="2175"/>
        </w:tabs>
        <w:ind w:left="2175" w:right="2175" w:hanging="375"/>
      </w:pPr>
      <w:rPr>
        <w:rFonts w:hint="cs"/>
      </w:rPr>
    </w:lvl>
    <w:lvl w:ilvl="3" w:tplc="45EAA912">
      <w:start w:val="3"/>
      <w:numFmt w:val="upperRoman"/>
      <w:lvlText w:val="%4."/>
      <w:lvlJc w:val="right"/>
      <w:pPr>
        <w:tabs>
          <w:tab w:val="num" w:pos="2700"/>
        </w:tabs>
        <w:ind w:left="2700" w:right="2700" w:hanging="180"/>
      </w:pPr>
      <w:rPr>
        <w:rFonts w:hint="default"/>
      </w:rPr>
    </w:lvl>
    <w:lvl w:ilvl="4" w:tplc="04090003">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75">
    <w:nsid w:val="77275A85"/>
    <w:multiLevelType w:val="hybridMultilevel"/>
    <w:tmpl w:val="F3DCCB54"/>
    <w:lvl w:ilvl="0" w:tplc="CF28D824">
      <w:start w:val="3"/>
      <w:numFmt w:val="bullet"/>
      <w:lvlText w:val="-"/>
      <w:lvlJc w:val="left"/>
      <w:pPr>
        <w:tabs>
          <w:tab w:val="num" w:pos="558"/>
        </w:tabs>
        <w:ind w:left="558" w:right="558" w:hanging="288"/>
      </w:pPr>
      <w:rPr>
        <w:rFonts w:ascii="Times New Roman" w:eastAsia="Times New Roman" w:hAnsi="Times New Roman" w:cs="Times New Roman" w:hint="default"/>
        <w:lang w:bidi="ar-LB"/>
      </w:rPr>
    </w:lvl>
    <w:lvl w:ilvl="1" w:tplc="A35CAADA">
      <w:start w:val="2"/>
      <w:numFmt w:val="upperRoman"/>
      <w:lvlText w:val="%2."/>
      <w:lvlJc w:val="right"/>
      <w:pPr>
        <w:tabs>
          <w:tab w:val="num" w:pos="1260"/>
        </w:tabs>
        <w:ind w:left="1260" w:right="1260" w:hanging="180"/>
      </w:pPr>
      <w:rPr>
        <w:rFonts w:hint="default"/>
      </w:rPr>
    </w:lvl>
    <w:lvl w:ilvl="2" w:tplc="19788C88">
      <w:start w:val="1"/>
      <w:numFmt w:val="decimal"/>
      <w:lvlText w:val="%3-"/>
      <w:lvlJc w:val="left"/>
      <w:pPr>
        <w:tabs>
          <w:tab w:val="num" w:pos="2175"/>
        </w:tabs>
        <w:ind w:left="2175" w:right="2175" w:hanging="375"/>
      </w:pPr>
      <w:rPr>
        <w:rFonts w:hint="cs"/>
      </w:rPr>
    </w:lvl>
    <w:lvl w:ilvl="3" w:tplc="45EAA912">
      <w:start w:val="3"/>
      <w:numFmt w:val="upperRoman"/>
      <w:lvlText w:val="%4."/>
      <w:lvlJc w:val="right"/>
      <w:pPr>
        <w:tabs>
          <w:tab w:val="num" w:pos="2700"/>
        </w:tabs>
        <w:ind w:left="2700" w:right="2700" w:hanging="180"/>
      </w:pPr>
      <w:rPr>
        <w:rFonts w:hint="default"/>
      </w:rPr>
    </w:lvl>
    <w:lvl w:ilvl="4" w:tplc="04090003">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76">
    <w:nsid w:val="77456DE1"/>
    <w:multiLevelType w:val="multilevel"/>
    <w:tmpl w:val="C1543A38"/>
    <w:lvl w:ilvl="0">
      <w:start w:val="1"/>
      <w:numFmt w:val="upperRoman"/>
      <w:lvlText w:val="%1."/>
      <w:lvlJc w:val="left"/>
      <w:pPr>
        <w:tabs>
          <w:tab w:val="num" w:pos="205"/>
        </w:tabs>
        <w:ind w:left="4217" w:right="4217" w:hanging="4588"/>
      </w:pPr>
      <w:rPr>
        <w:rFonts w:hint="default"/>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577">
    <w:nsid w:val="77A65BF5"/>
    <w:multiLevelType w:val="hybridMultilevel"/>
    <w:tmpl w:val="36780E30"/>
    <w:lvl w:ilvl="0" w:tplc="BAD0353C">
      <w:start w:val="2"/>
      <w:numFmt w:val="bullet"/>
      <w:lvlText w:val="-"/>
      <w:lvlJc w:val="left"/>
      <w:pPr>
        <w:tabs>
          <w:tab w:val="num" w:pos="360"/>
        </w:tabs>
        <w:ind w:left="360" w:right="360" w:hanging="360"/>
      </w:pPr>
      <w:rPr>
        <w:rFonts w:ascii="Times New Roman" w:eastAsia="Times New Roman" w:hAnsi="Times New Roman" w:cs="Times New Roman" w:hint="default"/>
      </w:rPr>
    </w:lvl>
    <w:lvl w:ilvl="1" w:tplc="04090003" w:tentative="1">
      <w:start w:val="1"/>
      <w:numFmt w:val="bullet"/>
      <w:lvlText w:val="o"/>
      <w:lvlJc w:val="left"/>
      <w:pPr>
        <w:tabs>
          <w:tab w:val="num" w:pos="960"/>
        </w:tabs>
        <w:ind w:left="960" w:right="960" w:hanging="360"/>
      </w:pPr>
      <w:rPr>
        <w:rFonts w:ascii="Courier New" w:hAnsi="Courier New" w:cs="Courier New" w:hint="default"/>
      </w:rPr>
    </w:lvl>
    <w:lvl w:ilvl="2" w:tplc="04090005" w:tentative="1">
      <w:start w:val="1"/>
      <w:numFmt w:val="bullet"/>
      <w:lvlText w:val=""/>
      <w:lvlJc w:val="left"/>
      <w:pPr>
        <w:tabs>
          <w:tab w:val="num" w:pos="1680"/>
        </w:tabs>
        <w:ind w:left="1680" w:right="1680" w:hanging="360"/>
      </w:pPr>
      <w:rPr>
        <w:rFonts w:ascii="Wingdings" w:hAnsi="Wingdings" w:hint="default"/>
      </w:rPr>
    </w:lvl>
    <w:lvl w:ilvl="3" w:tplc="04090001" w:tentative="1">
      <w:start w:val="1"/>
      <w:numFmt w:val="bullet"/>
      <w:lvlText w:val=""/>
      <w:lvlJc w:val="left"/>
      <w:pPr>
        <w:tabs>
          <w:tab w:val="num" w:pos="2400"/>
        </w:tabs>
        <w:ind w:left="2400" w:right="2400" w:hanging="360"/>
      </w:pPr>
      <w:rPr>
        <w:rFonts w:ascii="Symbol" w:hAnsi="Symbol" w:hint="default"/>
      </w:rPr>
    </w:lvl>
    <w:lvl w:ilvl="4" w:tplc="04090003" w:tentative="1">
      <w:start w:val="1"/>
      <w:numFmt w:val="bullet"/>
      <w:lvlText w:val="o"/>
      <w:lvlJc w:val="left"/>
      <w:pPr>
        <w:tabs>
          <w:tab w:val="num" w:pos="3120"/>
        </w:tabs>
        <w:ind w:left="3120" w:right="3120" w:hanging="360"/>
      </w:pPr>
      <w:rPr>
        <w:rFonts w:ascii="Courier New" w:hAnsi="Courier New" w:cs="Courier New" w:hint="default"/>
      </w:rPr>
    </w:lvl>
    <w:lvl w:ilvl="5" w:tplc="04090005" w:tentative="1">
      <w:start w:val="1"/>
      <w:numFmt w:val="bullet"/>
      <w:lvlText w:val=""/>
      <w:lvlJc w:val="left"/>
      <w:pPr>
        <w:tabs>
          <w:tab w:val="num" w:pos="3840"/>
        </w:tabs>
        <w:ind w:left="3840" w:right="3840" w:hanging="360"/>
      </w:pPr>
      <w:rPr>
        <w:rFonts w:ascii="Wingdings" w:hAnsi="Wingdings" w:hint="default"/>
      </w:rPr>
    </w:lvl>
    <w:lvl w:ilvl="6" w:tplc="04090001" w:tentative="1">
      <w:start w:val="1"/>
      <w:numFmt w:val="bullet"/>
      <w:lvlText w:val=""/>
      <w:lvlJc w:val="left"/>
      <w:pPr>
        <w:tabs>
          <w:tab w:val="num" w:pos="4560"/>
        </w:tabs>
        <w:ind w:left="4560" w:right="4560" w:hanging="360"/>
      </w:pPr>
      <w:rPr>
        <w:rFonts w:ascii="Symbol" w:hAnsi="Symbol" w:hint="default"/>
      </w:rPr>
    </w:lvl>
    <w:lvl w:ilvl="7" w:tplc="04090003" w:tentative="1">
      <w:start w:val="1"/>
      <w:numFmt w:val="bullet"/>
      <w:lvlText w:val="o"/>
      <w:lvlJc w:val="left"/>
      <w:pPr>
        <w:tabs>
          <w:tab w:val="num" w:pos="5280"/>
        </w:tabs>
        <w:ind w:left="5280" w:right="5280" w:hanging="360"/>
      </w:pPr>
      <w:rPr>
        <w:rFonts w:ascii="Courier New" w:hAnsi="Courier New" w:cs="Courier New" w:hint="default"/>
      </w:rPr>
    </w:lvl>
    <w:lvl w:ilvl="8" w:tplc="04090005" w:tentative="1">
      <w:start w:val="1"/>
      <w:numFmt w:val="bullet"/>
      <w:lvlText w:val=""/>
      <w:lvlJc w:val="left"/>
      <w:pPr>
        <w:tabs>
          <w:tab w:val="num" w:pos="6000"/>
        </w:tabs>
        <w:ind w:left="6000" w:right="6000" w:hanging="360"/>
      </w:pPr>
      <w:rPr>
        <w:rFonts w:ascii="Wingdings" w:hAnsi="Wingdings" w:hint="default"/>
      </w:rPr>
    </w:lvl>
  </w:abstractNum>
  <w:abstractNum w:abstractNumId="578">
    <w:nsid w:val="77B10C48"/>
    <w:multiLevelType w:val="multilevel"/>
    <w:tmpl w:val="AA807AEA"/>
    <w:lvl w:ilvl="0">
      <w:start w:val="8"/>
      <w:numFmt w:val="decimal"/>
      <w:lvlText w:val="%1"/>
      <w:lvlJc w:val="left"/>
      <w:pPr>
        <w:tabs>
          <w:tab w:val="num" w:pos="750"/>
        </w:tabs>
        <w:ind w:left="750" w:right="750" w:hanging="750"/>
      </w:pPr>
      <w:rPr>
        <w:rFonts w:hint="default"/>
        <w:b/>
      </w:rPr>
    </w:lvl>
    <w:lvl w:ilvl="1">
      <w:start w:val="3"/>
      <w:numFmt w:val="decimal"/>
      <w:lvlText w:val="%1-%2"/>
      <w:lvlJc w:val="left"/>
      <w:pPr>
        <w:tabs>
          <w:tab w:val="num" w:pos="750"/>
        </w:tabs>
        <w:ind w:left="750" w:right="750" w:hanging="750"/>
      </w:pPr>
      <w:rPr>
        <w:rFonts w:hint="default"/>
        <w:b/>
      </w:rPr>
    </w:lvl>
    <w:lvl w:ilvl="2">
      <w:start w:val="3"/>
      <w:numFmt w:val="decimal"/>
      <w:lvlText w:val="%1-%2-%3"/>
      <w:lvlJc w:val="left"/>
      <w:pPr>
        <w:tabs>
          <w:tab w:val="num" w:pos="750"/>
        </w:tabs>
        <w:ind w:left="750" w:right="750" w:hanging="750"/>
      </w:pPr>
      <w:rPr>
        <w:rFonts w:hint="default"/>
        <w:b/>
      </w:rPr>
    </w:lvl>
    <w:lvl w:ilvl="3">
      <w:start w:val="1"/>
      <w:numFmt w:val="decimal"/>
      <w:lvlText w:val="%1-%2-%3.%4"/>
      <w:lvlJc w:val="left"/>
      <w:pPr>
        <w:tabs>
          <w:tab w:val="num" w:pos="1080"/>
        </w:tabs>
        <w:ind w:left="1080" w:right="1080" w:hanging="1080"/>
      </w:pPr>
      <w:rPr>
        <w:rFonts w:hint="default"/>
        <w:b/>
      </w:rPr>
    </w:lvl>
    <w:lvl w:ilvl="4">
      <w:start w:val="1"/>
      <w:numFmt w:val="decimal"/>
      <w:lvlText w:val="%1-%2-%3.%4.%5"/>
      <w:lvlJc w:val="left"/>
      <w:pPr>
        <w:tabs>
          <w:tab w:val="num" w:pos="1440"/>
        </w:tabs>
        <w:ind w:left="1440" w:right="1440" w:hanging="1440"/>
      </w:pPr>
      <w:rPr>
        <w:rFonts w:hint="default"/>
        <w:b/>
      </w:rPr>
    </w:lvl>
    <w:lvl w:ilvl="5">
      <w:start w:val="1"/>
      <w:numFmt w:val="decimal"/>
      <w:lvlText w:val="%1-%2-%3.%4.%5.%6"/>
      <w:lvlJc w:val="left"/>
      <w:pPr>
        <w:tabs>
          <w:tab w:val="num" w:pos="1440"/>
        </w:tabs>
        <w:ind w:left="1440" w:right="1440" w:hanging="1440"/>
      </w:pPr>
      <w:rPr>
        <w:rFonts w:hint="default"/>
        <w:b/>
      </w:rPr>
    </w:lvl>
    <w:lvl w:ilvl="6">
      <w:start w:val="1"/>
      <w:numFmt w:val="decimal"/>
      <w:lvlText w:val="%1-%2-%3.%4.%5.%6.%7"/>
      <w:lvlJc w:val="left"/>
      <w:pPr>
        <w:tabs>
          <w:tab w:val="num" w:pos="1800"/>
        </w:tabs>
        <w:ind w:left="1800" w:right="1800" w:hanging="1800"/>
      </w:pPr>
      <w:rPr>
        <w:rFonts w:hint="default"/>
        <w:b/>
      </w:rPr>
    </w:lvl>
    <w:lvl w:ilvl="7">
      <w:start w:val="1"/>
      <w:numFmt w:val="decimal"/>
      <w:lvlText w:val="%1-%2-%3.%4.%5.%6.%7.%8"/>
      <w:lvlJc w:val="left"/>
      <w:pPr>
        <w:tabs>
          <w:tab w:val="num" w:pos="2160"/>
        </w:tabs>
        <w:ind w:left="2160" w:right="2160" w:hanging="2160"/>
      </w:pPr>
      <w:rPr>
        <w:rFonts w:hint="default"/>
        <w:b/>
      </w:rPr>
    </w:lvl>
    <w:lvl w:ilvl="8">
      <w:start w:val="1"/>
      <w:numFmt w:val="decimal"/>
      <w:lvlText w:val="%1-%2-%3.%4.%5.%6.%7.%8.%9"/>
      <w:lvlJc w:val="left"/>
      <w:pPr>
        <w:tabs>
          <w:tab w:val="num" w:pos="2160"/>
        </w:tabs>
        <w:ind w:left="2160" w:right="2160" w:hanging="2160"/>
      </w:pPr>
      <w:rPr>
        <w:rFonts w:hint="default"/>
        <w:b/>
      </w:rPr>
    </w:lvl>
  </w:abstractNum>
  <w:abstractNum w:abstractNumId="579">
    <w:nsid w:val="77B53C2B"/>
    <w:multiLevelType w:val="multilevel"/>
    <w:tmpl w:val="F104A59E"/>
    <w:lvl w:ilvl="0">
      <w:start w:val="3"/>
      <w:numFmt w:val="decimal"/>
      <w:lvlText w:val="%1"/>
      <w:lvlJc w:val="left"/>
      <w:pPr>
        <w:tabs>
          <w:tab w:val="num" w:pos="630"/>
        </w:tabs>
        <w:ind w:left="630" w:right="630" w:hanging="630"/>
      </w:pPr>
      <w:rPr>
        <w:rFonts w:hint="default"/>
        <w:b w:val="0"/>
      </w:rPr>
    </w:lvl>
    <w:lvl w:ilvl="1">
      <w:start w:val="2"/>
      <w:numFmt w:val="decimal"/>
      <w:lvlText w:val="%1-%2"/>
      <w:lvlJc w:val="left"/>
      <w:pPr>
        <w:tabs>
          <w:tab w:val="num" w:pos="900"/>
        </w:tabs>
        <w:ind w:left="900" w:right="900" w:hanging="720"/>
      </w:pPr>
      <w:rPr>
        <w:rFonts w:hint="default"/>
        <w:b w:val="0"/>
      </w:rPr>
    </w:lvl>
    <w:lvl w:ilvl="2">
      <w:start w:val="2"/>
      <w:numFmt w:val="decimal"/>
      <w:lvlText w:val="%1-%2-%3"/>
      <w:lvlJc w:val="left"/>
      <w:pPr>
        <w:tabs>
          <w:tab w:val="num" w:pos="1080"/>
        </w:tabs>
        <w:ind w:left="1080" w:right="1080" w:hanging="720"/>
      </w:pPr>
      <w:rPr>
        <w:rFonts w:hint="default"/>
        <w:b w:val="0"/>
      </w:rPr>
    </w:lvl>
    <w:lvl w:ilvl="3">
      <w:start w:val="1"/>
      <w:numFmt w:val="decimal"/>
      <w:lvlText w:val="%1-%2-%3.%4"/>
      <w:lvlJc w:val="left"/>
      <w:pPr>
        <w:tabs>
          <w:tab w:val="num" w:pos="1620"/>
        </w:tabs>
        <w:ind w:left="1620" w:right="1620" w:hanging="1080"/>
      </w:pPr>
      <w:rPr>
        <w:rFonts w:hint="default"/>
        <w:b w:val="0"/>
      </w:rPr>
    </w:lvl>
    <w:lvl w:ilvl="4">
      <w:start w:val="1"/>
      <w:numFmt w:val="decimal"/>
      <w:lvlText w:val="%1-%2-%3.%4.%5"/>
      <w:lvlJc w:val="left"/>
      <w:pPr>
        <w:tabs>
          <w:tab w:val="num" w:pos="1800"/>
        </w:tabs>
        <w:ind w:left="1800" w:right="1800" w:hanging="1080"/>
      </w:pPr>
      <w:rPr>
        <w:rFonts w:hint="default"/>
        <w:b w:val="0"/>
      </w:rPr>
    </w:lvl>
    <w:lvl w:ilvl="5">
      <w:start w:val="1"/>
      <w:numFmt w:val="decimal"/>
      <w:lvlText w:val="%1-%2-%3.%4.%5.%6"/>
      <w:lvlJc w:val="left"/>
      <w:pPr>
        <w:tabs>
          <w:tab w:val="num" w:pos="2340"/>
        </w:tabs>
        <w:ind w:left="2340" w:right="2340" w:hanging="1440"/>
      </w:pPr>
      <w:rPr>
        <w:rFonts w:hint="default"/>
        <w:b w:val="0"/>
      </w:rPr>
    </w:lvl>
    <w:lvl w:ilvl="6">
      <w:start w:val="1"/>
      <w:numFmt w:val="decimal"/>
      <w:lvlText w:val="%1-%2-%3.%4.%5.%6.%7"/>
      <w:lvlJc w:val="left"/>
      <w:pPr>
        <w:tabs>
          <w:tab w:val="num" w:pos="2880"/>
        </w:tabs>
        <w:ind w:left="2880" w:right="2880" w:hanging="1800"/>
      </w:pPr>
      <w:rPr>
        <w:rFonts w:hint="default"/>
        <w:b w:val="0"/>
      </w:rPr>
    </w:lvl>
    <w:lvl w:ilvl="7">
      <w:start w:val="1"/>
      <w:numFmt w:val="decimal"/>
      <w:lvlText w:val="%1-%2-%3.%4.%5.%6.%7.%8"/>
      <w:lvlJc w:val="left"/>
      <w:pPr>
        <w:tabs>
          <w:tab w:val="num" w:pos="3060"/>
        </w:tabs>
        <w:ind w:left="3060" w:right="3060" w:hanging="1800"/>
      </w:pPr>
      <w:rPr>
        <w:rFonts w:hint="default"/>
        <w:b w:val="0"/>
      </w:rPr>
    </w:lvl>
    <w:lvl w:ilvl="8">
      <w:start w:val="1"/>
      <w:numFmt w:val="decimal"/>
      <w:lvlText w:val="%1-%2-%3.%4.%5.%6.%7.%8.%9"/>
      <w:lvlJc w:val="left"/>
      <w:pPr>
        <w:tabs>
          <w:tab w:val="num" w:pos="3600"/>
        </w:tabs>
        <w:ind w:left="3600" w:right="3600" w:hanging="2160"/>
      </w:pPr>
      <w:rPr>
        <w:rFonts w:hint="default"/>
        <w:b w:val="0"/>
      </w:rPr>
    </w:lvl>
  </w:abstractNum>
  <w:abstractNum w:abstractNumId="580">
    <w:nsid w:val="77B94E7C"/>
    <w:multiLevelType w:val="hybridMultilevel"/>
    <w:tmpl w:val="7E5E6F10"/>
    <w:lvl w:ilvl="0" w:tplc="2CC4C6FC">
      <w:start w:val="2"/>
      <w:numFmt w:val="bullet"/>
      <w:lvlText w:val="–"/>
      <w:lvlJc w:val="left"/>
      <w:pPr>
        <w:tabs>
          <w:tab w:val="num" w:pos="360"/>
        </w:tabs>
        <w:ind w:left="227" w:right="227" w:hanging="227"/>
      </w:pPr>
      <w:rPr>
        <w:rFonts w:ascii="Times New Roman" w:cs="Times New Roman" w:hint="default"/>
        <w:sz w:val="36"/>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81">
    <w:nsid w:val="77CF0379"/>
    <w:multiLevelType w:val="hybridMultilevel"/>
    <w:tmpl w:val="F49489A4"/>
    <w:lvl w:ilvl="0" w:tplc="BEE607C0">
      <w:numFmt w:val="bullet"/>
      <w:lvlText w:val="-"/>
      <w:lvlJc w:val="left"/>
      <w:pPr>
        <w:tabs>
          <w:tab w:val="num" w:pos="749"/>
        </w:tabs>
        <w:ind w:left="749" w:right="749" w:hanging="360"/>
      </w:pPr>
      <w:rPr>
        <w:rFonts w:ascii="Times New Roman" w:eastAsia="Times New Roman" w:hAnsi="Times New Roman" w:cs="Times New Roman" w:hint="default"/>
      </w:rPr>
    </w:lvl>
    <w:lvl w:ilvl="1" w:tplc="04090003" w:tentative="1">
      <w:start w:val="1"/>
      <w:numFmt w:val="bullet"/>
      <w:lvlText w:val="o"/>
      <w:lvlJc w:val="left"/>
      <w:pPr>
        <w:tabs>
          <w:tab w:val="num" w:pos="1469"/>
        </w:tabs>
        <w:ind w:left="1469" w:right="1469" w:hanging="360"/>
      </w:pPr>
      <w:rPr>
        <w:rFonts w:ascii="Courier New" w:hAnsi="Courier New" w:cs="Courier New" w:hint="default"/>
      </w:rPr>
    </w:lvl>
    <w:lvl w:ilvl="2" w:tplc="04090005" w:tentative="1">
      <w:start w:val="1"/>
      <w:numFmt w:val="bullet"/>
      <w:lvlText w:val=""/>
      <w:lvlJc w:val="left"/>
      <w:pPr>
        <w:tabs>
          <w:tab w:val="num" w:pos="2189"/>
        </w:tabs>
        <w:ind w:left="2189" w:right="2189" w:hanging="360"/>
      </w:pPr>
      <w:rPr>
        <w:rFonts w:ascii="Wingdings" w:hAnsi="Wingdings" w:hint="default"/>
      </w:rPr>
    </w:lvl>
    <w:lvl w:ilvl="3" w:tplc="04090001" w:tentative="1">
      <w:start w:val="1"/>
      <w:numFmt w:val="bullet"/>
      <w:lvlText w:val=""/>
      <w:lvlJc w:val="left"/>
      <w:pPr>
        <w:tabs>
          <w:tab w:val="num" w:pos="2909"/>
        </w:tabs>
        <w:ind w:left="2909" w:right="2909" w:hanging="360"/>
      </w:pPr>
      <w:rPr>
        <w:rFonts w:ascii="Symbol" w:hAnsi="Symbol" w:hint="default"/>
      </w:rPr>
    </w:lvl>
    <w:lvl w:ilvl="4" w:tplc="04090003" w:tentative="1">
      <w:start w:val="1"/>
      <w:numFmt w:val="bullet"/>
      <w:lvlText w:val="o"/>
      <w:lvlJc w:val="left"/>
      <w:pPr>
        <w:tabs>
          <w:tab w:val="num" w:pos="3629"/>
        </w:tabs>
        <w:ind w:left="3629" w:right="3629" w:hanging="360"/>
      </w:pPr>
      <w:rPr>
        <w:rFonts w:ascii="Courier New" w:hAnsi="Courier New" w:cs="Courier New" w:hint="default"/>
      </w:rPr>
    </w:lvl>
    <w:lvl w:ilvl="5" w:tplc="04090005" w:tentative="1">
      <w:start w:val="1"/>
      <w:numFmt w:val="bullet"/>
      <w:lvlText w:val=""/>
      <w:lvlJc w:val="left"/>
      <w:pPr>
        <w:tabs>
          <w:tab w:val="num" w:pos="4349"/>
        </w:tabs>
        <w:ind w:left="4349" w:right="4349" w:hanging="360"/>
      </w:pPr>
      <w:rPr>
        <w:rFonts w:ascii="Wingdings" w:hAnsi="Wingdings" w:hint="default"/>
      </w:rPr>
    </w:lvl>
    <w:lvl w:ilvl="6" w:tplc="04090001" w:tentative="1">
      <w:start w:val="1"/>
      <w:numFmt w:val="bullet"/>
      <w:lvlText w:val=""/>
      <w:lvlJc w:val="left"/>
      <w:pPr>
        <w:tabs>
          <w:tab w:val="num" w:pos="5069"/>
        </w:tabs>
        <w:ind w:left="5069" w:right="5069" w:hanging="360"/>
      </w:pPr>
      <w:rPr>
        <w:rFonts w:ascii="Symbol" w:hAnsi="Symbol" w:hint="default"/>
      </w:rPr>
    </w:lvl>
    <w:lvl w:ilvl="7" w:tplc="04090003" w:tentative="1">
      <w:start w:val="1"/>
      <w:numFmt w:val="bullet"/>
      <w:lvlText w:val="o"/>
      <w:lvlJc w:val="left"/>
      <w:pPr>
        <w:tabs>
          <w:tab w:val="num" w:pos="5789"/>
        </w:tabs>
        <w:ind w:left="5789" w:right="5789" w:hanging="360"/>
      </w:pPr>
      <w:rPr>
        <w:rFonts w:ascii="Courier New" w:hAnsi="Courier New" w:cs="Courier New" w:hint="default"/>
      </w:rPr>
    </w:lvl>
    <w:lvl w:ilvl="8" w:tplc="04090005" w:tentative="1">
      <w:start w:val="1"/>
      <w:numFmt w:val="bullet"/>
      <w:lvlText w:val=""/>
      <w:lvlJc w:val="left"/>
      <w:pPr>
        <w:tabs>
          <w:tab w:val="num" w:pos="6509"/>
        </w:tabs>
        <w:ind w:left="6509" w:right="6509" w:hanging="360"/>
      </w:pPr>
      <w:rPr>
        <w:rFonts w:ascii="Wingdings" w:hAnsi="Wingdings" w:hint="default"/>
      </w:rPr>
    </w:lvl>
  </w:abstractNum>
  <w:abstractNum w:abstractNumId="582">
    <w:nsid w:val="781C2DDF"/>
    <w:multiLevelType w:val="hybridMultilevel"/>
    <w:tmpl w:val="303E0026"/>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83">
    <w:nsid w:val="78800FC1"/>
    <w:multiLevelType w:val="multilevel"/>
    <w:tmpl w:val="FD040946"/>
    <w:lvl w:ilvl="0">
      <w:start w:val="1"/>
      <w:numFmt w:val="bullet"/>
      <w:lvlText w:val="-"/>
      <w:lvlJc w:val="left"/>
      <w:pPr>
        <w:tabs>
          <w:tab w:val="num" w:pos="720"/>
        </w:tabs>
        <w:ind w:left="720" w:right="720" w:hanging="360"/>
      </w:pPr>
      <w:rPr>
        <w:rFonts w:ascii="Times New Roman" w:eastAsia="Times New Roman" w:hAnsi="Times New Roman" w:cs="Arabic Transparent" w:hint="default"/>
      </w:rPr>
    </w:lvl>
    <w:lvl w:ilvl="1">
      <w:start w:val="1"/>
      <w:numFmt w:val="bullet"/>
      <w:lvlText w:val="o"/>
      <w:lvlJc w:val="left"/>
      <w:pPr>
        <w:tabs>
          <w:tab w:val="num" w:pos="1440"/>
        </w:tabs>
        <w:ind w:left="1440" w:right="1440" w:hanging="360"/>
      </w:pPr>
      <w:rPr>
        <w:rFonts w:ascii="Courier New" w:hAnsi="Courier New" w:hint="default"/>
      </w:rPr>
    </w:lvl>
    <w:lvl w:ilvl="2">
      <w:start w:val="1"/>
      <w:numFmt w:val="bullet"/>
      <w:lvlText w:val=""/>
      <w:lvlJc w:val="left"/>
      <w:pPr>
        <w:tabs>
          <w:tab w:val="num" w:pos="2160"/>
        </w:tabs>
        <w:ind w:left="2160" w:right="2160" w:hanging="360"/>
      </w:pPr>
      <w:rPr>
        <w:rFonts w:ascii="Wingdings" w:hAnsi="Wingdings" w:hint="default"/>
      </w:rPr>
    </w:lvl>
    <w:lvl w:ilvl="3">
      <w:start w:val="1"/>
      <w:numFmt w:val="bullet"/>
      <w:lvlText w:val=""/>
      <w:lvlJc w:val="left"/>
      <w:pPr>
        <w:tabs>
          <w:tab w:val="num" w:pos="2880"/>
        </w:tabs>
        <w:ind w:left="2880" w:right="2880" w:hanging="360"/>
      </w:pPr>
      <w:rPr>
        <w:rFonts w:ascii="Symbol" w:hAnsi="Symbol" w:hint="default"/>
      </w:rPr>
    </w:lvl>
    <w:lvl w:ilvl="4">
      <w:start w:val="1"/>
      <w:numFmt w:val="bullet"/>
      <w:lvlText w:val="o"/>
      <w:lvlJc w:val="left"/>
      <w:pPr>
        <w:tabs>
          <w:tab w:val="num" w:pos="3600"/>
        </w:tabs>
        <w:ind w:left="3600" w:right="3600" w:hanging="360"/>
      </w:pPr>
      <w:rPr>
        <w:rFonts w:ascii="Courier New" w:hAnsi="Courier New" w:hint="default"/>
      </w:rPr>
    </w:lvl>
    <w:lvl w:ilvl="5">
      <w:start w:val="1"/>
      <w:numFmt w:val="bullet"/>
      <w:lvlText w:val=""/>
      <w:lvlJc w:val="left"/>
      <w:pPr>
        <w:tabs>
          <w:tab w:val="num" w:pos="4320"/>
        </w:tabs>
        <w:ind w:left="4320" w:right="4320" w:hanging="360"/>
      </w:pPr>
      <w:rPr>
        <w:rFonts w:ascii="Wingdings" w:hAnsi="Wingdings" w:hint="default"/>
      </w:rPr>
    </w:lvl>
    <w:lvl w:ilvl="6">
      <w:start w:val="1"/>
      <w:numFmt w:val="bullet"/>
      <w:lvlText w:val=""/>
      <w:lvlJc w:val="left"/>
      <w:pPr>
        <w:tabs>
          <w:tab w:val="num" w:pos="5040"/>
        </w:tabs>
        <w:ind w:left="5040" w:right="5040" w:hanging="360"/>
      </w:pPr>
      <w:rPr>
        <w:rFonts w:ascii="Symbol" w:hAnsi="Symbol" w:hint="default"/>
      </w:rPr>
    </w:lvl>
    <w:lvl w:ilvl="7">
      <w:start w:val="1"/>
      <w:numFmt w:val="bullet"/>
      <w:lvlText w:val="o"/>
      <w:lvlJc w:val="left"/>
      <w:pPr>
        <w:tabs>
          <w:tab w:val="num" w:pos="5760"/>
        </w:tabs>
        <w:ind w:left="5760" w:right="5760" w:hanging="360"/>
      </w:pPr>
      <w:rPr>
        <w:rFonts w:ascii="Courier New" w:hAnsi="Courier New" w:hint="default"/>
      </w:rPr>
    </w:lvl>
    <w:lvl w:ilvl="8">
      <w:start w:val="1"/>
      <w:numFmt w:val="bullet"/>
      <w:lvlText w:val=""/>
      <w:lvlJc w:val="left"/>
      <w:pPr>
        <w:tabs>
          <w:tab w:val="num" w:pos="6480"/>
        </w:tabs>
        <w:ind w:left="6480" w:right="6480" w:hanging="360"/>
      </w:pPr>
      <w:rPr>
        <w:rFonts w:ascii="Wingdings" w:hAnsi="Wingdings" w:hint="default"/>
      </w:rPr>
    </w:lvl>
  </w:abstractNum>
  <w:abstractNum w:abstractNumId="584">
    <w:nsid w:val="78896960"/>
    <w:multiLevelType w:val="hybridMultilevel"/>
    <w:tmpl w:val="B1885640"/>
    <w:lvl w:ilvl="0" w:tplc="BAD0353C">
      <w:start w:val="2"/>
      <w:numFmt w:val="bullet"/>
      <w:lvlText w:val="-"/>
      <w:lvlJc w:val="left"/>
      <w:pPr>
        <w:tabs>
          <w:tab w:val="num" w:pos="920"/>
        </w:tabs>
        <w:ind w:left="920" w:right="920" w:hanging="360"/>
      </w:pPr>
      <w:rPr>
        <w:rFonts w:ascii="Times New Roman" w:eastAsia="Times New Roman" w:hAnsi="Times New Roman" w:cs="Times New Roman" w:hint="default"/>
      </w:rPr>
    </w:lvl>
    <w:lvl w:ilvl="1" w:tplc="04090003" w:tentative="1">
      <w:start w:val="1"/>
      <w:numFmt w:val="bullet"/>
      <w:lvlText w:val="o"/>
      <w:lvlJc w:val="left"/>
      <w:pPr>
        <w:tabs>
          <w:tab w:val="num" w:pos="1520"/>
        </w:tabs>
        <w:ind w:left="1520" w:right="1520" w:hanging="360"/>
      </w:pPr>
      <w:rPr>
        <w:rFonts w:ascii="Courier New" w:hAnsi="Courier New" w:cs="Courier New" w:hint="default"/>
      </w:rPr>
    </w:lvl>
    <w:lvl w:ilvl="2" w:tplc="04090005" w:tentative="1">
      <w:start w:val="1"/>
      <w:numFmt w:val="bullet"/>
      <w:lvlText w:val=""/>
      <w:lvlJc w:val="left"/>
      <w:pPr>
        <w:tabs>
          <w:tab w:val="num" w:pos="2240"/>
        </w:tabs>
        <w:ind w:left="2240" w:right="2240" w:hanging="360"/>
      </w:pPr>
      <w:rPr>
        <w:rFonts w:ascii="Wingdings" w:hAnsi="Wingdings" w:hint="default"/>
      </w:rPr>
    </w:lvl>
    <w:lvl w:ilvl="3" w:tplc="04090001" w:tentative="1">
      <w:start w:val="1"/>
      <w:numFmt w:val="bullet"/>
      <w:lvlText w:val=""/>
      <w:lvlJc w:val="left"/>
      <w:pPr>
        <w:tabs>
          <w:tab w:val="num" w:pos="2960"/>
        </w:tabs>
        <w:ind w:left="2960" w:right="2960" w:hanging="360"/>
      </w:pPr>
      <w:rPr>
        <w:rFonts w:ascii="Symbol" w:hAnsi="Symbol" w:hint="default"/>
      </w:rPr>
    </w:lvl>
    <w:lvl w:ilvl="4" w:tplc="04090003" w:tentative="1">
      <w:start w:val="1"/>
      <w:numFmt w:val="bullet"/>
      <w:lvlText w:val="o"/>
      <w:lvlJc w:val="left"/>
      <w:pPr>
        <w:tabs>
          <w:tab w:val="num" w:pos="3680"/>
        </w:tabs>
        <w:ind w:left="3680" w:right="3680" w:hanging="360"/>
      </w:pPr>
      <w:rPr>
        <w:rFonts w:ascii="Courier New" w:hAnsi="Courier New" w:cs="Courier New" w:hint="default"/>
      </w:rPr>
    </w:lvl>
    <w:lvl w:ilvl="5" w:tplc="04090005" w:tentative="1">
      <w:start w:val="1"/>
      <w:numFmt w:val="bullet"/>
      <w:lvlText w:val=""/>
      <w:lvlJc w:val="left"/>
      <w:pPr>
        <w:tabs>
          <w:tab w:val="num" w:pos="4400"/>
        </w:tabs>
        <w:ind w:left="4400" w:right="4400" w:hanging="360"/>
      </w:pPr>
      <w:rPr>
        <w:rFonts w:ascii="Wingdings" w:hAnsi="Wingdings" w:hint="default"/>
      </w:rPr>
    </w:lvl>
    <w:lvl w:ilvl="6" w:tplc="04090001" w:tentative="1">
      <w:start w:val="1"/>
      <w:numFmt w:val="bullet"/>
      <w:lvlText w:val=""/>
      <w:lvlJc w:val="left"/>
      <w:pPr>
        <w:tabs>
          <w:tab w:val="num" w:pos="5120"/>
        </w:tabs>
        <w:ind w:left="5120" w:right="5120" w:hanging="360"/>
      </w:pPr>
      <w:rPr>
        <w:rFonts w:ascii="Symbol" w:hAnsi="Symbol" w:hint="default"/>
      </w:rPr>
    </w:lvl>
    <w:lvl w:ilvl="7" w:tplc="04090003" w:tentative="1">
      <w:start w:val="1"/>
      <w:numFmt w:val="bullet"/>
      <w:lvlText w:val="o"/>
      <w:lvlJc w:val="left"/>
      <w:pPr>
        <w:tabs>
          <w:tab w:val="num" w:pos="5840"/>
        </w:tabs>
        <w:ind w:left="5840" w:right="5840" w:hanging="360"/>
      </w:pPr>
      <w:rPr>
        <w:rFonts w:ascii="Courier New" w:hAnsi="Courier New" w:cs="Courier New" w:hint="default"/>
      </w:rPr>
    </w:lvl>
    <w:lvl w:ilvl="8" w:tplc="04090005" w:tentative="1">
      <w:start w:val="1"/>
      <w:numFmt w:val="bullet"/>
      <w:lvlText w:val=""/>
      <w:lvlJc w:val="left"/>
      <w:pPr>
        <w:tabs>
          <w:tab w:val="num" w:pos="6560"/>
        </w:tabs>
        <w:ind w:left="6560" w:right="6560" w:hanging="360"/>
      </w:pPr>
      <w:rPr>
        <w:rFonts w:ascii="Wingdings" w:hAnsi="Wingdings" w:hint="default"/>
      </w:rPr>
    </w:lvl>
  </w:abstractNum>
  <w:abstractNum w:abstractNumId="585">
    <w:nsid w:val="78D42E25"/>
    <w:multiLevelType w:val="hybridMultilevel"/>
    <w:tmpl w:val="5A5E3268"/>
    <w:lvl w:ilvl="0" w:tplc="BAD0353C">
      <w:start w:val="2"/>
      <w:numFmt w:val="bullet"/>
      <w:lvlText w:val="-"/>
      <w:lvlJc w:val="left"/>
      <w:pPr>
        <w:tabs>
          <w:tab w:val="num" w:pos="920"/>
        </w:tabs>
        <w:ind w:left="920" w:right="920" w:hanging="360"/>
      </w:pPr>
      <w:rPr>
        <w:rFonts w:ascii="Times New Roman" w:eastAsia="Times New Roman" w:hAnsi="Times New Roman" w:cs="Times New Roman" w:hint="default"/>
      </w:rPr>
    </w:lvl>
    <w:lvl w:ilvl="1" w:tplc="04090003" w:tentative="1">
      <w:start w:val="1"/>
      <w:numFmt w:val="bullet"/>
      <w:lvlText w:val="o"/>
      <w:lvlJc w:val="left"/>
      <w:pPr>
        <w:tabs>
          <w:tab w:val="num" w:pos="1520"/>
        </w:tabs>
        <w:ind w:left="1520" w:right="1520" w:hanging="360"/>
      </w:pPr>
      <w:rPr>
        <w:rFonts w:ascii="Courier New" w:hAnsi="Courier New" w:cs="Courier New" w:hint="default"/>
      </w:rPr>
    </w:lvl>
    <w:lvl w:ilvl="2" w:tplc="04090005" w:tentative="1">
      <w:start w:val="1"/>
      <w:numFmt w:val="bullet"/>
      <w:lvlText w:val=""/>
      <w:lvlJc w:val="left"/>
      <w:pPr>
        <w:tabs>
          <w:tab w:val="num" w:pos="2240"/>
        </w:tabs>
        <w:ind w:left="2240" w:right="2240" w:hanging="360"/>
      </w:pPr>
      <w:rPr>
        <w:rFonts w:ascii="Wingdings" w:hAnsi="Wingdings" w:hint="default"/>
      </w:rPr>
    </w:lvl>
    <w:lvl w:ilvl="3" w:tplc="04090001" w:tentative="1">
      <w:start w:val="1"/>
      <w:numFmt w:val="bullet"/>
      <w:lvlText w:val=""/>
      <w:lvlJc w:val="left"/>
      <w:pPr>
        <w:tabs>
          <w:tab w:val="num" w:pos="2960"/>
        </w:tabs>
        <w:ind w:left="2960" w:right="2960" w:hanging="360"/>
      </w:pPr>
      <w:rPr>
        <w:rFonts w:ascii="Symbol" w:hAnsi="Symbol" w:hint="default"/>
      </w:rPr>
    </w:lvl>
    <w:lvl w:ilvl="4" w:tplc="04090003" w:tentative="1">
      <w:start w:val="1"/>
      <w:numFmt w:val="bullet"/>
      <w:lvlText w:val="o"/>
      <w:lvlJc w:val="left"/>
      <w:pPr>
        <w:tabs>
          <w:tab w:val="num" w:pos="3680"/>
        </w:tabs>
        <w:ind w:left="3680" w:right="3680" w:hanging="360"/>
      </w:pPr>
      <w:rPr>
        <w:rFonts w:ascii="Courier New" w:hAnsi="Courier New" w:cs="Courier New" w:hint="default"/>
      </w:rPr>
    </w:lvl>
    <w:lvl w:ilvl="5" w:tplc="04090005" w:tentative="1">
      <w:start w:val="1"/>
      <w:numFmt w:val="bullet"/>
      <w:lvlText w:val=""/>
      <w:lvlJc w:val="left"/>
      <w:pPr>
        <w:tabs>
          <w:tab w:val="num" w:pos="4400"/>
        </w:tabs>
        <w:ind w:left="4400" w:right="4400" w:hanging="360"/>
      </w:pPr>
      <w:rPr>
        <w:rFonts w:ascii="Wingdings" w:hAnsi="Wingdings" w:hint="default"/>
      </w:rPr>
    </w:lvl>
    <w:lvl w:ilvl="6" w:tplc="04090001" w:tentative="1">
      <w:start w:val="1"/>
      <w:numFmt w:val="bullet"/>
      <w:lvlText w:val=""/>
      <w:lvlJc w:val="left"/>
      <w:pPr>
        <w:tabs>
          <w:tab w:val="num" w:pos="5120"/>
        </w:tabs>
        <w:ind w:left="5120" w:right="5120" w:hanging="360"/>
      </w:pPr>
      <w:rPr>
        <w:rFonts w:ascii="Symbol" w:hAnsi="Symbol" w:hint="default"/>
      </w:rPr>
    </w:lvl>
    <w:lvl w:ilvl="7" w:tplc="04090003" w:tentative="1">
      <w:start w:val="1"/>
      <w:numFmt w:val="bullet"/>
      <w:lvlText w:val="o"/>
      <w:lvlJc w:val="left"/>
      <w:pPr>
        <w:tabs>
          <w:tab w:val="num" w:pos="5840"/>
        </w:tabs>
        <w:ind w:left="5840" w:right="5840" w:hanging="360"/>
      </w:pPr>
      <w:rPr>
        <w:rFonts w:ascii="Courier New" w:hAnsi="Courier New" w:cs="Courier New" w:hint="default"/>
      </w:rPr>
    </w:lvl>
    <w:lvl w:ilvl="8" w:tplc="04090005" w:tentative="1">
      <w:start w:val="1"/>
      <w:numFmt w:val="bullet"/>
      <w:lvlText w:val=""/>
      <w:lvlJc w:val="left"/>
      <w:pPr>
        <w:tabs>
          <w:tab w:val="num" w:pos="6560"/>
        </w:tabs>
        <w:ind w:left="6560" w:right="6560" w:hanging="360"/>
      </w:pPr>
      <w:rPr>
        <w:rFonts w:ascii="Wingdings" w:hAnsi="Wingdings" w:hint="default"/>
      </w:rPr>
    </w:lvl>
  </w:abstractNum>
  <w:abstractNum w:abstractNumId="586">
    <w:nsid w:val="792A03A2"/>
    <w:multiLevelType w:val="hybridMultilevel"/>
    <w:tmpl w:val="A342C5C8"/>
    <w:lvl w:ilvl="0" w:tplc="3DC4DFB0">
      <w:start w:val="8"/>
      <w:numFmt w:val="arabicAlpha"/>
      <w:lvlText w:val="%1."/>
      <w:lvlJc w:val="left"/>
      <w:pPr>
        <w:tabs>
          <w:tab w:val="num" w:pos="288"/>
        </w:tabs>
        <w:ind w:left="216" w:right="216" w:hanging="288"/>
      </w:pPr>
      <w:rPr>
        <w:rFonts w:hint="default"/>
      </w:rPr>
    </w:lvl>
    <w:lvl w:ilvl="1" w:tplc="32740E2A">
      <w:start w:val="2"/>
      <w:numFmt w:val="decimal"/>
      <w:lvlText w:val="%2-"/>
      <w:lvlJc w:val="left"/>
      <w:pPr>
        <w:tabs>
          <w:tab w:val="num" w:pos="-72"/>
        </w:tabs>
        <w:ind w:left="288" w:right="288" w:hanging="432"/>
      </w:pPr>
      <w:rPr>
        <w:rFonts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87">
    <w:nsid w:val="79435E1E"/>
    <w:multiLevelType w:val="hybridMultilevel"/>
    <w:tmpl w:val="DCD0AAF6"/>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88">
    <w:nsid w:val="799A69E4"/>
    <w:multiLevelType w:val="hybridMultilevel"/>
    <w:tmpl w:val="314ECBF2"/>
    <w:lvl w:ilvl="0" w:tplc="0FF6B8FA">
      <w:start w:val="2"/>
      <w:numFmt w:val="decimal"/>
      <w:lvlText w:val="%1-"/>
      <w:lvlJc w:val="left"/>
      <w:pPr>
        <w:tabs>
          <w:tab w:val="num" w:pos="0"/>
        </w:tabs>
        <w:ind w:left="216" w:right="216"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89">
    <w:nsid w:val="79DF26E3"/>
    <w:multiLevelType w:val="multilevel"/>
    <w:tmpl w:val="47D87F42"/>
    <w:lvl w:ilvl="0">
      <w:start w:val="8"/>
      <w:numFmt w:val="decimal"/>
      <w:lvlText w:val="%1"/>
      <w:lvlJc w:val="left"/>
      <w:pPr>
        <w:tabs>
          <w:tab w:val="num" w:pos="660"/>
        </w:tabs>
        <w:ind w:left="660" w:right="660" w:hanging="660"/>
      </w:pPr>
      <w:rPr>
        <w:rFonts w:hint="default"/>
      </w:rPr>
    </w:lvl>
    <w:lvl w:ilvl="1">
      <w:start w:val="5"/>
      <w:numFmt w:val="decimal"/>
      <w:lvlText w:val="%1-%2"/>
      <w:lvlJc w:val="left"/>
      <w:pPr>
        <w:tabs>
          <w:tab w:val="num" w:pos="720"/>
        </w:tabs>
        <w:ind w:left="720" w:right="720" w:hanging="720"/>
      </w:pPr>
      <w:rPr>
        <w:rFonts w:hint="default"/>
      </w:rPr>
    </w:lvl>
    <w:lvl w:ilvl="2">
      <w:start w:val="2"/>
      <w:numFmt w:val="decimal"/>
      <w:lvlText w:val="%1-%2-%3"/>
      <w:lvlJc w:val="left"/>
      <w:pPr>
        <w:tabs>
          <w:tab w:val="num" w:pos="720"/>
        </w:tabs>
        <w:ind w:left="720" w:right="720" w:hanging="720"/>
      </w:pPr>
      <w:rPr>
        <w:rFonts w:hint="default"/>
        <w:sz w:val="32"/>
        <w:szCs w:val="32"/>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080"/>
        </w:tabs>
        <w:ind w:left="1080" w:right="1080" w:hanging="1080"/>
      </w:pPr>
      <w:rPr>
        <w:rFonts w:hint="default"/>
      </w:rPr>
    </w:lvl>
    <w:lvl w:ilvl="5">
      <w:start w:val="1"/>
      <w:numFmt w:val="decimal"/>
      <w:lvlText w:val="%1-%2-%3.%4.%5.%6"/>
      <w:lvlJc w:val="left"/>
      <w:pPr>
        <w:tabs>
          <w:tab w:val="num" w:pos="1440"/>
        </w:tabs>
        <w:ind w:left="1440" w:right="1440" w:hanging="1440"/>
      </w:pPr>
      <w:rPr>
        <w:rFonts w:hint="default"/>
      </w:rPr>
    </w:lvl>
    <w:lvl w:ilvl="6">
      <w:start w:val="1"/>
      <w:numFmt w:val="decimal"/>
      <w:lvlText w:val="%1-%2-%3.%4.%5.%6.%7"/>
      <w:lvlJc w:val="left"/>
      <w:pPr>
        <w:tabs>
          <w:tab w:val="num" w:pos="1800"/>
        </w:tabs>
        <w:ind w:left="1800" w:right="1800" w:hanging="1800"/>
      </w:pPr>
      <w:rPr>
        <w:rFonts w:hint="default"/>
      </w:rPr>
    </w:lvl>
    <w:lvl w:ilvl="7">
      <w:start w:val="1"/>
      <w:numFmt w:val="decimal"/>
      <w:lvlText w:val="%1-%2-%3.%4.%5.%6.%7.%8"/>
      <w:lvlJc w:val="left"/>
      <w:pPr>
        <w:tabs>
          <w:tab w:val="num" w:pos="1800"/>
        </w:tabs>
        <w:ind w:left="1800" w:right="1800" w:hanging="1800"/>
      </w:pPr>
      <w:rPr>
        <w:rFonts w:hint="default"/>
      </w:rPr>
    </w:lvl>
    <w:lvl w:ilvl="8">
      <w:start w:val="1"/>
      <w:numFmt w:val="decimal"/>
      <w:lvlText w:val="%1-%2-%3.%4.%5.%6.%7.%8.%9"/>
      <w:lvlJc w:val="left"/>
      <w:pPr>
        <w:tabs>
          <w:tab w:val="num" w:pos="2160"/>
        </w:tabs>
        <w:ind w:left="2160" w:right="2160" w:hanging="2160"/>
      </w:pPr>
      <w:rPr>
        <w:rFonts w:hint="default"/>
      </w:rPr>
    </w:lvl>
  </w:abstractNum>
  <w:abstractNum w:abstractNumId="590">
    <w:nsid w:val="7A206013"/>
    <w:multiLevelType w:val="hybridMultilevel"/>
    <w:tmpl w:val="EF7892A0"/>
    <w:lvl w:ilvl="0" w:tplc="BAD0353C">
      <w:start w:val="2"/>
      <w:numFmt w:val="bullet"/>
      <w:lvlText w:val="-"/>
      <w:lvlJc w:val="left"/>
      <w:pPr>
        <w:tabs>
          <w:tab w:val="num" w:pos="480"/>
        </w:tabs>
        <w:ind w:left="480" w:right="48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right="1080" w:hanging="360"/>
      </w:pPr>
      <w:rPr>
        <w:rFonts w:ascii="Courier New" w:hAnsi="Courier New" w:cs="Courier New" w:hint="default"/>
      </w:rPr>
    </w:lvl>
    <w:lvl w:ilvl="2" w:tplc="04090005" w:tentative="1">
      <w:start w:val="1"/>
      <w:numFmt w:val="bullet"/>
      <w:lvlText w:val=""/>
      <w:lvlJc w:val="left"/>
      <w:pPr>
        <w:tabs>
          <w:tab w:val="num" w:pos="1800"/>
        </w:tabs>
        <w:ind w:left="1800" w:right="1800" w:hanging="360"/>
      </w:pPr>
      <w:rPr>
        <w:rFonts w:ascii="Wingdings" w:hAnsi="Wingdings" w:hint="default"/>
      </w:rPr>
    </w:lvl>
    <w:lvl w:ilvl="3" w:tplc="04090001" w:tentative="1">
      <w:start w:val="1"/>
      <w:numFmt w:val="bullet"/>
      <w:lvlText w:val=""/>
      <w:lvlJc w:val="left"/>
      <w:pPr>
        <w:tabs>
          <w:tab w:val="num" w:pos="2520"/>
        </w:tabs>
        <w:ind w:left="2520" w:right="2520" w:hanging="360"/>
      </w:pPr>
      <w:rPr>
        <w:rFonts w:ascii="Symbol" w:hAnsi="Symbol" w:hint="default"/>
      </w:rPr>
    </w:lvl>
    <w:lvl w:ilvl="4" w:tplc="04090003" w:tentative="1">
      <w:start w:val="1"/>
      <w:numFmt w:val="bullet"/>
      <w:lvlText w:val="o"/>
      <w:lvlJc w:val="left"/>
      <w:pPr>
        <w:tabs>
          <w:tab w:val="num" w:pos="3240"/>
        </w:tabs>
        <w:ind w:left="3240" w:right="3240" w:hanging="360"/>
      </w:pPr>
      <w:rPr>
        <w:rFonts w:ascii="Courier New" w:hAnsi="Courier New" w:cs="Courier New" w:hint="default"/>
      </w:rPr>
    </w:lvl>
    <w:lvl w:ilvl="5" w:tplc="04090005" w:tentative="1">
      <w:start w:val="1"/>
      <w:numFmt w:val="bullet"/>
      <w:lvlText w:val=""/>
      <w:lvlJc w:val="left"/>
      <w:pPr>
        <w:tabs>
          <w:tab w:val="num" w:pos="3960"/>
        </w:tabs>
        <w:ind w:left="3960" w:right="3960" w:hanging="360"/>
      </w:pPr>
      <w:rPr>
        <w:rFonts w:ascii="Wingdings" w:hAnsi="Wingdings" w:hint="default"/>
      </w:rPr>
    </w:lvl>
    <w:lvl w:ilvl="6" w:tplc="04090001" w:tentative="1">
      <w:start w:val="1"/>
      <w:numFmt w:val="bullet"/>
      <w:lvlText w:val=""/>
      <w:lvlJc w:val="left"/>
      <w:pPr>
        <w:tabs>
          <w:tab w:val="num" w:pos="4680"/>
        </w:tabs>
        <w:ind w:left="4680" w:right="4680" w:hanging="360"/>
      </w:pPr>
      <w:rPr>
        <w:rFonts w:ascii="Symbol" w:hAnsi="Symbol" w:hint="default"/>
      </w:rPr>
    </w:lvl>
    <w:lvl w:ilvl="7" w:tplc="04090003" w:tentative="1">
      <w:start w:val="1"/>
      <w:numFmt w:val="bullet"/>
      <w:lvlText w:val="o"/>
      <w:lvlJc w:val="left"/>
      <w:pPr>
        <w:tabs>
          <w:tab w:val="num" w:pos="5400"/>
        </w:tabs>
        <w:ind w:left="5400" w:right="5400" w:hanging="360"/>
      </w:pPr>
      <w:rPr>
        <w:rFonts w:ascii="Courier New" w:hAnsi="Courier New" w:cs="Courier New" w:hint="default"/>
      </w:rPr>
    </w:lvl>
    <w:lvl w:ilvl="8" w:tplc="04090005" w:tentative="1">
      <w:start w:val="1"/>
      <w:numFmt w:val="bullet"/>
      <w:lvlText w:val=""/>
      <w:lvlJc w:val="left"/>
      <w:pPr>
        <w:tabs>
          <w:tab w:val="num" w:pos="6120"/>
        </w:tabs>
        <w:ind w:left="6120" w:right="6120" w:hanging="360"/>
      </w:pPr>
      <w:rPr>
        <w:rFonts w:ascii="Wingdings" w:hAnsi="Wingdings" w:hint="default"/>
      </w:rPr>
    </w:lvl>
  </w:abstractNum>
  <w:abstractNum w:abstractNumId="591">
    <w:nsid w:val="7A5860DD"/>
    <w:multiLevelType w:val="hybridMultilevel"/>
    <w:tmpl w:val="75221E94"/>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92">
    <w:nsid w:val="7A6E14C1"/>
    <w:multiLevelType w:val="multilevel"/>
    <w:tmpl w:val="861C61A8"/>
    <w:lvl w:ilvl="0">
      <w:start w:val="7"/>
      <w:numFmt w:val="decimal"/>
      <w:lvlText w:val="%1"/>
      <w:lvlJc w:val="left"/>
      <w:pPr>
        <w:tabs>
          <w:tab w:val="num" w:pos="750"/>
        </w:tabs>
        <w:ind w:left="750" w:right="750" w:hanging="750"/>
      </w:pPr>
      <w:rPr>
        <w:rFonts w:hint="default"/>
      </w:rPr>
    </w:lvl>
    <w:lvl w:ilvl="1">
      <w:start w:val="2"/>
      <w:numFmt w:val="decimal"/>
      <w:lvlText w:val="%1-%2"/>
      <w:lvlJc w:val="left"/>
      <w:pPr>
        <w:tabs>
          <w:tab w:val="num" w:pos="750"/>
        </w:tabs>
        <w:ind w:left="750" w:right="750" w:hanging="750"/>
      </w:pPr>
      <w:rPr>
        <w:rFonts w:hint="default"/>
      </w:rPr>
    </w:lvl>
    <w:lvl w:ilvl="2">
      <w:start w:val="3"/>
      <w:numFmt w:val="decimal"/>
      <w:lvlText w:val="%1-%2-%3"/>
      <w:lvlJc w:val="left"/>
      <w:pPr>
        <w:tabs>
          <w:tab w:val="num" w:pos="750"/>
        </w:tabs>
        <w:ind w:left="750" w:right="750" w:hanging="750"/>
      </w:pPr>
      <w:rPr>
        <w:rFonts w:hint="default"/>
      </w:rPr>
    </w:lvl>
    <w:lvl w:ilvl="3">
      <w:start w:val="1"/>
      <w:numFmt w:val="decimal"/>
      <w:lvlText w:val="%1-%2-%3.%4"/>
      <w:lvlJc w:val="left"/>
      <w:pPr>
        <w:tabs>
          <w:tab w:val="num" w:pos="1080"/>
        </w:tabs>
        <w:ind w:left="1080" w:right="1080" w:hanging="1080"/>
      </w:pPr>
      <w:rPr>
        <w:rFonts w:hint="default"/>
      </w:rPr>
    </w:lvl>
    <w:lvl w:ilvl="4">
      <w:start w:val="1"/>
      <w:numFmt w:val="decimal"/>
      <w:lvlText w:val="%1-%2-%3.%4.%5"/>
      <w:lvlJc w:val="left"/>
      <w:pPr>
        <w:tabs>
          <w:tab w:val="num" w:pos="1440"/>
        </w:tabs>
        <w:ind w:left="1440" w:right="1440" w:hanging="1440"/>
      </w:pPr>
      <w:rPr>
        <w:rFonts w:hint="default"/>
      </w:rPr>
    </w:lvl>
    <w:lvl w:ilvl="5">
      <w:start w:val="1"/>
      <w:numFmt w:val="decimal"/>
      <w:lvlText w:val="%1-%2-%3.%4.%5.%6"/>
      <w:lvlJc w:val="left"/>
      <w:pPr>
        <w:tabs>
          <w:tab w:val="num" w:pos="1440"/>
        </w:tabs>
        <w:ind w:left="1440" w:right="1440" w:hanging="1440"/>
      </w:pPr>
      <w:rPr>
        <w:rFonts w:hint="default"/>
      </w:rPr>
    </w:lvl>
    <w:lvl w:ilvl="6">
      <w:start w:val="1"/>
      <w:numFmt w:val="decimal"/>
      <w:lvlText w:val="%1-%2-%3.%4.%5.%6.%7"/>
      <w:lvlJc w:val="left"/>
      <w:pPr>
        <w:tabs>
          <w:tab w:val="num" w:pos="1800"/>
        </w:tabs>
        <w:ind w:left="1800" w:right="1800" w:hanging="1800"/>
      </w:pPr>
      <w:rPr>
        <w:rFonts w:hint="default"/>
      </w:rPr>
    </w:lvl>
    <w:lvl w:ilvl="7">
      <w:start w:val="1"/>
      <w:numFmt w:val="decimal"/>
      <w:lvlText w:val="%1-%2-%3.%4.%5.%6.%7.%8"/>
      <w:lvlJc w:val="left"/>
      <w:pPr>
        <w:tabs>
          <w:tab w:val="num" w:pos="2160"/>
        </w:tabs>
        <w:ind w:left="2160" w:right="2160" w:hanging="2160"/>
      </w:pPr>
      <w:rPr>
        <w:rFonts w:hint="default"/>
      </w:rPr>
    </w:lvl>
    <w:lvl w:ilvl="8">
      <w:start w:val="1"/>
      <w:numFmt w:val="decimal"/>
      <w:lvlText w:val="%1-%2-%3.%4.%5.%6.%7.%8.%9"/>
      <w:lvlJc w:val="left"/>
      <w:pPr>
        <w:tabs>
          <w:tab w:val="num" w:pos="2160"/>
        </w:tabs>
        <w:ind w:left="2160" w:right="2160" w:hanging="2160"/>
      </w:pPr>
      <w:rPr>
        <w:rFonts w:hint="default"/>
      </w:rPr>
    </w:lvl>
  </w:abstractNum>
  <w:abstractNum w:abstractNumId="593">
    <w:nsid w:val="7A834C89"/>
    <w:multiLevelType w:val="hybridMultilevel"/>
    <w:tmpl w:val="D29E8D7E"/>
    <w:lvl w:ilvl="0" w:tplc="BAD0353C">
      <w:start w:val="2"/>
      <w:numFmt w:val="bullet"/>
      <w:lvlText w:val="-"/>
      <w:lvlJc w:val="left"/>
      <w:pPr>
        <w:tabs>
          <w:tab w:val="num" w:pos="920"/>
        </w:tabs>
        <w:ind w:left="920" w:right="920" w:hanging="360"/>
      </w:pPr>
      <w:rPr>
        <w:rFonts w:ascii="Times New Roman" w:eastAsia="Times New Roman" w:hAnsi="Times New Roman" w:cs="Times New Roman" w:hint="default"/>
      </w:rPr>
    </w:lvl>
    <w:lvl w:ilvl="1" w:tplc="04090003" w:tentative="1">
      <w:start w:val="1"/>
      <w:numFmt w:val="bullet"/>
      <w:lvlText w:val="o"/>
      <w:lvlJc w:val="left"/>
      <w:pPr>
        <w:tabs>
          <w:tab w:val="num" w:pos="1520"/>
        </w:tabs>
        <w:ind w:left="1520" w:right="1520" w:hanging="360"/>
      </w:pPr>
      <w:rPr>
        <w:rFonts w:ascii="Courier New" w:hAnsi="Courier New" w:cs="Courier New" w:hint="default"/>
      </w:rPr>
    </w:lvl>
    <w:lvl w:ilvl="2" w:tplc="04090005" w:tentative="1">
      <w:start w:val="1"/>
      <w:numFmt w:val="bullet"/>
      <w:lvlText w:val=""/>
      <w:lvlJc w:val="left"/>
      <w:pPr>
        <w:tabs>
          <w:tab w:val="num" w:pos="2240"/>
        </w:tabs>
        <w:ind w:left="2240" w:right="2240" w:hanging="360"/>
      </w:pPr>
      <w:rPr>
        <w:rFonts w:ascii="Wingdings" w:hAnsi="Wingdings" w:hint="default"/>
      </w:rPr>
    </w:lvl>
    <w:lvl w:ilvl="3" w:tplc="04090001" w:tentative="1">
      <w:start w:val="1"/>
      <w:numFmt w:val="bullet"/>
      <w:lvlText w:val=""/>
      <w:lvlJc w:val="left"/>
      <w:pPr>
        <w:tabs>
          <w:tab w:val="num" w:pos="2960"/>
        </w:tabs>
        <w:ind w:left="2960" w:right="2960" w:hanging="360"/>
      </w:pPr>
      <w:rPr>
        <w:rFonts w:ascii="Symbol" w:hAnsi="Symbol" w:hint="default"/>
      </w:rPr>
    </w:lvl>
    <w:lvl w:ilvl="4" w:tplc="04090003" w:tentative="1">
      <w:start w:val="1"/>
      <w:numFmt w:val="bullet"/>
      <w:lvlText w:val="o"/>
      <w:lvlJc w:val="left"/>
      <w:pPr>
        <w:tabs>
          <w:tab w:val="num" w:pos="3680"/>
        </w:tabs>
        <w:ind w:left="3680" w:right="3680" w:hanging="360"/>
      </w:pPr>
      <w:rPr>
        <w:rFonts w:ascii="Courier New" w:hAnsi="Courier New" w:cs="Courier New" w:hint="default"/>
      </w:rPr>
    </w:lvl>
    <w:lvl w:ilvl="5" w:tplc="04090005" w:tentative="1">
      <w:start w:val="1"/>
      <w:numFmt w:val="bullet"/>
      <w:lvlText w:val=""/>
      <w:lvlJc w:val="left"/>
      <w:pPr>
        <w:tabs>
          <w:tab w:val="num" w:pos="4400"/>
        </w:tabs>
        <w:ind w:left="4400" w:right="4400" w:hanging="360"/>
      </w:pPr>
      <w:rPr>
        <w:rFonts w:ascii="Wingdings" w:hAnsi="Wingdings" w:hint="default"/>
      </w:rPr>
    </w:lvl>
    <w:lvl w:ilvl="6" w:tplc="04090001" w:tentative="1">
      <w:start w:val="1"/>
      <w:numFmt w:val="bullet"/>
      <w:lvlText w:val=""/>
      <w:lvlJc w:val="left"/>
      <w:pPr>
        <w:tabs>
          <w:tab w:val="num" w:pos="5120"/>
        </w:tabs>
        <w:ind w:left="5120" w:right="5120" w:hanging="360"/>
      </w:pPr>
      <w:rPr>
        <w:rFonts w:ascii="Symbol" w:hAnsi="Symbol" w:hint="default"/>
      </w:rPr>
    </w:lvl>
    <w:lvl w:ilvl="7" w:tplc="04090003" w:tentative="1">
      <w:start w:val="1"/>
      <w:numFmt w:val="bullet"/>
      <w:lvlText w:val="o"/>
      <w:lvlJc w:val="left"/>
      <w:pPr>
        <w:tabs>
          <w:tab w:val="num" w:pos="5840"/>
        </w:tabs>
        <w:ind w:left="5840" w:right="5840" w:hanging="360"/>
      </w:pPr>
      <w:rPr>
        <w:rFonts w:ascii="Courier New" w:hAnsi="Courier New" w:cs="Courier New" w:hint="default"/>
      </w:rPr>
    </w:lvl>
    <w:lvl w:ilvl="8" w:tplc="04090005" w:tentative="1">
      <w:start w:val="1"/>
      <w:numFmt w:val="bullet"/>
      <w:lvlText w:val=""/>
      <w:lvlJc w:val="left"/>
      <w:pPr>
        <w:tabs>
          <w:tab w:val="num" w:pos="6560"/>
        </w:tabs>
        <w:ind w:left="6560" w:right="6560" w:hanging="360"/>
      </w:pPr>
      <w:rPr>
        <w:rFonts w:ascii="Wingdings" w:hAnsi="Wingdings" w:hint="default"/>
      </w:rPr>
    </w:lvl>
  </w:abstractNum>
  <w:abstractNum w:abstractNumId="594">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95">
    <w:nsid w:val="7B066D8A"/>
    <w:multiLevelType w:val="hybridMultilevel"/>
    <w:tmpl w:val="1508478A"/>
    <w:lvl w:ilvl="0" w:tplc="04010005">
      <w:start w:val="1"/>
      <w:numFmt w:val="bullet"/>
      <w:lvlText w:val=""/>
      <w:lvlJc w:val="left"/>
      <w:pPr>
        <w:tabs>
          <w:tab w:val="num" w:pos="720"/>
        </w:tabs>
        <w:ind w:left="720" w:right="720" w:hanging="360"/>
      </w:pPr>
      <w:rPr>
        <w:rFonts w:ascii="Wingdings" w:hAnsi="Wingdings"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596">
    <w:nsid w:val="7B954C43"/>
    <w:multiLevelType w:val="hybridMultilevel"/>
    <w:tmpl w:val="D25EF69A"/>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97">
    <w:nsid w:val="7BBE7CE3"/>
    <w:multiLevelType w:val="hybridMultilevel"/>
    <w:tmpl w:val="CAB62D40"/>
    <w:lvl w:ilvl="0" w:tplc="04090001">
      <w:start w:val="1"/>
      <w:numFmt w:val="bullet"/>
      <w:lvlText w:val=""/>
      <w:lvlJc w:val="left"/>
      <w:pPr>
        <w:tabs>
          <w:tab w:val="num" w:pos="1440"/>
        </w:tabs>
        <w:ind w:left="1440" w:right="1440" w:hanging="360"/>
      </w:pPr>
      <w:rPr>
        <w:rFonts w:ascii="Symbol" w:hAnsi="Symbol" w:hint="default"/>
      </w:rPr>
    </w:lvl>
    <w:lvl w:ilvl="1" w:tplc="04090003" w:tentative="1">
      <w:start w:val="1"/>
      <w:numFmt w:val="bullet"/>
      <w:lvlText w:val="o"/>
      <w:lvlJc w:val="left"/>
      <w:pPr>
        <w:tabs>
          <w:tab w:val="num" w:pos="2160"/>
        </w:tabs>
        <w:ind w:left="2160" w:right="2160" w:hanging="360"/>
      </w:pPr>
      <w:rPr>
        <w:rFonts w:ascii="Courier New" w:hAnsi="Courier New" w:cs="Courier New" w:hint="default"/>
      </w:rPr>
    </w:lvl>
    <w:lvl w:ilvl="2" w:tplc="04090005" w:tentative="1">
      <w:start w:val="1"/>
      <w:numFmt w:val="bullet"/>
      <w:lvlText w:val=""/>
      <w:lvlJc w:val="left"/>
      <w:pPr>
        <w:tabs>
          <w:tab w:val="num" w:pos="2880"/>
        </w:tabs>
        <w:ind w:left="2880" w:right="2880" w:hanging="360"/>
      </w:pPr>
      <w:rPr>
        <w:rFonts w:ascii="Wingdings" w:hAnsi="Wingdings"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cs="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cs="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598">
    <w:nsid w:val="7BC450CF"/>
    <w:multiLevelType w:val="hybridMultilevel"/>
    <w:tmpl w:val="B888E8A0"/>
    <w:lvl w:ilvl="0" w:tplc="04090001">
      <w:start w:val="1"/>
      <w:numFmt w:val="bullet"/>
      <w:lvlText w:val=""/>
      <w:lvlJc w:val="left"/>
      <w:pPr>
        <w:tabs>
          <w:tab w:val="num" w:pos="1080"/>
        </w:tabs>
        <w:ind w:left="1080" w:right="1080" w:hanging="360"/>
      </w:pPr>
      <w:rPr>
        <w:rFonts w:ascii="Symbol" w:hAnsi="Symbol" w:hint="default"/>
      </w:rPr>
    </w:lvl>
    <w:lvl w:ilvl="1" w:tplc="04090003" w:tentative="1">
      <w:start w:val="1"/>
      <w:numFmt w:val="bullet"/>
      <w:lvlText w:val="o"/>
      <w:lvlJc w:val="left"/>
      <w:pPr>
        <w:tabs>
          <w:tab w:val="num" w:pos="1800"/>
        </w:tabs>
        <w:ind w:left="1800" w:right="1800" w:hanging="360"/>
      </w:pPr>
      <w:rPr>
        <w:rFonts w:ascii="Courier New" w:hAnsi="Courier New" w:cs="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cs="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cs="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599">
    <w:nsid w:val="7BF1331B"/>
    <w:multiLevelType w:val="hybridMultilevel"/>
    <w:tmpl w:val="9A8EDDDA"/>
    <w:lvl w:ilvl="0" w:tplc="BAD0353C">
      <w:start w:val="2"/>
      <w:numFmt w:val="bullet"/>
      <w:lvlText w:val="-"/>
      <w:lvlJc w:val="left"/>
      <w:pPr>
        <w:tabs>
          <w:tab w:val="num" w:pos="360"/>
        </w:tabs>
        <w:ind w:left="360" w:right="360" w:hanging="360"/>
      </w:pPr>
      <w:rPr>
        <w:rFonts w:ascii="Times New Roman" w:eastAsia="Times New Roman" w:hAnsi="Times New Roman" w:cs="Times New Roman" w:hint="default"/>
      </w:rPr>
    </w:lvl>
    <w:lvl w:ilvl="1" w:tplc="04090003" w:tentative="1">
      <w:start w:val="1"/>
      <w:numFmt w:val="bullet"/>
      <w:lvlText w:val="o"/>
      <w:lvlJc w:val="left"/>
      <w:pPr>
        <w:tabs>
          <w:tab w:val="num" w:pos="960"/>
        </w:tabs>
        <w:ind w:left="960" w:right="960" w:hanging="360"/>
      </w:pPr>
      <w:rPr>
        <w:rFonts w:ascii="Courier New" w:hAnsi="Courier New" w:cs="Courier New" w:hint="default"/>
      </w:rPr>
    </w:lvl>
    <w:lvl w:ilvl="2" w:tplc="04090005" w:tentative="1">
      <w:start w:val="1"/>
      <w:numFmt w:val="bullet"/>
      <w:lvlText w:val=""/>
      <w:lvlJc w:val="left"/>
      <w:pPr>
        <w:tabs>
          <w:tab w:val="num" w:pos="1680"/>
        </w:tabs>
        <w:ind w:left="1680" w:right="1680" w:hanging="360"/>
      </w:pPr>
      <w:rPr>
        <w:rFonts w:ascii="Wingdings" w:hAnsi="Wingdings" w:hint="default"/>
      </w:rPr>
    </w:lvl>
    <w:lvl w:ilvl="3" w:tplc="04090001" w:tentative="1">
      <w:start w:val="1"/>
      <w:numFmt w:val="bullet"/>
      <w:lvlText w:val=""/>
      <w:lvlJc w:val="left"/>
      <w:pPr>
        <w:tabs>
          <w:tab w:val="num" w:pos="2400"/>
        </w:tabs>
        <w:ind w:left="2400" w:right="2400" w:hanging="360"/>
      </w:pPr>
      <w:rPr>
        <w:rFonts w:ascii="Symbol" w:hAnsi="Symbol" w:hint="default"/>
      </w:rPr>
    </w:lvl>
    <w:lvl w:ilvl="4" w:tplc="04090003" w:tentative="1">
      <w:start w:val="1"/>
      <w:numFmt w:val="bullet"/>
      <w:lvlText w:val="o"/>
      <w:lvlJc w:val="left"/>
      <w:pPr>
        <w:tabs>
          <w:tab w:val="num" w:pos="3120"/>
        </w:tabs>
        <w:ind w:left="3120" w:right="3120" w:hanging="360"/>
      </w:pPr>
      <w:rPr>
        <w:rFonts w:ascii="Courier New" w:hAnsi="Courier New" w:cs="Courier New" w:hint="default"/>
      </w:rPr>
    </w:lvl>
    <w:lvl w:ilvl="5" w:tplc="04090005" w:tentative="1">
      <w:start w:val="1"/>
      <w:numFmt w:val="bullet"/>
      <w:lvlText w:val=""/>
      <w:lvlJc w:val="left"/>
      <w:pPr>
        <w:tabs>
          <w:tab w:val="num" w:pos="3840"/>
        </w:tabs>
        <w:ind w:left="3840" w:right="3840" w:hanging="360"/>
      </w:pPr>
      <w:rPr>
        <w:rFonts w:ascii="Wingdings" w:hAnsi="Wingdings" w:hint="default"/>
      </w:rPr>
    </w:lvl>
    <w:lvl w:ilvl="6" w:tplc="04090001" w:tentative="1">
      <w:start w:val="1"/>
      <w:numFmt w:val="bullet"/>
      <w:lvlText w:val=""/>
      <w:lvlJc w:val="left"/>
      <w:pPr>
        <w:tabs>
          <w:tab w:val="num" w:pos="4560"/>
        </w:tabs>
        <w:ind w:left="4560" w:right="4560" w:hanging="360"/>
      </w:pPr>
      <w:rPr>
        <w:rFonts w:ascii="Symbol" w:hAnsi="Symbol" w:hint="default"/>
      </w:rPr>
    </w:lvl>
    <w:lvl w:ilvl="7" w:tplc="04090003" w:tentative="1">
      <w:start w:val="1"/>
      <w:numFmt w:val="bullet"/>
      <w:lvlText w:val="o"/>
      <w:lvlJc w:val="left"/>
      <w:pPr>
        <w:tabs>
          <w:tab w:val="num" w:pos="5280"/>
        </w:tabs>
        <w:ind w:left="5280" w:right="5280" w:hanging="360"/>
      </w:pPr>
      <w:rPr>
        <w:rFonts w:ascii="Courier New" w:hAnsi="Courier New" w:cs="Courier New" w:hint="default"/>
      </w:rPr>
    </w:lvl>
    <w:lvl w:ilvl="8" w:tplc="04090005" w:tentative="1">
      <w:start w:val="1"/>
      <w:numFmt w:val="bullet"/>
      <w:lvlText w:val=""/>
      <w:lvlJc w:val="left"/>
      <w:pPr>
        <w:tabs>
          <w:tab w:val="num" w:pos="6000"/>
        </w:tabs>
        <w:ind w:left="6000" w:right="6000" w:hanging="360"/>
      </w:pPr>
      <w:rPr>
        <w:rFonts w:ascii="Wingdings" w:hAnsi="Wingdings" w:hint="default"/>
      </w:rPr>
    </w:lvl>
  </w:abstractNum>
  <w:abstractNum w:abstractNumId="600">
    <w:nsid w:val="7C006B9A"/>
    <w:multiLevelType w:val="hybridMultilevel"/>
    <w:tmpl w:val="18A26B60"/>
    <w:lvl w:ilvl="0" w:tplc="EFF4E866">
      <w:start w:val="1"/>
      <w:numFmt w:val="decimal"/>
      <w:lvlText w:val="%1-"/>
      <w:lvlJc w:val="left"/>
      <w:pPr>
        <w:tabs>
          <w:tab w:val="num" w:pos="720"/>
        </w:tabs>
        <w:ind w:left="720" w:right="720" w:hanging="360"/>
      </w:pPr>
      <w:rPr>
        <w:rFonts w:hint="default"/>
        <w:sz w:val="24"/>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601">
    <w:nsid w:val="7C5A6C1A"/>
    <w:multiLevelType w:val="hybridMultilevel"/>
    <w:tmpl w:val="C4E05532"/>
    <w:lvl w:ilvl="0" w:tplc="04090001">
      <w:start w:val="1"/>
      <w:numFmt w:val="bullet"/>
      <w:lvlText w:val=""/>
      <w:lvlJc w:val="left"/>
      <w:pPr>
        <w:tabs>
          <w:tab w:val="num" w:pos="360"/>
        </w:tabs>
        <w:ind w:left="360" w:right="360" w:hanging="360"/>
      </w:pPr>
      <w:rPr>
        <w:rFonts w:ascii="Symbol" w:hAnsi="Symbol" w:hint="default"/>
      </w:rPr>
    </w:lvl>
    <w:lvl w:ilvl="1" w:tplc="04090003" w:tentative="1">
      <w:start w:val="1"/>
      <w:numFmt w:val="bullet"/>
      <w:lvlText w:val="o"/>
      <w:lvlJc w:val="left"/>
      <w:pPr>
        <w:tabs>
          <w:tab w:val="num" w:pos="1080"/>
        </w:tabs>
        <w:ind w:left="1080" w:right="1080" w:hanging="360"/>
      </w:pPr>
      <w:rPr>
        <w:rFonts w:ascii="Courier New" w:hAnsi="Courier New" w:cs="Courier New" w:hint="default"/>
      </w:rPr>
    </w:lvl>
    <w:lvl w:ilvl="2" w:tplc="04090005" w:tentative="1">
      <w:start w:val="1"/>
      <w:numFmt w:val="bullet"/>
      <w:lvlText w:val=""/>
      <w:lvlJc w:val="left"/>
      <w:pPr>
        <w:tabs>
          <w:tab w:val="num" w:pos="1800"/>
        </w:tabs>
        <w:ind w:left="1800" w:right="1800" w:hanging="360"/>
      </w:pPr>
      <w:rPr>
        <w:rFonts w:ascii="Wingdings" w:hAnsi="Wingdings" w:hint="default"/>
      </w:rPr>
    </w:lvl>
    <w:lvl w:ilvl="3" w:tplc="04090001" w:tentative="1">
      <w:start w:val="1"/>
      <w:numFmt w:val="bullet"/>
      <w:lvlText w:val=""/>
      <w:lvlJc w:val="left"/>
      <w:pPr>
        <w:tabs>
          <w:tab w:val="num" w:pos="2520"/>
        </w:tabs>
        <w:ind w:left="2520" w:right="2520" w:hanging="360"/>
      </w:pPr>
      <w:rPr>
        <w:rFonts w:ascii="Symbol" w:hAnsi="Symbol" w:hint="default"/>
      </w:rPr>
    </w:lvl>
    <w:lvl w:ilvl="4" w:tplc="04090003" w:tentative="1">
      <w:start w:val="1"/>
      <w:numFmt w:val="bullet"/>
      <w:lvlText w:val="o"/>
      <w:lvlJc w:val="left"/>
      <w:pPr>
        <w:tabs>
          <w:tab w:val="num" w:pos="3240"/>
        </w:tabs>
        <w:ind w:left="3240" w:right="3240" w:hanging="360"/>
      </w:pPr>
      <w:rPr>
        <w:rFonts w:ascii="Courier New" w:hAnsi="Courier New" w:cs="Courier New" w:hint="default"/>
      </w:rPr>
    </w:lvl>
    <w:lvl w:ilvl="5" w:tplc="04090005" w:tentative="1">
      <w:start w:val="1"/>
      <w:numFmt w:val="bullet"/>
      <w:lvlText w:val=""/>
      <w:lvlJc w:val="left"/>
      <w:pPr>
        <w:tabs>
          <w:tab w:val="num" w:pos="3960"/>
        </w:tabs>
        <w:ind w:left="3960" w:right="3960" w:hanging="360"/>
      </w:pPr>
      <w:rPr>
        <w:rFonts w:ascii="Wingdings" w:hAnsi="Wingdings" w:hint="default"/>
      </w:rPr>
    </w:lvl>
    <w:lvl w:ilvl="6" w:tplc="04090001" w:tentative="1">
      <w:start w:val="1"/>
      <w:numFmt w:val="bullet"/>
      <w:lvlText w:val=""/>
      <w:lvlJc w:val="left"/>
      <w:pPr>
        <w:tabs>
          <w:tab w:val="num" w:pos="4680"/>
        </w:tabs>
        <w:ind w:left="4680" w:right="4680" w:hanging="360"/>
      </w:pPr>
      <w:rPr>
        <w:rFonts w:ascii="Symbol" w:hAnsi="Symbol" w:hint="default"/>
      </w:rPr>
    </w:lvl>
    <w:lvl w:ilvl="7" w:tplc="04090003" w:tentative="1">
      <w:start w:val="1"/>
      <w:numFmt w:val="bullet"/>
      <w:lvlText w:val="o"/>
      <w:lvlJc w:val="left"/>
      <w:pPr>
        <w:tabs>
          <w:tab w:val="num" w:pos="5400"/>
        </w:tabs>
        <w:ind w:left="5400" w:right="5400" w:hanging="360"/>
      </w:pPr>
      <w:rPr>
        <w:rFonts w:ascii="Courier New" w:hAnsi="Courier New" w:cs="Courier New" w:hint="default"/>
      </w:rPr>
    </w:lvl>
    <w:lvl w:ilvl="8" w:tplc="04090005" w:tentative="1">
      <w:start w:val="1"/>
      <w:numFmt w:val="bullet"/>
      <w:lvlText w:val=""/>
      <w:lvlJc w:val="left"/>
      <w:pPr>
        <w:tabs>
          <w:tab w:val="num" w:pos="6120"/>
        </w:tabs>
        <w:ind w:left="6120" w:right="6120" w:hanging="360"/>
      </w:pPr>
      <w:rPr>
        <w:rFonts w:ascii="Wingdings" w:hAnsi="Wingdings" w:hint="default"/>
      </w:rPr>
    </w:lvl>
  </w:abstractNum>
  <w:abstractNum w:abstractNumId="602">
    <w:nsid w:val="7C731ACF"/>
    <w:multiLevelType w:val="hybridMultilevel"/>
    <w:tmpl w:val="F258CADC"/>
    <w:lvl w:ilvl="0" w:tplc="BAD0353C">
      <w:start w:val="2"/>
      <w:numFmt w:val="bullet"/>
      <w:lvlText w:val="-"/>
      <w:lvlJc w:val="left"/>
      <w:pPr>
        <w:tabs>
          <w:tab w:val="num" w:pos="920"/>
        </w:tabs>
        <w:ind w:left="920" w:right="920" w:hanging="360"/>
      </w:pPr>
      <w:rPr>
        <w:rFonts w:ascii="Times New Roman" w:eastAsia="Times New Roman" w:hAnsi="Times New Roman" w:cs="Times New Roman" w:hint="default"/>
      </w:rPr>
    </w:lvl>
    <w:lvl w:ilvl="1" w:tplc="04090003" w:tentative="1">
      <w:start w:val="1"/>
      <w:numFmt w:val="bullet"/>
      <w:lvlText w:val="o"/>
      <w:lvlJc w:val="left"/>
      <w:pPr>
        <w:tabs>
          <w:tab w:val="num" w:pos="1520"/>
        </w:tabs>
        <w:ind w:left="1520" w:right="1520" w:hanging="360"/>
      </w:pPr>
      <w:rPr>
        <w:rFonts w:ascii="Courier New" w:hAnsi="Courier New" w:cs="Courier New" w:hint="default"/>
      </w:rPr>
    </w:lvl>
    <w:lvl w:ilvl="2" w:tplc="04090005" w:tentative="1">
      <w:start w:val="1"/>
      <w:numFmt w:val="bullet"/>
      <w:lvlText w:val=""/>
      <w:lvlJc w:val="left"/>
      <w:pPr>
        <w:tabs>
          <w:tab w:val="num" w:pos="2240"/>
        </w:tabs>
        <w:ind w:left="2240" w:right="2240" w:hanging="360"/>
      </w:pPr>
      <w:rPr>
        <w:rFonts w:ascii="Wingdings" w:hAnsi="Wingdings" w:hint="default"/>
      </w:rPr>
    </w:lvl>
    <w:lvl w:ilvl="3" w:tplc="04090001" w:tentative="1">
      <w:start w:val="1"/>
      <w:numFmt w:val="bullet"/>
      <w:lvlText w:val=""/>
      <w:lvlJc w:val="left"/>
      <w:pPr>
        <w:tabs>
          <w:tab w:val="num" w:pos="2960"/>
        </w:tabs>
        <w:ind w:left="2960" w:right="2960" w:hanging="360"/>
      </w:pPr>
      <w:rPr>
        <w:rFonts w:ascii="Symbol" w:hAnsi="Symbol" w:hint="default"/>
      </w:rPr>
    </w:lvl>
    <w:lvl w:ilvl="4" w:tplc="04090003" w:tentative="1">
      <w:start w:val="1"/>
      <w:numFmt w:val="bullet"/>
      <w:lvlText w:val="o"/>
      <w:lvlJc w:val="left"/>
      <w:pPr>
        <w:tabs>
          <w:tab w:val="num" w:pos="3680"/>
        </w:tabs>
        <w:ind w:left="3680" w:right="3680" w:hanging="360"/>
      </w:pPr>
      <w:rPr>
        <w:rFonts w:ascii="Courier New" w:hAnsi="Courier New" w:cs="Courier New" w:hint="default"/>
      </w:rPr>
    </w:lvl>
    <w:lvl w:ilvl="5" w:tplc="04090005" w:tentative="1">
      <w:start w:val="1"/>
      <w:numFmt w:val="bullet"/>
      <w:lvlText w:val=""/>
      <w:lvlJc w:val="left"/>
      <w:pPr>
        <w:tabs>
          <w:tab w:val="num" w:pos="4400"/>
        </w:tabs>
        <w:ind w:left="4400" w:right="4400" w:hanging="360"/>
      </w:pPr>
      <w:rPr>
        <w:rFonts w:ascii="Wingdings" w:hAnsi="Wingdings" w:hint="default"/>
      </w:rPr>
    </w:lvl>
    <w:lvl w:ilvl="6" w:tplc="04090001" w:tentative="1">
      <w:start w:val="1"/>
      <w:numFmt w:val="bullet"/>
      <w:lvlText w:val=""/>
      <w:lvlJc w:val="left"/>
      <w:pPr>
        <w:tabs>
          <w:tab w:val="num" w:pos="5120"/>
        </w:tabs>
        <w:ind w:left="5120" w:right="5120" w:hanging="360"/>
      </w:pPr>
      <w:rPr>
        <w:rFonts w:ascii="Symbol" w:hAnsi="Symbol" w:hint="default"/>
      </w:rPr>
    </w:lvl>
    <w:lvl w:ilvl="7" w:tplc="04090003" w:tentative="1">
      <w:start w:val="1"/>
      <w:numFmt w:val="bullet"/>
      <w:lvlText w:val="o"/>
      <w:lvlJc w:val="left"/>
      <w:pPr>
        <w:tabs>
          <w:tab w:val="num" w:pos="5840"/>
        </w:tabs>
        <w:ind w:left="5840" w:right="5840" w:hanging="360"/>
      </w:pPr>
      <w:rPr>
        <w:rFonts w:ascii="Courier New" w:hAnsi="Courier New" w:cs="Courier New" w:hint="default"/>
      </w:rPr>
    </w:lvl>
    <w:lvl w:ilvl="8" w:tplc="04090005" w:tentative="1">
      <w:start w:val="1"/>
      <w:numFmt w:val="bullet"/>
      <w:lvlText w:val=""/>
      <w:lvlJc w:val="left"/>
      <w:pPr>
        <w:tabs>
          <w:tab w:val="num" w:pos="6560"/>
        </w:tabs>
        <w:ind w:left="6560" w:right="6560" w:hanging="360"/>
      </w:pPr>
      <w:rPr>
        <w:rFonts w:ascii="Wingdings" w:hAnsi="Wingdings" w:hint="default"/>
      </w:rPr>
    </w:lvl>
  </w:abstractNum>
  <w:abstractNum w:abstractNumId="603">
    <w:nsid w:val="7CC27DF5"/>
    <w:multiLevelType w:val="hybridMultilevel"/>
    <w:tmpl w:val="1284DA42"/>
    <w:lvl w:ilvl="0" w:tplc="B43865CE">
      <w:start w:val="2"/>
      <w:numFmt w:val="bullet"/>
      <w:lvlText w:val="–"/>
      <w:lvlJc w:val="left"/>
      <w:pPr>
        <w:tabs>
          <w:tab w:val="num" w:pos="1440"/>
        </w:tabs>
        <w:ind w:left="1307" w:right="1307" w:hanging="227"/>
      </w:pPr>
      <w:rPr>
        <w:rFonts w:ascii="Times New Roman" w:cs="Times New Roman" w:hint="default"/>
        <w:sz w:val="36"/>
      </w:rPr>
    </w:lvl>
    <w:lvl w:ilvl="1" w:tplc="04090003">
      <w:start w:val="1"/>
      <w:numFmt w:val="bullet"/>
      <w:lvlText w:val="o"/>
      <w:lvlJc w:val="left"/>
      <w:pPr>
        <w:tabs>
          <w:tab w:val="num" w:pos="2520"/>
        </w:tabs>
        <w:ind w:left="2520" w:right="2520" w:hanging="360"/>
      </w:pPr>
      <w:rPr>
        <w:rFonts w:ascii="Courier New" w:hAnsi="Courier New" w:hint="default"/>
      </w:rPr>
    </w:lvl>
    <w:lvl w:ilvl="2" w:tplc="04090005">
      <w:start w:val="1"/>
      <w:numFmt w:val="bullet"/>
      <w:lvlText w:val=""/>
      <w:lvlJc w:val="left"/>
      <w:pPr>
        <w:tabs>
          <w:tab w:val="num" w:pos="3240"/>
        </w:tabs>
        <w:ind w:left="3240" w:right="3240" w:hanging="360"/>
      </w:pPr>
      <w:rPr>
        <w:rFonts w:ascii="Wingdings" w:hAnsi="Wingdings" w:hint="default"/>
      </w:rPr>
    </w:lvl>
    <w:lvl w:ilvl="3" w:tplc="04090001">
      <w:start w:val="1"/>
      <w:numFmt w:val="bullet"/>
      <w:lvlText w:val=""/>
      <w:lvlJc w:val="left"/>
      <w:pPr>
        <w:tabs>
          <w:tab w:val="num" w:pos="3960"/>
        </w:tabs>
        <w:ind w:left="3960" w:right="3960" w:hanging="360"/>
      </w:pPr>
      <w:rPr>
        <w:rFonts w:ascii="Symbol" w:hAnsi="Symbol" w:hint="default"/>
      </w:rPr>
    </w:lvl>
    <w:lvl w:ilvl="4" w:tplc="04090003">
      <w:start w:val="1"/>
      <w:numFmt w:val="bullet"/>
      <w:lvlText w:val="o"/>
      <w:lvlJc w:val="left"/>
      <w:pPr>
        <w:tabs>
          <w:tab w:val="num" w:pos="4680"/>
        </w:tabs>
        <w:ind w:left="4680" w:right="4680" w:hanging="360"/>
      </w:pPr>
      <w:rPr>
        <w:rFonts w:ascii="Courier New" w:hAnsi="Courier New" w:hint="default"/>
      </w:rPr>
    </w:lvl>
    <w:lvl w:ilvl="5" w:tplc="04090005" w:tentative="1">
      <w:start w:val="1"/>
      <w:numFmt w:val="bullet"/>
      <w:lvlText w:val=""/>
      <w:lvlJc w:val="left"/>
      <w:pPr>
        <w:tabs>
          <w:tab w:val="num" w:pos="5400"/>
        </w:tabs>
        <w:ind w:left="5400" w:right="5400" w:hanging="360"/>
      </w:pPr>
      <w:rPr>
        <w:rFonts w:ascii="Wingdings" w:hAnsi="Wingdings" w:hint="default"/>
      </w:rPr>
    </w:lvl>
    <w:lvl w:ilvl="6" w:tplc="04090001" w:tentative="1">
      <w:start w:val="1"/>
      <w:numFmt w:val="bullet"/>
      <w:lvlText w:val=""/>
      <w:lvlJc w:val="left"/>
      <w:pPr>
        <w:tabs>
          <w:tab w:val="num" w:pos="6120"/>
        </w:tabs>
        <w:ind w:left="6120" w:right="6120" w:hanging="360"/>
      </w:pPr>
      <w:rPr>
        <w:rFonts w:ascii="Symbol" w:hAnsi="Symbol" w:hint="default"/>
      </w:rPr>
    </w:lvl>
    <w:lvl w:ilvl="7" w:tplc="04090003" w:tentative="1">
      <w:start w:val="1"/>
      <w:numFmt w:val="bullet"/>
      <w:lvlText w:val="o"/>
      <w:lvlJc w:val="left"/>
      <w:pPr>
        <w:tabs>
          <w:tab w:val="num" w:pos="6840"/>
        </w:tabs>
        <w:ind w:left="6840" w:right="6840" w:hanging="360"/>
      </w:pPr>
      <w:rPr>
        <w:rFonts w:ascii="Courier New" w:hAnsi="Courier New" w:hint="default"/>
      </w:rPr>
    </w:lvl>
    <w:lvl w:ilvl="8" w:tplc="04090005" w:tentative="1">
      <w:start w:val="1"/>
      <w:numFmt w:val="bullet"/>
      <w:lvlText w:val=""/>
      <w:lvlJc w:val="left"/>
      <w:pPr>
        <w:tabs>
          <w:tab w:val="num" w:pos="7560"/>
        </w:tabs>
        <w:ind w:left="7560" w:right="7560" w:hanging="360"/>
      </w:pPr>
      <w:rPr>
        <w:rFonts w:ascii="Wingdings" w:hAnsi="Wingdings" w:hint="default"/>
      </w:rPr>
    </w:lvl>
  </w:abstractNum>
  <w:abstractNum w:abstractNumId="604">
    <w:nsid w:val="7D08728E"/>
    <w:multiLevelType w:val="hybridMultilevel"/>
    <w:tmpl w:val="48DC77E2"/>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605">
    <w:nsid w:val="7D1F6B8E"/>
    <w:multiLevelType w:val="hybridMultilevel"/>
    <w:tmpl w:val="08E456A4"/>
    <w:lvl w:ilvl="0" w:tplc="0456A94A">
      <w:start w:val="1"/>
      <w:numFmt w:val="decimal"/>
      <w:lvlText w:val="%1."/>
      <w:lvlJc w:val="right"/>
      <w:pPr>
        <w:tabs>
          <w:tab w:val="num" w:pos="1515"/>
        </w:tabs>
        <w:ind w:left="216" w:right="216" w:firstLine="939"/>
      </w:pPr>
      <w:rPr>
        <w:rFonts w:hint="default"/>
        <w:outline w:val="0"/>
        <w:shadow w:val="0"/>
        <w:emboss w:val="0"/>
        <w:imprint w:val="0"/>
        <w:spacing w:val="0"/>
        <w:w w:val="100"/>
        <w:kern w:val="16"/>
        <w:position w:val="0"/>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606">
    <w:nsid w:val="7D4D353E"/>
    <w:multiLevelType w:val="hybridMultilevel"/>
    <w:tmpl w:val="C512DB8C"/>
    <w:lvl w:ilvl="0" w:tplc="BAD0353C">
      <w:start w:val="2"/>
      <w:numFmt w:val="bullet"/>
      <w:lvlText w:val="-"/>
      <w:lvlJc w:val="left"/>
      <w:pPr>
        <w:tabs>
          <w:tab w:val="num" w:pos="920"/>
        </w:tabs>
        <w:ind w:left="920" w:right="920" w:hanging="360"/>
      </w:pPr>
      <w:rPr>
        <w:rFonts w:ascii="Times New Roman" w:eastAsia="Times New Roman" w:hAnsi="Times New Roman" w:cs="Times New Roman" w:hint="default"/>
      </w:rPr>
    </w:lvl>
    <w:lvl w:ilvl="1" w:tplc="04090003" w:tentative="1">
      <w:start w:val="1"/>
      <w:numFmt w:val="bullet"/>
      <w:lvlText w:val="o"/>
      <w:lvlJc w:val="left"/>
      <w:pPr>
        <w:tabs>
          <w:tab w:val="num" w:pos="1520"/>
        </w:tabs>
        <w:ind w:left="1520" w:right="1520" w:hanging="360"/>
      </w:pPr>
      <w:rPr>
        <w:rFonts w:ascii="Courier New" w:hAnsi="Courier New" w:cs="Courier New" w:hint="default"/>
      </w:rPr>
    </w:lvl>
    <w:lvl w:ilvl="2" w:tplc="04090005" w:tentative="1">
      <w:start w:val="1"/>
      <w:numFmt w:val="bullet"/>
      <w:lvlText w:val=""/>
      <w:lvlJc w:val="left"/>
      <w:pPr>
        <w:tabs>
          <w:tab w:val="num" w:pos="2240"/>
        </w:tabs>
        <w:ind w:left="2240" w:right="2240" w:hanging="360"/>
      </w:pPr>
      <w:rPr>
        <w:rFonts w:ascii="Wingdings" w:hAnsi="Wingdings" w:hint="default"/>
      </w:rPr>
    </w:lvl>
    <w:lvl w:ilvl="3" w:tplc="04090001" w:tentative="1">
      <w:start w:val="1"/>
      <w:numFmt w:val="bullet"/>
      <w:lvlText w:val=""/>
      <w:lvlJc w:val="left"/>
      <w:pPr>
        <w:tabs>
          <w:tab w:val="num" w:pos="2960"/>
        </w:tabs>
        <w:ind w:left="2960" w:right="2960" w:hanging="360"/>
      </w:pPr>
      <w:rPr>
        <w:rFonts w:ascii="Symbol" w:hAnsi="Symbol" w:hint="default"/>
      </w:rPr>
    </w:lvl>
    <w:lvl w:ilvl="4" w:tplc="04090003" w:tentative="1">
      <w:start w:val="1"/>
      <w:numFmt w:val="bullet"/>
      <w:lvlText w:val="o"/>
      <w:lvlJc w:val="left"/>
      <w:pPr>
        <w:tabs>
          <w:tab w:val="num" w:pos="3680"/>
        </w:tabs>
        <w:ind w:left="3680" w:right="3680" w:hanging="360"/>
      </w:pPr>
      <w:rPr>
        <w:rFonts w:ascii="Courier New" w:hAnsi="Courier New" w:cs="Courier New" w:hint="default"/>
      </w:rPr>
    </w:lvl>
    <w:lvl w:ilvl="5" w:tplc="04090005" w:tentative="1">
      <w:start w:val="1"/>
      <w:numFmt w:val="bullet"/>
      <w:lvlText w:val=""/>
      <w:lvlJc w:val="left"/>
      <w:pPr>
        <w:tabs>
          <w:tab w:val="num" w:pos="4400"/>
        </w:tabs>
        <w:ind w:left="4400" w:right="4400" w:hanging="360"/>
      </w:pPr>
      <w:rPr>
        <w:rFonts w:ascii="Wingdings" w:hAnsi="Wingdings" w:hint="default"/>
      </w:rPr>
    </w:lvl>
    <w:lvl w:ilvl="6" w:tplc="04090001" w:tentative="1">
      <w:start w:val="1"/>
      <w:numFmt w:val="bullet"/>
      <w:lvlText w:val=""/>
      <w:lvlJc w:val="left"/>
      <w:pPr>
        <w:tabs>
          <w:tab w:val="num" w:pos="5120"/>
        </w:tabs>
        <w:ind w:left="5120" w:right="5120" w:hanging="360"/>
      </w:pPr>
      <w:rPr>
        <w:rFonts w:ascii="Symbol" w:hAnsi="Symbol" w:hint="default"/>
      </w:rPr>
    </w:lvl>
    <w:lvl w:ilvl="7" w:tplc="04090003" w:tentative="1">
      <w:start w:val="1"/>
      <w:numFmt w:val="bullet"/>
      <w:lvlText w:val="o"/>
      <w:lvlJc w:val="left"/>
      <w:pPr>
        <w:tabs>
          <w:tab w:val="num" w:pos="5840"/>
        </w:tabs>
        <w:ind w:left="5840" w:right="5840" w:hanging="360"/>
      </w:pPr>
      <w:rPr>
        <w:rFonts w:ascii="Courier New" w:hAnsi="Courier New" w:cs="Courier New" w:hint="default"/>
      </w:rPr>
    </w:lvl>
    <w:lvl w:ilvl="8" w:tplc="04090005" w:tentative="1">
      <w:start w:val="1"/>
      <w:numFmt w:val="bullet"/>
      <w:lvlText w:val=""/>
      <w:lvlJc w:val="left"/>
      <w:pPr>
        <w:tabs>
          <w:tab w:val="num" w:pos="6560"/>
        </w:tabs>
        <w:ind w:left="6560" w:right="6560" w:hanging="360"/>
      </w:pPr>
      <w:rPr>
        <w:rFonts w:ascii="Wingdings" w:hAnsi="Wingdings" w:hint="default"/>
      </w:rPr>
    </w:lvl>
  </w:abstractNum>
  <w:abstractNum w:abstractNumId="607">
    <w:nsid w:val="7D6859C6"/>
    <w:multiLevelType w:val="hybridMultilevel"/>
    <w:tmpl w:val="A2F05D0C"/>
    <w:lvl w:ilvl="0" w:tplc="32401332">
      <w:start w:val="2"/>
      <w:numFmt w:val="bullet"/>
      <w:lvlText w:val=""/>
      <w:lvlJc w:val="left"/>
      <w:pPr>
        <w:tabs>
          <w:tab w:val="num" w:pos="104"/>
        </w:tabs>
        <w:ind w:left="104" w:right="104" w:hanging="288"/>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608">
    <w:nsid w:val="7D975EA9"/>
    <w:multiLevelType w:val="hybridMultilevel"/>
    <w:tmpl w:val="76A4D09E"/>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609">
    <w:nsid w:val="7DC2478E"/>
    <w:multiLevelType w:val="hybridMultilevel"/>
    <w:tmpl w:val="CCE4D08C"/>
    <w:lvl w:ilvl="0" w:tplc="04090005">
      <w:start w:val="1"/>
      <w:numFmt w:val="bullet"/>
      <w:lvlText w:val=""/>
      <w:lvlJc w:val="left"/>
      <w:pPr>
        <w:tabs>
          <w:tab w:val="num" w:pos="1080"/>
        </w:tabs>
        <w:ind w:left="1080" w:right="1080" w:hanging="360"/>
      </w:pPr>
      <w:rPr>
        <w:rFonts w:ascii="Wingdings" w:hAnsi="Wingdings" w:hint="default"/>
      </w:rPr>
    </w:lvl>
    <w:lvl w:ilvl="1" w:tplc="04090003" w:tentative="1">
      <w:start w:val="1"/>
      <w:numFmt w:val="bullet"/>
      <w:lvlText w:val="o"/>
      <w:lvlJc w:val="left"/>
      <w:pPr>
        <w:tabs>
          <w:tab w:val="num" w:pos="1800"/>
        </w:tabs>
        <w:ind w:left="1800" w:right="1800" w:hanging="360"/>
      </w:pPr>
      <w:rPr>
        <w:rFonts w:ascii="Courier New" w:hAnsi="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610">
    <w:nsid w:val="7DD63E06"/>
    <w:multiLevelType w:val="hybridMultilevel"/>
    <w:tmpl w:val="5B068446"/>
    <w:lvl w:ilvl="0" w:tplc="825811A4">
      <w:start w:val="1"/>
      <w:numFmt w:val="bullet"/>
      <w:lvlText w:val=""/>
      <w:lvlJc w:val="left"/>
      <w:pPr>
        <w:tabs>
          <w:tab w:val="num" w:pos="512"/>
        </w:tabs>
        <w:ind w:left="512" w:right="512" w:hanging="512"/>
      </w:pPr>
      <w:rPr>
        <w:rFonts w:ascii="Symbol" w:hAnsi="Symbol" w:hint="default"/>
      </w:rPr>
    </w:lvl>
    <w:lvl w:ilvl="1" w:tplc="04090003" w:tentative="1">
      <w:start w:val="1"/>
      <w:numFmt w:val="bullet"/>
      <w:lvlText w:val="o"/>
      <w:lvlJc w:val="left"/>
      <w:pPr>
        <w:tabs>
          <w:tab w:val="num" w:pos="-1008"/>
        </w:tabs>
        <w:ind w:left="-1008" w:right="-1008" w:hanging="360"/>
      </w:pPr>
      <w:rPr>
        <w:rFonts w:ascii="Courier New" w:hAnsi="Courier New" w:cs="Courier New" w:hint="default"/>
      </w:rPr>
    </w:lvl>
    <w:lvl w:ilvl="2" w:tplc="04090005" w:tentative="1">
      <w:start w:val="1"/>
      <w:numFmt w:val="bullet"/>
      <w:lvlText w:val=""/>
      <w:lvlJc w:val="left"/>
      <w:pPr>
        <w:tabs>
          <w:tab w:val="num" w:pos="-288"/>
        </w:tabs>
        <w:ind w:left="-288" w:right="-288" w:hanging="360"/>
      </w:pPr>
      <w:rPr>
        <w:rFonts w:ascii="Wingdings" w:hAnsi="Wingdings" w:hint="default"/>
      </w:rPr>
    </w:lvl>
    <w:lvl w:ilvl="3" w:tplc="04090001" w:tentative="1">
      <w:start w:val="1"/>
      <w:numFmt w:val="bullet"/>
      <w:lvlText w:val=""/>
      <w:lvlJc w:val="left"/>
      <w:pPr>
        <w:tabs>
          <w:tab w:val="num" w:pos="432"/>
        </w:tabs>
        <w:ind w:left="432" w:right="432" w:hanging="360"/>
      </w:pPr>
      <w:rPr>
        <w:rFonts w:ascii="Symbol" w:hAnsi="Symbol" w:hint="default"/>
      </w:rPr>
    </w:lvl>
    <w:lvl w:ilvl="4" w:tplc="04090003" w:tentative="1">
      <w:start w:val="1"/>
      <w:numFmt w:val="bullet"/>
      <w:lvlText w:val="o"/>
      <w:lvlJc w:val="left"/>
      <w:pPr>
        <w:tabs>
          <w:tab w:val="num" w:pos="1152"/>
        </w:tabs>
        <w:ind w:left="1152" w:right="1152" w:hanging="360"/>
      </w:pPr>
      <w:rPr>
        <w:rFonts w:ascii="Courier New" w:hAnsi="Courier New" w:cs="Courier New" w:hint="default"/>
      </w:rPr>
    </w:lvl>
    <w:lvl w:ilvl="5" w:tplc="04090005" w:tentative="1">
      <w:start w:val="1"/>
      <w:numFmt w:val="bullet"/>
      <w:lvlText w:val=""/>
      <w:lvlJc w:val="left"/>
      <w:pPr>
        <w:tabs>
          <w:tab w:val="num" w:pos="1872"/>
        </w:tabs>
        <w:ind w:left="1872" w:right="1872" w:hanging="360"/>
      </w:pPr>
      <w:rPr>
        <w:rFonts w:ascii="Wingdings" w:hAnsi="Wingdings" w:hint="default"/>
      </w:rPr>
    </w:lvl>
    <w:lvl w:ilvl="6" w:tplc="04090001" w:tentative="1">
      <w:start w:val="1"/>
      <w:numFmt w:val="bullet"/>
      <w:lvlText w:val=""/>
      <w:lvlJc w:val="left"/>
      <w:pPr>
        <w:tabs>
          <w:tab w:val="num" w:pos="2592"/>
        </w:tabs>
        <w:ind w:left="2592" w:right="2592" w:hanging="360"/>
      </w:pPr>
      <w:rPr>
        <w:rFonts w:ascii="Symbol" w:hAnsi="Symbol" w:hint="default"/>
      </w:rPr>
    </w:lvl>
    <w:lvl w:ilvl="7" w:tplc="04090003" w:tentative="1">
      <w:start w:val="1"/>
      <w:numFmt w:val="bullet"/>
      <w:lvlText w:val="o"/>
      <w:lvlJc w:val="left"/>
      <w:pPr>
        <w:tabs>
          <w:tab w:val="num" w:pos="3312"/>
        </w:tabs>
        <w:ind w:left="3312" w:right="3312" w:hanging="360"/>
      </w:pPr>
      <w:rPr>
        <w:rFonts w:ascii="Courier New" w:hAnsi="Courier New" w:cs="Courier New" w:hint="default"/>
      </w:rPr>
    </w:lvl>
    <w:lvl w:ilvl="8" w:tplc="04090005" w:tentative="1">
      <w:start w:val="1"/>
      <w:numFmt w:val="bullet"/>
      <w:lvlText w:val=""/>
      <w:lvlJc w:val="left"/>
      <w:pPr>
        <w:tabs>
          <w:tab w:val="num" w:pos="4032"/>
        </w:tabs>
        <w:ind w:left="4032" w:right="4032" w:hanging="360"/>
      </w:pPr>
      <w:rPr>
        <w:rFonts w:ascii="Wingdings" w:hAnsi="Wingdings" w:hint="default"/>
      </w:rPr>
    </w:lvl>
  </w:abstractNum>
  <w:abstractNum w:abstractNumId="611">
    <w:nsid w:val="7E154AF8"/>
    <w:multiLevelType w:val="hybridMultilevel"/>
    <w:tmpl w:val="B2FC0CF0"/>
    <w:lvl w:ilvl="0" w:tplc="BAD0353C">
      <w:start w:val="2"/>
      <w:numFmt w:val="bullet"/>
      <w:lvlText w:val="-"/>
      <w:lvlJc w:val="left"/>
      <w:pPr>
        <w:tabs>
          <w:tab w:val="num" w:pos="360"/>
        </w:tabs>
        <w:ind w:left="360" w:right="360" w:hanging="360"/>
      </w:pPr>
      <w:rPr>
        <w:rFonts w:ascii="Times New Roman" w:eastAsia="Times New Roman" w:hAnsi="Times New Roman" w:cs="Times New Roman" w:hint="default"/>
      </w:rPr>
    </w:lvl>
    <w:lvl w:ilvl="1" w:tplc="04090003" w:tentative="1">
      <w:start w:val="1"/>
      <w:numFmt w:val="bullet"/>
      <w:lvlText w:val="o"/>
      <w:lvlJc w:val="left"/>
      <w:pPr>
        <w:tabs>
          <w:tab w:val="num" w:pos="960"/>
        </w:tabs>
        <w:ind w:left="960" w:right="960" w:hanging="360"/>
      </w:pPr>
      <w:rPr>
        <w:rFonts w:ascii="Courier New" w:hAnsi="Courier New" w:cs="Courier New" w:hint="default"/>
      </w:rPr>
    </w:lvl>
    <w:lvl w:ilvl="2" w:tplc="04090005" w:tentative="1">
      <w:start w:val="1"/>
      <w:numFmt w:val="bullet"/>
      <w:lvlText w:val=""/>
      <w:lvlJc w:val="left"/>
      <w:pPr>
        <w:tabs>
          <w:tab w:val="num" w:pos="1680"/>
        </w:tabs>
        <w:ind w:left="1680" w:right="1680" w:hanging="360"/>
      </w:pPr>
      <w:rPr>
        <w:rFonts w:ascii="Wingdings" w:hAnsi="Wingdings" w:hint="default"/>
      </w:rPr>
    </w:lvl>
    <w:lvl w:ilvl="3" w:tplc="04090001" w:tentative="1">
      <w:start w:val="1"/>
      <w:numFmt w:val="bullet"/>
      <w:lvlText w:val=""/>
      <w:lvlJc w:val="left"/>
      <w:pPr>
        <w:tabs>
          <w:tab w:val="num" w:pos="2400"/>
        </w:tabs>
        <w:ind w:left="2400" w:right="2400" w:hanging="360"/>
      </w:pPr>
      <w:rPr>
        <w:rFonts w:ascii="Symbol" w:hAnsi="Symbol" w:hint="default"/>
      </w:rPr>
    </w:lvl>
    <w:lvl w:ilvl="4" w:tplc="04090003" w:tentative="1">
      <w:start w:val="1"/>
      <w:numFmt w:val="bullet"/>
      <w:lvlText w:val="o"/>
      <w:lvlJc w:val="left"/>
      <w:pPr>
        <w:tabs>
          <w:tab w:val="num" w:pos="3120"/>
        </w:tabs>
        <w:ind w:left="3120" w:right="3120" w:hanging="360"/>
      </w:pPr>
      <w:rPr>
        <w:rFonts w:ascii="Courier New" w:hAnsi="Courier New" w:cs="Courier New" w:hint="default"/>
      </w:rPr>
    </w:lvl>
    <w:lvl w:ilvl="5" w:tplc="04090005" w:tentative="1">
      <w:start w:val="1"/>
      <w:numFmt w:val="bullet"/>
      <w:lvlText w:val=""/>
      <w:lvlJc w:val="left"/>
      <w:pPr>
        <w:tabs>
          <w:tab w:val="num" w:pos="3840"/>
        </w:tabs>
        <w:ind w:left="3840" w:right="3840" w:hanging="360"/>
      </w:pPr>
      <w:rPr>
        <w:rFonts w:ascii="Wingdings" w:hAnsi="Wingdings" w:hint="default"/>
      </w:rPr>
    </w:lvl>
    <w:lvl w:ilvl="6" w:tplc="04090001" w:tentative="1">
      <w:start w:val="1"/>
      <w:numFmt w:val="bullet"/>
      <w:lvlText w:val=""/>
      <w:lvlJc w:val="left"/>
      <w:pPr>
        <w:tabs>
          <w:tab w:val="num" w:pos="4560"/>
        </w:tabs>
        <w:ind w:left="4560" w:right="4560" w:hanging="360"/>
      </w:pPr>
      <w:rPr>
        <w:rFonts w:ascii="Symbol" w:hAnsi="Symbol" w:hint="default"/>
      </w:rPr>
    </w:lvl>
    <w:lvl w:ilvl="7" w:tplc="04090003" w:tentative="1">
      <w:start w:val="1"/>
      <w:numFmt w:val="bullet"/>
      <w:lvlText w:val="o"/>
      <w:lvlJc w:val="left"/>
      <w:pPr>
        <w:tabs>
          <w:tab w:val="num" w:pos="5280"/>
        </w:tabs>
        <w:ind w:left="5280" w:right="5280" w:hanging="360"/>
      </w:pPr>
      <w:rPr>
        <w:rFonts w:ascii="Courier New" w:hAnsi="Courier New" w:cs="Courier New" w:hint="default"/>
      </w:rPr>
    </w:lvl>
    <w:lvl w:ilvl="8" w:tplc="04090005" w:tentative="1">
      <w:start w:val="1"/>
      <w:numFmt w:val="bullet"/>
      <w:lvlText w:val=""/>
      <w:lvlJc w:val="left"/>
      <w:pPr>
        <w:tabs>
          <w:tab w:val="num" w:pos="6000"/>
        </w:tabs>
        <w:ind w:left="6000" w:right="6000" w:hanging="360"/>
      </w:pPr>
      <w:rPr>
        <w:rFonts w:ascii="Wingdings" w:hAnsi="Wingdings" w:hint="default"/>
      </w:rPr>
    </w:lvl>
  </w:abstractNum>
  <w:abstractNum w:abstractNumId="612">
    <w:nsid w:val="7E431A76"/>
    <w:multiLevelType w:val="hybridMultilevel"/>
    <w:tmpl w:val="9D125ADA"/>
    <w:lvl w:ilvl="0" w:tplc="D41E056A">
      <w:start w:val="8"/>
      <w:numFmt w:val="arabicAlpha"/>
      <w:lvlText w:val="%1."/>
      <w:lvlJc w:val="left"/>
      <w:pPr>
        <w:tabs>
          <w:tab w:val="num" w:pos="288"/>
        </w:tabs>
        <w:ind w:left="216" w:right="216"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613">
    <w:nsid w:val="7E8C1EE5"/>
    <w:multiLevelType w:val="hybridMultilevel"/>
    <w:tmpl w:val="CBFAC51C"/>
    <w:lvl w:ilvl="0" w:tplc="BEE607C0">
      <w:numFmt w:val="bullet"/>
      <w:lvlText w:val="-"/>
      <w:lvlJc w:val="left"/>
      <w:pPr>
        <w:tabs>
          <w:tab w:val="num" w:pos="820"/>
        </w:tabs>
        <w:ind w:left="820" w:right="820" w:hanging="360"/>
      </w:pPr>
      <w:rPr>
        <w:rFonts w:ascii="Times New Roman" w:eastAsia="Times New Roman" w:hAnsi="Times New Roman" w:cs="Times New Roman" w:hint="default"/>
      </w:rPr>
    </w:lvl>
    <w:lvl w:ilvl="1" w:tplc="04090001">
      <w:start w:val="1"/>
      <w:numFmt w:val="bullet"/>
      <w:lvlText w:val=""/>
      <w:lvlJc w:val="left"/>
      <w:pPr>
        <w:tabs>
          <w:tab w:val="num" w:pos="1540"/>
        </w:tabs>
        <w:ind w:left="1540" w:right="1540" w:hanging="360"/>
      </w:pPr>
      <w:rPr>
        <w:rFonts w:ascii="Symbol" w:hAnsi="Symbol" w:hint="default"/>
      </w:rPr>
    </w:lvl>
    <w:lvl w:ilvl="2" w:tplc="04090005" w:tentative="1">
      <w:start w:val="1"/>
      <w:numFmt w:val="bullet"/>
      <w:lvlText w:val=""/>
      <w:lvlJc w:val="left"/>
      <w:pPr>
        <w:tabs>
          <w:tab w:val="num" w:pos="2260"/>
        </w:tabs>
        <w:ind w:left="2260" w:right="2260" w:hanging="360"/>
      </w:pPr>
      <w:rPr>
        <w:rFonts w:ascii="Wingdings" w:hAnsi="Wingdings" w:hint="default"/>
      </w:rPr>
    </w:lvl>
    <w:lvl w:ilvl="3" w:tplc="04090001" w:tentative="1">
      <w:start w:val="1"/>
      <w:numFmt w:val="bullet"/>
      <w:lvlText w:val=""/>
      <w:lvlJc w:val="left"/>
      <w:pPr>
        <w:tabs>
          <w:tab w:val="num" w:pos="2980"/>
        </w:tabs>
        <w:ind w:left="2980" w:right="2980" w:hanging="360"/>
      </w:pPr>
      <w:rPr>
        <w:rFonts w:ascii="Symbol" w:hAnsi="Symbol" w:hint="default"/>
      </w:rPr>
    </w:lvl>
    <w:lvl w:ilvl="4" w:tplc="04090003" w:tentative="1">
      <w:start w:val="1"/>
      <w:numFmt w:val="bullet"/>
      <w:lvlText w:val="o"/>
      <w:lvlJc w:val="left"/>
      <w:pPr>
        <w:tabs>
          <w:tab w:val="num" w:pos="3700"/>
        </w:tabs>
        <w:ind w:left="3700" w:right="3700" w:hanging="360"/>
      </w:pPr>
      <w:rPr>
        <w:rFonts w:ascii="Courier New" w:hAnsi="Courier New" w:cs="Courier New" w:hint="default"/>
      </w:rPr>
    </w:lvl>
    <w:lvl w:ilvl="5" w:tplc="04090005" w:tentative="1">
      <w:start w:val="1"/>
      <w:numFmt w:val="bullet"/>
      <w:lvlText w:val=""/>
      <w:lvlJc w:val="left"/>
      <w:pPr>
        <w:tabs>
          <w:tab w:val="num" w:pos="4420"/>
        </w:tabs>
        <w:ind w:left="4420" w:right="4420" w:hanging="360"/>
      </w:pPr>
      <w:rPr>
        <w:rFonts w:ascii="Wingdings" w:hAnsi="Wingdings" w:hint="default"/>
      </w:rPr>
    </w:lvl>
    <w:lvl w:ilvl="6" w:tplc="04090001" w:tentative="1">
      <w:start w:val="1"/>
      <w:numFmt w:val="bullet"/>
      <w:lvlText w:val=""/>
      <w:lvlJc w:val="left"/>
      <w:pPr>
        <w:tabs>
          <w:tab w:val="num" w:pos="5140"/>
        </w:tabs>
        <w:ind w:left="5140" w:right="5140" w:hanging="360"/>
      </w:pPr>
      <w:rPr>
        <w:rFonts w:ascii="Symbol" w:hAnsi="Symbol" w:hint="default"/>
      </w:rPr>
    </w:lvl>
    <w:lvl w:ilvl="7" w:tplc="04090003" w:tentative="1">
      <w:start w:val="1"/>
      <w:numFmt w:val="bullet"/>
      <w:lvlText w:val="o"/>
      <w:lvlJc w:val="left"/>
      <w:pPr>
        <w:tabs>
          <w:tab w:val="num" w:pos="5860"/>
        </w:tabs>
        <w:ind w:left="5860" w:right="5860" w:hanging="360"/>
      </w:pPr>
      <w:rPr>
        <w:rFonts w:ascii="Courier New" w:hAnsi="Courier New" w:cs="Courier New" w:hint="default"/>
      </w:rPr>
    </w:lvl>
    <w:lvl w:ilvl="8" w:tplc="04090005" w:tentative="1">
      <w:start w:val="1"/>
      <w:numFmt w:val="bullet"/>
      <w:lvlText w:val=""/>
      <w:lvlJc w:val="left"/>
      <w:pPr>
        <w:tabs>
          <w:tab w:val="num" w:pos="6580"/>
        </w:tabs>
        <w:ind w:left="6580" w:right="6580" w:hanging="360"/>
      </w:pPr>
      <w:rPr>
        <w:rFonts w:ascii="Wingdings" w:hAnsi="Wingdings" w:hint="default"/>
      </w:rPr>
    </w:lvl>
  </w:abstractNum>
  <w:abstractNum w:abstractNumId="614">
    <w:nsid w:val="7EF02372"/>
    <w:multiLevelType w:val="hybridMultilevel"/>
    <w:tmpl w:val="B2063682"/>
    <w:lvl w:ilvl="0" w:tplc="BAD0353C">
      <w:start w:val="2"/>
      <w:numFmt w:val="bullet"/>
      <w:lvlText w:val="-"/>
      <w:lvlJc w:val="left"/>
      <w:pPr>
        <w:tabs>
          <w:tab w:val="num" w:pos="840"/>
        </w:tabs>
        <w:ind w:left="840" w:right="8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615">
    <w:nsid w:val="7F024C76"/>
    <w:multiLevelType w:val="hybridMultilevel"/>
    <w:tmpl w:val="3658521E"/>
    <w:lvl w:ilvl="0" w:tplc="B59E0D14">
      <w:start w:val="1"/>
      <w:numFmt w:val="bullet"/>
      <w:lvlText w:val=""/>
      <w:lvlJc w:val="left"/>
      <w:pPr>
        <w:tabs>
          <w:tab w:val="num" w:pos="1752"/>
        </w:tabs>
        <w:ind w:left="1320" w:right="1320" w:firstLine="72"/>
      </w:pPr>
      <w:rPr>
        <w:rFonts w:ascii="Wingdings" w:hAnsi="Wingdings" w:cs="Traditional Arabic" w:hint="default"/>
        <w:sz w:val="16"/>
      </w:rPr>
    </w:lvl>
    <w:lvl w:ilvl="1" w:tplc="C0E238E4">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616">
    <w:nsid w:val="7F047E8B"/>
    <w:multiLevelType w:val="multilevel"/>
    <w:tmpl w:val="FB245662"/>
    <w:lvl w:ilvl="0">
      <w:start w:val="1"/>
      <w:numFmt w:val="bullet"/>
      <w:lvlText w:val=""/>
      <w:lvlJc w:val="left"/>
      <w:pPr>
        <w:tabs>
          <w:tab w:val="num" w:pos="1080"/>
        </w:tabs>
        <w:ind w:left="1080" w:right="1080" w:hanging="360"/>
      </w:pPr>
      <w:rPr>
        <w:rFonts w:ascii="Wingdings" w:hAnsi="Wingdings" w:hint="default"/>
      </w:rPr>
    </w:lvl>
    <w:lvl w:ilvl="1">
      <w:start w:val="1"/>
      <w:numFmt w:val="bullet"/>
      <w:lvlText w:val="o"/>
      <w:lvlJc w:val="left"/>
      <w:pPr>
        <w:tabs>
          <w:tab w:val="num" w:pos="1800"/>
        </w:tabs>
        <w:ind w:left="1800" w:right="1800" w:hanging="360"/>
      </w:pPr>
      <w:rPr>
        <w:rFonts w:ascii="Courier New" w:hAnsi="Courier New" w:hint="default"/>
      </w:rPr>
    </w:lvl>
    <w:lvl w:ilvl="2">
      <w:start w:val="1"/>
      <w:numFmt w:val="bullet"/>
      <w:lvlText w:val=""/>
      <w:lvlJc w:val="left"/>
      <w:pPr>
        <w:tabs>
          <w:tab w:val="num" w:pos="2520"/>
        </w:tabs>
        <w:ind w:left="2520" w:right="2520" w:hanging="360"/>
      </w:pPr>
      <w:rPr>
        <w:rFonts w:ascii="Wingdings" w:hAnsi="Wingdings" w:hint="default"/>
      </w:rPr>
    </w:lvl>
    <w:lvl w:ilvl="3">
      <w:start w:val="1"/>
      <w:numFmt w:val="bullet"/>
      <w:lvlText w:val=""/>
      <w:lvlJc w:val="left"/>
      <w:pPr>
        <w:tabs>
          <w:tab w:val="num" w:pos="3240"/>
        </w:tabs>
        <w:ind w:left="3240" w:right="3240" w:hanging="360"/>
      </w:pPr>
      <w:rPr>
        <w:rFonts w:ascii="Symbol" w:hAnsi="Symbol" w:hint="default"/>
      </w:rPr>
    </w:lvl>
    <w:lvl w:ilvl="4">
      <w:start w:val="1"/>
      <w:numFmt w:val="bullet"/>
      <w:lvlText w:val="o"/>
      <w:lvlJc w:val="left"/>
      <w:pPr>
        <w:tabs>
          <w:tab w:val="num" w:pos="3960"/>
        </w:tabs>
        <w:ind w:left="3960" w:right="3960" w:hanging="360"/>
      </w:pPr>
      <w:rPr>
        <w:rFonts w:ascii="Courier New" w:hAnsi="Courier New" w:hint="default"/>
      </w:rPr>
    </w:lvl>
    <w:lvl w:ilvl="5">
      <w:start w:val="1"/>
      <w:numFmt w:val="bullet"/>
      <w:lvlText w:val=""/>
      <w:lvlJc w:val="left"/>
      <w:pPr>
        <w:tabs>
          <w:tab w:val="num" w:pos="4680"/>
        </w:tabs>
        <w:ind w:left="4680" w:right="4680" w:hanging="360"/>
      </w:pPr>
      <w:rPr>
        <w:rFonts w:ascii="Wingdings" w:hAnsi="Wingdings" w:hint="default"/>
      </w:rPr>
    </w:lvl>
    <w:lvl w:ilvl="6">
      <w:start w:val="1"/>
      <w:numFmt w:val="bullet"/>
      <w:lvlText w:val=""/>
      <w:lvlJc w:val="left"/>
      <w:pPr>
        <w:tabs>
          <w:tab w:val="num" w:pos="5400"/>
        </w:tabs>
        <w:ind w:left="5400" w:right="5400" w:hanging="360"/>
      </w:pPr>
      <w:rPr>
        <w:rFonts w:ascii="Symbol" w:hAnsi="Symbol" w:hint="default"/>
      </w:rPr>
    </w:lvl>
    <w:lvl w:ilvl="7">
      <w:start w:val="1"/>
      <w:numFmt w:val="bullet"/>
      <w:lvlText w:val="o"/>
      <w:lvlJc w:val="left"/>
      <w:pPr>
        <w:tabs>
          <w:tab w:val="num" w:pos="6120"/>
        </w:tabs>
        <w:ind w:left="6120" w:right="6120" w:hanging="360"/>
      </w:pPr>
      <w:rPr>
        <w:rFonts w:ascii="Courier New" w:hAnsi="Courier New" w:hint="default"/>
      </w:rPr>
    </w:lvl>
    <w:lvl w:ilvl="8">
      <w:start w:val="1"/>
      <w:numFmt w:val="bullet"/>
      <w:lvlText w:val=""/>
      <w:lvlJc w:val="left"/>
      <w:pPr>
        <w:tabs>
          <w:tab w:val="num" w:pos="6840"/>
        </w:tabs>
        <w:ind w:left="6840" w:right="6840" w:hanging="360"/>
      </w:pPr>
      <w:rPr>
        <w:rFonts w:ascii="Wingdings" w:hAnsi="Wingdings" w:hint="default"/>
      </w:rPr>
    </w:lvl>
  </w:abstractNum>
  <w:abstractNum w:abstractNumId="617">
    <w:nsid w:val="7F065F6A"/>
    <w:multiLevelType w:val="hybridMultilevel"/>
    <w:tmpl w:val="1B9EF55E"/>
    <w:lvl w:ilvl="0" w:tplc="8B1E7C42">
      <w:start w:val="1"/>
      <w:numFmt w:val="decimal"/>
      <w:lvlText w:val="%1)"/>
      <w:lvlJc w:val="left"/>
      <w:pPr>
        <w:tabs>
          <w:tab w:val="num" w:pos="1080"/>
        </w:tabs>
        <w:ind w:left="1080" w:right="1080" w:hanging="360"/>
      </w:pPr>
      <w:rPr>
        <w:rFonts w:hint="default"/>
      </w:rPr>
    </w:lvl>
    <w:lvl w:ilvl="1" w:tplc="C60A2832">
      <w:start w:val="1"/>
      <w:numFmt w:val="decimal"/>
      <w:lvlText w:val="%2-"/>
      <w:lvlJc w:val="left"/>
      <w:pPr>
        <w:tabs>
          <w:tab w:val="num" w:pos="1800"/>
        </w:tabs>
        <w:ind w:left="1800" w:right="1800" w:hanging="360"/>
      </w:pPr>
      <w:rPr>
        <w:rFonts w:hint="default"/>
      </w:rPr>
    </w:lvl>
    <w:lvl w:ilvl="2" w:tplc="0409001B" w:tentative="1">
      <w:start w:val="1"/>
      <w:numFmt w:val="lowerRoman"/>
      <w:lvlText w:val="%3."/>
      <w:lvlJc w:val="right"/>
      <w:pPr>
        <w:tabs>
          <w:tab w:val="num" w:pos="2520"/>
        </w:tabs>
        <w:ind w:left="2520" w:right="2520" w:hanging="180"/>
      </w:pPr>
    </w:lvl>
    <w:lvl w:ilvl="3" w:tplc="0409000F" w:tentative="1">
      <w:start w:val="1"/>
      <w:numFmt w:val="decimal"/>
      <w:lvlText w:val="%4."/>
      <w:lvlJc w:val="left"/>
      <w:pPr>
        <w:tabs>
          <w:tab w:val="num" w:pos="3240"/>
        </w:tabs>
        <w:ind w:left="3240" w:right="3240" w:hanging="360"/>
      </w:pPr>
    </w:lvl>
    <w:lvl w:ilvl="4" w:tplc="04090019" w:tentative="1">
      <w:start w:val="1"/>
      <w:numFmt w:val="lowerLetter"/>
      <w:lvlText w:val="%5."/>
      <w:lvlJc w:val="left"/>
      <w:pPr>
        <w:tabs>
          <w:tab w:val="num" w:pos="3960"/>
        </w:tabs>
        <w:ind w:left="3960" w:right="3960" w:hanging="360"/>
      </w:pPr>
    </w:lvl>
    <w:lvl w:ilvl="5" w:tplc="0409001B" w:tentative="1">
      <w:start w:val="1"/>
      <w:numFmt w:val="lowerRoman"/>
      <w:lvlText w:val="%6."/>
      <w:lvlJc w:val="right"/>
      <w:pPr>
        <w:tabs>
          <w:tab w:val="num" w:pos="4680"/>
        </w:tabs>
        <w:ind w:left="4680" w:right="4680" w:hanging="180"/>
      </w:pPr>
    </w:lvl>
    <w:lvl w:ilvl="6" w:tplc="0409000F" w:tentative="1">
      <w:start w:val="1"/>
      <w:numFmt w:val="decimal"/>
      <w:lvlText w:val="%7."/>
      <w:lvlJc w:val="left"/>
      <w:pPr>
        <w:tabs>
          <w:tab w:val="num" w:pos="5400"/>
        </w:tabs>
        <w:ind w:left="5400" w:right="5400" w:hanging="360"/>
      </w:pPr>
    </w:lvl>
    <w:lvl w:ilvl="7" w:tplc="04090019" w:tentative="1">
      <w:start w:val="1"/>
      <w:numFmt w:val="lowerLetter"/>
      <w:lvlText w:val="%8."/>
      <w:lvlJc w:val="left"/>
      <w:pPr>
        <w:tabs>
          <w:tab w:val="num" w:pos="6120"/>
        </w:tabs>
        <w:ind w:left="6120" w:right="6120" w:hanging="360"/>
      </w:pPr>
    </w:lvl>
    <w:lvl w:ilvl="8" w:tplc="0409001B" w:tentative="1">
      <w:start w:val="1"/>
      <w:numFmt w:val="lowerRoman"/>
      <w:lvlText w:val="%9."/>
      <w:lvlJc w:val="right"/>
      <w:pPr>
        <w:tabs>
          <w:tab w:val="num" w:pos="6840"/>
        </w:tabs>
        <w:ind w:left="6840" w:right="6840" w:hanging="180"/>
      </w:pPr>
    </w:lvl>
  </w:abstractNum>
  <w:abstractNum w:abstractNumId="618">
    <w:nsid w:val="7F0B1722"/>
    <w:multiLevelType w:val="hybridMultilevel"/>
    <w:tmpl w:val="3C62D516"/>
    <w:lvl w:ilvl="0" w:tplc="EBA492A0">
      <w:start w:val="3"/>
      <w:numFmt w:val="decimal"/>
      <w:lvlText w:val="%1."/>
      <w:lvlJc w:val="left"/>
      <w:pPr>
        <w:tabs>
          <w:tab w:val="num" w:pos="-72"/>
        </w:tabs>
        <w:ind w:left="288" w:right="288" w:hanging="432"/>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619">
    <w:nsid w:val="7F164F03"/>
    <w:multiLevelType w:val="hybridMultilevel"/>
    <w:tmpl w:val="61740A0E"/>
    <w:lvl w:ilvl="0" w:tplc="BEE607C0">
      <w:numFmt w:val="bullet"/>
      <w:lvlText w:val="-"/>
      <w:lvlJc w:val="left"/>
      <w:pPr>
        <w:tabs>
          <w:tab w:val="num" w:pos="820"/>
        </w:tabs>
        <w:ind w:left="820" w:right="820" w:hanging="360"/>
      </w:pPr>
      <w:rPr>
        <w:rFonts w:ascii="Times New Roman" w:eastAsia="Times New Roman" w:hAnsi="Times New Roman" w:cs="Times New Roman" w:hint="default"/>
      </w:rPr>
    </w:lvl>
    <w:lvl w:ilvl="1" w:tplc="04090003" w:tentative="1">
      <w:start w:val="1"/>
      <w:numFmt w:val="bullet"/>
      <w:lvlText w:val="o"/>
      <w:lvlJc w:val="left"/>
      <w:pPr>
        <w:tabs>
          <w:tab w:val="num" w:pos="1540"/>
        </w:tabs>
        <w:ind w:left="1540" w:right="1540" w:hanging="360"/>
      </w:pPr>
      <w:rPr>
        <w:rFonts w:ascii="Courier New" w:hAnsi="Courier New" w:cs="Courier New" w:hint="default"/>
      </w:rPr>
    </w:lvl>
    <w:lvl w:ilvl="2" w:tplc="04090005" w:tentative="1">
      <w:start w:val="1"/>
      <w:numFmt w:val="bullet"/>
      <w:lvlText w:val=""/>
      <w:lvlJc w:val="left"/>
      <w:pPr>
        <w:tabs>
          <w:tab w:val="num" w:pos="2260"/>
        </w:tabs>
        <w:ind w:left="2260" w:right="2260" w:hanging="360"/>
      </w:pPr>
      <w:rPr>
        <w:rFonts w:ascii="Wingdings" w:hAnsi="Wingdings" w:hint="default"/>
      </w:rPr>
    </w:lvl>
    <w:lvl w:ilvl="3" w:tplc="04090001" w:tentative="1">
      <w:start w:val="1"/>
      <w:numFmt w:val="bullet"/>
      <w:lvlText w:val=""/>
      <w:lvlJc w:val="left"/>
      <w:pPr>
        <w:tabs>
          <w:tab w:val="num" w:pos="2980"/>
        </w:tabs>
        <w:ind w:left="2980" w:right="2980" w:hanging="360"/>
      </w:pPr>
      <w:rPr>
        <w:rFonts w:ascii="Symbol" w:hAnsi="Symbol" w:hint="default"/>
      </w:rPr>
    </w:lvl>
    <w:lvl w:ilvl="4" w:tplc="04090003" w:tentative="1">
      <w:start w:val="1"/>
      <w:numFmt w:val="bullet"/>
      <w:lvlText w:val="o"/>
      <w:lvlJc w:val="left"/>
      <w:pPr>
        <w:tabs>
          <w:tab w:val="num" w:pos="3700"/>
        </w:tabs>
        <w:ind w:left="3700" w:right="3700" w:hanging="360"/>
      </w:pPr>
      <w:rPr>
        <w:rFonts w:ascii="Courier New" w:hAnsi="Courier New" w:cs="Courier New" w:hint="default"/>
      </w:rPr>
    </w:lvl>
    <w:lvl w:ilvl="5" w:tplc="04090005" w:tentative="1">
      <w:start w:val="1"/>
      <w:numFmt w:val="bullet"/>
      <w:lvlText w:val=""/>
      <w:lvlJc w:val="left"/>
      <w:pPr>
        <w:tabs>
          <w:tab w:val="num" w:pos="4420"/>
        </w:tabs>
        <w:ind w:left="4420" w:right="4420" w:hanging="360"/>
      </w:pPr>
      <w:rPr>
        <w:rFonts w:ascii="Wingdings" w:hAnsi="Wingdings" w:hint="default"/>
      </w:rPr>
    </w:lvl>
    <w:lvl w:ilvl="6" w:tplc="04090001" w:tentative="1">
      <w:start w:val="1"/>
      <w:numFmt w:val="bullet"/>
      <w:lvlText w:val=""/>
      <w:lvlJc w:val="left"/>
      <w:pPr>
        <w:tabs>
          <w:tab w:val="num" w:pos="5140"/>
        </w:tabs>
        <w:ind w:left="5140" w:right="5140" w:hanging="360"/>
      </w:pPr>
      <w:rPr>
        <w:rFonts w:ascii="Symbol" w:hAnsi="Symbol" w:hint="default"/>
      </w:rPr>
    </w:lvl>
    <w:lvl w:ilvl="7" w:tplc="04090003" w:tentative="1">
      <w:start w:val="1"/>
      <w:numFmt w:val="bullet"/>
      <w:lvlText w:val="o"/>
      <w:lvlJc w:val="left"/>
      <w:pPr>
        <w:tabs>
          <w:tab w:val="num" w:pos="5860"/>
        </w:tabs>
        <w:ind w:left="5860" w:right="5860" w:hanging="360"/>
      </w:pPr>
      <w:rPr>
        <w:rFonts w:ascii="Courier New" w:hAnsi="Courier New" w:cs="Courier New" w:hint="default"/>
      </w:rPr>
    </w:lvl>
    <w:lvl w:ilvl="8" w:tplc="04090005" w:tentative="1">
      <w:start w:val="1"/>
      <w:numFmt w:val="bullet"/>
      <w:lvlText w:val=""/>
      <w:lvlJc w:val="left"/>
      <w:pPr>
        <w:tabs>
          <w:tab w:val="num" w:pos="6580"/>
        </w:tabs>
        <w:ind w:left="6580" w:right="6580" w:hanging="360"/>
      </w:pPr>
      <w:rPr>
        <w:rFonts w:ascii="Wingdings" w:hAnsi="Wingdings" w:hint="default"/>
      </w:rPr>
    </w:lvl>
  </w:abstractNum>
  <w:abstractNum w:abstractNumId="620">
    <w:nsid w:val="7F3B5BB3"/>
    <w:multiLevelType w:val="hybridMultilevel"/>
    <w:tmpl w:val="4EB6078E"/>
    <w:lvl w:ilvl="0" w:tplc="04090005">
      <w:start w:val="1"/>
      <w:numFmt w:val="bullet"/>
      <w:lvlText w:val=""/>
      <w:lvlJc w:val="left"/>
      <w:pPr>
        <w:tabs>
          <w:tab w:val="num" w:pos="720"/>
        </w:tabs>
        <w:ind w:left="720" w:right="720" w:hanging="360"/>
      </w:pPr>
      <w:rPr>
        <w:rFonts w:ascii="Wingdings" w:hAnsi="Wingdings"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621">
    <w:nsid w:val="7F50764B"/>
    <w:multiLevelType w:val="hybridMultilevel"/>
    <w:tmpl w:val="99283E64"/>
    <w:lvl w:ilvl="0" w:tplc="0F5ED792">
      <w:start w:val="1"/>
      <w:numFmt w:val="upperRoman"/>
      <w:lvlText w:val="%1."/>
      <w:lvlJc w:val="right"/>
      <w:pPr>
        <w:tabs>
          <w:tab w:val="num" w:pos="1524"/>
        </w:tabs>
        <w:ind w:left="1524" w:right="1524" w:hanging="180"/>
      </w:pPr>
      <w:rPr>
        <w:rFonts w:hint="default"/>
      </w:rPr>
    </w:lvl>
    <w:lvl w:ilvl="1" w:tplc="04090019">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622">
    <w:nsid w:val="7F5379FF"/>
    <w:multiLevelType w:val="hybridMultilevel"/>
    <w:tmpl w:val="6D32AC80"/>
    <w:lvl w:ilvl="0" w:tplc="BAD0353C">
      <w:start w:val="2"/>
      <w:numFmt w:val="bullet"/>
      <w:lvlText w:val="-"/>
      <w:lvlJc w:val="left"/>
      <w:pPr>
        <w:tabs>
          <w:tab w:val="num" w:pos="920"/>
        </w:tabs>
        <w:ind w:left="920" w:right="920" w:hanging="360"/>
      </w:pPr>
      <w:rPr>
        <w:rFonts w:ascii="Times New Roman" w:eastAsia="Times New Roman" w:hAnsi="Times New Roman" w:cs="Times New Roman" w:hint="default"/>
      </w:rPr>
    </w:lvl>
    <w:lvl w:ilvl="1" w:tplc="04090003" w:tentative="1">
      <w:start w:val="1"/>
      <w:numFmt w:val="bullet"/>
      <w:lvlText w:val="o"/>
      <w:lvlJc w:val="left"/>
      <w:pPr>
        <w:tabs>
          <w:tab w:val="num" w:pos="1520"/>
        </w:tabs>
        <w:ind w:left="1520" w:right="1520" w:hanging="360"/>
      </w:pPr>
      <w:rPr>
        <w:rFonts w:ascii="Courier New" w:hAnsi="Courier New" w:cs="Courier New" w:hint="default"/>
      </w:rPr>
    </w:lvl>
    <w:lvl w:ilvl="2" w:tplc="04090005" w:tentative="1">
      <w:start w:val="1"/>
      <w:numFmt w:val="bullet"/>
      <w:lvlText w:val=""/>
      <w:lvlJc w:val="left"/>
      <w:pPr>
        <w:tabs>
          <w:tab w:val="num" w:pos="2240"/>
        </w:tabs>
        <w:ind w:left="2240" w:right="2240" w:hanging="360"/>
      </w:pPr>
      <w:rPr>
        <w:rFonts w:ascii="Wingdings" w:hAnsi="Wingdings" w:hint="default"/>
      </w:rPr>
    </w:lvl>
    <w:lvl w:ilvl="3" w:tplc="04090001" w:tentative="1">
      <w:start w:val="1"/>
      <w:numFmt w:val="bullet"/>
      <w:lvlText w:val=""/>
      <w:lvlJc w:val="left"/>
      <w:pPr>
        <w:tabs>
          <w:tab w:val="num" w:pos="2960"/>
        </w:tabs>
        <w:ind w:left="2960" w:right="2960" w:hanging="360"/>
      </w:pPr>
      <w:rPr>
        <w:rFonts w:ascii="Symbol" w:hAnsi="Symbol" w:hint="default"/>
      </w:rPr>
    </w:lvl>
    <w:lvl w:ilvl="4" w:tplc="04090003" w:tentative="1">
      <w:start w:val="1"/>
      <w:numFmt w:val="bullet"/>
      <w:lvlText w:val="o"/>
      <w:lvlJc w:val="left"/>
      <w:pPr>
        <w:tabs>
          <w:tab w:val="num" w:pos="3680"/>
        </w:tabs>
        <w:ind w:left="3680" w:right="3680" w:hanging="360"/>
      </w:pPr>
      <w:rPr>
        <w:rFonts w:ascii="Courier New" w:hAnsi="Courier New" w:cs="Courier New" w:hint="default"/>
      </w:rPr>
    </w:lvl>
    <w:lvl w:ilvl="5" w:tplc="04090005" w:tentative="1">
      <w:start w:val="1"/>
      <w:numFmt w:val="bullet"/>
      <w:lvlText w:val=""/>
      <w:lvlJc w:val="left"/>
      <w:pPr>
        <w:tabs>
          <w:tab w:val="num" w:pos="4400"/>
        </w:tabs>
        <w:ind w:left="4400" w:right="4400" w:hanging="360"/>
      </w:pPr>
      <w:rPr>
        <w:rFonts w:ascii="Wingdings" w:hAnsi="Wingdings" w:hint="default"/>
      </w:rPr>
    </w:lvl>
    <w:lvl w:ilvl="6" w:tplc="04090001" w:tentative="1">
      <w:start w:val="1"/>
      <w:numFmt w:val="bullet"/>
      <w:lvlText w:val=""/>
      <w:lvlJc w:val="left"/>
      <w:pPr>
        <w:tabs>
          <w:tab w:val="num" w:pos="5120"/>
        </w:tabs>
        <w:ind w:left="5120" w:right="5120" w:hanging="360"/>
      </w:pPr>
      <w:rPr>
        <w:rFonts w:ascii="Symbol" w:hAnsi="Symbol" w:hint="default"/>
      </w:rPr>
    </w:lvl>
    <w:lvl w:ilvl="7" w:tplc="04090003" w:tentative="1">
      <w:start w:val="1"/>
      <w:numFmt w:val="bullet"/>
      <w:lvlText w:val="o"/>
      <w:lvlJc w:val="left"/>
      <w:pPr>
        <w:tabs>
          <w:tab w:val="num" w:pos="5840"/>
        </w:tabs>
        <w:ind w:left="5840" w:right="5840" w:hanging="360"/>
      </w:pPr>
      <w:rPr>
        <w:rFonts w:ascii="Courier New" w:hAnsi="Courier New" w:cs="Courier New" w:hint="default"/>
      </w:rPr>
    </w:lvl>
    <w:lvl w:ilvl="8" w:tplc="04090005" w:tentative="1">
      <w:start w:val="1"/>
      <w:numFmt w:val="bullet"/>
      <w:lvlText w:val=""/>
      <w:lvlJc w:val="left"/>
      <w:pPr>
        <w:tabs>
          <w:tab w:val="num" w:pos="6560"/>
        </w:tabs>
        <w:ind w:left="6560" w:right="6560" w:hanging="360"/>
      </w:pPr>
      <w:rPr>
        <w:rFonts w:ascii="Wingdings" w:hAnsi="Wingdings" w:hint="default"/>
      </w:rPr>
    </w:lvl>
  </w:abstractNum>
  <w:abstractNum w:abstractNumId="623">
    <w:nsid w:val="7FA403D2"/>
    <w:multiLevelType w:val="hybridMultilevel"/>
    <w:tmpl w:val="98A47652"/>
    <w:lvl w:ilvl="0" w:tplc="EA905D94">
      <w:start w:val="1"/>
      <w:numFmt w:val="bullet"/>
      <w:lvlText w:val=""/>
      <w:lvlJc w:val="left"/>
      <w:pPr>
        <w:tabs>
          <w:tab w:val="num" w:pos="1647"/>
        </w:tabs>
        <w:ind w:left="1117" w:right="1117" w:firstLine="170"/>
      </w:pPr>
      <w:rPr>
        <w:rFonts w:ascii="Symbol" w:hAnsi="Symbol" w:hint="default"/>
      </w:rPr>
    </w:lvl>
    <w:lvl w:ilvl="1" w:tplc="04090003" w:tentative="1">
      <w:start w:val="1"/>
      <w:numFmt w:val="bullet"/>
      <w:lvlText w:val="o"/>
      <w:lvlJc w:val="left"/>
      <w:pPr>
        <w:tabs>
          <w:tab w:val="num" w:pos="2160"/>
        </w:tabs>
        <w:ind w:left="2160" w:right="2160" w:hanging="360"/>
      </w:pPr>
      <w:rPr>
        <w:rFonts w:ascii="Courier New" w:hAnsi="Courier New" w:hint="default"/>
      </w:rPr>
    </w:lvl>
    <w:lvl w:ilvl="2" w:tplc="04090005" w:tentative="1">
      <w:start w:val="1"/>
      <w:numFmt w:val="bullet"/>
      <w:lvlText w:val=""/>
      <w:lvlJc w:val="left"/>
      <w:pPr>
        <w:tabs>
          <w:tab w:val="num" w:pos="2880"/>
        </w:tabs>
        <w:ind w:left="2880" w:right="2880" w:hanging="360"/>
      </w:pPr>
      <w:rPr>
        <w:rFonts w:ascii="Wingdings" w:hAnsi="Wingdings"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624">
    <w:nsid w:val="7FDE4160"/>
    <w:multiLevelType w:val="hybridMultilevel"/>
    <w:tmpl w:val="9ED83DE6"/>
    <w:lvl w:ilvl="0" w:tplc="BEE607C0">
      <w:numFmt w:val="bullet"/>
      <w:lvlText w:val="-"/>
      <w:lvlJc w:val="left"/>
      <w:pPr>
        <w:tabs>
          <w:tab w:val="num" w:pos="820"/>
        </w:tabs>
        <w:ind w:left="820" w:right="820" w:hanging="360"/>
      </w:pPr>
      <w:rPr>
        <w:rFonts w:ascii="Times New Roman" w:eastAsia="Times New Roman" w:hAnsi="Times New Roman" w:cs="Times New Roman" w:hint="default"/>
      </w:rPr>
    </w:lvl>
    <w:lvl w:ilvl="1" w:tplc="04090003" w:tentative="1">
      <w:start w:val="1"/>
      <w:numFmt w:val="bullet"/>
      <w:lvlText w:val="o"/>
      <w:lvlJc w:val="left"/>
      <w:pPr>
        <w:tabs>
          <w:tab w:val="num" w:pos="1540"/>
        </w:tabs>
        <w:ind w:left="1540" w:right="1540" w:hanging="360"/>
      </w:pPr>
      <w:rPr>
        <w:rFonts w:ascii="Courier New" w:hAnsi="Courier New" w:cs="Courier New" w:hint="default"/>
      </w:rPr>
    </w:lvl>
    <w:lvl w:ilvl="2" w:tplc="04090005" w:tentative="1">
      <w:start w:val="1"/>
      <w:numFmt w:val="bullet"/>
      <w:lvlText w:val=""/>
      <w:lvlJc w:val="left"/>
      <w:pPr>
        <w:tabs>
          <w:tab w:val="num" w:pos="2260"/>
        </w:tabs>
        <w:ind w:left="2260" w:right="2260" w:hanging="360"/>
      </w:pPr>
      <w:rPr>
        <w:rFonts w:ascii="Wingdings" w:hAnsi="Wingdings" w:hint="default"/>
      </w:rPr>
    </w:lvl>
    <w:lvl w:ilvl="3" w:tplc="04090001" w:tentative="1">
      <w:start w:val="1"/>
      <w:numFmt w:val="bullet"/>
      <w:lvlText w:val=""/>
      <w:lvlJc w:val="left"/>
      <w:pPr>
        <w:tabs>
          <w:tab w:val="num" w:pos="2980"/>
        </w:tabs>
        <w:ind w:left="2980" w:right="2980" w:hanging="360"/>
      </w:pPr>
      <w:rPr>
        <w:rFonts w:ascii="Symbol" w:hAnsi="Symbol" w:hint="default"/>
      </w:rPr>
    </w:lvl>
    <w:lvl w:ilvl="4" w:tplc="04090003" w:tentative="1">
      <w:start w:val="1"/>
      <w:numFmt w:val="bullet"/>
      <w:lvlText w:val="o"/>
      <w:lvlJc w:val="left"/>
      <w:pPr>
        <w:tabs>
          <w:tab w:val="num" w:pos="3700"/>
        </w:tabs>
        <w:ind w:left="3700" w:right="3700" w:hanging="360"/>
      </w:pPr>
      <w:rPr>
        <w:rFonts w:ascii="Courier New" w:hAnsi="Courier New" w:cs="Courier New" w:hint="default"/>
      </w:rPr>
    </w:lvl>
    <w:lvl w:ilvl="5" w:tplc="04090005" w:tentative="1">
      <w:start w:val="1"/>
      <w:numFmt w:val="bullet"/>
      <w:lvlText w:val=""/>
      <w:lvlJc w:val="left"/>
      <w:pPr>
        <w:tabs>
          <w:tab w:val="num" w:pos="4420"/>
        </w:tabs>
        <w:ind w:left="4420" w:right="4420" w:hanging="360"/>
      </w:pPr>
      <w:rPr>
        <w:rFonts w:ascii="Wingdings" w:hAnsi="Wingdings" w:hint="default"/>
      </w:rPr>
    </w:lvl>
    <w:lvl w:ilvl="6" w:tplc="04090001" w:tentative="1">
      <w:start w:val="1"/>
      <w:numFmt w:val="bullet"/>
      <w:lvlText w:val=""/>
      <w:lvlJc w:val="left"/>
      <w:pPr>
        <w:tabs>
          <w:tab w:val="num" w:pos="5140"/>
        </w:tabs>
        <w:ind w:left="5140" w:right="5140" w:hanging="360"/>
      </w:pPr>
      <w:rPr>
        <w:rFonts w:ascii="Symbol" w:hAnsi="Symbol" w:hint="default"/>
      </w:rPr>
    </w:lvl>
    <w:lvl w:ilvl="7" w:tplc="04090003" w:tentative="1">
      <w:start w:val="1"/>
      <w:numFmt w:val="bullet"/>
      <w:lvlText w:val="o"/>
      <w:lvlJc w:val="left"/>
      <w:pPr>
        <w:tabs>
          <w:tab w:val="num" w:pos="5860"/>
        </w:tabs>
        <w:ind w:left="5860" w:right="5860" w:hanging="360"/>
      </w:pPr>
      <w:rPr>
        <w:rFonts w:ascii="Courier New" w:hAnsi="Courier New" w:cs="Courier New" w:hint="default"/>
      </w:rPr>
    </w:lvl>
    <w:lvl w:ilvl="8" w:tplc="04090005" w:tentative="1">
      <w:start w:val="1"/>
      <w:numFmt w:val="bullet"/>
      <w:lvlText w:val=""/>
      <w:lvlJc w:val="left"/>
      <w:pPr>
        <w:tabs>
          <w:tab w:val="num" w:pos="6580"/>
        </w:tabs>
        <w:ind w:left="6580" w:right="6580" w:hanging="360"/>
      </w:pPr>
      <w:rPr>
        <w:rFonts w:ascii="Wingdings" w:hAnsi="Wingdings" w:hint="default"/>
      </w:rPr>
    </w:lvl>
  </w:abstractNum>
  <w:num w:numId="1">
    <w:abstractNumId w:val="2"/>
  </w:num>
  <w:num w:numId="2">
    <w:abstractNumId w:val="1"/>
  </w:num>
  <w:num w:numId="3">
    <w:abstractNumId w:val="0"/>
  </w:num>
  <w:num w:numId="4">
    <w:abstractNumId w:val="168"/>
  </w:num>
  <w:num w:numId="5">
    <w:abstractNumId w:val="494"/>
  </w:num>
  <w:num w:numId="6">
    <w:abstractNumId w:val="594"/>
  </w:num>
  <w:num w:numId="7">
    <w:abstractNumId w:val="18"/>
  </w:num>
  <w:num w:numId="8">
    <w:abstractNumId w:val="18"/>
  </w:num>
  <w:num w:numId="9">
    <w:abstractNumId w:val="18"/>
  </w:num>
  <w:num w:numId="10">
    <w:abstractNumId w:val="308"/>
  </w:num>
  <w:num w:numId="11">
    <w:abstractNumId w:val="308"/>
  </w:num>
  <w:num w:numId="12">
    <w:abstractNumId w:val="308"/>
  </w:num>
  <w:num w:numId="13">
    <w:abstractNumId w:val="308"/>
  </w:num>
  <w:num w:numId="14">
    <w:abstractNumId w:val="308"/>
  </w:num>
  <w:num w:numId="15">
    <w:abstractNumId w:val="308"/>
  </w:num>
  <w:num w:numId="16">
    <w:abstractNumId w:val="308"/>
  </w:num>
  <w:num w:numId="17">
    <w:abstractNumId w:val="308"/>
  </w:num>
  <w:num w:numId="18">
    <w:abstractNumId w:val="308"/>
  </w:num>
  <w:num w:numId="19">
    <w:abstractNumId w:val="308"/>
  </w:num>
  <w:num w:numId="20">
    <w:abstractNumId w:val="308"/>
  </w:num>
  <w:num w:numId="21">
    <w:abstractNumId w:val="308"/>
  </w:num>
  <w:num w:numId="22">
    <w:abstractNumId w:val="308"/>
  </w:num>
  <w:num w:numId="23">
    <w:abstractNumId w:val="308"/>
  </w:num>
  <w:num w:numId="24">
    <w:abstractNumId w:val="308"/>
  </w:num>
  <w:num w:numId="25">
    <w:abstractNumId w:val="308"/>
  </w:num>
  <w:num w:numId="26">
    <w:abstractNumId w:val="308"/>
  </w:num>
  <w:num w:numId="27">
    <w:abstractNumId w:val="308"/>
  </w:num>
  <w:num w:numId="28">
    <w:abstractNumId w:val="308"/>
  </w:num>
  <w:num w:numId="29">
    <w:abstractNumId w:val="308"/>
  </w:num>
  <w:num w:numId="30">
    <w:abstractNumId w:val="308"/>
  </w:num>
  <w:num w:numId="31">
    <w:abstractNumId w:val="308"/>
  </w:num>
  <w:num w:numId="32">
    <w:abstractNumId w:val="308"/>
  </w:num>
  <w:num w:numId="33">
    <w:abstractNumId w:val="308"/>
  </w:num>
  <w:num w:numId="34">
    <w:abstractNumId w:val="298"/>
  </w:num>
  <w:num w:numId="35">
    <w:abstractNumId w:val="298"/>
  </w:num>
  <w:num w:numId="36">
    <w:abstractNumId w:val="298"/>
  </w:num>
  <w:num w:numId="37">
    <w:abstractNumId w:val="298"/>
  </w:num>
  <w:num w:numId="38">
    <w:abstractNumId w:val="298"/>
  </w:num>
  <w:num w:numId="39">
    <w:abstractNumId w:val="298"/>
  </w:num>
  <w:num w:numId="40">
    <w:abstractNumId w:val="298"/>
  </w:num>
  <w:num w:numId="41">
    <w:abstractNumId w:val="298"/>
  </w:num>
  <w:num w:numId="42">
    <w:abstractNumId w:val="298"/>
  </w:num>
  <w:num w:numId="43">
    <w:abstractNumId w:val="298"/>
  </w:num>
  <w:num w:numId="44">
    <w:abstractNumId w:val="298"/>
  </w:num>
  <w:num w:numId="45">
    <w:abstractNumId w:val="298"/>
  </w:num>
  <w:num w:numId="46">
    <w:abstractNumId w:val="298"/>
  </w:num>
  <w:num w:numId="47">
    <w:abstractNumId w:val="298"/>
  </w:num>
  <w:num w:numId="48">
    <w:abstractNumId w:val="298"/>
  </w:num>
  <w:num w:numId="49">
    <w:abstractNumId w:val="3"/>
  </w:num>
  <w:num w:numId="50">
    <w:abstractNumId w:val="3"/>
  </w:num>
  <w:num w:numId="51">
    <w:abstractNumId w:val="3"/>
  </w:num>
  <w:num w:numId="52">
    <w:abstractNumId w:val="298"/>
  </w:num>
  <w:num w:numId="53">
    <w:abstractNumId w:val="298"/>
  </w:num>
  <w:num w:numId="54">
    <w:abstractNumId w:val="275"/>
  </w:num>
  <w:num w:numId="55">
    <w:abstractNumId w:val="439"/>
  </w:num>
  <w:num w:numId="56">
    <w:abstractNumId w:val="439"/>
  </w:num>
  <w:num w:numId="57">
    <w:abstractNumId w:val="439"/>
  </w:num>
  <w:num w:numId="58">
    <w:abstractNumId w:val="3"/>
  </w:num>
  <w:num w:numId="59">
    <w:abstractNumId w:val="258"/>
  </w:num>
  <w:num w:numId="60">
    <w:abstractNumId w:val="258"/>
  </w:num>
  <w:num w:numId="61">
    <w:abstractNumId w:val="303"/>
  </w:num>
  <w:num w:numId="62">
    <w:abstractNumId w:val="303"/>
  </w:num>
  <w:num w:numId="63">
    <w:abstractNumId w:val="303"/>
  </w:num>
  <w:num w:numId="64">
    <w:abstractNumId w:val="439"/>
  </w:num>
  <w:num w:numId="65">
    <w:abstractNumId w:val="455"/>
  </w:num>
  <w:num w:numId="66">
    <w:abstractNumId w:val="570"/>
  </w:num>
  <w:num w:numId="67">
    <w:abstractNumId w:val="224"/>
  </w:num>
  <w:num w:numId="68">
    <w:abstractNumId w:val="617"/>
  </w:num>
  <w:num w:numId="69">
    <w:abstractNumId w:val="499"/>
  </w:num>
  <w:num w:numId="70">
    <w:abstractNumId w:val="480"/>
  </w:num>
  <w:num w:numId="71">
    <w:abstractNumId w:val="329"/>
  </w:num>
  <w:num w:numId="72">
    <w:abstractNumId w:val="88"/>
  </w:num>
  <w:num w:numId="73">
    <w:abstractNumId w:val="196"/>
  </w:num>
  <w:num w:numId="74">
    <w:abstractNumId w:val="326"/>
  </w:num>
  <w:num w:numId="75">
    <w:abstractNumId w:val="228"/>
  </w:num>
  <w:num w:numId="76">
    <w:abstractNumId w:val="268"/>
  </w:num>
  <w:num w:numId="77">
    <w:abstractNumId w:val="209"/>
  </w:num>
  <w:num w:numId="78">
    <w:abstractNumId w:val="313"/>
  </w:num>
  <w:num w:numId="79">
    <w:abstractNumId w:val="487"/>
  </w:num>
  <w:num w:numId="80">
    <w:abstractNumId w:val="170"/>
  </w:num>
  <w:num w:numId="81">
    <w:abstractNumId w:val="195"/>
  </w:num>
  <w:num w:numId="82">
    <w:abstractNumId w:val="9"/>
  </w:num>
  <w:num w:numId="83">
    <w:abstractNumId w:val="538"/>
  </w:num>
  <w:num w:numId="84">
    <w:abstractNumId w:val="601"/>
  </w:num>
  <w:num w:numId="85">
    <w:abstractNumId w:val="547"/>
  </w:num>
  <w:num w:numId="86">
    <w:abstractNumId w:val="340"/>
  </w:num>
  <w:num w:numId="87">
    <w:abstractNumId w:val="269"/>
  </w:num>
  <w:num w:numId="88">
    <w:abstractNumId w:val="597"/>
  </w:num>
  <w:num w:numId="89">
    <w:abstractNumId w:val="515"/>
  </w:num>
  <w:num w:numId="90">
    <w:abstractNumId w:val="240"/>
  </w:num>
  <w:num w:numId="91">
    <w:abstractNumId w:val="458"/>
  </w:num>
  <w:num w:numId="92">
    <w:abstractNumId w:val="91"/>
  </w:num>
  <w:num w:numId="93">
    <w:abstractNumId w:val="135"/>
  </w:num>
  <w:num w:numId="94">
    <w:abstractNumId w:val="86"/>
  </w:num>
  <w:num w:numId="95">
    <w:abstractNumId w:val="259"/>
  </w:num>
  <w:num w:numId="96">
    <w:abstractNumId w:val="565"/>
  </w:num>
  <w:num w:numId="97">
    <w:abstractNumId w:val="322"/>
  </w:num>
  <w:num w:numId="98">
    <w:abstractNumId w:val="28"/>
  </w:num>
  <w:num w:numId="99">
    <w:abstractNumId w:val="526"/>
  </w:num>
  <w:num w:numId="100">
    <w:abstractNumId w:val="236"/>
  </w:num>
  <w:num w:numId="101">
    <w:abstractNumId w:val="256"/>
  </w:num>
  <w:num w:numId="102">
    <w:abstractNumId w:val="546"/>
  </w:num>
  <w:num w:numId="103">
    <w:abstractNumId w:val="225"/>
  </w:num>
  <w:num w:numId="104">
    <w:abstractNumId w:val="93"/>
  </w:num>
  <w:num w:numId="105">
    <w:abstractNumId w:val="79"/>
  </w:num>
  <w:num w:numId="106">
    <w:abstractNumId w:val="169"/>
  </w:num>
  <w:num w:numId="107">
    <w:abstractNumId w:val="123"/>
  </w:num>
  <w:num w:numId="108">
    <w:abstractNumId w:val="139"/>
  </w:num>
  <w:num w:numId="109">
    <w:abstractNumId w:val="248"/>
  </w:num>
  <w:num w:numId="110">
    <w:abstractNumId w:val="90"/>
  </w:num>
  <w:num w:numId="111">
    <w:abstractNumId w:val="173"/>
  </w:num>
  <w:num w:numId="112">
    <w:abstractNumId w:val="481"/>
  </w:num>
  <w:num w:numId="113">
    <w:abstractNumId w:val="89"/>
  </w:num>
  <w:num w:numId="114">
    <w:abstractNumId w:val="325"/>
  </w:num>
  <w:num w:numId="115">
    <w:abstractNumId w:val="619"/>
  </w:num>
  <w:num w:numId="116">
    <w:abstractNumId w:val="624"/>
  </w:num>
  <w:num w:numId="117">
    <w:abstractNumId w:val="260"/>
  </w:num>
  <w:num w:numId="118">
    <w:abstractNumId w:val="453"/>
  </w:num>
  <w:num w:numId="119">
    <w:abstractNumId w:val="551"/>
  </w:num>
  <w:num w:numId="120">
    <w:abstractNumId w:val="106"/>
  </w:num>
  <w:num w:numId="121">
    <w:abstractNumId w:val="159"/>
  </w:num>
  <w:num w:numId="122">
    <w:abstractNumId w:val="595"/>
  </w:num>
  <w:num w:numId="123">
    <w:abstractNumId w:val="485"/>
  </w:num>
  <w:num w:numId="124">
    <w:abstractNumId w:val="72"/>
  </w:num>
  <w:num w:numId="125">
    <w:abstractNumId w:val="466"/>
  </w:num>
  <w:num w:numId="126">
    <w:abstractNumId w:val="543"/>
  </w:num>
  <w:num w:numId="127">
    <w:abstractNumId w:val="338"/>
  </w:num>
  <w:num w:numId="128">
    <w:abstractNumId w:val="20"/>
  </w:num>
  <w:num w:numId="129">
    <w:abstractNumId w:val="136"/>
  </w:num>
  <w:num w:numId="130">
    <w:abstractNumId w:val="270"/>
  </w:num>
  <w:num w:numId="131">
    <w:abstractNumId w:val="520"/>
  </w:num>
  <w:num w:numId="132">
    <w:abstractNumId w:val="383"/>
  </w:num>
  <w:num w:numId="133">
    <w:abstractNumId w:val="341"/>
  </w:num>
  <w:num w:numId="134">
    <w:abstractNumId w:val="165"/>
  </w:num>
  <w:num w:numId="135">
    <w:abstractNumId w:val="336"/>
  </w:num>
  <w:num w:numId="136">
    <w:abstractNumId w:val="445"/>
  </w:num>
  <w:num w:numId="137">
    <w:abstractNumId w:val="579"/>
  </w:num>
  <w:num w:numId="138">
    <w:abstractNumId w:val="108"/>
  </w:num>
  <w:num w:numId="139">
    <w:abstractNumId w:val="156"/>
  </w:num>
  <w:num w:numId="140">
    <w:abstractNumId w:val="161"/>
  </w:num>
  <w:num w:numId="141">
    <w:abstractNumId w:val="124"/>
  </w:num>
  <w:num w:numId="142">
    <w:abstractNumId w:val="577"/>
  </w:num>
  <w:num w:numId="143">
    <w:abstractNumId w:val="488"/>
  </w:num>
  <w:num w:numId="144">
    <w:abstractNumId w:val="250"/>
  </w:num>
  <w:num w:numId="145">
    <w:abstractNumId w:val="107"/>
  </w:num>
  <w:num w:numId="146">
    <w:abstractNumId w:val="622"/>
  </w:num>
  <w:num w:numId="147">
    <w:abstractNumId w:val="384"/>
  </w:num>
  <w:num w:numId="148">
    <w:abstractNumId w:val="587"/>
  </w:num>
  <w:num w:numId="149">
    <w:abstractNumId w:val="537"/>
  </w:num>
  <w:num w:numId="150">
    <w:abstractNumId w:val="468"/>
  </w:num>
  <w:num w:numId="151">
    <w:abstractNumId w:val="590"/>
  </w:num>
  <w:num w:numId="152">
    <w:abstractNumId w:val="309"/>
  </w:num>
  <w:num w:numId="153">
    <w:abstractNumId w:val="94"/>
  </w:num>
  <w:num w:numId="154">
    <w:abstractNumId w:val="211"/>
  </w:num>
  <w:num w:numId="155">
    <w:abstractNumId w:val="446"/>
  </w:num>
  <w:num w:numId="156">
    <w:abstractNumId w:val="421"/>
  </w:num>
  <w:num w:numId="157">
    <w:abstractNumId w:val="605"/>
  </w:num>
  <w:num w:numId="158">
    <w:abstractNumId w:val="237"/>
  </w:num>
  <w:num w:numId="159">
    <w:abstractNumId w:val="356"/>
  </w:num>
  <w:num w:numId="160">
    <w:abstractNumId w:val="204"/>
  </w:num>
  <w:num w:numId="161">
    <w:abstractNumId w:val="261"/>
  </w:num>
  <w:num w:numId="162">
    <w:abstractNumId w:val="231"/>
  </w:num>
  <w:num w:numId="163">
    <w:abstractNumId w:val="457"/>
  </w:num>
  <w:num w:numId="164">
    <w:abstractNumId w:val="396"/>
  </w:num>
  <w:num w:numId="165">
    <w:abstractNumId w:val="450"/>
  </w:num>
  <w:num w:numId="166">
    <w:abstractNumId w:val="76"/>
  </w:num>
  <w:num w:numId="167">
    <w:abstractNumId w:val="167"/>
  </w:num>
  <w:num w:numId="168">
    <w:abstractNumId w:val="217"/>
  </w:num>
  <w:num w:numId="169">
    <w:abstractNumId w:val="52"/>
  </w:num>
  <w:num w:numId="170">
    <w:abstractNumId w:val="150"/>
  </w:num>
  <w:num w:numId="171">
    <w:abstractNumId w:val="274"/>
  </w:num>
  <w:num w:numId="172">
    <w:abstractNumId w:val="2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4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490"/>
  </w:num>
  <w:num w:numId="175">
    <w:abstractNumId w:val="422"/>
  </w:num>
  <w:num w:numId="176">
    <w:abstractNumId w:val="403"/>
  </w:num>
  <w:num w:numId="177">
    <w:abstractNumId w:val="200"/>
  </w:num>
  <w:num w:numId="178">
    <w:abstractNumId w:val="74"/>
  </w:num>
  <w:num w:numId="179">
    <w:abstractNumId w:val="330"/>
  </w:num>
  <w:num w:numId="180">
    <w:abstractNumId w:val="360"/>
  </w:num>
  <w:num w:numId="181">
    <w:abstractNumId w:val="532"/>
  </w:num>
  <w:num w:numId="182">
    <w:abstractNumId w:val="498"/>
  </w:num>
  <w:num w:numId="183">
    <w:abstractNumId w:val="441"/>
  </w:num>
  <w:num w:numId="184">
    <w:abstractNumId w:val="147"/>
  </w:num>
  <w:num w:numId="185">
    <w:abstractNumId w:val="472"/>
  </w:num>
  <w:num w:numId="186">
    <w:abstractNumId w:val="245"/>
  </w:num>
  <w:num w:numId="187">
    <w:abstractNumId w:val="244"/>
  </w:num>
  <w:num w:numId="188">
    <w:abstractNumId w:val="243"/>
  </w:num>
  <w:num w:numId="189">
    <w:abstractNumId w:val="253"/>
  </w:num>
  <w:num w:numId="190">
    <w:abstractNumId w:val="507"/>
  </w:num>
  <w:num w:numId="191">
    <w:abstractNumId w:val="316"/>
  </w:num>
  <w:num w:numId="192">
    <w:abstractNumId w:val="475"/>
  </w:num>
  <w:num w:numId="193">
    <w:abstractNumId w:val="509"/>
  </w:num>
  <w:num w:numId="194">
    <w:abstractNumId w:val="332"/>
  </w:num>
  <w:num w:numId="195">
    <w:abstractNumId w:val="47"/>
  </w:num>
  <w:num w:numId="196">
    <w:abstractNumId w:val="358"/>
  </w:num>
  <w:num w:numId="197">
    <w:abstractNumId w:val="443"/>
  </w:num>
  <w:num w:numId="198">
    <w:abstractNumId w:val="409"/>
  </w:num>
  <w:num w:numId="199">
    <w:abstractNumId w:val="495"/>
  </w:num>
  <w:num w:numId="200">
    <w:abstractNumId w:val="416"/>
  </w:num>
  <w:num w:numId="201">
    <w:abstractNumId w:val="399"/>
  </w:num>
  <w:num w:numId="202">
    <w:abstractNumId w:val="408"/>
  </w:num>
  <w:num w:numId="203">
    <w:abstractNumId w:val="348"/>
  </w:num>
  <w:num w:numId="204">
    <w:abstractNumId w:val="219"/>
  </w:num>
  <w:num w:numId="205">
    <w:abstractNumId w:val="292"/>
  </w:num>
  <w:num w:numId="206">
    <w:abstractNumId w:val="558"/>
  </w:num>
  <w:num w:numId="207">
    <w:abstractNumId w:val="301"/>
  </w:num>
  <w:num w:numId="208">
    <w:abstractNumId w:val="430"/>
  </w:num>
  <w:num w:numId="209">
    <w:abstractNumId w:val="611"/>
  </w:num>
  <w:num w:numId="210">
    <w:abstractNumId w:val="206"/>
  </w:num>
  <w:num w:numId="211">
    <w:abstractNumId w:val="440"/>
  </w:num>
  <w:num w:numId="212">
    <w:abstractNumId w:val="99"/>
  </w:num>
  <w:num w:numId="213">
    <w:abstractNumId w:val="311"/>
  </w:num>
  <w:num w:numId="214">
    <w:abstractNumId w:val="220"/>
  </w:num>
  <w:num w:numId="215">
    <w:abstractNumId w:val="111"/>
  </w:num>
  <w:num w:numId="216">
    <w:abstractNumId w:val="606"/>
  </w:num>
  <w:num w:numId="217">
    <w:abstractNumId w:val="397"/>
  </w:num>
  <w:num w:numId="218">
    <w:abstractNumId w:val="280"/>
  </w:num>
  <w:num w:numId="219">
    <w:abstractNumId w:val="242"/>
  </w:num>
  <w:num w:numId="220">
    <w:abstractNumId w:val="375"/>
  </w:num>
  <w:num w:numId="221">
    <w:abstractNumId w:val="584"/>
  </w:num>
  <w:num w:numId="222">
    <w:abstractNumId w:val="411"/>
  </w:num>
  <w:num w:numId="223">
    <w:abstractNumId w:val="539"/>
  </w:num>
  <w:num w:numId="224">
    <w:abstractNumId w:val="404"/>
  </w:num>
  <w:num w:numId="225">
    <w:abstractNumId w:val="345"/>
  </w:num>
  <w:num w:numId="226">
    <w:abstractNumId w:val="593"/>
  </w:num>
  <w:num w:numId="227">
    <w:abstractNumId w:val="343"/>
  </w:num>
  <w:num w:numId="228">
    <w:abstractNumId w:val="564"/>
  </w:num>
  <w:num w:numId="229">
    <w:abstractNumId w:val="361"/>
  </w:num>
  <w:num w:numId="230">
    <w:abstractNumId w:val="362"/>
  </w:num>
  <w:num w:numId="231">
    <w:abstractNumId w:val="536"/>
  </w:num>
  <w:num w:numId="232">
    <w:abstractNumId w:val="432"/>
  </w:num>
  <w:num w:numId="233">
    <w:abstractNumId w:val="194"/>
  </w:num>
  <w:num w:numId="234">
    <w:abstractNumId w:val="257"/>
  </w:num>
  <w:num w:numId="235">
    <w:abstractNumId w:val="190"/>
  </w:num>
  <w:num w:numId="236">
    <w:abstractNumId w:val="327"/>
  </w:num>
  <w:num w:numId="237">
    <w:abstractNumId w:val="572"/>
  </w:num>
  <w:num w:numId="238">
    <w:abstractNumId w:val="585"/>
  </w:num>
  <w:num w:numId="239">
    <w:abstractNumId w:val="549"/>
  </w:num>
  <w:num w:numId="240">
    <w:abstractNumId w:val="372"/>
  </w:num>
  <w:num w:numId="241">
    <w:abstractNumId w:val="36"/>
  </w:num>
  <w:num w:numId="242">
    <w:abstractNumId w:val="614"/>
  </w:num>
  <w:num w:numId="243">
    <w:abstractNumId w:val="306"/>
  </w:num>
  <w:num w:numId="244">
    <w:abstractNumId w:val="608"/>
  </w:num>
  <w:num w:numId="245">
    <w:abstractNumId w:val="501"/>
  </w:num>
  <w:num w:numId="246">
    <w:abstractNumId w:val="145"/>
  </w:num>
  <w:num w:numId="247">
    <w:abstractNumId w:val="365"/>
  </w:num>
  <w:num w:numId="248">
    <w:abstractNumId w:val="15"/>
  </w:num>
  <w:num w:numId="249">
    <w:abstractNumId w:val="282"/>
  </w:num>
  <w:num w:numId="250">
    <w:abstractNumId w:val="333"/>
  </w:num>
  <w:num w:numId="251">
    <w:abstractNumId w:val="541"/>
  </w:num>
  <w:num w:numId="252">
    <w:abstractNumId w:val="393"/>
  </w:num>
  <w:num w:numId="253">
    <w:abstractNumId w:val="563"/>
  </w:num>
  <w:num w:numId="254">
    <w:abstractNumId w:val="398"/>
  </w:num>
  <w:num w:numId="255">
    <w:abstractNumId w:val="31"/>
  </w:num>
  <w:num w:numId="256">
    <w:abstractNumId w:val="235"/>
  </w:num>
  <w:num w:numId="257">
    <w:abstractNumId w:val="103"/>
  </w:num>
  <w:num w:numId="258">
    <w:abstractNumId w:val="433"/>
  </w:num>
  <w:num w:numId="259">
    <w:abstractNumId w:val="133"/>
  </w:num>
  <w:num w:numId="260">
    <w:abstractNumId w:val="262"/>
  </w:num>
  <w:num w:numId="261">
    <w:abstractNumId w:val="207"/>
  </w:num>
  <w:num w:numId="262">
    <w:abstractNumId w:val="132"/>
  </w:num>
  <w:num w:numId="263">
    <w:abstractNumId w:val="162"/>
  </w:num>
  <w:num w:numId="264">
    <w:abstractNumId w:val="503"/>
  </w:num>
  <w:num w:numId="265">
    <w:abstractNumId w:val="182"/>
  </w:num>
  <w:num w:numId="266">
    <w:abstractNumId w:val="600"/>
  </w:num>
  <w:num w:numId="267">
    <w:abstractNumId w:val="431"/>
  </w:num>
  <w:num w:numId="268">
    <w:abstractNumId w:val="67"/>
  </w:num>
  <w:num w:numId="269">
    <w:abstractNumId w:val="110"/>
  </w:num>
  <w:num w:numId="270">
    <w:abstractNumId w:val="553"/>
  </w:num>
  <w:num w:numId="271">
    <w:abstractNumId w:val="122"/>
  </w:num>
  <w:num w:numId="272">
    <w:abstractNumId w:val="412"/>
  </w:num>
  <w:num w:numId="273">
    <w:abstractNumId w:val="477"/>
  </w:num>
  <w:num w:numId="274">
    <w:abstractNumId w:val="205"/>
  </w:num>
  <w:num w:numId="275">
    <w:abstractNumId w:val="620"/>
  </w:num>
  <w:num w:numId="276">
    <w:abstractNumId w:val="131"/>
  </w:num>
  <w:num w:numId="277">
    <w:abstractNumId w:val="176"/>
  </w:num>
  <w:num w:numId="278">
    <w:abstractNumId w:val="29"/>
  </w:num>
  <w:num w:numId="279">
    <w:abstractNumId w:val="378"/>
  </w:num>
  <w:num w:numId="280">
    <w:abstractNumId w:val="49"/>
  </w:num>
  <w:num w:numId="281">
    <w:abstractNumId w:val="598"/>
  </w:num>
  <w:num w:numId="282">
    <w:abstractNumId w:val="27"/>
  </w:num>
  <w:num w:numId="283">
    <w:abstractNumId w:val="213"/>
  </w:num>
  <w:num w:numId="284">
    <w:abstractNumId w:val="155"/>
  </w:num>
  <w:num w:numId="285">
    <w:abstractNumId w:val="12"/>
  </w:num>
  <w:num w:numId="286">
    <w:abstractNumId w:val="519"/>
  </w:num>
  <w:num w:numId="287">
    <w:abstractNumId w:val="452"/>
  </w:num>
  <w:num w:numId="288">
    <w:abstractNumId w:val="561"/>
  </w:num>
  <w:num w:numId="289">
    <w:abstractNumId w:val="289"/>
  </w:num>
  <w:num w:numId="290">
    <w:abstractNumId w:val="101"/>
  </w:num>
  <w:num w:numId="291">
    <w:abstractNumId w:val="535"/>
  </w:num>
  <w:num w:numId="292">
    <w:abstractNumId w:val="355"/>
  </w:num>
  <w:num w:numId="293">
    <w:abstractNumId w:val="504"/>
  </w:num>
  <w:num w:numId="294">
    <w:abstractNumId w:val="556"/>
  </w:num>
  <w:num w:numId="295">
    <w:abstractNumId w:val="218"/>
  </w:num>
  <w:num w:numId="296">
    <w:abstractNumId w:val="81"/>
  </w:num>
  <w:num w:numId="297">
    <w:abstractNumId w:val="581"/>
  </w:num>
  <w:num w:numId="298">
    <w:abstractNumId w:val="613"/>
  </w:num>
  <w:num w:numId="299">
    <w:abstractNumId w:val="197"/>
  </w:num>
  <w:num w:numId="300">
    <w:abstractNumId w:val="92"/>
  </w:num>
  <w:num w:numId="301">
    <w:abstractNumId w:val="168"/>
    <w:lvlOverride w:ilvl="0">
      <w:startOverride w:val="11"/>
    </w:lvlOverride>
  </w:num>
  <w:num w:numId="302">
    <w:abstractNumId w:val="85"/>
  </w:num>
  <w:num w:numId="303">
    <w:abstractNumId w:val="115"/>
  </w:num>
  <w:num w:numId="304">
    <w:abstractNumId w:val="17"/>
  </w:num>
  <w:num w:numId="305">
    <w:abstractNumId w:val="171"/>
  </w:num>
  <w:num w:numId="306">
    <w:abstractNumId w:val="319"/>
  </w:num>
  <w:num w:numId="307">
    <w:abstractNumId w:val="529"/>
  </w:num>
  <w:num w:numId="308">
    <w:abstractNumId w:val="305"/>
  </w:num>
  <w:num w:numId="309">
    <w:abstractNumId w:val="22"/>
  </w:num>
  <w:num w:numId="310">
    <w:abstractNumId w:val="188"/>
  </w:num>
  <w:num w:numId="311">
    <w:abstractNumId w:val="41"/>
  </w:num>
  <w:num w:numId="312">
    <w:abstractNumId w:val="215"/>
  </w:num>
  <w:num w:numId="313">
    <w:abstractNumId w:val="459"/>
  </w:num>
  <w:num w:numId="314">
    <w:abstractNumId w:val="222"/>
  </w:num>
  <w:num w:numId="315">
    <w:abstractNumId w:val="615"/>
  </w:num>
  <w:num w:numId="316">
    <w:abstractNumId w:val="26"/>
  </w:num>
  <w:num w:numId="317">
    <w:abstractNumId w:val="603"/>
  </w:num>
  <w:num w:numId="318">
    <w:abstractNumId w:val="407"/>
  </w:num>
  <w:num w:numId="319">
    <w:abstractNumId w:val="202"/>
  </w:num>
  <w:num w:numId="320">
    <w:abstractNumId w:val="376"/>
  </w:num>
  <w:num w:numId="321">
    <w:abstractNumId w:val="544"/>
  </w:num>
  <w:num w:numId="322">
    <w:abstractNumId w:val="420"/>
  </w:num>
  <w:num w:numId="323">
    <w:abstractNumId w:val="19"/>
  </w:num>
  <w:num w:numId="324">
    <w:abstractNumId w:val="580"/>
  </w:num>
  <w:num w:numId="325">
    <w:abstractNumId w:val="352"/>
  </w:num>
  <w:num w:numId="326">
    <w:abstractNumId w:val="402"/>
  </w:num>
  <w:num w:numId="327">
    <w:abstractNumId w:val="363"/>
  </w:num>
  <w:num w:numId="328">
    <w:abstractNumId w:val="6"/>
  </w:num>
  <w:num w:numId="329">
    <w:abstractNumId w:val="602"/>
  </w:num>
  <w:num w:numId="330">
    <w:abstractNumId w:val="527"/>
  </w:num>
  <w:num w:numId="331">
    <w:abstractNumId w:val="582"/>
  </w:num>
  <w:num w:numId="332">
    <w:abstractNumId w:val="489"/>
  </w:num>
  <w:num w:numId="333">
    <w:abstractNumId w:val="203"/>
  </w:num>
  <w:num w:numId="334">
    <w:abstractNumId w:val="288"/>
  </w:num>
  <w:num w:numId="335">
    <w:abstractNumId w:val="164"/>
  </w:num>
  <w:num w:numId="336">
    <w:abstractNumId w:val="476"/>
  </w:num>
  <w:num w:numId="337">
    <w:abstractNumId w:val="126"/>
  </w:num>
  <w:num w:numId="338">
    <w:abstractNumId w:val="7"/>
  </w:num>
  <w:num w:numId="339">
    <w:abstractNumId w:val="425"/>
  </w:num>
  <w:num w:numId="340">
    <w:abstractNumId w:val="273"/>
  </w:num>
  <w:num w:numId="341">
    <w:abstractNumId w:val="528"/>
  </w:num>
  <w:num w:numId="342">
    <w:abstractNumId w:val="463"/>
  </w:num>
  <w:num w:numId="343">
    <w:abstractNumId w:val="267"/>
  </w:num>
  <w:num w:numId="344">
    <w:abstractNumId w:val="168"/>
    <w:lvlOverride w:ilvl="0">
      <w:startOverride w:val="13"/>
    </w:lvlOverride>
  </w:num>
  <w:num w:numId="345">
    <w:abstractNumId w:val="252"/>
  </w:num>
  <w:num w:numId="346">
    <w:abstractNumId w:val="540"/>
  </w:num>
  <w:num w:numId="347">
    <w:abstractNumId w:val="339"/>
  </w:num>
  <w:num w:numId="348">
    <w:abstractNumId w:val="623"/>
  </w:num>
  <w:num w:numId="349">
    <w:abstractNumId w:val="437"/>
  </w:num>
  <w:num w:numId="350">
    <w:abstractNumId w:val="391"/>
  </w:num>
  <w:num w:numId="351">
    <w:abstractNumId w:val="216"/>
  </w:num>
  <w:num w:numId="352">
    <w:abstractNumId w:val="542"/>
  </w:num>
  <w:num w:numId="353">
    <w:abstractNumId w:val="385"/>
  </w:num>
  <w:num w:numId="354">
    <w:abstractNumId w:val="238"/>
  </w:num>
  <w:num w:numId="355">
    <w:abstractNumId w:val="437"/>
    <w:lvlOverride w:ilvl="0">
      <w:startOverride w:val="3"/>
    </w:lvlOverride>
  </w:num>
  <w:num w:numId="356">
    <w:abstractNumId w:val="120"/>
  </w:num>
  <w:num w:numId="357">
    <w:abstractNumId w:val="43"/>
  </w:num>
  <w:num w:numId="358">
    <w:abstractNumId w:val="392"/>
  </w:num>
  <w:num w:numId="359">
    <w:abstractNumId w:val="454"/>
  </w:num>
  <w:num w:numId="360">
    <w:abstractNumId w:val="511"/>
  </w:num>
  <w:num w:numId="361">
    <w:abstractNumId w:val="152"/>
  </w:num>
  <w:num w:numId="362">
    <w:abstractNumId w:val="426"/>
  </w:num>
  <w:num w:numId="363">
    <w:abstractNumId w:val="294"/>
  </w:num>
  <w:num w:numId="364">
    <w:abstractNumId w:val="461"/>
  </w:num>
  <w:num w:numId="365">
    <w:abstractNumId w:val="324"/>
  </w:num>
  <w:num w:numId="366">
    <w:abstractNumId w:val="50"/>
  </w:num>
  <w:num w:numId="367">
    <w:abstractNumId w:val="199"/>
  </w:num>
  <w:num w:numId="368">
    <w:abstractNumId w:val="522"/>
  </w:num>
  <w:num w:numId="369">
    <w:abstractNumId w:val="320"/>
  </w:num>
  <w:num w:numId="370">
    <w:abstractNumId w:val="478"/>
  </w:num>
  <w:num w:numId="371">
    <w:abstractNumId w:val="342"/>
  </w:num>
  <w:num w:numId="372">
    <w:abstractNumId w:val="192"/>
  </w:num>
  <w:num w:numId="373">
    <w:abstractNumId w:val="45"/>
  </w:num>
  <w:num w:numId="374">
    <w:abstractNumId w:val="104"/>
  </w:num>
  <w:num w:numId="375">
    <w:abstractNumId w:val="234"/>
  </w:num>
  <w:num w:numId="376">
    <w:abstractNumId w:val="474"/>
  </w:num>
  <w:num w:numId="377">
    <w:abstractNumId w:val="30"/>
  </w:num>
  <w:num w:numId="378">
    <w:abstractNumId w:val="68"/>
  </w:num>
  <w:num w:numId="379">
    <w:abstractNumId w:val="337"/>
  </w:num>
  <w:num w:numId="380">
    <w:abstractNumId w:val="380"/>
  </w:num>
  <w:num w:numId="381">
    <w:abstractNumId w:val="418"/>
  </w:num>
  <w:num w:numId="382">
    <w:abstractNumId w:val="95"/>
  </w:num>
  <w:num w:numId="383">
    <w:abstractNumId w:val="533"/>
  </w:num>
  <w:num w:numId="384">
    <w:abstractNumId w:val="534"/>
  </w:num>
  <w:num w:numId="385">
    <w:abstractNumId w:val="604"/>
  </w:num>
  <w:num w:numId="386">
    <w:abstractNumId w:val="389"/>
  </w:num>
  <w:num w:numId="387">
    <w:abstractNumId w:val="75"/>
  </w:num>
  <w:num w:numId="388">
    <w:abstractNumId w:val="102"/>
  </w:num>
  <w:num w:numId="389">
    <w:abstractNumId w:val="142"/>
  </w:num>
  <w:num w:numId="390">
    <w:abstractNumId w:val="153"/>
  </w:num>
  <w:num w:numId="391">
    <w:abstractNumId w:val="186"/>
  </w:num>
  <w:num w:numId="392">
    <w:abstractNumId w:val="483"/>
  </w:num>
  <w:num w:numId="393">
    <w:abstractNumId w:val="413"/>
  </w:num>
  <w:num w:numId="394">
    <w:abstractNumId w:val="51"/>
  </w:num>
  <w:num w:numId="395">
    <w:abstractNumId w:val="444"/>
  </w:num>
  <w:num w:numId="396">
    <w:abstractNumId w:val="183"/>
  </w:num>
  <w:num w:numId="397">
    <w:abstractNumId w:val="366"/>
  </w:num>
  <w:num w:numId="398">
    <w:abstractNumId w:val="105"/>
  </w:num>
  <w:num w:numId="399">
    <w:abstractNumId w:val="246"/>
  </w:num>
  <w:num w:numId="400">
    <w:abstractNumId w:val="592"/>
  </w:num>
  <w:num w:numId="401">
    <w:abstractNumId w:val="347"/>
  </w:num>
  <w:num w:numId="402">
    <w:abstractNumId w:val="335"/>
  </w:num>
  <w:num w:numId="403">
    <w:abstractNumId w:val="34"/>
  </w:num>
  <w:num w:numId="404">
    <w:abstractNumId w:val="58"/>
  </w:num>
  <w:num w:numId="405">
    <w:abstractNumId w:val="143"/>
  </w:num>
  <w:num w:numId="406">
    <w:abstractNumId w:val="328"/>
  </w:num>
  <w:num w:numId="407">
    <w:abstractNumId w:val="471"/>
  </w:num>
  <w:num w:numId="408">
    <w:abstractNumId w:val="114"/>
  </w:num>
  <w:num w:numId="409">
    <w:abstractNumId w:val="239"/>
  </w:num>
  <w:num w:numId="410">
    <w:abstractNumId w:val="479"/>
  </w:num>
  <w:num w:numId="411">
    <w:abstractNumId w:val="193"/>
  </w:num>
  <w:num w:numId="412">
    <w:abstractNumId w:val="525"/>
  </w:num>
  <w:num w:numId="413">
    <w:abstractNumId w:val="73"/>
  </w:num>
  <w:num w:numId="414">
    <w:abstractNumId w:val="566"/>
  </w:num>
  <w:num w:numId="415">
    <w:abstractNumId w:val="129"/>
  </w:num>
  <w:num w:numId="416">
    <w:abstractNumId w:val="586"/>
  </w:num>
  <w:num w:numId="417">
    <w:abstractNumId w:val="181"/>
  </w:num>
  <w:num w:numId="418">
    <w:abstractNumId w:val="96"/>
  </w:num>
  <w:num w:numId="419">
    <w:abstractNumId w:val="406"/>
  </w:num>
  <w:num w:numId="420">
    <w:abstractNumId w:val="369"/>
  </w:num>
  <w:num w:numId="421">
    <w:abstractNumId w:val="386"/>
  </w:num>
  <w:num w:numId="422">
    <w:abstractNumId w:val="612"/>
  </w:num>
  <w:num w:numId="423">
    <w:abstractNumId w:val="513"/>
  </w:num>
  <w:num w:numId="424">
    <w:abstractNumId w:val="374"/>
  </w:num>
  <w:num w:numId="425">
    <w:abstractNumId w:val="588"/>
  </w:num>
  <w:num w:numId="426">
    <w:abstractNumId w:val="371"/>
  </w:num>
  <w:num w:numId="427">
    <w:abstractNumId w:val="514"/>
  </w:num>
  <w:num w:numId="428">
    <w:abstractNumId w:val="427"/>
  </w:num>
  <w:num w:numId="429">
    <w:abstractNumId w:val="148"/>
  </w:num>
  <w:num w:numId="430">
    <w:abstractNumId w:val="315"/>
  </w:num>
  <w:num w:numId="431">
    <w:abstractNumId w:val="317"/>
  </w:num>
  <w:num w:numId="432">
    <w:abstractNumId w:val="263"/>
  </w:num>
  <w:num w:numId="433">
    <w:abstractNumId w:val="307"/>
  </w:num>
  <w:num w:numId="434">
    <w:abstractNumId w:val="177"/>
  </w:num>
  <w:num w:numId="435">
    <w:abstractNumId w:val="304"/>
  </w:num>
  <w:num w:numId="436">
    <w:abstractNumId w:val="46"/>
  </w:num>
  <w:num w:numId="437">
    <w:abstractNumId w:val="359"/>
  </w:num>
  <w:num w:numId="438">
    <w:abstractNumId w:val="550"/>
  </w:num>
  <w:num w:numId="439">
    <w:abstractNumId w:val="351"/>
  </w:num>
  <w:num w:numId="440">
    <w:abstractNumId w:val="349"/>
  </w:num>
  <w:num w:numId="441">
    <w:abstractNumId w:val="157"/>
  </w:num>
  <w:num w:numId="442">
    <w:abstractNumId w:val="460"/>
  </w:num>
  <w:num w:numId="443">
    <w:abstractNumId w:val="284"/>
  </w:num>
  <w:num w:numId="444">
    <w:abstractNumId w:val="331"/>
  </w:num>
  <w:num w:numId="445">
    <w:abstractNumId w:val="310"/>
  </w:num>
  <w:num w:numId="446">
    <w:abstractNumId w:val="506"/>
  </w:num>
  <w:num w:numId="447">
    <w:abstractNumId w:val="297"/>
  </w:num>
  <w:num w:numId="448">
    <w:abstractNumId w:val="436"/>
  </w:num>
  <w:num w:numId="449">
    <w:abstractNumId w:val="221"/>
  </w:num>
  <w:num w:numId="450">
    <w:abstractNumId w:val="323"/>
  </w:num>
  <w:num w:numId="451">
    <w:abstractNumId w:val="178"/>
  </w:num>
  <w:num w:numId="452">
    <w:abstractNumId w:val="429"/>
  </w:num>
  <w:num w:numId="453">
    <w:abstractNumId w:val="287"/>
  </w:num>
  <w:num w:numId="454">
    <w:abstractNumId w:val="16"/>
  </w:num>
  <w:num w:numId="455">
    <w:abstractNumId w:val="500"/>
  </w:num>
  <w:num w:numId="456">
    <w:abstractNumId w:val="212"/>
  </w:num>
  <w:num w:numId="457">
    <w:abstractNumId w:val="175"/>
  </w:num>
  <w:num w:numId="458">
    <w:abstractNumId w:val="370"/>
  </w:num>
  <w:num w:numId="459">
    <w:abstractNumId w:val="465"/>
  </w:num>
  <w:num w:numId="460">
    <w:abstractNumId w:val="69"/>
  </w:num>
  <w:num w:numId="461">
    <w:abstractNumId w:val="502"/>
  </w:num>
  <w:num w:numId="462">
    <w:abstractNumId w:val="591"/>
  </w:num>
  <w:num w:numId="463">
    <w:abstractNumId w:val="121"/>
  </w:num>
  <w:num w:numId="464">
    <w:abstractNumId w:val="119"/>
  </w:num>
  <w:num w:numId="465">
    <w:abstractNumId w:val="400"/>
  </w:num>
  <w:num w:numId="466">
    <w:abstractNumId w:val="562"/>
  </w:num>
  <w:num w:numId="467">
    <w:abstractNumId w:val="394"/>
  </w:num>
  <w:num w:numId="468">
    <w:abstractNumId w:val="428"/>
  </w:num>
  <w:num w:numId="469">
    <w:abstractNumId w:val="491"/>
  </w:num>
  <w:num w:numId="470">
    <w:abstractNumId w:val="272"/>
  </w:num>
  <w:num w:numId="471">
    <w:abstractNumId w:val="583"/>
  </w:num>
  <w:num w:numId="472">
    <w:abstractNumId w:val="149"/>
  </w:num>
  <w:num w:numId="473">
    <w:abstractNumId w:val="13"/>
  </w:num>
  <w:num w:numId="474">
    <w:abstractNumId w:val="438"/>
  </w:num>
  <w:num w:numId="475">
    <w:abstractNumId w:val="387"/>
  </w:num>
  <w:num w:numId="476">
    <w:abstractNumId w:val="357"/>
  </w:num>
  <w:num w:numId="477">
    <w:abstractNumId w:val="214"/>
  </w:num>
  <w:num w:numId="478">
    <w:abstractNumId w:val="381"/>
  </w:num>
  <w:num w:numId="479">
    <w:abstractNumId w:val="548"/>
  </w:num>
  <w:num w:numId="480">
    <w:abstractNumId w:val="493"/>
  </w:num>
  <w:num w:numId="481">
    <w:abstractNumId w:val="140"/>
  </w:num>
  <w:num w:numId="482">
    <w:abstractNumId w:val="83"/>
  </w:num>
  <w:num w:numId="483">
    <w:abstractNumId w:val="382"/>
  </w:num>
  <w:num w:numId="484">
    <w:abstractNumId w:val="158"/>
  </w:num>
  <w:num w:numId="485">
    <w:abstractNumId w:val="151"/>
  </w:num>
  <w:num w:numId="486">
    <w:abstractNumId w:val="295"/>
  </w:num>
  <w:num w:numId="487">
    <w:abstractNumId w:val="66"/>
  </w:num>
  <w:num w:numId="488">
    <w:abstractNumId w:val="299"/>
  </w:num>
  <w:num w:numId="489">
    <w:abstractNumId w:val="621"/>
  </w:num>
  <w:num w:numId="490">
    <w:abstractNumId w:val="55"/>
  </w:num>
  <w:num w:numId="491">
    <w:abstractNumId w:val="423"/>
  </w:num>
  <w:num w:numId="492">
    <w:abstractNumId w:val="172"/>
  </w:num>
  <w:num w:numId="493">
    <w:abstractNumId w:val="223"/>
  </w:num>
  <w:num w:numId="494">
    <w:abstractNumId w:val="42"/>
  </w:num>
  <w:num w:numId="495">
    <w:abstractNumId w:val="424"/>
  </w:num>
  <w:num w:numId="496">
    <w:abstractNumId w:val="251"/>
  </w:num>
  <w:num w:numId="497">
    <w:abstractNumId w:val="154"/>
  </w:num>
  <w:num w:numId="498">
    <w:abstractNumId w:val="314"/>
  </w:num>
  <w:num w:numId="499">
    <w:abstractNumId w:val="364"/>
  </w:num>
  <w:num w:numId="500">
    <w:abstractNumId w:val="146"/>
  </w:num>
  <w:num w:numId="501">
    <w:abstractNumId w:val="61"/>
  </w:num>
  <w:num w:numId="502">
    <w:abstractNumId w:val="449"/>
  </w:num>
  <w:num w:numId="503">
    <w:abstractNumId w:val="286"/>
  </w:num>
  <w:num w:numId="504">
    <w:abstractNumId w:val="596"/>
  </w:num>
  <w:num w:numId="505">
    <w:abstractNumId w:val="21"/>
  </w:num>
  <w:num w:numId="506">
    <w:abstractNumId w:val="469"/>
  </w:num>
  <w:num w:numId="507">
    <w:abstractNumId w:val="125"/>
  </w:num>
  <w:num w:numId="508">
    <w:abstractNumId w:val="271"/>
  </w:num>
  <w:num w:numId="509">
    <w:abstractNumId w:val="71"/>
  </w:num>
  <w:num w:numId="510">
    <w:abstractNumId w:val="113"/>
  </w:num>
  <w:num w:numId="511">
    <w:abstractNumId w:val="505"/>
  </w:num>
  <w:num w:numId="512">
    <w:abstractNumId w:val="127"/>
  </w:num>
  <w:num w:numId="513">
    <w:abstractNumId w:val="70"/>
  </w:num>
  <w:num w:numId="514">
    <w:abstractNumId w:val="84"/>
  </w:num>
  <w:num w:numId="515">
    <w:abstractNumId w:val="567"/>
  </w:num>
  <w:num w:numId="516">
    <w:abstractNumId w:val="78"/>
  </w:num>
  <w:num w:numId="517">
    <w:abstractNumId w:val="390"/>
  </w:num>
  <w:num w:numId="518">
    <w:abstractNumId w:val="484"/>
  </w:num>
  <w:num w:numId="519">
    <w:abstractNumId w:val="44"/>
  </w:num>
  <w:num w:numId="520">
    <w:abstractNumId w:val="578"/>
  </w:num>
  <w:num w:numId="521">
    <w:abstractNumId w:val="59"/>
  </w:num>
  <w:num w:numId="522">
    <w:abstractNumId w:val="33"/>
  </w:num>
  <w:num w:numId="523">
    <w:abstractNumId w:val="517"/>
  </w:num>
  <w:num w:numId="524">
    <w:abstractNumId w:val="37"/>
  </w:num>
  <w:num w:numId="525">
    <w:abstractNumId w:val="4"/>
  </w:num>
  <w:num w:numId="526">
    <w:abstractNumId w:val="447"/>
  </w:num>
  <w:num w:numId="527">
    <w:abstractNumId w:val="109"/>
  </w:num>
  <w:num w:numId="528">
    <w:abstractNumId w:val="312"/>
  </w:num>
  <w:num w:numId="529">
    <w:abstractNumId w:val="281"/>
  </w:num>
  <w:num w:numId="530">
    <w:abstractNumId w:val="524"/>
  </w:num>
  <w:num w:numId="531">
    <w:abstractNumId w:val="168"/>
    <w:lvlOverride w:ilvl="0">
      <w:startOverride w:val="34"/>
    </w:lvlOverride>
  </w:num>
  <w:num w:numId="532">
    <w:abstractNumId w:val="415"/>
  </w:num>
  <w:num w:numId="533">
    <w:abstractNumId w:val="48"/>
  </w:num>
  <w:num w:numId="534">
    <w:abstractNumId w:val="266"/>
  </w:num>
  <w:num w:numId="535">
    <w:abstractNumId w:val="25"/>
  </w:num>
  <w:num w:numId="536">
    <w:abstractNumId w:val="249"/>
  </w:num>
  <w:num w:numId="537">
    <w:abstractNumId w:val="230"/>
  </w:num>
  <w:num w:numId="538">
    <w:abstractNumId w:val="321"/>
  </w:num>
  <w:num w:numId="539">
    <w:abstractNumId w:val="609"/>
  </w:num>
  <w:num w:numId="540">
    <w:abstractNumId w:val="62"/>
  </w:num>
  <w:num w:numId="541">
    <w:abstractNumId w:val="434"/>
  </w:num>
  <w:num w:numId="542">
    <w:abstractNumId w:val="14"/>
  </w:num>
  <w:num w:numId="543">
    <w:abstractNumId w:val="63"/>
  </w:num>
  <w:num w:numId="544">
    <w:abstractNumId w:val="210"/>
  </w:num>
  <w:num w:numId="545">
    <w:abstractNumId w:val="38"/>
  </w:num>
  <w:num w:numId="546">
    <w:abstractNumId w:val="508"/>
  </w:num>
  <w:num w:numId="547">
    <w:abstractNumId w:val="277"/>
  </w:num>
  <w:num w:numId="548">
    <w:abstractNumId w:val="276"/>
  </w:num>
  <w:num w:numId="549">
    <w:abstractNumId w:val="247"/>
  </w:num>
  <w:num w:numId="550">
    <w:abstractNumId w:val="414"/>
  </w:num>
  <w:num w:numId="551">
    <w:abstractNumId w:val="100"/>
  </w:num>
  <w:num w:numId="552">
    <w:abstractNumId w:val="560"/>
  </w:num>
  <w:num w:numId="553">
    <w:abstractNumId w:val="296"/>
  </w:num>
  <w:num w:numId="554">
    <w:abstractNumId w:val="116"/>
  </w:num>
  <w:num w:numId="555">
    <w:abstractNumId w:val="53"/>
  </w:num>
  <w:num w:numId="556">
    <w:abstractNumId w:val="616"/>
  </w:num>
  <w:num w:numId="557">
    <w:abstractNumId w:val="573"/>
  </w:num>
  <w:num w:numId="558">
    <w:abstractNumId w:val="531"/>
  </w:num>
  <w:num w:numId="559">
    <w:abstractNumId w:val="334"/>
  </w:num>
  <w:num w:numId="560">
    <w:abstractNumId w:val="545"/>
  </w:num>
  <w:num w:numId="561">
    <w:abstractNumId w:val="254"/>
  </w:num>
  <w:num w:numId="562">
    <w:abstractNumId w:val="300"/>
  </w:num>
  <w:num w:numId="563">
    <w:abstractNumId w:val="82"/>
  </w:num>
  <w:num w:numId="564">
    <w:abstractNumId w:val="555"/>
  </w:num>
  <w:num w:numId="565">
    <w:abstractNumId w:val="569"/>
  </w:num>
  <w:num w:numId="566">
    <w:abstractNumId w:val="160"/>
  </w:num>
  <w:num w:numId="567">
    <w:abstractNumId w:val="497"/>
  </w:num>
  <w:num w:numId="568">
    <w:abstractNumId w:val="417"/>
  </w:num>
  <w:num w:numId="569">
    <w:abstractNumId w:val="574"/>
  </w:num>
  <w:num w:numId="570">
    <w:abstractNumId w:val="302"/>
  </w:num>
  <w:num w:numId="571">
    <w:abstractNumId w:val="462"/>
  </w:num>
  <w:num w:numId="572">
    <w:abstractNumId w:val="512"/>
  </w:num>
  <w:num w:numId="573">
    <w:abstractNumId w:val="435"/>
  </w:num>
  <w:num w:numId="574">
    <w:abstractNumId w:val="24"/>
  </w:num>
  <w:num w:numId="575">
    <w:abstractNumId w:val="233"/>
  </w:num>
  <w:num w:numId="576">
    <w:abstractNumId w:val="554"/>
  </w:num>
  <w:num w:numId="577">
    <w:abstractNumId w:val="492"/>
  </w:num>
  <w:num w:numId="578">
    <w:abstractNumId w:val="98"/>
  </w:num>
  <w:num w:numId="579">
    <w:abstractNumId w:val="134"/>
  </w:num>
  <w:num w:numId="580">
    <w:abstractNumId w:val="467"/>
  </w:num>
  <w:num w:numId="581">
    <w:abstractNumId w:val="395"/>
  </w:num>
  <w:num w:numId="582">
    <w:abstractNumId w:val="473"/>
  </w:num>
  <w:num w:numId="583">
    <w:abstractNumId w:val="607"/>
  </w:num>
  <w:num w:numId="584">
    <w:abstractNumId w:val="180"/>
  </w:num>
  <w:num w:numId="585">
    <w:abstractNumId w:val="117"/>
  </w:num>
  <w:num w:numId="586">
    <w:abstractNumId w:val="571"/>
  </w:num>
  <w:num w:numId="587">
    <w:abstractNumId w:val="354"/>
  </w:num>
  <w:num w:numId="588">
    <w:abstractNumId w:val="54"/>
  </w:num>
  <w:num w:numId="589">
    <w:abstractNumId w:val="138"/>
  </w:num>
  <w:num w:numId="590">
    <w:abstractNumId w:val="185"/>
  </w:num>
  <w:num w:numId="591">
    <w:abstractNumId w:val="344"/>
  </w:num>
  <w:num w:numId="592">
    <w:abstractNumId w:val="283"/>
  </w:num>
  <w:num w:numId="593">
    <w:abstractNumId w:val="388"/>
  </w:num>
  <w:num w:numId="594">
    <w:abstractNumId w:val="618"/>
  </w:num>
  <w:num w:numId="595">
    <w:abstractNumId w:val="318"/>
  </w:num>
  <w:num w:numId="596">
    <w:abstractNumId w:val="353"/>
  </w:num>
  <w:num w:numId="597">
    <w:abstractNumId w:val="80"/>
  </w:num>
  <w:num w:numId="598">
    <w:abstractNumId w:val="227"/>
  </w:num>
  <w:num w:numId="599">
    <w:abstractNumId w:val="557"/>
  </w:num>
  <w:num w:numId="600">
    <w:abstractNumId w:val="32"/>
  </w:num>
  <w:num w:numId="601">
    <w:abstractNumId w:val="65"/>
  </w:num>
  <w:num w:numId="602">
    <w:abstractNumId w:val="264"/>
  </w:num>
  <w:num w:numId="603">
    <w:abstractNumId w:val="179"/>
  </w:num>
  <w:num w:numId="604">
    <w:abstractNumId w:val="87"/>
  </w:num>
  <w:num w:numId="605">
    <w:abstractNumId w:val="163"/>
  </w:num>
  <w:num w:numId="606">
    <w:abstractNumId w:val="410"/>
  </w:num>
  <w:num w:numId="607">
    <w:abstractNumId w:val="255"/>
  </w:num>
  <w:num w:numId="608">
    <w:abstractNumId w:val="523"/>
  </w:num>
  <w:num w:numId="609">
    <w:abstractNumId w:val="141"/>
  </w:num>
  <w:num w:numId="610">
    <w:abstractNumId w:val="56"/>
  </w:num>
  <w:num w:numId="611">
    <w:abstractNumId w:val="130"/>
  </w:num>
  <w:num w:numId="612">
    <w:abstractNumId w:val="518"/>
  </w:num>
  <w:num w:numId="613">
    <w:abstractNumId w:val="241"/>
  </w:num>
  <w:num w:numId="614">
    <w:abstractNumId w:val="568"/>
  </w:num>
  <w:num w:numId="615">
    <w:abstractNumId w:val="208"/>
  </w:num>
  <w:num w:numId="616">
    <w:abstractNumId w:val="285"/>
  </w:num>
  <w:num w:numId="617">
    <w:abstractNumId w:val="575"/>
  </w:num>
  <w:num w:numId="618">
    <w:abstractNumId w:val="291"/>
  </w:num>
  <w:num w:numId="619">
    <w:abstractNumId w:val="232"/>
  </w:num>
  <w:num w:numId="620">
    <w:abstractNumId w:val="39"/>
  </w:num>
  <w:num w:numId="621">
    <w:abstractNumId w:val="226"/>
  </w:num>
  <w:num w:numId="622">
    <w:abstractNumId w:val="40"/>
  </w:num>
  <w:num w:numId="623">
    <w:abstractNumId w:val="198"/>
  </w:num>
  <w:num w:numId="624">
    <w:abstractNumId w:val="496"/>
  </w:num>
  <w:num w:numId="625">
    <w:abstractNumId w:val="419"/>
  </w:num>
  <w:num w:numId="626">
    <w:abstractNumId w:val="377"/>
  </w:num>
  <w:num w:numId="627">
    <w:abstractNumId w:val="442"/>
  </w:num>
  <w:num w:numId="628">
    <w:abstractNumId w:val="187"/>
  </w:num>
  <w:num w:numId="629">
    <w:abstractNumId w:val="448"/>
  </w:num>
  <w:num w:numId="630">
    <w:abstractNumId w:val="11"/>
  </w:num>
  <w:num w:numId="631">
    <w:abstractNumId w:val="367"/>
  </w:num>
  <w:num w:numId="632">
    <w:abstractNumId w:val="599"/>
  </w:num>
  <w:num w:numId="633">
    <w:abstractNumId w:val="379"/>
  </w:num>
  <w:num w:numId="634">
    <w:abstractNumId w:val="346"/>
  </w:num>
  <w:num w:numId="635">
    <w:abstractNumId w:val="293"/>
  </w:num>
  <w:num w:numId="636">
    <w:abstractNumId w:val="265"/>
  </w:num>
  <w:num w:numId="637">
    <w:abstractNumId w:val="174"/>
  </w:num>
  <w:num w:numId="638">
    <w:abstractNumId w:val="229"/>
  </w:num>
  <w:num w:numId="639">
    <w:abstractNumId w:val="482"/>
  </w:num>
  <w:num w:numId="640">
    <w:abstractNumId w:val="64"/>
  </w:num>
  <w:num w:numId="641">
    <w:abstractNumId w:val="350"/>
  </w:num>
  <w:num w:numId="642">
    <w:abstractNumId w:val="77"/>
  </w:num>
  <w:num w:numId="643">
    <w:abstractNumId w:val="5"/>
  </w:num>
  <w:num w:numId="644">
    <w:abstractNumId w:val="201"/>
  </w:num>
  <w:num w:numId="645">
    <w:abstractNumId w:val="368"/>
  </w:num>
  <w:num w:numId="646">
    <w:abstractNumId w:val="610"/>
  </w:num>
  <w:num w:numId="647">
    <w:abstractNumId w:val="516"/>
  </w:num>
  <w:num w:numId="648">
    <w:abstractNumId w:val="576"/>
  </w:num>
  <w:num w:numId="649">
    <w:abstractNumId w:val="191"/>
  </w:num>
  <w:num w:numId="650">
    <w:abstractNumId w:val="8"/>
  </w:num>
  <w:num w:numId="651">
    <w:abstractNumId w:val="118"/>
  </w:num>
  <w:num w:numId="652">
    <w:abstractNumId w:val="401"/>
  </w:num>
  <w:num w:numId="653">
    <w:abstractNumId w:val="373"/>
  </w:num>
  <w:num w:numId="654">
    <w:abstractNumId w:val="456"/>
  </w:num>
  <w:num w:numId="655">
    <w:abstractNumId w:val="290"/>
  </w:num>
  <w:num w:numId="656">
    <w:abstractNumId w:val="128"/>
  </w:num>
  <w:num w:numId="657">
    <w:abstractNumId w:val="144"/>
  </w:num>
  <w:num w:numId="658">
    <w:abstractNumId w:val="23"/>
  </w:num>
  <w:num w:numId="659">
    <w:abstractNumId w:val="184"/>
  </w:num>
  <w:num w:numId="660">
    <w:abstractNumId w:val="589"/>
  </w:num>
  <w:num w:numId="661">
    <w:abstractNumId w:val="35"/>
  </w:num>
  <w:num w:numId="662">
    <w:abstractNumId w:val="112"/>
  </w:num>
  <w:num w:numId="663">
    <w:abstractNumId w:val="470"/>
  </w:num>
  <w:num w:numId="664">
    <w:abstractNumId w:val="486"/>
  </w:num>
  <w:num w:numId="665">
    <w:abstractNumId w:val="464"/>
  </w:num>
  <w:num w:numId="666">
    <w:abstractNumId w:val="552"/>
  </w:num>
  <w:num w:numId="667">
    <w:abstractNumId w:val="57"/>
  </w:num>
  <w:num w:numId="668">
    <w:abstractNumId w:val="168"/>
    <w:lvlOverride w:ilvl="0">
      <w:startOverride w:val="56"/>
    </w:lvlOverride>
  </w:num>
  <w:num w:numId="669">
    <w:abstractNumId w:val="97"/>
  </w:num>
  <w:num w:numId="670">
    <w:abstractNumId w:val="521"/>
  </w:num>
  <w:num w:numId="671">
    <w:abstractNumId w:val="189"/>
  </w:num>
  <w:num w:numId="672">
    <w:abstractNumId w:val="60"/>
  </w:num>
  <w:num w:numId="673">
    <w:abstractNumId w:val="137"/>
  </w:num>
  <w:num w:numId="674">
    <w:abstractNumId w:val="279"/>
  </w:num>
  <w:num w:numId="675">
    <w:abstractNumId w:val="278"/>
  </w:num>
  <w:num w:numId="676">
    <w:abstractNumId w:val="10"/>
  </w:num>
  <w:num w:numId="677">
    <w:abstractNumId w:val="559"/>
  </w:num>
  <w:num w:numId="678">
    <w:abstractNumId w:val="530"/>
  </w:num>
  <w:num w:numId="679">
    <w:abstractNumId w:val="510"/>
  </w:num>
  <w:num w:numId="680">
    <w:abstractNumId w:val="405"/>
  </w:num>
  <w:num w:numId="681">
    <w:abstractNumId w:val="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spacing w:before="0" w:line="340" w:lineRule="exact"/>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customStyle="1" w:styleId="1">
    <w:name w:val="نمط1"/>
    <w:basedOn w:val="Normal"/>
    <w:pPr>
      <w:jc w:val="both"/>
    </w:pPr>
    <w:rPr>
      <w:sz w:val="28"/>
      <w:szCs w:val="36"/>
    </w:rPr>
  </w:style>
  <w:style w:type="paragraph" w:styleId="BodyText">
    <w:name w:val="Body Text"/>
    <w:basedOn w:val="Normal"/>
    <w:semiHidden/>
    <w:pPr>
      <w:spacing w:before="0" w:after="0"/>
      <w:ind w:right="360"/>
      <w:jc w:val="both"/>
    </w:pPr>
    <w:rPr>
      <w:rFonts w:cs="Simplified Arabic"/>
      <w:spacing w:val="0"/>
      <w:kern w:val="0"/>
      <w:sz w:val="32"/>
      <w:szCs w:val="32"/>
      <w:lang w:eastAsia="en-US"/>
    </w:rPr>
  </w:style>
  <w:style w:type="paragraph" w:styleId="BodyText3">
    <w:name w:val="Body Text 3"/>
    <w:basedOn w:val="Normal"/>
    <w:semiHidden/>
    <w:pPr>
      <w:widowControl w:val="0"/>
      <w:spacing w:before="0" w:after="0"/>
      <w:ind w:right="357"/>
      <w:jc w:val="both"/>
    </w:pPr>
    <w:rPr>
      <w:rFonts w:cs="Simplified Arabic"/>
      <w:spacing w:val="0"/>
      <w:kern w:val="0"/>
      <w:sz w:val="32"/>
      <w:szCs w:val="32"/>
      <w:lang w:eastAsia="en-US"/>
    </w:rPr>
  </w:style>
  <w:style w:type="paragraph" w:styleId="BodyTextIndent">
    <w:name w:val="Body Text Indent"/>
    <w:basedOn w:val="Normal"/>
    <w:semiHidden/>
    <w:pPr>
      <w:spacing w:before="0" w:after="0"/>
      <w:ind w:left="26"/>
      <w:jc w:val="both"/>
    </w:pPr>
    <w:rPr>
      <w:rFonts w:cs="Simplified Arabic"/>
      <w:spacing w:val="0"/>
      <w:kern w:val="0"/>
      <w:sz w:val="32"/>
      <w:szCs w:val="32"/>
      <w:lang w:eastAsia="en-US"/>
    </w:rPr>
  </w:style>
  <w:style w:type="paragraph" w:styleId="BodyText2">
    <w:name w:val="Body Text 2"/>
    <w:basedOn w:val="Normal"/>
    <w:semiHidden/>
    <w:pPr>
      <w:spacing w:before="0" w:after="0"/>
      <w:jc w:val="left"/>
    </w:pPr>
    <w:rPr>
      <w:noProof/>
      <w:spacing w:val="0"/>
      <w:kern w:val="0"/>
      <w:sz w:val="20"/>
      <w:szCs w:val="32"/>
      <w:lang w:eastAsia="en-US"/>
    </w:rPr>
  </w:style>
  <w:style w:type="paragraph" w:styleId="BodyTextIndent2">
    <w:name w:val="Body Text Indent 2"/>
    <w:basedOn w:val="Normal"/>
    <w:semiHidden/>
    <w:pPr>
      <w:spacing w:before="0" w:after="0"/>
      <w:ind w:right="-180" w:firstLine="720"/>
      <w:jc w:val="left"/>
    </w:pPr>
    <w:rPr>
      <w:rFonts w:cs="Times New Roman"/>
      <w:spacing w:val="0"/>
      <w:kern w:val="0"/>
      <w:sz w:val="28"/>
      <w:szCs w:val="28"/>
      <w:lang w:eastAsia="en-US"/>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169</Pages>
  <Words>45358</Words>
  <Characters>258541</Characters>
  <Application>Microsoft Office Word</Application>
  <DocSecurity>4</DocSecurity>
  <Lines>2154</Lines>
  <Paragraphs>517</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317506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Mary</dc:creator>
  <cp:keywords/>
  <dc:description/>
  <cp:lastModifiedBy>انتصار</cp:lastModifiedBy>
  <cp:revision>2</cp:revision>
  <cp:lastPrinted>2006-02-20T07:46:00Z</cp:lastPrinted>
  <dcterms:created xsi:type="dcterms:W3CDTF">2006-02-20T07:48:00Z</dcterms:created>
  <dcterms:modified xsi:type="dcterms:W3CDTF">2006-02-20T07:48:00Z</dcterms:modified>
</cp:coreProperties>
</file>