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A48E" w14:textId="77777777" w:rsidR="00C5384A" w:rsidRDefault="00C5384A" w:rsidP="00C5384A">
      <w:pPr>
        <w:spacing w:line="240" w:lineRule="auto"/>
        <w:rPr>
          <w:color w:val="010000"/>
          <w:sz w:val="2"/>
          <w:lang w:val="en-US"/>
        </w:rPr>
        <w:sectPr w:rsidR="00C5384A" w:rsidSect="00843A0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56464FE0" w14:textId="77777777" w:rsidR="00843A0D" w:rsidRPr="00843A0D" w:rsidRDefault="00843A0D" w:rsidP="00843A0D">
      <w:pPr>
        <w:pStyle w:val="H1"/>
        <w:tabs>
          <w:tab w:val="clear" w:pos="6048"/>
        </w:tabs>
        <w:ind w:left="0" w:right="5079" w:firstLine="0"/>
      </w:pPr>
      <w:r w:rsidRPr="00843A0D">
        <w:t>Комитет по ликвидации дискриминации в отношении женщин</w:t>
      </w:r>
    </w:p>
    <w:p w14:paraId="4C898942" w14:textId="77777777" w:rsidR="00843A0D" w:rsidRPr="00843A0D" w:rsidRDefault="00843A0D" w:rsidP="00843A0D">
      <w:pPr>
        <w:pStyle w:val="SingleTxt"/>
        <w:spacing w:after="0" w:line="120" w:lineRule="exact"/>
        <w:rPr>
          <w:b/>
          <w:sz w:val="10"/>
        </w:rPr>
      </w:pPr>
    </w:p>
    <w:p w14:paraId="2ACC870A" w14:textId="77777777" w:rsidR="00843A0D" w:rsidRPr="00843A0D" w:rsidRDefault="00843A0D" w:rsidP="00843A0D">
      <w:pPr>
        <w:pStyle w:val="SingleTxt"/>
        <w:spacing w:after="0" w:line="120" w:lineRule="exact"/>
        <w:rPr>
          <w:b/>
          <w:sz w:val="10"/>
        </w:rPr>
      </w:pPr>
    </w:p>
    <w:p w14:paraId="62D232E1" w14:textId="77777777" w:rsidR="00843A0D" w:rsidRPr="00843A0D" w:rsidRDefault="00843A0D" w:rsidP="00843A0D">
      <w:pPr>
        <w:pStyle w:val="SingleTxt"/>
        <w:spacing w:after="0" w:line="120" w:lineRule="exact"/>
        <w:rPr>
          <w:b/>
          <w:sz w:val="10"/>
        </w:rPr>
      </w:pPr>
    </w:p>
    <w:p w14:paraId="62732F12" w14:textId="03655DF5" w:rsidR="00843A0D" w:rsidRPr="00843A0D" w:rsidRDefault="00843A0D" w:rsidP="00843A0D">
      <w:pPr>
        <w:pStyle w:val="TitleHCH"/>
      </w:pPr>
      <w:r w:rsidRPr="00843A0D">
        <w:tab/>
      </w:r>
      <w:r w:rsidRPr="00843A0D">
        <w:tab/>
        <w:t>Заключительные замечания по восьмому периодическому докладу Италии</w:t>
      </w:r>
      <w:r w:rsidRPr="00843A0D">
        <w:rPr>
          <w:b w:val="0"/>
          <w:bCs/>
          <w:szCs w:val="28"/>
          <w:vertAlign w:val="superscript"/>
        </w:rPr>
        <w:footnoteReference w:customMarkFollows="1" w:id="1"/>
        <w:t>*</w:t>
      </w:r>
    </w:p>
    <w:p w14:paraId="7A727852" w14:textId="77777777" w:rsidR="00843A0D" w:rsidRPr="00843A0D" w:rsidRDefault="00843A0D" w:rsidP="00843A0D">
      <w:pPr>
        <w:pStyle w:val="SingleTxt"/>
        <w:spacing w:after="0" w:line="120" w:lineRule="exact"/>
        <w:rPr>
          <w:sz w:val="10"/>
        </w:rPr>
      </w:pPr>
    </w:p>
    <w:p w14:paraId="6080182A" w14:textId="77777777" w:rsidR="00843A0D" w:rsidRPr="00843A0D" w:rsidRDefault="00843A0D" w:rsidP="00843A0D">
      <w:pPr>
        <w:pStyle w:val="SingleTxt"/>
        <w:spacing w:after="0" w:line="120" w:lineRule="exact"/>
        <w:rPr>
          <w:sz w:val="10"/>
        </w:rPr>
      </w:pPr>
    </w:p>
    <w:p w14:paraId="77E1B88D" w14:textId="2A2AB2EA" w:rsidR="00843A0D" w:rsidRPr="00843A0D" w:rsidRDefault="00843A0D" w:rsidP="00843A0D">
      <w:pPr>
        <w:pStyle w:val="SingleTxt"/>
      </w:pPr>
      <w:r w:rsidRPr="00843A0D">
        <w:t>1.</w:t>
      </w:r>
      <w:r w:rsidRPr="00843A0D">
        <w:tab/>
        <w:t>Комитет рассмотрел восьмой периодический доклад Италии (</w:t>
      </w:r>
      <w:hyperlink r:id="rId20" w:history="1">
        <w:r w:rsidR="00C42EB2" w:rsidRPr="001F1E2E">
          <w:rPr>
            <w:rStyle w:val="Hyperlink"/>
          </w:rPr>
          <w:t>CEDAW/C/ITA/8</w:t>
        </w:r>
      </w:hyperlink>
      <w:r w:rsidRPr="00843A0D">
        <w:t>) на своих 2035-м и 2036-м заседаниях (</w:t>
      </w:r>
      <w:hyperlink r:id="rId21" w:history="1">
        <w:r w:rsidR="00C42EB2" w:rsidRPr="001F1E2E">
          <w:rPr>
            <w:rStyle w:val="Hyperlink"/>
          </w:rPr>
          <w:t>CEDAW/C/SR.2035</w:t>
        </w:r>
      </w:hyperlink>
      <w:r w:rsidRPr="00843A0D">
        <w:t xml:space="preserve"> и 2036), состоявшихся 1 февраля 2024 года.</w:t>
      </w:r>
    </w:p>
    <w:p w14:paraId="5B54E078" w14:textId="77777777" w:rsidR="00843A0D" w:rsidRPr="00843A0D" w:rsidRDefault="00843A0D" w:rsidP="00843A0D">
      <w:pPr>
        <w:pStyle w:val="SingleTxt"/>
        <w:spacing w:after="0" w:line="120" w:lineRule="exact"/>
        <w:rPr>
          <w:b/>
          <w:bCs/>
          <w:sz w:val="10"/>
        </w:rPr>
      </w:pPr>
    </w:p>
    <w:p w14:paraId="095FC493" w14:textId="77777777" w:rsidR="00843A0D" w:rsidRPr="00843A0D" w:rsidRDefault="00843A0D" w:rsidP="00843A0D">
      <w:pPr>
        <w:pStyle w:val="SingleTxt"/>
        <w:spacing w:after="0" w:line="120" w:lineRule="exact"/>
        <w:rPr>
          <w:b/>
          <w:bCs/>
          <w:sz w:val="10"/>
        </w:rPr>
      </w:pPr>
    </w:p>
    <w:p w14:paraId="2971F275" w14:textId="0C63FADA" w:rsidR="00843A0D" w:rsidRPr="00843A0D" w:rsidRDefault="00843A0D" w:rsidP="00843A0D">
      <w:pPr>
        <w:pStyle w:val="H1"/>
        <w:ind w:right="1260"/>
      </w:pPr>
      <w:r>
        <w:tab/>
      </w:r>
      <w:r w:rsidRPr="00843A0D">
        <w:t>A.</w:t>
      </w:r>
      <w:r w:rsidRPr="00843A0D">
        <w:tab/>
        <w:t>Введение</w:t>
      </w:r>
    </w:p>
    <w:p w14:paraId="136F4873" w14:textId="77777777" w:rsidR="00843A0D" w:rsidRPr="00F43D76" w:rsidRDefault="00843A0D" w:rsidP="00F43D76">
      <w:pPr>
        <w:pStyle w:val="SingleTxt"/>
        <w:spacing w:after="0" w:line="120" w:lineRule="exact"/>
        <w:rPr>
          <w:sz w:val="10"/>
        </w:rPr>
      </w:pPr>
    </w:p>
    <w:p w14:paraId="44E97C34" w14:textId="77777777" w:rsidR="00F43D76" w:rsidRPr="00F43D76" w:rsidRDefault="00F43D76" w:rsidP="00F43D76">
      <w:pPr>
        <w:pStyle w:val="SingleTxt"/>
        <w:spacing w:after="0" w:line="120" w:lineRule="exact"/>
        <w:rPr>
          <w:sz w:val="10"/>
        </w:rPr>
      </w:pPr>
    </w:p>
    <w:p w14:paraId="2F3B245E" w14:textId="6FC645AE" w:rsidR="00843A0D" w:rsidRPr="00843A0D" w:rsidRDefault="00843A0D" w:rsidP="00843A0D">
      <w:pPr>
        <w:pStyle w:val="SingleTxt"/>
      </w:pPr>
      <w:r w:rsidRPr="00843A0D">
        <w:t>2.</w:t>
      </w:r>
      <w:r w:rsidRPr="00843A0D">
        <w:tab/>
        <w:t>Комитет признателен государству-участнику за представление восьмого периодического доклада, который был подготовлен с опорой на перечень тем и вопросов до представления доклада (</w:t>
      </w:r>
      <w:hyperlink r:id="rId22" w:history="1">
        <w:r w:rsidR="00C42EB2" w:rsidRPr="001F1E2E">
          <w:rPr>
            <w:rStyle w:val="Hyperlink"/>
          </w:rPr>
          <w:t>CEDAW/C/ITA/QPR/8</w:t>
        </w:r>
      </w:hyperlink>
      <w:r w:rsidRPr="00843A0D">
        <w:t>). Он также признателен государству-участнику за представление доклада о принятых мерах по выполнению предыдущих заключительных замечаний Комитета (</w:t>
      </w:r>
      <w:hyperlink r:id="rId23" w:history="1">
        <w:r w:rsidR="00C42EB2" w:rsidRPr="001F1E2E">
          <w:rPr>
            <w:rStyle w:val="Hyperlink"/>
          </w:rPr>
          <w:t>CEDAW/C/ITA/CO/7/Add.1</w:t>
        </w:r>
      </w:hyperlink>
      <w:r w:rsidRPr="00843A0D">
        <w:t>). Комитет с признательностью отмечает устное выступление делегации и дополнительные разъяснения, предоставленные в письменном виде в ответ на вопросы, которые были заданы членами Комитета в устной форме в ходе состоявшегося диалога.</w:t>
      </w:r>
    </w:p>
    <w:p w14:paraId="0AEEF3A8" w14:textId="77777777" w:rsidR="00843A0D" w:rsidRPr="00843A0D" w:rsidRDefault="00843A0D" w:rsidP="00843A0D">
      <w:pPr>
        <w:pStyle w:val="SingleTxt"/>
      </w:pPr>
      <w:r w:rsidRPr="00843A0D">
        <w:t>3.</w:t>
      </w:r>
      <w:r w:rsidRPr="00843A0D">
        <w:tab/>
        <w:t>Комитет выражает признательность государству-участнику за направление делегации высокого уровня во главе с Полномочным министром и Председателем Межведомственного комитета по правам человека Фабрицио Петри в составе представителей Сената, Палаты депутатов, Министерства иностранных дел и международного сотрудничества, Итальянского агентства по сотрудничеству в целях развития, Президиума Совета министров, Министерства внутренних дел, Министерства юстиции, Министерства образования и научных достижений,</w:t>
      </w:r>
      <w:r w:rsidRPr="00843A0D">
        <w:rPr>
          <w:b/>
          <w:bCs/>
        </w:rPr>
        <w:t xml:space="preserve"> </w:t>
      </w:r>
      <w:r w:rsidRPr="00843A0D">
        <w:t xml:space="preserve">Министерства труда и социальной политики, Министерства здравоохранения, Национального института статистики и Национального органа по регулированию связи, </w:t>
      </w:r>
      <w:r w:rsidRPr="00DC611D">
        <w:t>а также Постоянного</w:t>
      </w:r>
      <w:r w:rsidRPr="00843A0D">
        <w:t xml:space="preserve"> представителя Италии при Отделении Организации Объединенных Наций и других международных организациях в Женеве Винченцо Грасси и других сотрудников Постоянного представительства Италии при Отделении Организации Объединенных Наций и других международных организациях в Женеве.</w:t>
      </w:r>
    </w:p>
    <w:p w14:paraId="0C062EC7" w14:textId="36F835E5" w:rsidR="00843A0D" w:rsidRPr="00843A0D" w:rsidRDefault="0004701B" w:rsidP="0004701B">
      <w:pPr>
        <w:pStyle w:val="H1"/>
        <w:ind w:right="1260"/>
      </w:pPr>
      <w:r>
        <w:lastRenderedPageBreak/>
        <w:tab/>
      </w:r>
      <w:r w:rsidR="00843A0D" w:rsidRPr="00843A0D">
        <w:t>B.</w:t>
      </w:r>
      <w:r w:rsidR="00843A0D" w:rsidRPr="00843A0D">
        <w:tab/>
        <w:t>Позитивные аспекты</w:t>
      </w:r>
    </w:p>
    <w:p w14:paraId="6B790466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5BB5AF89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643D4B5A" w14:textId="58A085EB" w:rsidR="00843A0D" w:rsidRPr="00843A0D" w:rsidRDefault="00843A0D" w:rsidP="00843A0D">
      <w:pPr>
        <w:pStyle w:val="SingleTxt"/>
      </w:pPr>
      <w:r w:rsidRPr="00843A0D">
        <w:t>4.</w:t>
      </w:r>
      <w:r w:rsidRPr="00843A0D">
        <w:tab/>
        <w:t>Комитет с удовлетворением отмечает прогресс в проведении законодательных реформ, достигнутый со времени рассмотрения в 2017 году предыдущего доклада государства-участника, в частности принятие следующих нормативно-правовых актов:</w:t>
      </w:r>
    </w:p>
    <w:p w14:paraId="1E80AB57" w14:textId="1677E1F2" w:rsidR="00843A0D" w:rsidRPr="00843A0D" w:rsidRDefault="0004701B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Закона № 168 от 2023 года, предусматривающего усиление мер по борьбе с гендерным насилием в отношении женщин и семейно-бытовым насилием;</w:t>
      </w:r>
    </w:p>
    <w:p w14:paraId="4939F4CF" w14:textId="0262A048" w:rsidR="00843A0D" w:rsidRPr="00843A0D" w:rsidRDefault="0004701B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Законодательного указа № 149 от 2022 года, предусматривающего реформирование системы правосудия, а также меры по защите женщин, пострадавших</w:t>
      </w:r>
      <w:r w:rsidR="00574DEC" w:rsidRPr="00574DEC">
        <w:t xml:space="preserve"> </w:t>
      </w:r>
      <w:r w:rsidR="00574DEC">
        <w:t>от</w:t>
      </w:r>
      <w:r w:rsidR="00843A0D" w:rsidRPr="00843A0D">
        <w:t xml:space="preserve"> гендерного насилия;</w:t>
      </w:r>
    </w:p>
    <w:p w14:paraId="4F71789F" w14:textId="58BD51D0" w:rsidR="00843A0D" w:rsidRPr="00843A0D" w:rsidRDefault="0004701B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Закона № 53 от 2022 года, предусматривающего обязательный сбор данных о гендерном насилии;</w:t>
      </w:r>
    </w:p>
    <w:p w14:paraId="4F2D5A48" w14:textId="71F880A3" w:rsidR="00843A0D" w:rsidRPr="00843A0D" w:rsidRDefault="0004701B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>Закона № 69 от 2019 года, предусматривающего более жесткие меры защиты пострадавших от гендерного насилия, преследований и жестокого обращения;</w:t>
      </w:r>
    </w:p>
    <w:p w14:paraId="19ED52ED" w14:textId="656BD284" w:rsidR="00843A0D" w:rsidRPr="00843A0D" w:rsidRDefault="0004701B" w:rsidP="00843A0D">
      <w:pPr>
        <w:pStyle w:val="SingleTxt"/>
      </w:pPr>
      <w:r>
        <w:tab/>
      </w:r>
      <w:r w:rsidR="00843A0D" w:rsidRPr="00843A0D">
        <w:t>e)</w:t>
      </w:r>
      <w:r w:rsidR="00843A0D" w:rsidRPr="00843A0D">
        <w:tab/>
        <w:t>Закона № 165 от 2017 года, предусматривающего введение в действие новой избирательной системы и конкретные меры в целях обеспечения гендерного равенства.</w:t>
      </w:r>
    </w:p>
    <w:p w14:paraId="40930E9C" w14:textId="77777777" w:rsidR="00843A0D" w:rsidRPr="00843A0D" w:rsidRDefault="00843A0D" w:rsidP="00843A0D">
      <w:pPr>
        <w:pStyle w:val="SingleTxt"/>
      </w:pPr>
      <w:r w:rsidRPr="00843A0D">
        <w:t>5.</w:t>
      </w:r>
      <w:r w:rsidRPr="00843A0D">
        <w:tab/>
        <w:t>Комитет с удовлетворением отмечает усилия государства-участника, направленные на совершенствование его институциональной и нормативной базы в целях скорейшей ликвидации дискриминации в отношении женщин и содействия достижению гендерного равенства, в частности принятие следующих документов и учреждение следующих структур:</w:t>
      </w:r>
    </w:p>
    <w:p w14:paraId="64A45F92" w14:textId="747801F8" w:rsidR="00843A0D" w:rsidRPr="00843A0D" w:rsidRDefault="0004701B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Национальной стратегии по обеспечению гендерного равенства (2021–2026 годы);</w:t>
      </w:r>
    </w:p>
    <w:p w14:paraId="10F34945" w14:textId="3AF07623" w:rsidR="00843A0D" w:rsidRPr="00843A0D" w:rsidRDefault="0004701B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Национального плана действий по борьбе с торговлей людьми и крайними формами эксплуатации (2022–2025 годы);</w:t>
      </w:r>
    </w:p>
    <w:p w14:paraId="604E9EC0" w14:textId="35F0FE0C" w:rsidR="00843A0D" w:rsidRPr="00843A0D" w:rsidRDefault="0004701B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Национальной стратегии в интересах ЛГБТ+ (2022–2025 годы);</w:t>
      </w:r>
    </w:p>
    <w:p w14:paraId="432D1EEA" w14:textId="7E4A50BF" w:rsidR="00843A0D" w:rsidRPr="00843A0D" w:rsidRDefault="0004701B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>Постоянно действующего наблюдательного центра по вопросам эффективности правил борьбы с гендерным и семейно-бытовым насилием (2022</w:t>
      </w:r>
      <w:r>
        <w:rPr>
          <w:lang w:val="en-US"/>
        </w:rPr>
        <w:t> </w:t>
      </w:r>
      <w:r w:rsidR="00843A0D" w:rsidRPr="00843A0D">
        <w:t>год);</w:t>
      </w:r>
    </w:p>
    <w:p w14:paraId="3507D7D1" w14:textId="6380556E" w:rsidR="00843A0D" w:rsidRPr="00843A0D" w:rsidRDefault="0004701B" w:rsidP="00843A0D">
      <w:pPr>
        <w:pStyle w:val="SingleTxt"/>
      </w:pPr>
      <w:r>
        <w:tab/>
      </w:r>
      <w:r w:rsidR="00843A0D" w:rsidRPr="00843A0D">
        <w:t>e)</w:t>
      </w:r>
      <w:r w:rsidR="00843A0D" w:rsidRPr="00843A0D">
        <w:tab/>
        <w:t>Системы сертификации гендерного равенства (2022 год);</w:t>
      </w:r>
    </w:p>
    <w:p w14:paraId="08EF3A7B" w14:textId="18094771" w:rsidR="00843A0D" w:rsidRPr="00843A0D" w:rsidRDefault="0004701B" w:rsidP="00843A0D">
      <w:pPr>
        <w:pStyle w:val="SingleTxt"/>
      </w:pPr>
      <w:r>
        <w:tab/>
      </w:r>
      <w:r w:rsidR="00843A0D" w:rsidRPr="00843A0D">
        <w:t>f)</w:t>
      </w:r>
      <w:r w:rsidR="00843A0D" w:rsidRPr="00843A0D">
        <w:tab/>
        <w:t xml:space="preserve">Национального наблюдательного центра по вопросам интеграции политики в области гендерного равенства, </w:t>
      </w:r>
      <w:r w:rsidR="00843A0D" w:rsidRPr="002B5364">
        <w:t>учрежденно</w:t>
      </w:r>
      <w:r w:rsidR="00500A40">
        <w:t>го</w:t>
      </w:r>
      <w:r w:rsidR="00843A0D" w:rsidRPr="00843A0D">
        <w:t xml:space="preserve"> указом от 22</w:t>
      </w:r>
      <w:r>
        <w:rPr>
          <w:lang w:val="en-US"/>
        </w:rPr>
        <w:t> </w:t>
      </w:r>
      <w:r w:rsidR="00843A0D" w:rsidRPr="00843A0D">
        <w:t>февраля 2022</w:t>
      </w:r>
      <w:r>
        <w:rPr>
          <w:lang w:val="en-US"/>
        </w:rPr>
        <w:t> </w:t>
      </w:r>
      <w:r w:rsidR="00843A0D" w:rsidRPr="00843A0D">
        <w:t>года;</w:t>
      </w:r>
    </w:p>
    <w:p w14:paraId="5CA33415" w14:textId="1CD7BB66" w:rsidR="00843A0D" w:rsidRPr="00843A0D" w:rsidRDefault="0004701B" w:rsidP="00843A0D">
      <w:pPr>
        <w:pStyle w:val="SingleTxt"/>
      </w:pPr>
      <w:r>
        <w:tab/>
      </w:r>
      <w:r w:rsidR="00843A0D" w:rsidRPr="00843A0D">
        <w:t>g)</w:t>
      </w:r>
      <w:r w:rsidR="00843A0D" w:rsidRPr="00843A0D">
        <w:tab/>
        <w:t>Национального стратегического плана по борьбе с мужским насилием в отношении женщин (2021–2023 годы);</w:t>
      </w:r>
    </w:p>
    <w:p w14:paraId="7C11FAB1" w14:textId="3261BB64" w:rsidR="00843A0D" w:rsidRPr="00843A0D" w:rsidRDefault="0004701B" w:rsidP="00843A0D">
      <w:pPr>
        <w:pStyle w:val="SingleTxt"/>
      </w:pPr>
      <w:r>
        <w:tab/>
      </w:r>
      <w:r w:rsidR="00843A0D" w:rsidRPr="00843A0D">
        <w:t>h)</w:t>
      </w:r>
      <w:r w:rsidR="00843A0D" w:rsidRPr="00843A0D">
        <w:tab/>
        <w:t>четвертого Национального плана действий по вопросу о женщинах и мире и безопасности (</w:t>
      </w:r>
      <w:r w:rsidR="00843A0D" w:rsidRPr="002B5364">
        <w:t>202</w:t>
      </w:r>
      <w:r w:rsidR="009736F5">
        <w:t>0</w:t>
      </w:r>
      <w:r w:rsidR="00843A0D" w:rsidRPr="00843A0D">
        <w:t>–2024 годы).</w:t>
      </w:r>
    </w:p>
    <w:p w14:paraId="58CB5C2C" w14:textId="1548D99D" w:rsidR="00843A0D" w:rsidRPr="00843A0D" w:rsidRDefault="00843A0D" w:rsidP="00843A0D">
      <w:pPr>
        <w:pStyle w:val="SingleTxt"/>
      </w:pPr>
      <w:r w:rsidRPr="00843A0D">
        <w:t>6.</w:t>
      </w:r>
      <w:r w:rsidRPr="00843A0D">
        <w:tab/>
        <w:t>Комитет с удовлетворением отмечает тот факт, что в период после рассмотрения предыдущего доклада государство-участник ратифицировало Конвенцию №</w:t>
      </w:r>
      <w:r w:rsidR="004F1D4F">
        <w:t> </w:t>
      </w:r>
      <w:r w:rsidRPr="00843A0D">
        <w:t>190 Международной организации труда 2019</w:t>
      </w:r>
      <w:r w:rsidR="004F1D4F">
        <w:t> </w:t>
      </w:r>
      <w:r w:rsidRPr="00843A0D">
        <w:t>года об искоренении насилия и домогательств в сфере труда.</w:t>
      </w:r>
    </w:p>
    <w:p w14:paraId="58F39896" w14:textId="77777777" w:rsidR="0004701B" w:rsidRPr="0004701B" w:rsidRDefault="0004701B" w:rsidP="0004701B">
      <w:pPr>
        <w:pStyle w:val="SingleTxt"/>
        <w:spacing w:after="0" w:line="120" w:lineRule="exact"/>
        <w:rPr>
          <w:b/>
          <w:bCs/>
          <w:sz w:val="10"/>
        </w:rPr>
      </w:pPr>
    </w:p>
    <w:p w14:paraId="4B742F77" w14:textId="77777777" w:rsidR="0004701B" w:rsidRPr="0004701B" w:rsidRDefault="0004701B" w:rsidP="0004701B">
      <w:pPr>
        <w:pStyle w:val="SingleTxt"/>
        <w:spacing w:after="0" w:line="120" w:lineRule="exact"/>
        <w:rPr>
          <w:b/>
          <w:bCs/>
          <w:sz w:val="10"/>
        </w:rPr>
      </w:pPr>
    </w:p>
    <w:p w14:paraId="0C9BF834" w14:textId="112E0B7B" w:rsidR="00843A0D" w:rsidRPr="00843A0D" w:rsidRDefault="0004701B" w:rsidP="0004701B">
      <w:pPr>
        <w:pStyle w:val="H1"/>
        <w:ind w:right="1260"/>
      </w:pPr>
      <w:r>
        <w:lastRenderedPageBreak/>
        <w:tab/>
      </w:r>
      <w:r w:rsidR="00843A0D" w:rsidRPr="00843A0D">
        <w:t>C.</w:t>
      </w:r>
      <w:r w:rsidR="00843A0D" w:rsidRPr="00843A0D">
        <w:tab/>
        <w:t>Цели в области устойчивого развития</w:t>
      </w:r>
    </w:p>
    <w:p w14:paraId="45776AC6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118D3731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568D8BCD" w14:textId="1147FBA2" w:rsidR="00843A0D" w:rsidRPr="00843A0D" w:rsidRDefault="00843A0D" w:rsidP="00843A0D">
      <w:pPr>
        <w:pStyle w:val="SingleTxt"/>
      </w:pPr>
      <w:r w:rsidRPr="00843A0D">
        <w:t>7.</w:t>
      </w:r>
      <w:r w:rsidRPr="00843A0D">
        <w:tab/>
      </w:r>
      <w:r w:rsidRPr="00843A0D"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 года.</w:t>
      </w:r>
      <w:r w:rsidRPr="00843A0D">
        <w:t xml:space="preserve"> </w:t>
      </w:r>
      <w:r w:rsidRPr="00843A0D">
        <w:rPr>
          <w:b/>
          <w:bCs/>
        </w:rPr>
        <w:t>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целей.</w:t>
      </w:r>
      <w:r w:rsidRPr="00843A0D">
        <w:t xml:space="preserve"> </w:t>
      </w:r>
      <w:r w:rsidRPr="00843A0D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7FBB8999" w14:textId="77777777" w:rsidR="0004701B" w:rsidRPr="0004701B" w:rsidRDefault="0004701B" w:rsidP="0004701B">
      <w:pPr>
        <w:pStyle w:val="SingleTxt"/>
        <w:spacing w:after="0" w:line="120" w:lineRule="exact"/>
        <w:rPr>
          <w:b/>
          <w:bCs/>
          <w:sz w:val="10"/>
        </w:rPr>
      </w:pPr>
    </w:p>
    <w:p w14:paraId="3EF53B5B" w14:textId="77777777" w:rsidR="0004701B" w:rsidRPr="0004701B" w:rsidRDefault="0004701B" w:rsidP="0004701B">
      <w:pPr>
        <w:pStyle w:val="SingleTxt"/>
        <w:spacing w:after="0" w:line="120" w:lineRule="exact"/>
        <w:rPr>
          <w:b/>
          <w:bCs/>
          <w:sz w:val="10"/>
        </w:rPr>
      </w:pPr>
    </w:p>
    <w:p w14:paraId="0F39180F" w14:textId="68B2BED3" w:rsidR="00843A0D" w:rsidRPr="00843A0D" w:rsidRDefault="0004701B" w:rsidP="0004701B">
      <w:pPr>
        <w:pStyle w:val="H1"/>
        <w:ind w:right="1260"/>
      </w:pPr>
      <w:r>
        <w:tab/>
      </w:r>
      <w:r w:rsidR="00843A0D" w:rsidRPr="00843A0D">
        <w:t>D.</w:t>
      </w:r>
      <w:r w:rsidR="00843A0D" w:rsidRPr="00843A0D">
        <w:tab/>
        <w:t>Парламент</w:t>
      </w:r>
    </w:p>
    <w:p w14:paraId="0380393F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2DA1268D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1C5CB019" w14:textId="0F87A9D7" w:rsidR="00843A0D" w:rsidRPr="00843A0D" w:rsidRDefault="00843A0D" w:rsidP="00843A0D">
      <w:pPr>
        <w:pStyle w:val="SingleTxt"/>
        <w:rPr>
          <w:b/>
        </w:rPr>
      </w:pPr>
      <w:r w:rsidRPr="00843A0D">
        <w:t>8.</w:t>
      </w:r>
      <w:r w:rsidRPr="00843A0D">
        <w:tab/>
      </w:r>
      <w:r w:rsidRPr="00843A0D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5C3308">
        <w:rPr>
          <w:b/>
          <w:bCs/>
          <w:lang w:val="en-US"/>
        </w:rPr>
        <w:t> </w:t>
      </w:r>
      <w:r w:rsidRPr="00843A0D">
        <w:rPr>
          <w:b/>
          <w:bCs/>
        </w:rPr>
        <w:t>документ</w:t>
      </w:r>
      <w:r w:rsidR="005C3308">
        <w:rPr>
          <w:b/>
          <w:bCs/>
          <w:lang w:val="en-US"/>
        </w:rPr>
        <w:t> </w:t>
      </w:r>
      <w:hyperlink r:id="rId24" w:history="1">
        <w:r w:rsidRPr="00C42EB2">
          <w:rPr>
            <w:rStyle w:val="Hyperlink"/>
            <w:b/>
            <w:bCs/>
          </w:rPr>
          <w:t>A/65</w:t>
        </w:r>
        <w:r w:rsidRPr="00C42EB2">
          <w:rPr>
            <w:rStyle w:val="Hyperlink"/>
            <w:b/>
            <w:bCs/>
          </w:rPr>
          <w:t>/</w:t>
        </w:r>
        <w:r w:rsidRPr="00C42EB2">
          <w:rPr>
            <w:rStyle w:val="Hyperlink"/>
            <w:b/>
            <w:bCs/>
          </w:rPr>
          <w:t>38</w:t>
        </w:r>
      </w:hyperlink>
      <w:r w:rsidRPr="00843A0D">
        <w:rPr>
          <w:b/>
          <w:bCs/>
        </w:rPr>
        <w:t>, часть вторая, приложение VI).</w:t>
      </w:r>
      <w:r w:rsidRPr="00843A0D">
        <w:t xml:space="preserve"> </w:t>
      </w:r>
      <w:r w:rsidRPr="00843A0D">
        <w:rPr>
          <w:b/>
          <w:bCs/>
        </w:rPr>
        <w:t>Он предлагает парламенту в соответствии с его мандатом принять необходимые меры для выполнения рекомендаций, содержащихся в настоящих заключительных замечаниях, до представления следующего периодического доклада согласно Конвенции.</w:t>
      </w:r>
    </w:p>
    <w:p w14:paraId="26F3AB5C" w14:textId="77777777" w:rsidR="0004701B" w:rsidRPr="0004701B" w:rsidRDefault="0004701B" w:rsidP="0004701B">
      <w:pPr>
        <w:pStyle w:val="SingleTxt"/>
        <w:spacing w:after="0" w:line="120" w:lineRule="exact"/>
        <w:rPr>
          <w:b/>
          <w:bCs/>
          <w:sz w:val="10"/>
        </w:rPr>
      </w:pPr>
    </w:p>
    <w:p w14:paraId="73BDA197" w14:textId="77777777" w:rsidR="0004701B" w:rsidRPr="0004701B" w:rsidRDefault="0004701B" w:rsidP="0004701B">
      <w:pPr>
        <w:pStyle w:val="SingleTxt"/>
        <w:spacing w:after="0" w:line="120" w:lineRule="exact"/>
        <w:rPr>
          <w:b/>
          <w:bCs/>
          <w:sz w:val="10"/>
        </w:rPr>
      </w:pPr>
    </w:p>
    <w:p w14:paraId="2ADC6ED9" w14:textId="5FCA2EB7" w:rsidR="00843A0D" w:rsidRPr="00843A0D" w:rsidRDefault="0004701B" w:rsidP="0004701B">
      <w:pPr>
        <w:pStyle w:val="H1"/>
        <w:ind w:right="1260"/>
      </w:pPr>
      <w:r>
        <w:tab/>
      </w:r>
      <w:r w:rsidR="00843A0D" w:rsidRPr="00843A0D">
        <w:t>E.</w:t>
      </w:r>
      <w:r w:rsidR="00843A0D" w:rsidRPr="00843A0D">
        <w:tab/>
        <w:t>Основные вопросы, вызывающие обеспокоенность, и</w:t>
      </w:r>
      <w:r>
        <w:rPr>
          <w:lang w:val="en-US"/>
        </w:rPr>
        <w:t> </w:t>
      </w:r>
      <w:r w:rsidR="00843A0D" w:rsidRPr="00843A0D">
        <w:t>рекомендации</w:t>
      </w:r>
    </w:p>
    <w:p w14:paraId="09F482A1" w14:textId="77777777" w:rsidR="0004701B" w:rsidRPr="0004701B" w:rsidRDefault="0004701B" w:rsidP="0004701B">
      <w:pPr>
        <w:pStyle w:val="SingleTxt"/>
        <w:spacing w:after="0" w:line="120" w:lineRule="exact"/>
        <w:rPr>
          <w:b/>
          <w:sz w:val="10"/>
        </w:rPr>
      </w:pPr>
    </w:p>
    <w:p w14:paraId="42E6C23F" w14:textId="77777777" w:rsidR="0004701B" w:rsidRPr="0004701B" w:rsidRDefault="0004701B" w:rsidP="0004701B">
      <w:pPr>
        <w:pStyle w:val="SingleTxt"/>
        <w:spacing w:after="0" w:line="120" w:lineRule="exact"/>
        <w:rPr>
          <w:b/>
          <w:sz w:val="10"/>
        </w:rPr>
      </w:pPr>
    </w:p>
    <w:p w14:paraId="65954469" w14:textId="04441503" w:rsidR="00843A0D" w:rsidRPr="00843A0D" w:rsidRDefault="00843A0D" w:rsidP="0004701B">
      <w:pPr>
        <w:pStyle w:val="H23"/>
        <w:ind w:right="1260"/>
      </w:pPr>
      <w:r w:rsidRPr="00843A0D">
        <w:tab/>
      </w:r>
      <w:r w:rsidRPr="00843A0D">
        <w:tab/>
        <w:t>Осуществление Конвенции</w:t>
      </w:r>
    </w:p>
    <w:p w14:paraId="0F736232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2A6E5839" w14:textId="5BA76966" w:rsidR="00843A0D" w:rsidRPr="00843A0D" w:rsidRDefault="00843A0D" w:rsidP="00843A0D">
      <w:pPr>
        <w:pStyle w:val="SingleTxt"/>
      </w:pPr>
      <w:r w:rsidRPr="00843A0D">
        <w:t>9.</w:t>
      </w:r>
      <w:r w:rsidRPr="00843A0D">
        <w:tab/>
        <w:t>Комитет принимает к сведению значительный прогресс, достигнутый со времени представления предыдущего периодического доклада, и призывает государство-участник и далее консолидировать усилия в целях осуществления Конвенции во всех ее аспектах. Комитет подчеркивает ответственность государства-участника в отношении Конвенции и требование проявлять должную осмотрительность при осуществлении ее положений и с озабоченностью отмечает необходимость принятия дальнейших мер с целью устранить сохраняющиеся различия между регионами и гарантировать эффективность прав на всей территории страны.</w:t>
      </w:r>
    </w:p>
    <w:p w14:paraId="663B41A5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10.</w:t>
      </w:r>
      <w:r w:rsidRPr="00843A0D">
        <w:tab/>
      </w:r>
      <w:r w:rsidRPr="00843A0D">
        <w:rPr>
          <w:b/>
          <w:bCs/>
        </w:rPr>
        <w:t>Комитет рекомендует государству-участнику систематически и в расчете на долгосрочную перспективу обеспечивать более тщательный учет гендерных аспектов при осуществлении Конвенции и принять меры для эффективного устранения различий между регионами в деле осуществления женщинами своих прав в соответствии с Конвенцией.</w:t>
      </w:r>
    </w:p>
    <w:p w14:paraId="41C0E5B5" w14:textId="77777777" w:rsidR="0004701B" w:rsidRPr="0004701B" w:rsidRDefault="0004701B" w:rsidP="0004701B">
      <w:pPr>
        <w:pStyle w:val="SingleTxt"/>
        <w:spacing w:after="0" w:line="120" w:lineRule="exact"/>
        <w:rPr>
          <w:b/>
          <w:sz w:val="10"/>
        </w:rPr>
      </w:pPr>
    </w:p>
    <w:p w14:paraId="0A5246F6" w14:textId="3FBB7E70" w:rsidR="00843A0D" w:rsidRPr="00843A0D" w:rsidRDefault="00843A0D" w:rsidP="0004701B">
      <w:pPr>
        <w:pStyle w:val="H23"/>
        <w:ind w:right="1260"/>
      </w:pPr>
      <w:r w:rsidRPr="00843A0D">
        <w:tab/>
      </w:r>
      <w:r w:rsidRPr="00843A0D">
        <w:tab/>
        <w:t>Распространение информации о Конвенции, Факультативном протоколе к</w:t>
      </w:r>
      <w:r w:rsidR="0004701B">
        <w:rPr>
          <w:lang w:val="en-US"/>
        </w:rPr>
        <w:t> </w:t>
      </w:r>
      <w:r w:rsidRPr="00843A0D">
        <w:t>ней и общих рекомендациях Комитета</w:t>
      </w:r>
    </w:p>
    <w:p w14:paraId="17DC95E6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1179140D" w14:textId="56911B99" w:rsidR="00843A0D" w:rsidRPr="00843A0D" w:rsidRDefault="00843A0D" w:rsidP="00843A0D">
      <w:pPr>
        <w:pStyle w:val="SingleTxt"/>
      </w:pPr>
      <w:r w:rsidRPr="00843A0D">
        <w:t>11.</w:t>
      </w:r>
      <w:r w:rsidRPr="00843A0D">
        <w:tab/>
        <w:t xml:space="preserve">Комитет приветствует стремление государства-участника более активно распространять информацию о Конвенции и с особым удовлетворением отмечает создание специализированной веб-платформы. Комитет, однако, по-прежнему обеспокоен недостаточной в целом осведомленностью о Конвенции, Факультативном протоколе, общих рекомендациях Комитета и мнениях Комитета по индивидуальным сообщениям и расследованиям в государстве-участнике. Особенно тревожно то, что группы женщин, находящиеся в неблагоприятном </w:t>
      </w:r>
      <w:r w:rsidRPr="00843A0D">
        <w:lastRenderedPageBreak/>
        <w:t>положении, включая сельских женщин, женщин с инвалидностью, женщин-мигрантов, просителей убежища и беженцев, женщин народностей рома, синти и каминанти, а также лесбиянок, бисексуальных, трансгендерных и интерсексуальных женщин, не знают о своих правах по Конвенции и имеющихся средствах правовой защиты для того, чтобы их отстаивать.</w:t>
      </w:r>
    </w:p>
    <w:p w14:paraId="6D02F18A" w14:textId="65B04CCF" w:rsidR="00843A0D" w:rsidRPr="00843A0D" w:rsidRDefault="00843A0D" w:rsidP="00843A0D">
      <w:pPr>
        <w:pStyle w:val="SingleTxt"/>
        <w:rPr>
          <w:b/>
          <w:bCs/>
        </w:rPr>
      </w:pPr>
      <w:r w:rsidRPr="00843A0D">
        <w:t>12.</w:t>
      </w:r>
      <w:r w:rsidRPr="00843A0D">
        <w:tab/>
      </w:r>
      <w:r w:rsidRPr="00843A0D">
        <w:rPr>
          <w:b/>
          <w:bCs/>
        </w:rPr>
        <w:t>Комитет рекомендует государству-участнику активизировать обмен информацией и сотрудничество с гражданским обществом с целью повысить осведомленность женщин об их правах по Конвенции и об имеющихся в их распоряжении средствах правовой защиты для подачи жалоб о нарушениях таких прав и обеспечить предоставление информации о Конвенции, Факультативном протоколе и общих рекомендациях Комитета всем женщинам, в первую очередь женщинам, принадлежащим к уязвимым группам, включая сельских женщин, женщин-мигрантов, просителей убежища и беженцев, женщин народностей рома, синти и каминанти, а также лесбиянок, бисексуальных, трансгендерных и интерсексуальных женщин, как было рекомендовано ранее (</w:t>
      </w:r>
      <w:hyperlink r:id="rId25" w:history="1">
        <w:r w:rsidRPr="00C42EB2">
          <w:rPr>
            <w:rStyle w:val="Hyperlink"/>
            <w:b/>
            <w:bCs/>
          </w:rPr>
          <w:t>CEDAW/C/ITA/CO/7</w:t>
        </w:r>
      </w:hyperlink>
      <w:r w:rsidRPr="00843A0D">
        <w:rPr>
          <w:b/>
          <w:bCs/>
        </w:rPr>
        <w:t>, пункт 12).</w:t>
      </w:r>
    </w:p>
    <w:p w14:paraId="510AAD49" w14:textId="77777777" w:rsidR="0004701B" w:rsidRPr="0004701B" w:rsidRDefault="0004701B" w:rsidP="0004701B">
      <w:pPr>
        <w:pStyle w:val="SingleTxt"/>
        <w:spacing w:after="0" w:line="120" w:lineRule="exact"/>
        <w:rPr>
          <w:b/>
          <w:sz w:val="10"/>
        </w:rPr>
      </w:pPr>
    </w:p>
    <w:p w14:paraId="24F92B87" w14:textId="0E00F296" w:rsidR="00843A0D" w:rsidRPr="00843A0D" w:rsidRDefault="00843A0D" w:rsidP="0004701B">
      <w:pPr>
        <w:pStyle w:val="H23"/>
        <w:ind w:right="1260"/>
      </w:pPr>
      <w:r w:rsidRPr="00843A0D">
        <w:tab/>
      </w:r>
      <w:r w:rsidRPr="00843A0D">
        <w:tab/>
        <w:t>Законодательные рамки</w:t>
      </w:r>
    </w:p>
    <w:p w14:paraId="6CF056E6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06079F35" w14:textId="791905CF" w:rsidR="00843A0D" w:rsidRPr="00843A0D" w:rsidRDefault="00843A0D" w:rsidP="00843A0D">
      <w:pPr>
        <w:pStyle w:val="SingleTxt"/>
      </w:pPr>
      <w:r w:rsidRPr="00843A0D">
        <w:t>13.</w:t>
      </w:r>
      <w:r w:rsidRPr="00843A0D">
        <w:tab/>
        <w:t>Комитет высоко оценивает усилия государства-участника, нацеленные на укрепление его законодательной и институциональной базы в области гендерного равенства и ликвидации дискриминации в отношении женщин, в частности принятие Закона №</w:t>
      </w:r>
      <w:r w:rsidR="00227773">
        <w:rPr>
          <w:lang w:val="en-US"/>
        </w:rPr>
        <w:t> </w:t>
      </w:r>
      <w:r w:rsidRPr="00843A0D">
        <w:t>69 от 2019 года, согласно которому в новом Уголовном кодексе предусматривается ускоренное судопроизводство по делам о гендерном насилии и устанавливаются такие новые составы преступлений, как принудительные браки, нападения с применением кислоты и незаконное распространение изображений или видеозаписей порнографического характера. Однако Комитет с обеспокоенностью отмечает:</w:t>
      </w:r>
    </w:p>
    <w:p w14:paraId="6D735A77" w14:textId="5E78A02D" w:rsidR="00843A0D" w:rsidRPr="00843A0D" w:rsidRDefault="0004701B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отсутствие четкого определения дискриминации в отношении женщин;</w:t>
      </w:r>
    </w:p>
    <w:p w14:paraId="7D62797E" w14:textId="54A5CDFD" w:rsidR="00843A0D" w:rsidRPr="00843A0D" w:rsidRDefault="0004701B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отклонение Сенатом в июле 2022 года так называемого законопроекта Дзана, предусматривающего внесение поправки в статью 604-бис Уголовного кодекса с целью установить уголовную ответственность за дискриминацию и насилие по признаку пола, гендерной принадлежности, сексуальной ориентации, гендерной идентичности и инвалидности;</w:t>
      </w:r>
    </w:p>
    <w:p w14:paraId="45DBD720" w14:textId="77DC5579" w:rsidR="00843A0D" w:rsidRPr="00843A0D" w:rsidRDefault="0004701B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отсутствие данных об эффективности законов и политики, направленных на поощрение гендерного равенства и расширение прав и возможностей женщин, а также отсутствие механизмов контроля и оценки.</w:t>
      </w:r>
    </w:p>
    <w:p w14:paraId="1DD8C650" w14:textId="6CD79AC3" w:rsidR="00843A0D" w:rsidRPr="00843A0D" w:rsidRDefault="00843A0D" w:rsidP="00843A0D">
      <w:pPr>
        <w:pStyle w:val="SingleTxt"/>
        <w:rPr>
          <w:b/>
          <w:bCs/>
        </w:rPr>
      </w:pPr>
      <w:r w:rsidRPr="00843A0D">
        <w:t>14.</w:t>
      </w:r>
      <w:r w:rsidRPr="00843A0D">
        <w:tab/>
      </w:r>
      <w:r w:rsidRPr="00843A0D">
        <w:rPr>
          <w:b/>
          <w:bCs/>
        </w:rPr>
        <w:t>В соответствии со своей общей рекомендацией №</w:t>
      </w:r>
      <w:r w:rsidR="00431121">
        <w:rPr>
          <w:b/>
          <w:bCs/>
          <w:lang w:val="en-US"/>
        </w:rPr>
        <w:t> </w:t>
      </w:r>
      <w:r w:rsidRPr="00782F64">
        <w:rPr>
          <w:b/>
          <w:bCs/>
        </w:rPr>
        <w:t>33 (2015)</w:t>
      </w:r>
      <w:r w:rsidRPr="00843A0D">
        <w:rPr>
          <w:b/>
          <w:bCs/>
        </w:rPr>
        <w:t>, касающейся доступа женщин к правосудию, Комитет рекомендует государству-участнику:</w:t>
      </w:r>
    </w:p>
    <w:p w14:paraId="203C9CD1" w14:textId="5AC7F8BE" w:rsidR="00843A0D" w:rsidRPr="00843A0D" w:rsidRDefault="0004701B" w:rsidP="00843A0D">
      <w:pPr>
        <w:pStyle w:val="SingleTxt"/>
        <w:rPr>
          <w:b/>
          <w:bCs/>
        </w:rPr>
      </w:pPr>
      <w:r>
        <w:rPr>
          <w:b/>
          <w:bCs/>
        </w:rP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принять четкое определение дискриминации в отношении женщин, охватывающее как прямую, так и косвенную дискриминацию в сферах общественной и личной жизни, а также перекрестные формы дискриминации в соответствии со статьями 1 и 2 Конвенции;</w:t>
      </w:r>
    </w:p>
    <w:p w14:paraId="5058C8C7" w14:textId="1AE8C738" w:rsidR="00843A0D" w:rsidRPr="00843A0D" w:rsidRDefault="0004701B" w:rsidP="00843A0D">
      <w:pPr>
        <w:pStyle w:val="SingleTxt"/>
        <w:rPr>
          <w:b/>
          <w:bCs/>
        </w:rPr>
      </w:pPr>
      <w:r>
        <w:rPr>
          <w:b/>
          <w:bCs/>
        </w:rP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мобилизовать политическую поддержку и повторно представить на утверждение Сената законопроект Дзана о внесении поправки в статью</w:t>
      </w:r>
      <w:r>
        <w:rPr>
          <w:b/>
          <w:bCs/>
          <w:lang w:val="en-US"/>
        </w:rPr>
        <w:t> </w:t>
      </w:r>
      <w:r w:rsidR="00843A0D" w:rsidRPr="00843A0D">
        <w:rPr>
          <w:b/>
          <w:bCs/>
        </w:rPr>
        <w:t>604-бис Уголовного кодекса с целью установить уголовную ответственность за дискриминацию и насилие по признаку пола, гендерной принадлежности, сексуальной ориентации, гендерной идентичности и инвалидности;</w:t>
      </w:r>
    </w:p>
    <w:p w14:paraId="791B65BD" w14:textId="6F2F71E1" w:rsidR="00843A0D" w:rsidRPr="00843A0D" w:rsidRDefault="0004701B" w:rsidP="00843A0D">
      <w:pPr>
        <w:pStyle w:val="SingleTxt"/>
        <w:rPr>
          <w:b/>
          <w:bCs/>
        </w:rPr>
      </w:pPr>
      <w:r>
        <w:lastRenderedPageBreak/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систематически собирать данные и создавать механизмы контроля и оценки эффективности законов и политики, направленных на обеспечение равенства женщин и мужчин де-юре (на законодательном уровне) и де-факто (на практике), а также расширение прав и возможностей женщин.</w:t>
      </w:r>
    </w:p>
    <w:p w14:paraId="07F551DC" w14:textId="77777777" w:rsidR="0004701B" w:rsidRPr="0004701B" w:rsidRDefault="0004701B" w:rsidP="0004701B">
      <w:pPr>
        <w:pStyle w:val="SingleTxt"/>
        <w:spacing w:after="0" w:line="120" w:lineRule="exact"/>
        <w:rPr>
          <w:b/>
          <w:sz w:val="10"/>
        </w:rPr>
      </w:pPr>
    </w:p>
    <w:p w14:paraId="2B1AEFA2" w14:textId="4BCE4899" w:rsidR="00843A0D" w:rsidRPr="00843A0D" w:rsidRDefault="00843A0D" w:rsidP="0004701B">
      <w:pPr>
        <w:pStyle w:val="H23"/>
        <w:ind w:right="1260"/>
      </w:pPr>
      <w:r w:rsidRPr="00843A0D">
        <w:tab/>
      </w:r>
      <w:r w:rsidRPr="00843A0D">
        <w:tab/>
        <w:t>Доступ к правосудию</w:t>
      </w:r>
    </w:p>
    <w:p w14:paraId="06F0A6FE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4367E9F3" w14:textId="5C5012DE" w:rsidR="00843A0D" w:rsidRPr="00843A0D" w:rsidRDefault="00843A0D" w:rsidP="00843A0D">
      <w:pPr>
        <w:pStyle w:val="SingleTxt"/>
      </w:pPr>
      <w:r w:rsidRPr="00843A0D">
        <w:t>15.</w:t>
      </w:r>
      <w:r w:rsidRPr="00843A0D">
        <w:tab/>
        <w:t>Обеспокоенность Комитета вызывают:</w:t>
      </w:r>
    </w:p>
    <w:p w14:paraId="0486EFCA" w14:textId="594317AB" w:rsidR="00843A0D" w:rsidRPr="00843A0D" w:rsidRDefault="0004701B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ограниченный доступ женщин, не располагающих достаточными средствами, к бесплатной юридической помощи, особенно женщин, принадлежащим к уязвимым группам, включая сельских женщин, женщин-инвалидов, женщин-мигрантов, просителей убежища и беженцев, а также женщин народностей рома, синти и каминанти;</w:t>
      </w:r>
    </w:p>
    <w:p w14:paraId="47A9CA0F" w14:textId="7592E9FC" w:rsidR="00843A0D" w:rsidRPr="00843A0D" w:rsidRDefault="0004701B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использование дискриминационных формулировок и повторная виктимизация в ходе судебных разбирательств.</w:t>
      </w:r>
    </w:p>
    <w:p w14:paraId="57B98BB2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16.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04311B3C" w14:textId="2027545F" w:rsidR="00843A0D" w:rsidRPr="00843A0D" w:rsidRDefault="0004701B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расширять и адекватно финансировать государственные службы юридической помощи, чтобы обеспечить женщинам, не располагающим достаточными средствами, в первую очередь сельским женщинам, женщинам-инвалидам, женщинам-мигрантам, просителям убежища и беженцам, а также женщинам народностей рома, синти и каминанти, доступ к бесплатной юридической помощи в рамках уголовных, гражданских и административных разбирательств, связанных с гендерным насилием и дискриминацией в отношении женщин;</w:t>
      </w:r>
    </w:p>
    <w:p w14:paraId="6AEE9207" w14:textId="1FDC82AD" w:rsidR="00843A0D" w:rsidRPr="00843A0D" w:rsidRDefault="0004701B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совершенствовать программы повышения квалификации судей, прокуроров, адвокатов и других работников юридической сферы в вопросах, касающихся Конвенции, Факультативного протокола и общих рекомендаций Комитета, его мнений по индивидуальным сообщениям и докладов о расследовании в соответствии с Факультативным протоколом, бороться с гендерной предвзятостью в судебной системе и не допускать повторной виктимизации женщин.</w:t>
      </w:r>
    </w:p>
    <w:p w14:paraId="04397A18" w14:textId="77777777" w:rsidR="0004701B" w:rsidRPr="0004701B" w:rsidRDefault="0004701B" w:rsidP="0004701B">
      <w:pPr>
        <w:pStyle w:val="SingleTxt"/>
        <w:spacing w:after="0" w:line="120" w:lineRule="exact"/>
        <w:rPr>
          <w:b/>
          <w:sz w:val="10"/>
        </w:rPr>
      </w:pPr>
    </w:p>
    <w:p w14:paraId="5D651073" w14:textId="7F8F0328" w:rsidR="00843A0D" w:rsidRPr="00843A0D" w:rsidRDefault="00843A0D" w:rsidP="0004701B">
      <w:pPr>
        <w:pStyle w:val="H23"/>
        <w:ind w:right="1260"/>
      </w:pPr>
      <w:r w:rsidRPr="00843A0D">
        <w:tab/>
      </w:r>
      <w:r w:rsidRPr="00843A0D">
        <w:tab/>
        <w:t>Женщины, мир и безопасность</w:t>
      </w:r>
    </w:p>
    <w:p w14:paraId="2AA6F911" w14:textId="77777777" w:rsidR="0004701B" w:rsidRPr="0004701B" w:rsidRDefault="0004701B" w:rsidP="0004701B">
      <w:pPr>
        <w:pStyle w:val="SingleTxt"/>
        <w:spacing w:after="0" w:line="120" w:lineRule="exact"/>
        <w:rPr>
          <w:sz w:val="10"/>
        </w:rPr>
      </w:pPr>
    </w:p>
    <w:p w14:paraId="0934FA00" w14:textId="1EB3F794" w:rsidR="00843A0D" w:rsidRPr="00843A0D" w:rsidRDefault="00843A0D" w:rsidP="00201A30">
      <w:pPr>
        <w:pStyle w:val="SingleTxt"/>
      </w:pPr>
      <w:r w:rsidRPr="00843A0D">
        <w:t>17.</w:t>
      </w:r>
      <w:r w:rsidRPr="00843A0D">
        <w:tab/>
        <w:t xml:space="preserve">Комитет выражает признательность государству-участнику за его приверженность осуществлению резолюции </w:t>
      </w:r>
      <w:hyperlink r:id="rId26" w:history="1">
        <w:r w:rsidRPr="00C42EB2">
          <w:rPr>
            <w:rStyle w:val="Hyperlink"/>
          </w:rPr>
          <w:t>1325 (2000)</w:t>
        </w:r>
      </w:hyperlink>
      <w:r w:rsidRPr="00843A0D">
        <w:t xml:space="preserve"> Совета Безопасности и реализацию его четвертого Национального плана действий по вопросам женщин, мира и безопасности (2020–2024 годы). Наряду с этим он с удовлетворением отмечает пересмотр процедур выдачи разрешений на экспорт оружия в целях усиления контроля и соблюдения норм международного права, а также меры, принятые в интересах снижения риска использования экспортируемого оружия для совершения или содействия совершению насилия в отношении женщин. Однако Комитет с обеспокоенностью отмечает отсутствие информации о том, каким образом государство-участник решает проблему взаимосвязи между экспортом им оружия и либеральным регулированием приобретения огнестрельного оружия на его территории, с одной стороны, и между фемицидом и другими формами гендерного насилия в отношении женщин в государстве-участнике и за рубежом</w:t>
      </w:r>
      <w:r w:rsidR="00201A30">
        <w:rPr>
          <w:lang w:val="en-US"/>
        </w:rPr>
        <w:t> </w:t>
      </w:r>
      <w:r w:rsidRPr="00843A0D">
        <w:t>— с другой. Комитет также обеспокоен задержками в деле включения Римского статута Международного уголовного суда в национальное законодательство государства-участника.</w:t>
      </w:r>
    </w:p>
    <w:p w14:paraId="50678CE5" w14:textId="0151A2B3" w:rsidR="00843A0D" w:rsidRPr="00843A0D" w:rsidRDefault="00843A0D" w:rsidP="00843A0D">
      <w:pPr>
        <w:pStyle w:val="SingleTxt"/>
        <w:rPr>
          <w:b/>
          <w:bCs/>
        </w:rPr>
      </w:pPr>
      <w:r w:rsidRPr="00843A0D">
        <w:lastRenderedPageBreak/>
        <w:t>18.</w:t>
      </w:r>
      <w:r w:rsidRPr="00843A0D">
        <w:tab/>
      </w:r>
      <w:r w:rsidRPr="00843A0D">
        <w:rPr>
          <w:b/>
          <w:bCs/>
        </w:rPr>
        <w:t xml:space="preserve">Ссылаясь на свою общую рекомендацию № </w:t>
      </w:r>
      <w:r w:rsidRPr="00782F64">
        <w:rPr>
          <w:b/>
          <w:bCs/>
        </w:rPr>
        <w:t>30 (2013)</w:t>
      </w:r>
      <w:r w:rsidRPr="00843A0D">
        <w:rPr>
          <w:b/>
          <w:bCs/>
        </w:rPr>
        <w:t>, касающуюся положения женщин в условиях предотвращения конфликтов, в конфликтных и постконфликтных ситуациях, Комитет рекомендует государству-участнику продолжать осуществлять и еще более усиливать принимаемые им меры по защите прав женщин, признанию роли женщин в предотвращении конфликтов и обеспечению их эффективного участия в мирных переговорах.</w:t>
      </w:r>
      <w:r w:rsidRPr="00843A0D">
        <w:t xml:space="preserve"> </w:t>
      </w:r>
      <w:r w:rsidRPr="00843A0D">
        <w:rPr>
          <w:b/>
          <w:bCs/>
        </w:rPr>
        <w:t>Комитет также рекомендует государству-участнику принять все возможные меры для предотвращения негативных последствий неправомерного использования экспортируемого оружия и легких вооружений для женщин, в том числе в зонах конфликтов.</w:t>
      </w:r>
      <w:r w:rsidRPr="00843A0D">
        <w:t xml:space="preserve"> </w:t>
      </w:r>
      <w:r w:rsidRPr="00843A0D">
        <w:rPr>
          <w:b/>
          <w:bCs/>
        </w:rPr>
        <w:t>Он далее рекомендует государству-участнику включить в свой следующий периодический доклад информацию о мерах, принятых для устранения взаимосвязи между поставками им оружия и либеральным регулированием приобретения огнестрельного оружия на его территории, с одной стороны, и гендерным насилием в отношении женщин — с другой.</w:t>
      </w:r>
      <w:r w:rsidRPr="00843A0D">
        <w:t xml:space="preserve"> </w:t>
      </w:r>
      <w:r w:rsidRPr="00843A0D">
        <w:rPr>
          <w:b/>
          <w:bCs/>
        </w:rPr>
        <w:t xml:space="preserve">Комитет рекомендует государству-участнику в ускоренном режиме инкорпорировать положения Римского статута Международного уголовного суда в свое национальное законодательство в соответствии с общей рекомендацией № </w:t>
      </w:r>
      <w:r w:rsidRPr="00782F64">
        <w:rPr>
          <w:b/>
          <w:bCs/>
        </w:rPr>
        <w:t>30 (2013)</w:t>
      </w:r>
      <w:r w:rsidRPr="00843A0D">
        <w:rPr>
          <w:b/>
          <w:bCs/>
        </w:rPr>
        <w:t xml:space="preserve"> Комитета, уделив особое внимание преступлениям, связанным с преследованием по признаку пола.</w:t>
      </w:r>
    </w:p>
    <w:p w14:paraId="4AB2F693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2F94FE31" w14:textId="33DB65AD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Национальный механизм по улучшению положения женщин</w:t>
      </w:r>
    </w:p>
    <w:p w14:paraId="2A6BDB9B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01E85ED8" w14:textId="2848812E" w:rsidR="00843A0D" w:rsidRPr="00843A0D" w:rsidRDefault="00843A0D" w:rsidP="00843A0D">
      <w:pPr>
        <w:pStyle w:val="SingleTxt"/>
      </w:pPr>
      <w:r w:rsidRPr="00843A0D">
        <w:t>19.</w:t>
      </w:r>
      <w:r w:rsidRPr="00843A0D">
        <w:tab/>
        <w:t>Комитет приветствует создание Департамента равных возможностей непосредственно при Президиуме Совета министров, Межведомственного комитета по правам человека, Национального наблюдательного центра по проблеме насилия в отношении женщин, Наблюдательного центра по вопросам интеграции гендерной политики в бюджетный процесс. Комитет также отмечает, что государство-участник обеспечивает учет гендерной проблематики при разработке и осуществлении законов, постановлений и программ, таких как Национальный план восстановления и повышения устойчивости, Закон о национальном бюджете на 2024 год и бюджетный циркуляр №</w:t>
      </w:r>
      <w:r w:rsidR="00EA68D4">
        <w:rPr>
          <w:lang w:val="en-US"/>
        </w:rPr>
        <w:t> </w:t>
      </w:r>
      <w:r w:rsidRPr="00843A0D">
        <w:t>7/2020, а также в контексте выработки стратегической направленности деятельности Итальянского агентства по сотрудничеству в целях развития на период 2019</w:t>
      </w:r>
      <w:r w:rsidR="00AE16E2" w:rsidRPr="00843A0D">
        <w:t>–</w:t>
      </w:r>
      <w:r w:rsidRPr="00843A0D">
        <w:t>2021 годов. Вместе с тем Комитет с обеспокоенностью отмечает:</w:t>
      </w:r>
    </w:p>
    <w:p w14:paraId="4A8B2B0E" w14:textId="06D4A519" w:rsidR="00843A0D" w:rsidRPr="00843A0D" w:rsidRDefault="00201A30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недостаточную координацию политики и программ по обеспечению гендерного равенства между министерствами, а также на национальном и региональном уровнях;</w:t>
      </w:r>
    </w:p>
    <w:p w14:paraId="57FFA6D5" w14:textId="26CE771E" w:rsidR="00843A0D" w:rsidRPr="00843A0D" w:rsidRDefault="00201A30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отсутствие достаточных ресурсов для наращивания потенциала в области гендерного равенства в органах государственного управления на национальном и региональном уровнях;</w:t>
      </w:r>
      <w:bookmarkStart w:id="1" w:name="_Hlk157855176"/>
      <w:bookmarkEnd w:id="1"/>
    </w:p>
    <w:p w14:paraId="05B015B2" w14:textId="59BC74DE" w:rsidR="00843A0D" w:rsidRPr="00843A0D" w:rsidRDefault="00201A30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ограниченное участие женских правозащитных организаций в разработке и реализации национальных планов и стратегий, включая Национальный план восстановления и повышения устойчивости;</w:t>
      </w:r>
    </w:p>
    <w:p w14:paraId="4F3CF8BF" w14:textId="2DDC409E" w:rsidR="00843A0D" w:rsidRPr="00843A0D" w:rsidRDefault="00201A30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>нехватку ресурсов, выделяемых на международное сотрудничество в целях содействия достижению гендерного равенства и расширения прав и возможностей женщин, особенно в странах происхождения основных групп мигрантов, проживающих в государстве-участнике.</w:t>
      </w:r>
    </w:p>
    <w:p w14:paraId="711FA23B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20.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659FB262" w14:textId="75A7AA50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 xml:space="preserve">укрепить национальный механизм по улучшению положения женщин, создав координационный механизм и предоставив ему широкие полномочия и достаточные людские, технические и финансовые ресурсы в </w:t>
      </w:r>
      <w:r w:rsidR="00843A0D" w:rsidRPr="00843A0D">
        <w:rPr>
          <w:b/>
          <w:bCs/>
        </w:rPr>
        <w:lastRenderedPageBreak/>
        <w:t>целях скоординированного содействия реализации прав женщин и обеспечению гендерного равенства;</w:t>
      </w:r>
    </w:p>
    <w:p w14:paraId="3A8B4AAB" w14:textId="3C3DB2C1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выделить достаточные ресурсы для наращивания потенциала в области гендерного равенства в органах государственного управления на национальном и региональном уровнях;</w:t>
      </w:r>
    </w:p>
    <w:p w14:paraId="0CBC5FA3" w14:textId="25FF5AF9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обеспечить равноправное участие женских правозащитных организаций в разработке, принятии и осуществлении национальных планов и стратегий, включая Национальный план восстановления и повышения устойчивости;</w:t>
      </w:r>
    </w:p>
    <w:p w14:paraId="31AD97B4" w14:textId="5051D986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d)</w:t>
      </w:r>
      <w:r w:rsidR="00843A0D" w:rsidRPr="00843A0D">
        <w:tab/>
      </w:r>
      <w:r w:rsidR="00843A0D" w:rsidRPr="00843A0D">
        <w:rPr>
          <w:b/>
          <w:bCs/>
        </w:rPr>
        <w:t>усилить акцент на приоритетных задачах по обеспечению гендерного равенства и расширению прав и возможностей женщин в ходе переговоров и в соглашениях о сотрудничестве в рамках международного сотрудничества в целях развития, а также увеличить объем ресурсов, выделяемых на международное сотрудничество в интересах содействия гендерному равенству и расширению прав и возможностей женщин, особенно в странах происхождения основных групп мигрантов, проживающих в государстве-участнике.</w:t>
      </w:r>
    </w:p>
    <w:p w14:paraId="3E455297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6BA1A3AA" w14:textId="6F12C610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Национальное правозащитное учреждение</w:t>
      </w:r>
    </w:p>
    <w:p w14:paraId="647164A3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33109157" w14:textId="09B4496C" w:rsidR="00843A0D" w:rsidRPr="00843A0D" w:rsidRDefault="00843A0D" w:rsidP="00843A0D">
      <w:pPr>
        <w:pStyle w:val="SingleTxt"/>
      </w:pPr>
      <w:r w:rsidRPr="00843A0D">
        <w:t>21.</w:t>
      </w:r>
      <w:r w:rsidRPr="00843A0D">
        <w:tab/>
        <w:t>Комитет принимает к сведению представленную государством-участником информацию о прогрессе, достигнутом в целях принятия законопроекта о создании национального правозащитного учреждения, которое будет уполномочено защищать, поощрять права человека и решать вопросы прав человека, включая права женщин. При этом он по-прежнему обеспокоен длительной задержкой в деле принятия законопроекта.</w:t>
      </w:r>
    </w:p>
    <w:p w14:paraId="1DA495B1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22.</w:t>
      </w:r>
      <w:r w:rsidRPr="00843A0D">
        <w:tab/>
      </w:r>
      <w:r w:rsidRPr="00843A0D">
        <w:rPr>
          <w:b/>
          <w:bCs/>
        </w:rPr>
        <w:t>Комитет рекомендует государству-участнику создать независимое национальное правозащитное учреждение в соответствии с принципами, касающимися статуса национальных учреждений, занимающихся поощрением и защитой прав человека («Парижскими принципами»), которое будет наделено широкими полномочиями по поощрению и защите прав человека, включая права женщин, и предоставить ему достаточные людские, технические и финансовые ресурсы, чтобы оно могло эффективно выполнять свой мандат.</w:t>
      </w:r>
    </w:p>
    <w:p w14:paraId="31F36342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4E0F6E08" w14:textId="2E0B1070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Временные специальные меры</w:t>
      </w:r>
    </w:p>
    <w:p w14:paraId="718B8E93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40FD14BA" w14:textId="11E9960A" w:rsidR="00843A0D" w:rsidRPr="00843A0D" w:rsidRDefault="00843A0D" w:rsidP="00843A0D">
      <w:pPr>
        <w:pStyle w:val="SingleTxt"/>
      </w:pPr>
      <w:r w:rsidRPr="00843A0D">
        <w:t>23.</w:t>
      </w:r>
      <w:r w:rsidRPr="00843A0D">
        <w:tab/>
        <w:t>Комитет отмечает принятие законодательства, обеспечивающего равноправное участие женщин и мужчин в политической и общественной жизни и в сфере занятости (Закон Голфо-Моска), а также создание специального фонда для инвалидов. Вместе с тем он с озабоченностью отмечает ограниченное понимание государственными должностными лицами государства-участника временных специальных мер, определенных в пункте 1 статьи 4 Конвенции и общей рекомендации № 25 Комитета (2004) о временных специальных мерах, а именно: ограниченное использование таких мер в сферах, где женщины недостаточно представлены или находятся в неблагоприятном положении, включая политическую жизнь, образование и занятость, а также неприменение временных специальных мер для улучшения положения женщин, сталкивающихся с перекрестными формами дискриминации. Комитет также с обеспокоенностью отмечает несоблюдение положений статьи 48 Законодательного указа № 198 от 2006 года, согласно которой женщины должны составлять не менее одной трети лиц, нанимаемых на работу в органы государственной власти.</w:t>
      </w:r>
    </w:p>
    <w:p w14:paraId="48110C05" w14:textId="66BE4946" w:rsidR="00843A0D" w:rsidRPr="00843A0D" w:rsidRDefault="00843A0D" w:rsidP="00201A30">
      <w:pPr>
        <w:pStyle w:val="SingleTxt"/>
      </w:pPr>
      <w:r w:rsidRPr="00843A0D">
        <w:lastRenderedPageBreak/>
        <w:t>24.</w:t>
      </w:r>
      <w:r w:rsidRPr="00843A0D">
        <w:tab/>
      </w:r>
      <w:r w:rsidRPr="00843A0D">
        <w:rPr>
          <w:b/>
          <w:bCs/>
        </w:rPr>
        <w:t xml:space="preserve">Комитет рекомендует государству-участнику активнее применять временные специальные меры, включая введение квот и внедрение систем обеспечения гендерного паритета, в соответствии с пунктом 1 статьи 4 Конвенции и общей рекомендацией № </w:t>
      </w:r>
      <w:r w:rsidRPr="00782F64">
        <w:rPr>
          <w:b/>
          <w:bCs/>
        </w:rPr>
        <w:t>25 (2004)</w:t>
      </w:r>
      <w:r w:rsidRPr="00843A0D">
        <w:rPr>
          <w:b/>
          <w:bCs/>
        </w:rPr>
        <w:t xml:space="preserve"> Комитета о временных специальных мерах для достижения фактического равноправия женщин и мужчин во всех охватываемых Конвенцией областях, в которых женщины недостаточно представлены или находятся в неблагоприятном положении, в частности в парламенте, региональных и муниципальных советах, в сферах образовани</w:t>
      </w:r>
      <w:r w:rsidR="002516C3">
        <w:rPr>
          <w:b/>
          <w:bCs/>
        </w:rPr>
        <w:t>я</w:t>
      </w:r>
      <w:r w:rsidRPr="00843A0D">
        <w:rPr>
          <w:b/>
          <w:bCs/>
        </w:rPr>
        <w:t xml:space="preserve"> и занятости, в том числе на руководящих должностях.</w:t>
      </w:r>
      <w:r w:rsidRPr="00843A0D">
        <w:t xml:space="preserve"> </w:t>
      </w:r>
      <w:r w:rsidRPr="00843A0D">
        <w:rPr>
          <w:b/>
          <w:bCs/>
        </w:rPr>
        <w:t>Он также рекомендует государству-участнику повысить осведомленность общественности о недискриминационном характере временных специальных мер, обеспечить государственным должностным лицам более широкие возможности в плане их применения и систематически собирать данные об их результативности.</w:t>
      </w:r>
      <w:r w:rsidRPr="00843A0D">
        <w:t xml:space="preserve"> </w:t>
      </w:r>
      <w:r w:rsidRPr="00843A0D">
        <w:rPr>
          <w:b/>
          <w:bCs/>
        </w:rPr>
        <w:t>Он далее рекомендует государству-участнику обеспечить строгое соблюдение статьи</w:t>
      </w:r>
      <w:r w:rsidR="00201A30">
        <w:rPr>
          <w:b/>
          <w:bCs/>
          <w:lang w:val="en-US"/>
        </w:rPr>
        <w:t> </w:t>
      </w:r>
      <w:r w:rsidRPr="00843A0D">
        <w:rPr>
          <w:b/>
          <w:bCs/>
        </w:rPr>
        <w:t>48 Законодательного указа №</w:t>
      </w:r>
      <w:r w:rsidR="00201A30">
        <w:rPr>
          <w:b/>
          <w:bCs/>
          <w:lang w:val="en-US"/>
        </w:rPr>
        <w:t> </w:t>
      </w:r>
      <w:r w:rsidRPr="00843A0D">
        <w:rPr>
          <w:b/>
          <w:bCs/>
        </w:rPr>
        <w:t>198 от 2006</w:t>
      </w:r>
      <w:r w:rsidR="00201A30">
        <w:rPr>
          <w:b/>
          <w:bCs/>
          <w:lang w:val="en-US"/>
        </w:rPr>
        <w:t> </w:t>
      </w:r>
      <w:r w:rsidRPr="00843A0D">
        <w:rPr>
          <w:b/>
          <w:bCs/>
        </w:rPr>
        <w:t>года и увеличить минимальную квоту для приема женщин на работу в органы государственной власти с одной трети до 50 процентов, с тем чтобы достичь гендерного паритета к 2030 году.</w:t>
      </w:r>
    </w:p>
    <w:p w14:paraId="623A82BE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5106FD99" w14:textId="50B1D338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Стереотипы</w:t>
      </w:r>
    </w:p>
    <w:p w14:paraId="2A17713D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143BB1FF" w14:textId="362ECDDA" w:rsidR="00843A0D" w:rsidRPr="00843A0D" w:rsidRDefault="00843A0D" w:rsidP="00843A0D">
      <w:pPr>
        <w:pStyle w:val="SingleTxt"/>
      </w:pPr>
      <w:r w:rsidRPr="00843A0D">
        <w:t>25.</w:t>
      </w:r>
      <w:r w:rsidRPr="00843A0D">
        <w:tab/>
        <w:t>Комитет с удовлетворением отмечает принятие резолюции 442/17/CONS об искоренении гендерных стереотипов в информационных и развлекательных программах на телевидении, принятие Законодательного указа №</w:t>
      </w:r>
      <w:r w:rsidR="00CC3555">
        <w:t> </w:t>
      </w:r>
      <w:r w:rsidRPr="00843A0D">
        <w:t>208 от 2021</w:t>
      </w:r>
      <w:r w:rsidR="00201A30">
        <w:rPr>
          <w:lang w:val="en-US"/>
        </w:rPr>
        <w:t> </w:t>
      </w:r>
      <w:r w:rsidRPr="00843A0D">
        <w:t>года, наделяющего Национальный орган по регулированию связи полномочиями взимать штрафы за разжигание ненависти в аудиовизуальных средствах массовой информации, а также создание в 2023 году Независимого национального органа по борьбе с агрессивными высказываниями в адрес женщин в СМИ. Однако Комитет с обеспокоенностью отмечает:</w:t>
      </w:r>
    </w:p>
    <w:p w14:paraId="51284E31" w14:textId="10AE9C1C" w:rsidR="00843A0D" w:rsidRPr="00843A0D" w:rsidRDefault="00201A30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сохранение сексизма и гендерных стереотипов на общественном и институциональном уровнях и отсутствие информации о применении санкций;</w:t>
      </w:r>
    </w:p>
    <w:p w14:paraId="124C7D61" w14:textId="15A7970C" w:rsidR="00843A0D" w:rsidRPr="00843A0D" w:rsidRDefault="00201A30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распространенность языка ненависти в отношении лесбиянок, бисексуальных, трансгендерных и интерсексуальных женщин и девочек, а также женщин и девочек с инвалидностью, в том числе в цифровом пространстве;</w:t>
      </w:r>
    </w:p>
    <w:p w14:paraId="1B72A1F8" w14:textId="79953E56" w:rsidR="00843A0D" w:rsidRPr="00843A0D" w:rsidRDefault="00201A30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отсутствие гарантий защиты от гендерных стереотипов, связанных с биометрическими системами, системами наблюдения и алгоритмического профилирования, которые используются правоохранительными органами в борьбе с преступностью.</w:t>
      </w:r>
      <w:bookmarkStart w:id="2" w:name="_Hlk157877532"/>
      <w:bookmarkEnd w:id="2"/>
    </w:p>
    <w:p w14:paraId="17BC759F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26.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33F91606" w14:textId="7CA445D1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усилить существующие нормативные меры и ускорить принятие комплексной стратегии, предусматривающей активные и последовательные меры по искоренению стереотипов в отношении роли и обязанностей женщин и мужчин в семье и обществе, выделить адекватные людские, технические и финансовые ресурсы для реализации этой стратегии в сотрудничестве с регионами и обеспечить оценку санкций, налагаемых Национальным органом по регулированию связи в случаях использования дискриминационных высказываний в отношении женщин и языка ненависти;</w:t>
      </w:r>
    </w:p>
    <w:p w14:paraId="75CEC608" w14:textId="5BC943E9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 xml:space="preserve">принять решительные меры для борьбы с разжиганием ненависти в отношении лесбиянок, бисексуальных, трансгендерных и интерсексуальных женщин и девочек, а также женщин и девочек-инвалидов и поощрять использование в средствах массовой информации формулировок, учитывающих гендерную специфику, в том числе путем привлечения </w:t>
      </w:r>
      <w:r w:rsidR="00843A0D" w:rsidRPr="00843A0D">
        <w:rPr>
          <w:b/>
          <w:bCs/>
        </w:rPr>
        <w:lastRenderedPageBreak/>
        <w:t>платформ социальных сетей к ответственности за контент, создаваемый пользователями;</w:t>
      </w:r>
    </w:p>
    <w:p w14:paraId="189029A7" w14:textId="23E86377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ввести адекватные гарантии недопущения гендерных стереотипов, связанных с биометрическими системами, системами наблюдения и алгоритмического профилирования, которые правоохранительные органы используют для предотвращения и расследования преступлений, и принять меры для устранения алгоритмической предвзятости, связанной с искусственным интеллектом и алгоритмическими услугами.</w:t>
      </w:r>
    </w:p>
    <w:p w14:paraId="4A506687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6D9AB22C" w14:textId="009E0C74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Гендерное насилие в отношении женщин</w:t>
      </w:r>
    </w:p>
    <w:p w14:paraId="3B1EF143" w14:textId="77777777" w:rsidR="004E6641" w:rsidRPr="004E6641" w:rsidRDefault="004E6641" w:rsidP="004E6641">
      <w:pPr>
        <w:pStyle w:val="SingleTxt"/>
        <w:spacing w:after="0" w:line="120" w:lineRule="exact"/>
        <w:rPr>
          <w:sz w:val="10"/>
        </w:rPr>
      </w:pPr>
    </w:p>
    <w:p w14:paraId="62B23F43" w14:textId="57F6980D" w:rsidR="00843A0D" w:rsidRPr="00843A0D" w:rsidRDefault="00843A0D" w:rsidP="00843A0D">
      <w:pPr>
        <w:pStyle w:val="SingleTxt"/>
      </w:pPr>
      <w:r w:rsidRPr="00843A0D">
        <w:t>27.</w:t>
      </w:r>
      <w:r w:rsidRPr="00843A0D">
        <w:tab/>
        <w:t>Комитет принимает к сведению принятие Закона №</w:t>
      </w:r>
      <w:r w:rsidR="00783C3C">
        <w:rPr>
          <w:lang w:val="en-US"/>
        </w:rPr>
        <w:t> </w:t>
      </w:r>
      <w:r w:rsidRPr="00843A0D">
        <w:t>53 от 2022 года, нацеленного на расширение систематического сбора данных о случаях гендерного насилия в отношении женщин; так называемую реформу Картабиа, в соответствии с которой примирительные процедуры запрещены, а при проведении бракоразводных процессов, в ходе которых представляются доказательства семейно-бытового насилия, должны приниматься меры защиты; Сводный закон об аудиовизуальных средствах массовой информации (Законодательный указ №</w:t>
      </w:r>
      <w:r w:rsidR="00783C3C">
        <w:rPr>
          <w:lang w:val="en-US"/>
        </w:rPr>
        <w:t> </w:t>
      </w:r>
      <w:r w:rsidRPr="00843A0D">
        <w:t>208 от 2021</w:t>
      </w:r>
      <w:r w:rsidR="00783C3C">
        <w:rPr>
          <w:lang w:val="en-US"/>
        </w:rPr>
        <w:t> </w:t>
      </w:r>
      <w:r w:rsidRPr="00843A0D">
        <w:t>года), которым введены меры по борьбе с подстрекательством к актам насилия или ненависти в средствах массовой информации, и продолжающийся пересмотр Национального стратегического плана по борьбе с мужским насилием в отношении женщин на 2021–2023 годы. Комитет также отмечает разработку протоколов для расследования случаев гендерного насилия в отношении женщин в двух регионах. Однако Комитет с обеспокоенностью отмечает:</w:t>
      </w:r>
    </w:p>
    <w:p w14:paraId="6B31E227" w14:textId="4B911859" w:rsidR="00843A0D" w:rsidRPr="00843A0D" w:rsidRDefault="00201A30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широкую распространенность гендерного насилия в отношении женщин в государстве-участнике и отсутствие национального оперативного плана, основанного на региональном сотрудничестве;</w:t>
      </w:r>
    </w:p>
    <w:p w14:paraId="73BDD2D3" w14:textId="185FDA16" w:rsidR="00843A0D" w:rsidRPr="00843A0D" w:rsidRDefault="00201A30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тот факт, что не вся информация о гендерном насилии в отношении женщин сообщается в надлежащие инстанции из-за страха жертв подвергнуться стигматизации или актам возмездия, их экономической зависимости от жестоко обращающихся с ними партнеров, юридической неграмотности, языковых барьеров и отсутствия доверия к правоохранительным органам;</w:t>
      </w:r>
    </w:p>
    <w:p w14:paraId="544DCEC7" w14:textId="303E49F9" w:rsidR="00843A0D" w:rsidRPr="00843A0D" w:rsidRDefault="00201A30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тот факт, что в Уголовном кодексе государства-участника фемицид как отдельный состав преступления не предусмотрен;</w:t>
      </w:r>
    </w:p>
    <w:p w14:paraId="48029850" w14:textId="31E0F9E3" w:rsidR="00843A0D" w:rsidRPr="00843A0D" w:rsidRDefault="00201A30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>тот факт, что определение изнасилования в Уголовном кодексе не основано непосредственно на отсутствии согласия;</w:t>
      </w:r>
    </w:p>
    <w:p w14:paraId="2699FDBF" w14:textId="74F68F36" w:rsidR="00843A0D" w:rsidRPr="00843A0D" w:rsidRDefault="00201A30" w:rsidP="00843A0D">
      <w:pPr>
        <w:pStyle w:val="SingleTxt"/>
      </w:pPr>
      <w:r>
        <w:tab/>
      </w:r>
      <w:r w:rsidR="00843A0D" w:rsidRPr="00843A0D">
        <w:t>e)</w:t>
      </w:r>
      <w:r w:rsidR="00843A0D" w:rsidRPr="00843A0D">
        <w:tab/>
        <w:t>отсутствие информации о применении новых мер, предусмотренных в соответствии с реформой Картабиа, в случаях гендерного насилия в отношении женщин, а также сообщения о продолжающемся использовании примирительных процедур даже при отсутствии согласия жертвы;</w:t>
      </w:r>
    </w:p>
    <w:p w14:paraId="7CA84334" w14:textId="1EDF4944" w:rsidR="00843A0D" w:rsidRPr="00843A0D" w:rsidRDefault="00201A30" w:rsidP="00843A0D">
      <w:pPr>
        <w:pStyle w:val="SingleTxt"/>
      </w:pPr>
      <w:r>
        <w:tab/>
      </w:r>
      <w:r w:rsidR="00843A0D" w:rsidRPr="00843A0D">
        <w:t>f)</w:t>
      </w:r>
      <w:r w:rsidR="00843A0D" w:rsidRPr="00843A0D">
        <w:tab/>
        <w:t>отсутствие информации об исполнении на практике защитных предписаний, особенно о неисполнении запретов на контакты или предписаний о раздельном проживании, и о контроле за соблюдением этих предписаний, вследствие чего женщины, пострадавшие от семейно-бытового насилия, подвергаются риску столкнуться с ним повторно;</w:t>
      </w:r>
    </w:p>
    <w:p w14:paraId="5E271248" w14:textId="770A7A56" w:rsidR="00843A0D" w:rsidRPr="00843A0D" w:rsidRDefault="00201A30" w:rsidP="00843A0D">
      <w:pPr>
        <w:pStyle w:val="SingleTxt"/>
      </w:pPr>
      <w:r>
        <w:tab/>
      </w:r>
      <w:r w:rsidR="00843A0D" w:rsidRPr="00843A0D">
        <w:t>g)</w:t>
      </w:r>
      <w:r w:rsidR="00843A0D" w:rsidRPr="00843A0D">
        <w:tab/>
        <w:t>отсутствие надлежащих служб оказания помощи пострадавшим от насилия женщинам, стремящимся вырваться из отношений, в которых они подвергаются насилию, а также различия между регионами в плане наличия и качества работы таких служб;</w:t>
      </w:r>
    </w:p>
    <w:p w14:paraId="1BF53FAE" w14:textId="68041DC4" w:rsidR="00843A0D" w:rsidRPr="00843A0D" w:rsidRDefault="00201A30" w:rsidP="00843A0D">
      <w:pPr>
        <w:pStyle w:val="SingleTxt"/>
      </w:pPr>
      <w:r>
        <w:lastRenderedPageBreak/>
        <w:tab/>
      </w:r>
      <w:r w:rsidR="00843A0D" w:rsidRPr="00843A0D">
        <w:t>h)</w:t>
      </w:r>
      <w:r w:rsidR="00843A0D" w:rsidRPr="00843A0D">
        <w:tab/>
        <w:t>отсутствие дезагрегированных данных обо всех формах гендерного насилия в отношении женщин и девочек, включая семейно-бытовое насилие, принудительную стерилизацию и насилие в Интернете.</w:t>
      </w:r>
    </w:p>
    <w:p w14:paraId="2A98C2CA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28.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41758B49" w14:textId="301CA497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повысить эффективность осуществления нормативно-правовой базы, направленной на предотвращение всех форм насилия в отношении женщин, борьбу с ними и наказание за них, а также нового Национального стратегического плана по борьбе с мужским насилием в отношении женщин на всей территории государства-участника и обеспечить выделение достаточных людских, технических и финансовых ресурсов на цели их реализации, мониторинга и оценки;</w:t>
      </w:r>
    </w:p>
    <w:p w14:paraId="556D496F" w14:textId="55E300C2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поощрять направление в надлежащие инстанции сообщений о случаях гендерного насилия в отношении женщин и девочек, в том числе женщин с инвалидностью, сельских женщин и женщин-беженцев, просителей убежища и мигрантов, повышая осведомленность о преступном характере гендерного насилия в отношении женщин и противодействуя его социальной легитимизации, а также борясь с общественным осуждением женщин, сообщающих о случаях гендерного насилия, и обеспечивая защиту их от актов возмездия;</w:t>
      </w:r>
      <w:r w:rsidR="00843A0D" w:rsidRPr="00843A0D">
        <w:t xml:space="preserve"> </w:t>
      </w:r>
    </w:p>
    <w:p w14:paraId="5CA6FFF7" w14:textId="6AA2C150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 xml:space="preserve">внести в Уголовный кодекс поправки, предусматривающие уголовную ответственность за фемицид как отдельный состав преступления, в том числе за насилие в отношении лесбиянок, бисексуальных, трансгендерных и интерсексуальных женщин, и определить все формы гендерного насилия в отношении женщин, включая физическое, психологическое, сексуальное, экономическое и семейно-бытовое насилие, как уголовные преступления в соответствии с общей рекомендацией № </w:t>
      </w:r>
      <w:r w:rsidR="00843A0D" w:rsidRPr="004E6641">
        <w:rPr>
          <w:b/>
          <w:bCs/>
        </w:rPr>
        <w:t>35 (2017)</w:t>
      </w:r>
      <w:r w:rsidR="00843A0D" w:rsidRPr="00843A0D">
        <w:rPr>
          <w:b/>
          <w:bCs/>
        </w:rPr>
        <w:t xml:space="preserve"> о гендерном насилии в отношении женщин, предназначенной для обновления общей рекомендации № 19;</w:t>
      </w:r>
    </w:p>
    <w:p w14:paraId="0DB67C01" w14:textId="389990F8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d)</w:t>
      </w:r>
      <w:r w:rsidR="00843A0D" w:rsidRPr="00843A0D">
        <w:tab/>
      </w:r>
      <w:r w:rsidR="00843A0D" w:rsidRPr="00843A0D">
        <w:rPr>
          <w:b/>
          <w:bCs/>
        </w:rPr>
        <w:t>внести в Уголовный кодекс поправки, включив в него определение изнасилования, основанное на отсутствии свободного и добровольного согласия, с тем чтобы оно охватывало любой сексуальный акт, совершенный не по обоюдному согласию, и чтобы в нем учитывались все обстоятельства принуждения, как того требуют международные стандарты в области прав человека;</w:t>
      </w:r>
      <w:bookmarkStart w:id="3" w:name="_Hlk158298372"/>
      <w:bookmarkEnd w:id="3"/>
    </w:p>
    <w:p w14:paraId="2CBFDA9A" w14:textId="765B4F5C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e)</w:t>
      </w:r>
      <w:r w:rsidR="00843A0D" w:rsidRPr="00843A0D">
        <w:tab/>
      </w:r>
      <w:r w:rsidR="00843A0D" w:rsidRPr="00843A0D">
        <w:rPr>
          <w:b/>
          <w:bCs/>
        </w:rPr>
        <w:t>обеспечивать посредством обязательного и последовательного повышения квалификации судей, прокуроров и сотрудников полиции и других правоохранительных органов, чтобы все акты гендерного насилия, в том числе сексуального и семейно-бытового насилия в отношении женщин, эффективно расследовались, а виновные подвергались надлежащему преследованию и наказанию и чтобы судебные защитные предписания эффективно исполнялись и их соблюдение контролировалось, а за их неисполнение предусматривались бы санкции;</w:t>
      </w:r>
    </w:p>
    <w:p w14:paraId="57320E2D" w14:textId="00DEFE3F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f)</w:t>
      </w:r>
      <w:r w:rsidR="00843A0D" w:rsidRPr="00843A0D">
        <w:tab/>
      </w:r>
      <w:r w:rsidR="00843A0D" w:rsidRPr="00843A0D">
        <w:rPr>
          <w:b/>
          <w:bCs/>
        </w:rPr>
        <w:t>оценить воздействие новых мер, введенных в соответствии с реформой Картабиа, в случаях гендерного насилия в отношении женщин и обеспечить, чтобы альтернативные механизмы разрешения споров, такие как посредничество, примирение и восстановительное правосудие, не имели приоритета перед уголовным преследованием в уголовном процессе и чтобы они не являлись препятствием для доступа женщин к официальному правосудию, а также продолжать и активизировать усилия в целях создания специализированных судов по делам о гендерном насилии в отношении женщин во всех регионах государства-участника;</w:t>
      </w:r>
    </w:p>
    <w:p w14:paraId="3656B215" w14:textId="3186CF72" w:rsidR="00843A0D" w:rsidRPr="00843A0D" w:rsidRDefault="00201A30" w:rsidP="00843A0D">
      <w:pPr>
        <w:pStyle w:val="SingleTxt"/>
        <w:rPr>
          <w:b/>
          <w:bCs/>
        </w:rPr>
      </w:pPr>
      <w:r>
        <w:lastRenderedPageBreak/>
        <w:tab/>
      </w:r>
      <w:r w:rsidR="00843A0D" w:rsidRPr="00843A0D">
        <w:t>g)</w:t>
      </w:r>
      <w:r w:rsidR="00843A0D" w:rsidRPr="00843A0D">
        <w:tab/>
      </w:r>
      <w:r w:rsidR="00843A0D" w:rsidRPr="00843A0D">
        <w:rPr>
          <w:b/>
          <w:bCs/>
        </w:rPr>
        <w:t>надлежащим образом финансировать службы оказания помощи пострадавшим путем субсидирования приютов, находящихся в ведении неправительственных организаций, и расширить сеть открытых для всех и доступных специализированных приютов для женщин и девочек, ставших жертвами гендерного насилия, с учетом особых потребностей женщин и девочек с инвалидностью, а также предоставлять пострадавшим от гендерного насилия психологические консультации, финансовую помощь, возможности получить образование, профессиональную подготовку и заниматься приносящей доход деятельностью, доступное жилье и, если это необходимо для их безопасности, возможность смены личности;</w:t>
      </w:r>
    </w:p>
    <w:p w14:paraId="36FAB263" w14:textId="007183EB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h)</w:t>
      </w:r>
      <w:r w:rsidR="00843A0D" w:rsidRPr="00843A0D">
        <w:tab/>
      </w:r>
      <w:r w:rsidR="00843A0D" w:rsidRPr="00843A0D">
        <w:rPr>
          <w:b/>
          <w:bCs/>
        </w:rPr>
        <w:t>обеспечить систематический сбор и анализ данных о масштабах гендерного насилия в отношении женщин и девочек во всех его формах, в том числе данных о семейно-бытовом насилии, принудительной стерилизации, насилии в Интернете и фемициде по всем регионам государства-участника, с разбивкой по возрасту, региону, инвалидности и характеру отношений между жертвой и правонарушителем.</w:t>
      </w:r>
    </w:p>
    <w:p w14:paraId="795993D5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4A9A42E0" w14:textId="05CC64BF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Торговля людьми и эксплуатация проституции</w:t>
      </w:r>
    </w:p>
    <w:p w14:paraId="1520690C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1B046D16" w14:textId="4E0E4957" w:rsidR="00843A0D" w:rsidRPr="00843A0D" w:rsidRDefault="00843A0D" w:rsidP="00843A0D">
      <w:pPr>
        <w:pStyle w:val="SingleTxt"/>
      </w:pPr>
      <w:r w:rsidRPr="00843A0D">
        <w:t>29.</w:t>
      </w:r>
      <w:r w:rsidRPr="00843A0D">
        <w:tab/>
        <w:t>Комитет приветствует принятие Национального плана действий по борьбе с торговлей людьми и их жестокой эксплуатацией (2022–2025 годы), руководящих принципов по выявлению жертв торговли людьми среди лиц, обращающихся за международной защитой, и процедур передачи дел в 2020 году, а также создание Национальной телефонной службы по борьбе с торговлей людьми, расположенной в регионе Венето. Обеспокоенность Комитета, однако, по-прежнему вызывают:</w:t>
      </w:r>
    </w:p>
    <w:p w14:paraId="13D99313" w14:textId="176AAE0E" w:rsidR="00843A0D" w:rsidRPr="00843A0D" w:rsidRDefault="00201A30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распространенность торговли женщинами и девочками в государстве-участнике и низкие показатели судебного преследования и вынесения обвинительных приговоров по делам о торговле людьми;</w:t>
      </w:r>
    </w:p>
    <w:p w14:paraId="1CEC0E94" w14:textId="72A40781" w:rsidR="00843A0D" w:rsidRPr="00843A0D" w:rsidRDefault="00201A30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несовершенство механизмов раннего выявления и направления в соответствующие службы жертв торговли людьми, нуждающихся в защите, которые считаются не защищенными лицами, а нелегальными мигрантами, а также непроведение перед их возвращением индивидуальной оценки рисков во избежание ситуации, когда эти люди могут оказаться объектом торговли или повторно стать жертвами торговли людьми;</w:t>
      </w:r>
    </w:p>
    <w:p w14:paraId="26F812F7" w14:textId="19C0D774" w:rsidR="00843A0D" w:rsidRPr="00843A0D" w:rsidRDefault="00201A30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отсутствие специальных механизмов для выявления детей, ставших жертвами торговли людьми, и жертв торговли людьми, вынужденных заниматься онлайн-проституцией;</w:t>
      </w:r>
    </w:p>
    <w:p w14:paraId="15FC6759" w14:textId="16162CB9" w:rsidR="00843A0D" w:rsidRPr="00843A0D" w:rsidRDefault="00201A30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>отсутствие конкретных мер по борьбе с продолжающими действовать организованными нигерийскими сетями торговли людьми, для которых нигерийские женщины и несопровождаемые нигерийские несовершеннолетние являются объектами торговли в целях сексуальной эксплуатации;</w:t>
      </w:r>
    </w:p>
    <w:p w14:paraId="0F157E1A" w14:textId="6BBE75CB" w:rsidR="00843A0D" w:rsidRPr="00843A0D" w:rsidRDefault="00201A30" w:rsidP="00843A0D">
      <w:pPr>
        <w:pStyle w:val="SingleTxt"/>
      </w:pPr>
      <w:r>
        <w:tab/>
      </w:r>
      <w:r w:rsidR="00843A0D" w:rsidRPr="00843A0D">
        <w:t>e)</w:t>
      </w:r>
      <w:r w:rsidR="00843A0D" w:rsidRPr="00843A0D">
        <w:tab/>
        <w:t>недостаточное предоставление информации и помощи жертвам торговли людьми на доступных языках;</w:t>
      </w:r>
    </w:p>
    <w:p w14:paraId="46936AD6" w14:textId="7018B25F" w:rsidR="00843A0D" w:rsidRPr="00843A0D" w:rsidRDefault="00201A30" w:rsidP="00843A0D">
      <w:pPr>
        <w:pStyle w:val="SingleTxt"/>
      </w:pPr>
      <w:r>
        <w:tab/>
      </w:r>
      <w:r w:rsidR="00843A0D" w:rsidRPr="00843A0D">
        <w:t>f)</w:t>
      </w:r>
      <w:r w:rsidR="00843A0D" w:rsidRPr="00843A0D">
        <w:tab/>
        <w:t>ограничения на работу неправительственных организаций, оказывающих помощь жертвам торговли людьми, в контексте реализации Законодательного указа № 1 от 2023 года;</w:t>
      </w:r>
    </w:p>
    <w:p w14:paraId="207660D8" w14:textId="7E7FD208" w:rsidR="00843A0D" w:rsidRPr="00843A0D" w:rsidRDefault="00201A30" w:rsidP="00843A0D">
      <w:pPr>
        <w:pStyle w:val="SingleTxt"/>
      </w:pPr>
      <w:r>
        <w:tab/>
      </w:r>
      <w:r w:rsidR="00843A0D" w:rsidRPr="00843A0D">
        <w:t>g)</w:t>
      </w:r>
      <w:r w:rsidR="00843A0D" w:rsidRPr="00843A0D">
        <w:tab/>
        <w:t>отсутствие данных о жертвах торговли людьми в разбивке по полу, возрасту и национальности, а также стандартных оперативных процедур для защиты данных;</w:t>
      </w:r>
    </w:p>
    <w:p w14:paraId="786E14C8" w14:textId="08A96FED" w:rsidR="00843A0D" w:rsidRPr="00843A0D" w:rsidRDefault="00201A30" w:rsidP="00843A0D">
      <w:pPr>
        <w:pStyle w:val="SingleTxt"/>
      </w:pPr>
      <w:r>
        <w:lastRenderedPageBreak/>
        <w:tab/>
      </w:r>
      <w:r w:rsidR="00843A0D" w:rsidRPr="00843A0D">
        <w:t>h)</w:t>
      </w:r>
      <w:r w:rsidR="00843A0D" w:rsidRPr="00843A0D">
        <w:tab/>
        <w:t>отсутствие рассчитанных на женщин и девочек, желающих прекратить заниматься проституцией, «программ выхода», позволяющих это сделать.</w:t>
      </w:r>
    </w:p>
    <w:p w14:paraId="32204673" w14:textId="2B9CBE98" w:rsidR="00843A0D" w:rsidRPr="00843A0D" w:rsidRDefault="00843A0D" w:rsidP="00843A0D">
      <w:pPr>
        <w:pStyle w:val="SingleTxt"/>
        <w:rPr>
          <w:b/>
          <w:bCs/>
        </w:rPr>
      </w:pPr>
      <w:r w:rsidRPr="00843A0D">
        <w:t>30.</w:t>
      </w:r>
      <w:r w:rsidRPr="00843A0D">
        <w:tab/>
      </w:r>
      <w:r w:rsidRPr="00843A0D">
        <w:rPr>
          <w:b/>
          <w:bCs/>
        </w:rPr>
        <w:t xml:space="preserve">В соответствии со своей общей рекомендацией № </w:t>
      </w:r>
      <w:r w:rsidRPr="004E6641">
        <w:rPr>
          <w:b/>
          <w:bCs/>
        </w:rPr>
        <w:t>38 (2020)</w:t>
      </w:r>
      <w:r w:rsidRPr="00843A0D">
        <w:rPr>
          <w:b/>
          <w:bCs/>
        </w:rPr>
        <w:t xml:space="preserve"> о торговле женщинами и девочками в контексте глобальной миграции Комитет рекомендует государству-участнику:</w:t>
      </w:r>
    </w:p>
    <w:p w14:paraId="1B3B851E" w14:textId="55B22879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принять всеобъемлющее законодательство о борьбе с торговлей людьми, особенно женщинами и девочками, а также преследовать в судебном порядке и должным образом наказывать торговцев людьми и их пособников, в том числе если они являются публичными должностными лицами (</w:t>
      </w:r>
      <w:hyperlink r:id="rId27" w:history="1">
        <w:r w:rsidR="00843A0D" w:rsidRPr="00C42EB2">
          <w:rPr>
            <w:rStyle w:val="Hyperlink"/>
            <w:b/>
            <w:bCs/>
          </w:rPr>
          <w:t>CEDAW/C/IT</w:t>
        </w:r>
        <w:r w:rsidR="00843A0D" w:rsidRPr="00C42EB2">
          <w:rPr>
            <w:rStyle w:val="Hyperlink"/>
            <w:b/>
            <w:bCs/>
          </w:rPr>
          <w:t>A</w:t>
        </w:r>
        <w:r w:rsidR="00843A0D" w:rsidRPr="00C42EB2">
          <w:rPr>
            <w:rStyle w:val="Hyperlink"/>
            <w:b/>
            <w:bCs/>
          </w:rPr>
          <w:t>/CO/7</w:t>
        </w:r>
      </w:hyperlink>
      <w:r w:rsidR="00843A0D" w:rsidRPr="00843A0D">
        <w:rPr>
          <w:b/>
          <w:bCs/>
        </w:rPr>
        <w:t>, пункт 30);</w:t>
      </w:r>
    </w:p>
    <w:p w14:paraId="556E937C" w14:textId="57C386F9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усовершенствовать механизмы раннего выявления и направления жертв торговли людьми в соответствующие службы, предоставлять таким жертвам временное разрешение на проживание и защиту, независимо от их способности или желания сотрудничать с органами прокуратуры, и обеспечить проведение индивидуальной оценки рисков перед любой принудительной высылкой во избежание ситуации, когда после возвращения в страну происхождения эти люди могут оказаться объектом торговли или повторно стать жертвами торговли людьми;</w:t>
      </w:r>
    </w:p>
    <w:p w14:paraId="0E1CCFBF" w14:textId="031DD35B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утвердить процедуры раннего выявления и направления в соответствующие службы детей, ставших жертвами торговли людьми, и жертв торговли людьми, вынужденных заниматься онлайн-проституцией;</w:t>
      </w:r>
    </w:p>
    <w:p w14:paraId="025A81BF" w14:textId="6915794E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d)</w:t>
      </w:r>
      <w:r w:rsidR="00843A0D" w:rsidRPr="00843A0D">
        <w:tab/>
      </w:r>
      <w:r w:rsidR="00843A0D" w:rsidRPr="00843A0D">
        <w:rPr>
          <w:b/>
          <w:bCs/>
        </w:rPr>
        <w:t>обеспечить осуществление конкретных мер по борьбе с продолжающейся деятельностью организованных нигерийских сетей торговли людьми, для которых нигерийские женщины и несопровождаемые нигерийские несовершеннолетние являются объектами торговли в целях сексуальной эксплуатации;</w:t>
      </w:r>
    </w:p>
    <w:p w14:paraId="65302811" w14:textId="3F802FC4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e)</w:t>
      </w:r>
      <w:r w:rsidR="00843A0D" w:rsidRPr="00843A0D">
        <w:tab/>
      </w:r>
      <w:r w:rsidR="00843A0D" w:rsidRPr="00843A0D">
        <w:rPr>
          <w:b/>
          <w:bCs/>
        </w:rPr>
        <w:t>обеспечить жертвам торговли людьми полный и своевременный доступ к информации и помощи на доступных языках и в рамках доступных процедур;</w:t>
      </w:r>
    </w:p>
    <w:p w14:paraId="037E106A" w14:textId="33B53EB5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f)</w:t>
      </w:r>
      <w:r w:rsidR="00843A0D" w:rsidRPr="00843A0D">
        <w:tab/>
      </w:r>
      <w:r w:rsidR="00843A0D" w:rsidRPr="00843A0D">
        <w:rPr>
          <w:b/>
          <w:bCs/>
        </w:rPr>
        <w:t>отменить любые ограничения на работу неправительственных организаций, оказывающих помощь жертвам торговли людьми в получении международной защиты и доступа к проектам социальной интеграции;</w:t>
      </w:r>
    </w:p>
    <w:p w14:paraId="16485CC5" w14:textId="76F1C43F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g)</w:t>
      </w:r>
      <w:r w:rsidR="00843A0D" w:rsidRPr="00843A0D">
        <w:tab/>
      </w:r>
      <w:r w:rsidR="00843A0D" w:rsidRPr="00843A0D">
        <w:rPr>
          <w:b/>
          <w:bCs/>
        </w:rPr>
        <w:t>обеспечить систематический сбор данных о жертвах торговли людьми в разбивке по полу, возрасту и национальности и принять стандартные оперативные процедуры для защиты данных;</w:t>
      </w:r>
    </w:p>
    <w:p w14:paraId="711BB620" w14:textId="0E90BFFA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h)</w:t>
      </w:r>
      <w:r w:rsidR="00843A0D" w:rsidRPr="00843A0D">
        <w:tab/>
      </w:r>
      <w:r w:rsidR="00843A0D" w:rsidRPr="00843A0D">
        <w:rPr>
          <w:b/>
          <w:bCs/>
        </w:rPr>
        <w:t>повысить эффективность программ помощи и «программ выхода», рассчитанных на женщин и девочек, желающих прекратить заниматься проституцией, в том числе путем предоставления им альтернативных возможностей получения дохода.</w:t>
      </w:r>
    </w:p>
    <w:p w14:paraId="3BFA10FF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4F26CB2E" w14:textId="34028BB0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Равноправное участие в политической и общественной жизни</w:t>
      </w:r>
    </w:p>
    <w:p w14:paraId="16466157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1E4D90BC" w14:textId="4BD3C556" w:rsidR="00843A0D" w:rsidRPr="00843A0D" w:rsidRDefault="00843A0D" w:rsidP="00843A0D">
      <w:pPr>
        <w:pStyle w:val="SingleTxt"/>
      </w:pPr>
      <w:r w:rsidRPr="00843A0D">
        <w:t>31.</w:t>
      </w:r>
      <w:r w:rsidRPr="00843A0D">
        <w:tab/>
        <w:t xml:space="preserve">Комитет с удовлетворением отмечает назначение первой женщины Председателем Совета министров, а также усилия государства-участника, нацеленные на увеличение представленности женщин в советах директоров государственных компаний в результате принятия Закона Голфо-Моска и введения системы квот. Вместе с тем он с обеспокоенностью отмечает, что после выборов 2022 года представленность женщин как в Сенате, так и в Палате депутатов снизилась и что женщины по-прежнему значительно недопредставлены на постах председателей парламентских комитетов и министров. Кроме того, Комитет с </w:t>
      </w:r>
      <w:r w:rsidRPr="00843A0D">
        <w:lastRenderedPageBreak/>
        <w:t>обеспокоенностью отмечает недостаточную представленность женщин в региональных и муниципальных советах, в судах высокой инстанции, особенно в Конституционном суде, на дипломатических должностях, на руководящих постах в частном секторе, а также в вооруженных силах и полиции.</w:t>
      </w:r>
    </w:p>
    <w:p w14:paraId="20B63ACA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32.</w:t>
      </w:r>
      <w:r w:rsidRPr="00843A0D">
        <w:tab/>
      </w:r>
      <w:r w:rsidRPr="00843A0D">
        <w:rPr>
          <w:b/>
          <w:bCs/>
        </w:rPr>
        <w:t>Комитет рекомендует государству-участнику определить стратегию достижения гендерного паритета между женщинами и мужчинами, в первую очередь на выборных должностях в национальных, региональных и местных законодательных органах, в партийных структурах и в избирательных списках политических партий, уделив при этом особое внимание представленности групп женщин, находящихся в неблагоприятном положении,</w:t>
      </w:r>
      <w:r w:rsidRPr="00843A0D">
        <w:t xml:space="preserve"> </w:t>
      </w:r>
      <w:r w:rsidRPr="00843A0D">
        <w:rPr>
          <w:b/>
          <w:bCs/>
        </w:rPr>
        <w:t>а также в органах государственного управления, на дипломатической службе и в высших судах, особенно в Конституционном суде.</w:t>
      </w:r>
      <w:r w:rsidRPr="00843A0D">
        <w:t xml:space="preserve"> </w:t>
      </w:r>
      <w:r w:rsidRPr="00843A0D">
        <w:rPr>
          <w:b/>
          <w:bCs/>
        </w:rPr>
        <w:t>Он также рекомендует государству-участнику организовать обучение женщин навыкам лидерства, ведения избирательных кампаний и формирования избирательных округов для подготовки их в качестве кандидатов на всех уровнях управления, обеспечить соблюдение минимальных квот в избирательной системе, постепенно увеличивать такие квоты для достижения гендерного паритета к 2030 году и принять законодательство для борьбы с притеснениями, языком ненависти и сексистскими высказываниями, с которыми сталкиваются женщины в политике.</w:t>
      </w:r>
    </w:p>
    <w:p w14:paraId="1A08AA44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09FA1D98" w14:textId="44B3FC02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Гражданство</w:t>
      </w:r>
    </w:p>
    <w:p w14:paraId="3624364B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5B4E0B43" w14:textId="47D7A00F" w:rsidR="00843A0D" w:rsidRPr="00843A0D" w:rsidRDefault="00843A0D" w:rsidP="00843A0D">
      <w:pPr>
        <w:pStyle w:val="SingleTxt"/>
      </w:pPr>
      <w:r w:rsidRPr="00843A0D">
        <w:t>33.</w:t>
      </w:r>
      <w:r w:rsidRPr="00843A0D">
        <w:tab/>
        <w:t>Комитет по-прежнему обеспокоен большим числом лиц без гражданства в государстве-участнике, в частности среди общин рома и синти, и тем, что они имеют ограниченные возможности в плане получения образования, жилья и в плане трудоустройства. Он также с обеспокоенностью отмечает сложные юридические и административные процедуры получения статуса лица без гражданства, включая чрезмерные расходы и высокие требования к доказательствам. Комитет далее с обеспокоенностью отмечает, что итальянское гражданство могут получить только те дети, чьи родители официально признаны лицами без гражданства.</w:t>
      </w:r>
    </w:p>
    <w:p w14:paraId="5C12E846" w14:textId="084A7468" w:rsidR="00843A0D" w:rsidRPr="00843A0D" w:rsidRDefault="00843A0D" w:rsidP="00843A0D">
      <w:pPr>
        <w:pStyle w:val="SingleTxt"/>
        <w:rPr>
          <w:b/>
          <w:bCs/>
        </w:rPr>
      </w:pPr>
      <w:r w:rsidRPr="00843A0D">
        <w:t>34.</w:t>
      </w:r>
      <w:r w:rsidRPr="00843A0D">
        <w:tab/>
      </w:r>
      <w:r w:rsidRPr="00843A0D">
        <w:rPr>
          <w:b/>
          <w:bCs/>
        </w:rPr>
        <w:t>Комитет повторяет свою предыдущую рекомендацию (</w:t>
      </w:r>
      <w:hyperlink r:id="rId28" w:history="1">
        <w:r w:rsidRPr="00C42EB2">
          <w:rPr>
            <w:rStyle w:val="Hyperlink"/>
            <w:b/>
            <w:bCs/>
          </w:rPr>
          <w:t>CEDAW/C/ITA/CO/7</w:t>
        </w:r>
      </w:hyperlink>
      <w:r w:rsidRPr="00843A0D">
        <w:rPr>
          <w:b/>
          <w:bCs/>
        </w:rPr>
        <w:t>, пункт 34) в адрес государства-участника о том, чтобы повысить действенность процедур определения статуса безгражданства и облегчить процесс получения итальянского гражданства лицами без гражданства и детьми лиц, официально не признанных лицами без гражданства, уделяя при этом особое внимание женщинам и девочкам.</w:t>
      </w:r>
      <w:r w:rsidRPr="00843A0D">
        <w:t xml:space="preserve"> </w:t>
      </w:r>
      <w:r w:rsidRPr="00843A0D">
        <w:rPr>
          <w:b/>
          <w:bCs/>
        </w:rPr>
        <w:t>Комитет также рекомендует государству-участнику обеспечить соблюдение международных стандартов в отношении процессуальных гарантий в рамках процедур определения статуса безгражданства и применять их с учетом гендерных аспектов.</w:t>
      </w:r>
    </w:p>
    <w:p w14:paraId="0BC69E5A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5C65A496" w14:textId="58AF5F3A" w:rsidR="00843A0D" w:rsidRPr="00843A0D" w:rsidRDefault="00201A30" w:rsidP="00201A30">
      <w:pPr>
        <w:pStyle w:val="H23"/>
        <w:ind w:right="1260"/>
      </w:pPr>
      <w:r>
        <w:tab/>
      </w:r>
      <w:r>
        <w:tab/>
      </w:r>
      <w:r w:rsidR="00843A0D" w:rsidRPr="00843A0D">
        <w:t>Образование</w:t>
      </w:r>
    </w:p>
    <w:p w14:paraId="242A8917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4268028E" w14:textId="5AE52789" w:rsidR="00843A0D" w:rsidRPr="00843A0D" w:rsidRDefault="00843A0D" w:rsidP="00843A0D">
      <w:pPr>
        <w:pStyle w:val="SingleTxt"/>
      </w:pPr>
      <w:r w:rsidRPr="00843A0D">
        <w:t>35.</w:t>
      </w:r>
      <w:r w:rsidRPr="00843A0D">
        <w:tab/>
        <w:t>Комитет с удовлетворением отмечает принятие «Руководства по дисциплинам НТИМ» (Указ № 184 от 2023 года), в котором предусмотрены меры в целях увеличения числа молодых женщин, изучающих научно-технические и инженерно-математические дисциплины в системе высшего образования. Однако Комитет с обеспокоенностью отмечает:</w:t>
      </w:r>
    </w:p>
    <w:p w14:paraId="2B36E94A" w14:textId="0ED9F46D" w:rsidR="00843A0D" w:rsidRPr="00843A0D" w:rsidRDefault="00201A30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недостаточную представленность девочек и женщин в нетипичных для них областях знаний и профессиях, особенно в науке, технике, инженерном деле и математике, а также в сфере информационно-коммуникационных технологий, включая искусственный интеллект;</w:t>
      </w:r>
    </w:p>
    <w:p w14:paraId="74A07E57" w14:textId="5A82AE7F" w:rsidR="00843A0D" w:rsidRPr="00843A0D" w:rsidRDefault="00201A30" w:rsidP="00843A0D">
      <w:pPr>
        <w:pStyle w:val="SingleTxt"/>
      </w:pPr>
      <w:r>
        <w:lastRenderedPageBreak/>
        <w:tab/>
      </w:r>
      <w:r w:rsidR="00843A0D" w:rsidRPr="00843A0D">
        <w:t>b)</w:t>
      </w:r>
      <w:r w:rsidR="00843A0D" w:rsidRPr="00843A0D">
        <w:tab/>
        <w:t>сохранение гендерных стереотипов в учебниках и отсутствие систематического повышения квалификации преподавателей по вопросам прав женщин и гендерного равенства;</w:t>
      </w:r>
    </w:p>
    <w:p w14:paraId="4C1BD43A" w14:textId="626D211D" w:rsidR="00843A0D" w:rsidRPr="00843A0D" w:rsidRDefault="00201A30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 xml:space="preserve">отсутствие обязательного, всестороннего и соответствующего возрасту просвещения по вопросам </w:t>
      </w:r>
      <w:r w:rsidR="00843A0D" w:rsidRPr="00B4312F">
        <w:t>сексуальных и репродуктивных здоровья</w:t>
      </w:r>
      <w:r w:rsidR="00843A0D" w:rsidRPr="00843A0D">
        <w:t xml:space="preserve"> и прав на всех уровнях образования;</w:t>
      </w:r>
    </w:p>
    <w:p w14:paraId="62A9A264" w14:textId="0C03B428" w:rsidR="00843A0D" w:rsidRPr="00843A0D" w:rsidRDefault="00201A30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 xml:space="preserve">высокие показатели </w:t>
      </w:r>
      <w:r w:rsidR="00554760" w:rsidRPr="00554760">
        <w:t>отсева</w:t>
      </w:r>
      <w:r w:rsidR="00554760" w:rsidRPr="00554760">
        <w:t xml:space="preserve"> </w:t>
      </w:r>
      <w:r w:rsidR="00843A0D" w:rsidRPr="00843A0D">
        <w:t>среди школьниц в некоторых регионах государства-участника, особенно среди общин рома, синти и каминанти, а также дискриминацию и барьеры в плане доступа к образованию, с которыми по-прежнему сталкиваются женщины и девочки рома, женщины и девочки с инвалидностью, а также женщины и девочки из числа беженцев и мигрантов.</w:t>
      </w:r>
    </w:p>
    <w:p w14:paraId="20C7B0B2" w14:textId="721ECCF5" w:rsidR="00843A0D" w:rsidRPr="00843A0D" w:rsidRDefault="00843A0D" w:rsidP="00843A0D">
      <w:pPr>
        <w:pStyle w:val="SingleTxt"/>
        <w:rPr>
          <w:b/>
          <w:bCs/>
        </w:rPr>
      </w:pPr>
      <w:r w:rsidRPr="00843A0D">
        <w:t>36.</w:t>
      </w:r>
      <w:r w:rsidRPr="00843A0D">
        <w:tab/>
      </w:r>
      <w:r w:rsidRPr="00843A0D">
        <w:rPr>
          <w:b/>
          <w:bCs/>
        </w:rPr>
        <w:t xml:space="preserve">Ссылаясь на свою общую рекомендацию № </w:t>
      </w:r>
      <w:r w:rsidRPr="00A266DA">
        <w:rPr>
          <w:b/>
          <w:bCs/>
        </w:rPr>
        <w:t>36 (2017)</w:t>
      </w:r>
      <w:r w:rsidRPr="00843A0D">
        <w:rPr>
          <w:b/>
          <w:bCs/>
        </w:rPr>
        <w:t xml:space="preserve"> о праве девочек и женщин на образование, Комитет рекомендует государству-участнику пропагандировать важность получения девочками образования на всех уровнях в качестве основы для расширения их прав и возможностей, а также:</w:t>
      </w:r>
    </w:p>
    <w:p w14:paraId="27D25264" w14:textId="7B4468D2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продолжать осуществлять и еще более усиливать меры по борьбе с гендерными стереотипами и структурными барьерами, которые могут сдерживать или отталкивать молодых женщин и девушек от карьеры преподавателей университетов и обучения в областях, в которых традиционно доминируют мужчины, включая научно-технические и инженерно-математические специальности и информационно-коммуникационные технологии, в том числе искусственный интеллект;</w:t>
      </w:r>
    </w:p>
    <w:p w14:paraId="4AAF82DF" w14:textId="0A763C39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обеспечить, чтобы гендерные стереотипы были исключены из учебников на всех уровнях образования и во всех регионах государства-участника и чтобы в школьных учебных программах, академических программах и программах профессиональной подготовки учителей надлежащим образом учитывались права женщин и принцип гендерного равенства;</w:t>
      </w:r>
    </w:p>
    <w:p w14:paraId="4A3C75DC" w14:textId="74F11AF7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организовать для девочек и мальчиков в рамках регулярных школьных программ во всех регионах государства-участника обязательное, всестороннее и соответствующее их возрасту просвещение по вопросам сексуальных и репродуктивных здоровья и прав, в том числе по вопросам ответственного сексуального поведения и предотвращения ранних беременностей и заболеваний, передаваемых половым путем;</w:t>
      </w:r>
    </w:p>
    <w:p w14:paraId="0C825264" w14:textId="60A461C7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d)</w:t>
      </w:r>
      <w:r w:rsidR="00843A0D" w:rsidRPr="00843A0D">
        <w:tab/>
      </w:r>
      <w:r w:rsidR="00843A0D" w:rsidRPr="00843A0D">
        <w:rPr>
          <w:b/>
          <w:bCs/>
        </w:rPr>
        <w:t>принять целевые меры по сокращению отсева из школ девочек и женщин, относящихся к уязвимым группам населения, в частности женщин и девочек народностей рома, синти и каминанти, а также женщин и девочек из числа мигрантов и беженцев, разработать национальную стратегию борьбы с травлей для создания безопасной и инклюзивной образовательной среды, свободной от дискриминации, притеснений и гендерного насилия в отношении женщин и девочек, предусмотрев, в частности, такие меры, как организация безопасного проезда до школ и обратно, а также проводить расследование всех случаев притеснений и гендерного насилия в отношении девочек и женщин в образовательных учреждениях, привлекать виновных к уголовной ответственности и подвергать их надлежащему наказанию.</w:t>
      </w:r>
    </w:p>
    <w:p w14:paraId="6A6013AD" w14:textId="77777777" w:rsidR="00201A30" w:rsidRPr="00201A30" w:rsidRDefault="00201A30" w:rsidP="00201A30">
      <w:pPr>
        <w:pStyle w:val="SingleTxt"/>
        <w:spacing w:after="0" w:line="120" w:lineRule="exact"/>
        <w:rPr>
          <w:b/>
          <w:sz w:val="10"/>
        </w:rPr>
      </w:pPr>
    </w:p>
    <w:p w14:paraId="7E9F7528" w14:textId="1D47E670" w:rsidR="00843A0D" w:rsidRPr="00843A0D" w:rsidRDefault="00843A0D" w:rsidP="00201A30">
      <w:pPr>
        <w:pStyle w:val="H23"/>
        <w:ind w:right="1260"/>
      </w:pPr>
      <w:r w:rsidRPr="00843A0D">
        <w:tab/>
      </w:r>
      <w:r w:rsidRPr="00843A0D">
        <w:tab/>
        <w:t>Занятость</w:t>
      </w:r>
    </w:p>
    <w:p w14:paraId="4BB09281" w14:textId="77777777" w:rsidR="00201A30" w:rsidRPr="00201A30" w:rsidRDefault="00201A30" w:rsidP="00201A30">
      <w:pPr>
        <w:pStyle w:val="SingleTxt"/>
        <w:spacing w:after="0" w:line="120" w:lineRule="exact"/>
        <w:rPr>
          <w:sz w:val="10"/>
        </w:rPr>
      </w:pPr>
    </w:p>
    <w:p w14:paraId="465E6D87" w14:textId="4CB4B5D5" w:rsidR="00843A0D" w:rsidRPr="00843A0D" w:rsidRDefault="00843A0D" w:rsidP="00843A0D">
      <w:pPr>
        <w:pStyle w:val="SingleTxt"/>
      </w:pPr>
      <w:r w:rsidRPr="00843A0D">
        <w:t>37.</w:t>
      </w:r>
      <w:r w:rsidRPr="00843A0D">
        <w:tab/>
        <w:t xml:space="preserve">Комитет с удовлетворением отмечает такие меры, принятые государством-участником в целях поддержки участия женщин на рынке труда и содействия </w:t>
      </w:r>
      <w:r w:rsidRPr="00843A0D">
        <w:lastRenderedPageBreak/>
        <w:t>совмещению работы и семейной жизни, как создание Системы сертификации гендерного равенства, кодекс по охране материнства для предприятий, новая форма поощрения за посещение ребенком детского сада и увеличение пособия на детей с 30 до 60 процентов от заработной платы родителей. Наряду с этим он отмечает льготы в отношении социального страхования, предусмотренные для работодателей, которые нанимают на работу безработных женщин, пострадавших от гендерного насилия, а также ратификацию в 2021 году Конвенции МОТ № 190 (2019 года) об искоренении насилия и домогательств в сфере труда. Однако Комитет с обеспокоенностью отмечает:</w:t>
      </w:r>
    </w:p>
    <w:p w14:paraId="2F9CA065" w14:textId="4FF14ECE" w:rsidR="00843A0D" w:rsidRPr="00843A0D" w:rsidRDefault="00201A30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крайне низкий уровень занятости женщин, недостаточные меры в целях содействия расширению экономических прав и возможностей женщин и непропорционально высокий уровень безработицы среди женщин, проживающих в южных областях государства-участника;</w:t>
      </w:r>
    </w:p>
    <w:p w14:paraId="26C2200E" w14:textId="644CD5B6" w:rsidR="00843A0D" w:rsidRPr="00843A0D" w:rsidRDefault="00201A30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сохраняющийся гендерный разрыв в оплате труда и его негативное влияние на пенсионные выплаты женщин, а также отсутствие информации о влиянии Закона № 162 от 2021 года на гендерный разрыв в оплате труда и профессиональный рост женщин как в государственном, так и в частном секторах;</w:t>
      </w:r>
    </w:p>
    <w:p w14:paraId="00547901" w14:textId="1686FBF3" w:rsidR="00843A0D" w:rsidRPr="00843A0D" w:rsidRDefault="00201A30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большое число женщин, прекращающих работать после рождения ребенка из-за препятствий, с которыми они сталкиваются, пытаясь впоследствии вернуться на рынок труда, включая ограниченные наличие и доступность детских воспитательных учреждений, услуг по присмотру за детьми и услуг по послешкольному уходу, а также отсутствие целевых программ поддержки матерей, которые хотят вновь устроиться на работу;</w:t>
      </w:r>
    </w:p>
    <w:p w14:paraId="43B2CC84" w14:textId="537C62EE" w:rsidR="00843A0D" w:rsidRPr="00843A0D" w:rsidRDefault="00201A30" w:rsidP="00843A0D">
      <w:pPr>
        <w:pStyle w:val="SingleTxt"/>
      </w:pPr>
      <w:r>
        <w:tab/>
      </w:r>
      <w:r w:rsidR="00843A0D" w:rsidRPr="00843A0D">
        <w:t>d)</w:t>
      </w:r>
      <w:r w:rsidR="00843A0D" w:rsidRPr="00843A0D">
        <w:tab/>
        <w:t>низкий уровень занятости женщин в секторах, связанных с климатическим переходом и инновациями, включая сектор цифровых технологий;</w:t>
      </w:r>
    </w:p>
    <w:p w14:paraId="3D5CC3CA" w14:textId="65EC3381" w:rsidR="00843A0D" w:rsidRPr="00843A0D" w:rsidRDefault="00201A30" w:rsidP="00843A0D">
      <w:pPr>
        <w:pStyle w:val="SingleTxt"/>
      </w:pPr>
      <w:r>
        <w:tab/>
      </w:r>
      <w:r w:rsidR="00843A0D" w:rsidRPr="00843A0D">
        <w:t>e)</w:t>
      </w:r>
      <w:r w:rsidR="00843A0D" w:rsidRPr="00843A0D">
        <w:tab/>
        <w:t>то обстоятельство, что отпуск по уходу за ребенком использует небольшое число отцов, а также отсутствие мер, нацеленных на устранение гендерных стереотипов, которые удерживают отцов от участия в выполнении родительских обязанностей.</w:t>
      </w:r>
    </w:p>
    <w:p w14:paraId="2ACFEA76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38.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05626EB0" w14:textId="31DEA6DA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пересмотреть национальную политику обеспечения равных возможностей в сфере труда, продолжать осуществлять и еще более усиливать меры, направленные на расширение возможностей трудоустройства женщин в формальном секторе экономики, в том числе путем создания дополнительных стимулов для найма женщин, принятия временных специальных мер в целях содействия равноправному участию женщин на рынке труда и путем создания специальных программ обучения и консультирования для поддержки и развития женского предпринимательства;</w:t>
      </w:r>
    </w:p>
    <w:p w14:paraId="2C3D03CC" w14:textId="4D9684D0" w:rsidR="00843A0D" w:rsidRPr="00843A0D" w:rsidRDefault="00201A30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обеспечить соблюдение принципа равной оплаты за труд равной ценности, регулярно пересматривать заработную плату, а также пособия и льготы в секторах, в которых женщины представлены чрезмерно, и продолжать усиливать меры в целях сокращения гендерного разрыва в оплате труда, в том числе путем применения учитывающих гендерную специфику методов классификации и оценки должностей и проведения регулярных обследований размера заработной платы, а также представить в своем следующем периодическом докладе информацию о влиянии Закона № 162 от 2021</w:t>
      </w:r>
      <w:r>
        <w:rPr>
          <w:b/>
          <w:bCs/>
          <w:lang w:val="en-US"/>
        </w:rPr>
        <w:t> </w:t>
      </w:r>
      <w:r w:rsidR="00843A0D" w:rsidRPr="00843A0D">
        <w:rPr>
          <w:b/>
          <w:bCs/>
        </w:rPr>
        <w:t>года на гендерный разрыв в оплате труда и развитие карьеры женщин как в государственном, так и в частном секторах;</w:t>
      </w:r>
    </w:p>
    <w:p w14:paraId="2CA30A6A" w14:textId="77777777" w:rsidR="00D80067" w:rsidRDefault="00D80067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3BC762E1" w14:textId="45B3D475" w:rsidR="00843A0D" w:rsidRPr="00843A0D" w:rsidRDefault="00201A30" w:rsidP="00843A0D">
      <w:pPr>
        <w:pStyle w:val="SingleTxt"/>
        <w:rPr>
          <w:b/>
          <w:bCs/>
        </w:rPr>
      </w:pPr>
      <w:r>
        <w:lastRenderedPageBreak/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содействовать равному распределению между женщинами и мужчинами семейных обязанностей и обязанностей по уходу путем создания условий для работы по гибкому графику и внедрения в практику инновационных мер в целях увеличения социальной приемлемости ситуаций, при которых уход за своими детьми берут на себя мужчины, а женщины, родив ребенка, возвращаются к работе; значительно увеличить доступность недорогих и отвечающих высоким стандартам качества учреждений и услуг по уходу за детьми и принять программы в целях оказания поддержки женщинам, стремящимся вернуться на рынок труда после длительных перерывов в карьере;</w:t>
      </w:r>
    </w:p>
    <w:p w14:paraId="6B292D4C" w14:textId="1EEA6F7D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d)</w:t>
      </w:r>
      <w:r w:rsidR="00843A0D" w:rsidRPr="00843A0D">
        <w:tab/>
      </w:r>
      <w:r w:rsidR="00843A0D" w:rsidRPr="00843A0D">
        <w:rPr>
          <w:b/>
          <w:bCs/>
        </w:rPr>
        <w:t>осуществить специальные программы, направленные на укрепление потенциала женщин и расширение их возможностей в плане трудоустройства в областях, связанных с климатическими изменениями, технологиями и инновациями, а также обеспечить выделение средств Европейского союза на реализацию национальных планов восстановления и повышения устойчивости в целях упрочения профессионального равенства и равенства в заработной плате между мужчинами и женщинами;</w:t>
      </w:r>
    </w:p>
    <w:p w14:paraId="25BBBB77" w14:textId="1760E6DF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e)</w:t>
      </w:r>
      <w:r w:rsidR="00843A0D" w:rsidRPr="00843A0D">
        <w:tab/>
      </w:r>
      <w:r w:rsidR="00843A0D" w:rsidRPr="00843A0D">
        <w:rPr>
          <w:b/>
          <w:bCs/>
        </w:rPr>
        <w:t>разрушить гендерные стереотипы, удерживающие отцов от того, чтобы выполнять родительские обязанности наравне с матерью их детей, и увеличить продолжительность предоставляемого отцам оплачиваемого отпуска по уходу за ребенком или совместного отпуска для родителей, чтобы способствовать равному распределению между женщинами и мужчинами домашних обязанностей и обязанностей по уходу за детьми, а также ответственному отцовству.</w:t>
      </w:r>
    </w:p>
    <w:p w14:paraId="525C6766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2E138BA3" w14:textId="08BBC8C3" w:rsidR="00843A0D" w:rsidRPr="00C64D33" w:rsidRDefault="00843A0D" w:rsidP="00D80067">
      <w:pPr>
        <w:pStyle w:val="H23"/>
        <w:ind w:right="1260"/>
      </w:pPr>
      <w:r w:rsidRPr="00843A0D">
        <w:tab/>
      </w:r>
      <w:r w:rsidRPr="00843A0D">
        <w:tab/>
      </w:r>
      <w:r w:rsidR="00C64D33">
        <w:t>Т</w:t>
      </w:r>
      <w:r w:rsidR="00C64D33" w:rsidRPr="00843A0D">
        <w:rPr>
          <w:bCs/>
        </w:rPr>
        <w:t>рудящиеся женщины-мигранты</w:t>
      </w:r>
    </w:p>
    <w:p w14:paraId="41AF352B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3EE0CA07" w14:textId="7997772D" w:rsidR="00843A0D" w:rsidRPr="00843A0D" w:rsidRDefault="00843A0D" w:rsidP="00843A0D">
      <w:pPr>
        <w:pStyle w:val="SingleTxt"/>
      </w:pPr>
      <w:r w:rsidRPr="00843A0D">
        <w:t>39.</w:t>
      </w:r>
      <w:r w:rsidRPr="00843A0D">
        <w:tab/>
        <w:t>Комитет с удовлетворением отмечает меры, принятые государством-участником для борьбы с эксплуатацией труда трудящихся женщин-мигрантов, особенно в сельскохозяйственном секторе. Комитет, тем не менее, по-прежнему обеспокоен продолжающейся трудовой эксплуатацией трудящихся женщин-мигрантов, особенно занятых в сельском хозяйстве и в качестве домашней прислуги.</w:t>
      </w:r>
    </w:p>
    <w:p w14:paraId="50B331E7" w14:textId="7D040585" w:rsidR="00843A0D" w:rsidRPr="00843A0D" w:rsidRDefault="00843A0D" w:rsidP="00843A0D">
      <w:pPr>
        <w:pStyle w:val="SingleTxt"/>
        <w:rPr>
          <w:b/>
          <w:bCs/>
        </w:rPr>
      </w:pPr>
      <w:r w:rsidRPr="00843A0D">
        <w:t>40.</w:t>
      </w:r>
      <w:r w:rsidRPr="00843A0D">
        <w:tab/>
      </w:r>
      <w:r w:rsidRPr="00843A0D">
        <w:rPr>
          <w:b/>
          <w:bCs/>
        </w:rPr>
        <w:t xml:space="preserve">В соответствии со своей общей рекомендацией № </w:t>
      </w:r>
      <w:r w:rsidRPr="00A266DA">
        <w:rPr>
          <w:b/>
          <w:bCs/>
        </w:rPr>
        <w:t>26 (2008)</w:t>
      </w:r>
      <w:r w:rsidRPr="00843A0D">
        <w:rPr>
          <w:b/>
          <w:bCs/>
        </w:rPr>
        <w:t xml:space="preserve"> в отношении трудящихся женщин-мигрантов Комитет рекомендует государству-участнику продолжать осуществлять и еще более усиливать принимаемые им меры по борьбе с трудовой эксплуатацией трудящихся женщин-мигрантов, чаще проводя проверки условий труда и укрепляя потенциал Государственной инспекции труда, облегчая доступ к процедурам урегулирования статуса для не имеющих документов трудящихся женщин-мигрантов в целях сокращения масштабов незадекларированного труда и внедрения конфиденциальных процедур рассмотрения жалоб, с тем чтобы трудящиеся женщины-мигранты могли подавать жалобы на своих работодателей, не опасаясь репрессий, ареста, задержания или депортации, как было рекомендовано ранее (</w:t>
      </w:r>
      <w:hyperlink r:id="rId29" w:history="1">
        <w:r w:rsidRPr="00C42EB2">
          <w:rPr>
            <w:rStyle w:val="Hyperlink"/>
            <w:b/>
            <w:bCs/>
          </w:rPr>
          <w:t>CEDAW/C/ITA/CO/7</w:t>
        </w:r>
      </w:hyperlink>
      <w:r w:rsidRPr="00843A0D">
        <w:rPr>
          <w:b/>
          <w:bCs/>
        </w:rPr>
        <w:t>, пункт 40).</w:t>
      </w:r>
      <w:r w:rsidRPr="00843A0D">
        <w:t xml:space="preserve"> </w:t>
      </w:r>
      <w:r w:rsidRPr="00843A0D">
        <w:rPr>
          <w:b/>
          <w:bCs/>
        </w:rPr>
        <w:t>Комитет также рекомендует государству-участнику ратифицировать Международную конвенцию о защите прав всех трудящихся-мигрантов и членов их семей.</w:t>
      </w:r>
    </w:p>
    <w:p w14:paraId="74717AB9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058E5013" w14:textId="42C40145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Здравоохранение</w:t>
      </w:r>
    </w:p>
    <w:p w14:paraId="7AEA16F1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3FA2A49F" w14:textId="104A86D7" w:rsidR="00843A0D" w:rsidRPr="00843A0D" w:rsidRDefault="00843A0D" w:rsidP="00843A0D">
      <w:pPr>
        <w:pStyle w:val="SingleTxt"/>
        <w:rPr>
          <w:bCs/>
          <w:iCs/>
        </w:rPr>
      </w:pPr>
      <w:r w:rsidRPr="00843A0D">
        <w:t>41.</w:t>
      </w:r>
      <w:r w:rsidRPr="00843A0D">
        <w:tab/>
        <w:t xml:space="preserve">Комитет с удовлетворением отмечает меры, принятые государством-участником для повышения уровня базовой медицинской помощи и облегчения доступа к медицинским услугам для женщин, ищущих </w:t>
      </w:r>
      <w:r w:rsidRPr="003247FE">
        <w:t>убежищ</w:t>
      </w:r>
      <w:r w:rsidR="006B3FE5">
        <w:t>а</w:t>
      </w:r>
      <w:r w:rsidRPr="00843A0D">
        <w:t>, женщин-</w:t>
      </w:r>
      <w:r w:rsidRPr="00843A0D">
        <w:lastRenderedPageBreak/>
        <w:t>мигрантов и женщин, живущих с ВИЧ/СПИДом. Однако Комитет с обеспокоенностью отмечает:</w:t>
      </w:r>
    </w:p>
    <w:p w14:paraId="5D9238AF" w14:textId="655D68E5" w:rsidR="00843A0D" w:rsidRPr="00843A0D" w:rsidRDefault="00D80067" w:rsidP="00843A0D">
      <w:pPr>
        <w:pStyle w:val="SingleTxt"/>
        <w:rPr>
          <w:bCs/>
          <w:iCs/>
        </w:rPr>
      </w:pPr>
      <w:r>
        <w:tab/>
      </w:r>
      <w:r w:rsidR="00843A0D" w:rsidRPr="00843A0D">
        <w:t>a)</w:t>
      </w:r>
      <w:r w:rsidR="00843A0D" w:rsidRPr="00843A0D">
        <w:tab/>
        <w:t>сохранение различий и неравенства между регионами в доступе к базовым медицинским услугам, обусловленных социально-экономическим статусом, полом и географическим положением, что в особой степени затрагивает сельских женщин, женщин, живущих в нищете, женщин с инвалидностью, женщин из этнических меньшинств, таких как рома, синти и каминанти, женщин-беженцев, просителей убежища и мигрантов, а также лесбиянок, бисексуальных, трансгендерных и интерсексуальных женщин;</w:t>
      </w:r>
    </w:p>
    <w:p w14:paraId="4D957202" w14:textId="017F0E92" w:rsidR="00843A0D" w:rsidRPr="00843A0D" w:rsidRDefault="00D80067" w:rsidP="00843A0D">
      <w:pPr>
        <w:pStyle w:val="SingleTxt"/>
        <w:rPr>
          <w:bCs/>
          <w:iCs/>
        </w:rPr>
      </w:pPr>
      <w:r>
        <w:tab/>
      </w:r>
      <w:r w:rsidR="00843A0D" w:rsidRPr="00843A0D">
        <w:t>b)</w:t>
      </w:r>
      <w:r w:rsidR="00843A0D" w:rsidRPr="00843A0D">
        <w:tab/>
        <w:t>ограниченный доступ женщин и девочек в государстве-участнике к недорогим современным противозачаточным средствам;</w:t>
      </w:r>
    </w:p>
    <w:p w14:paraId="794387CC" w14:textId="025EA3A0" w:rsidR="00843A0D" w:rsidRPr="00843A0D" w:rsidRDefault="00D80067" w:rsidP="00843A0D">
      <w:pPr>
        <w:pStyle w:val="SingleTxt"/>
        <w:rPr>
          <w:bCs/>
          <w:iCs/>
        </w:rPr>
      </w:pPr>
      <w:r>
        <w:tab/>
      </w:r>
      <w:r w:rsidR="00843A0D" w:rsidRPr="00843A0D">
        <w:t>c)</w:t>
      </w:r>
      <w:r w:rsidR="00843A0D" w:rsidRPr="00843A0D">
        <w:tab/>
        <w:t>отсутствие информации о доступе к услугам по проведению безопасных абортов, весьма ограниченное число медицинских центров, предоставляющих такие услуги, высокие показатели отказов врачей от проведения абортов по морально-этическим соображениям, требование длительного обязательного периода ожидания, достигающего на практике четырех недель, а также отсутствие мер, позволяющих предотвратить и решить проблемы диффамации, виктимизации и преследования женщин, решивших прервать беременность;</w:t>
      </w:r>
    </w:p>
    <w:p w14:paraId="2EBD8B7B" w14:textId="709F4106" w:rsidR="00843A0D" w:rsidRPr="00843A0D" w:rsidRDefault="00D80067" w:rsidP="00843A0D">
      <w:pPr>
        <w:pStyle w:val="SingleTxt"/>
        <w:rPr>
          <w:bCs/>
          <w:iCs/>
        </w:rPr>
      </w:pPr>
      <w:r>
        <w:tab/>
      </w:r>
      <w:r w:rsidR="00843A0D" w:rsidRPr="00843A0D">
        <w:t>d)</w:t>
      </w:r>
      <w:r w:rsidR="00843A0D" w:rsidRPr="00843A0D">
        <w:tab/>
        <w:t>ограниченный доступ женщин и девочек с инвалидностью к медицинским услугам и информации в доступных форматах.</w:t>
      </w:r>
    </w:p>
    <w:p w14:paraId="389CB697" w14:textId="06812D16" w:rsidR="00843A0D" w:rsidRPr="00843A0D" w:rsidRDefault="00843A0D" w:rsidP="00843A0D">
      <w:pPr>
        <w:pStyle w:val="SingleTxt"/>
        <w:rPr>
          <w:b/>
          <w:iCs/>
        </w:rPr>
      </w:pPr>
      <w:r w:rsidRPr="00843A0D">
        <w:t>42.</w:t>
      </w:r>
      <w:r w:rsidRPr="00843A0D">
        <w:tab/>
      </w:r>
      <w:r w:rsidRPr="00843A0D">
        <w:rPr>
          <w:b/>
          <w:bCs/>
        </w:rPr>
        <w:t xml:space="preserve">В соответствии со своей общей рекомендацией № </w:t>
      </w:r>
      <w:r w:rsidRPr="006C35E3">
        <w:rPr>
          <w:b/>
          <w:bCs/>
        </w:rPr>
        <w:t>24 (1999)</w:t>
      </w:r>
      <w:r w:rsidRPr="00843A0D">
        <w:rPr>
          <w:b/>
          <w:bCs/>
        </w:rPr>
        <w:t xml:space="preserve"> о женщинах и здоровье Комитет рекомендует государству-участнику:</w:t>
      </w:r>
    </w:p>
    <w:p w14:paraId="6F158E94" w14:textId="645602AD" w:rsidR="00843A0D" w:rsidRPr="00843A0D" w:rsidRDefault="00D80067" w:rsidP="00843A0D">
      <w:pPr>
        <w:pStyle w:val="SingleTxt"/>
        <w:rPr>
          <w:b/>
          <w:i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расширить доступ женщин к медицинским услугам, включая услуги по охране сексуального и репродуктивного здоровья, на всей территории государства-участника, особенно в сельских и отдаленных районах, уделяя особое внимание сельским женщинам, женщинам, живущим в условиях нищеты, женщинам с инвалидностью, женщинам, принадлежащим к этническим меньшинствам, таким как рома, синти и каминанти, женщинам-беженцам, просителям убежища и мигрантам, а также лесбиянкам, бисексуальным, трансгендерным и интерсексуальным женщинам;</w:t>
      </w:r>
    </w:p>
    <w:p w14:paraId="290BA7CC" w14:textId="52B19C69" w:rsidR="00843A0D" w:rsidRPr="00843A0D" w:rsidRDefault="00D80067" w:rsidP="00843A0D">
      <w:pPr>
        <w:pStyle w:val="SingleTxt"/>
        <w:rPr>
          <w:b/>
          <w:i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увеличить бюджет, выделяемый на профилактику инфекций, передающихся половым путем, в частности ВИЧ, и обеспечить доступ женщин и мужчин, девочек и мальчиков к недорогим современным противозачаточным средствам;</w:t>
      </w:r>
    </w:p>
    <w:p w14:paraId="3F310378" w14:textId="02CA41C3" w:rsidR="00843A0D" w:rsidRPr="00843A0D" w:rsidRDefault="00D80067" w:rsidP="00843A0D">
      <w:pPr>
        <w:pStyle w:val="SingleTxt"/>
        <w:rPr>
          <w:b/>
          <w:i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обеспечить, чтобы отказ медицинских работников от проведения операций по прерыванию беременности, обусловленный морально-этическими соображениями, не препятствовал доступу женщин к услугам безопасного аборта, и для этого обеспечить, в том числе, обязательное направление женщин к специалистам, отменить требование об обязательном периоде ожидания в соответствии с рекомендациями Всемирной организации здравоохранения и принять эффективные меры для предотвращения и решения проблем диффамации, виктимизации и преследования женщин, решивших прервать беременность;</w:t>
      </w:r>
    </w:p>
    <w:p w14:paraId="565EDB93" w14:textId="2449929C" w:rsidR="00843A0D" w:rsidRPr="00843A0D" w:rsidRDefault="00D80067" w:rsidP="00843A0D">
      <w:pPr>
        <w:pStyle w:val="SingleTxt"/>
        <w:rPr>
          <w:b/>
          <w:iCs/>
        </w:rPr>
      </w:pPr>
      <w:r>
        <w:tab/>
      </w:r>
      <w:r w:rsidR="00843A0D" w:rsidRPr="00843A0D">
        <w:t>d)</w:t>
      </w:r>
      <w:r w:rsidR="00843A0D" w:rsidRPr="00843A0D">
        <w:tab/>
      </w:r>
      <w:r w:rsidR="00843A0D" w:rsidRPr="00843A0D">
        <w:rPr>
          <w:b/>
          <w:bCs/>
        </w:rPr>
        <w:t xml:space="preserve">обеспечить, чтобы женщины и девочки с инвалидностью, в том числе женщины и девочки с интеллектуальными и психосоциальными нарушениями, имели адекватный доступ к медицинским услугам, включая услуги по охране сексуального и репродуктивного здоровья, и к медицинской информации в доступных форматах, а также обеспечить укрепление потенциала медицинского персонала в отношении права женщин и девочек </w:t>
      </w:r>
      <w:r w:rsidR="00843A0D" w:rsidRPr="00843A0D">
        <w:rPr>
          <w:b/>
          <w:bCs/>
        </w:rPr>
        <w:lastRenderedPageBreak/>
        <w:t>с инвалидностью самостоятельно принимать решения по вопросам, касающимся их здоровья.</w:t>
      </w:r>
    </w:p>
    <w:p w14:paraId="107C8BEC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101A6D19" w14:textId="358A2A11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Расширение экономических прав и возможностей женщин</w:t>
      </w:r>
    </w:p>
    <w:p w14:paraId="1BB56FCE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60D811A0" w14:textId="0B5D7746" w:rsidR="00843A0D" w:rsidRPr="00843A0D" w:rsidRDefault="00843A0D" w:rsidP="00843A0D">
      <w:pPr>
        <w:pStyle w:val="SingleTxt"/>
      </w:pPr>
      <w:r w:rsidRPr="00843A0D">
        <w:t>43.</w:t>
      </w:r>
      <w:r w:rsidRPr="00843A0D">
        <w:tab/>
        <w:t>Комитет с удовлетворением отмечает принятие национального плана по борьбе с бедностью (2021–2023 годы) и проведение в жизнь политики безусловного базового дохода (Reddito di cittadinanza). Однако Комитет с обеспокоенностью отмечает:</w:t>
      </w:r>
    </w:p>
    <w:p w14:paraId="5C291425" w14:textId="1A8EEE3B" w:rsidR="00843A0D" w:rsidRPr="00843A0D" w:rsidRDefault="00D80067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тот факт, что женщины непропорционально сильно пострадали от негативных экономических последствий пандемии коронавирусного заболевания (COVID-19), а также отсутствие информации от государства-участника об учете гендерной проблематики в плане и политике развития после пандемии и других стратегиях восстановления после пандемии;</w:t>
      </w:r>
    </w:p>
    <w:p w14:paraId="2EF6B44C" w14:textId="78561057" w:rsidR="00843A0D" w:rsidRPr="00843A0D" w:rsidRDefault="00D80067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сохранение в государстве-участнике горизонтальной и вертикальной профессиональной сегрегации и концентрация женщин в низкооплачиваемых секторах услуг, в секторах временной и частичной занятости, а также на неформальном рынке труда;</w:t>
      </w:r>
    </w:p>
    <w:p w14:paraId="496F8DD1" w14:textId="0081E980" w:rsidR="00843A0D" w:rsidRPr="00843A0D" w:rsidRDefault="00D80067" w:rsidP="00843A0D">
      <w:pPr>
        <w:pStyle w:val="SingleTxt"/>
      </w:pPr>
      <w:r>
        <w:tab/>
      </w:r>
      <w:r w:rsidR="00843A0D" w:rsidRPr="00843A0D">
        <w:t>c)</w:t>
      </w:r>
      <w:r w:rsidR="00843A0D" w:rsidRPr="00843A0D">
        <w:tab/>
        <w:t>сохраняющийся гендерный разрыв в оплате труда и более высокая для женщин, особенно женщин с инвалидностью, вероятность бедности.</w:t>
      </w:r>
    </w:p>
    <w:p w14:paraId="57A06C55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44.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4068D7D0" w14:textId="47877E4B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обеспечить, чтобы в политике и программах восстановления после пандемии учитывались гендерные аспекты, чтобы женщины на равной основе участвовали в разработке, принятии и реализации такой политики и чтобы женщины, серьезно пострадавшие от неблагоприятных экономических последствий пандемии, имели надлежащий доступ к социальным выплатам для себя и своих детей;</w:t>
      </w:r>
    </w:p>
    <w:p w14:paraId="112C25BA" w14:textId="2A5653FD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принять целенаправленные меры для расширения доступа женщин к формальной занятости и уделять первоочередное внимание переходу женщин от работы на условиях частичной занятости к работе полный рабочий день, в том числе путем обеспечения работы достаточного количества соответствующих требованиям и доступных по цене учреждений по уходу за детьми;</w:t>
      </w:r>
    </w:p>
    <w:p w14:paraId="65AFF7E8" w14:textId="37F619EF" w:rsidR="00843A0D" w:rsidRPr="00843A0D" w:rsidRDefault="00D80067" w:rsidP="00843A0D">
      <w:pPr>
        <w:pStyle w:val="SingleTxt"/>
        <w:rPr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принять и осуществлять целенаправленные меры по сокращению и ликвидации гендерного разрыва в оплате труда и повысить результативность реализации программ по развитию женского предпринимательства и расширению экономических прав и возможностей женщин.</w:t>
      </w:r>
    </w:p>
    <w:p w14:paraId="7CB60ED0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2AC666FC" w14:textId="774DBF6F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Сельские женщины</w:t>
      </w:r>
    </w:p>
    <w:p w14:paraId="409B5075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18699403" w14:textId="7FF1FC03" w:rsidR="00843A0D" w:rsidRPr="00843A0D" w:rsidRDefault="00843A0D" w:rsidP="00843A0D">
      <w:pPr>
        <w:pStyle w:val="SingleTxt"/>
      </w:pPr>
      <w:r w:rsidRPr="00843A0D">
        <w:t>45.</w:t>
      </w:r>
      <w:r w:rsidRPr="00843A0D">
        <w:tab/>
        <w:t>Комитет с удовлетворением отмечает реализацию инициативы «Женщины в поле», призванной способствовать развитию и укреплению фермерских хозяйств, которыми руководят женщины. Однако Комитет с обеспокоенностью отмечает:</w:t>
      </w:r>
    </w:p>
    <w:p w14:paraId="255FEEFD" w14:textId="5848E7D0" w:rsidR="00843A0D" w:rsidRPr="00843A0D" w:rsidRDefault="00D80067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отсутствие мер в целях решения проблемы экономической уязвимости сельских женщин, в том числе женщин-мигрантов, их ограниченный доступ к экономическим возможностям, медицинскому обслуживанию и социальным льготам, а также отсутствие механизмов, обеспечивающих их участие в процессах принятия решений в отношении программ развития сельских районов;</w:t>
      </w:r>
    </w:p>
    <w:p w14:paraId="6C6026B7" w14:textId="115304DA" w:rsidR="00843A0D" w:rsidRPr="00732DFD" w:rsidRDefault="00D80067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по-прежнему ограниченные возможности сельских женщин в плане владения и распоряжения землей в государстве-участнике</w:t>
      </w:r>
      <w:r w:rsidR="00732DFD" w:rsidRPr="00732DFD">
        <w:t>.</w:t>
      </w:r>
    </w:p>
    <w:p w14:paraId="3FBA2D45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lastRenderedPageBreak/>
        <w:t>46.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64679465" w14:textId="0DC175E0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поощрять предпринимательскую деятельность сельских женщин, в том числе женщин-мигрантов, облегчать доступ к низкопроцентным кредитам без залога и другим формам финансового кредитования и обеспечивать сельским женщинам, в том числе труженицам сельского хозяйства, адекватный доступ к экономическим возможностям, социальным льготам и медицинскому обслуживанию, а также их равноправное участие в процессах принятия решений в отношении программ развития сельских районов;</w:t>
      </w:r>
    </w:p>
    <w:p w14:paraId="74B4C8D8" w14:textId="19E55D8F" w:rsidR="00843A0D" w:rsidRPr="00732DF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обеспечить сельским женщинам равный с мужчинами доступ к владению и пользованию землей, в том числе путем проведения информационно-просветительских кампаний в целях искоренения патриархальных взглядов и гендерных стереотипов</w:t>
      </w:r>
      <w:r w:rsidR="00732DFD" w:rsidRPr="00732DFD">
        <w:rPr>
          <w:b/>
          <w:bCs/>
        </w:rPr>
        <w:t>.</w:t>
      </w:r>
    </w:p>
    <w:p w14:paraId="60C1F0E9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568A04B9" w14:textId="018FFAE1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Женщины с инвалидностью</w:t>
      </w:r>
    </w:p>
    <w:p w14:paraId="68AB0D16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07E40999" w14:textId="0B983161" w:rsidR="00843A0D" w:rsidRPr="00843A0D" w:rsidRDefault="00843A0D" w:rsidP="00843A0D">
      <w:pPr>
        <w:pStyle w:val="SingleTxt"/>
        <w:rPr>
          <w:b/>
          <w:bCs/>
        </w:rPr>
      </w:pPr>
      <w:r w:rsidRPr="00843A0D">
        <w:t>47.</w:t>
      </w:r>
      <w:r w:rsidRPr="00843A0D">
        <w:tab/>
        <w:t>Комитет с удовлетворением отмечает создание фонда в целях интеграции инвалидов и принимает к сведению представленную государством-участником информацию о стимулах, предусмотренных для работодателей при приеме на работу женщин с инвалидностью, и о принятии модели расширенной медицинской помощи инвалидам для оказания медицинской помощи женщинам и мужчинам с тяжелыми интеллектуальными и нейромоторными нарушениями, которая должна быть внедрена во всех больницах государства-участника. Однако Комитет с обеспокоенностью отмечает сохраняющиеся перекрестные формы дискриминации, с которыми сталкиваются женщины и девочки с инвалидностью, особенно в сферах образования, занятости и здравоохранения, и их ограниченное участие в общественной и социальной жизни и процессах принятия решений. Комитет также с обеспокоенностью отмечает, что женщины и девочки с психосоциальной инвалидностью сталкиваются с различными препятствиями при получении доступа к правосудию в государстве-участнике, включая отказ в дееспособности.</w:t>
      </w:r>
    </w:p>
    <w:p w14:paraId="5250E4A2" w14:textId="0195887A" w:rsidR="00843A0D" w:rsidRPr="00843A0D" w:rsidRDefault="00843A0D" w:rsidP="00843A0D">
      <w:pPr>
        <w:pStyle w:val="SingleTxt"/>
        <w:rPr>
          <w:b/>
          <w:bCs/>
        </w:rPr>
      </w:pPr>
      <w:r w:rsidRPr="00843A0D">
        <w:t>48.</w:t>
      </w:r>
      <w:r w:rsidRPr="00843A0D">
        <w:tab/>
      </w:r>
      <w:r w:rsidRPr="00843A0D">
        <w:rPr>
          <w:b/>
          <w:bCs/>
        </w:rPr>
        <w:t>Комитет рекомендует государству-участнику продолжать повышать действенность целевых мер по обеспечению доступа женщин и девочек с инвалидностью к инклюзивному образованию, формальной занятости, медицинским услугам и процессам принятия решений.</w:t>
      </w:r>
      <w:r w:rsidRPr="00843A0D">
        <w:t xml:space="preserve"> </w:t>
      </w:r>
      <w:r w:rsidRPr="00843A0D">
        <w:rPr>
          <w:b/>
          <w:bCs/>
        </w:rPr>
        <w:t>Он также рекомендует государству-участнику признать дееспособность женщин и девочек с психосоциальной инвалидностью и обеспечить, чтобы лишить их дееспособности можно было лишь по решению суда в исключительных случаях и при соблюдении строгих гарантий, а также устранить барьеры, с которыми они сталкиваются при доступе к правосудию, такие как отсутствие информации в доступных форматах об их правах человека и имеющихся в их распоряжении средствах правовой защиты для того, чтобы их отстаивать.</w:t>
      </w:r>
    </w:p>
    <w:p w14:paraId="00EE21D4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04600195" w14:textId="0521E8D7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Беженки и женщины, ищущие убежища</w:t>
      </w:r>
    </w:p>
    <w:p w14:paraId="24A0F079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722965BA" w14:textId="43F8389E" w:rsidR="00843A0D" w:rsidRPr="00843A0D" w:rsidRDefault="00843A0D" w:rsidP="00843A0D">
      <w:pPr>
        <w:pStyle w:val="SingleTxt"/>
      </w:pPr>
      <w:r w:rsidRPr="00843A0D">
        <w:t>49.</w:t>
      </w:r>
      <w:r w:rsidRPr="00843A0D">
        <w:tab/>
        <w:t>Комитет принимает к сведению публикацию в Интернете в 2023 году «Руководства по выявлению и направлению к врачам-специалистам уязвимых лиц, въезжающих в Италию и находящихся в системе защиты и приема, и обеспечению ухода за ними», а также принятие в 2021 году стандартных оперативных процедур по выявлению и направлению к врачам-специалистам жертв гендерного насилия. Обеспокоенность Комитета, однако, вызывают:</w:t>
      </w:r>
    </w:p>
    <w:p w14:paraId="2E9188F6" w14:textId="77777777" w:rsidR="00D80067" w:rsidRDefault="00D80067">
      <w:pPr>
        <w:spacing w:after="160" w:line="259" w:lineRule="auto"/>
        <w:rPr>
          <w:rFonts w:eastAsiaTheme="minorHAnsi" w:cstheme="minorBidi"/>
          <w:kern w:val="14"/>
          <w:lang w:eastAsia="en-US"/>
        </w:rPr>
      </w:pPr>
      <w:r>
        <w:br w:type="page"/>
      </w:r>
    </w:p>
    <w:p w14:paraId="39307E0B" w14:textId="7B405287" w:rsidR="00843A0D" w:rsidRPr="00843A0D" w:rsidRDefault="00D80067" w:rsidP="00843A0D">
      <w:pPr>
        <w:pStyle w:val="SingleTxt"/>
      </w:pPr>
      <w:r>
        <w:lastRenderedPageBreak/>
        <w:tab/>
      </w:r>
      <w:r w:rsidR="00843A0D" w:rsidRPr="00843A0D">
        <w:t>a)</w:t>
      </w:r>
      <w:r w:rsidR="00843A0D" w:rsidRPr="00843A0D">
        <w:tab/>
        <w:t>отсутствие всеобъемлющей и согласованной системы, которая в равной степени применялась бы во всех регионах государства-участника для выявления женщин-беженцев и женщин-просителей убежища с особыми потребностями и факторами уязвимости и оказания им помощи;</w:t>
      </w:r>
    </w:p>
    <w:p w14:paraId="14602E03" w14:textId="204008BB" w:rsidR="00843A0D" w:rsidRPr="00843A0D" w:rsidRDefault="00D80067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отсутствие информации об усилиях, предпринимаемых для выполнения обязательства соблюдать принцип невыдворения жертв, спасенных на море, особенно женщин и детей.</w:t>
      </w:r>
    </w:p>
    <w:p w14:paraId="48D1DD8A" w14:textId="5A799BC4" w:rsidR="00843A0D" w:rsidRPr="00843A0D" w:rsidRDefault="00843A0D" w:rsidP="00843A0D">
      <w:pPr>
        <w:pStyle w:val="SingleTxt"/>
        <w:rPr>
          <w:b/>
          <w:bCs/>
        </w:rPr>
      </w:pPr>
      <w:r w:rsidRPr="00843A0D">
        <w:t>50.</w:t>
      </w:r>
      <w:r w:rsidRPr="00843A0D">
        <w:tab/>
      </w:r>
      <w:r w:rsidRPr="00843A0D">
        <w:rPr>
          <w:b/>
          <w:bCs/>
        </w:rPr>
        <w:t xml:space="preserve">В соответствии со своей общей рекомендацией № </w:t>
      </w:r>
      <w:r w:rsidRPr="006C35E3">
        <w:rPr>
          <w:b/>
          <w:bCs/>
        </w:rPr>
        <w:t>32 (2014)</w:t>
      </w:r>
      <w:r w:rsidRPr="00843A0D">
        <w:rPr>
          <w:b/>
          <w:bCs/>
        </w:rPr>
        <w:t xml:space="preserve"> по гендерным аспектам статуса беженца, убежища, гражданства и безгражданства женщин Комитет рекомендует государству-участнику:</w:t>
      </w:r>
    </w:p>
    <w:p w14:paraId="362CD6AB" w14:textId="59428D4D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принять процедуры проверки и оценки, учитывающие гендерные, культурные и возрастные факторы, с тем чтобы обеспечить выявление, защиту и направление в соответствующие службы поддержки беженцев и просителей убежища, особенно женщин и девочек, которые являются или рискуют оказаться жертвами гендерного насилия, как было рекомендовано ранее (</w:t>
      </w:r>
      <w:hyperlink r:id="rId30" w:history="1">
        <w:r w:rsidR="00843A0D" w:rsidRPr="00C42EB2">
          <w:rPr>
            <w:rStyle w:val="Hyperlink"/>
            <w:b/>
            <w:bCs/>
          </w:rPr>
          <w:t>CEDAW/C/ITA/CO/7</w:t>
        </w:r>
      </w:hyperlink>
      <w:r w:rsidR="00843A0D" w:rsidRPr="00843A0D">
        <w:rPr>
          <w:b/>
          <w:bCs/>
        </w:rPr>
        <w:t>, пункт 16);</w:t>
      </w:r>
    </w:p>
    <w:p w14:paraId="7134284C" w14:textId="163E174B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строго соблюдать принцип невыдворения в отношении всех женщин и девочек, нуждающихся в международной защите, и обеспечить, чтобы ни одно лицо не могло быть выслано без оценки индивидуальных рисков.</w:t>
      </w:r>
    </w:p>
    <w:p w14:paraId="75DFB944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78FAE511" w14:textId="671042CE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Женщины, лишенные свободы</w:t>
      </w:r>
    </w:p>
    <w:p w14:paraId="06227A1D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4C32A7F3" w14:textId="1CB25095" w:rsidR="00843A0D" w:rsidRPr="00843A0D" w:rsidRDefault="00843A0D" w:rsidP="00843A0D">
      <w:pPr>
        <w:pStyle w:val="SingleTxt"/>
      </w:pPr>
      <w:r w:rsidRPr="00843A0D">
        <w:t>51.</w:t>
      </w:r>
      <w:r w:rsidRPr="00843A0D">
        <w:tab/>
        <w:t>Комитет с удовлетворением отмечает принятие Законодательного указа №</w:t>
      </w:r>
      <w:r w:rsidR="00D80067">
        <w:rPr>
          <w:lang w:val="en-US"/>
        </w:rPr>
        <w:t> </w:t>
      </w:r>
      <w:r w:rsidRPr="00843A0D">
        <w:t xml:space="preserve">123 от 2018 года, в котором для женщин и мужчин, заключенных под стражу, </w:t>
      </w:r>
      <w:r w:rsidRPr="00511B22">
        <w:t>предусмотрен</w:t>
      </w:r>
      <w:r w:rsidRPr="00843A0D">
        <w:t xml:space="preserve"> равный доступ к профессиональной подготовке, а также альтернативы содержанию под стражей для беременных женщин и матерей малолетних детей. Вместе с тем Комитет с обеспокоенностью отмечает неудовлетворительные условия содержания женщин в местах лишения свободы, в том числе переполненность, и отсутствие информации об их доступе к правосудию.</w:t>
      </w:r>
    </w:p>
    <w:p w14:paraId="4E61E8F9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52.</w:t>
      </w:r>
      <w:r w:rsidRPr="00843A0D">
        <w:tab/>
      </w:r>
      <w:r w:rsidRPr="00843A0D">
        <w:rPr>
          <w:b/>
          <w:bCs/>
        </w:rPr>
        <w:t>Комитет рекомендует государству-участнику обеспечить женщинам, содержащимся под стражей до суда, возможность получать надлежащую юридическую помощь в соответствии с Принципами и руководящими положениями Организации Объединенных Наций, касающимися доступа к юридической помощи в системах уголовного правосудия, и обеспечить, чтобы условия содержания женщин под стражей, в том числе в центрах временного содержания мигрантов, соответствовали Правилам Организации Объединенных Наций, касающимся обращения с женщинами-заключенными и мер наказания для женщин-правонарушителей, не связанных с лишением свободы (Бангкокские правила), и Минимальным стандартным правилам Организации Объединенных Наций в отношении обращения с заключенными (Правила Нельсона Манделы).</w:t>
      </w:r>
    </w:p>
    <w:p w14:paraId="3B09F01C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1D336E2D" w14:textId="06A67602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Изменение климата и снижение риска бедствий</w:t>
      </w:r>
    </w:p>
    <w:p w14:paraId="7F632AB9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59168665" w14:textId="608F79E2" w:rsidR="00843A0D" w:rsidRPr="00843A0D" w:rsidRDefault="00843A0D" w:rsidP="00843A0D">
      <w:pPr>
        <w:pStyle w:val="SingleTxt"/>
      </w:pPr>
      <w:r w:rsidRPr="00843A0D">
        <w:t>53.</w:t>
      </w:r>
      <w:r w:rsidRPr="00843A0D">
        <w:tab/>
      </w:r>
      <w:r w:rsidRPr="00C33FAF">
        <w:t>Комитет с обеспокоенностью отмечает отсутствие национальной стратегии</w:t>
      </w:r>
      <w:r w:rsidRPr="00843A0D">
        <w:t xml:space="preserve"> действий, связанных </w:t>
      </w:r>
      <w:r w:rsidR="00D3571E">
        <w:t>с</w:t>
      </w:r>
      <w:r w:rsidRPr="00843A0D">
        <w:t xml:space="preserve"> устранением экологических рисков и проблем, изменением климата и снижением риска бедствий, которая была бы разработана с учетом гендерных аспектов.</w:t>
      </w:r>
    </w:p>
    <w:p w14:paraId="502EA68F" w14:textId="465DE2C0" w:rsidR="00843A0D" w:rsidRPr="00843A0D" w:rsidRDefault="00843A0D" w:rsidP="00843A0D">
      <w:pPr>
        <w:pStyle w:val="SingleTxt"/>
        <w:rPr>
          <w:b/>
          <w:bCs/>
        </w:rPr>
      </w:pPr>
      <w:r w:rsidRPr="00843A0D">
        <w:t>54.</w:t>
      </w:r>
      <w:r w:rsidRPr="00843A0D">
        <w:tab/>
      </w:r>
      <w:r w:rsidRPr="00843A0D">
        <w:rPr>
          <w:b/>
          <w:bCs/>
        </w:rPr>
        <w:t xml:space="preserve">В соответствии со своей общей рекомендацией № </w:t>
      </w:r>
      <w:r w:rsidRPr="00205136">
        <w:rPr>
          <w:b/>
          <w:bCs/>
        </w:rPr>
        <w:t>37 (2018)</w:t>
      </w:r>
      <w:r w:rsidRPr="00843A0D">
        <w:rPr>
          <w:b/>
          <w:bCs/>
        </w:rPr>
        <w:t xml:space="preserve"> о гендерных аспектах снижения риска бедствий в условиях изменения климата Комитет рекомендует государству-участнику:</w:t>
      </w:r>
    </w:p>
    <w:p w14:paraId="28B89BEF" w14:textId="1A6B029B" w:rsidR="00843A0D" w:rsidRPr="00843A0D" w:rsidRDefault="00D80067" w:rsidP="00843A0D">
      <w:pPr>
        <w:pStyle w:val="SingleTxt"/>
        <w:rPr>
          <w:b/>
          <w:bCs/>
        </w:rPr>
      </w:pPr>
      <w:r>
        <w:lastRenderedPageBreak/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обеспечить равную представленность и участие женщин в разработке законодательства, политики и программ по вопросам изменения климата, реагирования на бедствия и снижения риска бедствий;</w:t>
      </w:r>
    </w:p>
    <w:p w14:paraId="4D42ED73" w14:textId="164FB07B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</w:r>
      <w:r w:rsidR="00843A0D" w:rsidRPr="00843A0D">
        <w:rPr>
          <w:b/>
          <w:bCs/>
        </w:rPr>
        <w:t>обеспечить учет гендерных факторов в соответствующем законодательстве и политике и обеспечить равноправное участие женщин, в частности сельских женщин, в их разработке;</w:t>
      </w:r>
    </w:p>
    <w:p w14:paraId="1B9C3583" w14:textId="0A320CB1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c)</w:t>
      </w:r>
      <w:r w:rsidR="00843A0D" w:rsidRPr="00843A0D">
        <w:tab/>
      </w:r>
      <w:r w:rsidR="00843A0D" w:rsidRPr="00843A0D">
        <w:rPr>
          <w:b/>
          <w:bCs/>
        </w:rPr>
        <w:t>принять меры для устранения особого воздействия изменения климата на имеющиеся у женщин источники средств к существованию и доступ женщин к ресурсам.</w:t>
      </w:r>
    </w:p>
    <w:p w14:paraId="360FE20C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52BDA92C" w14:textId="3D1DAA02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Брак и семейные отношения</w:t>
      </w:r>
    </w:p>
    <w:p w14:paraId="4D86AEE6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510FDADE" w14:textId="51373204" w:rsidR="00843A0D" w:rsidRPr="00843A0D" w:rsidRDefault="00843A0D" w:rsidP="00843A0D">
      <w:pPr>
        <w:pStyle w:val="SingleTxt"/>
      </w:pPr>
      <w:r w:rsidRPr="00843A0D">
        <w:t>55.</w:t>
      </w:r>
      <w:r w:rsidRPr="00843A0D">
        <w:tab/>
        <w:t>Комитет принимает к сведению принятие Законодательного указа № 149 от 2022 года, предусматривающего меры по предотвращению повторной виктимизации жертв гендерного насилия, и Национального плана по вопросам семьи (2022–2027 годы). Комитет также принимает к сведению недавно принятые положения об ускорении процедуры расторжения брака и новые правила, препятствующие использованию посредничества в делах о гендерном насилии. Однако Комитет с обеспокоенностью отмечает:</w:t>
      </w:r>
    </w:p>
    <w:p w14:paraId="684C6757" w14:textId="42F09987" w:rsidR="00843A0D" w:rsidRPr="00843A0D" w:rsidRDefault="00D80067" w:rsidP="00843A0D">
      <w:pPr>
        <w:pStyle w:val="SingleTxt"/>
      </w:pPr>
      <w:r>
        <w:tab/>
      </w:r>
      <w:r w:rsidR="00843A0D" w:rsidRPr="00843A0D">
        <w:t>a)</w:t>
      </w:r>
      <w:r w:rsidR="00843A0D" w:rsidRPr="00843A0D">
        <w:tab/>
        <w:t>случаи принятия судебных решений о совместной опеке над детьми, даже если имеются сведения о совершении семейно-бытового насилия в отношении матери;</w:t>
      </w:r>
    </w:p>
    <w:p w14:paraId="562555A3" w14:textId="233EA012" w:rsidR="00843A0D" w:rsidRPr="00843A0D" w:rsidRDefault="00D80067" w:rsidP="00843A0D">
      <w:pPr>
        <w:pStyle w:val="SingleTxt"/>
      </w:pPr>
      <w:r>
        <w:tab/>
      </w:r>
      <w:r w:rsidR="00843A0D" w:rsidRPr="00843A0D">
        <w:t>b)</w:t>
      </w:r>
      <w:r w:rsidR="00843A0D" w:rsidRPr="00843A0D">
        <w:tab/>
        <w:t>отсутствие информации о влиянии Закона № 69 от 2019 года об установлении уголовной ответственности за принуждение к браку и о влиянии реформы Картабиа на защиту жертв гендерного насилия.</w:t>
      </w:r>
    </w:p>
    <w:p w14:paraId="715330AB" w14:textId="77777777" w:rsidR="00843A0D" w:rsidRPr="00843A0D" w:rsidRDefault="00843A0D" w:rsidP="00843A0D">
      <w:pPr>
        <w:pStyle w:val="SingleTxt"/>
        <w:rPr>
          <w:b/>
          <w:bCs/>
        </w:rPr>
      </w:pPr>
      <w:r w:rsidRPr="00843A0D">
        <w:t>56.</w:t>
      </w:r>
      <w:r w:rsidRPr="00843A0D">
        <w:tab/>
      </w:r>
      <w:r w:rsidRPr="00843A0D">
        <w:rPr>
          <w:b/>
          <w:bCs/>
        </w:rPr>
        <w:t>Комитет рекомендует государству-участнику:</w:t>
      </w:r>
    </w:p>
    <w:p w14:paraId="1F7F03E3" w14:textId="348F85B7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a)</w:t>
      </w:r>
      <w:r w:rsidR="00843A0D" w:rsidRPr="00843A0D">
        <w:tab/>
      </w:r>
      <w:r w:rsidR="00843A0D" w:rsidRPr="00843A0D">
        <w:rPr>
          <w:b/>
          <w:bCs/>
        </w:rPr>
        <w:t>обеспечить, чтобы при принятии решений об опеке над детьми либо о правах на посещение детей суды уделяли должное внимание любой информации об имевших, возможно, место случаях гендерного насилия, а также обеспечить обязательное и постоянное повышение квалификации судей, адвокатов и служб социального обеспечения детей в этой области;</w:t>
      </w:r>
    </w:p>
    <w:p w14:paraId="66C4E75D" w14:textId="09B597AE" w:rsidR="00843A0D" w:rsidRPr="00843A0D" w:rsidRDefault="00D80067" w:rsidP="00843A0D">
      <w:pPr>
        <w:pStyle w:val="SingleTxt"/>
        <w:rPr>
          <w:b/>
          <w:bCs/>
        </w:rPr>
      </w:pPr>
      <w:r>
        <w:tab/>
      </w:r>
      <w:r w:rsidR="00843A0D" w:rsidRPr="00843A0D">
        <w:t>b)</w:t>
      </w:r>
      <w:r w:rsidR="00843A0D" w:rsidRPr="00843A0D">
        <w:tab/>
        <w:t>о</w:t>
      </w:r>
      <w:r w:rsidR="00843A0D" w:rsidRPr="00843A0D">
        <w:rPr>
          <w:b/>
          <w:bCs/>
        </w:rPr>
        <w:t>ценить влияние Закона № 69 от 2019 года об установлении уголовной ответственности за принуждение к браку и реформы Картабиа на защиту жертв гендерного насилия и представить информацию о криминализации принудительных браков и, в более общем плане, о мерах по предотвращению детских и принудительных браков в своем следующем периодическом докладе.</w:t>
      </w:r>
    </w:p>
    <w:p w14:paraId="15C8B8DF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2AECDB10" w14:textId="1AD0BE3D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Пекинская декларация и Платформа действий</w:t>
      </w:r>
    </w:p>
    <w:p w14:paraId="5B3642CD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5B9CCD74" w14:textId="70ADEBA6" w:rsidR="00843A0D" w:rsidRPr="00843A0D" w:rsidRDefault="00843A0D" w:rsidP="00843A0D">
      <w:pPr>
        <w:pStyle w:val="SingleTxt"/>
      </w:pPr>
      <w:r w:rsidRPr="00843A0D">
        <w:t>57.</w:t>
      </w:r>
      <w:r w:rsidRPr="00843A0D">
        <w:tab/>
      </w:r>
      <w:r w:rsidRPr="00843A0D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закрепленных в Конвенции, в целях достижения реального равноправия между женщинами и мужчинами.</w:t>
      </w:r>
    </w:p>
    <w:p w14:paraId="606A7701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2982B069" w14:textId="0E749F65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Распространение информации</w:t>
      </w:r>
    </w:p>
    <w:p w14:paraId="2B468884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15B67ABF" w14:textId="2B13A24F" w:rsidR="00843A0D" w:rsidRPr="00843A0D" w:rsidRDefault="00843A0D" w:rsidP="00843A0D">
      <w:pPr>
        <w:pStyle w:val="SingleTxt"/>
        <w:rPr>
          <w:b/>
        </w:rPr>
      </w:pPr>
      <w:r w:rsidRPr="00843A0D">
        <w:t>58.</w:t>
      </w:r>
      <w:r w:rsidRPr="00843A0D">
        <w:tab/>
      </w:r>
      <w:r w:rsidRPr="00843A0D">
        <w:rPr>
          <w:b/>
          <w:bCs/>
        </w:rPr>
        <w:t xml:space="preserve"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</w:t>
      </w:r>
      <w:r w:rsidRPr="00843A0D">
        <w:rPr>
          <w:b/>
          <w:bCs/>
        </w:rPr>
        <w:lastRenderedPageBreak/>
        <w:t>судебной власти на официальных языках государства-участника в целях обеспечения их полного осуществления.</w:t>
      </w:r>
    </w:p>
    <w:p w14:paraId="52080A2D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148FB99F" w14:textId="4BF0054C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Ратификация других договоров</w:t>
      </w:r>
    </w:p>
    <w:p w14:paraId="22D6F278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68D0C022" w14:textId="1688A79C" w:rsidR="00843A0D" w:rsidRPr="00843A0D" w:rsidRDefault="00843A0D" w:rsidP="00843A0D">
      <w:pPr>
        <w:pStyle w:val="SingleTxt"/>
        <w:rPr>
          <w:b/>
        </w:rPr>
      </w:pPr>
      <w:r w:rsidRPr="00843A0D">
        <w:t>59.</w:t>
      </w:r>
      <w:r w:rsidRPr="00843A0D">
        <w:tab/>
      </w:r>
      <w:r w:rsidRPr="00843A0D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843A0D">
        <w:rPr>
          <w:bCs/>
          <w:vertAlign w:val="superscript"/>
        </w:rPr>
        <w:footnoteReference w:id="2"/>
      </w:r>
      <w:r w:rsidRPr="00843A0D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843A0D">
        <w:t xml:space="preserve"> </w:t>
      </w:r>
      <w:r w:rsidRPr="00843A0D">
        <w:rPr>
          <w:b/>
          <w:bCs/>
        </w:rPr>
        <w:t>В связи с этим Комитет рекомендует государству-участнику ратифицировать Международную конвенцию для защиты всех лиц от насильственных исчезновений и Международную конвенцию о защите прав всех трудящихся-мигрантов и членов их семей, участником которых оно пока не является.</w:t>
      </w:r>
    </w:p>
    <w:p w14:paraId="2009D1C5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2B67BB1C" w14:textId="2B20AFED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Последующая деятельность в связи с заключительными замечаниями</w:t>
      </w:r>
    </w:p>
    <w:p w14:paraId="1DDFCA7D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4581E415" w14:textId="24D8232E" w:rsidR="00843A0D" w:rsidRPr="00843A0D" w:rsidRDefault="00843A0D" w:rsidP="00843A0D">
      <w:pPr>
        <w:pStyle w:val="SingleTxt"/>
        <w:rPr>
          <w:b/>
        </w:rPr>
      </w:pPr>
      <w:r w:rsidRPr="00843A0D">
        <w:t>60.</w:t>
      </w:r>
      <w:r w:rsidRPr="00843A0D">
        <w:tab/>
      </w:r>
      <w:r w:rsidRPr="00843A0D">
        <w:rPr>
          <w:b/>
          <w:bCs/>
        </w:rPr>
        <w:t>Комитет просит государство-участник представить в течение двух лет письменную информацию о шагах, предпринятых для выполнения рекомендаций, содержащихся в пунктах 24, 26 а) и 50 a) выше.</w:t>
      </w:r>
    </w:p>
    <w:p w14:paraId="037D5DDD" w14:textId="77777777" w:rsidR="00D80067" w:rsidRPr="00D80067" w:rsidRDefault="00D80067" w:rsidP="00D80067">
      <w:pPr>
        <w:pStyle w:val="SingleTxt"/>
        <w:spacing w:after="0" w:line="120" w:lineRule="exact"/>
        <w:rPr>
          <w:b/>
          <w:sz w:val="10"/>
        </w:rPr>
      </w:pPr>
    </w:p>
    <w:p w14:paraId="2317DB56" w14:textId="5015241A" w:rsidR="00843A0D" w:rsidRPr="00843A0D" w:rsidRDefault="00843A0D" w:rsidP="00D80067">
      <w:pPr>
        <w:pStyle w:val="H23"/>
        <w:ind w:right="1260"/>
      </w:pPr>
      <w:r w:rsidRPr="00843A0D">
        <w:tab/>
      </w:r>
      <w:r w:rsidRPr="00843A0D">
        <w:tab/>
        <w:t>Подготовка следующего доклада</w:t>
      </w:r>
    </w:p>
    <w:p w14:paraId="28BC04E9" w14:textId="77777777" w:rsidR="00D80067" w:rsidRPr="00D80067" w:rsidRDefault="00D80067" w:rsidP="00D80067">
      <w:pPr>
        <w:pStyle w:val="SingleTxt"/>
        <w:spacing w:after="0" w:line="120" w:lineRule="exact"/>
        <w:rPr>
          <w:sz w:val="10"/>
        </w:rPr>
      </w:pPr>
    </w:p>
    <w:p w14:paraId="654646AF" w14:textId="1DF05A11" w:rsidR="00843A0D" w:rsidRPr="00843A0D" w:rsidRDefault="00843A0D" w:rsidP="00843A0D">
      <w:pPr>
        <w:pStyle w:val="SingleTxt"/>
      </w:pPr>
      <w:r w:rsidRPr="00843A0D">
        <w:t>61.</w:t>
      </w:r>
      <w:r w:rsidRPr="00843A0D">
        <w:tab/>
      </w:r>
      <w:r w:rsidRPr="00843A0D">
        <w:rPr>
          <w:b/>
          <w:bCs/>
        </w:rPr>
        <w:t>Комитет определит и сообщит дату представления девятого периодического доклада государства-участника в соответствии с прогнозируемым графиком представления докладов, который будет составлен в будущем на основе восьмилетнего цикла обзора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843A0D">
        <w:t xml:space="preserve"> </w:t>
      </w:r>
      <w:r w:rsidRPr="00843A0D">
        <w:rPr>
          <w:b/>
          <w:bCs/>
        </w:rPr>
        <w:t>Доклад должен быть представлен в срок и охватывать весь период до момента его представления.</w:t>
      </w:r>
    </w:p>
    <w:p w14:paraId="35095A9F" w14:textId="31D415E9" w:rsidR="00843A0D" w:rsidRDefault="00843A0D" w:rsidP="00843A0D">
      <w:pPr>
        <w:pStyle w:val="SingleTxt"/>
        <w:rPr>
          <w:b/>
          <w:bCs/>
        </w:rPr>
      </w:pPr>
      <w:r w:rsidRPr="00843A0D">
        <w:t>62.</w:t>
      </w:r>
      <w:r w:rsidRPr="00843A0D">
        <w:tab/>
      </w:r>
      <w:r w:rsidRPr="00843A0D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</w:t>
      </w:r>
      <w:r w:rsidRPr="00843A0D">
        <w:t xml:space="preserve"> </w:t>
      </w:r>
      <w:r w:rsidRPr="00843A0D">
        <w:rPr>
          <w:b/>
          <w:bCs/>
        </w:rPr>
        <w:t>(</w:t>
      </w:r>
      <w:hyperlink r:id="rId31" w:history="1">
        <w:r w:rsidRPr="00C42EB2">
          <w:rPr>
            <w:rStyle w:val="Hyperlink"/>
            <w:b/>
            <w:bCs/>
          </w:rPr>
          <w:t>HRI/GEN/2/Rev.6</w:t>
        </w:r>
      </w:hyperlink>
      <w:r w:rsidRPr="00843A0D">
        <w:rPr>
          <w:b/>
          <w:bCs/>
        </w:rPr>
        <w:t>, гл. I).</w:t>
      </w:r>
    </w:p>
    <w:p w14:paraId="7A7C5825" w14:textId="5239E165" w:rsidR="00003195" w:rsidRPr="00003195" w:rsidRDefault="00003195" w:rsidP="00003195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88BD34" wp14:editId="656B56BD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9C1AE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003195" w:rsidRPr="00003195" w:rsidSect="00843A0D">
      <w:headerReference w:type="even" r:id="rId32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3-14T09:33:00Z" w:initials="Start">
    <w:p w14:paraId="4703CE21" w14:textId="77777777" w:rsidR="00C5384A" w:rsidRPr="00483856" w:rsidRDefault="00C5384A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483856">
        <w:rPr>
          <w:lang w:val="en-US"/>
        </w:rPr>
        <w:t>&lt;&lt;ODS JOB NO&gt;&gt;N2404530R&lt;&lt;ODS JOB NO&gt;&gt;</w:t>
      </w:r>
    </w:p>
    <w:p w14:paraId="552ED256" w14:textId="77777777" w:rsidR="00C5384A" w:rsidRDefault="00C5384A">
      <w:pPr>
        <w:pStyle w:val="CommentText"/>
      </w:pPr>
      <w:r>
        <w:t>&lt;&lt;ODS DOC SYMBOL1&gt;&gt;CEDAW/C/ITA/CO/8&lt;&lt;ODS DOC SYMBOL1&gt;&gt;</w:t>
      </w:r>
    </w:p>
    <w:p w14:paraId="0252C1FC" w14:textId="00481852" w:rsidR="00C5384A" w:rsidRDefault="00C5384A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252C1F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9D42CF" w16cex:dateUtc="2024-03-14T13:3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252C1FC" w16cid:durableId="299D42C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58B86" w14:textId="77777777" w:rsidR="002067D3" w:rsidRDefault="002067D3" w:rsidP="00331D20">
      <w:r>
        <w:separator/>
      </w:r>
    </w:p>
  </w:endnote>
  <w:endnote w:type="continuationSeparator" w:id="0">
    <w:p w14:paraId="586AD12C" w14:textId="77777777" w:rsidR="002067D3" w:rsidRDefault="002067D3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Calibri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384A" w14:paraId="04C3CE99" w14:textId="77777777" w:rsidTr="00C5384A">
      <w:tc>
        <w:tcPr>
          <w:tcW w:w="4920" w:type="dxa"/>
          <w:shd w:val="clear" w:color="auto" w:fill="auto"/>
          <w:vAlign w:val="bottom"/>
        </w:tcPr>
        <w:p w14:paraId="7731362B" w14:textId="412D4EAC" w:rsidR="00C5384A" w:rsidRPr="00C5384A" w:rsidRDefault="00C5384A" w:rsidP="00C5384A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35F7F6CC" w14:textId="135ECA0E" w:rsidR="00C5384A" w:rsidRPr="00C5384A" w:rsidRDefault="00C5384A" w:rsidP="00C5384A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E2B77">
            <w:rPr>
              <w:b w:val="0"/>
              <w:color w:val="000000"/>
              <w:sz w:val="14"/>
            </w:rPr>
            <w:t>24-03154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125C1BA" w14:textId="77777777" w:rsidR="00C5384A" w:rsidRPr="00C5384A" w:rsidRDefault="00C5384A" w:rsidP="00C5384A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384A" w14:paraId="1AAFE63C" w14:textId="77777777" w:rsidTr="00C5384A">
      <w:tc>
        <w:tcPr>
          <w:tcW w:w="4920" w:type="dxa"/>
          <w:shd w:val="clear" w:color="auto" w:fill="auto"/>
          <w:vAlign w:val="bottom"/>
        </w:tcPr>
        <w:p w14:paraId="2D5858A9" w14:textId="08AF581C" w:rsidR="00C5384A" w:rsidRPr="00C5384A" w:rsidRDefault="00C5384A" w:rsidP="00C5384A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CE2B77">
            <w:rPr>
              <w:b w:val="0"/>
              <w:color w:val="000000"/>
              <w:sz w:val="14"/>
            </w:rPr>
            <w:t>24-03154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14E0F5B" w14:textId="2ABE3AF4" w:rsidR="00C5384A" w:rsidRPr="00C5384A" w:rsidRDefault="00C5384A" w:rsidP="00C5384A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6A1C700" w14:textId="77777777" w:rsidR="00C5384A" w:rsidRPr="00C5384A" w:rsidRDefault="00C5384A" w:rsidP="00C5384A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5384A" w14:paraId="7549E98D" w14:textId="77777777" w:rsidTr="00C5384A">
      <w:tc>
        <w:tcPr>
          <w:tcW w:w="3830" w:type="dxa"/>
        </w:tcPr>
        <w:p w14:paraId="4D35AA1C" w14:textId="5D102204" w:rsidR="00C5384A" w:rsidRDefault="00C5384A" w:rsidP="00C5384A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F358DE4" wp14:editId="02A22393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24-03154 (R)</w:t>
          </w:r>
          <w:r>
            <w:rPr>
              <w:color w:val="010000"/>
            </w:rPr>
            <w:t xml:space="preserve">    140324    1</w:t>
          </w:r>
          <w:r w:rsidR="00F43D76">
            <w:rPr>
              <w:color w:val="010000"/>
              <w:lang w:val="en-US"/>
            </w:rPr>
            <w:t>8</w:t>
          </w:r>
          <w:r>
            <w:rPr>
              <w:color w:val="010000"/>
            </w:rPr>
            <w:t>0324</w:t>
          </w:r>
        </w:p>
        <w:p w14:paraId="2F78BCDC" w14:textId="1ECBCC97" w:rsidR="00C5384A" w:rsidRPr="00C5384A" w:rsidRDefault="00C5384A" w:rsidP="00C5384A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*2403154*</w:t>
          </w:r>
        </w:p>
      </w:tc>
      <w:tc>
        <w:tcPr>
          <w:tcW w:w="4920" w:type="dxa"/>
        </w:tcPr>
        <w:p w14:paraId="45F22388" w14:textId="0EF4A84F" w:rsidR="00C5384A" w:rsidRDefault="00C5384A" w:rsidP="00C5384A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5AE9A5CE" wp14:editId="0E21539B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5AF1436" w14:textId="77777777" w:rsidR="00C5384A" w:rsidRPr="00C5384A" w:rsidRDefault="00C5384A" w:rsidP="00C5384A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C36412" w14:textId="77777777" w:rsidR="002067D3" w:rsidRPr="00843A0D" w:rsidRDefault="002067D3" w:rsidP="00843A0D">
      <w:pPr>
        <w:pStyle w:val="Footer"/>
        <w:spacing w:after="80"/>
        <w:ind w:left="792"/>
        <w:rPr>
          <w:sz w:val="16"/>
        </w:rPr>
      </w:pPr>
      <w:r w:rsidRPr="00843A0D">
        <w:rPr>
          <w:sz w:val="16"/>
        </w:rPr>
        <w:t>__________________</w:t>
      </w:r>
    </w:p>
  </w:footnote>
  <w:footnote w:type="continuationSeparator" w:id="0">
    <w:p w14:paraId="4C73B5AE" w14:textId="77777777" w:rsidR="002067D3" w:rsidRPr="00843A0D" w:rsidRDefault="002067D3" w:rsidP="00843A0D">
      <w:pPr>
        <w:pStyle w:val="Footer"/>
        <w:spacing w:after="80"/>
        <w:ind w:left="792"/>
        <w:rPr>
          <w:sz w:val="16"/>
        </w:rPr>
      </w:pPr>
      <w:r w:rsidRPr="00843A0D">
        <w:rPr>
          <w:sz w:val="16"/>
        </w:rPr>
        <w:t>__________________</w:t>
      </w:r>
    </w:p>
  </w:footnote>
  <w:footnote w:id="1">
    <w:p w14:paraId="690F023B" w14:textId="0129BF59" w:rsidR="00843A0D" w:rsidRPr="00843A0D" w:rsidRDefault="00843A0D" w:rsidP="00843A0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843A0D">
        <w:t>*</w:t>
      </w:r>
      <w:r w:rsidRPr="00843A0D">
        <w:tab/>
        <w:t>Приняты Комитетом на его восемьдесят седьмой сессии (29 января –– 16</w:t>
      </w:r>
      <w:r w:rsidR="00B318F3">
        <w:t> </w:t>
      </w:r>
      <w:r w:rsidRPr="00843A0D">
        <w:t>февраля 2024</w:t>
      </w:r>
      <w:r w:rsidR="0004701B">
        <w:rPr>
          <w:lang w:val="en-US"/>
        </w:rPr>
        <w:t> </w:t>
      </w:r>
      <w:r w:rsidRPr="00843A0D">
        <w:t>года).</w:t>
      </w:r>
    </w:p>
  </w:footnote>
  <w:footnote w:id="2">
    <w:p w14:paraId="7FD59168" w14:textId="69D17716" w:rsidR="00843A0D" w:rsidRPr="00843A0D" w:rsidRDefault="00843A0D" w:rsidP="00843A0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843A0D">
        <w:rPr>
          <w:rStyle w:val="FootnoteReference"/>
          <w:w w:val="104"/>
        </w:rPr>
        <w:footnoteRef/>
      </w:r>
      <w:r>
        <w:tab/>
      </w:r>
      <w:r w:rsidRPr="00843A0D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384A" w14:paraId="4C4B9433" w14:textId="77777777" w:rsidTr="00C538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AB829B0" w14:textId="55837929" w:rsidR="00C5384A" w:rsidRPr="00C5384A" w:rsidRDefault="00C5384A" w:rsidP="00C5384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E2B77">
            <w:rPr>
              <w:b/>
            </w:rPr>
            <w:t>CEDAW/C/ITA/CO/8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23F3C5" w14:textId="77777777" w:rsidR="00C5384A" w:rsidRDefault="00C5384A" w:rsidP="00C5384A">
          <w:pPr>
            <w:pStyle w:val="Header"/>
            <w:spacing w:line="240" w:lineRule="auto"/>
          </w:pPr>
        </w:p>
      </w:tc>
    </w:tr>
  </w:tbl>
  <w:p w14:paraId="79444AB3" w14:textId="77777777" w:rsidR="00C5384A" w:rsidRPr="00C5384A" w:rsidRDefault="00C5384A" w:rsidP="00C538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5384A" w14:paraId="430EBB4F" w14:textId="77777777" w:rsidTr="00C538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528505BB" w14:textId="77777777" w:rsidR="00C5384A" w:rsidRDefault="00C5384A" w:rsidP="00C5384A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5439A8D4" w14:textId="3FDC1340" w:rsidR="00C5384A" w:rsidRPr="00C5384A" w:rsidRDefault="00C5384A" w:rsidP="00C5384A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E2B77">
            <w:rPr>
              <w:b/>
            </w:rPr>
            <w:t>CEDAW/C/ITA/CO/8</w:t>
          </w:r>
          <w:r>
            <w:rPr>
              <w:b/>
            </w:rPr>
            <w:fldChar w:fldCharType="end"/>
          </w:r>
        </w:p>
      </w:tc>
    </w:tr>
  </w:tbl>
  <w:p w14:paraId="10733371" w14:textId="77777777" w:rsidR="00C5384A" w:rsidRPr="00C5384A" w:rsidRDefault="00C5384A" w:rsidP="00C538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5384A" w14:paraId="7D3EC1C5" w14:textId="77777777" w:rsidTr="00C5384A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7D4C4E36" w14:textId="6F7B0644" w:rsidR="00C5384A" w:rsidRPr="00C5384A" w:rsidRDefault="00C5384A" w:rsidP="00C5384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361589D" w14:textId="77777777" w:rsidR="00C5384A" w:rsidRDefault="00C5384A" w:rsidP="00C5384A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891678F" w14:textId="355DA316" w:rsidR="00C5384A" w:rsidRPr="00C5384A" w:rsidRDefault="00C5384A" w:rsidP="00C5384A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/C/ITA/CO/8</w:t>
          </w:r>
        </w:p>
      </w:tc>
    </w:tr>
    <w:tr w:rsidR="00C5384A" w:rsidRPr="00C42EB2" w14:paraId="331A88A3" w14:textId="77777777" w:rsidTr="00C5384A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B9CA743" w14:textId="782822C9" w:rsidR="00C5384A" w:rsidRPr="00C5384A" w:rsidRDefault="00C5384A" w:rsidP="00C5384A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36CB60DF" wp14:editId="3EA0E2CC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3C9A98D" w14:textId="3D298F8A" w:rsidR="00C5384A" w:rsidRPr="00C5384A" w:rsidRDefault="00C5384A" w:rsidP="00C5384A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A7A7BF0" w14:textId="77777777" w:rsidR="00C5384A" w:rsidRPr="00C5384A" w:rsidRDefault="00C5384A" w:rsidP="00C5384A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A13CB5F" w14:textId="77777777" w:rsidR="00C5384A" w:rsidRPr="00843A0D" w:rsidRDefault="00C5384A" w:rsidP="00C5384A">
          <w:pPr>
            <w:pStyle w:val="Distribution"/>
            <w:rPr>
              <w:color w:val="000000"/>
              <w:lang w:val="en-US"/>
            </w:rPr>
          </w:pPr>
          <w:r w:rsidRPr="00843A0D">
            <w:rPr>
              <w:color w:val="000000"/>
              <w:lang w:val="en-US"/>
            </w:rPr>
            <w:t>Distr.: General</w:t>
          </w:r>
        </w:p>
        <w:p w14:paraId="2AA1F0F3" w14:textId="77777777" w:rsidR="00C5384A" w:rsidRPr="00843A0D" w:rsidRDefault="00C5384A" w:rsidP="00C5384A">
          <w:pPr>
            <w:pStyle w:val="Publication"/>
            <w:rPr>
              <w:color w:val="000000"/>
              <w:lang w:val="en-US"/>
            </w:rPr>
          </w:pPr>
          <w:r w:rsidRPr="00843A0D">
            <w:rPr>
              <w:color w:val="000000"/>
              <w:lang w:val="en-US"/>
            </w:rPr>
            <w:t>27 February 2024</w:t>
          </w:r>
        </w:p>
        <w:p w14:paraId="6E990155" w14:textId="77777777" w:rsidR="00C5384A" w:rsidRPr="00843A0D" w:rsidRDefault="00C5384A" w:rsidP="00C5384A">
          <w:pPr>
            <w:rPr>
              <w:color w:val="000000"/>
              <w:lang w:val="en-US" w:eastAsia="en-US"/>
            </w:rPr>
          </w:pPr>
          <w:r w:rsidRPr="00843A0D">
            <w:rPr>
              <w:color w:val="000000"/>
              <w:lang w:val="en-US" w:eastAsia="en-US"/>
            </w:rPr>
            <w:t>Russian</w:t>
          </w:r>
        </w:p>
        <w:p w14:paraId="4A48F45F" w14:textId="77777777" w:rsidR="00C5384A" w:rsidRPr="00843A0D" w:rsidRDefault="00C5384A" w:rsidP="00C5384A">
          <w:pPr>
            <w:pStyle w:val="Original"/>
            <w:rPr>
              <w:color w:val="000000"/>
              <w:lang w:val="en-US"/>
            </w:rPr>
          </w:pPr>
          <w:r w:rsidRPr="00843A0D">
            <w:rPr>
              <w:color w:val="000000"/>
              <w:lang w:val="en-US"/>
            </w:rPr>
            <w:t>Original: English</w:t>
          </w:r>
        </w:p>
        <w:p w14:paraId="67F16773" w14:textId="4F289707" w:rsidR="00C5384A" w:rsidRPr="00843A0D" w:rsidRDefault="00C5384A" w:rsidP="00C5384A">
          <w:pPr>
            <w:rPr>
              <w:lang w:val="en-US" w:eastAsia="en-US"/>
            </w:rPr>
          </w:pPr>
        </w:p>
      </w:tc>
    </w:tr>
  </w:tbl>
  <w:p w14:paraId="618BEA9F" w14:textId="77777777" w:rsidR="00C5384A" w:rsidRPr="00843A0D" w:rsidRDefault="00C5384A" w:rsidP="00C5384A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843A0D" w14:paraId="5471A4D9" w14:textId="77777777" w:rsidTr="00C5384A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D7841F3" w14:textId="5E920A7E" w:rsidR="00843A0D" w:rsidRPr="00C5384A" w:rsidRDefault="00843A0D" w:rsidP="00C5384A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CE2B77">
            <w:rPr>
              <w:b/>
            </w:rPr>
            <w:t>CEDAW/C/ITA/CO/8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986D3A1" w14:textId="77777777" w:rsidR="00843A0D" w:rsidRDefault="00843A0D" w:rsidP="00C5384A">
          <w:pPr>
            <w:pStyle w:val="Header"/>
            <w:spacing w:line="240" w:lineRule="auto"/>
          </w:pPr>
        </w:p>
      </w:tc>
    </w:tr>
  </w:tbl>
  <w:p w14:paraId="26CDFF1C" w14:textId="77777777" w:rsidR="00843A0D" w:rsidRPr="00C5384A" w:rsidRDefault="00843A0D" w:rsidP="00C538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03154*"/>
    <w:docVar w:name="CreationDt" w:val="14/03/2024 9:32: AM"/>
    <w:docVar w:name="DocCategory" w:val="Doc"/>
    <w:docVar w:name="DocType" w:val="Final"/>
    <w:docVar w:name="DutyStation" w:val="New York"/>
    <w:docVar w:name="FooterJN" w:val="24-03154"/>
    <w:docVar w:name="jobn" w:val="24-03154 (R)"/>
    <w:docVar w:name="jobnDT" w:val="24-03154 (R)   140324"/>
    <w:docVar w:name="jobnDTDT" w:val="24-03154 (R)   140324   140324"/>
    <w:docVar w:name="JobNo" w:val="2403154R"/>
    <w:docVar w:name="JobNo2" w:val="2404530R"/>
    <w:docVar w:name="LocalDrive" w:val="-1"/>
    <w:docVar w:name="OandT" w:val=" "/>
    <w:docVar w:name="sss1" w:val="CEDAW/C/ITA/CO/8"/>
    <w:docVar w:name="sss2" w:val="-"/>
    <w:docVar w:name="Symbol1" w:val="CEDAW/C/ITA/CO/8"/>
    <w:docVar w:name="Symbol2" w:val="-"/>
    <w:docVar w:name="Title1" w:val="_x0009__x0009_Заключительные замечания по восьмому периодическому докладу Италии*_x000d_"/>
  </w:docVars>
  <w:rsids>
    <w:rsidRoot w:val="004848C6"/>
    <w:rsid w:val="00001169"/>
    <w:rsid w:val="00003195"/>
    <w:rsid w:val="00011148"/>
    <w:rsid w:val="00017629"/>
    <w:rsid w:val="00017AB2"/>
    <w:rsid w:val="000245AB"/>
    <w:rsid w:val="0003110D"/>
    <w:rsid w:val="00032874"/>
    <w:rsid w:val="00040029"/>
    <w:rsid w:val="00046113"/>
    <w:rsid w:val="00046661"/>
    <w:rsid w:val="0004701B"/>
    <w:rsid w:val="00052A0F"/>
    <w:rsid w:val="000568F3"/>
    <w:rsid w:val="000703D6"/>
    <w:rsid w:val="00073193"/>
    <w:rsid w:val="00090DDC"/>
    <w:rsid w:val="00094905"/>
    <w:rsid w:val="000B0A4D"/>
    <w:rsid w:val="000B4DC3"/>
    <w:rsid w:val="000C0614"/>
    <w:rsid w:val="000C0946"/>
    <w:rsid w:val="000D0665"/>
    <w:rsid w:val="000D0A0B"/>
    <w:rsid w:val="000E4482"/>
    <w:rsid w:val="000E4E6C"/>
    <w:rsid w:val="000E5DFB"/>
    <w:rsid w:val="000F3B21"/>
    <w:rsid w:val="000F6F50"/>
    <w:rsid w:val="0010339A"/>
    <w:rsid w:val="0011424E"/>
    <w:rsid w:val="001449F7"/>
    <w:rsid w:val="00170910"/>
    <w:rsid w:val="001A4C60"/>
    <w:rsid w:val="001D2271"/>
    <w:rsid w:val="001E32EA"/>
    <w:rsid w:val="001E5827"/>
    <w:rsid w:val="001F5E4F"/>
    <w:rsid w:val="00201A30"/>
    <w:rsid w:val="00205136"/>
    <w:rsid w:val="002067D3"/>
    <w:rsid w:val="00227773"/>
    <w:rsid w:val="00247400"/>
    <w:rsid w:val="002516C3"/>
    <w:rsid w:val="002633D1"/>
    <w:rsid w:val="00280E8F"/>
    <w:rsid w:val="00291FA6"/>
    <w:rsid w:val="00293D60"/>
    <w:rsid w:val="00296DD9"/>
    <w:rsid w:val="002A09F7"/>
    <w:rsid w:val="002A466F"/>
    <w:rsid w:val="002B5364"/>
    <w:rsid w:val="002E1C85"/>
    <w:rsid w:val="002F019C"/>
    <w:rsid w:val="003247FE"/>
    <w:rsid w:val="00330EF0"/>
    <w:rsid w:val="00331D20"/>
    <w:rsid w:val="00347321"/>
    <w:rsid w:val="00357587"/>
    <w:rsid w:val="00365FD7"/>
    <w:rsid w:val="00370B2E"/>
    <w:rsid w:val="0038692D"/>
    <w:rsid w:val="003D1846"/>
    <w:rsid w:val="003D3610"/>
    <w:rsid w:val="003E4263"/>
    <w:rsid w:val="003F680A"/>
    <w:rsid w:val="004155C2"/>
    <w:rsid w:val="00431121"/>
    <w:rsid w:val="00433024"/>
    <w:rsid w:val="0044323A"/>
    <w:rsid w:val="00457711"/>
    <w:rsid w:val="00483856"/>
    <w:rsid w:val="004848C6"/>
    <w:rsid w:val="004869D9"/>
    <w:rsid w:val="00495E7B"/>
    <w:rsid w:val="0049669D"/>
    <w:rsid w:val="004A22F2"/>
    <w:rsid w:val="004A4C36"/>
    <w:rsid w:val="004A6055"/>
    <w:rsid w:val="004C1494"/>
    <w:rsid w:val="004C3F2A"/>
    <w:rsid w:val="004C42B0"/>
    <w:rsid w:val="004E6641"/>
    <w:rsid w:val="004F1D4F"/>
    <w:rsid w:val="004F23CD"/>
    <w:rsid w:val="004F3844"/>
    <w:rsid w:val="004F5722"/>
    <w:rsid w:val="004F58F2"/>
    <w:rsid w:val="00500A40"/>
    <w:rsid w:val="00511B22"/>
    <w:rsid w:val="005171A1"/>
    <w:rsid w:val="00540331"/>
    <w:rsid w:val="0054211F"/>
    <w:rsid w:val="0055227C"/>
    <w:rsid w:val="00554760"/>
    <w:rsid w:val="005610B1"/>
    <w:rsid w:val="005677A6"/>
    <w:rsid w:val="00574DEC"/>
    <w:rsid w:val="00577DB7"/>
    <w:rsid w:val="005A7927"/>
    <w:rsid w:val="005B627D"/>
    <w:rsid w:val="005C1D89"/>
    <w:rsid w:val="005C3308"/>
    <w:rsid w:val="005D247E"/>
    <w:rsid w:val="00601161"/>
    <w:rsid w:val="00633DDD"/>
    <w:rsid w:val="0064054E"/>
    <w:rsid w:val="00644908"/>
    <w:rsid w:val="00644A25"/>
    <w:rsid w:val="00670603"/>
    <w:rsid w:val="006821AC"/>
    <w:rsid w:val="006904DC"/>
    <w:rsid w:val="006A72CC"/>
    <w:rsid w:val="006B3671"/>
    <w:rsid w:val="006B3F20"/>
    <w:rsid w:val="006B3FE5"/>
    <w:rsid w:val="006C184E"/>
    <w:rsid w:val="006C35E3"/>
    <w:rsid w:val="006C5891"/>
    <w:rsid w:val="006C5D88"/>
    <w:rsid w:val="006C7E41"/>
    <w:rsid w:val="006D6E3F"/>
    <w:rsid w:val="006E5F38"/>
    <w:rsid w:val="006F23F6"/>
    <w:rsid w:val="007037AD"/>
    <w:rsid w:val="007077B3"/>
    <w:rsid w:val="00711561"/>
    <w:rsid w:val="00732DFD"/>
    <w:rsid w:val="00741606"/>
    <w:rsid w:val="00750628"/>
    <w:rsid w:val="00755411"/>
    <w:rsid w:val="00762999"/>
    <w:rsid w:val="00782F64"/>
    <w:rsid w:val="00783C3C"/>
    <w:rsid w:val="007B47F5"/>
    <w:rsid w:val="007C3040"/>
    <w:rsid w:val="007D2A95"/>
    <w:rsid w:val="007D6E4D"/>
    <w:rsid w:val="007E07F7"/>
    <w:rsid w:val="00802481"/>
    <w:rsid w:val="008138CB"/>
    <w:rsid w:val="00817994"/>
    <w:rsid w:val="0083127F"/>
    <w:rsid w:val="00843A0D"/>
    <w:rsid w:val="00850FF2"/>
    <w:rsid w:val="00863195"/>
    <w:rsid w:val="00877270"/>
    <w:rsid w:val="00892772"/>
    <w:rsid w:val="0089355B"/>
    <w:rsid w:val="008B30F6"/>
    <w:rsid w:val="008C6373"/>
    <w:rsid w:val="009068D7"/>
    <w:rsid w:val="009236D4"/>
    <w:rsid w:val="00930BEA"/>
    <w:rsid w:val="009329E5"/>
    <w:rsid w:val="00960259"/>
    <w:rsid w:val="009736F5"/>
    <w:rsid w:val="0098697E"/>
    <w:rsid w:val="00986B63"/>
    <w:rsid w:val="009D56BA"/>
    <w:rsid w:val="009E0127"/>
    <w:rsid w:val="009E2B67"/>
    <w:rsid w:val="00A15A64"/>
    <w:rsid w:val="00A2611F"/>
    <w:rsid w:val="00A266DA"/>
    <w:rsid w:val="00A335B9"/>
    <w:rsid w:val="00A4594E"/>
    <w:rsid w:val="00A53507"/>
    <w:rsid w:val="00A564A7"/>
    <w:rsid w:val="00A60FEE"/>
    <w:rsid w:val="00A65C0F"/>
    <w:rsid w:val="00AA1034"/>
    <w:rsid w:val="00AA29EE"/>
    <w:rsid w:val="00AB16A7"/>
    <w:rsid w:val="00AC0CD6"/>
    <w:rsid w:val="00AC18E7"/>
    <w:rsid w:val="00AE16E2"/>
    <w:rsid w:val="00AF183C"/>
    <w:rsid w:val="00B109C8"/>
    <w:rsid w:val="00B13E7B"/>
    <w:rsid w:val="00B14994"/>
    <w:rsid w:val="00B27698"/>
    <w:rsid w:val="00B318F3"/>
    <w:rsid w:val="00B4312F"/>
    <w:rsid w:val="00B43FA2"/>
    <w:rsid w:val="00B52384"/>
    <w:rsid w:val="00B8317D"/>
    <w:rsid w:val="00B901FD"/>
    <w:rsid w:val="00BB6218"/>
    <w:rsid w:val="00BC1381"/>
    <w:rsid w:val="00BC2C8A"/>
    <w:rsid w:val="00BE70DD"/>
    <w:rsid w:val="00C03657"/>
    <w:rsid w:val="00C20D7B"/>
    <w:rsid w:val="00C26F91"/>
    <w:rsid w:val="00C33FAF"/>
    <w:rsid w:val="00C41B18"/>
    <w:rsid w:val="00C42EB2"/>
    <w:rsid w:val="00C43D2E"/>
    <w:rsid w:val="00C5384A"/>
    <w:rsid w:val="00C621A6"/>
    <w:rsid w:val="00C6325F"/>
    <w:rsid w:val="00C64108"/>
    <w:rsid w:val="00C64D33"/>
    <w:rsid w:val="00CB37BB"/>
    <w:rsid w:val="00CB7F89"/>
    <w:rsid w:val="00CC0373"/>
    <w:rsid w:val="00CC2D86"/>
    <w:rsid w:val="00CC3555"/>
    <w:rsid w:val="00CD1DD3"/>
    <w:rsid w:val="00CD3EEA"/>
    <w:rsid w:val="00CD4989"/>
    <w:rsid w:val="00CE0AFC"/>
    <w:rsid w:val="00CE2B77"/>
    <w:rsid w:val="00CE4FD3"/>
    <w:rsid w:val="00CE7E1C"/>
    <w:rsid w:val="00CF2142"/>
    <w:rsid w:val="00D00326"/>
    <w:rsid w:val="00D23FFB"/>
    <w:rsid w:val="00D33738"/>
    <w:rsid w:val="00D3571E"/>
    <w:rsid w:val="00D409D0"/>
    <w:rsid w:val="00D43A76"/>
    <w:rsid w:val="00D5641F"/>
    <w:rsid w:val="00D80067"/>
    <w:rsid w:val="00D8237E"/>
    <w:rsid w:val="00D9015F"/>
    <w:rsid w:val="00DB0712"/>
    <w:rsid w:val="00DB4129"/>
    <w:rsid w:val="00DC611D"/>
    <w:rsid w:val="00DD0C4E"/>
    <w:rsid w:val="00DD1C0C"/>
    <w:rsid w:val="00E11442"/>
    <w:rsid w:val="00E1314C"/>
    <w:rsid w:val="00E47F2B"/>
    <w:rsid w:val="00E53F6A"/>
    <w:rsid w:val="00E548DF"/>
    <w:rsid w:val="00E55A1E"/>
    <w:rsid w:val="00E55D03"/>
    <w:rsid w:val="00E62FF9"/>
    <w:rsid w:val="00E71815"/>
    <w:rsid w:val="00E8036E"/>
    <w:rsid w:val="00E8276F"/>
    <w:rsid w:val="00EA1709"/>
    <w:rsid w:val="00EA68D4"/>
    <w:rsid w:val="00EB166A"/>
    <w:rsid w:val="00EC4DAF"/>
    <w:rsid w:val="00ED096B"/>
    <w:rsid w:val="00F0429D"/>
    <w:rsid w:val="00F068B1"/>
    <w:rsid w:val="00F33370"/>
    <w:rsid w:val="00F43D76"/>
    <w:rsid w:val="00F7762B"/>
    <w:rsid w:val="00F95E56"/>
    <w:rsid w:val="00F96431"/>
    <w:rsid w:val="00FA64B6"/>
    <w:rsid w:val="00FB2B7A"/>
    <w:rsid w:val="00FB3DEB"/>
    <w:rsid w:val="00FB6E73"/>
    <w:rsid w:val="00FC76E4"/>
    <w:rsid w:val="00FC7F57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324B04"/>
  <w15:chartTrackingRefBased/>
  <w15:docId w15:val="{C28A40A4-05CE-492C-AFF2-FCEE5D3AA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C621A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D5641F"/>
    <w:pPr>
      <w:keepLines/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40029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5A7927"/>
    <w:pPr>
      <w:keepNext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5A7927"/>
    <w:pPr>
      <w:keepNext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keepLines/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tabs>
        <w:tab w:val="num" w:pos="360"/>
      </w:tabs>
      <w:spacing w:after="120"/>
      <w:ind w:left="0" w:right="1267" w:firstLine="0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ED096B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keepLines/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keepLines/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384A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384A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38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384A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6B3671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325(2000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SR.2035" TargetMode="External"/><Relationship Id="rId34" Type="http://schemas.microsoft.com/office/2011/relationships/people" Target="people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CEDAW/C/ITA/CO/7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ITA/8" TargetMode="External"/><Relationship Id="rId29" Type="http://schemas.openxmlformats.org/officeDocument/2006/relationships/hyperlink" Target="https://undocs.org/ru/CEDAW/C/ITA/CO/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A/65/38(supp)" TargetMode="External"/><Relationship Id="rId32" Type="http://schemas.openxmlformats.org/officeDocument/2006/relationships/header" Target="header4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ITA/CO/7/Add.1" TargetMode="External"/><Relationship Id="rId28" Type="http://schemas.openxmlformats.org/officeDocument/2006/relationships/hyperlink" Target="https://undocs.org/ru/CEDAW/C/ITA/CO/7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HRI/GEN/2/Rev.6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ITA/QPR/8" TargetMode="External"/><Relationship Id="rId27" Type="http://schemas.openxmlformats.org/officeDocument/2006/relationships/hyperlink" Target="https://undocs.org/ru/CEDAW/C/ITA/CO/7" TargetMode="External"/><Relationship Id="rId30" Type="http://schemas.openxmlformats.org/officeDocument/2006/relationships/hyperlink" Target="https://undocs.org/ru/CEDAW/C/ITA/CO/7" TargetMode="External"/><Relationship Id="rId35" Type="http://schemas.openxmlformats.org/officeDocument/2006/relationships/theme" Target="theme/theme1.xml"/><Relationship Id="rId8" Type="http://schemas.openxmlformats.org/officeDocument/2006/relationships/footnotes" Target="footnote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22</Pages>
  <Words>7885</Words>
  <Characters>55755</Characters>
  <Application>Microsoft Office Word</Application>
  <DocSecurity>0</DocSecurity>
  <Lines>1137</Lines>
  <Paragraphs>247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Feoktistova</dc:creator>
  <cp:keywords/>
  <dc:description/>
  <cp:lastModifiedBy>Irina Feoktistova</cp:lastModifiedBy>
  <cp:revision>9</cp:revision>
  <cp:lastPrinted>2024-03-18T16:36:00Z</cp:lastPrinted>
  <dcterms:created xsi:type="dcterms:W3CDTF">2024-03-18T16:22:00Z</dcterms:created>
  <dcterms:modified xsi:type="dcterms:W3CDTF">2024-03-18T16:38:00Z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2403154R</vt:lpwstr>
  </property>
  <property fmtid="{D5CDD505-2E9C-101B-9397-08002B2CF9AE}" pid="3" name="ODSRefJobNo">
    <vt:lpwstr>2404530R</vt:lpwstr>
  </property>
  <property fmtid="{D5CDD505-2E9C-101B-9397-08002B2CF9AE}" pid="4" name="Symbol1">
    <vt:lpwstr>CEDAW/C/ITA/CO/8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Category">
    <vt:lpwstr>Document</vt:lpwstr>
  </property>
  <property fmtid="{D5CDD505-2E9C-101B-9397-08002B2CF9AE}" pid="8" name="Language">
    <vt:lpwstr>Russian</vt:lpwstr>
  </property>
  <property fmtid="{D5CDD505-2E9C-101B-9397-08002B2CF9AE}" pid="9" name="Title1">
    <vt:lpwstr>		Заключительные замечания по восьмому периодическому докладу Италии*_x000d_</vt:lpwstr>
  </property>
  <property fmtid="{D5CDD505-2E9C-101B-9397-08002B2CF9AE}" pid="10" name="Comment">
    <vt:lpwstr/>
  </property>
  <property fmtid="{D5CDD505-2E9C-101B-9397-08002B2CF9AE}" pid="11" name="DraftPages">
    <vt:lpwstr> </vt:lpwstr>
  </property>
  <property fmtid="{D5CDD505-2E9C-101B-9397-08002B2CF9AE}" pid="12" name="Operator">
    <vt:lpwstr/>
  </property>
</Properties>
</file>