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rsidRPr="00D87145">
        <w:tblPrEx>
          <w:tblCellMar>
            <w:top w:w="0" w:type="dxa"/>
            <w:bottom w:w="0" w:type="dxa"/>
          </w:tblCellMar>
        </w:tblPrEx>
        <w:tc>
          <w:tcPr>
            <w:tcW w:w="1560" w:type="dxa"/>
            <w:tcBorders>
              <w:top w:val="nil"/>
              <w:left w:val="nil"/>
              <w:bottom w:val="single" w:sz="6" w:space="0" w:color="auto"/>
              <w:right w:val="nil"/>
            </w:tcBorders>
          </w:tcPr>
          <w:p w:rsidR="0042684E" w:rsidRPr="00D87145" w:rsidRDefault="0042684E">
            <w:pPr>
              <w:spacing w:after="0"/>
              <w:rPr>
                <w:rFonts w:ascii="Arial" w:hAnsi="Arial" w:cs="Arial"/>
                <w:b/>
                <w:sz w:val="16"/>
              </w:rPr>
            </w:pPr>
            <w:r w:rsidRPr="00D87145">
              <w:rPr>
                <w:rFonts w:ascii="Arial" w:hAnsi="Arial" w:cs="Arial"/>
                <w:b/>
                <w:sz w:val="28"/>
              </w:rPr>
              <w:t>UNITED</w:t>
            </w:r>
            <w:r w:rsidRPr="00D87145">
              <w:rPr>
                <w:rFonts w:ascii="Arial" w:hAnsi="Arial" w:cs="Arial"/>
                <w:b/>
                <w:sz w:val="28"/>
              </w:rPr>
              <w:br/>
              <w:t>NATIONS</w:t>
            </w:r>
          </w:p>
        </w:tc>
        <w:tc>
          <w:tcPr>
            <w:tcW w:w="4252" w:type="dxa"/>
            <w:tcBorders>
              <w:top w:val="nil"/>
              <w:left w:val="nil"/>
              <w:bottom w:val="single" w:sz="6" w:space="0" w:color="auto"/>
              <w:right w:val="nil"/>
            </w:tcBorders>
          </w:tcPr>
          <w:p w:rsidR="0042684E" w:rsidRPr="00D87145" w:rsidRDefault="0042684E"/>
        </w:tc>
        <w:tc>
          <w:tcPr>
            <w:tcW w:w="3650" w:type="dxa"/>
            <w:tcBorders>
              <w:top w:val="nil"/>
              <w:left w:val="nil"/>
              <w:bottom w:val="single" w:sz="6" w:space="0" w:color="auto"/>
              <w:right w:val="nil"/>
            </w:tcBorders>
            <w:vAlign w:val="bottom"/>
          </w:tcPr>
          <w:p w:rsidR="0042684E" w:rsidRPr="00D87145" w:rsidRDefault="0042684E">
            <w:pPr>
              <w:spacing w:after="0"/>
              <w:jc w:val="right"/>
              <w:rPr>
                <w:rFonts w:ascii="Arial" w:hAnsi="Arial" w:cs="Arial"/>
                <w:b/>
                <w:sz w:val="72"/>
              </w:rPr>
            </w:pPr>
            <w:r w:rsidRPr="00D87145">
              <w:rPr>
                <w:rFonts w:ascii="Arial" w:hAnsi="Arial" w:cs="Arial"/>
                <w:b/>
                <w:sz w:val="72"/>
              </w:rPr>
              <w:t>E</w:t>
            </w:r>
          </w:p>
        </w:tc>
      </w:tr>
      <w:tr w:rsidR="0042684E" w:rsidRPr="00D87145">
        <w:tblPrEx>
          <w:tblCellMar>
            <w:top w:w="0" w:type="dxa"/>
            <w:bottom w:w="0" w:type="dxa"/>
          </w:tblCellMar>
        </w:tblPrEx>
        <w:tc>
          <w:tcPr>
            <w:tcW w:w="1560" w:type="dxa"/>
            <w:tcBorders>
              <w:top w:val="single" w:sz="6" w:space="0" w:color="auto"/>
              <w:left w:val="nil"/>
              <w:bottom w:val="single" w:sz="36" w:space="0" w:color="auto"/>
              <w:right w:val="nil"/>
            </w:tcBorders>
          </w:tcPr>
          <w:p w:rsidR="0042684E" w:rsidRPr="00D87145" w:rsidRDefault="0042684E">
            <w:r w:rsidRPr="00D87145">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906236" r:id="rId8"/>
              </w:pict>
            </w:r>
          </w:p>
        </w:tc>
        <w:tc>
          <w:tcPr>
            <w:tcW w:w="4252" w:type="dxa"/>
            <w:tcBorders>
              <w:top w:val="single" w:sz="6" w:space="0" w:color="auto"/>
              <w:left w:val="nil"/>
              <w:bottom w:val="single" w:sz="36" w:space="0" w:color="auto"/>
              <w:right w:val="nil"/>
            </w:tcBorders>
          </w:tcPr>
          <w:p w:rsidR="0042684E" w:rsidRPr="00D87145" w:rsidRDefault="0042684E">
            <w:pPr>
              <w:spacing w:before="360" w:after="0"/>
              <w:rPr>
                <w:rFonts w:ascii="Arial" w:hAnsi="Arial" w:cs="Arial"/>
                <w:b/>
                <w:sz w:val="34"/>
              </w:rPr>
            </w:pPr>
            <w:r w:rsidRPr="00D87145">
              <w:rPr>
                <w:rFonts w:ascii="Arial" w:hAnsi="Arial" w:cs="Arial"/>
                <w:b/>
                <w:sz w:val="34"/>
              </w:rPr>
              <w:t>Economic and Social</w:t>
            </w:r>
            <w:r w:rsidRPr="00D87145">
              <w:rPr>
                <w:rFonts w:ascii="Arial" w:hAnsi="Arial" w:cs="Arial"/>
                <w:b/>
                <w:sz w:val="34"/>
              </w:rPr>
              <w:br/>
              <w:t>Council</w:t>
            </w:r>
          </w:p>
          <w:p w:rsidR="0042684E" w:rsidRPr="00D87145"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Pr="00D87145" w:rsidRDefault="0042684E">
            <w:pPr>
              <w:spacing w:before="480" w:after="0"/>
            </w:pPr>
            <w:r w:rsidRPr="00D87145">
              <w:t>Distr.</w:t>
            </w:r>
          </w:p>
          <w:p w:rsidR="0042684E" w:rsidRPr="00D87145" w:rsidRDefault="0042684E">
            <w:fldSimple w:instr=" FILLIN &quot;Distr.&quot; \* MERGEFORMAT ">
              <w:r w:rsidR="009821F9" w:rsidRPr="00D87145">
                <w:t>GENERAL</w:t>
              </w:r>
            </w:fldSimple>
          </w:p>
          <w:p w:rsidR="0042684E" w:rsidRPr="00D87145" w:rsidRDefault="0042684E">
            <w:pPr>
              <w:spacing w:after="0"/>
            </w:pPr>
            <w:fldSimple w:instr=" FILLIN &quot;Symbol&quot; \* MERGEFORMAT ">
              <w:r w:rsidR="009821F9" w:rsidRPr="00D87145">
                <w:t>E/C.12/TCD/3</w:t>
              </w:r>
            </w:fldSimple>
          </w:p>
          <w:p w:rsidR="0042684E" w:rsidRPr="00D87145" w:rsidRDefault="0042684E">
            <w:fldSimple w:instr=" FILLIN &quot;Date&quot; \* MERGEFORMAT ">
              <w:r w:rsidR="009821F9" w:rsidRPr="00D87145">
                <w:t>13 January 2009</w:t>
              </w:r>
            </w:fldSimple>
          </w:p>
          <w:p w:rsidR="0042684E" w:rsidRPr="00D87145" w:rsidRDefault="004A4A0D">
            <w:r w:rsidRPr="00D87145">
              <w:t>ENGLISH</w:t>
            </w:r>
            <w:r w:rsidRPr="00D87145">
              <w:br/>
            </w:r>
            <w:r w:rsidR="0042684E" w:rsidRPr="00D87145">
              <w:t xml:space="preserve">Original:  </w:t>
            </w:r>
            <w:fldSimple w:instr=" FILLIN &quot;Orig. Lang.&quot; \* MERGEFORMAT ">
              <w:r w:rsidR="009821F9" w:rsidRPr="00D87145">
                <w:t>FRENCH</w:t>
              </w:r>
            </w:fldSimple>
          </w:p>
        </w:tc>
      </w:tr>
    </w:tbl>
    <w:p w:rsidR="009821F9" w:rsidRPr="00D87145" w:rsidRDefault="0042684E" w:rsidP="00834DC6">
      <w:pPr>
        <w:spacing w:after="1080"/>
      </w:pPr>
      <w:r w:rsidRPr="00D87145">
        <w:br/>
      </w:r>
      <w:r w:rsidR="00834DC6" w:rsidRPr="00D87145">
        <w:t>Substantive session of 2009</w:t>
      </w:r>
    </w:p>
    <w:p w:rsidR="00834DC6" w:rsidRPr="00D87145" w:rsidRDefault="00834DC6" w:rsidP="001545F9">
      <w:pPr>
        <w:pStyle w:val="Heading1"/>
      </w:pPr>
      <w:bookmarkStart w:id="0" w:name="_Toc226515247"/>
      <w:r w:rsidRPr="00D87145">
        <w:t>IMPLEMENTATION OF THE INTERNATIONAL COVENANT ON</w:t>
      </w:r>
      <w:r w:rsidRPr="00D87145">
        <w:br/>
        <w:t>ECONOMIC, SOCIAL AND CULTURAL RIGHTS</w:t>
      </w:r>
      <w:bookmarkEnd w:id="0"/>
    </w:p>
    <w:p w:rsidR="001545F9" w:rsidRPr="00D87145" w:rsidRDefault="001545F9" w:rsidP="001545F9">
      <w:pPr>
        <w:pStyle w:val="Heading2"/>
      </w:pPr>
      <w:bookmarkStart w:id="1" w:name="_Toc226515248"/>
      <w:r w:rsidRPr="00D87145">
        <w:t>Combined initial and sec</w:t>
      </w:r>
      <w:r w:rsidR="00A50842">
        <w:t>ond and third periodic reports,</w:t>
      </w:r>
      <w:r w:rsidR="00A50842">
        <w:br/>
      </w:r>
      <w:r w:rsidRPr="00D87145">
        <w:t>under</w:t>
      </w:r>
      <w:r w:rsidR="00A50842">
        <w:t xml:space="preserve"> </w:t>
      </w:r>
      <w:r w:rsidRPr="00D87145">
        <w:t>articles 16 and 17 of the Covenant</w:t>
      </w:r>
      <w:bookmarkEnd w:id="1"/>
    </w:p>
    <w:p w:rsidR="00834DC6" w:rsidRPr="00D87145" w:rsidRDefault="00834DC6" w:rsidP="001545F9">
      <w:pPr>
        <w:pStyle w:val="Heading1"/>
      </w:pPr>
      <w:bookmarkStart w:id="2" w:name="_Toc226515249"/>
      <w:r w:rsidRPr="00D87145">
        <w:t>CHAD</w:t>
      </w:r>
      <w:bookmarkEnd w:id="2"/>
    </w:p>
    <w:p w:rsidR="00834DC6" w:rsidRPr="00D87145" w:rsidRDefault="00471F10" w:rsidP="00A50842">
      <w:pPr>
        <w:jc w:val="right"/>
      </w:pPr>
      <w:r w:rsidRPr="00D87145">
        <w:t>[1</w:t>
      </w:r>
      <w:r w:rsidR="001545F9" w:rsidRPr="00D87145">
        <w:t>8 September 2007]</w:t>
      </w:r>
    </w:p>
    <w:p w:rsidR="00C77F4D" w:rsidRPr="00D87145" w:rsidRDefault="009821F9" w:rsidP="00847C8C">
      <w:pPr>
        <w:jc w:val="center"/>
        <w:rPr>
          <w:b/>
        </w:rPr>
      </w:pPr>
      <w:r w:rsidRPr="00D87145">
        <w:br w:type="page"/>
      </w:r>
      <w:r w:rsidR="00C77F4D" w:rsidRPr="00D87145">
        <w:rPr>
          <w:b/>
        </w:rPr>
        <w:t>CONTENTS</w:t>
      </w:r>
    </w:p>
    <w:p w:rsidR="00471F10" w:rsidRPr="00D87145" w:rsidRDefault="00C77F4D" w:rsidP="00C77F4D">
      <w:pPr>
        <w:jc w:val="right"/>
        <w:rPr>
          <w:i/>
        </w:rPr>
      </w:pPr>
      <w:r w:rsidRPr="00D87145">
        <w:rPr>
          <w:i/>
        </w:rPr>
        <w:t>Paragraphs     Page</w:t>
      </w:r>
    </w:p>
    <w:p w:rsidR="001C166A" w:rsidRPr="00D87145" w:rsidRDefault="001C166A" w:rsidP="00313249">
      <w:pPr>
        <w:tabs>
          <w:tab w:val="left" w:leader="dot" w:pos="7257"/>
          <w:tab w:val="decimal" w:pos="7852"/>
          <w:tab w:val="left" w:pos="7880"/>
          <w:tab w:val="right" w:pos="9298"/>
        </w:tabs>
      </w:pPr>
      <w:r w:rsidRPr="00D87145">
        <w:t xml:space="preserve">INTRODUCTION </w:t>
      </w:r>
      <w:r w:rsidRPr="00D87145">
        <w:tab/>
      </w:r>
      <w:r w:rsidRPr="00D87145">
        <w:tab/>
        <w:t>1 - 3</w:t>
      </w:r>
      <w:r w:rsidRPr="00D87145">
        <w:tab/>
      </w:r>
      <w:r w:rsidR="003B4F54">
        <w:t>4</w:t>
      </w:r>
    </w:p>
    <w:p w:rsidR="001C166A" w:rsidRPr="00D87145" w:rsidRDefault="001C166A" w:rsidP="00CC5E1C">
      <w:pPr>
        <w:tabs>
          <w:tab w:val="left" w:pos="1474"/>
          <w:tab w:val="left" w:leader="dot" w:pos="7257"/>
          <w:tab w:val="decimal" w:pos="7852"/>
          <w:tab w:val="left" w:pos="7880"/>
          <w:tab w:val="right" w:pos="9298"/>
        </w:tabs>
      </w:pPr>
      <w:r w:rsidRPr="00D87145">
        <w:t>ARTICLE 1:</w:t>
      </w:r>
      <w:r w:rsidR="007A7DD9">
        <w:tab/>
      </w:r>
      <w:r w:rsidR="00707899" w:rsidRPr="00D87145">
        <w:t xml:space="preserve">THE RIGHT OF PEOPLES </w:t>
      </w:r>
      <w:r w:rsidR="00707899" w:rsidRPr="00D87145">
        <w:tab/>
      </w:r>
      <w:r w:rsidR="00707899" w:rsidRPr="00D87145">
        <w:tab/>
        <w:t>4 - 36</w:t>
      </w:r>
      <w:r w:rsidR="00707899" w:rsidRPr="00D87145">
        <w:tab/>
      </w:r>
      <w:r w:rsidR="003B4F54">
        <w:t>4</w:t>
      </w:r>
    </w:p>
    <w:p w:rsidR="001C166A" w:rsidRPr="00D87145" w:rsidRDefault="00C9747A" w:rsidP="00CC5E1C">
      <w:pPr>
        <w:tabs>
          <w:tab w:val="left" w:pos="1474"/>
          <w:tab w:val="left" w:pos="1928"/>
          <w:tab w:val="left" w:leader="dot" w:pos="7257"/>
          <w:tab w:val="decimal" w:pos="7852"/>
          <w:tab w:val="left" w:pos="7880"/>
          <w:tab w:val="right" w:pos="9298"/>
        </w:tabs>
      </w:pPr>
      <w:r w:rsidRPr="00D87145">
        <w:tab/>
      </w:r>
      <w:r w:rsidR="001C166A" w:rsidRPr="00D87145">
        <w:t>A.</w:t>
      </w:r>
      <w:r w:rsidR="001C166A" w:rsidRPr="00D87145">
        <w:tab/>
        <w:t xml:space="preserve">The right of existence </w:t>
      </w:r>
      <w:r w:rsidR="001C166A" w:rsidRPr="00D87145">
        <w:tab/>
      </w:r>
      <w:r w:rsidR="00707899" w:rsidRPr="00D87145">
        <w:tab/>
        <w:t>7 - 16</w:t>
      </w:r>
      <w:r w:rsidR="00707899" w:rsidRPr="00D87145">
        <w:tab/>
      </w:r>
      <w:r w:rsidR="003B4F54">
        <w:t>4</w:t>
      </w:r>
    </w:p>
    <w:p w:rsidR="00E76330" w:rsidRPr="00D87145" w:rsidRDefault="00C9747A" w:rsidP="00CC5E1C">
      <w:pPr>
        <w:tabs>
          <w:tab w:val="left" w:pos="1474"/>
          <w:tab w:val="left" w:pos="1928"/>
          <w:tab w:val="left" w:leader="dot" w:pos="7257"/>
          <w:tab w:val="decimal" w:pos="7852"/>
          <w:tab w:val="left" w:pos="7880"/>
          <w:tab w:val="right" w:pos="9298"/>
        </w:tabs>
      </w:pPr>
      <w:r w:rsidRPr="00D87145">
        <w:tab/>
      </w:r>
      <w:r w:rsidR="00E76330" w:rsidRPr="00D87145">
        <w:t>B.</w:t>
      </w:r>
      <w:r w:rsidR="00E76330" w:rsidRPr="00D87145">
        <w:tab/>
        <w:t>The right t</w:t>
      </w:r>
      <w:r w:rsidR="00707899" w:rsidRPr="00D87145">
        <w:t xml:space="preserve">o self-determination </w:t>
      </w:r>
      <w:r w:rsidR="00707899" w:rsidRPr="00D87145">
        <w:tab/>
      </w:r>
      <w:r w:rsidR="00707899" w:rsidRPr="00D87145">
        <w:tab/>
        <w:t>17 - 27</w:t>
      </w:r>
      <w:r w:rsidR="00707899" w:rsidRPr="00D87145">
        <w:tab/>
      </w:r>
      <w:r w:rsidR="00F4469D">
        <w:t>5</w:t>
      </w:r>
    </w:p>
    <w:p w:rsidR="001C166A" w:rsidRPr="00D87145" w:rsidRDefault="00C9747A" w:rsidP="00CC5E1C">
      <w:pPr>
        <w:tabs>
          <w:tab w:val="left" w:pos="1474"/>
          <w:tab w:val="left" w:pos="1928"/>
          <w:tab w:val="left" w:leader="dot" w:pos="7257"/>
          <w:tab w:val="decimal" w:pos="7852"/>
          <w:tab w:val="left" w:pos="7880"/>
          <w:tab w:val="right" w:pos="9298"/>
        </w:tabs>
      </w:pPr>
      <w:r w:rsidRPr="00D87145">
        <w:tab/>
      </w:r>
      <w:r w:rsidR="00E76330" w:rsidRPr="00D87145">
        <w:t>C.</w:t>
      </w:r>
      <w:r w:rsidR="00E76330" w:rsidRPr="00D87145">
        <w:tab/>
        <w:t>The right to freely dispose of</w:t>
      </w:r>
      <w:r w:rsidR="004F6D43" w:rsidRPr="00D87145">
        <w:t xml:space="preserve"> natural wealth </w:t>
      </w:r>
      <w:r w:rsidR="00BF5446">
        <w:br/>
      </w:r>
      <w:r w:rsidR="00313249">
        <w:tab/>
      </w:r>
      <w:r w:rsidR="00BF5446">
        <w:tab/>
      </w:r>
      <w:r w:rsidR="004F6D43" w:rsidRPr="00D87145">
        <w:t xml:space="preserve">and resources </w:t>
      </w:r>
      <w:r w:rsidR="004F6D43" w:rsidRPr="00D87145">
        <w:tab/>
      </w:r>
      <w:r w:rsidRPr="00D87145">
        <w:tab/>
      </w:r>
      <w:r w:rsidR="00707899" w:rsidRPr="00D87145">
        <w:t>28 - 36</w:t>
      </w:r>
      <w:r w:rsidR="00707899" w:rsidRPr="00D87145">
        <w:tab/>
      </w:r>
      <w:r w:rsidR="00F4469D">
        <w:t>6</w:t>
      </w:r>
    </w:p>
    <w:p w:rsidR="001C166A" w:rsidRPr="00D87145" w:rsidRDefault="00E76330" w:rsidP="00CC5E1C">
      <w:pPr>
        <w:tabs>
          <w:tab w:val="left" w:pos="1474"/>
          <w:tab w:val="left" w:leader="dot" w:pos="7257"/>
          <w:tab w:val="decimal" w:pos="7852"/>
          <w:tab w:val="left" w:pos="7880"/>
          <w:tab w:val="right" w:pos="9298"/>
        </w:tabs>
      </w:pPr>
      <w:r w:rsidRPr="00D87145">
        <w:t>ARTICLE 2:</w:t>
      </w:r>
      <w:r w:rsidRPr="00D87145">
        <w:tab/>
      </w:r>
      <w:r w:rsidR="004F6D43" w:rsidRPr="00D87145">
        <w:t xml:space="preserve">THE RIGHT TO NON-DISCRIMINATION </w:t>
      </w:r>
      <w:r w:rsidR="004F6D43" w:rsidRPr="00D87145">
        <w:tab/>
      </w:r>
      <w:r w:rsidR="004F6D43" w:rsidRPr="00D87145">
        <w:tab/>
        <w:t>37 - 47</w:t>
      </w:r>
      <w:r w:rsidR="004F6D43" w:rsidRPr="00D87145">
        <w:tab/>
      </w:r>
      <w:r w:rsidR="00BD0BE4">
        <w:t>7</w:t>
      </w:r>
    </w:p>
    <w:p w:rsidR="00E76330" w:rsidRPr="00D87145" w:rsidRDefault="00E76330" w:rsidP="00CC5E1C">
      <w:pPr>
        <w:tabs>
          <w:tab w:val="left" w:pos="1474"/>
          <w:tab w:val="left" w:leader="dot" w:pos="7257"/>
          <w:tab w:val="decimal" w:pos="7852"/>
          <w:tab w:val="left" w:pos="7880"/>
          <w:tab w:val="right" w:pos="9298"/>
        </w:tabs>
      </w:pPr>
      <w:r w:rsidRPr="00D87145">
        <w:t>ARTICLE 3:</w:t>
      </w:r>
      <w:r w:rsidRPr="00D87145">
        <w:tab/>
        <w:t>EQUALITY B</w:t>
      </w:r>
      <w:r w:rsidR="00707899" w:rsidRPr="00D87145">
        <w:t xml:space="preserve">ETWEEN MEN AND WOMEN </w:t>
      </w:r>
      <w:r w:rsidR="00707899" w:rsidRPr="00D87145">
        <w:tab/>
      </w:r>
      <w:r w:rsidR="00707899" w:rsidRPr="00D87145">
        <w:tab/>
        <w:t>48 - 62</w:t>
      </w:r>
      <w:r w:rsidR="00707899" w:rsidRPr="00D87145">
        <w:tab/>
      </w:r>
      <w:r w:rsidR="00BD0BE4">
        <w:t>9</w:t>
      </w:r>
    </w:p>
    <w:p w:rsidR="00E76330" w:rsidRPr="00D87145" w:rsidRDefault="00E76330" w:rsidP="00CC5E1C">
      <w:pPr>
        <w:tabs>
          <w:tab w:val="left" w:pos="1474"/>
          <w:tab w:val="left" w:leader="dot" w:pos="7257"/>
          <w:tab w:val="decimal" w:pos="7852"/>
          <w:tab w:val="left" w:pos="7880"/>
          <w:tab w:val="right" w:pos="9298"/>
        </w:tabs>
      </w:pPr>
      <w:r w:rsidRPr="00D87145">
        <w:t>ARTICLES 4 AND 5:</w:t>
      </w:r>
      <w:r w:rsidR="00B527F9" w:rsidRPr="00D87145">
        <w:t xml:space="preserve"> </w:t>
      </w:r>
      <w:r w:rsidR="00B65C61" w:rsidRPr="00D87145">
        <w:t xml:space="preserve"> </w:t>
      </w:r>
      <w:r w:rsidR="004F62BD" w:rsidRPr="00D87145">
        <w:t>MEASURES INVOLVING RESTRICTION</w:t>
      </w:r>
      <w:r w:rsidR="00313249">
        <w:t xml:space="preserve"> </w:t>
      </w:r>
      <w:r w:rsidR="00764514">
        <w:t xml:space="preserve">OF </w:t>
      </w:r>
      <w:r w:rsidR="00F8748F">
        <w:br/>
      </w:r>
      <w:r w:rsidR="00B527F9" w:rsidRPr="00D87145">
        <w:t>OR DEROGATION FROM RIGHTS</w:t>
      </w:r>
      <w:r w:rsidR="00B65C61" w:rsidRPr="00D87145">
        <w:t xml:space="preserve"> </w:t>
      </w:r>
      <w:r w:rsidR="00B527F9" w:rsidRPr="00D87145">
        <w:tab/>
      </w:r>
      <w:r w:rsidR="00707899" w:rsidRPr="00D87145">
        <w:tab/>
        <w:t>63 - 65</w:t>
      </w:r>
      <w:r w:rsidR="00707899" w:rsidRPr="00D87145">
        <w:tab/>
      </w:r>
      <w:r w:rsidR="00BD0BE4">
        <w:t>11</w:t>
      </w:r>
    </w:p>
    <w:p w:rsidR="00B65C61" w:rsidRPr="00D87145" w:rsidRDefault="004F62BD" w:rsidP="001D08FE">
      <w:pPr>
        <w:tabs>
          <w:tab w:val="left" w:leader="dot" w:pos="7257"/>
          <w:tab w:val="decimal" w:pos="7852"/>
          <w:tab w:val="left" w:pos="7880"/>
          <w:tab w:val="right" w:pos="9298"/>
        </w:tabs>
      </w:pPr>
      <w:r w:rsidRPr="00D87145">
        <w:t>ARTICLES 6</w:t>
      </w:r>
      <w:r w:rsidR="004F6D43" w:rsidRPr="00D87145">
        <w:t xml:space="preserve"> AND 7: </w:t>
      </w:r>
      <w:r w:rsidR="00B65C61" w:rsidRPr="00D87145">
        <w:t xml:space="preserve"> </w:t>
      </w:r>
      <w:r w:rsidRPr="00D87145">
        <w:t xml:space="preserve">THE RIGHT TO WORK AND </w:t>
      </w:r>
      <w:r w:rsidR="00F8748F">
        <w:t>A</w:t>
      </w:r>
      <w:r w:rsidRPr="00D87145">
        <w:t>SSOCIATED</w:t>
      </w:r>
      <w:r w:rsidR="00B65C61" w:rsidRPr="00D87145">
        <w:t xml:space="preserve"> </w:t>
      </w:r>
      <w:r w:rsidR="00BD0BE4">
        <w:br/>
      </w:r>
      <w:r w:rsidR="00F8748F">
        <w:t>R</w:t>
      </w:r>
      <w:r w:rsidR="00B65C61" w:rsidRPr="00D87145">
        <w:t>IGHTS</w:t>
      </w:r>
      <w:r w:rsidR="00CC5E1C">
        <w:t xml:space="preserve"> </w:t>
      </w:r>
      <w:r w:rsidR="00313249">
        <w:tab/>
      </w:r>
      <w:r w:rsidR="00B65C61" w:rsidRPr="00D87145">
        <w:tab/>
        <w:t>66 - 119</w:t>
      </w:r>
      <w:r w:rsidR="006113FF">
        <w:tab/>
        <w:t>12</w:t>
      </w:r>
    </w:p>
    <w:p w:rsidR="004F62BD" w:rsidRPr="00D87145" w:rsidRDefault="004F62BD" w:rsidP="00CC5E1C">
      <w:pPr>
        <w:tabs>
          <w:tab w:val="left" w:pos="1474"/>
          <w:tab w:val="left" w:leader="dot" w:pos="7257"/>
          <w:tab w:val="decimal" w:pos="7852"/>
          <w:tab w:val="left" w:pos="7880"/>
          <w:tab w:val="right" w:pos="9298"/>
        </w:tabs>
      </w:pPr>
      <w:r w:rsidRPr="00D87145">
        <w:t>ARTICLE 8:</w:t>
      </w:r>
      <w:r w:rsidRPr="00D87145">
        <w:tab/>
        <w:t>T</w:t>
      </w:r>
      <w:r w:rsidR="00707899" w:rsidRPr="00D87145">
        <w:t xml:space="preserve">RADE UNION RIGHTS </w:t>
      </w:r>
      <w:r w:rsidR="00707899" w:rsidRPr="00D87145">
        <w:tab/>
      </w:r>
      <w:r w:rsidR="00707899" w:rsidRPr="00D87145">
        <w:tab/>
        <w:t>120 - 124</w:t>
      </w:r>
      <w:r w:rsidR="00707899" w:rsidRPr="00D87145">
        <w:tab/>
      </w:r>
      <w:r w:rsidR="006113FF">
        <w:t>21</w:t>
      </w:r>
    </w:p>
    <w:p w:rsidR="004F62BD" w:rsidRPr="00D87145" w:rsidRDefault="004F62BD" w:rsidP="00CC5E1C">
      <w:pPr>
        <w:tabs>
          <w:tab w:val="left" w:pos="1474"/>
          <w:tab w:val="left" w:leader="dot" w:pos="7257"/>
          <w:tab w:val="decimal" w:pos="7852"/>
          <w:tab w:val="left" w:pos="7880"/>
          <w:tab w:val="right" w:pos="9298"/>
        </w:tabs>
      </w:pPr>
      <w:r w:rsidRPr="00D87145">
        <w:t>ARTICLE 9:</w:t>
      </w:r>
      <w:r w:rsidRPr="00D87145">
        <w:tab/>
        <w:t>THE RIGHT T</w:t>
      </w:r>
      <w:r w:rsidR="00707899" w:rsidRPr="00D87145">
        <w:t xml:space="preserve">O SOCIAL SECURITY </w:t>
      </w:r>
      <w:r w:rsidR="00707899" w:rsidRPr="00D87145">
        <w:tab/>
      </w:r>
      <w:r w:rsidR="00707899" w:rsidRPr="00D87145">
        <w:tab/>
        <w:t>125 - 144</w:t>
      </w:r>
      <w:r w:rsidR="00707899" w:rsidRPr="00D87145">
        <w:tab/>
      </w:r>
      <w:r w:rsidR="006113FF">
        <w:t>22</w:t>
      </w:r>
    </w:p>
    <w:p w:rsidR="004F62BD" w:rsidRPr="00D87145" w:rsidRDefault="004F62BD" w:rsidP="00CC5E1C">
      <w:pPr>
        <w:tabs>
          <w:tab w:val="left" w:pos="1474"/>
          <w:tab w:val="left" w:leader="dot" w:pos="7257"/>
          <w:tab w:val="decimal" w:pos="7852"/>
          <w:tab w:val="left" w:pos="7880"/>
          <w:tab w:val="right" w:pos="9298"/>
        </w:tabs>
      </w:pPr>
      <w:r w:rsidRPr="00D87145">
        <w:t>ARTICLE 10:</w:t>
      </w:r>
      <w:r w:rsidRPr="00D87145">
        <w:tab/>
        <w:t xml:space="preserve">FAMILY, MATERNITY AND CHILD PROTECTION </w:t>
      </w:r>
      <w:r w:rsidRPr="00D87145">
        <w:tab/>
      </w:r>
      <w:r w:rsidR="00707899" w:rsidRPr="00D87145">
        <w:tab/>
        <w:t xml:space="preserve">145 </w:t>
      </w:r>
      <w:r w:rsidR="003C013E" w:rsidRPr="00D87145">
        <w:t xml:space="preserve">- </w:t>
      </w:r>
      <w:r w:rsidR="00707899" w:rsidRPr="00D87145">
        <w:t>152</w:t>
      </w:r>
      <w:r w:rsidR="00707899" w:rsidRPr="00D87145">
        <w:tab/>
      </w:r>
      <w:r w:rsidR="006113FF">
        <w:t>26</w:t>
      </w:r>
    </w:p>
    <w:p w:rsidR="00EC0C44" w:rsidRDefault="005F1466" w:rsidP="00CC5E1C">
      <w:pPr>
        <w:tabs>
          <w:tab w:val="left" w:pos="1474"/>
          <w:tab w:val="left" w:leader="dot" w:pos="7257"/>
          <w:tab w:val="decimal" w:pos="7852"/>
          <w:tab w:val="left" w:pos="7880"/>
          <w:tab w:val="right" w:pos="9298"/>
        </w:tabs>
        <w:spacing w:after="0"/>
      </w:pPr>
      <w:r w:rsidRPr="00D87145">
        <w:t>ARTICLE 11:</w:t>
      </w:r>
      <w:r w:rsidRPr="00D87145">
        <w:tab/>
        <w:t>THE RIGHT TO AN ADEQUATE STANDARD</w:t>
      </w:r>
      <w:r w:rsidR="00F8748F" w:rsidRPr="00D87145">
        <w:t xml:space="preserve"> </w:t>
      </w:r>
    </w:p>
    <w:p w:rsidR="005F1466" w:rsidRPr="00D87145" w:rsidRDefault="000345AC" w:rsidP="00C05B32">
      <w:pPr>
        <w:tabs>
          <w:tab w:val="left" w:leader="dot" w:pos="7257"/>
          <w:tab w:val="decimal" w:pos="7852"/>
          <w:tab w:val="left" w:pos="7880"/>
          <w:tab w:val="right" w:pos="9298"/>
        </w:tabs>
      </w:pPr>
      <w:r w:rsidRPr="00D87145">
        <w:t xml:space="preserve">OF LIVING </w:t>
      </w:r>
      <w:r w:rsidRPr="00D87145">
        <w:tab/>
      </w:r>
      <w:r w:rsidRPr="00D87145">
        <w:tab/>
      </w:r>
      <w:r w:rsidR="00707899" w:rsidRPr="00D87145">
        <w:t xml:space="preserve">153 </w:t>
      </w:r>
      <w:r w:rsidR="003C013E" w:rsidRPr="00D87145">
        <w:t xml:space="preserve">- </w:t>
      </w:r>
      <w:r w:rsidR="00707899" w:rsidRPr="00D87145">
        <w:t>192</w:t>
      </w:r>
      <w:r w:rsidR="00707899" w:rsidRPr="00D87145">
        <w:tab/>
      </w:r>
      <w:r w:rsidR="006113FF">
        <w:t>27</w:t>
      </w:r>
    </w:p>
    <w:p w:rsidR="00AE3155" w:rsidRPr="00D87145" w:rsidRDefault="00C9747A" w:rsidP="00CC5E1C">
      <w:pPr>
        <w:tabs>
          <w:tab w:val="left" w:pos="1474"/>
          <w:tab w:val="left" w:pos="1928"/>
          <w:tab w:val="left" w:leader="dot" w:pos="7257"/>
          <w:tab w:val="decimal" w:pos="7852"/>
          <w:tab w:val="left" w:pos="7880"/>
          <w:tab w:val="right" w:pos="9298"/>
        </w:tabs>
      </w:pPr>
      <w:r w:rsidRPr="00D87145">
        <w:tab/>
      </w:r>
      <w:r w:rsidR="00AE3155" w:rsidRPr="00D87145">
        <w:t>A.</w:t>
      </w:r>
      <w:r w:rsidR="00AE3155" w:rsidRPr="00D87145">
        <w:tab/>
        <w:t xml:space="preserve">The right to </w:t>
      </w:r>
      <w:r w:rsidR="00707899" w:rsidRPr="00D87145">
        <w:t xml:space="preserve">adequate food </w:t>
      </w:r>
      <w:r w:rsidR="00707899" w:rsidRPr="00D87145">
        <w:tab/>
      </w:r>
      <w:r w:rsidR="00707899" w:rsidRPr="00D87145">
        <w:tab/>
        <w:t>160 - 175</w:t>
      </w:r>
      <w:r w:rsidR="00707899" w:rsidRPr="00D87145">
        <w:tab/>
      </w:r>
      <w:r w:rsidR="006113FF">
        <w:t>28</w:t>
      </w:r>
    </w:p>
    <w:p w:rsidR="00C17DC2" w:rsidRPr="00D87145" w:rsidRDefault="00C9747A" w:rsidP="00CC5E1C">
      <w:pPr>
        <w:tabs>
          <w:tab w:val="left" w:pos="1474"/>
          <w:tab w:val="left" w:pos="1928"/>
          <w:tab w:val="left" w:leader="dot" w:pos="7257"/>
          <w:tab w:val="decimal" w:pos="7852"/>
          <w:tab w:val="left" w:pos="7880"/>
          <w:tab w:val="right" w:pos="9298"/>
        </w:tabs>
      </w:pPr>
      <w:r w:rsidRPr="00D87145">
        <w:tab/>
      </w:r>
      <w:r w:rsidR="00C17DC2" w:rsidRPr="00D87145">
        <w:t>B.</w:t>
      </w:r>
      <w:r w:rsidR="00C17DC2" w:rsidRPr="00D87145">
        <w:tab/>
        <w:t>The right</w:t>
      </w:r>
      <w:r w:rsidR="00707899" w:rsidRPr="00D87145">
        <w:t xml:space="preserve"> to decent housing </w:t>
      </w:r>
      <w:r w:rsidR="00707899" w:rsidRPr="00D87145">
        <w:tab/>
      </w:r>
      <w:r w:rsidR="00707899" w:rsidRPr="00D87145">
        <w:tab/>
        <w:t>176 - 192</w:t>
      </w:r>
      <w:r w:rsidR="00707899" w:rsidRPr="00D87145">
        <w:tab/>
      </w:r>
      <w:r w:rsidR="006113FF">
        <w:t>34</w:t>
      </w:r>
    </w:p>
    <w:p w:rsidR="00C50F41" w:rsidRPr="00D87145" w:rsidRDefault="00AE3155" w:rsidP="00CC5E1C">
      <w:pPr>
        <w:tabs>
          <w:tab w:val="left" w:pos="1474"/>
          <w:tab w:val="left" w:leader="dot" w:pos="7257"/>
          <w:tab w:val="decimal" w:pos="7852"/>
          <w:tab w:val="left" w:pos="7880"/>
          <w:tab w:val="right" w:pos="9298"/>
        </w:tabs>
      </w:pPr>
      <w:r w:rsidRPr="00D87145">
        <w:t>ARTICLE 12:</w:t>
      </w:r>
      <w:r w:rsidRPr="00D87145">
        <w:tab/>
        <w:t xml:space="preserve">THE RIGHT TO </w:t>
      </w:r>
      <w:r w:rsidR="00C17DC2" w:rsidRPr="00D87145">
        <w:t>HEALTH AND SOCIAL</w:t>
      </w:r>
      <w:r w:rsidR="00BF5446">
        <w:t xml:space="preserve"> </w:t>
      </w:r>
      <w:r w:rsidR="00CC5E1C">
        <w:br/>
        <w:t>P</w:t>
      </w:r>
      <w:r w:rsidR="00C17DC2" w:rsidRPr="00D87145">
        <w:t xml:space="preserve">ROTECTION </w:t>
      </w:r>
      <w:r w:rsidRPr="00D87145">
        <w:tab/>
      </w:r>
      <w:r w:rsidR="006113FF">
        <w:tab/>
      </w:r>
      <w:r w:rsidR="00707899" w:rsidRPr="00D87145">
        <w:t>193 - 206</w:t>
      </w:r>
      <w:r w:rsidR="00707899" w:rsidRPr="00D87145">
        <w:tab/>
      </w:r>
      <w:r w:rsidR="006113FF">
        <w:t>36</w:t>
      </w:r>
    </w:p>
    <w:p w:rsidR="00223F84" w:rsidRPr="00D87145" w:rsidRDefault="00C17DC2" w:rsidP="00CC5E1C">
      <w:pPr>
        <w:tabs>
          <w:tab w:val="left" w:pos="1474"/>
          <w:tab w:val="left" w:leader="dot" w:pos="7257"/>
          <w:tab w:val="decimal" w:pos="7852"/>
          <w:tab w:val="left" w:pos="7880"/>
          <w:tab w:val="right" w:pos="9298"/>
        </w:tabs>
      </w:pPr>
      <w:r w:rsidRPr="00D87145">
        <w:t>ARTICLES 13</w:t>
      </w:r>
      <w:r w:rsidR="00223F84" w:rsidRPr="00D87145">
        <w:t xml:space="preserve"> AND 14:</w:t>
      </w:r>
      <w:r w:rsidR="00F8748F">
        <w:t xml:space="preserve">  </w:t>
      </w:r>
      <w:r w:rsidRPr="00D87145">
        <w:t xml:space="preserve">THE RIGHT TO EDUCATION </w:t>
      </w:r>
      <w:r w:rsidRPr="00D87145">
        <w:tab/>
      </w:r>
      <w:r w:rsidRPr="00D87145">
        <w:tab/>
      </w:r>
      <w:r w:rsidR="00707899" w:rsidRPr="00D87145">
        <w:t xml:space="preserve">207 - </w:t>
      </w:r>
      <w:r w:rsidR="00DB5A14" w:rsidRPr="00D87145">
        <w:t>228</w:t>
      </w:r>
      <w:r w:rsidR="00707899" w:rsidRPr="00D87145">
        <w:tab/>
      </w:r>
      <w:r w:rsidR="006113FF">
        <w:t>44</w:t>
      </w:r>
    </w:p>
    <w:p w:rsidR="002B2846" w:rsidRPr="00D87145" w:rsidRDefault="00223F84" w:rsidP="00CC5E1C">
      <w:pPr>
        <w:tabs>
          <w:tab w:val="left" w:pos="1474"/>
          <w:tab w:val="left" w:leader="dot" w:pos="7257"/>
          <w:tab w:val="decimal" w:pos="7852"/>
          <w:tab w:val="left" w:pos="7880"/>
          <w:tab w:val="right" w:pos="9298"/>
        </w:tabs>
      </w:pPr>
      <w:r w:rsidRPr="00D87145">
        <w:t>ARTICLE 15:</w:t>
      </w:r>
      <w:r w:rsidRPr="00D87145">
        <w:tab/>
        <w:t xml:space="preserve">THE RIGHT TO THE BENEFITS </w:t>
      </w:r>
      <w:r w:rsidR="00707899" w:rsidRPr="00D87145">
        <w:t xml:space="preserve">OF CULTURE </w:t>
      </w:r>
      <w:r w:rsidR="00707899" w:rsidRPr="00D87145">
        <w:tab/>
      </w:r>
      <w:r w:rsidR="00707899" w:rsidRPr="00D87145">
        <w:tab/>
        <w:t>229 - 231</w:t>
      </w:r>
      <w:r w:rsidR="00707899" w:rsidRPr="00D87145">
        <w:tab/>
      </w:r>
      <w:r w:rsidR="006113FF">
        <w:t>50</w:t>
      </w:r>
    </w:p>
    <w:p w:rsidR="00223F84" w:rsidRPr="00D87145" w:rsidRDefault="002B2846" w:rsidP="00870A80">
      <w:pPr>
        <w:pStyle w:val="Heading2"/>
        <w:spacing w:after="180"/>
      </w:pPr>
      <w:r w:rsidRPr="00D87145">
        <w:br w:type="page"/>
      </w:r>
      <w:bookmarkStart w:id="3" w:name="_Toc226515250"/>
      <w:r w:rsidR="00223F84" w:rsidRPr="00D87145">
        <w:t xml:space="preserve">List of </w:t>
      </w:r>
      <w:r w:rsidR="005E6316" w:rsidRPr="00D87145">
        <w:t>tables</w:t>
      </w:r>
      <w:bookmarkEnd w:id="3"/>
    </w:p>
    <w:p w:rsidR="00847C8C" w:rsidRPr="00D87145" w:rsidRDefault="002B2846" w:rsidP="00870A80">
      <w:pPr>
        <w:tabs>
          <w:tab w:val="left" w:pos="840"/>
        </w:tabs>
        <w:spacing w:after="180"/>
      </w:pPr>
      <w:r w:rsidRPr="00D87145">
        <w:t>1.</w:t>
      </w:r>
      <w:r w:rsidRPr="00D87145">
        <w:tab/>
      </w:r>
      <w:r w:rsidR="00847C8C" w:rsidRPr="00D87145">
        <w:t>Population by employment situation</w:t>
      </w:r>
    </w:p>
    <w:p w:rsidR="00847C8C" w:rsidRPr="00D87145" w:rsidRDefault="00847C8C" w:rsidP="00870A80">
      <w:pPr>
        <w:tabs>
          <w:tab w:val="left" w:pos="840"/>
        </w:tabs>
        <w:spacing w:after="180"/>
      </w:pPr>
      <w:r w:rsidRPr="00D87145">
        <w:t>2.</w:t>
      </w:r>
      <w:r w:rsidRPr="00D87145">
        <w:tab/>
        <w:t>Distribution of jobs in the modern sector</w:t>
      </w:r>
    </w:p>
    <w:p w:rsidR="00847C8C" w:rsidRPr="00D87145" w:rsidRDefault="00847C8C" w:rsidP="00870A80">
      <w:pPr>
        <w:tabs>
          <w:tab w:val="left" w:pos="840"/>
        </w:tabs>
        <w:spacing w:after="180"/>
      </w:pPr>
      <w:r w:rsidRPr="00D87145">
        <w:t>3.</w:t>
      </w:r>
      <w:r w:rsidRPr="00D87145">
        <w:tab/>
        <w:t>Distribution of employees in large companies, according to size and turnover</w:t>
      </w:r>
    </w:p>
    <w:p w:rsidR="00847C8C" w:rsidRPr="00D87145" w:rsidRDefault="00847C8C" w:rsidP="00870A80">
      <w:pPr>
        <w:tabs>
          <w:tab w:val="left" w:pos="840"/>
        </w:tabs>
        <w:spacing w:after="180"/>
      </w:pPr>
      <w:r w:rsidRPr="00D87145">
        <w:t>4.</w:t>
      </w:r>
      <w:r w:rsidRPr="00D87145">
        <w:tab/>
        <w:t>Access to drinking w</w:t>
      </w:r>
      <w:r w:rsidR="008A6C33">
        <w:t>ater</w:t>
      </w:r>
    </w:p>
    <w:p w:rsidR="00847C8C" w:rsidRPr="00D87145" w:rsidRDefault="008A6C33" w:rsidP="00870A80">
      <w:pPr>
        <w:tabs>
          <w:tab w:val="left" w:pos="840"/>
        </w:tabs>
        <w:spacing w:after="180"/>
      </w:pPr>
      <w:r>
        <w:t>5.</w:t>
      </w:r>
      <w:r>
        <w:tab/>
        <w:t>Industrial production</w:t>
      </w:r>
    </w:p>
    <w:p w:rsidR="00847C8C" w:rsidRPr="00D87145" w:rsidRDefault="00847C8C" w:rsidP="00870A80">
      <w:pPr>
        <w:tabs>
          <w:tab w:val="left" w:pos="840"/>
        </w:tabs>
        <w:spacing w:after="180"/>
      </w:pPr>
      <w:r w:rsidRPr="00D87145">
        <w:t>6.</w:t>
      </w:r>
      <w:r w:rsidRPr="00D87145">
        <w:tab/>
        <w:t>GDP growth</w:t>
      </w:r>
      <w:r w:rsidR="003C013E" w:rsidRPr="00D87145">
        <w:t xml:space="preserve"> </w:t>
      </w:r>
      <w:r w:rsidRPr="00D87145">
        <w:t>-</w:t>
      </w:r>
      <w:r w:rsidR="003C013E" w:rsidRPr="00D87145">
        <w:t xml:space="preserve"> </w:t>
      </w:r>
      <w:r w:rsidR="00B31772" w:rsidRPr="00D87145">
        <w:t>A</w:t>
      </w:r>
      <w:r w:rsidRPr="00D87145">
        <w:t>nnual changes in GDP and per capita income</w:t>
      </w:r>
    </w:p>
    <w:p w:rsidR="00847C8C" w:rsidRPr="00D87145" w:rsidRDefault="008A6C33" w:rsidP="00870A80">
      <w:pPr>
        <w:tabs>
          <w:tab w:val="left" w:pos="840"/>
        </w:tabs>
        <w:spacing w:after="180"/>
      </w:pPr>
      <w:r>
        <w:t>7.</w:t>
      </w:r>
      <w:r>
        <w:tab/>
        <w:t>Main aggregates</w:t>
      </w:r>
    </w:p>
    <w:p w:rsidR="00847C8C" w:rsidRPr="00D87145" w:rsidRDefault="008A6C33" w:rsidP="00870A80">
      <w:pPr>
        <w:tabs>
          <w:tab w:val="left" w:pos="840"/>
        </w:tabs>
        <w:spacing w:after="180"/>
      </w:pPr>
      <w:r>
        <w:t>8.</w:t>
      </w:r>
      <w:r>
        <w:tab/>
        <w:t>Consumer price indices</w:t>
      </w:r>
    </w:p>
    <w:p w:rsidR="00847C8C" w:rsidRPr="00D87145" w:rsidRDefault="008A6C33" w:rsidP="00870A80">
      <w:pPr>
        <w:tabs>
          <w:tab w:val="left" w:pos="840"/>
        </w:tabs>
        <w:spacing w:after="180"/>
      </w:pPr>
      <w:r>
        <w:t>9.</w:t>
      </w:r>
      <w:r>
        <w:tab/>
        <w:t>Road transport</w:t>
      </w:r>
    </w:p>
    <w:p w:rsidR="00847C8C" w:rsidRPr="00D87145" w:rsidRDefault="00847C8C" w:rsidP="00870A80">
      <w:pPr>
        <w:tabs>
          <w:tab w:val="left" w:pos="840"/>
        </w:tabs>
        <w:spacing w:after="180"/>
      </w:pPr>
      <w:r w:rsidRPr="00D87145">
        <w:t>10.</w:t>
      </w:r>
      <w:r w:rsidRPr="00D87145">
        <w:tab/>
        <w:t>Some da</w:t>
      </w:r>
      <w:r w:rsidR="008A6C33">
        <w:t>ta on the health system in Chad</w:t>
      </w:r>
    </w:p>
    <w:p w:rsidR="00847C8C" w:rsidRPr="00D87145" w:rsidRDefault="004829CB" w:rsidP="00870A80">
      <w:pPr>
        <w:tabs>
          <w:tab w:val="left" w:pos="840"/>
        </w:tabs>
        <w:spacing w:after="180"/>
      </w:pPr>
      <w:r>
        <w:t>11</w:t>
      </w:r>
      <w:r w:rsidR="00D469EE" w:rsidRPr="00D87145">
        <w:t xml:space="preserve"> </w:t>
      </w:r>
      <w:r w:rsidR="00244787">
        <w:t>(a</w:t>
      </w:r>
      <w:r w:rsidR="00136EDA">
        <w:t>)</w:t>
      </w:r>
      <w:r w:rsidR="002B2846" w:rsidRPr="00D87145">
        <w:tab/>
      </w:r>
      <w:r w:rsidR="00847C8C" w:rsidRPr="00D87145">
        <w:t>D</w:t>
      </w:r>
      <w:r w:rsidR="008A6C33">
        <w:t>evelopment of the health budget</w:t>
      </w:r>
    </w:p>
    <w:p w:rsidR="00847C8C" w:rsidRPr="00D87145" w:rsidRDefault="00847C8C" w:rsidP="00870A80">
      <w:pPr>
        <w:tabs>
          <w:tab w:val="left" w:pos="840"/>
        </w:tabs>
        <w:spacing w:after="180"/>
      </w:pPr>
      <w:r w:rsidRPr="00D87145">
        <w:t>11</w:t>
      </w:r>
      <w:r w:rsidR="00D469EE" w:rsidRPr="00D87145">
        <w:t xml:space="preserve"> </w:t>
      </w:r>
      <w:r w:rsidRPr="00D87145">
        <w:t>(b)</w:t>
      </w:r>
      <w:r w:rsidR="002B2846" w:rsidRPr="00D87145">
        <w:tab/>
      </w:r>
      <w:r w:rsidRPr="00D87145">
        <w:t>Budget o</w:t>
      </w:r>
      <w:r w:rsidR="008A6C33">
        <w:t>f the Ministry of Public Health</w:t>
      </w:r>
    </w:p>
    <w:p w:rsidR="00847C8C" w:rsidRPr="00D87145" w:rsidRDefault="00847C8C" w:rsidP="00870A80">
      <w:pPr>
        <w:tabs>
          <w:tab w:val="left" w:pos="840"/>
        </w:tabs>
        <w:spacing w:after="180"/>
      </w:pPr>
      <w:r w:rsidRPr="00D87145">
        <w:t>12.</w:t>
      </w:r>
      <w:r w:rsidRPr="00D87145">
        <w:tab/>
        <w:t>Number of students in training at</w:t>
      </w:r>
      <w:r w:rsidR="008A6C33">
        <w:t xml:space="preserve"> the Faculty of Health Sciences</w:t>
      </w:r>
    </w:p>
    <w:p w:rsidR="00847C8C" w:rsidRPr="00D87145" w:rsidRDefault="00847C8C" w:rsidP="00870A80">
      <w:pPr>
        <w:spacing w:after="180"/>
        <w:ind w:left="851" w:hanging="851"/>
      </w:pPr>
      <w:r w:rsidRPr="00D87145">
        <w:t>13</w:t>
      </w:r>
      <w:r w:rsidR="00D469EE" w:rsidRPr="00D87145">
        <w:t xml:space="preserve"> </w:t>
      </w:r>
      <w:r w:rsidRPr="00D87145">
        <w:t>(a)</w:t>
      </w:r>
      <w:r w:rsidR="009E1B71" w:rsidRPr="00D87145">
        <w:tab/>
      </w:r>
      <w:r w:rsidRPr="00D87145">
        <w:t xml:space="preserve">Number of students enrolled at </w:t>
      </w:r>
      <w:r w:rsidR="00520D86" w:rsidRPr="00D87145">
        <w:t>the National Schoo</w:t>
      </w:r>
      <w:r w:rsidR="009E1B71" w:rsidRPr="00D87145">
        <w:t>l for Social and Health Worker</w:t>
      </w:r>
      <w:r w:rsidR="003C013E" w:rsidRPr="00D87145">
        <w:t>s</w:t>
      </w:r>
      <w:r w:rsidR="009E1B71" w:rsidRPr="00D87145">
        <w:t xml:space="preserve"> </w:t>
      </w:r>
      <w:r w:rsidR="00520D86" w:rsidRPr="00D87145">
        <w:t>(</w:t>
      </w:r>
      <w:r w:rsidRPr="00D87145">
        <w:t>ENASS</w:t>
      </w:r>
      <w:r w:rsidR="00520D86" w:rsidRPr="00D87145">
        <w:t>)</w:t>
      </w:r>
      <w:r w:rsidRPr="00D87145">
        <w:t xml:space="preserve"> in 2004-2005</w:t>
      </w:r>
      <w:r w:rsidR="00520D86" w:rsidRPr="00D87145">
        <w:t>,</w:t>
      </w:r>
      <w:r w:rsidR="008A6C33">
        <w:t xml:space="preserve"> by specialization</w:t>
      </w:r>
    </w:p>
    <w:p w:rsidR="00847C8C" w:rsidRPr="00D87145" w:rsidRDefault="00847C8C" w:rsidP="00870A80">
      <w:pPr>
        <w:tabs>
          <w:tab w:val="left" w:pos="840"/>
        </w:tabs>
        <w:spacing w:after="180"/>
      </w:pPr>
      <w:r w:rsidRPr="00D87145">
        <w:t>13</w:t>
      </w:r>
      <w:r w:rsidR="00D469EE" w:rsidRPr="00D87145">
        <w:t xml:space="preserve"> </w:t>
      </w:r>
      <w:r w:rsidRPr="00D87145">
        <w:t>(b)</w:t>
      </w:r>
      <w:r w:rsidR="009E1B71" w:rsidRPr="00D87145">
        <w:tab/>
      </w:r>
      <w:r w:rsidRPr="00D87145">
        <w:t>Initial dec</w:t>
      </w:r>
      <w:r w:rsidR="008A6C33">
        <w:t>entralized training in 2005</w:t>
      </w:r>
    </w:p>
    <w:p w:rsidR="00847C8C" w:rsidRPr="00D87145" w:rsidRDefault="00847C8C" w:rsidP="00870A80">
      <w:pPr>
        <w:tabs>
          <w:tab w:val="left" w:pos="840"/>
        </w:tabs>
        <w:spacing w:after="180"/>
      </w:pPr>
      <w:r w:rsidRPr="00D87145">
        <w:t>14</w:t>
      </w:r>
      <w:r w:rsidR="00D469EE" w:rsidRPr="00D87145">
        <w:t xml:space="preserve"> </w:t>
      </w:r>
      <w:r w:rsidRPr="00D87145">
        <w:t>(a)</w:t>
      </w:r>
      <w:r w:rsidR="009E1B71" w:rsidRPr="00D87145">
        <w:tab/>
      </w:r>
      <w:r w:rsidR="008A6C33">
        <w:t>Major illnesses</w:t>
      </w:r>
    </w:p>
    <w:p w:rsidR="00847C8C" w:rsidRPr="00D87145" w:rsidRDefault="00847C8C" w:rsidP="00870A80">
      <w:pPr>
        <w:spacing w:after="180"/>
        <w:ind w:left="851" w:hanging="851"/>
      </w:pPr>
      <w:r w:rsidRPr="00D87145">
        <w:t>14</w:t>
      </w:r>
      <w:r w:rsidR="00D469EE" w:rsidRPr="00D87145">
        <w:t xml:space="preserve"> </w:t>
      </w:r>
      <w:r w:rsidRPr="00D87145">
        <w:t>(b)</w:t>
      </w:r>
      <w:r w:rsidR="009E1B71" w:rsidRPr="00D87145">
        <w:tab/>
      </w:r>
      <w:r w:rsidRPr="00D87145">
        <w:t>Development of child immunization covera</w:t>
      </w:r>
      <w:r w:rsidR="00331269">
        <w:t xml:space="preserve">ge by antigen (0 to 11 months), </w:t>
      </w:r>
      <w:r w:rsidRPr="00D87145">
        <w:t>2001</w:t>
      </w:r>
      <w:r w:rsidRPr="00D87145">
        <w:noBreakHyphen/>
        <w:t>2005</w:t>
      </w:r>
    </w:p>
    <w:p w:rsidR="00847C8C" w:rsidRPr="00D87145" w:rsidRDefault="00847C8C" w:rsidP="00870A80">
      <w:pPr>
        <w:tabs>
          <w:tab w:val="left" w:pos="840"/>
        </w:tabs>
        <w:spacing w:after="180"/>
      </w:pPr>
      <w:r w:rsidRPr="00D87145">
        <w:t>15.</w:t>
      </w:r>
      <w:r w:rsidRPr="00D87145">
        <w:tab/>
        <w:t>Human resources</w:t>
      </w:r>
    </w:p>
    <w:p w:rsidR="00847C8C" w:rsidRPr="00D87145" w:rsidRDefault="00847C8C" w:rsidP="00870A80">
      <w:pPr>
        <w:tabs>
          <w:tab w:val="left" w:pos="840"/>
        </w:tabs>
        <w:spacing w:after="180"/>
      </w:pPr>
      <w:r w:rsidRPr="00D87145">
        <w:t>16.</w:t>
      </w:r>
      <w:r w:rsidRPr="00D87145">
        <w:tab/>
        <w:t>Health and HIV/AIDS</w:t>
      </w:r>
    </w:p>
    <w:p w:rsidR="00847C8C" w:rsidRPr="00D87145" w:rsidRDefault="008A6C33" w:rsidP="00870A80">
      <w:pPr>
        <w:tabs>
          <w:tab w:val="left" w:pos="840"/>
        </w:tabs>
        <w:spacing w:after="180"/>
      </w:pPr>
      <w:r>
        <w:t>17.</w:t>
      </w:r>
      <w:r>
        <w:tab/>
        <w:t>Data on child protection</w:t>
      </w:r>
    </w:p>
    <w:p w:rsidR="00847C8C" w:rsidRPr="00D87145" w:rsidRDefault="008A6C33" w:rsidP="00870A80">
      <w:pPr>
        <w:tabs>
          <w:tab w:val="left" w:pos="840"/>
        </w:tabs>
        <w:spacing w:after="180"/>
      </w:pPr>
      <w:r>
        <w:t>18.</w:t>
      </w:r>
      <w:r>
        <w:tab/>
        <w:t>Rate of progress</w:t>
      </w:r>
    </w:p>
    <w:p w:rsidR="008A6C33" w:rsidRPr="00D87145" w:rsidRDefault="008A6C33" w:rsidP="00870A80">
      <w:pPr>
        <w:tabs>
          <w:tab w:val="left" w:pos="840"/>
        </w:tabs>
        <w:spacing w:after="180"/>
      </w:pPr>
      <w:r w:rsidRPr="00D87145">
        <w:t>19.</w:t>
      </w:r>
      <w:r w:rsidRPr="00D87145">
        <w:tab/>
        <w:t>School enrol</w:t>
      </w:r>
      <w:r>
        <w:t>ment ratio and literacy rate</w:t>
      </w:r>
    </w:p>
    <w:p w:rsidR="00E413EF" w:rsidRPr="00D87145" w:rsidRDefault="00E413EF" w:rsidP="00870A80">
      <w:pPr>
        <w:tabs>
          <w:tab w:val="left" w:pos="840"/>
        </w:tabs>
        <w:spacing w:after="180"/>
      </w:pPr>
      <w:r w:rsidRPr="00D87145">
        <w:t>20.</w:t>
      </w:r>
      <w:r w:rsidR="008A6C33">
        <w:tab/>
        <w:t>Primary school enrolment ratio</w:t>
      </w:r>
    </w:p>
    <w:p w:rsidR="00E413EF" w:rsidRPr="00D87145" w:rsidRDefault="008A6C33" w:rsidP="00870A80">
      <w:pPr>
        <w:tabs>
          <w:tab w:val="left" w:pos="840"/>
        </w:tabs>
        <w:spacing w:after="180"/>
      </w:pPr>
      <w:r>
        <w:t>21.</w:t>
      </w:r>
      <w:r>
        <w:tab/>
        <w:t>Enrolments in education</w:t>
      </w:r>
    </w:p>
    <w:p w:rsidR="00847C8C" w:rsidRPr="00D87145" w:rsidRDefault="00847C8C" w:rsidP="00870A80">
      <w:pPr>
        <w:tabs>
          <w:tab w:val="left" w:pos="840"/>
        </w:tabs>
        <w:spacing w:after="180"/>
      </w:pPr>
      <w:r w:rsidRPr="00D87145">
        <w:t>22.</w:t>
      </w:r>
      <w:r w:rsidR="00D469EE" w:rsidRPr="00D87145">
        <w:tab/>
      </w:r>
      <w:r w:rsidRPr="00D87145">
        <w:t xml:space="preserve">Ministry of National Education - </w:t>
      </w:r>
      <w:r w:rsidR="003B0618" w:rsidRPr="00D87145">
        <w:t>O</w:t>
      </w:r>
      <w:r w:rsidRPr="00D87145">
        <w:t>perating budge</w:t>
      </w:r>
      <w:r w:rsidR="008A6C33">
        <w:t>t and investment appropriations</w:t>
      </w:r>
    </w:p>
    <w:p w:rsidR="00847C8C" w:rsidRPr="00D87145" w:rsidRDefault="00847C8C" w:rsidP="00870A80">
      <w:pPr>
        <w:tabs>
          <w:tab w:val="left" w:pos="840"/>
        </w:tabs>
        <w:spacing w:after="180"/>
      </w:pPr>
      <w:r w:rsidRPr="00D87145">
        <w:t>23.</w:t>
      </w:r>
      <w:r w:rsidR="00D469EE" w:rsidRPr="00D87145">
        <w:tab/>
      </w:r>
      <w:r w:rsidR="008A6C33">
        <w:t>Education (UNICEF data)</w:t>
      </w:r>
    </w:p>
    <w:p w:rsidR="00B527F9" w:rsidRPr="00D87145" w:rsidRDefault="00847C8C" w:rsidP="00870A80">
      <w:pPr>
        <w:tabs>
          <w:tab w:val="left" w:pos="840"/>
        </w:tabs>
        <w:spacing w:after="180"/>
      </w:pPr>
      <w:r w:rsidRPr="00D87145">
        <w:t>24.</w:t>
      </w:r>
      <w:r w:rsidRPr="00D87145">
        <w:tab/>
      </w:r>
      <w:r w:rsidR="00B527F9" w:rsidRPr="00D87145">
        <w:t>The female literacy rate, etc.</w:t>
      </w:r>
      <w:r w:rsidR="00B31772" w:rsidRPr="00D87145">
        <w:t xml:space="preserve"> </w:t>
      </w:r>
      <w:r w:rsidR="00E413EF" w:rsidRPr="00D87145">
        <w:t>(UNICEF data)</w:t>
      </w:r>
    </w:p>
    <w:p w:rsidR="006D6559" w:rsidRPr="00D87145" w:rsidRDefault="006D6559" w:rsidP="008B7CDF">
      <w:pPr>
        <w:pStyle w:val="Heading1"/>
      </w:pPr>
      <w:bookmarkStart w:id="4" w:name="_Toc226515251"/>
      <w:r w:rsidRPr="00D87145">
        <w:t>INTRODUCTION</w:t>
      </w:r>
      <w:bookmarkEnd w:id="4"/>
    </w:p>
    <w:p w:rsidR="006D6559" w:rsidRPr="00D87145" w:rsidRDefault="006D6559" w:rsidP="003F7D79">
      <w:r w:rsidRPr="00D87145">
        <w:t>1.</w:t>
      </w:r>
      <w:r w:rsidR="008B7CDF" w:rsidRPr="00D87145">
        <w:tab/>
        <w:t>As a M</w:t>
      </w:r>
      <w:r w:rsidRPr="00D87145">
        <w:t>ember of the United Nations and on the basis of the international commitments which it has undertaken, Chad has drafted the present report in implementation of article</w:t>
      </w:r>
      <w:r w:rsidR="008B7CDF" w:rsidRPr="00D87145">
        <w:t>s</w:t>
      </w:r>
      <w:r w:rsidRPr="00D87145">
        <w:t xml:space="preserve"> 16 </w:t>
      </w:r>
      <w:r w:rsidR="008B7CDF" w:rsidRPr="00D87145">
        <w:t xml:space="preserve">and 17 </w:t>
      </w:r>
      <w:r w:rsidRPr="00D87145">
        <w:t>of the International Covenant on Economic, Social and Cultural Rights of 1966. The report highlights the various legislative, administrative, judicial and other mechanisms established in order to implement the obligations contained in the provisions of the Covenant.</w:t>
      </w:r>
    </w:p>
    <w:p w:rsidR="006D6559" w:rsidRPr="00D87145" w:rsidRDefault="006D6559" w:rsidP="003F7D79">
      <w:r w:rsidRPr="00D87145">
        <w:t>2.</w:t>
      </w:r>
      <w:r w:rsidRPr="00D87145">
        <w:tab/>
        <w:t xml:space="preserve">The present report </w:t>
      </w:r>
      <w:r w:rsidR="00BA6487" w:rsidRPr="00D87145">
        <w:t>- which combines the initial and</w:t>
      </w:r>
      <w:r w:rsidRPr="00D87145">
        <w:t xml:space="preserve"> second and third periodic reports </w:t>
      </w:r>
      <w:r w:rsidR="00BA6487" w:rsidRPr="00D87145">
        <w:t>-</w:t>
      </w:r>
      <w:r w:rsidRPr="00D87145">
        <w:t xml:space="preserve"> should be read in parallel with the core document (HRI/CORE/1/Add.88) submitted by Chad, which describes the general geographic, economic, political and administrative situation of the country.</w:t>
      </w:r>
    </w:p>
    <w:p w:rsidR="006D6559" w:rsidRPr="00D87145" w:rsidRDefault="006D6559" w:rsidP="003F7D79">
      <w:r w:rsidRPr="00D87145">
        <w:t>3.</w:t>
      </w:r>
      <w:r w:rsidRPr="00D87145">
        <w:tab/>
        <w:t>Chad ratified the International Covenant on Economic, Social and Cultural Rights on</w:t>
      </w:r>
      <w:r w:rsidR="0075142B" w:rsidRPr="00D87145">
        <w:t> </w:t>
      </w:r>
      <w:r w:rsidRPr="00D87145">
        <w:t>9</w:t>
      </w:r>
      <w:r w:rsidR="0075142B" w:rsidRPr="00D87145">
        <w:t> </w:t>
      </w:r>
      <w:r w:rsidRPr="00D87145">
        <w:t>June 1995. In view of its commitment to democracy and respect for human rights, Chad made no reservation upon ratification of the Covenant.</w:t>
      </w:r>
    </w:p>
    <w:p w:rsidR="006D6559" w:rsidRPr="00D87145" w:rsidRDefault="006D6559" w:rsidP="00636506">
      <w:pPr>
        <w:pStyle w:val="Heading1"/>
      </w:pPr>
      <w:bookmarkStart w:id="5" w:name="_Toc226515252"/>
      <w:r w:rsidRPr="00D87145">
        <w:t xml:space="preserve">ARTICLE 1: </w:t>
      </w:r>
      <w:r w:rsidR="00E442B0" w:rsidRPr="00D87145">
        <w:t xml:space="preserve"> </w:t>
      </w:r>
      <w:r w:rsidRPr="00D87145">
        <w:t>THE RIGHT OF PEOPLES</w:t>
      </w:r>
      <w:bookmarkEnd w:id="5"/>
    </w:p>
    <w:p w:rsidR="006D6559" w:rsidRPr="00D87145" w:rsidRDefault="006D6559" w:rsidP="003F7D79">
      <w:r w:rsidRPr="00D87145">
        <w:t>4.</w:t>
      </w:r>
      <w:r w:rsidRPr="00D87145">
        <w:tab/>
        <w:t xml:space="preserve">The fact that this provision is repeated in the </w:t>
      </w:r>
      <w:r w:rsidR="00636506" w:rsidRPr="00D87145">
        <w:t xml:space="preserve">International </w:t>
      </w:r>
      <w:r w:rsidRPr="00D87145">
        <w:t xml:space="preserve">Covenant </w:t>
      </w:r>
      <w:r w:rsidR="00636506" w:rsidRPr="00D87145">
        <w:t xml:space="preserve">on Economic, Social and Cultural Rights </w:t>
      </w:r>
      <w:r w:rsidRPr="00D87145">
        <w:t xml:space="preserve">in </w:t>
      </w:r>
      <w:r w:rsidR="00636506" w:rsidRPr="00D87145">
        <w:t xml:space="preserve">identical </w:t>
      </w:r>
      <w:r w:rsidR="00EE0F3F" w:rsidRPr="00D87145">
        <w:t xml:space="preserve">terms </w:t>
      </w:r>
      <w:r w:rsidRPr="00D87145">
        <w:t>attests to its importance. Chad pays particular attention</w:t>
      </w:r>
      <w:r w:rsidR="00636506" w:rsidRPr="00D87145">
        <w:t xml:space="preserve"> to</w:t>
      </w:r>
      <w:r w:rsidRPr="00D87145">
        <w:t xml:space="preserve"> this right, which includes the </w:t>
      </w:r>
      <w:r w:rsidR="00636506" w:rsidRPr="00D87145">
        <w:t xml:space="preserve">right of existence and the </w:t>
      </w:r>
      <w:r w:rsidRPr="00D87145">
        <w:t>rights to self-determination, to freely dispose of wealth and natural resources and to equality among peoples.</w:t>
      </w:r>
    </w:p>
    <w:p w:rsidR="006D6559" w:rsidRPr="00D87145" w:rsidRDefault="006D6559" w:rsidP="003F7D79">
      <w:r w:rsidRPr="00D87145">
        <w:t>5.</w:t>
      </w:r>
      <w:r w:rsidRPr="00D87145">
        <w:tab/>
        <w:t xml:space="preserve">All of these rights </w:t>
      </w:r>
      <w:r w:rsidR="0046494D" w:rsidRPr="00D87145">
        <w:t>were</w:t>
      </w:r>
      <w:r w:rsidRPr="00D87145">
        <w:t xml:space="preserve"> already enshrined in the Charter of the United Nations of 1945, which Chad has ratified. Consequently, they are not restricted in any way.</w:t>
      </w:r>
    </w:p>
    <w:p w:rsidR="006D6559" w:rsidRPr="00D87145" w:rsidRDefault="006D6559" w:rsidP="003F7D79">
      <w:r w:rsidRPr="00D87145">
        <w:t>6.</w:t>
      </w:r>
      <w:r w:rsidRPr="00D87145">
        <w:tab/>
        <w:t>By virtue of this right, Chad, formerly under French colonial rule, proclaimed itself a Republic on 28 November 1958 and declared its independence on 11 August 1960.</w:t>
      </w:r>
    </w:p>
    <w:p w:rsidR="006D6559" w:rsidRPr="00D87145" w:rsidRDefault="006D6559" w:rsidP="00B442CE">
      <w:pPr>
        <w:pStyle w:val="Heading2"/>
      </w:pPr>
      <w:bookmarkStart w:id="6" w:name="_Toc226515253"/>
      <w:r w:rsidRPr="00D87145">
        <w:t xml:space="preserve">A. </w:t>
      </w:r>
      <w:r w:rsidR="00B442CE" w:rsidRPr="00D87145">
        <w:t xml:space="preserve"> The r</w:t>
      </w:r>
      <w:r w:rsidRPr="00D87145">
        <w:t xml:space="preserve">ight </w:t>
      </w:r>
      <w:r w:rsidR="00B442CE" w:rsidRPr="00D87145">
        <w:t>of existence</w:t>
      </w:r>
      <w:bookmarkEnd w:id="6"/>
    </w:p>
    <w:p w:rsidR="006D6559" w:rsidRPr="00D87145" w:rsidRDefault="006D6559" w:rsidP="003F7D79">
      <w:r w:rsidRPr="00D87145">
        <w:t>7.</w:t>
      </w:r>
      <w:r w:rsidRPr="00D87145">
        <w:tab/>
        <w:t>The principle of the rights of peoples has been an abiding feature of the international policy of Chad since it acceded to national and international sovereignty on 11 August 1960.</w:t>
      </w:r>
    </w:p>
    <w:p w:rsidR="006D6559" w:rsidRPr="00D87145" w:rsidRDefault="006D6559" w:rsidP="003F7D79">
      <w:r w:rsidRPr="00D87145">
        <w:t>8.</w:t>
      </w:r>
      <w:r w:rsidRPr="00D87145">
        <w:tab/>
        <w:t>The Republic of Chad has never in any way pursued a poli</w:t>
      </w:r>
      <w:r w:rsidR="004A5FAE" w:rsidRPr="00D87145">
        <w:t>cy that would undermine its own </w:t>
      </w:r>
      <w:r w:rsidRPr="00D87145">
        <w:t>existence or that of another country. Moreover, in the preamble to the Const</w:t>
      </w:r>
      <w:r w:rsidR="004A5FAE" w:rsidRPr="00D87145">
        <w:t>itution of 31 March </w:t>
      </w:r>
      <w:r w:rsidRPr="00D87145">
        <w:t>1996, as amended by Constitutional Act No. 08/PR/2005 of 15 July 2005, Chad affirmed its “will to cooperate in peace [...] with all peoples sharing our ideals of freedom, justice and solidarity, based on the principles of equality, reciprocal interests and mutual respect, and of national sovereignty, territorial integrity and non-interference”.</w:t>
      </w:r>
    </w:p>
    <w:p w:rsidR="006D6559" w:rsidRPr="00D87145" w:rsidRDefault="006D6559" w:rsidP="003F7D79">
      <w:r w:rsidRPr="00D87145">
        <w:t>9.</w:t>
      </w:r>
      <w:r w:rsidRPr="00D87145">
        <w:tab/>
        <w:t xml:space="preserve">At the domestic level, Chad is divided into decentralized territorial units, which are guaranteed autonomy by the Constitution, as provided in </w:t>
      </w:r>
      <w:r w:rsidR="00811B55" w:rsidRPr="00D87145">
        <w:t xml:space="preserve">its </w:t>
      </w:r>
      <w:r w:rsidRPr="00D87145">
        <w:t>article 2.</w:t>
      </w:r>
    </w:p>
    <w:p w:rsidR="006D6559" w:rsidRPr="00D87145" w:rsidRDefault="006D6559" w:rsidP="003F7D79">
      <w:r w:rsidRPr="00D87145">
        <w:t>10.</w:t>
      </w:r>
      <w:r w:rsidRPr="00D87145">
        <w:tab/>
        <w:t>Two laws have been adopted that deal specifically with these units: Act No. 002/PR/2000 on the status of the decentralized territorial units and Act No. 003/PR/2000 on their electoral system.</w:t>
      </w:r>
    </w:p>
    <w:p w:rsidR="006D6559" w:rsidRPr="00D87145" w:rsidRDefault="006D6559" w:rsidP="003F7D79">
      <w:r w:rsidRPr="00D87145">
        <w:t>11.</w:t>
      </w:r>
      <w:r w:rsidRPr="00D87145">
        <w:tab/>
        <w:t>Since the environment forms part of the conditions and quality of life, article 48 of the Constitution requires its protection in the following terms: “The State and the decentralized territorial units shall ensure the protection of the environment.”</w:t>
      </w:r>
    </w:p>
    <w:p w:rsidR="006D6559" w:rsidRPr="00D87145" w:rsidRDefault="006D6559" w:rsidP="003F7D79">
      <w:r w:rsidRPr="00D87145">
        <w:t>12.</w:t>
      </w:r>
      <w:r w:rsidRPr="00D87145">
        <w:tab/>
      </w:r>
      <w:r w:rsidR="00B07599" w:rsidRPr="00D87145">
        <w:t>The a</w:t>
      </w:r>
      <w:r w:rsidR="00AE219B" w:rsidRPr="00D87145">
        <w:t xml:space="preserve">rticle </w:t>
      </w:r>
      <w:r w:rsidRPr="00D87145">
        <w:t>continues: “The conditions for the storage, handling and disposal of toxic wastes or pollutants arising from national activities are determined by law. Transit through, import into or storage, burial or dumping in Chad of foreign toxic wastes or pollutants are prohibited.”</w:t>
      </w:r>
    </w:p>
    <w:p w:rsidR="006D6559" w:rsidRPr="00D87145" w:rsidRDefault="006D6559" w:rsidP="003F7D79">
      <w:r w:rsidRPr="00D87145">
        <w:t>13.</w:t>
      </w:r>
      <w:r w:rsidRPr="00D87145">
        <w:tab/>
        <w:t xml:space="preserve">The whole of Title XII of the Constitution </w:t>
      </w:r>
      <w:r w:rsidR="00AE219B" w:rsidRPr="00D87145">
        <w:t>refers</w:t>
      </w:r>
      <w:r w:rsidRPr="00D87145">
        <w:t xml:space="preserve"> to the decentralized territorial units. Articles 203 </w:t>
      </w:r>
      <w:r w:rsidR="00AE219B" w:rsidRPr="00D87145">
        <w:t>ff.</w:t>
      </w:r>
      <w:r w:rsidRPr="00D87145">
        <w:t xml:space="preserve"> determine the conditions of their autonomy.</w:t>
      </w:r>
    </w:p>
    <w:p w:rsidR="006D6559" w:rsidRPr="00D87145" w:rsidRDefault="006D6559" w:rsidP="003F7D79">
      <w:r w:rsidRPr="00D87145">
        <w:t>14.</w:t>
      </w:r>
      <w:r w:rsidRPr="00D87145">
        <w:tab/>
        <w:t xml:space="preserve">Article 52 provides that all citizens have a duty to respect and protect the environment. Chad is a party to several international conventions on environmental protection. A dedicated ministry responsible for environmental issues ensures such protection, and many environment projects have been </w:t>
      </w:r>
      <w:r w:rsidR="00AE219B" w:rsidRPr="00D87145">
        <w:t>introduced</w:t>
      </w:r>
      <w:r w:rsidRPr="00D87145">
        <w:t>.</w:t>
      </w:r>
    </w:p>
    <w:p w:rsidR="006D6559" w:rsidRPr="00D87145" w:rsidRDefault="006D6559" w:rsidP="003F7D79">
      <w:r w:rsidRPr="00D87145">
        <w:t>15.</w:t>
      </w:r>
      <w:r w:rsidRPr="00D87145">
        <w:tab/>
        <w:t xml:space="preserve">With respect to petroleum exploitation, for example, the Government and the consortium agreed on a </w:t>
      </w:r>
      <w:r w:rsidR="009C7ECB" w:rsidRPr="00D87145">
        <w:t xml:space="preserve">whole </w:t>
      </w:r>
      <w:r w:rsidRPr="00D87145">
        <w:t xml:space="preserve">document on the environment, which is contained in </w:t>
      </w:r>
      <w:r w:rsidR="00490F0D" w:rsidRPr="00D87145">
        <w:t xml:space="preserve">the </w:t>
      </w:r>
      <w:r w:rsidRPr="00D87145">
        <w:t xml:space="preserve">fifth volume of the petroleum </w:t>
      </w:r>
      <w:r w:rsidR="00490F0D" w:rsidRPr="00D87145">
        <w:t>project document</w:t>
      </w:r>
      <w:r w:rsidRPr="00D87145">
        <w:t>.</w:t>
      </w:r>
    </w:p>
    <w:p w:rsidR="006D6559" w:rsidRPr="00D87145" w:rsidRDefault="006D6559" w:rsidP="003F7D79">
      <w:r w:rsidRPr="00D87145">
        <w:t>16.</w:t>
      </w:r>
      <w:r w:rsidRPr="00D87145">
        <w:tab/>
        <w:t>It should be noted, however, that in practice the Government is facing certain difficulties which limit its efforts to ensure a good-quality environment for all Chadians.</w:t>
      </w:r>
    </w:p>
    <w:p w:rsidR="006D6559" w:rsidRPr="00D87145" w:rsidRDefault="006D6559" w:rsidP="00490F0D">
      <w:pPr>
        <w:pStyle w:val="Heading2"/>
      </w:pPr>
      <w:bookmarkStart w:id="7" w:name="_Toc226515254"/>
      <w:r w:rsidRPr="00D87145">
        <w:t xml:space="preserve">B. </w:t>
      </w:r>
      <w:r w:rsidR="00490F0D" w:rsidRPr="00D87145">
        <w:t xml:space="preserve"> </w:t>
      </w:r>
      <w:r w:rsidRPr="00D87145">
        <w:t>The right to self-determination</w:t>
      </w:r>
      <w:bookmarkEnd w:id="7"/>
    </w:p>
    <w:p w:rsidR="006D6559" w:rsidRPr="00D87145" w:rsidRDefault="006D6559" w:rsidP="003F7D79">
      <w:r w:rsidRPr="00D87145">
        <w:t>17.</w:t>
      </w:r>
      <w:r w:rsidRPr="00D87145">
        <w:tab/>
        <w:t>Chad has always supported all movements for the liberation of peoples and territories whose right</w:t>
      </w:r>
      <w:r w:rsidR="00490F0D" w:rsidRPr="00D87145">
        <w:t>s</w:t>
      </w:r>
      <w:r w:rsidRPr="00D87145">
        <w:t xml:space="preserve"> to self-determination have not been fully respected.</w:t>
      </w:r>
    </w:p>
    <w:p w:rsidR="006D6559" w:rsidRPr="00D87145" w:rsidRDefault="006D6559" w:rsidP="003F7D79">
      <w:r w:rsidRPr="00D87145">
        <w:t>18.</w:t>
      </w:r>
      <w:r w:rsidRPr="00D87145">
        <w:tab/>
        <w:t xml:space="preserve">In the preamble </w:t>
      </w:r>
      <w:r w:rsidR="00164BEC" w:rsidRPr="00D87145">
        <w:t>to</w:t>
      </w:r>
      <w:r w:rsidRPr="00D87145">
        <w:t xml:space="preserve"> the Constitution, Chad reaffirms its commitment to the principles of human rights as defined by the Charter of the United Nations, the Universal Declaration of Human Rights and the African Charter on Human and Peoples’ Rights.</w:t>
      </w:r>
    </w:p>
    <w:p w:rsidR="006D6559" w:rsidRPr="00D87145" w:rsidRDefault="006D6559" w:rsidP="003F7D79">
      <w:r w:rsidRPr="00D87145">
        <w:t>19.</w:t>
      </w:r>
      <w:r w:rsidRPr="00D87145">
        <w:tab/>
        <w:t xml:space="preserve">Article 3 of the Constitution states </w:t>
      </w:r>
      <w:r w:rsidR="00F97BB2" w:rsidRPr="00D87145">
        <w:t xml:space="preserve">plainly </w:t>
      </w:r>
      <w:r w:rsidRPr="00D87145">
        <w:t>that: “Sovereignty belongs to the people</w:t>
      </w:r>
      <w:r w:rsidR="00F97BB2" w:rsidRPr="00D87145">
        <w:t>,</w:t>
      </w:r>
      <w:r w:rsidRPr="00D87145">
        <w:t xml:space="preserve"> who exercise it either directly by referendum, or indirectly through their elected representatives. No community, corporation, political party or association, trade union, individual or group of individuals may arrogate its exercise.”</w:t>
      </w:r>
    </w:p>
    <w:p w:rsidR="006D6559" w:rsidRPr="00D87145" w:rsidRDefault="006D6559" w:rsidP="003F7D79">
      <w:r w:rsidRPr="00D87145">
        <w:t>20.</w:t>
      </w:r>
      <w:r w:rsidRPr="00D87145">
        <w:tab/>
        <w:t>By virtue of the Constitution, Chad has opted for plural democracy, as it has demonstrated since 1996 by creating institutions and organizing electoral consultations for choosing representatives.</w:t>
      </w:r>
    </w:p>
    <w:p w:rsidR="006D6559" w:rsidRPr="00D87145" w:rsidRDefault="006D6559" w:rsidP="003F7D79">
      <w:r w:rsidRPr="00D87145">
        <w:t>21.</w:t>
      </w:r>
      <w:r w:rsidRPr="00D87145">
        <w:tab/>
        <w:t xml:space="preserve">In the context of implementation of article 1 of the Covenant, Chad, an independent and democratic country, recognizes the general principles of international law and the customs and principles enshrined in the Charter of the United Nations. Convinced that the power of the State </w:t>
      </w:r>
      <w:r w:rsidR="00F97BB2" w:rsidRPr="00D87145">
        <w:t>emanates</w:t>
      </w:r>
      <w:r w:rsidRPr="00D87145">
        <w:t xml:space="preserve"> from the Chadian people as a whole, Chad is determined to comply with the principles enshrined in article 1, paragraphs 1 and 2, of the Covenant to the best of its ability.</w:t>
      </w:r>
    </w:p>
    <w:p w:rsidR="006D6559" w:rsidRPr="00D87145" w:rsidRDefault="006D6559" w:rsidP="003F7D79">
      <w:r w:rsidRPr="00D87145">
        <w:t>22.</w:t>
      </w:r>
      <w:r w:rsidRPr="00D87145">
        <w:tab/>
        <w:t>The President of the Republic is the guarantor of national sovereignty and unity, territorial integrity and respect for international treaties and agreements. The President of the Republic is elected by direct universal suffrage for a five-year term and is eligible for re-election (Constitution, arts. 60 and 61).</w:t>
      </w:r>
    </w:p>
    <w:p w:rsidR="006D6559" w:rsidRPr="00D87145" w:rsidRDefault="006D6559" w:rsidP="003F7D79">
      <w:r w:rsidRPr="00D87145">
        <w:t>23.</w:t>
      </w:r>
      <w:r w:rsidRPr="00D87145">
        <w:tab/>
        <w:t xml:space="preserve">The National Assembly exercises legislative authority. Its members, known as deputies, are elected by </w:t>
      </w:r>
      <w:r w:rsidR="00B05BEB" w:rsidRPr="00D87145">
        <w:t xml:space="preserve">direct </w:t>
      </w:r>
      <w:r w:rsidRPr="00D87145">
        <w:t>universal suffrage (Constitution, arts. 107 and 108).</w:t>
      </w:r>
    </w:p>
    <w:p w:rsidR="006D6559" w:rsidRPr="00D87145" w:rsidRDefault="006D6559" w:rsidP="003F7D79">
      <w:r w:rsidRPr="00D87145">
        <w:t>24.</w:t>
      </w:r>
      <w:r w:rsidRPr="00D87145">
        <w:tab/>
        <w:t>The judiciary is independent of the executive and legislative branches and consists of the Supreme Court, courts of appeal, ordinary courts and magistrates’ courts (Constitution, arts. 142 and 144).</w:t>
      </w:r>
    </w:p>
    <w:p w:rsidR="006D6559" w:rsidRPr="00D87145" w:rsidRDefault="00B05BEB" w:rsidP="003F7D79">
      <w:r w:rsidRPr="00D87145">
        <w:t>25.</w:t>
      </w:r>
      <w:r w:rsidRPr="00D87145">
        <w:tab/>
        <w:t>The c</w:t>
      </w:r>
      <w:r w:rsidR="006D6559" w:rsidRPr="00D87145">
        <w:t xml:space="preserve">onstitutional </w:t>
      </w:r>
      <w:r w:rsidR="00F44BDE" w:rsidRPr="00D87145">
        <w:t>amendment</w:t>
      </w:r>
      <w:r w:rsidR="006D6559" w:rsidRPr="00D87145">
        <w:t xml:space="preserve"> of 15 July 2005 established a consultative body called the Economic, Social and Cultural Council (art. 179). The Council gives its opinion on economic, social and cultural matters referred to it for consideration by the President of the Republic, the Government or the National Assembly (art. 180).</w:t>
      </w:r>
    </w:p>
    <w:p w:rsidR="006D6559" w:rsidRPr="00D87145" w:rsidRDefault="006D6559" w:rsidP="003F7D79">
      <w:r w:rsidRPr="00D87145">
        <w:t>26.</w:t>
      </w:r>
      <w:r w:rsidRPr="00D87145">
        <w:tab/>
        <w:t>It should be noted that Chad does not have responsibility for the administration of Non</w:t>
      </w:r>
      <w:r w:rsidR="00F44BDE" w:rsidRPr="00D87145">
        <w:noBreakHyphen/>
      </w:r>
      <w:r w:rsidRPr="00D87145">
        <w:t>Self-Governing and Trust Territories, in conformity with the provisions of the Charter of the United Nations.</w:t>
      </w:r>
    </w:p>
    <w:p w:rsidR="006D6559" w:rsidRPr="00D87145" w:rsidRDefault="006D6559" w:rsidP="003F7D79">
      <w:r w:rsidRPr="00D87145">
        <w:t>27.</w:t>
      </w:r>
      <w:r w:rsidRPr="00D87145">
        <w:tab/>
        <w:t xml:space="preserve">Since the adoption of the Constitution of 31 March 1996, Chadians have been </w:t>
      </w:r>
      <w:r w:rsidR="00556927" w:rsidRPr="00D87145">
        <w:t xml:space="preserve">called upon </w:t>
      </w:r>
      <w:r w:rsidRPr="00D87145">
        <w:t>to vote several times:</w:t>
      </w:r>
    </w:p>
    <w:p w:rsidR="006D6559" w:rsidRPr="00D87145" w:rsidRDefault="006D6559" w:rsidP="00F44BDE">
      <w:pPr>
        <w:pStyle w:val="Bullet"/>
      </w:pPr>
      <w:r w:rsidRPr="00D87145">
        <w:t>In 1996, in the constitutional referendum and the election of the President of the Republic</w:t>
      </w:r>
    </w:p>
    <w:p w:rsidR="006D6559" w:rsidRPr="00D87145" w:rsidRDefault="006D6559" w:rsidP="00F44BDE">
      <w:pPr>
        <w:pStyle w:val="Bullet"/>
      </w:pPr>
      <w:r w:rsidRPr="00D87145">
        <w:t>In 1997, in the election of members of the National Assembly</w:t>
      </w:r>
    </w:p>
    <w:p w:rsidR="006D6559" w:rsidRPr="00D87145" w:rsidRDefault="006D6559" w:rsidP="00F44BDE">
      <w:pPr>
        <w:pStyle w:val="Bullet"/>
      </w:pPr>
      <w:r w:rsidRPr="00D87145">
        <w:t>In 2001, in the election of the President of the Republic</w:t>
      </w:r>
    </w:p>
    <w:p w:rsidR="006D6559" w:rsidRPr="00D87145" w:rsidRDefault="006D6559" w:rsidP="00F44BDE">
      <w:pPr>
        <w:pStyle w:val="Bullet"/>
      </w:pPr>
      <w:r w:rsidRPr="00D87145">
        <w:t>In 2002, in the election of members of the National Assembly</w:t>
      </w:r>
    </w:p>
    <w:p w:rsidR="006D6559" w:rsidRPr="00D87145" w:rsidRDefault="006D6559" w:rsidP="00F44BDE">
      <w:pPr>
        <w:pStyle w:val="Bullet"/>
      </w:pPr>
      <w:r w:rsidRPr="00D87145">
        <w:t>In 2005, in the constitutional referendum</w:t>
      </w:r>
    </w:p>
    <w:p w:rsidR="006D6559" w:rsidRPr="00D87145" w:rsidRDefault="006D6559" w:rsidP="00F44BDE">
      <w:pPr>
        <w:pStyle w:val="Bullet"/>
      </w:pPr>
      <w:r w:rsidRPr="00D87145">
        <w:t>In 2006, in the election of the President of the Republic</w:t>
      </w:r>
    </w:p>
    <w:p w:rsidR="006D6559" w:rsidRPr="00D87145" w:rsidRDefault="006D6559" w:rsidP="00F44BDE">
      <w:pPr>
        <w:pStyle w:val="Heading2"/>
      </w:pPr>
      <w:bookmarkStart w:id="8" w:name="_Toc226515255"/>
      <w:r w:rsidRPr="00D87145">
        <w:t xml:space="preserve">C. </w:t>
      </w:r>
      <w:r w:rsidR="00F44BDE" w:rsidRPr="00D87145">
        <w:t xml:space="preserve"> </w:t>
      </w:r>
      <w:r w:rsidRPr="00D87145">
        <w:t>The right to freely dispose of natural wealth and resources</w:t>
      </w:r>
      <w:bookmarkEnd w:id="8"/>
    </w:p>
    <w:p w:rsidR="006D6559" w:rsidRPr="00D87145" w:rsidRDefault="006D6559" w:rsidP="003F7D79">
      <w:r w:rsidRPr="00D87145">
        <w:t>28.</w:t>
      </w:r>
      <w:r w:rsidRPr="00D87145">
        <w:tab/>
        <w:t>The right of peoples to freely dispose of their natural wealth and resources is one of the guiding political and philosophical principles of the State of Chad.</w:t>
      </w:r>
    </w:p>
    <w:p w:rsidR="006D6559" w:rsidRPr="00D87145" w:rsidRDefault="006D6559" w:rsidP="003F7D79">
      <w:r w:rsidRPr="00D87145">
        <w:t>29.</w:t>
      </w:r>
      <w:r w:rsidRPr="00D87145">
        <w:tab/>
        <w:t xml:space="preserve">Accordingly, Chad has taken steps to prevent another State or legal </w:t>
      </w:r>
      <w:r w:rsidR="00F44BDE" w:rsidRPr="00D87145">
        <w:t>person</w:t>
      </w:r>
      <w:r w:rsidRPr="00D87145">
        <w:t xml:space="preserve"> from </w:t>
      </w:r>
      <w:r w:rsidR="00F44BDE" w:rsidRPr="00D87145">
        <w:t>appropriating</w:t>
      </w:r>
      <w:r w:rsidRPr="00D87145">
        <w:t xml:space="preserve"> anything falling within the scope of its national sovereignty. In particular, article</w:t>
      </w:r>
      <w:r w:rsidR="00F44BDE" w:rsidRPr="00D87145">
        <w:t> </w:t>
      </w:r>
      <w:r w:rsidRPr="00D87145">
        <w:t xml:space="preserve">57 of </w:t>
      </w:r>
      <w:r w:rsidR="00D50ADB" w:rsidRPr="00D87145">
        <w:t>the Constitution affirms that “The St</w:t>
      </w:r>
      <w:r w:rsidRPr="00D87145">
        <w:t xml:space="preserve">ate exercises full permanent sovereignty over all national natural wealth and resources for the benefit of the </w:t>
      </w:r>
      <w:r w:rsidR="00DE4493" w:rsidRPr="00D87145">
        <w:t xml:space="preserve">entire </w:t>
      </w:r>
      <w:r w:rsidRPr="00D87145">
        <w:t>national community. However, it may license the exploration and exploitation of these natural resources to private companies</w:t>
      </w:r>
      <w:r w:rsidR="001A5439" w:rsidRPr="00D87145">
        <w:t>.</w:t>
      </w:r>
      <w:r w:rsidRPr="00D87145">
        <w:t>”</w:t>
      </w:r>
    </w:p>
    <w:p w:rsidR="006D6559" w:rsidRPr="00D87145" w:rsidRDefault="006D6559" w:rsidP="001F5CCB">
      <w:r w:rsidRPr="00D87145">
        <w:t>30.</w:t>
      </w:r>
      <w:r w:rsidR="00EE0840" w:rsidRPr="00D87145">
        <w:tab/>
        <w:t>A</w:t>
      </w:r>
      <w:r w:rsidRPr="00D87145">
        <w:t xml:space="preserve">rticle 212 of the Constitution states that one of the resources of the decentralized territorial units is a percentage of the </w:t>
      </w:r>
      <w:r w:rsidR="00EE0840" w:rsidRPr="00D87145">
        <w:t>proceeds</w:t>
      </w:r>
      <w:r w:rsidRPr="00D87145">
        <w:t xml:space="preserve"> from the exploitation of their surface and subsurface resources.</w:t>
      </w:r>
    </w:p>
    <w:p w:rsidR="006D6559" w:rsidRPr="00D87145" w:rsidRDefault="006D6559" w:rsidP="001F5CCB">
      <w:r w:rsidRPr="00D87145">
        <w:t>31.</w:t>
      </w:r>
      <w:r w:rsidRPr="00D87145">
        <w:tab/>
        <w:t xml:space="preserve">Part of Chad’s wealth lies in the sheer size of its territory. Articles 1 and 51 of the Constitution guarantee, and </w:t>
      </w:r>
      <w:r w:rsidR="003833E6" w:rsidRPr="00D87145">
        <w:t>make it the duty of</w:t>
      </w:r>
      <w:r w:rsidRPr="00D87145">
        <w:t xml:space="preserve"> all citizens to uphold, the integrity of the territory. By virtue of this requirement, Chad brought a case before the International Court of Justice in which it claimed the Aouzou strip as part of its territory (</w:t>
      </w:r>
      <w:r w:rsidR="00087548" w:rsidRPr="00D87145">
        <w:rPr>
          <w:i/>
        </w:rPr>
        <w:t>Territorial Dispute (Libyan </w:t>
      </w:r>
      <w:r w:rsidRPr="00D87145">
        <w:rPr>
          <w:i/>
        </w:rPr>
        <w:t>Arab Jamahiriya/Chad)</w:t>
      </w:r>
      <w:r w:rsidRPr="00D87145">
        <w:t>, Judgment of 3 February 1994).</w:t>
      </w:r>
    </w:p>
    <w:p w:rsidR="006D6559" w:rsidRPr="00D87145" w:rsidRDefault="006D6559" w:rsidP="001F5CCB">
      <w:r w:rsidRPr="00D87145">
        <w:t>32.</w:t>
      </w:r>
      <w:r w:rsidRPr="00D87145">
        <w:tab/>
        <w:t xml:space="preserve">In the interests of the future of its population, Chad has begun to exploit its natural resources. In exercise of the right of Chad to freely dispose of its natural wealth and resources, the Petroleum Code made it mandatory to obtain a Permit H in order to conduct any exploration in its subsurface. Of its own free will, Chad launched negotiations </w:t>
      </w:r>
      <w:r w:rsidR="003833E6" w:rsidRPr="00D87145">
        <w:t>that</w:t>
      </w:r>
      <w:r w:rsidRPr="00D87145">
        <w:t xml:space="preserve"> led to the conclusion of the petroleum </w:t>
      </w:r>
      <w:r w:rsidR="00BC6781" w:rsidRPr="00D87145">
        <w:t>agreements</w:t>
      </w:r>
      <w:r w:rsidRPr="00D87145">
        <w:t xml:space="preserve"> of 1988 and 2004</w:t>
      </w:r>
      <w:r w:rsidR="00BC6781" w:rsidRPr="00D87145">
        <w:t xml:space="preserve"> with the petroleum consortium which </w:t>
      </w:r>
      <w:r w:rsidRPr="00D87145">
        <w:t>today consists of ExxonMobil, Petronas and Chevron.</w:t>
      </w:r>
    </w:p>
    <w:p w:rsidR="006D6559" w:rsidRPr="00D87145" w:rsidRDefault="006D6559" w:rsidP="001F5CCB">
      <w:r w:rsidRPr="00D87145">
        <w:t>33.</w:t>
      </w:r>
      <w:r w:rsidRPr="00D87145">
        <w:tab/>
        <w:t xml:space="preserve">Chad adopted Act No. 001/PR/99 of 11 January 1999 on the management of petroleum revenues in order to ensure the proper and efficient management of its resources. The Act, which is an excellent example of sound management, grants 5 per cent of </w:t>
      </w:r>
      <w:r w:rsidR="00BC6781" w:rsidRPr="00D87145">
        <w:t xml:space="preserve">such </w:t>
      </w:r>
      <w:r w:rsidRPr="00D87145">
        <w:t>revenues to the petroleum-producing region.</w:t>
      </w:r>
    </w:p>
    <w:p w:rsidR="006D6559" w:rsidRPr="00D87145" w:rsidRDefault="006D6559" w:rsidP="001F5CCB">
      <w:r w:rsidRPr="00D87145">
        <w:t>34.</w:t>
      </w:r>
      <w:r w:rsidRPr="00D87145">
        <w:tab/>
        <w:t xml:space="preserve">The Act, which was initially one of the conditions for financing of the petroleum project by the World Bank, was </w:t>
      </w:r>
      <w:r w:rsidR="00BC6781" w:rsidRPr="00D87145">
        <w:t>subsequently</w:t>
      </w:r>
      <w:r w:rsidRPr="00D87145">
        <w:t xml:space="preserve"> amended by Act No. 02/PR/2006 of 11 January 2006 to </w:t>
      </w:r>
      <w:r w:rsidR="00BC6781" w:rsidRPr="00D87145">
        <w:t>reflect</w:t>
      </w:r>
      <w:r w:rsidRPr="00D87145">
        <w:t xml:space="preserve"> the right of Chad to decide its own destiny. </w:t>
      </w:r>
    </w:p>
    <w:p w:rsidR="006D6559" w:rsidRPr="00D87145" w:rsidRDefault="006D6559" w:rsidP="001F5CCB">
      <w:r w:rsidRPr="00D87145">
        <w:t>35.</w:t>
      </w:r>
      <w:r w:rsidRPr="00D87145">
        <w:tab/>
        <w:t xml:space="preserve">Recently, having become aware of mistakes that were due to the lack of certain information when the 1988 and 2004 petroleum </w:t>
      </w:r>
      <w:r w:rsidR="00BC6781" w:rsidRPr="00D87145">
        <w:t>agreements</w:t>
      </w:r>
      <w:r w:rsidRPr="00D87145">
        <w:t xml:space="preserve"> w</w:t>
      </w:r>
      <w:r w:rsidR="003F7D79">
        <w:t>ere negotiated, Chad decided to </w:t>
      </w:r>
      <w:r w:rsidRPr="00D87145">
        <w:t xml:space="preserve">exercise its right to dispose of its resources by renegotiating the </w:t>
      </w:r>
      <w:r w:rsidR="006251CE" w:rsidRPr="00D87145">
        <w:t>agreements</w:t>
      </w:r>
      <w:r w:rsidRPr="00D87145">
        <w:t>. An announcement to that effect was made on 22 August 2006 by th</w:t>
      </w:r>
      <w:r w:rsidR="003F7D79">
        <w:t>e President of the Republic. In </w:t>
      </w:r>
      <w:r w:rsidRPr="00D87145">
        <w:t xml:space="preserve">addition, </w:t>
      </w:r>
      <w:r w:rsidR="006251CE" w:rsidRPr="00D87145">
        <w:t>a</w:t>
      </w:r>
      <w:r w:rsidRPr="00D87145">
        <w:t xml:space="preserve"> National Commission for the Nego</w:t>
      </w:r>
      <w:r w:rsidR="006251CE" w:rsidRPr="00D87145">
        <w:t>tiation of Petroleum Agreements</w:t>
      </w:r>
      <w:r w:rsidRPr="00D87145">
        <w:t xml:space="preserve"> was established on</w:t>
      </w:r>
      <w:r w:rsidR="00B91E8B">
        <w:t xml:space="preserve"> </w:t>
      </w:r>
      <w:r w:rsidRPr="00D87145">
        <w:t>28</w:t>
      </w:r>
      <w:r w:rsidR="003F7D79">
        <w:t xml:space="preserve"> </w:t>
      </w:r>
      <w:r w:rsidRPr="00D87145">
        <w:t xml:space="preserve">August 2006, by decree. In </w:t>
      </w:r>
      <w:r w:rsidR="006D1FF6" w:rsidRPr="00D87145">
        <w:t>taking this action,</w:t>
      </w:r>
      <w:r w:rsidRPr="00D87145">
        <w:t xml:space="preserve"> the Head of State placed particular emphasis on the fact that Chad must fully enjoy all of its petroleum, mining and other resources. As a result, there has been a resurgence in enjoyment of the right to dispose of its resources.</w:t>
      </w:r>
    </w:p>
    <w:p w:rsidR="006D6559" w:rsidRPr="00D87145" w:rsidRDefault="006D6559" w:rsidP="001F5CCB">
      <w:r w:rsidRPr="00D87145">
        <w:t>36.</w:t>
      </w:r>
      <w:r w:rsidRPr="00D87145">
        <w:tab/>
        <w:t xml:space="preserve">Generally, it should be noted that the State’s efforts to achieve the full enjoyment of </w:t>
      </w:r>
      <w:r w:rsidR="006D1FF6" w:rsidRPr="00D87145">
        <w:t>its</w:t>
      </w:r>
      <w:r w:rsidRPr="00D87145">
        <w:t xml:space="preserve"> rights are hampered by the country’s extreme poverty. However, Chad hopes that with the support and cooperation of development partners, a major step forward will be made.</w:t>
      </w:r>
    </w:p>
    <w:p w:rsidR="00776B2B" w:rsidRPr="00D87145" w:rsidRDefault="00776B2B" w:rsidP="00776B2B">
      <w:pPr>
        <w:pStyle w:val="Heading1"/>
        <w:rPr>
          <w:snapToGrid w:val="0"/>
        </w:rPr>
      </w:pPr>
      <w:bookmarkStart w:id="9" w:name="_Toc226515256"/>
      <w:r w:rsidRPr="00D87145">
        <w:rPr>
          <w:snapToGrid w:val="0"/>
        </w:rPr>
        <w:t>ARTICLE 2:  THE RIGHT TO NON-DISCRIMINATION</w:t>
      </w:r>
      <w:bookmarkEnd w:id="9"/>
    </w:p>
    <w:p w:rsidR="00776B2B" w:rsidRPr="00D87145" w:rsidRDefault="00776B2B" w:rsidP="00776B2B">
      <w:pPr>
        <w:adjustRightInd w:val="0"/>
        <w:snapToGrid w:val="0"/>
        <w:rPr>
          <w:snapToGrid w:val="0"/>
        </w:rPr>
      </w:pPr>
      <w:r w:rsidRPr="00D87145">
        <w:rPr>
          <w:snapToGrid w:val="0"/>
        </w:rPr>
        <w:t>37.</w:t>
      </w:r>
      <w:r w:rsidRPr="00D87145">
        <w:rPr>
          <w:snapToGrid w:val="0"/>
        </w:rPr>
        <w:tab/>
        <w:t>The Chadian State is concerned to ensure the developm</w:t>
      </w:r>
      <w:r w:rsidR="001F5CCB">
        <w:rPr>
          <w:snapToGrid w:val="0"/>
        </w:rPr>
        <w:t xml:space="preserve">ent of the economic, social and </w:t>
      </w:r>
      <w:r w:rsidRPr="00D87145">
        <w:rPr>
          <w:snapToGrid w:val="0"/>
        </w:rPr>
        <w:t>cultural rights of its nationals. The measures often taken to</w:t>
      </w:r>
      <w:r w:rsidR="001F5CCB">
        <w:rPr>
          <w:snapToGrid w:val="0"/>
        </w:rPr>
        <w:t xml:space="preserve"> exploit resources or introduce </w:t>
      </w:r>
      <w:r w:rsidRPr="00D87145">
        <w:rPr>
          <w:snapToGrid w:val="0"/>
        </w:rPr>
        <w:t>particular policies are underpinned by a desire to advance the welfare of its citizens.</w:t>
      </w:r>
    </w:p>
    <w:p w:rsidR="00776B2B" w:rsidRPr="00D87145" w:rsidRDefault="006A7272" w:rsidP="00776B2B">
      <w:pPr>
        <w:adjustRightInd w:val="0"/>
        <w:snapToGrid w:val="0"/>
        <w:rPr>
          <w:snapToGrid w:val="0"/>
        </w:rPr>
      </w:pPr>
      <w:r>
        <w:rPr>
          <w:snapToGrid w:val="0"/>
        </w:rPr>
        <w:br w:type="page"/>
      </w:r>
      <w:r w:rsidR="00776B2B" w:rsidRPr="00D87145">
        <w:rPr>
          <w:snapToGrid w:val="0"/>
        </w:rPr>
        <w:t>38.</w:t>
      </w:r>
      <w:r w:rsidR="00776B2B" w:rsidRPr="00D87145">
        <w:rPr>
          <w:snapToGrid w:val="0"/>
        </w:rPr>
        <w:tab/>
        <w:t>As regards legislation, the Constitution of the Republic of Chad contains provisions that clearly affirm the recognition of economic, social and cultural rights. This is the case in the following examples:</w:t>
      </w:r>
    </w:p>
    <w:p w:rsidR="00776B2B" w:rsidRPr="00D87145" w:rsidRDefault="00776B2B" w:rsidP="00776B2B">
      <w:pPr>
        <w:pStyle w:val="Bullet"/>
        <w:rPr>
          <w:snapToGrid w:val="0"/>
        </w:rPr>
      </w:pPr>
      <w:r w:rsidRPr="00D87145">
        <w:rPr>
          <w:snapToGrid w:val="0"/>
        </w:rPr>
        <w:t>Freedom of association, recognized under article 28 of the Constitution. Under this provision, all citizens are free to join the trade union of their choice.</w:t>
      </w:r>
    </w:p>
    <w:p w:rsidR="00776B2B" w:rsidRPr="00D87145" w:rsidRDefault="00776B2B" w:rsidP="00776B2B">
      <w:pPr>
        <w:pStyle w:val="Bullet"/>
        <w:rPr>
          <w:snapToGrid w:val="0"/>
        </w:rPr>
      </w:pPr>
      <w:r w:rsidRPr="00D87145">
        <w:rPr>
          <w:snapToGrid w:val="0"/>
        </w:rPr>
        <w:t>The right to strike recognized and provided for explicitly under article 29. However, the Constitution provides that this right must be exercised within the framework of the laws that regulate it.</w:t>
      </w:r>
    </w:p>
    <w:p w:rsidR="00776B2B" w:rsidRPr="00D87145" w:rsidRDefault="00776B2B" w:rsidP="00776B2B">
      <w:pPr>
        <w:adjustRightInd w:val="0"/>
        <w:snapToGrid w:val="0"/>
        <w:rPr>
          <w:snapToGrid w:val="0"/>
        </w:rPr>
      </w:pPr>
      <w:r w:rsidRPr="00D87145">
        <w:rPr>
          <w:snapToGrid w:val="0"/>
        </w:rPr>
        <w:t>39.</w:t>
      </w:r>
      <w:r w:rsidRPr="00D87145">
        <w:rPr>
          <w:snapToGrid w:val="0"/>
        </w:rPr>
        <w:tab/>
        <w:t>The law makes the dissolution of associations, political parties and trade unions subject to the conditions provided for by their statutes or to legal procedures (Constitution, art. 30). All Chadians have access to public-service employment without discrimination (art. 31), and the State recognizes the right to work of all citizens. It guarantees workers fair remuneration for their services or output. No one may be prejudiced in his work or account of his origins, opinions, beliefs, sex or marital status.</w:t>
      </w:r>
    </w:p>
    <w:p w:rsidR="00776B2B" w:rsidRPr="00D87145" w:rsidRDefault="00776B2B" w:rsidP="00776B2B">
      <w:pPr>
        <w:adjustRightInd w:val="0"/>
        <w:snapToGrid w:val="0"/>
        <w:rPr>
          <w:snapToGrid w:val="0"/>
        </w:rPr>
      </w:pPr>
      <w:r w:rsidRPr="00D87145">
        <w:rPr>
          <w:snapToGrid w:val="0"/>
        </w:rPr>
        <w:t>40.</w:t>
      </w:r>
      <w:r w:rsidRPr="00D87145">
        <w:rPr>
          <w:snapToGrid w:val="0"/>
        </w:rPr>
        <w:tab/>
        <w:t>Chad has accepted the principle set out in the Universal Declaration of Human Rights and ratified other United Nations instruments that ensure the protection of economic, social and cultural rights.</w:t>
      </w:r>
    </w:p>
    <w:p w:rsidR="00776B2B" w:rsidRPr="00D87145" w:rsidRDefault="00776B2B" w:rsidP="00776B2B">
      <w:pPr>
        <w:adjustRightInd w:val="0"/>
        <w:snapToGrid w:val="0"/>
        <w:rPr>
          <w:snapToGrid w:val="0"/>
        </w:rPr>
      </w:pPr>
      <w:r w:rsidRPr="00D87145">
        <w:rPr>
          <w:snapToGrid w:val="0"/>
        </w:rPr>
        <w:t>41.</w:t>
      </w:r>
      <w:r w:rsidRPr="00D87145">
        <w:rPr>
          <w:snapToGrid w:val="0"/>
        </w:rPr>
        <w:tab/>
        <w:t>Chad guarantees everyone equality before the law regardless of origin, race, sex, religion, political opinion or social status (Constitution, art. 14). The Constitution thus provides under article 14, second paragraph, that the State has a duty to ensure the elimination of all forms of discrimination against women and to guarantee the protection of their rights in all areas of private and public life.</w:t>
      </w:r>
    </w:p>
    <w:p w:rsidR="00776B2B" w:rsidRPr="00D87145" w:rsidRDefault="00776B2B" w:rsidP="00776B2B">
      <w:pPr>
        <w:adjustRightInd w:val="0"/>
        <w:snapToGrid w:val="0"/>
        <w:rPr>
          <w:snapToGrid w:val="0"/>
        </w:rPr>
      </w:pPr>
      <w:r w:rsidRPr="00D87145">
        <w:rPr>
          <w:snapToGrid w:val="0"/>
        </w:rPr>
        <w:t>42.</w:t>
      </w:r>
      <w:r w:rsidRPr="00D87145">
        <w:rPr>
          <w:snapToGrid w:val="0"/>
        </w:rPr>
        <w:tab/>
        <w:t>It is clear in this respect that discrimination relating to economic, social and cultural rights is prohibited. With regard to foreigners, with the exception of the political rights reserved solely for nationals, they enjoy the same rights as nationals within the limits of the law, as set out in the Covenant. Article 15 of the Constitution provides that “Foreigners who have been admitted legally to the territory of the Republic of Chad enjoy the same rights and freedoms as nationals, excluding political rights. They are required to abide by the Constitution and the laws and regulations of the Republic.”</w:t>
      </w:r>
    </w:p>
    <w:p w:rsidR="00776B2B" w:rsidRPr="00D87145" w:rsidRDefault="00776B2B" w:rsidP="00776B2B">
      <w:pPr>
        <w:adjustRightInd w:val="0"/>
        <w:snapToGrid w:val="0"/>
        <w:rPr>
          <w:snapToGrid w:val="0"/>
        </w:rPr>
      </w:pPr>
      <w:r w:rsidRPr="00D87145">
        <w:rPr>
          <w:snapToGrid w:val="0"/>
        </w:rPr>
        <w:t>43.</w:t>
      </w:r>
      <w:r w:rsidRPr="00D87145">
        <w:rPr>
          <w:snapToGrid w:val="0"/>
        </w:rPr>
        <w:tab/>
        <w:t>Initiatives taken by Chad with a view to implementing economic, social and cultural rights are often supported by external partners.</w:t>
      </w:r>
    </w:p>
    <w:p w:rsidR="00776B2B" w:rsidRPr="00D87145" w:rsidRDefault="00776B2B" w:rsidP="00776B2B">
      <w:pPr>
        <w:adjustRightInd w:val="0"/>
        <w:snapToGrid w:val="0"/>
        <w:rPr>
          <w:snapToGrid w:val="0"/>
        </w:rPr>
      </w:pPr>
      <w:r w:rsidRPr="00D87145">
        <w:rPr>
          <w:snapToGrid w:val="0"/>
        </w:rPr>
        <w:t>44.</w:t>
      </w:r>
      <w:r w:rsidRPr="00D87145">
        <w:rPr>
          <w:snapToGrid w:val="0"/>
        </w:rPr>
        <w:tab/>
        <w:t>Chad participates in development cooperation programmes with a number of development partners, including the World Bank, the European Union and United Nations agencies (the United Nations Population Fund (UNFPA), the Food and Agricultural Organization of the United Nations (FAO), the United Nations Children’s Fund (UNICEF), the World Health Organization (WHO), the World Food Programme (WFP) and others).</w:t>
      </w:r>
    </w:p>
    <w:p w:rsidR="006A7272" w:rsidRDefault="006A7272" w:rsidP="006A7272">
      <w:pPr>
        <w:adjustRightInd w:val="0"/>
        <w:snapToGrid w:val="0"/>
        <w:rPr>
          <w:snapToGrid w:val="0"/>
        </w:rPr>
      </w:pPr>
      <w:r>
        <w:rPr>
          <w:snapToGrid w:val="0"/>
        </w:rPr>
        <w:br w:type="page"/>
      </w:r>
      <w:r w:rsidR="00776B2B" w:rsidRPr="00D87145">
        <w:rPr>
          <w:snapToGrid w:val="0"/>
        </w:rPr>
        <w:t>45.</w:t>
      </w:r>
      <w:r w:rsidR="00776B2B" w:rsidRPr="00D87145">
        <w:rPr>
          <w:snapToGrid w:val="0"/>
        </w:rPr>
        <w:tab/>
        <w:t xml:space="preserve">At the national level, the Government has earmarked 65 per cent of royalties and 70 per cent of dividends from petroleum revenues for priority sectors with a view to combating poverty. Under article 7 of Act No. 002 of 11 January 2006 amending the Petroleum Revenues Management Act, </w:t>
      </w:r>
    </w:p>
    <w:p w:rsidR="00776B2B" w:rsidRPr="00D87145" w:rsidRDefault="00776B2B" w:rsidP="006A7272">
      <w:pPr>
        <w:adjustRightInd w:val="0"/>
        <w:snapToGrid w:val="0"/>
        <w:ind w:left="567"/>
        <w:rPr>
          <w:snapToGrid w:val="0"/>
        </w:rPr>
      </w:pPr>
      <w:r w:rsidRPr="00D87145">
        <w:rPr>
          <w:snapToGrid w:val="0"/>
        </w:rPr>
        <w:t>“Direct funds shall be allocated mainly to priority sectors. The following are considered to be priority sectors:</w:t>
      </w:r>
    </w:p>
    <w:p w:rsidR="00776B2B" w:rsidRPr="00D87145" w:rsidRDefault="00776B2B" w:rsidP="00776B2B">
      <w:pPr>
        <w:pStyle w:val="Bullet"/>
        <w:ind w:left="1418"/>
        <w:rPr>
          <w:snapToGrid w:val="0"/>
        </w:rPr>
      </w:pPr>
      <w:r w:rsidRPr="00D87145">
        <w:rPr>
          <w:snapToGrid w:val="0"/>
        </w:rPr>
        <w:t>Public health and social affairs</w:t>
      </w:r>
    </w:p>
    <w:p w:rsidR="00776B2B" w:rsidRPr="00D87145" w:rsidRDefault="00776B2B" w:rsidP="00776B2B">
      <w:pPr>
        <w:pStyle w:val="Bullet"/>
        <w:ind w:left="1418"/>
        <w:rPr>
          <w:snapToGrid w:val="0"/>
        </w:rPr>
      </w:pPr>
      <w:r w:rsidRPr="00D87145">
        <w:rPr>
          <w:snapToGrid w:val="0"/>
        </w:rPr>
        <w:t>National education</w:t>
      </w:r>
    </w:p>
    <w:p w:rsidR="00776B2B" w:rsidRPr="00D87145" w:rsidRDefault="00776B2B" w:rsidP="00776B2B">
      <w:pPr>
        <w:pStyle w:val="Bullet"/>
        <w:ind w:left="1418"/>
        <w:rPr>
          <w:snapToGrid w:val="0"/>
        </w:rPr>
      </w:pPr>
      <w:r w:rsidRPr="00D87145">
        <w:rPr>
          <w:snapToGrid w:val="0"/>
        </w:rPr>
        <w:t>Infrastructure</w:t>
      </w:r>
    </w:p>
    <w:p w:rsidR="00776B2B" w:rsidRPr="00D87145" w:rsidRDefault="00776B2B" w:rsidP="00776B2B">
      <w:pPr>
        <w:pStyle w:val="Bullet"/>
        <w:ind w:left="1418"/>
        <w:rPr>
          <w:snapToGrid w:val="0"/>
        </w:rPr>
      </w:pPr>
      <w:r w:rsidRPr="00D87145">
        <w:rPr>
          <w:snapToGrid w:val="0"/>
        </w:rPr>
        <w:t>Rural development ...”</w:t>
      </w:r>
    </w:p>
    <w:p w:rsidR="00776B2B" w:rsidRPr="00D87145" w:rsidRDefault="00776B2B" w:rsidP="00776B2B">
      <w:pPr>
        <w:adjustRightInd w:val="0"/>
        <w:snapToGrid w:val="0"/>
        <w:rPr>
          <w:snapToGrid w:val="0"/>
        </w:rPr>
      </w:pPr>
      <w:r w:rsidRPr="00D87145">
        <w:rPr>
          <w:snapToGrid w:val="0"/>
        </w:rPr>
        <w:t>46.</w:t>
      </w:r>
      <w:r w:rsidRPr="00D87145">
        <w:rPr>
          <w:snapToGrid w:val="0"/>
        </w:rPr>
        <w:tab/>
        <w:t>Article 8 of the Act provides for the allocation of resources as follows: “Direct resources made up of dividends and royalties, deposited in special accounts provided for under article 3 above, shall be allocated in the following manner: (a) 65 per cent of royalties and 70 per cent of dividends shall be used for expenditure in the priority sectors listed under article 7 ...”</w:t>
      </w:r>
    </w:p>
    <w:p w:rsidR="00776B2B" w:rsidRPr="00D87145" w:rsidRDefault="00776B2B" w:rsidP="00776B2B">
      <w:pPr>
        <w:adjustRightInd w:val="0"/>
        <w:snapToGrid w:val="0"/>
        <w:rPr>
          <w:snapToGrid w:val="0"/>
        </w:rPr>
      </w:pPr>
      <w:r w:rsidRPr="00D87145">
        <w:rPr>
          <w:snapToGrid w:val="0"/>
        </w:rPr>
        <w:t>47.</w:t>
      </w:r>
      <w:r w:rsidRPr="00D87145">
        <w:rPr>
          <w:snapToGrid w:val="0"/>
        </w:rPr>
        <w:tab/>
        <w:t>Nevertheless, there are still many disparities among the Chadian population concerning certain kinds of economic, social and cult</w:t>
      </w:r>
      <w:r w:rsidR="00EE0F3F">
        <w:rPr>
          <w:snapToGrid w:val="0"/>
        </w:rPr>
        <w:t>ural rights. This is largely du</w:t>
      </w:r>
      <w:r w:rsidRPr="00D87145">
        <w:rPr>
          <w:snapToGrid w:val="0"/>
        </w:rPr>
        <w:t>e to the state of poverty. Much remains to be done in this respect, and the Chadian Government greatly needs the support of its partners.</w:t>
      </w:r>
    </w:p>
    <w:p w:rsidR="00776B2B" w:rsidRPr="00D87145" w:rsidRDefault="00776B2B" w:rsidP="00776B2B">
      <w:pPr>
        <w:pStyle w:val="Heading1"/>
        <w:rPr>
          <w:snapToGrid w:val="0"/>
        </w:rPr>
      </w:pPr>
      <w:bookmarkStart w:id="10" w:name="_Toc226515257"/>
      <w:r w:rsidRPr="00D87145">
        <w:rPr>
          <w:snapToGrid w:val="0"/>
        </w:rPr>
        <w:t>ARTICLE 3:  EQUALITY BETWEEN MEN AND WOMEN</w:t>
      </w:r>
      <w:bookmarkEnd w:id="10"/>
    </w:p>
    <w:p w:rsidR="00776B2B" w:rsidRPr="00D87145" w:rsidRDefault="00776B2B" w:rsidP="00776B2B">
      <w:pPr>
        <w:adjustRightInd w:val="0"/>
        <w:snapToGrid w:val="0"/>
        <w:rPr>
          <w:snapToGrid w:val="0"/>
        </w:rPr>
      </w:pPr>
      <w:r w:rsidRPr="00D87145">
        <w:rPr>
          <w:snapToGrid w:val="0"/>
        </w:rPr>
        <w:t>48.</w:t>
      </w:r>
      <w:r w:rsidRPr="00D87145">
        <w:rPr>
          <w:snapToGrid w:val="0"/>
        </w:rPr>
        <w:tab/>
        <w:t>Chad recognizes that men and women have the same rights. This also applies to economic, social and cultural rights. Under article 13 of the Constitution, “Chadians of the two sexes have the same rights and the same duties. They are equal before the law.”</w:t>
      </w:r>
    </w:p>
    <w:p w:rsidR="00776B2B" w:rsidRPr="00D87145" w:rsidRDefault="00776B2B" w:rsidP="00776B2B">
      <w:pPr>
        <w:adjustRightInd w:val="0"/>
        <w:snapToGrid w:val="0"/>
        <w:rPr>
          <w:snapToGrid w:val="0"/>
        </w:rPr>
      </w:pPr>
      <w:r w:rsidRPr="00D87145">
        <w:rPr>
          <w:snapToGrid w:val="0"/>
        </w:rPr>
        <w:t>49.</w:t>
      </w:r>
      <w:r w:rsidRPr="00D87145">
        <w:rPr>
          <w:snapToGrid w:val="0"/>
        </w:rPr>
        <w:tab/>
        <w:t>Article 14 goes further, stating that the State guarantees everyone equality before the law regardless of origin, race, sex, religion, political opinion or social status. In practice, however, some social and cultural constraints prevent women from enjoying certain rights on an equal footing with men.</w:t>
      </w:r>
    </w:p>
    <w:p w:rsidR="00776B2B" w:rsidRPr="00D87145" w:rsidRDefault="00776B2B" w:rsidP="00776B2B">
      <w:pPr>
        <w:adjustRightInd w:val="0"/>
        <w:snapToGrid w:val="0"/>
        <w:rPr>
          <w:snapToGrid w:val="0"/>
        </w:rPr>
      </w:pPr>
      <w:r w:rsidRPr="00D87145">
        <w:rPr>
          <w:snapToGrid w:val="0"/>
        </w:rPr>
        <w:t>50.</w:t>
      </w:r>
      <w:r w:rsidRPr="00D87145">
        <w:rPr>
          <w:snapToGrid w:val="0"/>
        </w:rPr>
        <w:tab/>
        <w:t>Paradoxical though it may seem, women themselves share in the perpetuation of the stereotypes that marginalize them, particularly by educating daughters to be obedient and sons to assume leadership roles. This is due to the internalization of models of learned behaviour passed on from generation to generation through school, the family, religion and many other diverse channels.</w:t>
      </w:r>
    </w:p>
    <w:p w:rsidR="00776B2B" w:rsidRPr="00D87145" w:rsidRDefault="00776B2B" w:rsidP="00776B2B">
      <w:pPr>
        <w:adjustRightInd w:val="0"/>
        <w:snapToGrid w:val="0"/>
        <w:rPr>
          <w:snapToGrid w:val="0"/>
        </w:rPr>
      </w:pPr>
      <w:r w:rsidRPr="00D87145">
        <w:rPr>
          <w:snapToGrid w:val="0"/>
        </w:rPr>
        <w:t>51.</w:t>
      </w:r>
      <w:r w:rsidRPr="00D87145">
        <w:rPr>
          <w:snapToGrid w:val="0"/>
        </w:rPr>
        <w:tab/>
        <w:t xml:space="preserve">An old law, Decree No. 58/PR/MTSJ/DTMOPS of 2 August 1969, set forth a number of measures, intended to protect </w:t>
      </w:r>
      <w:r w:rsidRPr="00D87145">
        <w:t>women, that</w:t>
      </w:r>
      <w:r w:rsidRPr="00D87145">
        <w:rPr>
          <w:snapToGrid w:val="0"/>
        </w:rPr>
        <w:t xml:space="preserve"> excluded them from several occupations. The measures include: the prohibition against employing women for work lasting more than 10 hours per day broken up by one or more rest periods totalling at least one hour; the prohibition against employing women in factories, plants or quarries, on building sites and in workshops, and on recognized or legal holidays, even for tidying up a workplace; the prohibition against employing women in places where the work involves the preparation, handling and sale of printed material, posters, engravings and emblems whose sale, supply and display are contrary to public morality; and the absolute prohibition against employing women of any age at stands outside stores and shops after 8 p.m.</w:t>
      </w:r>
    </w:p>
    <w:p w:rsidR="00776B2B" w:rsidRPr="00D87145" w:rsidRDefault="00776B2B" w:rsidP="00776B2B">
      <w:pPr>
        <w:adjustRightInd w:val="0"/>
        <w:snapToGrid w:val="0"/>
        <w:rPr>
          <w:snapToGrid w:val="0"/>
        </w:rPr>
      </w:pPr>
      <w:r w:rsidRPr="00D87145">
        <w:rPr>
          <w:snapToGrid w:val="0"/>
        </w:rPr>
        <w:t>52.</w:t>
      </w:r>
      <w:r w:rsidRPr="00D87145">
        <w:rPr>
          <w:snapToGrid w:val="0"/>
        </w:rPr>
        <w:tab/>
        <w:t>In addition, Ordinance No. 006/PR/84 on the status of shopkeepers in Chad gave the husband the opportunity to object to his wife engaging in commercial activities.</w:t>
      </w:r>
    </w:p>
    <w:p w:rsidR="00776B2B" w:rsidRPr="00D87145" w:rsidRDefault="00776B2B" w:rsidP="00776B2B">
      <w:pPr>
        <w:adjustRightInd w:val="0"/>
        <w:snapToGrid w:val="0"/>
        <w:rPr>
          <w:snapToGrid w:val="0"/>
        </w:rPr>
      </w:pPr>
      <w:r w:rsidRPr="00D87145">
        <w:rPr>
          <w:snapToGrid w:val="0"/>
        </w:rPr>
        <w:t>53.</w:t>
      </w:r>
      <w:r w:rsidRPr="00D87145">
        <w:rPr>
          <w:snapToGrid w:val="0"/>
        </w:rPr>
        <w:tab/>
        <w:t>The 1990s marked a turning point in women’s efforts to assert their rights in Chad. Seven of the 125 seats in the Assembly were filled by women. In the civil service, 1 of 19 general directors and 5 of 116 chiefs of service were women in 1994. This emergence of women at the national level, although negligible, has contributed to raising public awareness about the issue. Therefore, however modest the real achievements made to date, it may be thought that the cause of women is beginning to gain ground.</w:t>
      </w:r>
    </w:p>
    <w:p w:rsidR="00776B2B" w:rsidRPr="00D87145" w:rsidRDefault="00776B2B" w:rsidP="00776B2B">
      <w:pPr>
        <w:adjustRightInd w:val="0"/>
        <w:snapToGrid w:val="0"/>
        <w:rPr>
          <w:snapToGrid w:val="0"/>
        </w:rPr>
      </w:pPr>
      <w:r w:rsidRPr="00D87145">
        <w:rPr>
          <w:snapToGrid w:val="0"/>
        </w:rPr>
        <w:t>54.</w:t>
      </w:r>
      <w:r w:rsidRPr="00D87145">
        <w:rPr>
          <w:snapToGrid w:val="0"/>
        </w:rPr>
        <w:tab/>
        <w:t xml:space="preserve">It should also be stressed that the presence of Chadian women in the country’s political life dates back to 1963, when there were three women deputies. Since 1969, however, the emancipation of Chadian women has been hampered not only by historic constraints but also by a severe structural crisis that has had a major impact on broad segments of the rural and urban population and thus created another obstacle to improving women’s living conditions. It is therefore clear that women’s campaign for the enjoyment of their fundamental rights is closely linked to overall social progress. Similarly, it would be misguided to envisage profound social changes without the effective integration of women at all levels of the democracy-building process. </w:t>
      </w:r>
    </w:p>
    <w:p w:rsidR="00776B2B" w:rsidRPr="00D87145" w:rsidRDefault="00776B2B" w:rsidP="00776B2B">
      <w:pPr>
        <w:adjustRightInd w:val="0"/>
        <w:snapToGrid w:val="0"/>
        <w:rPr>
          <w:snapToGrid w:val="0"/>
        </w:rPr>
      </w:pPr>
      <w:r w:rsidRPr="00D87145">
        <w:rPr>
          <w:snapToGrid w:val="0"/>
        </w:rPr>
        <w:t>55.</w:t>
      </w:r>
      <w:r w:rsidRPr="00D87145">
        <w:rPr>
          <w:snapToGrid w:val="0"/>
        </w:rPr>
        <w:tab/>
        <w:t>According to the latest estimates, Chadian women make up 51.72 per cent of the total population of the country. They sustain the family by taking charge of daily household management, the education of children, health care and other tasks. Chadian society still has difficulty in fully assessing the role played by women as a vital force in the community. In addition to performing domestic chores practically on their own and assuming primary responsibility for the survival of the family unit, they contribute a great deal to gross domestic product (GDP) by their very significant presence in agriculture (production, processing, conservation and marketing of basic foodstuffs), industry (they form the majority of the subcontract labour force) and trade in general, especially in the informal sector.</w:t>
      </w:r>
    </w:p>
    <w:p w:rsidR="00776B2B" w:rsidRPr="00D87145" w:rsidRDefault="00776B2B" w:rsidP="00776B2B">
      <w:pPr>
        <w:adjustRightInd w:val="0"/>
        <w:snapToGrid w:val="0"/>
        <w:rPr>
          <w:snapToGrid w:val="0"/>
        </w:rPr>
      </w:pPr>
      <w:r w:rsidRPr="00D87145">
        <w:rPr>
          <w:snapToGrid w:val="0"/>
        </w:rPr>
        <w:t>56.</w:t>
      </w:r>
      <w:r w:rsidRPr="00D87145">
        <w:rPr>
          <w:snapToGrid w:val="0"/>
        </w:rPr>
        <w:tab/>
        <w:t>A total of 58.1 per cent of Chadian women are involved in the country’s agricultural production; they hold an important place in the subcontract industry; they are well represented in the crafts industry; and they are responsible for almost 90 per cent of the marketing of basic foodstuffs under the arduous conditions of access to rural</w:t>
      </w:r>
      <w:r w:rsidR="00EE0F3F">
        <w:rPr>
          <w:snapToGrid w:val="0"/>
        </w:rPr>
        <w:t xml:space="preserve"> and urban markets in Chad. Yet</w:t>
      </w:r>
      <w:r w:rsidRPr="00D87145">
        <w:rPr>
          <w:snapToGrid w:val="0"/>
        </w:rPr>
        <w:t xml:space="preserve"> official statistics do not reflect the double day’s work that women perform, since the second part of the day, which is taken up by maintaining the household, is not taken into account in the figures.</w:t>
      </w:r>
    </w:p>
    <w:p w:rsidR="00776B2B" w:rsidRPr="00D87145" w:rsidRDefault="00776B2B" w:rsidP="00776B2B">
      <w:pPr>
        <w:adjustRightInd w:val="0"/>
        <w:snapToGrid w:val="0"/>
        <w:rPr>
          <w:snapToGrid w:val="0"/>
        </w:rPr>
      </w:pPr>
      <w:r w:rsidRPr="00D87145">
        <w:rPr>
          <w:snapToGrid w:val="0"/>
        </w:rPr>
        <w:t>57.</w:t>
      </w:r>
      <w:r w:rsidRPr="00D87145">
        <w:rPr>
          <w:snapToGrid w:val="0"/>
        </w:rPr>
        <w:tab/>
        <w:t>The Beijing Declaration of September 1995 emphasized that the feminization of poverty has become a significant problem in the countries with economies in transition and that, under conditions of increasing scarcity, poverty is particularly acute for women living in rural households. Recent studies by the German Agency for Technical Cooperation (GTZ) have shown that more than 90 per cent of the female population in rural areas live below the absolute poverty line. The 1998 demographic and health survey of Chad put the illiteracy rate at 67 per cent, including 56 per cent of men and 78 per cent of women in rural areas. Another survey conducted on the impact of women’s work establishes that more than 70 per cent of Chadian women’s income is spent on maintaining their family, as against 40 per cent of men’s income. Even so, this percentage does not take into account the vital unpaid work done by women to look after the household.</w:t>
      </w:r>
    </w:p>
    <w:p w:rsidR="00776B2B" w:rsidRPr="00D87145" w:rsidRDefault="00776B2B" w:rsidP="00776B2B">
      <w:pPr>
        <w:adjustRightInd w:val="0"/>
        <w:snapToGrid w:val="0"/>
        <w:rPr>
          <w:snapToGrid w:val="0"/>
        </w:rPr>
      </w:pPr>
      <w:r w:rsidRPr="00D87145">
        <w:rPr>
          <w:snapToGrid w:val="0"/>
        </w:rPr>
        <w:t>58.</w:t>
      </w:r>
      <w:r w:rsidRPr="00D87145">
        <w:rPr>
          <w:snapToGrid w:val="0"/>
        </w:rPr>
        <w:tab/>
        <w:t>Taking account of the statistics, and considering the pre-eminent role of women in household management, it is clear that they are more seriously affected than men by problems relating to access to basic services such as education and health, administrative jobs, etc.</w:t>
      </w:r>
    </w:p>
    <w:p w:rsidR="00776B2B" w:rsidRPr="00D87145" w:rsidRDefault="00776B2B" w:rsidP="00776B2B">
      <w:pPr>
        <w:adjustRightInd w:val="0"/>
        <w:snapToGrid w:val="0"/>
        <w:rPr>
          <w:snapToGrid w:val="0"/>
        </w:rPr>
      </w:pPr>
      <w:r w:rsidRPr="00D87145">
        <w:rPr>
          <w:snapToGrid w:val="0"/>
        </w:rPr>
        <w:t>59.</w:t>
      </w:r>
      <w:r w:rsidRPr="00D87145">
        <w:rPr>
          <w:snapToGrid w:val="0"/>
        </w:rPr>
        <w:tab/>
        <w:t>The illiteracy rate is higher for women than for men. While the gap between boys and girls is not very significant in primary school, it widens considerably towards the final year of secondary school. It is important to analyse this problem in depth to find adequate solutions that can address it. It should also be noted that a significant number of adolescent girls become pregnant between the ages of 15 and 19.</w:t>
      </w:r>
    </w:p>
    <w:p w:rsidR="00776B2B" w:rsidRPr="00D87145" w:rsidRDefault="00776B2B" w:rsidP="00776B2B">
      <w:pPr>
        <w:adjustRightInd w:val="0"/>
        <w:snapToGrid w:val="0"/>
        <w:rPr>
          <w:snapToGrid w:val="0"/>
        </w:rPr>
      </w:pPr>
      <w:r w:rsidRPr="00D87145">
        <w:rPr>
          <w:snapToGrid w:val="0"/>
        </w:rPr>
        <w:t>60.</w:t>
      </w:r>
      <w:r w:rsidRPr="00D87145">
        <w:rPr>
          <w:snapToGrid w:val="0"/>
        </w:rPr>
        <w:tab/>
        <w:t>This lack of mass education has negatively affected the development of women and their effectiveness in all areas: their prospects of obtaining higher-paying jobs; and their ability to give their children the desirable upbringing, especially when they are the head of household.</w:t>
      </w:r>
    </w:p>
    <w:p w:rsidR="00776B2B" w:rsidRPr="00D87145" w:rsidRDefault="00776B2B" w:rsidP="00776B2B">
      <w:pPr>
        <w:adjustRightInd w:val="0"/>
        <w:snapToGrid w:val="0"/>
        <w:rPr>
          <w:snapToGrid w:val="0"/>
        </w:rPr>
      </w:pPr>
      <w:r w:rsidRPr="00D87145">
        <w:rPr>
          <w:snapToGrid w:val="0"/>
        </w:rPr>
        <w:t>61.</w:t>
      </w:r>
      <w:r w:rsidRPr="00D87145">
        <w:rPr>
          <w:snapToGrid w:val="0"/>
        </w:rPr>
        <w:tab/>
        <w:t>Women suffer greatly from the lack or poor quality of obstetric and gynaecological care. They are also seriously affected by the drastic decline in food security. This is the case, for example, of nursing mothers who are torn between breastfeeding their baby and protecting their own health. Lastly, fetching water remains an exhausting chore for women and girls. This is not to mention the critical problem of household energy, which is even more acute in rural areas.</w:t>
      </w:r>
    </w:p>
    <w:p w:rsidR="00776B2B" w:rsidRPr="00D87145" w:rsidRDefault="00776B2B" w:rsidP="00776B2B">
      <w:pPr>
        <w:adjustRightInd w:val="0"/>
        <w:snapToGrid w:val="0"/>
        <w:rPr>
          <w:snapToGrid w:val="0"/>
        </w:rPr>
      </w:pPr>
      <w:r w:rsidRPr="00D87145">
        <w:rPr>
          <w:snapToGrid w:val="0"/>
        </w:rPr>
        <w:t>62.</w:t>
      </w:r>
      <w:r w:rsidRPr="00D87145">
        <w:rPr>
          <w:snapToGrid w:val="0"/>
        </w:rPr>
        <w:tab/>
        <w:t>It should be noted that a draft personal and family code is currently pending adoption. The code will help to strengthen the existing legal framework and will increase the equality of rights between men and women.</w:t>
      </w:r>
    </w:p>
    <w:p w:rsidR="00776B2B" w:rsidRPr="00D87145" w:rsidRDefault="00776B2B" w:rsidP="001D3150">
      <w:pPr>
        <w:pStyle w:val="Heading1"/>
        <w:rPr>
          <w:snapToGrid w:val="0"/>
        </w:rPr>
      </w:pPr>
      <w:bookmarkStart w:id="11" w:name="_Toc226515258"/>
      <w:r w:rsidRPr="00D87145">
        <w:rPr>
          <w:snapToGrid w:val="0"/>
        </w:rPr>
        <w:t>ARTICLES 4 AND 5:</w:t>
      </w:r>
      <w:r w:rsidR="00FF2BB0" w:rsidRPr="00D87145">
        <w:rPr>
          <w:snapToGrid w:val="0"/>
        </w:rPr>
        <w:tab/>
      </w:r>
      <w:r w:rsidR="00EB6612">
        <w:rPr>
          <w:snapToGrid w:val="0"/>
        </w:rPr>
        <w:t xml:space="preserve">  </w:t>
      </w:r>
      <w:r w:rsidRPr="00D87145">
        <w:rPr>
          <w:snapToGrid w:val="0"/>
        </w:rPr>
        <w:t xml:space="preserve">MEASURES INVOLVING RESTRICTION </w:t>
      </w:r>
      <w:r w:rsidR="00EB6612">
        <w:rPr>
          <w:snapToGrid w:val="0"/>
        </w:rPr>
        <w:t>OF</w:t>
      </w:r>
      <w:r w:rsidR="00EB6612">
        <w:rPr>
          <w:snapToGrid w:val="0"/>
        </w:rPr>
        <w:br/>
      </w:r>
      <w:r w:rsidRPr="00D87145">
        <w:rPr>
          <w:snapToGrid w:val="0"/>
        </w:rPr>
        <w:t>OR DEROGATION FROM RIGHTS</w:t>
      </w:r>
      <w:bookmarkEnd w:id="11"/>
    </w:p>
    <w:p w:rsidR="00776B2B" w:rsidRPr="00D87145" w:rsidRDefault="00776B2B" w:rsidP="00776B2B">
      <w:pPr>
        <w:adjustRightInd w:val="0"/>
        <w:snapToGrid w:val="0"/>
        <w:rPr>
          <w:snapToGrid w:val="0"/>
        </w:rPr>
      </w:pPr>
      <w:r w:rsidRPr="00D87145">
        <w:rPr>
          <w:snapToGrid w:val="0"/>
        </w:rPr>
        <w:t>63.</w:t>
      </w:r>
      <w:r w:rsidRPr="00D87145">
        <w:rPr>
          <w:snapToGrid w:val="0"/>
        </w:rPr>
        <w:tab/>
        <w:t>The Chadian State conforms to the spirit of the provisions of articles 4 and 5. Only in situations of extreme emergency or when the Government is facing serious difficulties that prevent it from ensuring the enjoyment of economic, social and cultural rights in a normal manner can limitations be introduced.</w:t>
      </w:r>
    </w:p>
    <w:p w:rsidR="00776B2B" w:rsidRPr="00D87145" w:rsidRDefault="00776B2B" w:rsidP="00776B2B">
      <w:pPr>
        <w:adjustRightInd w:val="0"/>
        <w:snapToGrid w:val="0"/>
        <w:rPr>
          <w:snapToGrid w:val="0"/>
        </w:rPr>
      </w:pPr>
      <w:r w:rsidRPr="00D87145">
        <w:rPr>
          <w:snapToGrid w:val="0"/>
        </w:rPr>
        <w:t>64.</w:t>
      </w:r>
      <w:r w:rsidRPr="00D87145">
        <w:rPr>
          <w:snapToGrid w:val="0"/>
        </w:rPr>
        <w:tab/>
        <w:t>The main constraint in implementing the Covenant is the fact that the State often lacks the necessary resources to respond promptly to the concerns of citizens.</w:t>
      </w:r>
    </w:p>
    <w:p w:rsidR="00776B2B" w:rsidRPr="00D87145" w:rsidRDefault="00776B2B" w:rsidP="00776B2B">
      <w:pPr>
        <w:adjustRightInd w:val="0"/>
        <w:snapToGrid w:val="0"/>
        <w:rPr>
          <w:snapToGrid w:val="0"/>
        </w:rPr>
      </w:pPr>
      <w:r w:rsidRPr="00D87145">
        <w:rPr>
          <w:snapToGrid w:val="0"/>
        </w:rPr>
        <w:t>65.</w:t>
      </w:r>
      <w:r w:rsidRPr="00D87145">
        <w:rPr>
          <w:snapToGrid w:val="0"/>
        </w:rPr>
        <w:tab/>
        <w:t>One restrictive measure that may be mentioned involves the non-admission of foreigners to employment in the Chadian civil service. In the private sector, Decree No. 191 sets the quota for foreign workers at 2 per cent of the workforce in order to promote local labour and contribute to the welfare of the population. However, this does not concern jobs for which the State lacks national expertise.</w:t>
      </w:r>
    </w:p>
    <w:p w:rsidR="000D5FAD" w:rsidRPr="00D87145" w:rsidRDefault="000D5FAD" w:rsidP="000D5FAD">
      <w:pPr>
        <w:pStyle w:val="Heading1"/>
      </w:pPr>
      <w:bookmarkStart w:id="12" w:name="_Toc226515259"/>
      <w:r w:rsidRPr="00D87145">
        <w:t>ARTICLES 6 AND 7:  the RIGHT TO WORK AND ASSOCIATED RIGHTS</w:t>
      </w:r>
      <w:bookmarkEnd w:id="12"/>
    </w:p>
    <w:p w:rsidR="000D5FAD" w:rsidRPr="00D87145" w:rsidRDefault="000D5FAD" w:rsidP="000D5FAD">
      <w:pPr>
        <w:rPr>
          <w:snapToGrid w:val="0"/>
          <w:szCs w:val="24"/>
        </w:rPr>
      </w:pPr>
      <w:r w:rsidRPr="00D87145">
        <w:rPr>
          <w:snapToGrid w:val="0"/>
          <w:szCs w:val="24"/>
        </w:rPr>
        <w:t>66.</w:t>
      </w:r>
      <w:r w:rsidRPr="00D87145">
        <w:rPr>
          <w:snapToGrid w:val="0"/>
          <w:szCs w:val="24"/>
        </w:rPr>
        <w:tab/>
        <w:t>Chad has acceded to International Labour Organization (ILO) conventions, including the Employment Policy Convention, 1964 (No. 122) and the Discrimination (Employment and Occupation) Convention, 1958 (No. 111). Chad has also acceded to the Convention on the Elimination of All Forms of Discrimination against Women.</w:t>
      </w:r>
    </w:p>
    <w:p w:rsidR="000D5FAD" w:rsidRPr="00D87145" w:rsidRDefault="000D5FAD" w:rsidP="000D5FAD">
      <w:pPr>
        <w:rPr>
          <w:snapToGrid w:val="0"/>
          <w:szCs w:val="24"/>
        </w:rPr>
      </w:pPr>
      <w:r w:rsidRPr="00D87145">
        <w:rPr>
          <w:snapToGrid w:val="0"/>
          <w:szCs w:val="24"/>
        </w:rPr>
        <w:t>67.</w:t>
      </w:r>
      <w:r w:rsidRPr="00D87145">
        <w:rPr>
          <w:snapToGrid w:val="0"/>
          <w:szCs w:val="24"/>
        </w:rPr>
        <w:tab/>
        <w:t>Despite efforts to create jobs, demand remains high. The result is that unemployment, which used to be negligible, rose significantly in 1991. Today, the active population aged 25 or over is experiencing unemployment in major urban areas.</w:t>
      </w:r>
    </w:p>
    <w:p w:rsidR="000D5FAD" w:rsidRPr="00D87145" w:rsidRDefault="000D5FAD" w:rsidP="000D5FAD">
      <w:pPr>
        <w:pStyle w:val="Heading2"/>
      </w:pPr>
      <w:bookmarkStart w:id="13" w:name="_Toc226515260"/>
      <w:r w:rsidRPr="00D87145">
        <w:t>Table 1</w:t>
      </w:r>
      <w:bookmarkEnd w:id="13"/>
    </w:p>
    <w:p w:rsidR="000D5FAD" w:rsidRPr="00D87145" w:rsidRDefault="000D5FAD" w:rsidP="000D5FAD">
      <w:pPr>
        <w:pStyle w:val="Heading2"/>
      </w:pPr>
      <w:bookmarkStart w:id="14" w:name="_Toc226515261"/>
      <w:r w:rsidRPr="00D87145">
        <w:t>Population by employment situation</w:t>
      </w:r>
      <w:bookmarkEnd w:id="14"/>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40"/>
        <w:gridCol w:w="2459"/>
        <w:gridCol w:w="2457"/>
      </w:tblGrid>
      <w:tr w:rsidR="000D5FAD" w:rsidRPr="001D3150" w:rsidTr="008B44DA">
        <w:tblPrEx>
          <w:tblCellMar>
            <w:top w:w="0" w:type="dxa"/>
            <w:bottom w:w="0" w:type="dxa"/>
          </w:tblCellMar>
        </w:tblPrEx>
        <w:trPr>
          <w:jc w:val="center"/>
        </w:trPr>
        <w:tc>
          <w:tcPr>
            <w:tcW w:w="2373" w:type="pct"/>
            <w:shd w:val="clear" w:color="auto" w:fill="auto"/>
          </w:tcPr>
          <w:p w:rsidR="000D5FAD" w:rsidRPr="001D3150" w:rsidRDefault="000D5FAD" w:rsidP="00556048">
            <w:pPr>
              <w:spacing w:after="0"/>
              <w:jc w:val="center"/>
            </w:pPr>
            <w:r w:rsidRPr="001D3150">
              <w:rPr>
                <w:snapToGrid w:val="0"/>
                <w:szCs w:val="24"/>
              </w:rPr>
              <w:t>Population by employment situation</w:t>
            </w:r>
          </w:p>
        </w:tc>
        <w:tc>
          <w:tcPr>
            <w:tcW w:w="1314" w:type="pct"/>
            <w:shd w:val="clear" w:color="auto" w:fill="auto"/>
          </w:tcPr>
          <w:p w:rsidR="000D5FAD" w:rsidRPr="001D3150" w:rsidRDefault="000D5FAD" w:rsidP="003012CC">
            <w:pPr>
              <w:spacing w:after="0"/>
              <w:jc w:val="center"/>
            </w:pPr>
            <w:r w:rsidRPr="001D3150">
              <w:rPr>
                <w:snapToGrid w:val="0"/>
                <w:szCs w:val="24"/>
              </w:rPr>
              <w:t>Unit</w:t>
            </w:r>
          </w:p>
        </w:tc>
        <w:tc>
          <w:tcPr>
            <w:tcW w:w="1313" w:type="pct"/>
            <w:shd w:val="clear" w:color="auto" w:fill="auto"/>
          </w:tcPr>
          <w:p w:rsidR="000D5FAD" w:rsidRPr="001D3150" w:rsidRDefault="000D5FAD" w:rsidP="003012CC">
            <w:pPr>
              <w:spacing w:after="0"/>
              <w:jc w:val="center"/>
            </w:pPr>
            <w:r w:rsidRPr="001D3150">
              <w:rPr>
                <w:snapToGrid w:val="0"/>
                <w:szCs w:val="24"/>
              </w:rPr>
              <w:t>1993 census</w:t>
            </w:r>
            <w:r w:rsidRPr="001D3150">
              <w:rPr>
                <w:b/>
                <w:snapToGrid w:val="0"/>
                <w:szCs w:val="24"/>
                <w:vertAlign w:val="superscript"/>
              </w:rPr>
              <w:t>a</w:t>
            </w:r>
          </w:p>
        </w:tc>
      </w:tr>
      <w:tr w:rsidR="000D5FAD" w:rsidRPr="001D3150" w:rsidTr="00556048">
        <w:tblPrEx>
          <w:tblCellMar>
            <w:top w:w="0" w:type="dxa"/>
            <w:bottom w:w="0" w:type="dxa"/>
          </w:tblCellMar>
        </w:tblPrEx>
        <w:trPr>
          <w:jc w:val="center"/>
        </w:trPr>
        <w:tc>
          <w:tcPr>
            <w:tcW w:w="2373" w:type="pct"/>
            <w:tcBorders>
              <w:bottom w:val="nil"/>
            </w:tcBorders>
            <w:shd w:val="clear" w:color="auto" w:fill="auto"/>
          </w:tcPr>
          <w:p w:rsidR="000D5FAD" w:rsidRPr="001D3150" w:rsidRDefault="000D5FAD" w:rsidP="003012CC">
            <w:pPr>
              <w:spacing w:after="0"/>
            </w:pPr>
            <w:r w:rsidRPr="001D3150">
              <w:rPr>
                <w:snapToGrid w:val="0"/>
                <w:szCs w:val="24"/>
              </w:rPr>
              <w:t>Total active population</w:t>
            </w:r>
          </w:p>
        </w:tc>
        <w:tc>
          <w:tcPr>
            <w:tcW w:w="1314" w:type="pct"/>
            <w:tcBorders>
              <w:bottom w:val="nil"/>
            </w:tcBorders>
            <w:shd w:val="clear" w:color="auto" w:fill="auto"/>
          </w:tcPr>
          <w:p w:rsidR="000D5FAD" w:rsidRPr="001D3150" w:rsidRDefault="000D5FAD" w:rsidP="003012CC">
            <w:pPr>
              <w:spacing w:after="0"/>
              <w:jc w:val="center"/>
            </w:pPr>
            <w:r w:rsidRPr="001D3150">
              <w:rPr>
                <w:snapToGrid w:val="0"/>
                <w:szCs w:val="24"/>
              </w:rPr>
              <w:t>No. of people</w:t>
            </w:r>
          </w:p>
        </w:tc>
        <w:tc>
          <w:tcPr>
            <w:tcW w:w="1313" w:type="pct"/>
            <w:tcBorders>
              <w:bottom w:val="nil"/>
            </w:tcBorders>
            <w:shd w:val="clear" w:color="auto" w:fill="auto"/>
          </w:tcPr>
          <w:p w:rsidR="000D5FAD" w:rsidRPr="001D3150" w:rsidRDefault="000D5FAD" w:rsidP="008F0233">
            <w:pPr>
              <w:spacing w:after="0"/>
              <w:ind w:right="652"/>
              <w:jc w:val="right"/>
            </w:pPr>
            <w:r w:rsidRPr="001D3150">
              <w:t>2 322 229</w:t>
            </w:r>
          </w:p>
        </w:tc>
      </w:tr>
      <w:tr w:rsidR="000D5FAD" w:rsidRPr="001D3150" w:rsidTr="00556048">
        <w:tblPrEx>
          <w:tblCellMar>
            <w:top w:w="0" w:type="dxa"/>
            <w:bottom w:w="0" w:type="dxa"/>
          </w:tblCellMar>
        </w:tblPrEx>
        <w:trPr>
          <w:jc w:val="center"/>
        </w:trPr>
        <w:tc>
          <w:tcPr>
            <w:tcW w:w="2373" w:type="pct"/>
            <w:tcBorders>
              <w:top w:val="nil"/>
              <w:bottom w:val="nil"/>
            </w:tcBorders>
            <w:shd w:val="clear" w:color="auto" w:fill="auto"/>
          </w:tcPr>
          <w:p w:rsidR="000D5FAD" w:rsidRPr="001D3150" w:rsidRDefault="000D5FAD" w:rsidP="003012CC">
            <w:pPr>
              <w:spacing w:after="0"/>
            </w:pPr>
            <w:r w:rsidRPr="001D3150">
              <w:t>Female</w:t>
            </w:r>
          </w:p>
        </w:tc>
        <w:tc>
          <w:tcPr>
            <w:tcW w:w="1314" w:type="pct"/>
            <w:tcBorders>
              <w:top w:val="nil"/>
              <w:bottom w:val="nil"/>
            </w:tcBorders>
            <w:shd w:val="clear" w:color="auto" w:fill="auto"/>
          </w:tcPr>
          <w:p w:rsidR="000D5FAD" w:rsidRPr="001D3150" w:rsidRDefault="000D5FAD" w:rsidP="003012CC">
            <w:pPr>
              <w:spacing w:after="0"/>
              <w:jc w:val="center"/>
            </w:pPr>
            <w:r w:rsidRPr="001D3150">
              <w:t>%</w:t>
            </w:r>
          </w:p>
        </w:tc>
        <w:tc>
          <w:tcPr>
            <w:tcW w:w="1313" w:type="pct"/>
            <w:tcBorders>
              <w:top w:val="nil"/>
              <w:bottom w:val="nil"/>
            </w:tcBorders>
            <w:shd w:val="clear" w:color="auto" w:fill="auto"/>
          </w:tcPr>
          <w:p w:rsidR="000D5FAD" w:rsidRPr="001D3150" w:rsidRDefault="000D5FAD" w:rsidP="008F0233">
            <w:pPr>
              <w:spacing w:after="0"/>
              <w:ind w:right="652"/>
              <w:jc w:val="right"/>
            </w:pPr>
            <w:r w:rsidRPr="001D3150">
              <w:t>47.9</w:t>
            </w:r>
          </w:p>
        </w:tc>
      </w:tr>
      <w:tr w:rsidR="000D5FAD" w:rsidRPr="001D3150" w:rsidTr="00556048">
        <w:tblPrEx>
          <w:tblCellMar>
            <w:top w:w="0" w:type="dxa"/>
            <w:bottom w:w="0" w:type="dxa"/>
          </w:tblCellMar>
        </w:tblPrEx>
        <w:trPr>
          <w:jc w:val="center"/>
        </w:trPr>
        <w:tc>
          <w:tcPr>
            <w:tcW w:w="2373" w:type="pct"/>
            <w:tcBorders>
              <w:top w:val="nil"/>
            </w:tcBorders>
            <w:shd w:val="clear" w:color="auto" w:fill="auto"/>
          </w:tcPr>
          <w:p w:rsidR="000D5FAD" w:rsidRPr="001D3150" w:rsidRDefault="000D5FAD" w:rsidP="003012CC">
            <w:pPr>
              <w:spacing w:after="0"/>
            </w:pPr>
            <w:r w:rsidRPr="001D3150">
              <w:t>Male</w:t>
            </w:r>
          </w:p>
        </w:tc>
        <w:tc>
          <w:tcPr>
            <w:tcW w:w="1314" w:type="pct"/>
            <w:tcBorders>
              <w:top w:val="nil"/>
            </w:tcBorders>
            <w:shd w:val="clear" w:color="auto" w:fill="auto"/>
          </w:tcPr>
          <w:p w:rsidR="000D5FAD" w:rsidRPr="001D3150" w:rsidRDefault="000D5FAD" w:rsidP="003012CC">
            <w:pPr>
              <w:spacing w:after="0"/>
              <w:jc w:val="center"/>
            </w:pPr>
            <w:r w:rsidRPr="001D3150">
              <w:t>%</w:t>
            </w:r>
          </w:p>
        </w:tc>
        <w:tc>
          <w:tcPr>
            <w:tcW w:w="1313" w:type="pct"/>
            <w:tcBorders>
              <w:top w:val="nil"/>
            </w:tcBorders>
            <w:shd w:val="clear" w:color="auto" w:fill="auto"/>
          </w:tcPr>
          <w:p w:rsidR="000D5FAD" w:rsidRPr="001D3150" w:rsidRDefault="000D5FAD" w:rsidP="008F0233">
            <w:pPr>
              <w:spacing w:after="0"/>
              <w:ind w:right="652"/>
              <w:jc w:val="right"/>
            </w:pPr>
            <w:r w:rsidRPr="001D3150">
              <w:t>52.1</w:t>
            </w:r>
          </w:p>
        </w:tc>
      </w:tr>
      <w:tr w:rsidR="001A00A7" w:rsidRPr="001D3150" w:rsidTr="00556048">
        <w:tblPrEx>
          <w:tblCellMar>
            <w:top w:w="0" w:type="dxa"/>
            <w:bottom w:w="0" w:type="dxa"/>
          </w:tblCellMar>
        </w:tblPrEx>
        <w:trPr>
          <w:jc w:val="center"/>
        </w:trPr>
        <w:tc>
          <w:tcPr>
            <w:tcW w:w="2373" w:type="pct"/>
            <w:tcBorders>
              <w:bottom w:val="nil"/>
            </w:tcBorders>
            <w:shd w:val="clear" w:color="auto" w:fill="auto"/>
          </w:tcPr>
          <w:p w:rsidR="001A00A7" w:rsidRPr="001D3150" w:rsidRDefault="001A00A7" w:rsidP="002D1C6B">
            <w:pPr>
              <w:spacing w:after="0"/>
            </w:pPr>
            <w:r w:rsidRPr="001D3150">
              <w:rPr>
                <w:snapToGrid w:val="0"/>
                <w:szCs w:val="24"/>
              </w:rPr>
              <w:t>Unemployed</w:t>
            </w:r>
          </w:p>
        </w:tc>
        <w:tc>
          <w:tcPr>
            <w:tcW w:w="1314" w:type="pct"/>
            <w:tcBorders>
              <w:bottom w:val="nil"/>
            </w:tcBorders>
            <w:shd w:val="clear" w:color="auto" w:fill="auto"/>
          </w:tcPr>
          <w:p w:rsidR="001A00A7" w:rsidRPr="001D3150" w:rsidRDefault="001A00A7" w:rsidP="002D1C6B">
            <w:pPr>
              <w:spacing w:after="0"/>
              <w:jc w:val="center"/>
            </w:pPr>
            <w:r w:rsidRPr="001D3150">
              <w:rPr>
                <w:snapToGrid w:val="0"/>
                <w:szCs w:val="24"/>
              </w:rPr>
              <w:t>No. of people</w:t>
            </w:r>
          </w:p>
        </w:tc>
        <w:tc>
          <w:tcPr>
            <w:tcW w:w="1313" w:type="pct"/>
            <w:tcBorders>
              <w:bottom w:val="nil"/>
            </w:tcBorders>
            <w:shd w:val="clear" w:color="auto" w:fill="auto"/>
          </w:tcPr>
          <w:p w:rsidR="001A00A7" w:rsidRPr="001D3150" w:rsidRDefault="001A00A7" w:rsidP="008F0233">
            <w:pPr>
              <w:spacing w:after="0"/>
              <w:ind w:right="652"/>
              <w:jc w:val="right"/>
            </w:pPr>
            <w:r>
              <w:t>16 268</w:t>
            </w:r>
          </w:p>
        </w:tc>
      </w:tr>
      <w:tr w:rsidR="001A00A7" w:rsidRPr="001D3150" w:rsidTr="00556048">
        <w:tblPrEx>
          <w:tblCellMar>
            <w:top w:w="0" w:type="dxa"/>
            <w:bottom w:w="0" w:type="dxa"/>
          </w:tblCellMar>
        </w:tblPrEx>
        <w:trPr>
          <w:jc w:val="center"/>
        </w:trPr>
        <w:tc>
          <w:tcPr>
            <w:tcW w:w="2373" w:type="pct"/>
            <w:tcBorders>
              <w:top w:val="nil"/>
              <w:bottom w:val="nil"/>
            </w:tcBorders>
            <w:shd w:val="clear" w:color="auto" w:fill="auto"/>
          </w:tcPr>
          <w:p w:rsidR="001A00A7" w:rsidRPr="001D3150" w:rsidRDefault="001A00A7" w:rsidP="003012CC">
            <w:pPr>
              <w:spacing w:after="0"/>
            </w:pPr>
            <w:r w:rsidRPr="001D3150">
              <w:t>Female</w:t>
            </w:r>
          </w:p>
        </w:tc>
        <w:tc>
          <w:tcPr>
            <w:tcW w:w="1314" w:type="pct"/>
            <w:tcBorders>
              <w:top w:val="nil"/>
              <w:bottom w:val="nil"/>
            </w:tcBorders>
            <w:shd w:val="clear" w:color="auto" w:fill="auto"/>
          </w:tcPr>
          <w:p w:rsidR="001A00A7" w:rsidRPr="001D3150" w:rsidRDefault="001A00A7" w:rsidP="003012CC">
            <w:pPr>
              <w:spacing w:after="0"/>
              <w:jc w:val="center"/>
            </w:pPr>
            <w:r w:rsidRPr="001D3150">
              <w:t>%</w:t>
            </w:r>
          </w:p>
        </w:tc>
        <w:tc>
          <w:tcPr>
            <w:tcW w:w="1313" w:type="pct"/>
            <w:tcBorders>
              <w:top w:val="nil"/>
              <w:bottom w:val="nil"/>
            </w:tcBorders>
            <w:shd w:val="clear" w:color="auto" w:fill="auto"/>
          </w:tcPr>
          <w:p w:rsidR="001A00A7" w:rsidRPr="001D3150" w:rsidRDefault="001A00A7" w:rsidP="008F0233">
            <w:pPr>
              <w:spacing w:after="0"/>
              <w:ind w:right="652"/>
              <w:jc w:val="right"/>
            </w:pPr>
            <w:r w:rsidRPr="001D3150">
              <w:t>18.1</w:t>
            </w:r>
          </w:p>
        </w:tc>
      </w:tr>
      <w:tr w:rsidR="001A00A7" w:rsidRPr="001D3150" w:rsidTr="00556048">
        <w:tblPrEx>
          <w:tblCellMar>
            <w:top w:w="0" w:type="dxa"/>
            <w:bottom w:w="0" w:type="dxa"/>
          </w:tblCellMar>
        </w:tblPrEx>
        <w:trPr>
          <w:jc w:val="center"/>
        </w:trPr>
        <w:tc>
          <w:tcPr>
            <w:tcW w:w="2373" w:type="pct"/>
            <w:tcBorders>
              <w:top w:val="nil"/>
            </w:tcBorders>
            <w:shd w:val="clear" w:color="auto" w:fill="auto"/>
          </w:tcPr>
          <w:p w:rsidR="001A00A7" w:rsidRPr="001D3150" w:rsidRDefault="001A00A7" w:rsidP="003012CC">
            <w:pPr>
              <w:spacing w:after="0"/>
            </w:pPr>
            <w:r w:rsidRPr="001D3150">
              <w:t>Male</w:t>
            </w:r>
          </w:p>
        </w:tc>
        <w:tc>
          <w:tcPr>
            <w:tcW w:w="1314" w:type="pct"/>
            <w:tcBorders>
              <w:top w:val="nil"/>
            </w:tcBorders>
            <w:shd w:val="clear" w:color="auto" w:fill="auto"/>
          </w:tcPr>
          <w:p w:rsidR="001A00A7" w:rsidRPr="001D3150" w:rsidRDefault="001A00A7" w:rsidP="003012CC">
            <w:pPr>
              <w:spacing w:after="0"/>
              <w:jc w:val="center"/>
            </w:pPr>
            <w:r w:rsidRPr="001D3150">
              <w:t>%</w:t>
            </w:r>
          </w:p>
        </w:tc>
        <w:tc>
          <w:tcPr>
            <w:tcW w:w="1313" w:type="pct"/>
            <w:tcBorders>
              <w:top w:val="nil"/>
            </w:tcBorders>
            <w:shd w:val="clear" w:color="auto" w:fill="auto"/>
          </w:tcPr>
          <w:p w:rsidR="001A00A7" w:rsidRPr="001D3150" w:rsidRDefault="001A00A7" w:rsidP="008F0233">
            <w:pPr>
              <w:spacing w:after="0"/>
              <w:ind w:right="652"/>
              <w:jc w:val="right"/>
            </w:pPr>
            <w:r w:rsidRPr="001D3150">
              <w:t>81.9</w:t>
            </w:r>
          </w:p>
        </w:tc>
      </w:tr>
      <w:tr w:rsidR="001A00A7" w:rsidRPr="001D3150" w:rsidTr="00556048">
        <w:tblPrEx>
          <w:tblCellMar>
            <w:top w:w="0" w:type="dxa"/>
            <w:bottom w:w="0" w:type="dxa"/>
          </w:tblCellMar>
        </w:tblPrEx>
        <w:trPr>
          <w:jc w:val="center"/>
        </w:trPr>
        <w:tc>
          <w:tcPr>
            <w:tcW w:w="2373" w:type="pct"/>
            <w:tcBorders>
              <w:bottom w:val="nil"/>
            </w:tcBorders>
            <w:shd w:val="clear" w:color="auto" w:fill="auto"/>
          </w:tcPr>
          <w:p w:rsidR="001A00A7" w:rsidRPr="001D3150" w:rsidRDefault="001A00A7" w:rsidP="003012CC">
            <w:pPr>
              <w:spacing w:after="0"/>
            </w:pPr>
            <w:r w:rsidRPr="001D3150">
              <w:rPr>
                <w:snapToGrid w:val="0"/>
                <w:szCs w:val="24"/>
              </w:rPr>
              <w:t>Employed</w:t>
            </w:r>
          </w:p>
        </w:tc>
        <w:tc>
          <w:tcPr>
            <w:tcW w:w="1314" w:type="pct"/>
            <w:tcBorders>
              <w:bottom w:val="nil"/>
            </w:tcBorders>
            <w:shd w:val="clear" w:color="auto" w:fill="auto"/>
          </w:tcPr>
          <w:p w:rsidR="001A00A7" w:rsidRPr="001D3150" w:rsidRDefault="001A00A7" w:rsidP="003012CC">
            <w:pPr>
              <w:spacing w:after="0"/>
              <w:jc w:val="center"/>
            </w:pPr>
            <w:r w:rsidRPr="001D3150">
              <w:rPr>
                <w:snapToGrid w:val="0"/>
                <w:szCs w:val="24"/>
              </w:rPr>
              <w:t>No. of people</w:t>
            </w:r>
          </w:p>
        </w:tc>
        <w:tc>
          <w:tcPr>
            <w:tcW w:w="1313" w:type="pct"/>
            <w:tcBorders>
              <w:bottom w:val="nil"/>
            </w:tcBorders>
            <w:shd w:val="clear" w:color="auto" w:fill="auto"/>
          </w:tcPr>
          <w:p w:rsidR="001A00A7" w:rsidRPr="001D3150" w:rsidRDefault="001A00A7" w:rsidP="008F0233">
            <w:pPr>
              <w:spacing w:after="0"/>
              <w:ind w:right="652"/>
              <w:jc w:val="right"/>
            </w:pPr>
            <w:r w:rsidRPr="001D3150">
              <w:t>2 305 961</w:t>
            </w:r>
          </w:p>
        </w:tc>
      </w:tr>
      <w:tr w:rsidR="001A00A7" w:rsidRPr="001D3150" w:rsidTr="00556048">
        <w:tblPrEx>
          <w:tblCellMar>
            <w:top w:w="0" w:type="dxa"/>
            <w:bottom w:w="0" w:type="dxa"/>
          </w:tblCellMar>
        </w:tblPrEx>
        <w:trPr>
          <w:jc w:val="center"/>
        </w:trPr>
        <w:tc>
          <w:tcPr>
            <w:tcW w:w="2373" w:type="pct"/>
            <w:tcBorders>
              <w:top w:val="nil"/>
              <w:bottom w:val="nil"/>
            </w:tcBorders>
            <w:shd w:val="clear" w:color="auto" w:fill="auto"/>
          </w:tcPr>
          <w:p w:rsidR="001A00A7" w:rsidRPr="001D3150" w:rsidRDefault="001A00A7" w:rsidP="003012CC">
            <w:pPr>
              <w:spacing w:after="0"/>
            </w:pPr>
            <w:r w:rsidRPr="001D3150">
              <w:t>Female</w:t>
            </w:r>
          </w:p>
        </w:tc>
        <w:tc>
          <w:tcPr>
            <w:tcW w:w="1314" w:type="pct"/>
            <w:tcBorders>
              <w:top w:val="nil"/>
              <w:bottom w:val="nil"/>
            </w:tcBorders>
            <w:shd w:val="clear" w:color="auto" w:fill="auto"/>
          </w:tcPr>
          <w:p w:rsidR="001A00A7" w:rsidRPr="001D3150" w:rsidRDefault="001A00A7" w:rsidP="003012CC">
            <w:pPr>
              <w:spacing w:after="0"/>
              <w:jc w:val="center"/>
            </w:pPr>
            <w:r w:rsidRPr="001D3150">
              <w:t>%</w:t>
            </w:r>
          </w:p>
        </w:tc>
        <w:tc>
          <w:tcPr>
            <w:tcW w:w="1313" w:type="pct"/>
            <w:tcBorders>
              <w:top w:val="nil"/>
              <w:bottom w:val="nil"/>
            </w:tcBorders>
            <w:shd w:val="clear" w:color="auto" w:fill="auto"/>
          </w:tcPr>
          <w:p w:rsidR="001A00A7" w:rsidRPr="001D3150" w:rsidRDefault="001A00A7" w:rsidP="008F0233">
            <w:pPr>
              <w:spacing w:after="0"/>
              <w:ind w:right="652"/>
              <w:jc w:val="right"/>
            </w:pPr>
            <w:r w:rsidRPr="001D3150">
              <w:t>48.1</w:t>
            </w:r>
          </w:p>
        </w:tc>
      </w:tr>
      <w:tr w:rsidR="001A00A7" w:rsidRPr="001D3150" w:rsidTr="00556048">
        <w:tblPrEx>
          <w:tblCellMar>
            <w:top w:w="0" w:type="dxa"/>
            <w:bottom w:w="0" w:type="dxa"/>
          </w:tblCellMar>
        </w:tblPrEx>
        <w:trPr>
          <w:jc w:val="center"/>
        </w:trPr>
        <w:tc>
          <w:tcPr>
            <w:tcW w:w="2373" w:type="pct"/>
            <w:tcBorders>
              <w:top w:val="nil"/>
            </w:tcBorders>
            <w:shd w:val="clear" w:color="auto" w:fill="auto"/>
          </w:tcPr>
          <w:p w:rsidR="001A00A7" w:rsidRPr="001D3150" w:rsidRDefault="001A00A7" w:rsidP="003012CC">
            <w:pPr>
              <w:spacing w:after="0"/>
            </w:pPr>
            <w:r w:rsidRPr="001D3150">
              <w:t>Male</w:t>
            </w:r>
          </w:p>
        </w:tc>
        <w:tc>
          <w:tcPr>
            <w:tcW w:w="1314" w:type="pct"/>
            <w:tcBorders>
              <w:top w:val="nil"/>
            </w:tcBorders>
            <w:shd w:val="clear" w:color="auto" w:fill="auto"/>
          </w:tcPr>
          <w:p w:rsidR="001A00A7" w:rsidRPr="001D3150" w:rsidRDefault="001A00A7" w:rsidP="003012CC">
            <w:pPr>
              <w:spacing w:after="0"/>
              <w:jc w:val="center"/>
            </w:pPr>
            <w:r w:rsidRPr="001D3150">
              <w:t>%</w:t>
            </w:r>
          </w:p>
        </w:tc>
        <w:tc>
          <w:tcPr>
            <w:tcW w:w="1313" w:type="pct"/>
            <w:tcBorders>
              <w:top w:val="nil"/>
            </w:tcBorders>
            <w:shd w:val="clear" w:color="auto" w:fill="auto"/>
          </w:tcPr>
          <w:p w:rsidR="001A00A7" w:rsidRPr="001D3150" w:rsidRDefault="001A00A7" w:rsidP="008F0233">
            <w:pPr>
              <w:spacing w:after="0"/>
              <w:ind w:right="652"/>
              <w:jc w:val="right"/>
            </w:pPr>
            <w:r w:rsidRPr="001D3150">
              <w:t>51.9</w:t>
            </w:r>
          </w:p>
        </w:tc>
      </w:tr>
    </w:tbl>
    <w:p w:rsidR="000D5FAD" w:rsidRPr="00D87145" w:rsidRDefault="000D5FAD" w:rsidP="000D5FAD">
      <w:pPr>
        <w:spacing w:before="240"/>
        <w:rPr>
          <w:snapToGrid w:val="0"/>
          <w:szCs w:val="24"/>
        </w:rPr>
      </w:pPr>
      <w:r w:rsidRPr="00D87145">
        <w:rPr>
          <w:i/>
          <w:snapToGrid w:val="0"/>
          <w:szCs w:val="24"/>
        </w:rPr>
        <w:tab/>
        <w:t>Source</w:t>
      </w:r>
      <w:r w:rsidRPr="00D87145">
        <w:rPr>
          <w:snapToGrid w:val="0"/>
          <w:szCs w:val="24"/>
        </w:rPr>
        <w:t>: Department of Statistics for Economic and Demographic Studies.</w:t>
      </w:r>
    </w:p>
    <w:p w:rsidR="000D5FAD" w:rsidRPr="00D87145" w:rsidRDefault="000D5FAD" w:rsidP="000D5FAD">
      <w:pPr>
        <w:rPr>
          <w:snapToGrid w:val="0"/>
          <w:szCs w:val="24"/>
        </w:rPr>
      </w:pPr>
      <w:r w:rsidRPr="00D87145">
        <w:rPr>
          <w:snapToGrid w:val="0"/>
          <w:szCs w:val="24"/>
        </w:rPr>
        <w:tab/>
      </w:r>
      <w:r w:rsidRPr="00D87145">
        <w:rPr>
          <w:b/>
          <w:snapToGrid w:val="0"/>
          <w:szCs w:val="24"/>
          <w:vertAlign w:val="superscript"/>
        </w:rPr>
        <w:t>a</w:t>
      </w:r>
      <w:r w:rsidRPr="00D87145">
        <w:rPr>
          <w:snapToGrid w:val="0"/>
          <w:szCs w:val="24"/>
        </w:rPr>
        <w:t xml:space="preserve">  These statistics date from the 1993 census. It should be noted, however, that unemployment is steadily increasing.</w:t>
      </w:r>
    </w:p>
    <w:p w:rsidR="000D5FAD" w:rsidRPr="00D87145" w:rsidRDefault="000D5FAD" w:rsidP="000D5FAD">
      <w:pPr>
        <w:pStyle w:val="Heading2"/>
      </w:pPr>
      <w:bookmarkStart w:id="15" w:name="_Toc226515262"/>
      <w:r w:rsidRPr="00D87145">
        <w:t>Table 2</w:t>
      </w:r>
      <w:bookmarkEnd w:id="15"/>
    </w:p>
    <w:p w:rsidR="000D5FAD" w:rsidRPr="00D87145" w:rsidRDefault="000D5FAD" w:rsidP="000D5FAD">
      <w:pPr>
        <w:pStyle w:val="Heading2"/>
      </w:pPr>
      <w:bookmarkStart w:id="16" w:name="_Toc226515263"/>
      <w:r w:rsidRPr="00D87145">
        <w:t>Distribution of jobs in the modern sector</w:t>
      </w:r>
      <w:bookmarkEnd w:id="16"/>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3719"/>
        <w:gridCol w:w="2521"/>
        <w:gridCol w:w="1557"/>
        <w:gridCol w:w="1559"/>
      </w:tblGrid>
      <w:tr w:rsidR="000D5FAD" w:rsidRPr="00D87145" w:rsidTr="00685072">
        <w:tblPrEx>
          <w:tblCellMar>
            <w:top w:w="0" w:type="dxa"/>
            <w:bottom w:w="0" w:type="dxa"/>
          </w:tblCellMar>
        </w:tblPrEx>
        <w:trPr>
          <w:jc w:val="center"/>
        </w:trPr>
        <w:tc>
          <w:tcPr>
            <w:tcW w:w="1988" w:type="pct"/>
            <w:shd w:val="clear" w:color="auto" w:fill="auto"/>
          </w:tcPr>
          <w:p w:rsidR="000D5FAD" w:rsidRPr="00D87145" w:rsidRDefault="000D5FAD" w:rsidP="003012CC">
            <w:pPr>
              <w:keepNext/>
              <w:keepLines/>
              <w:spacing w:after="0"/>
            </w:pPr>
            <w:r w:rsidRPr="00D87145">
              <w:rPr>
                <w:snapToGrid w:val="0"/>
                <w:szCs w:val="24"/>
              </w:rPr>
              <w:t>Chad</w:t>
            </w:r>
          </w:p>
        </w:tc>
        <w:tc>
          <w:tcPr>
            <w:tcW w:w="1347" w:type="pct"/>
            <w:shd w:val="clear" w:color="auto" w:fill="auto"/>
          </w:tcPr>
          <w:p w:rsidR="000D5FAD" w:rsidRPr="00D87145" w:rsidRDefault="000D5FAD" w:rsidP="003012CC">
            <w:pPr>
              <w:keepNext/>
              <w:keepLines/>
              <w:spacing w:after="0"/>
              <w:jc w:val="center"/>
            </w:pPr>
            <w:r w:rsidRPr="00D87145">
              <w:rPr>
                <w:snapToGrid w:val="0"/>
                <w:szCs w:val="24"/>
              </w:rPr>
              <w:t>Unit</w:t>
            </w:r>
          </w:p>
        </w:tc>
        <w:tc>
          <w:tcPr>
            <w:tcW w:w="832" w:type="pct"/>
            <w:shd w:val="clear" w:color="auto" w:fill="auto"/>
          </w:tcPr>
          <w:p w:rsidR="000D5FAD" w:rsidRPr="00D87145" w:rsidRDefault="000D5FAD" w:rsidP="003012CC">
            <w:pPr>
              <w:keepNext/>
              <w:keepLines/>
              <w:spacing w:after="0"/>
              <w:jc w:val="center"/>
            </w:pPr>
            <w:r w:rsidRPr="00D87145">
              <w:t>1998</w:t>
            </w:r>
          </w:p>
        </w:tc>
        <w:tc>
          <w:tcPr>
            <w:tcW w:w="833" w:type="pct"/>
            <w:shd w:val="clear" w:color="auto" w:fill="auto"/>
          </w:tcPr>
          <w:p w:rsidR="000D5FAD" w:rsidRPr="00D87145" w:rsidRDefault="000D5FAD" w:rsidP="003012CC">
            <w:pPr>
              <w:keepNext/>
              <w:keepLines/>
              <w:spacing w:after="0"/>
              <w:jc w:val="center"/>
            </w:pPr>
            <w:r w:rsidRPr="00D87145">
              <w:t>1999</w:t>
            </w:r>
          </w:p>
        </w:tc>
      </w:tr>
      <w:tr w:rsidR="000D5FAD" w:rsidRPr="00D87145" w:rsidTr="00EE700B">
        <w:tblPrEx>
          <w:tblCellMar>
            <w:top w:w="0" w:type="dxa"/>
            <w:bottom w:w="0" w:type="dxa"/>
          </w:tblCellMar>
        </w:tblPrEx>
        <w:trPr>
          <w:jc w:val="center"/>
        </w:trPr>
        <w:tc>
          <w:tcPr>
            <w:tcW w:w="5000" w:type="pct"/>
            <w:gridSpan w:val="4"/>
            <w:shd w:val="clear" w:color="auto" w:fill="auto"/>
          </w:tcPr>
          <w:p w:rsidR="000D5FAD" w:rsidRPr="00D87145" w:rsidRDefault="000D5FAD" w:rsidP="003012CC">
            <w:pPr>
              <w:keepNext/>
              <w:keepLines/>
              <w:spacing w:after="0"/>
              <w:jc w:val="center"/>
            </w:pPr>
            <w:r w:rsidRPr="00D87145">
              <w:rPr>
                <w:snapToGrid w:val="0"/>
                <w:szCs w:val="24"/>
              </w:rPr>
              <w:t>Total employees in government departments</w:t>
            </w:r>
          </w:p>
        </w:tc>
      </w:tr>
      <w:tr w:rsidR="000D5FAD" w:rsidRPr="00D87145" w:rsidTr="00685072">
        <w:tblPrEx>
          <w:tblCellMar>
            <w:top w:w="0" w:type="dxa"/>
            <w:bottom w:w="0" w:type="dxa"/>
          </w:tblCellMar>
        </w:tblPrEx>
        <w:trPr>
          <w:jc w:val="center"/>
        </w:trPr>
        <w:tc>
          <w:tcPr>
            <w:tcW w:w="1988" w:type="pct"/>
            <w:shd w:val="clear" w:color="auto" w:fill="auto"/>
          </w:tcPr>
          <w:p w:rsidR="000D5FAD" w:rsidRPr="00D87145" w:rsidRDefault="000D5FAD" w:rsidP="003012CC">
            <w:pPr>
              <w:keepNext/>
              <w:keepLines/>
              <w:spacing w:after="0"/>
            </w:pPr>
            <w:r w:rsidRPr="00D87145">
              <w:rPr>
                <w:snapToGrid w:val="0"/>
                <w:szCs w:val="24"/>
              </w:rPr>
              <w:t>Total employees in the civil service</w:t>
            </w:r>
          </w:p>
        </w:tc>
        <w:tc>
          <w:tcPr>
            <w:tcW w:w="1347" w:type="pct"/>
            <w:shd w:val="clear" w:color="auto" w:fill="auto"/>
          </w:tcPr>
          <w:p w:rsidR="000D5FAD" w:rsidRPr="00D87145" w:rsidRDefault="000D5FAD" w:rsidP="003012CC">
            <w:pPr>
              <w:keepNext/>
              <w:keepLines/>
              <w:spacing w:after="0"/>
              <w:jc w:val="center"/>
            </w:pPr>
            <w:r w:rsidRPr="00D87145">
              <w:rPr>
                <w:snapToGrid w:val="0"/>
                <w:szCs w:val="24"/>
              </w:rPr>
              <w:t>No. of employees</w:t>
            </w:r>
          </w:p>
        </w:tc>
        <w:tc>
          <w:tcPr>
            <w:tcW w:w="832" w:type="pct"/>
            <w:shd w:val="clear" w:color="auto" w:fill="auto"/>
          </w:tcPr>
          <w:p w:rsidR="000D5FAD" w:rsidRPr="00D87145" w:rsidRDefault="000D5FAD" w:rsidP="003012CC">
            <w:pPr>
              <w:keepNext/>
              <w:keepLines/>
              <w:spacing w:after="0"/>
              <w:jc w:val="center"/>
            </w:pPr>
            <w:r w:rsidRPr="00D87145">
              <w:t>29 315</w:t>
            </w:r>
          </w:p>
        </w:tc>
        <w:tc>
          <w:tcPr>
            <w:tcW w:w="833" w:type="pct"/>
            <w:shd w:val="clear" w:color="auto" w:fill="auto"/>
          </w:tcPr>
          <w:p w:rsidR="000D5FAD" w:rsidRPr="00D87145" w:rsidRDefault="000D5FAD" w:rsidP="003012CC">
            <w:pPr>
              <w:keepNext/>
              <w:keepLines/>
              <w:spacing w:after="0"/>
              <w:jc w:val="center"/>
            </w:pPr>
            <w:r w:rsidRPr="00D87145">
              <w:t>30 180</w:t>
            </w:r>
          </w:p>
        </w:tc>
      </w:tr>
    </w:tbl>
    <w:p w:rsidR="000D5FAD" w:rsidRPr="00D87145" w:rsidRDefault="000D5FAD" w:rsidP="000D5FAD">
      <w:pPr>
        <w:spacing w:before="240"/>
        <w:rPr>
          <w:snapToGrid w:val="0"/>
          <w:szCs w:val="24"/>
        </w:rPr>
      </w:pPr>
      <w:r w:rsidRPr="00D87145">
        <w:rPr>
          <w:i/>
          <w:snapToGrid w:val="0"/>
          <w:szCs w:val="24"/>
        </w:rPr>
        <w:tab/>
        <w:t>Source</w:t>
      </w:r>
      <w:r w:rsidRPr="00D87145">
        <w:rPr>
          <w:snapToGrid w:val="0"/>
          <w:szCs w:val="24"/>
        </w:rPr>
        <w:t>: Ministry of the Civil Service and Labour.</w:t>
      </w:r>
    </w:p>
    <w:p w:rsidR="000D5FAD" w:rsidRPr="00D87145" w:rsidRDefault="000D5FAD" w:rsidP="000D5FAD">
      <w:pPr>
        <w:rPr>
          <w:snapToGrid w:val="0"/>
          <w:szCs w:val="24"/>
        </w:rPr>
      </w:pPr>
      <w:r w:rsidRPr="00D87145">
        <w:rPr>
          <w:snapToGrid w:val="0"/>
          <w:szCs w:val="24"/>
        </w:rPr>
        <w:t>68.</w:t>
      </w:r>
      <w:r w:rsidRPr="00D87145">
        <w:rPr>
          <w:snapToGrid w:val="0"/>
          <w:szCs w:val="24"/>
        </w:rPr>
        <w:tab/>
        <w:t xml:space="preserve">Although there are not many civil servants, there are real difficulties in absorbing large numbers of new graduates, given </w:t>
      </w:r>
      <w:r w:rsidR="001B3A77" w:rsidRPr="00D87145">
        <w:rPr>
          <w:snapToGrid w:val="0"/>
          <w:szCs w:val="24"/>
        </w:rPr>
        <w:t xml:space="preserve">the </w:t>
      </w:r>
      <w:r w:rsidR="00453D7B" w:rsidRPr="00D87145">
        <w:rPr>
          <w:snapToGrid w:val="0"/>
          <w:szCs w:val="24"/>
        </w:rPr>
        <w:t xml:space="preserve">budgetary </w:t>
      </w:r>
      <w:r w:rsidRPr="00D87145">
        <w:rPr>
          <w:snapToGrid w:val="0"/>
          <w:szCs w:val="24"/>
        </w:rPr>
        <w:t>constraints.</w:t>
      </w:r>
    </w:p>
    <w:p w:rsidR="000D5FAD" w:rsidRPr="00D87145" w:rsidRDefault="000D5FAD" w:rsidP="000D5FAD">
      <w:pPr>
        <w:pStyle w:val="Heading2"/>
      </w:pPr>
      <w:bookmarkStart w:id="17" w:name="_Toc226515264"/>
      <w:r w:rsidRPr="00D87145">
        <w:t>Table 3</w:t>
      </w:r>
      <w:bookmarkEnd w:id="17"/>
    </w:p>
    <w:p w:rsidR="000D5FAD" w:rsidRPr="00D87145" w:rsidRDefault="000D5FAD" w:rsidP="000D5FAD">
      <w:pPr>
        <w:pStyle w:val="Heading2"/>
      </w:pPr>
      <w:bookmarkStart w:id="18" w:name="_Toc226515265"/>
      <w:r w:rsidRPr="00D87145">
        <w:t>Distribution of employees in large companies</w:t>
      </w:r>
      <w:r w:rsidR="007D7BB2">
        <w:t>,</w:t>
      </w:r>
      <w:r w:rsidRPr="00D87145">
        <w:t xml:space="preserve"> according to size and turnover</w:t>
      </w:r>
      <w:bookmarkEnd w:id="18"/>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961"/>
        <w:gridCol w:w="1558"/>
        <w:gridCol w:w="713"/>
        <w:gridCol w:w="6"/>
        <w:gridCol w:w="674"/>
        <w:gridCol w:w="45"/>
        <w:gridCol w:w="604"/>
        <w:gridCol w:w="720"/>
        <w:gridCol w:w="681"/>
        <w:gridCol w:w="15"/>
        <w:gridCol w:w="664"/>
        <w:gridCol w:w="679"/>
        <w:gridCol w:w="6"/>
        <w:gridCol w:w="674"/>
        <w:gridCol w:w="659"/>
        <w:gridCol w:w="21"/>
        <w:gridCol w:w="676"/>
      </w:tblGrid>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jc w:val="center"/>
              <w:rPr>
                <w:sz w:val="15"/>
                <w:szCs w:val="16"/>
              </w:rPr>
            </w:pPr>
            <w:r w:rsidRPr="003A26EF">
              <w:rPr>
                <w:sz w:val="15"/>
                <w:szCs w:val="16"/>
              </w:rPr>
              <w:t>Chad</w:t>
            </w:r>
          </w:p>
        </w:tc>
        <w:tc>
          <w:tcPr>
            <w:tcW w:w="833" w:type="pct"/>
            <w:shd w:val="clear" w:color="auto" w:fill="auto"/>
          </w:tcPr>
          <w:p w:rsidR="000D5FAD" w:rsidRPr="003A26EF" w:rsidRDefault="000D5FAD" w:rsidP="003012CC">
            <w:pPr>
              <w:keepNext/>
              <w:keepLines/>
              <w:spacing w:after="0"/>
              <w:jc w:val="center"/>
              <w:rPr>
                <w:sz w:val="15"/>
                <w:szCs w:val="16"/>
              </w:rPr>
            </w:pPr>
            <w:r w:rsidRPr="003A26EF">
              <w:rPr>
                <w:sz w:val="15"/>
                <w:szCs w:val="16"/>
              </w:rPr>
              <w:t>Unit</w:t>
            </w:r>
          </w:p>
        </w:tc>
        <w:tc>
          <w:tcPr>
            <w:tcW w:w="384" w:type="pct"/>
            <w:gridSpan w:val="2"/>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1990</w:t>
            </w:r>
          </w:p>
        </w:tc>
        <w:tc>
          <w:tcPr>
            <w:tcW w:w="384" w:type="pct"/>
            <w:gridSpan w:val="2"/>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1991</w:t>
            </w:r>
          </w:p>
        </w:tc>
        <w:tc>
          <w:tcPr>
            <w:tcW w:w="322" w:type="pct"/>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1992</w:t>
            </w:r>
          </w:p>
        </w:tc>
        <w:tc>
          <w:tcPr>
            <w:tcW w:w="385" w:type="pct"/>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1993</w:t>
            </w:r>
          </w:p>
        </w:tc>
        <w:tc>
          <w:tcPr>
            <w:tcW w:w="372" w:type="pct"/>
            <w:gridSpan w:val="2"/>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1994</w:t>
            </w:r>
          </w:p>
        </w:tc>
        <w:tc>
          <w:tcPr>
            <w:tcW w:w="355" w:type="pct"/>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1995</w:t>
            </w:r>
          </w:p>
        </w:tc>
        <w:tc>
          <w:tcPr>
            <w:tcW w:w="366" w:type="pct"/>
            <w:gridSpan w:val="2"/>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1996</w:t>
            </w:r>
          </w:p>
        </w:tc>
        <w:tc>
          <w:tcPr>
            <w:tcW w:w="360" w:type="pct"/>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1997</w:t>
            </w:r>
          </w:p>
        </w:tc>
        <w:tc>
          <w:tcPr>
            <w:tcW w:w="352" w:type="pct"/>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1998</w:t>
            </w:r>
          </w:p>
        </w:tc>
        <w:tc>
          <w:tcPr>
            <w:tcW w:w="372" w:type="pct"/>
            <w:gridSpan w:val="2"/>
            <w:shd w:val="clear" w:color="auto" w:fill="auto"/>
            <w:tcMar>
              <w:right w:w="40" w:type="dxa"/>
            </w:tcMar>
          </w:tcPr>
          <w:p w:rsidR="000D5FAD" w:rsidRPr="003A26EF" w:rsidRDefault="000D5FAD" w:rsidP="003012CC">
            <w:pPr>
              <w:keepNext/>
              <w:keepLines/>
              <w:spacing w:after="0"/>
              <w:jc w:val="center"/>
              <w:rPr>
                <w:sz w:val="15"/>
                <w:szCs w:val="16"/>
              </w:rPr>
            </w:pPr>
            <w:r w:rsidRPr="003A26EF">
              <w:rPr>
                <w:sz w:val="15"/>
                <w:szCs w:val="16"/>
              </w:rPr>
              <w:t>1999</w:t>
            </w:r>
          </w:p>
        </w:tc>
      </w:tr>
      <w:tr w:rsidR="000D5FAD" w:rsidRPr="003A26EF" w:rsidTr="00EE700B">
        <w:tblPrEx>
          <w:tblCellMar>
            <w:top w:w="0" w:type="dxa"/>
            <w:bottom w:w="0" w:type="dxa"/>
          </w:tblCellMar>
        </w:tblPrEx>
        <w:trPr>
          <w:jc w:val="center"/>
        </w:trPr>
        <w:tc>
          <w:tcPr>
            <w:tcW w:w="5000" w:type="pct"/>
            <w:gridSpan w:val="17"/>
            <w:shd w:val="clear" w:color="auto" w:fill="auto"/>
          </w:tcPr>
          <w:p w:rsidR="000D5FAD" w:rsidRPr="003A26EF" w:rsidRDefault="000D5FAD" w:rsidP="003012CC">
            <w:pPr>
              <w:keepNext/>
              <w:keepLines/>
              <w:spacing w:after="0"/>
              <w:jc w:val="center"/>
              <w:rPr>
                <w:sz w:val="15"/>
                <w:szCs w:val="16"/>
              </w:rPr>
            </w:pPr>
            <w:r w:rsidRPr="003A26EF">
              <w:rPr>
                <w:sz w:val="15"/>
                <w:szCs w:val="16"/>
              </w:rPr>
              <w:t>10 largest companies according to size (number of employees)</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AD1BCD" w:rsidP="003012CC">
            <w:pPr>
              <w:keepNext/>
              <w:keepLines/>
              <w:spacing w:after="0"/>
              <w:rPr>
                <w:sz w:val="15"/>
                <w:szCs w:val="16"/>
              </w:rPr>
            </w:pPr>
            <w:r>
              <w:rPr>
                <w:sz w:val="15"/>
                <w:szCs w:val="16"/>
              </w:rPr>
              <w:t>Cot</w:t>
            </w:r>
            <w:r w:rsidR="000D5FAD" w:rsidRPr="003A26EF">
              <w:rPr>
                <w:sz w:val="15"/>
                <w:szCs w:val="16"/>
              </w:rPr>
              <w:t>ontchad</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910</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1 300</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1 190</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1 120</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1 400</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1 170</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1 460</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2 090</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2 410</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1 075</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ONPT</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484</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509</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536</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564</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594</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625</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658</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693</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697</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689</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SATOM</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676</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712</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750</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789</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831</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875</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921</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969</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1 338</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600</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STEE</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353</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372</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392</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413</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435</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458</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482</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507</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510</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504</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SONASUT</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180</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202</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224</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249</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277</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308</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342</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427</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451</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402</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TTS</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85</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106</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133</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148</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164</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182</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202</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224</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70</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378</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7E68A0" w:rsidP="003012CC">
            <w:pPr>
              <w:keepNext/>
              <w:keepLines/>
              <w:spacing w:after="0"/>
              <w:rPr>
                <w:sz w:val="15"/>
                <w:szCs w:val="16"/>
              </w:rPr>
            </w:pPr>
            <w:r>
              <w:rPr>
                <w:sz w:val="15"/>
                <w:szCs w:val="16"/>
              </w:rPr>
              <w:t>AFF</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N/A</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209</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BdL</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118</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126</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134</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142</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150</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158</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166</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175</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173</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177</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7E68A0" w:rsidP="003012CC">
            <w:pPr>
              <w:keepNext/>
              <w:keepLines/>
              <w:spacing w:after="0"/>
              <w:rPr>
                <w:sz w:val="15"/>
                <w:szCs w:val="16"/>
              </w:rPr>
            </w:pPr>
            <w:r>
              <w:rPr>
                <w:sz w:val="15"/>
                <w:szCs w:val="16"/>
              </w:rPr>
              <w:t>SOTEXH</w:t>
            </w:r>
            <w:r w:rsidR="007646AB">
              <w:rPr>
                <w:sz w:val="15"/>
                <w:szCs w:val="16"/>
              </w:rPr>
              <w:t>O</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83</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92</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102</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113</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127</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141</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157</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175</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207</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143</w:t>
            </w:r>
          </w:p>
        </w:tc>
      </w:tr>
      <w:tr w:rsidR="003A26EF" w:rsidRPr="003A26EF" w:rsidTr="003A26EF">
        <w:tblPrEx>
          <w:tblCellMar>
            <w:top w:w="0" w:type="dxa"/>
            <w:bottom w:w="0" w:type="dxa"/>
          </w:tblCellMar>
        </w:tblPrEx>
        <w:trPr>
          <w:jc w:val="center"/>
        </w:trPr>
        <w:tc>
          <w:tcPr>
            <w:tcW w:w="514" w:type="pct"/>
            <w:shd w:val="clear" w:color="auto" w:fill="auto"/>
          </w:tcPr>
          <w:p w:rsidR="000D5FAD" w:rsidRPr="003A26EF" w:rsidRDefault="000D5FAD" w:rsidP="003012CC">
            <w:pPr>
              <w:keepNext/>
              <w:keepLines/>
              <w:spacing w:after="0"/>
              <w:rPr>
                <w:sz w:val="15"/>
                <w:szCs w:val="16"/>
              </w:rPr>
            </w:pPr>
            <w:r w:rsidRPr="003A26EF">
              <w:rPr>
                <w:sz w:val="15"/>
                <w:szCs w:val="16"/>
              </w:rPr>
              <w:t>MCT</w:t>
            </w:r>
          </w:p>
        </w:tc>
        <w:tc>
          <w:tcPr>
            <w:tcW w:w="833" w:type="pct"/>
            <w:shd w:val="clear" w:color="auto" w:fill="auto"/>
          </w:tcPr>
          <w:p w:rsidR="000D5FAD" w:rsidRPr="003A26EF" w:rsidRDefault="000D5FAD" w:rsidP="00881E28">
            <w:pPr>
              <w:keepNext/>
              <w:keepLines/>
              <w:spacing w:after="0"/>
              <w:rPr>
                <w:sz w:val="15"/>
                <w:szCs w:val="16"/>
              </w:rPr>
            </w:pPr>
            <w:r w:rsidRPr="003A26EF">
              <w:rPr>
                <w:sz w:val="15"/>
                <w:szCs w:val="16"/>
              </w:rPr>
              <w:t>Employees</w:t>
            </w:r>
          </w:p>
        </w:tc>
        <w:tc>
          <w:tcPr>
            <w:tcW w:w="384" w:type="pct"/>
            <w:gridSpan w:val="2"/>
            <w:shd w:val="clear" w:color="auto" w:fill="auto"/>
            <w:tcMar>
              <w:right w:w="40" w:type="dxa"/>
            </w:tcMar>
          </w:tcPr>
          <w:p w:rsidR="000D5FAD" w:rsidRPr="003A26EF" w:rsidRDefault="000D5FAD" w:rsidP="004C51D3">
            <w:pPr>
              <w:keepNext/>
              <w:keepLines/>
              <w:spacing w:after="0"/>
              <w:jc w:val="right"/>
              <w:rPr>
                <w:sz w:val="15"/>
                <w:szCs w:val="16"/>
              </w:rPr>
            </w:pPr>
            <w:r w:rsidRPr="003A26EF">
              <w:rPr>
                <w:sz w:val="15"/>
                <w:szCs w:val="16"/>
              </w:rPr>
              <w:t>86</w:t>
            </w:r>
          </w:p>
        </w:tc>
        <w:tc>
          <w:tcPr>
            <w:tcW w:w="384"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91</w:t>
            </w:r>
          </w:p>
        </w:tc>
        <w:tc>
          <w:tcPr>
            <w:tcW w:w="32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96</w:t>
            </w:r>
          </w:p>
        </w:tc>
        <w:tc>
          <w:tcPr>
            <w:tcW w:w="38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101</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106</w:t>
            </w:r>
          </w:p>
        </w:tc>
        <w:tc>
          <w:tcPr>
            <w:tcW w:w="355"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112</w:t>
            </w:r>
          </w:p>
        </w:tc>
        <w:tc>
          <w:tcPr>
            <w:tcW w:w="366"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118</w:t>
            </w:r>
          </w:p>
        </w:tc>
        <w:tc>
          <w:tcPr>
            <w:tcW w:w="360"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124</w:t>
            </w:r>
          </w:p>
        </w:tc>
        <w:tc>
          <w:tcPr>
            <w:tcW w:w="352" w:type="pct"/>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110</w:t>
            </w:r>
          </w:p>
        </w:tc>
        <w:tc>
          <w:tcPr>
            <w:tcW w:w="372" w:type="pct"/>
            <w:gridSpan w:val="2"/>
            <w:shd w:val="clear" w:color="auto" w:fill="auto"/>
            <w:tcMar>
              <w:right w:w="57" w:type="dxa"/>
            </w:tcMar>
          </w:tcPr>
          <w:p w:rsidR="000D5FAD" w:rsidRPr="003A26EF" w:rsidRDefault="000D5FAD" w:rsidP="004C51D3">
            <w:pPr>
              <w:keepNext/>
              <w:keepLines/>
              <w:spacing w:after="0"/>
              <w:jc w:val="right"/>
              <w:rPr>
                <w:sz w:val="15"/>
                <w:szCs w:val="16"/>
              </w:rPr>
            </w:pPr>
            <w:r w:rsidRPr="003A26EF">
              <w:rPr>
                <w:sz w:val="15"/>
                <w:szCs w:val="16"/>
              </w:rPr>
              <w:t>137</w:t>
            </w:r>
          </w:p>
        </w:tc>
      </w:tr>
      <w:tr w:rsidR="000D5FAD" w:rsidRPr="00D87145" w:rsidTr="00EE700B">
        <w:tblPrEx>
          <w:tblCellMar>
            <w:top w:w="0" w:type="dxa"/>
            <w:bottom w:w="0" w:type="dxa"/>
          </w:tblCellMar>
        </w:tblPrEx>
        <w:trPr>
          <w:jc w:val="center"/>
        </w:trPr>
        <w:tc>
          <w:tcPr>
            <w:tcW w:w="5000" w:type="pct"/>
            <w:gridSpan w:val="17"/>
            <w:shd w:val="clear" w:color="auto" w:fill="auto"/>
          </w:tcPr>
          <w:p w:rsidR="000D5FAD" w:rsidRPr="00D87145" w:rsidRDefault="000D5FAD" w:rsidP="003012CC">
            <w:pPr>
              <w:spacing w:after="0"/>
              <w:jc w:val="center"/>
              <w:rPr>
                <w:sz w:val="15"/>
                <w:szCs w:val="15"/>
              </w:rPr>
            </w:pPr>
            <w:r w:rsidRPr="00D87145">
              <w:rPr>
                <w:sz w:val="15"/>
                <w:szCs w:val="15"/>
              </w:rPr>
              <w:br w:type="page"/>
              <w:t>10 largest companies according to turnover</w:t>
            </w:r>
            <w:r w:rsidRPr="00D87145">
              <w:rPr>
                <w:b/>
                <w:sz w:val="15"/>
                <w:szCs w:val="15"/>
                <w:vertAlign w:val="superscript"/>
              </w:rPr>
              <w:t>a</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Cotontchad</w:t>
            </w:r>
          </w:p>
        </w:tc>
        <w:tc>
          <w:tcPr>
            <w:tcW w:w="833" w:type="pct"/>
            <w:shd w:val="clear" w:color="auto" w:fill="auto"/>
            <w:tcMar>
              <w:left w:w="28" w:type="dxa"/>
              <w:right w:w="28" w:type="dxa"/>
            </w:tcMar>
          </w:tcPr>
          <w:p w:rsidR="000D5FAD" w:rsidRPr="00D87145" w:rsidRDefault="003A26EF" w:rsidP="003012CC">
            <w:pPr>
              <w:spacing w:after="0"/>
              <w:rPr>
                <w:sz w:val="15"/>
                <w:szCs w:val="15"/>
              </w:rPr>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45 663.0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48 066.0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50 596.0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53 259.0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56 062.0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59 013.0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62 119.0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65 388.0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67 424.0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63 352.0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SONASUT</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2 591.0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2 879.0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3 199.0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3 555.0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3 950.0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4 389.0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4 876.0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6 095.0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7 619.0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11 844.0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STEE</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5 921.0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6 233.0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6 561.0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6 906.0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7 269.0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7 652.0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8 055.0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8 479.0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5 518.0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11 440.0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SATOM</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2 109.0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2 220.0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2 337.0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2 460.0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2 589.0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2 726.0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2 869.0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3 020.0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3 114.0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10 263.0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MCT</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2 926.0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3 081.0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3 243.0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3 413.0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3 593.0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3 782.0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3 981.0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4 191.0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4411.0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5 832.0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 xml:space="preserve">Total </w:t>
            </w:r>
            <w:r w:rsidR="00D03C6B">
              <w:rPr>
                <w:sz w:val="15"/>
                <w:szCs w:val="15"/>
              </w:rPr>
              <w:t>Tc</w:t>
            </w:r>
            <w:r w:rsidRPr="00D87145">
              <w:rPr>
                <w:sz w:val="15"/>
                <w:szCs w:val="15"/>
              </w:rPr>
              <w:t>had</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1 704.0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1 794.0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1 889.0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1 988.0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2 093.0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2 203.0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2 319.0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2 441.0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5 164.0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5 162.0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D03C6B" w:rsidP="003012CC">
            <w:pPr>
              <w:spacing w:after="0"/>
              <w:rPr>
                <w:sz w:val="15"/>
                <w:szCs w:val="15"/>
              </w:rPr>
            </w:pPr>
            <w:r>
              <w:rPr>
                <w:sz w:val="15"/>
                <w:szCs w:val="15"/>
              </w:rPr>
              <w:t>Tc</w:t>
            </w:r>
            <w:r w:rsidR="000D5FAD" w:rsidRPr="00D87145">
              <w:rPr>
                <w:sz w:val="15"/>
                <w:szCs w:val="15"/>
              </w:rPr>
              <w:t>had import</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N/A</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N/A</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N/A</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N/A</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702.0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1 003.0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1 254.0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1 567.0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2 239.0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4 113.0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 xml:space="preserve">Mobil Oil </w:t>
            </w:r>
            <w:r w:rsidR="005A1564">
              <w:rPr>
                <w:sz w:val="15"/>
                <w:szCs w:val="15"/>
              </w:rPr>
              <w:t>Tc</w:t>
            </w:r>
            <w:r w:rsidRPr="00D87145">
              <w:rPr>
                <w:sz w:val="15"/>
                <w:szCs w:val="15"/>
              </w:rPr>
              <w:t>had</w:t>
            </w:r>
          </w:p>
        </w:tc>
        <w:tc>
          <w:tcPr>
            <w:tcW w:w="833" w:type="pct"/>
            <w:shd w:val="clear" w:color="auto" w:fill="auto"/>
            <w:tcMar>
              <w:left w:w="28" w:type="dxa"/>
              <w:right w:w="28" w:type="dxa"/>
            </w:tcMar>
          </w:tcPr>
          <w:p w:rsidR="000D5FAD" w:rsidRPr="00D87145" w:rsidRDefault="003A26EF" w:rsidP="003012CC">
            <w:pPr>
              <w:spacing w:after="0"/>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1 417.7</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2 835.0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2 769.0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2 901.0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2 638.0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3 165.0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2 110.0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4 220.0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4 464.0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3 976.0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BdL</w:t>
            </w:r>
          </w:p>
        </w:tc>
        <w:tc>
          <w:tcPr>
            <w:tcW w:w="833" w:type="pct"/>
            <w:shd w:val="clear" w:color="auto" w:fill="auto"/>
            <w:tcMar>
              <w:left w:w="28" w:type="dxa"/>
              <w:right w:w="28" w:type="dxa"/>
            </w:tcMar>
          </w:tcPr>
          <w:p w:rsidR="000D5FAD" w:rsidRPr="00D87145" w:rsidRDefault="003A26EF" w:rsidP="003012CC">
            <w:pPr>
              <w:spacing w:after="0"/>
              <w:rPr>
                <w:sz w:val="15"/>
                <w:szCs w:val="15"/>
              </w:rPr>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2 573.0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2 709.0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2 851.0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3 001.0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3 159.0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3 326.0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3 501.0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3 890.0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3 922.0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3 857.0</w:t>
            </w:r>
          </w:p>
        </w:tc>
      </w:tr>
      <w:tr w:rsidR="000D5FAD" w:rsidRPr="00D87145" w:rsidTr="003A26EF">
        <w:tblPrEx>
          <w:tblCellMar>
            <w:top w:w="0" w:type="dxa"/>
            <w:bottom w:w="0" w:type="dxa"/>
          </w:tblCellMar>
        </w:tblPrEx>
        <w:trPr>
          <w:jc w:val="center"/>
        </w:trPr>
        <w:tc>
          <w:tcPr>
            <w:tcW w:w="514" w:type="pct"/>
            <w:shd w:val="clear" w:color="auto" w:fill="auto"/>
            <w:tcMar>
              <w:left w:w="28" w:type="dxa"/>
              <w:right w:w="28" w:type="dxa"/>
            </w:tcMar>
          </w:tcPr>
          <w:p w:rsidR="000D5FAD" w:rsidRPr="00D87145" w:rsidRDefault="000D5FAD" w:rsidP="003012CC">
            <w:pPr>
              <w:spacing w:after="0"/>
              <w:rPr>
                <w:sz w:val="15"/>
                <w:szCs w:val="15"/>
              </w:rPr>
            </w:pPr>
            <w:r w:rsidRPr="00D87145">
              <w:rPr>
                <w:sz w:val="15"/>
                <w:szCs w:val="15"/>
              </w:rPr>
              <w:t>BTCD/SGTB</w:t>
            </w:r>
          </w:p>
        </w:tc>
        <w:tc>
          <w:tcPr>
            <w:tcW w:w="833" w:type="pct"/>
            <w:shd w:val="clear" w:color="auto" w:fill="auto"/>
            <w:tcMar>
              <w:left w:w="28" w:type="dxa"/>
              <w:right w:w="28" w:type="dxa"/>
            </w:tcMar>
          </w:tcPr>
          <w:p w:rsidR="000D5FAD" w:rsidRPr="00D87145" w:rsidRDefault="003A26EF" w:rsidP="003012CC">
            <w:pPr>
              <w:spacing w:after="0"/>
              <w:rPr>
                <w:sz w:val="15"/>
                <w:szCs w:val="15"/>
              </w:rPr>
            </w:pPr>
            <w:r>
              <w:rPr>
                <w:sz w:val="15"/>
                <w:szCs w:val="15"/>
              </w:rPr>
              <w:t xml:space="preserve">Millions of </w:t>
            </w:r>
            <w:r w:rsidR="000D5FAD" w:rsidRPr="00D87145">
              <w:rPr>
                <w:sz w:val="15"/>
                <w:szCs w:val="15"/>
              </w:rPr>
              <w:t>CFA francs</w:t>
            </w:r>
          </w:p>
        </w:tc>
        <w:tc>
          <w:tcPr>
            <w:tcW w:w="381" w:type="pct"/>
            <w:shd w:val="clear" w:color="auto" w:fill="auto"/>
          </w:tcPr>
          <w:p w:rsidR="000D5FAD" w:rsidRPr="00D87145" w:rsidRDefault="000D5FAD" w:rsidP="003A26EF">
            <w:pPr>
              <w:spacing w:after="0"/>
              <w:jc w:val="right"/>
              <w:rPr>
                <w:sz w:val="15"/>
                <w:szCs w:val="15"/>
              </w:rPr>
            </w:pPr>
            <w:r w:rsidRPr="00D87145">
              <w:rPr>
                <w:sz w:val="15"/>
                <w:szCs w:val="15"/>
              </w:rPr>
              <w:t>2 226.0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2 343.0</w:t>
            </w:r>
          </w:p>
        </w:tc>
        <w:tc>
          <w:tcPr>
            <w:tcW w:w="347" w:type="pct"/>
            <w:gridSpan w:val="2"/>
            <w:shd w:val="clear" w:color="auto" w:fill="auto"/>
          </w:tcPr>
          <w:p w:rsidR="000D5FAD" w:rsidRPr="00D87145" w:rsidRDefault="000D5FAD" w:rsidP="003A26EF">
            <w:pPr>
              <w:spacing w:after="0"/>
              <w:jc w:val="right"/>
              <w:rPr>
                <w:sz w:val="15"/>
                <w:szCs w:val="15"/>
              </w:rPr>
            </w:pPr>
            <w:r w:rsidRPr="00D87145">
              <w:rPr>
                <w:sz w:val="15"/>
                <w:szCs w:val="15"/>
              </w:rPr>
              <w:t>2 466.0</w:t>
            </w:r>
          </w:p>
        </w:tc>
        <w:tc>
          <w:tcPr>
            <w:tcW w:w="385" w:type="pct"/>
            <w:shd w:val="clear" w:color="auto" w:fill="auto"/>
          </w:tcPr>
          <w:p w:rsidR="000D5FAD" w:rsidRPr="00D87145" w:rsidRDefault="000D5FAD" w:rsidP="003A26EF">
            <w:pPr>
              <w:spacing w:after="0"/>
              <w:jc w:val="right"/>
              <w:rPr>
                <w:sz w:val="15"/>
                <w:szCs w:val="15"/>
              </w:rPr>
            </w:pPr>
            <w:r w:rsidRPr="00D87145">
              <w:rPr>
                <w:sz w:val="15"/>
                <w:szCs w:val="15"/>
              </w:rPr>
              <w:t>2 596.0</w:t>
            </w:r>
          </w:p>
        </w:tc>
        <w:tc>
          <w:tcPr>
            <w:tcW w:w="364" w:type="pct"/>
            <w:shd w:val="clear" w:color="auto" w:fill="auto"/>
          </w:tcPr>
          <w:p w:rsidR="000D5FAD" w:rsidRPr="00D87145" w:rsidRDefault="000D5FAD" w:rsidP="003A26EF">
            <w:pPr>
              <w:spacing w:after="0"/>
              <w:jc w:val="right"/>
              <w:rPr>
                <w:sz w:val="15"/>
                <w:szCs w:val="15"/>
              </w:rPr>
            </w:pPr>
            <w:r w:rsidRPr="00D87145">
              <w:rPr>
                <w:sz w:val="15"/>
                <w:szCs w:val="15"/>
              </w:rPr>
              <w:t>2 732.0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2 876.0</w:t>
            </w:r>
          </w:p>
        </w:tc>
        <w:tc>
          <w:tcPr>
            <w:tcW w:w="363" w:type="pct"/>
            <w:shd w:val="clear" w:color="auto" w:fill="auto"/>
          </w:tcPr>
          <w:p w:rsidR="000D5FAD" w:rsidRPr="00D87145" w:rsidRDefault="000D5FAD" w:rsidP="003A26EF">
            <w:pPr>
              <w:spacing w:after="0"/>
              <w:jc w:val="right"/>
              <w:rPr>
                <w:sz w:val="15"/>
                <w:szCs w:val="15"/>
              </w:rPr>
            </w:pPr>
            <w:r w:rsidRPr="00D87145">
              <w:rPr>
                <w:sz w:val="15"/>
                <w:szCs w:val="15"/>
              </w:rPr>
              <w:t>3 028.0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3 187.0</w:t>
            </w:r>
          </w:p>
        </w:tc>
        <w:tc>
          <w:tcPr>
            <w:tcW w:w="363" w:type="pct"/>
            <w:gridSpan w:val="2"/>
            <w:shd w:val="clear" w:color="auto" w:fill="auto"/>
          </w:tcPr>
          <w:p w:rsidR="000D5FAD" w:rsidRPr="00D87145" w:rsidRDefault="000D5FAD" w:rsidP="003A26EF">
            <w:pPr>
              <w:spacing w:after="0"/>
              <w:jc w:val="right"/>
              <w:rPr>
                <w:sz w:val="15"/>
                <w:szCs w:val="15"/>
              </w:rPr>
            </w:pPr>
            <w:r w:rsidRPr="00D87145">
              <w:rPr>
                <w:sz w:val="15"/>
                <w:szCs w:val="15"/>
              </w:rPr>
              <w:t>3 013.0</w:t>
            </w:r>
          </w:p>
        </w:tc>
        <w:tc>
          <w:tcPr>
            <w:tcW w:w="361" w:type="pct"/>
            <w:shd w:val="clear" w:color="auto" w:fill="auto"/>
          </w:tcPr>
          <w:p w:rsidR="000D5FAD" w:rsidRPr="00D87145" w:rsidRDefault="000D5FAD" w:rsidP="003A26EF">
            <w:pPr>
              <w:spacing w:after="0"/>
              <w:jc w:val="right"/>
              <w:rPr>
                <w:sz w:val="15"/>
                <w:szCs w:val="15"/>
              </w:rPr>
            </w:pPr>
            <w:r w:rsidRPr="00D87145">
              <w:rPr>
                <w:sz w:val="15"/>
                <w:szCs w:val="15"/>
              </w:rPr>
              <w:t>3 361.0</w:t>
            </w:r>
          </w:p>
        </w:tc>
      </w:tr>
    </w:tbl>
    <w:p w:rsidR="000D5FAD" w:rsidRPr="00D87145" w:rsidRDefault="000D5FAD" w:rsidP="000D5FAD">
      <w:pPr>
        <w:spacing w:before="240"/>
        <w:rPr>
          <w:snapToGrid w:val="0"/>
          <w:szCs w:val="24"/>
        </w:rPr>
      </w:pPr>
      <w:r w:rsidRPr="00D87145">
        <w:rPr>
          <w:i/>
          <w:snapToGrid w:val="0"/>
          <w:szCs w:val="24"/>
        </w:rPr>
        <w:tab/>
        <w:t>Source</w:t>
      </w:r>
      <w:r w:rsidRPr="00D87145">
        <w:rPr>
          <w:snapToGrid w:val="0"/>
          <w:szCs w:val="24"/>
        </w:rPr>
        <w:t>: Ministry of Finance.</w:t>
      </w:r>
    </w:p>
    <w:p w:rsidR="000D5FAD" w:rsidRPr="00D87145" w:rsidRDefault="000D5FAD" w:rsidP="000D5FAD">
      <w:pPr>
        <w:rPr>
          <w:snapToGrid w:val="0"/>
          <w:szCs w:val="24"/>
        </w:rPr>
      </w:pPr>
      <w:r w:rsidRPr="00D87145">
        <w:rPr>
          <w:snapToGrid w:val="0"/>
          <w:szCs w:val="24"/>
        </w:rPr>
        <w:tab/>
      </w:r>
      <w:r w:rsidRPr="00D87145">
        <w:rPr>
          <w:b/>
          <w:snapToGrid w:val="0"/>
          <w:szCs w:val="24"/>
          <w:vertAlign w:val="superscript"/>
        </w:rPr>
        <w:t>a</w:t>
      </w:r>
      <w:r w:rsidRPr="00D87145">
        <w:rPr>
          <w:snapToGrid w:val="0"/>
          <w:szCs w:val="24"/>
        </w:rPr>
        <w:t xml:space="preserve">  Some of these companies are facing a number of difficulties, which is having a negative impact on citizens’ living conditions.</w:t>
      </w:r>
    </w:p>
    <w:p w:rsidR="000D5FAD" w:rsidRPr="00D87145" w:rsidRDefault="000D5FAD" w:rsidP="000D5FAD">
      <w:pPr>
        <w:rPr>
          <w:snapToGrid w:val="0"/>
          <w:szCs w:val="24"/>
        </w:rPr>
      </w:pPr>
      <w:r w:rsidRPr="00D87145">
        <w:rPr>
          <w:snapToGrid w:val="0"/>
          <w:szCs w:val="24"/>
        </w:rPr>
        <w:t>69.</w:t>
      </w:r>
      <w:r w:rsidRPr="00D87145">
        <w:rPr>
          <w:snapToGrid w:val="0"/>
          <w:szCs w:val="24"/>
        </w:rPr>
        <w:tab/>
        <w:t>With a population of 9 million in 2005, Chad has not been using its productive capacity</w:t>
      </w:r>
      <w:r w:rsidR="00C54D41">
        <w:rPr>
          <w:snapToGrid w:val="0"/>
          <w:szCs w:val="24"/>
        </w:rPr>
        <w:t xml:space="preserve"> to</w:t>
      </w:r>
      <w:r w:rsidRPr="00D87145">
        <w:rPr>
          <w:snapToGrid w:val="0"/>
          <w:szCs w:val="24"/>
        </w:rPr>
        <w:t xml:space="preserve"> the full, leading to permanent underemployment since independence. Disadvantaged groups are women, children and persons with disabilities.</w:t>
      </w:r>
    </w:p>
    <w:p w:rsidR="000D5FAD" w:rsidRPr="00D87145" w:rsidRDefault="000D5FAD" w:rsidP="000D5FAD">
      <w:pPr>
        <w:rPr>
          <w:snapToGrid w:val="0"/>
          <w:szCs w:val="24"/>
        </w:rPr>
      </w:pPr>
      <w:r w:rsidRPr="00D87145">
        <w:rPr>
          <w:snapToGrid w:val="0"/>
          <w:szCs w:val="24"/>
        </w:rPr>
        <w:t>70.</w:t>
      </w:r>
      <w:r w:rsidRPr="00D87145">
        <w:rPr>
          <w:snapToGrid w:val="0"/>
          <w:szCs w:val="24"/>
        </w:rPr>
        <w:tab/>
        <w:t>Chad adopted and implemented the Investment Code by Ordinance No. 025/PR/87 of 8 December 1987. In addition, the Labour Code was adopted on 11 December 1996 with a view to regulating working conditions and facilitating negotiations.</w:t>
      </w:r>
    </w:p>
    <w:p w:rsidR="000D5FAD" w:rsidRPr="00D87145" w:rsidRDefault="000D5FAD" w:rsidP="000D5FAD">
      <w:pPr>
        <w:pStyle w:val="Heading3"/>
      </w:pPr>
      <w:bookmarkStart w:id="19" w:name="_Toc226515266"/>
      <w:r w:rsidRPr="00D87145">
        <w:t>Investment</w:t>
      </w:r>
      <w:bookmarkEnd w:id="19"/>
    </w:p>
    <w:p w:rsidR="000D5FAD" w:rsidRPr="00D87145" w:rsidRDefault="000D5FAD" w:rsidP="000D5FAD">
      <w:pPr>
        <w:rPr>
          <w:snapToGrid w:val="0"/>
          <w:szCs w:val="24"/>
        </w:rPr>
      </w:pPr>
      <w:r w:rsidRPr="00D87145">
        <w:rPr>
          <w:snapToGrid w:val="0"/>
          <w:szCs w:val="24"/>
        </w:rPr>
        <w:t>71.</w:t>
      </w:r>
      <w:r w:rsidRPr="00D87145">
        <w:rPr>
          <w:snapToGrid w:val="0"/>
          <w:szCs w:val="24"/>
        </w:rPr>
        <w:tab/>
        <w:t>The above-mentioned Ordinance provides for two types of regime for private investments. Under article 1, “Private investments in the Republic of Chad benefit from an ordinary-law regime and privileged regimes:</w:t>
      </w:r>
    </w:p>
    <w:p w:rsidR="000D5FAD" w:rsidRPr="00D87145" w:rsidRDefault="000D5FAD" w:rsidP="000D5FAD">
      <w:pPr>
        <w:rPr>
          <w:snapToGrid w:val="0"/>
          <w:szCs w:val="24"/>
        </w:rPr>
      </w:pPr>
      <w:r w:rsidRPr="00D87145">
        <w:rPr>
          <w:snapToGrid w:val="0"/>
          <w:szCs w:val="24"/>
        </w:rPr>
        <w:tab/>
        <w:t>(a)</w:t>
      </w:r>
      <w:r w:rsidRPr="00D87145">
        <w:rPr>
          <w:snapToGrid w:val="0"/>
          <w:szCs w:val="24"/>
        </w:rPr>
        <w:tab/>
        <w:t>Regime A: for small and medium-sized enterprises with a majority domestic ownership;</w:t>
      </w:r>
    </w:p>
    <w:p w:rsidR="000D5FAD" w:rsidRPr="00D87145" w:rsidRDefault="000D5FAD" w:rsidP="000D5FAD">
      <w:pPr>
        <w:rPr>
          <w:snapToGrid w:val="0"/>
          <w:szCs w:val="24"/>
        </w:rPr>
      </w:pPr>
      <w:r w:rsidRPr="00D87145">
        <w:rPr>
          <w:snapToGrid w:val="0"/>
          <w:szCs w:val="24"/>
        </w:rPr>
        <w:tab/>
        <w:t>(b)</w:t>
      </w:r>
      <w:r w:rsidRPr="00D87145">
        <w:rPr>
          <w:snapToGrid w:val="0"/>
          <w:szCs w:val="24"/>
        </w:rPr>
        <w:tab/>
        <w:t xml:space="preserve">Regime B: applicable to enterprises whose activity is limited to the national </w:t>
      </w:r>
      <w:r w:rsidR="0099628C">
        <w:rPr>
          <w:snapToGrid w:val="0"/>
          <w:szCs w:val="24"/>
        </w:rPr>
        <w:br/>
      </w:r>
      <w:r w:rsidRPr="00D87145">
        <w:rPr>
          <w:snapToGrid w:val="0"/>
          <w:szCs w:val="24"/>
        </w:rPr>
        <w:t>territory;</w:t>
      </w:r>
    </w:p>
    <w:p w:rsidR="000D5FAD" w:rsidRPr="00D87145" w:rsidRDefault="000D5FAD" w:rsidP="000D5FAD">
      <w:pPr>
        <w:rPr>
          <w:snapToGrid w:val="0"/>
          <w:szCs w:val="24"/>
        </w:rPr>
      </w:pPr>
      <w:r w:rsidRPr="00D87145">
        <w:rPr>
          <w:snapToGrid w:val="0"/>
          <w:szCs w:val="24"/>
        </w:rPr>
        <w:tab/>
        <w:t>(c)</w:t>
      </w:r>
      <w:r w:rsidRPr="00D87145">
        <w:rPr>
          <w:snapToGrid w:val="0"/>
          <w:szCs w:val="24"/>
        </w:rPr>
        <w:tab/>
        <w:t>Regime C: applicable to enterprises and establishments based in Chad whose market extends to the territories of two or more States of the Central African Economic and Monetary Community;</w:t>
      </w:r>
    </w:p>
    <w:p w:rsidR="000D5FAD" w:rsidRPr="00D87145" w:rsidRDefault="000D5FAD" w:rsidP="000D5FAD">
      <w:pPr>
        <w:rPr>
          <w:snapToGrid w:val="0"/>
          <w:szCs w:val="24"/>
        </w:rPr>
      </w:pPr>
      <w:r w:rsidRPr="00D87145">
        <w:rPr>
          <w:snapToGrid w:val="0"/>
          <w:szCs w:val="24"/>
        </w:rPr>
        <w:tab/>
        <w:t>(d)</w:t>
      </w:r>
      <w:r w:rsidRPr="00D87145">
        <w:rPr>
          <w:snapToGrid w:val="0"/>
          <w:szCs w:val="24"/>
        </w:rPr>
        <w:tab/>
        <w:t>Regime D: reserved for enterprises that are of great importance to the economic and social development of the Republic of Chad and whose levels of investment are very high.</w:t>
      </w:r>
    </w:p>
    <w:p w:rsidR="000D5FAD" w:rsidRPr="00D87145" w:rsidRDefault="000D5FAD" w:rsidP="000D5FAD">
      <w:pPr>
        <w:rPr>
          <w:snapToGrid w:val="0"/>
          <w:szCs w:val="24"/>
        </w:rPr>
      </w:pPr>
      <w:r w:rsidRPr="00D87145">
        <w:rPr>
          <w:snapToGrid w:val="0"/>
          <w:szCs w:val="24"/>
        </w:rPr>
        <w:t>In addition, conventions on establishment may be concluded between the Government and approved enterprises.”</w:t>
      </w:r>
    </w:p>
    <w:p w:rsidR="000D5FAD" w:rsidRPr="00D87145" w:rsidRDefault="000D5FAD" w:rsidP="000D5FAD">
      <w:pPr>
        <w:rPr>
          <w:snapToGrid w:val="0"/>
          <w:szCs w:val="24"/>
        </w:rPr>
      </w:pPr>
      <w:r w:rsidRPr="00D87145">
        <w:rPr>
          <w:snapToGrid w:val="0"/>
          <w:szCs w:val="24"/>
        </w:rPr>
        <w:t>72.</w:t>
      </w:r>
      <w:r w:rsidRPr="00D87145">
        <w:rPr>
          <w:snapToGrid w:val="0"/>
          <w:szCs w:val="24"/>
        </w:rPr>
        <w:tab/>
        <w:t>Article 2 of the Ordinance provides that private investments may be made freely in Chad subject to specific provisions aimed, in particular, at ensuring protection of public health and environmental health, social protection or protection of the public economy. In addition, all acquired rights are guaranteed to enterprises that are lawfully established in Chad.</w:t>
      </w:r>
    </w:p>
    <w:p w:rsidR="000D5FAD" w:rsidRPr="00D87145" w:rsidRDefault="000D5FAD" w:rsidP="000D5FAD">
      <w:pPr>
        <w:rPr>
          <w:snapToGrid w:val="0"/>
          <w:szCs w:val="24"/>
        </w:rPr>
      </w:pPr>
      <w:r w:rsidRPr="00D87145">
        <w:rPr>
          <w:snapToGrid w:val="0"/>
          <w:szCs w:val="24"/>
        </w:rPr>
        <w:t>73.</w:t>
      </w:r>
      <w:r w:rsidRPr="00D87145">
        <w:rPr>
          <w:snapToGrid w:val="0"/>
          <w:szCs w:val="24"/>
        </w:rPr>
        <w:tab/>
        <w:t>In the context of exchange-rate regulation, the State guarantees the free transfer of capital, including profits that have been properly accounted for and funds resulting from transfer or liquidation.</w:t>
      </w:r>
    </w:p>
    <w:p w:rsidR="000D5FAD" w:rsidRPr="00D87145" w:rsidRDefault="000D5FAD" w:rsidP="000D5FAD">
      <w:pPr>
        <w:rPr>
          <w:snapToGrid w:val="0"/>
          <w:szCs w:val="24"/>
        </w:rPr>
      </w:pPr>
      <w:r w:rsidRPr="00D87145">
        <w:rPr>
          <w:snapToGrid w:val="0"/>
          <w:szCs w:val="24"/>
        </w:rPr>
        <w:t>74.</w:t>
      </w:r>
      <w:r w:rsidRPr="00D87145">
        <w:rPr>
          <w:snapToGrid w:val="0"/>
          <w:szCs w:val="24"/>
        </w:rPr>
        <w:tab/>
        <w:t xml:space="preserve">Articles 5 to 8 provide details regarding enterprises under foreign ownership and their employers. Enterprises whose capital comes from other countries and branches of companies based in countries other than Chad are able to acquire all rights that would be useful to them in the exercise of their activities: property rights; industrial rights; administrative concessions, authorizations and permissions; and participation in public contracts under the same conditions as Chadian enterprises. However, in the case of contracts concerning the civil service, </w:t>
      </w:r>
      <w:r w:rsidR="00993423">
        <w:rPr>
          <w:snapToGrid w:val="0"/>
          <w:szCs w:val="24"/>
        </w:rPr>
        <w:t>semi</w:t>
      </w:r>
      <w:r w:rsidRPr="00D87145">
        <w:rPr>
          <w:snapToGrid w:val="0"/>
          <w:szCs w:val="24"/>
        </w:rPr>
        <w:noBreakHyphen/>
        <w:t xml:space="preserve">public establishments and government bodies whose total value is less than or equal to 60 million CFA francs and which involve wholly or in part services or goods that may be provided or delivered by small </w:t>
      </w:r>
      <w:r w:rsidR="00993423">
        <w:rPr>
          <w:snapToGrid w:val="0"/>
          <w:szCs w:val="24"/>
        </w:rPr>
        <w:t xml:space="preserve">national </w:t>
      </w:r>
      <w:r w:rsidRPr="00D87145">
        <w:rPr>
          <w:snapToGrid w:val="0"/>
          <w:szCs w:val="24"/>
        </w:rPr>
        <w:t>and medium-sized enterprises (SMEs), SMEs must be given priority.</w:t>
      </w:r>
    </w:p>
    <w:p w:rsidR="000D5FAD" w:rsidRPr="00D87145" w:rsidRDefault="000D5FAD" w:rsidP="000D5FAD">
      <w:pPr>
        <w:rPr>
          <w:snapToGrid w:val="0"/>
          <w:szCs w:val="24"/>
        </w:rPr>
      </w:pPr>
      <w:r w:rsidRPr="00D87145">
        <w:rPr>
          <w:snapToGrid w:val="0"/>
          <w:szCs w:val="24"/>
        </w:rPr>
        <w:t>75.</w:t>
      </w:r>
      <w:r w:rsidRPr="00D87145">
        <w:rPr>
          <w:snapToGrid w:val="0"/>
          <w:szCs w:val="24"/>
        </w:rPr>
        <w:tab/>
        <w:t xml:space="preserve">Article 6 provides that enterprises </w:t>
      </w:r>
      <w:r w:rsidR="00993423">
        <w:rPr>
          <w:snapToGrid w:val="0"/>
          <w:szCs w:val="24"/>
        </w:rPr>
        <w:t xml:space="preserve">referred </w:t>
      </w:r>
      <w:r w:rsidRPr="00D87145">
        <w:rPr>
          <w:snapToGrid w:val="0"/>
          <w:szCs w:val="24"/>
        </w:rPr>
        <w:t>to in article 5 or their directors shall be represented under the same conditions as Chadian enterprises or nationals in consular assemblies and in bodies representing their professional and economic interests.</w:t>
      </w:r>
    </w:p>
    <w:p w:rsidR="000D5FAD" w:rsidRPr="00D87145" w:rsidRDefault="000D5FAD" w:rsidP="000D5FAD">
      <w:pPr>
        <w:rPr>
          <w:snapToGrid w:val="0"/>
          <w:szCs w:val="24"/>
        </w:rPr>
      </w:pPr>
      <w:r w:rsidRPr="00D87145">
        <w:rPr>
          <w:snapToGrid w:val="0"/>
          <w:szCs w:val="24"/>
        </w:rPr>
        <w:t>76.</w:t>
      </w:r>
      <w:r w:rsidRPr="00D87145">
        <w:rPr>
          <w:snapToGrid w:val="0"/>
          <w:szCs w:val="24"/>
        </w:rPr>
        <w:tab/>
        <w:t>Under article 7, in the exercise of their professional activities, foreign employers and workers are assimilated to nationals. They benefit from social and labour legislation under the same conditions as nationals. They may participate in trade union activities and join bodies for the defence of professional interests.</w:t>
      </w:r>
    </w:p>
    <w:p w:rsidR="000D5FAD" w:rsidRPr="00D87145" w:rsidRDefault="000D5FAD" w:rsidP="000D5FAD">
      <w:pPr>
        <w:rPr>
          <w:snapToGrid w:val="0"/>
          <w:szCs w:val="24"/>
        </w:rPr>
      </w:pPr>
      <w:r w:rsidRPr="00D87145">
        <w:rPr>
          <w:snapToGrid w:val="0"/>
          <w:szCs w:val="24"/>
        </w:rPr>
        <w:t>77.</w:t>
      </w:r>
      <w:r w:rsidRPr="00D87145">
        <w:rPr>
          <w:snapToGrid w:val="0"/>
          <w:szCs w:val="24"/>
        </w:rPr>
        <w:tab/>
        <w:t>Under article 8, foreign employers and workers cannot be made individually liable for fees, rates or contributions that are higher than those imposed on nationals.</w:t>
      </w:r>
    </w:p>
    <w:p w:rsidR="000D5FAD" w:rsidRPr="00D87145" w:rsidRDefault="000D5FAD" w:rsidP="000D5FAD">
      <w:pPr>
        <w:rPr>
          <w:snapToGrid w:val="0"/>
          <w:szCs w:val="24"/>
        </w:rPr>
      </w:pPr>
      <w:r w:rsidRPr="00D87145">
        <w:rPr>
          <w:snapToGrid w:val="0"/>
          <w:szCs w:val="24"/>
        </w:rPr>
        <w:t>78.</w:t>
      </w:r>
      <w:r w:rsidRPr="00D87145">
        <w:rPr>
          <w:snapToGrid w:val="0"/>
          <w:szCs w:val="24"/>
        </w:rPr>
        <w:tab/>
        <w:t xml:space="preserve">The Investment Code further provides fiscal advantages according to the chosen regime. The provisions of articles 5 to 8 apply, subject to reciprocity. A preferential customs-tariff regime may be granted to these enterprises. This regime involves applying a reduced overall rate of 5 per cent to fees and taxes imposed for imported equipment, except for materials, furniture </w:t>
      </w:r>
      <w:r w:rsidR="00EE700B">
        <w:rPr>
          <w:snapToGrid w:val="0"/>
          <w:szCs w:val="24"/>
        </w:rPr>
        <w:br w:type="page"/>
      </w:r>
      <w:r w:rsidRPr="00D87145">
        <w:rPr>
          <w:snapToGrid w:val="0"/>
          <w:szCs w:val="24"/>
        </w:rPr>
        <w:t>and spare parts, provided that they correspond to an equipment programme approved by the Government and that their value is 20 million CFA francs or more. However, for SMEs, a minimum amount of 10 million CFA francs is required.</w:t>
      </w:r>
    </w:p>
    <w:p w:rsidR="000D5FAD" w:rsidRPr="00D87145" w:rsidRDefault="000D5FAD" w:rsidP="000D5FAD">
      <w:pPr>
        <w:rPr>
          <w:snapToGrid w:val="0"/>
          <w:szCs w:val="24"/>
        </w:rPr>
      </w:pPr>
      <w:r w:rsidRPr="00D87145">
        <w:rPr>
          <w:snapToGrid w:val="0"/>
          <w:szCs w:val="24"/>
        </w:rPr>
        <w:t>79.</w:t>
      </w:r>
      <w:r w:rsidRPr="00D87145">
        <w:rPr>
          <w:snapToGrid w:val="0"/>
          <w:szCs w:val="24"/>
        </w:rPr>
        <w:tab/>
        <w:t>In order to implement the Investment Code effectively, Decree No. 446/PR/MCI/87 of 8 December 1987 established the procedure for granting concessions under the Code. The aim of the Decree, under article 1, is as follows:</w:t>
      </w:r>
    </w:p>
    <w:p w:rsidR="000D5FAD" w:rsidRPr="00D87145" w:rsidRDefault="000D5FAD" w:rsidP="000D5FAD">
      <w:pPr>
        <w:pStyle w:val="Bullet"/>
        <w:rPr>
          <w:snapToGrid w:val="0"/>
        </w:rPr>
      </w:pPr>
      <w:r w:rsidRPr="00D87145">
        <w:rPr>
          <w:snapToGrid w:val="0"/>
        </w:rPr>
        <w:t>To establish the procedure for granting and withdrawing concessions under the Investment Code</w:t>
      </w:r>
    </w:p>
    <w:p w:rsidR="000D5FAD" w:rsidRPr="00D87145" w:rsidRDefault="000D5FAD" w:rsidP="000D5FAD">
      <w:pPr>
        <w:pStyle w:val="Bullet"/>
        <w:rPr>
          <w:snapToGrid w:val="0"/>
        </w:rPr>
      </w:pPr>
      <w:r w:rsidRPr="00D87145">
        <w:rPr>
          <w:snapToGrid w:val="0"/>
        </w:rPr>
        <w:t>To identify the conditions under which a natural or legal person, whose applications for approval are submitted according to the provisions laid down to that effect, may benefit from the various regimes in the Investment Code upon recommendation by the investment commission</w:t>
      </w:r>
    </w:p>
    <w:p w:rsidR="000D5FAD" w:rsidRPr="00D87145" w:rsidRDefault="000D5FAD" w:rsidP="000D5FAD">
      <w:pPr>
        <w:pStyle w:val="Bullet"/>
        <w:rPr>
          <w:snapToGrid w:val="0"/>
        </w:rPr>
      </w:pPr>
      <w:r w:rsidRPr="00D87145">
        <w:rPr>
          <w:snapToGrid w:val="0"/>
        </w:rPr>
        <w:t>To identify the conditions under which a natural or legal person who has been approved for one of the regimes may benefit from the overall reduced rate of 5 per cent upon recommendation by the technical approvals committee</w:t>
      </w:r>
    </w:p>
    <w:p w:rsidR="000D5FAD" w:rsidRPr="00D87145" w:rsidRDefault="000D5FAD" w:rsidP="000D5FAD">
      <w:pPr>
        <w:rPr>
          <w:snapToGrid w:val="0"/>
          <w:szCs w:val="24"/>
        </w:rPr>
      </w:pPr>
      <w:r w:rsidRPr="00D87145">
        <w:rPr>
          <w:snapToGrid w:val="0"/>
          <w:szCs w:val="24"/>
        </w:rPr>
        <w:t>80.</w:t>
      </w:r>
      <w:r w:rsidRPr="00D87145">
        <w:rPr>
          <w:snapToGrid w:val="0"/>
          <w:szCs w:val="24"/>
        </w:rPr>
        <w:tab/>
        <w:t>In terms of customs duties, a common external tariff with lighter customs duties on equipment and raw materials intended for enterprises has been adopted.</w:t>
      </w:r>
    </w:p>
    <w:p w:rsidR="000D5FAD" w:rsidRPr="00D87145" w:rsidRDefault="000D5FAD" w:rsidP="000D5FAD">
      <w:pPr>
        <w:rPr>
          <w:snapToGrid w:val="0"/>
          <w:szCs w:val="24"/>
        </w:rPr>
      </w:pPr>
      <w:r w:rsidRPr="00D87145">
        <w:rPr>
          <w:snapToGrid w:val="0"/>
          <w:szCs w:val="24"/>
        </w:rPr>
        <w:t>81.</w:t>
      </w:r>
      <w:r w:rsidRPr="00D87145">
        <w:rPr>
          <w:snapToGrid w:val="0"/>
          <w:szCs w:val="24"/>
        </w:rPr>
        <w:tab/>
        <w:t>Regarding export promotion, the following have been accepted:</w:t>
      </w:r>
    </w:p>
    <w:p w:rsidR="000D5FAD" w:rsidRPr="00D87145" w:rsidRDefault="000D5FAD" w:rsidP="000D5FAD">
      <w:pPr>
        <w:pStyle w:val="Bullet"/>
        <w:rPr>
          <w:snapToGrid w:val="0"/>
        </w:rPr>
      </w:pPr>
      <w:r w:rsidRPr="00D87145">
        <w:rPr>
          <w:snapToGrid w:val="0"/>
        </w:rPr>
        <w:t>Exemption from export duties and insurance fees on manufactured goods</w:t>
      </w:r>
    </w:p>
    <w:p w:rsidR="000D5FAD" w:rsidRPr="00D87145" w:rsidRDefault="000D5FAD" w:rsidP="000D5FAD">
      <w:pPr>
        <w:pStyle w:val="Bullet"/>
        <w:rPr>
          <w:snapToGrid w:val="0"/>
        </w:rPr>
      </w:pPr>
      <w:r w:rsidRPr="00D87145">
        <w:rPr>
          <w:snapToGrid w:val="0"/>
        </w:rPr>
        <w:t>Reduction of taxable income for manufactured goods</w:t>
      </w:r>
    </w:p>
    <w:p w:rsidR="000D5FAD" w:rsidRPr="00D87145" w:rsidRDefault="000D5FAD" w:rsidP="000D5FAD">
      <w:pPr>
        <w:rPr>
          <w:snapToGrid w:val="0"/>
          <w:szCs w:val="24"/>
        </w:rPr>
      </w:pPr>
      <w:r w:rsidRPr="00D87145">
        <w:rPr>
          <w:snapToGrid w:val="0"/>
          <w:szCs w:val="24"/>
        </w:rPr>
        <w:t>82.</w:t>
      </w:r>
      <w:r w:rsidRPr="00D87145">
        <w:rPr>
          <w:snapToGrid w:val="0"/>
          <w:szCs w:val="24"/>
        </w:rPr>
        <w:tab/>
        <w:t>Concerned by the steady rise in unemployment, Chad has created a body to promote employment: the National Employment Promotion Office (ONAPE), whose mission is to increase employment opportunities and to encourage integration of first-time job-seekers into the job market.</w:t>
      </w:r>
    </w:p>
    <w:p w:rsidR="000D5FAD" w:rsidRPr="00D87145" w:rsidRDefault="000D5FAD" w:rsidP="000D5FAD">
      <w:pPr>
        <w:rPr>
          <w:snapToGrid w:val="0"/>
          <w:szCs w:val="24"/>
        </w:rPr>
      </w:pPr>
      <w:r w:rsidRPr="00D87145">
        <w:rPr>
          <w:snapToGrid w:val="0"/>
          <w:szCs w:val="24"/>
        </w:rPr>
        <w:t>83.</w:t>
      </w:r>
      <w:r w:rsidRPr="00D87145">
        <w:rPr>
          <w:snapToGrid w:val="0"/>
          <w:szCs w:val="24"/>
        </w:rPr>
        <w:tab/>
        <w:t>Under article 32 of the Constitution, “The State recognizes the right of all citizens to work. It guarantees workers fair remuneration for their services or output. No one may be prejudiced in his work on account of his origins, opinions, beliefs, sex or marital status.”</w:t>
      </w:r>
    </w:p>
    <w:p w:rsidR="000D5FAD" w:rsidRPr="00D87145" w:rsidRDefault="000D5FAD" w:rsidP="000D5FAD">
      <w:pPr>
        <w:rPr>
          <w:snapToGrid w:val="0"/>
          <w:szCs w:val="24"/>
        </w:rPr>
      </w:pPr>
      <w:r w:rsidRPr="00D87145">
        <w:rPr>
          <w:snapToGrid w:val="0"/>
          <w:szCs w:val="24"/>
        </w:rPr>
        <w:t>84.</w:t>
      </w:r>
      <w:r w:rsidRPr="00D87145">
        <w:rPr>
          <w:snapToGrid w:val="0"/>
          <w:szCs w:val="24"/>
        </w:rPr>
        <w:tab/>
        <w:t>To ensure the practical application of this constitutional right, Act No. 038/PR/96 of 11 December 1996 establishing the Labour Code and other implementing regulations including the General Collective Convention of 2002 have been adopted.</w:t>
      </w:r>
    </w:p>
    <w:p w:rsidR="000D5FAD" w:rsidRPr="00D87145" w:rsidRDefault="000D5FAD" w:rsidP="000D5FAD">
      <w:pPr>
        <w:rPr>
          <w:snapToGrid w:val="0"/>
          <w:szCs w:val="24"/>
        </w:rPr>
      </w:pPr>
      <w:r w:rsidRPr="00D87145">
        <w:rPr>
          <w:snapToGrid w:val="0"/>
          <w:szCs w:val="24"/>
        </w:rPr>
        <w:t>85.</w:t>
      </w:r>
      <w:r w:rsidRPr="00D87145">
        <w:rPr>
          <w:snapToGrid w:val="0"/>
          <w:szCs w:val="24"/>
        </w:rPr>
        <w:tab/>
        <w:t>The Labour Code is applicable throughout the national territory, and governs relations between employers and workers. Article 1, paragraph 2, provides the following: “It governs relations between employers and workers resulting from employment contracts intended to be executed on the territory of the Republic of Chad, regardless of the place of conclusion of the contracts or the residence or nationality of the parties.”</w:t>
      </w:r>
    </w:p>
    <w:p w:rsidR="000D5FAD" w:rsidRPr="00D87145" w:rsidRDefault="000D5FAD" w:rsidP="000D5FAD">
      <w:pPr>
        <w:rPr>
          <w:snapToGrid w:val="0"/>
          <w:szCs w:val="24"/>
        </w:rPr>
      </w:pPr>
      <w:r w:rsidRPr="00D87145">
        <w:rPr>
          <w:snapToGrid w:val="0"/>
          <w:szCs w:val="24"/>
        </w:rPr>
        <w:t>86.</w:t>
      </w:r>
      <w:r w:rsidRPr="00D87145">
        <w:rPr>
          <w:snapToGrid w:val="0"/>
          <w:szCs w:val="24"/>
        </w:rPr>
        <w:tab/>
        <w:t>Article 1, paragraph 3, provides that the Code “also governs the occasional execution on the territory of the Republic of Chad of employment contracts intended to be executed in another State. However, this provision is not applicable to workers who are relocated for a temporary mission not exceeding three months”.</w:t>
      </w:r>
    </w:p>
    <w:p w:rsidR="000D5FAD" w:rsidRPr="00D87145" w:rsidRDefault="000D5FAD" w:rsidP="000D5FAD">
      <w:pPr>
        <w:rPr>
          <w:snapToGrid w:val="0"/>
          <w:szCs w:val="24"/>
        </w:rPr>
      </w:pPr>
      <w:r w:rsidRPr="00D87145">
        <w:rPr>
          <w:snapToGrid w:val="0"/>
          <w:szCs w:val="24"/>
        </w:rPr>
        <w:t>87.</w:t>
      </w:r>
      <w:r w:rsidRPr="00D87145">
        <w:rPr>
          <w:snapToGrid w:val="0"/>
          <w:szCs w:val="24"/>
        </w:rPr>
        <w:tab/>
        <w:t>It should be noted that judicial magistrates, members of the armed forces, persons appointed to a permanent senior post within the civil service and public officials and assistants at the State and public authorities level are excluded from the scope of application of this Code, excepting contrary provisions of a specific statute.</w:t>
      </w:r>
    </w:p>
    <w:p w:rsidR="000D5FAD" w:rsidRPr="00D87145" w:rsidRDefault="000D5FAD" w:rsidP="000D5FAD">
      <w:pPr>
        <w:rPr>
          <w:snapToGrid w:val="0"/>
          <w:szCs w:val="24"/>
        </w:rPr>
      </w:pPr>
      <w:r w:rsidRPr="00D87145">
        <w:rPr>
          <w:snapToGrid w:val="0"/>
          <w:szCs w:val="24"/>
        </w:rPr>
        <w:t>88.</w:t>
      </w:r>
      <w:r w:rsidRPr="00D87145">
        <w:rPr>
          <w:snapToGrid w:val="0"/>
          <w:szCs w:val="24"/>
        </w:rPr>
        <w:tab/>
        <w:t>Articles 3 and 4 of the Labour Code define the terms “worker” and “employer”. A worker or employee is an</w:t>
      </w:r>
      <w:r w:rsidRPr="00D87145">
        <w:t>y natural person</w:t>
      </w:r>
      <w:r w:rsidRPr="00D87145">
        <w:rPr>
          <w:snapToGrid w:val="0"/>
          <w:szCs w:val="24"/>
        </w:rPr>
        <w:t>, irrespective of sex or nationality, who has undertaken to place his occupational activity, in exchange for remuneration, under the direction and authority of a person referred to as an employer. An employer is any natural or legal</w:t>
      </w:r>
      <w:r w:rsidRPr="00D87145">
        <w:t xml:space="preserve"> person, whether public or private, </w:t>
      </w:r>
      <w:r w:rsidRPr="00D87145">
        <w:rPr>
          <w:snapToGrid w:val="0"/>
          <w:szCs w:val="24"/>
        </w:rPr>
        <w:t>who, under his or its management and authority, utilizes the services of one or more natural persons in exchange for remuneration.</w:t>
      </w:r>
    </w:p>
    <w:p w:rsidR="000D5FAD" w:rsidRPr="00D87145" w:rsidRDefault="000D5FAD" w:rsidP="000D5FAD">
      <w:r w:rsidRPr="00D87145">
        <w:rPr>
          <w:snapToGrid w:val="0"/>
          <w:szCs w:val="24"/>
        </w:rPr>
        <w:t>89.</w:t>
      </w:r>
      <w:r w:rsidRPr="00D87145">
        <w:rPr>
          <w:snapToGrid w:val="0"/>
          <w:szCs w:val="24"/>
        </w:rPr>
        <w:tab/>
        <w:t xml:space="preserve">The Labour Code explicitly </w:t>
      </w:r>
      <w:r w:rsidRPr="00D87145">
        <w:t>prohibits forced or compulsory labour. Article 5 prohibits</w:t>
      </w:r>
      <w:r w:rsidRPr="00D87145">
        <w:rPr>
          <w:snapToGrid w:val="0"/>
          <w:szCs w:val="24"/>
        </w:rPr>
        <w:t xml:space="preserve"> “any work or service which is exacted from any person under the menace of any penalty and for which the said person has not offered himself voluntarily. Nevertheless, for the purposes of this Code, the term ‘forced or comp</w:t>
      </w:r>
      <w:r w:rsidRPr="00D87145">
        <w:t>ulsory labour’ shall not include:</w:t>
      </w:r>
    </w:p>
    <w:p w:rsidR="000D5FAD" w:rsidRPr="00D87145" w:rsidRDefault="000D5FAD" w:rsidP="000D5FAD">
      <w:pPr>
        <w:rPr>
          <w:snapToGrid w:val="0"/>
          <w:szCs w:val="24"/>
        </w:rPr>
      </w:pPr>
      <w:r w:rsidRPr="00D87145">
        <w:rPr>
          <w:snapToGrid w:val="0"/>
          <w:szCs w:val="24"/>
        </w:rPr>
        <w:tab/>
        <w:t>(a)</w:t>
      </w:r>
      <w:r w:rsidRPr="00D87145">
        <w:rPr>
          <w:snapToGrid w:val="0"/>
          <w:szCs w:val="24"/>
        </w:rPr>
        <w:tab/>
        <w:t>Any work or service exacted in virtue of compulsory military service laws and which is of a purely military character;</w:t>
      </w:r>
    </w:p>
    <w:p w:rsidR="000D5FAD" w:rsidRPr="00D87145" w:rsidRDefault="000D5FAD" w:rsidP="000D5FAD">
      <w:pPr>
        <w:rPr>
          <w:snapToGrid w:val="0"/>
          <w:szCs w:val="24"/>
        </w:rPr>
      </w:pPr>
      <w:r w:rsidRPr="00D87145">
        <w:rPr>
          <w:snapToGrid w:val="0"/>
          <w:szCs w:val="24"/>
        </w:rPr>
        <w:tab/>
        <w:t>(b)</w:t>
      </w:r>
      <w:r w:rsidRPr="00D87145">
        <w:rPr>
          <w:snapToGrid w:val="0"/>
          <w:szCs w:val="24"/>
        </w:rPr>
        <w:tab/>
        <w:t>Any work or service which forms part of the normal civic obligations of the citizens of a ful</w:t>
      </w:r>
      <w:r w:rsidRPr="00D87145">
        <w:t xml:space="preserve">ly </w:t>
      </w:r>
      <w:r w:rsidRPr="00D87145">
        <w:rPr>
          <w:snapToGrid w:val="0"/>
          <w:szCs w:val="24"/>
        </w:rPr>
        <w:t>self-governing country;</w:t>
      </w:r>
    </w:p>
    <w:p w:rsidR="000D5FAD" w:rsidRPr="00D87145" w:rsidRDefault="000D5FAD" w:rsidP="000D5FAD">
      <w:r w:rsidRPr="00D87145">
        <w:rPr>
          <w:snapToGrid w:val="0"/>
          <w:szCs w:val="24"/>
        </w:rPr>
        <w:tab/>
        <w:t>(c)</w:t>
      </w:r>
      <w:r w:rsidRPr="00D87145">
        <w:rPr>
          <w:snapToGrid w:val="0"/>
          <w:szCs w:val="24"/>
        </w:rPr>
        <w:tab/>
        <w:t>Any work or service exacted from any person as a consequence of a conviction in a court of law, provided that the said work or service is carried out under the supervision and control of a public authority and that the said</w:t>
      </w:r>
      <w:r w:rsidRPr="00D87145">
        <w:t xml:space="preserve"> person is not hired to or placed at the disposal of private individuals, companies or associations;</w:t>
      </w:r>
    </w:p>
    <w:p w:rsidR="000D5FAD" w:rsidRPr="00D87145" w:rsidRDefault="000D5FAD" w:rsidP="000D5FAD">
      <w:r w:rsidRPr="00D87145">
        <w:rPr>
          <w:snapToGrid w:val="0"/>
          <w:szCs w:val="24"/>
        </w:rPr>
        <w:tab/>
        <w:t>(d)</w:t>
      </w:r>
      <w:r w:rsidRPr="00D87145">
        <w:rPr>
          <w:snapToGrid w:val="0"/>
          <w:szCs w:val="24"/>
        </w:rPr>
        <w:tab/>
        <w:t>Any work or service exacted in cases of emergency, that is to say, in the event of war or of a calamity or threatened calamity, such as fire, flood, f</w:t>
      </w:r>
      <w:r w:rsidRPr="00D87145">
        <w:t>amine, earthquake, violent epidemic or epizootic diseases, invasion by animal, insect or vegetable pests, and in general any circumstance that would endanger the existence or the well-being of the whole or part of the population;</w:t>
      </w:r>
    </w:p>
    <w:p w:rsidR="000D5FAD" w:rsidRPr="00D87145" w:rsidRDefault="000D5FAD" w:rsidP="000D5FAD">
      <w:r w:rsidRPr="00D87145">
        <w:rPr>
          <w:snapToGrid w:val="0"/>
          <w:szCs w:val="24"/>
        </w:rPr>
        <w:tab/>
        <w:t>(e)</w:t>
      </w:r>
      <w:r w:rsidRPr="00D87145">
        <w:rPr>
          <w:snapToGrid w:val="0"/>
          <w:szCs w:val="24"/>
        </w:rPr>
        <w:tab/>
        <w:t>Minor communal servic</w:t>
      </w:r>
      <w:r w:rsidRPr="00D87145">
        <w:t>es of a kind which, being performed by the members of the community in the direct interest of the said community, can therefore be considered as normal civic obligations incumbent upon the members of the community, provided that the members of the community or their direct representatives shall have the right to be consulted in regard to the need for such services and have offered themselves voluntarily”</w:t>
      </w:r>
      <w:r w:rsidR="001F5EB9">
        <w:t>.</w:t>
      </w:r>
    </w:p>
    <w:p w:rsidR="00D17E28" w:rsidRPr="00D87145" w:rsidRDefault="000D5FAD" w:rsidP="00D17E28">
      <w:pPr>
        <w:adjustRightInd w:val="0"/>
        <w:snapToGrid w:val="0"/>
        <w:rPr>
          <w:snapToGrid w:val="0"/>
          <w:szCs w:val="24"/>
        </w:rPr>
      </w:pPr>
      <w:r w:rsidRPr="00D87145">
        <w:rPr>
          <w:snapToGrid w:val="0"/>
          <w:szCs w:val="24"/>
        </w:rPr>
        <w:t>90.</w:t>
      </w:r>
      <w:r w:rsidRPr="00D87145">
        <w:rPr>
          <w:snapToGrid w:val="0"/>
          <w:szCs w:val="24"/>
        </w:rPr>
        <w:tab/>
        <w:t xml:space="preserve">In addition, employers may not discriminate on the basis of the sex, age or nationality of workers </w:t>
      </w:r>
      <w:r w:rsidRPr="00D87145">
        <w:t xml:space="preserve">when making decisions relating, in particular, to recruitment, performance or </w:t>
      </w:r>
      <w:r w:rsidR="00EE700B">
        <w:br w:type="page"/>
      </w:r>
      <w:r w:rsidRPr="00D87145">
        <w:t xml:space="preserve">assignment of work, vocational training, advancement, promotion, remuneration, provision of social benefits, disciplinary action or termination of employment contract, legal restrictions apart. The same prohibition applies to discrimination on the grounds of a worker’s membership or lack of membership of a trade union or his trade union activity or origin or opinions -particularly </w:t>
      </w:r>
      <w:r w:rsidR="00D17E28" w:rsidRPr="00D87145">
        <w:rPr>
          <w:snapToGrid w:val="0"/>
          <w:szCs w:val="24"/>
        </w:rPr>
        <w:t>those of a religious or political nature. This, in essence, is the requirement set forth in articles 6 and 7.</w:t>
      </w:r>
    </w:p>
    <w:p w:rsidR="00D17E28" w:rsidRPr="00D87145" w:rsidRDefault="00D17E28" w:rsidP="00D17E28">
      <w:pPr>
        <w:adjustRightInd w:val="0"/>
        <w:snapToGrid w:val="0"/>
        <w:rPr>
          <w:snapToGrid w:val="0"/>
          <w:szCs w:val="24"/>
        </w:rPr>
      </w:pPr>
      <w:r w:rsidRPr="00D87145">
        <w:rPr>
          <w:snapToGrid w:val="0"/>
          <w:szCs w:val="24"/>
        </w:rPr>
        <w:t>91.</w:t>
      </w:r>
      <w:r w:rsidRPr="00D87145">
        <w:rPr>
          <w:snapToGrid w:val="0"/>
          <w:szCs w:val="24"/>
        </w:rPr>
        <w:tab/>
        <w:t>In articles 11-37, the Labour Code regulates apprenticeship contracts, apprentice training centres and the participation of the State, enterprises and institutions in training apprentices.</w:t>
      </w:r>
    </w:p>
    <w:p w:rsidR="00D17E28" w:rsidRPr="00D87145" w:rsidRDefault="00D17E28" w:rsidP="00D17E28">
      <w:pPr>
        <w:adjustRightInd w:val="0"/>
        <w:snapToGrid w:val="0"/>
        <w:rPr>
          <w:snapToGrid w:val="0"/>
          <w:szCs w:val="24"/>
        </w:rPr>
      </w:pPr>
      <w:r w:rsidRPr="00D87145">
        <w:rPr>
          <w:snapToGrid w:val="0"/>
          <w:szCs w:val="24"/>
        </w:rPr>
        <w:t>92.</w:t>
      </w:r>
      <w:r w:rsidRPr="00D87145">
        <w:rPr>
          <w:snapToGrid w:val="0"/>
          <w:szCs w:val="24"/>
        </w:rPr>
        <w:tab/>
        <w:t>Despite the fact that this Code is not applicable to public officials, provision is made for the State’s active involvement. This is illustrated, for example, in article 32, which stipulates that training centres for apprentices are subject to the technical, educational and financial oversight of the State. No financial oversight is provided for private centres.</w:t>
      </w:r>
    </w:p>
    <w:p w:rsidR="00D17E28" w:rsidRPr="00D87145" w:rsidRDefault="00D17E28" w:rsidP="00D17E28">
      <w:pPr>
        <w:adjustRightInd w:val="0"/>
        <w:snapToGrid w:val="0"/>
        <w:rPr>
          <w:snapToGrid w:val="0"/>
          <w:szCs w:val="24"/>
        </w:rPr>
      </w:pPr>
      <w:r w:rsidRPr="00D87145">
        <w:rPr>
          <w:snapToGrid w:val="0"/>
          <w:szCs w:val="24"/>
        </w:rPr>
        <w:t>93.</w:t>
      </w:r>
      <w:r w:rsidRPr="00D87145">
        <w:rPr>
          <w:snapToGrid w:val="0"/>
          <w:szCs w:val="24"/>
        </w:rPr>
        <w:tab/>
        <w:t xml:space="preserve">If such oversight reveals serious shortcomings or breaches of obligations resulting from the Labour Code, the State will take steps to close the centres. In such cases, the State may require the managing body to complete any training courses in progress. Measures to oversee and inspect apprentice training centres are established by decree. </w:t>
      </w:r>
    </w:p>
    <w:p w:rsidR="00D17E28" w:rsidRPr="00D87145" w:rsidRDefault="00D17E28" w:rsidP="00D17E28">
      <w:pPr>
        <w:adjustRightInd w:val="0"/>
        <w:snapToGrid w:val="0"/>
        <w:rPr>
          <w:snapToGrid w:val="0"/>
          <w:szCs w:val="24"/>
        </w:rPr>
      </w:pPr>
      <w:r w:rsidRPr="00D87145">
        <w:rPr>
          <w:snapToGrid w:val="0"/>
          <w:szCs w:val="24"/>
        </w:rPr>
        <w:t>94.</w:t>
      </w:r>
      <w:r w:rsidRPr="00D87145">
        <w:rPr>
          <w:snapToGrid w:val="0"/>
          <w:szCs w:val="24"/>
        </w:rPr>
        <w:tab/>
        <w:t>The Labour Code clearly stipulates the requirement for the State, enterprises and institutions to participate in training apprentices. According to article 35, any enterprise or institution employing at least 10 workers must contribute to the development of apprentice training by participating in the financing of training activities through payment of the annual apprenticeship and vocational training tax set forth in the Finance Act. Enterprises and institutions subject to this tax may seek an exemption if they can show that they have provided training for their own staff.</w:t>
      </w:r>
    </w:p>
    <w:p w:rsidR="00D17E28" w:rsidRPr="00D87145" w:rsidRDefault="00D17E28" w:rsidP="00D17E28">
      <w:pPr>
        <w:adjustRightInd w:val="0"/>
        <w:snapToGrid w:val="0"/>
        <w:rPr>
          <w:snapToGrid w:val="0"/>
          <w:szCs w:val="24"/>
        </w:rPr>
      </w:pPr>
      <w:r w:rsidRPr="00D87145">
        <w:rPr>
          <w:snapToGrid w:val="0"/>
          <w:szCs w:val="24"/>
        </w:rPr>
        <w:t>95.</w:t>
      </w:r>
      <w:r w:rsidRPr="00D87145">
        <w:rPr>
          <w:snapToGrid w:val="0"/>
          <w:szCs w:val="24"/>
        </w:rPr>
        <w:tab/>
        <w:t xml:space="preserve">The State’s intervention may take the form of a subsidy. Article 37 specifies that apprentice training centres may receive subsidies for equipment and operations from the State, local authorities and public institutions. </w:t>
      </w:r>
    </w:p>
    <w:p w:rsidR="00D17E28" w:rsidRPr="00D87145" w:rsidRDefault="00D17E28" w:rsidP="00D17E28">
      <w:pPr>
        <w:adjustRightInd w:val="0"/>
        <w:snapToGrid w:val="0"/>
        <w:rPr>
          <w:snapToGrid w:val="0"/>
          <w:szCs w:val="24"/>
        </w:rPr>
      </w:pPr>
      <w:r w:rsidRPr="00D87145">
        <w:rPr>
          <w:snapToGrid w:val="0"/>
          <w:szCs w:val="24"/>
        </w:rPr>
        <w:t>96.</w:t>
      </w:r>
      <w:r w:rsidRPr="00D87145">
        <w:rPr>
          <w:snapToGrid w:val="0"/>
          <w:szCs w:val="24"/>
        </w:rPr>
        <w:tab/>
        <w:t xml:space="preserve">As far as workers are concerned, under articles 38-45, they may receive vocational training, as well as skills upgrading and in-service training. Pursuant to article 46 of the Labour Code, workers must have the opportunity for promotion. This entails providing workers with the means to facilitate their access to a higher post or to guidance in </w:t>
      </w:r>
      <w:r w:rsidR="00C6083D">
        <w:rPr>
          <w:snapToGrid w:val="0"/>
          <w:szCs w:val="24"/>
        </w:rPr>
        <w:t>preparing for a new occupation.</w:t>
      </w:r>
    </w:p>
    <w:p w:rsidR="00D17E28" w:rsidRPr="00D87145" w:rsidRDefault="00D17E28" w:rsidP="00D17E28">
      <w:pPr>
        <w:adjustRightInd w:val="0"/>
        <w:snapToGrid w:val="0"/>
        <w:rPr>
          <w:snapToGrid w:val="0"/>
          <w:szCs w:val="24"/>
        </w:rPr>
      </w:pPr>
      <w:r w:rsidRPr="00D87145">
        <w:rPr>
          <w:snapToGrid w:val="0"/>
          <w:szCs w:val="24"/>
        </w:rPr>
        <w:t>97.</w:t>
      </w:r>
      <w:r w:rsidRPr="00D87145">
        <w:rPr>
          <w:snapToGrid w:val="0"/>
          <w:szCs w:val="24"/>
        </w:rPr>
        <w:tab/>
        <w:t xml:space="preserve">The adoption of the Labour Code was followed by the signing of a General Collective Convention in 2002. Article 1 states that the purpose of the convention is to regulate labour relations between employers and workers - in keeping with the definition given in article 339 of the Labour Code - irrespective of their sex, origin or status, in companies operating anywhere in the territory of the Republic of Chad. </w:t>
      </w:r>
    </w:p>
    <w:p w:rsidR="00EE700B" w:rsidRDefault="00D17E28" w:rsidP="00D17E28">
      <w:pPr>
        <w:adjustRightInd w:val="0"/>
        <w:snapToGrid w:val="0"/>
        <w:rPr>
          <w:snapToGrid w:val="0"/>
          <w:szCs w:val="24"/>
        </w:rPr>
      </w:pPr>
      <w:r w:rsidRPr="00D87145">
        <w:rPr>
          <w:snapToGrid w:val="0"/>
          <w:szCs w:val="24"/>
        </w:rPr>
        <w:t>98.</w:t>
      </w:r>
      <w:r w:rsidRPr="00D87145">
        <w:rPr>
          <w:snapToGrid w:val="0"/>
          <w:szCs w:val="24"/>
        </w:rPr>
        <w:tab/>
        <w:t>This convention places particular emphasis on the free exercise of trade union rights and on staff representation. Under article 9, the contracting parties recognize the right to freedom of opinion and the right freely to join a staff union that has been set up in accordance with the provisions of article 294 of the Labour Code.</w:t>
      </w:r>
    </w:p>
    <w:p w:rsidR="00D17E28" w:rsidRPr="00D87145" w:rsidRDefault="00D17E28" w:rsidP="00D17E28">
      <w:pPr>
        <w:adjustRightInd w:val="0"/>
        <w:snapToGrid w:val="0"/>
        <w:rPr>
          <w:snapToGrid w:val="0"/>
          <w:szCs w:val="24"/>
        </w:rPr>
      </w:pPr>
      <w:r w:rsidRPr="00D87145">
        <w:rPr>
          <w:snapToGrid w:val="0"/>
          <w:szCs w:val="24"/>
        </w:rPr>
        <w:t>99.</w:t>
      </w:r>
      <w:r w:rsidRPr="00D87145">
        <w:rPr>
          <w:snapToGrid w:val="0"/>
          <w:szCs w:val="24"/>
        </w:rPr>
        <w:tab/>
        <w:t xml:space="preserve">When making decisions, employers commit themselves: </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Not to take into consideration workers’ membership or lack of membership of a trade union or their exercise or lack of exercise of trade union responsibilities</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Not to base their decisions regarding recruitment, performance or assignment of work, disciplinary measures, measures relating to remuneration, dismissal or advancement, provision of social benefits or vocational training, on workers’ political or philosophical opinions, or social, racial, national, tribal or other origins</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Not to exert pressure or to adopt discriminatory measures in favour of or against members of a trade union organization</w:t>
      </w:r>
    </w:p>
    <w:p w:rsidR="00D17E28" w:rsidRPr="00D87145" w:rsidRDefault="00D17E28" w:rsidP="00D17E28">
      <w:pPr>
        <w:adjustRightInd w:val="0"/>
        <w:snapToGrid w:val="0"/>
        <w:rPr>
          <w:snapToGrid w:val="0"/>
          <w:szCs w:val="24"/>
        </w:rPr>
      </w:pPr>
      <w:r w:rsidRPr="00D87145">
        <w:rPr>
          <w:snapToGrid w:val="0"/>
          <w:szCs w:val="24"/>
        </w:rPr>
        <w:t>100.</w:t>
      </w:r>
      <w:r w:rsidRPr="00D87145">
        <w:rPr>
          <w:snapToGrid w:val="0"/>
          <w:szCs w:val="24"/>
        </w:rPr>
        <w:tab/>
        <w:t xml:space="preserve">For their part, workers commit themselves, with regard to work, as well as to social benefits and vocational training, not to take into consideration workers’ membership or lack of membership of a particular trade union, to respect the right to freedom of opinion and not to exert any pressure that might hamper the free exercise of trade union rights within the occupation or the right to work within the company. The contracting parties agree to consider the company to be a workplace, to strictly observe the above-mentioned commitments and to ensure full compliance with them. </w:t>
      </w:r>
    </w:p>
    <w:p w:rsidR="00D17E28" w:rsidRPr="00D87145" w:rsidRDefault="00D17E28" w:rsidP="00D17E28">
      <w:pPr>
        <w:adjustRightInd w:val="0"/>
        <w:snapToGrid w:val="0"/>
        <w:rPr>
          <w:snapToGrid w:val="0"/>
          <w:szCs w:val="24"/>
        </w:rPr>
      </w:pPr>
      <w:r w:rsidRPr="00D87145">
        <w:rPr>
          <w:snapToGrid w:val="0"/>
          <w:szCs w:val="24"/>
        </w:rPr>
        <w:t>101.</w:t>
      </w:r>
      <w:r w:rsidRPr="00D87145">
        <w:rPr>
          <w:snapToGrid w:val="0"/>
          <w:szCs w:val="24"/>
        </w:rPr>
        <w:tab/>
        <w:t xml:space="preserve">Chad has taken the following measures in the area of vocational training: </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The establishment, in 1993, pursuant to Decree No. 165/PR/PM/MPC of 31 December 1993, of the National Committee for Linking Education and Training to Employment (CONEFE), whose mission is to match training policy to employment (1990)</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 xml:space="preserve">The establishment of a number of university institutes in various cities across the country, including the University Institute of Agronomy of Sarh, the Adam Barka University of Abéché, </w:t>
      </w:r>
      <w:bookmarkStart w:id="20" w:name="OLE_LINK1"/>
      <w:r w:rsidRPr="00D87145">
        <w:rPr>
          <w:snapToGrid w:val="0"/>
          <w:szCs w:val="24"/>
        </w:rPr>
        <w:t>the Polytechnic Institute</w:t>
      </w:r>
      <w:bookmarkEnd w:id="20"/>
      <w:r w:rsidRPr="00D87145">
        <w:rPr>
          <w:snapToGrid w:val="0"/>
          <w:szCs w:val="24"/>
        </w:rPr>
        <w:t xml:space="preserve"> of Mongo, the Business Institute of Moundon and the Higher School of Exact and Applied Sciences of Bongor</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The renovation and establishment of teacher-training colleges</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The liberalization of the vocational training sector through the grant of permits to a large number of private vocational training centres fun</w:t>
      </w:r>
      <w:r w:rsidR="0091307D">
        <w:rPr>
          <w:snapToGrid w:val="0"/>
          <w:szCs w:val="24"/>
        </w:rPr>
        <w:t>ctioning legally throughout the </w:t>
      </w:r>
      <w:r w:rsidRPr="00D87145">
        <w:rPr>
          <w:snapToGrid w:val="0"/>
          <w:szCs w:val="24"/>
        </w:rPr>
        <w:t>country in various fields, such as industry, engineering, information technology, office automation, the hotel business, communication, health, banking, law, social sciences, etc.</w:t>
      </w:r>
    </w:p>
    <w:p w:rsidR="00D17E28" w:rsidRPr="00D87145" w:rsidRDefault="00D17E28" w:rsidP="003D7F8C">
      <w:pPr>
        <w:numPr>
          <w:ilvl w:val="0"/>
          <w:numId w:val="6"/>
        </w:numPr>
        <w:tabs>
          <w:tab w:val="clear" w:pos="8957"/>
        </w:tabs>
        <w:adjustRightInd w:val="0"/>
        <w:snapToGrid w:val="0"/>
        <w:rPr>
          <w:snapToGrid w:val="0"/>
          <w:szCs w:val="24"/>
        </w:rPr>
      </w:pPr>
      <w:r w:rsidRPr="00D87145">
        <w:rPr>
          <w:snapToGrid w:val="0"/>
          <w:szCs w:val="24"/>
        </w:rPr>
        <w:t>The grant and renewal of training and further training scholarships to select workers engaged in the fields of health, higher education, finance, etc.</w:t>
      </w:r>
    </w:p>
    <w:p w:rsidR="00D17E28" w:rsidRPr="00D87145" w:rsidRDefault="00D17E28" w:rsidP="00D17E28">
      <w:pPr>
        <w:adjustRightInd w:val="0"/>
        <w:snapToGrid w:val="0"/>
        <w:rPr>
          <w:snapToGrid w:val="0"/>
          <w:szCs w:val="24"/>
        </w:rPr>
      </w:pPr>
      <w:r w:rsidRPr="00D87145">
        <w:rPr>
          <w:snapToGrid w:val="0"/>
          <w:szCs w:val="24"/>
        </w:rPr>
        <w:t>102.</w:t>
      </w:r>
      <w:r w:rsidRPr="00D87145">
        <w:rPr>
          <w:snapToGrid w:val="0"/>
          <w:szCs w:val="24"/>
        </w:rPr>
        <w:tab/>
        <w:t xml:space="preserve">Noteworthy accomplishments are recognized by the civil service through the recruitment of graduates from the teacher-training colleges, the Faculty of Health Sciences, the National Institute of Health Workers and Social Services, the National Institute of Youth and Sports, the National Institute of Public Works, etc. </w:t>
      </w:r>
    </w:p>
    <w:p w:rsidR="00D17E28" w:rsidRPr="00D87145" w:rsidRDefault="00A47ACB" w:rsidP="00D17E28">
      <w:pPr>
        <w:adjustRightInd w:val="0"/>
        <w:snapToGrid w:val="0"/>
        <w:rPr>
          <w:snapToGrid w:val="0"/>
          <w:szCs w:val="24"/>
        </w:rPr>
      </w:pPr>
      <w:r>
        <w:rPr>
          <w:snapToGrid w:val="0"/>
          <w:szCs w:val="24"/>
        </w:rPr>
        <w:t xml:space="preserve">102 bis.  </w:t>
      </w:r>
      <w:r w:rsidR="00D17E28" w:rsidRPr="00D87145">
        <w:rPr>
          <w:snapToGrid w:val="0"/>
          <w:szCs w:val="24"/>
        </w:rPr>
        <w:t xml:space="preserve">Although Chad has experienced some improvement in employment as a result of petroleum production activities, certain constraints have brought about a progressive reduction in the workforce and have added to a new wave of unemployed skilled workers. This was the case of the former employees of Tchad-Cameroun Constructors (TCC), a large proportion of whom were dismissed following the downsizing of the company’s activities at its petroleum site. These former employees have recently filed suit against TCC over the non-payment of earned overtime. This suit, which has taken the parties as far as the Supreme Court, has resulted in recognition being given to the rights of the former employees and in securing payment of their overtime. We wish to highlight in particular the contribution of the Union of Trade Unions of Chad and that of the Government in settling this matter. </w:t>
      </w:r>
    </w:p>
    <w:p w:rsidR="00D17E28" w:rsidRPr="00D87145" w:rsidRDefault="00D17E28" w:rsidP="00D17E28">
      <w:pPr>
        <w:adjustRightInd w:val="0"/>
        <w:snapToGrid w:val="0"/>
        <w:rPr>
          <w:snapToGrid w:val="0"/>
          <w:szCs w:val="24"/>
        </w:rPr>
      </w:pPr>
      <w:r w:rsidRPr="00D87145">
        <w:rPr>
          <w:snapToGrid w:val="0"/>
          <w:szCs w:val="24"/>
        </w:rPr>
        <w:t>103.</w:t>
      </w:r>
      <w:r w:rsidRPr="00D87145">
        <w:rPr>
          <w:snapToGrid w:val="0"/>
          <w:szCs w:val="24"/>
        </w:rPr>
        <w:tab/>
        <w:t>Projects to support microenterprises are operational, but beca</w:t>
      </w:r>
      <w:r w:rsidR="00EE700B">
        <w:rPr>
          <w:snapToGrid w:val="0"/>
          <w:szCs w:val="24"/>
        </w:rPr>
        <w:t>use of a lack of funding, their </w:t>
      </w:r>
      <w:r w:rsidRPr="00D87145">
        <w:rPr>
          <w:snapToGrid w:val="0"/>
          <w:szCs w:val="24"/>
        </w:rPr>
        <w:t>effects are not very visible for the time being. The establishment of the Ministry of Solidarity and Microcredit in 2006 is a reflection of the Government’s wish to encourage the promotion of the entrepreneurial sector. The Government supports the initiatives of cooperative savings and credit associations, which have recently gone through some very critical times as a result of their members’ mismanagement. Efforts are currently under way to restore trust in these microfinance institutions on the part of their cooperation partners. Discrimination in employment is formally prohibited. Chad ratified the ILO Discrimination (Employment and Occupation) Convention, 1958 (No. 111) on 29 March 1966.</w:t>
      </w:r>
    </w:p>
    <w:p w:rsidR="00D17E28" w:rsidRPr="00D87145" w:rsidRDefault="00D17E28" w:rsidP="00D17E28">
      <w:pPr>
        <w:adjustRightInd w:val="0"/>
        <w:snapToGrid w:val="0"/>
        <w:rPr>
          <w:snapToGrid w:val="0"/>
          <w:szCs w:val="24"/>
        </w:rPr>
      </w:pPr>
      <w:r w:rsidRPr="00D87145">
        <w:rPr>
          <w:snapToGrid w:val="0"/>
          <w:szCs w:val="24"/>
        </w:rPr>
        <w:t>104.</w:t>
      </w:r>
      <w:r w:rsidRPr="00D87145">
        <w:rPr>
          <w:snapToGrid w:val="0"/>
          <w:szCs w:val="24"/>
        </w:rPr>
        <w:tab/>
        <w:t xml:space="preserve">As to domestic legislation, Chad’s Constitution guarantees equal access to public employment for all Chadians without discrimination. In accordance with article 1 of the Universal Declaration of Human Rights, which states that “[All] human beings are born free and equal in dignity and rights”, in its Constitution as well as in its labour laws, Chad offers its nationals and foreigners working in its territory equal employment opportunities without distinction as to race, colour, sex, religion, political opinion, nationality or social origin. </w:t>
      </w:r>
    </w:p>
    <w:p w:rsidR="00D17E28" w:rsidRPr="00D87145" w:rsidRDefault="00D17E28" w:rsidP="00D17E28">
      <w:pPr>
        <w:adjustRightInd w:val="0"/>
        <w:snapToGrid w:val="0"/>
        <w:rPr>
          <w:snapToGrid w:val="0"/>
          <w:szCs w:val="24"/>
        </w:rPr>
      </w:pPr>
      <w:r w:rsidRPr="00D87145">
        <w:rPr>
          <w:snapToGrid w:val="0"/>
          <w:szCs w:val="24"/>
        </w:rPr>
        <w:t>105.</w:t>
      </w:r>
      <w:r w:rsidRPr="00D87145">
        <w:rPr>
          <w:snapToGrid w:val="0"/>
          <w:szCs w:val="24"/>
        </w:rPr>
        <w:tab/>
        <w:t xml:space="preserve">Nevertheless, it may be noted that, in certain companies, foreign workers are in some cases given privileged treatment in relation to national workers with the same skills profile. The inequality is seen in terms of remuneration where, for the same post and with the same qualifications, the salary can be as much as three times higher. It was in response to this type of discrimination that the national employees of Esso Tchad staged a series of strikes in 2006 in order to demand equality and fair treatment. </w:t>
      </w:r>
    </w:p>
    <w:p w:rsidR="00D17E28" w:rsidRPr="00D87145" w:rsidRDefault="00D17E28" w:rsidP="00D17E28">
      <w:pPr>
        <w:adjustRightInd w:val="0"/>
        <w:snapToGrid w:val="0"/>
        <w:rPr>
          <w:snapToGrid w:val="0"/>
          <w:szCs w:val="24"/>
        </w:rPr>
      </w:pPr>
      <w:r w:rsidRPr="00D87145">
        <w:rPr>
          <w:snapToGrid w:val="0"/>
          <w:szCs w:val="24"/>
        </w:rPr>
        <w:t>106.</w:t>
      </w:r>
      <w:r w:rsidRPr="00D87145">
        <w:rPr>
          <w:snapToGrid w:val="0"/>
          <w:szCs w:val="24"/>
        </w:rPr>
        <w:tab/>
        <w:t xml:space="preserve">As regards women, sociocultural constraints work against them in practice, with the result that they hold only lesser, lower-paid jobs. </w:t>
      </w:r>
    </w:p>
    <w:p w:rsidR="00D17E28" w:rsidRPr="00D87145" w:rsidRDefault="00D17E28" w:rsidP="00D17E28">
      <w:pPr>
        <w:adjustRightInd w:val="0"/>
        <w:snapToGrid w:val="0"/>
        <w:rPr>
          <w:snapToGrid w:val="0"/>
          <w:szCs w:val="24"/>
        </w:rPr>
      </w:pPr>
      <w:r w:rsidRPr="00D87145">
        <w:rPr>
          <w:snapToGrid w:val="0"/>
          <w:szCs w:val="24"/>
        </w:rPr>
        <w:t>107.</w:t>
      </w:r>
      <w:r w:rsidRPr="00D87145">
        <w:rPr>
          <w:snapToGrid w:val="0"/>
          <w:szCs w:val="24"/>
        </w:rPr>
        <w:tab/>
        <w:t xml:space="preserve">It should also be pointed out that in some organizations or companies, cases may be found of persons holding several posts concurrently. However, the corresponding figures are unavailable. In Chad, the economically active population is characterized by the continuing predominance of plentiful but unskilled labour. In order to ensure the effective exercise of the right to work, international assistance is present in the form of technical, financial and logistic support. </w:t>
      </w:r>
    </w:p>
    <w:p w:rsidR="00D17E28" w:rsidRPr="00D87145" w:rsidRDefault="00D17E28" w:rsidP="00D17E28">
      <w:pPr>
        <w:adjustRightInd w:val="0"/>
        <w:snapToGrid w:val="0"/>
        <w:rPr>
          <w:snapToGrid w:val="0"/>
          <w:szCs w:val="24"/>
        </w:rPr>
      </w:pPr>
      <w:r w:rsidRPr="00D87145">
        <w:rPr>
          <w:snapToGrid w:val="0"/>
          <w:szCs w:val="24"/>
        </w:rPr>
        <w:t>108.</w:t>
      </w:r>
      <w:r w:rsidRPr="00D87145">
        <w:rPr>
          <w:snapToGrid w:val="0"/>
          <w:szCs w:val="24"/>
        </w:rPr>
        <w:tab/>
        <w:t>The minimum wage system is monitored through periodic ph</w:t>
      </w:r>
      <w:r w:rsidR="00EE700B">
        <w:rPr>
          <w:snapToGrid w:val="0"/>
          <w:szCs w:val="24"/>
        </w:rPr>
        <w:t>ysical censuses. It is based on </w:t>
      </w:r>
      <w:r w:rsidRPr="00D87145">
        <w:rPr>
          <w:snapToGrid w:val="0"/>
          <w:szCs w:val="24"/>
        </w:rPr>
        <w:t>the principle of equal pay for work of equal value. The ILO</w:t>
      </w:r>
      <w:r w:rsidR="00EE700B">
        <w:rPr>
          <w:snapToGrid w:val="0"/>
          <w:szCs w:val="24"/>
        </w:rPr>
        <w:t xml:space="preserve"> Equal Remuneration </w:t>
      </w:r>
      <w:r w:rsidR="00EE700B">
        <w:rPr>
          <w:snapToGrid w:val="0"/>
          <w:szCs w:val="24"/>
        </w:rPr>
        <w:br w:type="page"/>
        <w:t xml:space="preserve">Convention, </w:t>
      </w:r>
      <w:r w:rsidRPr="00D87145">
        <w:rPr>
          <w:snapToGrid w:val="0"/>
          <w:szCs w:val="24"/>
        </w:rPr>
        <w:t>1951 (No. 100) has been ratified by Chad. In practice, however, the principle of equal pay for equal work is not always respected. Articles 13-17 of Act No. 17 guarantee such equality in the public administration by specifying that all civil servants are entitled to remuneration for services rendered.</w:t>
      </w:r>
    </w:p>
    <w:p w:rsidR="00D17E28" w:rsidRPr="00D87145" w:rsidRDefault="00D17E28" w:rsidP="00D17E28">
      <w:pPr>
        <w:rPr>
          <w:szCs w:val="24"/>
        </w:rPr>
      </w:pPr>
      <w:r w:rsidRPr="00D87145">
        <w:rPr>
          <w:szCs w:val="24"/>
        </w:rPr>
        <w:t>109.</w:t>
      </w:r>
      <w:r w:rsidRPr="00D87145">
        <w:rPr>
          <w:szCs w:val="24"/>
        </w:rPr>
        <w:tab/>
        <w:t>In Chad, the national classification of occupations is based on the International Standard Classification of Occupations which classifies workers by category. Under article 44 of the Act, an occupation is defined as the body of employees in the same sector of activity, all of whom are subject to the same statute, grouped within the same specialty or area and suited to similar jobs. Each occupation is made up of classes, grades and steps. The class defines the employee’s position within his professional hierarchy. It also defines different qualification levels. Each category is made up of between one and four classes in ascending order: first, second, third and fourth class.</w:t>
      </w:r>
    </w:p>
    <w:p w:rsidR="00D17E28" w:rsidRPr="00D87145" w:rsidRDefault="00D17E28" w:rsidP="00D17E28">
      <w:pPr>
        <w:rPr>
          <w:szCs w:val="24"/>
        </w:rPr>
      </w:pPr>
      <w:r w:rsidRPr="00D87145">
        <w:rPr>
          <w:szCs w:val="24"/>
        </w:rPr>
        <w:t>110.</w:t>
      </w:r>
      <w:r w:rsidRPr="00D87145">
        <w:rPr>
          <w:szCs w:val="24"/>
        </w:rPr>
        <w:tab/>
        <w:t>The grade defines the employee’s position within his professional class hierarchy and indicates different levels of</w:t>
      </w:r>
      <w:r w:rsidRPr="00D87145">
        <w:t xml:space="preserve"> </w:t>
      </w:r>
      <w:r w:rsidRPr="00D87145">
        <w:rPr>
          <w:szCs w:val="24"/>
        </w:rPr>
        <w:t>skill. Each class is made up of three grades in ascending order: initial, standard and final grade. The step defines the employee’s position within the grade hierarchy and indicates different levels of seniority. The number and hierarchy of steps per grade are stipulated by decree of the Council of Ministers.</w:t>
      </w:r>
    </w:p>
    <w:p w:rsidR="00D17E28" w:rsidRPr="00D87145" w:rsidRDefault="00D17E28" w:rsidP="00D17E28">
      <w:pPr>
        <w:rPr>
          <w:szCs w:val="24"/>
        </w:rPr>
      </w:pPr>
      <w:r w:rsidRPr="00D87145">
        <w:rPr>
          <w:szCs w:val="24"/>
        </w:rPr>
        <w:t>111.</w:t>
      </w:r>
      <w:r w:rsidRPr="00D87145">
        <w:rPr>
          <w:szCs w:val="24"/>
        </w:rPr>
        <w:tab/>
        <w:t>The occupations are divided into three categories, designated, in descending order, by the letters A, B and C. Category A includes managerial, planning and monitoring posts and requires at least a basic university degree (“</w:t>
      </w:r>
      <w:r w:rsidRPr="00D87145">
        <w:rPr>
          <w:i/>
          <w:szCs w:val="24"/>
        </w:rPr>
        <w:t>licence</w:t>
      </w:r>
      <w:r w:rsidRPr="00D87145">
        <w:rPr>
          <w:szCs w:val="24"/>
        </w:rPr>
        <w:t>”) combined with professional experience; category B includes high-level administrative and executive jobs, and requires at least a baccalaureate diploma combined with vocational training; category C includes technical and general jobs, and requires at least a general school certificate (“</w:t>
      </w:r>
      <w:r w:rsidRPr="00D87145">
        <w:rPr>
          <w:i/>
          <w:szCs w:val="24"/>
        </w:rPr>
        <w:t>brevet</w:t>
      </w:r>
      <w:r w:rsidRPr="00D87145">
        <w:rPr>
          <w:szCs w:val="24"/>
        </w:rPr>
        <w:t>”), combined with vocational training.</w:t>
      </w:r>
    </w:p>
    <w:p w:rsidR="00D17E28" w:rsidRPr="00D87145" w:rsidRDefault="00D17E28" w:rsidP="00D17E28">
      <w:r w:rsidRPr="00D87145">
        <w:rPr>
          <w:szCs w:val="24"/>
        </w:rPr>
        <w:t>112.</w:t>
      </w:r>
      <w:r w:rsidRPr="00D87145">
        <w:rPr>
          <w:szCs w:val="24"/>
        </w:rPr>
        <w:tab/>
        <w:t xml:space="preserve">The distribution of public-sector incomes is calculated according to two variables: firstly, the employee salary index for employees in categories A, B and C; then, the category, each </w:t>
      </w:r>
      <w:r w:rsidRPr="00D87145">
        <w:t>comprising two classes in descending</w:t>
      </w:r>
      <w:r w:rsidRPr="00D87145">
        <w:rPr>
          <w:szCs w:val="24"/>
        </w:rPr>
        <w:t xml:space="preserve"> order: second class and first class, with each class divided into steps. Certain employees are grouped in a special class.</w:t>
      </w:r>
    </w:p>
    <w:p w:rsidR="00D17E28" w:rsidRPr="00D87145" w:rsidRDefault="00D17E28" w:rsidP="00D17E28">
      <w:r w:rsidRPr="00D87145">
        <w:rPr>
          <w:szCs w:val="24"/>
        </w:rPr>
        <w:t>113.</w:t>
      </w:r>
      <w:r w:rsidRPr="00D87145">
        <w:rPr>
          <w:szCs w:val="24"/>
        </w:rPr>
        <w:tab/>
        <w:t xml:space="preserve">The salaries of government officials are calculated on the basis both of their index and their category. Whether the </w:t>
      </w:r>
      <w:r w:rsidRPr="00D87145">
        <w:t>salary is high or low thus depends on the index value. Domestic staff and other employees of non-registered premises are not protected.</w:t>
      </w:r>
    </w:p>
    <w:p w:rsidR="00B17DBD" w:rsidRPr="00D87145" w:rsidRDefault="00D17E28" w:rsidP="00B17DBD">
      <w:pPr>
        <w:rPr>
          <w:b/>
          <w:bCs/>
          <w:snapToGrid w:val="0"/>
        </w:rPr>
      </w:pPr>
      <w:r w:rsidRPr="00D87145">
        <w:t>114.</w:t>
      </w:r>
      <w:r w:rsidRPr="00D87145">
        <w:tab/>
        <w:t xml:space="preserve">Private-sector employees are also remunerated according to differentiated categories, with each category comprising steps A to G. Salaries in the private sector tend to be higher than those in the public sector. However, public-sector salaries have risen by 20 per cent since 1996 </w:t>
      </w:r>
      <w:r w:rsidR="00B17DBD" w:rsidRPr="00D87145">
        <w:rPr>
          <w:snapToGrid w:val="0"/>
        </w:rPr>
        <w:t>in relation to the annual budget in so-called priority sectors such as education, health, infrastructure, social affairs and rural development.</w:t>
      </w:r>
    </w:p>
    <w:p w:rsidR="00B17DBD" w:rsidRPr="00D87145" w:rsidRDefault="00B17DBD" w:rsidP="00B17DBD">
      <w:pPr>
        <w:rPr>
          <w:snapToGrid w:val="0"/>
        </w:rPr>
      </w:pPr>
      <w:r w:rsidRPr="00D87145">
        <w:rPr>
          <w:snapToGrid w:val="0"/>
        </w:rPr>
        <w:t>115.</w:t>
      </w:r>
      <w:r w:rsidRPr="00D87145">
        <w:rPr>
          <w:snapToGrid w:val="0"/>
        </w:rPr>
        <w:tab/>
        <w:t>Generally speaking, salaries have not risen significantly, despite the Government’s efforts in this respect. The trade unions have deemed these efforts inadequate and have called repeated strikes. The devaluation of the CFA franc has affected household purchasing power</w:t>
      </w:r>
      <w:r w:rsidR="003E0761">
        <w:rPr>
          <w:snapToGrid w:val="0"/>
        </w:rPr>
        <w:t>,</w:t>
      </w:r>
      <w:r w:rsidRPr="00D87145">
        <w:rPr>
          <w:snapToGrid w:val="0"/>
        </w:rPr>
        <w:t xml:space="preserve"> while petroleum exploitation has exacerbated inflation and lowered purchasing power.</w:t>
      </w:r>
    </w:p>
    <w:p w:rsidR="00B17DBD" w:rsidRPr="00D87145" w:rsidRDefault="00B17DBD" w:rsidP="00B17DBD">
      <w:pPr>
        <w:rPr>
          <w:snapToGrid w:val="0"/>
        </w:rPr>
      </w:pPr>
      <w:r w:rsidRPr="00D87145">
        <w:rPr>
          <w:snapToGrid w:val="0"/>
        </w:rPr>
        <w:t>116.</w:t>
      </w:r>
      <w:r w:rsidRPr="00D87145">
        <w:rPr>
          <w:snapToGrid w:val="0"/>
        </w:rPr>
        <w:tab/>
        <w:t>Article 224 of the Labour Code regulates health and safety at work. However, measures are still needed to ensure effective application of these provisions in view of the limited number of labour inspectors trained for the job, as well as the leniency of officials and the inadequate funding that make the mechanism ineffective. Pursuant to Act No. 17, a medical council was established responsible for all workplace health and safety issues as well as medical issues affecting employees (art. 31).</w:t>
      </w:r>
    </w:p>
    <w:p w:rsidR="00B17DBD" w:rsidRPr="00D87145" w:rsidRDefault="00B17DBD" w:rsidP="00B17DBD">
      <w:pPr>
        <w:rPr>
          <w:snapToGrid w:val="0"/>
        </w:rPr>
      </w:pPr>
      <w:r w:rsidRPr="00D87145">
        <w:rPr>
          <w:snapToGrid w:val="0"/>
        </w:rPr>
        <w:t>117.</w:t>
      </w:r>
      <w:r w:rsidRPr="00D87145">
        <w:rPr>
          <w:snapToGrid w:val="0"/>
        </w:rPr>
        <w:tab/>
        <w:t>In Chad, nobody is excluded from the scope of labour legislation. However, it is very difficult to ensure effective monitoring of the majority of informal-sector activities owing to tax evasion. This applies to millers, welders and fuel vendors, inter alia.</w:t>
      </w:r>
    </w:p>
    <w:p w:rsidR="00B17DBD" w:rsidRPr="00D87145" w:rsidRDefault="00B17DBD" w:rsidP="00B17DBD">
      <w:pPr>
        <w:rPr>
          <w:snapToGrid w:val="0"/>
        </w:rPr>
      </w:pPr>
      <w:r w:rsidRPr="00D87145">
        <w:rPr>
          <w:snapToGrid w:val="0"/>
        </w:rPr>
        <w:t>118</w:t>
      </w:r>
      <w:r w:rsidRPr="00D87145">
        <w:rPr>
          <w:bCs/>
          <w:snapToGrid w:val="0"/>
        </w:rPr>
        <w:t>.</w:t>
      </w:r>
      <w:r w:rsidRPr="00D87145">
        <w:rPr>
          <w:b/>
          <w:bCs/>
          <w:snapToGrid w:val="0"/>
        </w:rPr>
        <w:tab/>
      </w:r>
      <w:r w:rsidRPr="00D87145">
        <w:rPr>
          <w:bCs/>
          <w:snapToGrid w:val="0"/>
        </w:rPr>
        <w:t>Following ratification of</w:t>
      </w:r>
      <w:r w:rsidRPr="00D87145">
        <w:rPr>
          <w:snapToGrid w:val="0"/>
        </w:rPr>
        <w:t xml:space="preserve"> the ILO Equal Remuneration Convention, 1951 (No. 100) on 29 March 1966, Chad enshrined this principle in article 246 of the Labour Code. Article 247, for its part, stipulates that the various components of remuneration should be identical for men and women, thus incorporating the principle of non-discrimination. Women, however, remain underrepresented in salaried employment. A bill on quotas has been drafted to redress this inequality and procedures are currently under way for its adoption. Rural women, who comprise the most significant subgroup, are marginalized, even though they represent a significant proportion of the labour force (45 per cent in the agricultural sector). The CHD/00/P07 gender project, launched in 2001, lays down a twofold strategy:</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Awareness-raising and education efforts among women on family well-being, the status and role of women in the community and the promotion of schooling for girls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Provision of financial and technical support for rural women’s associations by making credit available through income-generating activities in order to strengthen their purchasing power. This project covers 500 associations in more than 400 villages, with 213 associations receiving credit to date</w:t>
      </w:r>
    </w:p>
    <w:p w:rsidR="00B17DBD" w:rsidRPr="00D87145" w:rsidRDefault="00B17DBD" w:rsidP="00B17DBD">
      <w:pPr>
        <w:tabs>
          <w:tab w:val="num" w:pos="-32767"/>
        </w:tabs>
        <w:rPr>
          <w:snapToGrid w:val="0"/>
        </w:rPr>
      </w:pPr>
      <w:r w:rsidRPr="00D87145">
        <w:rPr>
          <w:snapToGrid w:val="0"/>
        </w:rPr>
        <w:t>119</w:t>
      </w:r>
      <w:r w:rsidRPr="00D87145">
        <w:rPr>
          <w:bCs/>
          <w:snapToGrid w:val="0"/>
        </w:rPr>
        <w:t>.</w:t>
      </w:r>
      <w:r w:rsidRPr="00D87145">
        <w:rPr>
          <w:b/>
          <w:bCs/>
          <w:snapToGrid w:val="0"/>
        </w:rPr>
        <w:tab/>
      </w:r>
      <w:r w:rsidRPr="00D87145">
        <w:rPr>
          <w:bCs/>
          <w:snapToGrid w:val="0"/>
        </w:rPr>
        <w:t>A</w:t>
      </w:r>
      <w:r w:rsidRPr="00D87145">
        <w:rPr>
          <w:snapToGrid w:val="0"/>
        </w:rPr>
        <w:t>rticle 209 of the Labour Code regulates weekly rest, which is usually accorded on a Sunday. No difficulties have been encountered in applying this provision. Although the State remains the chief employer, the trend is towards liberalization of the labour market. The private sector receives more job applications at all skill levels because of the higher salaries it offers. However, in view of the insufficiency of job opportunities in the private sector, the State remains the largest employer. The International Labour Organization and International Labour Office provide international assistance in the form of support for Chad’s trade union movement.</w:t>
      </w:r>
    </w:p>
    <w:p w:rsidR="00B17DBD" w:rsidRPr="00D87145" w:rsidRDefault="00B17DBD" w:rsidP="00B17DBD">
      <w:pPr>
        <w:pStyle w:val="Heading1"/>
        <w:rPr>
          <w:snapToGrid w:val="0"/>
        </w:rPr>
      </w:pPr>
      <w:bookmarkStart w:id="21" w:name="_Toc219604327"/>
      <w:bookmarkStart w:id="22" w:name="_Toc226515267"/>
      <w:r w:rsidRPr="00D87145">
        <w:rPr>
          <w:snapToGrid w:val="0"/>
        </w:rPr>
        <w:t xml:space="preserve">ARTICLE 8: </w:t>
      </w:r>
      <w:bookmarkEnd w:id="21"/>
      <w:r w:rsidRPr="00D87145">
        <w:rPr>
          <w:snapToGrid w:val="0"/>
        </w:rPr>
        <w:t xml:space="preserve"> TRADE UNION RIGHTS</w:t>
      </w:r>
      <w:bookmarkEnd w:id="22"/>
    </w:p>
    <w:p w:rsidR="00B17DBD" w:rsidRPr="00D87145" w:rsidRDefault="00B17DBD" w:rsidP="00B17DBD">
      <w:pPr>
        <w:rPr>
          <w:bCs/>
          <w:snapToGrid w:val="0"/>
        </w:rPr>
      </w:pPr>
      <w:r w:rsidRPr="00D87145">
        <w:rPr>
          <w:snapToGrid w:val="0"/>
        </w:rPr>
        <w:t>120.</w:t>
      </w:r>
      <w:r w:rsidRPr="00D87145">
        <w:rPr>
          <w:snapToGrid w:val="0"/>
        </w:rPr>
        <w:tab/>
        <w:t>Chad is party to a number of ILO conventions. Article 28 of the Constitution recognizes the freedom of association. Every citizen is accordingly free to belong to the trade union of his choice. Act No. 17/PR/2001 of 31 December 2001 accords this same right to civil servants (art. 8).</w:t>
      </w:r>
    </w:p>
    <w:p w:rsidR="00EE700B" w:rsidRDefault="00B17DBD" w:rsidP="00B17DBD">
      <w:pPr>
        <w:rPr>
          <w:snapToGrid w:val="0"/>
        </w:rPr>
      </w:pPr>
      <w:r w:rsidRPr="00D87145">
        <w:rPr>
          <w:snapToGrid w:val="0"/>
        </w:rPr>
        <w:t>121.</w:t>
      </w:r>
      <w:r w:rsidRPr="00D87145">
        <w:rPr>
          <w:snapToGrid w:val="0"/>
        </w:rPr>
        <w:tab/>
        <w:t>In the private sector, the requirements for establishing trade unions are regulated by articles 294 and 295 of the Labour Code.</w:t>
      </w:r>
    </w:p>
    <w:p w:rsidR="00B17DBD" w:rsidRPr="00D87145" w:rsidRDefault="00B17DBD" w:rsidP="00B17DBD">
      <w:pPr>
        <w:rPr>
          <w:bCs/>
          <w:snapToGrid w:val="0"/>
        </w:rPr>
      </w:pPr>
      <w:r w:rsidRPr="00D87145">
        <w:rPr>
          <w:snapToGrid w:val="0"/>
        </w:rPr>
        <w:t>122.</w:t>
      </w:r>
      <w:r w:rsidRPr="00D87145">
        <w:rPr>
          <w:snapToGrid w:val="0"/>
        </w:rPr>
        <w:tab/>
        <w:t>Members of the armed and defence forces, police officers and gendarmes do not enjoy the right to strike, nor do diplomatic staff and magistrates. Prior authorization is required to establish a trade union, a measure introduced to prevent trade union anarchy. Trade unions enjoy the right to federate, to form confederations and to affiliate with international trade unions. No restrictions are placed on such affiliations.</w:t>
      </w:r>
    </w:p>
    <w:p w:rsidR="00B17DBD" w:rsidRPr="00D87145" w:rsidRDefault="00B17DBD" w:rsidP="00B17DBD">
      <w:pPr>
        <w:rPr>
          <w:snapToGrid w:val="0"/>
        </w:rPr>
      </w:pPr>
      <w:r w:rsidRPr="00D87145">
        <w:rPr>
          <w:snapToGrid w:val="0"/>
        </w:rPr>
        <w:t>123.</w:t>
      </w:r>
      <w:r w:rsidRPr="00D87145">
        <w:rPr>
          <w:snapToGrid w:val="0"/>
        </w:rPr>
        <w:tab/>
        <w:t>Article 299, fifth paragraph, of the Labour Code provides for restrictions on the activities of a trade union that conflict with regulations in force. However, no such conflict has been registered. The following trade union federations have been formed:</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The Union of Trade Unions of Chad (UST)</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The Free Confederation of Workers of Chad (CLTT)</w:t>
      </w:r>
    </w:p>
    <w:p w:rsidR="00B17DBD" w:rsidRPr="00D87145" w:rsidRDefault="00B17DBD" w:rsidP="00B17DBD">
      <w:pPr>
        <w:tabs>
          <w:tab w:val="num" w:pos="-32767"/>
        </w:tabs>
        <w:rPr>
          <w:snapToGrid w:val="0"/>
        </w:rPr>
      </w:pPr>
      <w:r w:rsidRPr="00D87145">
        <w:rPr>
          <w:snapToGrid w:val="0"/>
        </w:rPr>
        <w:t>These two large trade union entities play a very important role in strengthening human rights and democracy in Chad by publicizing national and international instruments concerning labour rights and the rights and responsibilities of citizens.</w:t>
      </w:r>
    </w:p>
    <w:p w:rsidR="00B17DBD" w:rsidRPr="00D87145" w:rsidRDefault="00B17DBD" w:rsidP="00B17DBD">
      <w:r w:rsidRPr="00D87145">
        <w:t>124.</w:t>
      </w:r>
      <w:r w:rsidRPr="00D87145">
        <w:tab/>
        <w:t>A worker’s right to strike is recognized in the Constitution (arts. 28 and 29), the Labour Code (art. 456) and Act No. 17/PR/2001 (art. 8). The procedure for initiating a strike is laid out in article 457 of the Labour Code, which makes it conditional upon six working days’ notice being given and public order being respected. Except in the case of magistrates, law-enforcement and security officers, servicemen and other military professionals, no legislative provisions regulate public-sector employees’ right to strike.</w:t>
      </w:r>
    </w:p>
    <w:p w:rsidR="00B17DBD" w:rsidRPr="00D87145" w:rsidRDefault="00B17DBD" w:rsidP="00B17DBD">
      <w:pPr>
        <w:pStyle w:val="Heading1"/>
        <w:rPr>
          <w:snapToGrid w:val="0"/>
        </w:rPr>
      </w:pPr>
      <w:bookmarkStart w:id="23" w:name="_Toc219604328"/>
      <w:bookmarkStart w:id="24" w:name="_Toc226515268"/>
      <w:r w:rsidRPr="00D87145">
        <w:rPr>
          <w:snapToGrid w:val="0"/>
        </w:rPr>
        <w:t>ARTICLE 9:  THE RIGHT TO SOCIAL SECURITY</w:t>
      </w:r>
      <w:bookmarkEnd w:id="23"/>
      <w:bookmarkEnd w:id="24"/>
    </w:p>
    <w:p w:rsidR="00B17DBD" w:rsidRPr="00D87145" w:rsidRDefault="00B17DBD" w:rsidP="00B17DBD">
      <w:pPr>
        <w:rPr>
          <w:snapToGrid w:val="0"/>
        </w:rPr>
      </w:pPr>
      <w:r w:rsidRPr="00D87145">
        <w:rPr>
          <w:snapToGrid w:val="0"/>
        </w:rPr>
        <w:t>125.</w:t>
      </w:r>
      <w:r w:rsidRPr="00D87145">
        <w:rPr>
          <w:snapToGrid w:val="0"/>
        </w:rPr>
        <w:tab/>
        <w:t>Chad’s National Social Security Fund (CNPS) covers the branches of social security provided for in the ILO Social Security (Minimum Standards) Convention, 1952, (No. 102). There are three branches of social security in Chad, namely: (1) family benefits; (2) old-age benefits, invalidity and survivor’s benefits; (3) employment injury and work-related sickness benefits. The benefits awarded to contributors under these branches are:</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Maternity benefits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Invalidity benefits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Survivor’s benefits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Employment injury benefits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Family benefits</w:t>
      </w:r>
    </w:p>
    <w:p w:rsidR="00B17DBD" w:rsidRPr="00D87145" w:rsidRDefault="00B17DBD" w:rsidP="00B17DBD">
      <w:pPr>
        <w:rPr>
          <w:snapToGrid w:val="0"/>
        </w:rPr>
      </w:pPr>
      <w:r w:rsidRPr="00D87145">
        <w:rPr>
          <w:snapToGrid w:val="0"/>
        </w:rPr>
        <w:t>The following branches include a number of different benefits that may be awarded to contributors:</w:t>
      </w:r>
    </w:p>
    <w:p w:rsidR="00B17DBD" w:rsidRPr="00D87145" w:rsidRDefault="00EE700B" w:rsidP="00B17DBD">
      <w:pPr>
        <w:pStyle w:val="Heading3"/>
        <w:rPr>
          <w:snapToGrid w:val="0"/>
        </w:rPr>
      </w:pPr>
      <w:bookmarkStart w:id="25" w:name="_Toc226515269"/>
      <w:r>
        <w:rPr>
          <w:snapToGrid w:val="0"/>
        </w:rPr>
        <w:br w:type="page"/>
      </w:r>
      <w:r w:rsidR="00B17DBD" w:rsidRPr="00D87145">
        <w:rPr>
          <w:snapToGrid w:val="0"/>
        </w:rPr>
        <w:t>Family benefits</w:t>
      </w:r>
      <w:bookmarkEnd w:id="25"/>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Family allowances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Allowances for pregnant women</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Maternity allowances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Medical expenses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Sick pay</w:t>
      </w:r>
    </w:p>
    <w:p w:rsidR="00B17DBD" w:rsidRPr="00D87145" w:rsidRDefault="00B17DBD" w:rsidP="00B17DBD">
      <w:pPr>
        <w:pStyle w:val="Heading3"/>
        <w:rPr>
          <w:snapToGrid w:val="0"/>
        </w:rPr>
      </w:pPr>
      <w:bookmarkStart w:id="26" w:name="_Toc226515270"/>
      <w:r w:rsidRPr="00D87145">
        <w:rPr>
          <w:snapToGrid w:val="0"/>
        </w:rPr>
        <w:t>Occupational hazards</w:t>
      </w:r>
      <w:bookmarkEnd w:id="26"/>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Sick pay</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Invalidity allowances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Contributors’ pension</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Survivor’s annuity</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Compensatory settlement</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Medical costs (rehabilitation)</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Miscellaneous/fringe benefits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Other technical aid costs</w:t>
      </w:r>
    </w:p>
    <w:p w:rsidR="00B17DBD" w:rsidRPr="00D87145" w:rsidRDefault="00B17DBD" w:rsidP="00B17DBD">
      <w:pPr>
        <w:pStyle w:val="Heading3"/>
        <w:rPr>
          <w:snapToGrid w:val="0"/>
        </w:rPr>
      </w:pPr>
      <w:bookmarkStart w:id="27" w:name="_Toc226515271"/>
      <w:r w:rsidRPr="00D87145">
        <w:rPr>
          <w:snapToGrid w:val="0"/>
        </w:rPr>
        <w:t>Old-age and disability pensions and death benefit</w:t>
      </w:r>
      <w:bookmarkEnd w:id="27"/>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Old-age pension</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Old-age allowance</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Disability pension</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Survivor’s pension</w:t>
      </w:r>
    </w:p>
    <w:p w:rsidR="00B17DBD" w:rsidRPr="00D87145" w:rsidRDefault="00B17DBD" w:rsidP="003D7F8C">
      <w:pPr>
        <w:numPr>
          <w:ilvl w:val="0"/>
          <w:numId w:val="7"/>
        </w:numPr>
        <w:tabs>
          <w:tab w:val="clear" w:pos="360"/>
          <w:tab w:val="num" w:pos="-32767"/>
        </w:tabs>
        <w:adjustRightInd w:val="0"/>
        <w:snapToGrid w:val="0"/>
        <w:ind w:left="851" w:hanging="284"/>
      </w:pPr>
      <w:r w:rsidRPr="00D87145">
        <w:t>Survivor’s allowance</w:t>
      </w:r>
    </w:p>
    <w:p w:rsidR="00B17DBD" w:rsidRPr="00D87145" w:rsidRDefault="00B17DBD" w:rsidP="00B17DBD">
      <w:pPr>
        <w:rPr>
          <w:snapToGrid w:val="0"/>
        </w:rPr>
      </w:pPr>
      <w:r w:rsidRPr="00D87145">
        <w:rPr>
          <w:snapToGrid w:val="0"/>
        </w:rPr>
        <w:t>126.</w:t>
      </w:r>
      <w:r w:rsidRPr="00D87145">
        <w:rPr>
          <w:snapToGrid w:val="0"/>
        </w:rPr>
        <w:tab/>
        <w:t>This social protection system is applicable to employees engaging in occupational activities under the direction of an employer, namely a natural or le</w:t>
      </w:r>
      <w:r w:rsidR="006439B9">
        <w:rPr>
          <w:snapToGrid w:val="0"/>
        </w:rPr>
        <w:t>gal person, public or private. g</w:t>
      </w:r>
      <w:r w:rsidRPr="00D87145">
        <w:rPr>
          <w:snapToGrid w:val="0"/>
        </w:rPr>
        <w:t>overnment officials are not covered by the system, nor are staff coming under:</w:t>
      </w:r>
    </w:p>
    <w:p w:rsidR="00B17DBD" w:rsidRPr="00D87145" w:rsidRDefault="00EE700B" w:rsidP="003D7F8C">
      <w:pPr>
        <w:numPr>
          <w:ilvl w:val="0"/>
          <w:numId w:val="7"/>
        </w:numPr>
        <w:tabs>
          <w:tab w:val="clear" w:pos="360"/>
          <w:tab w:val="num" w:pos="-32767"/>
        </w:tabs>
        <w:adjustRightInd w:val="0"/>
        <w:snapToGrid w:val="0"/>
        <w:ind w:left="851" w:hanging="284"/>
        <w:rPr>
          <w:snapToGrid w:val="0"/>
        </w:rPr>
      </w:pPr>
      <w:r>
        <w:rPr>
          <w:snapToGrid w:val="0"/>
        </w:rPr>
        <w:br w:type="page"/>
      </w:r>
      <w:r w:rsidR="00B17DBD" w:rsidRPr="00D87145">
        <w:rPr>
          <w:snapToGrid w:val="0"/>
        </w:rPr>
        <w:t>The General Civil Service Regulations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The Judiciary Regulations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The National Police Regulations</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The provisions applicable to Civil Service auxiliary staff</w:t>
      </w:r>
    </w:p>
    <w:p w:rsidR="00B17DBD" w:rsidRPr="00D87145" w:rsidRDefault="00B17DBD" w:rsidP="00B17DBD">
      <w:pPr>
        <w:rPr>
          <w:snapToGrid w:val="0"/>
        </w:rPr>
      </w:pPr>
      <w:r w:rsidRPr="00D87145">
        <w:rPr>
          <w:snapToGrid w:val="0"/>
        </w:rPr>
        <w:t>127.</w:t>
      </w:r>
      <w:r w:rsidRPr="00D87145">
        <w:rPr>
          <w:snapToGrid w:val="0"/>
        </w:rPr>
        <w:tab/>
        <w:t>The system currently covers social insurance contributors and children. Benefits granted include:</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Work accidents and work-related sickness benefits. Irrespective of the amount of time the victim has to be absent from work, he is eligible for a daily allowance, payable until such time as he is able to return to work. The amount of this allowance is equivalent to two thirds of the victim’s monthly salary, calculated on the basis of his average salary received over the three months preceding the date of the work-related accident.</w:t>
      </w:r>
    </w:p>
    <w:p w:rsidR="00B17DBD" w:rsidRPr="00D87145" w:rsidRDefault="00B17DBD" w:rsidP="003D7F8C">
      <w:pPr>
        <w:numPr>
          <w:ilvl w:val="0"/>
          <w:numId w:val="7"/>
        </w:numPr>
        <w:tabs>
          <w:tab w:val="clear" w:pos="360"/>
          <w:tab w:val="num" w:pos="-32767"/>
        </w:tabs>
        <w:adjustRightInd w:val="0"/>
        <w:snapToGrid w:val="0"/>
        <w:ind w:left="851" w:hanging="284"/>
        <w:rPr>
          <w:snapToGrid w:val="0"/>
        </w:rPr>
      </w:pPr>
      <w:r w:rsidRPr="00D87145">
        <w:rPr>
          <w:snapToGrid w:val="0"/>
        </w:rPr>
        <w:t xml:space="preserve">A partial permanent disability pension is awarded to the victim if the rate of partial permanent disability exceeds 20 per cent. Depending on the degree of disability, the partial permanent disability </w:t>
      </w:r>
      <w:r w:rsidR="003E0761">
        <w:rPr>
          <w:snapToGrid w:val="0"/>
        </w:rPr>
        <w:t xml:space="preserve">pension </w:t>
      </w:r>
      <w:r w:rsidRPr="00D87145">
        <w:rPr>
          <w:snapToGrid w:val="0"/>
        </w:rPr>
        <w:t>is proportional to the pension that would be payable to the victim in case of total permanent disability, i.e. 85 per cent of the victim’s average monthly salary.</w:t>
      </w:r>
    </w:p>
    <w:p w:rsidR="00B17DBD" w:rsidRPr="00D87145" w:rsidRDefault="00B17DBD" w:rsidP="00B17DBD">
      <w:pPr>
        <w:rPr>
          <w:snapToGrid w:val="0"/>
        </w:rPr>
      </w:pPr>
      <w:r w:rsidRPr="00D87145">
        <w:rPr>
          <w:snapToGrid w:val="0"/>
        </w:rPr>
        <w:t>128.</w:t>
      </w:r>
      <w:r w:rsidRPr="00D87145">
        <w:rPr>
          <w:snapToGrid w:val="0"/>
        </w:rPr>
        <w:tab/>
        <w:t>A disability allowance is paid to the victim if the rate of partial permanent disability is less than 20 per cent. The amount of the allowance is equivalent to 10 times the annual pension. A survivor’s pension is paid to survivors of the deceased (the father, the mother and any recognized legitimate or adopted children), provided that the death is a consequence of a work-related accident or sickness. T</w:t>
      </w:r>
      <w:r w:rsidR="00D25D46">
        <w:rPr>
          <w:snapToGrid w:val="0"/>
        </w:rPr>
        <w:t>he total amount of the survivor</w:t>
      </w:r>
      <w:r w:rsidRPr="00D87145">
        <w:rPr>
          <w:snapToGrid w:val="0"/>
        </w:rPr>
        <w:t>’</w:t>
      </w:r>
      <w:r w:rsidR="00D25D46">
        <w:rPr>
          <w:snapToGrid w:val="0"/>
        </w:rPr>
        <w:t>s</w:t>
      </w:r>
      <w:r w:rsidRPr="00D87145">
        <w:rPr>
          <w:snapToGrid w:val="0"/>
        </w:rPr>
        <w:t xml:space="preserve"> pension is equivalent to 85 per cent of the deceased’s average monthly salary.</w:t>
      </w:r>
    </w:p>
    <w:p w:rsidR="00B17DBD" w:rsidRPr="00D87145" w:rsidRDefault="00B17DBD" w:rsidP="00B17DBD">
      <w:pPr>
        <w:rPr>
          <w:snapToGrid w:val="0"/>
        </w:rPr>
      </w:pPr>
      <w:r w:rsidRPr="00D87145">
        <w:rPr>
          <w:snapToGrid w:val="0"/>
        </w:rPr>
        <w:t>129.</w:t>
      </w:r>
      <w:r w:rsidRPr="00D87145">
        <w:rPr>
          <w:snapToGrid w:val="0"/>
        </w:rPr>
        <w:tab/>
        <w:t>With regard to benefits in kind, the CNPS covers the costs of treatment, physiotherapy and rehabilitation of the victim (including hospitalization, orthopaedics and medicines), as well as funeral expenses. Occupational hazard benefits paid to the worker are funded by contributions calculated on the basis of</w:t>
      </w:r>
      <w:r w:rsidR="0024363E">
        <w:rPr>
          <w:snapToGrid w:val="0"/>
        </w:rPr>
        <w:t xml:space="preserve"> salaries up to a limit of 130,</w:t>
      </w:r>
      <w:r w:rsidRPr="00D87145">
        <w:rPr>
          <w:snapToGrid w:val="0"/>
        </w:rPr>
        <w:t>000 CFA francs, with the employer solely responsible for making contributions.</w:t>
      </w:r>
    </w:p>
    <w:p w:rsidR="00B17DBD" w:rsidRPr="00D87145" w:rsidRDefault="00B17DBD" w:rsidP="00B17DBD">
      <w:pPr>
        <w:pStyle w:val="Heading3"/>
        <w:rPr>
          <w:snapToGrid w:val="0"/>
        </w:rPr>
      </w:pPr>
      <w:bookmarkStart w:id="28" w:name="_Toc226515272"/>
      <w:r w:rsidRPr="00D87145">
        <w:rPr>
          <w:snapToGrid w:val="0"/>
        </w:rPr>
        <w:t>Old-age, disability and survivor’s insurance</w:t>
      </w:r>
      <w:bookmarkEnd w:id="28"/>
    </w:p>
    <w:p w:rsidR="00B17DBD" w:rsidRPr="00D87145" w:rsidRDefault="00B17DBD" w:rsidP="00B17DBD">
      <w:pPr>
        <w:rPr>
          <w:snapToGrid w:val="0"/>
        </w:rPr>
      </w:pPr>
      <w:r w:rsidRPr="00D87145">
        <w:rPr>
          <w:snapToGrid w:val="0"/>
        </w:rPr>
        <w:t>130.</w:t>
      </w:r>
      <w:r w:rsidRPr="00D87145">
        <w:rPr>
          <w:snapToGrid w:val="0"/>
        </w:rPr>
        <w:tab/>
        <w:t>The normal old-age pension is awarded to insured persons who have been registered for at least 20 years in the system, who are at least 60 years old and who have made at least 180 monthly contributions. The minimum amount of the pension is 30 per cent of the average monthly remuneration, calculated using the average wage of the 36 or 60 months preceding retirement. The pension amount is increased by 1 per cent for every 12 months of contribution exceeding 180 months.</w:t>
      </w:r>
    </w:p>
    <w:p w:rsidR="00B17DBD" w:rsidRPr="00D87145" w:rsidRDefault="00B17DBD" w:rsidP="00B17DBD">
      <w:pPr>
        <w:rPr>
          <w:snapToGrid w:val="0"/>
        </w:rPr>
      </w:pPr>
      <w:r w:rsidRPr="00D87145">
        <w:rPr>
          <w:snapToGrid w:val="0"/>
        </w:rPr>
        <w:t>131.</w:t>
      </w:r>
      <w:r w:rsidRPr="00D87145">
        <w:rPr>
          <w:snapToGrid w:val="0"/>
        </w:rPr>
        <w:tab/>
        <w:t>The granting of early retirement pensions is subject to the same conditions, except for the age limit, which is lowered to a minimum age of 50 years. The old-age allowance is paid to insured persons registered for at least 12 months in the system, who are at least 55 years old and who have made at least 12 monthly contributions. The amount of the old-age allowance is equal to the average monthly remuneration of the insured person, multiplied by the number of times the insured person has accrued 12 months of contributions.</w:t>
      </w:r>
    </w:p>
    <w:p w:rsidR="00B17DBD" w:rsidRPr="00D87145" w:rsidRDefault="00B17DBD" w:rsidP="00B17DBD">
      <w:pPr>
        <w:rPr>
          <w:snapToGrid w:val="0"/>
        </w:rPr>
      </w:pPr>
      <w:r w:rsidRPr="00D87145">
        <w:rPr>
          <w:snapToGrid w:val="0"/>
        </w:rPr>
        <w:t>132.</w:t>
      </w:r>
      <w:r w:rsidRPr="00D87145">
        <w:rPr>
          <w:snapToGrid w:val="0"/>
        </w:rPr>
        <w:tab/>
        <w:t>The granting of early retirement pensions is subject to the same conditions, except for the age limit, which is lowered to a minimum of 50 years. The old-age allowance is paid to insured persons registered for at least 12 months in the system and who have reached the age limit and ceased all remunerated activity, when they do not meet the other conditions for entitlement to an old-age pension or an early retirement pension. The amount of the old-age allowance is equal to the average monthly remuneration, multiplied by the number of times the insured person has accrued 12 months of contributions.</w:t>
      </w:r>
    </w:p>
    <w:p w:rsidR="00B17DBD" w:rsidRPr="00D87145" w:rsidRDefault="00B17DBD" w:rsidP="00B17DBD">
      <w:pPr>
        <w:rPr>
          <w:snapToGrid w:val="0"/>
        </w:rPr>
      </w:pPr>
      <w:r w:rsidRPr="00D87145">
        <w:rPr>
          <w:snapToGrid w:val="0"/>
        </w:rPr>
        <w:t>133.</w:t>
      </w:r>
      <w:r w:rsidRPr="00D87145">
        <w:rPr>
          <w:snapToGrid w:val="0"/>
        </w:rPr>
        <w:tab/>
        <w:t>The disability pension is awarded to employees who, subsequent to an illness or a non</w:t>
      </w:r>
      <w:r w:rsidRPr="00D87145">
        <w:rPr>
          <w:snapToGrid w:val="0"/>
        </w:rPr>
        <w:noBreakHyphen/>
        <w:t>occupational accident, suffer from a permanent physical or me</w:t>
      </w:r>
      <w:r w:rsidR="0024363E">
        <w:rPr>
          <w:snapToGrid w:val="0"/>
        </w:rPr>
        <w:t>ntal disability of at least two </w:t>
      </w:r>
      <w:r w:rsidRPr="00D87145">
        <w:rPr>
          <w:snapToGrid w:val="0"/>
        </w:rPr>
        <w:t xml:space="preserve">thirds, and who are able to prove that they have been registered in the </w:t>
      </w:r>
      <w:r w:rsidR="00AB2F5F">
        <w:rPr>
          <w:snapToGrid w:val="0"/>
        </w:rPr>
        <w:t>system for at least five </w:t>
      </w:r>
      <w:r w:rsidRPr="00D87145">
        <w:rPr>
          <w:snapToGrid w:val="0"/>
        </w:rPr>
        <w:t>years and have made at least six months of contributions in the last 12 calendar months preceding the onset of the disability.</w:t>
      </w:r>
    </w:p>
    <w:p w:rsidR="00B17DBD" w:rsidRPr="00D87145" w:rsidRDefault="00B17DBD" w:rsidP="00B17DBD">
      <w:pPr>
        <w:rPr>
          <w:snapToGrid w:val="0"/>
        </w:rPr>
      </w:pPr>
      <w:r w:rsidRPr="00D87145">
        <w:rPr>
          <w:snapToGrid w:val="0"/>
        </w:rPr>
        <w:t>134.</w:t>
      </w:r>
      <w:r w:rsidRPr="00D87145">
        <w:rPr>
          <w:snapToGrid w:val="0"/>
        </w:rPr>
        <w:tab/>
        <w:t>The latter condition is, however, waived when the disability is the result of an accident. In such a case, it is sufficient for the insured person to be engaged at the time of the accident in a job covered by the insurance. The disability pension is calculated in the same way as old-age pensions, but the disability pension is subject to a special bonus in respect of the number of months of insurance contributions. The age condition applicable to normal or early retirement pensions (50 or 60 years) does not apply to people who are disabled.</w:t>
      </w:r>
    </w:p>
    <w:p w:rsidR="00B17DBD" w:rsidRPr="00D87145" w:rsidRDefault="00B17DBD" w:rsidP="00B17DBD">
      <w:pPr>
        <w:rPr>
          <w:snapToGrid w:val="0"/>
        </w:rPr>
      </w:pPr>
      <w:r w:rsidRPr="00D87145">
        <w:rPr>
          <w:snapToGrid w:val="0"/>
        </w:rPr>
        <w:t>135.</w:t>
      </w:r>
      <w:r w:rsidRPr="00D87145">
        <w:rPr>
          <w:snapToGrid w:val="0"/>
        </w:rPr>
        <w:tab/>
        <w:t>Rates are increased to cover third parties when the beneficiary of an early retirement or disability pension requires constant assistance and care from another person to be able to carry out everyday tasks. The increase is equivalent to 40 per cent of the pension.</w:t>
      </w:r>
    </w:p>
    <w:p w:rsidR="00B17DBD" w:rsidRPr="00D87145" w:rsidRDefault="00B17DBD" w:rsidP="00B17DBD">
      <w:pPr>
        <w:rPr>
          <w:snapToGrid w:val="0"/>
        </w:rPr>
      </w:pPr>
      <w:r w:rsidRPr="00D87145">
        <w:rPr>
          <w:snapToGrid w:val="0"/>
        </w:rPr>
        <w:t>136.</w:t>
      </w:r>
      <w:r w:rsidRPr="00D87145">
        <w:rPr>
          <w:snapToGrid w:val="0"/>
        </w:rPr>
        <w:tab/>
        <w:t>A survivor’s pension is granted to eligible persons on the death of a pension beneficiary or of an insured person still in employment. The old-age or disability pension or the early retirement pension to which the insured person is entitled, or would be entitled, at the date of death is reduced to a percentage of 50 per cent for a spouse, 25 per cent for children who have lost both parents, 15 per cent for children who have lost one parent and 10 per cent for blood relatives in the ascending line.</w:t>
      </w:r>
    </w:p>
    <w:p w:rsidR="00B17DBD" w:rsidRPr="00D87145" w:rsidRDefault="00B17DBD" w:rsidP="00B17DBD">
      <w:pPr>
        <w:rPr>
          <w:snapToGrid w:val="0"/>
        </w:rPr>
      </w:pPr>
      <w:r w:rsidRPr="00D87145">
        <w:rPr>
          <w:snapToGrid w:val="0"/>
        </w:rPr>
        <w:t>137.</w:t>
      </w:r>
      <w:r w:rsidRPr="00D87145">
        <w:rPr>
          <w:snapToGrid w:val="0"/>
        </w:rPr>
        <w:tab/>
        <w:t>The survivor’s allowance is awarded to eligible survivors of employees who, at the time of death, have a claim only to an old-age allowance. The insured person must have at least six months of insurance in the 12 calendar months preceding the onset of the disability. The amount of the allowance is equal to the amount of the old-age pension to which there would have been entitlement if the insured person had accrued 180 months of insurance, multiplied by the number of six-month periods accrued at the date of death.</w:t>
      </w:r>
    </w:p>
    <w:p w:rsidR="0041605E" w:rsidRPr="00D87145" w:rsidRDefault="0041605E" w:rsidP="0041605E">
      <w:pPr>
        <w:adjustRightInd w:val="0"/>
        <w:snapToGrid w:val="0"/>
        <w:rPr>
          <w:snapToGrid w:val="0"/>
        </w:rPr>
      </w:pPr>
      <w:r w:rsidRPr="00D87145">
        <w:rPr>
          <w:snapToGrid w:val="0"/>
        </w:rPr>
        <w:t>138.</w:t>
      </w:r>
      <w:r w:rsidRPr="00D87145">
        <w:rPr>
          <w:snapToGrid w:val="0"/>
        </w:rPr>
        <w:tab/>
        <w:t>Funeral expenses are covered by the CNPS if the insured person dies without leaving behind any eligible survivors. The pension scheme is funded through employers’ contributions.</w:t>
      </w:r>
    </w:p>
    <w:p w:rsidR="0041605E" w:rsidRPr="00D87145" w:rsidRDefault="0041605E" w:rsidP="0041605E">
      <w:pPr>
        <w:pStyle w:val="Heading3"/>
        <w:rPr>
          <w:snapToGrid w:val="0"/>
        </w:rPr>
      </w:pPr>
      <w:bookmarkStart w:id="29" w:name="_Toc226515273"/>
      <w:r w:rsidRPr="00D87145">
        <w:rPr>
          <w:snapToGrid w:val="0"/>
        </w:rPr>
        <w:t>Family benefits</w:t>
      </w:r>
      <w:bookmarkEnd w:id="29"/>
    </w:p>
    <w:p w:rsidR="0041605E" w:rsidRPr="00D87145" w:rsidRDefault="0041605E" w:rsidP="0041605E">
      <w:pPr>
        <w:adjustRightInd w:val="0"/>
        <w:snapToGrid w:val="0"/>
        <w:rPr>
          <w:snapToGrid w:val="0"/>
        </w:rPr>
      </w:pPr>
      <w:r w:rsidRPr="00D87145">
        <w:rPr>
          <w:snapToGrid w:val="0"/>
        </w:rPr>
        <w:t>139.</w:t>
      </w:r>
      <w:r w:rsidRPr="00D87145">
        <w:rPr>
          <w:snapToGrid w:val="0"/>
        </w:rPr>
        <w:tab/>
        <w:t>Family benefits are paid in respect of the dependent children of entitled persons. They amount to 600 francs per month for each child. In the public service, family benefits have been suspended since 1979 owing to the civil war. Those in the private sector are exceedingly low and need to be improved in view of the current situation.</w:t>
      </w:r>
    </w:p>
    <w:p w:rsidR="0041605E" w:rsidRPr="00D87145" w:rsidRDefault="0041605E" w:rsidP="0041605E">
      <w:pPr>
        <w:adjustRightInd w:val="0"/>
        <w:snapToGrid w:val="0"/>
        <w:rPr>
          <w:snapToGrid w:val="0"/>
        </w:rPr>
      </w:pPr>
      <w:r w:rsidRPr="00D87145">
        <w:rPr>
          <w:snapToGrid w:val="0"/>
        </w:rPr>
        <w:t>140.</w:t>
      </w:r>
      <w:r w:rsidRPr="00D87145">
        <w:rPr>
          <w:snapToGrid w:val="0"/>
        </w:rPr>
        <w:tab/>
        <w:t>Prenatal allowances are paid to female employees and to the wives of male employees whenever a pregnancy is duly declared with the CNPS. The amount comes to nine times the monthly rate of the family allowance.</w:t>
      </w:r>
    </w:p>
    <w:p w:rsidR="0041605E" w:rsidRPr="00D87145" w:rsidRDefault="0041605E" w:rsidP="0041605E">
      <w:pPr>
        <w:adjustRightInd w:val="0"/>
        <w:snapToGrid w:val="0"/>
        <w:rPr>
          <w:snapToGrid w:val="0"/>
        </w:rPr>
      </w:pPr>
      <w:r w:rsidRPr="00D87145">
        <w:rPr>
          <w:snapToGrid w:val="0"/>
        </w:rPr>
        <w:t>141.</w:t>
      </w:r>
      <w:r w:rsidRPr="00D87145">
        <w:rPr>
          <w:snapToGrid w:val="0"/>
        </w:rPr>
        <w:tab/>
        <w:t>Maternity allowances are paid to female employees and to the wives of male employees who have given birth to living and healthy children. The amount comes to 12 times the monthly rate of the family allowance.</w:t>
      </w:r>
    </w:p>
    <w:p w:rsidR="0041605E" w:rsidRPr="00D87145" w:rsidRDefault="0041605E" w:rsidP="0041605E">
      <w:pPr>
        <w:adjustRightInd w:val="0"/>
        <w:snapToGrid w:val="0"/>
        <w:rPr>
          <w:snapToGrid w:val="0"/>
        </w:rPr>
      </w:pPr>
      <w:r w:rsidRPr="00D87145">
        <w:rPr>
          <w:snapToGrid w:val="0"/>
        </w:rPr>
        <w:t>142.</w:t>
      </w:r>
      <w:r w:rsidRPr="00D87145">
        <w:rPr>
          <w:snapToGrid w:val="0"/>
        </w:rPr>
        <w:tab/>
        <w:t xml:space="preserve">A daily allowance is granted to female employees on maternity leave who have been employed for at least six consecutive months when the employment contract is suspended. The duration of maternity leave is 14 weeks, and may be extended by </w:t>
      </w:r>
      <w:r w:rsidR="00680BE5">
        <w:rPr>
          <w:snapToGrid w:val="0"/>
        </w:rPr>
        <w:t xml:space="preserve">6 </w:t>
      </w:r>
      <w:r w:rsidRPr="00D87145">
        <w:rPr>
          <w:snapToGrid w:val="0"/>
        </w:rPr>
        <w:t>weeks upon presentation of a medical certificate. The amount of the allowance is equal to half the net salary actually received by the female employee when the employment contract is suspended.</w:t>
      </w:r>
    </w:p>
    <w:p w:rsidR="0041605E" w:rsidRPr="00D87145" w:rsidRDefault="0041605E" w:rsidP="0041605E">
      <w:pPr>
        <w:adjustRightInd w:val="0"/>
        <w:snapToGrid w:val="0"/>
        <w:rPr>
          <w:snapToGrid w:val="0"/>
        </w:rPr>
      </w:pPr>
      <w:r w:rsidRPr="00D87145">
        <w:rPr>
          <w:snapToGrid w:val="0"/>
        </w:rPr>
        <w:t>143.</w:t>
      </w:r>
      <w:r w:rsidRPr="00D87145">
        <w:rPr>
          <w:snapToGrid w:val="0"/>
        </w:rPr>
        <w:tab/>
        <w:t>The medical fees related to prenatal care and childbirth are respectively reimbursed in the amounts of 200 and 1,400 francs for each delivery. In some companies, mutual aid funds set up outside the framework of the official scheme pay social benefits to their members; this is the case, for example, for the Post and Telecommunications Mutual Fund (MUTUAPOSTEL). Star Nationale insurance company, too, offers policies for certain sectors covered by the official social security system (life and health insurance). However, a lack of awareness in this field restricts user access to such services.</w:t>
      </w:r>
    </w:p>
    <w:p w:rsidR="0041605E" w:rsidRPr="00D87145" w:rsidRDefault="0041605E" w:rsidP="0041605E">
      <w:pPr>
        <w:adjustRightInd w:val="0"/>
        <w:snapToGrid w:val="0"/>
        <w:rPr>
          <w:snapToGrid w:val="0"/>
        </w:rPr>
      </w:pPr>
      <w:r w:rsidRPr="00D87145">
        <w:rPr>
          <w:snapToGrid w:val="0"/>
        </w:rPr>
        <w:t>144.</w:t>
      </w:r>
      <w:r w:rsidRPr="00D87145">
        <w:rPr>
          <w:snapToGrid w:val="0"/>
        </w:rPr>
        <w:tab/>
        <w:t>There is no discrimination in respect of access to the official social security system. Workers covered by the Labour Code and others are able to take out individual insurance without any restrictions.</w:t>
      </w:r>
    </w:p>
    <w:p w:rsidR="0041605E" w:rsidRPr="00D87145" w:rsidRDefault="0041605E" w:rsidP="0041605E">
      <w:pPr>
        <w:pStyle w:val="Heading1"/>
        <w:rPr>
          <w:snapToGrid w:val="0"/>
        </w:rPr>
      </w:pPr>
      <w:bookmarkStart w:id="30" w:name="_Toc226515274"/>
      <w:r w:rsidRPr="00D87145">
        <w:rPr>
          <w:snapToGrid w:val="0"/>
        </w:rPr>
        <w:t>ARTICLE 10:  FAMILY, MATERNITY AND CHILD PROTECTION</w:t>
      </w:r>
      <w:bookmarkEnd w:id="30"/>
    </w:p>
    <w:p w:rsidR="0041605E" w:rsidRPr="00D87145" w:rsidRDefault="0041605E" w:rsidP="0041605E">
      <w:pPr>
        <w:adjustRightInd w:val="0"/>
        <w:snapToGrid w:val="0"/>
        <w:rPr>
          <w:snapToGrid w:val="0"/>
        </w:rPr>
      </w:pPr>
      <w:r w:rsidRPr="00D87145">
        <w:rPr>
          <w:snapToGrid w:val="0"/>
        </w:rPr>
        <w:t>145.</w:t>
      </w:r>
      <w:r w:rsidRPr="00D87145">
        <w:rPr>
          <w:snapToGrid w:val="0"/>
        </w:rPr>
        <w:tab/>
        <w:t>Chad has acceded to the International Covenant on Civil and Political Rights and the Convention on the Rights of the Child. It has also ratified ILO Conventions, including:</w:t>
      </w:r>
    </w:p>
    <w:p w:rsidR="0041605E" w:rsidRPr="00D87145" w:rsidRDefault="0041605E" w:rsidP="0041605E">
      <w:pPr>
        <w:pStyle w:val="Bullet"/>
        <w:rPr>
          <w:snapToGrid w:val="0"/>
        </w:rPr>
      </w:pPr>
      <w:r w:rsidRPr="00D87145">
        <w:rPr>
          <w:snapToGrid w:val="0"/>
        </w:rPr>
        <w:t>The Minimum Age (Industry) Convention, 1919 (No. 5)</w:t>
      </w:r>
    </w:p>
    <w:p w:rsidR="0041605E" w:rsidRPr="00D87145" w:rsidRDefault="0041605E" w:rsidP="0041605E">
      <w:pPr>
        <w:pStyle w:val="Bullet"/>
        <w:rPr>
          <w:snapToGrid w:val="0"/>
        </w:rPr>
      </w:pPr>
      <w:r w:rsidRPr="00D87145">
        <w:rPr>
          <w:snapToGrid w:val="0"/>
        </w:rPr>
        <w:t>The Night Work of Young Persons (Industry) Convention, 1919 (No. 6)</w:t>
      </w:r>
    </w:p>
    <w:p w:rsidR="0041605E" w:rsidRPr="00D87145" w:rsidRDefault="0041605E" w:rsidP="0041605E">
      <w:pPr>
        <w:pStyle w:val="Bullet"/>
        <w:rPr>
          <w:snapToGrid w:val="0"/>
        </w:rPr>
      </w:pPr>
      <w:r w:rsidRPr="00D87145">
        <w:rPr>
          <w:snapToGrid w:val="0"/>
        </w:rPr>
        <w:t>The Worst Forms of Child Labour Convention, 1999 (No. 182)</w:t>
      </w:r>
    </w:p>
    <w:p w:rsidR="0041605E" w:rsidRPr="00D87145" w:rsidRDefault="0041605E" w:rsidP="0041605E">
      <w:pPr>
        <w:pStyle w:val="Bullet"/>
        <w:rPr>
          <w:snapToGrid w:val="0"/>
        </w:rPr>
      </w:pPr>
      <w:r w:rsidRPr="00D87145">
        <w:rPr>
          <w:snapToGrid w:val="0"/>
        </w:rPr>
        <w:t>The Minimum Age Convention, 1973 (No. 138)</w:t>
      </w:r>
    </w:p>
    <w:p w:rsidR="0041605E" w:rsidRPr="00D87145" w:rsidRDefault="0041605E" w:rsidP="0041605E">
      <w:pPr>
        <w:adjustRightInd w:val="0"/>
        <w:snapToGrid w:val="0"/>
        <w:rPr>
          <w:snapToGrid w:val="0"/>
        </w:rPr>
      </w:pPr>
      <w:r w:rsidRPr="00D87145">
        <w:rPr>
          <w:snapToGrid w:val="0"/>
        </w:rPr>
        <w:t>146.</w:t>
      </w:r>
      <w:r w:rsidRPr="00D87145">
        <w:rPr>
          <w:snapToGrid w:val="0"/>
        </w:rPr>
        <w:tab/>
        <w:t xml:space="preserve">In Chad, terms such as “family” and “relatives” are to be interpreted in the broadest possible sense. The family extends beyond the smallest social unit, comprising the mother, father and children, to include uncles, aunts and grandparents. </w:t>
      </w:r>
    </w:p>
    <w:p w:rsidR="0041605E" w:rsidRPr="00D87145" w:rsidRDefault="0041605E" w:rsidP="0041605E">
      <w:pPr>
        <w:adjustRightInd w:val="0"/>
        <w:snapToGrid w:val="0"/>
        <w:rPr>
          <w:snapToGrid w:val="0"/>
        </w:rPr>
      </w:pPr>
      <w:r w:rsidRPr="00D87145">
        <w:rPr>
          <w:snapToGrid w:val="0"/>
        </w:rPr>
        <w:t>147.</w:t>
      </w:r>
      <w:r w:rsidRPr="00D87145">
        <w:rPr>
          <w:snapToGrid w:val="0"/>
        </w:rPr>
        <w:tab/>
        <w:t>Under the Constitution and the Electoral Code, the age of majority and voting rights are attained at the age of 18. The Civil Code sets the age of marriage at 15 for girls and 18 for boys. However, in practice it is not uncommon to find girls under 15 years of age in marriage-like relationships, or who have already had their first child. According to some associations, girls in rural areas are betrothed even earlier, sometimes as young as 13; under that age, the Criminal Code treats consummation of (customary) marriage as rape.</w:t>
      </w:r>
    </w:p>
    <w:p w:rsidR="0041605E" w:rsidRPr="00D87145" w:rsidRDefault="0041605E" w:rsidP="0041605E">
      <w:pPr>
        <w:adjustRightInd w:val="0"/>
        <w:snapToGrid w:val="0"/>
        <w:rPr>
          <w:snapToGrid w:val="0"/>
        </w:rPr>
      </w:pPr>
      <w:r w:rsidRPr="00D87145">
        <w:rPr>
          <w:snapToGrid w:val="0"/>
        </w:rPr>
        <w:t>148.</w:t>
      </w:r>
      <w:r w:rsidRPr="00D87145">
        <w:rPr>
          <w:snapToGrid w:val="0"/>
        </w:rPr>
        <w:tab/>
        <w:t>The revised Constitution of 2005, in articles 37 and 38, makes parents and local communities responsible for the upbringing and welfare of children. However, the State does not grant benefits to ensure that such provisions are implemented; most families do not receive any assistance in this respect. The measures planned in this field consist in cooperating with UNICEF on parent education in rural areas and community day-care centres.</w:t>
      </w:r>
    </w:p>
    <w:p w:rsidR="0041605E" w:rsidRPr="00D87145" w:rsidRDefault="0041605E" w:rsidP="0041605E">
      <w:pPr>
        <w:adjustRightInd w:val="0"/>
        <w:snapToGrid w:val="0"/>
        <w:rPr>
          <w:snapToGrid w:val="0"/>
        </w:rPr>
      </w:pPr>
      <w:r w:rsidRPr="00D87145">
        <w:rPr>
          <w:snapToGrid w:val="0"/>
        </w:rPr>
        <w:t>149.</w:t>
      </w:r>
      <w:r w:rsidRPr="00D87145">
        <w:rPr>
          <w:snapToGrid w:val="0"/>
        </w:rPr>
        <w:tab/>
        <w:t>Women in rural areas are the most disadvantaged. Inadequate infrastructure serves to marginalize them still more. A draft comprehensive child development policy to address this question is currently pending adoption.</w:t>
      </w:r>
    </w:p>
    <w:p w:rsidR="0041605E" w:rsidRPr="00D87145" w:rsidRDefault="0041605E" w:rsidP="0041605E">
      <w:pPr>
        <w:adjustRightInd w:val="0"/>
        <w:snapToGrid w:val="0"/>
        <w:rPr>
          <w:snapToGrid w:val="0"/>
        </w:rPr>
      </w:pPr>
      <w:r w:rsidRPr="00D87145">
        <w:rPr>
          <w:snapToGrid w:val="0"/>
        </w:rPr>
        <w:t>150.</w:t>
      </w:r>
      <w:r w:rsidRPr="00D87145">
        <w:rPr>
          <w:snapToGrid w:val="0"/>
        </w:rPr>
        <w:tab/>
        <w:t>Children may not be employed in any occupation before the age of 14, unless they are covered by a dispensation through a decree, as proposed by the Minister of Labour and Social Security and the Minister of Public Health, in the light of the tasks that such children would have to carry out. Children may be hired only with the consent of their legal guardians.</w:t>
      </w:r>
    </w:p>
    <w:p w:rsidR="0041605E" w:rsidRPr="00D87145" w:rsidRDefault="0041605E" w:rsidP="0041605E">
      <w:pPr>
        <w:adjustRightInd w:val="0"/>
        <w:snapToGrid w:val="0"/>
        <w:rPr>
          <w:snapToGrid w:val="0"/>
        </w:rPr>
      </w:pPr>
      <w:r w:rsidRPr="00D87145">
        <w:rPr>
          <w:snapToGrid w:val="0"/>
        </w:rPr>
        <w:t>151.</w:t>
      </w:r>
      <w:r w:rsidRPr="00D87145">
        <w:rPr>
          <w:snapToGrid w:val="0"/>
        </w:rPr>
        <w:tab/>
        <w:t xml:space="preserve">Street children, muhajirin </w:t>
      </w:r>
      <w:r w:rsidRPr="00D87145">
        <w:rPr>
          <w:bCs/>
          <w:snapToGrid w:val="0"/>
        </w:rPr>
        <w:t>children</w:t>
      </w:r>
      <w:r w:rsidRPr="00D87145">
        <w:rPr>
          <w:snapToGrid w:val="0"/>
        </w:rPr>
        <w:t xml:space="preserve"> (mendicant Koranic students), children of lepers and children of livestock herders are the ones most concerned. Generally, mentally and physically disabled children and orphans are looked after entirely by their families. The State has no facilities to provide them with care. Orphanages do exist, but there are only a few of them.</w:t>
      </w:r>
    </w:p>
    <w:p w:rsidR="0041605E" w:rsidRPr="00D87145" w:rsidRDefault="0041605E" w:rsidP="0041605E">
      <w:pPr>
        <w:adjustRightInd w:val="0"/>
        <w:snapToGrid w:val="0"/>
        <w:rPr>
          <w:snapToGrid w:val="0"/>
        </w:rPr>
      </w:pPr>
      <w:r w:rsidRPr="00D87145">
        <w:rPr>
          <w:snapToGrid w:val="0"/>
        </w:rPr>
        <w:t>152.</w:t>
      </w:r>
      <w:r w:rsidRPr="00D87145">
        <w:rPr>
          <w:snapToGrid w:val="0"/>
        </w:rPr>
        <w:tab/>
        <w:t>The Department for Children and the Department for Disabled Persons of the Ministry of Social Action and the Department for Judicial Follow-up of the Ministry of Justice deal with this question. Unfortunately, information is not extensively available to the public. The report submitted by Chad to the Committee on the Rights of the Child (CRC/C/TCD/2) casts greater light on these issues, and can be read in parallel with this section of the report.</w:t>
      </w:r>
    </w:p>
    <w:p w:rsidR="0041605E" w:rsidRPr="00D87145" w:rsidRDefault="0041605E" w:rsidP="0041605E">
      <w:pPr>
        <w:pStyle w:val="Heading1"/>
        <w:rPr>
          <w:snapToGrid w:val="0"/>
        </w:rPr>
      </w:pPr>
      <w:bookmarkStart w:id="31" w:name="_Toc226515275"/>
      <w:r w:rsidRPr="00D87145">
        <w:rPr>
          <w:snapToGrid w:val="0"/>
        </w:rPr>
        <w:t>ARTICLE 11:</w:t>
      </w:r>
      <w:r w:rsidR="00DA7141" w:rsidRPr="00D87145">
        <w:rPr>
          <w:snapToGrid w:val="0"/>
        </w:rPr>
        <w:t xml:space="preserve"> </w:t>
      </w:r>
      <w:r w:rsidRPr="00D87145">
        <w:rPr>
          <w:snapToGrid w:val="0"/>
        </w:rPr>
        <w:t xml:space="preserve"> THE RIGHT TO AN adequate STANDARD OF LIVING</w:t>
      </w:r>
      <w:bookmarkEnd w:id="31"/>
    </w:p>
    <w:p w:rsidR="0041605E" w:rsidRPr="00D87145" w:rsidRDefault="0041605E" w:rsidP="0041605E">
      <w:pPr>
        <w:adjustRightInd w:val="0"/>
        <w:snapToGrid w:val="0"/>
        <w:rPr>
          <w:snapToGrid w:val="0"/>
        </w:rPr>
      </w:pPr>
      <w:r w:rsidRPr="00D87145">
        <w:rPr>
          <w:snapToGrid w:val="0"/>
        </w:rPr>
        <w:t>153.</w:t>
      </w:r>
      <w:r w:rsidRPr="00D87145">
        <w:rPr>
          <w:snapToGrid w:val="0"/>
        </w:rPr>
        <w:tab/>
        <w:t>According to the Human Development Reports 2005 and 2006 of the United Nations Development Programme (UNDP), Chad is among the countries with the lowest human development ratings, respectively 173rd and 171st out of 177. The Chadian people are extremely poor. There is also a considerable disparity between the standards of living of the rural and urban populations in the south.</w:t>
      </w:r>
    </w:p>
    <w:p w:rsidR="0041605E" w:rsidRPr="00D87145" w:rsidRDefault="0041605E" w:rsidP="0041605E">
      <w:pPr>
        <w:adjustRightInd w:val="0"/>
        <w:snapToGrid w:val="0"/>
        <w:rPr>
          <w:snapToGrid w:val="0"/>
        </w:rPr>
      </w:pPr>
      <w:r w:rsidRPr="00D87145">
        <w:rPr>
          <w:snapToGrid w:val="0"/>
        </w:rPr>
        <w:t>154.</w:t>
      </w:r>
      <w:r w:rsidRPr="00D87145">
        <w:rPr>
          <w:snapToGrid w:val="0"/>
        </w:rPr>
        <w:tab/>
        <w:t>Generally, the effect of poverty is more severe for women than for men. This problem is also encountered in student life. Since the establishment of the University of Chad, in 1973, Chadian students have received a grant of 25,000 CFA francs. The amount has not changed since that time, and it does not correspond to the current cost of living in the country. This detracts from the standard of living of students.</w:t>
      </w:r>
    </w:p>
    <w:p w:rsidR="0041605E" w:rsidRPr="00D87145" w:rsidRDefault="0041605E" w:rsidP="0041605E">
      <w:pPr>
        <w:adjustRightInd w:val="0"/>
        <w:snapToGrid w:val="0"/>
        <w:rPr>
          <w:snapToGrid w:val="0"/>
        </w:rPr>
      </w:pPr>
      <w:r w:rsidRPr="00D87145">
        <w:rPr>
          <w:snapToGrid w:val="0"/>
        </w:rPr>
        <w:t>155.</w:t>
      </w:r>
      <w:r w:rsidRPr="00D87145">
        <w:rPr>
          <w:snapToGrid w:val="0"/>
        </w:rPr>
        <w:tab/>
        <w:t>However, the overall amount spent on these grants remains a burden for the State, which has started considering ways of improving the social situation of students. This process is still under way.</w:t>
      </w:r>
    </w:p>
    <w:p w:rsidR="0041605E" w:rsidRPr="00D87145" w:rsidRDefault="0041605E" w:rsidP="0041605E">
      <w:pPr>
        <w:adjustRightInd w:val="0"/>
        <w:snapToGrid w:val="0"/>
        <w:rPr>
          <w:snapToGrid w:val="0"/>
        </w:rPr>
      </w:pPr>
      <w:r w:rsidRPr="00D87145">
        <w:rPr>
          <w:snapToGrid w:val="0"/>
        </w:rPr>
        <w:t>156.</w:t>
      </w:r>
      <w:r w:rsidRPr="00D87145">
        <w:rPr>
          <w:snapToGrid w:val="0"/>
        </w:rPr>
        <w:tab/>
        <w:t>According to the report by the Ministry of Social Action under the Convention on the Rights of the Child (CRC/C/TCD/2), a large part of the population suffers from chronic food insecurity (52 per cent of the population lives below the poverty line).</w:t>
      </w:r>
    </w:p>
    <w:p w:rsidR="0041605E" w:rsidRPr="00D87145" w:rsidRDefault="0041605E" w:rsidP="0041605E">
      <w:pPr>
        <w:adjustRightInd w:val="0"/>
        <w:snapToGrid w:val="0"/>
        <w:rPr>
          <w:snapToGrid w:val="0"/>
        </w:rPr>
      </w:pPr>
      <w:r w:rsidRPr="00D87145">
        <w:rPr>
          <w:snapToGrid w:val="0"/>
        </w:rPr>
        <w:t>157.</w:t>
      </w:r>
      <w:r w:rsidRPr="00D87145">
        <w:rPr>
          <w:snapToGrid w:val="0"/>
        </w:rPr>
        <w:tab/>
        <w:t>The advent of petroleum exploitation has led to a slight increase in the standard of living of some young people, but it has not lived up to the population’</w:t>
      </w:r>
      <w:r w:rsidR="008E0E13">
        <w:rPr>
          <w:snapToGrid w:val="0"/>
        </w:rPr>
        <w:t xml:space="preserve">s expectations. The new General </w:t>
      </w:r>
      <w:r w:rsidRPr="00D87145">
        <w:rPr>
          <w:snapToGrid w:val="0"/>
        </w:rPr>
        <w:t>Civil Service Regulations provided for a small overall rise in salaries for State employees, along with various wage increases of at least</w:t>
      </w:r>
      <w:r w:rsidR="006439B9">
        <w:rPr>
          <w:snapToGrid w:val="0"/>
        </w:rPr>
        <w:t xml:space="preserve"> 30 per cent (varying from one g</w:t>
      </w:r>
      <w:r w:rsidRPr="00D87145">
        <w:rPr>
          <w:snapToGrid w:val="0"/>
        </w:rPr>
        <w:t>overnment ministry to another), thus slightly raising the standard of living.</w:t>
      </w:r>
    </w:p>
    <w:p w:rsidR="0041605E" w:rsidRPr="00D87145" w:rsidRDefault="0041605E" w:rsidP="0041605E">
      <w:pPr>
        <w:adjustRightInd w:val="0"/>
        <w:snapToGrid w:val="0"/>
        <w:rPr>
          <w:snapToGrid w:val="0"/>
        </w:rPr>
      </w:pPr>
      <w:r w:rsidRPr="00D87145">
        <w:rPr>
          <w:snapToGrid w:val="0"/>
        </w:rPr>
        <w:t>158.</w:t>
      </w:r>
      <w:r w:rsidRPr="00D87145">
        <w:rPr>
          <w:snapToGrid w:val="0"/>
        </w:rPr>
        <w:tab/>
        <w:t>The minimum wage (SMIG), which was initially 15,000 CFA francs, was also raised slightly, to 25,480 CFA francs, and now stands at 28,000 CFA francs. While the impact of this increase varies owing to the extreme poverty afflicting people in rural areas, living conditions have thus improved throughout the country.</w:t>
      </w:r>
    </w:p>
    <w:p w:rsidR="0041605E" w:rsidRPr="00D87145" w:rsidRDefault="0041605E" w:rsidP="0041605E">
      <w:pPr>
        <w:adjustRightInd w:val="0"/>
        <w:snapToGrid w:val="0"/>
        <w:rPr>
          <w:snapToGrid w:val="0"/>
        </w:rPr>
      </w:pPr>
      <w:r w:rsidRPr="00D87145">
        <w:rPr>
          <w:snapToGrid w:val="0"/>
        </w:rPr>
        <w:t>159.</w:t>
      </w:r>
      <w:r w:rsidRPr="00D87145">
        <w:rPr>
          <w:snapToGrid w:val="0"/>
        </w:rPr>
        <w:tab/>
        <w:t>According to the report under the Convention on the Rights of the Child, in 2004, 52 per cent of the population lived below the poverty line, wh</w:t>
      </w:r>
      <w:r w:rsidR="008E0E13">
        <w:rPr>
          <w:snapToGrid w:val="0"/>
        </w:rPr>
        <w:t xml:space="preserve">ich had been set at between US$ 1 </w:t>
      </w:r>
      <w:r w:rsidRPr="00D87145">
        <w:rPr>
          <w:snapToGrid w:val="0"/>
        </w:rPr>
        <w:t>and US$ 2 per day.</w:t>
      </w:r>
    </w:p>
    <w:p w:rsidR="0041605E" w:rsidRPr="00D87145" w:rsidRDefault="0041605E" w:rsidP="0041605E">
      <w:pPr>
        <w:pStyle w:val="Heading2"/>
        <w:rPr>
          <w:snapToGrid w:val="0"/>
        </w:rPr>
      </w:pPr>
      <w:bookmarkStart w:id="32" w:name="_Toc226515276"/>
      <w:r w:rsidRPr="00D87145">
        <w:rPr>
          <w:snapToGrid w:val="0"/>
        </w:rPr>
        <w:t>A.  The right to adequate food</w:t>
      </w:r>
      <w:bookmarkEnd w:id="32"/>
    </w:p>
    <w:p w:rsidR="0041605E" w:rsidRPr="00D87145" w:rsidRDefault="0041605E" w:rsidP="0041605E">
      <w:pPr>
        <w:adjustRightInd w:val="0"/>
        <w:snapToGrid w:val="0"/>
        <w:rPr>
          <w:snapToGrid w:val="0"/>
        </w:rPr>
      </w:pPr>
      <w:r w:rsidRPr="00D87145">
        <w:rPr>
          <w:snapToGrid w:val="0"/>
        </w:rPr>
        <w:t>160.</w:t>
      </w:r>
      <w:r w:rsidRPr="00D87145">
        <w:rPr>
          <w:snapToGrid w:val="0"/>
        </w:rPr>
        <w:tab/>
        <w:t>The National Food Security Office, the national food security project and the Ministries of Planning and Social Action have launched various initiatives to offset the shortage of foodstuffs, and a national poverty reduction strategy has been adopted. A committee has been put in charge of overseeing it.</w:t>
      </w:r>
    </w:p>
    <w:p w:rsidR="0041605E" w:rsidRPr="00D87145" w:rsidRDefault="0041605E" w:rsidP="0041605E">
      <w:pPr>
        <w:adjustRightInd w:val="0"/>
        <w:snapToGrid w:val="0"/>
        <w:rPr>
          <w:snapToGrid w:val="0"/>
        </w:rPr>
      </w:pPr>
      <w:r w:rsidRPr="00D87145">
        <w:rPr>
          <w:snapToGrid w:val="0"/>
        </w:rPr>
        <w:t>161.</w:t>
      </w:r>
      <w:r w:rsidRPr="00D87145">
        <w:rPr>
          <w:snapToGrid w:val="0"/>
        </w:rPr>
        <w:tab/>
        <w:t>The initiatives being carried out include the “poverty reduction and action plan for women” project of the Ministry of Social Action. It should be noted, of course, that all these initiatives remain limited in scope in the light of the State’s budgetary constraints.</w:t>
      </w:r>
    </w:p>
    <w:p w:rsidR="0041605E" w:rsidRPr="00D87145" w:rsidRDefault="0041605E" w:rsidP="0041605E">
      <w:pPr>
        <w:adjustRightInd w:val="0"/>
        <w:snapToGrid w:val="0"/>
        <w:rPr>
          <w:snapToGrid w:val="0"/>
        </w:rPr>
      </w:pPr>
      <w:r w:rsidRPr="00D87145">
        <w:rPr>
          <w:snapToGrid w:val="0"/>
        </w:rPr>
        <w:t>162.</w:t>
      </w:r>
      <w:r w:rsidRPr="00D87145">
        <w:rPr>
          <w:snapToGrid w:val="0"/>
        </w:rPr>
        <w:tab/>
        <w:t>However, the Government remains concerned about and very mindful of the development of new strategies to enable citizens to fully enjoy their right to adequate food. No government policy or law has had an adverse effect on access to food. However, the predominance of cash crops over subsistence crops in national practice has produced famine in the south, in the very cotton-growing areas that are supposed to be the country’s granary.</w:t>
      </w:r>
    </w:p>
    <w:p w:rsidR="0041605E" w:rsidRPr="00D87145" w:rsidRDefault="0041605E" w:rsidP="0041605E">
      <w:pPr>
        <w:adjustRightInd w:val="0"/>
        <w:snapToGrid w:val="0"/>
        <w:rPr>
          <w:snapToGrid w:val="0"/>
        </w:rPr>
      </w:pPr>
      <w:r w:rsidRPr="00D87145">
        <w:rPr>
          <w:snapToGrid w:val="0"/>
        </w:rPr>
        <w:t>163.</w:t>
      </w:r>
      <w:r w:rsidRPr="00D87145">
        <w:rPr>
          <w:snapToGrid w:val="0"/>
        </w:rPr>
        <w:tab/>
        <w:t>Expropriation in the petroleum production area, for which there has been little or no compensation, has adversely affected access to food. It should also be pointed out that the departure of many young people to work on the petroleum project has considerably reduced the agricultural workforce.</w:t>
      </w:r>
    </w:p>
    <w:p w:rsidR="0041605E" w:rsidRPr="00D87145" w:rsidRDefault="0041605E" w:rsidP="0041605E">
      <w:pPr>
        <w:adjustRightInd w:val="0"/>
        <w:snapToGrid w:val="0"/>
        <w:rPr>
          <w:snapToGrid w:val="0"/>
        </w:rPr>
      </w:pPr>
      <w:r w:rsidRPr="00D87145">
        <w:rPr>
          <w:snapToGrid w:val="0"/>
        </w:rPr>
        <w:t>164.</w:t>
      </w:r>
      <w:r w:rsidRPr="00D87145">
        <w:rPr>
          <w:snapToGrid w:val="0"/>
        </w:rPr>
        <w:tab/>
        <w:t>Economic insecurity has also had a negative impact on access to food, reflected in the steady increase in food prices, which is often beyond the Government’s control.</w:t>
      </w:r>
    </w:p>
    <w:p w:rsidR="0041605E" w:rsidRPr="00D87145" w:rsidRDefault="0041605E" w:rsidP="0041605E">
      <w:pPr>
        <w:adjustRightInd w:val="0"/>
        <w:snapToGrid w:val="0"/>
        <w:rPr>
          <w:snapToGrid w:val="0"/>
        </w:rPr>
      </w:pPr>
      <w:r w:rsidRPr="00D87145">
        <w:rPr>
          <w:snapToGrid w:val="0"/>
        </w:rPr>
        <w:t>165.</w:t>
      </w:r>
      <w:r w:rsidRPr="00D87145">
        <w:rPr>
          <w:snapToGrid w:val="0"/>
        </w:rPr>
        <w:tab/>
        <w:t xml:space="preserve">Other factors, too, have adversely affected food production: severe weather, population pressures, invasions of pests and droughts and intercommunity conflicts. </w:t>
      </w:r>
    </w:p>
    <w:p w:rsidR="0041605E" w:rsidRPr="00D87145" w:rsidRDefault="0041605E" w:rsidP="0041605E">
      <w:pPr>
        <w:adjustRightInd w:val="0"/>
        <w:snapToGrid w:val="0"/>
        <w:rPr>
          <w:snapToGrid w:val="0"/>
        </w:rPr>
      </w:pPr>
      <w:r w:rsidRPr="00D87145">
        <w:rPr>
          <w:snapToGrid w:val="0"/>
        </w:rPr>
        <w:t>166.</w:t>
      </w:r>
      <w:r w:rsidRPr="00D87145">
        <w:rPr>
          <w:snapToGrid w:val="0"/>
        </w:rPr>
        <w:tab/>
        <w:t>However, it must be noted that agriculture has always been one of the State’s priorities, as is shown by the establishment of mechanisms to ensure adequate food such as the national food security project and the National Food Security Office, the Société de Développement du Lac (SODELAC), the Casiers (development areas) A and B rehabilitation projects, the agricultural services and growers’ organizations support project and the agricultural and pastoral services project. In addition, the State encourages associations and non-governmental organizations to disseminate information on access to food.</w:t>
      </w:r>
    </w:p>
    <w:p w:rsidR="0041605E" w:rsidRPr="00D87145" w:rsidRDefault="0041605E" w:rsidP="0041605E">
      <w:pPr>
        <w:adjustRightInd w:val="0"/>
        <w:snapToGrid w:val="0"/>
        <w:rPr>
          <w:snapToGrid w:val="0"/>
        </w:rPr>
      </w:pPr>
      <w:r w:rsidRPr="00D87145">
        <w:rPr>
          <w:snapToGrid w:val="0"/>
        </w:rPr>
        <w:t>167.</w:t>
      </w:r>
      <w:r w:rsidRPr="00D87145">
        <w:rPr>
          <w:snapToGrid w:val="0"/>
        </w:rPr>
        <w:tab/>
        <w:t>The issue of access to land is a matter of increasing concern and contributes to restricting access to food. Agrarian reforms have not taken place in Chad. The Land Ownership Act is still in force. In Chad, two land ownership regimes exist side by side for the acquisition of land. There is the land ownership regime under Acts Nos. 23 and 24 of 1967 and their implementing decrees, and the customary regime. The land ownership regime gives natural and legal persons, under private law, the means of asserting, upholding and transmitting their rights. This is done either through registration, for the law, or through use, for custom.</w:t>
      </w:r>
    </w:p>
    <w:p w:rsidR="0041605E" w:rsidRPr="00D87145" w:rsidRDefault="0041605E" w:rsidP="0041605E">
      <w:pPr>
        <w:adjustRightInd w:val="0"/>
        <w:snapToGrid w:val="0"/>
        <w:rPr>
          <w:snapToGrid w:val="0"/>
        </w:rPr>
      </w:pPr>
      <w:r w:rsidRPr="00D87145">
        <w:rPr>
          <w:snapToGrid w:val="0"/>
        </w:rPr>
        <w:t>168.</w:t>
      </w:r>
      <w:r w:rsidRPr="00D87145">
        <w:rPr>
          <w:snapToGrid w:val="0"/>
        </w:rPr>
        <w:tab/>
        <w:t>In this respect, several disputes have pitted individuals against each other or individuals against the administration. Judges apply either regime in proceedings before them, depending on the case. For example, the Court of Appeal of N’Djamena upheld the claim of Mr. H. A. against the town of Abéché, ruling on the case as follows: “Whereas it ensues from the provisions of Act No. 24 of 22 July 1967 on the land ownership regime that, when there exist customary rights to the land involving its development, the State may, after establishing their existence, either revoke them while compensating the owners or propose other equivalent rights; whereas H. A. has been legally occupying the disputed land for 25 years; whereas by fining the mayor’s office 600,000 francs, the first judge has applied the law correctly.”</w:t>
      </w:r>
    </w:p>
    <w:p w:rsidR="0041605E" w:rsidRPr="00D87145" w:rsidRDefault="0041605E" w:rsidP="0041605E">
      <w:pPr>
        <w:adjustRightInd w:val="0"/>
        <w:snapToGrid w:val="0"/>
        <w:rPr>
          <w:snapToGrid w:val="0"/>
        </w:rPr>
      </w:pPr>
      <w:r w:rsidRPr="00D87145">
        <w:rPr>
          <w:snapToGrid w:val="0"/>
        </w:rPr>
        <w:t>169.</w:t>
      </w:r>
      <w:r w:rsidRPr="00D87145">
        <w:rPr>
          <w:snapToGrid w:val="0"/>
        </w:rPr>
        <w:tab/>
        <w:t>Access to water also poses considerable difficulties. The following table outlines access to drinking water for a population of more than 7 million inhabitants.</w:t>
      </w:r>
    </w:p>
    <w:p w:rsidR="0041605E" w:rsidRPr="00D87145" w:rsidRDefault="0041605E" w:rsidP="0041605E">
      <w:pPr>
        <w:pStyle w:val="Heading2"/>
        <w:rPr>
          <w:snapToGrid w:val="0"/>
        </w:rPr>
      </w:pPr>
      <w:bookmarkStart w:id="33" w:name="_Toc226515277"/>
      <w:r w:rsidRPr="00D87145">
        <w:rPr>
          <w:snapToGrid w:val="0"/>
        </w:rPr>
        <w:t>Table 4</w:t>
      </w:r>
      <w:bookmarkEnd w:id="33"/>
    </w:p>
    <w:p w:rsidR="0041605E" w:rsidRPr="00D87145" w:rsidRDefault="0041605E" w:rsidP="0041605E">
      <w:pPr>
        <w:pStyle w:val="Heading2"/>
        <w:rPr>
          <w:snapToGrid w:val="0"/>
        </w:rPr>
      </w:pPr>
      <w:bookmarkStart w:id="34" w:name="_Toc226515278"/>
      <w:r w:rsidRPr="00D87145">
        <w:rPr>
          <w:snapToGrid w:val="0"/>
        </w:rPr>
        <w:t>Access to drinking water</w:t>
      </w:r>
      <w:bookmarkEnd w:id="34"/>
    </w:p>
    <w:tbl>
      <w:tblPr>
        <w:tblStyle w:val="Hyperlink"/>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4"/>
        <w:gridCol w:w="2386"/>
        <w:gridCol w:w="2386"/>
      </w:tblGrid>
      <w:tr w:rsidR="0041605E" w:rsidRPr="00D87145" w:rsidTr="00082525">
        <w:trPr>
          <w:jc w:val="center"/>
        </w:trPr>
        <w:tc>
          <w:tcPr>
            <w:tcW w:w="4584" w:type="dxa"/>
          </w:tcPr>
          <w:p w:rsidR="0041605E" w:rsidRPr="00D87145" w:rsidRDefault="0041605E" w:rsidP="00DF75C4">
            <w:pPr>
              <w:adjustRightInd w:val="0"/>
              <w:snapToGrid w:val="0"/>
              <w:spacing w:after="0"/>
              <w:jc w:val="center"/>
              <w:rPr>
                <w:snapToGrid w:val="0"/>
              </w:rPr>
            </w:pPr>
            <w:r w:rsidRPr="00D87145">
              <w:rPr>
                <w:snapToGrid w:val="0"/>
              </w:rPr>
              <w:t>Chad</w:t>
            </w:r>
          </w:p>
        </w:tc>
        <w:tc>
          <w:tcPr>
            <w:tcW w:w="2386" w:type="dxa"/>
          </w:tcPr>
          <w:p w:rsidR="0041605E" w:rsidRPr="00D87145" w:rsidRDefault="0041605E" w:rsidP="00DF75C4">
            <w:pPr>
              <w:adjustRightInd w:val="0"/>
              <w:snapToGrid w:val="0"/>
              <w:spacing w:after="0"/>
              <w:jc w:val="center"/>
              <w:rPr>
                <w:snapToGrid w:val="0"/>
              </w:rPr>
            </w:pPr>
            <w:r w:rsidRPr="00D87145">
              <w:rPr>
                <w:snapToGrid w:val="0"/>
              </w:rPr>
              <w:t>Unit</w:t>
            </w:r>
          </w:p>
        </w:tc>
        <w:tc>
          <w:tcPr>
            <w:tcW w:w="2386" w:type="dxa"/>
          </w:tcPr>
          <w:p w:rsidR="0041605E" w:rsidRPr="00D87145" w:rsidRDefault="0041605E" w:rsidP="00DF75C4">
            <w:pPr>
              <w:adjustRightInd w:val="0"/>
              <w:snapToGrid w:val="0"/>
              <w:spacing w:after="0"/>
              <w:jc w:val="center"/>
              <w:rPr>
                <w:snapToGrid w:val="0"/>
              </w:rPr>
            </w:pPr>
            <w:r w:rsidRPr="00D87145">
              <w:rPr>
                <w:snapToGrid w:val="0"/>
              </w:rPr>
              <w:t>1993 census</w:t>
            </w:r>
          </w:p>
        </w:tc>
      </w:tr>
      <w:tr w:rsidR="0041605E" w:rsidRPr="00D87145" w:rsidTr="00082525">
        <w:trPr>
          <w:jc w:val="center"/>
        </w:trPr>
        <w:tc>
          <w:tcPr>
            <w:tcW w:w="4584" w:type="dxa"/>
          </w:tcPr>
          <w:p w:rsidR="0041605E" w:rsidRPr="00D87145" w:rsidRDefault="0041605E" w:rsidP="00DF75C4">
            <w:pPr>
              <w:adjustRightInd w:val="0"/>
              <w:snapToGrid w:val="0"/>
              <w:spacing w:after="0"/>
              <w:rPr>
                <w:snapToGrid w:val="0"/>
              </w:rPr>
            </w:pPr>
            <w:r w:rsidRPr="00D87145">
              <w:rPr>
                <w:snapToGrid w:val="0"/>
              </w:rPr>
              <w:t>Number of households with access to drinking water</w:t>
            </w:r>
          </w:p>
        </w:tc>
        <w:tc>
          <w:tcPr>
            <w:tcW w:w="2386" w:type="dxa"/>
          </w:tcPr>
          <w:p w:rsidR="0041605E" w:rsidRPr="00D87145" w:rsidRDefault="0041605E" w:rsidP="00DF75C4">
            <w:pPr>
              <w:adjustRightInd w:val="0"/>
              <w:snapToGrid w:val="0"/>
              <w:spacing w:after="0"/>
              <w:jc w:val="center"/>
              <w:rPr>
                <w:snapToGrid w:val="0"/>
              </w:rPr>
            </w:pPr>
            <w:r w:rsidRPr="00D87145">
              <w:rPr>
                <w:snapToGrid w:val="0"/>
              </w:rPr>
              <w:t>Household</w:t>
            </w:r>
          </w:p>
        </w:tc>
        <w:tc>
          <w:tcPr>
            <w:tcW w:w="2386" w:type="dxa"/>
          </w:tcPr>
          <w:p w:rsidR="0041605E" w:rsidRPr="00D87145" w:rsidRDefault="0041605E" w:rsidP="00DF75C4">
            <w:pPr>
              <w:adjustRightInd w:val="0"/>
              <w:snapToGrid w:val="0"/>
              <w:spacing w:after="0"/>
              <w:ind w:right="624"/>
              <w:jc w:val="right"/>
              <w:rPr>
                <w:snapToGrid w:val="0"/>
              </w:rPr>
            </w:pPr>
            <w:r w:rsidRPr="00D87145">
              <w:rPr>
                <w:snapToGrid w:val="0"/>
              </w:rPr>
              <w:t>209 011</w:t>
            </w:r>
          </w:p>
        </w:tc>
      </w:tr>
      <w:tr w:rsidR="0041605E" w:rsidRPr="00D87145" w:rsidTr="00082525">
        <w:trPr>
          <w:jc w:val="center"/>
        </w:trPr>
        <w:tc>
          <w:tcPr>
            <w:tcW w:w="4584" w:type="dxa"/>
          </w:tcPr>
          <w:p w:rsidR="0041605E" w:rsidRPr="00D87145" w:rsidRDefault="0041605E" w:rsidP="00DF75C4">
            <w:pPr>
              <w:adjustRightInd w:val="0"/>
              <w:snapToGrid w:val="0"/>
              <w:spacing w:after="0"/>
              <w:rPr>
                <w:snapToGrid w:val="0"/>
              </w:rPr>
            </w:pPr>
            <w:r w:rsidRPr="00D87145">
              <w:rPr>
                <w:snapToGrid w:val="0"/>
              </w:rPr>
              <w:t xml:space="preserve">Number of persons with access to </w:t>
            </w:r>
            <w:r w:rsidR="00082525">
              <w:rPr>
                <w:snapToGrid w:val="0"/>
              </w:rPr>
              <w:br/>
            </w:r>
            <w:r w:rsidRPr="00D87145">
              <w:rPr>
                <w:snapToGrid w:val="0"/>
              </w:rPr>
              <w:t>drinking water</w:t>
            </w:r>
          </w:p>
        </w:tc>
        <w:tc>
          <w:tcPr>
            <w:tcW w:w="2386" w:type="dxa"/>
          </w:tcPr>
          <w:p w:rsidR="0041605E" w:rsidRPr="00D87145" w:rsidRDefault="0041605E" w:rsidP="00DF75C4">
            <w:pPr>
              <w:adjustRightInd w:val="0"/>
              <w:snapToGrid w:val="0"/>
              <w:spacing w:after="0"/>
              <w:jc w:val="center"/>
              <w:rPr>
                <w:snapToGrid w:val="0"/>
              </w:rPr>
            </w:pPr>
            <w:r w:rsidRPr="00D87145">
              <w:rPr>
                <w:snapToGrid w:val="0"/>
              </w:rPr>
              <w:t>Individual</w:t>
            </w:r>
          </w:p>
        </w:tc>
        <w:tc>
          <w:tcPr>
            <w:tcW w:w="2386" w:type="dxa"/>
          </w:tcPr>
          <w:p w:rsidR="0041605E" w:rsidRPr="00D87145" w:rsidRDefault="0041605E" w:rsidP="00DF75C4">
            <w:pPr>
              <w:adjustRightInd w:val="0"/>
              <w:snapToGrid w:val="0"/>
              <w:spacing w:after="0"/>
              <w:ind w:right="624"/>
              <w:jc w:val="right"/>
              <w:rPr>
                <w:snapToGrid w:val="0"/>
              </w:rPr>
            </w:pPr>
            <w:r w:rsidRPr="00D87145">
              <w:rPr>
                <w:snapToGrid w:val="0"/>
              </w:rPr>
              <w:t>1 450 057</w:t>
            </w:r>
          </w:p>
        </w:tc>
      </w:tr>
    </w:tbl>
    <w:p w:rsidR="0041605E" w:rsidRPr="00D87145" w:rsidRDefault="0041605E" w:rsidP="0041605E">
      <w:pPr>
        <w:adjustRightInd w:val="0"/>
        <w:snapToGrid w:val="0"/>
        <w:spacing w:before="240"/>
        <w:rPr>
          <w:snapToGrid w:val="0"/>
        </w:rPr>
      </w:pPr>
      <w:r w:rsidRPr="00D87145">
        <w:rPr>
          <w:i/>
          <w:snapToGrid w:val="0"/>
        </w:rPr>
        <w:tab/>
        <w:t>Source</w:t>
      </w:r>
      <w:r w:rsidRPr="00D87145">
        <w:rPr>
          <w:snapToGrid w:val="0"/>
        </w:rPr>
        <w:t>: Department of Statistics for Economic and Demographic Studies.</w:t>
      </w:r>
    </w:p>
    <w:p w:rsidR="0041605E" w:rsidRPr="00D87145" w:rsidRDefault="0041605E" w:rsidP="0041605E">
      <w:pPr>
        <w:adjustRightInd w:val="0"/>
        <w:snapToGrid w:val="0"/>
        <w:rPr>
          <w:snapToGrid w:val="0"/>
        </w:rPr>
      </w:pPr>
      <w:r w:rsidRPr="00D87145">
        <w:rPr>
          <w:snapToGrid w:val="0"/>
        </w:rPr>
        <w:t>170.</w:t>
      </w:r>
      <w:r w:rsidRPr="00D87145">
        <w:rPr>
          <w:snapToGrid w:val="0"/>
        </w:rPr>
        <w:tab/>
        <w:t>In recent years the Chadian State has made noteworthy efforts in the area of water supply, with the support of some of its development partners. These joint efforts have enabled water services to be extended to isolated areas of the country, inter alia through the construction of water towers.</w:t>
      </w:r>
    </w:p>
    <w:p w:rsidR="0041605E" w:rsidRPr="00D87145" w:rsidRDefault="0041605E" w:rsidP="0041605E">
      <w:pPr>
        <w:adjustRightInd w:val="0"/>
        <w:snapToGrid w:val="0"/>
        <w:rPr>
          <w:snapToGrid w:val="0"/>
        </w:rPr>
      </w:pPr>
      <w:r w:rsidRPr="00D87145">
        <w:rPr>
          <w:snapToGrid w:val="0"/>
        </w:rPr>
        <w:t>171.</w:t>
      </w:r>
      <w:r w:rsidRPr="00D87145">
        <w:rPr>
          <w:snapToGrid w:val="0"/>
        </w:rPr>
        <w:tab/>
        <w:t>According to the 2004 demographic and health survey of Chad, 50.4 per cent of the population use a traditional protected well; 31.3 per cent have access to drinking water, with 11.1 per cent using tap water and 20.1 per cent public fountain water; and 11.1 per cent use surface water.</w:t>
      </w:r>
    </w:p>
    <w:p w:rsidR="0041605E" w:rsidRPr="00D87145" w:rsidRDefault="0041605E" w:rsidP="0041605E">
      <w:pPr>
        <w:adjustRightInd w:val="0"/>
        <w:snapToGrid w:val="0"/>
        <w:rPr>
          <w:snapToGrid w:val="0"/>
        </w:rPr>
      </w:pPr>
      <w:r w:rsidRPr="00D87145">
        <w:rPr>
          <w:snapToGrid w:val="0"/>
        </w:rPr>
        <w:t>172.</w:t>
      </w:r>
      <w:r w:rsidRPr="00D87145">
        <w:rPr>
          <w:snapToGrid w:val="0"/>
        </w:rPr>
        <w:tab/>
        <w:t xml:space="preserve">Efforts have been made in the area of industrial production, but they remain limited given the State’s financial difficulties. </w:t>
      </w:r>
    </w:p>
    <w:p w:rsidR="0041605E" w:rsidRPr="00D87145" w:rsidRDefault="0041605E" w:rsidP="0041605E">
      <w:pPr>
        <w:pStyle w:val="Heading2"/>
        <w:rPr>
          <w:snapToGrid w:val="0"/>
        </w:rPr>
      </w:pPr>
      <w:bookmarkStart w:id="35" w:name="_Toc226515279"/>
      <w:r w:rsidRPr="00D87145">
        <w:rPr>
          <w:snapToGrid w:val="0"/>
        </w:rPr>
        <w:t>Table 5</w:t>
      </w:r>
      <w:bookmarkEnd w:id="35"/>
    </w:p>
    <w:p w:rsidR="0041605E" w:rsidRPr="00D87145" w:rsidRDefault="0041605E" w:rsidP="0041605E">
      <w:pPr>
        <w:pStyle w:val="Heading2"/>
        <w:rPr>
          <w:snapToGrid w:val="0"/>
        </w:rPr>
      </w:pPr>
      <w:bookmarkStart w:id="36" w:name="_Toc226515280"/>
      <w:r w:rsidRPr="00D87145">
        <w:rPr>
          <w:snapToGrid w:val="0"/>
        </w:rPr>
        <w:t>Industrial production</w:t>
      </w:r>
      <w:bookmarkEnd w:id="36"/>
      <w:r w:rsidRPr="00D87145">
        <w:rPr>
          <w:snapToGrid w:val="0"/>
        </w:rPr>
        <w:t xml:space="preserve"> </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563"/>
        <w:gridCol w:w="1983"/>
        <w:gridCol w:w="726"/>
        <w:gridCol w:w="726"/>
        <w:gridCol w:w="728"/>
        <w:gridCol w:w="726"/>
        <w:gridCol w:w="726"/>
        <w:gridCol w:w="728"/>
        <w:gridCol w:w="726"/>
        <w:gridCol w:w="724"/>
      </w:tblGrid>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Chad</w:t>
            </w:r>
          </w:p>
        </w:tc>
        <w:tc>
          <w:tcPr>
            <w:tcW w:w="1060"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Units</w:t>
            </w:r>
          </w:p>
        </w:tc>
        <w:tc>
          <w:tcPr>
            <w:tcW w:w="388"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1990</w:t>
            </w:r>
          </w:p>
        </w:tc>
        <w:tc>
          <w:tcPr>
            <w:tcW w:w="388"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1991</w:t>
            </w:r>
          </w:p>
        </w:tc>
        <w:tc>
          <w:tcPr>
            <w:tcW w:w="389"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1992</w:t>
            </w:r>
          </w:p>
        </w:tc>
        <w:tc>
          <w:tcPr>
            <w:tcW w:w="388"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1993</w:t>
            </w:r>
          </w:p>
        </w:tc>
        <w:tc>
          <w:tcPr>
            <w:tcW w:w="388"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1994</w:t>
            </w:r>
          </w:p>
        </w:tc>
        <w:tc>
          <w:tcPr>
            <w:tcW w:w="389"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1995</w:t>
            </w:r>
          </w:p>
        </w:tc>
        <w:tc>
          <w:tcPr>
            <w:tcW w:w="388"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1996</w:t>
            </w:r>
          </w:p>
        </w:tc>
        <w:tc>
          <w:tcPr>
            <w:tcW w:w="389" w:type="pct"/>
            <w:shd w:val="clear" w:color="auto" w:fill="auto"/>
          </w:tcPr>
          <w:p w:rsidR="0041605E" w:rsidRPr="00D87145" w:rsidRDefault="0041605E" w:rsidP="003012CC">
            <w:pPr>
              <w:adjustRightInd w:val="0"/>
              <w:snapToGrid w:val="0"/>
              <w:spacing w:after="0"/>
              <w:jc w:val="center"/>
              <w:rPr>
                <w:iCs/>
                <w:snapToGrid w:val="0"/>
                <w:sz w:val="20"/>
              </w:rPr>
            </w:pPr>
            <w:r w:rsidRPr="00D87145">
              <w:rPr>
                <w:iCs/>
                <w:snapToGrid w:val="0"/>
                <w:sz w:val="20"/>
              </w:rPr>
              <w:t>1997</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3012CC">
            <w:pPr>
              <w:adjustRightInd w:val="0"/>
              <w:snapToGrid w:val="0"/>
              <w:spacing w:after="0"/>
              <w:rPr>
                <w:snapToGrid w:val="0"/>
                <w:sz w:val="20"/>
              </w:rPr>
            </w:pPr>
            <w:r w:rsidRPr="00D87145">
              <w:rPr>
                <w:snapToGrid w:val="0"/>
                <w:sz w:val="20"/>
              </w:rPr>
              <w:t>Industrial production index (base 100: 1977)</w:t>
            </w:r>
          </w:p>
        </w:tc>
        <w:tc>
          <w:tcPr>
            <w:tcW w:w="1060" w:type="pct"/>
            <w:shd w:val="clear" w:color="auto" w:fill="auto"/>
          </w:tcPr>
          <w:p w:rsidR="0041605E" w:rsidRPr="00D87145" w:rsidRDefault="0041605E" w:rsidP="003012CC">
            <w:pPr>
              <w:adjustRightInd w:val="0"/>
              <w:snapToGrid w:val="0"/>
              <w:spacing w:after="0"/>
              <w:rPr>
                <w:snapToGrid w:val="0"/>
                <w:sz w:val="20"/>
              </w:rPr>
            </w:pPr>
            <w:r w:rsidRPr="00D87145">
              <w:rPr>
                <w:snapToGrid w:val="0"/>
                <w:sz w:val="20"/>
              </w:rPr>
              <w:t>Index</w:t>
            </w:r>
          </w:p>
        </w:tc>
        <w:tc>
          <w:tcPr>
            <w:tcW w:w="388" w:type="pct"/>
            <w:shd w:val="clear" w:color="auto" w:fill="auto"/>
          </w:tcPr>
          <w:p w:rsidR="0041605E" w:rsidRPr="00D87145" w:rsidRDefault="0041605E" w:rsidP="003012CC">
            <w:pPr>
              <w:adjustRightInd w:val="0"/>
              <w:snapToGrid w:val="0"/>
              <w:spacing w:after="0"/>
              <w:jc w:val="center"/>
              <w:rPr>
                <w:snapToGrid w:val="0"/>
                <w:sz w:val="20"/>
              </w:rPr>
            </w:pPr>
            <w:r w:rsidRPr="00D87145">
              <w:rPr>
                <w:snapToGrid w:val="0"/>
                <w:sz w:val="20"/>
              </w:rPr>
              <w:t>N/A</w:t>
            </w:r>
          </w:p>
        </w:tc>
        <w:tc>
          <w:tcPr>
            <w:tcW w:w="388"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110.6</w:t>
            </w:r>
          </w:p>
        </w:tc>
        <w:tc>
          <w:tcPr>
            <w:tcW w:w="389"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107.0</w:t>
            </w:r>
          </w:p>
        </w:tc>
        <w:tc>
          <w:tcPr>
            <w:tcW w:w="388"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95.1</w:t>
            </w:r>
          </w:p>
        </w:tc>
        <w:tc>
          <w:tcPr>
            <w:tcW w:w="388"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90.8</w:t>
            </w:r>
          </w:p>
        </w:tc>
        <w:tc>
          <w:tcPr>
            <w:tcW w:w="389"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103.0</w:t>
            </w:r>
          </w:p>
        </w:tc>
        <w:tc>
          <w:tcPr>
            <w:tcW w:w="388"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109.8</w:t>
            </w:r>
          </w:p>
        </w:tc>
        <w:tc>
          <w:tcPr>
            <w:tcW w:w="389" w:type="pct"/>
            <w:shd w:val="clear" w:color="auto" w:fill="auto"/>
          </w:tcPr>
          <w:p w:rsidR="0041605E" w:rsidRPr="00D87145" w:rsidRDefault="0041605E" w:rsidP="003012CC">
            <w:pPr>
              <w:adjustRightInd w:val="0"/>
              <w:snapToGrid w:val="0"/>
              <w:spacing w:after="0"/>
              <w:ind w:right="113"/>
              <w:jc w:val="right"/>
              <w:rPr>
                <w:snapToGrid w:val="0"/>
                <w:sz w:val="20"/>
              </w:rPr>
            </w:pPr>
            <w:r w:rsidRPr="00D87145">
              <w:rPr>
                <w:snapToGrid w:val="0"/>
                <w:sz w:val="20"/>
              </w:rPr>
              <w:t>125.7</w:t>
            </w:r>
          </w:p>
        </w:tc>
      </w:tr>
      <w:tr w:rsidR="0041605E" w:rsidRPr="00D87145" w:rsidTr="00EE700B">
        <w:tblPrEx>
          <w:tblCellMar>
            <w:top w:w="0" w:type="dxa"/>
            <w:bottom w:w="0" w:type="dxa"/>
          </w:tblCellMar>
        </w:tblPrEx>
        <w:trPr>
          <w:jc w:val="center"/>
        </w:trPr>
        <w:tc>
          <w:tcPr>
            <w:tcW w:w="5000" w:type="pct"/>
            <w:gridSpan w:val="10"/>
            <w:shd w:val="clear" w:color="auto" w:fill="auto"/>
          </w:tcPr>
          <w:p w:rsidR="0041605E" w:rsidRPr="00D87145" w:rsidRDefault="0041605E" w:rsidP="003012CC">
            <w:pPr>
              <w:adjustRightInd w:val="0"/>
              <w:snapToGrid w:val="0"/>
              <w:spacing w:after="0"/>
              <w:jc w:val="center"/>
              <w:rPr>
                <w:snapToGrid w:val="0"/>
                <w:sz w:val="20"/>
              </w:rPr>
            </w:pPr>
            <w:r w:rsidRPr="00D87145">
              <w:rPr>
                <w:snapToGrid w:val="0"/>
                <w:sz w:val="20"/>
              </w:rPr>
              <w:t>Major products (in quantities)</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Electricity</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Millions of kWh</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78.5</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76.1</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73.1</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74.9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71.9</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81.9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84.3</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81.0</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Water</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Millions of m</w:t>
            </w:r>
            <w:r w:rsidRPr="00DB4866">
              <w:rPr>
                <w:snapToGrid w:val="0"/>
                <w:sz w:val="20"/>
                <w:vertAlign w:val="superscript"/>
              </w:rPr>
              <w:t>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11.0</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10.8</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10.7</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10.3</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9.6</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10.5</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11.0</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Cotton fibre</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Thousands of tonnes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58.1</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60.2</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67.7</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47.2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37.1</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67.2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69.1</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87.7</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Sugar</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Thousands of tonnes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30.4</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29.5</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28.3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27.9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32.2</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28.9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24.4</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26.7</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Cigarettes</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Millions of packets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12.4</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23.8</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20.7</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24.9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25.4</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28.5</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35.7</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39.3</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Beer</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Thousands of hl</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114.2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142.8</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127.2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115.7</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107.5</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101.6</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133.6</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123.2</w:t>
            </w:r>
          </w:p>
        </w:tc>
      </w:tr>
      <w:tr w:rsidR="0041605E" w:rsidRPr="00D87145" w:rsidTr="00EE700B">
        <w:tblPrEx>
          <w:tblCellMar>
            <w:top w:w="0" w:type="dxa"/>
            <w:bottom w:w="0" w:type="dxa"/>
          </w:tblCellMar>
        </w:tblPrEx>
        <w:trPr>
          <w:jc w:val="center"/>
        </w:trPr>
        <w:tc>
          <w:tcPr>
            <w:tcW w:w="5000" w:type="pct"/>
            <w:gridSpan w:val="10"/>
            <w:shd w:val="clear" w:color="auto" w:fill="auto"/>
          </w:tcPr>
          <w:p w:rsidR="0041605E" w:rsidRPr="00D87145" w:rsidRDefault="0041605E" w:rsidP="003012CC">
            <w:pPr>
              <w:adjustRightInd w:val="0"/>
              <w:snapToGrid w:val="0"/>
              <w:spacing w:after="0"/>
              <w:jc w:val="center"/>
              <w:rPr>
                <w:snapToGrid w:val="0"/>
                <w:sz w:val="20"/>
              </w:rPr>
            </w:pPr>
            <w:r w:rsidRPr="00D87145">
              <w:rPr>
                <w:snapToGrid w:val="0"/>
                <w:sz w:val="20"/>
              </w:rPr>
              <w:t>Major products (in value)</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Electricity</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Billions of CFA francs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9.3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8.8</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7.6</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10.3</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13.4</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13.9</w:t>
            </w:r>
          </w:p>
        </w:tc>
        <w:tc>
          <w:tcPr>
            <w:tcW w:w="389" w:type="pct"/>
            <w:shd w:val="clear" w:color="auto" w:fill="auto"/>
          </w:tcPr>
          <w:p w:rsidR="0041605E" w:rsidRPr="00D87145" w:rsidRDefault="0041605E" w:rsidP="008576E0">
            <w:pPr>
              <w:adjustRightInd w:val="0"/>
              <w:snapToGrid w:val="0"/>
              <w:spacing w:after="0"/>
              <w:jc w:val="center"/>
              <w:rPr>
                <w:snapToGrid w:val="0"/>
                <w:sz w:val="20"/>
              </w:rPr>
            </w:pPr>
            <w:r w:rsidRPr="00D87145">
              <w:rPr>
                <w:snapToGrid w:val="0"/>
                <w:sz w:val="20"/>
              </w:rPr>
              <w:t>N/A</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Water</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Billions of CFA francs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0.9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0.9</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w:t>
            </w:r>
          </w:p>
        </w:tc>
        <w:tc>
          <w:tcPr>
            <w:tcW w:w="389" w:type="pct"/>
            <w:shd w:val="clear" w:color="auto" w:fill="auto"/>
          </w:tcPr>
          <w:p w:rsidR="0041605E" w:rsidRPr="00D87145" w:rsidRDefault="0041605E" w:rsidP="008576E0">
            <w:pPr>
              <w:adjustRightInd w:val="0"/>
              <w:snapToGrid w:val="0"/>
              <w:spacing w:after="0"/>
              <w:jc w:val="center"/>
              <w:rPr>
                <w:snapToGrid w:val="0"/>
                <w:sz w:val="20"/>
              </w:rPr>
            </w:pPr>
            <w:r w:rsidRPr="00D87145">
              <w:rPr>
                <w:snapToGrid w:val="0"/>
                <w:sz w:val="20"/>
              </w:rPr>
              <w:t>N/A</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Cotton fibre</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Billions of CFA francs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28.0</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26.9</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24.0</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14.2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26.3</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56.6</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53.7</w:t>
            </w:r>
          </w:p>
        </w:tc>
        <w:tc>
          <w:tcPr>
            <w:tcW w:w="389" w:type="pct"/>
            <w:shd w:val="clear" w:color="auto" w:fill="auto"/>
          </w:tcPr>
          <w:p w:rsidR="0041605E" w:rsidRPr="00D87145" w:rsidRDefault="0041605E" w:rsidP="008576E0">
            <w:pPr>
              <w:adjustRightInd w:val="0"/>
              <w:snapToGrid w:val="0"/>
              <w:spacing w:after="0"/>
              <w:jc w:val="center"/>
              <w:rPr>
                <w:snapToGrid w:val="0"/>
                <w:sz w:val="20"/>
              </w:rPr>
            </w:pPr>
            <w:r w:rsidRPr="00D87145">
              <w:rPr>
                <w:snapToGrid w:val="0"/>
                <w:sz w:val="20"/>
              </w:rPr>
              <w:t>N/A</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555023" w:rsidP="008576E0">
            <w:pPr>
              <w:adjustRightInd w:val="0"/>
              <w:snapToGrid w:val="0"/>
              <w:spacing w:after="0"/>
              <w:rPr>
                <w:snapToGrid w:val="0"/>
                <w:sz w:val="20"/>
              </w:rPr>
            </w:pPr>
            <w:r>
              <w:rPr>
                <w:snapToGrid w:val="0"/>
                <w:sz w:val="20"/>
              </w:rPr>
              <w:t>Sugar</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Billions of CFA francs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10.8</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10.5</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10.1</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11.3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14.6</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15.3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15.2</w:t>
            </w:r>
          </w:p>
        </w:tc>
        <w:tc>
          <w:tcPr>
            <w:tcW w:w="389" w:type="pct"/>
            <w:shd w:val="clear" w:color="auto" w:fill="auto"/>
          </w:tcPr>
          <w:p w:rsidR="0041605E" w:rsidRPr="00D87145" w:rsidRDefault="0041605E" w:rsidP="008576E0">
            <w:pPr>
              <w:adjustRightInd w:val="0"/>
              <w:snapToGrid w:val="0"/>
              <w:spacing w:after="0"/>
              <w:jc w:val="center"/>
              <w:rPr>
                <w:snapToGrid w:val="0"/>
                <w:sz w:val="20"/>
              </w:rPr>
            </w:pPr>
            <w:r w:rsidRPr="00D87145">
              <w:rPr>
                <w:snapToGrid w:val="0"/>
                <w:sz w:val="20"/>
              </w:rPr>
              <w:t>N/A</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Cigarettes</w:t>
            </w:r>
          </w:p>
        </w:tc>
        <w:tc>
          <w:tcPr>
            <w:tcW w:w="1060" w:type="pct"/>
            <w:shd w:val="clear" w:color="auto" w:fill="auto"/>
          </w:tcPr>
          <w:p w:rsidR="0041605E" w:rsidRPr="00D87145" w:rsidRDefault="0041605E" w:rsidP="008576E0">
            <w:pPr>
              <w:adjustRightInd w:val="0"/>
              <w:snapToGrid w:val="0"/>
              <w:spacing w:after="0"/>
              <w:rPr>
                <w:snapToGrid w:val="0"/>
                <w:sz w:val="20"/>
              </w:rPr>
            </w:pPr>
            <w:r w:rsidRPr="00D87145">
              <w:rPr>
                <w:snapToGrid w:val="0"/>
                <w:sz w:val="20"/>
              </w:rPr>
              <w:t>Billions of CFA francs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1.9</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3.7</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3.1</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3.7</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5.5</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6.4</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8.1</w:t>
            </w:r>
          </w:p>
        </w:tc>
        <w:tc>
          <w:tcPr>
            <w:tcW w:w="389" w:type="pct"/>
            <w:shd w:val="clear" w:color="auto" w:fill="auto"/>
          </w:tcPr>
          <w:p w:rsidR="0041605E" w:rsidRPr="00D87145" w:rsidRDefault="0041605E" w:rsidP="008576E0">
            <w:pPr>
              <w:adjustRightInd w:val="0"/>
              <w:snapToGrid w:val="0"/>
              <w:spacing w:after="0"/>
              <w:jc w:val="center"/>
              <w:rPr>
                <w:snapToGrid w:val="0"/>
                <w:sz w:val="20"/>
              </w:rPr>
            </w:pPr>
            <w:r w:rsidRPr="00D87145">
              <w:rPr>
                <w:snapToGrid w:val="0"/>
                <w:sz w:val="20"/>
              </w:rPr>
              <w:t>N/A</w:t>
            </w:r>
          </w:p>
        </w:tc>
      </w:tr>
      <w:tr w:rsidR="0041605E" w:rsidRPr="00D87145" w:rsidTr="00EE700B">
        <w:tblPrEx>
          <w:tblCellMar>
            <w:top w:w="0" w:type="dxa"/>
            <w:bottom w:w="0" w:type="dxa"/>
          </w:tblCellMar>
        </w:tblPrEx>
        <w:trPr>
          <w:jc w:val="center"/>
        </w:trPr>
        <w:tc>
          <w:tcPr>
            <w:tcW w:w="835" w:type="pct"/>
            <w:shd w:val="clear" w:color="auto" w:fill="auto"/>
          </w:tcPr>
          <w:p w:rsidR="0041605E" w:rsidRPr="00D87145" w:rsidRDefault="00555023" w:rsidP="003012CC">
            <w:pPr>
              <w:adjustRightInd w:val="0"/>
              <w:snapToGrid w:val="0"/>
              <w:spacing w:after="0"/>
              <w:rPr>
                <w:snapToGrid w:val="0"/>
                <w:sz w:val="20"/>
              </w:rPr>
            </w:pPr>
            <w:r>
              <w:rPr>
                <w:snapToGrid w:val="0"/>
                <w:sz w:val="20"/>
              </w:rPr>
              <w:t>Beer</w:t>
            </w:r>
          </w:p>
        </w:tc>
        <w:tc>
          <w:tcPr>
            <w:tcW w:w="1060" w:type="pct"/>
            <w:shd w:val="clear" w:color="auto" w:fill="auto"/>
          </w:tcPr>
          <w:p w:rsidR="0041605E" w:rsidRPr="00D87145" w:rsidRDefault="0041605E" w:rsidP="003012CC">
            <w:pPr>
              <w:adjustRightInd w:val="0"/>
              <w:snapToGrid w:val="0"/>
              <w:spacing w:after="0"/>
              <w:rPr>
                <w:snapToGrid w:val="0"/>
                <w:sz w:val="20"/>
              </w:rPr>
            </w:pPr>
            <w:r w:rsidRPr="00D87145">
              <w:rPr>
                <w:snapToGrid w:val="0"/>
                <w:sz w:val="20"/>
              </w:rPr>
              <w:t>Billions of CFA francs</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4.2</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5.3</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4.7</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4.3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4.8</w:t>
            </w:r>
          </w:p>
        </w:tc>
        <w:tc>
          <w:tcPr>
            <w:tcW w:w="389"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5.3</w:t>
            </w:r>
          </w:p>
        </w:tc>
        <w:tc>
          <w:tcPr>
            <w:tcW w:w="388" w:type="pct"/>
            <w:shd w:val="clear" w:color="auto" w:fill="auto"/>
          </w:tcPr>
          <w:p w:rsidR="0041605E" w:rsidRPr="00D87145" w:rsidRDefault="0041605E" w:rsidP="008576E0">
            <w:pPr>
              <w:adjustRightInd w:val="0"/>
              <w:snapToGrid w:val="0"/>
              <w:spacing w:after="0"/>
              <w:ind w:right="113"/>
              <w:jc w:val="right"/>
              <w:rPr>
                <w:snapToGrid w:val="0"/>
                <w:sz w:val="20"/>
              </w:rPr>
            </w:pPr>
            <w:r w:rsidRPr="00D87145">
              <w:rPr>
                <w:snapToGrid w:val="0"/>
                <w:sz w:val="20"/>
              </w:rPr>
              <w:t>7.2</w:t>
            </w:r>
          </w:p>
        </w:tc>
        <w:tc>
          <w:tcPr>
            <w:tcW w:w="389" w:type="pct"/>
            <w:shd w:val="clear" w:color="auto" w:fill="auto"/>
          </w:tcPr>
          <w:p w:rsidR="0041605E" w:rsidRPr="00D87145" w:rsidRDefault="0041605E" w:rsidP="008576E0">
            <w:pPr>
              <w:adjustRightInd w:val="0"/>
              <w:snapToGrid w:val="0"/>
              <w:spacing w:after="0"/>
              <w:jc w:val="center"/>
              <w:rPr>
                <w:snapToGrid w:val="0"/>
                <w:sz w:val="20"/>
              </w:rPr>
            </w:pPr>
            <w:r w:rsidRPr="00D87145">
              <w:rPr>
                <w:snapToGrid w:val="0"/>
                <w:sz w:val="20"/>
              </w:rPr>
              <w:t>N/A</w:t>
            </w:r>
          </w:p>
        </w:tc>
      </w:tr>
    </w:tbl>
    <w:p w:rsidR="0041605E" w:rsidRPr="00D87145" w:rsidRDefault="0041605E" w:rsidP="0041605E">
      <w:pPr>
        <w:adjustRightInd w:val="0"/>
        <w:snapToGrid w:val="0"/>
        <w:spacing w:before="240"/>
        <w:rPr>
          <w:snapToGrid w:val="0"/>
        </w:rPr>
      </w:pPr>
      <w:r w:rsidRPr="00D87145">
        <w:rPr>
          <w:i/>
          <w:snapToGrid w:val="0"/>
        </w:rPr>
        <w:tab/>
        <w:t>Source</w:t>
      </w:r>
      <w:r w:rsidRPr="00D87145">
        <w:rPr>
          <w:snapToGrid w:val="0"/>
        </w:rPr>
        <w:t>: Department of Statistics for Economic and Demographic Studies.</w:t>
      </w:r>
    </w:p>
    <w:p w:rsidR="0041605E" w:rsidRPr="00D87145" w:rsidRDefault="0041605E" w:rsidP="0041605E">
      <w:pPr>
        <w:adjustRightInd w:val="0"/>
        <w:snapToGrid w:val="0"/>
        <w:rPr>
          <w:snapToGrid w:val="0"/>
        </w:rPr>
      </w:pPr>
      <w:r w:rsidRPr="00D87145">
        <w:rPr>
          <w:snapToGrid w:val="0"/>
        </w:rPr>
        <w:t>Industrial production is very limited and much remains to be don</w:t>
      </w:r>
      <w:r w:rsidR="00471310">
        <w:rPr>
          <w:snapToGrid w:val="0"/>
        </w:rPr>
        <w:t>e. However, a project backed by </w:t>
      </w:r>
      <w:r w:rsidRPr="00D87145">
        <w:rPr>
          <w:snapToGrid w:val="0"/>
        </w:rPr>
        <w:t xml:space="preserve">the World Bank is beginning to make headway, namely the Critical Electricity and Water Services Rehabilitation Project. </w:t>
      </w:r>
    </w:p>
    <w:p w:rsidR="0041605E" w:rsidRPr="00D87145" w:rsidRDefault="0041605E" w:rsidP="0041605E">
      <w:pPr>
        <w:pStyle w:val="Heading2"/>
        <w:rPr>
          <w:snapToGrid w:val="0"/>
        </w:rPr>
      </w:pPr>
      <w:bookmarkStart w:id="37" w:name="_Toc226515281"/>
      <w:r w:rsidRPr="00D87145">
        <w:rPr>
          <w:snapToGrid w:val="0"/>
        </w:rPr>
        <w:t>Table 6</w:t>
      </w:r>
      <w:bookmarkEnd w:id="37"/>
    </w:p>
    <w:p w:rsidR="0041605E" w:rsidRPr="00D87145" w:rsidRDefault="0041605E" w:rsidP="0041605E">
      <w:pPr>
        <w:pStyle w:val="Heading2"/>
        <w:rPr>
          <w:snapToGrid w:val="0"/>
        </w:rPr>
      </w:pPr>
      <w:bookmarkStart w:id="38" w:name="_Toc226515282"/>
      <w:r w:rsidRPr="00D87145">
        <w:rPr>
          <w:snapToGrid w:val="0"/>
        </w:rPr>
        <w:t xml:space="preserve">GDP growth - </w:t>
      </w:r>
      <w:r w:rsidR="002145A0">
        <w:rPr>
          <w:snapToGrid w:val="0"/>
        </w:rPr>
        <w:t>A</w:t>
      </w:r>
      <w:r w:rsidRPr="00D87145">
        <w:rPr>
          <w:snapToGrid w:val="0"/>
        </w:rPr>
        <w:t>nnual changes in GDP and per capita income (in USD)</w:t>
      </w:r>
      <w:bookmarkEnd w:id="38"/>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2640"/>
        <w:gridCol w:w="1119"/>
        <w:gridCol w:w="1119"/>
        <w:gridCol w:w="1120"/>
        <w:gridCol w:w="1119"/>
        <w:gridCol w:w="1119"/>
        <w:gridCol w:w="1120"/>
      </w:tblGrid>
      <w:tr w:rsidR="0041605E" w:rsidRPr="00555023" w:rsidTr="00C5062B">
        <w:tblPrEx>
          <w:tblCellMar>
            <w:top w:w="0" w:type="dxa"/>
            <w:bottom w:w="0" w:type="dxa"/>
          </w:tblCellMar>
        </w:tblPrEx>
        <w:trPr>
          <w:jc w:val="center"/>
        </w:trPr>
        <w:tc>
          <w:tcPr>
            <w:tcW w:w="2640" w:type="dxa"/>
            <w:shd w:val="clear" w:color="auto" w:fill="auto"/>
          </w:tcPr>
          <w:p w:rsidR="0041605E" w:rsidRPr="00555023" w:rsidRDefault="0041605E" w:rsidP="003012CC">
            <w:pPr>
              <w:adjustRightInd w:val="0"/>
              <w:snapToGrid w:val="0"/>
              <w:spacing w:after="0"/>
              <w:jc w:val="center"/>
              <w:rPr>
                <w:snapToGrid w:val="0"/>
                <w:sz w:val="20"/>
              </w:rPr>
            </w:pPr>
            <w:r w:rsidRPr="00555023">
              <w:rPr>
                <w:bCs/>
                <w:snapToGrid w:val="0"/>
                <w:sz w:val="20"/>
              </w:rPr>
              <w:t>Indicators</w:t>
            </w:r>
          </w:p>
        </w:tc>
        <w:tc>
          <w:tcPr>
            <w:tcW w:w="6716" w:type="dxa"/>
            <w:gridSpan w:val="6"/>
            <w:shd w:val="clear" w:color="auto" w:fill="auto"/>
          </w:tcPr>
          <w:p w:rsidR="0041605E" w:rsidRPr="00555023" w:rsidRDefault="0041605E" w:rsidP="003012CC">
            <w:pPr>
              <w:adjustRightInd w:val="0"/>
              <w:snapToGrid w:val="0"/>
              <w:spacing w:after="0"/>
              <w:jc w:val="center"/>
              <w:rPr>
                <w:iCs/>
                <w:snapToGrid w:val="0"/>
                <w:sz w:val="20"/>
              </w:rPr>
            </w:pPr>
            <w:r w:rsidRPr="00555023">
              <w:rPr>
                <w:iCs/>
                <w:snapToGrid w:val="0"/>
                <w:sz w:val="20"/>
              </w:rPr>
              <w:t>Years</w:t>
            </w:r>
          </w:p>
        </w:tc>
      </w:tr>
      <w:tr w:rsidR="0041605E" w:rsidRPr="00555023" w:rsidTr="00C5062B">
        <w:tblPrEx>
          <w:tblCellMar>
            <w:top w:w="0" w:type="dxa"/>
            <w:bottom w:w="0" w:type="dxa"/>
          </w:tblCellMar>
        </w:tblPrEx>
        <w:trPr>
          <w:jc w:val="center"/>
        </w:trPr>
        <w:tc>
          <w:tcPr>
            <w:tcW w:w="2640" w:type="dxa"/>
            <w:shd w:val="clear" w:color="auto" w:fill="auto"/>
          </w:tcPr>
          <w:p w:rsidR="0041605E" w:rsidRPr="00555023" w:rsidRDefault="0041605E" w:rsidP="003012CC">
            <w:pPr>
              <w:adjustRightInd w:val="0"/>
              <w:snapToGrid w:val="0"/>
              <w:spacing w:after="0"/>
              <w:rPr>
                <w:snapToGrid w:val="0"/>
                <w:sz w:val="20"/>
              </w:rPr>
            </w:pPr>
          </w:p>
        </w:tc>
        <w:tc>
          <w:tcPr>
            <w:tcW w:w="1119" w:type="dxa"/>
            <w:shd w:val="clear" w:color="auto" w:fill="auto"/>
          </w:tcPr>
          <w:p w:rsidR="0041605E" w:rsidRPr="00555023" w:rsidRDefault="0041605E" w:rsidP="00C5062B">
            <w:pPr>
              <w:adjustRightInd w:val="0"/>
              <w:snapToGrid w:val="0"/>
              <w:spacing w:after="0"/>
              <w:jc w:val="center"/>
              <w:rPr>
                <w:iCs/>
                <w:snapToGrid w:val="0"/>
                <w:sz w:val="20"/>
              </w:rPr>
            </w:pPr>
            <w:r w:rsidRPr="00555023">
              <w:rPr>
                <w:iCs/>
                <w:snapToGrid w:val="0"/>
                <w:sz w:val="20"/>
              </w:rPr>
              <w:t>2000</w:t>
            </w:r>
          </w:p>
        </w:tc>
        <w:tc>
          <w:tcPr>
            <w:tcW w:w="1119" w:type="dxa"/>
            <w:shd w:val="clear" w:color="auto" w:fill="auto"/>
          </w:tcPr>
          <w:p w:rsidR="0041605E" w:rsidRPr="00555023" w:rsidRDefault="0041605E" w:rsidP="00C5062B">
            <w:pPr>
              <w:adjustRightInd w:val="0"/>
              <w:snapToGrid w:val="0"/>
              <w:spacing w:after="0"/>
              <w:jc w:val="center"/>
              <w:rPr>
                <w:iCs/>
                <w:snapToGrid w:val="0"/>
                <w:sz w:val="20"/>
              </w:rPr>
            </w:pPr>
            <w:r w:rsidRPr="00555023">
              <w:rPr>
                <w:iCs/>
                <w:snapToGrid w:val="0"/>
                <w:sz w:val="20"/>
              </w:rPr>
              <w:t>2001</w:t>
            </w:r>
          </w:p>
        </w:tc>
        <w:tc>
          <w:tcPr>
            <w:tcW w:w="1120" w:type="dxa"/>
            <w:shd w:val="clear" w:color="auto" w:fill="auto"/>
          </w:tcPr>
          <w:p w:rsidR="0041605E" w:rsidRPr="00555023" w:rsidRDefault="0041605E" w:rsidP="00C5062B">
            <w:pPr>
              <w:adjustRightInd w:val="0"/>
              <w:snapToGrid w:val="0"/>
              <w:spacing w:after="0"/>
              <w:jc w:val="center"/>
              <w:rPr>
                <w:iCs/>
                <w:snapToGrid w:val="0"/>
                <w:sz w:val="20"/>
              </w:rPr>
            </w:pPr>
            <w:r w:rsidRPr="00555023">
              <w:rPr>
                <w:iCs/>
                <w:snapToGrid w:val="0"/>
                <w:sz w:val="20"/>
              </w:rPr>
              <w:t>2002</w:t>
            </w:r>
          </w:p>
        </w:tc>
        <w:tc>
          <w:tcPr>
            <w:tcW w:w="1119" w:type="dxa"/>
            <w:shd w:val="clear" w:color="auto" w:fill="auto"/>
          </w:tcPr>
          <w:p w:rsidR="0041605E" w:rsidRPr="00555023" w:rsidRDefault="0041605E" w:rsidP="00C5062B">
            <w:pPr>
              <w:adjustRightInd w:val="0"/>
              <w:snapToGrid w:val="0"/>
              <w:spacing w:after="0"/>
              <w:jc w:val="center"/>
              <w:rPr>
                <w:iCs/>
                <w:snapToGrid w:val="0"/>
                <w:sz w:val="20"/>
              </w:rPr>
            </w:pPr>
            <w:r w:rsidRPr="00555023">
              <w:rPr>
                <w:iCs/>
                <w:snapToGrid w:val="0"/>
                <w:sz w:val="20"/>
              </w:rPr>
              <w:t>2003</w:t>
            </w:r>
          </w:p>
        </w:tc>
        <w:tc>
          <w:tcPr>
            <w:tcW w:w="1119" w:type="dxa"/>
            <w:shd w:val="clear" w:color="auto" w:fill="auto"/>
          </w:tcPr>
          <w:p w:rsidR="0041605E" w:rsidRPr="00555023" w:rsidRDefault="0041605E" w:rsidP="00C5062B">
            <w:pPr>
              <w:adjustRightInd w:val="0"/>
              <w:snapToGrid w:val="0"/>
              <w:spacing w:after="0"/>
              <w:jc w:val="center"/>
              <w:rPr>
                <w:iCs/>
                <w:snapToGrid w:val="0"/>
                <w:sz w:val="20"/>
              </w:rPr>
            </w:pPr>
            <w:r w:rsidRPr="00555023">
              <w:rPr>
                <w:iCs/>
                <w:snapToGrid w:val="0"/>
                <w:sz w:val="20"/>
              </w:rPr>
              <w:t>2004</w:t>
            </w:r>
          </w:p>
        </w:tc>
        <w:tc>
          <w:tcPr>
            <w:tcW w:w="1120" w:type="dxa"/>
            <w:shd w:val="clear" w:color="auto" w:fill="auto"/>
          </w:tcPr>
          <w:p w:rsidR="0041605E" w:rsidRPr="00555023" w:rsidRDefault="0041605E" w:rsidP="00C5062B">
            <w:pPr>
              <w:adjustRightInd w:val="0"/>
              <w:snapToGrid w:val="0"/>
              <w:spacing w:after="0"/>
              <w:jc w:val="center"/>
              <w:rPr>
                <w:iCs/>
                <w:snapToGrid w:val="0"/>
                <w:sz w:val="20"/>
              </w:rPr>
            </w:pPr>
            <w:r w:rsidRPr="00555023">
              <w:rPr>
                <w:iCs/>
                <w:snapToGrid w:val="0"/>
                <w:sz w:val="20"/>
              </w:rPr>
              <w:t>2005</w:t>
            </w:r>
          </w:p>
        </w:tc>
      </w:tr>
      <w:tr w:rsidR="0041605E" w:rsidRPr="00555023" w:rsidTr="00C5062B">
        <w:tblPrEx>
          <w:tblCellMar>
            <w:top w:w="0" w:type="dxa"/>
            <w:bottom w:w="0" w:type="dxa"/>
          </w:tblCellMar>
        </w:tblPrEx>
        <w:trPr>
          <w:jc w:val="center"/>
        </w:trPr>
        <w:tc>
          <w:tcPr>
            <w:tcW w:w="2640" w:type="dxa"/>
            <w:shd w:val="clear" w:color="auto" w:fill="auto"/>
          </w:tcPr>
          <w:p w:rsidR="0041605E" w:rsidRPr="00555023" w:rsidRDefault="0041605E" w:rsidP="003012CC">
            <w:pPr>
              <w:adjustRightInd w:val="0"/>
              <w:snapToGrid w:val="0"/>
              <w:spacing w:after="0"/>
              <w:rPr>
                <w:snapToGrid w:val="0"/>
                <w:sz w:val="20"/>
              </w:rPr>
            </w:pPr>
            <w:r w:rsidRPr="00555023">
              <w:rPr>
                <w:snapToGrid w:val="0"/>
                <w:sz w:val="20"/>
              </w:rPr>
              <w:t>GDP per capita</w:t>
            </w:r>
          </w:p>
        </w:tc>
        <w:tc>
          <w:tcPr>
            <w:tcW w:w="1119" w:type="dxa"/>
            <w:shd w:val="clear" w:color="auto" w:fill="auto"/>
          </w:tcPr>
          <w:p w:rsidR="0041605E" w:rsidRPr="00555023" w:rsidRDefault="0041605E" w:rsidP="00C5062B">
            <w:pPr>
              <w:adjustRightInd w:val="0"/>
              <w:snapToGrid w:val="0"/>
              <w:spacing w:after="0"/>
              <w:jc w:val="center"/>
              <w:rPr>
                <w:snapToGrid w:val="0"/>
                <w:sz w:val="20"/>
              </w:rPr>
            </w:pPr>
          </w:p>
        </w:tc>
        <w:tc>
          <w:tcPr>
            <w:tcW w:w="1119"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162.40</w:t>
            </w:r>
          </w:p>
        </w:tc>
        <w:tc>
          <w:tcPr>
            <w:tcW w:w="1120"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175.00</w:t>
            </w:r>
          </w:p>
        </w:tc>
        <w:tc>
          <w:tcPr>
            <w:tcW w:w="1119"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138.10</w:t>
            </w:r>
          </w:p>
        </w:tc>
        <w:tc>
          <w:tcPr>
            <w:tcW w:w="1119"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250.80</w:t>
            </w:r>
          </w:p>
        </w:tc>
        <w:tc>
          <w:tcPr>
            <w:tcW w:w="1120"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636.54</w:t>
            </w:r>
          </w:p>
        </w:tc>
      </w:tr>
      <w:tr w:rsidR="0041605E" w:rsidRPr="00555023" w:rsidTr="00C5062B">
        <w:tblPrEx>
          <w:tblCellMar>
            <w:top w:w="0" w:type="dxa"/>
            <w:bottom w:w="0" w:type="dxa"/>
          </w:tblCellMar>
        </w:tblPrEx>
        <w:trPr>
          <w:jc w:val="center"/>
        </w:trPr>
        <w:tc>
          <w:tcPr>
            <w:tcW w:w="2640" w:type="dxa"/>
            <w:shd w:val="clear" w:color="auto" w:fill="auto"/>
            <w:vAlign w:val="center"/>
          </w:tcPr>
          <w:p w:rsidR="0041605E" w:rsidRPr="00555023" w:rsidRDefault="0041605E" w:rsidP="003012CC">
            <w:pPr>
              <w:adjustRightInd w:val="0"/>
              <w:snapToGrid w:val="0"/>
              <w:spacing w:after="0"/>
              <w:rPr>
                <w:snapToGrid w:val="0"/>
                <w:sz w:val="20"/>
              </w:rPr>
            </w:pPr>
            <w:r w:rsidRPr="00555023">
              <w:rPr>
                <w:snapToGrid w:val="0"/>
                <w:sz w:val="20"/>
              </w:rPr>
              <w:t>Annual income per capita</w:t>
            </w:r>
          </w:p>
        </w:tc>
        <w:tc>
          <w:tcPr>
            <w:tcW w:w="1119" w:type="dxa"/>
            <w:shd w:val="clear" w:color="auto" w:fill="auto"/>
          </w:tcPr>
          <w:p w:rsidR="0041605E" w:rsidRPr="00555023" w:rsidRDefault="0041605E" w:rsidP="00C5062B">
            <w:pPr>
              <w:adjustRightInd w:val="0"/>
              <w:snapToGrid w:val="0"/>
              <w:spacing w:after="0"/>
              <w:jc w:val="center"/>
              <w:rPr>
                <w:snapToGrid w:val="0"/>
                <w:sz w:val="20"/>
              </w:rPr>
            </w:pPr>
          </w:p>
        </w:tc>
        <w:tc>
          <w:tcPr>
            <w:tcW w:w="1119"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228.90</w:t>
            </w:r>
          </w:p>
        </w:tc>
        <w:tc>
          <w:tcPr>
            <w:tcW w:w="1120"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226.20</w:t>
            </w:r>
          </w:p>
        </w:tc>
        <w:tc>
          <w:tcPr>
            <w:tcW w:w="1119"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299.50</w:t>
            </w:r>
          </w:p>
        </w:tc>
        <w:tc>
          <w:tcPr>
            <w:tcW w:w="1119"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359.00</w:t>
            </w:r>
          </w:p>
        </w:tc>
        <w:tc>
          <w:tcPr>
            <w:tcW w:w="1120" w:type="dxa"/>
            <w:shd w:val="clear" w:color="auto" w:fill="auto"/>
          </w:tcPr>
          <w:p w:rsidR="0041605E" w:rsidRPr="00555023" w:rsidRDefault="0041605E" w:rsidP="00C5062B">
            <w:pPr>
              <w:adjustRightInd w:val="0"/>
              <w:snapToGrid w:val="0"/>
              <w:spacing w:after="0"/>
              <w:jc w:val="center"/>
              <w:rPr>
                <w:snapToGrid w:val="0"/>
                <w:sz w:val="20"/>
              </w:rPr>
            </w:pPr>
            <w:r w:rsidRPr="00555023">
              <w:rPr>
                <w:snapToGrid w:val="0"/>
                <w:sz w:val="20"/>
              </w:rPr>
              <w:t>389.80</w:t>
            </w:r>
          </w:p>
        </w:tc>
      </w:tr>
    </w:tbl>
    <w:p w:rsidR="0041605E" w:rsidRPr="00D87145" w:rsidRDefault="00AA6AC0" w:rsidP="00AA6AC0">
      <w:pPr>
        <w:adjustRightInd w:val="0"/>
        <w:snapToGrid w:val="0"/>
        <w:spacing w:before="240"/>
        <w:rPr>
          <w:snapToGrid w:val="0"/>
        </w:rPr>
      </w:pPr>
      <w:r>
        <w:rPr>
          <w:i/>
          <w:iCs/>
          <w:snapToGrid w:val="0"/>
        </w:rPr>
        <w:tab/>
      </w:r>
      <w:r w:rsidR="0041605E" w:rsidRPr="00D87145">
        <w:rPr>
          <w:i/>
          <w:iCs/>
          <w:snapToGrid w:val="0"/>
        </w:rPr>
        <w:t>Source</w:t>
      </w:r>
      <w:r w:rsidR="0041605E" w:rsidRPr="00D87145">
        <w:rPr>
          <w:snapToGrid w:val="0"/>
        </w:rPr>
        <w:t xml:space="preserve">: National Institute of Statistics for Economic and Demographic Studies, </w:t>
      </w:r>
      <w:r>
        <w:rPr>
          <w:snapToGrid w:val="0"/>
        </w:rPr>
        <w:br/>
      </w:r>
      <w:r w:rsidR="0041605E" w:rsidRPr="00D87145">
        <w:rPr>
          <w:snapToGrid w:val="0"/>
        </w:rPr>
        <w:t>April 2005.</w:t>
      </w:r>
    </w:p>
    <w:p w:rsidR="003D7F8C" w:rsidRPr="00D87145" w:rsidRDefault="008E2E84" w:rsidP="003D7F8C">
      <w:pPr>
        <w:rPr>
          <w:snapToGrid w:val="0"/>
          <w:szCs w:val="24"/>
        </w:rPr>
      </w:pPr>
      <w:r>
        <w:rPr>
          <w:snapToGrid w:val="0"/>
          <w:szCs w:val="24"/>
        </w:rPr>
        <w:br w:type="page"/>
      </w:r>
      <w:r w:rsidR="003D7F8C" w:rsidRPr="00D87145">
        <w:rPr>
          <w:snapToGrid w:val="0"/>
          <w:szCs w:val="24"/>
        </w:rPr>
        <w:t>173.</w:t>
      </w:r>
      <w:r w:rsidR="003D7F8C" w:rsidRPr="00D87145">
        <w:rPr>
          <w:snapToGrid w:val="0"/>
          <w:szCs w:val="24"/>
        </w:rPr>
        <w:tab/>
        <w:t>According to the National Institute of Statistics for Economic and Demographic Studies (INSEED), annual per capita income was $389.90 in 2005. According to the results of the survey on consumption and the informal sector (ECOSIT 1), more than 52 per cent of the population live below the poverty level (less than $1 per person per day). Gross domestic income (GDI) was estimated at $3,108 billion CFA francs in 2005.</w:t>
      </w:r>
    </w:p>
    <w:p w:rsidR="003D7F8C" w:rsidRPr="00D87145" w:rsidRDefault="003D7F8C" w:rsidP="003D7F8C">
      <w:pPr>
        <w:pStyle w:val="Heading2"/>
      </w:pPr>
      <w:bookmarkStart w:id="39" w:name="_Toc226515283"/>
      <w:r w:rsidRPr="00D87145">
        <w:t>Table 7</w:t>
      </w:r>
      <w:bookmarkEnd w:id="39"/>
    </w:p>
    <w:p w:rsidR="003D7F8C" w:rsidRPr="00D87145" w:rsidRDefault="003D7F8C" w:rsidP="003D7F8C">
      <w:pPr>
        <w:pStyle w:val="Heading2"/>
      </w:pPr>
      <w:bookmarkStart w:id="40" w:name="_Toc226515284"/>
      <w:r w:rsidRPr="00D87145">
        <w:t>Main aggregates</w:t>
      </w:r>
      <w:bookmarkEnd w:id="40"/>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636"/>
        <w:gridCol w:w="746"/>
        <w:gridCol w:w="746"/>
        <w:gridCol w:w="746"/>
        <w:gridCol w:w="747"/>
        <w:gridCol w:w="747"/>
        <w:gridCol w:w="747"/>
        <w:gridCol w:w="747"/>
        <w:gridCol w:w="747"/>
        <w:gridCol w:w="747"/>
      </w:tblGrid>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iCs/>
                <w:sz w:val="20"/>
              </w:rPr>
            </w:pPr>
            <w:r w:rsidRPr="00D87145">
              <w:rPr>
                <w:iCs/>
                <w:sz w:val="20"/>
              </w:rPr>
              <w:t>Chad</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1990</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1991</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1992</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1993</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1994</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1995</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1996</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1997</w:t>
            </w:r>
          </w:p>
        </w:tc>
        <w:tc>
          <w:tcPr>
            <w:tcW w:w="399" w:type="pct"/>
            <w:shd w:val="clear" w:color="auto" w:fill="auto"/>
            <w:noWrap/>
            <w:tcMar>
              <w:left w:w="85" w:type="dxa"/>
              <w:right w:w="85" w:type="dxa"/>
            </w:tcMar>
          </w:tcPr>
          <w:p w:rsidR="003D7F8C" w:rsidRPr="00D87145" w:rsidRDefault="003D7F8C" w:rsidP="003D7F8C">
            <w:pPr>
              <w:spacing w:after="0"/>
              <w:jc w:val="center"/>
              <w:rPr>
                <w:iCs/>
                <w:sz w:val="20"/>
              </w:rPr>
            </w:pPr>
            <w:r w:rsidRPr="00D87145">
              <w:rPr>
                <w:iCs/>
                <w:sz w:val="20"/>
              </w:rPr>
              <w:t>1998</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GDP</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439.0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451.0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441.0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412.0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655.0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717.6</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830.0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889.0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993.0</w:t>
            </w:r>
          </w:p>
        </w:tc>
      </w:tr>
      <w:tr w:rsidR="003D7F8C" w:rsidRPr="00D87145" w:rsidTr="00BC493D">
        <w:tblPrEx>
          <w:tblCellMar>
            <w:top w:w="0" w:type="dxa"/>
            <w:bottom w:w="0" w:type="dxa"/>
          </w:tblCellMar>
        </w:tblPrEx>
        <w:trPr>
          <w:jc w:val="center"/>
        </w:trPr>
        <w:tc>
          <w:tcPr>
            <w:tcW w:w="5000" w:type="pct"/>
            <w:gridSpan w:val="10"/>
            <w:shd w:val="clear" w:color="auto" w:fill="auto"/>
            <w:noWrap/>
            <w:tcMar>
              <w:left w:w="85" w:type="dxa"/>
              <w:right w:w="85" w:type="dxa"/>
            </w:tcMar>
          </w:tcPr>
          <w:p w:rsidR="003D7F8C" w:rsidRPr="00D87145" w:rsidRDefault="003D7F8C" w:rsidP="003D7F8C">
            <w:pPr>
              <w:spacing w:after="0"/>
              <w:jc w:val="center"/>
              <w:rPr>
                <w:sz w:val="20"/>
              </w:rPr>
            </w:pPr>
            <w:r w:rsidRPr="00D87145">
              <w:rPr>
                <w:sz w:val="20"/>
              </w:rPr>
              <w:t>Uses of GDP</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Household final consumption</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371.8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371.8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390.7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378.0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524.5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631.7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685.0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758.0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842.0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Final consumption of</w:t>
            </w:r>
            <w:r w:rsidR="005737C3" w:rsidRPr="00D87145">
              <w:rPr>
                <w:sz w:val="20"/>
              </w:rPr>
              <w:t xml:space="preserve"> the</w:t>
            </w:r>
            <w:r w:rsidR="000F4C13">
              <w:rPr>
                <w:sz w:val="20"/>
              </w:rPr>
              <w:t xml:space="preserve"> </w:t>
            </w:r>
            <w:r w:rsidRPr="00D87145">
              <w:rPr>
                <w:sz w:val="20"/>
              </w:rPr>
              <w:t>public administration</w:t>
            </w:r>
            <w:r w:rsidR="000F4C13">
              <w:rPr>
                <w:sz w:val="20"/>
              </w:rPr>
              <w:t xml:space="preserve"> </w:t>
            </w:r>
            <w:r w:rsidRPr="00D87145">
              <w:rPr>
                <w:sz w:val="20"/>
              </w:rPr>
              <w:t>and non</w:t>
            </w:r>
            <w:r w:rsidRPr="00D87145">
              <w:rPr>
                <w:sz w:val="20"/>
              </w:rPr>
              <w:noBreakHyphen/>
              <w:t>profit private institutions serving</w:t>
            </w:r>
            <w:r w:rsidR="000F4C13">
              <w:rPr>
                <w:sz w:val="20"/>
              </w:rPr>
              <w:t xml:space="preserve"> </w:t>
            </w:r>
            <w:r w:rsidRPr="00D87145">
              <w:rPr>
                <w:sz w:val="20"/>
              </w:rPr>
              <w:t>households</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89.2</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97.2</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86.3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121.5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116.3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137.0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130.0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137.0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Total gross fixed capital</w:t>
            </w:r>
            <w:r w:rsidR="000F4C13">
              <w:rPr>
                <w:sz w:val="20"/>
              </w:rPr>
              <w:t xml:space="preserve"> </w:t>
            </w:r>
            <w:r w:rsidRPr="00D87145">
              <w:rPr>
                <w:sz w:val="20"/>
              </w:rPr>
              <w:t>formation</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56.3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54.7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56.8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51.6</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77.0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81.9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98.0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108.0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113.0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Public gross fixed capital</w:t>
            </w:r>
            <w:r w:rsidR="000F4C13">
              <w:rPr>
                <w:sz w:val="20"/>
              </w:rPr>
              <w:t xml:space="preserve"> </w:t>
            </w:r>
            <w:r w:rsidRPr="00D87145">
              <w:rPr>
                <w:sz w:val="20"/>
              </w:rPr>
              <w:t>formation</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27.3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26.3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33.0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28.7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48.3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44.0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50.0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46.0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48.0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Private gross fixed</w:t>
            </w:r>
            <w:r w:rsidR="000F4C13">
              <w:rPr>
                <w:sz w:val="20"/>
              </w:rPr>
              <w:t xml:space="preserve"> </w:t>
            </w:r>
            <w:r w:rsidRPr="00D87145">
              <w:rPr>
                <w:sz w:val="20"/>
              </w:rPr>
              <w:t>capital formation</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28.4</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23.8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22.9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28.7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37.9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62.0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65.0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Inventory changes</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13.0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-10.0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-7.4</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45.0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31.0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Balance of goods and</w:t>
            </w:r>
            <w:r w:rsidR="005737C3" w:rsidRPr="00D87145">
              <w:rPr>
                <w:sz w:val="20"/>
              </w:rPr>
              <w:t xml:space="preserve"> </w:t>
            </w:r>
            <w:r w:rsidR="003736A0">
              <w:rPr>
                <w:sz w:val="20"/>
              </w:rPr>
              <w:br/>
            </w:r>
            <w:r w:rsidRPr="00D87145">
              <w:rPr>
                <w:sz w:val="20"/>
              </w:rPr>
              <w:t>services</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-84.2</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-85.0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-85.6</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-96.7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-115.8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-104.8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-136.0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-127.0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-130.0</w:t>
            </w:r>
          </w:p>
        </w:tc>
      </w:tr>
      <w:tr w:rsidR="003D7F8C" w:rsidRPr="00D87145" w:rsidTr="00BC493D">
        <w:tblPrEx>
          <w:tblCellMar>
            <w:top w:w="0" w:type="dxa"/>
            <w:bottom w:w="0" w:type="dxa"/>
          </w:tblCellMar>
        </w:tblPrEx>
        <w:trPr>
          <w:jc w:val="center"/>
        </w:trPr>
        <w:tc>
          <w:tcPr>
            <w:tcW w:w="5000" w:type="pct"/>
            <w:gridSpan w:val="10"/>
            <w:shd w:val="clear" w:color="auto" w:fill="auto"/>
            <w:noWrap/>
            <w:tcMar>
              <w:left w:w="85" w:type="dxa"/>
              <w:right w:w="85" w:type="dxa"/>
            </w:tcMar>
          </w:tcPr>
          <w:p w:rsidR="003D7F8C" w:rsidRPr="00D87145" w:rsidRDefault="003D7F8C" w:rsidP="003D7F8C">
            <w:pPr>
              <w:spacing w:after="0"/>
              <w:jc w:val="center"/>
              <w:rPr>
                <w:sz w:val="20"/>
              </w:rPr>
            </w:pPr>
            <w:r w:rsidRPr="00D87145">
              <w:rPr>
                <w:sz w:val="20"/>
              </w:rPr>
              <w:t>External trade</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 xml:space="preserve">Exports of goods and </w:t>
            </w:r>
            <w:r w:rsidR="003736A0">
              <w:rPr>
                <w:sz w:val="20"/>
              </w:rPr>
              <w:br/>
            </w:r>
            <w:r w:rsidRPr="00D87145">
              <w:rPr>
                <w:sz w:val="20"/>
              </w:rPr>
              <w:t>services</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78.5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74.9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73.5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67.5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127.2</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163.5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163.0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195.0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211.0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 xml:space="preserve">Imports of goods and </w:t>
            </w:r>
            <w:r w:rsidR="003736A0">
              <w:rPr>
                <w:sz w:val="20"/>
              </w:rPr>
              <w:br/>
            </w:r>
            <w:r w:rsidRPr="00D87145">
              <w:rPr>
                <w:sz w:val="20"/>
              </w:rPr>
              <w:t>services</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162.7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159.9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159.1</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164.2</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243.0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268.3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299.0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322.0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341.0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Breakdown of value</w:t>
            </w:r>
            <w:r w:rsidR="000F4C13">
              <w:rPr>
                <w:sz w:val="20"/>
              </w:rPr>
              <w:t xml:space="preserve"> </w:t>
            </w:r>
            <w:r w:rsidRPr="00D87145">
              <w:rPr>
                <w:sz w:val="20"/>
              </w:rPr>
              <w:t>added by major branch</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Value added of the</w:t>
            </w:r>
            <w:r w:rsidR="000F4C13">
              <w:rPr>
                <w:sz w:val="20"/>
              </w:rPr>
              <w:t xml:space="preserve"> </w:t>
            </w:r>
            <w:r w:rsidRPr="00D87145">
              <w:rPr>
                <w:sz w:val="20"/>
              </w:rPr>
              <w:t>primary sector</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149.5</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163.0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156.9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136.7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243.7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252.2</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308.0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332.0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384.0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Value added of the</w:t>
            </w:r>
            <w:r w:rsidR="000F4C13">
              <w:rPr>
                <w:sz w:val="20"/>
              </w:rPr>
              <w:t xml:space="preserve"> </w:t>
            </w:r>
            <w:r w:rsidRPr="00D87145">
              <w:rPr>
                <w:sz w:val="20"/>
              </w:rPr>
              <w:t>secondary sector</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61.6</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61.0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55.3</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46.4</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76.9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102.9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113.0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132.0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145.0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Value added of the</w:t>
            </w:r>
            <w:r w:rsidR="000F4C13">
              <w:rPr>
                <w:sz w:val="20"/>
              </w:rPr>
              <w:t xml:space="preserve"> </w:t>
            </w:r>
            <w:r w:rsidRPr="00D87145">
              <w:rPr>
                <w:sz w:val="20"/>
              </w:rPr>
              <w:t>tertiary sector</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214.7</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215.8</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217.6</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219.0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323.9</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347.0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sz w:val="20"/>
              </w:rPr>
              <w:t>389.0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401.0</w:t>
            </w:r>
          </w:p>
        </w:tc>
        <w:tc>
          <w:tcPr>
            <w:tcW w:w="399" w:type="pct"/>
            <w:shd w:val="clear" w:color="auto" w:fill="auto"/>
            <w:noWrap/>
            <w:tcMar>
              <w:left w:w="85" w:type="dxa"/>
              <w:right w:w="85" w:type="dxa"/>
            </w:tcMar>
          </w:tcPr>
          <w:p w:rsidR="003D7F8C" w:rsidRPr="00D87145" w:rsidRDefault="003D7F8C" w:rsidP="0023733E">
            <w:pPr>
              <w:spacing w:after="0"/>
              <w:ind w:right="57"/>
              <w:jc w:val="right"/>
              <w:rPr>
                <w:sz w:val="20"/>
              </w:rPr>
            </w:pPr>
            <w:r w:rsidRPr="00D87145">
              <w:rPr>
                <w:iCs/>
                <w:sz w:val="20"/>
              </w:rPr>
              <w:t>438.0</w:t>
            </w:r>
          </w:p>
        </w:tc>
      </w:tr>
      <w:tr w:rsidR="003D7F8C" w:rsidRPr="00D87145" w:rsidTr="00BC493D">
        <w:tblPrEx>
          <w:tblCellMar>
            <w:top w:w="0" w:type="dxa"/>
            <w:bottom w:w="0" w:type="dxa"/>
          </w:tblCellMar>
        </w:tblPrEx>
        <w:trPr>
          <w:jc w:val="center"/>
        </w:trPr>
        <w:tc>
          <w:tcPr>
            <w:tcW w:w="1409" w:type="pct"/>
            <w:shd w:val="clear" w:color="auto" w:fill="auto"/>
            <w:noWrap/>
            <w:tcMar>
              <w:left w:w="85" w:type="dxa"/>
              <w:right w:w="85" w:type="dxa"/>
            </w:tcMar>
          </w:tcPr>
          <w:p w:rsidR="003D7F8C" w:rsidRPr="00D87145" w:rsidRDefault="003D7F8C" w:rsidP="003D7F8C">
            <w:pPr>
              <w:spacing w:after="0"/>
              <w:rPr>
                <w:sz w:val="20"/>
              </w:rPr>
            </w:pPr>
            <w:r w:rsidRPr="00D87145">
              <w:rPr>
                <w:sz w:val="20"/>
              </w:rPr>
              <w:t>Import duties and taxes</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13.0</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11.8</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11.5</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9.5</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10.7</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15.7</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19.8</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sz w:val="20"/>
              </w:rPr>
              <w:t>23.3</w:t>
            </w:r>
          </w:p>
        </w:tc>
        <w:tc>
          <w:tcPr>
            <w:tcW w:w="399" w:type="pct"/>
            <w:shd w:val="clear" w:color="auto" w:fill="auto"/>
            <w:noWrap/>
            <w:tcMar>
              <w:left w:w="85" w:type="dxa"/>
              <w:right w:w="85" w:type="dxa"/>
            </w:tcMar>
          </w:tcPr>
          <w:p w:rsidR="003D7F8C" w:rsidRPr="00D87145" w:rsidRDefault="003D7F8C" w:rsidP="00637BFB">
            <w:pPr>
              <w:spacing w:after="0"/>
              <w:ind w:right="57"/>
              <w:jc w:val="right"/>
              <w:rPr>
                <w:sz w:val="20"/>
              </w:rPr>
            </w:pPr>
            <w:r w:rsidRPr="00D87145">
              <w:rPr>
                <w:iCs/>
                <w:sz w:val="20"/>
              </w:rPr>
              <w:t>25.9</w:t>
            </w:r>
          </w:p>
        </w:tc>
      </w:tr>
    </w:tbl>
    <w:p w:rsidR="003D7F8C" w:rsidRPr="00D87145" w:rsidRDefault="003D7F8C" w:rsidP="003D7F8C">
      <w:pPr>
        <w:tabs>
          <w:tab w:val="left" w:pos="426"/>
        </w:tabs>
        <w:spacing w:before="240"/>
        <w:rPr>
          <w:szCs w:val="24"/>
        </w:rPr>
      </w:pPr>
      <w:r w:rsidRPr="00D87145">
        <w:rPr>
          <w:i/>
          <w:szCs w:val="24"/>
        </w:rPr>
        <w:tab/>
        <w:t>Source</w:t>
      </w:r>
      <w:r w:rsidRPr="00D87145">
        <w:rPr>
          <w:szCs w:val="24"/>
        </w:rPr>
        <w:t>: Depart</w:t>
      </w:r>
      <w:r w:rsidR="002145A0">
        <w:rPr>
          <w:szCs w:val="24"/>
        </w:rPr>
        <w:t>ment of Statistics for Economic</w:t>
      </w:r>
      <w:r w:rsidRPr="00D87145">
        <w:rPr>
          <w:szCs w:val="24"/>
        </w:rPr>
        <w:t xml:space="preserve"> and Demographic Studies.</w:t>
      </w:r>
    </w:p>
    <w:p w:rsidR="003D7F8C" w:rsidRPr="00D87145" w:rsidRDefault="003D7F8C" w:rsidP="003D7F8C">
      <w:pPr>
        <w:rPr>
          <w:snapToGrid w:val="0"/>
          <w:szCs w:val="24"/>
        </w:rPr>
      </w:pPr>
      <w:r w:rsidRPr="00D87145">
        <w:rPr>
          <w:snapToGrid w:val="0"/>
          <w:szCs w:val="24"/>
        </w:rPr>
        <w:t>174.</w:t>
      </w:r>
      <w:r w:rsidRPr="00D87145">
        <w:rPr>
          <w:snapToGrid w:val="0"/>
          <w:szCs w:val="24"/>
        </w:rPr>
        <w:tab/>
        <w:t>Chadians are finding it difficult to keep up with the rising prices of consumer goods. This increase is often caused by Chad’s state of dependence arising from its land-locked position. However, the profiteering by certain traders should also be noted. The Government has made efforts in recent years to control prices on the markets.</w:t>
      </w:r>
    </w:p>
    <w:p w:rsidR="003D7F8C" w:rsidRPr="00D87145" w:rsidRDefault="00DA7141" w:rsidP="003D7F8C">
      <w:pPr>
        <w:pStyle w:val="Heading2"/>
      </w:pPr>
      <w:r w:rsidRPr="00D87145">
        <w:br w:type="page"/>
      </w:r>
      <w:bookmarkStart w:id="41" w:name="_Toc226515285"/>
      <w:r w:rsidR="003D7F8C" w:rsidRPr="00D87145">
        <w:t>Table 8</w:t>
      </w:r>
      <w:bookmarkEnd w:id="41"/>
    </w:p>
    <w:p w:rsidR="003D7F8C" w:rsidRPr="009928A9" w:rsidRDefault="003D7F8C" w:rsidP="003D7F8C">
      <w:pPr>
        <w:pStyle w:val="Heading2"/>
      </w:pPr>
      <w:bookmarkStart w:id="42" w:name="_Toc226515286"/>
      <w:r w:rsidRPr="00D87145">
        <w:t>Consumer price indices</w:t>
      </w:r>
      <w:r w:rsidRPr="009928A9">
        <w:rPr>
          <w:vertAlign w:val="superscript"/>
        </w:rPr>
        <w:t>a</w:t>
      </w:r>
      <w:bookmarkEnd w:id="42"/>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674"/>
        <w:gridCol w:w="745"/>
        <w:gridCol w:w="833"/>
        <w:gridCol w:w="709"/>
        <w:gridCol w:w="709"/>
        <w:gridCol w:w="709"/>
        <w:gridCol w:w="707"/>
        <w:gridCol w:w="709"/>
        <w:gridCol w:w="711"/>
        <w:gridCol w:w="709"/>
        <w:gridCol w:w="719"/>
        <w:gridCol w:w="713"/>
        <w:gridCol w:w="709"/>
      </w:tblGrid>
      <w:tr w:rsidR="006D7D57" w:rsidRPr="006D7D57" w:rsidTr="006D7D57">
        <w:tblPrEx>
          <w:tblCellMar>
            <w:top w:w="0" w:type="dxa"/>
            <w:bottom w:w="0" w:type="dxa"/>
          </w:tblCellMar>
        </w:tblPrEx>
        <w:trPr>
          <w:jc w:val="center"/>
        </w:trPr>
        <w:tc>
          <w:tcPr>
            <w:tcW w:w="5000" w:type="pct"/>
            <w:gridSpan w:val="13"/>
            <w:shd w:val="clear" w:color="auto" w:fill="auto"/>
            <w:tcMar>
              <w:left w:w="68" w:type="dxa"/>
              <w:right w:w="68" w:type="dxa"/>
            </w:tcMar>
          </w:tcPr>
          <w:p w:rsidR="006D7D57" w:rsidRPr="006D7D57" w:rsidRDefault="006D7D57" w:rsidP="003D7F8C">
            <w:pPr>
              <w:spacing w:after="0"/>
              <w:jc w:val="center"/>
              <w:rPr>
                <w:iCs/>
                <w:sz w:val="18"/>
                <w:szCs w:val="18"/>
              </w:rPr>
            </w:pPr>
            <w:bookmarkStart w:id="43" w:name="_Toc226515287"/>
            <w:r w:rsidRPr="006D7D57">
              <w:rPr>
                <w:sz w:val="18"/>
                <w:szCs w:val="18"/>
              </w:rPr>
              <w:t>General monthly indices of consumer prices in N’Djamena</w:t>
            </w:r>
            <w:bookmarkEnd w:id="43"/>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B25AFF">
            <w:pPr>
              <w:spacing w:after="0"/>
              <w:rPr>
                <w:iCs/>
                <w:sz w:val="18"/>
                <w:szCs w:val="18"/>
              </w:rPr>
            </w:pPr>
            <w:r w:rsidRPr="00D87145">
              <w:rPr>
                <w:iCs/>
                <w:sz w:val="18"/>
                <w:szCs w:val="18"/>
              </w:rPr>
              <w:t>Year</w:t>
            </w:r>
          </w:p>
        </w:tc>
        <w:tc>
          <w:tcPr>
            <w:tcW w:w="398"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January</w:t>
            </w:r>
          </w:p>
        </w:tc>
        <w:tc>
          <w:tcPr>
            <w:tcW w:w="445"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February</w:t>
            </w:r>
          </w:p>
        </w:tc>
        <w:tc>
          <w:tcPr>
            <w:tcW w:w="379"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March</w:t>
            </w:r>
          </w:p>
        </w:tc>
        <w:tc>
          <w:tcPr>
            <w:tcW w:w="379"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April</w:t>
            </w:r>
          </w:p>
        </w:tc>
        <w:tc>
          <w:tcPr>
            <w:tcW w:w="379"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May</w:t>
            </w:r>
          </w:p>
        </w:tc>
        <w:tc>
          <w:tcPr>
            <w:tcW w:w="378"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June</w:t>
            </w:r>
          </w:p>
        </w:tc>
        <w:tc>
          <w:tcPr>
            <w:tcW w:w="379"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July</w:t>
            </w:r>
          </w:p>
        </w:tc>
        <w:tc>
          <w:tcPr>
            <w:tcW w:w="380"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August</w:t>
            </w:r>
          </w:p>
        </w:tc>
        <w:tc>
          <w:tcPr>
            <w:tcW w:w="379"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Sept.</w:t>
            </w:r>
          </w:p>
        </w:tc>
        <w:tc>
          <w:tcPr>
            <w:tcW w:w="384"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Oct.</w:t>
            </w:r>
          </w:p>
        </w:tc>
        <w:tc>
          <w:tcPr>
            <w:tcW w:w="381"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Nov.</w:t>
            </w:r>
          </w:p>
        </w:tc>
        <w:tc>
          <w:tcPr>
            <w:tcW w:w="379" w:type="pct"/>
            <w:shd w:val="clear" w:color="auto" w:fill="auto"/>
            <w:tcMar>
              <w:left w:w="68" w:type="dxa"/>
              <w:right w:w="68" w:type="dxa"/>
            </w:tcMar>
          </w:tcPr>
          <w:p w:rsidR="003D7F8C" w:rsidRPr="00D87145" w:rsidRDefault="003D7F8C" w:rsidP="003D7F8C">
            <w:pPr>
              <w:spacing w:after="0"/>
              <w:jc w:val="center"/>
              <w:rPr>
                <w:iCs/>
                <w:sz w:val="18"/>
                <w:szCs w:val="18"/>
              </w:rPr>
            </w:pPr>
            <w:r w:rsidRPr="00D87145">
              <w:rPr>
                <w:iCs/>
                <w:sz w:val="18"/>
                <w:szCs w:val="18"/>
              </w:rPr>
              <w:t>Dec.</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1990</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97.3</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95.3</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96.9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97.1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97.2</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97.5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99.9</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99.5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102.9</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107.1</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106.0</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96.6</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1991</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98.9</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101.7</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99.5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104.3</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106.4</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105.5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107.0</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106.5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104.6</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103.3</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102.4</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102.0</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1992</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101.2</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103.0</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101.4</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99.5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98.7</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101.6</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101.6</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104.2</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100.5</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98.3</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97.3</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95.5</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1993</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94.1</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89.9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89.6</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86.2</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89.6</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91.9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92.9</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94.4</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94.9</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92.7</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92.1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95.5</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1994</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96.6</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109.6</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120.8</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132.1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136.7</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138.7</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138.5</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143.0</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144.1</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141.3</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135.5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136.9</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1995</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138.9</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140.2</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137.5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136.1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136.6</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143.9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144.8</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146.6</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146.4</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147.1</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148.9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148.6</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1996</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145.4</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147.5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144.8</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151.8</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158.7</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166.1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170.1</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168.5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168.7</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168.3</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165.5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163.8</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1997</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162.7</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164.1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160.3</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166.0</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172.0</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176.9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177.1</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174.5</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174.9</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169.6</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169.7</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164.7</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1998</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165.6</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167.6</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164.1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170.9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177.8</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177.7</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182.5</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194.1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197.3</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181.8</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171.9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170.7</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1999</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163.8</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155.7</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154.1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156.1</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159.4</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164.9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165.8</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170.9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163.8</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161.6</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163.0</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162.0</w:t>
            </w:r>
          </w:p>
        </w:tc>
      </w:tr>
      <w:tr w:rsidR="003D7F8C" w:rsidRPr="00D87145" w:rsidTr="008E2E84">
        <w:tblPrEx>
          <w:tblCellMar>
            <w:top w:w="0" w:type="dxa"/>
            <w:bottom w:w="0" w:type="dxa"/>
          </w:tblCellMar>
        </w:tblPrEx>
        <w:trPr>
          <w:jc w:val="center"/>
        </w:trPr>
        <w:tc>
          <w:tcPr>
            <w:tcW w:w="360" w:type="pct"/>
            <w:shd w:val="clear" w:color="auto" w:fill="auto"/>
            <w:tcMar>
              <w:left w:w="68" w:type="dxa"/>
              <w:right w:w="68" w:type="dxa"/>
            </w:tcMar>
          </w:tcPr>
          <w:p w:rsidR="003D7F8C" w:rsidRPr="00D87145" w:rsidRDefault="003D7F8C" w:rsidP="003D7F8C">
            <w:pPr>
              <w:spacing w:after="0"/>
              <w:rPr>
                <w:sz w:val="18"/>
                <w:szCs w:val="18"/>
              </w:rPr>
            </w:pPr>
            <w:r w:rsidRPr="00D87145">
              <w:rPr>
                <w:sz w:val="18"/>
                <w:szCs w:val="18"/>
              </w:rPr>
              <w:t>2000</w:t>
            </w:r>
          </w:p>
        </w:tc>
        <w:tc>
          <w:tcPr>
            <w:tcW w:w="398" w:type="pct"/>
            <w:shd w:val="clear" w:color="auto" w:fill="auto"/>
            <w:tcMar>
              <w:left w:w="68" w:type="dxa"/>
              <w:right w:w="68" w:type="dxa"/>
            </w:tcMar>
          </w:tcPr>
          <w:p w:rsidR="003D7F8C" w:rsidRPr="00D87145" w:rsidRDefault="003D7F8C" w:rsidP="00F66D04">
            <w:pPr>
              <w:spacing w:after="0"/>
              <w:ind w:right="113"/>
              <w:jc w:val="right"/>
              <w:rPr>
                <w:sz w:val="18"/>
                <w:szCs w:val="18"/>
              </w:rPr>
            </w:pPr>
            <w:r w:rsidRPr="00D87145">
              <w:rPr>
                <w:sz w:val="18"/>
                <w:szCs w:val="18"/>
              </w:rPr>
              <w:t>160.8</w:t>
            </w:r>
          </w:p>
        </w:tc>
        <w:tc>
          <w:tcPr>
            <w:tcW w:w="445" w:type="pct"/>
            <w:shd w:val="clear" w:color="auto" w:fill="auto"/>
            <w:tcMar>
              <w:left w:w="68" w:type="dxa"/>
              <w:right w:w="68" w:type="dxa"/>
            </w:tcMar>
          </w:tcPr>
          <w:p w:rsidR="003D7F8C" w:rsidRPr="00D87145" w:rsidRDefault="003D7F8C" w:rsidP="003D7F8C">
            <w:pPr>
              <w:spacing w:after="0"/>
              <w:ind w:right="170"/>
              <w:jc w:val="right"/>
              <w:rPr>
                <w:sz w:val="18"/>
                <w:szCs w:val="18"/>
              </w:rPr>
            </w:pPr>
            <w:r w:rsidRPr="00D87145">
              <w:rPr>
                <w:sz w:val="18"/>
                <w:szCs w:val="18"/>
              </w:rPr>
              <w:t>158.7</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156.9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159.0</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159.8</w:t>
            </w:r>
          </w:p>
        </w:tc>
        <w:tc>
          <w:tcPr>
            <w:tcW w:w="378"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163.8</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165.2</w:t>
            </w:r>
          </w:p>
        </w:tc>
        <w:tc>
          <w:tcPr>
            <w:tcW w:w="380"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169.8</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176.8</w:t>
            </w:r>
          </w:p>
        </w:tc>
        <w:tc>
          <w:tcPr>
            <w:tcW w:w="384"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177.1</w:t>
            </w:r>
          </w:p>
        </w:tc>
        <w:tc>
          <w:tcPr>
            <w:tcW w:w="381"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178.9</w:t>
            </w:r>
          </w:p>
        </w:tc>
        <w:tc>
          <w:tcPr>
            <w:tcW w:w="379" w:type="pct"/>
            <w:shd w:val="clear" w:color="auto" w:fill="auto"/>
            <w:tcMar>
              <w:left w:w="68" w:type="dxa"/>
              <w:right w:w="68" w:type="dxa"/>
            </w:tcMar>
          </w:tcPr>
          <w:p w:rsidR="003D7F8C" w:rsidRPr="00D87145" w:rsidRDefault="003D7F8C" w:rsidP="003D7F8C">
            <w:pPr>
              <w:spacing w:after="0"/>
              <w:ind w:right="113"/>
              <w:jc w:val="right"/>
              <w:rPr>
                <w:sz w:val="18"/>
                <w:szCs w:val="18"/>
              </w:rPr>
            </w:pPr>
            <w:r w:rsidRPr="00D87145">
              <w:rPr>
                <w:sz w:val="18"/>
                <w:szCs w:val="18"/>
              </w:rPr>
              <w:t>182.5</w:t>
            </w:r>
          </w:p>
        </w:tc>
      </w:tr>
    </w:tbl>
    <w:p w:rsidR="00963DA2" w:rsidRPr="00D87145" w:rsidRDefault="00963DA2" w:rsidP="00963DA2">
      <w:pPr>
        <w:spacing w:before="240"/>
        <w:rPr>
          <w:szCs w:val="24"/>
        </w:rPr>
      </w:pPr>
      <w:r w:rsidRPr="00D87145">
        <w:rPr>
          <w:i/>
          <w:iCs/>
          <w:szCs w:val="24"/>
        </w:rPr>
        <w:tab/>
        <w:t>Source</w:t>
      </w:r>
      <w:r w:rsidRPr="00D87145">
        <w:rPr>
          <w:szCs w:val="24"/>
        </w:rPr>
        <w:t>: Department of Statistics for Economic and Demographic Studies.</w:t>
      </w:r>
    </w:p>
    <w:p w:rsidR="003D7F8C" w:rsidRPr="00D87145" w:rsidRDefault="005737C3" w:rsidP="00963DA2">
      <w:pPr>
        <w:rPr>
          <w:szCs w:val="24"/>
        </w:rPr>
      </w:pPr>
      <w:r w:rsidRPr="00D87145">
        <w:rPr>
          <w:b/>
          <w:szCs w:val="24"/>
          <w:vertAlign w:val="superscript"/>
        </w:rPr>
        <w:tab/>
      </w:r>
      <w:r w:rsidR="003D7F8C" w:rsidRPr="00D87145">
        <w:rPr>
          <w:b/>
          <w:szCs w:val="24"/>
          <w:vertAlign w:val="superscript"/>
        </w:rPr>
        <w:t xml:space="preserve">a </w:t>
      </w:r>
      <w:r w:rsidR="003D7F8C" w:rsidRPr="00D87145">
        <w:rPr>
          <w:szCs w:val="24"/>
        </w:rPr>
        <w:t xml:space="preserve"> Index: Base 100, February 1988.</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69"/>
        <w:gridCol w:w="673"/>
        <w:gridCol w:w="741"/>
        <w:gridCol w:w="607"/>
        <w:gridCol w:w="674"/>
        <w:gridCol w:w="674"/>
        <w:gridCol w:w="674"/>
        <w:gridCol w:w="674"/>
        <w:gridCol w:w="674"/>
        <w:gridCol w:w="674"/>
        <w:gridCol w:w="674"/>
        <w:gridCol w:w="674"/>
        <w:gridCol w:w="674"/>
      </w:tblGrid>
      <w:tr w:rsidR="003D7F8C" w:rsidRPr="00D87145" w:rsidTr="00735917">
        <w:tblPrEx>
          <w:tblCellMar>
            <w:top w:w="0" w:type="dxa"/>
            <w:bottom w:w="0" w:type="dxa"/>
          </w:tblCellMar>
        </w:tblPrEx>
        <w:trPr>
          <w:jc w:val="center"/>
        </w:trPr>
        <w:tc>
          <w:tcPr>
            <w:tcW w:w="1269"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Year</w:t>
            </w:r>
            <w:r w:rsidR="00A852DD" w:rsidRPr="00D87145">
              <w:rPr>
                <w:sz w:val="18"/>
                <w:szCs w:val="18"/>
              </w:rPr>
              <w:t xml:space="preserve"> </w:t>
            </w:r>
            <w:r w:rsidRPr="00D87145">
              <w:rPr>
                <w:sz w:val="18"/>
                <w:szCs w:val="18"/>
              </w:rPr>
              <w:t>1990</w:t>
            </w:r>
          </w:p>
        </w:tc>
        <w:tc>
          <w:tcPr>
            <w:tcW w:w="673"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January</w:t>
            </w:r>
          </w:p>
        </w:tc>
        <w:tc>
          <w:tcPr>
            <w:tcW w:w="741"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February</w:t>
            </w:r>
          </w:p>
        </w:tc>
        <w:tc>
          <w:tcPr>
            <w:tcW w:w="607"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March</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April</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May</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June</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July</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August</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Sept.</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Oct.</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Nov.</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735917">
        <w:tblPrEx>
          <w:tblCellMar>
            <w:top w:w="0" w:type="dxa"/>
            <w:bottom w:w="0" w:type="dxa"/>
          </w:tblCellMar>
        </w:tblPrEx>
        <w:trPr>
          <w:jc w:val="center"/>
        </w:trPr>
        <w:tc>
          <w:tcPr>
            <w:tcW w:w="1269"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Foodstuffs</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91.9</w:t>
            </w:r>
          </w:p>
        </w:tc>
        <w:tc>
          <w:tcPr>
            <w:tcW w:w="741"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89.8</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92.1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93.0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92.9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108.7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94.0</w:t>
            </w:r>
          </w:p>
        </w:tc>
      </w:tr>
      <w:tr w:rsidR="003D7F8C" w:rsidRPr="00D87145" w:rsidTr="00735917">
        <w:tblPrEx>
          <w:tblCellMar>
            <w:top w:w="0" w:type="dxa"/>
            <w:bottom w:w="0" w:type="dxa"/>
          </w:tblCellMar>
        </w:tblPrEx>
        <w:trPr>
          <w:jc w:val="center"/>
        </w:trPr>
        <w:tc>
          <w:tcPr>
            <w:tcW w:w="1269"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Non-food items</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103.5</w:t>
            </w:r>
          </w:p>
        </w:tc>
        <w:tc>
          <w:tcPr>
            <w:tcW w:w="741"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101.1</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100.7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101.3</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97.8</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105.1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105.6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99.8</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98.9</w:t>
            </w:r>
          </w:p>
        </w:tc>
      </w:tr>
      <w:tr w:rsidR="003D7F8C" w:rsidRPr="00D87145" w:rsidTr="00735917">
        <w:tblPrEx>
          <w:tblCellMar>
            <w:top w:w="0" w:type="dxa"/>
            <w:bottom w:w="0" w:type="dxa"/>
          </w:tblCellMar>
        </w:tblPrEx>
        <w:trPr>
          <w:jc w:val="center"/>
        </w:trPr>
        <w:tc>
          <w:tcPr>
            <w:tcW w:w="1269"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Services</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109.6</w:t>
            </w:r>
          </w:p>
        </w:tc>
        <w:tc>
          <w:tcPr>
            <w:tcW w:w="741"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109.1</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111.3</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113.4</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113.4</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105.0</w:t>
            </w:r>
          </w:p>
        </w:tc>
      </w:tr>
      <w:tr w:rsidR="003D7F8C" w:rsidRPr="00D87145" w:rsidTr="00735917">
        <w:tblPrEx>
          <w:tblCellMar>
            <w:top w:w="0" w:type="dxa"/>
            <w:bottom w:w="0" w:type="dxa"/>
          </w:tblCellMar>
        </w:tblPrEx>
        <w:trPr>
          <w:jc w:val="center"/>
        </w:trPr>
        <w:tc>
          <w:tcPr>
            <w:tcW w:w="1269"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Overall index</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97.3</w:t>
            </w:r>
          </w:p>
        </w:tc>
        <w:tc>
          <w:tcPr>
            <w:tcW w:w="741"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95.3</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107.1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96.6</w:t>
            </w:r>
          </w:p>
        </w:tc>
      </w:tr>
    </w:tbl>
    <w:p w:rsidR="003D7F8C" w:rsidRPr="00D87145" w:rsidRDefault="003D7F8C" w:rsidP="003D7F8C">
      <w:pPr>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67"/>
        <w:gridCol w:w="710"/>
        <w:gridCol w:w="711"/>
        <w:gridCol w:w="600"/>
        <w:gridCol w:w="674"/>
        <w:gridCol w:w="674"/>
        <w:gridCol w:w="675"/>
        <w:gridCol w:w="674"/>
        <w:gridCol w:w="674"/>
        <w:gridCol w:w="674"/>
        <w:gridCol w:w="674"/>
        <w:gridCol w:w="674"/>
        <w:gridCol w:w="675"/>
      </w:tblGrid>
      <w:tr w:rsidR="003D7F8C" w:rsidRPr="00D87145" w:rsidTr="00735917">
        <w:tblPrEx>
          <w:tblCellMar>
            <w:top w:w="0" w:type="dxa"/>
            <w:bottom w:w="0" w:type="dxa"/>
          </w:tblCellMar>
        </w:tblPrEx>
        <w:trPr>
          <w:jc w:val="center"/>
        </w:trPr>
        <w:tc>
          <w:tcPr>
            <w:tcW w:w="1265"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Year</w:t>
            </w:r>
            <w:r w:rsidR="00A852DD" w:rsidRPr="00D87145">
              <w:rPr>
                <w:sz w:val="18"/>
                <w:szCs w:val="18"/>
              </w:rPr>
              <w:t xml:space="preserve"> </w:t>
            </w:r>
            <w:r w:rsidRPr="00D87145">
              <w:rPr>
                <w:sz w:val="18"/>
                <w:szCs w:val="18"/>
              </w:rPr>
              <w:t>1991</w:t>
            </w:r>
          </w:p>
        </w:tc>
        <w:tc>
          <w:tcPr>
            <w:tcW w:w="70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January</w:t>
            </w:r>
          </w:p>
        </w:tc>
        <w:tc>
          <w:tcPr>
            <w:tcW w:w="70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February</w:t>
            </w:r>
          </w:p>
        </w:tc>
        <w:tc>
          <w:tcPr>
            <w:tcW w:w="598"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March</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April</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May</w:t>
            </w:r>
          </w:p>
        </w:tc>
        <w:tc>
          <w:tcPr>
            <w:tcW w:w="673"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June</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July</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August</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Sept.</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Oct.</w:t>
            </w:r>
          </w:p>
        </w:tc>
        <w:tc>
          <w:tcPr>
            <w:tcW w:w="672"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Nov.</w:t>
            </w:r>
          </w:p>
        </w:tc>
        <w:tc>
          <w:tcPr>
            <w:tcW w:w="673"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735917">
        <w:tblPrEx>
          <w:tblCellMar>
            <w:top w:w="0" w:type="dxa"/>
            <w:bottom w:w="0" w:type="dxa"/>
          </w:tblCellMar>
        </w:tblPrEx>
        <w:trPr>
          <w:jc w:val="center"/>
        </w:trPr>
        <w:tc>
          <w:tcPr>
            <w:tcW w:w="1265"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Foodstuffs</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95.7</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103.7</w:t>
            </w:r>
          </w:p>
        </w:tc>
        <w:tc>
          <w:tcPr>
            <w:tcW w:w="59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100.9</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108.8</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110.4</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109.1</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110.8</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109.8</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106.8</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104.6</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103.2</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102.6</w:t>
            </w:r>
          </w:p>
        </w:tc>
      </w:tr>
      <w:tr w:rsidR="003D7F8C" w:rsidRPr="00D87145" w:rsidTr="00735917">
        <w:tblPrEx>
          <w:tblCellMar>
            <w:top w:w="0" w:type="dxa"/>
            <w:bottom w:w="0" w:type="dxa"/>
          </w:tblCellMar>
        </w:tblPrEx>
        <w:trPr>
          <w:jc w:val="center"/>
        </w:trPr>
        <w:tc>
          <w:tcPr>
            <w:tcW w:w="1265"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Non-food items</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102.4</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96.0</w:t>
            </w:r>
          </w:p>
        </w:tc>
        <w:tc>
          <w:tcPr>
            <w:tcW w:w="59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95.5</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95.6</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97.3</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96.1</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96.7</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96.7</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97.1</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97.5</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98.0</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98.5</w:t>
            </w:r>
          </w:p>
        </w:tc>
      </w:tr>
      <w:tr w:rsidR="003D7F8C" w:rsidRPr="00D87145" w:rsidTr="00735917">
        <w:tblPrEx>
          <w:tblCellMar>
            <w:top w:w="0" w:type="dxa"/>
            <w:bottom w:w="0" w:type="dxa"/>
          </w:tblCellMar>
        </w:tblPrEx>
        <w:trPr>
          <w:jc w:val="center"/>
        </w:trPr>
        <w:tc>
          <w:tcPr>
            <w:tcW w:w="1265"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Services</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106.7</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106.4</w:t>
            </w:r>
          </w:p>
        </w:tc>
        <w:tc>
          <w:tcPr>
            <w:tcW w:w="59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103.3</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104.4</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109.5</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112.2</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115.5</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116.4</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114.0</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111.9</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110.1</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108.5</w:t>
            </w:r>
          </w:p>
        </w:tc>
      </w:tr>
      <w:tr w:rsidR="003D7F8C" w:rsidRPr="00D87145" w:rsidTr="00735917">
        <w:tblPrEx>
          <w:tblCellMar>
            <w:top w:w="0" w:type="dxa"/>
            <w:bottom w:w="0" w:type="dxa"/>
          </w:tblCellMar>
        </w:tblPrEx>
        <w:trPr>
          <w:jc w:val="center"/>
        </w:trPr>
        <w:tc>
          <w:tcPr>
            <w:tcW w:w="1265"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Overall index</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98.9</w:t>
            </w:r>
          </w:p>
        </w:tc>
        <w:tc>
          <w:tcPr>
            <w:tcW w:w="70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101.7</w:t>
            </w:r>
          </w:p>
        </w:tc>
        <w:tc>
          <w:tcPr>
            <w:tcW w:w="59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99.5</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104.3</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106.4</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105.5</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107.0</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106.5</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104.6</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103.3</w:t>
            </w:r>
          </w:p>
        </w:tc>
        <w:tc>
          <w:tcPr>
            <w:tcW w:w="672"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102.4</w:t>
            </w:r>
          </w:p>
        </w:tc>
        <w:tc>
          <w:tcPr>
            <w:tcW w:w="673"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102.0</w:t>
            </w:r>
          </w:p>
        </w:tc>
      </w:tr>
    </w:tbl>
    <w:p w:rsidR="003D7F8C" w:rsidRPr="00D87145" w:rsidRDefault="003D7F8C" w:rsidP="003D7F8C">
      <w:pPr>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4"/>
        <w:gridCol w:w="674"/>
        <w:gridCol w:w="747"/>
        <w:gridCol w:w="599"/>
        <w:gridCol w:w="674"/>
        <w:gridCol w:w="674"/>
        <w:gridCol w:w="674"/>
        <w:gridCol w:w="674"/>
        <w:gridCol w:w="674"/>
        <w:gridCol w:w="674"/>
        <w:gridCol w:w="674"/>
        <w:gridCol w:w="674"/>
        <w:gridCol w:w="670"/>
      </w:tblGrid>
      <w:tr w:rsidR="003D7F8C" w:rsidRPr="00D87145" w:rsidTr="00735917">
        <w:tblPrEx>
          <w:tblCellMar>
            <w:top w:w="0" w:type="dxa"/>
            <w:bottom w:w="0" w:type="dxa"/>
          </w:tblCellMar>
        </w:tblPrEx>
        <w:trPr>
          <w:jc w:val="center"/>
        </w:trPr>
        <w:tc>
          <w:tcPr>
            <w:tcW w:w="1274"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Year</w:t>
            </w:r>
            <w:r w:rsidR="00A852DD" w:rsidRPr="00D87145">
              <w:rPr>
                <w:sz w:val="18"/>
                <w:szCs w:val="18"/>
              </w:rPr>
              <w:t xml:space="preserve"> </w:t>
            </w:r>
            <w:r w:rsidRPr="00D87145">
              <w:rPr>
                <w:sz w:val="18"/>
                <w:szCs w:val="18"/>
              </w:rPr>
              <w:t>1992</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January</w:t>
            </w:r>
          </w:p>
        </w:tc>
        <w:tc>
          <w:tcPr>
            <w:tcW w:w="747"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February</w:t>
            </w:r>
          </w:p>
        </w:tc>
        <w:tc>
          <w:tcPr>
            <w:tcW w:w="59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March</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April</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May</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June</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July</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August</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Sept.</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Oct.</w:t>
            </w:r>
          </w:p>
        </w:tc>
        <w:tc>
          <w:tcPr>
            <w:tcW w:w="674"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Nov.</w:t>
            </w:r>
          </w:p>
        </w:tc>
        <w:tc>
          <w:tcPr>
            <w:tcW w:w="670"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735917">
        <w:tblPrEx>
          <w:tblCellMar>
            <w:top w:w="0" w:type="dxa"/>
            <w:bottom w:w="0" w:type="dxa"/>
          </w:tblCellMar>
        </w:tblPrEx>
        <w:trPr>
          <w:jc w:val="center"/>
        </w:trPr>
        <w:tc>
          <w:tcPr>
            <w:tcW w:w="1274"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Foodstuffs</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100.9</w:t>
            </w:r>
          </w:p>
        </w:tc>
        <w:tc>
          <w:tcPr>
            <w:tcW w:w="74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104.6</w:t>
            </w:r>
          </w:p>
        </w:tc>
        <w:tc>
          <w:tcPr>
            <w:tcW w:w="5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100.2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99.8</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107.1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100.6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96.8</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94.8</w:t>
            </w:r>
          </w:p>
        </w:tc>
        <w:tc>
          <w:tcPr>
            <w:tcW w:w="67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93.0</w:t>
            </w:r>
          </w:p>
        </w:tc>
      </w:tr>
      <w:tr w:rsidR="003D7F8C" w:rsidRPr="00D87145" w:rsidTr="00735917">
        <w:tblPrEx>
          <w:tblCellMar>
            <w:top w:w="0" w:type="dxa"/>
            <w:bottom w:w="0" w:type="dxa"/>
          </w:tblCellMar>
        </w:tblPrEx>
        <w:trPr>
          <w:jc w:val="center"/>
        </w:trPr>
        <w:tc>
          <w:tcPr>
            <w:tcW w:w="1274"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Non-food items</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99.4</w:t>
            </w:r>
          </w:p>
        </w:tc>
        <w:tc>
          <w:tcPr>
            <w:tcW w:w="74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98.7</w:t>
            </w:r>
          </w:p>
        </w:tc>
        <w:tc>
          <w:tcPr>
            <w:tcW w:w="5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93.8</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94.9</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97.3</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99.1</w:t>
            </w:r>
          </w:p>
        </w:tc>
        <w:tc>
          <w:tcPr>
            <w:tcW w:w="67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95.8</w:t>
            </w:r>
          </w:p>
        </w:tc>
      </w:tr>
      <w:tr w:rsidR="003D7F8C" w:rsidRPr="00D87145" w:rsidTr="00735917">
        <w:tblPrEx>
          <w:tblCellMar>
            <w:top w:w="0" w:type="dxa"/>
            <w:bottom w:w="0" w:type="dxa"/>
          </w:tblCellMar>
        </w:tblPrEx>
        <w:trPr>
          <w:jc w:val="center"/>
        </w:trPr>
        <w:tc>
          <w:tcPr>
            <w:tcW w:w="1274"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Services</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107.3</w:t>
            </w:r>
          </w:p>
        </w:tc>
        <w:tc>
          <w:tcPr>
            <w:tcW w:w="74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106.4</w:t>
            </w:r>
          </w:p>
        </w:tc>
        <w:tc>
          <w:tcPr>
            <w:tcW w:w="5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106.1</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106.0</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110.2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109.3</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108.6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106.2</w:t>
            </w:r>
          </w:p>
        </w:tc>
        <w:tc>
          <w:tcPr>
            <w:tcW w:w="67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108.1</w:t>
            </w:r>
          </w:p>
        </w:tc>
      </w:tr>
      <w:tr w:rsidR="003D7F8C" w:rsidRPr="00D87145" w:rsidTr="00735917">
        <w:tblPrEx>
          <w:tblCellMar>
            <w:top w:w="0" w:type="dxa"/>
            <w:bottom w:w="0" w:type="dxa"/>
          </w:tblCellMar>
        </w:tblPrEx>
        <w:trPr>
          <w:jc w:val="center"/>
        </w:trPr>
        <w:tc>
          <w:tcPr>
            <w:tcW w:w="1274"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Overall index</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101.2</w:t>
            </w:r>
          </w:p>
        </w:tc>
        <w:tc>
          <w:tcPr>
            <w:tcW w:w="74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103.0</w:t>
            </w:r>
          </w:p>
        </w:tc>
        <w:tc>
          <w:tcPr>
            <w:tcW w:w="5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101.4</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99.5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98.7</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101.6</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104.2</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100.5</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98.3</w:t>
            </w:r>
          </w:p>
        </w:tc>
        <w:tc>
          <w:tcPr>
            <w:tcW w:w="674"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97.3</w:t>
            </w:r>
          </w:p>
        </w:tc>
        <w:tc>
          <w:tcPr>
            <w:tcW w:w="67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95.5</w:t>
            </w:r>
          </w:p>
        </w:tc>
      </w:tr>
    </w:tbl>
    <w:p w:rsidR="003D7F8C" w:rsidRPr="00D87145" w:rsidRDefault="003D7F8C" w:rsidP="003D7F8C">
      <w:pPr>
        <w:rPr>
          <w:szCs w:val="24"/>
        </w:rPr>
      </w:pPr>
    </w:p>
    <w:tbl>
      <w:tblPr>
        <w:tblW w:w="4927" w:type="pct"/>
        <w:tblInd w:w="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53"/>
        <w:gridCol w:w="668"/>
        <w:gridCol w:w="799"/>
        <w:gridCol w:w="600"/>
        <w:gridCol w:w="607"/>
        <w:gridCol w:w="668"/>
        <w:gridCol w:w="669"/>
        <w:gridCol w:w="668"/>
        <w:gridCol w:w="669"/>
        <w:gridCol w:w="668"/>
        <w:gridCol w:w="669"/>
        <w:gridCol w:w="668"/>
        <w:gridCol w:w="669"/>
      </w:tblGrid>
      <w:tr w:rsidR="0030236C" w:rsidRPr="00D87145" w:rsidTr="008E2E84">
        <w:tblPrEx>
          <w:tblCellMar>
            <w:top w:w="0" w:type="dxa"/>
            <w:bottom w:w="0" w:type="dxa"/>
          </w:tblCellMar>
        </w:tblPrEx>
        <w:tc>
          <w:tcPr>
            <w:tcW w:w="1253"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Year</w:t>
            </w:r>
            <w:r w:rsidR="00A852DD" w:rsidRPr="00D87145">
              <w:rPr>
                <w:sz w:val="18"/>
                <w:szCs w:val="18"/>
              </w:rPr>
              <w:t xml:space="preserve"> </w:t>
            </w:r>
            <w:r w:rsidRPr="00D87145">
              <w:rPr>
                <w:sz w:val="18"/>
                <w:szCs w:val="18"/>
              </w:rPr>
              <w:t>1993</w:t>
            </w:r>
          </w:p>
        </w:tc>
        <w:tc>
          <w:tcPr>
            <w:tcW w:w="668"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January</w:t>
            </w:r>
          </w:p>
        </w:tc>
        <w:tc>
          <w:tcPr>
            <w:tcW w:w="799" w:type="dxa"/>
            <w:shd w:val="clear" w:color="auto" w:fill="auto"/>
            <w:noWrap/>
            <w:tcMar>
              <w:left w:w="28" w:type="dxa"/>
              <w:right w:w="28" w:type="dxa"/>
            </w:tcMar>
          </w:tcPr>
          <w:p w:rsidR="003D7F8C" w:rsidRPr="00D87145" w:rsidRDefault="003D7F8C" w:rsidP="0030236C">
            <w:pPr>
              <w:spacing w:after="0"/>
              <w:jc w:val="center"/>
              <w:rPr>
                <w:sz w:val="18"/>
                <w:szCs w:val="18"/>
              </w:rPr>
            </w:pPr>
            <w:r w:rsidRPr="00D87145">
              <w:rPr>
                <w:sz w:val="18"/>
                <w:szCs w:val="18"/>
              </w:rPr>
              <w:t>February</w:t>
            </w:r>
          </w:p>
        </w:tc>
        <w:tc>
          <w:tcPr>
            <w:tcW w:w="600"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March</w:t>
            </w:r>
          </w:p>
        </w:tc>
        <w:tc>
          <w:tcPr>
            <w:tcW w:w="607"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April</w:t>
            </w:r>
          </w:p>
        </w:tc>
        <w:tc>
          <w:tcPr>
            <w:tcW w:w="668"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May</w:t>
            </w:r>
          </w:p>
        </w:tc>
        <w:tc>
          <w:tcPr>
            <w:tcW w:w="66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June</w:t>
            </w:r>
          </w:p>
        </w:tc>
        <w:tc>
          <w:tcPr>
            <w:tcW w:w="668"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July</w:t>
            </w:r>
          </w:p>
        </w:tc>
        <w:tc>
          <w:tcPr>
            <w:tcW w:w="66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August</w:t>
            </w:r>
          </w:p>
        </w:tc>
        <w:tc>
          <w:tcPr>
            <w:tcW w:w="668"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Sept.</w:t>
            </w:r>
          </w:p>
        </w:tc>
        <w:tc>
          <w:tcPr>
            <w:tcW w:w="66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Oct.</w:t>
            </w:r>
          </w:p>
        </w:tc>
        <w:tc>
          <w:tcPr>
            <w:tcW w:w="668"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Nov.</w:t>
            </w:r>
          </w:p>
        </w:tc>
        <w:tc>
          <w:tcPr>
            <w:tcW w:w="669" w:type="dxa"/>
            <w:shd w:val="clear" w:color="auto" w:fill="auto"/>
            <w:noWrap/>
            <w:tcMar>
              <w:left w:w="28" w:type="dxa"/>
              <w:right w:w="28" w:type="dxa"/>
            </w:tcMar>
          </w:tcPr>
          <w:p w:rsidR="003D7F8C" w:rsidRPr="00D87145" w:rsidRDefault="003D7F8C" w:rsidP="003D7F8C">
            <w:pPr>
              <w:spacing w:after="0"/>
              <w:jc w:val="center"/>
              <w:rPr>
                <w:sz w:val="18"/>
                <w:szCs w:val="18"/>
              </w:rPr>
            </w:pPr>
            <w:r w:rsidRPr="00D87145">
              <w:rPr>
                <w:sz w:val="18"/>
                <w:szCs w:val="18"/>
              </w:rPr>
              <w:t>Dec.</w:t>
            </w:r>
          </w:p>
        </w:tc>
      </w:tr>
      <w:tr w:rsidR="0030236C" w:rsidRPr="00D87145" w:rsidTr="008E2E84">
        <w:tblPrEx>
          <w:tblCellMar>
            <w:top w:w="0" w:type="dxa"/>
            <w:bottom w:w="0" w:type="dxa"/>
          </w:tblCellMar>
        </w:tblPrEx>
        <w:tc>
          <w:tcPr>
            <w:tcW w:w="1253"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Foodstuffs</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90.5</w:t>
            </w:r>
          </w:p>
        </w:tc>
        <w:tc>
          <w:tcPr>
            <w:tcW w:w="7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83.7</w:t>
            </w:r>
          </w:p>
        </w:tc>
        <w:tc>
          <w:tcPr>
            <w:tcW w:w="60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84.4</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79.9</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82.5</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86.2</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87.6</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90.0</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88.2</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87.0</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87.3</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93.1</w:t>
            </w:r>
          </w:p>
        </w:tc>
      </w:tr>
      <w:tr w:rsidR="0030236C" w:rsidRPr="00D87145" w:rsidTr="008E2E84">
        <w:tblPrEx>
          <w:tblCellMar>
            <w:top w:w="0" w:type="dxa"/>
            <w:bottom w:w="0" w:type="dxa"/>
          </w:tblCellMar>
        </w:tblPrEx>
        <w:tc>
          <w:tcPr>
            <w:tcW w:w="1253"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Non-food items</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96.7</w:t>
            </w:r>
          </w:p>
        </w:tc>
        <w:tc>
          <w:tcPr>
            <w:tcW w:w="7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95.8</w:t>
            </w:r>
          </w:p>
        </w:tc>
        <w:tc>
          <w:tcPr>
            <w:tcW w:w="60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93.7</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92.4</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96.5</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96.2</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96.6</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96.7</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102.0</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97.3</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95.4</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96.4</w:t>
            </w:r>
          </w:p>
        </w:tc>
      </w:tr>
      <w:tr w:rsidR="0030236C" w:rsidRPr="00D87145" w:rsidTr="008E2E84">
        <w:tblPrEx>
          <w:tblCellMar>
            <w:top w:w="0" w:type="dxa"/>
            <w:bottom w:w="0" w:type="dxa"/>
          </w:tblCellMar>
        </w:tblPrEx>
        <w:tc>
          <w:tcPr>
            <w:tcW w:w="1253"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Services</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106.9</w:t>
            </w:r>
          </w:p>
        </w:tc>
        <w:tc>
          <w:tcPr>
            <w:tcW w:w="7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107.0</w:t>
            </w:r>
          </w:p>
        </w:tc>
        <w:tc>
          <w:tcPr>
            <w:tcW w:w="60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107.0</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103.5</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109.5</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111.4</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111.7</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111.7</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111.7</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111.5</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109.5</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105.9</w:t>
            </w:r>
          </w:p>
        </w:tc>
      </w:tr>
      <w:tr w:rsidR="0030236C" w:rsidRPr="00D87145" w:rsidTr="008E2E84">
        <w:tblPrEx>
          <w:tblCellMar>
            <w:top w:w="0" w:type="dxa"/>
            <w:bottom w:w="0" w:type="dxa"/>
          </w:tblCellMar>
        </w:tblPrEx>
        <w:tc>
          <w:tcPr>
            <w:tcW w:w="1253" w:type="dxa"/>
            <w:shd w:val="clear" w:color="auto" w:fill="auto"/>
            <w:noWrap/>
            <w:tcMar>
              <w:left w:w="28" w:type="dxa"/>
              <w:right w:w="28" w:type="dxa"/>
            </w:tcMar>
          </w:tcPr>
          <w:p w:rsidR="003D7F8C" w:rsidRPr="00D87145" w:rsidRDefault="003D7F8C" w:rsidP="003D7F8C">
            <w:pPr>
              <w:spacing w:after="0"/>
              <w:rPr>
                <w:sz w:val="18"/>
                <w:szCs w:val="18"/>
              </w:rPr>
            </w:pPr>
            <w:r w:rsidRPr="00D87145">
              <w:rPr>
                <w:sz w:val="18"/>
                <w:szCs w:val="18"/>
              </w:rPr>
              <w:t>Overall index</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94.1</w:t>
            </w:r>
          </w:p>
        </w:tc>
        <w:tc>
          <w:tcPr>
            <w:tcW w:w="79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89.9</w:t>
            </w:r>
          </w:p>
        </w:tc>
        <w:tc>
          <w:tcPr>
            <w:tcW w:w="600"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89.6</w:t>
            </w:r>
          </w:p>
        </w:tc>
        <w:tc>
          <w:tcPr>
            <w:tcW w:w="607"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86.2</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89.6</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91.9</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92.9</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94.4</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94.9</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92.7</w:t>
            </w:r>
          </w:p>
        </w:tc>
        <w:tc>
          <w:tcPr>
            <w:tcW w:w="668"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92.1</w:t>
            </w:r>
          </w:p>
        </w:tc>
        <w:tc>
          <w:tcPr>
            <w:tcW w:w="669" w:type="dxa"/>
            <w:shd w:val="clear" w:color="auto" w:fill="auto"/>
            <w:noWrap/>
            <w:tcMar>
              <w:left w:w="28" w:type="dxa"/>
              <w:right w:w="28" w:type="dxa"/>
            </w:tcMar>
          </w:tcPr>
          <w:p w:rsidR="003D7F8C" w:rsidRPr="00D87145" w:rsidRDefault="003D7F8C" w:rsidP="00804FE3">
            <w:pPr>
              <w:spacing w:after="0"/>
              <w:ind w:right="113"/>
              <w:jc w:val="right"/>
              <w:rPr>
                <w:sz w:val="18"/>
                <w:szCs w:val="18"/>
              </w:rPr>
            </w:pPr>
            <w:r w:rsidRPr="00D87145">
              <w:rPr>
                <w:sz w:val="18"/>
                <w:szCs w:val="18"/>
              </w:rPr>
              <w:t>95.5</w:t>
            </w:r>
          </w:p>
        </w:tc>
      </w:tr>
    </w:tbl>
    <w:p w:rsidR="00832470" w:rsidRDefault="00832470" w:rsidP="0030236C">
      <w:pPr>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290"/>
        <w:gridCol w:w="672"/>
        <w:gridCol w:w="798"/>
        <w:gridCol w:w="546"/>
        <w:gridCol w:w="672"/>
        <w:gridCol w:w="672"/>
        <w:gridCol w:w="673"/>
        <w:gridCol w:w="672"/>
        <w:gridCol w:w="672"/>
        <w:gridCol w:w="672"/>
        <w:gridCol w:w="672"/>
        <w:gridCol w:w="672"/>
        <w:gridCol w:w="673"/>
      </w:tblGrid>
      <w:tr w:rsidR="003D7F8C" w:rsidRPr="00D87145" w:rsidTr="00C46AED">
        <w:tblPrEx>
          <w:tblCellMar>
            <w:top w:w="0" w:type="dxa"/>
            <w:bottom w:w="0" w:type="dxa"/>
          </w:tblCellMar>
        </w:tblPrEx>
        <w:trPr>
          <w:jc w:val="center"/>
        </w:trPr>
        <w:tc>
          <w:tcPr>
            <w:tcW w:w="1290" w:type="dxa"/>
            <w:shd w:val="clear" w:color="auto" w:fill="auto"/>
            <w:noWrap/>
            <w:tcMar>
              <w:left w:w="11" w:type="dxa"/>
              <w:right w:w="11" w:type="dxa"/>
            </w:tcMar>
          </w:tcPr>
          <w:p w:rsidR="003D7F8C" w:rsidRPr="00D87145" w:rsidRDefault="00832470" w:rsidP="00832470">
            <w:pPr>
              <w:keepNext/>
              <w:keepLines/>
              <w:spacing w:after="0"/>
              <w:rPr>
                <w:sz w:val="18"/>
                <w:szCs w:val="18"/>
              </w:rPr>
            </w:pPr>
            <w:r>
              <w:rPr>
                <w:szCs w:val="24"/>
              </w:rPr>
              <w:br w:type="page"/>
            </w:r>
            <w:r w:rsidR="00CE0129" w:rsidRPr="00D87145">
              <w:rPr>
                <w:szCs w:val="24"/>
              </w:rPr>
              <w:br w:type="page"/>
            </w:r>
            <w:r w:rsidR="003D7F8C" w:rsidRPr="00D87145">
              <w:rPr>
                <w:szCs w:val="24"/>
              </w:rPr>
              <w:br w:type="page"/>
            </w:r>
            <w:r w:rsidR="003D7F8C" w:rsidRPr="00D87145">
              <w:rPr>
                <w:sz w:val="18"/>
                <w:szCs w:val="18"/>
              </w:rPr>
              <w:t>Year</w:t>
            </w:r>
            <w:r w:rsidR="00A852DD" w:rsidRPr="00D87145">
              <w:rPr>
                <w:sz w:val="18"/>
                <w:szCs w:val="18"/>
              </w:rPr>
              <w:t xml:space="preserve"> </w:t>
            </w:r>
            <w:r w:rsidR="003D7F8C" w:rsidRPr="00D87145">
              <w:rPr>
                <w:sz w:val="18"/>
                <w:szCs w:val="18"/>
              </w:rPr>
              <w:t>1994</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January</w:t>
            </w:r>
          </w:p>
        </w:tc>
        <w:tc>
          <w:tcPr>
            <w:tcW w:w="798"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February</w:t>
            </w:r>
          </w:p>
        </w:tc>
        <w:tc>
          <w:tcPr>
            <w:tcW w:w="546"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March</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April</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May</w:t>
            </w:r>
          </w:p>
        </w:tc>
        <w:tc>
          <w:tcPr>
            <w:tcW w:w="673"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June</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July</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August</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Sept.</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Oct.</w:t>
            </w:r>
          </w:p>
        </w:tc>
        <w:tc>
          <w:tcPr>
            <w:tcW w:w="672"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Nov.</w:t>
            </w:r>
          </w:p>
        </w:tc>
        <w:tc>
          <w:tcPr>
            <w:tcW w:w="673" w:type="dxa"/>
            <w:shd w:val="clear" w:color="auto" w:fill="auto"/>
            <w:noWrap/>
            <w:tcMar>
              <w:left w:w="11" w:type="dxa"/>
              <w:right w:w="11" w:type="dxa"/>
            </w:tcMar>
          </w:tcPr>
          <w:p w:rsidR="003D7F8C" w:rsidRPr="00D87145" w:rsidRDefault="003D7F8C" w:rsidP="00832470">
            <w:pPr>
              <w:keepNext/>
              <w:keepLines/>
              <w:spacing w:after="0"/>
              <w:jc w:val="center"/>
              <w:rPr>
                <w:sz w:val="18"/>
                <w:szCs w:val="18"/>
              </w:rPr>
            </w:pPr>
            <w:r w:rsidRPr="00D87145">
              <w:rPr>
                <w:sz w:val="18"/>
                <w:szCs w:val="18"/>
              </w:rPr>
              <w:t>Dec.</w:t>
            </w:r>
          </w:p>
        </w:tc>
      </w:tr>
      <w:tr w:rsidR="003D7F8C" w:rsidRPr="00D87145" w:rsidTr="00C46AED">
        <w:tblPrEx>
          <w:tblCellMar>
            <w:top w:w="0" w:type="dxa"/>
            <w:bottom w:w="0" w:type="dxa"/>
          </w:tblCellMar>
        </w:tblPrEx>
        <w:trPr>
          <w:jc w:val="center"/>
        </w:trPr>
        <w:tc>
          <w:tcPr>
            <w:tcW w:w="1290" w:type="dxa"/>
            <w:shd w:val="clear" w:color="auto" w:fill="auto"/>
            <w:noWrap/>
            <w:tcMar>
              <w:left w:w="11" w:type="dxa"/>
              <w:right w:w="11" w:type="dxa"/>
            </w:tcMar>
          </w:tcPr>
          <w:p w:rsidR="003D7F8C" w:rsidRPr="00D87145" w:rsidRDefault="003D7F8C" w:rsidP="00832470">
            <w:pPr>
              <w:keepNext/>
              <w:keepLines/>
              <w:spacing w:after="0"/>
              <w:rPr>
                <w:sz w:val="18"/>
                <w:szCs w:val="18"/>
              </w:rPr>
            </w:pPr>
            <w:r w:rsidRPr="00D87145">
              <w:rPr>
                <w:sz w:val="18"/>
                <w:szCs w:val="18"/>
              </w:rPr>
              <w:t>Foodstuffs</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94.0</w:t>
            </w:r>
          </w:p>
        </w:tc>
        <w:tc>
          <w:tcPr>
            <w:tcW w:w="798" w:type="dxa"/>
            <w:shd w:val="clear" w:color="auto" w:fill="auto"/>
            <w:noWrap/>
            <w:tcMar>
              <w:left w:w="11" w:type="dxa"/>
              <w:right w:w="11" w:type="dxa"/>
            </w:tcMar>
          </w:tcPr>
          <w:p w:rsidR="003D7F8C" w:rsidRPr="00D87145" w:rsidRDefault="003D7F8C" w:rsidP="00832470">
            <w:pPr>
              <w:keepNext/>
              <w:keepLines/>
              <w:spacing w:after="0"/>
              <w:ind w:right="170"/>
              <w:jc w:val="right"/>
              <w:rPr>
                <w:sz w:val="18"/>
                <w:szCs w:val="18"/>
              </w:rPr>
            </w:pPr>
            <w:r w:rsidRPr="00D87145">
              <w:rPr>
                <w:sz w:val="18"/>
                <w:szCs w:val="18"/>
              </w:rPr>
              <w:t>107.7</w:t>
            </w:r>
          </w:p>
        </w:tc>
        <w:tc>
          <w:tcPr>
            <w:tcW w:w="546" w:type="dxa"/>
            <w:shd w:val="clear" w:color="auto" w:fill="auto"/>
            <w:noWrap/>
            <w:tcMar>
              <w:left w:w="11" w:type="dxa"/>
              <w:right w:w="11" w:type="dxa"/>
            </w:tcMar>
          </w:tcPr>
          <w:p w:rsidR="003D7F8C" w:rsidRPr="00D87145" w:rsidRDefault="003D7F8C" w:rsidP="00832470">
            <w:pPr>
              <w:keepNext/>
              <w:keepLines/>
              <w:spacing w:after="0"/>
              <w:ind w:right="57"/>
              <w:jc w:val="right"/>
              <w:rPr>
                <w:sz w:val="18"/>
                <w:szCs w:val="18"/>
              </w:rPr>
            </w:pPr>
            <w:r w:rsidRPr="00D87145">
              <w:rPr>
                <w:sz w:val="18"/>
                <w:szCs w:val="18"/>
              </w:rPr>
              <w:t>121.7</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135.2</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137.2</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141.1</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140.8</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145.8</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147.2</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141.7</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131.4</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133.3</w:t>
            </w:r>
          </w:p>
        </w:tc>
      </w:tr>
      <w:tr w:rsidR="003D7F8C" w:rsidRPr="00D87145" w:rsidTr="00C46AED">
        <w:tblPrEx>
          <w:tblCellMar>
            <w:top w:w="0" w:type="dxa"/>
            <w:bottom w:w="0" w:type="dxa"/>
          </w:tblCellMar>
        </w:tblPrEx>
        <w:trPr>
          <w:jc w:val="center"/>
        </w:trPr>
        <w:tc>
          <w:tcPr>
            <w:tcW w:w="1290" w:type="dxa"/>
            <w:shd w:val="clear" w:color="auto" w:fill="auto"/>
            <w:noWrap/>
            <w:tcMar>
              <w:left w:w="11" w:type="dxa"/>
              <w:right w:w="11" w:type="dxa"/>
            </w:tcMar>
          </w:tcPr>
          <w:p w:rsidR="003D7F8C" w:rsidRPr="00D87145" w:rsidRDefault="003D7F8C" w:rsidP="00832470">
            <w:pPr>
              <w:keepNext/>
              <w:keepLines/>
              <w:spacing w:after="0"/>
              <w:rPr>
                <w:sz w:val="18"/>
                <w:szCs w:val="18"/>
              </w:rPr>
            </w:pPr>
            <w:r w:rsidRPr="00D87145">
              <w:rPr>
                <w:sz w:val="18"/>
                <w:szCs w:val="18"/>
              </w:rPr>
              <w:t>Non-food items</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98.0</w:t>
            </w:r>
          </w:p>
        </w:tc>
        <w:tc>
          <w:tcPr>
            <w:tcW w:w="798" w:type="dxa"/>
            <w:shd w:val="clear" w:color="auto" w:fill="auto"/>
            <w:noWrap/>
            <w:tcMar>
              <w:left w:w="11" w:type="dxa"/>
              <w:right w:w="11" w:type="dxa"/>
            </w:tcMar>
          </w:tcPr>
          <w:p w:rsidR="003D7F8C" w:rsidRPr="00D87145" w:rsidRDefault="003D7F8C" w:rsidP="00832470">
            <w:pPr>
              <w:keepNext/>
              <w:keepLines/>
              <w:spacing w:after="0"/>
              <w:ind w:right="170"/>
              <w:jc w:val="right"/>
              <w:rPr>
                <w:sz w:val="18"/>
                <w:szCs w:val="18"/>
              </w:rPr>
            </w:pPr>
            <w:r w:rsidRPr="00D87145">
              <w:rPr>
                <w:sz w:val="18"/>
                <w:szCs w:val="18"/>
              </w:rPr>
              <w:t>113.4</w:t>
            </w:r>
          </w:p>
        </w:tc>
        <w:tc>
          <w:tcPr>
            <w:tcW w:w="546" w:type="dxa"/>
            <w:shd w:val="clear" w:color="auto" w:fill="auto"/>
            <w:noWrap/>
            <w:tcMar>
              <w:left w:w="11" w:type="dxa"/>
              <w:right w:w="11" w:type="dxa"/>
            </w:tcMar>
          </w:tcPr>
          <w:p w:rsidR="003D7F8C" w:rsidRPr="00D87145" w:rsidRDefault="003D7F8C" w:rsidP="00832470">
            <w:pPr>
              <w:keepNext/>
              <w:keepLines/>
              <w:spacing w:after="0"/>
              <w:ind w:right="57"/>
              <w:jc w:val="right"/>
              <w:rPr>
                <w:sz w:val="18"/>
                <w:szCs w:val="18"/>
              </w:rPr>
            </w:pPr>
            <w:r w:rsidRPr="00D87145">
              <w:rPr>
                <w:sz w:val="18"/>
                <w:szCs w:val="18"/>
              </w:rPr>
              <w:t>122.3</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129.2</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138.2</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136.7</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136.3</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140.4</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141.6</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141.7</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143.7</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144.1</w:t>
            </w:r>
          </w:p>
        </w:tc>
      </w:tr>
      <w:tr w:rsidR="003D7F8C" w:rsidRPr="00D87145" w:rsidTr="00C46AED">
        <w:tblPrEx>
          <w:tblCellMar>
            <w:top w:w="0" w:type="dxa"/>
            <w:bottom w:w="0" w:type="dxa"/>
          </w:tblCellMar>
        </w:tblPrEx>
        <w:trPr>
          <w:jc w:val="center"/>
        </w:trPr>
        <w:tc>
          <w:tcPr>
            <w:tcW w:w="1290" w:type="dxa"/>
            <w:shd w:val="clear" w:color="auto" w:fill="auto"/>
            <w:noWrap/>
            <w:tcMar>
              <w:left w:w="11" w:type="dxa"/>
              <w:right w:w="11" w:type="dxa"/>
            </w:tcMar>
          </w:tcPr>
          <w:p w:rsidR="003D7F8C" w:rsidRPr="00D87145" w:rsidRDefault="003D7F8C" w:rsidP="00832470">
            <w:pPr>
              <w:keepNext/>
              <w:keepLines/>
              <w:spacing w:after="0"/>
              <w:rPr>
                <w:sz w:val="18"/>
                <w:szCs w:val="18"/>
              </w:rPr>
            </w:pPr>
            <w:r w:rsidRPr="00D87145">
              <w:rPr>
                <w:sz w:val="18"/>
                <w:szCs w:val="18"/>
              </w:rPr>
              <w:t>Services</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107.0</w:t>
            </w:r>
          </w:p>
        </w:tc>
        <w:tc>
          <w:tcPr>
            <w:tcW w:w="798" w:type="dxa"/>
            <w:shd w:val="clear" w:color="auto" w:fill="auto"/>
            <w:noWrap/>
            <w:tcMar>
              <w:left w:w="11" w:type="dxa"/>
              <w:right w:w="11" w:type="dxa"/>
            </w:tcMar>
          </w:tcPr>
          <w:p w:rsidR="003D7F8C" w:rsidRPr="00D87145" w:rsidRDefault="003D7F8C" w:rsidP="00832470">
            <w:pPr>
              <w:keepNext/>
              <w:keepLines/>
              <w:spacing w:after="0"/>
              <w:ind w:right="170"/>
              <w:jc w:val="right"/>
              <w:rPr>
                <w:sz w:val="18"/>
                <w:szCs w:val="18"/>
              </w:rPr>
            </w:pPr>
            <w:r w:rsidRPr="00D87145">
              <w:rPr>
                <w:sz w:val="18"/>
                <w:szCs w:val="18"/>
              </w:rPr>
              <w:t>109.3</w:t>
            </w:r>
          </w:p>
        </w:tc>
        <w:tc>
          <w:tcPr>
            <w:tcW w:w="546" w:type="dxa"/>
            <w:shd w:val="clear" w:color="auto" w:fill="auto"/>
            <w:noWrap/>
            <w:tcMar>
              <w:left w:w="11" w:type="dxa"/>
              <w:right w:w="11" w:type="dxa"/>
            </w:tcMar>
          </w:tcPr>
          <w:p w:rsidR="003D7F8C" w:rsidRPr="00D87145" w:rsidRDefault="003D7F8C" w:rsidP="00832470">
            <w:pPr>
              <w:keepNext/>
              <w:keepLines/>
              <w:spacing w:after="0"/>
              <w:ind w:right="57"/>
              <w:jc w:val="right"/>
              <w:rPr>
                <w:sz w:val="18"/>
                <w:szCs w:val="18"/>
              </w:rPr>
            </w:pPr>
            <w:r w:rsidRPr="00D87145">
              <w:rPr>
                <w:sz w:val="18"/>
                <w:szCs w:val="18"/>
              </w:rPr>
              <w:t>111.0</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123.4</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129.9</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130.9</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132.3</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135.0</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134.7</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138.5</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134.6</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136.7</w:t>
            </w:r>
          </w:p>
        </w:tc>
      </w:tr>
      <w:tr w:rsidR="003D7F8C" w:rsidRPr="00D87145" w:rsidTr="00C46AED">
        <w:tblPrEx>
          <w:tblCellMar>
            <w:top w:w="0" w:type="dxa"/>
            <w:bottom w:w="0" w:type="dxa"/>
          </w:tblCellMar>
        </w:tblPrEx>
        <w:trPr>
          <w:jc w:val="center"/>
        </w:trPr>
        <w:tc>
          <w:tcPr>
            <w:tcW w:w="1290" w:type="dxa"/>
            <w:shd w:val="clear" w:color="auto" w:fill="auto"/>
            <w:noWrap/>
            <w:tcMar>
              <w:left w:w="11" w:type="dxa"/>
              <w:right w:w="11" w:type="dxa"/>
            </w:tcMar>
          </w:tcPr>
          <w:p w:rsidR="003D7F8C" w:rsidRPr="00D87145" w:rsidRDefault="003D7F8C" w:rsidP="00832470">
            <w:pPr>
              <w:keepNext/>
              <w:keepLines/>
              <w:spacing w:after="0"/>
              <w:rPr>
                <w:sz w:val="18"/>
                <w:szCs w:val="18"/>
              </w:rPr>
            </w:pPr>
            <w:r w:rsidRPr="00D87145">
              <w:rPr>
                <w:sz w:val="18"/>
                <w:szCs w:val="18"/>
              </w:rPr>
              <w:t>Overall index</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96.6</w:t>
            </w:r>
          </w:p>
        </w:tc>
        <w:tc>
          <w:tcPr>
            <w:tcW w:w="798" w:type="dxa"/>
            <w:shd w:val="clear" w:color="auto" w:fill="auto"/>
            <w:noWrap/>
            <w:tcMar>
              <w:left w:w="11" w:type="dxa"/>
              <w:right w:w="11" w:type="dxa"/>
            </w:tcMar>
          </w:tcPr>
          <w:p w:rsidR="003D7F8C" w:rsidRPr="00D87145" w:rsidRDefault="003D7F8C" w:rsidP="00832470">
            <w:pPr>
              <w:keepNext/>
              <w:keepLines/>
              <w:spacing w:after="0"/>
              <w:ind w:right="170"/>
              <w:jc w:val="right"/>
              <w:rPr>
                <w:sz w:val="18"/>
                <w:szCs w:val="18"/>
              </w:rPr>
            </w:pPr>
            <w:r w:rsidRPr="00D87145">
              <w:rPr>
                <w:sz w:val="18"/>
                <w:szCs w:val="18"/>
              </w:rPr>
              <w:t>109.6</w:t>
            </w:r>
          </w:p>
        </w:tc>
        <w:tc>
          <w:tcPr>
            <w:tcW w:w="546" w:type="dxa"/>
            <w:shd w:val="clear" w:color="auto" w:fill="auto"/>
            <w:noWrap/>
            <w:tcMar>
              <w:left w:w="11" w:type="dxa"/>
              <w:right w:w="11" w:type="dxa"/>
            </w:tcMar>
          </w:tcPr>
          <w:p w:rsidR="003D7F8C" w:rsidRPr="00D87145" w:rsidRDefault="003D7F8C" w:rsidP="00832470">
            <w:pPr>
              <w:keepNext/>
              <w:keepLines/>
              <w:spacing w:after="0"/>
              <w:ind w:right="57"/>
              <w:jc w:val="right"/>
              <w:rPr>
                <w:sz w:val="18"/>
                <w:szCs w:val="18"/>
              </w:rPr>
            </w:pPr>
            <w:r w:rsidRPr="00D87145">
              <w:rPr>
                <w:sz w:val="18"/>
                <w:szCs w:val="18"/>
              </w:rPr>
              <w:t>120.8</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132.1</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136.7</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138.7</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138.5</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143.0</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144.1</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141.3</w:t>
            </w:r>
          </w:p>
        </w:tc>
        <w:tc>
          <w:tcPr>
            <w:tcW w:w="672"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135.5</w:t>
            </w:r>
          </w:p>
        </w:tc>
        <w:tc>
          <w:tcPr>
            <w:tcW w:w="673" w:type="dxa"/>
            <w:shd w:val="clear" w:color="auto" w:fill="auto"/>
            <w:noWrap/>
            <w:tcMar>
              <w:left w:w="11" w:type="dxa"/>
              <w:right w:w="11" w:type="dxa"/>
            </w:tcMar>
          </w:tcPr>
          <w:p w:rsidR="003D7F8C" w:rsidRPr="00D87145" w:rsidRDefault="003D7F8C" w:rsidP="00832470">
            <w:pPr>
              <w:keepNext/>
              <w:keepLines/>
              <w:spacing w:after="0"/>
              <w:ind w:right="113"/>
              <w:jc w:val="right"/>
              <w:rPr>
                <w:sz w:val="18"/>
                <w:szCs w:val="18"/>
              </w:rPr>
            </w:pPr>
            <w:r w:rsidRPr="00D87145">
              <w:rPr>
                <w:sz w:val="18"/>
                <w:szCs w:val="18"/>
              </w:rPr>
              <w:t>136.9</w:t>
            </w:r>
          </w:p>
        </w:tc>
      </w:tr>
    </w:tbl>
    <w:p w:rsidR="003D7F8C" w:rsidRPr="00D87145" w:rsidRDefault="003D7F8C" w:rsidP="00832470">
      <w:pPr>
        <w:keepNext/>
        <w:spacing w:after="180"/>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16"/>
        <w:gridCol w:w="670"/>
        <w:gridCol w:w="775"/>
        <w:gridCol w:w="565"/>
        <w:gridCol w:w="670"/>
        <w:gridCol w:w="670"/>
        <w:gridCol w:w="670"/>
        <w:gridCol w:w="670"/>
        <w:gridCol w:w="670"/>
        <w:gridCol w:w="670"/>
        <w:gridCol w:w="670"/>
        <w:gridCol w:w="670"/>
        <w:gridCol w:w="670"/>
      </w:tblGrid>
      <w:tr w:rsidR="00920506" w:rsidRPr="00D87145" w:rsidTr="00C46AED">
        <w:tblPrEx>
          <w:tblCellMar>
            <w:top w:w="0" w:type="dxa"/>
            <w:bottom w:w="0" w:type="dxa"/>
          </w:tblCellMar>
        </w:tblPrEx>
        <w:trPr>
          <w:jc w:val="center"/>
        </w:trPr>
        <w:tc>
          <w:tcPr>
            <w:tcW w:w="703" w:type="pct"/>
            <w:shd w:val="clear" w:color="auto" w:fill="auto"/>
            <w:noWrap/>
            <w:tcMar>
              <w:left w:w="11" w:type="dxa"/>
              <w:right w:w="11" w:type="dxa"/>
            </w:tcMar>
          </w:tcPr>
          <w:p w:rsidR="003D7F8C" w:rsidRPr="00D87145" w:rsidRDefault="003D7F8C" w:rsidP="003D7F8C">
            <w:pPr>
              <w:spacing w:after="0"/>
              <w:rPr>
                <w:sz w:val="18"/>
                <w:szCs w:val="18"/>
              </w:rPr>
            </w:pPr>
            <w:r w:rsidRPr="00D87145">
              <w:rPr>
                <w:szCs w:val="24"/>
              </w:rPr>
              <w:br w:type="page"/>
            </w:r>
            <w:r w:rsidRPr="00D87145">
              <w:rPr>
                <w:sz w:val="18"/>
                <w:szCs w:val="18"/>
              </w:rPr>
              <w:t>Year</w:t>
            </w:r>
            <w:r w:rsidR="00A852DD" w:rsidRPr="00D87145">
              <w:rPr>
                <w:sz w:val="18"/>
                <w:szCs w:val="18"/>
              </w:rPr>
              <w:t xml:space="preserve"> </w:t>
            </w:r>
            <w:r w:rsidRPr="00D87145">
              <w:rPr>
                <w:sz w:val="18"/>
                <w:szCs w:val="18"/>
              </w:rPr>
              <w:t>1995</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January</w:t>
            </w:r>
          </w:p>
        </w:tc>
        <w:tc>
          <w:tcPr>
            <w:tcW w:w="414"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February</w:t>
            </w:r>
          </w:p>
        </w:tc>
        <w:tc>
          <w:tcPr>
            <w:tcW w:w="302"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March</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April</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May</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June</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July</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August</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Sept.</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Oct.</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Nov.</w:t>
            </w:r>
          </w:p>
        </w:tc>
        <w:tc>
          <w:tcPr>
            <w:tcW w:w="358" w:type="pct"/>
            <w:shd w:val="clear" w:color="auto" w:fill="auto"/>
            <w:noWrap/>
            <w:tcMar>
              <w:left w:w="11" w:type="dxa"/>
              <w:right w:w="11" w:type="dxa"/>
            </w:tcMar>
          </w:tcPr>
          <w:p w:rsidR="003D7F8C" w:rsidRPr="00D87145" w:rsidRDefault="003D7F8C" w:rsidP="00C823EA">
            <w:pPr>
              <w:spacing w:after="0"/>
              <w:jc w:val="center"/>
              <w:rPr>
                <w:sz w:val="18"/>
                <w:szCs w:val="18"/>
              </w:rPr>
            </w:pPr>
            <w:r w:rsidRPr="00D87145">
              <w:rPr>
                <w:sz w:val="18"/>
                <w:szCs w:val="18"/>
              </w:rPr>
              <w:t>Dec.</w:t>
            </w:r>
          </w:p>
        </w:tc>
      </w:tr>
      <w:tr w:rsidR="003D7F8C" w:rsidRPr="00D87145" w:rsidTr="00C46AED">
        <w:tblPrEx>
          <w:tblCellMar>
            <w:top w:w="0" w:type="dxa"/>
            <w:bottom w:w="0" w:type="dxa"/>
          </w:tblCellMar>
        </w:tblPrEx>
        <w:trPr>
          <w:jc w:val="center"/>
        </w:trPr>
        <w:tc>
          <w:tcPr>
            <w:tcW w:w="703"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Foodstuffs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135.0</w:t>
            </w:r>
          </w:p>
        </w:tc>
        <w:tc>
          <w:tcPr>
            <w:tcW w:w="414"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136.5</w:t>
            </w:r>
          </w:p>
        </w:tc>
        <w:tc>
          <w:tcPr>
            <w:tcW w:w="30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132.0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129.6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130.4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141.2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142.5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143.4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141.5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140.0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144.0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144.5</w:t>
            </w:r>
          </w:p>
        </w:tc>
      </w:tr>
      <w:tr w:rsidR="003D7F8C" w:rsidRPr="00D87145" w:rsidTr="00C46AED">
        <w:tblPrEx>
          <w:tblCellMar>
            <w:top w:w="0" w:type="dxa"/>
            <w:bottom w:w="0" w:type="dxa"/>
          </w:tblCellMar>
        </w:tblPrEx>
        <w:trPr>
          <w:jc w:val="center"/>
        </w:trPr>
        <w:tc>
          <w:tcPr>
            <w:tcW w:w="703"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Non-food items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147.4</w:t>
            </w:r>
          </w:p>
        </w:tc>
        <w:tc>
          <w:tcPr>
            <w:tcW w:w="414"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150.3</w:t>
            </w:r>
          </w:p>
        </w:tc>
        <w:tc>
          <w:tcPr>
            <w:tcW w:w="30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150.9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151.1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151.0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153.6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153.3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156.5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164.3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163.0</w:t>
            </w:r>
          </w:p>
        </w:tc>
      </w:tr>
      <w:tr w:rsidR="003D7F8C" w:rsidRPr="00D87145" w:rsidTr="00C46AED">
        <w:tblPrEx>
          <w:tblCellMar>
            <w:top w:w="0" w:type="dxa"/>
            <w:bottom w:w="0" w:type="dxa"/>
          </w:tblCellMar>
        </w:tblPrEx>
        <w:trPr>
          <w:jc w:val="center"/>
        </w:trPr>
        <w:tc>
          <w:tcPr>
            <w:tcW w:w="703"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Services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136.8</w:t>
            </w:r>
          </w:p>
        </w:tc>
        <w:tc>
          <w:tcPr>
            <w:tcW w:w="414"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132.3</w:t>
            </w:r>
          </w:p>
        </w:tc>
        <w:tc>
          <w:tcPr>
            <w:tcW w:w="30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130.1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129.9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130.2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131.5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133.5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135.8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137.8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138.8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132.3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130.0</w:t>
            </w:r>
          </w:p>
        </w:tc>
      </w:tr>
      <w:tr w:rsidR="003D7F8C" w:rsidRPr="00D87145" w:rsidTr="00C46AED">
        <w:tblPrEx>
          <w:tblCellMar>
            <w:top w:w="0" w:type="dxa"/>
            <w:bottom w:w="0" w:type="dxa"/>
          </w:tblCellMar>
        </w:tblPrEx>
        <w:trPr>
          <w:jc w:val="center"/>
        </w:trPr>
        <w:tc>
          <w:tcPr>
            <w:tcW w:w="703"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Overall index</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138.9</w:t>
            </w:r>
          </w:p>
        </w:tc>
        <w:tc>
          <w:tcPr>
            <w:tcW w:w="414"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140.2</w:t>
            </w:r>
          </w:p>
        </w:tc>
        <w:tc>
          <w:tcPr>
            <w:tcW w:w="30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137.5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136.1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136.6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143.9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144.8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146.6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146.4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147.1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148.9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148.6</w:t>
            </w:r>
          </w:p>
        </w:tc>
      </w:tr>
    </w:tbl>
    <w:p w:rsidR="003D7F8C" w:rsidRPr="00D87145" w:rsidRDefault="003D7F8C" w:rsidP="003D7F8C">
      <w:pPr>
        <w:spacing w:after="180"/>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11"/>
        <w:gridCol w:w="670"/>
        <w:gridCol w:w="780"/>
        <w:gridCol w:w="561"/>
        <w:gridCol w:w="670"/>
        <w:gridCol w:w="670"/>
        <w:gridCol w:w="672"/>
        <w:gridCol w:w="670"/>
        <w:gridCol w:w="670"/>
        <w:gridCol w:w="672"/>
        <w:gridCol w:w="670"/>
        <w:gridCol w:w="670"/>
        <w:gridCol w:w="670"/>
      </w:tblGrid>
      <w:tr w:rsidR="0046564C" w:rsidRPr="00D87145" w:rsidTr="00C46AED">
        <w:tblPrEx>
          <w:tblCellMar>
            <w:top w:w="0" w:type="dxa"/>
            <w:bottom w:w="0" w:type="dxa"/>
          </w:tblCellMar>
        </w:tblPrEx>
        <w:trPr>
          <w:jc w:val="center"/>
        </w:trPr>
        <w:tc>
          <w:tcPr>
            <w:tcW w:w="701" w:type="pct"/>
            <w:shd w:val="clear" w:color="auto" w:fill="auto"/>
            <w:noWrap/>
            <w:tcMar>
              <w:left w:w="11" w:type="dxa"/>
              <w:right w:w="11" w:type="dxa"/>
            </w:tcMar>
          </w:tcPr>
          <w:p w:rsidR="003D7F8C" w:rsidRPr="00D87145" w:rsidRDefault="003D7F8C" w:rsidP="003D7F8C">
            <w:pPr>
              <w:spacing w:after="0"/>
              <w:rPr>
                <w:sz w:val="18"/>
                <w:szCs w:val="18"/>
              </w:rPr>
            </w:pPr>
            <w:r w:rsidRPr="00D87145">
              <w:rPr>
                <w:szCs w:val="24"/>
              </w:rPr>
              <w:br w:type="page"/>
            </w:r>
            <w:r w:rsidRPr="00D87145">
              <w:rPr>
                <w:sz w:val="18"/>
                <w:szCs w:val="18"/>
              </w:rPr>
              <w:t>Year</w:t>
            </w:r>
            <w:r w:rsidR="00A852DD" w:rsidRPr="00D87145">
              <w:rPr>
                <w:sz w:val="18"/>
                <w:szCs w:val="18"/>
              </w:rPr>
              <w:t xml:space="preserve"> </w:t>
            </w:r>
            <w:r w:rsidRPr="00D87145">
              <w:rPr>
                <w:sz w:val="18"/>
                <w:szCs w:val="18"/>
              </w:rPr>
              <w:t>1996</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January</w:t>
            </w:r>
          </w:p>
        </w:tc>
        <w:tc>
          <w:tcPr>
            <w:tcW w:w="417"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February</w:t>
            </w:r>
          </w:p>
        </w:tc>
        <w:tc>
          <w:tcPr>
            <w:tcW w:w="300"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March</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April</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May</w:t>
            </w:r>
          </w:p>
        </w:tc>
        <w:tc>
          <w:tcPr>
            <w:tcW w:w="359"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June</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July</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August</w:t>
            </w:r>
          </w:p>
        </w:tc>
        <w:tc>
          <w:tcPr>
            <w:tcW w:w="359"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Sept.</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Oct.</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Nov.</w:t>
            </w:r>
          </w:p>
        </w:tc>
        <w:tc>
          <w:tcPr>
            <w:tcW w:w="358" w:type="pct"/>
            <w:shd w:val="clear" w:color="auto" w:fill="auto"/>
            <w:noWrap/>
            <w:tcMar>
              <w:left w:w="11" w:type="dxa"/>
              <w:right w:w="11" w:type="dxa"/>
            </w:tcMar>
          </w:tcPr>
          <w:p w:rsidR="003D7F8C" w:rsidRPr="00D87145" w:rsidRDefault="003D7F8C" w:rsidP="0046564C">
            <w:pPr>
              <w:spacing w:after="0"/>
              <w:jc w:val="center"/>
              <w:rPr>
                <w:sz w:val="18"/>
                <w:szCs w:val="18"/>
              </w:rPr>
            </w:pPr>
            <w:r w:rsidRPr="00D87145">
              <w:rPr>
                <w:sz w:val="18"/>
                <w:szCs w:val="18"/>
              </w:rPr>
              <w:t>Dec.</w:t>
            </w:r>
          </w:p>
        </w:tc>
      </w:tr>
      <w:tr w:rsidR="0046564C" w:rsidRPr="00D87145" w:rsidTr="00C46AED">
        <w:tblPrEx>
          <w:tblCellMar>
            <w:top w:w="0" w:type="dxa"/>
            <w:bottom w:w="0" w:type="dxa"/>
          </w:tblCellMar>
        </w:tblPrEx>
        <w:trPr>
          <w:jc w:val="center"/>
        </w:trPr>
        <w:tc>
          <w:tcPr>
            <w:tcW w:w="701"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Foodstuffs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140.4</w:t>
            </w:r>
          </w:p>
        </w:tc>
        <w:tc>
          <w:tcPr>
            <w:tcW w:w="417"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142.1</w:t>
            </w:r>
          </w:p>
        </w:tc>
        <w:tc>
          <w:tcPr>
            <w:tcW w:w="300"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138   </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149.6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158.6</w:t>
            </w:r>
          </w:p>
        </w:tc>
        <w:tc>
          <w:tcPr>
            <w:tcW w:w="359"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168.9</w:t>
            </w:r>
          </w:p>
        </w:tc>
        <w:tc>
          <w:tcPr>
            <w:tcW w:w="359"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169   </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165.1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162.8</w:t>
            </w:r>
          </w:p>
        </w:tc>
      </w:tr>
      <w:tr w:rsidR="0046564C" w:rsidRPr="00D87145" w:rsidTr="00C46AED">
        <w:tblPrEx>
          <w:tblCellMar>
            <w:top w:w="0" w:type="dxa"/>
            <w:bottom w:w="0" w:type="dxa"/>
          </w:tblCellMar>
        </w:tblPrEx>
        <w:trPr>
          <w:jc w:val="center"/>
        </w:trPr>
        <w:tc>
          <w:tcPr>
            <w:tcW w:w="701"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Non-food items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161   </w:t>
            </w:r>
          </w:p>
        </w:tc>
        <w:tc>
          <w:tcPr>
            <w:tcW w:w="417"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164.6</w:t>
            </w:r>
          </w:p>
        </w:tc>
        <w:tc>
          <w:tcPr>
            <w:tcW w:w="300"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163.3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169   </w:t>
            </w:r>
          </w:p>
        </w:tc>
        <w:tc>
          <w:tcPr>
            <w:tcW w:w="359"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173.1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169   </w:t>
            </w:r>
          </w:p>
        </w:tc>
        <w:tc>
          <w:tcPr>
            <w:tcW w:w="359"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167.7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167   </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166.9</w:t>
            </w:r>
          </w:p>
        </w:tc>
      </w:tr>
      <w:tr w:rsidR="0046564C" w:rsidRPr="00D87145" w:rsidTr="00C46AED">
        <w:tblPrEx>
          <w:tblCellMar>
            <w:top w:w="0" w:type="dxa"/>
            <w:bottom w:w="0" w:type="dxa"/>
          </w:tblCellMar>
        </w:tblPrEx>
        <w:trPr>
          <w:jc w:val="center"/>
        </w:trPr>
        <w:tc>
          <w:tcPr>
            <w:tcW w:w="701" w:type="pct"/>
            <w:tcBorders>
              <w:bottom w:val="single" w:sz="6" w:space="0" w:color="auto"/>
            </w:tcBorders>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Services</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129   </w:t>
            </w:r>
          </w:p>
        </w:tc>
        <w:tc>
          <w:tcPr>
            <w:tcW w:w="417" w:type="pct"/>
            <w:tcBorders>
              <w:bottom w:val="single" w:sz="6" w:space="0" w:color="auto"/>
            </w:tcBorders>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129.2</w:t>
            </w:r>
          </w:p>
        </w:tc>
        <w:tc>
          <w:tcPr>
            <w:tcW w:w="300" w:type="pct"/>
            <w:tcBorders>
              <w:bottom w:val="single" w:sz="6" w:space="0" w:color="auto"/>
            </w:tcBorders>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129.6</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129.9</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130.7</w:t>
            </w:r>
          </w:p>
        </w:tc>
        <w:tc>
          <w:tcPr>
            <w:tcW w:w="359"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133.3</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158.8</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164.7</w:t>
            </w:r>
          </w:p>
        </w:tc>
        <w:tc>
          <w:tcPr>
            <w:tcW w:w="359"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167.9</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169.9</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163.8</w:t>
            </w:r>
          </w:p>
        </w:tc>
        <w:tc>
          <w:tcPr>
            <w:tcW w:w="358" w:type="pct"/>
            <w:tcBorders>
              <w:bottom w:val="single" w:sz="6" w:space="0" w:color="auto"/>
            </w:tcBorders>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130.0</w:t>
            </w:r>
          </w:p>
        </w:tc>
      </w:tr>
      <w:tr w:rsidR="0046564C" w:rsidRPr="00D87145" w:rsidTr="00C46AED">
        <w:tblPrEx>
          <w:tblCellMar>
            <w:top w:w="0" w:type="dxa"/>
            <w:bottom w:w="0" w:type="dxa"/>
          </w:tblCellMar>
        </w:tblPrEx>
        <w:trPr>
          <w:jc w:val="center"/>
        </w:trPr>
        <w:tc>
          <w:tcPr>
            <w:tcW w:w="701"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Overall index</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145.4</w:t>
            </w:r>
          </w:p>
        </w:tc>
        <w:tc>
          <w:tcPr>
            <w:tcW w:w="417"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147.5</w:t>
            </w:r>
          </w:p>
        </w:tc>
        <w:tc>
          <w:tcPr>
            <w:tcW w:w="300"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144.8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151.8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158.7</w:t>
            </w:r>
          </w:p>
        </w:tc>
        <w:tc>
          <w:tcPr>
            <w:tcW w:w="359"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168.5</w:t>
            </w:r>
          </w:p>
        </w:tc>
        <w:tc>
          <w:tcPr>
            <w:tcW w:w="359"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165.5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163.8</w:t>
            </w:r>
          </w:p>
        </w:tc>
      </w:tr>
    </w:tbl>
    <w:p w:rsidR="003D7F8C" w:rsidRPr="00D87145" w:rsidRDefault="003D7F8C" w:rsidP="003D7F8C">
      <w:pPr>
        <w:spacing w:after="180"/>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16"/>
        <w:gridCol w:w="670"/>
        <w:gridCol w:w="773"/>
        <w:gridCol w:w="569"/>
        <w:gridCol w:w="670"/>
        <w:gridCol w:w="670"/>
        <w:gridCol w:w="670"/>
        <w:gridCol w:w="670"/>
        <w:gridCol w:w="670"/>
        <w:gridCol w:w="670"/>
        <w:gridCol w:w="670"/>
        <w:gridCol w:w="670"/>
        <w:gridCol w:w="668"/>
      </w:tblGrid>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Cs w:val="24"/>
              </w:rPr>
              <w:br w:type="page"/>
            </w:r>
            <w:r w:rsidRPr="00D87145">
              <w:rPr>
                <w:sz w:val="18"/>
                <w:szCs w:val="18"/>
              </w:rPr>
              <w:t>Year</w:t>
            </w:r>
            <w:r w:rsidR="00A852DD" w:rsidRPr="00D87145">
              <w:rPr>
                <w:sz w:val="18"/>
                <w:szCs w:val="18"/>
              </w:rPr>
              <w:t xml:space="preserve"> </w:t>
            </w:r>
            <w:r w:rsidRPr="00D87145">
              <w:rPr>
                <w:sz w:val="18"/>
                <w:szCs w:val="18"/>
              </w:rPr>
              <w:t>1997</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January</w:t>
            </w:r>
          </w:p>
        </w:tc>
        <w:tc>
          <w:tcPr>
            <w:tcW w:w="413"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February</w:t>
            </w:r>
          </w:p>
        </w:tc>
        <w:tc>
          <w:tcPr>
            <w:tcW w:w="304"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March</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April</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May</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June</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July</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August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Sept.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Oct.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Nov.</w:t>
            </w:r>
          </w:p>
        </w:tc>
        <w:tc>
          <w:tcPr>
            <w:tcW w:w="357"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Foodstuffs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161.2</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164.0</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158.4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181.7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170.9</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164.2</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Non-food items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166.5</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166.2</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165.1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165.1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173.0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173.9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174.4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172.9</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173.2</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Services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160.1</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158.5</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157.8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160.5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160.0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156.8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153.9</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143.7</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Overall index</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162.7</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164.1</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160.3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172.0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174.5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174.9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169.7</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164.7</w:t>
            </w:r>
          </w:p>
        </w:tc>
      </w:tr>
    </w:tbl>
    <w:p w:rsidR="003D7F8C" w:rsidRPr="00D87145" w:rsidRDefault="003D7F8C" w:rsidP="003D7F8C">
      <w:pPr>
        <w:spacing w:after="180"/>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16"/>
        <w:gridCol w:w="670"/>
        <w:gridCol w:w="773"/>
        <w:gridCol w:w="569"/>
        <w:gridCol w:w="670"/>
        <w:gridCol w:w="670"/>
        <w:gridCol w:w="670"/>
        <w:gridCol w:w="670"/>
        <w:gridCol w:w="670"/>
        <w:gridCol w:w="670"/>
        <w:gridCol w:w="670"/>
        <w:gridCol w:w="670"/>
        <w:gridCol w:w="668"/>
      </w:tblGrid>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Cs w:val="24"/>
              </w:rPr>
              <w:br w:type="page"/>
            </w:r>
            <w:r w:rsidRPr="00D87145">
              <w:rPr>
                <w:sz w:val="18"/>
                <w:szCs w:val="18"/>
              </w:rPr>
              <w:t>Year</w:t>
            </w:r>
            <w:r w:rsidR="00A852DD" w:rsidRPr="00D87145">
              <w:rPr>
                <w:sz w:val="18"/>
                <w:szCs w:val="18"/>
              </w:rPr>
              <w:t xml:space="preserve"> </w:t>
            </w:r>
            <w:r w:rsidRPr="00D87145">
              <w:rPr>
                <w:sz w:val="18"/>
                <w:szCs w:val="18"/>
              </w:rPr>
              <w:t>1998</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January</w:t>
            </w:r>
          </w:p>
        </w:tc>
        <w:tc>
          <w:tcPr>
            <w:tcW w:w="413"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February</w:t>
            </w:r>
          </w:p>
        </w:tc>
        <w:tc>
          <w:tcPr>
            <w:tcW w:w="304"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March</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April</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May</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June</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July</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August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Sept.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Oct.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Nov.</w:t>
            </w:r>
          </w:p>
        </w:tc>
        <w:tc>
          <w:tcPr>
            <w:tcW w:w="357"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Foodstuffs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163.5</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164.5</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158.2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179.5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187.9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205.2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210.7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184.0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166.6</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168.2</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Non-food items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175.5</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178.7</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179.0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183.0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181.0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185.1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185.4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186.0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187.4</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182.0</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Services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149.5</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153.4</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153.8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153.4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155.2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156.3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157.2</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152.5</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Overall index</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165.6</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167.6</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164.1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194.1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197.3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181.8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171.9</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170.7</w:t>
            </w:r>
          </w:p>
        </w:tc>
      </w:tr>
    </w:tbl>
    <w:p w:rsidR="003D7F8C" w:rsidRPr="00D87145" w:rsidRDefault="003D7F8C" w:rsidP="003D7F8C">
      <w:pPr>
        <w:spacing w:after="180"/>
        <w:rPr>
          <w:szCs w:val="24"/>
        </w:rPr>
      </w:pPr>
    </w:p>
    <w:tbl>
      <w:tblPr>
        <w:tblW w:w="4957" w:type="pct"/>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53"/>
        <w:gridCol w:w="662"/>
        <w:gridCol w:w="746"/>
        <w:gridCol w:w="580"/>
        <w:gridCol w:w="662"/>
        <w:gridCol w:w="662"/>
        <w:gridCol w:w="662"/>
        <w:gridCol w:w="662"/>
        <w:gridCol w:w="662"/>
        <w:gridCol w:w="662"/>
        <w:gridCol w:w="662"/>
        <w:gridCol w:w="662"/>
        <w:gridCol w:w="660"/>
      </w:tblGrid>
      <w:tr w:rsidR="003D7F8C" w:rsidRPr="00D87145" w:rsidTr="00941573">
        <w:tblPrEx>
          <w:tblCellMar>
            <w:top w:w="0" w:type="dxa"/>
            <w:bottom w:w="0" w:type="dxa"/>
          </w:tblCellMar>
        </w:tblPrEx>
        <w:tc>
          <w:tcPr>
            <w:tcW w:w="728" w:type="pct"/>
            <w:shd w:val="clear" w:color="auto" w:fill="auto"/>
            <w:noWrap/>
            <w:tcMar>
              <w:left w:w="11" w:type="dxa"/>
              <w:right w:w="11" w:type="dxa"/>
            </w:tcMar>
          </w:tcPr>
          <w:p w:rsidR="003D7F8C" w:rsidRPr="00D87145" w:rsidRDefault="003D7F8C" w:rsidP="003D7F8C">
            <w:pPr>
              <w:spacing w:after="0"/>
              <w:rPr>
                <w:sz w:val="18"/>
                <w:szCs w:val="18"/>
              </w:rPr>
            </w:pPr>
            <w:r w:rsidRPr="00D87145">
              <w:rPr>
                <w:szCs w:val="24"/>
              </w:rPr>
              <w:br w:type="page"/>
            </w:r>
            <w:r w:rsidRPr="00D87145">
              <w:rPr>
                <w:sz w:val="18"/>
                <w:szCs w:val="18"/>
              </w:rPr>
              <w:t>Year</w:t>
            </w:r>
            <w:r w:rsidR="00A852DD" w:rsidRPr="00D87145">
              <w:rPr>
                <w:sz w:val="18"/>
                <w:szCs w:val="18"/>
              </w:rPr>
              <w:t xml:space="preserve"> </w:t>
            </w:r>
            <w:r w:rsidRPr="00D87145">
              <w:rPr>
                <w:sz w:val="18"/>
                <w:szCs w:val="18"/>
              </w:rPr>
              <w:t>1999</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January</w:t>
            </w:r>
          </w:p>
        </w:tc>
        <w:tc>
          <w:tcPr>
            <w:tcW w:w="401"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February</w:t>
            </w:r>
          </w:p>
        </w:tc>
        <w:tc>
          <w:tcPr>
            <w:tcW w:w="312"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March</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April</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May</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June</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July</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August</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Sept.</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Oct.</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Nov.</w:t>
            </w:r>
          </w:p>
        </w:tc>
        <w:tc>
          <w:tcPr>
            <w:tcW w:w="356"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941573">
        <w:tblPrEx>
          <w:tblCellMar>
            <w:top w:w="0" w:type="dxa"/>
            <w:bottom w:w="0" w:type="dxa"/>
          </w:tblCellMar>
        </w:tblPrEx>
        <w:tc>
          <w:tcPr>
            <w:tcW w:w="728"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Foodstuffs</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156.0</w:t>
            </w:r>
          </w:p>
        </w:tc>
        <w:tc>
          <w:tcPr>
            <w:tcW w:w="401"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145.3</w:t>
            </w:r>
          </w:p>
        </w:tc>
        <w:tc>
          <w:tcPr>
            <w:tcW w:w="31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143.3</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146.6</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151.8</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161.9</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163.7</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167.6</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156.9</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154.6</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157.4</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157.7</w:t>
            </w:r>
          </w:p>
        </w:tc>
      </w:tr>
      <w:tr w:rsidR="003D7F8C" w:rsidRPr="00D87145" w:rsidTr="00941573">
        <w:tblPrEx>
          <w:tblCellMar>
            <w:top w:w="0" w:type="dxa"/>
            <w:bottom w:w="0" w:type="dxa"/>
          </w:tblCellMar>
        </w:tblPrEx>
        <w:tc>
          <w:tcPr>
            <w:tcW w:w="728"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Non-food items</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182.6</w:t>
            </w:r>
          </w:p>
        </w:tc>
        <w:tc>
          <w:tcPr>
            <w:tcW w:w="401"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176.9</w:t>
            </w:r>
          </w:p>
        </w:tc>
        <w:tc>
          <w:tcPr>
            <w:tcW w:w="31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175.5</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175.6</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176.2</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174.3</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172.1</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178.4</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177.0</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176.1</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177.0</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174.1</w:t>
            </w:r>
          </w:p>
        </w:tc>
      </w:tr>
      <w:tr w:rsidR="003D7F8C" w:rsidRPr="00D87145" w:rsidTr="00941573">
        <w:tblPrEx>
          <w:tblCellMar>
            <w:top w:w="0" w:type="dxa"/>
            <w:bottom w:w="0" w:type="dxa"/>
          </w:tblCellMar>
        </w:tblPrEx>
        <w:tc>
          <w:tcPr>
            <w:tcW w:w="728"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Services</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154.0</w:t>
            </w:r>
          </w:p>
        </w:tc>
        <w:tc>
          <w:tcPr>
            <w:tcW w:w="401"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153.1</w:t>
            </w:r>
          </w:p>
        </w:tc>
        <w:tc>
          <w:tcPr>
            <w:tcW w:w="31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153.5</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153.7</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153.9</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154.4</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159.0</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167.7</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164.0</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159.4</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154.5</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151.3</w:t>
            </w:r>
          </w:p>
        </w:tc>
      </w:tr>
      <w:tr w:rsidR="003D7F8C" w:rsidRPr="00D87145" w:rsidTr="00941573">
        <w:tblPrEx>
          <w:tblCellMar>
            <w:top w:w="0" w:type="dxa"/>
            <w:bottom w:w="0" w:type="dxa"/>
          </w:tblCellMar>
        </w:tblPrEx>
        <w:tc>
          <w:tcPr>
            <w:tcW w:w="728"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Overall index</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163.8</w:t>
            </w:r>
          </w:p>
        </w:tc>
        <w:tc>
          <w:tcPr>
            <w:tcW w:w="401"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155.7</w:t>
            </w:r>
          </w:p>
        </w:tc>
        <w:tc>
          <w:tcPr>
            <w:tcW w:w="312"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154.1</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156.1</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159.4</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164.9</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165.8</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170.9</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163.8</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161.6</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163.0</w:t>
            </w:r>
          </w:p>
        </w:tc>
        <w:tc>
          <w:tcPr>
            <w:tcW w:w="356"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162.0</w:t>
            </w:r>
          </w:p>
        </w:tc>
      </w:tr>
    </w:tbl>
    <w:p w:rsidR="003D7F8C" w:rsidRPr="00D87145" w:rsidRDefault="003D7F8C" w:rsidP="003D7F8C">
      <w:pPr>
        <w:spacing w:after="180"/>
        <w:rPr>
          <w:szCs w:val="24"/>
        </w:rP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316"/>
        <w:gridCol w:w="670"/>
        <w:gridCol w:w="773"/>
        <w:gridCol w:w="569"/>
        <w:gridCol w:w="670"/>
        <w:gridCol w:w="670"/>
        <w:gridCol w:w="670"/>
        <w:gridCol w:w="670"/>
        <w:gridCol w:w="670"/>
        <w:gridCol w:w="670"/>
        <w:gridCol w:w="670"/>
        <w:gridCol w:w="670"/>
        <w:gridCol w:w="668"/>
      </w:tblGrid>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Cs w:val="24"/>
              </w:rPr>
              <w:br w:type="page"/>
            </w:r>
            <w:r w:rsidRPr="00D87145">
              <w:rPr>
                <w:sz w:val="18"/>
                <w:szCs w:val="18"/>
              </w:rPr>
              <w:t>Year</w:t>
            </w:r>
            <w:r w:rsidR="00A852DD" w:rsidRPr="00D87145">
              <w:rPr>
                <w:sz w:val="18"/>
                <w:szCs w:val="18"/>
              </w:rPr>
              <w:t xml:space="preserve"> </w:t>
            </w:r>
            <w:r w:rsidRPr="00D87145">
              <w:rPr>
                <w:sz w:val="18"/>
                <w:szCs w:val="18"/>
              </w:rPr>
              <w:t>2000</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January</w:t>
            </w:r>
          </w:p>
        </w:tc>
        <w:tc>
          <w:tcPr>
            <w:tcW w:w="413"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February</w:t>
            </w:r>
          </w:p>
        </w:tc>
        <w:tc>
          <w:tcPr>
            <w:tcW w:w="304"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March</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April</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May</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June</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July</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August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Sept.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Oct.</w:t>
            </w:r>
          </w:p>
        </w:tc>
        <w:tc>
          <w:tcPr>
            <w:tcW w:w="358"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Nov.</w:t>
            </w:r>
          </w:p>
        </w:tc>
        <w:tc>
          <w:tcPr>
            <w:tcW w:w="357" w:type="pct"/>
            <w:shd w:val="clear" w:color="auto" w:fill="auto"/>
            <w:noWrap/>
            <w:tcMar>
              <w:left w:w="11" w:type="dxa"/>
              <w:right w:w="11" w:type="dxa"/>
            </w:tcMar>
          </w:tcPr>
          <w:p w:rsidR="003D7F8C" w:rsidRPr="00D87145" w:rsidRDefault="003D7F8C" w:rsidP="003D7F8C">
            <w:pPr>
              <w:spacing w:after="0"/>
              <w:jc w:val="center"/>
              <w:rPr>
                <w:sz w:val="18"/>
                <w:szCs w:val="18"/>
              </w:rPr>
            </w:pPr>
            <w:r w:rsidRPr="00D87145">
              <w:rPr>
                <w:sz w:val="18"/>
                <w:szCs w:val="18"/>
              </w:rPr>
              <w:t>Dec.</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Foodstuffs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155.6</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155.3</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153.7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158.5</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178.3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175.9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187.0</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190.8</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Non-food items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174.3</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173.3</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171.1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171.6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173.7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181.4</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181.7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186.2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178.6</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182.7</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Services</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151.3</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136.3</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134.2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133.9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134.2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136.9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143.7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140.7</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154.3</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157.6</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135.7</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136.4</w:t>
            </w:r>
          </w:p>
        </w:tc>
      </w:tr>
      <w:tr w:rsidR="003D7F8C" w:rsidRPr="00D87145" w:rsidTr="00C46AED">
        <w:tblPrEx>
          <w:tblCellMar>
            <w:top w:w="0" w:type="dxa"/>
            <w:bottom w:w="0" w:type="dxa"/>
          </w:tblCellMar>
        </w:tblPrEx>
        <w:trPr>
          <w:jc w:val="center"/>
        </w:trPr>
        <w:tc>
          <w:tcPr>
            <w:tcW w:w="704" w:type="pct"/>
            <w:shd w:val="clear" w:color="auto" w:fill="auto"/>
            <w:noWrap/>
            <w:tcMar>
              <w:left w:w="11" w:type="dxa"/>
              <w:right w:w="11" w:type="dxa"/>
            </w:tcMar>
          </w:tcPr>
          <w:p w:rsidR="003D7F8C" w:rsidRPr="00D87145" w:rsidRDefault="003D7F8C" w:rsidP="003D7F8C">
            <w:pPr>
              <w:spacing w:after="0"/>
              <w:rPr>
                <w:sz w:val="18"/>
                <w:szCs w:val="18"/>
              </w:rPr>
            </w:pPr>
            <w:r w:rsidRPr="00D87145">
              <w:rPr>
                <w:sz w:val="18"/>
                <w:szCs w:val="18"/>
              </w:rPr>
              <w:t>Overall index</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160.8</w:t>
            </w:r>
          </w:p>
        </w:tc>
        <w:tc>
          <w:tcPr>
            <w:tcW w:w="413" w:type="pct"/>
            <w:shd w:val="clear" w:color="auto" w:fill="auto"/>
            <w:noWrap/>
            <w:tcMar>
              <w:left w:w="11" w:type="dxa"/>
              <w:right w:w="11" w:type="dxa"/>
            </w:tcMar>
          </w:tcPr>
          <w:p w:rsidR="003D7F8C" w:rsidRPr="00D87145" w:rsidRDefault="003D7F8C" w:rsidP="00241530">
            <w:pPr>
              <w:spacing w:after="0"/>
              <w:ind w:right="170"/>
              <w:jc w:val="right"/>
              <w:rPr>
                <w:sz w:val="18"/>
                <w:szCs w:val="18"/>
              </w:rPr>
            </w:pPr>
            <w:r w:rsidRPr="00D87145">
              <w:rPr>
                <w:sz w:val="18"/>
                <w:szCs w:val="18"/>
              </w:rPr>
              <w:t>158.7</w:t>
            </w:r>
          </w:p>
        </w:tc>
        <w:tc>
          <w:tcPr>
            <w:tcW w:w="304" w:type="pct"/>
            <w:shd w:val="clear" w:color="auto" w:fill="auto"/>
            <w:noWrap/>
            <w:tcMar>
              <w:left w:w="11" w:type="dxa"/>
              <w:right w:w="11" w:type="dxa"/>
            </w:tcMar>
          </w:tcPr>
          <w:p w:rsidR="003D7F8C" w:rsidRPr="00D87145" w:rsidRDefault="003D7F8C" w:rsidP="00007687">
            <w:pPr>
              <w:spacing w:after="0"/>
              <w:ind w:right="57"/>
              <w:jc w:val="right"/>
              <w:rPr>
                <w:sz w:val="18"/>
                <w:szCs w:val="18"/>
              </w:rPr>
            </w:pPr>
            <w:r w:rsidRPr="00D87145">
              <w:rPr>
                <w:sz w:val="18"/>
                <w:szCs w:val="18"/>
              </w:rPr>
              <w:t>156.9</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159.0</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159.8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163.8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165.2</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169.8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176.8</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177.1</w:t>
            </w:r>
          </w:p>
        </w:tc>
        <w:tc>
          <w:tcPr>
            <w:tcW w:w="358"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178.9</w:t>
            </w:r>
          </w:p>
        </w:tc>
        <w:tc>
          <w:tcPr>
            <w:tcW w:w="357" w:type="pct"/>
            <w:shd w:val="clear" w:color="auto" w:fill="auto"/>
            <w:noWrap/>
            <w:tcMar>
              <w:left w:w="11" w:type="dxa"/>
              <w:right w:w="11" w:type="dxa"/>
            </w:tcMar>
          </w:tcPr>
          <w:p w:rsidR="003D7F8C" w:rsidRPr="00D87145" w:rsidRDefault="003D7F8C" w:rsidP="0025702B">
            <w:pPr>
              <w:spacing w:after="0"/>
              <w:ind w:right="113"/>
              <w:jc w:val="right"/>
              <w:rPr>
                <w:sz w:val="18"/>
                <w:szCs w:val="18"/>
              </w:rPr>
            </w:pPr>
            <w:r w:rsidRPr="00D87145">
              <w:rPr>
                <w:sz w:val="18"/>
                <w:szCs w:val="18"/>
              </w:rPr>
              <w:t>182.5</w:t>
            </w:r>
          </w:p>
        </w:tc>
      </w:tr>
    </w:tbl>
    <w:p w:rsidR="00634496" w:rsidRPr="00D87145" w:rsidRDefault="00634496" w:rsidP="00634496">
      <w:pPr>
        <w:spacing w:before="240"/>
        <w:rPr>
          <w:szCs w:val="24"/>
        </w:rPr>
      </w:pPr>
      <w:r w:rsidRPr="00D87145">
        <w:rPr>
          <w:szCs w:val="24"/>
        </w:rPr>
        <w:tab/>
      </w:r>
      <w:r w:rsidRPr="00D87145">
        <w:rPr>
          <w:i/>
          <w:szCs w:val="24"/>
        </w:rPr>
        <w:t>Source</w:t>
      </w:r>
      <w:r w:rsidRPr="00D87145">
        <w:rPr>
          <w:szCs w:val="24"/>
        </w:rPr>
        <w:t>: Department of Statistics for Economic and Demographic Studies.</w:t>
      </w:r>
    </w:p>
    <w:p w:rsidR="003D7F8C" w:rsidRPr="00D87145" w:rsidRDefault="003D7F8C" w:rsidP="00634496">
      <w:pPr>
        <w:rPr>
          <w:szCs w:val="24"/>
        </w:rPr>
      </w:pPr>
      <w:r w:rsidRPr="00D87145">
        <w:rPr>
          <w:szCs w:val="24"/>
        </w:rPr>
        <w:tab/>
      </w:r>
      <w:r w:rsidRPr="00D87145">
        <w:rPr>
          <w:i/>
          <w:szCs w:val="24"/>
        </w:rPr>
        <w:t>Note</w:t>
      </w:r>
      <w:r w:rsidRPr="00D87145">
        <w:rPr>
          <w:szCs w:val="24"/>
        </w:rPr>
        <w:t>: Base 100: February 1988.</w:t>
      </w:r>
    </w:p>
    <w:p w:rsidR="003D7F8C" w:rsidRPr="00D87145" w:rsidRDefault="003D7F8C" w:rsidP="003D7F8C">
      <w:pPr>
        <w:rPr>
          <w:szCs w:val="24"/>
        </w:rPr>
      </w:pPr>
      <w:r w:rsidRPr="00D87145">
        <w:rPr>
          <w:szCs w:val="24"/>
        </w:rPr>
        <w:t>175.</w:t>
      </w:r>
      <w:r w:rsidRPr="00D87145">
        <w:rPr>
          <w:szCs w:val="24"/>
        </w:rPr>
        <w:tab/>
        <w:t>Transport is also an issue, because it does not facilitate the distribution and sale of goods throughout the territory.</w:t>
      </w:r>
    </w:p>
    <w:p w:rsidR="003D7F8C" w:rsidRPr="00D87145" w:rsidRDefault="00AB56B9" w:rsidP="003D7F8C">
      <w:pPr>
        <w:pStyle w:val="Heading2"/>
        <w:rPr>
          <w:snapToGrid w:val="0"/>
        </w:rPr>
      </w:pPr>
      <w:r w:rsidRPr="00D87145">
        <w:rPr>
          <w:snapToGrid w:val="0"/>
        </w:rPr>
        <w:br w:type="page"/>
      </w:r>
      <w:bookmarkStart w:id="44" w:name="_Toc226515288"/>
      <w:r w:rsidR="003D7F8C" w:rsidRPr="00D87145">
        <w:rPr>
          <w:snapToGrid w:val="0"/>
        </w:rPr>
        <w:t>Table 9</w:t>
      </w:r>
      <w:bookmarkEnd w:id="44"/>
    </w:p>
    <w:p w:rsidR="003D7F8C" w:rsidRPr="00D87145" w:rsidRDefault="003D7F8C" w:rsidP="003D7F8C">
      <w:pPr>
        <w:pStyle w:val="Heading2"/>
        <w:rPr>
          <w:snapToGrid w:val="0"/>
        </w:rPr>
      </w:pPr>
      <w:bookmarkStart w:id="45" w:name="_Toc226515289"/>
      <w:r w:rsidRPr="00D87145">
        <w:rPr>
          <w:snapToGrid w:val="0"/>
        </w:rPr>
        <w:t>Road transport</w:t>
      </w:r>
      <w:bookmarkEnd w:id="45"/>
    </w:p>
    <w:tbl>
      <w:tblPr>
        <w:tblW w:w="9356" w:type="dxa"/>
        <w:tblInd w:w="68" w:type="dxa"/>
        <w:tblLayout w:type="fixed"/>
        <w:tblCellMar>
          <w:left w:w="0" w:type="dxa"/>
          <w:right w:w="0" w:type="dxa"/>
        </w:tblCellMar>
        <w:tblLook w:val="0000" w:firstRow="0" w:lastRow="0" w:firstColumn="0" w:lastColumn="0" w:noHBand="0" w:noVBand="0"/>
      </w:tblPr>
      <w:tblGrid>
        <w:gridCol w:w="1677"/>
        <w:gridCol w:w="699"/>
        <w:gridCol w:w="21"/>
        <w:gridCol w:w="679"/>
        <w:gridCol w:w="700"/>
        <w:gridCol w:w="704"/>
        <w:gridCol w:w="702"/>
        <w:gridCol w:w="700"/>
        <w:gridCol w:w="702"/>
        <w:gridCol w:w="700"/>
        <w:gridCol w:w="36"/>
        <w:gridCol w:w="661"/>
        <w:gridCol w:w="15"/>
        <w:gridCol w:w="683"/>
        <w:gridCol w:w="26"/>
        <w:gridCol w:w="651"/>
      </w:tblGrid>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Cs w:val="24"/>
              </w:rPr>
              <w:br w:type="page"/>
            </w:r>
            <w:r w:rsidRPr="00D87145">
              <w:rPr>
                <w:sz w:val="18"/>
                <w:szCs w:val="18"/>
              </w:rPr>
              <w:t>Chad</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F95C7C">
            <w:pPr>
              <w:spacing w:after="0"/>
              <w:jc w:val="center"/>
              <w:rPr>
                <w:sz w:val="18"/>
                <w:szCs w:val="18"/>
              </w:rPr>
            </w:pPr>
            <w:r w:rsidRPr="00D87145">
              <w:rPr>
                <w:sz w:val="18"/>
                <w:szCs w:val="18"/>
              </w:rPr>
              <w:t>Unit</w:t>
            </w:r>
          </w:p>
        </w:tc>
        <w:tc>
          <w:tcPr>
            <w:tcW w:w="374"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1991</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1992</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1993</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1994</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1995</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1996</w:t>
            </w:r>
          </w:p>
        </w:tc>
        <w:tc>
          <w:tcPr>
            <w:tcW w:w="37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1997</w:t>
            </w:r>
          </w:p>
        </w:tc>
        <w:tc>
          <w:tcPr>
            <w:tcW w:w="373"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1998</w:t>
            </w:r>
          </w:p>
        </w:tc>
        <w:tc>
          <w:tcPr>
            <w:tcW w:w="361"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1999</w:t>
            </w:r>
          </w:p>
        </w:tc>
      </w:tr>
      <w:tr w:rsidR="003D7F8C" w:rsidRPr="00D87145" w:rsidTr="007F6E9B">
        <w:tblPrEx>
          <w:tblCellMar>
            <w:top w:w="0" w:type="dxa"/>
            <w:bottom w:w="0" w:type="dxa"/>
          </w:tblCellMar>
        </w:tblPrEx>
        <w:tc>
          <w:tcPr>
            <w:tcW w:w="5000" w:type="pct"/>
            <w:gridSpan w:val="16"/>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113"/>
              <w:jc w:val="center"/>
              <w:rPr>
                <w:sz w:val="18"/>
                <w:szCs w:val="18"/>
              </w:rPr>
            </w:pPr>
            <w:r w:rsidRPr="00D87145">
              <w:rPr>
                <w:sz w:val="18"/>
                <w:szCs w:val="18"/>
              </w:rPr>
              <w:t>Road network</w:t>
            </w: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Total network</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F95C7C">
            <w:pPr>
              <w:spacing w:after="0"/>
              <w:ind w:right="113"/>
              <w:jc w:val="center"/>
              <w:rPr>
                <w:sz w:val="18"/>
                <w:szCs w:val="18"/>
              </w:rPr>
            </w:pPr>
            <w:r w:rsidRPr="00D87145">
              <w:rPr>
                <w:sz w:val="18"/>
                <w:szCs w:val="18"/>
              </w:rPr>
              <w:t>Km</w:t>
            </w:r>
          </w:p>
        </w:tc>
        <w:tc>
          <w:tcPr>
            <w:tcW w:w="374"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right"/>
              <w:rPr>
                <w:sz w:val="18"/>
                <w:szCs w:val="18"/>
              </w:rPr>
            </w:pPr>
            <w:r w:rsidRPr="00D87145">
              <w:rPr>
                <w:sz w:val="18"/>
                <w:szCs w:val="18"/>
              </w:rPr>
              <w:t>40 000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40 000</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7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73"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40 000</w:t>
            </w:r>
          </w:p>
        </w:tc>
        <w:tc>
          <w:tcPr>
            <w:tcW w:w="361"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40 000</w:t>
            </w: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Tarmacked roads</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F95C7C">
            <w:pPr>
              <w:spacing w:after="0"/>
              <w:ind w:right="113"/>
              <w:jc w:val="center"/>
              <w:rPr>
                <w:sz w:val="18"/>
                <w:szCs w:val="18"/>
              </w:rPr>
            </w:pPr>
            <w:r w:rsidRPr="00D87145">
              <w:rPr>
                <w:sz w:val="18"/>
                <w:szCs w:val="18"/>
              </w:rPr>
              <w:t>Km</w:t>
            </w:r>
          </w:p>
        </w:tc>
        <w:tc>
          <w:tcPr>
            <w:tcW w:w="374"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263</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263</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263</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263</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283</w:t>
            </w:r>
          </w:p>
        </w:tc>
        <w:tc>
          <w:tcPr>
            <w:tcW w:w="37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283</w:t>
            </w:r>
          </w:p>
        </w:tc>
        <w:tc>
          <w:tcPr>
            <w:tcW w:w="373"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283</w:t>
            </w:r>
          </w:p>
        </w:tc>
        <w:tc>
          <w:tcPr>
            <w:tcW w:w="361"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412</w:t>
            </w: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Listed dirt roads (improved)</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F95C7C">
            <w:pPr>
              <w:spacing w:after="0"/>
              <w:ind w:right="113"/>
              <w:jc w:val="center"/>
              <w:rPr>
                <w:sz w:val="18"/>
                <w:szCs w:val="18"/>
              </w:rPr>
            </w:pPr>
            <w:r w:rsidRPr="00D87145">
              <w:rPr>
                <w:sz w:val="18"/>
                <w:szCs w:val="18"/>
              </w:rPr>
              <w:t>Km</w:t>
            </w:r>
          </w:p>
        </w:tc>
        <w:tc>
          <w:tcPr>
            <w:tcW w:w="374"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2 035</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2 035</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2 035</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N/A</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113"/>
              <w:rPr>
                <w:sz w:val="18"/>
                <w:szCs w:val="18"/>
              </w:rPr>
            </w:pPr>
            <w:r w:rsidRPr="00D87145">
              <w:rPr>
                <w:sz w:val="18"/>
                <w:szCs w:val="18"/>
              </w:rPr>
              <w:t>N/A</w:t>
            </w:r>
          </w:p>
        </w:tc>
        <w:tc>
          <w:tcPr>
            <w:tcW w:w="37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3 100</w:t>
            </w:r>
          </w:p>
        </w:tc>
        <w:tc>
          <w:tcPr>
            <w:tcW w:w="373"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3 100</w:t>
            </w:r>
          </w:p>
        </w:tc>
        <w:tc>
          <w:tcPr>
            <w:tcW w:w="361"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3 100</w:t>
            </w: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Non-listed dirt roads and tracks</w:t>
            </w:r>
            <w:r w:rsidR="00024440">
              <w:rPr>
                <w:sz w:val="18"/>
                <w:szCs w:val="18"/>
              </w:rPr>
              <w:t xml:space="preserve"> </w:t>
            </w:r>
            <w:r w:rsidRPr="00D87145">
              <w:rPr>
                <w:sz w:val="18"/>
                <w:szCs w:val="18"/>
              </w:rPr>
              <w:t>(basic)</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F95C7C">
            <w:pPr>
              <w:spacing w:after="0"/>
              <w:ind w:right="113"/>
              <w:jc w:val="center"/>
              <w:rPr>
                <w:sz w:val="18"/>
                <w:szCs w:val="18"/>
              </w:rPr>
            </w:pPr>
            <w:r w:rsidRPr="00D87145">
              <w:rPr>
                <w:sz w:val="18"/>
                <w:szCs w:val="18"/>
              </w:rPr>
              <w:t>Km</w:t>
            </w:r>
          </w:p>
        </w:tc>
        <w:tc>
          <w:tcPr>
            <w:tcW w:w="374"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2B26A3">
            <w:pPr>
              <w:spacing w:after="0"/>
              <w:jc w:val="center"/>
              <w:rPr>
                <w:sz w:val="18"/>
                <w:szCs w:val="18"/>
              </w:rPr>
            </w:pPr>
            <w:r w:rsidRPr="00D87145">
              <w:rPr>
                <w:sz w:val="18"/>
                <w:szCs w:val="18"/>
              </w:rPr>
              <w:t>N/A</w:t>
            </w:r>
          </w:p>
        </w:tc>
        <w:tc>
          <w:tcPr>
            <w:tcW w:w="37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1 400</w:t>
            </w:r>
          </w:p>
        </w:tc>
        <w:tc>
          <w:tcPr>
            <w:tcW w:w="373"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1 400</w:t>
            </w:r>
          </w:p>
        </w:tc>
        <w:tc>
          <w:tcPr>
            <w:tcW w:w="361"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1 400</w:t>
            </w:r>
          </w:p>
        </w:tc>
      </w:tr>
      <w:tr w:rsidR="003D7F8C" w:rsidRPr="00D87145" w:rsidTr="007F6E9B">
        <w:tblPrEx>
          <w:tblCellMar>
            <w:top w:w="0" w:type="dxa"/>
            <w:bottom w:w="0" w:type="dxa"/>
          </w:tblCellMar>
        </w:tblPrEx>
        <w:tc>
          <w:tcPr>
            <w:tcW w:w="5000" w:type="pct"/>
            <w:gridSpan w:val="16"/>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113"/>
              <w:rPr>
                <w:sz w:val="18"/>
                <w:szCs w:val="18"/>
              </w:rPr>
            </w:pP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Chad</w:t>
            </w:r>
          </w:p>
        </w:tc>
        <w:tc>
          <w:tcPr>
            <w:tcW w:w="385"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EA6287">
            <w:pPr>
              <w:spacing w:after="0"/>
              <w:ind w:right="113"/>
              <w:jc w:val="center"/>
              <w:rPr>
                <w:sz w:val="18"/>
                <w:szCs w:val="18"/>
              </w:rPr>
            </w:pPr>
            <w:r w:rsidRPr="00D87145">
              <w:rPr>
                <w:sz w:val="18"/>
                <w:szCs w:val="18"/>
              </w:rPr>
              <w:t>Unit</w:t>
            </w:r>
          </w:p>
        </w:tc>
        <w:tc>
          <w:tcPr>
            <w:tcW w:w="363"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1991</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1992</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1993</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1994</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1995</w:t>
            </w:r>
          </w:p>
        </w:tc>
        <w:tc>
          <w:tcPr>
            <w:tcW w:w="39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center"/>
              <w:rPr>
                <w:sz w:val="18"/>
                <w:szCs w:val="18"/>
              </w:rPr>
            </w:pPr>
            <w:r w:rsidRPr="00D87145">
              <w:rPr>
                <w:sz w:val="18"/>
                <w:szCs w:val="18"/>
              </w:rPr>
              <w:t>1996</w:t>
            </w:r>
          </w:p>
        </w:tc>
        <w:tc>
          <w:tcPr>
            <w:tcW w:w="361" w:type="pct"/>
            <w:gridSpan w:val="2"/>
            <w:tcBorders>
              <w:left w:val="single" w:sz="6" w:space="0" w:color="auto"/>
            </w:tcBorders>
            <w:shd w:val="clear" w:color="auto" w:fill="auto"/>
            <w:tcMar>
              <w:left w:w="68" w:type="dxa"/>
              <w:right w:w="72" w:type="dxa"/>
            </w:tcMar>
          </w:tcPr>
          <w:p w:rsidR="003D7F8C" w:rsidRPr="00D87145" w:rsidRDefault="003D7F8C" w:rsidP="003D7F8C">
            <w:pPr>
              <w:spacing w:after="0"/>
              <w:rPr>
                <w:sz w:val="18"/>
                <w:szCs w:val="18"/>
              </w:rPr>
            </w:pPr>
          </w:p>
        </w:tc>
        <w:tc>
          <w:tcPr>
            <w:tcW w:w="379" w:type="pct"/>
            <w:gridSpan w:val="2"/>
            <w:shd w:val="clear" w:color="auto" w:fill="auto"/>
            <w:tcMar>
              <w:left w:w="68" w:type="dxa"/>
              <w:right w:w="72" w:type="dxa"/>
            </w:tcMar>
          </w:tcPr>
          <w:p w:rsidR="003D7F8C" w:rsidRPr="00D87145" w:rsidRDefault="003D7F8C" w:rsidP="003D7F8C">
            <w:pPr>
              <w:spacing w:after="0"/>
              <w:ind w:right="113"/>
              <w:rPr>
                <w:sz w:val="18"/>
                <w:szCs w:val="18"/>
              </w:rPr>
            </w:pPr>
          </w:p>
        </w:tc>
        <w:tc>
          <w:tcPr>
            <w:tcW w:w="348" w:type="pct"/>
            <w:shd w:val="clear" w:color="auto" w:fill="auto"/>
            <w:tcMar>
              <w:left w:w="68" w:type="dxa"/>
              <w:right w:w="72" w:type="dxa"/>
            </w:tcMar>
          </w:tcPr>
          <w:p w:rsidR="003D7F8C" w:rsidRPr="00D87145" w:rsidRDefault="003D7F8C" w:rsidP="003D7F8C">
            <w:pPr>
              <w:spacing w:after="0"/>
              <w:ind w:right="113"/>
              <w:rPr>
                <w:sz w:val="18"/>
                <w:szCs w:val="18"/>
              </w:rPr>
            </w:pPr>
          </w:p>
        </w:tc>
      </w:tr>
      <w:tr w:rsidR="0059625A" w:rsidRPr="00D87145" w:rsidTr="007F6E9B">
        <w:tblPrEx>
          <w:tblCellMar>
            <w:top w:w="0" w:type="dxa"/>
            <w:bottom w:w="0" w:type="dxa"/>
          </w:tblCellMar>
        </w:tblPrEx>
        <w:tc>
          <w:tcPr>
            <w:tcW w:w="3912" w:type="pct"/>
            <w:gridSpan w:val="11"/>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59625A" w:rsidRPr="00D87145" w:rsidRDefault="0059625A" w:rsidP="003D7F8C">
            <w:pPr>
              <w:spacing w:after="0"/>
              <w:jc w:val="center"/>
              <w:rPr>
                <w:sz w:val="18"/>
                <w:szCs w:val="18"/>
              </w:rPr>
            </w:pPr>
            <w:r w:rsidRPr="00D87145">
              <w:rPr>
                <w:sz w:val="18"/>
                <w:szCs w:val="18"/>
              </w:rPr>
              <w:t>Total number of vehicles in Chad</w:t>
            </w:r>
          </w:p>
        </w:tc>
        <w:tc>
          <w:tcPr>
            <w:tcW w:w="1088" w:type="pct"/>
            <w:gridSpan w:val="5"/>
            <w:tcBorders>
              <w:left w:val="single" w:sz="6" w:space="0" w:color="auto"/>
            </w:tcBorders>
            <w:shd w:val="clear" w:color="auto" w:fill="auto"/>
            <w:tcMar>
              <w:left w:w="68" w:type="dxa"/>
              <w:right w:w="72" w:type="dxa"/>
            </w:tcMar>
          </w:tcPr>
          <w:p w:rsidR="0059625A" w:rsidRPr="00D87145" w:rsidRDefault="0059625A" w:rsidP="003D7F8C">
            <w:pPr>
              <w:spacing w:after="0"/>
              <w:ind w:right="113"/>
              <w:rPr>
                <w:sz w:val="18"/>
                <w:szCs w:val="18"/>
              </w:rPr>
            </w:pP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Vehicles on the road</w:t>
            </w:r>
          </w:p>
        </w:tc>
        <w:tc>
          <w:tcPr>
            <w:tcW w:w="385" w:type="pct"/>
            <w:gridSpan w:val="2"/>
            <w:tcBorders>
              <w:top w:val="single" w:sz="6" w:space="0" w:color="auto"/>
              <w:left w:val="single" w:sz="6" w:space="0" w:color="auto"/>
              <w:bottom w:val="single" w:sz="6" w:space="0" w:color="auto"/>
              <w:right w:val="single" w:sz="6" w:space="0" w:color="auto"/>
            </w:tcBorders>
            <w:shd w:val="clear" w:color="auto" w:fill="auto"/>
            <w:noWrap/>
            <w:tcMar>
              <w:left w:w="0" w:type="dxa"/>
              <w:right w:w="0" w:type="dxa"/>
            </w:tcMar>
          </w:tcPr>
          <w:p w:rsidR="003D7F8C" w:rsidRPr="00D87145" w:rsidRDefault="003D7F8C" w:rsidP="00EA6287">
            <w:pPr>
              <w:spacing w:after="0"/>
              <w:ind w:right="57"/>
              <w:jc w:val="center"/>
              <w:rPr>
                <w:sz w:val="18"/>
                <w:szCs w:val="18"/>
              </w:rPr>
            </w:pPr>
            <w:r w:rsidRPr="00D87145">
              <w:rPr>
                <w:sz w:val="18"/>
                <w:szCs w:val="18"/>
              </w:rPr>
              <w:t>Vehicle</w:t>
            </w:r>
          </w:p>
        </w:tc>
        <w:tc>
          <w:tcPr>
            <w:tcW w:w="363"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2 034</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3 301</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2 772</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2 230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2 465</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2 635</w:t>
            </w:r>
          </w:p>
        </w:tc>
        <w:tc>
          <w:tcPr>
            <w:tcW w:w="39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2 355</w:t>
            </w:r>
          </w:p>
        </w:tc>
        <w:tc>
          <w:tcPr>
            <w:tcW w:w="361" w:type="pct"/>
            <w:gridSpan w:val="2"/>
            <w:tcBorders>
              <w:left w:val="single" w:sz="6" w:space="0" w:color="auto"/>
            </w:tcBorders>
            <w:shd w:val="clear" w:color="auto" w:fill="auto"/>
            <w:tcMar>
              <w:left w:w="68" w:type="dxa"/>
              <w:right w:w="72" w:type="dxa"/>
            </w:tcMar>
          </w:tcPr>
          <w:p w:rsidR="003D7F8C" w:rsidRPr="00D87145" w:rsidRDefault="003D7F8C" w:rsidP="003D7F8C">
            <w:pPr>
              <w:spacing w:after="0"/>
              <w:rPr>
                <w:sz w:val="18"/>
                <w:szCs w:val="18"/>
              </w:rPr>
            </w:pPr>
          </w:p>
        </w:tc>
        <w:tc>
          <w:tcPr>
            <w:tcW w:w="379" w:type="pct"/>
            <w:gridSpan w:val="2"/>
            <w:shd w:val="clear" w:color="auto" w:fill="auto"/>
            <w:tcMar>
              <w:left w:w="68" w:type="dxa"/>
              <w:right w:w="72" w:type="dxa"/>
            </w:tcMar>
          </w:tcPr>
          <w:p w:rsidR="003D7F8C" w:rsidRPr="00D87145" w:rsidRDefault="003D7F8C" w:rsidP="003D7F8C">
            <w:pPr>
              <w:spacing w:after="0"/>
              <w:ind w:right="113"/>
              <w:rPr>
                <w:sz w:val="18"/>
                <w:szCs w:val="18"/>
              </w:rPr>
            </w:pPr>
          </w:p>
        </w:tc>
        <w:tc>
          <w:tcPr>
            <w:tcW w:w="348" w:type="pct"/>
            <w:shd w:val="clear" w:color="auto" w:fill="auto"/>
            <w:tcMar>
              <w:left w:w="68" w:type="dxa"/>
              <w:right w:w="72" w:type="dxa"/>
            </w:tcMar>
          </w:tcPr>
          <w:p w:rsidR="003D7F8C" w:rsidRPr="00D87145" w:rsidRDefault="003D7F8C" w:rsidP="003D7F8C">
            <w:pPr>
              <w:spacing w:after="0"/>
              <w:ind w:right="113"/>
              <w:rPr>
                <w:sz w:val="18"/>
                <w:szCs w:val="18"/>
              </w:rPr>
            </w:pPr>
          </w:p>
        </w:tc>
      </w:tr>
      <w:tr w:rsidR="0059625A" w:rsidRPr="00D87145" w:rsidTr="007F6E9B">
        <w:tblPrEx>
          <w:tblCellMar>
            <w:top w:w="0" w:type="dxa"/>
            <w:bottom w:w="0" w:type="dxa"/>
          </w:tblCellMar>
        </w:tblPrEx>
        <w:tc>
          <w:tcPr>
            <w:tcW w:w="897"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rPr>
                <w:sz w:val="18"/>
                <w:szCs w:val="18"/>
              </w:rPr>
            </w:pPr>
            <w:r w:rsidRPr="00D87145">
              <w:rPr>
                <w:sz w:val="18"/>
                <w:szCs w:val="18"/>
              </w:rPr>
              <w:t>Privately owned cars</w:t>
            </w:r>
          </w:p>
        </w:tc>
        <w:tc>
          <w:tcPr>
            <w:tcW w:w="385" w:type="pct"/>
            <w:gridSpan w:val="2"/>
            <w:tcBorders>
              <w:top w:val="single" w:sz="6" w:space="0" w:color="auto"/>
              <w:left w:val="single" w:sz="6" w:space="0" w:color="auto"/>
              <w:bottom w:val="single" w:sz="6" w:space="0" w:color="auto"/>
              <w:right w:val="single" w:sz="6" w:space="0" w:color="auto"/>
            </w:tcBorders>
            <w:shd w:val="clear" w:color="auto" w:fill="auto"/>
            <w:noWrap/>
            <w:tcMar>
              <w:left w:w="0" w:type="dxa"/>
              <w:right w:w="0" w:type="dxa"/>
            </w:tcMar>
          </w:tcPr>
          <w:p w:rsidR="003D7F8C" w:rsidRPr="00D87145" w:rsidRDefault="003D7F8C" w:rsidP="00EA6287">
            <w:pPr>
              <w:spacing w:after="0"/>
              <w:ind w:right="57"/>
              <w:jc w:val="center"/>
              <w:rPr>
                <w:sz w:val="18"/>
                <w:szCs w:val="18"/>
              </w:rPr>
            </w:pPr>
            <w:r w:rsidRPr="00D87145">
              <w:rPr>
                <w:sz w:val="18"/>
                <w:szCs w:val="18"/>
              </w:rPr>
              <w:t>Vehicle</w:t>
            </w:r>
          </w:p>
        </w:tc>
        <w:tc>
          <w:tcPr>
            <w:tcW w:w="363"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688</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jc w:val="right"/>
              <w:rPr>
                <w:sz w:val="18"/>
                <w:szCs w:val="18"/>
              </w:rPr>
            </w:pPr>
            <w:r w:rsidRPr="00D87145">
              <w:rPr>
                <w:sz w:val="18"/>
                <w:szCs w:val="18"/>
              </w:rPr>
              <w:t>1 172</w:t>
            </w:r>
          </w:p>
        </w:tc>
        <w:tc>
          <w:tcPr>
            <w:tcW w:w="376"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878</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960</w:t>
            </w:r>
          </w:p>
        </w:tc>
        <w:tc>
          <w:tcPr>
            <w:tcW w:w="374"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922</w:t>
            </w:r>
          </w:p>
        </w:tc>
        <w:tc>
          <w:tcPr>
            <w:tcW w:w="375" w:type="pct"/>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758</w:t>
            </w:r>
          </w:p>
        </w:tc>
        <w:tc>
          <w:tcPr>
            <w:tcW w:w="392" w:type="pct"/>
            <w:gridSpan w:val="2"/>
            <w:tcBorders>
              <w:top w:val="single" w:sz="6" w:space="0" w:color="auto"/>
              <w:left w:val="single" w:sz="6" w:space="0" w:color="auto"/>
              <w:bottom w:val="single" w:sz="6" w:space="0" w:color="auto"/>
              <w:right w:val="single" w:sz="6" w:space="0" w:color="auto"/>
            </w:tcBorders>
            <w:shd w:val="clear" w:color="auto" w:fill="auto"/>
            <w:tcMar>
              <w:left w:w="68" w:type="dxa"/>
              <w:right w:w="72" w:type="dxa"/>
            </w:tcMar>
          </w:tcPr>
          <w:p w:rsidR="003D7F8C" w:rsidRPr="00D87145" w:rsidRDefault="003D7F8C" w:rsidP="003D7F8C">
            <w:pPr>
              <w:spacing w:after="0"/>
              <w:ind w:right="57"/>
              <w:jc w:val="right"/>
              <w:rPr>
                <w:sz w:val="18"/>
                <w:szCs w:val="18"/>
              </w:rPr>
            </w:pPr>
            <w:r w:rsidRPr="00D87145">
              <w:rPr>
                <w:sz w:val="18"/>
                <w:szCs w:val="18"/>
              </w:rPr>
              <w:t>694</w:t>
            </w:r>
          </w:p>
        </w:tc>
        <w:tc>
          <w:tcPr>
            <w:tcW w:w="361" w:type="pct"/>
            <w:gridSpan w:val="2"/>
            <w:tcBorders>
              <w:left w:val="single" w:sz="6" w:space="0" w:color="auto"/>
            </w:tcBorders>
            <w:shd w:val="clear" w:color="auto" w:fill="auto"/>
            <w:tcMar>
              <w:left w:w="68" w:type="dxa"/>
              <w:right w:w="72" w:type="dxa"/>
            </w:tcMar>
          </w:tcPr>
          <w:p w:rsidR="003D7F8C" w:rsidRPr="00D87145" w:rsidRDefault="003D7F8C" w:rsidP="003D7F8C">
            <w:pPr>
              <w:spacing w:after="0"/>
              <w:rPr>
                <w:sz w:val="18"/>
                <w:szCs w:val="18"/>
              </w:rPr>
            </w:pPr>
          </w:p>
        </w:tc>
        <w:tc>
          <w:tcPr>
            <w:tcW w:w="379" w:type="pct"/>
            <w:gridSpan w:val="2"/>
            <w:shd w:val="clear" w:color="auto" w:fill="auto"/>
            <w:tcMar>
              <w:left w:w="68" w:type="dxa"/>
              <w:right w:w="72" w:type="dxa"/>
            </w:tcMar>
          </w:tcPr>
          <w:p w:rsidR="003D7F8C" w:rsidRPr="00D87145" w:rsidRDefault="003D7F8C" w:rsidP="003D7F8C">
            <w:pPr>
              <w:spacing w:after="0"/>
              <w:ind w:right="113"/>
              <w:rPr>
                <w:sz w:val="18"/>
                <w:szCs w:val="18"/>
              </w:rPr>
            </w:pPr>
          </w:p>
        </w:tc>
        <w:tc>
          <w:tcPr>
            <w:tcW w:w="348" w:type="pct"/>
            <w:shd w:val="clear" w:color="auto" w:fill="auto"/>
            <w:tcMar>
              <w:left w:w="68" w:type="dxa"/>
              <w:right w:w="72" w:type="dxa"/>
            </w:tcMar>
          </w:tcPr>
          <w:p w:rsidR="003D7F8C" w:rsidRPr="00D87145" w:rsidRDefault="003D7F8C" w:rsidP="003D7F8C">
            <w:pPr>
              <w:spacing w:after="0"/>
              <w:ind w:right="113"/>
              <w:rPr>
                <w:sz w:val="18"/>
                <w:szCs w:val="18"/>
              </w:rPr>
            </w:pPr>
          </w:p>
        </w:tc>
      </w:tr>
    </w:tbl>
    <w:p w:rsidR="003D7F8C" w:rsidRPr="00D87145" w:rsidRDefault="003D7F8C" w:rsidP="003D7F8C">
      <w:pPr>
        <w:tabs>
          <w:tab w:val="left" w:pos="284"/>
        </w:tabs>
        <w:spacing w:before="240"/>
        <w:rPr>
          <w:snapToGrid w:val="0"/>
          <w:szCs w:val="24"/>
        </w:rPr>
      </w:pPr>
      <w:r w:rsidRPr="00D87145">
        <w:rPr>
          <w:i/>
          <w:szCs w:val="24"/>
        </w:rPr>
        <w:tab/>
        <w:t>Source</w:t>
      </w:r>
      <w:r w:rsidRPr="00D87145">
        <w:rPr>
          <w:snapToGrid w:val="0"/>
          <w:szCs w:val="24"/>
        </w:rPr>
        <w:t>: Ministries of Civil Engineering, Transport, Housing and Town Planning.</w:t>
      </w:r>
    </w:p>
    <w:p w:rsidR="003D7F8C" w:rsidRPr="00D87145" w:rsidRDefault="003D7F8C" w:rsidP="003D7F8C">
      <w:pPr>
        <w:rPr>
          <w:snapToGrid w:val="0"/>
          <w:szCs w:val="24"/>
        </w:rPr>
      </w:pPr>
      <w:r w:rsidRPr="00D87145">
        <w:rPr>
          <w:snapToGrid w:val="0"/>
          <w:szCs w:val="24"/>
        </w:rPr>
        <w:t>It should be noted, however, that considerable efforts have been made in recent years, with several roads being tarmacked.</w:t>
      </w:r>
    </w:p>
    <w:p w:rsidR="003D7F8C" w:rsidRPr="00D87145" w:rsidRDefault="003D7F8C" w:rsidP="003D7F8C">
      <w:pPr>
        <w:pStyle w:val="Heading2"/>
        <w:rPr>
          <w:snapToGrid w:val="0"/>
        </w:rPr>
      </w:pPr>
      <w:bookmarkStart w:id="46" w:name="_Toc226515290"/>
      <w:r w:rsidRPr="00D87145">
        <w:rPr>
          <w:snapToGrid w:val="0"/>
        </w:rPr>
        <w:t>B.  The right to decent housing</w:t>
      </w:r>
      <w:bookmarkEnd w:id="46"/>
    </w:p>
    <w:p w:rsidR="003D7F8C" w:rsidRPr="00D87145" w:rsidRDefault="003D7F8C" w:rsidP="003D7F8C">
      <w:pPr>
        <w:rPr>
          <w:snapToGrid w:val="0"/>
          <w:szCs w:val="24"/>
        </w:rPr>
      </w:pPr>
      <w:r w:rsidRPr="00D87145">
        <w:rPr>
          <w:snapToGrid w:val="0"/>
          <w:szCs w:val="24"/>
        </w:rPr>
        <w:t>176.</w:t>
      </w:r>
      <w:r w:rsidRPr="00D87145">
        <w:rPr>
          <w:snapToGrid w:val="0"/>
          <w:szCs w:val="24"/>
        </w:rPr>
        <w:tab/>
        <w:t>In Chad, nearly 90 per cent of vulnerable persons are exposed to severe weather owing to a lack of decent housing. The right to housing is guaranteed by article 43 of the Constitution: “All Chadians have the right to establish freely their domicile or residence anywhere in the national territory.” It is true that some families are poorly housed, owing to a shortage of accommodation, but there are no statistics in this area.</w:t>
      </w:r>
    </w:p>
    <w:p w:rsidR="003D7F8C" w:rsidRPr="00D87145" w:rsidRDefault="003D7F8C" w:rsidP="003D7F8C">
      <w:pPr>
        <w:rPr>
          <w:snapToGrid w:val="0"/>
          <w:szCs w:val="24"/>
        </w:rPr>
      </w:pPr>
      <w:r w:rsidRPr="00D87145">
        <w:rPr>
          <w:snapToGrid w:val="0"/>
          <w:szCs w:val="24"/>
        </w:rPr>
        <w:t>177.</w:t>
      </w:r>
      <w:r w:rsidRPr="00D87145">
        <w:rPr>
          <w:snapToGrid w:val="0"/>
          <w:szCs w:val="24"/>
        </w:rPr>
        <w:tab/>
        <w:t>The Chadian Government, with the help of UNDP and the United Nations Human Settlements Programme (UN-Habitat), has launched a housing programme aimed at improving housing and living conditions in disadvantaged urban areas. The entire population, except for a very few people living in town centres, lack basic amenities such as running water, air conditioning, waste removal, sanitary facilities and electricity. These basic amenities are inaccessible.</w:t>
      </w:r>
    </w:p>
    <w:p w:rsidR="003D7F8C" w:rsidRPr="00D87145" w:rsidRDefault="003D7F8C" w:rsidP="003D7F8C">
      <w:pPr>
        <w:rPr>
          <w:snapToGrid w:val="0"/>
          <w:szCs w:val="24"/>
        </w:rPr>
      </w:pPr>
      <w:r w:rsidRPr="00D87145">
        <w:rPr>
          <w:snapToGrid w:val="0"/>
          <w:szCs w:val="24"/>
        </w:rPr>
        <w:t>178.</w:t>
      </w:r>
      <w:r w:rsidRPr="00D87145">
        <w:rPr>
          <w:snapToGrid w:val="0"/>
          <w:szCs w:val="24"/>
        </w:rPr>
        <w:tab/>
        <w:t>Holders of property deeds have the irrevocable right, in the event of expropriation, to compensation amounting to the value of the property in question. Act No. 67-25 of 22 July 1967 on the limitation of land rights governs land issues in Chad. Article 1 of the Act provides that nobody shall be deprived of ownership of property or use of the land unless this is required by the public interest, compensation is provided and the legal provisions are applied.</w:t>
      </w:r>
    </w:p>
    <w:p w:rsidR="003D7F8C" w:rsidRPr="00D87145" w:rsidRDefault="003D7F8C" w:rsidP="003D7F8C">
      <w:pPr>
        <w:rPr>
          <w:snapToGrid w:val="0"/>
          <w:szCs w:val="24"/>
        </w:rPr>
      </w:pPr>
      <w:r w:rsidRPr="00D87145">
        <w:rPr>
          <w:snapToGrid w:val="0"/>
          <w:szCs w:val="24"/>
        </w:rPr>
        <w:t>179.</w:t>
      </w:r>
      <w:r w:rsidRPr="00D87145">
        <w:rPr>
          <w:snapToGrid w:val="0"/>
          <w:szCs w:val="24"/>
        </w:rPr>
        <w:tab/>
        <w:t xml:space="preserve">Prior to any expropriation, an inquiry must be conducted over a one- to four-month period, and must be sufficiently publicized in order to enable all concerned to express their views, in particular those likely to be expropriated. On the basis of the results of the inquiry, a decree adopted by the Council of Ministers declares the planned operation to be in the public interest, determines the plots of land to be expropriated and proclaims their expropriation. Article 17 of </w:t>
      </w:r>
      <w:r w:rsidR="00C669ED">
        <w:rPr>
          <w:snapToGrid w:val="0"/>
          <w:szCs w:val="24"/>
        </w:rPr>
        <w:br w:type="page"/>
      </w:r>
      <w:r w:rsidRPr="00D87145">
        <w:rPr>
          <w:snapToGrid w:val="0"/>
          <w:szCs w:val="24"/>
        </w:rPr>
        <w:t>the Act establishes the right to compensation for eviction. The amount of compensation is calculated by a committee, the membership of which is established by decree and represents the interested parties.</w:t>
      </w:r>
    </w:p>
    <w:p w:rsidR="003D7F8C" w:rsidRPr="00D87145" w:rsidRDefault="003D7F8C" w:rsidP="003D7F8C">
      <w:pPr>
        <w:rPr>
          <w:snapToGrid w:val="0"/>
          <w:szCs w:val="24"/>
        </w:rPr>
      </w:pPr>
      <w:r w:rsidRPr="00D87145">
        <w:rPr>
          <w:snapToGrid w:val="0"/>
          <w:szCs w:val="24"/>
        </w:rPr>
        <w:t>180.</w:t>
      </w:r>
      <w:r w:rsidRPr="00D87145">
        <w:rPr>
          <w:snapToGrid w:val="0"/>
          <w:szCs w:val="24"/>
        </w:rPr>
        <w:tab/>
        <w:t>Chad has provided social housing units for a number of its officials, but the officials do not live there, and occupation of these units is uncontrolled. It is difficult, for internal reasons, to eject the squatters.</w:t>
      </w:r>
    </w:p>
    <w:p w:rsidR="003D7F8C" w:rsidRPr="00D87145" w:rsidRDefault="003D7F8C" w:rsidP="003D7F8C">
      <w:pPr>
        <w:rPr>
          <w:snapToGrid w:val="0"/>
          <w:szCs w:val="24"/>
        </w:rPr>
      </w:pPr>
      <w:r w:rsidRPr="00D87145">
        <w:rPr>
          <w:snapToGrid w:val="0"/>
          <w:szCs w:val="24"/>
        </w:rPr>
        <w:t>181.</w:t>
      </w:r>
      <w:r w:rsidRPr="00D87145">
        <w:rPr>
          <w:snapToGrid w:val="0"/>
          <w:szCs w:val="24"/>
        </w:rPr>
        <w:tab/>
        <w:t>Relations between landlords and tenants are often difficult. There are no specific laws in this area, apart from the 1958 Civil Code in force in Chad, which governs the rights of tenants and others. However, tenants are subject to arbitrary expulsion at any time, unless they apply for arbitration by the municipal, administrative or judicial authority.</w:t>
      </w:r>
    </w:p>
    <w:p w:rsidR="003D7F8C" w:rsidRPr="00D87145" w:rsidRDefault="003D7F8C" w:rsidP="003D7F8C">
      <w:pPr>
        <w:rPr>
          <w:snapToGrid w:val="0"/>
          <w:szCs w:val="24"/>
        </w:rPr>
      </w:pPr>
      <w:r w:rsidRPr="00D87145">
        <w:rPr>
          <w:snapToGrid w:val="0"/>
          <w:szCs w:val="24"/>
        </w:rPr>
        <w:t>182.</w:t>
      </w:r>
      <w:r w:rsidRPr="00D87145">
        <w:rPr>
          <w:snapToGrid w:val="0"/>
          <w:szCs w:val="24"/>
        </w:rPr>
        <w:tab/>
        <w:t>Building standards and regulations are governed by Ordinance No. 17/PR/70 of 9 July 1970 on planning permission in Chad. All forms of expulsion are prohibited by articles 41, 42 and 43 of the Constitution of 1996, as revised in July 2005. Additional provisions are contained in the 1958 Civil Code.</w:t>
      </w:r>
    </w:p>
    <w:p w:rsidR="003D7F8C" w:rsidRPr="00D87145" w:rsidRDefault="003D7F8C" w:rsidP="003D7F8C">
      <w:pPr>
        <w:rPr>
          <w:snapToGrid w:val="0"/>
          <w:szCs w:val="24"/>
        </w:rPr>
      </w:pPr>
      <w:r w:rsidRPr="00D87145">
        <w:rPr>
          <w:snapToGrid w:val="0"/>
          <w:szCs w:val="24"/>
        </w:rPr>
        <w:t>183.</w:t>
      </w:r>
      <w:r w:rsidRPr="00D87145">
        <w:rPr>
          <w:snapToGrid w:val="0"/>
          <w:szCs w:val="24"/>
        </w:rPr>
        <w:tab/>
        <w:t>Owing to the lack of statistics, the Ministry of Finance, through finance legislation, has fixed the price of land for the different urban zones, in order to promote the right to housing and combat speculation. Nevertheless, there is a great deal of land speculation in N’Djamena and the surrounding area.</w:t>
      </w:r>
    </w:p>
    <w:p w:rsidR="003D7F8C" w:rsidRPr="00D87145" w:rsidRDefault="003D7F8C" w:rsidP="003D7F8C">
      <w:pPr>
        <w:rPr>
          <w:snapToGrid w:val="0"/>
          <w:szCs w:val="24"/>
        </w:rPr>
      </w:pPr>
      <w:r w:rsidRPr="00D87145">
        <w:rPr>
          <w:snapToGrid w:val="0"/>
          <w:szCs w:val="24"/>
        </w:rPr>
        <w:t>184.</w:t>
      </w:r>
      <w:r w:rsidRPr="00D87145">
        <w:rPr>
          <w:snapToGrid w:val="0"/>
          <w:szCs w:val="24"/>
        </w:rPr>
        <w:tab/>
        <w:t>Land law is governed in Chad by several legislative and regulatory texts, namely: Act No. 023 on the status of State assets; Act No. 024 on land ownership and customary rights; and Act No. 025 on the limitation of land rights. Decrees Nos. 186, 187 and 188 implementing these acts were passed. Ordinance No. 17 governs planning permission.</w:t>
      </w:r>
    </w:p>
    <w:p w:rsidR="003D7F8C" w:rsidRPr="00D87145" w:rsidRDefault="003D7F8C" w:rsidP="003D7F8C">
      <w:pPr>
        <w:rPr>
          <w:snapToGrid w:val="0"/>
          <w:szCs w:val="24"/>
        </w:rPr>
      </w:pPr>
      <w:r w:rsidRPr="00D87145">
        <w:rPr>
          <w:snapToGrid w:val="0"/>
          <w:szCs w:val="24"/>
        </w:rPr>
        <w:t>185.</w:t>
      </w:r>
      <w:r w:rsidRPr="00D87145">
        <w:rPr>
          <w:snapToGrid w:val="0"/>
          <w:szCs w:val="24"/>
        </w:rPr>
        <w:tab/>
        <w:t>In Chad, a distinction is made between public State property and private State property. Natural public State property is defined under article 2 of Act No. 023 as “any permanent or temporary watercourse, lake, pond or spring, up to the highest water point before overflow, and a band of 25 metres beyond that point; islands, islets, sandbanks and alluvial deposits forming in rivers; groundwater; mineral and mining deposits; listed forests”.</w:t>
      </w:r>
    </w:p>
    <w:p w:rsidR="003D7F8C" w:rsidRPr="00D87145" w:rsidRDefault="003D7F8C" w:rsidP="003D7F8C">
      <w:pPr>
        <w:rPr>
          <w:snapToGrid w:val="0"/>
          <w:szCs w:val="24"/>
        </w:rPr>
      </w:pPr>
      <w:r w:rsidRPr="00D87145">
        <w:rPr>
          <w:snapToGrid w:val="0"/>
          <w:szCs w:val="24"/>
        </w:rPr>
        <w:t>186.</w:t>
      </w:r>
      <w:r w:rsidRPr="00D87145">
        <w:rPr>
          <w:snapToGrid w:val="0"/>
          <w:szCs w:val="24"/>
        </w:rPr>
        <w:tab/>
        <w:t>Man-made public State property consists of “navigation and irrigation channels; all water mains; wastewater drainage and sanitation systems; all roads; airfields; all broadcasting and transmission systems, including tangible and non-tangible elements; energy production and transportation works, provided that such works were built or acquired to serve as a public utility; systems for the protection and operation of these works; geodetic and topographic signs and markers”. Man-made public State property also includes “all national defence works and their protection zones, if any; public monuments; collections or objects of cultural interest belonging to the State or to State-controlled public-law corporations; and any property that cannot be considered as private property under the codes and legislation in force. Public State property is inalienable and indefeasible</w:t>
      </w:r>
      <w:r w:rsidR="00FB3858" w:rsidRPr="00D87145">
        <w:rPr>
          <w:snapToGrid w:val="0"/>
          <w:szCs w:val="24"/>
        </w:rPr>
        <w:t>”</w:t>
      </w:r>
      <w:r w:rsidRPr="00D87145">
        <w:rPr>
          <w:snapToGrid w:val="0"/>
          <w:szCs w:val="24"/>
        </w:rPr>
        <w:t>.</w:t>
      </w:r>
    </w:p>
    <w:p w:rsidR="003D7F8C" w:rsidRPr="00D87145" w:rsidRDefault="003D7F8C" w:rsidP="003D7F8C">
      <w:pPr>
        <w:rPr>
          <w:snapToGrid w:val="0"/>
          <w:szCs w:val="24"/>
        </w:rPr>
      </w:pPr>
      <w:r w:rsidRPr="00D87145">
        <w:rPr>
          <w:snapToGrid w:val="0"/>
          <w:szCs w:val="24"/>
        </w:rPr>
        <w:t>187.</w:t>
      </w:r>
      <w:r w:rsidRPr="00D87145">
        <w:rPr>
          <w:snapToGrid w:val="0"/>
          <w:szCs w:val="24"/>
        </w:rPr>
        <w:tab/>
        <w:t>Private State property consists of assets belonging to the State or to State-controlled public-law corporations, and assets that are no longer public property.</w:t>
      </w:r>
    </w:p>
    <w:p w:rsidR="003D7F8C" w:rsidRPr="00D87145" w:rsidRDefault="003D7F8C" w:rsidP="003D7F8C">
      <w:pPr>
        <w:rPr>
          <w:snapToGrid w:val="0"/>
          <w:szCs w:val="24"/>
        </w:rPr>
      </w:pPr>
      <w:r w:rsidRPr="00D87145">
        <w:rPr>
          <w:snapToGrid w:val="0"/>
          <w:szCs w:val="24"/>
        </w:rPr>
        <w:t>188.</w:t>
      </w:r>
      <w:r w:rsidRPr="00D87145">
        <w:rPr>
          <w:snapToGrid w:val="0"/>
          <w:szCs w:val="24"/>
        </w:rPr>
        <w:tab/>
        <w:t>Property that is unoccupied and ownerless is considered to be private State property, unless otherwise specified. “With regard to land, private State property may be subject to easements or customary temporary occupation rights, which shall be acknowledged in accordance with the legal or regulatory procedures. The public authority reserves the right, in cases where there is no final, physical expropriation, to cancel the rights associated with its property, in exchange for compensation</w:t>
      </w:r>
      <w:r w:rsidR="00D51501">
        <w:rPr>
          <w:snapToGrid w:val="0"/>
          <w:szCs w:val="24"/>
        </w:rPr>
        <w:t>”</w:t>
      </w:r>
      <w:r w:rsidRPr="00D87145">
        <w:rPr>
          <w:snapToGrid w:val="0"/>
          <w:szCs w:val="24"/>
        </w:rPr>
        <w:t xml:space="preserve"> (Act No. 023</w:t>
      </w:r>
      <w:r w:rsidR="00D51501">
        <w:rPr>
          <w:snapToGrid w:val="0"/>
          <w:szCs w:val="24"/>
        </w:rPr>
        <w:t>, arts 7, 8 and 9).</w:t>
      </w:r>
    </w:p>
    <w:p w:rsidR="003D7F8C" w:rsidRPr="00D87145" w:rsidRDefault="003D7F8C" w:rsidP="003D7F8C">
      <w:pPr>
        <w:rPr>
          <w:snapToGrid w:val="0"/>
          <w:szCs w:val="24"/>
        </w:rPr>
      </w:pPr>
      <w:r w:rsidRPr="00D87145">
        <w:rPr>
          <w:snapToGrid w:val="0"/>
          <w:szCs w:val="24"/>
        </w:rPr>
        <w:t>189.</w:t>
      </w:r>
      <w:r w:rsidRPr="00D87145">
        <w:rPr>
          <w:snapToGrid w:val="0"/>
          <w:szCs w:val="24"/>
        </w:rPr>
        <w:tab/>
        <w:t>On the basis of the results of the expropriation inquiry, a decision is taken at a meeting of the Council of Ministers, in accordance with article 4 of Act No. 025. Compensation for expropriation may be fixed by amicable agreement or, failing this, by a competent court. The procedure to be followed is governed by articles 7 to 11. The procedure for the expropriation of rural land covered by a property deed (art. 12) is the same as for expropriation under ordinary law (arts. 13 and 14). Eviction gives rise to compensation (art. 17). The Administration may take possession (art. 18).</w:t>
      </w:r>
    </w:p>
    <w:p w:rsidR="003D7F8C" w:rsidRPr="00D87145" w:rsidRDefault="003D7F8C" w:rsidP="003D7F8C">
      <w:pPr>
        <w:rPr>
          <w:snapToGrid w:val="0"/>
          <w:szCs w:val="24"/>
        </w:rPr>
      </w:pPr>
      <w:r w:rsidRPr="00D87145">
        <w:rPr>
          <w:snapToGrid w:val="0"/>
          <w:szCs w:val="24"/>
        </w:rPr>
        <w:t>190.</w:t>
      </w:r>
      <w:r w:rsidRPr="00D87145">
        <w:rPr>
          <w:snapToGrid w:val="0"/>
          <w:szCs w:val="24"/>
        </w:rPr>
        <w:tab/>
        <w:t>The Act also governs the issue of withdrawal of customary rights when required by the public interest; the procedure followed is the same as for registration, but limited to the act of withdrawal. In recent years the Government of Chad has been planning two major projects, which are currently being built (Cité Tournai and Patte d’Oie). The Government is taking care to ensure that enforced expulsion takes place only in altogether exceptional circumstances, after consideration of all possible solutions, and fully respecting the rights of all involved.</w:t>
      </w:r>
    </w:p>
    <w:p w:rsidR="00C26313" w:rsidRPr="00D87145" w:rsidRDefault="00C26313" w:rsidP="00C26313">
      <w:pPr>
        <w:rPr>
          <w:snapToGrid w:val="0"/>
        </w:rPr>
      </w:pPr>
      <w:r w:rsidRPr="00D87145">
        <w:rPr>
          <w:snapToGrid w:val="0"/>
        </w:rPr>
        <w:t>191.</w:t>
      </w:r>
      <w:r w:rsidRPr="00D87145">
        <w:rPr>
          <w:snapToGrid w:val="0"/>
        </w:rPr>
        <w:tab/>
        <w:t>The Government is to extend as long as possible the moratorium on enforced, summary and unlawful expulsions and demolitions, and to ensure that all persons under threat of such acts enjoy all the guarantees provided for by law.</w:t>
      </w:r>
    </w:p>
    <w:p w:rsidR="00C26313" w:rsidRPr="00D87145" w:rsidRDefault="00C26313" w:rsidP="00C26313">
      <w:pPr>
        <w:rPr>
          <w:snapToGrid w:val="0"/>
        </w:rPr>
      </w:pPr>
      <w:r w:rsidRPr="00D87145">
        <w:rPr>
          <w:snapToGrid w:val="0"/>
        </w:rPr>
        <w:t>192.</w:t>
      </w:r>
      <w:r w:rsidRPr="00D87145">
        <w:rPr>
          <w:snapToGrid w:val="0"/>
        </w:rPr>
        <w:tab/>
        <w:t>Chad has also drawn up legislation in the area of town</w:t>
      </w:r>
      <w:r w:rsidR="00083CDA">
        <w:rPr>
          <w:snapToGrid w:val="0"/>
        </w:rPr>
        <w:t xml:space="preserve"> planning - for example, Decree </w:t>
      </w:r>
      <w:r w:rsidRPr="00D87145">
        <w:rPr>
          <w:snapToGrid w:val="0"/>
        </w:rPr>
        <w:t>No. 236/PR/MATUH of 31 May 2004 on the establishment, responsibilities and work of the local town planning commission.</w:t>
      </w:r>
    </w:p>
    <w:p w:rsidR="00C26313" w:rsidRPr="00D87145" w:rsidRDefault="00C26313" w:rsidP="00C26313">
      <w:pPr>
        <w:pStyle w:val="Heading1"/>
        <w:rPr>
          <w:snapToGrid w:val="0"/>
        </w:rPr>
      </w:pPr>
      <w:bookmarkStart w:id="47" w:name="_Toc226515291"/>
      <w:r w:rsidRPr="00D87145">
        <w:rPr>
          <w:snapToGrid w:val="0"/>
        </w:rPr>
        <w:t>ARTICLE 12:  THE RIGHT TO HEALTH AND SOCIAL PROTECTION</w:t>
      </w:r>
      <w:bookmarkEnd w:id="47"/>
    </w:p>
    <w:p w:rsidR="00C26313" w:rsidRPr="00D87145" w:rsidRDefault="00C26313" w:rsidP="00C26313">
      <w:pPr>
        <w:rPr>
          <w:snapToGrid w:val="0"/>
        </w:rPr>
      </w:pPr>
      <w:r w:rsidRPr="00D87145">
        <w:rPr>
          <w:snapToGrid w:val="0"/>
        </w:rPr>
        <w:t>193.</w:t>
      </w:r>
      <w:r w:rsidRPr="00D87145">
        <w:rPr>
          <w:snapToGrid w:val="0"/>
        </w:rPr>
        <w:tab/>
        <w:t>The national health policy was adopted in 1998. Its overall objective is to provide the population with access to basic health services of good quality. The health system in Chad has three tiers. The first tier comprises a central system, consisting of a national health council, a central administration, Government-controlled organizations and a general referral hospital. The second tier comprises an intermediary level, consisting of regional health councils, regional health offices, regional public hospitals, training schools and regional supply pharmacies. The third tier consists of district health councils, district public hospitals, a management team, health councils with particular areas of responsibility and health centres.</w:t>
      </w:r>
    </w:p>
    <w:p w:rsidR="00C26313" w:rsidRPr="00D87145" w:rsidRDefault="00C26313" w:rsidP="00C26313">
      <w:pPr>
        <w:rPr>
          <w:snapToGrid w:val="0"/>
        </w:rPr>
      </w:pPr>
      <w:r w:rsidRPr="00D87145">
        <w:rPr>
          <w:snapToGrid w:val="0"/>
        </w:rPr>
        <w:t>194.</w:t>
      </w:r>
      <w:r w:rsidRPr="00D87145">
        <w:rPr>
          <w:snapToGrid w:val="0"/>
        </w:rPr>
        <w:tab/>
        <w:t>The sanitation departments of hospitals and municipalities carry out their work, but have inadequate facilities.</w:t>
      </w:r>
    </w:p>
    <w:p w:rsidR="00C26313" w:rsidRPr="00D87145" w:rsidRDefault="00C26313" w:rsidP="00C26313">
      <w:pPr>
        <w:rPr>
          <w:snapToGrid w:val="0"/>
        </w:rPr>
      </w:pPr>
      <w:r w:rsidRPr="00D87145">
        <w:rPr>
          <w:snapToGrid w:val="0"/>
        </w:rPr>
        <w:t>195.</w:t>
      </w:r>
      <w:r w:rsidRPr="00D87145">
        <w:rPr>
          <w:snapToGrid w:val="0"/>
        </w:rPr>
        <w:tab/>
        <w:t>Some time ago, the Government introduced broad dissemination of generic products. Act No. 18/PR/99 on the establishment of public hospitals in prefectures and district health offices in Chad was adopted on 10 December 1999.</w:t>
      </w:r>
    </w:p>
    <w:p w:rsidR="00C26313" w:rsidRPr="00D87145" w:rsidRDefault="00C26313" w:rsidP="00C26313">
      <w:pPr>
        <w:pStyle w:val="Heading2"/>
        <w:rPr>
          <w:snapToGrid w:val="0"/>
        </w:rPr>
      </w:pPr>
      <w:bookmarkStart w:id="48" w:name="_Toc226515292"/>
      <w:r w:rsidRPr="00D87145">
        <w:rPr>
          <w:snapToGrid w:val="0"/>
        </w:rPr>
        <w:t>Table 10</w:t>
      </w:r>
      <w:bookmarkEnd w:id="48"/>
    </w:p>
    <w:p w:rsidR="00C26313" w:rsidRPr="00D87145" w:rsidRDefault="00C26313" w:rsidP="00C26313">
      <w:pPr>
        <w:pStyle w:val="Heading2"/>
        <w:rPr>
          <w:snapToGrid w:val="0"/>
        </w:rPr>
      </w:pPr>
      <w:bookmarkStart w:id="49" w:name="_Toc226515293"/>
      <w:r w:rsidRPr="00D87145">
        <w:rPr>
          <w:snapToGrid w:val="0"/>
        </w:rPr>
        <w:t>Some da</w:t>
      </w:r>
      <w:r w:rsidR="00483447">
        <w:rPr>
          <w:snapToGrid w:val="0"/>
        </w:rPr>
        <w:t>ta on the health system in Chad</w:t>
      </w:r>
      <w:r w:rsidR="00483447">
        <w:rPr>
          <w:snapToGrid w:val="0"/>
        </w:rPr>
        <w:br/>
      </w:r>
      <w:r w:rsidRPr="00D87145">
        <w:rPr>
          <w:snapToGrid w:val="0"/>
        </w:rPr>
        <w:t>(health coverage by health office)</w:t>
      </w:r>
      <w:bookmarkEnd w:id="49"/>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427"/>
        <w:gridCol w:w="1984"/>
        <w:gridCol w:w="992"/>
        <w:gridCol w:w="851"/>
        <w:gridCol w:w="992"/>
        <w:gridCol w:w="992"/>
        <w:gridCol w:w="993"/>
        <w:gridCol w:w="850"/>
        <w:gridCol w:w="1275"/>
      </w:tblGrid>
      <w:tr w:rsidR="00C26313" w:rsidRPr="00D87145" w:rsidTr="00C66043">
        <w:trPr>
          <w:tblHeader/>
          <w:jc w:val="center"/>
        </w:trPr>
        <w:tc>
          <w:tcPr>
            <w:tcW w:w="427" w:type="dxa"/>
            <w:tcMar>
              <w:left w:w="51" w:type="dxa"/>
              <w:right w:w="51" w:type="dxa"/>
            </w:tcMar>
          </w:tcPr>
          <w:p w:rsidR="00C26313" w:rsidRPr="00D87145" w:rsidRDefault="00C26313" w:rsidP="00182651">
            <w:pPr>
              <w:spacing w:after="0"/>
              <w:rPr>
                <w:bCs/>
                <w:iCs/>
                <w:sz w:val="20"/>
              </w:rPr>
            </w:pPr>
            <w:r w:rsidRPr="00D87145">
              <w:rPr>
                <w:snapToGrid w:val="0"/>
                <w:sz w:val="20"/>
              </w:rPr>
              <w:br w:type="page"/>
            </w:r>
            <w:r w:rsidRPr="00D87145">
              <w:rPr>
                <w:bCs/>
                <w:iCs/>
                <w:sz w:val="20"/>
              </w:rPr>
              <w:t>No.</w:t>
            </w:r>
          </w:p>
        </w:tc>
        <w:tc>
          <w:tcPr>
            <w:tcW w:w="1984" w:type="dxa"/>
            <w:tcMar>
              <w:left w:w="51" w:type="dxa"/>
              <w:right w:w="51" w:type="dxa"/>
            </w:tcMar>
          </w:tcPr>
          <w:p w:rsidR="00C26313" w:rsidRPr="00D87145" w:rsidRDefault="00C26313" w:rsidP="00182651">
            <w:pPr>
              <w:spacing w:after="0"/>
              <w:jc w:val="center"/>
              <w:rPr>
                <w:bCs/>
                <w:iCs/>
                <w:sz w:val="20"/>
              </w:rPr>
            </w:pPr>
            <w:r w:rsidRPr="00D87145">
              <w:rPr>
                <w:bCs/>
                <w:iCs/>
                <w:sz w:val="20"/>
              </w:rPr>
              <w:t>Regional health offices</w:t>
            </w:r>
          </w:p>
        </w:tc>
        <w:tc>
          <w:tcPr>
            <w:tcW w:w="992" w:type="dxa"/>
            <w:tcMar>
              <w:left w:w="51" w:type="dxa"/>
              <w:right w:w="51" w:type="dxa"/>
            </w:tcMar>
          </w:tcPr>
          <w:p w:rsidR="00C26313" w:rsidRPr="00D87145" w:rsidRDefault="00C26313" w:rsidP="00182651">
            <w:pPr>
              <w:spacing w:after="0"/>
              <w:jc w:val="center"/>
              <w:rPr>
                <w:bCs/>
                <w:iCs/>
                <w:sz w:val="20"/>
              </w:rPr>
            </w:pPr>
            <w:r w:rsidRPr="00D87145">
              <w:rPr>
                <w:bCs/>
                <w:iCs/>
                <w:sz w:val="20"/>
              </w:rPr>
              <w:t>Population</w:t>
            </w:r>
          </w:p>
        </w:tc>
        <w:tc>
          <w:tcPr>
            <w:tcW w:w="851" w:type="dxa"/>
            <w:tcMar>
              <w:left w:w="51" w:type="dxa"/>
              <w:right w:w="51" w:type="dxa"/>
            </w:tcMar>
          </w:tcPr>
          <w:p w:rsidR="00C26313" w:rsidRPr="00D87145" w:rsidRDefault="00C26313" w:rsidP="00182651">
            <w:pPr>
              <w:spacing w:after="0"/>
              <w:jc w:val="center"/>
              <w:rPr>
                <w:bCs/>
                <w:iCs/>
                <w:sz w:val="20"/>
              </w:rPr>
            </w:pPr>
            <w:r w:rsidRPr="00D87145">
              <w:rPr>
                <w:bCs/>
                <w:iCs/>
                <w:sz w:val="20"/>
              </w:rPr>
              <w:t>Doctors</w:t>
            </w:r>
          </w:p>
        </w:tc>
        <w:tc>
          <w:tcPr>
            <w:tcW w:w="992" w:type="dxa"/>
            <w:tcMar>
              <w:left w:w="51" w:type="dxa"/>
              <w:right w:w="51" w:type="dxa"/>
            </w:tcMar>
          </w:tcPr>
          <w:p w:rsidR="00C26313" w:rsidRPr="00D87145" w:rsidRDefault="00C26313" w:rsidP="00182651">
            <w:pPr>
              <w:tabs>
                <w:tab w:val="left" w:pos="756"/>
              </w:tabs>
              <w:spacing w:after="0"/>
              <w:jc w:val="center"/>
              <w:rPr>
                <w:iCs/>
                <w:sz w:val="20"/>
              </w:rPr>
            </w:pPr>
            <w:r w:rsidRPr="00D87145">
              <w:rPr>
                <w:bCs/>
                <w:iCs/>
                <w:sz w:val="20"/>
              </w:rPr>
              <w:t>Qualified nurses</w:t>
            </w:r>
          </w:p>
        </w:tc>
        <w:tc>
          <w:tcPr>
            <w:tcW w:w="992" w:type="dxa"/>
            <w:tcMar>
              <w:left w:w="51" w:type="dxa"/>
              <w:right w:w="51" w:type="dxa"/>
            </w:tcMar>
          </w:tcPr>
          <w:p w:rsidR="00C26313" w:rsidRPr="00D87145" w:rsidRDefault="00C26313" w:rsidP="00182651">
            <w:pPr>
              <w:spacing w:after="0"/>
              <w:jc w:val="center"/>
              <w:rPr>
                <w:bCs/>
                <w:iCs/>
                <w:sz w:val="20"/>
              </w:rPr>
            </w:pPr>
            <w:r w:rsidRPr="00D87145">
              <w:rPr>
                <w:bCs/>
                <w:iCs/>
                <w:sz w:val="20"/>
              </w:rPr>
              <w:t>Midwives</w:t>
            </w:r>
          </w:p>
        </w:tc>
        <w:tc>
          <w:tcPr>
            <w:tcW w:w="993" w:type="dxa"/>
            <w:tcMar>
              <w:left w:w="51" w:type="dxa"/>
              <w:right w:w="51" w:type="dxa"/>
            </w:tcMar>
          </w:tcPr>
          <w:p w:rsidR="00C26313" w:rsidRPr="00D87145" w:rsidRDefault="00C26313" w:rsidP="00182651">
            <w:pPr>
              <w:spacing w:after="0"/>
              <w:jc w:val="center"/>
              <w:rPr>
                <w:bCs/>
                <w:iCs/>
                <w:sz w:val="20"/>
              </w:rPr>
            </w:pPr>
            <w:r w:rsidRPr="00D87145">
              <w:rPr>
                <w:bCs/>
                <w:iCs/>
                <w:sz w:val="20"/>
              </w:rPr>
              <w:t>Hospitals</w:t>
            </w:r>
          </w:p>
        </w:tc>
        <w:tc>
          <w:tcPr>
            <w:tcW w:w="850" w:type="dxa"/>
            <w:tcMar>
              <w:left w:w="51" w:type="dxa"/>
              <w:right w:w="51" w:type="dxa"/>
            </w:tcMar>
          </w:tcPr>
          <w:p w:rsidR="00C26313" w:rsidRPr="00D87145" w:rsidRDefault="00C26313" w:rsidP="00182651">
            <w:pPr>
              <w:spacing w:after="0"/>
              <w:jc w:val="center"/>
              <w:rPr>
                <w:bCs/>
                <w:iCs/>
                <w:sz w:val="20"/>
              </w:rPr>
            </w:pPr>
            <w:r w:rsidRPr="00D87145">
              <w:rPr>
                <w:bCs/>
                <w:iCs/>
                <w:sz w:val="20"/>
              </w:rPr>
              <w:t>Beds (places)</w:t>
            </w:r>
          </w:p>
        </w:tc>
        <w:tc>
          <w:tcPr>
            <w:tcW w:w="1275" w:type="dxa"/>
            <w:tcMar>
              <w:left w:w="51" w:type="dxa"/>
              <w:right w:w="51" w:type="dxa"/>
            </w:tcMar>
          </w:tcPr>
          <w:p w:rsidR="00C26313" w:rsidRPr="00D87145" w:rsidRDefault="00C26313" w:rsidP="008744DE">
            <w:pPr>
              <w:spacing w:after="0"/>
              <w:rPr>
                <w:bCs/>
                <w:iCs/>
                <w:sz w:val="20"/>
              </w:rPr>
            </w:pPr>
            <w:r w:rsidRPr="00D87145">
              <w:rPr>
                <w:bCs/>
                <w:iCs/>
                <w:sz w:val="20"/>
              </w:rPr>
              <w:t>Areas of operational responsibility</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w:t>
            </w:r>
          </w:p>
        </w:tc>
        <w:tc>
          <w:tcPr>
            <w:tcW w:w="1984" w:type="dxa"/>
            <w:tcMar>
              <w:left w:w="51" w:type="dxa"/>
              <w:right w:w="51" w:type="dxa"/>
            </w:tcMar>
          </w:tcPr>
          <w:p w:rsidR="00C26313" w:rsidRPr="00D87145" w:rsidRDefault="00C26313" w:rsidP="00182651">
            <w:pPr>
              <w:spacing w:after="0"/>
              <w:rPr>
                <w:bCs/>
                <w:sz w:val="20"/>
              </w:rPr>
            </w:pPr>
            <w:r w:rsidRPr="00D87145">
              <w:rPr>
                <w:bCs/>
                <w:sz w:val="20"/>
              </w:rPr>
              <w:t>Batha</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425 935</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7</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68</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3</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2</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117</w:t>
            </w:r>
          </w:p>
        </w:tc>
        <w:tc>
          <w:tcPr>
            <w:tcW w:w="1275" w:type="dxa"/>
            <w:noWrap/>
            <w:tcMar>
              <w:left w:w="51" w:type="dxa"/>
              <w:right w:w="567" w:type="dxa"/>
            </w:tcMar>
          </w:tcPr>
          <w:p w:rsidR="00C26313" w:rsidRPr="00D87145" w:rsidRDefault="00C26313" w:rsidP="00182651">
            <w:pPr>
              <w:spacing w:after="0"/>
              <w:jc w:val="right"/>
              <w:rPr>
                <w:bCs/>
                <w:sz w:val="20"/>
              </w:rPr>
            </w:pPr>
            <w:r w:rsidRPr="00D87145">
              <w:rPr>
                <w:bCs/>
                <w:sz w:val="20"/>
              </w:rPr>
              <w:t>21</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2</w:t>
            </w:r>
          </w:p>
        </w:tc>
        <w:tc>
          <w:tcPr>
            <w:tcW w:w="1984" w:type="dxa"/>
            <w:tcMar>
              <w:left w:w="51" w:type="dxa"/>
              <w:right w:w="51" w:type="dxa"/>
            </w:tcMar>
          </w:tcPr>
          <w:p w:rsidR="00C26313" w:rsidRPr="00D87145" w:rsidRDefault="00C26313" w:rsidP="00182651">
            <w:pPr>
              <w:spacing w:after="0"/>
              <w:rPr>
                <w:bCs/>
                <w:sz w:val="20"/>
              </w:rPr>
            </w:pPr>
            <w:r w:rsidRPr="00D87145">
              <w:rPr>
                <w:bCs/>
                <w:sz w:val="20"/>
              </w:rPr>
              <w:t>Borkou-Ennedi-Tibesti</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108 064</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5</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35</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1</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2</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49</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9</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3</w:t>
            </w:r>
          </w:p>
        </w:tc>
        <w:tc>
          <w:tcPr>
            <w:tcW w:w="1984" w:type="dxa"/>
            <w:tcMar>
              <w:left w:w="51" w:type="dxa"/>
              <w:right w:w="51" w:type="dxa"/>
            </w:tcMar>
          </w:tcPr>
          <w:p w:rsidR="00C26313" w:rsidRPr="00D87145" w:rsidRDefault="00C26313" w:rsidP="00182651">
            <w:pPr>
              <w:spacing w:after="0"/>
              <w:rPr>
                <w:bCs/>
                <w:sz w:val="20"/>
              </w:rPr>
            </w:pPr>
            <w:r w:rsidRPr="00D87145">
              <w:rPr>
                <w:bCs/>
                <w:sz w:val="20"/>
              </w:rPr>
              <w:t>Chari-Baguirmi</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676 789</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36</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0</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110</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29</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4</w:t>
            </w:r>
          </w:p>
        </w:tc>
        <w:tc>
          <w:tcPr>
            <w:tcW w:w="1984" w:type="dxa"/>
            <w:tcMar>
              <w:left w:w="51" w:type="dxa"/>
              <w:right w:w="51" w:type="dxa"/>
            </w:tcMar>
          </w:tcPr>
          <w:p w:rsidR="00C26313" w:rsidRPr="00D87145" w:rsidRDefault="00C26313" w:rsidP="00182651">
            <w:pPr>
              <w:spacing w:after="0"/>
              <w:rPr>
                <w:bCs/>
                <w:sz w:val="20"/>
              </w:rPr>
            </w:pPr>
            <w:r w:rsidRPr="00D87145">
              <w:rPr>
                <w:bCs/>
                <w:sz w:val="20"/>
              </w:rPr>
              <w:t>Hadjer-Lamis</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387 747</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4</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26</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0</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92</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30</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5</w:t>
            </w:r>
          </w:p>
        </w:tc>
        <w:tc>
          <w:tcPr>
            <w:tcW w:w="1984" w:type="dxa"/>
            <w:tcMar>
              <w:left w:w="51" w:type="dxa"/>
              <w:right w:w="51" w:type="dxa"/>
            </w:tcMar>
          </w:tcPr>
          <w:p w:rsidR="00C26313" w:rsidRPr="00D87145" w:rsidRDefault="00C26313" w:rsidP="00182651">
            <w:pPr>
              <w:spacing w:after="0"/>
              <w:rPr>
                <w:bCs/>
                <w:sz w:val="20"/>
              </w:rPr>
            </w:pPr>
            <w:r w:rsidRPr="00D87145">
              <w:rPr>
                <w:bCs/>
                <w:sz w:val="20"/>
              </w:rPr>
              <w:t>Guera</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452 211</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10</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66</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5</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4</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188</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32</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6</w:t>
            </w:r>
          </w:p>
        </w:tc>
        <w:tc>
          <w:tcPr>
            <w:tcW w:w="1984" w:type="dxa"/>
            <w:tcMar>
              <w:left w:w="51" w:type="dxa"/>
              <w:right w:w="51" w:type="dxa"/>
            </w:tcMar>
          </w:tcPr>
          <w:p w:rsidR="00C26313" w:rsidRPr="00D87145" w:rsidRDefault="00C26313" w:rsidP="00182651">
            <w:pPr>
              <w:spacing w:after="0"/>
              <w:rPr>
                <w:bCs/>
                <w:sz w:val="20"/>
              </w:rPr>
            </w:pPr>
            <w:r w:rsidRPr="00D87145">
              <w:rPr>
                <w:bCs/>
                <w:sz w:val="20"/>
              </w:rPr>
              <w:t>Kanem</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413 338</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6</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74</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5</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94</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68</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7</w:t>
            </w:r>
          </w:p>
        </w:tc>
        <w:tc>
          <w:tcPr>
            <w:tcW w:w="1984" w:type="dxa"/>
            <w:tcMar>
              <w:left w:w="51" w:type="dxa"/>
              <w:right w:w="51" w:type="dxa"/>
            </w:tcMar>
          </w:tcPr>
          <w:p w:rsidR="00C26313" w:rsidRPr="00D87145" w:rsidRDefault="00C26313" w:rsidP="00182651">
            <w:pPr>
              <w:spacing w:after="0"/>
              <w:rPr>
                <w:bCs/>
                <w:sz w:val="20"/>
              </w:rPr>
            </w:pPr>
            <w:r w:rsidRPr="00D87145">
              <w:rPr>
                <w:bCs/>
                <w:sz w:val="20"/>
              </w:rPr>
              <w:t>Lac</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373 478</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4</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62</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3</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2</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53</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37</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8</w:t>
            </w:r>
          </w:p>
        </w:tc>
        <w:tc>
          <w:tcPr>
            <w:tcW w:w="1984" w:type="dxa"/>
            <w:tcMar>
              <w:left w:w="51" w:type="dxa"/>
              <w:right w:w="51" w:type="dxa"/>
            </w:tcMar>
          </w:tcPr>
          <w:p w:rsidR="00C26313" w:rsidRPr="00D87145" w:rsidRDefault="00C26313" w:rsidP="00182651">
            <w:pPr>
              <w:spacing w:after="0"/>
              <w:rPr>
                <w:bCs/>
                <w:sz w:val="20"/>
              </w:rPr>
            </w:pPr>
            <w:r w:rsidRPr="00D87145">
              <w:rPr>
                <w:bCs/>
                <w:sz w:val="20"/>
              </w:rPr>
              <w:t>Logone occidental</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672 572</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17</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119</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14</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601</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38</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9</w:t>
            </w:r>
          </w:p>
        </w:tc>
        <w:tc>
          <w:tcPr>
            <w:tcW w:w="1984" w:type="dxa"/>
            <w:tcMar>
              <w:left w:w="51" w:type="dxa"/>
              <w:right w:w="51" w:type="dxa"/>
            </w:tcMar>
          </w:tcPr>
          <w:p w:rsidR="00C26313" w:rsidRPr="00D87145" w:rsidRDefault="00C26313" w:rsidP="00182651">
            <w:pPr>
              <w:spacing w:after="0"/>
              <w:rPr>
                <w:bCs/>
                <w:sz w:val="20"/>
              </w:rPr>
            </w:pPr>
            <w:r w:rsidRPr="00D87145">
              <w:rPr>
                <w:bCs/>
                <w:sz w:val="20"/>
              </w:rPr>
              <w:t>Logone oriental</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651 272</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7</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79</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3</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4</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193</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58</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10</w:t>
            </w:r>
          </w:p>
        </w:tc>
        <w:tc>
          <w:tcPr>
            <w:tcW w:w="1984" w:type="dxa"/>
            <w:tcMar>
              <w:left w:w="51" w:type="dxa"/>
              <w:right w:w="51" w:type="dxa"/>
            </w:tcMar>
          </w:tcPr>
          <w:p w:rsidR="00C26313" w:rsidRPr="00D87145" w:rsidRDefault="00C26313" w:rsidP="00182651">
            <w:pPr>
              <w:spacing w:after="0"/>
              <w:rPr>
                <w:bCs/>
                <w:sz w:val="20"/>
              </w:rPr>
            </w:pPr>
            <w:r w:rsidRPr="00D87145">
              <w:rPr>
                <w:bCs/>
                <w:sz w:val="20"/>
              </w:rPr>
              <w:t>Mandoul</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593 083</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5</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38</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2</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166</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38</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11</w:t>
            </w:r>
          </w:p>
        </w:tc>
        <w:tc>
          <w:tcPr>
            <w:tcW w:w="1984" w:type="dxa"/>
            <w:tcMar>
              <w:left w:w="51" w:type="dxa"/>
              <w:right w:w="51" w:type="dxa"/>
            </w:tcMar>
          </w:tcPr>
          <w:p w:rsidR="00C26313" w:rsidRPr="00D87145" w:rsidRDefault="00C26313" w:rsidP="00182651">
            <w:pPr>
              <w:spacing w:after="0"/>
              <w:rPr>
                <w:bCs/>
                <w:sz w:val="20"/>
              </w:rPr>
            </w:pPr>
            <w:r w:rsidRPr="00D87145">
              <w:rPr>
                <w:bCs/>
                <w:sz w:val="20"/>
              </w:rPr>
              <w:t>Mayo-Kebbi Est</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738 729</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11</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128</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10</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246</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49</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12</w:t>
            </w:r>
          </w:p>
        </w:tc>
        <w:tc>
          <w:tcPr>
            <w:tcW w:w="1984" w:type="dxa"/>
            <w:tcMar>
              <w:left w:w="51" w:type="dxa"/>
              <w:right w:w="51" w:type="dxa"/>
            </w:tcMar>
          </w:tcPr>
          <w:p w:rsidR="00C26313" w:rsidRPr="00D87145" w:rsidRDefault="00C26313" w:rsidP="00182651">
            <w:pPr>
              <w:spacing w:after="0"/>
              <w:rPr>
                <w:bCs/>
                <w:sz w:val="20"/>
              </w:rPr>
            </w:pPr>
            <w:r w:rsidRPr="00D87145">
              <w:rPr>
                <w:bCs/>
                <w:sz w:val="20"/>
              </w:rPr>
              <w:t>Mayo-Kebbi Ouest</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479 693</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35</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4</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2</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226</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22</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13</w:t>
            </w:r>
          </w:p>
        </w:tc>
        <w:tc>
          <w:tcPr>
            <w:tcW w:w="1984" w:type="dxa"/>
            <w:tcMar>
              <w:left w:w="51" w:type="dxa"/>
              <w:right w:w="51" w:type="dxa"/>
            </w:tcMar>
          </w:tcPr>
          <w:p w:rsidR="00C26313" w:rsidRPr="00D87145" w:rsidRDefault="00C26313" w:rsidP="00182651">
            <w:pPr>
              <w:spacing w:after="0"/>
              <w:rPr>
                <w:bCs/>
                <w:sz w:val="20"/>
              </w:rPr>
            </w:pPr>
            <w:r w:rsidRPr="00D87145">
              <w:rPr>
                <w:bCs/>
                <w:sz w:val="20"/>
              </w:rPr>
              <w:t>Moyen-Chari</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504 057</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13</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114</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14</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333</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32</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14</w:t>
            </w:r>
          </w:p>
        </w:tc>
        <w:tc>
          <w:tcPr>
            <w:tcW w:w="1984" w:type="dxa"/>
            <w:tcMar>
              <w:left w:w="51" w:type="dxa"/>
              <w:right w:w="51" w:type="dxa"/>
            </w:tcMar>
          </w:tcPr>
          <w:p w:rsidR="00C26313" w:rsidRPr="00D87145" w:rsidRDefault="00C26313" w:rsidP="00182651">
            <w:pPr>
              <w:spacing w:after="0"/>
              <w:rPr>
                <w:bCs/>
                <w:sz w:val="20"/>
              </w:rPr>
            </w:pPr>
            <w:r w:rsidRPr="00D87145">
              <w:rPr>
                <w:bCs/>
                <w:sz w:val="20"/>
              </w:rPr>
              <w:t>N’Djamena</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784 019</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208</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275</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150</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920</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46</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15</w:t>
            </w:r>
          </w:p>
        </w:tc>
        <w:tc>
          <w:tcPr>
            <w:tcW w:w="1984" w:type="dxa"/>
            <w:tcMar>
              <w:left w:w="51" w:type="dxa"/>
              <w:right w:w="51" w:type="dxa"/>
            </w:tcMar>
          </w:tcPr>
          <w:p w:rsidR="00C26313" w:rsidRPr="00D87145" w:rsidRDefault="00C26313" w:rsidP="00182651">
            <w:pPr>
              <w:spacing w:after="0"/>
              <w:rPr>
                <w:bCs/>
                <w:sz w:val="20"/>
              </w:rPr>
            </w:pPr>
            <w:r w:rsidRPr="00D87145">
              <w:rPr>
                <w:bCs/>
                <w:sz w:val="20"/>
              </w:rPr>
              <w:t>Ouaddaï</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803 119</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13</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84</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6</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4</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270</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46</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16</w:t>
            </w:r>
          </w:p>
        </w:tc>
        <w:tc>
          <w:tcPr>
            <w:tcW w:w="1984" w:type="dxa"/>
            <w:tcMar>
              <w:left w:w="51" w:type="dxa"/>
              <w:right w:w="51" w:type="dxa"/>
            </w:tcMar>
          </w:tcPr>
          <w:p w:rsidR="00C26313" w:rsidRPr="00D87145" w:rsidRDefault="00C26313" w:rsidP="00182651">
            <w:pPr>
              <w:spacing w:after="0"/>
              <w:rPr>
                <w:bCs/>
                <w:sz w:val="20"/>
              </w:rPr>
            </w:pPr>
            <w:r w:rsidRPr="00D87145">
              <w:rPr>
                <w:bCs/>
                <w:sz w:val="20"/>
              </w:rPr>
              <w:t>Salamat</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272 288</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5</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65</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5</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110</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16</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17</w:t>
            </w:r>
          </w:p>
        </w:tc>
        <w:tc>
          <w:tcPr>
            <w:tcW w:w="1984" w:type="dxa"/>
            <w:tcMar>
              <w:left w:w="51" w:type="dxa"/>
              <w:right w:w="51" w:type="dxa"/>
            </w:tcMar>
          </w:tcPr>
          <w:p w:rsidR="00C26313" w:rsidRPr="00D87145" w:rsidRDefault="00C26313" w:rsidP="00182651">
            <w:pPr>
              <w:spacing w:after="0"/>
              <w:rPr>
                <w:bCs/>
                <w:sz w:val="20"/>
              </w:rPr>
            </w:pPr>
            <w:r w:rsidRPr="00D87145">
              <w:rPr>
                <w:bCs/>
                <w:sz w:val="20"/>
              </w:rPr>
              <w:t>Tandjile</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670 157</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5</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51</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5</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4</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142</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49</w:t>
            </w:r>
          </w:p>
        </w:tc>
      </w:tr>
      <w:tr w:rsidR="00C26313" w:rsidRPr="00D87145" w:rsidTr="00C66043">
        <w:trPr>
          <w:jc w:val="center"/>
        </w:trPr>
        <w:tc>
          <w:tcPr>
            <w:tcW w:w="427" w:type="dxa"/>
            <w:tcMar>
              <w:left w:w="51" w:type="dxa"/>
              <w:right w:w="51" w:type="dxa"/>
            </w:tcMar>
          </w:tcPr>
          <w:p w:rsidR="00C26313" w:rsidRPr="00D87145" w:rsidRDefault="00C26313" w:rsidP="00182651">
            <w:pPr>
              <w:spacing w:after="0"/>
              <w:rPr>
                <w:bCs/>
                <w:sz w:val="20"/>
              </w:rPr>
            </w:pPr>
            <w:r w:rsidRPr="00D87145">
              <w:rPr>
                <w:bCs/>
                <w:sz w:val="20"/>
              </w:rPr>
              <w:t>18</w:t>
            </w:r>
          </w:p>
        </w:tc>
        <w:tc>
          <w:tcPr>
            <w:tcW w:w="1984" w:type="dxa"/>
            <w:tcMar>
              <w:left w:w="51" w:type="dxa"/>
              <w:right w:w="51" w:type="dxa"/>
            </w:tcMar>
          </w:tcPr>
          <w:p w:rsidR="00C26313" w:rsidRPr="00D87145" w:rsidRDefault="00C26313" w:rsidP="00182651">
            <w:pPr>
              <w:spacing w:after="0"/>
              <w:rPr>
                <w:bCs/>
                <w:sz w:val="20"/>
              </w:rPr>
            </w:pPr>
            <w:r w:rsidRPr="00D87145">
              <w:rPr>
                <w:bCs/>
                <w:sz w:val="20"/>
              </w:rPr>
              <w:t>Wadi-Fira</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272 885</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7</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52</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3</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3</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97</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19</w:t>
            </w:r>
          </w:p>
        </w:tc>
      </w:tr>
      <w:tr w:rsidR="00C26313" w:rsidRPr="00D87145" w:rsidTr="00182651">
        <w:trPr>
          <w:jc w:val="center"/>
        </w:trPr>
        <w:tc>
          <w:tcPr>
            <w:tcW w:w="2411" w:type="dxa"/>
            <w:gridSpan w:val="2"/>
            <w:tcMar>
              <w:left w:w="51" w:type="dxa"/>
              <w:right w:w="51" w:type="dxa"/>
            </w:tcMar>
          </w:tcPr>
          <w:p w:rsidR="00C26313" w:rsidRPr="00D87145" w:rsidRDefault="00C26313" w:rsidP="00182651">
            <w:pPr>
              <w:spacing w:after="0"/>
              <w:rPr>
                <w:bCs/>
                <w:sz w:val="20"/>
              </w:rPr>
            </w:pPr>
            <w:r w:rsidRPr="00D87145">
              <w:rPr>
                <w:bCs/>
                <w:sz w:val="20"/>
              </w:rPr>
              <w:tab/>
              <w:t>Total</w:t>
            </w:r>
          </w:p>
        </w:tc>
        <w:tc>
          <w:tcPr>
            <w:tcW w:w="992" w:type="dxa"/>
            <w:tcMar>
              <w:left w:w="51" w:type="dxa"/>
              <w:right w:w="51" w:type="dxa"/>
            </w:tcMar>
          </w:tcPr>
          <w:p w:rsidR="00C26313" w:rsidRPr="00D87145" w:rsidRDefault="00C26313" w:rsidP="00182651">
            <w:pPr>
              <w:spacing w:after="0"/>
              <w:jc w:val="right"/>
              <w:rPr>
                <w:bCs/>
                <w:sz w:val="20"/>
              </w:rPr>
            </w:pPr>
            <w:r w:rsidRPr="00D87145">
              <w:rPr>
                <w:bCs/>
                <w:sz w:val="20"/>
              </w:rPr>
              <w:t>9 272 900</w:t>
            </w:r>
          </w:p>
        </w:tc>
        <w:tc>
          <w:tcPr>
            <w:tcW w:w="851"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333</w:t>
            </w:r>
          </w:p>
        </w:tc>
        <w:tc>
          <w:tcPr>
            <w:tcW w:w="992" w:type="dxa"/>
            <w:noWrap/>
            <w:tcMar>
              <w:left w:w="0" w:type="dxa"/>
              <w:right w:w="227" w:type="dxa"/>
            </w:tcMar>
          </w:tcPr>
          <w:p w:rsidR="00C26313" w:rsidRPr="00D87145" w:rsidRDefault="00C26313" w:rsidP="008744DE">
            <w:pPr>
              <w:spacing w:after="0"/>
              <w:ind w:right="57"/>
              <w:jc w:val="right"/>
              <w:rPr>
                <w:bCs/>
                <w:sz w:val="20"/>
              </w:rPr>
            </w:pPr>
            <w:r w:rsidRPr="00D87145">
              <w:rPr>
                <w:bCs/>
                <w:sz w:val="20"/>
              </w:rPr>
              <w:t>1 437</w:t>
            </w:r>
          </w:p>
        </w:tc>
        <w:tc>
          <w:tcPr>
            <w:tcW w:w="992" w:type="dxa"/>
            <w:noWrap/>
            <w:tcMar>
              <w:left w:w="0" w:type="dxa"/>
              <w:right w:w="227" w:type="dxa"/>
            </w:tcMar>
          </w:tcPr>
          <w:p w:rsidR="00C26313" w:rsidRPr="00D87145" w:rsidRDefault="00C26313" w:rsidP="008744DE">
            <w:pPr>
              <w:spacing w:after="0"/>
              <w:ind w:right="113"/>
              <w:jc w:val="right"/>
              <w:rPr>
                <w:bCs/>
                <w:sz w:val="20"/>
              </w:rPr>
            </w:pPr>
            <w:r w:rsidRPr="00D87145">
              <w:rPr>
                <w:bCs/>
                <w:sz w:val="20"/>
              </w:rPr>
              <w:t>233</w:t>
            </w:r>
          </w:p>
        </w:tc>
        <w:tc>
          <w:tcPr>
            <w:tcW w:w="993" w:type="dxa"/>
            <w:noWrap/>
            <w:tcMar>
              <w:left w:w="0" w:type="dxa"/>
              <w:right w:w="227" w:type="dxa"/>
            </w:tcMar>
          </w:tcPr>
          <w:p w:rsidR="00C26313" w:rsidRPr="00D87145" w:rsidRDefault="00C26313" w:rsidP="008744DE">
            <w:pPr>
              <w:spacing w:after="0"/>
              <w:ind w:right="170"/>
              <w:jc w:val="right"/>
              <w:rPr>
                <w:bCs/>
                <w:sz w:val="20"/>
              </w:rPr>
            </w:pPr>
            <w:r w:rsidRPr="00D87145">
              <w:rPr>
                <w:bCs/>
                <w:sz w:val="20"/>
              </w:rPr>
              <w:t>50</w:t>
            </w:r>
          </w:p>
        </w:tc>
        <w:tc>
          <w:tcPr>
            <w:tcW w:w="850" w:type="dxa"/>
            <w:noWrap/>
            <w:tcMar>
              <w:left w:w="0" w:type="dxa"/>
              <w:right w:w="227" w:type="dxa"/>
            </w:tcMar>
          </w:tcPr>
          <w:p w:rsidR="00C26313" w:rsidRPr="00D87145" w:rsidRDefault="00C26313" w:rsidP="00182651">
            <w:pPr>
              <w:spacing w:after="0"/>
              <w:jc w:val="right"/>
              <w:rPr>
                <w:bCs/>
                <w:sz w:val="20"/>
              </w:rPr>
            </w:pPr>
            <w:r w:rsidRPr="00D87145">
              <w:rPr>
                <w:bCs/>
                <w:sz w:val="20"/>
              </w:rPr>
              <w:t>3 952</w:t>
            </w:r>
          </w:p>
        </w:tc>
        <w:tc>
          <w:tcPr>
            <w:tcW w:w="1275" w:type="dxa"/>
            <w:tcMar>
              <w:left w:w="51" w:type="dxa"/>
              <w:right w:w="567" w:type="dxa"/>
            </w:tcMar>
          </w:tcPr>
          <w:p w:rsidR="00C26313" w:rsidRPr="00D87145" w:rsidRDefault="00C26313" w:rsidP="00182651">
            <w:pPr>
              <w:spacing w:after="0"/>
              <w:jc w:val="right"/>
              <w:rPr>
                <w:bCs/>
                <w:sz w:val="20"/>
              </w:rPr>
            </w:pPr>
            <w:r w:rsidRPr="00D87145">
              <w:rPr>
                <w:bCs/>
                <w:sz w:val="20"/>
              </w:rPr>
              <w:t>639</w:t>
            </w:r>
          </w:p>
        </w:tc>
      </w:tr>
    </w:tbl>
    <w:p w:rsidR="00C26313" w:rsidRPr="00D87145" w:rsidRDefault="00C26313" w:rsidP="00C26313">
      <w:pPr>
        <w:spacing w:before="240"/>
        <w:rPr>
          <w:snapToGrid w:val="0"/>
        </w:rPr>
      </w:pPr>
      <w:r w:rsidRPr="00D87145">
        <w:rPr>
          <w:snapToGrid w:val="0"/>
        </w:rPr>
        <w:tab/>
      </w:r>
      <w:r w:rsidRPr="00D87145">
        <w:rPr>
          <w:i/>
          <w:snapToGrid w:val="0"/>
        </w:rPr>
        <w:t>Source</w:t>
      </w:r>
      <w:r w:rsidRPr="00D87145">
        <w:rPr>
          <w:snapToGrid w:val="0"/>
        </w:rPr>
        <w:t>: Ministry of Public Health: Health Statistics Yearbook, 2005.</w:t>
      </w:r>
    </w:p>
    <w:p w:rsidR="00C26313" w:rsidRPr="00D87145" w:rsidRDefault="00C26313" w:rsidP="00C26313">
      <w:pPr>
        <w:pStyle w:val="Heading2"/>
        <w:rPr>
          <w:snapToGrid w:val="0"/>
        </w:rPr>
      </w:pPr>
      <w:bookmarkStart w:id="50" w:name="_Toc226515294"/>
      <w:r w:rsidRPr="00D87145">
        <w:rPr>
          <w:snapToGrid w:val="0"/>
        </w:rPr>
        <w:t>Table 11 (a)</w:t>
      </w:r>
      <w:bookmarkEnd w:id="50"/>
    </w:p>
    <w:p w:rsidR="00C26313" w:rsidRPr="00D87145" w:rsidRDefault="00C26313" w:rsidP="00C26313">
      <w:pPr>
        <w:pStyle w:val="Heading2"/>
        <w:rPr>
          <w:snapToGrid w:val="0"/>
        </w:rPr>
      </w:pPr>
      <w:bookmarkStart w:id="51" w:name="_Toc226515295"/>
      <w:r w:rsidRPr="00D87145">
        <w:rPr>
          <w:snapToGrid w:val="0"/>
        </w:rPr>
        <w:t>D</w:t>
      </w:r>
      <w:r w:rsidR="002B47C8">
        <w:rPr>
          <w:snapToGrid w:val="0"/>
        </w:rPr>
        <w:t>evelopment of the health budget</w:t>
      </w:r>
      <w:r w:rsidR="002B47C8">
        <w:rPr>
          <w:snapToGrid w:val="0"/>
        </w:rPr>
        <w:br/>
      </w:r>
      <w:r w:rsidRPr="00D87145">
        <w:rPr>
          <w:snapToGrid w:val="0"/>
        </w:rPr>
        <w:t>(thousands of CFA francs)</w:t>
      </w:r>
      <w:bookmarkEnd w:id="51"/>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
        <w:gridCol w:w="1739"/>
        <w:gridCol w:w="1738"/>
        <w:gridCol w:w="2459"/>
        <w:gridCol w:w="2457"/>
      </w:tblGrid>
      <w:tr w:rsidR="005959E8" w:rsidRPr="00D87145" w:rsidTr="005959E8">
        <w:trPr>
          <w:tblHeader/>
          <w:jc w:val="center"/>
        </w:trPr>
        <w:tc>
          <w:tcPr>
            <w:tcW w:w="514" w:type="pct"/>
            <w:noWrap/>
            <w:tcMar>
              <w:left w:w="51" w:type="dxa"/>
              <w:right w:w="51" w:type="dxa"/>
            </w:tcMar>
          </w:tcPr>
          <w:p w:rsidR="00C26313" w:rsidRPr="00D87145" w:rsidRDefault="00C26313" w:rsidP="00182651">
            <w:pPr>
              <w:spacing w:after="0"/>
              <w:jc w:val="center"/>
              <w:rPr>
                <w:bCs/>
                <w:iCs/>
                <w:sz w:val="20"/>
              </w:rPr>
            </w:pPr>
            <w:r w:rsidRPr="00D87145">
              <w:rPr>
                <w:bCs/>
                <w:iCs/>
                <w:sz w:val="20"/>
              </w:rPr>
              <w:t>Year</w:t>
            </w:r>
          </w:p>
        </w:tc>
        <w:tc>
          <w:tcPr>
            <w:tcW w:w="929" w:type="pct"/>
            <w:noWrap/>
            <w:tcMar>
              <w:left w:w="51" w:type="dxa"/>
              <w:right w:w="51" w:type="dxa"/>
            </w:tcMar>
          </w:tcPr>
          <w:p w:rsidR="00C26313" w:rsidRPr="00D87145" w:rsidRDefault="00C26313" w:rsidP="00182651">
            <w:pPr>
              <w:spacing w:after="0"/>
              <w:jc w:val="center"/>
              <w:rPr>
                <w:bCs/>
                <w:iCs/>
                <w:sz w:val="20"/>
              </w:rPr>
            </w:pPr>
            <w:r w:rsidRPr="00D87145">
              <w:rPr>
                <w:bCs/>
                <w:iCs/>
                <w:sz w:val="20"/>
              </w:rPr>
              <w:t>National budget</w:t>
            </w:r>
          </w:p>
        </w:tc>
        <w:tc>
          <w:tcPr>
            <w:tcW w:w="929" w:type="pct"/>
            <w:noWrap/>
            <w:tcMar>
              <w:left w:w="51" w:type="dxa"/>
              <w:right w:w="51" w:type="dxa"/>
            </w:tcMar>
          </w:tcPr>
          <w:p w:rsidR="00C26313" w:rsidRPr="00D87145" w:rsidRDefault="00C26313" w:rsidP="00182651">
            <w:pPr>
              <w:spacing w:after="0"/>
              <w:jc w:val="center"/>
              <w:rPr>
                <w:bCs/>
                <w:iCs/>
                <w:sz w:val="20"/>
              </w:rPr>
            </w:pPr>
            <w:r w:rsidRPr="00D87145">
              <w:rPr>
                <w:bCs/>
                <w:iCs/>
                <w:sz w:val="20"/>
              </w:rPr>
              <w:t>Health budget</w:t>
            </w:r>
          </w:p>
        </w:tc>
        <w:tc>
          <w:tcPr>
            <w:tcW w:w="1314" w:type="pct"/>
            <w:noWrap/>
            <w:tcMar>
              <w:left w:w="51" w:type="dxa"/>
              <w:right w:w="51" w:type="dxa"/>
            </w:tcMar>
          </w:tcPr>
          <w:p w:rsidR="00C26313" w:rsidRPr="00D87145" w:rsidRDefault="005959E8" w:rsidP="00182651">
            <w:pPr>
              <w:spacing w:after="0"/>
              <w:jc w:val="center"/>
              <w:rPr>
                <w:bCs/>
                <w:iCs/>
                <w:sz w:val="20"/>
              </w:rPr>
            </w:pPr>
            <w:r>
              <w:rPr>
                <w:bCs/>
                <w:iCs/>
                <w:sz w:val="20"/>
              </w:rPr>
              <w:t>Proportion of staff costs</w:t>
            </w:r>
            <w:r>
              <w:rPr>
                <w:bCs/>
                <w:iCs/>
                <w:sz w:val="20"/>
              </w:rPr>
              <w:br/>
            </w:r>
            <w:r w:rsidR="00C26313" w:rsidRPr="00D87145">
              <w:rPr>
                <w:bCs/>
                <w:iCs/>
                <w:sz w:val="20"/>
              </w:rPr>
              <w:t>(%)</w:t>
            </w:r>
          </w:p>
        </w:tc>
        <w:tc>
          <w:tcPr>
            <w:tcW w:w="1313" w:type="pct"/>
            <w:noWrap/>
            <w:tcMar>
              <w:left w:w="51" w:type="dxa"/>
              <w:right w:w="51" w:type="dxa"/>
            </w:tcMar>
          </w:tcPr>
          <w:p w:rsidR="00C26313" w:rsidRPr="00D87145" w:rsidRDefault="00C26313" w:rsidP="00182651">
            <w:pPr>
              <w:spacing w:after="0"/>
              <w:jc w:val="center"/>
              <w:rPr>
                <w:bCs/>
                <w:iCs/>
                <w:sz w:val="20"/>
              </w:rPr>
            </w:pPr>
            <w:r w:rsidRPr="00D87145">
              <w:rPr>
                <w:bCs/>
                <w:iCs/>
                <w:sz w:val="20"/>
              </w:rPr>
              <w:t>Proportion of operating costs</w:t>
            </w:r>
            <w:r w:rsidR="005959E8">
              <w:rPr>
                <w:bCs/>
                <w:iCs/>
                <w:sz w:val="20"/>
              </w:rPr>
              <w:br/>
            </w:r>
            <w:r w:rsidRPr="00D87145">
              <w:rPr>
                <w:bCs/>
                <w:iCs/>
                <w:sz w:val="20"/>
              </w:rPr>
              <w:t>(%)</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40 107 000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1 534 761</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74.2</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25.8</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1991</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40 925 878</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2 180 211</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71.4</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28.6</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1992</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43 692 000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1 829 069</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72.3</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27.7</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1993</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41 214 301</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2 415 117</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74.8</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25.2</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1994</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70 864 889</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2 148 735</w:t>
            </w:r>
          </w:p>
        </w:tc>
        <w:tc>
          <w:tcPr>
            <w:tcW w:w="1314" w:type="pct"/>
            <w:noWrap/>
            <w:tcMar>
              <w:left w:w="51" w:type="dxa"/>
              <w:right w:w="51" w:type="dxa"/>
            </w:tcMar>
          </w:tcPr>
          <w:p w:rsidR="00C26313" w:rsidRPr="00D87145" w:rsidRDefault="00CA26F6" w:rsidP="00182651">
            <w:pPr>
              <w:spacing w:after="0"/>
              <w:jc w:val="center"/>
              <w:rPr>
                <w:bCs/>
                <w:sz w:val="20"/>
              </w:rPr>
            </w:pPr>
            <w:r>
              <w:rPr>
                <w:bCs/>
                <w:sz w:val="20"/>
              </w:rPr>
              <w:t>60.0</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40.0</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1995</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61 652 000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2 678 394</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65.0</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35.0</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1996</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56 423 000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4 152 954</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52.4</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47.6</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1997</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75 288 000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3 957 783</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51.9</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48.1</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1998</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61 845 682</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4 386 739</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47.6</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52.4</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1999</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69 499 255</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3 495 996</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64.1</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35.9</w:t>
            </w:r>
          </w:p>
        </w:tc>
      </w:tr>
      <w:tr w:rsidR="005959E8" w:rsidRPr="00D87145" w:rsidTr="005959E8">
        <w:trPr>
          <w:jc w:val="center"/>
        </w:trPr>
        <w:tc>
          <w:tcPr>
            <w:tcW w:w="514" w:type="pct"/>
            <w:noWrap/>
            <w:tcMar>
              <w:left w:w="51" w:type="dxa"/>
              <w:right w:w="51" w:type="dxa"/>
            </w:tcMar>
          </w:tcPr>
          <w:p w:rsidR="00C26313" w:rsidRPr="00D87145" w:rsidRDefault="00C26313" w:rsidP="00182651">
            <w:pPr>
              <w:spacing w:after="0"/>
              <w:jc w:val="center"/>
              <w:rPr>
                <w:bCs/>
                <w:sz w:val="20"/>
              </w:rPr>
            </w:pPr>
            <w:r w:rsidRPr="00D87145">
              <w:rPr>
                <w:bCs/>
                <w:sz w:val="20"/>
              </w:rPr>
              <w:t>2000</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75 820 076</w:t>
            </w:r>
          </w:p>
        </w:tc>
        <w:tc>
          <w:tcPr>
            <w:tcW w:w="929" w:type="pct"/>
            <w:noWrap/>
            <w:tcMar>
              <w:left w:w="51" w:type="dxa"/>
              <w:right w:w="51" w:type="dxa"/>
            </w:tcMar>
          </w:tcPr>
          <w:p w:rsidR="00C26313" w:rsidRPr="00D87145" w:rsidRDefault="00C26313" w:rsidP="00182651">
            <w:pPr>
              <w:spacing w:after="0"/>
              <w:jc w:val="center"/>
              <w:rPr>
                <w:bCs/>
                <w:sz w:val="20"/>
              </w:rPr>
            </w:pPr>
            <w:r w:rsidRPr="00D87145">
              <w:rPr>
                <w:bCs/>
                <w:sz w:val="20"/>
              </w:rPr>
              <w:t>6 581 057</w:t>
            </w:r>
          </w:p>
        </w:tc>
        <w:tc>
          <w:tcPr>
            <w:tcW w:w="1314" w:type="pct"/>
            <w:noWrap/>
            <w:tcMar>
              <w:left w:w="51" w:type="dxa"/>
              <w:right w:w="51" w:type="dxa"/>
            </w:tcMar>
          </w:tcPr>
          <w:p w:rsidR="00C26313" w:rsidRPr="00D87145" w:rsidRDefault="00C26313" w:rsidP="00182651">
            <w:pPr>
              <w:spacing w:after="0"/>
              <w:jc w:val="center"/>
              <w:rPr>
                <w:bCs/>
                <w:sz w:val="20"/>
              </w:rPr>
            </w:pPr>
            <w:r w:rsidRPr="00D87145">
              <w:rPr>
                <w:bCs/>
                <w:sz w:val="20"/>
              </w:rPr>
              <w:t>39.0</w:t>
            </w:r>
          </w:p>
        </w:tc>
        <w:tc>
          <w:tcPr>
            <w:tcW w:w="1313" w:type="pct"/>
            <w:noWrap/>
            <w:tcMar>
              <w:left w:w="51" w:type="dxa"/>
              <w:right w:w="51" w:type="dxa"/>
            </w:tcMar>
          </w:tcPr>
          <w:p w:rsidR="00C26313" w:rsidRPr="00D87145" w:rsidRDefault="00C26313" w:rsidP="00182651">
            <w:pPr>
              <w:spacing w:after="0"/>
              <w:jc w:val="center"/>
              <w:rPr>
                <w:bCs/>
                <w:sz w:val="20"/>
              </w:rPr>
            </w:pPr>
            <w:r w:rsidRPr="00D87145">
              <w:rPr>
                <w:bCs/>
                <w:sz w:val="20"/>
              </w:rPr>
              <w:t>61.0</w:t>
            </w:r>
          </w:p>
        </w:tc>
      </w:tr>
    </w:tbl>
    <w:p w:rsidR="00C26313" w:rsidRPr="00D87145" w:rsidRDefault="00C26313" w:rsidP="00C26313">
      <w:pPr>
        <w:spacing w:before="240"/>
        <w:rPr>
          <w:snapToGrid w:val="0"/>
        </w:rPr>
      </w:pPr>
      <w:r w:rsidRPr="00D87145">
        <w:rPr>
          <w:snapToGrid w:val="0"/>
        </w:rPr>
        <w:tab/>
      </w:r>
      <w:r w:rsidRPr="00D87145">
        <w:rPr>
          <w:i/>
          <w:snapToGrid w:val="0"/>
        </w:rPr>
        <w:t>Source</w:t>
      </w:r>
      <w:r w:rsidRPr="00D87145">
        <w:rPr>
          <w:snapToGrid w:val="0"/>
        </w:rPr>
        <w:t>: Ministry of Public Health: Health Statistics Yearbook, 2000.</w:t>
      </w:r>
    </w:p>
    <w:p w:rsidR="00C26313" w:rsidRPr="00D87145" w:rsidRDefault="00C26313" w:rsidP="00C26313">
      <w:pPr>
        <w:pStyle w:val="Heading2"/>
        <w:rPr>
          <w:snapToGrid w:val="0"/>
        </w:rPr>
      </w:pPr>
      <w:bookmarkStart w:id="52" w:name="_Toc226515296"/>
      <w:r w:rsidRPr="00D87145">
        <w:rPr>
          <w:snapToGrid w:val="0"/>
        </w:rPr>
        <w:t>Table 11 (b)</w:t>
      </w:r>
      <w:bookmarkEnd w:id="52"/>
    </w:p>
    <w:p w:rsidR="00C26313" w:rsidRPr="00D87145" w:rsidRDefault="00C26313" w:rsidP="00C26313">
      <w:pPr>
        <w:pStyle w:val="Heading2"/>
      </w:pPr>
      <w:bookmarkStart w:id="53" w:name="_Toc226515297"/>
      <w:r w:rsidRPr="00D87145">
        <w:t>Budget of the Ministry of Public Health</w:t>
      </w:r>
      <w:bookmarkEnd w:id="53"/>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2"/>
        <w:gridCol w:w="1709"/>
        <w:gridCol w:w="1709"/>
        <w:gridCol w:w="1708"/>
        <w:gridCol w:w="1708"/>
      </w:tblGrid>
      <w:tr w:rsidR="00C26313" w:rsidRPr="00D87145" w:rsidTr="00B60040">
        <w:tblPrEx>
          <w:tblCellMar>
            <w:top w:w="0" w:type="dxa"/>
            <w:bottom w:w="0" w:type="dxa"/>
          </w:tblCellMar>
        </w:tblPrEx>
        <w:trPr>
          <w:jc w:val="center"/>
        </w:trPr>
        <w:tc>
          <w:tcPr>
            <w:tcW w:w="1347" w:type="pct"/>
            <w:shd w:val="clear" w:color="auto" w:fill="auto"/>
            <w:noWrap/>
          </w:tcPr>
          <w:p w:rsidR="00C26313" w:rsidRPr="00D87145" w:rsidRDefault="00C26313" w:rsidP="00182651">
            <w:pPr>
              <w:spacing w:after="0"/>
              <w:jc w:val="center"/>
              <w:rPr>
                <w:iCs/>
                <w:sz w:val="20"/>
              </w:rPr>
            </w:pPr>
            <w:r w:rsidRPr="00D87145">
              <w:rPr>
                <w:iCs/>
                <w:sz w:val="20"/>
              </w:rPr>
              <w:t>Budget line</w:t>
            </w:r>
          </w:p>
        </w:tc>
        <w:tc>
          <w:tcPr>
            <w:tcW w:w="913" w:type="pct"/>
            <w:shd w:val="clear" w:color="auto" w:fill="auto"/>
            <w:noWrap/>
          </w:tcPr>
          <w:p w:rsidR="00C26313" w:rsidRPr="00D87145" w:rsidRDefault="00C26313" w:rsidP="00182651">
            <w:pPr>
              <w:spacing w:after="0"/>
              <w:jc w:val="center"/>
              <w:rPr>
                <w:iCs/>
                <w:sz w:val="20"/>
              </w:rPr>
            </w:pPr>
            <w:r w:rsidRPr="00D87145">
              <w:rPr>
                <w:iCs/>
                <w:sz w:val="20"/>
              </w:rPr>
              <w:t>National budget</w:t>
            </w:r>
          </w:p>
        </w:tc>
        <w:tc>
          <w:tcPr>
            <w:tcW w:w="913" w:type="pct"/>
            <w:shd w:val="clear" w:color="auto" w:fill="auto"/>
            <w:noWrap/>
          </w:tcPr>
          <w:p w:rsidR="00C26313" w:rsidRPr="00D87145" w:rsidRDefault="00C26313" w:rsidP="00182651">
            <w:pPr>
              <w:spacing w:after="0"/>
              <w:jc w:val="center"/>
              <w:rPr>
                <w:iCs/>
                <w:sz w:val="20"/>
              </w:rPr>
            </w:pPr>
            <w:r w:rsidRPr="00D87145">
              <w:rPr>
                <w:iCs/>
                <w:sz w:val="20"/>
              </w:rPr>
              <w:t>HIPC</w:t>
            </w:r>
          </w:p>
        </w:tc>
        <w:tc>
          <w:tcPr>
            <w:tcW w:w="913" w:type="pct"/>
            <w:shd w:val="clear" w:color="auto" w:fill="auto"/>
            <w:noWrap/>
          </w:tcPr>
          <w:p w:rsidR="00C26313" w:rsidRPr="00D87145" w:rsidRDefault="00C26313" w:rsidP="00182651">
            <w:pPr>
              <w:spacing w:after="0"/>
              <w:jc w:val="center"/>
              <w:rPr>
                <w:iCs/>
                <w:sz w:val="20"/>
              </w:rPr>
            </w:pPr>
            <w:r w:rsidRPr="00D87145">
              <w:rPr>
                <w:iCs/>
                <w:sz w:val="20"/>
              </w:rPr>
              <w:t>Petroleum</w:t>
            </w:r>
          </w:p>
        </w:tc>
        <w:tc>
          <w:tcPr>
            <w:tcW w:w="913" w:type="pct"/>
            <w:shd w:val="clear" w:color="auto" w:fill="auto"/>
            <w:noWrap/>
          </w:tcPr>
          <w:p w:rsidR="00C26313" w:rsidRPr="00D87145" w:rsidRDefault="00C26313" w:rsidP="00182651">
            <w:pPr>
              <w:spacing w:after="0"/>
              <w:jc w:val="center"/>
              <w:rPr>
                <w:iCs/>
                <w:sz w:val="20"/>
              </w:rPr>
            </w:pPr>
            <w:r w:rsidRPr="00D87145">
              <w:rPr>
                <w:iCs/>
                <w:sz w:val="20"/>
              </w:rPr>
              <w:t>Total</w:t>
            </w:r>
          </w:p>
        </w:tc>
      </w:tr>
      <w:tr w:rsidR="00C26313" w:rsidRPr="00D87145" w:rsidTr="00B60040">
        <w:tblPrEx>
          <w:tblCellMar>
            <w:top w:w="0" w:type="dxa"/>
            <w:bottom w:w="0" w:type="dxa"/>
          </w:tblCellMar>
        </w:tblPrEx>
        <w:trPr>
          <w:jc w:val="center"/>
        </w:trPr>
        <w:tc>
          <w:tcPr>
            <w:tcW w:w="1347" w:type="pct"/>
            <w:tcBorders>
              <w:bottom w:val="nil"/>
            </w:tcBorders>
            <w:shd w:val="clear" w:color="auto" w:fill="auto"/>
            <w:noWrap/>
          </w:tcPr>
          <w:p w:rsidR="00C26313" w:rsidRPr="00D87145" w:rsidRDefault="00C26313" w:rsidP="00A359D6">
            <w:pPr>
              <w:spacing w:after="0"/>
              <w:ind w:right="170"/>
              <w:rPr>
                <w:iCs/>
                <w:sz w:val="20"/>
              </w:rPr>
            </w:pPr>
            <w:r w:rsidRPr="00D87145">
              <w:rPr>
                <w:iCs/>
                <w:sz w:val="20"/>
              </w:rPr>
              <w:t>Costs - staff</w:t>
            </w:r>
          </w:p>
        </w:tc>
        <w:tc>
          <w:tcPr>
            <w:tcW w:w="913" w:type="pct"/>
            <w:tcBorders>
              <w:bottom w:val="nil"/>
            </w:tcBorders>
            <w:shd w:val="clear" w:color="auto" w:fill="auto"/>
            <w:noWrap/>
          </w:tcPr>
          <w:p w:rsidR="00C26313" w:rsidRPr="00D87145" w:rsidRDefault="00C26313" w:rsidP="00A359D6">
            <w:pPr>
              <w:spacing w:after="0"/>
              <w:ind w:right="170"/>
              <w:jc w:val="right"/>
              <w:rPr>
                <w:iCs/>
                <w:sz w:val="20"/>
              </w:rPr>
            </w:pPr>
          </w:p>
        </w:tc>
        <w:tc>
          <w:tcPr>
            <w:tcW w:w="913" w:type="pct"/>
            <w:tcBorders>
              <w:bottom w:val="nil"/>
            </w:tcBorders>
            <w:shd w:val="clear" w:color="auto" w:fill="auto"/>
            <w:noWrap/>
          </w:tcPr>
          <w:p w:rsidR="00C26313" w:rsidRPr="00D87145" w:rsidRDefault="00C26313" w:rsidP="00A359D6">
            <w:pPr>
              <w:spacing w:after="0"/>
              <w:ind w:right="170"/>
              <w:jc w:val="right"/>
              <w:rPr>
                <w:iCs/>
                <w:sz w:val="20"/>
              </w:rPr>
            </w:pPr>
          </w:p>
        </w:tc>
        <w:tc>
          <w:tcPr>
            <w:tcW w:w="913" w:type="pct"/>
            <w:tcBorders>
              <w:bottom w:val="nil"/>
            </w:tcBorders>
            <w:shd w:val="clear" w:color="auto" w:fill="auto"/>
            <w:noWrap/>
          </w:tcPr>
          <w:p w:rsidR="00C26313" w:rsidRPr="00D87145" w:rsidRDefault="00C26313" w:rsidP="00A359D6">
            <w:pPr>
              <w:spacing w:after="0"/>
              <w:ind w:right="170"/>
              <w:jc w:val="right"/>
              <w:rPr>
                <w:iCs/>
                <w:sz w:val="20"/>
              </w:rPr>
            </w:pPr>
            <w:r w:rsidRPr="00D87145">
              <w:rPr>
                <w:iCs/>
                <w:sz w:val="20"/>
              </w:rPr>
              <w:t>000</w:t>
            </w:r>
          </w:p>
        </w:tc>
        <w:tc>
          <w:tcPr>
            <w:tcW w:w="913" w:type="pct"/>
            <w:tcBorders>
              <w:bottom w:val="nil"/>
            </w:tcBorders>
            <w:shd w:val="clear" w:color="auto" w:fill="auto"/>
            <w:noWrap/>
          </w:tcPr>
          <w:p w:rsidR="00C26313" w:rsidRPr="00D87145" w:rsidRDefault="00C26313" w:rsidP="00A359D6">
            <w:pPr>
              <w:spacing w:after="0"/>
              <w:ind w:right="170"/>
              <w:jc w:val="right"/>
              <w:rPr>
                <w:iCs/>
                <w:sz w:val="20"/>
              </w:rPr>
            </w:pPr>
            <w:r w:rsidRPr="00D87145">
              <w:rPr>
                <w:iCs/>
                <w:sz w:val="20"/>
              </w:rPr>
              <w:t>7 001 237 000</w:t>
            </w:r>
          </w:p>
        </w:tc>
      </w:tr>
      <w:tr w:rsidR="00C26313" w:rsidRPr="00D87145" w:rsidTr="00B60040">
        <w:tblPrEx>
          <w:tblCellMar>
            <w:top w:w="0" w:type="dxa"/>
            <w:bottom w:w="0" w:type="dxa"/>
          </w:tblCellMar>
        </w:tblPrEx>
        <w:trPr>
          <w:jc w:val="center"/>
        </w:trPr>
        <w:tc>
          <w:tcPr>
            <w:tcW w:w="1347" w:type="pct"/>
            <w:tcBorders>
              <w:top w:val="nil"/>
              <w:bottom w:val="nil"/>
            </w:tcBorders>
            <w:shd w:val="clear" w:color="auto" w:fill="auto"/>
            <w:noWrap/>
          </w:tcPr>
          <w:p w:rsidR="00C26313" w:rsidRPr="00D87145" w:rsidRDefault="00C26313" w:rsidP="00182651">
            <w:pPr>
              <w:spacing w:after="0"/>
              <w:rPr>
                <w:iCs/>
                <w:sz w:val="20"/>
              </w:rPr>
            </w:pPr>
            <w:r w:rsidRPr="00D87145">
              <w:rPr>
                <w:iCs/>
                <w:sz w:val="20"/>
              </w:rPr>
              <w:t>Costs - goods and materials</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sz w:val="20"/>
              </w:rPr>
              <w:t>2 428 215 000</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sz w:val="20"/>
              </w:rPr>
              <w:t>1 533 440 000</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sz w:val="20"/>
              </w:rPr>
              <w:t>1 420 000 000</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iCs/>
                <w:sz w:val="20"/>
              </w:rPr>
              <w:t>5 381 655 000</w:t>
            </w:r>
          </w:p>
        </w:tc>
      </w:tr>
      <w:tr w:rsidR="00C26313" w:rsidRPr="00D87145" w:rsidTr="00B60040">
        <w:tblPrEx>
          <w:tblCellMar>
            <w:top w:w="0" w:type="dxa"/>
            <w:bottom w:w="0" w:type="dxa"/>
          </w:tblCellMar>
        </w:tblPrEx>
        <w:trPr>
          <w:jc w:val="center"/>
        </w:trPr>
        <w:tc>
          <w:tcPr>
            <w:tcW w:w="1347" w:type="pct"/>
            <w:tcBorders>
              <w:top w:val="nil"/>
              <w:bottom w:val="nil"/>
            </w:tcBorders>
            <w:shd w:val="clear" w:color="auto" w:fill="auto"/>
            <w:noWrap/>
          </w:tcPr>
          <w:p w:rsidR="00C26313" w:rsidRPr="00D87145" w:rsidRDefault="00C26313" w:rsidP="00182651">
            <w:pPr>
              <w:spacing w:after="0"/>
              <w:rPr>
                <w:iCs/>
                <w:sz w:val="20"/>
              </w:rPr>
            </w:pPr>
            <w:r w:rsidRPr="00D87145">
              <w:rPr>
                <w:iCs/>
                <w:sz w:val="20"/>
              </w:rPr>
              <w:t>Costs - services</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sz w:val="20"/>
              </w:rPr>
              <w:t>1 170 381 000</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iCs/>
                <w:sz w:val="20"/>
              </w:rPr>
              <w:t>0</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sz w:val="20"/>
              </w:rPr>
              <w:t>1 040 000 000</w:t>
            </w:r>
          </w:p>
        </w:tc>
        <w:tc>
          <w:tcPr>
            <w:tcW w:w="913" w:type="pct"/>
            <w:tcBorders>
              <w:top w:val="nil"/>
              <w:bottom w:val="nil"/>
            </w:tcBorders>
            <w:shd w:val="clear" w:color="auto" w:fill="auto"/>
            <w:noWrap/>
          </w:tcPr>
          <w:p w:rsidR="00C26313" w:rsidRPr="00D87145" w:rsidRDefault="00C26313" w:rsidP="000C09C1">
            <w:pPr>
              <w:spacing w:after="0"/>
              <w:ind w:right="170"/>
              <w:jc w:val="right"/>
              <w:rPr>
                <w:iCs/>
                <w:sz w:val="20"/>
              </w:rPr>
            </w:pPr>
            <w:r w:rsidRPr="00D87145">
              <w:rPr>
                <w:iCs/>
                <w:sz w:val="20"/>
              </w:rPr>
              <w:t>2 210 381 000</w:t>
            </w:r>
          </w:p>
        </w:tc>
      </w:tr>
      <w:tr w:rsidR="00C26313" w:rsidRPr="00D87145" w:rsidTr="00B60040">
        <w:tblPrEx>
          <w:tblCellMar>
            <w:top w:w="0" w:type="dxa"/>
            <w:bottom w:w="0" w:type="dxa"/>
          </w:tblCellMar>
        </w:tblPrEx>
        <w:trPr>
          <w:jc w:val="center"/>
        </w:trPr>
        <w:tc>
          <w:tcPr>
            <w:tcW w:w="1347" w:type="pct"/>
            <w:tcBorders>
              <w:top w:val="nil"/>
            </w:tcBorders>
            <w:shd w:val="clear" w:color="auto" w:fill="auto"/>
            <w:noWrap/>
          </w:tcPr>
          <w:p w:rsidR="00C26313" w:rsidRPr="00D87145" w:rsidRDefault="00C26313" w:rsidP="00182651">
            <w:pPr>
              <w:spacing w:after="0"/>
              <w:rPr>
                <w:iCs/>
                <w:sz w:val="20"/>
              </w:rPr>
            </w:pPr>
            <w:r w:rsidRPr="00D87145">
              <w:rPr>
                <w:iCs/>
                <w:sz w:val="20"/>
              </w:rPr>
              <w:t>State intervention</w:t>
            </w:r>
          </w:p>
        </w:tc>
        <w:tc>
          <w:tcPr>
            <w:tcW w:w="913" w:type="pct"/>
            <w:tcBorders>
              <w:top w:val="nil"/>
            </w:tcBorders>
            <w:shd w:val="clear" w:color="auto" w:fill="auto"/>
            <w:noWrap/>
          </w:tcPr>
          <w:p w:rsidR="00C26313" w:rsidRPr="00D87145" w:rsidRDefault="00C26313" w:rsidP="000C09C1">
            <w:pPr>
              <w:spacing w:after="0"/>
              <w:ind w:right="170"/>
              <w:jc w:val="right"/>
              <w:rPr>
                <w:iCs/>
                <w:sz w:val="20"/>
              </w:rPr>
            </w:pPr>
            <w:r w:rsidRPr="00D87145">
              <w:rPr>
                <w:iCs/>
                <w:sz w:val="20"/>
              </w:rPr>
              <w:t>0</w:t>
            </w:r>
          </w:p>
        </w:tc>
        <w:tc>
          <w:tcPr>
            <w:tcW w:w="913" w:type="pct"/>
            <w:tcBorders>
              <w:top w:val="nil"/>
            </w:tcBorders>
            <w:shd w:val="clear" w:color="auto" w:fill="auto"/>
            <w:noWrap/>
          </w:tcPr>
          <w:p w:rsidR="00C26313" w:rsidRPr="00D87145" w:rsidRDefault="00C26313" w:rsidP="000C09C1">
            <w:pPr>
              <w:spacing w:after="0"/>
              <w:ind w:right="170"/>
              <w:jc w:val="right"/>
              <w:rPr>
                <w:iCs/>
                <w:sz w:val="20"/>
              </w:rPr>
            </w:pPr>
            <w:r w:rsidRPr="00D87145">
              <w:rPr>
                <w:iCs/>
                <w:sz w:val="20"/>
              </w:rPr>
              <w:t>0</w:t>
            </w:r>
          </w:p>
        </w:tc>
        <w:tc>
          <w:tcPr>
            <w:tcW w:w="913" w:type="pct"/>
            <w:tcBorders>
              <w:top w:val="nil"/>
            </w:tcBorders>
            <w:shd w:val="clear" w:color="auto" w:fill="auto"/>
            <w:noWrap/>
          </w:tcPr>
          <w:p w:rsidR="00C26313" w:rsidRPr="00D87145" w:rsidRDefault="00C26313" w:rsidP="000C09C1">
            <w:pPr>
              <w:spacing w:after="0"/>
              <w:ind w:right="170"/>
              <w:jc w:val="right"/>
              <w:rPr>
                <w:iCs/>
                <w:sz w:val="20"/>
              </w:rPr>
            </w:pPr>
            <w:r w:rsidRPr="00D87145">
              <w:rPr>
                <w:sz w:val="20"/>
              </w:rPr>
              <w:t>1 000 000 000</w:t>
            </w:r>
          </w:p>
        </w:tc>
        <w:tc>
          <w:tcPr>
            <w:tcW w:w="913" w:type="pct"/>
            <w:tcBorders>
              <w:top w:val="nil"/>
            </w:tcBorders>
            <w:shd w:val="clear" w:color="auto" w:fill="auto"/>
            <w:noWrap/>
          </w:tcPr>
          <w:p w:rsidR="00C26313" w:rsidRPr="00D87145" w:rsidRDefault="00C26313" w:rsidP="000C09C1">
            <w:pPr>
              <w:spacing w:after="0"/>
              <w:ind w:right="170"/>
              <w:jc w:val="right"/>
              <w:rPr>
                <w:iCs/>
                <w:sz w:val="20"/>
              </w:rPr>
            </w:pPr>
            <w:r w:rsidRPr="00D87145">
              <w:rPr>
                <w:iCs/>
                <w:sz w:val="20"/>
              </w:rPr>
              <w:t>1 000 000 000</w:t>
            </w:r>
          </w:p>
        </w:tc>
      </w:tr>
      <w:tr w:rsidR="00C26313" w:rsidRPr="00D87145" w:rsidTr="00B60040">
        <w:tblPrEx>
          <w:tblCellMar>
            <w:top w:w="0" w:type="dxa"/>
            <w:bottom w:w="0" w:type="dxa"/>
          </w:tblCellMar>
        </w:tblPrEx>
        <w:trPr>
          <w:jc w:val="center"/>
        </w:trPr>
        <w:tc>
          <w:tcPr>
            <w:tcW w:w="1347" w:type="pct"/>
            <w:tcBorders>
              <w:bottom w:val="nil"/>
            </w:tcBorders>
            <w:shd w:val="clear" w:color="auto" w:fill="auto"/>
            <w:noWrap/>
          </w:tcPr>
          <w:p w:rsidR="00C26313" w:rsidRPr="00D87145" w:rsidRDefault="00C26313" w:rsidP="00182651">
            <w:pPr>
              <w:spacing w:after="0"/>
              <w:rPr>
                <w:sz w:val="20"/>
              </w:rPr>
            </w:pPr>
            <w:r w:rsidRPr="00D87145">
              <w:rPr>
                <w:iCs/>
                <w:sz w:val="20"/>
              </w:rPr>
              <w:t>Investments</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2 750 000 000</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1 198 974 000</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5 144 673 000</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9 093 647 000</w:t>
            </w:r>
          </w:p>
        </w:tc>
      </w:tr>
      <w:tr w:rsidR="00C26313" w:rsidRPr="00D87145" w:rsidTr="00B60040">
        <w:tblPrEx>
          <w:tblCellMar>
            <w:top w:w="0" w:type="dxa"/>
            <w:bottom w:w="0" w:type="dxa"/>
          </w:tblCellMar>
        </w:tblPrEx>
        <w:trPr>
          <w:jc w:val="center"/>
        </w:trPr>
        <w:tc>
          <w:tcPr>
            <w:tcW w:w="1347" w:type="pct"/>
            <w:tcBorders>
              <w:top w:val="nil"/>
              <w:bottom w:val="nil"/>
            </w:tcBorders>
            <w:shd w:val="clear" w:color="auto" w:fill="auto"/>
            <w:noWrap/>
          </w:tcPr>
          <w:p w:rsidR="00C26313" w:rsidRPr="00D87145" w:rsidRDefault="00C26313" w:rsidP="00182651">
            <w:pPr>
              <w:spacing w:after="0"/>
              <w:rPr>
                <w:sz w:val="20"/>
              </w:rPr>
            </w:pPr>
            <w:r w:rsidRPr="00D87145">
              <w:rPr>
                <w:iCs/>
                <w:sz w:val="20"/>
              </w:rPr>
              <w:t>Equipment</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1 998 000 000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598 974 000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699 692 000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3 256 666 000</w:t>
            </w:r>
          </w:p>
        </w:tc>
      </w:tr>
      <w:tr w:rsidR="00C26313" w:rsidRPr="00D87145" w:rsidTr="00B60040">
        <w:tblPrEx>
          <w:tblCellMar>
            <w:top w:w="0" w:type="dxa"/>
            <w:bottom w:w="0" w:type="dxa"/>
          </w:tblCellMar>
        </w:tblPrEx>
        <w:trPr>
          <w:jc w:val="center"/>
        </w:trPr>
        <w:tc>
          <w:tcPr>
            <w:tcW w:w="1347" w:type="pct"/>
            <w:tcBorders>
              <w:top w:val="nil"/>
              <w:bottom w:val="nil"/>
            </w:tcBorders>
            <w:shd w:val="clear" w:color="auto" w:fill="auto"/>
            <w:noWrap/>
          </w:tcPr>
          <w:p w:rsidR="00C26313" w:rsidRPr="00D87145" w:rsidRDefault="00C26313" w:rsidP="00182651">
            <w:pPr>
              <w:spacing w:after="0"/>
              <w:rPr>
                <w:sz w:val="20"/>
              </w:rPr>
            </w:pPr>
            <w:r w:rsidRPr="00D87145">
              <w:rPr>
                <w:iCs/>
                <w:sz w:val="20"/>
              </w:rPr>
              <w:t>Construction</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752 000 0</w:t>
            </w:r>
            <w:r w:rsidR="00D87145" w:rsidRPr="00D87145">
              <w:rPr>
                <w:sz w:val="20"/>
              </w:rPr>
              <w:t>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600 000 000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3 594 981 000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4 946 981 000</w:t>
            </w:r>
          </w:p>
        </w:tc>
      </w:tr>
      <w:tr w:rsidR="00C26313" w:rsidRPr="00D87145" w:rsidTr="00B60040">
        <w:tblPrEx>
          <w:tblCellMar>
            <w:top w:w="0" w:type="dxa"/>
            <w:bottom w:w="0" w:type="dxa"/>
          </w:tblCellMar>
        </w:tblPrEx>
        <w:trPr>
          <w:jc w:val="center"/>
        </w:trPr>
        <w:tc>
          <w:tcPr>
            <w:tcW w:w="1347" w:type="pct"/>
            <w:tcBorders>
              <w:top w:val="nil"/>
              <w:bottom w:val="nil"/>
            </w:tcBorders>
            <w:shd w:val="clear" w:color="auto" w:fill="auto"/>
            <w:noWrap/>
          </w:tcPr>
          <w:p w:rsidR="00C26313" w:rsidRPr="00D87145" w:rsidRDefault="00C26313" w:rsidP="00182651">
            <w:pPr>
              <w:spacing w:after="0"/>
              <w:rPr>
                <w:sz w:val="20"/>
              </w:rPr>
            </w:pPr>
            <w:r w:rsidRPr="00D87145">
              <w:rPr>
                <w:iCs/>
                <w:sz w:val="20"/>
              </w:rPr>
              <w:t>AIDS subsidies</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100 000 000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100 000 000</w:t>
            </w:r>
          </w:p>
        </w:tc>
      </w:tr>
      <w:tr w:rsidR="00C26313" w:rsidRPr="00D87145" w:rsidTr="00B60040">
        <w:tblPrEx>
          <w:tblCellMar>
            <w:top w:w="0" w:type="dxa"/>
            <w:bottom w:w="0" w:type="dxa"/>
          </w:tblCellMar>
        </w:tblPrEx>
        <w:trPr>
          <w:jc w:val="center"/>
        </w:trPr>
        <w:tc>
          <w:tcPr>
            <w:tcW w:w="1347" w:type="pct"/>
            <w:tcBorders>
              <w:top w:val="nil"/>
            </w:tcBorders>
            <w:shd w:val="clear" w:color="auto" w:fill="auto"/>
            <w:noWrap/>
          </w:tcPr>
          <w:p w:rsidR="00C26313" w:rsidRPr="00D87145" w:rsidRDefault="00C26313" w:rsidP="00182651">
            <w:pPr>
              <w:spacing w:after="0"/>
              <w:rPr>
                <w:sz w:val="20"/>
              </w:rPr>
            </w:pPr>
            <w:r w:rsidRPr="00D87145">
              <w:rPr>
                <w:iCs/>
                <w:sz w:val="20"/>
              </w:rPr>
              <w:t>Project compensation</w:t>
            </w:r>
          </w:p>
        </w:tc>
        <w:tc>
          <w:tcPr>
            <w:tcW w:w="913" w:type="pct"/>
            <w:tcBorders>
              <w:top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tcBorders>
            <w:shd w:val="clear" w:color="auto" w:fill="auto"/>
            <w:noWrap/>
          </w:tcPr>
          <w:p w:rsidR="00C26313" w:rsidRPr="00D87145" w:rsidRDefault="00C26313" w:rsidP="000C09C1">
            <w:pPr>
              <w:spacing w:after="0"/>
              <w:ind w:right="170"/>
              <w:jc w:val="right"/>
              <w:rPr>
                <w:sz w:val="20"/>
              </w:rPr>
            </w:pPr>
            <w:r w:rsidRPr="00D87145">
              <w:rPr>
                <w:sz w:val="20"/>
              </w:rPr>
              <w:t>790 000 000</w:t>
            </w:r>
          </w:p>
        </w:tc>
        <w:tc>
          <w:tcPr>
            <w:tcW w:w="913" w:type="pct"/>
            <w:tcBorders>
              <w:top w:val="nil"/>
            </w:tcBorders>
            <w:shd w:val="clear" w:color="auto" w:fill="auto"/>
            <w:noWrap/>
          </w:tcPr>
          <w:p w:rsidR="00C26313" w:rsidRPr="00D87145" w:rsidRDefault="00C26313" w:rsidP="000C09C1">
            <w:pPr>
              <w:spacing w:after="0"/>
              <w:ind w:right="170"/>
              <w:jc w:val="right"/>
              <w:rPr>
                <w:sz w:val="20"/>
              </w:rPr>
            </w:pPr>
            <w:r w:rsidRPr="00D87145">
              <w:rPr>
                <w:sz w:val="20"/>
              </w:rPr>
              <w:t>790 000 000</w:t>
            </w:r>
          </w:p>
        </w:tc>
      </w:tr>
      <w:tr w:rsidR="00C26313" w:rsidRPr="00D87145" w:rsidTr="00B60040">
        <w:tblPrEx>
          <w:tblCellMar>
            <w:top w:w="0" w:type="dxa"/>
            <w:bottom w:w="0" w:type="dxa"/>
          </w:tblCellMar>
        </w:tblPrEx>
        <w:trPr>
          <w:jc w:val="center"/>
        </w:trPr>
        <w:tc>
          <w:tcPr>
            <w:tcW w:w="1347" w:type="pct"/>
            <w:tcBorders>
              <w:bottom w:val="nil"/>
            </w:tcBorders>
            <w:shd w:val="clear" w:color="auto" w:fill="auto"/>
            <w:noWrap/>
          </w:tcPr>
          <w:p w:rsidR="00C26313" w:rsidRPr="00D87145" w:rsidRDefault="00C26313" w:rsidP="00182651">
            <w:pPr>
              <w:spacing w:after="0"/>
              <w:rPr>
                <w:sz w:val="20"/>
              </w:rPr>
            </w:pPr>
            <w:r w:rsidRPr="00D87145">
              <w:rPr>
                <w:iCs/>
                <w:sz w:val="20"/>
              </w:rPr>
              <w:t>External funding</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17 997 108 000</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bottom w:val="nil"/>
            </w:tcBorders>
            <w:shd w:val="clear" w:color="auto" w:fill="auto"/>
            <w:noWrap/>
          </w:tcPr>
          <w:p w:rsidR="00C26313" w:rsidRPr="00D87145" w:rsidRDefault="00C26313" w:rsidP="000C09C1">
            <w:pPr>
              <w:spacing w:after="0"/>
              <w:ind w:right="170"/>
              <w:jc w:val="right"/>
              <w:rPr>
                <w:sz w:val="20"/>
              </w:rPr>
            </w:pPr>
            <w:r w:rsidRPr="00D87145">
              <w:rPr>
                <w:sz w:val="20"/>
              </w:rPr>
              <w:t>17 997 108 000</w:t>
            </w:r>
          </w:p>
        </w:tc>
      </w:tr>
      <w:tr w:rsidR="00C26313" w:rsidRPr="00D87145" w:rsidTr="00B60040">
        <w:tblPrEx>
          <w:tblCellMar>
            <w:top w:w="0" w:type="dxa"/>
            <w:bottom w:w="0" w:type="dxa"/>
          </w:tblCellMar>
        </w:tblPrEx>
        <w:trPr>
          <w:jc w:val="center"/>
        </w:trPr>
        <w:tc>
          <w:tcPr>
            <w:tcW w:w="1347" w:type="pct"/>
            <w:tcBorders>
              <w:top w:val="nil"/>
              <w:bottom w:val="nil"/>
            </w:tcBorders>
            <w:shd w:val="clear" w:color="auto" w:fill="auto"/>
            <w:noWrap/>
          </w:tcPr>
          <w:p w:rsidR="00C26313" w:rsidRPr="00D87145" w:rsidRDefault="00C26313" w:rsidP="00182651">
            <w:pPr>
              <w:spacing w:after="0"/>
              <w:rPr>
                <w:sz w:val="20"/>
              </w:rPr>
            </w:pPr>
            <w:r w:rsidRPr="00D87145">
              <w:rPr>
                <w:iCs/>
                <w:sz w:val="20"/>
              </w:rPr>
              <w:t>Donations</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12 424 433 000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bottom w:val="nil"/>
            </w:tcBorders>
            <w:shd w:val="clear" w:color="auto" w:fill="auto"/>
            <w:noWrap/>
          </w:tcPr>
          <w:p w:rsidR="00C26313" w:rsidRPr="00D87145" w:rsidRDefault="00C26313" w:rsidP="000C09C1">
            <w:pPr>
              <w:spacing w:after="0"/>
              <w:ind w:right="170"/>
              <w:jc w:val="right"/>
              <w:rPr>
                <w:sz w:val="20"/>
              </w:rPr>
            </w:pPr>
            <w:r w:rsidRPr="00D87145">
              <w:rPr>
                <w:sz w:val="20"/>
              </w:rPr>
              <w:t>12 424 433 000</w:t>
            </w:r>
          </w:p>
        </w:tc>
      </w:tr>
      <w:tr w:rsidR="00C26313" w:rsidRPr="00D87145" w:rsidTr="00B60040">
        <w:tblPrEx>
          <w:tblCellMar>
            <w:top w:w="0" w:type="dxa"/>
            <w:bottom w:w="0" w:type="dxa"/>
          </w:tblCellMar>
        </w:tblPrEx>
        <w:trPr>
          <w:jc w:val="center"/>
        </w:trPr>
        <w:tc>
          <w:tcPr>
            <w:tcW w:w="1347" w:type="pct"/>
            <w:tcBorders>
              <w:top w:val="nil"/>
              <w:bottom w:val="single" w:sz="4" w:space="0" w:color="auto"/>
            </w:tcBorders>
            <w:shd w:val="clear" w:color="auto" w:fill="auto"/>
            <w:noWrap/>
          </w:tcPr>
          <w:p w:rsidR="00C26313" w:rsidRPr="00D87145" w:rsidRDefault="00C26313" w:rsidP="00182651">
            <w:pPr>
              <w:spacing w:after="0"/>
              <w:rPr>
                <w:sz w:val="20"/>
              </w:rPr>
            </w:pPr>
            <w:r w:rsidRPr="00D87145">
              <w:rPr>
                <w:iCs/>
                <w:sz w:val="20"/>
              </w:rPr>
              <w:t>Loans</w:t>
            </w:r>
          </w:p>
        </w:tc>
        <w:tc>
          <w:tcPr>
            <w:tcW w:w="913" w:type="pct"/>
            <w:tcBorders>
              <w:top w:val="nil"/>
              <w:bottom w:val="single" w:sz="4" w:space="0" w:color="auto"/>
            </w:tcBorders>
            <w:shd w:val="clear" w:color="auto" w:fill="auto"/>
            <w:noWrap/>
          </w:tcPr>
          <w:p w:rsidR="00C26313" w:rsidRPr="00D87145" w:rsidRDefault="00C26313" w:rsidP="000C09C1">
            <w:pPr>
              <w:spacing w:after="0"/>
              <w:ind w:right="170"/>
              <w:jc w:val="right"/>
              <w:rPr>
                <w:sz w:val="20"/>
              </w:rPr>
            </w:pPr>
            <w:r w:rsidRPr="00D87145">
              <w:rPr>
                <w:sz w:val="20"/>
              </w:rPr>
              <w:t>5 572 675 000</w:t>
            </w:r>
          </w:p>
        </w:tc>
        <w:tc>
          <w:tcPr>
            <w:tcW w:w="913" w:type="pct"/>
            <w:tcBorders>
              <w:top w:val="nil"/>
              <w:bottom w:val="single" w:sz="4" w:space="0" w:color="auto"/>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bottom w:val="single" w:sz="4" w:space="0" w:color="auto"/>
            </w:tcBorders>
            <w:shd w:val="clear" w:color="auto" w:fill="auto"/>
            <w:noWrap/>
          </w:tcPr>
          <w:p w:rsidR="00C26313" w:rsidRPr="00D87145" w:rsidRDefault="00C26313" w:rsidP="000C09C1">
            <w:pPr>
              <w:spacing w:after="0"/>
              <w:ind w:right="170"/>
              <w:jc w:val="right"/>
              <w:rPr>
                <w:sz w:val="20"/>
              </w:rPr>
            </w:pPr>
            <w:r w:rsidRPr="00D87145">
              <w:rPr>
                <w:sz w:val="20"/>
              </w:rPr>
              <w:t>0</w:t>
            </w:r>
          </w:p>
        </w:tc>
        <w:tc>
          <w:tcPr>
            <w:tcW w:w="913" w:type="pct"/>
            <w:tcBorders>
              <w:top w:val="nil"/>
              <w:bottom w:val="single" w:sz="4" w:space="0" w:color="auto"/>
            </w:tcBorders>
            <w:shd w:val="clear" w:color="auto" w:fill="auto"/>
            <w:noWrap/>
          </w:tcPr>
          <w:p w:rsidR="00C26313" w:rsidRPr="00D87145" w:rsidRDefault="00C26313" w:rsidP="000C09C1">
            <w:pPr>
              <w:spacing w:after="0"/>
              <w:ind w:right="170"/>
              <w:jc w:val="right"/>
              <w:rPr>
                <w:sz w:val="20"/>
              </w:rPr>
            </w:pPr>
            <w:r w:rsidRPr="00D87145">
              <w:rPr>
                <w:sz w:val="20"/>
              </w:rPr>
              <w:t>5 572 675 000</w:t>
            </w:r>
          </w:p>
        </w:tc>
      </w:tr>
      <w:tr w:rsidR="00C26313" w:rsidRPr="00D87145" w:rsidTr="00B60040">
        <w:tblPrEx>
          <w:tblCellMar>
            <w:top w:w="0" w:type="dxa"/>
            <w:bottom w:w="0" w:type="dxa"/>
          </w:tblCellMar>
        </w:tblPrEx>
        <w:trPr>
          <w:jc w:val="center"/>
        </w:trPr>
        <w:tc>
          <w:tcPr>
            <w:tcW w:w="1347" w:type="pct"/>
            <w:shd w:val="clear" w:color="auto" w:fill="auto"/>
            <w:noWrap/>
          </w:tcPr>
          <w:p w:rsidR="00C26313" w:rsidRPr="00D87145" w:rsidRDefault="00C26313" w:rsidP="00211CA7">
            <w:pPr>
              <w:tabs>
                <w:tab w:val="left" w:pos="284"/>
              </w:tabs>
              <w:spacing w:after="0"/>
              <w:rPr>
                <w:bCs/>
                <w:sz w:val="20"/>
              </w:rPr>
            </w:pPr>
            <w:r w:rsidRPr="00D87145">
              <w:rPr>
                <w:bCs/>
                <w:sz w:val="20"/>
              </w:rPr>
              <w:tab/>
              <w:t>Total</w:t>
            </w:r>
          </w:p>
        </w:tc>
        <w:tc>
          <w:tcPr>
            <w:tcW w:w="913" w:type="pct"/>
            <w:shd w:val="clear" w:color="auto" w:fill="auto"/>
            <w:noWrap/>
          </w:tcPr>
          <w:p w:rsidR="00C26313" w:rsidRPr="00D87145" w:rsidRDefault="00C26313" w:rsidP="000C09C1">
            <w:pPr>
              <w:spacing w:after="0"/>
              <w:ind w:right="170"/>
              <w:jc w:val="right"/>
              <w:rPr>
                <w:sz w:val="20"/>
              </w:rPr>
            </w:pPr>
            <w:r w:rsidRPr="00D87145">
              <w:rPr>
                <w:sz w:val="20"/>
              </w:rPr>
              <w:t>28 973 126 000</w:t>
            </w:r>
          </w:p>
        </w:tc>
        <w:tc>
          <w:tcPr>
            <w:tcW w:w="913" w:type="pct"/>
            <w:shd w:val="clear" w:color="auto" w:fill="auto"/>
            <w:noWrap/>
          </w:tcPr>
          <w:p w:rsidR="00C26313" w:rsidRPr="00D87145" w:rsidRDefault="00C26313" w:rsidP="000C09C1">
            <w:pPr>
              <w:spacing w:after="0"/>
              <w:ind w:right="170"/>
              <w:jc w:val="right"/>
              <w:rPr>
                <w:sz w:val="20"/>
              </w:rPr>
            </w:pPr>
            <w:r w:rsidRPr="00D87145">
              <w:rPr>
                <w:sz w:val="20"/>
              </w:rPr>
              <w:t>2 806 229 000</w:t>
            </w:r>
          </w:p>
        </w:tc>
        <w:tc>
          <w:tcPr>
            <w:tcW w:w="913" w:type="pct"/>
            <w:shd w:val="clear" w:color="auto" w:fill="auto"/>
            <w:noWrap/>
          </w:tcPr>
          <w:p w:rsidR="00C26313" w:rsidRPr="00D87145" w:rsidRDefault="00C26313" w:rsidP="000C09C1">
            <w:pPr>
              <w:spacing w:after="0"/>
              <w:ind w:right="170"/>
              <w:jc w:val="right"/>
              <w:rPr>
                <w:sz w:val="20"/>
              </w:rPr>
            </w:pPr>
            <w:r w:rsidRPr="00D87145">
              <w:rPr>
                <w:sz w:val="20"/>
              </w:rPr>
              <w:t>10 904 673 000</w:t>
            </w:r>
          </w:p>
        </w:tc>
        <w:tc>
          <w:tcPr>
            <w:tcW w:w="913" w:type="pct"/>
            <w:shd w:val="clear" w:color="auto" w:fill="auto"/>
            <w:noWrap/>
          </w:tcPr>
          <w:p w:rsidR="00C26313" w:rsidRPr="00D87145" w:rsidRDefault="00C26313" w:rsidP="000C09C1">
            <w:pPr>
              <w:spacing w:after="0"/>
              <w:ind w:right="170"/>
              <w:jc w:val="right"/>
              <w:rPr>
                <w:sz w:val="20"/>
              </w:rPr>
            </w:pPr>
            <w:r w:rsidRPr="00D87145">
              <w:rPr>
                <w:sz w:val="20"/>
              </w:rPr>
              <w:t>42 684 028 000</w:t>
            </w:r>
          </w:p>
        </w:tc>
      </w:tr>
    </w:tbl>
    <w:p w:rsidR="00C26313" w:rsidRPr="00D87145" w:rsidRDefault="00C26313" w:rsidP="00C26313">
      <w:pPr>
        <w:spacing w:before="240"/>
        <w:rPr>
          <w:snapToGrid w:val="0"/>
        </w:rPr>
      </w:pPr>
      <w:r w:rsidRPr="00D87145">
        <w:rPr>
          <w:snapToGrid w:val="0"/>
        </w:rPr>
        <w:tab/>
      </w:r>
      <w:r w:rsidRPr="00D87145">
        <w:rPr>
          <w:i/>
          <w:snapToGrid w:val="0"/>
        </w:rPr>
        <w:t>Source</w:t>
      </w:r>
      <w:r w:rsidRPr="00D87145">
        <w:rPr>
          <w:snapToGrid w:val="0"/>
        </w:rPr>
        <w:t>: DAFM/MSF Yearbook, 2005.</w:t>
      </w:r>
    </w:p>
    <w:p w:rsidR="00C26313" w:rsidRPr="00D87145" w:rsidRDefault="00785CF2" w:rsidP="00C26313">
      <w:pPr>
        <w:rPr>
          <w:snapToGrid w:val="0"/>
        </w:rPr>
      </w:pPr>
      <w:r>
        <w:rPr>
          <w:snapToGrid w:val="0"/>
        </w:rPr>
        <w:tab/>
        <w:t>N.B.</w:t>
      </w:r>
      <w:r>
        <w:rPr>
          <w:snapToGrid w:val="0"/>
        </w:rPr>
        <w:tab/>
      </w:r>
      <w:r w:rsidR="00C26313" w:rsidRPr="00D87145">
        <w:rPr>
          <w:snapToGrid w:val="0"/>
        </w:rPr>
        <w:t>Ordinary budget: 44.5 per cent (976,018,000 CFA francs)</w:t>
      </w:r>
      <w:r w:rsidR="0035772A">
        <w:rPr>
          <w:snapToGrid w:val="0"/>
        </w:rPr>
        <w:t>.</w:t>
      </w:r>
    </w:p>
    <w:p w:rsidR="00C26313" w:rsidRPr="00D87145" w:rsidRDefault="00C26313" w:rsidP="00785CF2">
      <w:pPr>
        <w:ind w:left="567"/>
        <w:rPr>
          <w:snapToGrid w:val="0"/>
        </w:rPr>
      </w:pPr>
      <w:r w:rsidRPr="00D87145">
        <w:rPr>
          <w:snapToGrid w:val="0"/>
        </w:rPr>
        <w:tab/>
        <w:t>HIPC budget: 11.4 per cent (2,806,229,000 CFA francs)</w:t>
      </w:r>
      <w:r w:rsidR="0035772A">
        <w:rPr>
          <w:snapToGrid w:val="0"/>
        </w:rPr>
        <w:t>.</w:t>
      </w:r>
    </w:p>
    <w:p w:rsidR="00C26313" w:rsidRPr="00D87145" w:rsidRDefault="00C26313" w:rsidP="00785CF2">
      <w:pPr>
        <w:ind w:left="567"/>
        <w:rPr>
          <w:snapToGrid w:val="0"/>
        </w:rPr>
      </w:pPr>
      <w:r w:rsidRPr="00D87145">
        <w:rPr>
          <w:snapToGrid w:val="0"/>
        </w:rPr>
        <w:tab/>
        <w:t>Petroleum budget: 44.2 per cent (10,964,673,000 CFA francs)</w:t>
      </w:r>
      <w:r w:rsidR="0035772A">
        <w:rPr>
          <w:snapToGrid w:val="0"/>
        </w:rPr>
        <w:t>.</w:t>
      </w:r>
    </w:p>
    <w:p w:rsidR="00C26313" w:rsidRPr="00D87145" w:rsidRDefault="00C26313" w:rsidP="00C26313">
      <w:pPr>
        <w:rPr>
          <w:snapToGrid w:val="0"/>
        </w:rPr>
      </w:pPr>
      <w:r w:rsidRPr="00D87145">
        <w:rPr>
          <w:snapToGrid w:val="0"/>
        </w:rPr>
        <w:t>The total State budget, in accordance with the revised Finance Act, is 527,199,830,000 CFA francs, of which 36,623,856,846 CFA francs (6.95 per cent of the overall budget) goes to the Ministry of Public Health. The budget of the Ministry of Public Health is broken down as follows:</w:t>
      </w:r>
    </w:p>
    <w:p w:rsidR="00C26313" w:rsidRPr="00D87145" w:rsidRDefault="00C26313" w:rsidP="00C26313">
      <w:pPr>
        <w:rPr>
          <w:snapToGrid w:val="0"/>
        </w:rPr>
      </w:pPr>
      <w:r w:rsidRPr="00D87145">
        <w:rPr>
          <w:snapToGrid w:val="0"/>
        </w:rPr>
        <w:tab/>
        <w:t>Staff: 5.78 per cent (5,482,600,000 CFA francs)</w:t>
      </w:r>
      <w:r w:rsidR="00785CF2">
        <w:rPr>
          <w:snapToGrid w:val="0"/>
        </w:rPr>
        <w:t>;</w:t>
      </w:r>
    </w:p>
    <w:p w:rsidR="00C26313" w:rsidRPr="00D87145" w:rsidRDefault="00C26313" w:rsidP="00C26313">
      <w:pPr>
        <w:rPr>
          <w:snapToGrid w:val="0"/>
        </w:rPr>
      </w:pPr>
      <w:r w:rsidRPr="00D87145">
        <w:rPr>
          <w:snapToGrid w:val="0"/>
        </w:rPr>
        <w:tab/>
        <w:t>Goods and services: 13.39 per cent (5,717,095,846 CFA francs)</w:t>
      </w:r>
      <w:r w:rsidR="0035772A">
        <w:rPr>
          <w:snapToGrid w:val="0"/>
        </w:rPr>
        <w:t>.</w:t>
      </w:r>
    </w:p>
    <w:p w:rsidR="00C26313" w:rsidRPr="00D87145" w:rsidRDefault="00C26313" w:rsidP="00C26313">
      <w:pPr>
        <w:pStyle w:val="Heading2"/>
        <w:rPr>
          <w:snapToGrid w:val="0"/>
        </w:rPr>
      </w:pPr>
      <w:bookmarkStart w:id="54" w:name="_Toc226515298"/>
      <w:r w:rsidRPr="00D87145">
        <w:rPr>
          <w:snapToGrid w:val="0"/>
        </w:rPr>
        <w:t>Table 12</w:t>
      </w:r>
      <w:bookmarkEnd w:id="54"/>
    </w:p>
    <w:p w:rsidR="00C26313" w:rsidRPr="00D87145" w:rsidRDefault="00C26313" w:rsidP="00C26313">
      <w:pPr>
        <w:pStyle w:val="Heading2"/>
      </w:pPr>
      <w:bookmarkStart w:id="55" w:name="_Toc226515299"/>
      <w:r w:rsidRPr="00D87145">
        <w:t>Number of students in training at the Faculty of Health Sciences</w:t>
      </w:r>
      <w:bookmarkEnd w:id="55"/>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039"/>
        <w:gridCol w:w="1040"/>
        <w:gridCol w:w="1039"/>
        <w:gridCol w:w="1040"/>
        <w:gridCol w:w="1039"/>
        <w:gridCol w:w="1040"/>
        <w:gridCol w:w="1039"/>
        <w:gridCol w:w="1040"/>
        <w:gridCol w:w="1040"/>
      </w:tblGrid>
      <w:tr w:rsidR="00C26313" w:rsidRPr="00D64367" w:rsidTr="00FB0A3D">
        <w:tblPrEx>
          <w:tblCellMar>
            <w:top w:w="0" w:type="dxa"/>
            <w:bottom w:w="0" w:type="dxa"/>
          </w:tblCellMar>
        </w:tblPrEx>
        <w:trPr>
          <w:jc w:val="center"/>
        </w:trPr>
        <w:tc>
          <w:tcPr>
            <w:tcW w:w="555" w:type="pct"/>
            <w:shd w:val="clear" w:color="auto" w:fill="auto"/>
          </w:tcPr>
          <w:p w:rsidR="00C26313" w:rsidRPr="00D64367" w:rsidRDefault="00C26313" w:rsidP="00182651">
            <w:pPr>
              <w:spacing w:after="0"/>
              <w:jc w:val="center"/>
              <w:rPr>
                <w:iCs/>
                <w:sz w:val="20"/>
              </w:rPr>
            </w:pPr>
            <w:r w:rsidRPr="00D64367">
              <w:rPr>
                <w:iCs/>
                <w:sz w:val="20"/>
              </w:rPr>
              <w:t>Year</w:t>
            </w:r>
          </w:p>
        </w:tc>
        <w:tc>
          <w:tcPr>
            <w:tcW w:w="556" w:type="pct"/>
            <w:shd w:val="clear" w:color="auto" w:fill="auto"/>
          </w:tcPr>
          <w:p w:rsidR="00C26313" w:rsidRPr="00D64367" w:rsidRDefault="00C26313" w:rsidP="00182651">
            <w:pPr>
              <w:spacing w:after="0"/>
              <w:jc w:val="center"/>
              <w:rPr>
                <w:iCs/>
                <w:sz w:val="20"/>
              </w:rPr>
            </w:pPr>
            <w:r w:rsidRPr="00D64367">
              <w:rPr>
                <w:iCs/>
                <w:sz w:val="20"/>
              </w:rPr>
              <w:t>1st year</w:t>
            </w:r>
          </w:p>
        </w:tc>
        <w:tc>
          <w:tcPr>
            <w:tcW w:w="555" w:type="pct"/>
            <w:shd w:val="clear" w:color="auto" w:fill="auto"/>
          </w:tcPr>
          <w:p w:rsidR="00C26313" w:rsidRPr="00D64367" w:rsidRDefault="00C26313" w:rsidP="00182651">
            <w:pPr>
              <w:spacing w:after="0"/>
              <w:jc w:val="center"/>
              <w:rPr>
                <w:iCs/>
                <w:sz w:val="20"/>
              </w:rPr>
            </w:pPr>
            <w:r w:rsidRPr="00D64367">
              <w:rPr>
                <w:iCs/>
                <w:sz w:val="20"/>
              </w:rPr>
              <w:t>2nd year</w:t>
            </w:r>
          </w:p>
        </w:tc>
        <w:tc>
          <w:tcPr>
            <w:tcW w:w="556" w:type="pct"/>
            <w:shd w:val="clear" w:color="auto" w:fill="auto"/>
          </w:tcPr>
          <w:p w:rsidR="00C26313" w:rsidRPr="00D64367" w:rsidRDefault="00C26313" w:rsidP="00182651">
            <w:pPr>
              <w:spacing w:after="0"/>
              <w:jc w:val="center"/>
              <w:rPr>
                <w:iCs/>
                <w:sz w:val="20"/>
              </w:rPr>
            </w:pPr>
            <w:r w:rsidRPr="00D64367">
              <w:rPr>
                <w:iCs/>
                <w:sz w:val="20"/>
              </w:rPr>
              <w:t>3rd year</w:t>
            </w:r>
          </w:p>
        </w:tc>
        <w:tc>
          <w:tcPr>
            <w:tcW w:w="555" w:type="pct"/>
            <w:shd w:val="clear" w:color="auto" w:fill="auto"/>
          </w:tcPr>
          <w:p w:rsidR="00C26313" w:rsidRPr="00D64367" w:rsidRDefault="00C26313" w:rsidP="00182651">
            <w:pPr>
              <w:spacing w:after="0"/>
              <w:jc w:val="center"/>
              <w:rPr>
                <w:iCs/>
                <w:sz w:val="20"/>
              </w:rPr>
            </w:pPr>
            <w:r w:rsidRPr="00D64367">
              <w:rPr>
                <w:iCs/>
                <w:sz w:val="20"/>
              </w:rPr>
              <w:t>4th year</w:t>
            </w:r>
          </w:p>
        </w:tc>
        <w:tc>
          <w:tcPr>
            <w:tcW w:w="556" w:type="pct"/>
            <w:shd w:val="clear" w:color="auto" w:fill="auto"/>
          </w:tcPr>
          <w:p w:rsidR="00C26313" w:rsidRPr="00D64367" w:rsidRDefault="00C26313" w:rsidP="00182651">
            <w:pPr>
              <w:spacing w:after="0"/>
              <w:jc w:val="center"/>
              <w:rPr>
                <w:iCs/>
                <w:sz w:val="20"/>
              </w:rPr>
            </w:pPr>
            <w:r w:rsidRPr="00D64367">
              <w:rPr>
                <w:iCs/>
                <w:sz w:val="20"/>
              </w:rPr>
              <w:t>5th year</w:t>
            </w:r>
          </w:p>
        </w:tc>
        <w:tc>
          <w:tcPr>
            <w:tcW w:w="555" w:type="pct"/>
            <w:shd w:val="clear" w:color="auto" w:fill="auto"/>
          </w:tcPr>
          <w:p w:rsidR="00C26313" w:rsidRPr="00D64367" w:rsidRDefault="00C26313" w:rsidP="00182651">
            <w:pPr>
              <w:spacing w:after="0"/>
              <w:jc w:val="center"/>
              <w:rPr>
                <w:iCs/>
                <w:sz w:val="20"/>
              </w:rPr>
            </w:pPr>
            <w:r w:rsidRPr="00D64367">
              <w:rPr>
                <w:iCs/>
                <w:sz w:val="20"/>
              </w:rPr>
              <w:t>6th year</w:t>
            </w:r>
          </w:p>
        </w:tc>
        <w:tc>
          <w:tcPr>
            <w:tcW w:w="556" w:type="pct"/>
            <w:shd w:val="clear" w:color="auto" w:fill="auto"/>
          </w:tcPr>
          <w:p w:rsidR="00C26313" w:rsidRPr="00D64367" w:rsidRDefault="00C26313" w:rsidP="00182651">
            <w:pPr>
              <w:spacing w:after="0"/>
              <w:jc w:val="center"/>
              <w:rPr>
                <w:iCs/>
                <w:sz w:val="20"/>
              </w:rPr>
            </w:pPr>
            <w:r w:rsidRPr="00D64367">
              <w:rPr>
                <w:iCs/>
                <w:sz w:val="20"/>
              </w:rPr>
              <w:t>7th year</w:t>
            </w:r>
          </w:p>
        </w:tc>
        <w:tc>
          <w:tcPr>
            <w:tcW w:w="556" w:type="pct"/>
            <w:shd w:val="clear" w:color="auto" w:fill="auto"/>
          </w:tcPr>
          <w:p w:rsidR="00C26313" w:rsidRPr="00D64367" w:rsidRDefault="00C26313" w:rsidP="00182651">
            <w:pPr>
              <w:spacing w:after="0"/>
              <w:jc w:val="center"/>
              <w:rPr>
                <w:iCs/>
                <w:sz w:val="20"/>
              </w:rPr>
            </w:pPr>
            <w:r w:rsidRPr="00D64367">
              <w:rPr>
                <w:iCs/>
                <w:sz w:val="20"/>
              </w:rPr>
              <w:t>Total</w:t>
            </w:r>
          </w:p>
        </w:tc>
      </w:tr>
      <w:tr w:rsidR="00C26313" w:rsidRPr="00D64367" w:rsidTr="00FB0A3D">
        <w:tblPrEx>
          <w:tblCellMar>
            <w:top w:w="0" w:type="dxa"/>
            <w:bottom w:w="0" w:type="dxa"/>
          </w:tblCellMar>
        </w:tblPrEx>
        <w:trPr>
          <w:jc w:val="center"/>
        </w:trPr>
        <w:tc>
          <w:tcPr>
            <w:tcW w:w="555" w:type="pct"/>
            <w:shd w:val="clear" w:color="auto" w:fill="auto"/>
          </w:tcPr>
          <w:p w:rsidR="00C26313" w:rsidRPr="00D64367" w:rsidRDefault="00C26313" w:rsidP="00C26313">
            <w:pPr>
              <w:spacing w:after="0"/>
              <w:jc w:val="center"/>
              <w:rPr>
                <w:sz w:val="20"/>
              </w:rPr>
            </w:pPr>
            <w:r w:rsidRPr="00D64367">
              <w:rPr>
                <w:sz w:val="20"/>
              </w:rPr>
              <w:t>2000/01</w:t>
            </w:r>
          </w:p>
        </w:tc>
        <w:tc>
          <w:tcPr>
            <w:tcW w:w="556" w:type="pct"/>
            <w:shd w:val="clear" w:color="auto" w:fill="auto"/>
          </w:tcPr>
          <w:p w:rsidR="00C26313" w:rsidRPr="00D64367" w:rsidRDefault="00C26313" w:rsidP="00182651">
            <w:pPr>
              <w:spacing w:after="0"/>
              <w:jc w:val="center"/>
              <w:rPr>
                <w:sz w:val="20"/>
              </w:rPr>
            </w:pPr>
            <w:r w:rsidRPr="00D64367">
              <w:rPr>
                <w:sz w:val="20"/>
              </w:rPr>
              <w:t>66</w:t>
            </w:r>
          </w:p>
        </w:tc>
        <w:tc>
          <w:tcPr>
            <w:tcW w:w="555" w:type="pct"/>
            <w:shd w:val="clear" w:color="auto" w:fill="auto"/>
          </w:tcPr>
          <w:p w:rsidR="00C26313" w:rsidRPr="00D64367" w:rsidRDefault="00C26313" w:rsidP="00182651">
            <w:pPr>
              <w:spacing w:after="0"/>
              <w:jc w:val="center"/>
              <w:rPr>
                <w:sz w:val="20"/>
              </w:rPr>
            </w:pPr>
            <w:r w:rsidRPr="00D64367">
              <w:rPr>
                <w:sz w:val="20"/>
              </w:rPr>
              <w:t>16</w:t>
            </w:r>
          </w:p>
        </w:tc>
        <w:tc>
          <w:tcPr>
            <w:tcW w:w="556" w:type="pct"/>
            <w:shd w:val="clear" w:color="auto" w:fill="auto"/>
          </w:tcPr>
          <w:p w:rsidR="00C26313" w:rsidRPr="00D64367" w:rsidRDefault="00C26313" w:rsidP="00182651">
            <w:pPr>
              <w:spacing w:after="0"/>
              <w:jc w:val="center"/>
              <w:rPr>
                <w:sz w:val="20"/>
              </w:rPr>
            </w:pPr>
            <w:r w:rsidRPr="00D64367">
              <w:rPr>
                <w:sz w:val="20"/>
              </w:rPr>
              <w:t>57</w:t>
            </w:r>
          </w:p>
        </w:tc>
        <w:tc>
          <w:tcPr>
            <w:tcW w:w="555" w:type="pct"/>
            <w:shd w:val="clear" w:color="auto" w:fill="auto"/>
          </w:tcPr>
          <w:p w:rsidR="00C26313" w:rsidRPr="00D64367" w:rsidRDefault="00BC3E5E" w:rsidP="00BC3E5E">
            <w:pPr>
              <w:spacing w:after="0"/>
              <w:jc w:val="center"/>
              <w:rPr>
                <w:sz w:val="20"/>
              </w:rPr>
            </w:pPr>
            <w:r>
              <w:rPr>
                <w:sz w:val="20"/>
              </w:rPr>
              <w:t>  </w:t>
            </w:r>
            <w:r w:rsidR="00C26313" w:rsidRPr="00D64367">
              <w:rPr>
                <w:sz w:val="20"/>
              </w:rPr>
              <w:t>8</w:t>
            </w:r>
          </w:p>
        </w:tc>
        <w:tc>
          <w:tcPr>
            <w:tcW w:w="556" w:type="pct"/>
            <w:shd w:val="clear" w:color="auto" w:fill="auto"/>
          </w:tcPr>
          <w:p w:rsidR="00C26313" w:rsidRPr="00D64367" w:rsidRDefault="00C26313" w:rsidP="00182651">
            <w:pPr>
              <w:spacing w:after="0"/>
              <w:jc w:val="center"/>
              <w:rPr>
                <w:sz w:val="20"/>
              </w:rPr>
            </w:pPr>
            <w:r w:rsidRPr="00D64367">
              <w:rPr>
                <w:sz w:val="20"/>
              </w:rPr>
              <w:t>33</w:t>
            </w:r>
          </w:p>
        </w:tc>
        <w:tc>
          <w:tcPr>
            <w:tcW w:w="555" w:type="pct"/>
            <w:shd w:val="clear" w:color="auto" w:fill="auto"/>
          </w:tcPr>
          <w:p w:rsidR="00C26313" w:rsidRPr="00D64367" w:rsidRDefault="00C26313" w:rsidP="00182651">
            <w:pPr>
              <w:spacing w:after="0"/>
              <w:jc w:val="center"/>
              <w:rPr>
                <w:sz w:val="20"/>
              </w:rPr>
            </w:pPr>
            <w:r w:rsidRPr="00D64367">
              <w:rPr>
                <w:sz w:val="20"/>
              </w:rPr>
              <w:t>14</w:t>
            </w:r>
          </w:p>
        </w:tc>
        <w:tc>
          <w:tcPr>
            <w:tcW w:w="556" w:type="pct"/>
            <w:shd w:val="clear" w:color="auto" w:fill="auto"/>
          </w:tcPr>
          <w:p w:rsidR="00C26313" w:rsidRPr="00D64367" w:rsidRDefault="00C26313" w:rsidP="00182651">
            <w:pPr>
              <w:spacing w:after="0"/>
              <w:jc w:val="center"/>
              <w:rPr>
                <w:sz w:val="20"/>
              </w:rPr>
            </w:pPr>
            <w:r w:rsidRPr="00D64367">
              <w:rPr>
                <w:sz w:val="20"/>
              </w:rPr>
              <w:t>27</w:t>
            </w:r>
          </w:p>
        </w:tc>
        <w:tc>
          <w:tcPr>
            <w:tcW w:w="556" w:type="pct"/>
            <w:shd w:val="clear" w:color="auto" w:fill="auto"/>
          </w:tcPr>
          <w:p w:rsidR="00C26313" w:rsidRPr="00D64367" w:rsidRDefault="00C26313" w:rsidP="00182651">
            <w:pPr>
              <w:spacing w:after="0"/>
              <w:jc w:val="center"/>
              <w:rPr>
                <w:sz w:val="20"/>
              </w:rPr>
            </w:pPr>
            <w:r w:rsidRPr="00D64367">
              <w:rPr>
                <w:sz w:val="20"/>
              </w:rPr>
              <w:t>221</w:t>
            </w:r>
          </w:p>
        </w:tc>
      </w:tr>
      <w:tr w:rsidR="00C26313" w:rsidRPr="00D64367" w:rsidTr="00FB0A3D">
        <w:tblPrEx>
          <w:tblCellMar>
            <w:top w:w="0" w:type="dxa"/>
            <w:bottom w:w="0" w:type="dxa"/>
          </w:tblCellMar>
        </w:tblPrEx>
        <w:trPr>
          <w:jc w:val="center"/>
        </w:trPr>
        <w:tc>
          <w:tcPr>
            <w:tcW w:w="555" w:type="pct"/>
            <w:shd w:val="clear" w:color="auto" w:fill="auto"/>
          </w:tcPr>
          <w:p w:rsidR="00C26313" w:rsidRPr="00D64367" w:rsidRDefault="00C26313" w:rsidP="00C26313">
            <w:pPr>
              <w:spacing w:after="0"/>
              <w:jc w:val="center"/>
              <w:rPr>
                <w:sz w:val="20"/>
              </w:rPr>
            </w:pPr>
            <w:r w:rsidRPr="00D64367">
              <w:rPr>
                <w:sz w:val="20"/>
              </w:rPr>
              <w:t>2004/05</w:t>
            </w:r>
          </w:p>
        </w:tc>
        <w:tc>
          <w:tcPr>
            <w:tcW w:w="556" w:type="pct"/>
            <w:shd w:val="clear" w:color="auto" w:fill="auto"/>
          </w:tcPr>
          <w:p w:rsidR="00C26313" w:rsidRPr="00D64367" w:rsidRDefault="00C26313" w:rsidP="00182651">
            <w:pPr>
              <w:spacing w:after="0"/>
              <w:jc w:val="center"/>
              <w:rPr>
                <w:sz w:val="20"/>
              </w:rPr>
            </w:pPr>
            <w:r w:rsidRPr="00D64367">
              <w:rPr>
                <w:sz w:val="20"/>
              </w:rPr>
              <w:t>88</w:t>
            </w:r>
          </w:p>
        </w:tc>
        <w:tc>
          <w:tcPr>
            <w:tcW w:w="555" w:type="pct"/>
            <w:shd w:val="clear" w:color="auto" w:fill="auto"/>
          </w:tcPr>
          <w:p w:rsidR="00C26313" w:rsidRPr="00D64367" w:rsidRDefault="00C26313" w:rsidP="00182651">
            <w:pPr>
              <w:spacing w:after="0"/>
              <w:jc w:val="center"/>
              <w:rPr>
                <w:sz w:val="20"/>
              </w:rPr>
            </w:pPr>
            <w:r w:rsidRPr="00D64367">
              <w:rPr>
                <w:sz w:val="20"/>
              </w:rPr>
              <w:t>85</w:t>
            </w:r>
          </w:p>
        </w:tc>
        <w:tc>
          <w:tcPr>
            <w:tcW w:w="556" w:type="pct"/>
            <w:shd w:val="clear" w:color="auto" w:fill="auto"/>
          </w:tcPr>
          <w:p w:rsidR="00C26313" w:rsidRPr="00D64367" w:rsidRDefault="00C26313" w:rsidP="00182651">
            <w:pPr>
              <w:spacing w:after="0"/>
              <w:jc w:val="center"/>
              <w:rPr>
                <w:sz w:val="20"/>
              </w:rPr>
            </w:pPr>
            <w:r w:rsidRPr="00D64367">
              <w:rPr>
                <w:sz w:val="20"/>
              </w:rPr>
              <w:t>80</w:t>
            </w:r>
          </w:p>
        </w:tc>
        <w:tc>
          <w:tcPr>
            <w:tcW w:w="555" w:type="pct"/>
            <w:shd w:val="clear" w:color="auto" w:fill="auto"/>
          </w:tcPr>
          <w:p w:rsidR="00C26313" w:rsidRPr="00D64367" w:rsidRDefault="00C26313" w:rsidP="00BC3E5E">
            <w:pPr>
              <w:spacing w:after="0"/>
              <w:jc w:val="center"/>
              <w:rPr>
                <w:sz w:val="20"/>
              </w:rPr>
            </w:pPr>
            <w:r w:rsidRPr="00D64367">
              <w:rPr>
                <w:sz w:val="20"/>
              </w:rPr>
              <w:t>54</w:t>
            </w:r>
          </w:p>
        </w:tc>
        <w:tc>
          <w:tcPr>
            <w:tcW w:w="556" w:type="pct"/>
            <w:shd w:val="clear" w:color="auto" w:fill="auto"/>
          </w:tcPr>
          <w:p w:rsidR="00C26313" w:rsidRPr="00D64367" w:rsidRDefault="00C26313" w:rsidP="00182651">
            <w:pPr>
              <w:spacing w:after="0"/>
              <w:jc w:val="center"/>
              <w:rPr>
                <w:sz w:val="20"/>
              </w:rPr>
            </w:pPr>
            <w:r w:rsidRPr="00D64367">
              <w:rPr>
                <w:sz w:val="20"/>
              </w:rPr>
              <w:t>15</w:t>
            </w:r>
          </w:p>
        </w:tc>
        <w:tc>
          <w:tcPr>
            <w:tcW w:w="555" w:type="pct"/>
            <w:shd w:val="clear" w:color="auto" w:fill="auto"/>
          </w:tcPr>
          <w:p w:rsidR="00C26313" w:rsidRPr="00D64367" w:rsidRDefault="00C26313" w:rsidP="00182651">
            <w:pPr>
              <w:spacing w:after="0"/>
              <w:jc w:val="center"/>
              <w:rPr>
                <w:sz w:val="20"/>
              </w:rPr>
            </w:pPr>
            <w:r w:rsidRPr="00D64367">
              <w:rPr>
                <w:sz w:val="20"/>
              </w:rPr>
              <w:t>46</w:t>
            </w:r>
          </w:p>
        </w:tc>
        <w:tc>
          <w:tcPr>
            <w:tcW w:w="556" w:type="pct"/>
            <w:shd w:val="clear" w:color="auto" w:fill="auto"/>
          </w:tcPr>
          <w:p w:rsidR="00C26313" w:rsidRPr="00D64367" w:rsidRDefault="00C26313" w:rsidP="00182651">
            <w:pPr>
              <w:spacing w:after="0"/>
              <w:jc w:val="center"/>
              <w:rPr>
                <w:sz w:val="20"/>
              </w:rPr>
            </w:pPr>
            <w:r w:rsidRPr="00D64367">
              <w:rPr>
                <w:sz w:val="20"/>
              </w:rPr>
              <w:t>12</w:t>
            </w:r>
          </w:p>
        </w:tc>
        <w:tc>
          <w:tcPr>
            <w:tcW w:w="556" w:type="pct"/>
            <w:shd w:val="clear" w:color="auto" w:fill="auto"/>
          </w:tcPr>
          <w:p w:rsidR="00C26313" w:rsidRPr="00D64367" w:rsidRDefault="00C26313" w:rsidP="00182651">
            <w:pPr>
              <w:spacing w:after="0"/>
              <w:jc w:val="center"/>
              <w:rPr>
                <w:sz w:val="20"/>
              </w:rPr>
            </w:pPr>
            <w:r w:rsidRPr="00D64367">
              <w:rPr>
                <w:sz w:val="20"/>
              </w:rPr>
              <w:t>380</w:t>
            </w:r>
          </w:p>
        </w:tc>
      </w:tr>
    </w:tbl>
    <w:p w:rsidR="00C26313" w:rsidRPr="00D87145" w:rsidRDefault="00C26313" w:rsidP="00C26313">
      <w:pPr>
        <w:spacing w:before="240"/>
      </w:pPr>
      <w:r w:rsidRPr="00D87145">
        <w:rPr>
          <w:i/>
        </w:rPr>
        <w:tab/>
        <w:t>Source</w:t>
      </w:r>
      <w:r w:rsidRPr="00D87145">
        <w:t>: Ministry of Public Health: Health Statistics Yearbook, 2000.</w:t>
      </w:r>
    </w:p>
    <w:p w:rsidR="00C26313" w:rsidRPr="00D87145" w:rsidRDefault="0087326E" w:rsidP="00C26313">
      <w:pPr>
        <w:pStyle w:val="Heading2"/>
      </w:pPr>
      <w:bookmarkStart w:id="56" w:name="_Toc226515300"/>
      <w:r>
        <w:br w:type="page"/>
      </w:r>
      <w:r w:rsidR="00C26313" w:rsidRPr="00D87145">
        <w:t>Table 13 (a)</w:t>
      </w:r>
      <w:bookmarkEnd w:id="56"/>
    </w:p>
    <w:p w:rsidR="00C26313" w:rsidRPr="00D87145" w:rsidRDefault="00C26313" w:rsidP="00C26313">
      <w:pPr>
        <w:pStyle w:val="Heading2"/>
      </w:pPr>
      <w:bookmarkStart w:id="57" w:name="_Toc226515301"/>
      <w:r w:rsidRPr="00D87145">
        <w:t>Number of students enrolled at the National School for Social and</w:t>
      </w:r>
      <w:r w:rsidRPr="00D87145">
        <w:br/>
        <w:t>Health Workers (ENASS) in 200</w:t>
      </w:r>
      <w:r w:rsidR="00693B7C">
        <w:t>4-20</w:t>
      </w:r>
      <w:r w:rsidRPr="00D87145">
        <w:t>05 by specialization</w:t>
      </w:r>
      <w:bookmarkEnd w:id="57"/>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1169"/>
        <w:gridCol w:w="1170"/>
        <w:gridCol w:w="1170"/>
        <w:gridCol w:w="1168"/>
      </w:tblGrid>
      <w:tr w:rsidR="00C26313" w:rsidRPr="00D64367" w:rsidTr="00182651">
        <w:trPr>
          <w:jc w:val="center"/>
        </w:trPr>
        <w:tc>
          <w:tcPr>
            <w:tcW w:w="2501" w:type="pct"/>
            <w:vMerge w:val="restart"/>
          </w:tcPr>
          <w:p w:rsidR="00C26313" w:rsidRPr="00D64367" w:rsidRDefault="00C26313" w:rsidP="00182651">
            <w:pPr>
              <w:spacing w:after="0"/>
              <w:jc w:val="center"/>
              <w:rPr>
                <w:iCs/>
                <w:sz w:val="22"/>
                <w:szCs w:val="22"/>
              </w:rPr>
            </w:pPr>
            <w:r w:rsidRPr="00D64367">
              <w:rPr>
                <w:iCs/>
                <w:sz w:val="22"/>
                <w:szCs w:val="22"/>
              </w:rPr>
              <w:t>Section</w:t>
            </w:r>
          </w:p>
        </w:tc>
        <w:tc>
          <w:tcPr>
            <w:tcW w:w="2499" w:type="pct"/>
            <w:gridSpan w:val="4"/>
          </w:tcPr>
          <w:p w:rsidR="00C26313" w:rsidRPr="00D64367" w:rsidRDefault="00C26313" w:rsidP="00182651">
            <w:pPr>
              <w:spacing w:after="0"/>
              <w:jc w:val="center"/>
              <w:rPr>
                <w:iCs/>
                <w:sz w:val="22"/>
                <w:szCs w:val="22"/>
              </w:rPr>
            </w:pPr>
            <w:r w:rsidRPr="00D64367">
              <w:rPr>
                <w:iCs/>
                <w:sz w:val="22"/>
                <w:szCs w:val="22"/>
              </w:rPr>
              <w:t>Number of students in training</w:t>
            </w:r>
          </w:p>
        </w:tc>
      </w:tr>
      <w:tr w:rsidR="00C26313" w:rsidRPr="00D64367" w:rsidTr="00E33F61">
        <w:trPr>
          <w:jc w:val="center"/>
        </w:trPr>
        <w:tc>
          <w:tcPr>
            <w:tcW w:w="2501" w:type="pct"/>
            <w:vMerge/>
          </w:tcPr>
          <w:p w:rsidR="00C26313" w:rsidRPr="00D64367" w:rsidRDefault="00C26313" w:rsidP="00182651">
            <w:pPr>
              <w:spacing w:after="0"/>
              <w:rPr>
                <w:iCs/>
                <w:sz w:val="22"/>
                <w:szCs w:val="22"/>
              </w:rPr>
            </w:pPr>
          </w:p>
        </w:tc>
        <w:tc>
          <w:tcPr>
            <w:tcW w:w="625" w:type="pct"/>
          </w:tcPr>
          <w:p w:rsidR="00C26313" w:rsidRPr="00D64367" w:rsidRDefault="00C26313" w:rsidP="00182651">
            <w:pPr>
              <w:spacing w:after="0"/>
              <w:jc w:val="center"/>
              <w:rPr>
                <w:iCs/>
                <w:sz w:val="22"/>
                <w:szCs w:val="22"/>
              </w:rPr>
            </w:pPr>
            <w:r w:rsidRPr="00D64367">
              <w:rPr>
                <w:iCs/>
                <w:sz w:val="22"/>
                <w:szCs w:val="22"/>
              </w:rPr>
              <w:t>1st year</w:t>
            </w:r>
          </w:p>
        </w:tc>
        <w:tc>
          <w:tcPr>
            <w:tcW w:w="625" w:type="pct"/>
          </w:tcPr>
          <w:p w:rsidR="00C26313" w:rsidRPr="00D64367" w:rsidRDefault="00C26313" w:rsidP="00182651">
            <w:pPr>
              <w:spacing w:after="0"/>
              <w:jc w:val="center"/>
              <w:rPr>
                <w:iCs/>
                <w:sz w:val="22"/>
                <w:szCs w:val="22"/>
              </w:rPr>
            </w:pPr>
            <w:r w:rsidRPr="00D64367">
              <w:rPr>
                <w:iCs/>
                <w:sz w:val="22"/>
                <w:szCs w:val="22"/>
              </w:rPr>
              <w:t>2nd year</w:t>
            </w:r>
          </w:p>
        </w:tc>
        <w:tc>
          <w:tcPr>
            <w:tcW w:w="625" w:type="pct"/>
          </w:tcPr>
          <w:p w:rsidR="00C26313" w:rsidRPr="00D64367" w:rsidRDefault="00C26313" w:rsidP="00182651">
            <w:pPr>
              <w:spacing w:after="0"/>
              <w:jc w:val="center"/>
              <w:rPr>
                <w:iCs/>
                <w:sz w:val="22"/>
                <w:szCs w:val="22"/>
              </w:rPr>
            </w:pPr>
            <w:r w:rsidRPr="00D64367">
              <w:rPr>
                <w:iCs/>
                <w:sz w:val="22"/>
                <w:szCs w:val="22"/>
              </w:rPr>
              <w:t>3rd year</w:t>
            </w:r>
          </w:p>
        </w:tc>
        <w:tc>
          <w:tcPr>
            <w:tcW w:w="625" w:type="pct"/>
          </w:tcPr>
          <w:p w:rsidR="00C26313" w:rsidRPr="00D64367" w:rsidRDefault="00C26313" w:rsidP="00182651">
            <w:pPr>
              <w:spacing w:after="0"/>
              <w:jc w:val="center"/>
              <w:rPr>
                <w:iCs/>
                <w:sz w:val="22"/>
                <w:szCs w:val="22"/>
              </w:rPr>
            </w:pPr>
            <w:r w:rsidRPr="00D64367">
              <w:rPr>
                <w:iCs/>
                <w:sz w:val="22"/>
                <w:szCs w:val="22"/>
              </w:rPr>
              <w:t>Total</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State-registered nurse practitioners</w:t>
            </w:r>
          </w:p>
        </w:tc>
        <w:tc>
          <w:tcPr>
            <w:tcW w:w="625" w:type="pct"/>
          </w:tcPr>
          <w:p w:rsidR="00C26313" w:rsidRPr="00D64367" w:rsidRDefault="00C26313" w:rsidP="00182651">
            <w:pPr>
              <w:spacing w:after="0"/>
              <w:ind w:right="284"/>
              <w:jc w:val="right"/>
              <w:rPr>
                <w:sz w:val="22"/>
                <w:szCs w:val="22"/>
              </w:rPr>
            </w:pPr>
            <w:r w:rsidRPr="00D64367">
              <w:rPr>
                <w:sz w:val="22"/>
                <w:szCs w:val="22"/>
              </w:rPr>
              <w:t>65</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56</w:t>
            </w:r>
          </w:p>
        </w:tc>
        <w:tc>
          <w:tcPr>
            <w:tcW w:w="625" w:type="pct"/>
          </w:tcPr>
          <w:p w:rsidR="00C26313" w:rsidRPr="00D64367" w:rsidRDefault="00C26313" w:rsidP="00E8314A">
            <w:pPr>
              <w:spacing w:after="0"/>
              <w:ind w:right="255"/>
              <w:jc w:val="right"/>
              <w:rPr>
                <w:sz w:val="22"/>
                <w:szCs w:val="22"/>
              </w:rPr>
            </w:pPr>
            <w:r w:rsidRPr="00D64367">
              <w:rPr>
                <w:sz w:val="22"/>
                <w:szCs w:val="22"/>
              </w:rPr>
              <w:t>121</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State-registered midwives</w:t>
            </w:r>
          </w:p>
        </w:tc>
        <w:tc>
          <w:tcPr>
            <w:tcW w:w="625" w:type="pct"/>
          </w:tcPr>
          <w:p w:rsidR="00C26313" w:rsidRPr="00D64367" w:rsidRDefault="00C26313" w:rsidP="00182651">
            <w:pPr>
              <w:spacing w:after="0"/>
              <w:ind w:right="284"/>
              <w:jc w:val="right"/>
              <w:rPr>
                <w:sz w:val="22"/>
                <w:szCs w:val="22"/>
              </w:rPr>
            </w:pPr>
            <w:r w:rsidRPr="00D64367">
              <w:rPr>
                <w:sz w:val="22"/>
                <w:szCs w:val="22"/>
              </w:rPr>
              <w:t>39</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26</w:t>
            </w:r>
          </w:p>
        </w:tc>
        <w:tc>
          <w:tcPr>
            <w:tcW w:w="625" w:type="pct"/>
          </w:tcPr>
          <w:p w:rsidR="00C26313" w:rsidRPr="00D64367" w:rsidRDefault="00C26313" w:rsidP="00E8314A">
            <w:pPr>
              <w:spacing w:after="0"/>
              <w:ind w:right="255"/>
              <w:jc w:val="right"/>
              <w:rPr>
                <w:sz w:val="22"/>
                <w:szCs w:val="22"/>
              </w:rPr>
            </w:pPr>
            <w:r w:rsidRPr="00D64367">
              <w:rPr>
                <w:sz w:val="22"/>
                <w:szCs w:val="22"/>
              </w:rPr>
              <w:t>65</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State-registered laboratory technicians</w:t>
            </w:r>
          </w:p>
        </w:tc>
        <w:tc>
          <w:tcPr>
            <w:tcW w:w="625" w:type="pct"/>
          </w:tcPr>
          <w:p w:rsidR="00C26313" w:rsidRPr="00D64367" w:rsidRDefault="00C26313" w:rsidP="00182651">
            <w:pPr>
              <w:spacing w:after="0"/>
              <w:ind w:right="284"/>
              <w:jc w:val="right"/>
              <w:rPr>
                <w:sz w:val="22"/>
                <w:szCs w:val="22"/>
              </w:rPr>
            </w:pPr>
            <w:r w:rsidRPr="00D64367">
              <w:rPr>
                <w:sz w:val="22"/>
                <w:szCs w:val="22"/>
              </w:rPr>
              <w:t>30</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19</w:t>
            </w:r>
          </w:p>
        </w:tc>
        <w:tc>
          <w:tcPr>
            <w:tcW w:w="625" w:type="pct"/>
          </w:tcPr>
          <w:p w:rsidR="00C26313" w:rsidRPr="00D64367" w:rsidRDefault="00C26313" w:rsidP="00E8314A">
            <w:pPr>
              <w:spacing w:after="0"/>
              <w:ind w:right="255"/>
              <w:jc w:val="right"/>
              <w:rPr>
                <w:sz w:val="22"/>
                <w:szCs w:val="22"/>
              </w:rPr>
            </w:pPr>
            <w:r w:rsidRPr="00D64367">
              <w:rPr>
                <w:sz w:val="22"/>
                <w:szCs w:val="22"/>
              </w:rPr>
              <w:t>49</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State-registered social workers</w:t>
            </w:r>
          </w:p>
        </w:tc>
        <w:tc>
          <w:tcPr>
            <w:tcW w:w="625" w:type="pct"/>
          </w:tcPr>
          <w:p w:rsidR="00C26313" w:rsidRPr="00D64367" w:rsidRDefault="00C26313" w:rsidP="00182651">
            <w:pPr>
              <w:spacing w:after="0"/>
              <w:ind w:right="284"/>
              <w:jc w:val="right"/>
              <w:rPr>
                <w:sz w:val="22"/>
                <w:szCs w:val="22"/>
              </w:rPr>
            </w:pPr>
            <w:r w:rsidRPr="00D64367">
              <w:rPr>
                <w:sz w:val="22"/>
                <w:szCs w:val="22"/>
              </w:rPr>
              <w:t>46</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39</w:t>
            </w:r>
          </w:p>
        </w:tc>
        <w:tc>
          <w:tcPr>
            <w:tcW w:w="625" w:type="pct"/>
          </w:tcPr>
          <w:p w:rsidR="00C26313" w:rsidRPr="00D64367" w:rsidRDefault="00C26313" w:rsidP="00E8314A">
            <w:pPr>
              <w:spacing w:after="0"/>
              <w:ind w:right="255"/>
              <w:jc w:val="right"/>
              <w:rPr>
                <w:sz w:val="22"/>
                <w:szCs w:val="22"/>
              </w:rPr>
            </w:pPr>
            <w:r w:rsidRPr="00D64367">
              <w:rPr>
                <w:sz w:val="22"/>
                <w:szCs w:val="22"/>
              </w:rPr>
              <w:t>85</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Kindergarten teachers</w:t>
            </w:r>
          </w:p>
        </w:tc>
        <w:tc>
          <w:tcPr>
            <w:tcW w:w="625" w:type="pct"/>
          </w:tcPr>
          <w:p w:rsidR="00C26313" w:rsidRPr="00D64367" w:rsidRDefault="00C26313" w:rsidP="00182651">
            <w:pPr>
              <w:spacing w:after="0"/>
              <w:ind w:right="284"/>
              <w:jc w:val="right"/>
              <w:rPr>
                <w:sz w:val="22"/>
                <w:szCs w:val="22"/>
              </w:rPr>
            </w:pPr>
            <w:r w:rsidRPr="00D64367">
              <w:rPr>
                <w:sz w:val="22"/>
                <w:szCs w:val="22"/>
              </w:rPr>
              <w:t>42</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E8314A">
            <w:pPr>
              <w:spacing w:after="0"/>
              <w:ind w:right="255"/>
              <w:jc w:val="right"/>
              <w:rPr>
                <w:sz w:val="22"/>
                <w:szCs w:val="22"/>
              </w:rPr>
            </w:pPr>
            <w:r w:rsidRPr="00D64367">
              <w:rPr>
                <w:sz w:val="22"/>
                <w:szCs w:val="22"/>
              </w:rPr>
              <w:t>42</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Health technicians</w:t>
            </w:r>
          </w:p>
        </w:tc>
        <w:tc>
          <w:tcPr>
            <w:tcW w:w="625" w:type="pct"/>
          </w:tcPr>
          <w:p w:rsidR="00C26313" w:rsidRPr="00D64367" w:rsidRDefault="00C26313" w:rsidP="00182651">
            <w:pPr>
              <w:spacing w:after="0"/>
              <w:ind w:right="284"/>
              <w:jc w:val="right"/>
              <w:rPr>
                <w:sz w:val="22"/>
                <w:szCs w:val="22"/>
              </w:rPr>
            </w:pPr>
            <w:r w:rsidRPr="00D64367">
              <w:rPr>
                <w:sz w:val="22"/>
                <w:szCs w:val="22"/>
              </w:rPr>
              <w:t>109</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E8314A">
            <w:pPr>
              <w:spacing w:after="0"/>
              <w:ind w:right="255"/>
              <w:jc w:val="right"/>
              <w:rPr>
                <w:sz w:val="22"/>
                <w:szCs w:val="22"/>
              </w:rPr>
            </w:pPr>
            <w:r w:rsidRPr="00D64367">
              <w:rPr>
                <w:sz w:val="22"/>
                <w:szCs w:val="22"/>
              </w:rPr>
              <w:t>109</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Health technicians (birth attendants)</w:t>
            </w:r>
          </w:p>
        </w:tc>
        <w:tc>
          <w:tcPr>
            <w:tcW w:w="625" w:type="pct"/>
          </w:tcPr>
          <w:p w:rsidR="00C26313" w:rsidRPr="00D64367" w:rsidRDefault="00C26313" w:rsidP="00182651">
            <w:pPr>
              <w:spacing w:after="0"/>
              <w:ind w:right="284"/>
              <w:jc w:val="right"/>
              <w:rPr>
                <w:sz w:val="22"/>
                <w:szCs w:val="22"/>
              </w:rPr>
            </w:pPr>
            <w:r w:rsidRPr="00D64367">
              <w:rPr>
                <w:sz w:val="22"/>
                <w:szCs w:val="22"/>
              </w:rPr>
              <w:t>0</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E8314A">
            <w:pPr>
              <w:spacing w:after="0"/>
              <w:ind w:right="255"/>
              <w:jc w:val="right"/>
              <w:rPr>
                <w:sz w:val="22"/>
                <w:szCs w:val="22"/>
              </w:rPr>
            </w:pPr>
            <w:r w:rsidRPr="00D64367">
              <w:rPr>
                <w:sz w:val="22"/>
                <w:szCs w:val="22"/>
              </w:rPr>
              <w:t>0</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Specialized nurses (ophthalmology)</w:t>
            </w:r>
          </w:p>
        </w:tc>
        <w:tc>
          <w:tcPr>
            <w:tcW w:w="625" w:type="pct"/>
          </w:tcPr>
          <w:p w:rsidR="00C26313" w:rsidRPr="00D64367" w:rsidRDefault="00C26313" w:rsidP="00182651">
            <w:pPr>
              <w:spacing w:after="0"/>
              <w:ind w:right="284"/>
              <w:jc w:val="right"/>
              <w:rPr>
                <w:sz w:val="22"/>
                <w:szCs w:val="22"/>
              </w:rPr>
            </w:pPr>
            <w:r w:rsidRPr="00D64367">
              <w:rPr>
                <w:sz w:val="22"/>
                <w:szCs w:val="22"/>
              </w:rPr>
              <w:t>12</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182651">
            <w:pPr>
              <w:spacing w:after="0"/>
              <w:ind w:right="340"/>
              <w:jc w:val="right"/>
              <w:rPr>
                <w:sz w:val="22"/>
                <w:szCs w:val="22"/>
              </w:rPr>
            </w:pPr>
            <w:r w:rsidRPr="00D64367">
              <w:rPr>
                <w:sz w:val="22"/>
                <w:szCs w:val="22"/>
              </w:rPr>
              <w:t>-</w:t>
            </w:r>
          </w:p>
        </w:tc>
        <w:tc>
          <w:tcPr>
            <w:tcW w:w="625" w:type="pct"/>
          </w:tcPr>
          <w:p w:rsidR="00C26313" w:rsidRPr="00D64367" w:rsidRDefault="00C26313" w:rsidP="00E8314A">
            <w:pPr>
              <w:spacing w:after="0"/>
              <w:ind w:right="255"/>
              <w:jc w:val="right"/>
              <w:rPr>
                <w:sz w:val="22"/>
                <w:szCs w:val="22"/>
              </w:rPr>
            </w:pPr>
            <w:r w:rsidRPr="00D64367">
              <w:rPr>
                <w:sz w:val="22"/>
                <w:szCs w:val="22"/>
              </w:rPr>
              <w:t>12</w:t>
            </w:r>
          </w:p>
        </w:tc>
      </w:tr>
      <w:tr w:rsidR="00C26313" w:rsidRPr="00D64367" w:rsidTr="00E33F61">
        <w:trPr>
          <w:jc w:val="center"/>
        </w:trPr>
        <w:tc>
          <w:tcPr>
            <w:tcW w:w="2501" w:type="pct"/>
          </w:tcPr>
          <w:p w:rsidR="00C26313" w:rsidRPr="00D64367" w:rsidRDefault="00C26313" w:rsidP="00182651">
            <w:pPr>
              <w:spacing w:after="0"/>
              <w:rPr>
                <w:sz w:val="22"/>
                <w:szCs w:val="22"/>
              </w:rPr>
            </w:pPr>
            <w:r w:rsidRPr="00D64367">
              <w:rPr>
                <w:sz w:val="22"/>
                <w:szCs w:val="22"/>
              </w:rPr>
              <w:t>Specialized nurses</w:t>
            </w:r>
            <w:r w:rsidR="00D64367">
              <w:rPr>
                <w:sz w:val="22"/>
                <w:szCs w:val="22"/>
              </w:rPr>
              <w:t xml:space="preserve"> </w:t>
            </w:r>
            <w:r w:rsidRPr="00D64367">
              <w:rPr>
                <w:sz w:val="22"/>
                <w:szCs w:val="22"/>
              </w:rPr>
              <w:t>(anaesthesia, intensive care)</w:t>
            </w:r>
          </w:p>
        </w:tc>
        <w:tc>
          <w:tcPr>
            <w:tcW w:w="625" w:type="pct"/>
          </w:tcPr>
          <w:p w:rsidR="00C26313" w:rsidRPr="00D64367" w:rsidRDefault="00C26313" w:rsidP="00182651">
            <w:pPr>
              <w:spacing w:after="0"/>
              <w:ind w:right="284"/>
              <w:jc w:val="right"/>
              <w:rPr>
                <w:sz w:val="22"/>
                <w:szCs w:val="22"/>
              </w:rPr>
            </w:pPr>
            <w:r w:rsidRPr="00D64367">
              <w:rPr>
                <w:sz w:val="22"/>
                <w:szCs w:val="22"/>
              </w:rPr>
              <w:t>12</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E8314A">
            <w:pPr>
              <w:spacing w:after="0"/>
              <w:ind w:right="255"/>
              <w:jc w:val="right"/>
              <w:rPr>
                <w:sz w:val="22"/>
                <w:szCs w:val="22"/>
              </w:rPr>
            </w:pPr>
            <w:r w:rsidRPr="00D64367">
              <w:rPr>
                <w:sz w:val="22"/>
                <w:szCs w:val="22"/>
              </w:rPr>
              <w:t>12</w:t>
            </w:r>
          </w:p>
        </w:tc>
      </w:tr>
      <w:tr w:rsidR="00C26313" w:rsidRPr="00D64367" w:rsidTr="00E33F61">
        <w:trPr>
          <w:jc w:val="center"/>
        </w:trPr>
        <w:tc>
          <w:tcPr>
            <w:tcW w:w="2501" w:type="pct"/>
          </w:tcPr>
          <w:p w:rsidR="00C26313" w:rsidRPr="00D64367" w:rsidRDefault="00C26313" w:rsidP="00695284">
            <w:pPr>
              <w:tabs>
                <w:tab w:val="left" w:pos="284"/>
              </w:tabs>
              <w:spacing w:after="0"/>
              <w:rPr>
                <w:sz w:val="22"/>
                <w:szCs w:val="22"/>
              </w:rPr>
            </w:pPr>
            <w:r w:rsidRPr="00D64367">
              <w:rPr>
                <w:sz w:val="22"/>
                <w:szCs w:val="22"/>
              </w:rPr>
              <w:tab/>
              <w:t>Total</w:t>
            </w:r>
          </w:p>
        </w:tc>
        <w:tc>
          <w:tcPr>
            <w:tcW w:w="625" w:type="pct"/>
          </w:tcPr>
          <w:p w:rsidR="00C26313" w:rsidRPr="00D64367" w:rsidRDefault="00C26313" w:rsidP="00182651">
            <w:pPr>
              <w:spacing w:after="0"/>
              <w:ind w:right="284"/>
              <w:jc w:val="right"/>
              <w:rPr>
                <w:sz w:val="22"/>
                <w:szCs w:val="22"/>
              </w:rPr>
            </w:pPr>
            <w:r w:rsidRPr="00D64367">
              <w:rPr>
                <w:sz w:val="22"/>
                <w:szCs w:val="22"/>
              </w:rPr>
              <w:t>355</w:t>
            </w:r>
          </w:p>
        </w:tc>
        <w:tc>
          <w:tcPr>
            <w:tcW w:w="625" w:type="pct"/>
          </w:tcPr>
          <w:p w:rsidR="00C26313" w:rsidRPr="00D64367" w:rsidRDefault="00C26313" w:rsidP="00182651">
            <w:pPr>
              <w:spacing w:after="0"/>
              <w:ind w:right="340"/>
              <w:jc w:val="right"/>
              <w:rPr>
                <w:sz w:val="22"/>
                <w:szCs w:val="22"/>
              </w:rPr>
            </w:pPr>
            <w:r w:rsidRPr="00D64367">
              <w:rPr>
                <w:sz w:val="22"/>
                <w:szCs w:val="22"/>
              </w:rPr>
              <w:t>0</w:t>
            </w:r>
          </w:p>
        </w:tc>
        <w:tc>
          <w:tcPr>
            <w:tcW w:w="625" w:type="pct"/>
          </w:tcPr>
          <w:p w:rsidR="00C26313" w:rsidRPr="00D64367" w:rsidRDefault="00C26313" w:rsidP="00182651">
            <w:pPr>
              <w:spacing w:after="0"/>
              <w:ind w:right="340"/>
              <w:jc w:val="right"/>
              <w:rPr>
                <w:sz w:val="22"/>
                <w:szCs w:val="22"/>
              </w:rPr>
            </w:pPr>
            <w:r w:rsidRPr="00D64367">
              <w:rPr>
                <w:sz w:val="22"/>
                <w:szCs w:val="22"/>
              </w:rPr>
              <w:t>140</w:t>
            </w:r>
          </w:p>
        </w:tc>
        <w:tc>
          <w:tcPr>
            <w:tcW w:w="625" w:type="pct"/>
          </w:tcPr>
          <w:p w:rsidR="00C26313" w:rsidRPr="00D64367" w:rsidRDefault="00C26313" w:rsidP="00E8314A">
            <w:pPr>
              <w:spacing w:after="0"/>
              <w:ind w:right="255"/>
              <w:jc w:val="right"/>
              <w:rPr>
                <w:sz w:val="22"/>
                <w:szCs w:val="22"/>
              </w:rPr>
            </w:pPr>
            <w:r w:rsidRPr="00D64367">
              <w:rPr>
                <w:sz w:val="22"/>
                <w:szCs w:val="22"/>
              </w:rPr>
              <w:t>495</w:t>
            </w:r>
          </w:p>
        </w:tc>
      </w:tr>
    </w:tbl>
    <w:p w:rsidR="00C26313" w:rsidRPr="00D87145" w:rsidRDefault="00C26313" w:rsidP="00DD12F6">
      <w:pPr>
        <w:spacing w:before="240"/>
      </w:pPr>
      <w:r w:rsidRPr="00D87145">
        <w:rPr>
          <w:b/>
        </w:rPr>
        <w:tab/>
      </w:r>
      <w:r w:rsidRPr="00D87145">
        <w:rPr>
          <w:i/>
        </w:rPr>
        <w:t>Source</w:t>
      </w:r>
      <w:r w:rsidRPr="00D87145">
        <w:t>: Ministry of Public Health: Health Statistics Yearbook, 2000.</w:t>
      </w:r>
    </w:p>
    <w:p w:rsidR="00C26313" w:rsidRPr="00D87145" w:rsidRDefault="00C26313" w:rsidP="00DD12F6">
      <w:pPr>
        <w:pStyle w:val="Heading2"/>
      </w:pPr>
      <w:bookmarkStart w:id="58" w:name="_Toc226515302"/>
      <w:r w:rsidRPr="00D87145">
        <w:t>Table 13 (b)</w:t>
      </w:r>
      <w:bookmarkEnd w:id="58"/>
    </w:p>
    <w:p w:rsidR="00C26313" w:rsidRPr="00D87145" w:rsidRDefault="00C26313" w:rsidP="00DD12F6">
      <w:pPr>
        <w:pStyle w:val="Heading2"/>
      </w:pPr>
      <w:bookmarkStart w:id="59" w:name="_Toc226515303"/>
      <w:r w:rsidRPr="00D87145">
        <w:t>Initial decentralized training in 2005</w:t>
      </w:r>
      <w:bookmarkEnd w:id="59"/>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323"/>
        <w:gridCol w:w="1323"/>
        <w:gridCol w:w="1323"/>
        <w:gridCol w:w="1323"/>
        <w:gridCol w:w="1323"/>
        <w:gridCol w:w="1323"/>
      </w:tblGrid>
      <w:tr w:rsidR="00C26313" w:rsidRPr="00D64367" w:rsidTr="00695284">
        <w:tblPrEx>
          <w:tblCellMar>
            <w:top w:w="0" w:type="dxa"/>
            <w:bottom w:w="0" w:type="dxa"/>
          </w:tblCellMar>
        </w:tblPrEx>
        <w:trPr>
          <w:jc w:val="center"/>
        </w:trPr>
        <w:tc>
          <w:tcPr>
            <w:tcW w:w="758" w:type="pct"/>
            <w:vMerge w:val="restart"/>
            <w:shd w:val="clear" w:color="auto" w:fill="auto"/>
          </w:tcPr>
          <w:p w:rsidR="00C26313" w:rsidRPr="00D64367" w:rsidRDefault="00C26313" w:rsidP="00182651">
            <w:pPr>
              <w:spacing w:after="0"/>
              <w:jc w:val="center"/>
              <w:rPr>
                <w:iCs/>
                <w:sz w:val="22"/>
                <w:szCs w:val="22"/>
              </w:rPr>
            </w:pPr>
            <w:r w:rsidRPr="00D64367">
              <w:rPr>
                <w:iCs/>
                <w:sz w:val="22"/>
                <w:szCs w:val="22"/>
              </w:rPr>
              <w:t>Pool</w:t>
            </w:r>
          </w:p>
        </w:tc>
        <w:tc>
          <w:tcPr>
            <w:tcW w:w="2121" w:type="pct"/>
            <w:gridSpan w:val="3"/>
            <w:shd w:val="clear" w:color="auto" w:fill="auto"/>
          </w:tcPr>
          <w:p w:rsidR="00C26313" w:rsidRPr="00D64367" w:rsidRDefault="00C26313" w:rsidP="00182651">
            <w:pPr>
              <w:spacing w:after="0"/>
              <w:jc w:val="center"/>
              <w:rPr>
                <w:iCs/>
                <w:sz w:val="22"/>
                <w:szCs w:val="22"/>
              </w:rPr>
            </w:pPr>
            <w:r w:rsidRPr="00D64367">
              <w:rPr>
                <w:iCs/>
                <w:sz w:val="22"/>
                <w:szCs w:val="22"/>
              </w:rPr>
              <w:t>Health technicians</w:t>
            </w:r>
          </w:p>
        </w:tc>
        <w:tc>
          <w:tcPr>
            <w:tcW w:w="2121" w:type="pct"/>
            <w:gridSpan w:val="3"/>
            <w:shd w:val="clear" w:color="auto" w:fill="auto"/>
          </w:tcPr>
          <w:p w:rsidR="00C26313" w:rsidRPr="00D64367" w:rsidRDefault="00C26313" w:rsidP="00182651">
            <w:pPr>
              <w:spacing w:after="0"/>
              <w:jc w:val="center"/>
              <w:rPr>
                <w:iCs/>
                <w:sz w:val="22"/>
                <w:szCs w:val="22"/>
              </w:rPr>
            </w:pPr>
            <w:r w:rsidRPr="00D64367">
              <w:rPr>
                <w:iCs/>
                <w:sz w:val="22"/>
                <w:szCs w:val="22"/>
              </w:rPr>
              <w:t>Midwives</w:t>
            </w:r>
          </w:p>
        </w:tc>
      </w:tr>
      <w:tr w:rsidR="00C26313" w:rsidRPr="00D64367" w:rsidTr="00695284">
        <w:tblPrEx>
          <w:tblCellMar>
            <w:top w:w="0" w:type="dxa"/>
            <w:bottom w:w="0" w:type="dxa"/>
          </w:tblCellMar>
        </w:tblPrEx>
        <w:trPr>
          <w:jc w:val="center"/>
        </w:trPr>
        <w:tc>
          <w:tcPr>
            <w:tcW w:w="758" w:type="pct"/>
            <w:vMerge/>
            <w:shd w:val="clear" w:color="auto" w:fill="auto"/>
          </w:tcPr>
          <w:p w:rsidR="00C26313" w:rsidRPr="00D64367" w:rsidRDefault="00C26313" w:rsidP="00182651">
            <w:pPr>
              <w:spacing w:after="0"/>
              <w:rPr>
                <w:iCs/>
                <w:sz w:val="22"/>
                <w:szCs w:val="22"/>
              </w:rPr>
            </w:pPr>
          </w:p>
        </w:tc>
        <w:tc>
          <w:tcPr>
            <w:tcW w:w="707" w:type="pct"/>
            <w:shd w:val="clear" w:color="auto" w:fill="auto"/>
          </w:tcPr>
          <w:p w:rsidR="00C26313" w:rsidRPr="00D64367" w:rsidRDefault="00C26313" w:rsidP="00182651">
            <w:pPr>
              <w:spacing w:after="0"/>
              <w:jc w:val="center"/>
              <w:rPr>
                <w:iCs/>
                <w:sz w:val="22"/>
                <w:szCs w:val="22"/>
              </w:rPr>
            </w:pPr>
            <w:r w:rsidRPr="00D64367">
              <w:rPr>
                <w:iCs/>
                <w:sz w:val="22"/>
                <w:szCs w:val="22"/>
              </w:rPr>
              <w:t>1st year</w:t>
            </w:r>
          </w:p>
        </w:tc>
        <w:tc>
          <w:tcPr>
            <w:tcW w:w="707" w:type="pct"/>
            <w:shd w:val="clear" w:color="auto" w:fill="auto"/>
          </w:tcPr>
          <w:p w:rsidR="00C26313" w:rsidRPr="00D64367" w:rsidRDefault="00C26313" w:rsidP="00182651">
            <w:pPr>
              <w:spacing w:after="0"/>
              <w:jc w:val="center"/>
              <w:rPr>
                <w:iCs/>
                <w:sz w:val="22"/>
                <w:szCs w:val="22"/>
              </w:rPr>
            </w:pPr>
            <w:r w:rsidRPr="00D64367">
              <w:rPr>
                <w:iCs/>
                <w:sz w:val="22"/>
                <w:szCs w:val="22"/>
              </w:rPr>
              <w:t>2nd year</w:t>
            </w:r>
          </w:p>
        </w:tc>
        <w:tc>
          <w:tcPr>
            <w:tcW w:w="707" w:type="pct"/>
            <w:shd w:val="clear" w:color="auto" w:fill="auto"/>
          </w:tcPr>
          <w:p w:rsidR="00C26313" w:rsidRPr="00D64367" w:rsidRDefault="00C26313" w:rsidP="00182651">
            <w:pPr>
              <w:spacing w:after="0"/>
              <w:jc w:val="center"/>
              <w:rPr>
                <w:iCs/>
                <w:sz w:val="22"/>
                <w:szCs w:val="22"/>
              </w:rPr>
            </w:pPr>
            <w:r w:rsidRPr="00D64367">
              <w:rPr>
                <w:iCs/>
                <w:sz w:val="22"/>
                <w:szCs w:val="22"/>
              </w:rPr>
              <w:t>Total</w:t>
            </w:r>
          </w:p>
        </w:tc>
        <w:tc>
          <w:tcPr>
            <w:tcW w:w="707" w:type="pct"/>
            <w:shd w:val="clear" w:color="auto" w:fill="auto"/>
          </w:tcPr>
          <w:p w:rsidR="00C26313" w:rsidRPr="00D64367" w:rsidRDefault="00C26313" w:rsidP="00182651">
            <w:pPr>
              <w:spacing w:after="0"/>
              <w:jc w:val="center"/>
              <w:rPr>
                <w:iCs/>
                <w:sz w:val="22"/>
                <w:szCs w:val="22"/>
              </w:rPr>
            </w:pPr>
            <w:r w:rsidRPr="00D64367">
              <w:rPr>
                <w:iCs/>
                <w:sz w:val="22"/>
                <w:szCs w:val="22"/>
              </w:rPr>
              <w:t>1st year</w:t>
            </w:r>
          </w:p>
        </w:tc>
        <w:tc>
          <w:tcPr>
            <w:tcW w:w="707" w:type="pct"/>
            <w:shd w:val="clear" w:color="auto" w:fill="auto"/>
          </w:tcPr>
          <w:p w:rsidR="00C26313" w:rsidRPr="00D64367" w:rsidRDefault="00C26313" w:rsidP="00182651">
            <w:pPr>
              <w:spacing w:after="0"/>
              <w:jc w:val="center"/>
              <w:rPr>
                <w:iCs/>
                <w:sz w:val="22"/>
                <w:szCs w:val="22"/>
              </w:rPr>
            </w:pPr>
            <w:r w:rsidRPr="00D64367">
              <w:rPr>
                <w:iCs/>
                <w:sz w:val="22"/>
                <w:szCs w:val="22"/>
              </w:rPr>
              <w:t>2nd year</w:t>
            </w:r>
          </w:p>
        </w:tc>
        <w:tc>
          <w:tcPr>
            <w:tcW w:w="707" w:type="pct"/>
            <w:shd w:val="clear" w:color="auto" w:fill="auto"/>
          </w:tcPr>
          <w:p w:rsidR="00C26313" w:rsidRPr="00D64367" w:rsidRDefault="00C26313" w:rsidP="00182651">
            <w:pPr>
              <w:spacing w:after="0"/>
              <w:jc w:val="center"/>
              <w:rPr>
                <w:iCs/>
                <w:sz w:val="22"/>
                <w:szCs w:val="22"/>
              </w:rPr>
            </w:pPr>
            <w:r w:rsidRPr="00D64367">
              <w:rPr>
                <w:iCs/>
                <w:sz w:val="22"/>
                <w:szCs w:val="22"/>
              </w:rPr>
              <w:t>Total</w:t>
            </w:r>
          </w:p>
        </w:tc>
      </w:tr>
      <w:tr w:rsidR="00C26313" w:rsidRPr="00D64367" w:rsidTr="00695284">
        <w:tblPrEx>
          <w:tblCellMar>
            <w:top w:w="0" w:type="dxa"/>
            <w:bottom w:w="0" w:type="dxa"/>
          </w:tblCellMar>
        </w:tblPrEx>
        <w:trPr>
          <w:jc w:val="center"/>
        </w:trPr>
        <w:tc>
          <w:tcPr>
            <w:tcW w:w="758" w:type="pct"/>
            <w:shd w:val="clear" w:color="auto" w:fill="auto"/>
          </w:tcPr>
          <w:p w:rsidR="00C26313" w:rsidRPr="00D64367" w:rsidRDefault="00C26313" w:rsidP="00182651">
            <w:pPr>
              <w:spacing w:after="0"/>
              <w:rPr>
                <w:sz w:val="22"/>
                <w:szCs w:val="22"/>
              </w:rPr>
            </w:pPr>
            <w:r w:rsidRPr="00D64367">
              <w:rPr>
                <w:sz w:val="22"/>
                <w:szCs w:val="22"/>
              </w:rPr>
              <w:t>N’Djamena</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52</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52</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16</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16</w:t>
            </w:r>
          </w:p>
        </w:tc>
      </w:tr>
      <w:tr w:rsidR="00C26313" w:rsidRPr="00D64367" w:rsidTr="00695284">
        <w:tblPrEx>
          <w:tblCellMar>
            <w:top w:w="0" w:type="dxa"/>
            <w:bottom w:w="0" w:type="dxa"/>
          </w:tblCellMar>
        </w:tblPrEx>
        <w:trPr>
          <w:jc w:val="center"/>
        </w:trPr>
        <w:tc>
          <w:tcPr>
            <w:tcW w:w="758" w:type="pct"/>
            <w:shd w:val="clear" w:color="auto" w:fill="auto"/>
          </w:tcPr>
          <w:p w:rsidR="00C26313" w:rsidRPr="00D64367" w:rsidRDefault="00C26313" w:rsidP="00182651">
            <w:pPr>
              <w:spacing w:after="0"/>
              <w:rPr>
                <w:sz w:val="22"/>
                <w:szCs w:val="22"/>
              </w:rPr>
            </w:pPr>
            <w:r w:rsidRPr="00D64367">
              <w:rPr>
                <w:sz w:val="22"/>
                <w:szCs w:val="22"/>
              </w:rPr>
              <w:t>Abéché</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40</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40</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9</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9</w:t>
            </w:r>
          </w:p>
        </w:tc>
      </w:tr>
      <w:tr w:rsidR="00C26313" w:rsidRPr="00D64367" w:rsidTr="00695284">
        <w:tblPrEx>
          <w:tblCellMar>
            <w:top w:w="0" w:type="dxa"/>
            <w:bottom w:w="0" w:type="dxa"/>
          </w:tblCellMar>
        </w:tblPrEx>
        <w:trPr>
          <w:jc w:val="center"/>
        </w:trPr>
        <w:tc>
          <w:tcPr>
            <w:tcW w:w="758" w:type="pct"/>
            <w:shd w:val="clear" w:color="auto" w:fill="auto"/>
          </w:tcPr>
          <w:p w:rsidR="00C26313" w:rsidRPr="00D64367" w:rsidRDefault="00C26313" w:rsidP="00182651">
            <w:pPr>
              <w:spacing w:after="0"/>
              <w:rPr>
                <w:sz w:val="22"/>
                <w:szCs w:val="22"/>
              </w:rPr>
            </w:pPr>
            <w:r w:rsidRPr="00D64367">
              <w:rPr>
                <w:sz w:val="22"/>
                <w:szCs w:val="22"/>
              </w:rPr>
              <w:t>Moundou</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33</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33</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9</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9</w:t>
            </w:r>
          </w:p>
        </w:tc>
      </w:tr>
      <w:tr w:rsidR="00C26313" w:rsidRPr="00D64367" w:rsidTr="00695284">
        <w:tblPrEx>
          <w:tblCellMar>
            <w:top w:w="0" w:type="dxa"/>
            <w:bottom w:w="0" w:type="dxa"/>
          </w:tblCellMar>
        </w:tblPrEx>
        <w:trPr>
          <w:jc w:val="center"/>
        </w:trPr>
        <w:tc>
          <w:tcPr>
            <w:tcW w:w="758" w:type="pct"/>
            <w:shd w:val="clear" w:color="auto" w:fill="auto"/>
          </w:tcPr>
          <w:p w:rsidR="00C26313" w:rsidRPr="00D64367" w:rsidRDefault="00C26313" w:rsidP="00182651">
            <w:pPr>
              <w:spacing w:after="0"/>
              <w:rPr>
                <w:sz w:val="22"/>
                <w:szCs w:val="22"/>
              </w:rPr>
            </w:pPr>
            <w:r w:rsidRPr="00D64367">
              <w:rPr>
                <w:sz w:val="22"/>
                <w:szCs w:val="22"/>
              </w:rPr>
              <w:t>Sarh</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14</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14</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7</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7</w:t>
            </w:r>
          </w:p>
        </w:tc>
      </w:tr>
      <w:tr w:rsidR="00C26313" w:rsidRPr="00D64367" w:rsidTr="00695284">
        <w:tblPrEx>
          <w:tblCellMar>
            <w:top w:w="0" w:type="dxa"/>
            <w:bottom w:w="0" w:type="dxa"/>
          </w:tblCellMar>
        </w:tblPrEx>
        <w:trPr>
          <w:jc w:val="center"/>
        </w:trPr>
        <w:tc>
          <w:tcPr>
            <w:tcW w:w="758" w:type="pct"/>
            <w:shd w:val="clear" w:color="auto" w:fill="auto"/>
          </w:tcPr>
          <w:p w:rsidR="00C26313" w:rsidRPr="00D64367" w:rsidRDefault="00C26313" w:rsidP="00DF3097">
            <w:pPr>
              <w:tabs>
                <w:tab w:val="left" w:pos="284"/>
                <w:tab w:val="left" w:pos="387"/>
              </w:tabs>
              <w:spacing w:after="0"/>
              <w:rPr>
                <w:sz w:val="22"/>
                <w:szCs w:val="22"/>
              </w:rPr>
            </w:pPr>
            <w:r w:rsidRPr="00D64367">
              <w:rPr>
                <w:sz w:val="22"/>
                <w:szCs w:val="22"/>
              </w:rPr>
              <w:tab/>
              <w:t>Total</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139</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139</w:t>
            </w:r>
          </w:p>
        </w:tc>
        <w:tc>
          <w:tcPr>
            <w:tcW w:w="707" w:type="pct"/>
            <w:shd w:val="clear" w:color="auto" w:fill="auto"/>
          </w:tcPr>
          <w:p w:rsidR="00C26313" w:rsidRPr="00D64367" w:rsidRDefault="00C26313" w:rsidP="00182651">
            <w:pPr>
              <w:spacing w:after="0"/>
              <w:jc w:val="center"/>
              <w:rPr>
                <w:sz w:val="22"/>
                <w:szCs w:val="22"/>
              </w:rPr>
            </w:pPr>
            <w:r w:rsidRPr="00D64367">
              <w:rPr>
                <w:sz w:val="22"/>
                <w:szCs w:val="22"/>
              </w:rPr>
              <w:t>0</w:t>
            </w:r>
          </w:p>
        </w:tc>
        <w:tc>
          <w:tcPr>
            <w:tcW w:w="707" w:type="pct"/>
            <w:shd w:val="clear" w:color="auto" w:fill="auto"/>
          </w:tcPr>
          <w:p w:rsidR="00C26313" w:rsidRPr="00D64367" w:rsidRDefault="00C26313" w:rsidP="00182651">
            <w:pPr>
              <w:spacing w:after="0"/>
              <w:ind w:right="454"/>
              <w:jc w:val="right"/>
              <w:rPr>
                <w:sz w:val="22"/>
                <w:szCs w:val="22"/>
              </w:rPr>
            </w:pPr>
            <w:r w:rsidRPr="00D64367">
              <w:rPr>
                <w:sz w:val="22"/>
                <w:szCs w:val="22"/>
              </w:rPr>
              <w:t>41</w:t>
            </w:r>
          </w:p>
        </w:tc>
        <w:tc>
          <w:tcPr>
            <w:tcW w:w="707" w:type="pct"/>
            <w:shd w:val="clear" w:color="auto" w:fill="auto"/>
          </w:tcPr>
          <w:p w:rsidR="00C26313" w:rsidRPr="00D64367" w:rsidRDefault="00C26313" w:rsidP="00695284">
            <w:pPr>
              <w:spacing w:after="0"/>
              <w:ind w:right="369"/>
              <w:jc w:val="right"/>
              <w:rPr>
                <w:sz w:val="22"/>
                <w:szCs w:val="22"/>
              </w:rPr>
            </w:pPr>
            <w:r w:rsidRPr="00D64367">
              <w:rPr>
                <w:sz w:val="22"/>
                <w:szCs w:val="22"/>
              </w:rPr>
              <w:t>41</w:t>
            </w:r>
          </w:p>
        </w:tc>
      </w:tr>
    </w:tbl>
    <w:p w:rsidR="00C26313" w:rsidRPr="00D87145" w:rsidRDefault="00C26313" w:rsidP="00C26313">
      <w:pPr>
        <w:spacing w:before="240"/>
      </w:pPr>
      <w:r w:rsidRPr="00D87145">
        <w:t>196.</w:t>
      </w:r>
      <w:r w:rsidRPr="00D87145">
        <w:tab/>
        <w:t>The importance attached by the Government to the populati</w:t>
      </w:r>
      <w:r w:rsidR="00D64367">
        <w:t>on’s health led it to adopt Act </w:t>
      </w:r>
      <w:r w:rsidRPr="00D87145">
        <w:t>No. 19/PR/99 of 10 December 1999 instituting community participation in health costs, implemented by Decree N</w:t>
      </w:r>
      <w:r w:rsidRPr="00D87145">
        <w:rPr>
          <w:rFonts w:eastAsia="MS Mincho"/>
        </w:rPr>
        <w:t>o.</w:t>
      </w:r>
      <w:r w:rsidRPr="00D87145">
        <w:t xml:space="preserve"> 364/PR/MSP/01 of 18 July 2001 on the organization of community participation in health costs, article 1 of which lays out rules for participation. The principle of community participation is to involve the community in cost recovery and in the planning, management and evaluation of health services. In accordance with article 3 of the Decree, cost recovery is aimed at furthering the objectives of existing legislation, including: enhancing the “minimum package of activities” (PMA) and the “supplementary package of activities” (PCA); containing the costs to the population of health access; and improving health service resource management.</w:t>
      </w:r>
    </w:p>
    <w:p w:rsidR="00C26313" w:rsidRPr="00D87145" w:rsidRDefault="00C26313" w:rsidP="00C26313">
      <w:r w:rsidRPr="00D87145">
        <w:t>197.</w:t>
      </w:r>
      <w:r w:rsidRPr="00D87145">
        <w:tab/>
        <w:t>The decree provides for the establishment of a locally elected health committee at health centre level for each zone of responsibility. The health committee enjoys the status of a non</w:t>
      </w:r>
      <w:r w:rsidRPr="00D87145">
        <w:noBreakHyphen/>
        <w:t xml:space="preserve">profit organization officially recognized by the competent authority, and is managed by an executive board. In partnership with the director of the health centre, the health committee’s executive board helps ensure that financial and material resources and pharmaceuticals are </w:t>
      </w:r>
      <w:r w:rsidR="00D64367">
        <w:t>m</w:t>
      </w:r>
      <w:r w:rsidRPr="00D87145">
        <w:t>anaged sustainably. The Committee may also conclude partnership agreements with the health centres, stipulating modalities for collaboration on the management and monitoring of the use of community participation funds. The health committees may also benefit from external funding of capital costs under agreements concluded by the State with its partners in development. The committees may thus benefit directly from donations and bequests for developing health activities in their areas of responsibility.</w:t>
      </w:r>
    </w:p>
    <w:p w:rsidR="00C26313" w:rsidRPr="00D87145" w:rsidRDefault="00C26313" w:rsidP="00C26313">
      <w:r w:rsidRPr="00D87145">
        <w:t>198.</w:t>
      </w:r>
      <w:r w:rsidRPr="00D87145">
        <w:tab/>
        <w:t xml:space="preserve">As part of ongoing implementation of State health policy, Act No. 024/PR/2000 </w:t>
      </w:r>
      <w:r w:rsidR="00A15070">
        <w:t>of 24 </w:t>
      </w:r>
      <w:r w:rsidRPr="00D87145">
        <w:t>November 2000 on pharmacy was adopted, to organize human and veterinary pharmacy. Article 2 of the Act provides for the establishment of a National Medicines Commission responsible for issuing preliminary recommendations on all matters relating to medicines and other pharmaceutical products.</w:t>
      </w:r>
    </w:p>
    <w:p w:rsidR="00C26313" w:rsidRPr="00D87145" w:rsidRDefault="00C26313" w:rsidP="00C26313">
      <w:r w:rsidRPr="00D87145">
        <w:t>199.</w:t>
      </w:r>
      <w:r w:rsidRPr="00D87145">
        <w:tab/>
        <w:t>This Act defines medicine categories and provides for their registration. Under articles 15 and 16 of the Act, no proprietary medicinal product or generic drug may be produced, whether for payment or free of charge, unless it is granted a marketing authorization by the Minister of Health. Such authorization shall be issued for a renewable period of five years. An application for a marketing authorization shall be submitted to the Minister of Health, together with the payment of a fixed fee whose amount shall be determined by joint order of the Minister of Health and the Minister of Finance.</w:t>
      </w:r>
    </w:p>
    <w:p w:rsidR="00C26313" w:rsidRPr="00D87145" w:rsidRDefault="00C26313" w:rsidP="00C26313">
      <w:r w:rsidRPr="00D87145">
        <w:t>200.</w:t>
      </w:r>
      <w:r w:rsidRPr="00D87145">
        <w:tab/>
        <w:t>The price of a medicine is freely established on the basis of competition within a price structure determined by ministerial order. Where market conditions so dictate, however, specific measures may be taken by joint order of the Minister of Health and the Minister of Trade, on the recommendation of the National Medicines Commission, to increase the accessibility of essential medicines and social medicines (art. 24). A copy of any report of violation of medicine pricing rules must be submitted to the Minister of Health. The law also organizes the promotion of medicines and medical prescription.</w:t>
      </w:r>
    </w:p>
    <w:p w:rsidR="00C26313" w:rsidRPr="00D87145" w:rsidRDefault="00C26313" w:rsidP="00C26313">
      <w:r w:rsidRPr="00D87145">
        <w:t>201.</w:t>
      </w:r>
      <w:r w:rsidRPr="00D87145">
        <w:tab/>
        <w:t xml:space="preserve">Ordinance </w:t>
      </w:r>
      <w:r w:rsidRPr="00D87145">
        <w:rPr>
          <w:rFonts w:eastAsia="MS Mincho"/>
        </w:rPr>
        <w:t>No</w:t>
      </w:r>
      <w:r w:rsidRPr="00D87145">
        <w:t>. 10/PR/91 of 20 August 1991 provides for the establishment of a National Pharmacists’ Association, membership of which is mandatory for all pharmacists authorized to practise in the Republic of Chad. A person may only practise the profession if he offers full guarantees as to his professional ethics and:</w:t>
      </w:r>
    </w:p>
    <w:p w:rsidR="00C26313" w:rsidRPr="00D87145" w:rsidRDefault="00C26313" w:rsidP="00C26313">
      <w:r w:rsidRPr="00D87145">
        <w:tab/>
        <w:t>(a)</w:t>
      </w:r>
      <w:r w:rsidRPr="00D87145">
        <w:tab/>
        <w:t>Holds a State doctorate of pharmacy or a State pharmacist’s diploma, or any other equivalent diploma recognized in accordance with the higher education provisions in force;</w:t>
      </w:r>
    </w:p>
    <w:p w:rsidR="00C26313" w:rsidRPr="00D87145" w:rsidRDefault="00C26313" w:rsidP="00C26313">
      <w:r w:rsidRPr="00D87145">
        <w:tab/>
        <w:t>(b)</w:t>
      </w:r>
      <w:r w:rsidRPr="00D87145">
        <w:tab/>
        <w:t>Is of Chadian nationality and resident in the Republic of Chad, or is a national of a State where Chadians are authorized to practise pharmacy provided that they hold a diploma entitling nationals of that State to practise pharmacy;</w:t>
      </w:r>
    </w:p>
    <w:p w:rsidR="00C26313" w:rsidRPr="00D87145" w:rsidRDefault="00C26313" w:rsidP="00C26313">
      <w:r w:rsidRPr="00D87145">
        <w:tab/>
        <w:t>(c)</w:t>
      </w:r>
      <w:r w:rsidRPr="00D87145">
        <w:tab/>
        <w:t>Is registered with the section or sections of the National Pharmacists’ Association corresponding to the br</w:t>
      </w:r>
      <w:r w:rsidR="009D4CA7">
        <w:t>anch of pharmacy that he practis</w:t>
      </w:r>
      <w:r w:rsidRPr="00D87145">
        <w:t>es;</w:t>
      </w:r>
    </w:p>
    <w:p w:rsidR="00C26313" w:rsidRPr="00D87145" w:rsidRDefault="00C26313" w:rsidP="00C26313">
      <w:r w:rsidRPr="00D87145">
        <w:tab/>
        <w:t>(d)</w:t>
      </w:r>
      <w:r w:rsidRPr="00D87145">
        <w:tab/>
        <w:t>Is authorized by the Minister of Health.</w:t>
      </w:r>
    </w:p>
    <w:p w:rsidR="00C26313" w:rsidRPr="00D87145" w:rsidRDefault="00C26313" w:rsidP="00C26313">
      <w:r w:rsidRPr="00D87145">
        <w:t>202.</w:t>
      </w:r>
      <w:r w:rsidRPr="00D87145">
        <w:tab/>
        <w:t>Inspections for follow-up and monitoring are carried out by pharmacy inspectors. The law also organizes establishments for the manufacture of medicinal products, wholesale distribution establishments, storage, etc. It also stipulates penalties for violations of its provisions.</w:t>
      </w:r>
    </w:p>
    <w:p w:rsidR="00C26313" w:rsidRPr="00D87145" w:rsidRDefault="00C26313" w:rsidP="00C26313">
      <w:r w:rsidRPr="00D87145">
        <w:t>203.</w:t>
      </w:r>
      <w:r w:rsidRPr="00D87145">
        <w:tab/>
        <w:t>The social services of urban health centres cater for vulnerable groups in general, not specifically only for the elderly. In some health centres, the community is involved in the management and monitoring of primary health care through a health committee elected by the inhabitants of the neighbourhood in which the health centre is located. The State is nonetheless responsible for planning and organization.</w:t>
      </w:r>
    </w:p>
    <w:p w:rsidR="001A45B2" w:rsidRPr="00D87145" w:rsidRDefault="001A45B2" w:rsidP="001A45B2">
      <w:r w:rsidRPr="00D87145">
        <w:t>204.</w:t>
      </w:r>
      <w:r w:rsidRPr="00D87145">
        <w:tab/>
        <w:t>It should be noted, however, that the ever-expanding health needs of the population are far from being met by the strategies in place. Not only is access to drinking water a problem in Chad, but hygiene and sanitation remain precarious and are a cause of disease.</w:t>
      </w:r>
    </w:p>
    <w:p w:rsidR="001A45B2" w:rsidRPr="00D87145" w:rsidRDefault="001A45B2" w:rsidP="001A45B2">
      <w:r w:rsidRPr="00D87145">
        <w:t>205.</w:t>
      </w:r>
      <w:r w:rsidRPr="00D87145">
        <w:tab/>
        <w:t>According to the multiple-indicator survey of Chad conducted in 2000, more than 70 per cent of the population lack toilets. Only 24 per cent of the population possess an adequate sewage system, with only 0.2 per cent possessing a modern toilet.</w:t>
      </w:r>
    </w:p>
    <w:p w:rsidR="001A45B2" w:rsidRPr="00D87145" w:rsidRDefault="001A45B2" w:rsidP="00D80218">
      <w:pPr>
        <w:pStyle w:val="Heading2"/>
        <w:spacing w:after="220"/>
      </w:pPr>
      <w:r w:rsidRPr="00D87145">
        <w:t>Table 14 (a)</w:t>
      </w:r>
    </w:p>
    <w:p w:rsidR="001A45B2" w:rsidRPr="00D87145" w:rsidRDefault="001A45B2" w:rsidP="00D80218">
      <w:pPr>
        <w:pStyle w:val="Heading2"/>
        <w:spacing w:after="220"/>
      </w:pPr>
      <w:r w:rsidRPr="00D87145">
        <w:t>Major illnesses</w:t>
      </w:r>
    </w:p>
    <w:tbl>
      <w:tblPr>
        <w:tblW w:w="9293" w:type="dxa"/>
        <w:jc w:val="center"/>
        <w:tblInd w:w="-192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09"/>
        <w:gridCol w:w="2628"/>
        <w:gridCol w:w="2628"/>
        <w:gridCol w:w="2628"/>
      </w:tblGrid>
      <w:tr w:rsidR="001A45B2" w:rsidRPr="00FD7846" w:rsidTr="0096134D">
        <w:tblPrEx>
          <w:tblCellMar>
            <w:top w:w="0" w:type="dxa"/>
            <w:bottom w:w="0" w:type="dxa"/>
          </w:tblCellMar>
        </w:tblPrEx>
        <w:trPr>
          <w:jc w:val="center"/>
        </w:trPr>
        <w:tc>
          <w:tcPr>
            <w:tcW w:w="1409" w:type="dxa"/>
            <w:shd w:val="clear" w:color="auto" w:fill="auto"/>
          </w:tcPr>
          <w:p w:rsidR="001A45B2" w:rsidRPr="00FD7846" w:rsidRDefault="001A45B2" w:rsidP="0096134D">
            <w:pPr>
              <w:spacing w:after="0"/>
              <w:ind w:left="340"/>
              <w:rPr>
                <w:iCs/>
                <w:szCs w:val="24"/>
              </w:rPr>
            </w:pPr>
            <w:r w:rsidRPr="00FD7846">
              <w:rPr>
                <w:iCs/>
                <w:szCs w:val="24"/>
              </w:rPr>
              <w:t>No.</w:t>
            </w:r>
          </w:p>
        </w:tc>
        <w:tc>
          <w:tcPr>
            <w:tcW w:w="2628" w:type="dxa"/>
            <w:shd w:val="clear" w:color="auto" w:fill="auto"/>
          </w:tcPr>
          <w:p w:rsidR="001A45B2" w:rsidRPr="00FD7846" w:rsidRDefault="001A45B2" w:rsidP="002B437E">
            <w:pPr>
              <w:spacing w:after="0"/>
              <w:rPr>
                <w:iCs/>
                <w:szCs w:val="24"/>
              </w:rPr>
            </w:pPr>
            <w:r w:rsidRPr="00FD7846">
              <w:rPr>
                <w:iCs/>
                <w:szCs w:val="24"/>
              </w:rPr>
              <w:t>Reason for consultation</w:t>
            </w:r>
          </w:p>
        </w:tc>
        <w:tc>
          <w:tcPr>
            <w:tcW w:w="2628" w:type="dxa"/>
            <w:shd w:val="clear" w:color="auto" w:fill="auto"/>
          </w:tcPr>
          <w:p w:rsidR="001A45B2" w:rsidRPr="00FD7846" w:rsidRDefault="001A45B2" w:rsidP="002B437E">
            <w:pPr>
              <w:spacing w:after="0"/>
              <w:jc w:val="center"/>
              <w:rPr>
                <w:iCs/>
                <w:szCs w:val="24"/>
              </w:rPr>
            </w:pPr>
            <w:r w:rsidRPr="00FD7846">
              <w:rPr>
                <w:iCs/>
                <w:szCs w:val="24"/>
              </w:rPr>
              <w:t>Number of cases</w:t>
            </w:r>
          </w:p>
        </w:tc>
        <w:tc>
          <w:tcPr>
            <w:tcW w:w="2628" w:type="dxa"/>
            <w:shd w:val="clear" w:color="auto" w:fill="auto"/>
          </w:tcPr>
          <w:p w:rsidR="001A45B2" w:rsidRPr="00FD7846" w:rsidRDefault="001A45B2" w:rsidP="002B437E">
            <w:pPr>
              <w:spacing w:after="0"/>
              <w:jc w:val="center"/>
              <w:rPr>
                <w:iCs/>
                <w:szCs w:val="24"/>
              </w:rPr>
            </w:pPr>
            <w:r w:rsidRPr="00FD7846">
              <w:rPr>
                <w:iCs/>
                <w:szCs w:val="24"/>
              </w:rPr>
              <w:t>Percentage</w:t>
            </w:r>
          </w:p>
        </w:tc>
      </w:tr>
      <w:tr w:rsidR="001A45B2" w:rsidRPr="00FD7846" w:rsidTr="0096134D">
        <w:tblPrEx>
          <w:tblCellMar>
            <w:top w:w="0" w:type="dxa"/>
            <w:bottom w:w="0" w:type="dxa"/>
          </w:tblCellMar>
        </w:tblPrEx>
        <w:trPr>
          <w:jc w:val="center"/>
        </w:trPr>
        <w:tc>
          <w:tcPr>
            <w:tcW w:w="1409" w:type="dxa"/>
            <w:shd w:val="clear" w:color="auto" w:fill="auto"/>
          </w:tcPr>
          <w:p w:rsidR="001A45B2" w:rsidRPr="00FD7846" w:rsidRDefault="001A45B2" w:rsidP="0096134D">
            <w:pPr>
              <w:spacing w:after="0"/>
              <w:ind w:left="340"/>
              <w:rPr>
                <w:szCs w:val="24"/>
              </w:rPr>
            </w:pPr>
            <w:r w:rsidRPr="00FD7846">
              <w:rPr>
                <w:szCs w:val="24"/>
              </w:rPr>
              <w:t>1</w:t>
            </w:r>
          </w:p>
        </w:tc>
        <w:tc>
          <w:tcPr>
            <w:tcW w:w="2628" w:type="dxa"/>
            <w:shd w:val="clear" w:color="auto" w:fill="auto"/>
          </w:tcPr>
          <w:p w:rsidR="001A45B2" w:rsidRPr="00FD7846" w:rsidRDefault="001A45B2" w:rsidP="002B437E">
            <w:pPr>
              <w:spacing w:after="0"/>
              <w:rPr>
                <w:szCs w:val="24"/>
              </w:rPr>
            </w:pPr>
            <w:r w:rsidRPr="00FD7846">
              <w:rPr>
                <w:szCs w:val="24"/>
              </w:rPr>
              <w:t>Simple malaria</w:t>
            </w:r>
          </w:p>
        </w:tc>
        <w:tc>
          <w:tcPr>
            <w:tcW w:w="2628" w:type="dxa"/>
            <w:shd w:val="clear" w:color="auto" w:fill="auto"/>
          </w:tcPr>
          <w:p w:rsidR="001A45B2" w:rsidRPr="00FD7846" w:rsidRDefault="001A45B2" w:rsidP="002B437E">
            <w:pPr>
              <w:spacing w:after="0"/>
              <w:jc w:val="center"/>
              <w:rPr>
                <w:szCs w:val="24"/>
              </w:rPr>
            </w:pPr>
            <w:r w:rsidRPr="00FD7846">
              <w:rPr>
                <w:szCs w:val="24"/>
              </w:rPr>
              <w:t>67 907</w:t>
            </w:r>
          </w:p>
        </w:tc>
        <w:tc>
          <w:tcPr>
            <w:tcW w:w="2628" w:type="dxa"/>
            <w:shd w:val="clear" w:color="auto" w:fill="auto"/>
          </w:tcPr>
          <w:p w:rsidR="001A45B2" w:rsidRPr="00FD7846" w:rsidRDefault="001A45B2" w:rsidP="0096134D">
            <w:pPr>
              <w:spacing w:after="0"/>
              <w:ind w:right="964"/>
              <w:jc w:val="right"/>
              <w:rPr>
                <w:szCs w:val="24"/>
              </w:rPr>
            </w:pPr>
            <w:r w:rsidRPr="00FD7846">
              <w:rPr>
                <w:szCs w:val="24"/>
              </w:rPr>
              <w:t>22.4</w:t>
            </w:r>
          </w:p>
        </w:tc>
      </w:tr>
      <w:tr w:rsidR="001A45B2" w:rsidRPr="00FD7846" w:rsidTr="0096134D">
        <w:tblPrEx>
          <w:tblCellMar>
            <w:top w:w="0" w:type="dxa"/>
            <w:bottom w:w="0" w:type="dxa"/>
          </w:tblCellMar>
        </w:tblPrEx>
        <w:trPr>
          <w:jc w:val="center"/>
        </w:trPr>
        <w:tc>
          <w:tcPr>
            <w:tcW w:w="1409" w:type="dxa"/>
            <w:shd w:val="clear" w:color="auto" w:fill="auto"/>
          </w:tcPr>
          <w:p w:rsidR="001A45B2" w:rsidRPr="00FD7846" w:rsidRDefault="001A45B2" w:rsidP="0096134D">
            <w:pPr>
              <w:spacing w:after="0"/>
              <w:ind w:left="340"/>
              <w:rPr>
                <w:szCs w:val="24"/>
              </w:rPr>
            </w:pPr>
            <w:r w:rsidRPr="00FD7846">
              <w:rPr>
                <w:szCs w:val="24"/>
              </w:rPr>
              <w:t>2</w:t>
            </w:r>
          </w:p>
        </w:tc>
        <w:tc>
          <w:tcPr>
            <w:tcW w:w="2628" w:type="dxa"/>
            <w:shd w:val="clear" w:color="auto" w:fill="auto"/>
          </w:tcPr>
          <w:p w:rsidR="001A45B2" w:rsidRPr="00FD7846" w:rsidRDefault="001A45B2" w:rsidP="002B437E">
            <w:pPr>
              <w:spacing w:after="0"/>
              <w:rPr>
                <w:szCs w:val="24"/>
              </w:rPr>
            </w:pPr>
            <w:r w:rsidRPr="00FD7846">
              <w:rPr>
                <w:szCs w:val="24"/>
              </w:rPr>
              <w:t>Diarrhoea</w:t>
            </w:r>
          </w:p>
        </w:tc>
        <w:tc>
          <w:tcPr>
            <w:tcW w:w="2628" w:type="dxa"/>
            <w:shd w:val="clear" w:color="auto" w:fill="auto"/>
          </w:tcPr>
          <w:p w:rsidR="001A45B2" w:rsidRPr="00FD7846" w:rsidRDefault="001A45B2" w:rsidP="002B437E">
            <w:pPr>
              <w:spacing w:after="0"/>
              <w:jc w:val="center"/>
              <w:rPr>
                <w:szCs w:val="24"/>
              </w:rPr>
            </w:pPr>
            <w:r w:rsidRPr="00FD7846">
              <w:rPr>
                <w:szCs w:val="24"/>
              </w:rPr>
              <w:t>37 659</w:t>
            </w:r>
          </w:p>
        </w:tc>
        <w:tc>
          <w:tcPr>
            <w:tcW w:w="2628" w:type="dxa"/>
            <w:shd w:val="clear" w:color="auto" w:fill="auto"/>
          </w:tcPr>
          <w:p w:rsidR="001A45B2" w:rsidRPr="00FD7846" w:rsidRDefault="001A45B2" w:rsidP="0096134D">
            <w:pPr>
              <w:spacing w:after="0"/>
              <w:ind w:right="964"/>
              <w:jc w:val="right"/>
              <w:rPr>
                <w:szCs w:val="24"/>
              </w:rPr>
            </w:pPr>
            <w:r w:rsidRPr="00FD7846">
              <w:rPr>
                <w:szCs w:val="24"/>
              </w:rPr>
              <w:t>12.4</w:t>
            </w:r>
          </w:p>
        </w:tc>
      </w:tr>
      <w:tr w:rsidR="001A45B2" w:rsidRPr="00FD7846" w:rsidTr="0096134D">
        <w:tblPrEx>
          <w:tblCellMar>
            <w:top w:w="0" w:type="dxa"/>
            <w:bottom w:w="0" w:type="dxa"/>
          </w:tblCellMar>
        </w:tblPrEx>
        <w:trPr>
          <w:jc w:val="center"/>
        </w:trPr>
        <w:tc>
          <w:tcPr>
            <w:tcW w:w="1409" w:type="dxa"/>
            <w:shd w:val="clear" w:color="auto" w:fill="auto"/>
          </w:tcPr>
          <w:p w:rsidR="001A45B2" w:rsidRPr="00FD7846" w:rsidRDefault="001A45B2" w:rsidP="0096134D">
            <w:pPr>
              <w:spacing w:after="0"/>
              <w:ind w:left="340"/>
              <w:rPr>
                <w:szCs w:val="24"/>
              </w:rPr>
            </w:pPr>
            <w:r w:rsidRPr="00FD7846">
              <w:rPr>
                <w:szCs w:val="24"/>
              </w:rPr>
              <w:t>3</w:t>
            </w:r>
          </w:p>
        </w:tc>
        <w:tc>
          <w:tcPr>
            <w:tcW w:w="2628" w:type="dxa"/>
            <w:shd w:val="clear" w:color="auto" w:fill="auto"/>
          </w:tcPr>
          <w:p w:rsidR="001A45B2" w:rsidRPr="00FD7846" w:rsidRDefault="001A45B2" w:rsidP="002B437E">
            <w:pPr>
              <w:spacing w:after="0"/>
              <w:rPr>
                <w:szCs w:val="24"/>
              </w:rPr>
            </w:pPr>
            <w:r w:rsidRPr="00FD7846">
              <w:rPr>
                <w:szCs w:val="24"/>
              </w:rPr>
              <w:t>Acute malaria</w:t>
            </w:r>
          </w:p>
        </w:tc>
        <w:tc>
          <w:tcPr>
            <w:tcW w:w="2628" w:type="dxa"/>
            <w:shd w:val="clear" w:color="auto" w:fill="auto"/>
          </w:tcPr>
          <w:p w:rsidR="001A45B2" w:rsidRPr="00FD7846" w:rsidRDefault="001A45B2" w:rsidP="002B437E">
            <w:pPr>
              <w:spacing w:after="0"/>
              <w:jc w:val="center"/>
              <w:rPr>
                <w:szCs w:val="24"/>
              </w:rPr>
            </w:pPr>
            <w:r w:rsidRPr="00FD7846">
              <w:rPr>
                <w:szCs w:val="24"/>
              </w:rPr>
              <w:t>12 156</w:t>
            </w:r>
          </w:p>
        </w:tc>
        <w:tc>
          <w:tcPr>
            <w:tcW w:w="2628" w:type="dxa"/>
            <w:shd w:val="clear" w:color="auto" w:fill="auto"/>
          </w:tcPr>
          <w:p w:rsidR="001A45B2" w:rsidRPr="00FD7846" w:rsidRDefault="001A45B2" w:rsidP="0096134D">
            <w:pPr>
              <w:spacing w:after="0"/>
              <w:ind w:right="964"/>
              <w:jc w:val="right"/>
              <w:rPr>
                <w:szCs w:val="24"/>
              </w:rPr>
            </w:pPr>
            <w:r w:rsidRPr="00FD7846">
              <w:rPr>
                <w:szCs w:val="24"/>
              </w:rPr>
              <w:t>4.0</w:t>
            </w:r>
          </w:p>
        </w:tc>
      </w:tr>
      <w:tr w:rsidR="001A45B2" w:rsidRPr="00FD7846" w:rsidTr="0096134D">
        <w:tblPrEx>
          <w:tblCellMar>
            <w:top w:w="0" w:type="dxa"/>
            <w:bottom w:w="0" w:type="dxa"/>
          </w:tblCellMar>
        </w:tblPrEx>
        <w:trPr>
          <w:jc w:val="center"/>
        </w:trPr>
        <w:tc>
          <w:tcPr>
            <w:tcW w:w="1409" w:type="dxa"/>
            <w:shd w:val="clear" w:color="auto" w:fill="auto"/>
          </w:tcPr>
          <w:p w:rsidR="001A45B2" w:rsidRPr="00FD7846" w:rsidRDefault="001A45B2" w:rsidP="0096134D">
            <w:pPr>
              <w:spacing w:after="0"/>
              <w:ind w:left="340"/>
              <w:rPr>
                <w:szCs w:val="24"/>
              </w:rPr>
            </w:pPr>
            <w:r w:rsidRPr="00FD7846">
              <w:rPr>
                <w:szCs w:val="24"/>
              </w:rPr>
              <w:t>3</w:t>
            </w:r>
          </w:p>
        </w:tc>
        <w:tc>
          <w:tcPr>
            <w:tcW w:w="2628" w:type="dxa"/>
            <w:shd w:val="clear" w:color="auto" w:fill="auto"/>
          </w:tcPr>
          <w:p w:rsidR="001A45B2" w:rsidRPr="00FD7846" w:rsidRDefault="001A45B2" w:rsidP="002B437E">
            <w:pPr>
              <w:spacing w:after="0"/>
              <w:rPr>
                <w:szCs w:val="24"/>
              </w:rPr>
            </w:pPr>
            <w:r w:rsidRPr="00FD7846">
              <w:rPr>
                <w:szCs w:val="24"/>
              </w:rPr>
              <w:t>Dysentery</w:t>
            </w:r>
          </w:p>
        </w:tc>
        <w:tc>
          <w:tcPr>
            <w:tcW w:w="2628" w:type="dxa"/>
            <w:shd w:val="clear" w:color="auto" w:fill="auto"/>
          </w:tcPr>
          <w:p w:rsidR="001A45B2" w:rsidRPr="00FD7846" w:rsidRDefault="001A45B2" w:rsidP="002B437E">
            <w:pPr>
              <w:spacing w:after="0"/>
              <w:jc w:val="center"/>
              <w:rPr>
                <w:szCs w:val="24"/>
              </w:rPr>
            </w:pPr>
            <w:r w:rsidRPr="00FD7846">
              <w:rPr>
                <w:szCs w:val="24"/>
              </w:rPr>
              <w:t>25 051</w:t>
            </w:r>
          </w:p>
        </w:tc>
        <w:tc>
          <w:tcPr>
            <w:tcW w:w="2628" w:type="dxa"/>
            <w:shd w:val="clear" w:color="auto" w:fill="auto"/>
          </w:tcPr>
          <w:p w:rsidR="001A45B2" w:rsidRPr="00FD7846" w:rsidRDefault="001A45B2" w:rsidP="0096134D">
            <w:pPr>
              <w:spacing w:after="0"/>
              <w:ind w:right="964"/>
              <w:jc w:val="right"/>
              <w:rPr>
                <w:szCs w:val="24"/>
              </w:rPr>
            </w:pPr>
            <w:r w:rsidRPr="00FD7846">
              <w:rPr>
                <w:szCs w:val="24"/>
              </w:rPr>
              <w:t>6.2</w:t>
            </w:r>
          </w:p>
        </w:tc>
      </w:tr>
      <w:tr w:rsidR="001A45B2" w:rsidRPr="00FD7846" w:rsidTr="0096134D">
        <w:tblPrEx>
          <w:tblCellMar>
            <w:top w:w="0" w:type="dxa"/>
            <w:bottom w:w="0" w:type="dxa"/>
          </w:tblCellMar>
        </w:tblPrEx>
        <w:trPr>
          <w:jc w:val="center"/>
        </w:trPr>
        <w:tc>
          <w:tcPr>
            <w:tcW w:w="1409" w:type="dxa"/>
            <w:shd w:val="clear" w:color="auto" w:fill="auto"/>
          </w:tcPr>
          <w:p w:rsidR="001A45B2" w:rsidRPr="00FD7846" w:rsidRDefault="001A45B2" w:rsidP="0096134D">
            <w:pPr>
              <w:spacing w:after="0"/>
              <w:ind w:left="340"/>
              <w:rPr>
                <w:szCs w:val="24"/>
              </w:rPr>
            </w:pPr>
            <w:r w:rsidRPr="00FD7846">
              <w:rPr>
                <w:szCs w:val="24"/>
              </w:rPr>
              <w:t>5</w:t>
            </w:r>
          </w:p>
        </w:tc>
        <w:tc>
          <w:tcPr>
            <w:tcW w:w="2628" w:type="dxa"/>
            <w:shd w:val="clear" w:color="auto" w:fill="auto"/>
          </w:tcPr>
          <w:p w:rsidR="001A45B2" w:rsidRPr="00FD7846" w:rsidRDefault="001A45B2" w:rsidP="002B437E">
            <w:pPr>
              <w:spacing w:after="0"/>
              <w:rPr>
                <w:szCs w:val="24"/>
              </w:rPr>
            </w:pPr>
            <w:r w:rsidRPr="00FD7846">
              <w:rPr>
                <w:szCs w:val="24"/>
              </w:rPr>
              <w:t>Vaginal discharge</w:t>
            </w:r>
          </w:p>
        </w:tc>
        <w:tc>
          <w:tcPr>
            <w:tcW w:w="2628" w:type="dxa"/>
            <w:shd w:val="clear" w:color="auto" w:fill="auto"/>
          </w:tcPr>
          <w:p w:rsidR="001A45B2" w:rsidRPr="00FD7846" w:rsidRDefault="001A45B2" w:rsidP="002B437E">
            <w:pPr>
              <w:spacing w:after="0"/>
              <w:jc w:val="center"/>
              <w:rPr>
                <w:szCs w:val="24"/>
              </w:rPr>
            </w:pPr>
            <w:r w:rsidRPr="00FD7846">
              <w:rPr>
                <w:szCs w:val="24"/>
              </w:rPr>
              <w:t>25 831</w:t>
            </w:r>
          </w:p>
        </w:tc>
        <w:tc>
          <w:tcPr>
            <w:tcW w:w="2628" w:type="dxa"/>
            <w:shd w:val="clear" w:color="auto" w:fill="auto"/>
          </w:tcPr>
          <w:p w:rsidR="001A45B2" w:rsidRPr="00FD7846" w:rsidRDefault="001A45B2" w:rsidP="0096134D">
            <w:pPr>
              <w:spacing w:after="0"/>
              <w:ind w:right="964"/>
              <w:jc w:val="right"/>
              <w:rPr>
                <w:szCs w:val="24"/>
              </w:rPr>
            </w:pPr>
            <w:r w:rsidRPr="00FD7846">
              <w:rPr>
                <w:szCs w:val="24"/>
              </w:rPr>
              <w:t>2.9</w:t>
            </w:r>
          </w:p>
        </w:tc>
      </w:tr>
    </w:tbl>
    <w:p w:rsidR="001A45B2" w:rsidRPr="00D87145" w:rsidRDefault="001A45B2" w:rsidP="00D80218">
      <w:pPr>
        <w:spacing w:before="240" w:after="220"/>
      </w:pPr>
      <w:r w:rsidRPr="00D87145">
        <w:rPr>
          <w:iCs/>
        </w:rPr>
        <w:tab/>
      </w:r>
      <w:r w:rsidRPr="00D87145">
        <w:rPr>
          <w:i/>
          <w:iCs/>
        </w:rPr>
        <w:t>Source</w:t>
      </w:r>
      <w:r w:rsidRPr="00D87145">
        <w:rPr>
          <w:iCs/>
        </w:rPr>
        <w:t>:</w:t>
      </w:r>
      <w:r w:rsidRPr="00D87145">
        <w:t xml:space="preserve"> Ministry of Public Health.</w:t>
      </w:r>
    </w:p>
    <w:p w:rsidR="001A45B2" w:rsidRPr="00D87145" w:rsidRDefault="001A45B2" w:rsidP="00D80218">
      <w:pPr>
        <w:pStyle w:val="Heading2"/>
        <w:spacing w:after="220"/>
      </w:pPr>
      <w:r w:rsidRPr="00D87145">
        <w:t>Table 14 (b)</w:t>
      </w:r>
    </w:p>
    <w:p w:rsidR="001A45B2" w:rsidRPr="00D87145" w:rsidRDefault="001A45B2" w:rsidP="00D80218">
      <w:pPr>
        <w:pStyle w:val="Heading2"/>
        <w:spacing w:after="220"/>
      </w:pPr>
      <w:r w:rsidRPr="00D87145">
        <w:t>Development of child immunization</w:t>
      </w:r>
      <w:r w:rsidRPr="00D87145">
        <w:rPr>
          <w:bCs/>
        </w:rPr>
        <w:t xml:space="preserve"> coverage by antigen</w:t>
      </w:r>
      <w:r w:rsidRPr="00D87145">
        <w:rPr>
          <w:bCs/>
        </w:rPr>
        <w:br/>
        <w:t>(0 to 11 months), 2001-2005</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58"/>
        <w:gridCol w:w="1558"/>
        <w:gridCol w:w="1561"/>
        <w:gridCol w:w="1559"/>
        <w:gridCol w:w="1559"/>
        <w:gridCol w:w="1561"/>
      </w:tblGrid>
      <w:tr w:rsidR="001A45B2" w:rsidRPr="00FD7846" w:rsidTr="0096134D">
        <w:tblPrEx>
          <w:tblCellMar>
            <w:top w:w="0" w:type="dxa"/>
            <w:bottom w:w="0" w:type="dxa"/>
          </w:tblCellMar>
        </w:tblPrEx>
        <w:trPr>
          <w:jc w:val="center"/>
        </w:trPr>
        <w:tc>
          <w:tcPr>
            <w:tcW w:w="833" w:type="pct"/>
            <w:shd w:val="clear" w:color="auto" w:fill="auto"/>
          </w:tcPr>
          <w:p w:rsidR="001A45B2" w:rsidRPr="00FD7846" w:rsidRDefault="001A45B2" w:rsidP="002B437E">
            <w:pPr>
              <w:spacing w:after="0"/>
              <w:rPr>
                <w:iCs/>
                <w:szCs w:val="24"/>
              </w:rPr>
            </w:pPr>
            <w:r w:rsidRPr="00FD7846">
              <w:rPr>
                <w:iCs/>
                <w:szCs w:val="24"/>
              </w:rPr>
              <w:t>Vaccine</w:t>
            </w:r>
          </w:p>
        </w:tc>
        <w:tc>
          <w:tcPr>
            <w:tcW w:w="833" w:type="pct"/>
            <w:shd w:val="clear" w:color="auto" w:fill="auto"/>
          </w:tcPr>
          <w:p w:rsidR="001A45B2" w:rsidRPr="00FD7846" w:rsidRDefault="001A45B2" w:rsidP="00FB18D6">
            <w:pPr>
              <w:spacing w:after="0"/>
              <w:jc w:val="center"/>
              <w:rPr>
                <w:iCs/>
                <w:szCs w:val="24"/>
              </w:rPr>
            </w:pPr>
            <w:r w:rsidRPr="00FD7846">
              <w:rPr>
                <w:iCs/>
                <w:szCs w:val="24"/>
              </w:rPr>
              <w:t>2001</w:t>
            </w:r>
          </w:p>
        </w:tc>
        <w:tc>
          <w:tcPr>
            <w:tcW w:w="834" w:type="pct"/>
            <w:shd w:val="clear" w:color="auto" w:fill="auto"/>
          </w:tcPr>
          <w:p w:rsidR="001A45B2" w:rsidRPr="00FD7846" w:rsidRDefault="001A45B2" w:rsidP="00FB18D6">
            <w:pPr>
              <w:spacing w:after="0"/>
              <w:jc w:val="center"/>
              <w:rPr>
                <w:iCs/>
                <w:szCs w:val="24"/>
              </w:rPr>
            </w:pPr>
            <w:r w:rsidRPr="00FD7846">
              <w:rPr>
                <w:iCs/>
                <w:szCs w:val="24"/>
              </w:rPr>
              <w:t>2002</w:t>
            </w:r>
          </w:p>
        </w:tc>
        <w:tc>
          <w:tcPr>
            <w:tcW w:w="833" w:type="pct"/>
            <w:shd w:val="clear" w:color="auto" w:fill="auto"/>
          </w:tcPr>
          <w:p w:rsidR="001A45B2" w:rsidRPr="00FD7846" w:rsidRDefault="001A45B2" w:rsidP="00FB18D6">
            <w:pPr>
              <w:spacing w:after="0"/>
              <w:jc w:val="center"/>
              <w:rPr>
                <w:iCs/>
                <w:szCs w:val="24"/>
              </w:rPr>
            </w:pPr>
            <w:r w:rsidRPr="00FD7846">
              <w:rPr>
                <w:iCs/>
                <w:szCs w:val="24"/>
              </w:rPr>
              <w:t>2003</w:t>
            </w:r>
          </w:p>
        </w:tc>
        <w:tc>
          <w:tcPr>
            <w:tcW w:w="833" w:type="pct"/>
            <w:shd w:val="clear" w:color="auto" w:fill="auto"/>
          </w:tcPr>
          <w:p w:rsidR="001A45B2" w:rsidRPr="00FD7846" w:rsidRDefault="001A45B2" w:rsidP="00FB18D6">
            <w:pPr>
              <w:spacing w:after="0"/>
              <w:jc w:val="center"/>
              <w:rPr>
                <w:iCs/>
                <w:szCs w:val="24"/>
              </w:rPr>
            </w:pPr>
            <w:r w:rsidRPr="00FD7846">
              <w:rPr>
                <w:iCs/>
                <w:szCs w:val="24"/>
              </w:rPr>
              <w:t>2004</w:t>
            </w:r>
          </w:p>
        </w:tc>
        <w:tc>
          <w:tcPr>
            <w:tcW w:w="834" w:type="pct"/>
            <w:shd w:val="clear" w:color="auto" w:fill="auto"/>
          </w:tcPr>
          <w:p w:rsidR="001A45B2" w:rsidRPr="00FD7846" w:rsidRDefault="001A45B2" w:rsidP="00FB18D6">
            <w:pPr>
              <w:spacing w:after="0"/>
              <w:jc w:val="center"/>
              <w:rPr>
                <w:iCs/>
                <w:szCs w:val="24"/>
              </w:rPr>
            </w:pPr>
            <w:r w:rsidRPr="00FD7846">
              <w:rPr>
                <w:iCs/>
                <w:szCs w:val="24"/>
              </w:rPr>
              <w:t>2005</w:t>
            </w:r>
          </w:p>
        </w:tc>
      </w:tr>
      <w:tr w:rsidR="001A45B2" w:rsidRPr="00FD7846" w:rsidTr="0096134D">
        <w:tblPrEx>
          <w:tblCellMar>
            <w:top w:w="0" w:type="dxa"/>
            <w:bottom w:w="0" w:type="dxa"/>
          </w:tblCellMar>
        </w:tblPrEx>
        <w:trPr>
          <w:jc w:val="center"/>
        </w:trPr>
        <w:tc>
          <w:tcPr>
            <w:tcW w:w="833" w:type="pct"/>
            <w:shd w:val="clear" w:color="auto" w:fill="auto"/>
          </w:tcPr>
          <w:p w:rsidR="001A45B2" w:rsidRPr="00FD7846" w:rsidRDefault="001A45B2" w:rsidP="002B437E">
            <w:pPr>
              <w:spacing w:after="0"/>
              <w:rPr>
                <w:szCs w:val="24"/>
              </w:rPr>
            </w:pPr>
            <w:r w:rsidRPr="00FD7846">
              <w:rPr>
                <w:szCs w:val="24"/>
              </w:rPr>
              <w:t xml:space="preserve">BCG </w:t>
            </w:r>
          </w:p>
        </w:tc>
        <w:tc>
          <w:tcPr>
            <w:tcW w:w="833" w:type="pct"/>
            <w:shd w:val="clear" w:color="auto" w:fill="auto"/>
          </w:tcPr>
          <w:p w:rsidR="001A45B2" w:rsidRPr="00FD7846" w:rsidRDefault="001A45B2" w:rsidP="00FB18D6">
            <w:pPr>
              <w:spacing w:after="0"/>
              <w:jc w:val="center"/>
              <w:rPr>
                <w:szCs w:val="24"/>
              </w:rPr>
            </w:pPr>
            <w:r w:rsidRPr="00FD7846">
              <w:rPr>
                <w:szCs w:val="24"/>
              </w:rPr>
              <w:t>49.1</w:t>
            </w:r>
          </w:p>
        </w:tc>
        <w:tc>
          <w:tcPr>
            <w:tcW w:w="834" w:type="pct"/>
            <w:shd w:val="clear" w:color="auto" w:fill="auto"/>
          </w:tcPr>
          <w:p w:rsidR="001A45B2" w:rsidRPr="00FD7846" w:rsidRDefault="001A45B2" w:rsidP="00FB18D6">
            <w:pPr>
              <w:spacing w:after="0"/>
              <w:jc w:val="center"/>
              <w:rPr>
                <w:szCs w:val="24"/>
              </w:rPr>
            </w:pPr>
            <w:r w:rsidRPr="00FD7846">
              <w:rPr>
                <w:szCs w:val="24"/>
              </w:rPr>
              <w:t>60.6</w:t>
            </w:r>
          </w:p>
        </w:tc>
        <w:tc>
          <w:tcPr>
            <w:tcW w:w="833" w:type="pct"/>
            <w:shd w:val="clear" w:color="auto" w:fill="auto"/>
          </w:tcPr>
          <w:p w:rsidR="001A45B2" w:rsidRPr="00FD7846" w:rsidRDefault="001A45B2" w:rsidP="00FB18D6">
            <w:pPr>
              <w:spacing w:after="0"/>
              <w:jc w:val="center"/>
              <w:rPr>
                <w:szCs w:val="24"/>
              </w:rPr>
            </w:pPr>
            <w:r w:rsidRPr="00FD7846">
              <w:rPr>
                <w:szCs w:val="24"/>
              </w:rPr>
              <w:t>62</w:t>
            </w:r>
          </w:p>
        </w:tc>
        <w:tc>
          <w:tcPr>
            <w:tcW w:w="833" w:type="pct"/>
            <w:shd w:val="clear" w:color="auto" w:fill="auto"/>
          </w:tcPr>
          <w:p w:rsidR="001A45B2" w:rsidRPr="00FD7846" w:rsidRDefault="001A45B2" w:rsidP="00FB18D6">
            <w:pPr>
              <w:spacing w:after="0"/>
              <w:jc w:val="center"/>
              <w:rPr>
                <w:szCs w:val="24"/>
              </w:rPr>
            </w:pPr>
            <w:r w:rsidRPr="00FD7846">
              <w:rPr>
                <w:szCs w:val="24"/>
              </w:rPr>
              <w:t>32.5</w:t>
            </w:r>
          </w:p>
        </w:tc>
        <w:tc>
          <w:tcPr>
            <w:tcW w:w="834" w:type="pct"/>
            <w:shd w:val="clear" w:color="auto" w:fill="auto"/>
          </w:tcPr>
          <w:p w:rsidR="001A45B2" w:rsidRPr="00FD7846" w:rsidRDefault="001A45B2" w:rsidP="00FB18D6">
            <w:pPr>
              <w:spacing w:after="0"/>
              <w:jc w:val="center"/>
              <w:rPr>
                <w:szCs w:val="24"/>
              </w:rPr>
            </w:pPr>
            <w:r w:rsidRPr="00FD7846">
              <w:rPr>
                <w:szCs w:val="24"/>
              </w:rPr>
              <w:t>64.8</w:t>
            </w:r>
          </w:p>
        </w:tc>
      </w:tr>
      <w:tr w:rsidR="001A45B2" w:rsidRPr="00FD7846" w:rsidTr="0096134D">
        <w:tblPrEx>
          <w:tblCellMar>
            <w:top w:w="0" w:type="dxa"/>
            <w:bottom w:w="0" w:type="dxa"/>
          </w:tblCellMar>
        </w:tblPrEx>
        <w:trPr>
          <w:jc w:val="center"/>
        </w:trPr>
        <w:tc>
          <w:tcPr>
            <w:tcW w:w="833" w:type="pct"/>
            <w:shd w:val="clear" w:color="auto" w:fill="auto"/>
          </w:tcPr>
          <w:p w:rsidR="001A45B2" w:rsidRPr="00FD7846" w:rsidRDefault="001A45B2" w:rsidP="002B437E">
            <w:pPr>
              <w:spacing w:after="0"/>
              <w:rPr>
                <w:szCs w:val="24"/>
              </w:rPr>
            </w:pPr>
            <w:r w:rsidRPr="00FD7846">
              <w:rPr>
                <w:szCs w:val="24"/>
              </w:rPr>
              <w:t xml:space="preserve">DTC3 </w:t>
            </w:r>
          </w:p>
        </w:tc>
        <w:tc>
          <w:tcPr>
            <w:tcW w:w="833" w:type="pct"/>
            <w:shd w:val="clear" w:color="auto" w:fill="auto"/>
          </w:tcPr>
          <w:p w:rsidR="001A45B2" w:rsidRPr="00FD7846" w:rsidRDefault="001A45B2" w:rsidP="00FB18D6">
            <w:pPr>
              <w:spacing w:after="0"/>
              <w:jc w:val="center"/>
              <w:rPr>
                <w:szCs w:val="24"/>
              </w:rPr>
            </w:pPr>
            <w:r w:rsidRPr="00FD7846">
              <w:rPr>
                <w:szCs w:val="24"/>
              </w:rPr>
              <w:t>27.3</w:t>
            </w:r>
          </w:p>
        </w:tc>
        <w:tc>
          <w:tcPr>
            <w:tcW w:w="834" w:type="pct"/>
            <w:shd w:val="clear" w:color="auto" w:fill="auto"/>
          </w:tcPr>
          <w:p w:rsidR="001A45B2" w:rsidRPr="00FD7846" w:rsidRDefault="001A45B2" w:rsidP="00FB18D6">
            <w:pPr>
              <w:spacing w:after="0"/>
              <w:jc w:val="center"/>
              <w:rPr>
                <w:szCs w:val="24"/>
              </w:rPr>
            </w:pPr>
            <w:r w:rsidRPr="00FD7846">
              <w:rPr>
                <w:szCs w:val="24"/>
              </w:rPr>
              <w:t>40.6</w:t>
            </w:r>
          </w:p>
        </w:tc>
        <w:tc>
          <w:tcPr>
            <w:tcW w:w="833" w:type="pct"/>
            <w:shd w:val="clear" w:color="auto" w:fill="auto"/>
          </w:tcPr>
          <w:p w:rsidR="001A45B2" w:rsidRPr="00FD7846" w:rsidRDefault="001A45B2" w:rsidP="00FB18D6">
            <w:pPr>
              <w:spacing w:after="0"/>
              <w:jc w:val="center"/>
              <w:rPr>
                <w:szCs w:val="24"/>
              </w:rPr>
            </w:pPr>
            <w:r w:rsidRPr="00FD7846">
              <w:rPr>
                <w:szCs w:val="24"/>
              </w:rPr>
              <w:t>41.8</w:t>
            </w:r>
          </w:p>
        </w:tc>
        <w:tc>
          <w:tcPr>
            <w:tcW w:w="833" w:type="pct"/>
            <w:shd w:val="clear" w:color="auto" w:fill="auto"/>
          </w:tcPr>
          <w:p w:rsidR="001A45B2" w:rsidRPr="00FD7846" w:rsidRDefault="001A45B2" w:rsidP="00FB18D6">
            <w:pPr>
              <w:spacing w:after="0"/>
              <w:jc w:val="center"/>
              <w:rPr>
                <w:szCs w:val="24"/>
              </w:rPr>
            </w:pPr>
            <w:r w:rsidRPr="00FD7846">
              <w:rPr>
                <w:szCs w:val="24"/>
              </w:rPr>
              <w:t>41.9</w:t>
            </w:r>
          </w:p>
        </w:tc>
        <w:tc>
          <w:tcPr>
            <w:tcW w:w="834" w:type="pct"/>
            <w:shd w:val="clear" w:color="auto" w:fill="auto"/>
          </w:tcPr>
          <w:p w:rsidR="001A45B2" w:rsidRPr="00FD7846" w:rsidRDefault="001A45B2" w:rsidP="00FB18D6">
            <w:pPr>
              <w:spacing w:after="0"/>
              <w:jc w:val="center"/>
              <w:rPr>
                <w:szCs w:val="24"/>
              </w:rPr>
            </w:pPr>
            <w:r w:rsidRPr="00FD7846">
              <w:rPr>
                <w:szCs w:val="24"/>
              </w:rPr>
              <w:t>47.8</w:t>
            </w:r>
          </w:p>
        </w:tc>
      </w:tr>
      <w:tr w:rsidR="001A45B2" w:rsidRPr="00FD7846" w:rsidTr="0096134D">
        <w:tblPrEx>
          <w:tblCellMar>
            <w:top w:w="0" w:type="dxa"/>
            <w:bottom w:w="0" w:type="dxa"/>
          </w:tblCellMar>
        </w:tblPrEx>
        <w:trPr>
          <w:jc w:val="center"/>
        </w:trPr>
        <w:tc>
          <w:tcPr>
            <w:tcW w:w="833" w:type="pct"/>
            <w:shd w:val="clear" w:color="auto" w:fill="auto"/>
          </w:tcPr>
          <w:p w:rsidR="001A45B2" w:rsidRPr="00FD7846" w:rsidRDefault="001A45B2" w:rsidP="002B437E">
            <w:pPr>
              <w:spacing w:after="0"/>
              <w:rPr>
                <w:szCs w:val="24"/>
              </w:rPr>
            </w:pPr>
            <w:r w:rsidRPr="00FD7846">
              <w:rPr>
                <w:szCs w:val="24"/>
              </w:rPr>
              <w:t>Polio</w:t>
            </w:r>
          </w:p>
        </w:tc>
        <w:tc>
          <w:tcPr>
            <w:tcW w:w="833" w:type="pct"/>
            <w:shd w:val="clear" w:color="auto" w:fill="auto"/>
          </w:tcPr>
          <w:p w:rsidR="001A45B2" w:rsidRPr="00FD7846" w:rsidRDefault="001A45B2" w:rsidP="00FB18D6">
            <w:pPr>
              <w:spacing w:after="0"/>
              <w:jc w:val="center"/>
              <w:rPr>
                <w:szCs w:val="24"/>
              </w:rPr>
            </w:pPr>
            <w:r w:rsidRPr="00FD7846">
              <w:rPr>
                <w:szCs w:val="24"/>
              </w:rPr>
              <w:t>27.2</w:t>
            </w:r>
          </w:p>
        </w:tc>
        <w:tc>
          <w:tcPr>
            <w:tcW w:w="834" w:type="pct"/>
            <w:shd w:val="clear" w:color="auto" w:fill="auto"/>
          </w:tcPr>
          <w:p w:rsidR="001A45B2" w:rsidRPr="00FD7846" w:rsidRDefault="001A45B2" w:rsidP="00FB18D6">
            <w:pPr>
              <w:spacing w:after="0"/>
              <w:jc w:val="center"/>
              <w:rPr>
                <w:szCs w:val="24"/>
              </w:rPr>
            </w:pPr>
            <w:r w:rsidRPr="00FD7846">
              <w:rPr>
                <w:szCs w:val="24"/>
              </w:rPr>
              <w:t>36.2</w:t>
            </w:r>
          </w:p>
        </w:tc>
        <w:tc>
          <w:tcPr>
            <w:tcW w:w="833" w:type="pct"/>
            <w:shd w:val="clear" w:color="auto" w:fill="auto"/>
          </w:tcPr>
          <w:p w:rsidR="001A45B2" w:rsidRPr="00FD7846" w:rsidRDefault="001A45B2" w:rsidP="00FB18D6">
            <w:pPr>
              <w:spacing w:after="0"/>
              <w:jc w:val="center"/>
              <w:rPr>
                <w:szCs w:val="24"/>
              </w:rPr>
            </w:pPr>
            <w:r w:rsidRPr="00FD7846">
              <w:rPr>
                <w:szCs w:val="24"/>
              </w:rPr>
              <w:t>41.5</w:t>
            </w:r>
          </w:p>
        </w:tc>
        <w:tc>
          <w:tcPr>
            <w:tcW w:w="833" w:type="pct"/>
            <w:shd w:val="clear" w:color="auto" w:fill="auto"/>
          </w:tcPr>
          <w:p w:rsidR="001A45B2" w:rsidRPr="00FD7846" w:rsidRDefault="001A45B2" w:rsidP="00FB18D6">
            <w:pPr>
              <w:spacing w:after="0"/>
              <w:jc w:val="center"/>
              <w:rPr>
                <w:szCs w:val="24"/>
              </w:rPr>
            </w:pPr>
            <w:r w:rsidRPr="00FD7846">
              <w:rPr>
                <w:szCs w:val="24"/>
              </w:rPr>
              <w:t>38.9</w:t>
            </w:r>
          </w:p>
        </w:tc>
        <w:tc>
          <w:tcPr>
            <w:tcW w:w="834" w:type="pct"/>
            <w:shd w:val="clear" w:color="auto" w:fill="auto"/>
          </w:tcPr>
          <w:p w:rsidR="001A45B2" w:rsidRPr="00FD7846" w:rsidRDefault="001A45B2" w:rsidP="00FB18D6">
            <w:pPr>
              <w:spacing w:after="0"/>
              <w:jc w:val="center"/>
              <w:rPr>
                <w:szCs w:val="24"/>
              </w:rPr>
            </w:pPr>
            <w:r w:rsidRPr="00FD7846">
              <w:rPr>
                <w:szCs w:val="24"/>
              </w:rPr>
              <w:t>46.2</w:t>
            </w:r>
          </w:p>
        </w:tc>
      </w:tr>
      <w:tr w:rsidR="001A45B2" w:rsidRPr="00FD7846" w:rsidTr="0096134D">
        <w:tblPrEx>
          <w:tblCellMar>
            <w:top w:w="0" w:type="dxa"/>
            <w:bottom w:w="0" w:type="dxa"/>
          </w:tblCellMar>
        </w:tblPrEx>
        <w:trPr>
          <w:jc w:val="center"/>
        </w:trPr>
        <w:tc>
          <w:tcPr>
            <w:tcW w:w="833" w:type="pct"/>
            <w:shd w:val="clear" w:color="auto" w:fill="auto"/>
          </w:tcPr>
          <w:p w:rsidR="001A45B2" w:rsidRPr="00FD7846" w:rsidRDefault="001A45B2" w:rsidP="002B437E">
            <w:pPr>
              <w:spacing w:after="0"/>
              <w:rPr>
                <w:szCs w:val="24"/>
              </w:rPr>
            </w:pPr>
            <w:r w:rsidRPr="00FD7846">
              <w:rPr>
                <w:szCs w:val="24"/>
              </w:rPr>
              <w:t>Yellow fever</w:t>
            </w:r>
          </w:p>
        </w:tc>
        <w:tc>
          <w:tcPr>
            <w:tcW w:w="833" w:type="pct"/>
            <w:shd w:val="clear" w:color="auto" w:fill="auto"/>
          </w:tcPr>
          <w:p w:rsidR="001A45B2" w:rsidRPr="00FD7846" w:rsidRDefault="001A45B2" w:rsidP="00FB18D6">
            <w:pPr>
              <w:spacing w:after="0"/>
              <w:jc w:val="center"/>
              <w:rPr>
                <w:szCs w:val="24"/>
              </w:rPr>
            </w:pPr>
            <w:r w:rsidRPr="00FD7846">
              <w:rPr>
                <w:szCs w:val="24"/>
              </w:rPr>
              <w:t>35.3</w:t>
            </w:r>
          </w:p>
        </w:tc>
        <w:tc>
          <w:tcPr>
            <w:tcW w:w="834" w:type="pct"/>
            <w:shd w:val="clear" w:color="auto" w:fill="auto"/>
          </w:tcPr>
          <w:p w:rsidR="001A45B2" w:rsidRPr="00FD7846" w:rsidRDefault="001A45B2" w:rsidP="00FB18D6">
            <w:pPr>
              <w:spacing w:after="0"/>
              <w:jc w:val="center"/>
              <w:rPr>
                <w:szCs w:val="24"/>
              </w:rPr>
            </w:pPr>
            <w:r w:rsidRPr="00FD7846">
              <w:rPr>
                <w:szCs w:val="24"/>
              </w:rPr>
              <w:t>44.2</w:t>
            </w:r>
          </w:p>
        </w:tc>
        <w:tc>
          <w:tcPr>
            <w:tcW w:w="833" w:type="pct"/>
            <w:shd w:val="clear" w:color="auto" w:fill="auto"/>
          </w:tcPr>
          <w:p w:rsidR="001A45B2" w:rsidRPr="00FD7846" w:rsidRDefault="001A45B2" w:rsidP="00FB18D6">
            <w:pPr>
              <w:spacing w:after="0"/>
              <w:jc w:val="center"/>
              <w:rPr>
                <w:szCs w:val="24"/>
              </w:rPr>
            </w:pPr>
            <w:r w:rsidRPr="00FD7846">
              <w:rPr>
                <w:szCs w:val="24"/>
              </w:rPr>
              <w:t>33.1</w:t>
            </w:r>
          </w:p>
        </w:tc>
        <w:tc>
          <w:tcPr>
            <w:tcW w:w="833" w:type="pct"/>
            <w:shd w:val="clear" w:color="auto" w:fill="auto"/>
          </w:tcPr>
          <w:p w:rsidR="001A45B2" w:rsidRPr="00FD7846" w:rsidRDefault="001A45B2" w:rsidP="00FB18D6">
            <w:pPr>
              <w:spacing w:after="0"/>
              <w:jc w:val="center"/>
              <w:rPr>
                <w:szCs w:val="24"/>
              </w:rPr>
            </w:pPr>
            <w:r w:rsidRPr="00FD7846">
              <w:rPr>
                <w:szCs w:val="24"/>
              </w:rPr>
              <w:t>39.2</w:t>
            </w:r>
          </w:p>
        </w:tc>
        <w:tc>
          <w:tcPr>
            <w:tcW w:w="834" w:type="pct"/>
            <w:shd w:val="clear" w:color="auto" w:fill="auto"/>
          </w:tcPr>
          <w:p w:rsidR="001A45B2" w:rsidRPr="00FD7846" w:rsidRDefault="001A45B2" w:rsidP="00FB18D6">
            <w:pPr>
              <w:spacing w:after="0"/>
              <w:jc w:val="center"/>
              <w:rPr>
                <w:szCs w:val="24"/>
              </w:rPr>
            </w:pPr>
            <w:r w:rsidRPr="00FD7846">
              <w:rPr>
                <w:szCs w:val="24"/>
              </w:rPr>
              <w:t>50.9</w:t>
            </w:r>
          </w:p>
        </w:tc>
      </w:tr>
      <w:tr w:rsidR="001A45B2" w:rsidRPr="00FD7846" w:rsidTr="0096134D">
        <w:tblPrEx>
          <w:tblCellMar>
            <w:top w:w="0" w:type="dxa"/>
            <w:bottom w:w="0" w:type="dxa"/>
          </w:tblCellMar>
        </w:tblPrEx>
        <w:trPr>
          <w:jc w:val="center"/>
        </w:trPr>
        <w:tc>
          <w:tcPr>
            <w:tcW w:w="833" w:type="pct"/>
            <w:shd w:val="clear" w:color="auto" w:fill="auto"/>
          </w:tcPr>
          <w:p w:rsidR="001A45B2" w:rsidRPr="00FD7846" w:rsidRDefault="001A45B2" w:rsidP="002B437E">
            <w:pPr>
              <w:spacing w:after="0"/>
              <w:rPr>
                <w:szCs w:val="24"/>
              </w:rPr>
            </w:pPr>
            <w:r w:rsidRPr="00FD7846">
              <w:rPr>
                <w:szCs w:val="24"/>
              </w:rPr>
              <w:t>Measles</w:t>
            </w:r>
          </w:p>
        </w:tc>
        <w:tc>
          <w:tcPr>
            <w:tcW w:w="833" w:type="pct"/>
            <w:shd w:val="clear" w:color="auto" w:fill="auto"/>
          </w:tcPr>
          <w:p w:rsidR="001A45B2" w:rsidRPr="00FD7846" w:rsidRDefault="001A45B2" w:rsidP="00FB18D6">
            <w:pPr>
              <w:spacing w:after="0"/>
              <w:jc w:val="center"/>
              <w:rPr>
                <w:szCs w:val="24"/>
              </w:rPr>
            </w:pPr>
            <w:r w:rsidRPr="00FD7846">
              <w:rPr>
                <w:szCs w:val="24"/>
              </w:rPr>
              <w:t>35.3</w:t>
            </w:r>
          </w:p>
        </w:tc>
        <w:tc>
          <w:tcPr>
            <w:tcW w:w="834" w:type="pct"/>
            <w:shd w:val="clear" w:color="auto" w:fill="auto"/>
          </w:tcPr>
          <w:p w:rsidR="001A45B2" w:rsidRPr="00FD7846" w:rsidRDefault="001A45B2" w:rsidP="00FB18D6">
            <w:pPr>
              <w:spacing w:after="0"/>
              <w:jc w:val="center"/>
              <w:rPr>
                <w:szCs w:val="24"/>
              </w:rPr>
            </w:pPr>
            <w:r w:rsidRPr="00FD7846">
              <w:rPr>
                <w:szCs w:val="24"/>
              </w:rPr>
              <w:t>44.7</w:t>
            </w:r>
          </w:p>
        </w:tc>
        <w:tc>
          <w:tcPr>
            <w:tcW w:w="833" w:type="pct"/>
            <w:shd w:val="clear" w:color="auto" w:fill="auto"/>
          </w:tcPr>
          <w:p w:rsidR="001A45B2" w:rsidRPr="00FD7846" w:rsidRDefault="001A45B2" w:rsidP="00FB18D6">
            <w:pPr>
              <w:spacing w:after="0"/>
              <w:jc w:val="center"/>
              <w:rPr>
                <w:szCs w:val="24"/>
              </w:rPr>
            </w:pPr>
            <w:r w:rsidRPr="00FD7846">
              <w:rPr>
                <w:szCs w:val="24"/>
              </w:rPr>
              <w:t>51.5</w:t>
            </w:r>
          </w:p>
        </w:tc>
        <w:tc>
          <w:tcPr>
            <w:tcW w:w="833" w:type="pct"/>
            <w:shd w:val="clear" w:color="auto" w:fill="auto"/>
          </w:tcPr>
          <w:p w:rsidR="001A45B2" w:rsidRPr="00FD7846" w:rsidRDefault="001A45B2" w:rsidP="00FB18D6">
            <w:pPr>
              <w:spacing w:after="0"/>
              <w:jc w:val="center"/>
              <w:rPr>
                <w:szCs w:val="24"/>
              </w:rPr>
            </w:pPr>
            <w:r w:rsidRPr="00FD7846">
              <w:rPr>
                <w:szCs w:val="24"/>
              </w:rPr>
              <w:t>46.2</w:t>
            </w:r>
          </w:p>
        </w:tc>
        <w:tc>
          <w:tcPr>
            <w:tcW w:w="834" w:type="pct"/>
            <w:shd w:val="clear" w:color="auto" w:fill="auto"/>
          </w:tcPr>
          <w:p w:rsidR="001A45B2" w:rsidRPr="00FD7846" w:rsidRDefault="001A45B2" w:rsidP="00FB18D6">
            <w:pPr>
              <w:spacing w:after="0"/>
              <w:jc w:val="center"/>
              <w:rPr>
                <w:szCs w:val="24"/>
              </w:rPr>
            </w:pPr>
            <w:r w:rsidRPr="00FD7846">
              <w:rPr>
                <w:szCs w:val="24"/>
              </w:rPr>
              <w:t>58.2</w:t>
            </w:r>
          </w:p>
        </w:tc>
      </w:tr>
    </w:tbl>
    <w:p w:rsidR="001A45B2" w:rsidRPr="00D87145" w:rsidRDefault="001A45B2" w:rsidP="00D80218">
      <w:pPr>
        <w:spacing w:before="240" w:after="220"/>
      </w:pPr>
      <w:r w:rsidRPr="00D87145">
        <w:tab/>
      </w:r>
      <w:r w:rsidRPr="00D87145">
        <w:rPr>
          <w:i/>
        </w:rPr>
        <w:t>Source</w:t>
      </w:r>
      <w:r w:rsidRPr="00D87145">
        <w:t>: Ministry of Public Health.</w:t>
      </w:r>
    </w:p>
    <w:p w:rsidR="001A45B2" w:rsidRPr="00D87145" w:rsidRDefault="001A45B2" w:rsidP="00D80218">
      <w:pPr>
        <w:pStyle w:val="Heading2"/>
        <w:spacing w:after="220"/>
      </w:pPr>
      <w:r w:rsidRPr="00D87145">
        <w:t>Table 15</w:t>
      </w:r>
    </w:p>
    <w:p w:rsidR="001A45B2" w:rsidRPr="00D87145" w:rsidRDefault="001A45B2" w:rsidP="00D80218">
      <w:pPr>
        <w:pStyle w:val="Heading2"/>
        <w:spacing w:after="220"/>
      </w:pPr>
      <w:r w:rsidRPr="00D87145">
        <w:t>Human resources</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163"/>
        <w:gridCol w:w="1024"/>
        <w:gridCol w:w="1023"/>
        <w:gridCol w:w="1024"/>
        <w:gridCol w:w="1023"/>
        <w:gridCol w:w="1025"/>
        <w:gridCol w:w="1024"/>
        <w:gridCol w:w="1025"/>
        <w:gridCol w:w="1025"/>
      </w:tblGrid>
      <w:tr w:rsidR="001A45B2" w:rsidRPr="00FD7846" w:rsidTr="00A517C7">
        <w:tblPrEx>
          <w:tblCellMar>
            <w:top w:w="0" w:type="dxa"/>
            <w:bottom w:w="0" w:type="dxa"/>
          </w:tblCellMar>
        </w:tblPrEx>
        <w:trPr>
          <w:jc w:val="center"/>
        </w:trPr>
        <w:tc>
          <w:tcPr>
            <w:tcW w:w="555" w:type="pct"/>
            <w:shd w:val="clear" w:color="auto" w:fill="auto"/>
          </w:tcPr>
          <w:p w:rsidR="001A45B2" w:rsidRPr="00FD7846" w:rsidRDefault="001A45B2" w:rsidP="002B437E">
            <w:pPr>
              <w:spacing w:after="0"/>
              <w:rPr>
                <w:iCs/>
                <w:szCs w:val="24"/>
              </w:rPr>
            </w:pPr>
            <w:r w:rsidRPr="00FD7846">
              <w:rPr>
                <w:iCs/>
                <w:szCs w:val="24"/>
              </w:rPr>
              <w:t>Year</w:t>
            </w:r>
          </w:p>
        </w:tc>
        <w:tc>
          <w:tcPr>
            <w:tcW w:w="556" w:type="pct"/>
            <w:shd w:val="clear" w:color="auto" w:fill="auto"/>
          </w:tcPr>
          <w:p w:rsidR="001A45B2" w:rsidRPr="00FD7846" w:rsidRDefault="001A45B2" w:rsidP="002B437E">
            <w:pPr>
              <w:spacing w:after="0"/>
              <w:jc w:val="center"/>
              <w:rPr>
                <w:iCs/>
                <w:szCs w:val="24"/>
              </w:rPr>
            </w:pPr>
            <w:r w:rsidRPr="00FD7846">
              <w:rPr>
                <w:iCs/>
                <w:szCs w:val="24"/>
              </w:rPr>
              <w:t>2000</w:t>
            </w:r>
          </w:p>
        </w:tc>
        <w:tc>
          <w:tcPr>
            <w:tcW w:w="555" w:type="pct"/>
            <w:shd w:val="clear" w:color="auto" w:fill="auto"/>
          </w:tcPr>
          <w:p w:rsidR="001A45B2" w:rsidRPr="00FD7846" w:rsidRDefault="001A45B2" w:rsidP="002B437E">
            <w:pPr>
              <w:spacing w:after="0"/>
              <w:jc w:val="center"/>
              <w:rPr>
                <w:iCs/>
                <w:szCs w:val="24"/>
              </w:rPr>
            </w:pPr>
            <w:r w:rsidRPr="00FD7846">
              <w:rPr>
                <w:iCs/>
                <w:szCs w:val="24"/>
              </w:rPr>
              <w:t>2001</w:t>
            </w:r>
          </w:p>
        </w:tc>
        <w:tc>
          <w:tcPr>
            <w:tcW w:w="556" w:type="pct"/>
            <w:shd w:val="clear" w:color="auto" w:fill="auto"/>
          </w:tcPr>
          <w:p w:rsidR="001A45B2" w:rsidRPr="00FD7846" w:rsidRDefault="001A45B2" w:rsidP="002B437E">
            <w:pPr>
              <w:spacing w:after="0"/>
              <w:jc w:val="center"/>
              <w:rPr>
                <w:iCs/>
                <w:szCs w:val="24"/>
              </w:rPr>
            </w:pPr>
            <w:r w:rsidRPr="00FD7846">
              <w:rPr>
                <w:iCs/>
                <w:szCs w:val="24"/>
              </w:rPr>
              <w:t>2002</w:t>
            </w:r>
          </w:p>
        </w:tc>
        <w:tc>
          <w:tcPr>
            <w:tcW w:w="555" w:type="pct"/>
            <w:shd w:val="clear" w:color="auto" w:fill="auto"/>
          </w:tcPr>
          <w:p w:rsidR="001A45B2" w:rsidRPr="00FD7846" w:rsidRDefault="001A45B2" w:rsidP="002B437E">
            <w:pPr>
              <w:spacing w:after="0"/>
              <w:jc w:val="center"/>
              <w:rPr>
                <w:iCs/>
                <w:szCs w:val="24"/>
              </w:rPr>
            </w:pPr>
            <w:r w:rsidRPr="00FD7846">
              <w:rPr>
                <w:iCs/>
                <w:szCs w:val="24"/>
              </w:rPr>
              <w:t>2003</w:t>
            </w:r>
          </w:p>
        </w:tc>
        <w:tc>
          <w:tcPr>
            <w:tcW w:w="556" w:type="pct"/>
            <w:shd w:val="clear" w:color="auto" w:fill="auto"/>
          </w:tcPr>
          <w:p w:rsidR="001A45B2" w:rsidRPr="00FD7846" w:rsidRDefault="001A45B2" w:rsidP="002B437E">
            <w:pPr>
              <w:spacing w:after="0"/>
              <w:jc w:val="center"/>
              <w:rPr>
                <w:iCs/>
                <w:szCs w:val="24"/>
              </w:rPr>
            </w:pPr>
            <w:r w:rsidRPr="00FD7846">
              <w:rPr>
                <w:iCs/>
                <w:szCs w:val="24"/>
              </w:rPr>
              <w:t>2004</w:t>
            </w:r>
          </w:p>
        </w:tc>
        <w:tc>
          <w:tcPr>
            <w:tcW w:w="555" w:type="pct"/>
            <w:shd w:val="clear" w:color="auto" w:fill="auto"/>
          </w:tcPr>
          <w:p w:rsidR="001A45B2" w:rsidRPr="00FD7846" w:rsidRDefault="001A45B2" w:rsidP="002B437E">
            <w:pPr>
              <w:spacing w:after="0"/>
              <w:jc w:val="center"/>
              <w:rPr>
                <w:iCs/>
                <w:szCs w:val="24"/>
              </w:rPr>
            </w:pPr>
            <w:r w:rsidRPr="00FD7846">
              <w:rPr>
                <w:iCs/>
                <w:szCs w:val="24"/>
              </w:rPr>
              <w:t>2005</w:t>
            </w:r>
          </w:p>
        </w:tc>
        <w:tc>
          <w:tcPr>
            <w:tcW w:w="556" w:type="pct"/>
            <w:shd w:val="clear" w:color="auto" w:fill="auto"/>
          </w:tcPr>
          <w:p w:rsidR="001A45B2" w:rsidRPr="00FD7846" w:rsidRDefault="001A45B2" w:rsidP="002B437E">
            <w:pPr>
              <w:spacing w:after="0"/>
              <w:jc w:val="center"/>
              <w:rPr>
                <w:iCs/>
                <w:szCs w:val="24"/>
              </w:rPr>
            </w:pPr>
            <w:r w:rsidRPr="00FD7846">
              <w:rPr>
                <w:iCs/>
                <w:szCs w:val="24"/>
              </w:rPr>
              <w:t>2006</w:t>
            </w:r>
          </w:p>
        </w:tc>
        <w:tc>
          <w:tcPr>
            <w:tcW w:w="556" w:type="pct"/>
            <w:shd w:val="clear" w:color="auto" w:fill="auto"/>
          </w:tcPr>
          <w:p w:rsidR="001A45B2" w:rsidRPr="00FD7846" w:rsidRDefault="001A45B2" w:rsidP="002B437E">
            <w:pPr>
              <w:spacing w:after="0"/>
              <w:jc w:val="center"/>
              <w:rPr>
                <w:iCs/>
                <w:szCs w:val="24"/>
              </w:rPr>
            </w:pPr>
            <w:r w:rsidRPr="00FD7846">
              <w:rPr>
                <w:iCs/>
                <w:szCs w:val="24"/>
              </w:rPr>
              <w:t>2007</w:t>
            </w:r>
          </w:p>
        </w:tc>
      </w:tr>
      <w:tr w:rsidR="001A45B2" w:rsidRPr="00FD7846" w:rsidTr="00A517C7">
        <w:tblPrEx>
          <w:tblCellMar>
            <w:top w:w="0" w:type="dxa"/>
            <w:bottom w:w="0" w:type="dxa"/>
          </w:tblCellMar>
        </w:tblPrEx>
        <w:trPr>
          <w:jc w:val="center"/>
        </w:trPr>
        <w:tc>
          <w:tcPr>
            <w:tcW w:w="555" w:type="pct"/>
            <w:shd w:val="clear" w:color="auto" w:fill="auto"/>
          </w:tcPr>
          <w:p w:rsidR="001A45B2" w:rsidRPr="00FD7846" w:rsidRDefault="001A45B2" w:rsidP="002B437E">
            <w:pPr>
              <w:spacing w:after="0"/>
              <w:rPr>
                <w:szCs w:val="24"/>
              </w:rPr>
            </w:pPr>
            <w:r w:rsidRPr="00FD7846">
              <w:rPr>
                <w:szCs w:val="24"/>
              </w:rPr>
              <w:t>Personnel</w:t>
            </w:r>
          </w:p>
        </w:tc>
        <w:tc>
          <w:tcPr>
            <w:tcW w:w="556" w:type="pct"/>
            <w:shd w:val="clear" w:color="auto" w:fill="auto"/>
          </w:tcPr>
          <w:p w:rsidR="001A45B2" w:rsidRPr="00FD7846" w:rsidRDefault="001A45B2" w:rsidP="002B437E">
            <w:pPr>
              <w:spacing w:after="0"/>
              <w:jc w:val="center"/>
              <w:rPr>
                <w:szCs w:val="24"/>
              </w:rPr>
            </w:pPr>
            <w:r w:rsidRPr="00FD7846">
              <w:rPr>
                <w:szCs w:val="24"/>
              </w:rPr>
              <w:t>3 120</w:t>
            </w:r>
          </w:p>
        </w:tc>
        <w:tc>
          <w:tcPr>
            <w:tcW w:w="555" w:type="pct"/>
            <w:shd w:val="clear" w:color="auto" w:fill="auto"/>
          </w:tcPr>
          <w:p w:rsidR="001A45B2" w:rsidRPr="00FD7846" w:rsidRDefault="001A45B2" w:rsidP="002B437E">
            <w:pPr>
              <w:spacing w:after="0"/>
              <w:jc w:val="center"/>
              <w:rPr>
                <w:szCs w:val="24"/>
              </w:rPr>
            </w:pPr>
            <w:r w:rsidRPr="00FD7846">
              <w:rPr>
                <w:szCs w:val="24"/>
              </w:rPr>
              <w:t>3 660</w:t>
            </w:r>
          </w:p>
        </w:tc>
        <w:tc>
          <w:tcPr>
            <w:tcW w:w="556" w:type="pct"/>
            <w:shd w:val="clear" w:color="auto" w:fill="auto"/>
          </w:tcPr>
          <w:p w:rsidR="001A45B2" w:rsidRPr="00FD7846" w:rsidRDefault="001A45B2" w:rsidP="002B437E">
            <w:pPr>
              <w:spacing w:after="0"/>
              <w:jc w:val="center"/>
              <w:rPr>
                <w:szCs w:val="24"/>
              </w:rPr>
            </w:pPr>
            <w:r w:rsidRPr="00FD7846">
              <w:rPr>
                <w:szCs w:val="24"/>
              </w:rPr>
              <w:t>3 774</w:t>
            </w:r>
          </w:p>
        </w:tc>
        <w:tc>
          <w:tcPr>
            <w:tcW w:w="555" w:type="pct"/>
            <w:shd w:val="clear" w:color="auto" w:fill="auto"/>
          </w:tcPr>
          <w:p w:rsidR="001A45B2" w:rsidRPr="00FD7846" w:rsidRDefault="001A45B2" w:rsidP="002B437E">
            <w:pPr>
              <w:spacing w:after="0"/>
              <w:jc w:val="center"/>
              <w:rPr>
                <w:szCs w:val="24"/>
              </w:rPr>
            </w:pPr>
            <w:r w:rsidRPr="00FD7846">
              <w:rPr>
                <w:szCs w:val="24"/>
              </w:rPr>
              <w:t>4 301</w:t>
            </w:r>
          </w:p>
        </w:tc>
        <w:tc>
          <w:tcPr>
            <w:tcW w:w="556" w:type="pct"/>
            <w:shd w:val="clear" w:color="auto" w:fill="auto"/>
          </w:tcPr>
          <w:p w:rsidR="001A45B2" w:rsidRPr="00FD7846" w:rsidRDefault="001A45B2" w:rsidP="002B437E">
            <w:pPr>
              <w:spacing w:after="0"/>
              <w:jc w:val="center"/>
              <w:rPr>
                <w:szCs w:val="24"/>
              </w:rPr>
            </w:pPr>
            <w:r w:rsidRPr="00FD7846">
              <w:rPr>
                <w:szCs w:val="24"/>
              </w:rPr>
              <w:t>4 641</w:t>
            </w:r>
          </w:p>
        </w:tc>
        <w:tc>
          <w:tcPr>
            <w:tcW w:w="555" w:type="pct"/>
            <w:shd w:val="clear" w:color="auto" w:fill="auto"/>
          </w:tcPr>
          <w:p w:rsidR="001A45B2" w:rsidRPr="00FD7846" w:rsidRDefault="001A45B2" w:rsidP="002B437E">
            <w:pPr>
              <w:spacing w:after="0"/>
              <w:jc w:val="center"/>
              <w:rPr>
                <w:szCs w:val="24"/>
              </w:rPr>
            </w:pPr>
            <w:r w:rsidRPr="00FD7846">
              <w:rPr>
                <w:szCs w:val="24"/>
              </w:rPr>
              <w:t>4 699</w:t>
            </w:r>
          </w:p>
        </w:tc>
        <w:tc>
          <w:tcPr>
            <w:tcW w:w="556" w:type="pct"/>
            <w:shd w:val="clear" w:color="auto" w:fill="auto"/>
          </w:tcPr>
          <w:p w:rsidR="001A45B2" w:rsidRPr="00FD7846" w:rsidRDefault="001A45B2" w:rsidP="002B437E">
            <w:pPr>
              <w:spacing w:after="0"/>
              <w:jc w:val="center"/>
              <w:rPr>
                <w:szCs w:val="24"/>
              </w:rPr>
            </w:pPr>
            <w:r w:rsidRPr="00FD7846">
              <w:rPr>
                <w:szCs w:val="24"/>
              </w:rPr>
              <w:t>N/A</w:t>
            </w:r>
          </w:p>
        </w:tc>
        <w:tc>
          <w:tcPr>
            <w:tcW w:w="556" w:type="pct"/>
            <w:shd w:val="clear" w:color="auto" w:fill="auto"/>
          </w:tcPr>
          <w:p w:rsidR="001A45B2" w:rsidRPr="00FD7846" w:rsidRDefault="001A45B2" w:rsidP="002B437E">
            <w:pPr>
              <w:spacing w:after="0"/>
              <w:jc w:val="center"/>
              <w:rPr>
                <w:szCs w:val="24"/>
              </w:rPr>
            </w:pPr>
            <w:r w:rsidRPr="00FD7846">
              <w:rPr>
                <w:szCs w:val="24"/>
              </w:rPr>
              <w:t>N/A</w:t>
            </w:r>
          </w:p>
        </w:tc>
      </w:tr>
    </w:tbl>
    <w:p w:rsidR="001A45B2" w:rsidRPr="00D87145" w:rsidRDefault="001A45B2" w:rsidP="001A45B2">
      <w:pPr>
        <w:spacing w:before="240"/>
      </w:pPr>
      <w:r w:rsidRPr="00D87145">
        <w:rPr>
          <w:iCs/>
        </w:rPr>
        <w:tab/>
      </w:r>
      <w:r w:rsidRPr="00D87145">
        <w:rPr>
          <w:i/>
          <w:iCs/>
        </w:rPr>
        <w:t>Source</w:t>
      </w:r>
      <w:r w:rsidRPr="00D87145">
        <w:t>: Ministry of Public Health.</w:t>
      </w:r>
    </w:p>
    <w:p w:rsidR="001A45B2" w:rsidRPr="00D87145" w:rsidRDefault="001A45B2" w:rsidP="00824558">
      <w:r w:rsidRPr="00D87145">
        <w:t>206.</w:t>
      </w:r>
      <w:r w:rsidRPr="00D87145">
        <w:tab/>
        <w:t>International organizations, such as WHO, UNICEF and the World Bank, and non</w:t>
      </w:r>
      <w:r w:rsidRPr="00D87145">
        <w:noBreakHyphen/>
        <w:t>governmental organizations, such as Médecins sans frontières</w:t>
      </w:r>
      <w:r w:rsidRPr="00D87145">
        <w:rPr>
          <w:i/>
        </w:rPr>
        <w:t xml:space="preserve"> </w:t>
      </w:r>
      <w:r w:rsidRPr="00D87145">
        <w:t xml:space="preserve">and Médecins du monde, provide technical and financial assistance, equipment and logistical support to make up for </w:t>
      </w:r>
      <w:r w:rsidR="009D4CA7">
        <w:t>deficien</w:t>
      </w:r>
      <w:r w:rsidRPr="00D87145">
        <w:t>c</w:t>
      </w:r>
      <w:r w:rsidR="00A73E0C">
        <w:t>i</w:t>
      </w:r>
      <w:r w:rsidRPr="00D87145">
        <w:t>es. The followi</w:t>
      </w:r>
      <w:r w:rsidR="00E6048A">
        <w:t>ng data are published by UNICEF.</w:t>
      </w:r>
    </w:p>
    <w:p w:rsidR="001A45B2" w:rsidRPr="00D87145" w:rsidRDefault="001A45B2" w:rsidP="00824558">
      <w:pPr>
        <w:pStyle w:val="Heading2"/>
      </w:pPr>
      <w:r w:rsidRPr="00D87145">
        <w:t>Table 16</w:t>
      </w:r>
    </w:p>
    <w:p w:rsidR="001A45B2" w:rsidRPr="00D87145" w:rsidRDefault="001A45B2" w:rsidP="00824558">
      <w:pPr>
        <w:pStyle w:val="Heading2"/>
      </w:pPr>
      <w:r w:rsidRPr="00D87145">
        <w:t>Health and HIV/AIDS</w:t>
      </w:r>
    </w:p>
    <w:tbl>
      <w:tblPr>
        <w:tblStyle w:val="TableGrid"/>
        <w:tblW w:w="9356" w:type="dxa"/>
        <w:jc w:val="center"/>
        <w:tblLayout w:type="fixed"/>
        <w:tblLook w:val="01E0" w:firstRow="1" w:lastRow="1" w:firstColumn="1" w:lastColumn="1" w:noHBand="0" w:noVBand="0"/>
      </w:tblPr>
      <w:tblGrid>
        <w:gridCol w:w="7200"/>
        <w:gridCol w:w="2156"/>
      </w:tblGrid>
      <w:tr w:rsidR="001A45B2" w:rsidRPr="00824558" w:rsidTr="00DD12F6">
        <w:trPr>
          <w:jc w:val="center"/>
        </w:trPr>
        <w:tc>
          <w:tcPr>
            <w:tcW w:w="9356" w:type="dxa"/>
            <w:gridSpan w:val="2"/>
          </w:tcPr>
          <w:p w:rsidR="001A45B2" w:rsidRPr="00824558" w:rsidRDefault="001A45B2" w:rsidP="002B437E">
            <w:pPr>
              <w:spacing w:after="0"/>
              <w:jc w:val="center"/>
              <w:rPr>
                <w:sz w:val="18"/>
                <w:szCs w:val="18"/>
              </w:rPr>
            </w:pPr>
            <w:r w:rsidRPr="00824558">
              <w:rPr>
                <w:iCs/>
                <w:sz w:val="18"/>
                <w:szCs w:val="18"/>
              </w:rPr>
              <w:t>Health</w:t>
            </w:r>
          </w:p>
        </w:tc>
      </w:tr>
      <w:tr w:rsidR="001A45B2" w:rsidRPr="00824558" w:rsidTr="00A15168">
        <w:trPr>
          <w:jc w:val="center"/>
        </w:trPr>
        <w:tc>
          <w:tcPr>
            <w:tcW w:w="7200" w:type="dxa"/>
          </w:tcPr>
          <w:p w:rsidR="001A45B2" w:rsidRPr="00824558" w:rsidRDefault="001A5FAD" w:rsidP="002B437E">
            <w:pPr>
              <w:spacing w:after="0"/>
              <w:rPr>
                <w:sz w:val="18"/>
                <w:szCs w:val="18"/>
              </w:rPr>
            </w:pPr>
            <w:r>
              <w:rPr>
                <w:sz w:val="18"/>
                <w:szCs w:val="18"/>
              </w:rPr>
              <w:t>Percentage of population using ...</w:t>
            </w:r>
          </w:p>
        </w:tc>
        <w:tc>
          <w:tcPr>
            <w:tcW w:w="2156" w:type="dxa"/>
          </w:tcPr>
          <w:p w:rsidR="001A45B2" w:rsidRPr="00824558" w:rsidRDefault="001A45B2" w:rsidP="00AE11A3">
            <w:pPr>
              <w:spacing w:after="0"/>
              <w:ind w:right="851"/>
              <w:jc w:val="right"/>
              <w:rPr>
                <w:sz w:val="18"/>
                <w:szCs w:val="18"/>
              </w:rPr>
            </w:pPr>
            <w:r w:rsidRPr="00824558">
              <w:rPr>
                <w:sz w:val="18"/>
                <w:szCs w:val="18"/>
              </w:rPr>
              <w:t>34</w:t>
            </w:r>
          </w:p>
        </w:tc>
      </w:tr>
      <w:tr w:rsidR="001A45B2" w:rsidRPr="00824558" w:rsidTr="00A15168">
        <w:trPr>
          <w:jc w:val="center"/>
        </w:trPr>
        <w:tc>
          <w:tcPr>
            <w:tcW w:w="7200" w:type="dxa"/>
          </w:tcPr>
          <w:p w:rsidR="001A45B2" w:rsidRPr="00824558" w:rsidRDefault="001A5FAD" w:rsidP="002B437E">
            <w:pPr>
              <w:spacing w:after="0"/>
              <w:rPr>
                <w:sz w:val="18"/>
                <w:szCs w:val="18"/>
              </w:rPr>
            </w:pPr>
            <w:r>
              <w:rPr>
                <w:sz w:val="18"/>
                <w:szCs w:val="18"/>
              </w:rPr>
              <w:t>Percentage of population using ...</w:t>
            </w:r>
          </w:p>
        </w:tc>
        <w:tc>
          <w:tcPr>
            <w:tcW w:w="2156" w:type="dxa"/>
          </w:tcPr>
          <w:p w:rsidR="001A45B2" w:rsidRPr="00824558" w:rsidRDefault="001A45B2" w:rsidP="00AE11A3">
            <w:pPr>
              <w:spacing w:after="0"/>
              <w:ind w:right="851"/>
              <w:jc w:val="right"/>
              <w:rPr>
                <w:sz w:val="18"/>
                <w:szCs w:val="18"/>
              </w:rPr>
            </w:pPr>
            <w:r w:rsidRPr="00824558">
              <w:rPr>
                <w:sz w:val="18"/>
                <w:szCs w:val="18"/>
              </w:rPr>
              <w:t>40</w:t>
            </w:r>
          </w:p>
        </w:tc>
      </w:tr>
      <w:tr w:rsidR="001A45B2" w:rsidRPr="00824558" w:rsidTr="00A15168">
        <w:trPr>
          <w:jc w:val="center"/>
        </w:trPr>
        <w:tc>
          <w:tcPr>
            <w:tcW w:w="7200" w:type="dxa"/>
          </w:tcPr>
          <w:p w:rsidR="001A45B2" w:rsidRPr="00824558" w:rsidRDefault="001A5FAD" w:rsidP="002B437E">
            <w:pPr>
              <w:spacing w:after="0"/>
              <w:rPr>
                <w:sz w:val="18"/>
                <w:szCs w:val="18"/>
              </w:rPr>
            </w:pPr>
            <w:r>
              <w:rPr>
                <w:sz w:val="18"/>
                <w:szCs w:val="18"/>
              </w:rPr>
              <w:t>Percentage of population using ...</w:t>
            </w:r>
          </w:p>
        </w:tc>
        <w:tc>
          <w:tcPr>
            <w:tcW w:w="2156" w:type="dxa"/>
          </w:tcPr>
          <w:p w:rsidR="001A45B2" w:rsidRPr="00824558" w:rsidRDefault="001A45B2" w:rsidP="00AE11A3">
            <w:pPr>
              <w:spacing w:after="0"/>
              <w:ind w:right="851"/>
              <w:jc w:val="right"/>
              <w:rPr>
                <w:sz w:val="18"/>
                <w:szCs w:val="18"/>
              </w:rPr>
            </w:pPr>
            <w:r w:rsidRPr="00824558">
              <w:rPr>
                <w:sz w:val="18"/>
                <w:szCs w:val="18"/>
              </w:rPr>
              <w:t>32</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total population with access to adequate sanitation</w:t>
            </w:r>
          </w:p>
        </w:tc>
        <w:tc>
          <w:tcPr>
            <w:tcW w:w="2156" w:type="dxa"/>
          </w:tcPr>
          <w:p w:rsidR="001A45B2" w:rsidRPr="00824558" w:rsidRDefault="001A45B2" w:rsidP="00AE11A3">
            <w:pPr>
              <w:spacing w:after="0"/>
              <w:ind w:right="851"/>
              <w:jc w:val="right"/>
              <w:rPr>
                <w:sz w:val="18"/>
                <w:szCs w:val="18"/>
              </w:rPr>
            </w:pPr>
            <w:r w:rsidRPr="00824558">
              <w:rPr>
                <w:sz w:val="18"/>
                <w:szCs w:val="18"/>
              </w:rPr>
              <w:t>8</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urban population with access to adequate sanitation</w:t>
            </w:r>
          </w:p>
        </w:tc>
        <w:tc>
          <w:tcPr>
            <w:tcW w:w="2156" w:type="dxa"/>
          </w:tcPr>
          <w:p w:rsidR="001A45B2" w:rsidRPr="00824558" w:rsidRDefault="001A45B2" w:rsidP="00AE11A3">
            <w:pPr>
              <w:spacing w:after="0"/>
              <w:ind w:right="851"/>
              <w:jc w:val="right"/>
              <w:rPr>
                <w:sz w:val="18"/>
                <w:szCs w:val="18"/>
              </w:rPr>
            </w:pPr>
            <w:r w:rsidRPr="00824558">
              <w:rPr>
                <w:sz w:val="18"/>
                <w:szCs w:val="18"/>
              </w:rPr>
              <w:t>30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rural population with access to adequate sanitation</w:t>
            </w:r>
          </w:p>
        </w:tc>
        <w:tc>
          <w:tcPr>
            <w:tcW w:w="2156" w:type="dxa"/>
          </w:tcPr>
          <w:p w:rsidR="001A45B2" w:rsidRPr="00824558" w:rsidRDefault="001A45B2" w:rsidP="00AE11A3">
            <w:pPr>
              <w:spacing w:after="0"/>
              <w:ind w:right="851"/>
              <w:jc w:val="right"/>
              <w:rPr>
                <w:sz w:val="18"/>
                <w:szCs w:val="18"/>
              </w:rPr>
            </w:pPr>
            <w:r w:rsidRPr="00824558">
              <w:rPr>
                <w:sz w:val="18"/>
                <w:szCs w:val="18"/>
              </w:rPr>
              <w:t>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immunized</w:t>
            </w:r>
          </w:p>
        </w:tc>
        <w:tc>
          <w:tcPr>
            <w:tcW w:w="2156" w:type="dxa"/>
          </w:tcPr>
          <w:p w:rsidR="001A45B2" w:rsidRPr="00824558" w:rsidRDefault="001A45B2" w:rsidP="00AE11A3">
            <w:pPr>
              <w:spacing w:after="0"/>
              <w:ind w:right="851"/>
              <w:jc w:val="right"/>
              <w:rPr>
                <w:sz w:val="18"/>
                <w:szCs w:val="18"/>
              </w:rPr>
            </w:pPr>
            <w:r w:rsidRPr="00824558">
              <w:rPr>
                <w:sz w:val="18"/>
                <w:szCs w:val="18"/>
              </w:rPr>
              <w:t>42</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1-year-old children immunized against TB (BCG)</w:t>
            </w:r>
          </w:p>
        </w:tc>
        <w:tc>
          <w:tcPr>
            <w:tcW w:w="2156" w:type="dxa"/>
          </w:tcPr>
          <w:p w:rsidR="001A45B2" w:rsidRPr="00824558" w:rsidRDefault="001A45B2" w:rsidP="00AE11A3">
            <w:pPr>
              <w:spacing w:after="0"/>
              <w:ind w:right="851"/>
              <w:jc w:val="right"/>
              <w:rPr>
                <w:sz w:val="18"/>
                <w:szCs w:val="18"/>
              </w:rPr>
            </w:pPr>
            <w:r w:rsidRPr="00824558">
              <w:rPr>
                <w:sz w:val="18"/>
                <w:szCs w:val="18"/>
              </w:rPr>
              <w:t>38</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1-year-old children immunized against DPT (DPT</w:t>
            </w:r>
            <w:r w:rsidR="00EA4A10">
              <w:rPr>
                <w:sz w:val="18"/>
                <w:szCs w:val="18"/>
              </w:rPr>
              <w:t xml:space="preserve"> </w:t>
            </w:r>
            <w:r w:rsidRPr="00824558">
              <w:rPr>
                <w:sz w:val="18"/>
                <w:szCs w:val="18"/>
              </w:rPr>
              <w:t>1+)</w:t>
            </w:r>
          </w:p>
        </w:tc>
        <w:tc>
          <w:tcPr>
            <w:tcW w:w="2156" w:type="dxa"/>
          </w:tcPr>
          <w:p w:rsidR="001A45B2" w:rsidRPr="00824558" w:rsidRDefault="001A45B2" w:rsidP="00AE11A3">
            <w:pPr>
              <w:spacing w:after="0"/>
              <w:ind w:right="851"/>
              <w:jc w:val="right"/>
              <w:rPr>
                <w:sz w:val="18"/>
                <w:szCs w:val="18"/>
              </w:rPr>
            </w:pPr>
            <w:r w:rsidRPr="00824558">
              <w:rPr>
                <w:sz w:val="18"/>
                <w:szCs w:val="18"/>
              </w:rPr>
              <w:t>68</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1-year-old children immunized against DPT (DPT 3+)</w:t>
            </w:r>
          </w:p>
        </w:tc>
        <w:tc>
          <w:tcPr>
            <w:tcW w:w="2156" w:type="dxa"/>
          </w:tcPr>
          <w:p w:rsidR="001A45B2" w:rsidRPr="00824558" w:rsidRDefault="001A45B2" w:rsidP="00AE11A3">
            <w:pPr>
              <w:spacing w:after="0"/>
              <w:ind w:right="851"/>
              <w:jc w:val="right"/>
              <w:rPr>
                <w:sz w:val="18"/>
                <w:szCs w:val="18"/>
              </w:rPr>
            </w:pPr>
            <w:r w:rsidRPr="00824558">
              <w:rPr>
                <w:sz w:val="18"/>
                <w:szCs w:val="18"/>
              </w:rPr>
              <w:t>50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1-year-old children immunized against polio (polio 3)</w:t>
            </w:r>
          </w:p>
        </w:tc>
        <w:tc>
          <w:tcPr>
            <w:tcW w:w="2156" w:type="dxa"/>
          </w:tcPr>
          <w:p w:rsidR="001A45B2" w:rsidRPr="00824558" w:rsidRDefault="001A45B2" w:rsidP="00AE11A3">
            <w:pPr>
              <w:spacing w:after="0"/>
              <w:ind w:right="851"/>
              <w:jc w:val="right"/>
              <w:rPr>
                <w:sz w:val="18"/>
                <w:szCs w:val="18"/>
              </w:rPr>
            </w:pPr>
            <w:r w:rsidRPr="00824558">
              <w:rPr>
                <w:sz w:val="18"/>
                <w:szCs w:val="18"/>
              </w:rPr>
              <w:t>47</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 xml:space="preserve">Immunization 2004. 1-year-old children immunized against measles </w:t>
            </w:r>
          </w:p>
        </w:tc>
        <w:tc>
          <w:tcPr>
            <w:tcW w:w="2156" w:type="dxa"/>
          </w:tcPr>
          <w:p w:rsidR="001A45B2" w:rsidRPr="00824558" w:rsidRDefault="001A45B2" w:rsidP="00AE11A3">
            <w:pPr>
              <w:spacing w:after="0"/>
              <w:ind w:right="851"/>
              <w:jc w:val="right"/>
              <w:rPr>
                <w:sz w:val="18"/>
                <w:szCs w:val="18"/>
              </w:rPr>
            </w:pPr>
            <w:r w:rsidRPr="00824558">
              <w:rPr>
                <w:sz w:val="18"/>
                <w:szCs w:val="18"/>
              </w:rPr>
              <w:t>56</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1-year-old children immunized against HepB (HepB3)</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1-year-old children immunized against Hib (Hib3)</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Immunization 2004. Percentage of newborns protected against tetanus</w:t>
            </w:r>
          </w:p>
        </w:tc>
        <w:tc>
          <w:tcPr>
            <w:tcW w:w="2156" w:type="dxa"/>
          </w:tcPr>
          <w:p w:rsidR="001A45B2" w:rsidRPr="00824558" w:rsidRDefault="001A45B2" w:rsidP="00AE11A3">
            <w:pPr>
              <w:spacing w:after="0"/>
              <w:ind w:right="851"/>
              <w:jc w:val="right"/>
              <w:rPr>
                <w:sz w:val="18"/>
                <w:szCs w:val="18"/>
              </w:rPr>
            </w:pPr>
            <w:r w:rsidRPr="00824558">
              <w:rPr>
                <w:sz w:val="18"/>
                <w:szCs w:val="18"/>
              </w:rPr>
              <w:t>40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under-5s with acute respiratory infections (ARI), 1998-2004*</w:t>
            </w:r>
          </w:p>
        </w:tc>
        <w:tc>
          <w:tcPr>
            <w:tcW w:w="2156" w:type="dxa"/>
          </w:tcPr>
          <w:p w:rsidR="001A45B2" w:rsidRPr="00824558" w:rsidRDefault="001A45B2" w:rsidP="00AE11A3">
            <w:pPr>
              <w:spacing w:after="0"/>
              <w:ind w:right="851"/>
              <w:jc w:val="right"/>
              <w:rPr>
                <w:sz w:val="18"/>
                <w:szCs w:val="18"/>
              </w:rPr>
            </w:pPr>
            <w:r w:rsidRPr="00824558">
              <w:rPr>
                <w:sz w:val="18"/>
                <w:szCs w:val="18"/>
              </w:rPr>
              <w:t>12</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under-5s with ARI who consulted a health professional, 1998-2004*</w:t>
            </w:r>
          </w:p>
        </w:tc>
        <w:tc>
          <w:tcPr>
            <w:tcW w:w="2156" w:type="dxa"/>
          </w:tcPr>
          <w:p w:rsidR="001A45B2" w:rsidRPr="00824558" w:rsidRDefault="001A45B2" w:rsidP="00AE11A3">
            <w:pPr>
              <w:spacing w:after="0"/>
              <w:ind w:right="851"/>
              <w:jc w:val="right"/>
              <w:rPr>
                <w:sz w:val="18"/>
                <w:szCs w:val="18"/>
              </w:rPr>
            </w:pPr>
            <w:r w:rsidRPr="00824558">
              <w:rPr>
                <w:sz w:val="18"/>
                <w:szCs w:val="18"/>
              </w:rPr>
              <w:t>22</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under-5s with fever in receipt of antimalarial medication, 1996-2004*</w:t>
            </w:r>
          </w:p>
        </w:tc>
        <w:tc>
          <w:tcPr>
            <w:tcW w:w="2156" w:type="dxa"/>
          </w:tcPr>
          <w:p w:rsidR="001A45B2" w:rsidRPr="00824558" w:rsidRDefault="001A45B2" w:rsidP="00AE11A3">
            <w:pPr>
              <w:spacing w:after="0"/>
              <w:ind w:right="851"/>
              <w:jc w:val="right"/>
              <w:rPr>
                <w:sz w:val="18"/>
                <w:szCs w:val="18"/>
              </w:rPr>
            </w:pPr>
            <w:r w:rsidRPr="00824558">
              <w:rPr>
                <w:sz w:val="18"/>
                <w:szCs w:val="18"/>
              </w:rPr>
              <w:t>50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under-5s sleeping under a mosquito net, 1999-2004*</w:t>
            </w:r>
          </w:p>
        </w:tc>
        <w:tc>
          <w:tcPr>
            <w:tcW w:w="2156" w:type="dxa"/>
          </w:tcPr>
          <w:p w:rsidR="001A45B2" w:rsidRPr="00824558" w:rsidRDefault="001A45B2" w:rsidP="00AE11A3">
            <w:pPr>
              <w:spacing w:after="0"/>
              <w:ind w:right="851"/>
              <w:jc w:val="right"/>
              <w:rPr>
                <w:sz w:val="18"/>
                <w:szCs w:val="18"/>
              </w:rPr>
            </w:pPr>
            <w:r w:rsidRPr="00824558">
              <w:rPr>
                <w:sz w:val="18"/>
                <w:szCs w:val="18"/>
              </w:rPr>
              <w:t>27</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under-5s sleeping under a treated mosquito net, 1999-2004*</w:t>
            </w:r>
          </w:p>
        </w:tc>
        <w:tc>
          <w:tcPr>
            <w:tcW w:w="2156" w:type="dxa"/>
          </w:tcPr>
          <w:p w:rsidR="001A45B2" w:rsidRPr="00824558" w:rsidRDefault="001A45B2" w:rsidP="00AE11A3">
            <w:pPr>
              <w:spacing w:after="0"/>
              <w:ind w:right="851"/>
              <w:jc w:val="right"/>
              <w:rPr>
                <w:sz w:val="18"/>
                <w:szCs w:val="18"/>
              </w:rPr>
            </w:pPr>
            <w:r w:rsidRPr="00824558">
              <w:rPr>
                <w:sz w:val="18"/>
                <w:szCs w:val="18"/>
              </w:rPr>
              <w:t>1</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under-5s with fever in receipt of antimalarial medication, 1999-2004*</w:t>
            </w:r>
          </w:p>
        </w:tc>
        <w:tc>
          <w:tcPr>
            <w:tcW w:w="2156" w:type="dxa"/>
          </w:tcPr>
          <w:p w:rsidR="001A45B2" w:rsidRPr="00824558" w:rsidRDefault="001A45B2" w:rsidP="00AE11A3">
            <w:pPr>
              <w:spacing w:after="0"/>
              <w:ind w:right="851"/>
              <w:jc w:val="right"/>
              <w:rPr>
                <w:sz w:val="18"/>
                <w:szCs w:val="18"/>
              </w:rPr>
            </w:pPr>
            <w:r w:rsidRPr="00824558">
              <w:rPr>
                <w:sz w:val="18"/>
                <w:szCs w:val="18"/>
              </w:rPr>
              <w:t>32</w:t>
            </w:r>
          </w:p>
        </w:tc>
      </w:tr>
      <w:tr w:rsidR="001A45B2" w:rsidRPr="00824558" w:rsidTr="00DD12F6">
        <w:trPr>
          <w:jc w:val="center"/>
        </w:trPr>
        <w:tc>
          <w:tcPr>
            <w:tcW w:w="9356" w:type="dxa"/>
            <w:gridSpan w:val="2"/>
          </w:tcPr>
          <w:p w:rsidR="001A45B2" w:rsidRPr="00824558" w:rsidRDefault="001A45B2" w:rsidP="00A15070">
            <w:pPr>
              <w:spacing w:after="0"/>
              <w:jc w:val="center"/>
              <w:rPr>
                <w:sz w:val="18"/>
                <w:szCs w:val="18"/>
              </w:rPr>
            </w:pPr>
            <w:r w:rsidRPr="00824558">
              <w:rPr>
                <w:iCs/>
                <w:sz w:val="18"/>
                <w:szCs w:val="18"/>
              </w:rPr>
              <w:t>Prevalence of HIV/AIDS</w:t>
            </w:r>
          </w:p>
        </w:tc>
      </w:tr>
      <w:tr w:rsidR="001A45B2" w:rsidRPr="00824558" w:rsidTr="00A15168">
        <w:trPr>
          <w:jc w:val="center"/>
        </w:trPr>
        <w:tc>
          <w:tcPr>
            <w:tcW w:w="7200" w:type="dxa"/>
          </w:tcPr>
          <w:p w:rsidR="001A45B2" w:rsidRPr="00824558" w:rsidRDefault="001A45B2" w:rsidP="00A15070">
            <w:pPr>
              <w:spacing w:after="0"/>
              <w:rPr>
                <w:sz w:val="18"/>
                <w:szCs w:val="18"/>
              </w:rPr>
            </w:pPr>
            <w:r w:rsidRPr="00824558">
              <w:rPr>
                <w:sz w:val="18"/>
                <w:szCs w:val="18"/>
              </w:rPr>
              <w:t>Estimated HIV prevalence rate</w:t>
            </w:r>
            <w:r w:rsidR="004D741C">
              <w:rPr>
                <w:sz w:val="18"/>
                <w:szCs w:val="18"/>
              </w:rPr>
              <w:t xml:space="preserve"> among adults (ages 15-49), end </w:t>
            </w:r>
            <w:r w:rsidRPr="00824558">
              <w:rPr>
                <w:sz w:val="18"/>
                <w:szCs w:val="18"/>
              </w:rPr>
              <w:t>2003</w:t>
            </w:r>
          </w:p>
        </w:tc>
        <w:tc>
          <w:tcPr>
            <w:tcW w:w="2156" w:type="dxa"/>
          </w:tcPr>
          <w:p w:rsidR="001A45B2" w:rsidRPr="00824558" w:rsidRDefault="001A45B2" w:rsidP="00AE11A3">
            <w:pPr>
              <w:spacing w:after="0"/>
              <w:ind w:right="851"/>
              <w:jc w:val="right"/>
              <w:rPr>
                <w:sz w:val="18"/>
                <w:szCs w:val="18"/>
              </w:rPr>
            </w:pPr>
            <w:r w:rsidRPr="00824558">
              <w:rPr>
                <w:sz w:val="18"/>
                <w:szCs w:val="18"/>
              </w:rPr>
              <w:t>4.8</w:t>
            </w:r>
          </w:p>
        </w:tc>
      </w:tr>
      <w:tr w:rsidR="001A45B2" w:rsidRPr="00824558" w:rsidTr="00A15168">
        <w:trPr>
          <w:jc w:val="center"/>
        </w:trPr>
        <w:tc>
          <w:tcPr>
            <w:tcW w:w="7200" w:type="dxa"/>
          </w:tcPr>
          <w:p w:rsidR="001A45B2" w:rsidRPr="00824558" w:rsidRDefault="001A45B2" w:rsidP="00A15070">
            <w:pPr>
              <w:spacing w:after="0"/>
              <w:rPr>
                <w:sz w:val="18"/>
                <w:szCs w:val="18"/>
              </w:rPr>
            </w:pPr>
            <w:r w:rsidRPr="00824558">
              <w:rPr>
                <w:sz w:val="18"/>
                <w:szCs w:val="18"/>
              </w:rPr>
              <w:t>Estimated number of people living with HIV/AIDS, 2003 (thousands), adults and children (0</w:t>
            </w:r>
            <w:r w:rsidRPr="00824558">
              <w:rPr>
                <w:sz w:val="18"/>
                <w:szCs w:val="18"/>
              </w:rPr>
              <w:noBreakHyphen/>
              <w:t>49 years)</w:t>
            </w:r>
          </w:p>
        </w:tc>
        <w:tc>
          <w:tcPr>
            <w:tcW w:w="2156" w:type="dxa"/>
          </w:tcPr>
          <w:p w:rsidR="001A45B2" w:rsidRPr="00824558" w:rsidRDefault="001A45B2" w:rsidP="00AE11A3">
            <w:pPr>
              <w:spacing w:after="0"/>
              <w:ind w:right="851"/>
              <w:jc w:val="right"/>
              <w:rPr>
                <w:sz w:val="18"/>
                <w:szCs w:val="18"/>
              </w:rPr>
            </w:pPr>
            <w:r w:rsidRPr="00824558">
              <w:rPr>
                <w:sz w:val="18"/>
                <w:szCs w:val="18"/>
              </w:rPr>
              <w:t>200</w:t>
            </w:r>
          </w:p>
        </w:tc>
      </w:tr>
      <w:tr w:rsidR="001A45B2" w:rsidRPr="00824558" w:rsidTr="00A15168">
        <w:trPr>
          <w:jc w:val="center"/>
        </w:trPr>
        <w:tc>
          <w:tcPr>
            <w:tcW w:w="7200" w:type="dxa"/>
          </w:tcPr>
          <w:p w:rsidR="001A45B2" w:rsidRPr="00824558" w:rsidRDefault="001A45B2" w:rsidP="00A15070">
            <w:pPr>
              <w:spacing w:after="0"/>
              <w:rPr>
                <w:sz w:val="18"/>
                <w:szCs w:val="18"/>
              </w:rPr>
            </w:pPr>
            <w:r w:rsidRPr="00824558">
              <w:rPr>
                <w:sz w:val="18"/>
                <w:szCs w:val="18"/>
              </w:rPr>
              <w:t xml:space="preserve">Estimated number of people living with HIV/AIDS, 2003 (thousands), low estimate </w:t>
            </w:r>
          </w:p>
        </w:tc>
        <w:tc>
          <w:tcPr>
            <w:tcW w:w="2156" w:type="dxa"/>
          </w:tcPr>
          <w:p w:rsidR="001A45B2" w:rsidRPr="00824558" w:rsidRDefault="001A45B2" w:rsidP="00AE11A3">
            <w:pPr>
              <w:spacing w:after="0"/>
              <w:ind w:right="851"/>
              <w:jc w:val="right"/>
              <w:rPr>
                <w:sz w:val="18"/>
                <w:szCs w:val="18"/>
              </w:rPr>
            </w:pPr>
            <w:r w:rsidRPr="00824558">
              <w:rPr>
                <w:sz w:val="18"/>
                <w:szCs w:val="18"/>
              </w:rPr>
              <w:t>130</w:t>
            </w:r>
          </w:p>
        </w:tc>
      </w:tr>
      <w:tr w:rsidR="001A45B2" w:rsidRPr="00824558" w:rsidTr="00A15168">
        <w:trPr>
          <w:jc w:val="center"/>
        </w:trPr>
        <w:tc>
          <w:tcPr>
            <w:tcW w:w="7200" w:type="dxa"/>
          </w:tcPr>
          <w:p w:rsidR="001A45B2" w:rsidRPr="00824558" w:rsidRDefault="001A45B2" w:rsidP="00A15070">
            <w:pPr>
              <w:spacing w:after="0"/>
              <w:rPr>
                <w:sz w:val="18"/>
                <w:szCs w:val="18"/>
              </w:rPr>
            </w:pPr>
            <w:r w:rsidRPr="00824558">
              <w:rPr>
                <w:sz w:val="18"/>
                <w:szCs w:val="18"/>
              </w:rPr>
              <w:t>Estimated number of people living with HIV/AIDS, 2003 (thousands), high estimate</w:t>
            </w:r>
          </w:p>
        </w:tc>
        <w:tc>
          <w:tcPr>
            <w:tcW w:w="2156" w:type="dxa"/>
          </w:tcPr>
          <w:p w:rsidR="001A45B2" w:rsidRPr="00824558" w:rsidRDefault="001A45B2" w:rsidP="00AE11A3">
            <w:pPr>
              <w:spacing w:after="0"/>
              <w:ind w:right="851"/>
              <w:jc w:val="right"/>
              <w:rPr>
                <w:sz w:val="18"/>
                <w:szCs w:val="18"/>
              </w:rPr>
            </w:pPr>
            <w:r w:rsidRPr="00824558">
              <w:rPr>
                <w:sz w:val="18"/>
                <w:szCs w:val="18"/>
              </w:rPr>
              <w:t>300</w:t>
            </w:r>
          </w:p>
        </w:tc>
      </w:tr>
      <w:tr w:rsidR="001A45B2" w:rsidRPr="00824558" w:rsidTr="00A15168">
        <w:trPr>
          <w:jc w:val="center"/>
        </w:trPr>
        <w:tc>
          <w:tcPr>
            <w:tcW w:w="7200" w:type="dxa"/>
          </w:tcPr>
          <w:p w:rsidR="001A45B2" w:rsidRPr="00824558" w:rsidRDefault="001A45B2" w:rsidP="00A15070">
            <w:pPr>
              <w:spacing w:after="0"/>
              <w:rPr>
                <w:sz w:val="18"/>
                <w:szCs w:val="18"/>
              </w:rPr>
            </w:pPr>
            <w:r w:rsidRPr="00824558">
              <w:rPr>
                <w:sz w:val="18"/>
                <w:szCs w:val="18"/>
              </w:rPr>
              <w:t>Estimated number of people living with HIV/AIDS, 2003 (thousands), children (0</w:t>
            </w:r>
            <w:r w:rsidRPr="00824558">
              <w:rPr>
                <w:sz w:val="18"/>
                <w:szCs w:val="18"/>
              </w:rPr>
              <w:noBreakHyphen/>
              <w:t>14 years)</w:t>
            </w:r>
          </w:p>
        </w:tc>
        <w:tc>
          <w:tcPr>
            <w:tcW w:w="2156" w:type="dxa"/>
          </w:tcPr>
          <w:p w:rsidR="001A45B2" w:rsidRPr="00824558" w:rsidRDefault="001A45B2" w:rsidP="00AE11A3">
            <w:pPr>
              <w:spacing w:after="0"/>
              <w:ind w:right="851"/>
              <w:jc w:val="right"/>
              <w:rPr>
                <w:sz w:val="18"/>
                <w:szCs w:val="18"/>
              </w:rPr>
            </w:pPr>
            <w:r w:rsidRPr="00824558">
              <w:rPr>
                <w:sz w:val="18"/>
                <w:szCs w:val="18"/>
              </w:rPr>
              <w:t>18</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Estimated number of people living with HIV/AIDS, 2003 (thousands), women (15</w:t>
            </w:r>
            <w:r w:rsidRPr="00824558">
              <w:rPr>
                <w:sz w:val="18"/>
                <w:szCs w:val="18"/>
              </w:rPr>
              <w:noBreakHyphen/>
              <w:t>49 years)</w:t>
            </w:r>
          </w:p>
        </w:tc>
        <w:tc>
          <w:tcPr>
            <w:tcW w:w="2156" w:type="dxa"/>
          </w:tcPr>
          <w:p w:rsidR="001A45B2" w:rsidRPr="00824558" w:rsidRDefault="001A45B2" w:rsidP="00AE11A3">
            <w:pPr>
              <w:spacing w:after="0"/>
              <w:ind w:right="851"/>
              <w:jc w:val="right"/>
              <w:rPr>
                <w:sz w:val="18"/>
                <w:szCs w:val="18"/>
              </w:rPr>
            </w:pPr>
            <w:r w:rsidRPr="00824558">
              <w:rPr>
                <w:sz w:val="18"/>
                <w:szCs w:val="18"/>
              </w:rPr>
              <w:t>100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Prevalence of HIV among young pregnant women (15-24 years) in capital city in 2003, median</w:t>
            </w:r>
          </w:p>
        </w:tc>
        <w:tc>
          <w:tcPr>
            <w:tcW w:w="2156" w:type="dxa"/>
          </w:tcPr>
          <w:p w:rsidR="001A45B2" w:rsidRPr="00824558" w:rsidRDefault="001A45B2" w:rsidP="00AE11A3">
            <w:pPr>
              <w:spacing w:after="0"/>
              <w:ind w:right="851"/>
              <w:jc w:val="right"/>
              <w:rPr>
                <w:sz w:val="18"/>
                <w:szCs w:val="18"/>
              </w:rPr>
            </w:pPr>
            <w:r w:rsidRPr="00824558">
              <w:rPr>
                <w:sz w:val="18"/>
                <w:szCs w:val="18"/>
              </w:rPr>
              <w:t>4.8</w:t>
            </w:r>
          </w:p>
        </w:tc>
      </w:tr>
      <w:tr w:rsidR="001A45B2" w:rsidRPr="00824558" w:rsidTr="00DD12F6">
        <w:trPr>
          <w:jc w:val="center"/>
        </w:trPr>
        <w:tc>
          <w:tcPr>
            <w:tcW w:w="9356" w:type="dxa"/>
            <w:gridSpan w:val="2"/>
          </w:tcPr>
          <w:p w:rsidR="001A45B2" w:rsidRPr="00824558" w:rsidRDefault="001A45B2" w:rsidP="002B437E">
            <w:pPr>
              <w:spacing w:after="0"/>
              <w:jc w:val="center"/>
              <w:rPr>
                <w:iCs/>
                <w:sz w:val="18"/>
                <w:szCs w:val="18"/>
              </w:rPr>
            </w:pPr>
            <w:r w:rsidRPr="00824558">
              <w:rPr>
                <w:iCs/>
                <w:sz w:val="18"/>
                <w:szCs w:val="18"/>
              </w:rPr>
              <w:t>HIV/AIDS:</w:t>
            </w:r>
            <w:r w:rsidR="00A15168">
              <w:rPr>
                <w:iCs/>
                <w:sz w:val="18"/>
                <w:szCs w:val="18"/>
              </w:rPr>
              <w:t xml:space="preserve"> </w:t>
            </w:r>
            <w:r w:rsidRPr="00824558">
              <w:rPr>
                <w:iCs/>
                <w:sz w:val="18"/>
                <w:szCs w:val="18"/>
              </w:rPr>
              <w:t xml:space="preserve"> Awareness and behaviour</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male 15-24 year-olds aware that condoms can prevent HIV, 1998</w:t>
            </w:r>
            <w:r w:rsidRPr="00824558">
              <w:rPr>
                <w:sz w:val="18"/>
                <w:szCs w:val="18"/>
              </w:rPr>
              <w:noBreakHyphen/>
              <w:t>2004*</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female 15-24 year-olds aware that condoms can prevent HIV, 1998</w:t>
            </w:r>
            <w:r w:rsidRPr="00824558">
              <w:rPr>
                <w:sz w:val="18"/>
                <w:szCs w:val="18"/>
              </w:rPr>
              <w:noBreakHyphen/>
              <w:t>2004*</w:t>
            </w:r>
          </w:p>
        </w:tc>
        <w:tc>
          <w:tcPr>
            <w:tcW w:w="2156" w:type="dxa"/>
          </w:tcPr>
          <w:p w:rsidR="001A45B2" w:rsidRPr="00824558" w:rsidRDefault="001A45B2" w:rsidP="00AE11A3">
            <w:pPr>
              <w:spacing w:after="0"/>
              <w:ind w:right="851"/>
              <w:jc w:val="right"/>
              <w:rPr>
                <w:sz w:val="18"/>
                <w:szCs w:val="18"/>
              </w:rPr>
            </w:pPr>
            <w:r w:rsidRPr="00824558">
              <w:rPr>
                <w:sz w:val="18"/>
                <w:szCs w:val="18"/>
              </w:rPr>
              <w:t>21</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male 15-24 year-olds aware that a person appar</w:t>
            </w:r>
            <w:r w:rsidR="004D741C">
              <w:rPr>
                <w:sz w:val="18"/>
                <w:szCs w:val="18"/>
              </w:rPr>
              <w:t>ently in good health may be HIV</w:t>
            </w:r>
            <w:r w:rsidR="004D741C">
              <w:rPr>
                <w:sz w:val="18"/>
                <w:szCs w:val="18"/>
              </w:rPr>
              <w:noBreakHyphen/>
            </w:r>
            <w:r w:rsidRPr="00824558">
              <w:rPr>
                <w:sz w:val="18"/>
                <w:szCs w:val="18"/>
              </w:rPr>
              <w:t>positive, 1998-2004*</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female 15-24 year-olds aware that a person apparently in good health may be HIV-positive, 1998-2004*</w:t>
            </w:r>
          </w:p>
        </w:tc>
        <w:tc>
          <w:tcPr>
            <w:tcW w:w="2156" w:type="dxa"/>
          </w:tcPr>
          <w:p w:rsidR="001A45B2" w:rsidRPr="00824558" w:rsidRDefault="001A45B2" w:rsidP="00AE11A3">
            <w:pPr>
              <w:spacing w:after="0"/>
              <w:ind w:right="851"/>
              <w:jc w:val="right"/>
              <w:rPr>
                <w:sz w:val="18"/>
                <w:szCs w:val="18"/>
              </w:rPr>
            </w:pPr>
            <w:r w:rsidRPr="00824558">
              <w:rPr>
                <w:sz w:val="18"/>
                <w:szCs w:val="18"/>
              </w:rPr>
              <w:t>28</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male 15-24 year-olds with comprehensive knowledge of HIV, 1998</w:t>
            </w:r>
            <w:r w:rsidRPr="00824558">
              <w:rPr>
                <w:sz w:val="18"/>
                <w:szCs w:val="18"/>
              </w:rPr>
              <w:noBreakHyphen/>
              <w:t>2004*</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female 15-24 year-olds with comprehensive knowledge of HIV, 1998</w:t>
            </w:r>
            <w:r w:rsidRPr="00824558">
              <w:rPr>
                <w:sz w:val="18"/>
                <w:szCs w:val="18"/>
              </w:rPr>
              <w:noBreakHyphen/>
              <w:t>2004*</w:t>
            </w:r>
          </w:p>
        </w:tc>
        <w:tc>
          <w:tcPr>
            <w:tcW w:w="2156" w:type="dxa"/>
          </w:tcPr>
          <w:p w:rsidR="001A45B2" w:rsidRPr="00824558" w:rsidRDefault="001A45B2" w:rsidP="00AE11A3">
            <w:pPr>
              <w:spacing w:after="0"/>
              <w:ind w:right="851"/>
              <w:jc w:val="right"/>
              <w:rPr>
                <w:sz w:val="18"/>
                <w:szCs w:val="18"/>
              </w:rPr>
            </w:pPr>
            <w:r w:rsidRPr="00824558">
              <w:rPr>
                <w:sz w:val="18"/>
                <w:szCs w:val="18"/>
              </w:rPr>
              <w:t>5</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15-24 year-olds who used condom at last high-risk sex, male, 1998</w:t>
            </w:r>
            <w:r w:rsidRPr="00824558">
              <w:rPr>
                <w:sz w:val="18"/>
                <w:szCs w:val="18"/>
              </w:rPr>
              <w:noBreakHyphen/>
              <w:t>2004*</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Percentage of 15-24 year-olds who used condom at last high-risk sex, female, 1998</w:t>
            </w:r>
            <w:r w:rsidRPr="00824558">
              <w:rPr>
                <w:sz w:val="18"/>
                <w:szCs w:val="18"/>
              </w:rPr>
              <w:noBreakHyphen/>
              <w:t>2004*</w:t>
            </w:r>
          </w:p>
        </w:tc>
        <w:tc>
          <w:tcPr>
            <w:tcW w:w="2156" w:type="dxa"/>
          </w:tcPr>
          <w:p w:rsidR="001A45B2" w:rsidRPr="00824558" w:rsidRDefault="001A45B2" w:rsidP="00AE11A3">
            <w:pPr>
              <w:spacing w:after="0"/>
              <w:ind w:right="851"/>
              <w:jc w:val="right"/>
              <w:rPr>
                <w:sz w:val="18"/>
                <w:szCs w:val="18"/>
              </w:rPr>
            </w:pPr>
            <w:r w:rsidRPr="00824558">
              <w:rPr>
                <w:sz w:val="18"/>
                <w:szCs w:val="18"/>
              </w:rPr>
              <w:t>-</w:t>
            </w:r>
          </w:p>
        </w:tc>
      </w:tr>
      <w:tr w:rsidR="001A45B2" w:rsidRPr="00824558" w:rsidTr="00DD12F6">
        <w:trPr>
          <w:jc w:val="center"/>
        </w:trPr>
        <w:tc>
          <w:tcPr>
            <w:tcW w:w="9356" w:type="dxa"/>
            <w:gridSpan w:val="2"/>
          </w:tcPr>
          <w:p w:rsidR="001A45B2" w:rsidRPr="00824558" w:rsidRDefault="001A45B2" w:rsidP="002B437E">
            <w:pPr>
              <w:spacing w:after="0"/>
              <w:jc w:val="center"/>
              <w:rPr>
                <w:sz w:val="18"/>
                <w:szCs w:val="18"/>
              </w:rPr>
            </w:pPr>
            <w:r w:rsidRPr="00824558">
              <w:rPr>
                <w:iCs/>
                <w:sz w:val="18"/>
                <w:szCs w:val="18"/>
              </w:rPr>
              <w:t>Orphans</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Children (0-17 years) orphaned by AIDS, 2003, estimate (thousands)</w:t>
            </w:r>
          </w:p>
        </w:tc>
        <w:tc>
          <w:tcPr>
            <w:tcW w:w="2156" w:type="dxa"/>
          </w:tcPr>
          <w:p w:rsidR="001A45B2" w:rsidRPr="00824558" w:rsidRDefault="001A45B2" w:rsidP="00AE11A3">
            <w:pPr>
              <w:spacing w:after="0"/>
              <w:ind w:right="851"/>
              <w:jc w:val="right"/>
              <w:rPr>
                <w:sz w:val="18"/>
                <w:szCs w:val="18"/>
              </w:rPr>
            </w:pPr>
            <w:r w:rsidRPr="00824558">
              <w:rPr>
                <w:sz w:val="18"/>
                <w:szCs w:val="18"/>
              </w:rPr>
              <w:t>96</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Children (0-17 years) - orphaned due to all causes, 2003, estimate (thousands)</w:t>
            </w:r>
          </w:p>
        </w:tc>
        <w:tc>
          <w:tcPr>
            <w:tcW w:w="2156" w:type="dxa"/>
          </w:tcPr>
          <w:p w:rsidR="001A45B2" w:rsidRPr="00824558" w:rsidRDefault="001A45B2" w:rsidP="00AE11A3">
            <w:pPr>
              <w:spacing w:after="0"/>
              <w:ind w:right="851"/>
              <w:jc w:val="right"/>
              <w:rPr>
                <w:sz w:val="18"/>
                <w:szCs w:val="18"/>
              </w:rPr>
            </w:pPr>
            <w:r w:rsidRPr="00824558">
              <w:rPr>
                <w:sz w:val="18"/>
                <w:szCs w:val="18"/>
              </w:rPr>
              <w:t>500</w:t>
            </w:r>
          </w:p>
        </w:tc>
      </w:tr>
      <w:tr w:rsidR="001A45B2" w:rsidRPr="00824558" w:rsidTr="00A15168">
        <w:trPr>
          <w:jc w:val="center"/>
        </w:trPr>
        <w:tc>
          <w:tcPr>
            <w:tcW w:w="7200" w:type="dxa"/>
          </w:tcPr>
          <w:p w:rsidR="001A45B2" w:rsidRPr="00824558" w:rsidRDefault="001A45B2" w:rsidP="002B437E">
            <w:pPr>
              <w:spacing w:after="0"/>
              <w:rPr>
                <w:sz w:val="18"/>
                <w:szCs w:val="18"/>
              </w:rPr>
            </w:pPr>
            <w:r w:rsidRPr="00824558">
              <w:rPr>
                <w:sz w:val="18"/>
                <w:szCs w:val="18"/>
              </w:rPr>
              <w:t>Orphan school attendance ratio, 1998-2004*</w:t>
            </w:r>
          </w:p>
        </w:tc>
        <w:tc>
          <w:tcPr>
            <w:tcW w:w="2156" w:type="dxa"/>
          </w:tcPr>
          <w:p w:rsidR="001A45B2" w:rsidRPr="00824558" w:rsidRDefault="001A45B2" w:rsidP="00AE11A3">
            <w:pPr>
              <w:spacing w:after="0"/>
              <w:ind w:right="851"/>
              <w:jc w:val="right"/>
              <w:rPr>
                <w:sz w:val="18"/>
                <w:szCs w:val="18"/>
              </w:rPr>
            </w:pPr>
            <w:r w:rsidRPr="00824558">
              <w:rPr>
                <w:sz w:val="18"/>
                <w:szCs w:val="18"/>
              </w:rPr>
              <w:t>96</w:t>
            </w:r>
          </w:p>
        </w:tc>
      </w:tr>
    </w:tbl>
    <w:p w:rsidR="001A45B2" w:rsidRPr="00D87145" w:rsidRDefault="001A45B2" w:rsidP="00DD12F6">
      <w:pPr>
        <w:spacing w:before="120" w:after="120"/>
      </w:pPr>
      <w:r w:rsidRPr="00D87145">
        <w:tab/>
      </w:r>
      <w:r w:rsidRPr="00D87145">
        <w:rPr>
          <w:i/>
        </w:rPr>
        <w:t>Source</w:t>
      </w:r>
      <w:r w:rsidRPr="00D87145">
        <w:t>: UNICEF.</w:t>
      </w:r>
    </w:p>
    <w:p w:rsidR="001A45B2" w:rsidRPr="00D87145" w:rsidRDefault="001A45B2" w:rsidP="001A45B2">
      <w:pPr>
        <w:pStyle w:val="Heading2"/>
      </w:pPr>
      <w:r w:rsidRPr="00D87145">
        <w:t>Table 17</w:t>
      </w:r>
    </w:p>
    <w:p w:rsidR="001A45B2" w:rsidRPr="00D87145" w:rsidRDefault="001A45B2" w:rsidP="00297BD2">
      <w:pPr>
        <w:pStyle w:val="Heading2"/>
      </w:pPr>
      <w:r w:rsidRPr="00D87145">
        <w:t>Data on child protection</w:t>
      </w:r>
    </w:p>
    <w:tbl>
      <w:tblPr>
        <w:tblW w:w="9356" w:type="dxa"/>
        <w:jc w:val="center"/>
        <w:tblLayout w:type="fixed"/>
        <w:tblLook w:val="0000" w:firstRow="0" w:lastRow="0" w:firstColumn="0" w:lastColumn="0" w:noHBand="0" w:noVBand="0"/>
      </w:tblPr>
      <w:tblGrid>
        <w:gridCol w:w="7320"/>
        <w:gridCol w:w="2036"/>
      </w:tblGrid>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4" w:space="0" w:color="auto"/>
              <w:right w:val="single" w:sz="6" w:space="0" w:color="auto"/>
            </w:tcBorders>
            <w:shd w:val="clear" w:color="auto" w:fill="auto"/>
          </w:tcPr>
          <w:p w:rsidR="001A45B2" w:rsidRPr="00D87145" w:rsidRDefault="001A45B2" w:rsidP="002B437E">
            <w:pPr>
              <w:spacing w:after="0"/>
            </w:pPr>
            <w:r w:rsidRPr="00D87145">
              <w:t>Child labour (5-14 years) 1999-2004,* total</w:t>
            </w:r>
          </w:p>
        </w:tc>
        <w:tc>
          <w:tcPr>
            <w:tcW w:w="1088" w:type="pct"/>
            <w:tcBorders>
              <w:top w:val="single" w:sz="6" w:space="0" w:color="auto"/>
              <w:left w:val="single" w:sz="6" w:space="0" w:color="auto"/>
              <w:bottom w:val="single" w:sz="4" w:space="0" w:color="auto"/>
              <w:right w:val="single" w:sz="6" w:space="0" w:color="auto"/>
            </w:tcBorders>
            <w:shd w:val="clear" w:color="auto" w:fill="auto"/>
          </w:tcPr>
          <w:p w:rsidR="001A45B2" w:rsidRPr="00D87145" w:rsidRDefault="001A45B2" w:rsidP="00967EC8">
            <w:pPr>
              <w:spacing w:after="0"/>
              <w:ind w:right="737"/>
              <w:jc w:val="right"/>
            </w:pPr>
            <w:r w:rsidRPr="00D87145">
              <w:rPr>
                <w:bCs/>
              </w:rPr>
              <w:t>5</w:t>
            </w:r>
            <w:r w:rsidRPr="000F73D3">
              <w:rPr>
                <w:bCs/>
              </w:rPr>
              <w:t>7</w:t>
            </w:r>
          </w:p>
        </w:tc>
      </w:tr>
      <w:tr w:rsidR="001A45B2" w:rsidRPr="00D87145" w:rsidTr="007F59AF">
        <w:tblPrEx>
          <w:tblCellMar>
            <w:top w:w="0" w:type="dxa"/>
            <w:bottom w:w="0" w:type="dxa"/>
          </w:tblCellMar>
        </w:tblPrEx>
        <w:trPr>
          <w:jc w:val="center"/>
        </w:trPr>
        <w:tc>
          <w:tcPr>
            <w:tcW w:w="3912" w:type="pct"/>
            <w:tcBorders>
              <w:top w:val="single" w:sz="4"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Child labour (5-14 years) 1999-2004,* male</w:t>
            </w:r>
          </w:p>
        </w:tc>
        <w:tc>
          <w:tcPr>
            <w:tcW w:w="1088" w:type="pct"/>
            <w:tcBorders>
              <w:top w:val="single" w:sz="4"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60</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Child labour (5-14 years) 1999-2004,* female</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55</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Child marriage 1986-2004,* total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71</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Child marriage 1986-2004,* urban</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65</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Child marriage 1986-2004,* rural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74</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Birth registration 1999-2004,* total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25</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Birth registration 1999-2004,* urban</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53</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Birth registration 1999-2004,* rural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18</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Female genital mutilation 1998-2004,* women</w:t>
            </w:r>
            <w:r w:rsidRPr="00D87145">
              <w:rPr>
                <w:b/>
                <w:vertAlign w:val="superscript"/>
              </w:rPr>
              <w:t>a</w:t>
            </w:r>
            <w:r w:rsidRPr="00D87145">
              <w:t xml:space="preserve"> (15-49 years), total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45</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Female genital mutilation 1998-2004,* women</w:t>
            </w:r>
            <w:r w:rsidRPr="00D87145">
              <w:rPr>
                <w:b/>
                <w:vertAlign w:val="superscript"/>
              </w:rPr>
              <w:t>a</w:t>
            </w:r>
            <w:r w:rsidRPr="00D87145">
              <w:t xml:space="preserve"> (15-49 years), urban</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43</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Female genital mutilation 1998-2004,* women</w:t>
            </w:r>
            <w:r w:rsidRPr="00D87145">
              <w:rPr>
                <w:b/>
                <w:vertAlign w:val="superscript"/>
              </w:rPr>
              <w:t>a</w:t>
            </w:r>
            <w:r w:rsidRPr="00D87145">
              <w:t xml:space="preserve"> (15-49 years), rural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t>46</w:t>
            </w:r>
          </w:p>
        </w:tc>
      </w:tr>
      <w:tr w:rsidR="001A45B2" w:rsidRPr="00D87145" w:rsidTr="007F59AF">
        <w:tblPrEx>
          <w:tblCellMar>
            <w:top w:w="0" w:type="dxa"/>
            <w:bottom w:w="0" w:type="dxa"/>
          </w:tblCellMar>
        </w:tblPrEx>
        <w:trPr>
          <w:jc w:val="center"/>
        </w:trPr>
        <w:tc>
          <w:tcPr>
            <w:tcW w:w="3912"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2B437E">
            <w:pPr>
              <w:spacing w:after="0"/>
            </w:pPr>
            <w:r w:rsidRPr="00D87145">
              <w:t>Female genital mutilation 1998-2004,* daughters,</w:t>
            </w:r>
            <w:r w:rsidRPr="00D87145">
              <w:rPr>
                <w:b/>
                <w:vertAlign w:val="superscript"/>
              </w:rPr>
              <w:t>b</w:t>
            </w:r>
            <w:r w:rsidRPr="00D87145">
              <w:t xml:space="preserve"> total</w:t>
            </w:r>
          </w:p>
        </w:tc>
        <w:tc>
          <w:tcPr>
            <w:tcW w:w="1088" w:type="pct"/>
            <w:tcBorders>
              <w:top w:val="single" w:sz="6" w:space="0" w:color="auto"/>
              <w:left w:val="single" w:sz="6" w:space="0" w:color="auto"/>
              <w:bottom w:val="single" w:sz="6" w:space="0" w:color="auto"/>
              <w:right w:val="single" w:sz="6" w:space="0" w:color="auto"/>
            </w:tcBorders>
            <w:shd w:val="clear" w:color="auto" w:fill="auto"/>
          </w:tcPr>
          <w:p w:rsidR="001A45B2" w:rsidRPr="00D87145" w:rsidRDefault="001A45B2" w:rsidP="00967EC8">
            <w:pPr>
              <w:spacing w:after="0"/>
              <w:ind w:right="737"/>
              <w:jc w:val="right"/>
            </w:pPr>
            <w:r w:rsidRPr="00D87145">
              <w:rPr>
                <w:b/>
                <w:bCs/>
              </w:rPr>
              <w:t>-</w:t>
            </w:r>
          </w:p>
        </w:tc>
      </w:tr>
    </w:tbl>
    <w:p w:rsidR="001A45B2" w:rsidRPr="00D87145" w:rsidRDefault="001A45B2" w:rsidP="0016649A">
      <w:pPr>
        <w:spacing w:before="240" w:after="480"/>
      </w:pPr>
      <w:r w:rsidRPr="00D87145">
        <w:tab/>
      </w:r>
      <w:r w:rsidRPr="00D87145">
        <w:rPr>
          <w:i/>
        </w:rPr>
        <w:t>Source</w:t>
      </w:r>
      <w:r w:rsidRPr="00D87145">
        <w:t>: UNICEF.</w:t>
      </w:r>
    </w:p>
    <w:p w:rsidR="001A45B2" w:rsidRPr="00D87145" w:rsidRDefault="001A45B2" w:rsidP="003405FF">
      <w:pPr>
        <w:pStyle w:val="Heading2"/>
      </w:pPr>
      <w:r w:rsidRPr="00D87145">
        <w:t>Table 18</w:t>
      </w:r>
    </w:p>
    <w:p w:rsidR="001A45B2" w:rsidRPr="00D87145" w:rsidRDefault="001A45B2" w:rsidP="007F59AF">
      <w:pPr>
        <w:pStyle w:val="Heading2"/>
      </w:pPr>
      <w:r w:rsidRPr="00D87145">
        <w:t>Rate of progress</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20"/>
        <w:gridCol w:w="2036"/>
      </w:tblGrid>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Under-5 mortality rank</w:t>
            </w:r>
          </w:p>
        </w:tc>
        <w:tc>
          <w:tcPr>
            <w:tcW w:w="1088" w:type="pct"/>
            <w:shd w:val="clear" w:color="auto" w:fill="auto"/>
          </w:tcPr>
          <w:p w:rsidR="001A45B2" w:rsidRPr="00D87145" w:rsidRDefault="001A45B2" w:rsidP="001B5E2E">
            <w:pPr>
              <w:spacing w:after="0"/>
              <w:ind w:right="737"/>
              <w:jc w:val="right"/>
            </w:pPr>
            <w:r w:rsidRPr="00D87145">
              <w:t>12</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Under-5 mortality rate, 1970</w:t>
            </w:r>
          </w:p>
        </w:tc>
        <w:tc>
          <w:tcPr>
            <w:tcW w:w="1088" w:type="pct"/>
            <w:shd w:val="clear" w:color="auto" w:fill="auto"/>
          </w:tcPr>
          <w:p w:rsidR="001A45B2" w:rsidRPr="00D87145" w:rsidRDefault="001A45B2" w:rsidP="001B5E2E">
            <w:pPr>
              <w:spacing w:after="0"/>
              <w:ind w:right="737"/>
              <w:jc w:val="right"/>
            </w:pPr>
            <w:r w:rsidRPr="00D87145">
              <w:rPr>
                <w:b/>
                <w:bCs/>
              </w:rPr>
              <w:t>-</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Under-5 mortality rate, 1990</w:t>
            </w:r>
          </w:p>
        </w:tc>
        <w:tc>
          <w:tcPr>
            <w:tcW w:w="1088" w:type="pct"/>
            <w:shd w:val="clear" w:color="auto" w:fill="auto"/>
          </w:tcPr>
          <w:p w:rsidR="001A45B2" w:rsidRPr="00D87145" w:rsidRDefault="001A45B2" w:rsidP="001B5E2E">
            <w:pPr>
              <w:spacing w:after="0"/>
              <w:ind w:right="737"/>
              <w:jc w:val="right"/>
            </w:pPr>
            <w:r w:rsidRPr="00D87145">
              <w:t>203</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Under-5</w:t>
            </w:r>
            <w:r w:rsidR="004032F4" w:rsidRPr="00D87145">
              <w:t xml:space="preserve"> mortality rate, 2004</w:t>
            </w:r>
          </w:p>
        </w:tc>
        <w:tc>
          <w:tcPr>
            <w:tcW w:w="1088" w:type="pct"/>
            <w:shd w:val="clear" w:color="auto" w:fill="auto"/>
          </w:tcPr>
          <w:p w:rsidR="001A45B2" w:rsidRPr="00D87145" w:rsidRDefault="001A45B2" w:rsidP="001B5E2E">
            <w:pPr>
              <w:spacing w:after="0"/>
              <w:ind w:right="737"/>
              <w:jc w:val="right"/>
            </w:pPr>
            <w:r w:rsidRPr="00D87145">
              <w:t>200</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Average annual rate of reduction (%), 1970-1990</w:t>
            </w:r>
          </w:p>
        </w:tc>
        <w:tc>
          <w:tcPr>
            <w:tcW w:w="1088" w:type="pct"/>
            <w:shd w:val="clear" w:color="auto" w:fill="auto"/>
          </w:tcPr>
          <w:p w:rsidR="001A45B2" w:rsidRPr="00D87145" w:rsidRDefault="001A45B2" w:rsidP="001B5E2E">
            <w:pPr>
              <w:spacing w:after="0"/>
              <w:ind w:right="737"/>
              <w:jc w:val="right"/>
            </w:pPr>
            <w:r w:rsidRPr="00D87145">
              <w:rPr>
                <w:b/>
                <w:bCs/>
              </w:rPr>
              <w:t>-</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Average annual rate of reduction (%), 1990-2004</w:t>
            </w:r>
          </w:p>
        </w:tc>
        <w:tc>
          <w:tcPr>
            <w:tcW w:w="1088" w:type="pct"/>
            <w:shd w:val="clear" w:color="auto" w:fill="auto"/>
          </w:tcPr>
          <w:p w:rsidR="001A45B2" w:rsidRPr="00D87145" w:rsidRDefault="001A45B2" w:rsidP="001B5E2E">
            <w:pPr>
              <w:spacing w:after="0"/>
              <w:ind w:right="737"/>
              <w:jc w:val="right"/>
            </w:pPr>
            <w:r w:rsidRPr="00D87145">
              <w:t>-0.1</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Reduction since 1990 (%)</w:t>
            </w:r>
          </w:p>
        </w:tc>
        <w:tc>
          <w:tcPr>
            <w:tcW w:w="1088" w:type="pct"/>
            <w:shd w:val="clear" w:color="auto" w:fill="auto"/>
          </w:tcPr>
          <w:p w:rsidR="001A45B2" w:rsidRPr="00D87145" w:rsidRDefault="001A45B2" w:rsidP="001B5E2E">
            <w:pPr>
              <w:spacing w:after="0"/>
              <w:ind w:right="737"/>
              <w:jc w:val="right"/>
            </w:pPr>
            <w:r w:rsidRPr="00D87145">
              <w:t>1</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GDP per capita annual growth rate (%), 1970-1990</w:t>
            </w:r>
          </w:p>
        </w:tc>
        <w:tc>
          <w:tcPr>
            <w:tcW w:w="1088" w:type="pct"/>
            <w:shd w:val="clear" w:color="auto" w:fill="auto"/>
          </w:tcPr>
          <w:p w:rsidR="001A45B2" w:rsidRPr="00D87145" w:rsidRDefault="001A45B2" w:rsidP="001B5E2E">
            <w:pPr>
              <w:spacing w:after="0"/>
              <w:ind w:right="737"/>
              <w:jc w:val="right"/>
            </w:pPr>
            <w:r w:rsidRPr="00D87145">
              <w:t>-0.9</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GDP per capita annual growth rate (%), 1990-2004</w:t>
            </w:r>
          </w:p>
        </w:tc>
        <w:tc>
          <w:tcPr>
            <w:tcW w:w="1088" w:type="pct"/>
            <w:shd w:val="clear" w:color="auto" w:fill="auto"/>
          </w:tcPr>
          <w:p w:rsidR="001A45B2" w:rsidRPr="00D87145" w:rsidRDefault="001A45B2" w:rsidP="001B5E2E">
            <w:pPr>
              <w:spacing w:after="0"/>
              <w:ind w:right="737"/>
              <w:jc w:val="right"/>
            </w:pPr>
            <w:r w:rsidRPr="00D87145">
              <w:t>0.9</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Total fertility rate, 1970</w:t>
            </w:r>
          </w:p>
        </w:tc>
        <w:tc>
          <w:tcPr>
            <w:tcW w:w="1088" w:type="pct"/>
            <w:shd w:val="clear" w:color="auto" w:fill="auto"/>
          </w:tcPr>
          <w:p w:rsidR="001A45B2" w:rsidRPr="00D87145" w:rsidRDefault="001A45B2" w:rsidP="001B5E2E">
            <w:pPr>
              <w:spacing w:after="0"/>
              <w:ind w:right="737"/>
              <w:jc w:val="right"/>
            </w:pPr>
            <w:r w:rsidRPr="00D87145">
              <w:t>6.6</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Total fertility rate, 1990</w:t>
            </w:r>
          </w:p>
        </w:tc>
        <w:tc>
          <w:tcPr>
            <w:tcW w:w="1088" w:type="pct"/>
            <w:shd w:val="clear" w:color="auto" w:fill="auto"/>
          </w:tcPr>
          <w:p w:rsidR="001A45B2" w:rsidRPr="00D87145" w:rsidRDefault="001A45B2" w:rsidP="001B5E2E">
            <w:pPr>
              <w:spacing w:after="0"/>
              <w:ind w:right="737"/>
              <w:jc w:val="right"/>
            </w:pPr>
            <w:r w:rsidRPr="00D87145">
              <w:t>6.7</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Total fertility rate, 2004</w:t>
            </w:r>
          </w:p>
        </w:tc>
        <w:tc>
          <w:tcPr>
            <w:tcW w:w="1088" w:type="pct"/>
            <w:shd w:val="clear" w:color="auto" w:fill="auto"/>
          </w:tcPr>
          <w:p w:rsidR="001A45B2" w:rsidRPr="00D87145" w:rsidRDefault="001A45B2" w:rsidP="001B5E2E">
            <w:pPr>
              <w:spacing w:after="0"/>
              <w:ind w:right="737"/>
              <w:jc w:val="right"/>
            </w:pPr>
            <w:r w:rsidRPr="00D87145">
              <w:t>6.7</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Average annual reduction rate (%), 1970-1990</w:t>
            </w:r>
          </w:p>
        </w:tc>
        <w:tc>
          <w:tcPr>
            <w:tcW w:w="1088" w:type="pct"/>
            <w:shd w:val="clear" w:color="auto" w:fill="auto"/>
          </w:tcPr>
          <w:p w:rsidR="001A45B2" w:rsidRPr="00D87145" w:rsidRDefault="001A45B2" w:rsidP="001B5E2E">
            <w:pPr>
              <w:spacing w:after="0"/>
              <w:ind w:right="737"/>
              <w:jc w:val="right"/>
            </w:pPr>
            <w:r w:rsidRPr="00D87145">
              <w:t>-0.1</w:t>
            </w:r>
          </w:p>
        </w:tc>
      </w:tr>
      <w:tr w:rsidR="001A45B2" w:rsidRPr="00D87145" w:rsidTr="007F59AF">
        <w:tblPrEx>
          <w:tblCellMar>
            <w:top w:w="0" w:type="dxa"/>
            <w:bottom w:w="0" w:type="dxa"/>
          </w:tblCellMar>
        </w:tblPrEx>
        <w:trPr>
          <w:trHeight w:val="20"/>
          <w:jc w:val="center"/>
        </w:trPr>
        <w:tc>
          <w:tcPr>
            <w:tcW w:w="3912" w:type="pct"/>
            <w:shd w:val="clear" w:color="auto" w:fill="auto"/>
          </w:tcPr>
          <w:p w:rsidR="001A45B2" w:rsidRPr="00D87145" w:rsidRDefault="001A45B2" w:rsidP="002B437E">
            <w:pPr>
              <w:spacing w:after="0"/>
            </w:pPr>
            <w:r w:rsidRPr="00D87145">
              <w:t>Average annual reduction rate (%), 1990-2004</w:t>
            </w:r>
          </w:p>
        </w:tc>
        <w:tc>
          <w:tcPr>
            <w:tcW w:w="1088" w:type="pct"/>
            <w:shd w:val="clear" w:color="auto" w:fill="auto"/>
          </w:tcPr>
          <w:p w:rsidR="001A45B2" w:rsidRPr="00D87145" w:rsidRDefault="001A45B2" w:rsidP="001B5E2E">
            <w:pPr>
              <w:spacing w:after="0"/>
              <w:ind w:right="737"/>
              <w:jc w:val="right"/>
            </w:pPr>
          </w:p>
        </w:tc>
      </w:tr>
    </w:tbl>
    <w:p w:rsidR="001A45B2" w:rsidRPr="00D87145" w:rsidRDefault="001A45B2" w:rsidP="001A45B2">
      <w:pPr>
        <w:spacing w:before="240"/>
      </w:pPr>
      <w:r w:rsidRPr="00D87145">
        <w:tab/>
      </w:r>
      <w:r w:rsidRPr="00D87145">
        <w:rPr>
          <w:i/>
        </w:rPr>
        <w:t>Source</w:t>
      </w:r>
      <w:r w:rsidRPr="00D87145">
        <w:t>: UNICEF.</w:t>
      </w:r>
    </w:p>
    <w:p w:rsidR="001A45B2" w:rsidRPr="00D87145" w:rsidRDefault="007F59AF" w:rsidP="005C2554">
      <w:pPr>
        <w:pStyle w:val="Heading1"/>
      </w:pPr>
      <w:r>
        <w:br w:type="page"/>
      </w:r>
      <w:r w:rsidR="001A45B2" w:rsidRPr="00D87145">
        <w:t xml:space="preserve">ARTICLES 13 AND 14: </w:t>
      </w:r>
      <w:r w:rsidR="000A7B33" w:rsidRPr="00D87145">
        <w:t xml:space="preserve"> </w:t>
      </w:r>
      <w:r w:rsidR="001A45B2" w:rsidRPr="00D87145">
        <w:t>THE RIGHT TO EDUCATION</w:t>
      </w:r>
    </w:p>
    <w:p w:rsidR="001A45B2" w:rsidRPr="00D87145" w:rsidRDefault="001A45B2" w:rsidP="001A45B2">
      <w:r w:rsidRPr="00D87145">
        <w:t>207.</w:t>
      </w:r>
      <w:r w:rsidRPr="00D87145">
        <w:tab/>
        <w:t>Education is a priority sector in Chad. In keeping with its means, the State does its best to provide teachers’ salaries and in-service training, fund building construction and purchase teaching materials, furniture and supplies. The following has been noted:</w:t>
      </w:r>
    </w:p>
    <w:p w:rsidR="001A45B2" w:rsidRPr="00D87145" w:rsidRDefault="001A45B2" w:rsidP="001A45B2">
      <w:pPr>
        <w:numPr>
          <w:ilvl w:val="0"/>
          <w:numId w:val="8"/>
        </w:numPr>
      </w:pPr>
      <w:r w:rsidRPr="00D87145">
        <w:t>Insufficient infrastructure (lack of classrooms)</w:t>
      </w:r>
    </w:p>
    <w:p w:rsidR="001A45B2" w:rsidRPr="00D87145" w:rsidRDefault="001A45B2" w:rsidP="001A45B2">
      <w:pPr>
        <w:numPr>
          <w:ilvl w:val="0"/>
          <w:numId w:val="8"/>
        </w:numPr>
      </w:pPr>
      <w:r w:rsidRPr="00D87145">
        <w:t>Poorly trained teachers (62 per cent lack vocational training)</w:t>
      </w:r>
    </w:p>
    <w:p w:rsidR="001A45B2" w:rsidRPr="00D87145" w:rsidRDefault="001A45B2" w:rsidP="001A45B2">
      <w:r w:rsidRPr="00D87145">
        <w:t>208.</w:t>
      </w:r>
      <w:r w:rsidRPr="00D87145">
        <w:tab/>
        <w:t>It is thus important to stress that the reminder issued this year by the Ministry of National Education concerning the obligation to ensure free and compulsory education has helped speed progress in this area. Free and compulsory education is guaranteed under article 35 of the Constitution.</w:t>
      </w:r>
    </w:p>
    <w:p w:rsidR="001A45B2" w:rsidRPr="00D87145" w:rsidRDefault="001A45B2" w:rsidP="001A45B2">
      <w:r w:rsidRPr="00D87145">
        <w:t>209.</w:t>
      </w:r>
      <w:r w:rsidRPr="00D87145">
        <w:tab/>
        <w:t>When they were first established, student parents’ associations functioned as excellent partners in education with the State by participating in and providing valuable support for the management of schools. Unfortunately, in the past few years there has been a noticeable shift in the position of these associations, which are calling into question the “free” aspect of education. It was this shift that motivated the Ministry of National Education to issue its reminder.</w:t>
      </w:r>
    </w:p>
    <w:p w:rsidR="001A45B2" w:rsidRPr="00D87145" w:rsidRDefault="001A45B2" w:rsidP="001A45B2">
      <w:r w:rsidRPr="00D87145">
        <w:t>210.</w:t>
      </w:r>
      <w:r w:rsidRPr="00D87145">
        <w:tab/>
        <w:t>Secondary education is universal and accessible to everyone throughout the national territory. Technical and vocational education, on the other hand, is not.</w:t>
      </w:r>
    </w:p>
    <w:p w:rsidR="001A45B2" w:rsidRPr="00D87145" w:rsidRDefault="001A45B2" w:rsidP="001A45B2">
      <w:r w:rsidRPr="00D87145">
        <w:t>211.</w:t>
      </w:r>
      <w:r w:rsidRPr="00D87145">
        <w:tab/>
        <w:t>Secondary education, like primary education, is free of charge. The illiteracy rate nevertheless remains high.</w:t>
      </w:r>
    </w:p>
    <w:p w:rsidR="001A45B2" w:rsidRPr="00D87145" w:rsidRDefault="001A45B2" w:rsidP="001A45B2">
      <w:pPr>
        <w:pStyle w:val="Heading2"/>
      </w:pPr>
      <w:r w:rsidRPr="00D87145">
        <w:t>Table 19</w:t>
      </w:r>
    </w:p>
    <w:p w:rsidR="001A45B2" w:rsidRPr="00D87145" w:rsidRDefault="001A45B2" w:rsidP="001A45B2">
      <w:pPr>
        <w:pStyle w:val="Heading2"/>
      </w:pPr>
      <w:r w:rsidRPr="00D87145">
        <w:t>School enrolment ratio and literacy rate</w:t>
      </w:r>
    </w:p>
    <w:tbl>
      <w:tblPr>
        <w:tblW w:w="0" w:type="auto"/>
        <w:jc w:val="center"/>
        <w:tblInd w:w="-47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21"/>
        <w:gridCol w:w="3483"/>
      </w:tblGrid>
      <w:tr w:rsidR="001A45B2" w:rsidRPr="00D87145" w:rsidTr="00A57DC9">
        <w:tblPrEx>
          <w:tblCellMar>
            <w:top w:w="0" w:type="dxa"/>
            <w:bottom w:w="0" w:type="dxa"/>
          </w:tblCellMar>
        </w:tblPrEx>
        <w:trPr>
          <w:jc w:val="center"/>
        </w:trPr>
        <w:tc>
          <w:tcPr>
            <w:tcW w:w="3421" w:type="dxa"/>
            <w:shd w:val="clear" w:color="auto" w:fill="auto"/>
          </w:tcPr>
          <w:p w:rsidR="001A45B2" w:rsidRPr="00D87145" w:rsidRDefault="007411D7" w:rsidP="002B437E">
            <w:pPr>
              <w:spacing w:after="0"/>
              <w:rPr>
                <w:iCs/>
              </w:rPr>
            </w:pPr>
            <w:r w:rsidRPr="00D87145">
              <w:rPr>
                <w:iCs/>
              </w:rPr>
              <w:t>Chad</w:t>
            </w:r>
          </w:p>
        </w:tc>
        <w:tc>
          <w:tcPr>
            <w:tcW w:w="3483" w:type="dxa"/>
            <w:shd w:val="clear" w:color="auto" w:fill="auto"/>
          </w:tcPr>
          <w:p w:rsidR="001A45B2" w:rsidRPr="00D87145" w:rsidRDefault="001A45B2" w:rsidP="002B437E">
            <w:pPr>
              <w:spacing w:after="0"/>
              <w:jc w:val="center"/>
              <w:rPr>
                <w:iCs/>
              </w:rPr>
            </w:pPr>
            <w:r w:rsidRPr="00D87145">
              <w:rPr>
                <w:iCs/>
              </w:rPr>
              <w:t>1993 census</w:t>
            </w:r>
          </w:p>
        </w:tc>
      </w:tr>
      <w:tr w:rsidR="001A45B2" w:rsidRPr="00D87145" w:rsidTr="00917A1E">
        <w:tblPrEx>
          <w:tblCellMar>
            <w:top w:w="0" w:type="dxa"/>
            <w:bottom w:w="0" w:type="dxa"/>
          </w:tblCellMar>
        </w:tblPrEx>
        <w:trPr>
          <w:jc w:val="center"/>
        </w:trPr>
        <w:tc>
          <w:tcPr>
            <w:tcW w:w="3421" w:type="dxa"/>
            <w:tcBorders>
              <w:bottom w:val="nil"/>
            </w:tcBorders>
            <w:shd w:val="clear" w:color="auto" w:fill="auto"/>
          </w:tcPr>
          <w:p w:rsidR="001A45B2" w:rsidRPr="00D87145" w:rsidRDefault="001A45B2" w:rsidP="002B437E">
            <w:pPr>
              <w:spacing w:after="0"/>
            </w:pPr>
            <w:r w:rsidRPr="00D87145">
              <w:t>School enrolment ratio</w:t>
            </w:r>
            <w:r w:rsidRPr="00D87145">
              <w:rPr>
                <w:b/>
                <w:vertAlign w:val="superscript"/>
              </w:rPr>
              <w:t>a</w:t>
            </w:r>
          </w:p>
        </w:tc>
        <w:tc>
          <w:tcPr>
            <w:tcW w:w="3483" w:type="dxa"/>
            <w:tcBorders>
              <w:bottom w:val="nil"/>
            </w:tcBorders>
            <w:shd w:val="clear" w:color="auto" w:fill="auto"/>
          </w:tcPr>
          <w:p w:rsidR="001A45B2" w:rsidRPr="00D87145" w:rsidRDefault="001A45B2" w:rsidP="005E7F01">
            <w:pPr>
              <w:spacing w:after="0"/>
              <w:ind w:right="1418"/>
              <w:jc w:val="right"/>
            </w:pPr>
            <w:r w:rsidRPr="00D87145">
              <w:t>39.8</w:t>
            </w:r>
          </w:p>
        </w:tc>
      </w:tr>
      <w:tr w:rsidR="001A45B2" w:rsidRPr="00D87145" w:rsidTr="00917A1E">
        <w:tblPrEx>
          <w:tblCellMar>
            <w:top w:w="0" w:type="dxa"/>
            <w:bottom w:w="0" w:type="dxa"/>
          </w:tblCellMar>
        </w:tblPrEx>
        <w:trPr>
          <w:jc w:val="center"/>
        </w:trPr>
        <w:tc>
          <w:tcPr>
            <w:tcW w:w="3421" w:type="dxa"/>
            <w:tcBorders>
              <w:top w:val="nil"/>
              <w:bottom w:val="nil"/>
            </w:tcBorders>
            <w:shd w:val="clear" w:color="auto" w:fill="auto"/>
          </w:tcPr>
          <w:p w:rsidR="001A45B2" w:rsidRPr="00D87145" w:rsidRDefault="001A45B2" w:rsidP="002B437E">
            <w:pPr>
              <w:spacing w:after="0"/>
            </w:pPr>
            <w:r w:rsidRPr="00D87145">
              <w:t>Boys</w:t>
            </w:r>
          </w:p>
        </w:tc>
        <w:tc>
          <w:tcPr>
            <w:tcW w:w="3483" w:type="dxa"/>
            <w:tcBorders>
              <w:top w:val="nil"/>
              <w:bottom w:val="nil"/>
            </w:tcBorders>
            <w:shd w:val="clear" w:color="auto" w:fill="auto"/>
          </w:tcPr>
          <w:p w:rsidR="001A45B2" w:rsidRPr="00D87145" w:rsidRDefault="001A45B2" w:rsidP="005E7F01">
            <w:pPr>
              <w:spacing w:after="0"/>
              <w:ind w:right="1418"/>
              <w:jc w:val="right"/>
            </w:pPr>
            <w:r w:rsidRPr="00D87145">
              <w:t>52.6</w:t>
            </w:r>
          </w:p>
        </w:tc>
      </w:tr>
      <w:tr w:rsidR="001A45B2" w:rsidRPr="00D87145" w:rsidTr="00917A1E">
        <w:tblPrEx>
          <w:tblCellMar>
            <w:top w:w="0" w:type="dxa"/>
            <w:bottom w:w="0" w:type="dxa"/>
          </w:tblCellMar>
        </w:tblPrEx>
        <w:trPr>
          <w:jc w:val="center"/>
        </w:trPr>
        <w:tc>
          <w:tcPr>
            <w:tcW w:w="3421" w:type="dxa"/>
            <w:tcBorders>
              <w:top w:val="nil"/>
            </w:tcBorders>
            <w:shd w:val="clear" w:color="auto" w:fill="auto"/>
          </w:tcPr>
          <w:p w:rsidR="001A45B2" w:rsidRPr="00D87145" w:rsidRDefault="001A45B2" w:rsidP="002B437E">
            <w:pPr>
              <w:spacing w:after="0"/>
            </w:pPr>
            <w:r w:rsidRPr="00D87145">
              <w:t>Girls</w:t>
            </w:r>
          </w:p>
        </w:tc>
        <w:tc>
          <w:tcPr>
            <w:tcW w:w="3483" w:type="dxa"/>
            <w:tcBorders>
              <w:top w:val="nil"/>
            </w:tcBorders>
            <w:shd w:val="clear" w:color="auto" w:fill="auto"/>
          </w:tcPr>
          <w:p w:rsidR="001A45B2" w:rsidRPr="00D87145" w:rsidRDefault="001A45B2" w:rsidP="005E7F01">
            <w:pPr>
              <w:spacing w:after="0"/>
              <w:ind w:right="1418"/>
              <w:jc w:val="right"/>
            </w:pPr>
            <w:r w:rsidRPr="00D87145">
              <w:t>26.7</w:t>
            </w:r>
          </w:p>
        </w:tc>
      </w:tr>
      <w:tr w:rsidR="001A45B2" w:rsidRPr="00D87145" w:rsidTr="00917A1E">
        <w:tblPrEx>
          <w:tblCellMar>
            <w:top w:w="0" w:type="dxa"/>
            <w:bottom w:w="0" w:type="dxa"/>
          </w:tblCellMar>
        </w:tblPrEx>
        <w:trPr>
          <w:jc w:val="center"/>
        </w:trPr>
        <w:tc>
          <w:tcPr>
            <w:tcW w:w="3421" w:type="dxa"/>
            <w:tcBorders>
              <w:bottom w:val="nil"/>
            </w:tcBorders>
            <w:shd w:val="clear" w:color="auto" w:fill="auto"/>
          </w:tcPr>
          <w:p w:rsidR="001A45B2" w:rsidRPr="00D87145" w:rsidRDefault="001A45B2" w:rsidP="002B437E">
            <w:pPr>
              <w:spacing w:after="0"/>
            </w:pPr>
            <w:r w:rsidRPr="00D87145">
              <w:t>Adult literacy rate</w:t>
            </w:r>
            <w:r w:rsidRPr="00D87145">
              <w:rPr>
                <w:b/>
                <w:vertAlign w:val="superscript"/>
              </w:rPr>
              <w:t>b</w:t>
            </w:r>
          </w:p>
        </w:tc>
        <w:tc>
          <w:tcPr>
            <w:tcW w:w="3483" w:type="dxa"/>
            <w:tcBorders>
              <w:bottom w:val="nil"/>
            </w:tcBorders>
            <w:shd w:val="clear" w:color="auto" w:fill="auto"/>
          </w:tcPr>
          <w:p w:rsidR="001A45B2" w:rsidRPr="00D87145" w:rsidRDefault="001A45B2" w:rsidP="005E7F01">
            <w:pPr>
              <w:spacing w:after="0"/>
              <w:ind w:right="1418"/>
              <w:jc w:val="right"/>
            </w:pPr>
            <w:r w:rsidRPr="00D87145">
              <w:t>13.5</w:t>
            </w:r>
          </w:p>
        </w:tc>
      </w:tr>
      <w:tr w:rsidR="001A45B2" w:rsidRPr="00D87145" w:rsidTr="00917A1E">
        <w:tblPrEx>
          <w:tblCellMar>
            <w:top w:w="0" w:type="dxa"/>
            <w:bottom w:w="0" w:type="dxa"/>
          </w:tblCellMar>
        </w:tblPrEx>
        <w:trPr>
          <w:jc w:val="center"/>
        </w:trPr>
        <w:tc>
          <w:tcPr>
            <w:tcW w:w="3421" w:type="dxa"/>
            <w:tcBorders>
              <w:top w:val="nil"/>
              <w:bottom w:val="nil"/>
            </w:tcBorders>
            <w:shd w:val="clear" w:color="auto" w:fill="auto"/>
          </w:tcPr>
          <w:p w:rsidR="001A45B2" w:rsidRPr="00D87145" w:rsidRDefault="001A45B2" w:rsidP="002B437E">
            <w:pPr>
              <w:spacing w:after="0"/>
            </w:pPr>
            <w:r w:rsidRPr="00D87145">
              <w:t>Men</w:t>
            </w:r>
          </w:p>
        </w:tc>
        <w:tc>
          <w:tcPr>
            <w:tcW w:w="3483" w:type="dxa"/>
            <w:tcBorders>
              <w:top w:val="nil"/>
              <w:bottom w:val="nil"/>
            </w:tcBorders>
            <w:shd w:val="clear" w:color="auto" w:fill="auto"/>
          </w:tcPr>
          <w:p w:rsidR="001A45B2" w:rsidRPr="00D87145" w:rsidRDefault="001A45B2" w:rsidP="005E7F01">
            <w:pPr>
              <w:spacing w:after="0"/>
              <w:ind w:right="1418"/>
              <w:jc w:val="right"/>
            </w:pPr>
            <w:r w:rsidRPr="00D87145">
              <w:t>23.0</w:t>
            </w:r>
          </w:p>
        </w:tc>
      </w:tr>
      <w:tr w:rsidR="001A45B2" w:rsidRPr="00D87145" w:rsidTr="00917A1E">
        <w:tblPrEx>
          <w:tblCellMar>
            <w:top w:w="0" w:type="dxa"/>
            <w:bottom w:w="0" w:type="dxa"/>
          </w:tblCellMar>
        </w:tblPrEx>
        <w:trPr>
          <w:jc w:val="center"/>
        </w:trPr>
        <w:tc>
          <w:tcPr>
            <w:tcW w:w="3421" w:type="dxa"/>
            <w:tcBorders>
              <w:top w:val="nil"/>
            </w:tcBorders>
            <w:shd w:val="clear" w:color="auto" w:fill="auto"/>
          </w:tcPr>
          <w:p w:rsidR="001A45B2" w:rsidRPr="00D87145" w:rsidRDefault="001A45B2" w:rsidP="002B437E">
            <w:pPr>
              <w:spacing w:after="0"/>
            </w:pPr>
            <w:r w:rsidRPr="00D87145">
              <w:t>Women</w:t>
            </w:r>
          </w:p>
        </w:tc>
        <w:tc>
          <w:tcPr>
            <w:tcW w:w="3483" w:type="dxa"/>
            <w:tcBorders>
              <w:top w:val="nil"/>
            </w:tcBorders>
            <w:shd w:val="clear" w:color="auto" w:fill="auto"/>
          </w:tcPr>
          <w:p w:rsidR="001A45B2" w:rsidRPr="00D87145" w:rsidRDefault="001A45B2" w:rsidP="005E7F01">
            <w:pPr>
              <w:spacing w:after="0"/>
              <w:ind w:right="1418"/>
              <w:jc w:val="right"/>
            </w:pPr>
            <w:r w:rsidRPr="00D87145">
              <w:t>5.2</w:t>
            </w:r>
          </w:p>
        </w:tc>
      </w:tr>
    </w:tbl>
    <w:p w:rsidR="001A45B2" w:rsidRPr="00D87145" w:rsidRDefault="005E7F01" w:rsidP="00A57DC9">
      <w:pPr>
        <w:tabs>
          <w:tab w:val="left" w:pos="1758"/>
        </w:tabs>
        <w:spacing w:before="240"/>
        <w:ind w:left="1191"/>
      </w:pPr>
      <w:r>
        <w:rPr>
          <w:i/>
          <w:iCs/>
        </w:rPr>
        <w:tab/>
      </w:r>
      <w:r w:rsidR="001A45B2" w:rsidRPr="00D87145">
        <w:rPr>
          <w:i/>
          <w:iCs/>
        </w:rPr>
        <w:t>Source</w:t>
      </w:r>
      <w:r w:rsidR="0069246F">
        <w:t xml:space="preserve">: </w:t>
      </w:r>
      <w:r w:rsidR="001A45B2" w:rsidRPr="00D87145">
        <w:t>Department of Statistics for Economic</w:t>
      </w:r>
      <w:r w:rsidR="0069246F">
        <w:t xml:space="preserve"> </w:t>
      </w:r>
      <w:r w:rsidR="001A45B2" w:rsidRPr="00D87145">
        <w:t xml:space="preserve">and </w:t>
      </w:r>
      <w:r>
        <w:t xml:space="preserve">Demographic </w:t>
      </w:r>
      <w:r>
        <w:br/>
      </w:r>
      <w:r w:rsidR="001A45B2" w:rsidRPr="00D87145">
        <w:t>Studies.</w:t>
      </w:r>
    </w:p>
    <w:p w:rsidR="001A45B2" w:rsidRPr="00D87145" w:rsidRDefault="0069246F" w:rsidP="00A57DC9">
      <w:pPr>
        <w:tabs>
          <w:tab w:val="left" w:pos="1814"/>
        </w:tabs>
        <w:ind w:left="1191"/>
      </w:pPr>
      <w:r>
        <w:tab/>
      </w:r>
      <w:r w:rsidR="001A45B2" w:rsidRPr="00A57DC9">
        <w:rPr>
          <w:b/>
          <w:vertAlign w:val="superscript"/>
        </w:rPr>
        <w:t>a</w:t>
      </w:r>
      <w:r w:rsidR="001A45B2" w:rsidRPr="0069246F">
        <w:t xml:space="preserve">  </w:t>
      </w:r>
      <w:r w:rsidR="001A45B2" w:rsidRPr="00D87145">
        <w:t>The school enrolment ratio is calculated for</w:t>
      </w:r>
      <w:r>
        <w:t xml:space="preserve"> </w:t>
      </w:r>
      <w:r w:rsidR="001A45B2" w:rsidRPr="00D87145">
        <w:t>children aged 6-12.</w:t>
      </w:r>
    </w:p>
    <w:p w:rsidR="001A45B2" w:rsidRPr="00D87145" w:rsidRDefault="0069246F" w:rsidP="00A57DC9">
      <w:pPr>
        <w:tabs>
          <w:tab w:val="left" w:pos="1814"/>
        </w:tabs>
        <w:ind w:left="1191"/>
      </w:pPr>
      <w:r>
        <w:tab/>
      </w:r>
      <w:r w:rsidR="001A45B2" w:rsidRPr="00A57DC9">
        <w:rPr>
          <w:b/>
          <w:vertAlign w:val="superscript"/>
        </w:rPr>
        <w:t>b</w:t>
      </w:r>
      <w:r w:rsidR="001A45B2" w:rsidRPr="0069246F">
        <w:t xml:space="preserve">  </w:t>
      </w:r>
      <w:r w:rsidR="001A45B2" w:rsidRPr="00D87145">
        <w:t>The literacy rate is calculated for persons</w:t>
      </w:r>
      <w:r>
        <w:t xml:space="preserve"> </w:t>
      </w:r>
      <w:r w:rsidR="001A45B2" w:rsidRPr="00D87145">
        <w:t>aged 15 and above.</w:t>
      </w:r>
    </w:p>
    <w:p w:rsidR="001A45B2" w:rsidRPr="00D87145" w:rsidRDefault="001A45B2" w:rsidP="001A45B2">
      <w:pPr>
        <w:pStyle w:val="Heading2"/>
      </w:pPr>
      <w:r w:rsidRPr="00D87145">
        <w:t>Table 20</w:t>
      </w:r>
    </w:p>
    <w:p w:rsidR="001A45B2" w:rsidRPr="00D87145" w:rsidRDefault="001A45B2" w:rsidP="001A45B2">
      <w:pPr>
        <w:pStyle w:val="Heading2"/>
      </w:pPr>
      <w:r w:rsidRPr="00D87145">
        <w:t>Primary school enrolment ratio</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66"/>
        <w:gridCol w:w="1141"/>
        <w:gridCol w:w="1141"/>
        <w:gridCol w:w="1141"/>
        <w:gridCol w:w="1147"/>
        <w:gridCol w:w="1143"/>
        <w:gridCol w:w="977"/>
      </w:tblGrid>
      <w:tr w:rsidR="001A45B2" w:rsidRPr="006B6489" w:rsidTr="005C2554">
        <w:tblPrEx>
          <w:tblCellMar>
            <w:top w:w="0" w:type="dxa"/>
            <w:bottom w:w="0" w:type="dxa"/>
          </w:tblCellMar>
        </w:tblPrEx>
        <w:trPr>
          <w:jc w:val="center"/>
        </w:trPr>
        <w:tc>
          <w:tcPr>
            <w:tcW w:w="1424" w:type="pct"/>
            <w:shd w:val="clear" w:color="auto" w:fill="auto"/>
          </w:tcPr>
          <w:p w:rsidR="001A45B2" w:rsidRPr="006B6489" w:rsidRDefault="001A45B2" w:rsidP="00677BA9">
            <w:pPr>
              <w:spacing w:after="0"/>
              <w:rPr>
                <w:iCs/>
                <w:sz w:val="18"/>
                <w:szCs w:val="18"/>
              </w:rPr>
            </w:pPr>
          </w:p>
        </w:tc>
        <w:tc>
          <w:tcPr>
            <w:tcW w:w="610" w:type="pct"/>
            <w:shd w:val="clear" w:color="auto" w:fill="auto"/>
            <w:noWrap/>
            <w:tcMar>
              <w:left w:w="57" w:type="dxa"/>
              <w:right w:w="57" w:type="dxa"/>
            </w:tcMar>
          </w:tcPr>
          <w:p w:rsidR="001A45B2" w:rsidRPr="006B6489" w:rsidRDefault="001A45B2" w:rsidP="00677BA9">
            <w:pPr>
              <w:spacing w:after="0"/>
              <w:jc w:val="center"/>
              <w:rPr>
                <w:iCs/>
                <w:sz w:val="18"/>
                <w:szCs w:val="18"/>
              </w:rPr>
            </w:pPr>
            <w:r w:rsidRPr="006B6489">
              <w:rPr>
                <w:iCs/>
                <w:sz w:val="18"/>
                <w:szCs w:val="18"/>
              </w:rPr>
              <w:t>1996/97</w:t>
            </w:r>
          </w:p>
        </w:tc>
        <w:tc>
          <w:tcPr>
            <w:tcW w:w="610" w:type="pct"/>
            <w:shd w:val="clear" w:color="auto" w:fill="auto"/>
            <w:noWrap/>
            <w:tcMar>
              <w:left w:w="57" w:type="dxa"/>
              <w:right w:w="57" w:type="dxa"/>
            </w:tcMar>
          </w:tcPr>
          <w:p w:rsidR="001A45B2" w:rsidRPr="006B6489" w:rsidRDefault="001A45B2" w:rsidP="00677BA9">
            <w:pPr>
              <w:spacing w:after="0"/>
              <w:jc w:val="center"/>
              <w:rPr>
                <w:iCs/>
                <w:sz w:val="18"/>
                <w:szCs w:val="18"/>
              </w:rPr>
            </w:pPr>
            <w:r w:rsidRPr="006B6489">
              <w:rPr>
                <w:iCs/>
                <w:sz w:val="18"/>
                <w:szCs w:val="18"/>
              </w:rPr>
              <w:t>1997/98</w:t>
            </w:r>
          </w:p>
        </w:tc>
        <w:tc>
          <w:tcPr>
            <w:tcW w:w="610" w:type="pct"/>
            <w:shd w:val="clear" w:color="auto" w:fill="auto"/>
            <w:noWrap/>
            <w:tcMar>
              <w:left w:w="57" w:type="dxa"/>
              <w:right w:w="57" w:type="dxa"/>
            </w:tcMar>
          </w:tcPr>
          <w:p w:rsidR="001A45B2" w:rsidRPr="006B6489" w:rsidRDefault="001A45B2" w:rsidP="00677BA9">
            <w:pPr>
              <w:spacing w:after="0"/>
              <w:jc w:val="center"/>
              <w:rPr>
                <w:iCs/>
                <w:sz w:val="18"/>
                <w:szCs w:val="18"/>
              </w:rPr>
            </w:pPr>
            <w:r w:rsidRPr="006B6489">
              <w:rPr>
                <w:iCs/>
                <w:sz w:val="18"/>
                <w:szCs w:val="18"/>
              </w:rPr>
              <w:t>1998/99</w:t>
            </w:r>
          </w:p>
        </w:tc>
        <w:tc>
          <w:tcPr>
            <w:tcW w:w="613" w:type="pct"/>
            <w:shd w:val="clear" w:color="auto" w:fill="auto"/>
            <w:noWrap/>
            <w:tcMar>
              <w:left w:w="57" w:type="dxa"/>
              <w:right w:w="57" w:type="dxa"/>
            </w:tcMar>
          </w:tcPr>
          <w:p w:rsidR="001A45B2" w:rsidRPr="006B6489" w:rsidRDefault="001A45B2" w:rsidP="00677BA9">
            <w:pPr>
              <w:spacing w:after="0"/>
              <w:jc w:val="center"/>
              <w:rPr>
                <w:iCs/>
                <w:sz w:val="18"/>
                <w:szCs w:val="18"/>
              </w:rPr>
            </w:pPr>
            <w:r w:rsidRPr="006B6489">
              <w:rPr>
                <w:iCs/>
                <w:sz w:val="18"/>
                <w:szCs w:val="18"/>
              </w:rPr>
              <w:t>1999/</w:t>
            </w:r>
            <w:r w:rsidR="001A5FAD" w:rsidRPr="006B6489">
              <w:rPr>
                <w:iCs/>
                <w:sz w:val="18"/>
                <w:szCs w:val="18"/>
              </w:rPr>
              <w:t>20</w:t>
            </w:r>
            <w:r w:rsidRPr="006B6489">
              <w:rPr>
                <w:iCs/>
                <w:sz w:val="18"/>
                <w:szCs w:val="18"/>
              </w:rPr>
              <w:t>00</w:t>
            </w:r>
          </w:p>
        </w:tc>
        <w:tc>
          <w:tcPr>
            <w:tcW w:w="611" w:type="pct"/>
            <w:shd w:val="clear" w:color="auto" w:fill="auto"/>
            <w:noWrap/>
            <w:tcMar>
              <w:left w:w="57" w:type="dxa"/>
              <w:right w:w="57" w:type="dxa"/>
            </w:tcMar>
          </w:tcPr>
          <w:p w:rsidR="001A45B2" w:rsidRPr="006B6489" w:rsidRDefault="001A45B2" w:rsidP="00677BA9">
            <w:pPr>
              <w:spacing w:after="0"/>
              <w:jc w:val="center"/>
              <w:rPr>
                <w:iCs/>
                <w:sz w:val="18"/>
                <w:szCs w:val="18"/>
              </w:rPr>
            </w:pPr>
            <w:r w:rsidRPr="006B6489">
              <w:rPr>
                <w:iCs/>
                <w:sz w:val="18"/>
                <w:szCs w:val="18"/>
              </w:rPr>
              <w:t>2000/01</w:t>
            </w:r>
          </w:p>
        </w:tc>
        <w:tc>
          <w:tcPr>
            <w:tcW w:w="522" w:type="pct"/>
            <w:shd w:val="clear" w:color="auto" w:fill="auto"/>
            <w:noWrap/>
            <w:tcMar>
              <w:left w:w="57" w:type="dxa"/>
              <w:right w:w="57" w:type="dxa"/>
            </w:tcMar>
          </w:tcPr>
          <w:p w:rsidR="001A45B2" w:rsidRPr="006B6489" w:rsidRDefault="001A45B2" w:rsidP="00677BA9">
            <w:pPr>
              <w:spacing w:after="0"/>
              <w:jc w:val="center"/>
              <w:rPr>
                <w:iCs/>
                <w:sz w:val="18"/>
                <w:szCs w:val="18"/>
              </w:rPr>
            </w:pPr>
            <w:r w:rsidRPr="006B6489">
              <w:rPr>
                <w:iCs/>
                <w:sz w:val="18"/>
                <w:szCs w:val="18"/>
              </w:rPr>
              <w:t>2001/02</w:t>
            </w:r>
          </w:p>
        </w:tc>
      </w:tr>
      <w:tr w:rsidR="001A45B2" w:rsidRPr="006B6489" w:rsidTr="00677BA9">
        <w:tblPrEx>
          <w:tblCellMar>
            <w:top w:w="0" w:type="dxa"/>
            <w:bottom w:w="0" w:type="dxa"/>
          </w:tblCellMar>
        </w:tblPrEx>
        <w:trPr>
          <w:jc w:val="center"/>
        </w:trPr>
        <w:tc>
          <w:tcPr>
            <w:tcW w:w="5000" w:type="pct"/>
            <w:gridSpan w:val="7"/>
            <w:tcBorders>
              <w:bottom w:val="single" w:sz="4" w:space="0" w:color="auto"/>
            </w:tcBorders>
            <w:shd w:val="clear" w:color="auto" w:fill="auto"/>
          </w:tcPr>
          <w:p w:rsidR="001A45B2" w:rsidRPr="006B6489" w:rsidRDefault="001A45B2" w:rsidP="00677BA9">
            <w:pPr>
              <w:spacing w:after="0"/>
              <w:rPr>
                <w:sz w:val="18"/>
                <w:szCs w:val="18"/>
              </w:rPr>
            </w:pPr>
            <w:r w:rsidRPr="006B6489">
              <w:rPr>
                <w:sz w:val="18"/>
                <w:szCs w:val="18"/>
              </w:rPr>
              <w:t>School enrolment ratio (gross)</w:t>
            </w:r>
          </w:p>
        </w:tc>
      </w:tr>
      <w:tr w:rsidR="001A45B2" w:rsidRPr="006B6489" w:rsidTr="00677BA9">
        <w:tblPrEx>
          <w:tblCellMar>
            <w:top w:w="0" w:type="dxa"/>
            <w:bottom w:w="0" w:type="dxa"/>
          </w:tblCellMar>
        </w:tblPrEx>
        <w:trPr>
          <w:jc w:val="center"/>
        </w:trPr>
        <w:tc>
          <w:tcPr>
            <w:tcW w:w="1424" w:type="pct"/>
            <w:tcBorders>
              <w:top w:val="single" w:sz="4" w:space="0" w:color="auto"/>
              <w:bottom w:val="nil"/>
            </w:tcBorders>
            <w:shd w:val="clear" w:color="auto" w:fill="auto"/>
          </w:tcPr>
          <w:p w:rsidR="001A45B2" w:rsidRPr="006B6489" w:rsidRDefault="001A45B2" w:rsidP="00677BA9">
            <w:pPr>
              <w:spacing w:after="0"/>
              <w:rPr>
                <w:sz w:val="18"/>
                <w:szCs w:val="18"/>
              </w:rPr>
            </w:pPr>
            <w:r w:rsidRPr="006B6489">
              <w:rPr>
                <w:sz w:val="18"/>
                <w:szCs w:val="18"/>
              </w:rPr>
              <w:t>Boys</w:t>
            </w:r>
          </w:p>
        </w:tc>
        <w:tc>
          <w:tcPr>
            <w:tcW w:w="610" w:type="pct"/>
            <w:tcBorders>
              <w:top w:val="single" w:sz="4" w:space="0" w:color="auto"/>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74.9</w:t>
            </w:r>
          </w:p>
        </w:tc>
        <w:tc>
          <w:tcPr>
            <w:tcW w:w="610" w:type="pct"/>
            <w:tcBorders>
              <w:top w:val="single" w:sz="4" w:space="0" w:color="auto"/>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83</w:t>
            </w:r>
          </w:p>
        </w:tc>
        <w:tc>
          <w:tcPr>
            <w:tcW w:w="610"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84.6</w:t>
            </w:r>
          </w:p>
        </w:tc>
        <w:tc>
          <w:tcPr>
            <w:tcW w:w="613"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88.2</w:t>
            </w:r>
          </w:p>
        </w:tc>
        <w:tc>
          <w:tcPr>
            <w:tcW w:w="611"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91.5</w:t>
            </w:r>
          </w:p>
        </w:tc>
        <w:tc>
          <w:tcPr>
            <w:tcW w:w="522"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92.2</w:t>
            </w:r>
          </w:p>
        </w:tc>
      </w:tr>
      <w:tr w:rsidR="001A45B2" w:rsidRPr="006B6489" w:rsidTr="00677BA9">
        <w:tblPrEx>
          <w:tblCellMar>
            <w:top w:w="0" w:type="dxa"/>
            <w:bottom w:w="0" w:type="dxa"/>
          </w:tblCellMar>
        </w:tblPrEx>
        <w:trPr>
          <w:jc w:val="center"/>
        </w:trPr>
        <w:tc>
          <w:tcPr>
            <w:tcW w:w="1424" w:type="pct"/>
            <w:tcBorders>
              <w:top w:val="nil"/>
              <w:bottom w:val="nil"/>
            </w:tcBorders>
            <w:shd w:val="clear" w:color="auto" w:fill="auto"/>
          </w:tcPr>
          <w:p w:rsidR="001A45B2" w:rsidRPr="006B6489" w:rsidRDefault="001A45B2" w:rsidP="00677BA9">
            <w:pPr>
              <w:spacing w:after="0"/>
              <w:rPr>
                <w:sz w:val="18"/>
                <w:szCs w:val="18"/>
              </w:rPr>
            </w:pPr>
            <w:r w:rsidRPr="006B6489">
              <w:rPr>
                <w:sz w:val="18"/>
                <w:szCs w:val="18"/>
              </w:rPr>
              <w:t>Girls</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39.7</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46.2</w:t>
            </w:r>
          </w:p>
        </w:tc>
        <w:tc>
          <w:tcPr>
            <w:tcW w:w="610"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50</w:t>
            </w:r>
          </w:p>
        </w:tc>
        <w:tc>
          <w:tcPr>
            <w:tcW w:w="613"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54.6</w:t>
            </w:r>
          </w:p>
        </w:tc>
        <w:tc>
          <w:tcPr>
            <w:tcW w:w="611"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58.9</w:t>
            </w:r>
          </w:p>
        </w:tc>
        <w:tc>
          <w:tcPr>
            <w:tcW w:w="522"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63.2</w:t>
            </w:r>
          </w:p>
        </w:tc>
      </w:tr>
      <w:tr w:rsidR="001A45B2" w:rsidRPr="006B6489" w:rsidTr="00677BA9">
        <w:tblPrEx>
          <w:tblCellMar>
            <w:top w:w="0" w:type="dxa"/>
            <w:bottom w:w="0" w:type="dxa"/>
          </w:tblCellMar>
        </w:tblPrEx>
        <w:trPr>
          <w:jc w:val="center"/>
        </w:trPr>
        <w:tc>
          <w:tcPr>
            <w:tcW w:w="1424" w:type="pct"/>
            <w:tcBorders>
              <w:top w:val="nil"/>
              <w:bottom w:val="nil"/>
            </w:tcBorders>
            <w:shd w:val="clear" w:color="auto" w:fill="auto"/>
          </w:tcPr>
          <w:p w:rsidR="001A45B2" w:rsidRPr="006B6489" w:rsidRDefault="001A45B2" w:rsidP="00677BA9">
            <w:pPr>
              <w:spacing w:after="0"/>
              <w:rPr>
                <w:sz w:val="18"/>
                <w:szCs w:val="18"/>
              </w:rPr>
            </w:pPr>
            <w:r w:rsidRPr="006B6489">
              <w:rPr>
                <w:sz w:val="18"/>
                <w:szCs w:val="18"/>
              </w:rPr>
              <w:t>Both sexes</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57.5</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64.8</w:t>
            </w:r>
          </w:p>
        </w:tc>
        <w:tc>
          <w:tcPr>
            <w:tcW w:w="610"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67.4</w:t>
            </w:r>
          </w:p>
        </w:tc>
        <w:tc>
          <w:tcPr>
            <w:tcW w:w="613"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71.6</w:t>
            </w:r>
          </w:p>
        </w:tc>
        <w:tc>
          <w:tcPr>
            <w:tcW w:w="611"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75.4</w:t>
            </w:r>
          </w:p>
        </w:tc>
        <w:tc>
          <w:tcPr>
            <w:tcW w:w="522"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80.5</w:t>
            </w:r>
          </w:p>
        </w:tc>
      </w:tr>
      <w:tr w:rsidR="001A45B2" w:rsidRPr="006B6489" w:rsidTr="00677BA9">
        <w:tblPrEx>
          <w:tblCellMar>
            <w:top w:w="0" w:type="dxa"/>
            <w:bottom w:w="0" w:type="dxa"/>
          </w:tblCellMar>
        </w:tblPrEx>
        <w:trPr>
          <w:jc w:val="center"/>
        </w:trPr>
        <w:tc>
          <w:tcPr>
            <w:tcW w:w="1424" w:type="pct"/>
            <w:tcBorders>
              <w:top w:val="nil"/>
            </w:tcBorders>
            <w:shd w:val="clear" w:color="auto" w:fill="auto"/>
          </w:tcPr>
          <w:p w:rsidR="001A45B2" w:rsidRPr="006B6489" w:rsidRDefault="001A45B2" w:rsidP="00677BA9">
            <w:pPr>
              <w:spacing w:after="0"/>
              <w:rPr>
                <w:sz w:val="18"/>
                <w:szCs w:val="18"/>
              </w:rPr>
            </w:pPr>
            <w:r w:rsidRPr="006B6489">
              <w:rPr>
                <w:sz w:val="18"/>
                <w:szCs w:val="18"/>
              </w:rPr>
              <w:t>Ratio girls/boys</w:t>
            </w:r>
          </w:p>
        </w:tc>
        <w:tc>
          <w:tcPr>
            <w:tcW w:w="610" w:type="pct"/>
            <w:tcBorders>
              <w:top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0.53</w:t>
            </w:r>
          </w:p>
        </w:tc>
        <w:tc>
          <w:tcPr>
            <w:tcW w:w="610" w:type="pct"/>
            <w:tcBorders>
              <w:top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0.56</w:t>
            </w:r>
          </w:p>
        </w:tc>
        <w:tc>
          <w:tcPr>
            <w:tcW w:w="610"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0.59</w:t>
            </w:r>
          </w:p>
        </w:tc>
        <w:tc>
          <w:tcPr>
            <w:tcW w:w="613"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0.62</w:t>
            </w:r>
          </w:p>
        </w:tc>
        <w:tc>
          <w:tcPr>
            <w:tcW w:w="611"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0.65</w:t>
            </w:r>
          </w:p>
        </w:tc>
        <w:tc>
          <w:tcPr>
            <w:tcW w:w="522"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0.65</w:t>
            </w:r>
          </w:p>
        </w:tc>
      </w:tr>
      <w:tr w:rsidR="001A45B2" w:rsidRPr="006B6489" w:rsidTr="00677BA9">
        <w:tblPrEx>
          <w:tblCellMar>
            <w:top w:w="0" w:type="dxa"/>
            <w:bottom w:w="0" w:type="dxa"/>
          </w:tblCellMar>
        </w:tblPrEx>
        <w:trPr>
          <w:jc w:val="center"/>
        </w:trPr>
        <w:tc>
          <w:tcPr>
            <w:tcW w:w="5000" w:type="pct"/>
            <w:gridSpan w:val="7"/>
            <w:tcBorders>
              <w:bottom w:val="single" w:sz="4" w:space="0" w:color="auto"/>
            </w:tcBorders>
            <w:shd w:val="clear" w:color="auto" w:fill="auto"/>
          </w:tcPr>
          <w:p w:rsidR="001A45B2" w:rsidRPr="006B6489" w:rsidRDefault="001A45B2" w:rsidP="00677BA9">
            <w:pPr>
              <w:spacing w:after="0"/>
              <w:rPr>
                <w:sz w:val="18"/>
                <w:szCs w:val="18"/>
              </w:rPr>
            </w:pPr>
            <w:r w:rsidRPr="006B6489">
              <w:rPr>
                <w:sz w:val="18"/>
                <w:szCs w:val="18"/>
              </w:rPr>
              <w:t>School enrolment ratio (net)</w:t>
            </w:r>
          </w:p>
        </w:tc>
      </w:tr>
      <w:tr w:rsidR="001A45B2" w:rsidRPr="006B6489" w:rsidTr="00677BA9">
        <w:tblPrEx>
          <w:tblCellMar>
            <w:top w:w="0" w:type="dxa"/>
            <w:bottom w:w="0" w:type="dxa"/>
          </w:tblCellMar>
        </w:tblPrEx>
        <w:trPr>
          <w:jc w:val="center"/>
        </w:trPr>
        <w:tc>
          <w:tcPr>
            <w:tcW w:w="1424" w:type="pct"/>
            <w:tcBorders>
              <w:top w:val="single" w:sz="4" w:space="0" w:color="auto"/>
              <w:bottom w:val="nil"/>
            </w:tcBorders>
            <w:shd w:val="clear" w:color="auto" w:fill="auto"/>
          </w:tcPr>
          <w:p w:rsidR="001A45B2" w:rsidRPr="006B6489" w:rsidRDefault="001A45B2" w:rsidP="00677BA9">
            <w:pPr>
              <w:spacing w:after="0"/>
              <w:rPr>
                <w:sz w:val="18"/>
                <w:szCs w:val="18"/>
              </w:rPr>
            </w:pPr>
            <w:r w:rsidRPr="006B6489">
              <w:rPr>
                <w:sz w:val="18"/>
                <w:szCs w:val="18"/>
              </w:rPr>
              <w:t>Boys</w:t>
            </w:r>
          </w:p>
        </w:tc>
        <w:tc>
          <w:tcPr>
            <w:tcW w:w="610" w:type="pct"/>
            <w:tcBorders>
              <w:top w:val="single" w:sz="4" w:space="0" w:color="auto"/>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58.3</w:t>
            </w:r>
          </w:p>
        </w:tc>
        <w:tc>
          <w:tcPr>
            <w:tcW w:w="610" w:type="pct"/>
            <w:tcBorders>
              <w:top w:val="single" w:sz="4" w:space="0" w:color="auto"/>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65.3</w:t>
            </w:r>
          </w:p>
        </w:tc>
        <w:tc>
          <w:tcPr>
            <w:tcW w:w="610"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66.2</w:t>
            </w:r>
          </w:p>
        </w:tc>
        <w:tc>
          <w:tcPr>
            <w:tcW w:w="613"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68.2</w:t>
            </w:r>
          </w:p>
        </w:tc>
        <w:tc>
          <w:tcPr>
            <w:tcW w:w="611"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71.1</w:t>
            </w:r>
          </w:p>
        </w:tc>
        <w:tc>
          <w:tcPr>
            <w:tcW w:w="522" w:type="pct"/>
            <w:tcBorders>
              <w:top w:val="single" w:sz="4" w:space="0" w:color="auto"/>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76.2</w:t>
            </w:r>
          </w:p>
        </w:tc>
      </w:tr>
      <w:tr w:rsidR="001A45B2" w:rsidRPr="006B6489" w:rsidTr="00677BA9">
        <w:tblPrEx>
          <w:tblCellMar>
            <w:top w:w="0" w:type="dxa"/>
            <w:bottom w:w="0" w:type="dxa"/>
          </w:tblCellMar>
        </w:tblPrEx>
        <w:trPr>
          <w:jc w:val="center"/>
        </w:trPr>
        <w:tc>
          <w:tcPr>
            <w:tcW w:w="1424" w:type="pct"/>
            <w:tcBorders>
              <w:top w:val="nil"/>
              <w:bottom w:val="nil"/>
            </w:tcBorders>
            <w:shd w:val="clear" w:color="auto" w:fill="auto"/>
          </w:tcPr>
          <w:p w:rsidR="001A45B2" w:rsidRPr="006B6489" w:rsidRDefault="001A45B2" w:rsidP="00677BA9">
            <w:pPr>
              <w:spacing w:after="0"/>
              <w:rPr>
                <w:sz w:val="18"/>
                <w:szCs w:val="18"/>
              </w:rPr>
            </w:pPr>
            <w:r w:rsidRPr="006B6489">
              <w:rPr>
                <w:sz w:val="18"/>
                <w:szCs w:val="18"/>
              </w:rPr>
              <w:t>Girls</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33.1</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38.8</w:t>
            </w:r>
          </w:p>
        </w:tc>
        <w:tc>
          <w:tcPr>
            <w:tcW w:w="610"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42.4</w:t>
            </w:r>
          </w:p>
        </w:tc>
        <w:tc>
          <w:tcPr>
            <w:tcW w:w="613"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44.7</w:t>
            </w:r>
          </w:p>
        </w:tc>
        <w:tc>
          <w:tcPr>
            <w:tcW w:w="611"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48.5</w:t>
            </w:r>
          </w:p>
        </w:tc>
        <w:tc>
          <w:tcPr>
            <w:tcW w:w="522"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52.5</w:t>
            </w:r>
          </w:p>
        </w:tc>
      </w:tr>
      <w:tr w:rsidR="001A45B2" w:rsidRPr="006B6489" w:rsidTr="00677BA9">
        <w:tblPrEx>
          <w:tblCellMar>
            <w:top w:w="0" w:type="dxa"/>
            <w:bottom w:w="0" w:type="dxa"/>
          </w:tblCellMar>
        </w:tblPrEx>
        <w:trPr>
          <w:jc w:val="center"/>
        </w:trPr>
        <w:tc>
          <w:tcPr>
            <w:tcW w:w="1424" w:type="pct"/>
            <w:tcBorders>
              <w:top w:val="nil"/>
              <w:bottom w:val="nil"/>
            </w:tcBorders>
            <w:shd w:val="clear" w:color="auto" w:fill="auto"/>
          </w:tcPr>
          <w:p w:rsidR="001A45B2" w:rsidRPr="006B6489" w:rsidRDefault="001A45B2" w:rsidP="00677BA9">
            <w:pPr>
              <w:spacing w:after="0"/>
              <w:rPr>
                <w:sz w:val="18"/>
                <w:szCs w:val="18"/>
              </w:rPr>
            </w:pPr>
            <w:r w:rsidRPr="006B6489">
              <w:rPr>
                <w:sz w:val="18"/>
                <w:szCs w:val="18"/>
              </w:rPr>
              <w:t>Both sexes</w:t>
            </w:r>
          </w:p>
        </w:tc>
        <w:tc>
          <w:tcPr>
            <w:tcW w:w="610" w:type="pct"/>
            <w:tcBorders>
              <w:top w:val="nil"/>
              <w:bottom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45.8</w:t>
            </w:r>
          </w:p>
        </w:tc>
        <w:tc>
          <w:tcPr>
            <w:tcW w:w="610"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52.1</w:t>
            </w:r>
          </w:p>
        </w:tc>
        <w:tc>
          <w:tcPr>
            <w:tcW w:w="610"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54.5</w:t>
            </w:r>
          </w:p>
        </w:tc>
        <w:tc>
          <w:tcPr>
            <w:tcW w:w="613"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56.6</w:t>
            </w:r>
          </w:p>
        </w:tc>
        <w:tc>
          <w:tcPr>
            <w:tcW w:w="611"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59.9</w:t>
            </w:r>
          </w:p>
        </w:tc>
        <w:tc>
          <w:tcPr>
            <w:tcW w:w="522" w:type="pct"/>
            <w:tcBorders>
              <w:top w:val="nil"/>
              <w:bottom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64.5</w:t>
            </w:r>
          </w:p>
        </w:tc>
      </w:tr>
      <w:tr w:rsidR="001A45B2" w:rsidRPr="006B6489" w:rsidTr="00677BA9">
        <w:tblPrEx>
          <w:tblCellMar>
            <w:top w:w="0" w:type="dxa"/>
            <w:bottom w:w="0" w:type="dxa"/>
          </w:tblCellMar>
        </w:tblPrEx>
        <w:trPr>
          <w:jc w:val="center"/>
        </w:trPr>
        <w:tc>
          <w:tcPr>
            <w:tcW w:w="1424" w:type="pct"/>
            <w:tcBorders>
              <w:top w:val="nil"/>
            </w:tcBorders>
            <w:shd w:val="clear" w:color="auto" w:fill="auto"/>
          </w:tcPr>
          <w:p w:rsidR="001A45B2" w:rsidRPr="006B6489" w:rsidRDefault="001A45B2" w:rsidP="00677BA9">
            <w:pPr>
              <w:spacing w:after="0"/>
              <w:rPr>
                <w:sz w:val="18"/>
                <w:szCs w:val="18"/>
              </w:rPr>
            </w:pPr>
            <w:r w:rsidRPr="006B6489">
              <w:rPr>
                <w:sz w:val="18"/>
                <w:szCs w:val="18"/>
              </w:rPr>
              <w:t>Ratio girls/boys</w:t>
            </w:r>
          </w:p>
        </w:tc>
        <w:tc>
          <w:tcPr>
            <w:tcW w:w="610" w:type="pct"/>
            <w:tcBorders>
              <w:top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0.57</w:t>
            </w:r>
          </w:p>
        </w:tc>
        <w:tc>
          <w:tcPr>
            <w:tcW w:w="610" w:type="pct"/>
            <w:tcBorders>
              <w:top w:val="nil"/>
            </w:tcBorders>
            <w:shd w:val="clear" w:color="auto" w:fill="auto"/>
          </w:tcPr>
          <w:p w:rsidR="001A45B2" w:rsidRPr="006B6489" w:rsidRDefault="001A45B2" w:rsidP="00751BFC">
            <w:pPr>
              <w:tabs>
                <w:tab w:val="right" w:pos="526"/>
              </w:tabs>
              <w:spacing w:after="0"/>
              <w:ind w:right="284"/>
              <w:jc w:val="right"/>
              <w:rPr>
                <w:sz w:val="18"/>
                <w:szCs w:val="18"/>
              </w:rPr>
            </w:pPr>
            <w:r w:rsidRPr="006B6489">
              <w:rPr>
                <w:sz w:val="18"/>
                <w:szCs w:val="18"/>
              </w:rPr>
              <w:t>0.59</w:t>
            </w:r>
          </w:p>
        </w:tc>
        <w:tc>
          <w:tcPr>
            <w:tcW w:w="610"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0.64</w:t>
            </w:r>
          </w:p>
        </w:tc>
        <w:tc>
          <w:tcPr>
            <w:tcW w:w="613"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0.66</w:t>
            </w:r>
          </w:p>
        </w:tc>
        <w:tc>
          <w:tcPr>
            <w:tcW w:w="611"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0.68</w:t>
            </w:r>
          </w:p>
        </w:tc>
        <w:tc>
          <w:tcPr>
            <w:tcW w:w="522" w:type="pct"/>
            <w:tcBorders>
              <w:top w:val="nil"/>
            </w:tcBorders>
            <w:shd w:val="clear" w:color="auto" w:fill="auto"/>
          </w:tcPr>
          <w:p w:rsidR="001A45B2" w:rsidRPr="006B6489" w:rsidRDefault="001A45B2" w:rsidP="00751BFC">
            <w:pPr>
              <w:spacing w:after="0"/>
              <w:ind w:right="284"/>
              <w:jc w:val="right"/>
              <w:rPr>
                <w:sz w:val="18"/>
                <w:szCs w:val="18"/>
              </w:rPr>
            </w:pPr>
            <w:r w:rsidRPr="006B6489">
              <w:rPr>
                <w:sz w:val="18"/>
                <w:szCs w:val="18"/>
              </w:rPr>
              <w:t>0.69</w:t>
            </w:r>
          </w:p>
        </w:tc>
      </w:tr>
    </w:tbl>
    <w:p w:rsidR="001A45B2" w:rsidRPr="00D87145" w:rsidRDefault="001A45B2" w:rsidP="001A511B">
      <w:pPr>
        <w:spacing w:before="240" w:after="480"/>
      </w:pPr>
      <w:r w:rsidRPr="00D87145">
        <w:rPr>
          <w:iCs/>
        </w:rPr>
        <w:tab/>
      </w:r>
      <w:r w:rsidRPr="00D87145">
        <w:rPr>
          <w:i/>
          <w:iCs/>
        </w:rPr>
        <w:t>Source</w:t>
      </w:r>
      <w:r w:rsidRPr="00D87145">
        <w:t>: Ministry of National Education.</w:t>
      </w:r>
    </w:p>
    <w:p w:rsidR="001A45B2" w:rsidRPr="00D87145" w:rsidRDefault="001A45B2" w:rsidP="001A45B2">
      <w:pPr>
        <w:pStyle w:val="Heading2"/>
      </w:pPr>
      <w:r w:rsidRPr="00D87145">
        <w:t>Table 21</w:t>
      </w:r>
    </w:p>
    <w:p w:rsidR="001A45B2" w:rsidRPr="00D87145" w:rsidRDefault="001A45B2" w:rsidP="001A45B2">
      <w:pPr>
        <w:pStyle w:val="Heading2"/>
      </w:pPr>
      <w:r w:rsidRPr="00D87145">
        <w:t>Enrolments in education</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8"/>
        <w:gridCol w:w="729"/>
        <w:gridCol w:w="731"/>
        <w:gridCol w:w="730"/>
        <w:gridCol w:w="732"/>
        <w:gridCol w:w="730"/>
        <w:gridCol w:w="732"/>
        <w:gridCol w:w="730"/>
        <w:gridCol w:w="732"/>
        <w:gridCol w:w="730"/>
        <w:gridCol w:w="732"/>
        <w:gridCol w:w="730"/>
      </w:tblGrid>
      <w:tr w:rsidR="001A45B2" w:rsidRPr="00D87145" w:rsidTr="00822FF9">
        <w:tblPrEx>
          <w:tblCellMar>
            <w:top w:w="0" w:type="dxa"/>
            <w:bottom w:w="0" w:type="dxa"/>
          </w:tblCellMar>
        </w:tblPrEx>
        <w:trPr>
          <w:jc w:val="center"/>
        </w:trPr>
        <w:tc>
          <w:tcPr>
            <w:tcW w:w="705" w:type="pct"/>
            <w:shd w:val="clear" w:color="auto" w:fill="auto"/>
            <w:noWrap/>
          </w:tcPr>
          <w:p w:rsidR="001A45B2" w:rsidRPr="00D87145" w:rsidRDefault="001A45B2" w:rsidP="00822FF9">
            <w:pPr>
              <w:spacing w:after="0"/>
              <w:jc w:val="center"/>
              <w:rPr>
                <w:iCs/>
                <w:sz w:val="18"/>
                <w:szCs w:val="18"/>
              </w:rPr>
            </w:pPr>
            <w:r w:rsidRPr="00D87145">
              <w:rPr>
                <w:iCs/>
                <w:sz w:val="18"/>
                <w:szCs w:val="18"/>
              </w:rPr>
              <w:t>Chad</w:t>
            </w:r>
          </w:p>
        </w:tc>
        <w:tc>
          <w:tcPr>
            <w:tcW w:w="390" w:type="pct"/>
            <w:shd w:val="clear" w:color="auto" w:fill="auto"/>
            <w:noWrap/>
          </w:tcPr>
          <w:p w:rsidR="001A45B2" w:rsidRPr="00D87145" w:rsidRDefault="001A45B2" w:rsidP="00822FF9">
            <w:pPr>
              <w:spacing w:after="0"/>
              <w:jc w:val="center"/>
              <w:rPr>
                <w:iCs/>
                <w:sz w:val="18"/>
                <w:szCs w:val="18"/>
              </w:rPr>
            </w:pPr>
            <w:r w:rsidRPr="00D87145">
              <w:rPr>
                <w:iCs/>
                <w:sz w:val="18"/>
                <w:szCs w:val="18"/>
              </w:rPr>
              <w:t>Unit</w:t>
            </w:r>
          </w:p>
        </w:tc>
        <w:tc>
          <w:tcPr>
            <w:tcW w:w="391" w:type="pct"/>
            <w:shd w:val="clear" w:color="auto" w:fill="auto"/>
            <w:noWrap/>
          </w:tcPr>
          <w:p w:rsidR="001A45B2" w:rsidRPr="00D87145" w:rsidRDefault="001A45B2" w:rsidP="00822FF9">
            <w:pPr>
              <w:spacing w:after="0"/>
              <w:jc w:val="center"/>
              <w:rPr>
                <w:iCs/>
                <w:sz w:val="18"/>
                <w:szCs w:val="18"/>
              </w:rPr>
            </w:pPr>
            <w:r w:rsidRPr="00D87145">
              <w:rPr>
                <w:iCs/>
                <w:sz w:val="18"/>
                <w:szCs w:val="18"/>
              </w:rPr>
              <w:t>1989/90</w:t>
            </w:r>
          </w:p>
        </w:tc>
        <w:tc>
          <w:tcPr>
            <w:tcW w:w="390" w:type="pct"/>
            <w:shd w:val="clear" w:color="auto" w:fill="auto"/>
            <w:noWrap/>
          </w:tcPr>
          <w:p w:rsidR="001A45B2" w:rsidRPr="00D87145" w:rsidRDefault="001A45B2" w:rsidP="00822FF9">
            <w:pPr>
              <w:spacing w:after="0"/>
              <w:jc w:val="center"/>
              <w:rPr>
                <w:iCs/>
                <w:sz w:val="18"/>
                <w:szCs w:val="18"/>
              </w:rPr>
            </w:pPr>
            <w:r w:rsidRPr="00D87145">
              <w:rPr>
                <w:iCs/>
                <w:sz w:val="18"/>
                <w:szCs w:val="18"/>
              </w:rPr>
              <w:t>1990/91</w:t>
            </w:r>
          </w:p>
        </w:tc>
        <w:tc>
          <w:tcPr>
            <w:tcW w:w="391" w:type="pct"/>
            <w:shd w:val="clear" w:color="auto" w:fill="auto"/>
            <w:noWrap/>
          </w:tcPr>
          <w:p w:rsidR="001A45B2" w:rsidRPr="00D87145" w:rsidRDefault="001A45B2" w:rsidP="00822FF9">
            <w:pPr>
              <w:spacing w:after="0"/>
              <w:jc w:val="center"/>
              <w:rPr>
                <w:iCs/>
                <w:sz w:val="18"/>
                <w:szCs w:val="18"/>
              </w:rPr>
            </w:pPr>
            <w:r w:rsidRPr="00D87145">
              <w:rPr>
                <w:iCs/>
                <w:sz w:val="18"/>
                <w:szCs w:val="18"/>
              </w:rPr>
              <w:t>1991/92</w:t>
            </w:r>
          </w:p>
        </w:tc>
        <w:tc>
          <w:tcPr>
            <w:tcW w:w="390" w:type="pct"/>
            <w:shd w:val="clear" w:color="auto" w:fill="auto"/>
            <w:noWrap/>
          </w:tcPr>
          <w:p w:rsidR="001A45B2" w:rsidRPr="00D87145" w:rsidRDefault="001A45B2" w:rsidP="00822FF9">
            <w:pPr>
              <w:spacing w:after="0"/>
              <w:jc w:val="center"/>
              <w:rPr>
                <w:iCs/>
                <w:sz w:val="18"/>
                <w:szCs w:val="18"/>
              </w:rPr>
            </w:pPr>
            <w:r w:rsidRPr="00D87145">
              <w:rPr>
                <w:iCs/>
                <w:sz w:val="18"/>
                <w:szCs w:val="18"/>
              </w:rPr>
              <w:t>1992/93</w:t>
            </w:r>
          </w:p>
        </w:tc>
        <w:tc>
          <w:tcPr>
            <w:tcW w:w="391" w:type="pct"/>
            <w:shd w:val="clear" w:color="auto" w:fill="auto"/>
            <w:noWrap/>
          </w:tcPr>
          <w:p w:rsidR="001A45B2" w:rsidRPr="00D87145" w:rsidRDefault="001A45B2" w:rsidP="00822FF9">
            <w:pPr>
              <w:spacing w:after="0"/>
              <w:jc w:val="center"/>
              <w:rPr>
                <w:iCs/>
                <w:sz w:val="18"/>
                <w:szCs w:val="18"/>
              </w:rPr>
            </w:pPr>
            <w:r w:rsidRPr="00D87145">
              <w:rPr>
                <w:iCs/>
                <w:sz w:val="18"/>
                <w:szCs w:val="18"/>
              </w:rPr>
              <w:t>1993/94</w:t>
            </w:r>
          </w:p>
        </w:tc>
        <w:tc>
          <w:tcPr>
            <w:tcW w:w="390" w:type="pct"/>
            <w:shd w:val="clear" w:color="auto" w:fill="auto"/>
            <w:noWrap/>
          </w:tcPr>
          <w:p w:rsidR="001A45B2" w:rsidRPr="00D87145" w:rsidRDefault="001A45B2" w:rsidP="00822FF9">
            <w:pPr>
              <w:spacing w:after="0"/>
              <w:jc w:val="center"/>
              <w:rPr>
                <w:iCs/>
                <w:sz w:val="18"/>
                <w:szCs w:val="18"/>
              </w:rPr>
            </w:pPr>
            <w:r w:rsidRPr="00D87145">
              <w:rPr>
                <w:iCs/>
                <w:sz w:val="18"/>
                <w:szCs w:val="18"/>
              </w:rPr>
              <w:t>1994/95</w:t>
            </w:r>
          </w:p>
        </w:tc>
        <w:tc>
          <w:tcPr>
            <w:tcW w:w="391" w:type="pct"/>
            <w:shd w:val="clear" w:color="auto" w:fill="auto"/>
            <w:noWrap/>
          </w:tcPr>
          <w:p w:rsidR="001A45B2" w:rsidRPr="00D87145" w:rsidRDefault="001A45B2" w:rsidP="00822FF9">
            <w:pPr>
              <w:spacing w:after="0"/>
              <w:jc w:val="center"/>
              <w:rPr>
                <w:iCs/>
                <w:sz w:val="18"/>
                <w:szCs w:val="18"/>
              </w:rPr>
            </w:pPr>
            <w:r w:rsidRPr="00D87145">
              <w:rPr>
                <w:iCs/>
                <w:sz w:val="18"/>
                <w:szCs w:val="18"/>
              </w:rPr>
              <w:t>1995/96</w:t>
            </w:r>
          </w:p>
        </w:tc>
        <w:tc>
          <w:tcPr>
            <w:tcW w:w="390" w:type="pct"/>
            <w:shd w:val="clear" w:color="auto" w:fill="auto"/>
            <w:noWrap/>
          </w:tcPr>
          <w:p w:rsidR="001A45B2" w:rsidRPr="00D87145" w:rsidRDefault="001A45B2" w:rsidP="00822FF9">
            <w:pPr>
              <w:spacing w:after="0"/>
              <w:jc w:val="center"/>
              <w:rPr>
                <w:iCs/>
                <w:sz w:val="18"/>
                <w:szCs w:val="18"/>
              </w:rPr>
            </w:pPr>
            <w:r w:rsidRPr="00D87145">
              <w:rPr>
                <w:iCs/>
                <w:sz w:val="18"/>
                <w:szCs w:val="18"/>
              </w:rPr>
              <w:t>1996/97</w:t>
            </w:r>
          </w:p>
        </w:tc>
        <w:tc>
          <w:tcPr>
            <w:tcW w:w="391" w:type="pct"/>
            <w:shd w:val="clear" w:color="auto" w:fill="auto"/>
            <w:noWrap/>
          </w:tcPr>
          <w:p w:rsidR="001A45B2" w:rsidRPr="00D87145" w:rsidRDefault="001A45B2" w:rsidP="00822FF9">
            <w:pPr>
              <w:spacing w:after="0"/>
              <w:jc w:val="center"/>
              <w:rPr>
                <w:iCs/>
                <w:sz w:val="18"/>
                <w:szCs w:val="18"/>
              </w:rPr>
            </w:pPr>
            <w:r w:rsidRPr="00D87145">
              <w:rPr>
                <w:iCs/>
                <w:sz w:val="18"/>
                <w:szCs w:val="18"/>
              </w:rPr>
              <w:t>1997/98</w:t>
            </w:r>
          </w:p>
        </w:tc>
        <w:tc>
          <w:tcPr>
            <w:tcW w:w="391" w:type="pct"/>
            <w:shd w:val="clear" w:color="auto" w:fill="auto"/>
            <w:noWrap/>
          </w:tcPr>
          <w:p w:rsidR="001A45B2" w:rsidRPr="00D87145" w:rsidRDefault="001A45B2" w:rsidP="00822FF9">
            <w:pPr>
              <w:spacing w:after="0"/>
              <w:jc w:val="center"/>
              <w:rPr>
                <w:iCs/>
                <w:sz w:val="18"/>
                <w:szCs w:val="18"/>
              </w:rPr>
            </w:pPr>
            <w:r w:rsidRPr="00D87145">
              <w:rPr>
                <w:iCs/>
                <w:sz w:val="18"/>
                <w:szCs w:val="18"/>
              </w:rPr>
              <w:t>1998/99</w:t>
            </w:r>
          </w:p>
        </w:tc>
      </w:tr>
      <w:tr w:rsidR="001A45B2" w:rsidRPr="00D87145" w:rsidTr="00822FF9">
        <w:tblPrEx>
          <w:tblCellMar>
            <w:top w:w="0" w:type="dxa"/>
            <w:bottom w:w="0" w:type="dxa"/>
          </w:tblCellMar>
        </w:tblPrEx>
        <w:trPr>
          <w:jc w:val="center"/>
        </w:trPr>
        <w:tc>
          <w:tcPr>
            <w:tcW w:w="705" w:type="pct"/>
            <w:shd w:val="clear" w:color="auto" w:fill="auto"/>
            <w:noWrap/>
          </w:tcPr>
          <w:p w:rsidR="001A45B2" w:rsidRPr="00D87145" w:rsidRDefault="001A45B2" w:rsidP="002B437E">
            <w:pPr>
              <w:spacing w:after="0"/>
              <w:rPr>
                <w:sz w:val="18"/>
                <w:szCs w:val="18"/>
              </w:rPr>
            </w:pPr>
            <w:r w:rsidRPr="00D87145">
              <w:rPr>
                <w:sz w:val="18"/>
                <w:szCs w:val="18"/>
              </w:rPr>
              <w:t>Number of primary school</w:t>
            </w:r>
            <w:r w:rsidR="00E310A7">
              <w:rPr>
                <w:sz w:val="18"/>
                <w:szCs w:val="18"/>
              </w:rPr>
              <w:t xml:space="preserve"> </w:t>
            </w:r>
            <w:r w:rsidRPr="00D87145">
              <w:rPr>
                <w:sz w:val="18"/>
                <w:szCs w:val="18"/>
              </w:rPr>
              <w:t>pupils</w:t>
            </w:r>
          </w:p>
        </w:tc>
        <w:tc>
          <w:tcPr>
            <w:tcW w:w="390" w:type="pct"/>
            <w:shd w:val="clear" w:color="auto" w:fill="auto"/>
            <w:noWrap/>
          </w:tcPr>
          <w:p w:rsidR="001A45B2" w:rsidRPr="00D87145" w:rsidRDefault="00E310A7" w:rsidP="00E310A7">
            <w:pPr>
              <w:spacing w:after="0"/>
              <w:rPr>
                <w:sz w:val="18"/>
                <w:szCs w:val="18"/>
              </w:rPr>
            </w:pPr>
            <w:r>
              <w:rPr>
                <w:sz w:val="18"/>
                <w:szCs w:val="18"/>
              </w:rPr>
              <w:t>P</w:t>
            </w:r>
            <w:r w:rsidR="001A45B2" w:rsidRPr="00D87145">
              <w:rPr>
                <w:sz w:val="18"/>
                <w:szCs w:val="18"/>
              </w:rPr>
              <w:t>upil</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492 231</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525 165</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568 630</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542 405</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547 696</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591 493</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680 909</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786 537</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839 932</w:t>
            </w:r>
          </w:p>
        </w:tc>
      </w:tr>
      <w:tr w:rsidR="001A45B2" w:rsidRPr="00D87145" w:rsidTr="00822FF9">
        <w:tblPrEx>
          <w:tblCellMar>
            <w:top w:w="0" w:type="dxa"/>
            <w:bottom w:w="0" w:type="dxa"/>
          </w:tblCellMar>
        </w:tblPrEx>
        <w:trPr>
          <w:jc w:val="center"/>
        </w:trPr>
        <w:tc>
          <w:tcPr>
            <w:tcW w:w="705" w:type="pct"/>
            <w:shd w:val="clear" w:color="auto" w:fill="auto"/>
            <w:noWrap/>
          </w:tcPr>
          <w:p w:rsidR="001A45B2" w:rsidRPr="00D87145" w:rsidRDefault="001A45B2" w:rsidP="002B437E">
            <w:pPr>
              <w:spacing w:after="0"/>
              <w:rPr>
                <w:sz w:val="18"/>
                <w:szCs w:val="18"/>
              </w:rPr>
            </w:pPr>
            <w:r w:rsidRPr="00D87145">
              <w:rPr>
                <w:sz w:val="18"/>
                <w:szCs w:val="18"/>
              </w:rPr>
              <w:t>Number of secondary school</w:t>
            </w:r>
            <w:r w:rsidR="00E310A7">
              <w:rPr>
                <w:sz w:val="18"/>
                <w:szCs w:val="18"/>
              </w:rPr>
              <w:t xml:space="preserve"> pupils</w:t>
            </w:r>
          </w:p>
        </w:tc>
        <w:tc>
          <w:tcPr>
            <w:tcW w:w="390" w:type="pct"/>
            <w:shd w:val="clear" w:color="auto" w:fill="auto"/>
            <w:noWrap/>
          </w:tcPr>
          <w:p w:rsidR="001A45B2" w:rsidRPr="00D87145" w:rsidRDefault="00E310A7" w:rsidP="00E310A7">
            <w:pPr>
              <w:spacing w:after="0"/>
              <w:rPr>
                <w:sz w:val="18"/>
                <w:szCs w:val="18"/>
              </w:rPr>
            </w:pPr>
            <w:r>
              <w:rPr>
                <w:sz w:val="18"/>
                <w:szCs w:val="18"/>
              </w:rPr>
              <w:t>P</w:t>
            </w:r>
            <w:r w:rsidR="001A45B2" w:rsidRPr="00D87145">
              <w:rPr>
                <w:sz w:val="18"/>
                <w:szCs w:val="18"/>
              </w:rPr>
              <w:t>upil</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54 751</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62 658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76 124</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73 031</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85 323</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92 220</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99 164</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112 268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r>
      <w:tr w:rsidR="001A45B2" w:rsidRPr="00D87145" w:rsidTr="00822FF9">
        <w:tblPrEx>
          <w:tblCellMar>
            <w:top w:w="0" w:type="dxa"/>
            <w:bottom w:w="0" w:type="dxa"/>
          </w:tblCellMar>
        </w:tblPrEx>
        <w:trPr>
          <w:jc w:val="center"/>
        </w:trPr>
        <w:tc>
          <w:tcPr>
            <w:tcW w:w="705" w:type="pct"/>
            <w:shd w:val="clear" w:color="auto" w:fill="auto"/>
            <w:noWrap/>
          </w:tcPr>
          <w:p w:rsidR="001A45B2" w:rsidRPr="00D87145" w:rsidRDefault="001A45B2" w:rsidP="002B437E">
            <w:pPr>
              <w:spacing w:after="0"/>
              <w:rPr>
                <w:sz w:val="18"/>
                <w:szCs w:val="18"/>
              </w:rPr>
            </w:pPr>
            <w:r w:rsidRPr="00D87145">
              <w:rPr>
                <w:sz w:val="18"/>
                <w:szCs w:val="18"/>
              </w:rPr>
              <w:t>Number of students in higher education</w:t>
            </w:r>
          </w:p>
        </w:tc>
        <w:tc>
          <w:tcPr>
            <w:tcW w:w="390" w:type="pct"/>
            <w:shd w:val="clear" w:color="auto" w:fill="auto"/>
            <w:noWrap/>
          </w:tcPr>
          <w:p w:rsidR="001A45B2" w:rsidRPr="00D87145" w:rsidRDefault="00E310A7" w:rsidP="00E310A7">
            <w:pPr>
              <w:spacing w:after="0"/>
              <w:rPr>
                <w:sz w:val="18"/>
                <w:szCs w:val="18"/>
              </w:rPr>
            </w:pPr>
            <w:r>
              <w:rPr>
                <w:sz w:val="18"/>
                <w:szCs w:val="18"/>
              </w:rPr>
              <w:t>S</w:t>
            </w:r>
            <w:r w:rsidR="001A45B2" w:rsidRPr="00D87145">
              <w:rPr>
                <w:sz w:val="18"/>
                <w:szCs w:val="18"/>
              </w:rPr>
              <w:t>tudent</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1 425</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2 721</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1 588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2 958</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3 242</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3 446</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3 798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4 799</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r>
      <w:tr w:rsidR="001A45B2" w:rsidRPr="00D87145" w:rsidTr="00822FF9">
        <w:tblPrEx>
          <w:tblCellMar>
            <w:top w:w="0" w:type="dxa"/>
            <w:bottom w:w="0" w:type="dxa"/>
          </w:tblCellMar>
        </w:tblPrEx>
        <w:trPr>
          <w:jc w:val="center"/>
        </w:trPr>
        <w:tc>
          <w:tcPr>
            <w:tcW w:w="705" w:type="pct"/>
            <w:shd w:val="clear" w:color="auto" w:fill="auto"/>
            <w:noWrap/>
            <w:vAlign w:val="center"/>
          </w:tcPr>
          <w:p w:rsidR="001A45B2" w:rsidRPr="00D87145" w:rsidRDefault="001A45B2" w:rsidP="002B437E">
            <w:pPr>
              <w:spacing w:after="0"/>
              <w:rPr>
                <w:sz w:val="18"/>
                <w:szCs w:val="18"/>
              </w:rPr>
            </w:pPr>
            <w:r w:rsidRPr="00D87145">
              <w:rPr>
                <w:sz w:val="18"/>
                <w:szCs w:val="18"/>
              </w:rPr>
              <w:t xml:space="preserve">Average number </w:t>
            </w:r>
            <w:r w:rsidR="007411D7" w:rsidRPr="00D87145">
              <w:rPr>
                <w:sz w:val="18"/>
                <w:szCs w:val="18"/>
              </w:rPr>
              <w:t xml:space="preserve"> </w:t>
            </w:r>
            <w:r w:rsidRPr="00D87145">
              <w:rPr>
                <w:sz w:val="18"/>
                <w:szCs w:val="18"/>
              </w:rPr>
              <w:t>of primary school</w:t>
            </w:r>
            <w:r w:rsidR="007411D7" w:rsidRPr="00D87145">
              <w:rPr>
                <w:sz w:val="18"/>
                <w:szCs w:val="18"/>
              </w:rPr>
              <w:t xml:space="preserve"> </w:t>
            </w:r>
            <w:r w:rsidR="00E310A7">
              <w:rPr>
                <w:sz w:val="18"/>
                <w:szCs w:val="18"/>
              </w:rPr>
              <w:t xml:space="preserve">pupils </w:t>
            </w:r>
            <w:r w:rsidR="00E310A7">
              <w:rPr>
                <w:sz w:val="18"/>
                <w:szCs w:val="18"/>
              </w:rPr>
              <w:br/>
              <w:t>per class</w:t>
            </w:r>
          </w:p>
        </w:tc>
        <w:tc>
          <w:tcPr>
            <w:tcW w:w="390" w:type="pct"/>
            <w:shd w:val="clear" w:color="auto" w:fill="auto"/>
            <w:noWrap/>
          </w:tcPr>
          <w:p w:rsidR="001A45B2" w:rsidRPr="00D87145" w:rsidRDefault="00E310A7" w:rsidP="00E310A7">
            <w:pPr>
              <w:spacing w:after="0"/>
              <w:rPr>
                <w:sz w:val="18"/>
                <w:szCs w:val="18"/>
              </w:rPr>
            </w:pPr>
            <w:r>
              <w:rPr>
                <w:sz w:val="18"/>
                <w:szCs w:val="18"/>
              </w:rPr>
              <w:t>P</w:t>
            </w:r>
            <w:r w:rsidR="001A45B2" w:rsidRPr="00D87145">
              <w:rPr>
                <w:sz w:val="18"/>
                <w:szCs w:val="18"/>
              </w:rPr>
              <w:t>upil</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68.3</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68.3</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65.9</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61.6</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69.4</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68.8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70.3</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67.8</w:t>
            </w:r>
          </w:p>
        </w:tc>
      </w:tr>
      <w:tr w:rsidR="001A45B2" w:rsidRPr="00D87145" w:rsidTr="00822FF9">
        <w:tblPrEx>
          <w:tblCellMar>
            <w:top w:w="0" w:type="dxa"/>
            <w:bottom w:w="0" w:type="dxa"/>
          </w:tblCellMar>
        </w:tblPrEx>
        <w:trPr>
          <w:jc w:val="center"/>
        </w:trPr>
        <w:tc>
          <w:tcPr>
            <w:tcW w:w="705" w:type="pct"/>
            <w:shd w:val="clear" w:color="auto" w:fill="auto"/>
            <w:noWrap/>
            <w:vAlign w:val="center"/>
          </w:tcPr>
          <w:p w:rsidR="001A45B2" w:rsidRPr="00D87145" w:rsidRDefault="001A45B2" w:rsidP="002B437E">
            <w:pPr>
              <w:spacing w:after="0"/>
              <w:rPr>
                <w:sz w:val="18"/>
                <w:szCs w:val="18"/>
              </w:rPr>
            </w:pPr>
            <w:r w:rsidRPr="00D87145">
              <w:rPr>
                <w:sz w:val="18"/>
                <w:szCs w:val="18"/>
              </w:rPr>
              <w:t xml:space="preserve">Average number of primary school pupils </w:t>
            </w:r>
            <w:r w:rsidR="00E310A7">
              <w:rPr>
                <w:sz w:val="18"/>
                <w:szCs w:val="18"/>
              </w:rPr>
              <w:br/>
            </w:r>
            <w:r w:rsidRPr="00D87145">
              <w:rPr>
                <w:sz w:val="18"/>
                <w:szCs w:val="18"/>
              </w:rPr>
              <w:t>per teacher</w:t>
            </w:r>
          </w:p>
        </w:tc>
        <w:tc>
          <w:tcPr>
            <w:tcW w:w="390" w:type="pct"/>
            <w:shd w:val="clear" w:color="auto" w:fill="auto"/>
            <w:noWrap/>
          </w:tcPr>
          <w:p w:rsidR="001A45B2" w:rsidRPr="00D87145" w:rsidRDefault="00E310A7" w:rsidP="00E310A7">
            <w:pPr>
              <w:spacing w:after="0"/>
              <w:rPr>
                <w:sz w:val="18"/>
                <w:szCs w:val="18"/>
              </w:rPr>
            </w:pPr>
            <w:r>
              <w:rPr>
                <w:sz w:val="18"/>
                <w:szCs w:val="18"/>
              </w:rPr>
              <w:t>P</w:t>
            </w:r>
            <w:r w:rsidR="001A45B2" w:rsidRPr="00D87145">
              <w:rPr>
                <w:sz w:val="18"/>
                <w:szCs w:val="18"/>
              </w:rPr>
              <w:t>upil</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67</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65.8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62.3</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60.3</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63</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67.9</w:t>
            </w:r>
          </w:p>
        </w:tc>
      </w:tr>
      <w:tr w:rsidR="001A45B2" w:rsidRPr="00D87145" w:rsidTr="00822FF9">
        <w:tblPrEx>
          <w:tblCellMar>
            <w:top w:w="0" w:type="dxa"/>
            <w:bottom w:w="0" w:type="dxa"/>
          </w:tblCellMar>
        </w:tblPrEx>
        <w:trPr>
          <w:jc w:val="center"/>
        </w:trPr>
        <w:tc>
          <w:tcPr>
            <w:tcW w:w="705" w:type="pct"/>
            <w:shd w:val="clear" w:color="auto" w:fill="auto"/>
            <w:noWrap/>
            <w:vAlign w:val="center"/>
          </w:tcPr>
          <w:p w:rsidR="001A45B2" w:rsidRPr="00D87145" w:rsidRDefault="001A45B2" w:rsidP="002B437E">
            <w:pPr>
              <w:spacing w:after="0"/>
              <w:rPr>
                <w:sz w:val="18"/>
                <w:szCs w:val="18"/>
              </w:rPr>
            </w:pPr>
            <w:r w:rsidRPr="00D87145">
              <w:rPr>
                <w:sz w:val="18"/>
                <w:szCs w:val="18"/>
              </w:rPr>
              <w:t>Percentage of girls</w:t>
            </w:r>
            <w:r w:rsidR="007411D7" w:rsidRPr="00D87145">
              <w:rPr>
                <w:sz w:val="18"/>
                <w:szCs w:val="18"/>
              </w:rPr>
              <w:t xml:space="preserve"> </w:t>
            </w:r>
            <w:r w:rsidRPr="00D87145">
              <w:rPr>
                <w:sz w:val="18"/>
                <w:szCs w:val="18"/>
              </w:rPr>
              <w:t>in primary school</w:t>
            </w:r>
          </w:p>
        </w:tc>
        <w:tc>
          <w:tcPr>
            <w:tcW w:w="390" w:type="pct"/>
            <w:shd w:val="clear" w:color="auto" w:fill="auto"/>
            <w:noWrap/>
          </w:tcPr>
          <w:p w:rsidR="001A45B2" w:rsidRPr="00D87145" w:rsidRDefault="001A45B2" w:rsidP="00DD7C2F">
            <w:pPr>
              <w:spacing w:after="0"/>
              <w:jc w:val="center"/>
              <w:rPr>
                <w:sz w:val="18"/>
                <w:szCs w:val="18"/>
              </w:rPr>
            </w:pPr>
            <w:r w:rsidRPr="00D87145">
              <w:rPr>
                <w:sz w:val="18"/>
                <w:szCs w:val="18"/>
              </w:rPr>
              <w:t>%</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30.5</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31.0</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32.1</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32.3</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32.9</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34.3</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35.4</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36.7</w:t>
            </w:r>
          </w:p>
        </w:tc>
      </w:tr>
      <w:tr w:rsidR="001A45B2" w:rsidRPr="00D87145" w:rsidTr="00822FF9">
        <w:tblPrEx>
          <w:tblCellMar>
            <w:top w:w="0" w:type="dxa"/>
            <w:bottom w:w="0" w:type="dxa"/>
          </w:tblCellMar>
        </w:tblPrEx>
        <w:trPr>
          <w:jc w:val="center"/>
        </w:trPr>
        <w:tc>
          <w:tcPr>
            <w:tcW w:w="705" w:type="pct"/>
            <w:shd w:val="clear" w:color="auto" w:fill="auto"/>
            <w:noWrap/>
            <w:vAlign w:val="center"/>
          </w:tcPr>
          <w:p w:rsidR="001A45B2" w:rsidRPr="00D87145" w:rsidRDefault="001A45B2" w:rsidP="002B437E">
            <w:pPr>
              <w:spacing w:after="0"/>
              <w:rPr>
                <w:sz w:val="18"/>
                <w:szCs w:val="18"/>
              </w:rPr>
            </w:pPr>
            <w:r w:rsidRPr="00D87145">
              <w:rPr>
                <w:sz w:val="18"/>
                <w:szCs w:val="18"/>
              </w:rPr>
              <w:t>Percentage of girls in secondary school</w:t>
            </w:r>
          </w:p>
        </w:tc>
        <w:tc>
          <w:tcPr>
            <w:tcW w:w="390" w:type="pct"/>
            <w:shd w:val="clear" w:color="auto" w:fill="auto"/>
            <w:noWrap/>
          </w:tcPr>
          <w:p w:rsidR="001A45B2" w:rsidRPr="00D87145" w:rsidRDefault="001A45B2" w:rsidP="00DD7C2F">
            <w:pPr>
              <w:spacing w:after="0"/>
              <w:jc w:val="center"/>
              <w:rPr>
                <w:sz w:val="18"/>
                <w:szCs w:val="18"/>
              </w:rPr>
            </w:pPr>
            <w:r w:rsidRPr="00D87145">
              <w:rPr>
                <w:sz w:val="18"/>
                <w:szCs w:val="18"/>
              </w:rPr>
              <w:t>%</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15.7</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15.8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17.5</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19.6</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20.4</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r>
      <w:tr w:rsidR="001A45B2" w:rsidRPr="00D87145" w:rsidTr="00822FF9">
        <w:tblPrEx>
          <w:tblCellMar>
            <w:top w:w="0" w:type="dxa"/>
            <w:bottom w:w="0" w:type="dxa"/>
          </w:tblCellMar>
        </w:tblPrEx>
        <w:trPr>
          <w:jc w:val="center"/>
        </w:trPr>
        <w:tc>
          <w:tcPr>
            <w:tcW w:w="705" w:type="pct"/>
            <w:shd w:val="clear" w:color="auto" w:fill="auto"/>
            <w:noWrap/>
          </w:tcPr>
          <w:p w:rsidR="001A45B2" w:rsidRPr="00D87145" w:rsidRDefault="001A45B2" w:rsidP="002B437E">
            <w:pPr>
              <w:spacing w:after="0"/>
              <w:rPr>
                <w:sz w:val="18"/>
                <w:szCs w:val="18"/>
              </w:rPr>
            </w:pPr>
            <w:r w:rsidRPr="00D87145">
              <w:rPr>
                <w:sz w:val="18"/>
                <w:szCs w:val="18"/>
              </w:rPr>
              <w:t>Percentage of girls in higher educati</w:t>
            </w:r>
            <w:r w:rsidR="00E310A7">
              <w:rPr>
                <w:sz w:val="18"/>
                <w:szCs w:val="18"/>
              </w:rPr>
              <w:t>on</w:t>
            </w:r>
          </w:p>
        </w:tc>
        <w:tc>
          <w:tcPr>
            <w:tcW w:w="390" w:type="pct"/>
            <w:shd w:val="clear" w:color="auto" w:fill="auto"/>
            <w:noWrap/>
          </w:tcPr>
          <w:p w:rsidR="001A45B2" w:rsidRPr="00D87145" w:rsidRDefault="001A45B2" w:rsidP="00DD7C2F">
            <w:pPr>
              <w:spacing w:after="0"/>
              <w:jc w:val="center"/>
              <w:rPr>
                <w:sz w:val="18"/>
                <w:szCs w:val="18"/>
              </w:rPr>
            </w:pPr>
            <w:r w:rsidRPr="00D87145">
              <w:rPr>
                <w:sz w:val="18"/>
                <w:szCs w:val="18"/>
              </w:rPr>
              <w:t>%</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0" w:type="pct"/>
            <w:shd w:val="clear" w:color="auto" w:fill="auto"/>
            <w:noWrap/>
          </w:tcPr>
          <w:p w:rsidR="001A45B2" w:rsidRPr="00D87145" w:rsidRDefault="001A45B2" w:rsidP="003E0F78">
            <w:pPr>
              <w:spacing w:after="0"/>
              <w:jc w:val="center"/>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13.1</w:t>
            </w:r>
          </w:p>
        </w:tc>
        <w:tc>
          <w:tcPr>
            <w:tcW w:w="390" w:type="pct"/>
            <w:shd w:val="clear" w:color="auto" w:fill="auto"/>
            <w:noWrap/>
          </w:tcPr>
          <w:p w:rsidR="001A45B2" w:rsidRPr="00D87145" w:rsidRDefault="001A45B2" w:rsidP="003E0F78">
            <w:pPr>
              <w:spacing w:after="0"/>
              <w:ind w:right="57"/>
              <w:jc w:val="right"/>
              <w:rPr>
                <w:sz w:val="18"/>
                <w:szCs w:val="18"/>
              </w:rPr>
            </w:pPr>
            <w:r w:rsidRPr="00D87145">
              <w:rPr>
                <w:sz w:val="18"/>
                <w:szCs w:val="18"/>
              </w:rPr>
              <w:t>14.6</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13.8</w:t>
            </w:r>
          </w:p>
        </w:tc>
        <w:tc>
          <w:tcPr>
            <w:tcW w:w="391" w:type="pct"/>
            <w:shd w:val="clear" w:color="auto" w:fill="auto"/>
            <w:noWrap/>
          </w:tcPr>
          <w:p w:rsidR="001A45B2" w:rsidRPr="00D87145" w:rsidRDefault="001A45B2" w:rsidP="003E0F78">
            <w:pPr>
              <w:spacing w:after="0"/>
              <w:ind w:right="57"/>
              <w:jc w:val="right"/>
              <w:rPr>
                <w:sz w:val="18"/>
                <w:szCs w:val="18"/>
              </w:rPr>
            </w:pPr>
            <w:r w:rsidRPr="00D87145">
              <w:rPr>
                <w:sz w:val="18"/>
                <w:szCs w:val="18"/>
              </w:rPr>
              <w:t>N/A</w:t>
            </w:r>
          </w:p>
        </w:tc>
      </w:tr>
    </w:tbl>
    <w:p w:rsidR="001A45B2" w:rsidRPr="00D87145" w:rsidRDefault="001A45B2" w:rsidP="001A45B2">
      <w:pPr>
        <w:spacing w:before="240"/>
      </w:pPr>
      <w:r w:rsidRPr="00D87145">
        <w:rPr>
          <w:iCs/>
        </w:rPr>
        <w:tab/>
      </w:r>
      <w:r w:rsidRPr="00D87145">
        <w:rPr>
          <w:i/>
          <w:iCs/>
        </w:rPr>
        <w:t>Source</w:t>
      </w:r>
      <w:r w:rsidRPr="00D87145">
        <w:t>: Ministry of National Education</w:t>
      </w:r>
      <w:r w:rsidR="007411D7" w:rsidRPr="00D87145">
        <w:t>.</w:t>
      </w:r>
    </w:p>
    <w:p w:rsidR="001A45B2" w:rsidRPr="00D87145" w:rsidRDefault="0087143B" w:rsidP="0055392E">
      <w:pPr>
        <w:pStyle w:val="Heading2"/>
        <w:ind w:left="1134" w:hanging="1134"/>
      </w:pPr>
      <w:r w:rsidRPr="00D87145">
        <w:br w:type="page"/>
      </w:r>
      <w:r w:rsidR="001A45B2" w:rsidRPr="00D87145">
        <w:t>Table 22</w:t>
      </w:r>
    </w:p>
    <w:p w:rsidR="001A45B2" w:rsidRPr="00D87145" w:rsidRDefault="001A45B2" w:rsidP="0087143B">
      <w:pPr>
        <w:pStyle w:val="Heading2"/>
      </w:pPr>
      <w:r w:rsidRPr="00D87145">
        <w:t xml:space="preserve">Ministry of National Education - Operating budget and </w:t>
      </w:r>
      <w:r w:rsidR="009F6699">
        <w:br/>
      </w:r>
      <w:r w:rsidRPr="00D87145">
        <w:t>investment appropriations</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640"/>
        <w:gridCol w:w="959"/>
        <w:gridCol w:w="959"/>
        <w:gridCol w:w="960"/>
        <w:gridCol w:w="959"/>
        <w:gridCol w:w="960"/>
        <w:gridCol w:w="959"/>
        <w:gridCol w:w="960"/>
      </w:tblGrid>
      <w:tr w:rsidR="001A45B2" w:rsidRPr="00454C78" w:rsidTr="0053584B">
        <w:tblPrEx>
          <w:tblCellMar>
            <w:top w:w="0" w:type="dxa"/>
            <w:bottom w:w="0" w:type="dxa"/>
          </w:tblCellMar>
        </w:tblPrEx>
        <w:trPr>
          <w:jc w:val="center"/>
        </w:trPr>
        <w:tc>
          <w:tcPr>
            <w:tcW w:w="2640" w:type="dxa"/>
            <w:shd w:val="clear" w:color="auto" w:fill="auto"/>
            <w:tcMar>
              <w:left w:w="108" w:type="dxa"/>
            </w:tcMar>
          </w:tcPr>
          <w:p w:rsidR="001A45B2" w:rsidRPr="00454C78" w:rsidRDefault="001A45B2" w:rsidP="0053584B">
            <w:pPr>
              <w:spacing w:after="0"/>
              <w:jc w:val="center"/>
              <w:rPr>
                <w:sz w:val="21"/>
                <w:szCs w:val="22"/>
              </w:rPr>
            </w:pPr>
          </w:p>
        </w:tc>
        <w:tc>
          <w:tcPr>
            <w:tcW w:w="959"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1996</w:t>
            </w:r>
          </w:p>
        </w:tc>
        <w:tc>
          <w:tcPr>
            <w:tcW w:w="959"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1997</w:t>
            </w:r>
          </w:p>
        </w:tc>
        <w:tc>
          <w:tcPr>
            <w:tcW w:w="960"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1998</w:t>
            </w:r>
          </w:p>
        </w:tc>
        <w:tc>
          <w:tcPr>
            <w:tcW w:w="959"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1999</w:t>
            </w:r>
          </w:p>
        </w:tc>
        <w:tc>
          <w:tcPr>
            <w:tcW w:w="960"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2000</w:t>
            </w:r>
          </w:p>
        </w:tc>
        <w:tc>
          <w:tcPr>
            <w:tcW w:w="959"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2001</w:t>
            </w:r>
          </w:p>
        </w:tc>
        <w:tc>
          <w:tcPr>
            <w:tcW w:w="960" w:type="dxa"/>
            <w:shd w:val="clear" w:color="auto" w:fill="auto"/>
            <w:tcMar>
              <w:left w:w="108" w:type="dxa"/>
            </w:tcMar>
          </w:tcPr>
          <w:p w:rsidR="001A45B2" w:rsidRPr="00454C78" w:rsidRDefault="001A45B2" w:rsidP="0053584B">
            <w:pPr>
              <w:spacing w:after="0"/>
              <w:jc w:val="center"/>
              <w:rPr>
                <w:iCs/>
                <w:sz w:val="21"/>
                <w:szCs w:val="22"/>
              </w:rPr>
            </w:pPr>
            <w:r w:rsidRPr="00454C78">
              <w:rPr>
                <w:iCs/>
                <w:sz w:val="21"/>
                <w:szCs w:val="22"/>
              </w:rPr>
              <w:t>2002</w:t>
            </w: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Operating budget (in millions of CFA</w:t>
            </w:r>
            <w:r w:rsidR="008932D4" w:rsidRPr="00454C78">
              <w:rPr>
                <w:sz w:val="21"/>
                <w:szCs w:val="22"/>
              </w:rPr>
              <w:t xml:space="preserve"> </w:t>
            </w:r>
            <w:r w:rsidRPr="00454C78">
              <w:rPr>
                <w:sz w:val="21"/>
                <w:szCs w:val="22"/>
              </w:rPr>
              <w:t>francs)</w:t>
            </w: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60" w:type="dxa"/>
            <w:shd w:val="clear" w:color="auto" w:fill="auto"/>
            <w:tcMar>
              <w:left w:w="108" w:type="dxa"/>
            </w:tcMar>
          </w:tcPr>
          <w:p w:rsidR="001A45B2" w:rsidRPr="00454C78" w:rsidRDefault="001A45B2" w:rsidP="0053584B">
            <w:pPr>
              <w:spacing w:after="0"/>
              <w:jc w:val="right"/>
              <w:rPr>
                <w:sz w:val="21"/>
                <w:szCs w:val="22"/>
              </w:rPr>
            </w:pP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60" w:type="dxa"/>
            <w:shd w:val="clear" w:color="auto" w:fill="auto"/>
            <w:tcMar>
              <w:left w:w="108" w:type="dxa"/>
            </w:tcMar>
          </w:tcPr>
          <w:p w:rsidR="001A45B2" w:rsidRPr="00454C78" w:rsidRDefault="001A45B2" w:rsidP="0053584B">
            <w:pPr>
              <w:spacing w:after="0"/>
              <w:jc w:val="right"/>
              <w:rPr>
                <w:sz w:val="21"/>
                <w:szCs w:val="22"/>
              </w:rPr>
            </w:pP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60" w:type="dxa"/>
            <w:shd w:val="clear" w:color="auto" w:fill="auto"/>
            <w:tcMar>
              <w:left w:w="108" w:type="dxa"/>
            </w:tcMar>
          </w:tcPr>
          <w:p w:rsidR="001A45B2" w:rsidRPr="00454C78" w:rsidRDefault="001A45B2" w:rsidP="0053584B">
            <w:pPr>
              <w:spacing w:after="0"/>
              <w:jc w:val="right"/>
              <w:rPr>
                <w:sz w:val="21"/>
                <w:szCs w:val="22"/>
              </w:rPr>
            </w:pP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Total appropriations for education</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11 954.2</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14 635.9</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15 326.8</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16 970.2</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18 998</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23 270.3</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25 909.2</w:t>
            </w: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General budget of the State</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74 620</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73 126</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76 524.7</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92 780.3</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99 649</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129 894</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123 601</w:t>
            </w: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 xml:space="preserve">Share of budget allocated </w:t>
            </w:r>
            <w:r w:rsidR="0053584B" w:rsidRPr="00454C78">
              <w:rPr>
                <w:sz w:val="21"/>
                <w:szCs w:val="22"/>
              </w:rPr>
              <w:br/>
            </w:r>
            <w:r w:rsidRPr="00454C78">
              <w:rPr>
                <w:sz w:val="21"/>
                <w:szCs w:val="22"/>
              </w:rPr>
              <w:t>to education (%)</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16</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20</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20</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18.3</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19.1</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17.9</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21</w:t>
            </w: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 xml:space="preserve">Investment budget (in millions of </w:t>
            </w:r>
            <w:r w:rsidR="008932D4" w:rsidRPr="00454C78">
              <w:rPr>
                <w:sz w:val="21"/>
                <w:szCs w:val="22"/>
              </w:rPr>
              <w:t xml:space="preserve">CFA </w:t>
            </w:r>
            <w:r w:rsidRPr="00454C78">
              <w:rPr>
                <w:sz w:val="21"/>
                <w:szCs w:val="22"/>
              </w:rPr>
              <w:t>francs)</w:t>
            </w: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60" w:type="dxa"/>
            <w:shd w:val="clear" w:color="auto" w:fill="auto"/>
            <w:tcMar>
              <w:left w:w="108" w:type="dxa"/>
            </w:tcMar>
          </w:tcPr>
          <w:p w:rsidR="001A45B2" w:rsidRPr="00454C78" w:rsidRDefault="001A45B2" w:rsidP="0053584B">
            <w:pPr>
              <w:spacing w:after="0"/>
              <w:jc w:val="right"/>
              <w:rPr>
                <w:sz w:val="21"/>
                <w:szCs w:val="22"/>
              </w:rPr>
            </w:pP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60" w:type="dxa"/>
            <w:shd w:val="clear" w:color="auto" w:fill="auto"/>
            <w:tcMar>
              <w:left w:w="108" w:type="dxa"/>
            </w:tcMar>
          </w:tcPr>
          <w:p w:rsidR="001A45B2" w:rsidRPr="00454C78" w:rsidRDefault="001A45B2" w:rsidP="0053584B">
            <w:pPr>
              <w:spacing w:after="0"/>
              <w:jc w:val="right"/>
              <w:rPr>
                <w:sz w:val="21"/>
                <w:szCs w:val="22"/>
              </w:rPr>
            </w:pPr>
          </w:p>
        </w:tc>
        <w:tc>
          <w:tcPr>
            <w:tcW w:w="959" w:type="dxa"/>
            <w:shd w:val="clear" w:color="auto" w:fill="auto"/>
            <w:tcMar>
              <w:left w:w="108" w:type="dxa"/>
            </w:tcMar>
          </w:tcPr>
          <w:p w:rsidR="001A45B2" w:rsidRPr="00454C78" w:rsidRDefault="001A45B2" w:rsidP="0053584B">
            <w:pPr>
              <w:spacing w:after="0"/>
              <w:jc w:val="right"/>
              <w:rPr>
                <w:sz w:val="21"/>
                <w:szCs w:val="22"/>
              </w:rPr>
            </w:pPr>
          </w:p>
        </w:tc>
        <w:tc>
          <w:tcPr>
            <w:tcW w:w="960" w:type="dxa"/>
            <w:shd w:val="clear" w:color="auto" w:fill="auto"/>
            <w:tcMar>
              <w:left w:w="108" w:type="dxa"/>
            </w:tcMar>
          </w:tcPr>
          <w:p w:rsidR="001A45B2" w:rsidRPr="00454C78" w:rsidRDefault="001A45B2" w:rsidP="0053584B">
            <w:pPr>
              <w:spacing w:after="0"/>
              <w:jc w:val="right"/>
              <w:rPr>
                <w:sz w:val="21"/>
                <w:szCs w:val="22"/>
              </w:rPr>
            </w:pP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Tota</w:t>
            </w:r>
            <w:r w:rsidR="0087143B" w:rsidRPr="00454C78">
              <w:rPr>
                <w:sz w:val="21"/>
                <w:szCs w:val="22"/>
              </w:rPr>
              <w:t>l appropriations for education</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N/A</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19 627.8</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10 905.9</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12 930.1</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12 202.1</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7 989.2</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13 575</w:t>
            </w: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General budget of the State</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N/A</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134 830</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142 432</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150 260</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146 344</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129 943</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230 456</w:t>
            </w:r>
          </w:p>
        </w:tc>
      </w:tr>
      <w:tr w:rsidR="001A45B2" w:rsidRPr="00454C78" w:rsidTr="0053584B">
        <w:tblPrEx>
          <w:tblCellMar>
            <w:top w:w="0" w:type="dxa"/>
            <w:bottom w:w="0" w:type="dxa"/>
          </w:tblCellMar>
        </w:tblPrEx>
        <w:trPr>
          <w:jc w:val="center"/>
        </w:trPr>
        <w:tc>
          <w:tcPr>
            <w:tcW w:w="2640" w:type="dxa"/>
            <w:shd w:val="clear" w:color="auto" w:fill="auto"/>
            <w:noWrap/>
            <w:tcMar>
              <w:left w:w="108" w:type="dxa"/>
            </w:tcMar>
          </w:tcPr>
          <w:p w:rsidR="001A45B2" w:rsidRPr="00454C78" w:rsidRDefault="001A45B2" w:rsidP="0053584B">
            <w:pPr>
              <w:spacing w:after="0"/>
              <w:rPr>
                <w:sz w:val="21"/>
                <w:szCs w:val="22"/>
              </w:rPr>
            </w:pPr>
            <w:r w:rsidRPr="00454C78">
              <w:rPr>
                <w:sz w:val="21"/>
                <w:szCs w:val="22"/>
              </w:rPr>
              <w:t>Share of b</w:t>
            </w:r>
            <w:r w:rsidR="004032F4" w:rsidRPr="00454C78">
              <w:rPr>
                <w:sz w:val="21"/>
                <w:szCs w:val="22"/>
              </w:rPr>
              <w:t xml:space="preserve">udget allocated </w:t>
            </w:r>
            <w:r w:rsidR="0053584B" w:rsidRPr="00454C78">
              <w:rPr>
                <w:sz w:val="21"/>
                <w:szCs w:val="22"/>
              </w:rPr>
              <w:br/>
            </w:r>
            <w:r w:rsidR="004032F4" w:rsidRPr="00454C78">
              <w:rPr>
                <w:sz w:val="21"/>
                <w:szCs w:val="22"/>
              </w:rPr>
              <w:t>to education (%</w:t>
            </w:r>
            <w:r w:rsidRPr="00454C78">
              <w:rPr>
                <w:sz w:val="21"/>
                <w:szCs w:val="22"/>
              </w:rPr>
              <w:t>)</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N/A</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14.6</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7.7</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8.6</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5.3</w:t>
            </w:r>
          </w:p>
        </w:tc>
        <w:tc>
          <w:tcPr>
            <w:tcW w:w="959"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6.1</w:t>
            </w:r>
          </w:p>
        </w:tc>
        <w:tc>
          <w:tcPr>
            <w:tcW w:w="960" w:type="dxa"/>
            <w:shd w:val="clear" w:color="auto" w:fill="auto"/>
            <w:tcMar>
              <w:left w:w="108" w:type="dxa"/>
            </w:tcMar>
          </w:tcPr>
          <w:p w:rsidR="001A45B2" w:rsidRPr="00454C78" w:rsidRDefault="001A45B2" w:rsidP="0053584B">
            <w:pPr>
              <w:spacing w:after="0"/>
              <w:jc w:val="right"/>
              <w:rPr>
                <w:sz w:val="21"/>
                <w:szCs w:val="22"/>
              </w:rPr>
            </w:pPr>
            <w:r w:rsidRPr="00454C78">
              <w:rPr>
                <w:sz w:val="21"/>
                <w:szCs w:val="22"/>
              </w:rPr>
              <w:t>5.9</w:t>
            </w:r>
          </w:p>
        </w:tc>
      </w:tr>
    </w:tbl>
    <w:p w:rsidR="001A45B2" w:rsidRPr="00D87145" w:rsidRDefault="001A45B2" w:rsidP="00001882">
      <w:pPr>
        <w:pStyle w:val="Heading2"/>
        <w:spacing w:before="480"/>
      </w:pPr>
      <w:r w:rsidRPr="00D87145">
        <w:t>Table 23</w:t>
      </w:r>
    </w:p>
    <w:p w:rsidR="001A45B2" w:rsidRPr="00D87145" w:rsidRDefault="001A45B2" w:rsidP="007813E7">
      <w:pPr>
        <w:pStyle w:val="Heading2"/>
      </w:pPr>
      <w:r w:rsidRPr="00D87145">
        <w:t>Education</w:t>
      </w:r>
      <w:r w:rsidR="00AC7FBC">
        <w:t xml:space="preserve"> (UNICEF data)</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6732"/>
        <w:gridCol w:w="2624"/>
      </w:tblGrid>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Adult literacy rate, 2000-2004,</w:t>
            </w:r>
            <w:r w:rsidR="00FE1979" w:rsidRPr="00454C78">
              <w:rPr>
                <w:sz w:val="21"/>
                <w:szCs w:val="22"/>
              </w:rPr>
              <w:t>*</w:t>
            </w:r>
            <w:r w:rsidRPr="00454C78">
              <w:rPr>
                <w:sz w:val="21"/>
                <w:szCs w:val="22"/>
              </w:rPr>
              <w:t xml:space="preserve"> men</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41</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Adult literacy rate, 2000-2004,</w:t>
            </w:r>
            <w:r w:rsidR="00FE1979" w:rsidRPr="00454C78">
              <w:rPr>
                <w:sz w:val="21"/>
                <w:szCs w:val="22"/>
              </w:rPr>
              <w:t>*</w:t>
            </w:r>
            <w:r w:rsidRPr="00454C78">
              <w:rPr>
                <w:sz w:val="21"/>
                <w:szCs w:val="22"/>
              </w:rPr>
              <w:t xml:space="preserve"> women</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13</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Number of telephones per 100 persons, 2002-2003*</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1</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Number of Internet users per 100 persons, 2002-2003*</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0</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Primary school enrolment ratio (2000-2004*), gross, 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95</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Primary school enrolment ratio (2000-2004*), gross female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61</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Primary school enrolment ratio (2000-2004*), net, 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75</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Primary school enrolment ratio (2000-2004*), net, female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51</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Primary school attendance rate (1996-2004*), net, 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46</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Primary school attendance rate (1996-2004*), net, female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33</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 xml:space="preserve">% of primary school entrants reaching grade 5, 2000-2004,* </w:t>
            </w:r>
            <w:r w:rsidR="0053584B" w:rsidRPr="00454C78">
              <w:rPr>
                <w:sz w:val="21"/>
                <w:szCs w:val="22"/>
              </w:rPr>
              <w:br/>
            </w:r>
            <w:r w:rsidRPr="00454C78">
              <w:rPr>
                <w:sz w:val="21"/>
                <w:szCs w:val="22"/>
              </w:rPr>
              <w:t>admin</w:t>
            </w:r>
            <w:r w:rsidR="00263B03">
              <w:rPr>
                <w:sz w:val="21"/>
                <w:szCs w:val="22"/>
              </w:rPr>
              <w:t>.</w:t>
            </w:r>
            <w:r w:rsidRPr="00454C78">
              <w:rPr>
                <w:sz w:val="21"/>
                <w:szCs w:val="22"/>
              </w:rPr>
              <w:t xml:space="preserve"> data</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44</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 xml:space="preserve">% of primary school entrants reaching grade 5, 1997-2004,* </w:t>
            </w:r>
            <w:r w:rsidR="0053584B" w:rsidRPr="00454C78">
              <w:rPr>
                <w:sz w:val="21"/>
                <w:szCs w:val="22"/>
              </w:rPr>
              <w:br/>
            </w:r>
            <w:r w:rsidRPr="00454C78">
              <w:rPr>
                <w:sz w:val="21"/>
                <w:szCs w:val="22"/>
              </w:rPr>
              <w:t>survey data</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96</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 xml:space="preserve">Secondary school enrolment ratio (2000-2004*), </w:t>
            </w:r>
            <w:r w:rsidR="00AC7FBC" w:rsidRPr="00454C78">
              <w:rPr>
                <w:sz w:val="21"/>
                <w:szCs w:val="22"/>
              </w:rPr>
              <w:t>gross</w:t>
            </w:r>
            <w:r w:rsidRPr="00454C78">
              <w:rPr>
                <w:sz w:val="21"/>
                <w:szCs w:val="22"/>
              </w:rPr>
              <w:t>, 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22</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 xml:space="preserve">Secondary school enrolment ratio (2000-2004*), </w:t>
            </w:r>
            <w:r w:rsidR="00AC7FBC" w:rsidRPr="00454C78">
              <w:rPr>
                <w:sz w:val="21"/>
                <w:szCs w:val="22"/>
              </w:rPr>
              <w:t>gross</w:t>
            </w:r>
            <w:r w:rsidR="00657AE6" w:rsidRPr="00454C78">
              <w:rPr>
                <w:sz w:val="21"/>
                <w:szCs w:val="22"/>
              </w:rPr>
              <w:t>, female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7</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Secondary school enrolmen</w:t>
            </w:r>
            <w:r w:rsidR="00657AE6" w:rsidRPr="00454C78">
              <w:rPr>
                <w:sz w:val="21"/>
                <w:szCs w:val="22"/>
              </w:rPr>
              <w:t>t ratio (2000-2004*), net, 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12</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Secondary school enrolment ratio (2000-2004*), net, female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4</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Secondary school attendance ratio (1996-2004*), net, 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9</w:t>
            </w:r>
          </w:p>
        </w:tc>
      </w:tr>
      <w:tr w:rsidR="001A45B2" w:rsidRPr="00454C78" w:rsidTr="005B574D">
        <w:tblPrEx>
          <w:tblCellMar>
            <w:top w:w="0" w:type="dxa"/>
            <w:bottom w:w="0" w:type="dxa"/>
          </w:tblCellMar>
        </w:tblPrEx>
        <w:trPr>
          <w:jc w:val="center"/>
        </w:trPr>
        <w:tc>
          <w:tcPr>
            <w:tcW w:w="6732" w:type="dxa"/>
            <w:shd w:val="clear" w:color="auto" w:fill="auto"/>
            <w:noWrap/>
            <w:tcMar>
              <w:left w:w="108" w:type="dxa"/>
              <w:right w:w="108" w:type="dxa"/>
            </w:tcMar>
          </w:tcPr>
          <w:p w:rsidR="001A45B2" w:rsidRPr="00454C78" w:rsidRDefault="001A45B2" w:rsidP="002B437E">
            <w:pPr>
              <w:spacing w:after="0"/>
              <w:rPr>
                <w:sz w:val="21"/>
                <w:szCs w:val="22"/>
              </w:rPr>
            </w:pPr>
            <w:r w:rsidRPr="00454C78">
              <w:rPr>
                <w:sz w:val="21"/>
                <w:szCs w:val="22"/>
              </w:rPr>
              <w:t>Secondary school attendance ratio (1996-2004*), net, female</w:t>
            </w:r>
          </w:p>
        </w:tc>
        <w:tc>
          <w:tcPr>
            <w:tcW w:w="2624" w:type="dxa"/>
            <w:shd w:val="clear" w:color="auto" w:fill="auto"/>
          </w:tcPr>
          <w:p w:rsidR="001A45B2" w:rsidRPr="00454C78" w:rsidRDefault="001A45B2" w:rsidP="00BD628B">
            <w:pPr>
              <w:spacing w:after="0"/>
              <w:ind w:right="1134"/>
              <w:jc w:val="right"/>
              <w:rPr>
                <w:sz w:val="21"/>
                <w:szCs w:val="22"/>
              </w:rPr>
            </w:pPr>
            <w:r w:rsidRPr="00454C78">
              <w:rPr>
                <w:sz w:val="21"/>
                <w:szCs w:val="22"/>
              </w:rPr>
              <w:t>5</w:t>
            </w:r>
          </w:p>
        </w:tc>
      </w:tr>
    </w:tbl>
    <w:p w:rsidR="008552A3" w:rsidRDefault="008552A3" w:rsidP="008932D4"/>
    <w:p w:rsidR="001A45B2" w:rsidRPr="00D87145" w:rsidRDefault="008932D4" w:rsidP="008932D4">
      <w:r>
        <w:br w:type="page"/>
      </w:r>
      <w:r w:rsidR="001A45B2" w:rsidRPr="00D87145">
        <w:t>212.</w:t>
      </w:r>
      <w:r w:rsidR="001A45B2" w:rsidRPr="00D87145">
        <w:tab/>
        <w:t>The particular situation of women remains worrying. The statistics provided below testify to the persistence of problems in this regard.</w:t>
      </w:r>
    </w:p>
    <w:p w:rsidR="001A45B2" w:rsidRPr="00D87145" w:rsidRDefault="001A45B2" w:rsidP="001A45B2">
      <w:pPr>
        <w:pStyle w:val="Heading2"/>
      </w:pPr>
      <w:r w:rsidRPr="00D87145">
        <w:t>Table 24</w:t>
      </w:r>
    </w:p>
    <w:p w:rsidR="001A45B2" w:rsidRPr="00D87145" w:rsidRDefault="001A45B2" w:rsidP="001A45B2">
      <w:pPr>
        <w:pStyle w:val="Heading2"/>
      </w:pPr>
      <w:r w:rsidRPr="00D87145">
        <w:t>The female literacy rate, etc.</w:t>
      </w:r>
      <w:r w:rsidR="00530F85">
        <w:t xml:space="preserve"> (UNICEF data)</w:t>
      </w:r>
    </w:p>
    <w:tbl>
      <w:tblPr>
        <w:tblStyle w:val="TableGrid"/>
        <w:tblW w:w="9356" w:type="dxa"/>
        <w:jc w:val="center"/>
        <w:tblLook w:val="01E0" w:firstRow="1" w:lastRow="1" w:firstColumn="1" w:lastColumn="1" w:noHBand="0" w:noVBand="0"/>
      </w:tblPr>
      <w:tblGrid>
        <w:gridCol w:w="6240"/>
        <w:gridCol w:w="3116"/>
      </w:tblGrid>
      <w:tr w:rsidR="001A45B2" w:rsidRPr="00D87145" w:rsidTr="008932D4">
        <w:trPr>
          <w:jc w:val="center"/>
        </w:trPr>
        <w:tc>
          <w:tcPr>
            <w:tcW w:w="6240" w:type="dxa"/>
          </w:tcPr>
          <w:p w:rsidR="001A45B2" w:rsidRPr="00D87145" w:rsidRDefault="001A45B2" w:rsidP="002B437E">
            <w:pPr>
              <w:spacing w:after="0"/>
            </w:pPr>
            <w:r w:rsidRPr="00D87145">
              <w:t>Life expectancy</w:t>
            </w:r>
            <w:r w:rsidR="00DC08A2">
              <w:t>:</w:t>
            </w:r>
            <w:r w:rsidRPr="00D87145">
              <w:t xml:space="preserve"> females as a % of males, 2004</w:t>
            </w:r>
          </w:p>
        </w:tc>
        <w:tc>
          <w:tcPr>
            <w:tcW w:w="3116" w:type="dxa"/>
          </w:tcPr>
          <w:p w:rsidR="001A45B2" w:rsidRPr="00D87145" w:rsidRDefault="001A45B2" w:rsidP="001A566C">
            <w:pPr>
              <w:spacing w:after="0"/>
              <w:ind w:right="1247"/>
              <w:jc w:val="right"/>
            </w:pPr>
            <w:r w:rsidRPr="00D87145">
              <w:t>105</w:t>
            </w:r>
          </w:p>
        </w:tc>
      </w:tr>
      <w:tr w:rsidR="001A45B2" w:rsidRPr="00D87145" w:rsidTr="008932D4">
        <w:trPr>
          <w:jc w:val="center"/>
        </w:trPr>
        <w:tc>
          <w:tcPr>
            <w:tcW w:w="6240" w:type="dxa"/>
          </w:tcPr>
          <w:p w:rsidR="001A45B2" w:rsidRPr="00D87145" w:rsidRDefault="001A45B2" w:rsidP="002B437E">
            <w:pPr>
              <w:spacing w:after="0"/>
            </w:pPr>
            <w:r w:rsidRPr="00D87145">
              <w:t>Adult literacy rate</w:t>
            </w:r>
            <w:r w:rsidR="00DC08A2">
              <w:t>:</w:t>
            </w:r>
            <w:r w:rsidRPr="00D87145">
              <w:t xml:space="preserve"> females as a % of males, 2000-2004*</w:t>
            </w:r>
          </w:p>
        </w:tc>
        <w:tc>
          <w:tcPr>
            <w:tcW w:w="3116" w:type="dxa"/>
          </w:tcPr>
          <w:p w:rsidR="001A45B2" w:rsidRPr="00D87145" w:rsidRDefault="001A45B2" w:rsidP="001A566C">
            <w:pPr>
              <w:spacing w:after="0"/>
              <w:ind w:right="1247"/>
              <w:jc w:val="right"/>
            </w:pPr>
            <w:r w:rsidRPr="00D87145">
              <w:t>32</w:t>
            </w:r>
          </w:p>
        </w:tc>
      </w:tr>
      <w:tr w:rsidR="001A45B2" w:rsidRPr="00D87145" w:rsidTr="008932D4">
        <w:trPr>
          <w:jc w:val="center"/>
        </w:trPr>
        <w:tc>
          <w:tcPr>
            <w:tcW w:w="6240" w:type="dxa"/>
          </w:tcPr>
          <w:p w:rsidR="001A45B2" w:rsidRPr="00D87145" w:rsidRDefault="001A45B2" w:rsidP="002B437E">
            <w:pPr>
              <w:spacing w:after="0"/>
            </w:pPr>
            <w:r w:rsidRPr="00D87145">
              <w:t xml:space="preserve">School enrolment ratio, females (%) </w:t>
            </w:r>
          </w:p>
        </w:tc>
        <w:tc>
          <w:tcPr>
            <w:tcW w:w="3116" w:type="dxa"/>
          </w:tcPr>
          <w:p w:rsidR="001A45B2" w:rsidRPr="00D87145" w:rsidRDefault="001A45B2" w:rsidP="001A566C">
            <w:pPr>
              <w:spacing w:after="0"/>
              <w:ind w:right="1247"/>
              <w:jc w:val="right"/>
            </w:pPr>
            <w:r w:rsidRPr="00D87145">
              <w:t>64</w:t>
            </w:r>
          </w:p>
        </w:tc>
      </w:tr>
      <w:tr w:rsidR="001A45B2" w:rsidRPr="00D87145" w:rsidTr="008932D4">
        <w:trPr>
          <w:jc w:val="center"/>
        </w:trPr>
        <w:tc>
          <w:tcPr>
            <w:tcW w:w="6240" w:type="dxa"/>
          </w:tcPr>
          <w:p w:rsidR="001A45B2" w:rsidRPr="00D87145" w:rsidRDefault="001A45B2" w:rsidP="002B437E">
            <w:pPr>
              <w:spacing w:after="0"/>
            </w:pPr>
            <w:r w:rsidRPr="00D87145">
              <w:t xml:space="preserve">School enrolment ratio, females (%) </w:t>
            </w:r>
          </w:p>
        </w:tc>
        <w:tc>
          <w:tcPr>
            <w:tcW w:w="3116" w:type="dxa"/>
          </w:tcPr>
          <w:p w:rsidR="001A45B2" w:rsidRPr="00D87145" w:rsidRDefault="001A45B2" w:rsidP="001A566C">
            <w:pPr>
              <w:spacing w:after="0"/>
              <w:ind w:right="1247"/>
              <w:jc w:val="right"/>
            </w:pPr>
            <w:r w:rsidRPr="00D87145">
              <w:t>68</w:t>
            </w:r>
          </w:p>
        </w:tc>
      </w:tr>
      <w:tr w:rsidR="001A45B2" w:rsidRPr="00D87145" w:rsidTr="008932D4">
        <w:trPr>
          <w:jc w:val="center"/>
        </w:trPr>
        <w:tc>
          <w:tcPr>
            <w:tcW w:w="6240" w:type="dxa"/>
          </w:tcPr>
          <w:p w:rsidR="001A45B2" w:rsidRPr="00D87145" w:rsidRDefault="001A45B2" w:rsidP="002B437E">
            <w:pPr>
              <w:spacing w:after="0"/>
            </w:pPr>
            <w:r w:rsidRPr="00D87145">
              <w:t>School enrolment ratio, females (%)</w:t>
            </w:r>
          </w:p>
        </w:tc>
        <w:tc>
          <w:tcPr>
            <w:tcW w:w="3116" w:type="dxa"/>
          </w:tcPr>
          <w:p w:rsidR="001A45B2" w:rsidRPr="00D87145" w:rsidRDefault="001A45B2" w:rsidP="001A566C">
            <w:pPr>
              <w:spacing w:after="0"/>
              <w:ind w:right="1247"/>
              <w:jc w:val="right"/>
            </w:pPr>
            <w:r w:rsidRPr="00D87145">
              <w:t>32</w:t>
            </w:r>
          </w:p>
        </w:tc>
      </w:tr>
      <w:tr w:rsidR="001A45B2" w:rsidRPr="00D87145" w:rsidTr="008932D4">
        <w:trPr>
          <w:jc w:val="center"/>
        </w:trPr>
        <w:tc>
          <w:tcPr>
            <w:tcW w:w="6240" w:type="dxa"/>
          </w:tcPr>
          <w:p w:rsidR="001A45B2" w:rsidRPr="00D87145" w:rsidRDefault="001A45B2" w:rsidP="002B437E">
            <w:pPr>
              <w:spacing w:after="0"/>
            </w:pPr>
            <w:r w:rsidRPr="00D87145">
              <w:t>School enrolment ratio, females (%)</w:t>
            </w:r>
          </w:p>
        </w:tc>
        <w:tc>
          <w:tcPr>
            <w:tcW w:w="3116" w:type="dxa"/>
          </w:tcPr>
          <w:p w:rsidR="001A45B2" w:rsidRPr="00D87145" w:rsidRDefault="001A45B2" w:rsidP="001A566C">
            <w:pPr>
              <w:spacing w:after="0"/>
              <w:ind w:right="1247"/>
              <w:jc w:val="right"/>
            </w:pPr>
            <w:r w:rsidRPr="00D87145">
              <w:t>33</w:t>
            </w:r>
          </w:p>
        </w:tc>
      </w:tr>
      <w:tr w:rsidR="001A45B2" w:rsidRPr="00D87145" w:rsidTr="008932D4">
        <w:trPr>
          <w:jc w:val="center"/>
        </w:trPr>
        <w:tc>
          <w:tcPr>
            <w:tcW w:w="6240" w:type="dxa"/>
          </w:tcPr>
          <w:p w:rsidR="001A45B2" w:rsidRPr="00D87145" w:rsidRDefault="001A45B2" w:rsidP="002B437E">
            <w:pPr>
              <w:spacing w:after="0"/>
            </w:pPr>
            <w:r w:rsidRPr="00D87145">
              <w:t>Contraceptive prevalence (%), 1996-2004*</w:t>
            </w:r>
          </w:p>
        </w:tc>
        <w:tc>
          <w:tcPr>
            <w:tcW w:w="3116" w:type="dxa"/>
          </w:tcPr>
          <w:p w:rsidR="001A45B2" w:rsidRPr="00D87145" w:rsidRDefault="001A45B2" w:rsidP="001A566C">
            <w:pPr>
              <w:spacing w:after="0"/>
              <w:ind w:right="1247"/>
              <w:jc w:val="right"/>
            </w:pPr>
            <w:r w:rsidRPr="00D87145">
              <w:t>8</w:t>
            </w:r>
          </w:p>
        </w:tc>
      </w:tr>
      <w:tr w:rsidR="001A45B2" w:rsidRPr="00D87145" w:rsidTr="008932D4">
        <w:trPr>
          <w:jc w:val="center"/>
        </w:trPr>
        <w:tc>
          <w:tcPr>
            <w:tcW w:w="6240" w:type="dxa"/>
          </w:tcPr>
          <w:p w:rsidR="001A45B2" w:rsidRPr="00D87145" w:rsidRDefault="001A45B2" w:rsidP="002B437E">
            <w:pPr>
              <w:spacing w:after="0"/>
            </w:pPr>
            <w:r w:rsidRPr="00D87145">
              <w:t>Antenat</w:t>
            </w:r>
            <w:r w:rsidR="008932D4">
              <w:t>al care coverage (%), 1996-2004</w:t>
            </w:r>
            <w:r w:rsidRPr="00D87145">
              <w:t>*</w:t>
            </w:r>
          </w:p>
        </w:tc>
        <w:tc>
          <w:tcPr>
            <w:tcW w:w="3116" w:type="dxa"/>
          </w:tcPr>
          <w:p w:rsidR="001A45B2" w:rsidRPr="00D87145" w:rsidRDefault="001A45B2" w:rsidP="001A566C">
            <w:pPr>
              <w:spacing w:after="0"/>
              <w:ind w:right="1247"/>
              <w:jc w:val="right"/>
            </w:pPr>
            <w:r w:rsidRPr="00D87145">
              <w:t>42</w:t>
            </w:r>
          </w:p>
        </w:tc>
      </w:tr>
      <w:tr w:rsidR="001A45B2" w:rsidRPr="00D87145" w:rsidTr="008932D4">
        <w:trPr>
          <w:jc w:val="center"/>
        </w:trPr>
        <w:tc>
          <w:tcPr>
            <w:tcW w:w="6240" w:type="dxa"/>
          </w:tcPr>
          <w:p w:rsidR="001A45B2" w:rsidRPr="00D87145" w:rsidRDefault="001A45B2" w:rsidP="002B437E">
            <w:pPr>
              <w:spacing w:after="0"/>
            </w:pPr>
            <w:r w:rsidRPr="00D87145">
              <w:t>Deliveries</w:t>
            </w:r>
          </w:p>
        </w:tc>
        <w:tc>
          <w:tcPr>
            <w:tcW w:w="3116" w:type="dxa"/>
          </w:tcPr>
          <w:p w:rsidR="001A45B2" w:rsidRPr="00D87145" w:rsidRDefault="001A45B2" w:rsidP="001A566C">
            <w:pPr>
              <w:spacing w:after="0"/>
              <w:ind w:right="1247"/>
              <w:jc w:val="right"/>
            </w:pPr>
            <w:r w:rsidRPr="00D87145">
              <w:t>16</w:t>
            </w:r>
          </w:p>
        </w:tc>
      </w:tr>
      <w:tr w:rsidR="001A45B2" w:rsidRPr="00D87145" w:rsidTr="008932D4">
        <w:trPr>
          <w:jc w:val="center"/>
        </w:trPr>
        <w:tc>
          <w:tcPr>
            <w:tcW w:w="6240" w:type="dxa"/>
          </w:tcPr>
          <w:p w:rsidR="001A45B2" w:rsidRPr="00D87145" w:rsidRDefault="001A45B2" w:rsidP="002B437E">
            <w:pPr>
              <w:spacing w:after="0"/>
            </w:pPr>
            <w:r w:rsidRPr="00D87145">
              <w:t>Maternal mortality ratio, 1990-2004,* reported</w:t>
            </w:r>
          </w:p>
        </w:tc>
        <w:tc>
          <w:tcPr>
            <w:tcW w:w="3116" w:type="dxa"/>
          </w:tcPr>
          <w:p w:rsidR="001A45B2" w:rsidRPr="00D87145" w:rsidRDefault="001A45B2" w:rsidP="001A566C">
            <w:pPr>
              <w:spacing w:after="0"/>
              <w:ind w:right="1247"/>
              <w:jc w:val="right"/>
            </w:pPr>
            <w:r w:rsidRPr="00D87145">
              <w:t>830</w:t>
            </w:r>
          </w:p>
        </w:tc>
      </w:tr>
      <w:tr w:rsidR="001A45B2" w:rsidRPr="00D87145" w:rsidTr="008932D4">
        <w:trPr>
          <w:jc w:val="center"/>
        </w:trPr>
        <w:tc>
          <w:tcPr>
            <w:tcW w:w="6240" w:type="dxa"/>
          </w:tcPr>
          <w:p w:rsidR="001A45B2" w:rsidRPr="00D87145" w:rsidRDefault="001A45B2" w:rsidP="002B437E">
            <w:pPr>
              <w:spacing w:after="0"/>
            </w:pPr>
            <w:r w:rsidRPr="00D87145">
              <w:t>Maternal mortality ratio, 2000, adjusted</w:t>
            </w:r>
          </w:p>
        </w:tc>
        <w:tc>
          <w:tcPr>
            <w:tcW w:w="3116" w:type="dxa"/>
          </w:tcPr>
          <w:p w:rsidR="001A45B2" w:rsidRPr="00D87145" w:rsidRDefault="001A45B2" w:rsidP="001A566C">
            <w:pPr>
              <w:spacing w:after="0"/>
              <w:ind w:right="1247"/>
              <w:jc w:val="right"/>
            </w:pPr>
            <w:r w:rsidRPr="00D87145">
              <w:t>1 100</w:t>
            </w:r>
          </w:p>
        </w:tc>
      </w:tr>
      <w:tr w:rsidR="001A45B2" w:rsidRPr="00D87145" w:rsidTr="008932D4">
        <w:trPr>
          <w:jc w:val="center"/>
        </w:trPr>
        <w:tc>
          <w:tcPr>
            <w:tcW w:w="6240" w:type="dxa"/>
          </w:tcPr>
          <w:p w:rsidR="001A45B2" w:rsidRPr="00D87145" w:rsidRDefault="001A45B2" w:rsidP="002B437E">
            <w:pPr>
              <w:spacing w:after="0"/>
            </w:pPr>
            <w:r w:rsidRPr="00D87145">
              <w:t>Maternal mortality ratio, 2000, lifetime risk of maternal death</w:t>
            </w:r>
          </w:p>
        </w:tc>
        <w:tc>
          <w:tcPr>
            <w:tcW w:w="3116" w:type="dxa"/>
          </w:tcPr>
          <w:p w:rsidR="001A45B2" w:rsidRPr="00D87145" w:rsidRDefault="001A45B2" w:rsidP="001A566C">
            <w:pPr>
              <w:spacing w:after="0"/>
              <w:ind w:right="1247"/>
              <w:jc w:val="right"/>
            </w:pPr>
            <w:r w:rsidRPr="00D87145">
              <w:t>1/11</w:t>
            </w:r>
          </w:p>
        </w:tc>
      </w:tr>
    </w:tbl>
    <w:p w:rsidR="001A45B2" w:rsidRPr="00D87145" w:rsidRDefault="001A45B2" w:rsidP="001A45B2">
      <w:pPr>
        <w:spacing w:before="240"/>
      </w:pPr>
      <w:r w:rsidRPr="00D87145">
        <w:t>213.</w:t>
      </w:r>
      <w:r w:rsidRPr="00D87145">
        <w:tab/>
        <w:t>Efforts are under way to make higher education fully accessible to all students holding a school leaving certificate. In addition to the two large universities operating in Chad (N’Djamena and Abéché), new vocational training institutes have been opened in Moundou, Mongo, Abéché and Bongor. The lack of sufficient teachers in these universities is nevertheless regrettable.</w:t>
      </w:r>
    </w:p>
    <w:p w:rsidR="001A45B2" w:rsidRPr="00D87145" w:rsidRDefault="001A45B2" w:rsidP="001A45B2">
      <w:r w:rsidRPr="00D87145">
        <w:t>214.</w:t>
      </w:r>
      <w:r w:rsidRPr="00D87145">
        <w:tab/>
        <w:t>With regard to costs, the only fees required are those for processing administrative documents, which amount to 25,000 CFA francs for the first year. For the other years, the State provides students with a special registration grant, and they are reimbursed the difference. The socio-economic situation of students is currently being re-evaluated in order to find the best ways of promoting higher learning.</w:t>
      </w:r>
    </w:p>
    <w:p w:rsidR="00871C56" w:rsidRPr="00D87145" w:rsidRDefault="00871C56" w:rsidP="00871C56">
      <w:pPr>
        <w:adjustRightInd w:val="0"/>
        <w:snapToGrid w:val="0"/>
        <w:rPr>
          <w:snapToGrid w:val="0"/>
        </w:rPr>
      </w:pPr>
      <w:r w:rsidRPr="00D87145">
        <w:rPr>
          <w:snapToGrid w:val="0"/>
        </w:rPr>
        <w:t>215.</w:t>
      </w:r>
      <w:r w:rsidRPr="00D87145">
        <w:rPr>
          <w:snapToGrid w:val="0"/>
        </w:rPr>
        <w:tab/>
        <w:t>Chad is a country where the illiteracy rate is fairly high and efforts are being made to provide basic education for those who have not received or completed primary education. In order to combat illiteracy, a decree was issued by the Government in 2000 establishing a Centre for the Elimination of Illiteracy in Chad. By Decree No. 006/PR/MEN/90 of 15 January 1990 a National Committee for the Elimination of Illiteracy in Chad (CNELAT) was set up.</w:t>
      </w:r>
    </w:p>
    <w:p w:rsidR="00871C56" w:rsidRPr="00D87145" w:rsidRDefault="00871C56" w:rsidP="00871C56">
      <w:pPr>
        <w:adjustRightInd w:val="0"/>
        <w:snapToGrid w:val="0"/>
        <w:rPr>
          <w:snapToGrid w:val="0"/>
        </w:rPr>
      </w:pPr>
      <w:r w:rsidRPr="00D87145">
        <w:rPr>
          <w:snapToGrid w:val="0"/>
        </w:rPr>
        <w:t>216.</w:t>
      </w:r>
      <w:r w:rsidRPr="00D87145">
        <w:rPr>
          <w:snapToGrid w:val="0"/>
        </w:rPr>
        <w:tab/>
        <w:t>In this connection, a ministerial department responsible for literacy is being established in the Faculty of Arts and Human Sciences to train literacy advisers, who will focus on this aspect of education</w:t>
      </w:r>
      <w:r w:rsidR="008932D4">
        <w:rPr>
          <w:snapToGrid w:val="0"/>
        </w:rPr>
        <w:t>.</w:t>
      </w:r>
    </w:p>
    <w:p w:rsidR="00871C56" w:rsidRPr="00D87145" w:rsidRDefault="00871C56" w:rsidP="00871C56">
      <w:pPr>
        <w:adjustRightInd w:val="0"/>
        <w:snapToGrid w:val="0"/>
        <w:rPr>
          <w:snapToGrid w:val="0"/>
        </w:rPr>
      </w:pPr>
      <w:r w:rsidRPr="00D87145">
        <w:rPr>
          <w:snapToGrid w:val="0"/>
        </w:rPr>
        <w:t>217.</w:t>
      </w:r>
      <w:r w:rsidRPr="00D87145">
        <w:rPr>
          <w:snapToGrid w:val="0"/>
        </w:rPr>
        <w:tab/>
        <w:t xml:space="preserve"> Just recently, the Government passed Act No. 016/PR/06 of 13 March 2006 on education system policy. The Act lays down the legal and general organizational framework and basic policies of the Chadian education system. In accordance with article 2 of the Act, the Chadian </w:t>
      </w:r>
      <w:r w:rsidR="008932D4">
        <w:rPr>
          <w:snapToGrid w:val="0"/>
        </w:rPr>
        <w:br w:type="page"/>
      </w:r>
      <w:r w:rsidRPr="00D87145">
        <w:rPr>
          <w:snapToGrid w:val="0"/>
        </w:rPr>
        <w:t>education system consists of a group of bodies responsible for prop</w:t>
      </w:r>
      <w:r w:rsidR="008932D4">
        <w:rPr>
          <w:snapToGrid w:val="0"/>
        </w:rPr>
        <w:t>osing initiatives and ideas, in </w:t>
      </w:r>
      <w:r w:rsidRPr="00D87145">
        <w:rPr>
          <w:snapToGrid w:val="0"/>
        </w:rPr>
        <w:t>charge of planning, production and management structures, of education districts, and of teaching, training and research facilities working for the transfer of knowledge, skills and attitudes. The system comes under the sovereignty and responsibility of the State, which defines its framework. In keeping with the principle enshrined in the Constitution, the Act states that every person has the right to education and training, without distinction as to age, sex, regional, social or ethnic origin or religious belief. Under article 4, paragraph 2, of the Act education is</w:t>
      </w:r>
      <w:r w:rsidR="008932D4">
        <w:rPr>
          <w:snapToGrid w:val="0"/>
        </w:rPr>
        <w:t xml:space="preserve"> an absolute national priority.</w:t>
      </w:r>
    </w:p>
    <w:p w:rsidR="00871C56" w:rsidRPr="00D87145" w:rsidRDefault="00871C56" w:rsidP="00871C56">
      <w:pPr>
        <w:adjustRightInd w:val="0"/>
        <w:snapToGrid w:val="0"/>
        <w:rPr>
          <w:snapToGrid w:val="0"/>
        </w:rPr>
      </w:pPr>
      <w:r w:rsidRPr="00D87145">
        <w:rPr>
          <w:snapToGrid w:val="0"/>
        </w:rPr>
        <w:t>218.</w:t>
      </w:r>
      <w:r w:rsidRPr="00D87145">
        <w:rPr>
          <w:snapToGrid w:val="0"/>
        </w:rPr>
        <w:tab/>
        <w:t>The State guarantees basic education to young people between the ages of 6 and 16. Teaching and training are provided in the two official language</w:t>
      </w:r>
      <w:r w:rsidR="008932D4">
        <w:rPr>
          <w:snapToGrid w:val="0"/>
        </w:rPr>
        <w:t xml:space="preserve">s - Arabic and French. They may </w:t>
      </w:r>
      <w:r w:rsidRPr="00D87145">
        <w:rPr>
          <w:snapToGrid w:val="0"/>
        </w:rPr>
        <w:t>also be provided in the national languages. Foreign languages are taught as subjects. Public education is secular. The State is responsible for its organization, functioning and supervision.</w:t>
      </w:r>
    </w:p>
    <w:p w:rsidR="00871C56" w:rsidRPr="00D87145" w:rsidRDefault="00871C56" w:rsidP="00871C56">
      <w:pPr>
        <w:adjustRightInd w:val="0"/>
        <w:snapToGrid w:val="0"/>
        <w:rPr>
          <w:snapToGrid w:val="0"/>
        </w:rPr>
      </w:pPr>
      <w:r w:rsidRPr="00D87145">
        <w:rPr>
          <w:snapToGrid w:val="0"/>
        </w:rPr>
        <w:t>219.</w:t>
      </w:r>
      <w:r w:rsidRPr="00D87145">
        <w:rPr>
          <w:snapToGrid w:val="0"/>
        </w:rPr>
        <w:tab/>
        <w:t>The principles established by the State for the organization and functioning of the education system also apply to instruction, education, training and research by other public bodies and private individuals. Under the Act, the objectives of the education system are as follows:</w:t>
      </w:r>
    </w:p>
    <w:p w:rsidR="00871C56" w:rsidRPr="00D87145" w:rsidRDefault="00871C56" w:rsidP="00871C56">
      <w:pPr>
        <w:pStyle w:val="Bullet"/>
        <w:rPr>
          <w:snapToGrid w:val="0"/>
        </w:rPr>
      </w:pPr>
      <w:r w:rsidRPr="00D87145">
        <w:rPr>
          <w:snapToGrid w:val="0"/>
        </w:rPr>
        <w:t>To ensure that all Chadian children have equal access to quality education</w:t>
      </w:r>
    </w:p>
    <w:p w:rsidR="00871C56" w:rsidRPr="00D87145" w:rsidRDefault="00871C56" w:rsidP="00871C56">
      <w:pPr>
        <w:pStyle w:val="Bullet"/>
        <w:rPr>
          <w:snapToGrid w:val="0"/>
        </w:rPr>
      </w:pPr>
      <w:r w:rsidRPr="00D87145">
        <w:rPr>
          <w:snapToGrid w:val="0"/>
        </w:rPr>
        <w:t>To promote scientific and technological awareness and research</w:t>
      </w:r>
    </w:p>
    <w:p w:rsidR="00871C56" w:rsidRPr="00D87145" w:rsidRDefault="00871C56" w:rsidP="00871C56">
      <w:pPr>
        <w:pStyle w:val="Bullet"/>
        <w:rPr>
          <w:snapToGrid w:val="0"/>
        </w:rPr>
      </w:pPr>
      <w:r w:rsidRPr="00D87145">
        <w:rPr>
          <w:snapToGrid w:val="0"/>
        </w:rPr>
        <w:t>To develop vocational education and training with a view to ensuring children’s socio</w:t>
      </w:r>
      <w:r w:rsidRPr="00D87145">
        <w:rPr>
          <w:snapToGrid w:val="0"/>
        </w:rPr>
        <w:noBreakHyphen/>
        <w:t xml:space="preserve">professional integration into the national socio-economic and cultural environment </w:t>
      </w:r>
    </w:p>
    <w:p w:rsidR="00871C56" w:rsidRPr="00D87145" w:rsidRDefault="00871C56" w:rsidP="00871C56">
      <w:pPr>
        <w:pStyle w:val="Bullet"/>
        <w:rPr>
          <w:snapToGrid w:val="0"/>
        </w:rPr>
      </w:pPr>
      <w:r w:rsidRPr="00D87145">
        <w:rPr>
          <w:snapToGrid w:val="0"/>
        </w:rPr>
        <w:t>To eliminate illiteracy</w:t>
      </w:r>
    </w:p>
    <w:p w:rsidR="00871C56" w:rsidRPr="00D87145" w:rsidRDefault="00871C56" w:rsidP="00871C56">
      <w:pPr>
        <w:pStyle w:val="Bullet"/>
        <w:rPr>
          <w:snapToGrid w:val="0"/>
        </w:rPr>
      </w:pPr>
      <w:r w:rsidRPr="00D87145">
        <w:rPr>
          <w:snapToGrid w:val="0"/>
        </w:rPr>
        <w:t>To promote the enrolment of girls in schools by eliminating stereotypes and other socio</w:t>
      </w:r>
      <w:r w:rsidRPr="00D87145">
        <w:rPr>
          <w:snapToGrid w:val="0"/>
        </w:rPr>
        <w:noBreakHyphen/>
        <w:t>economic and cultural constraints that prevent girls and women from realizing their full potential in the learning process</w:t>
      </w:r>
    </w:p>
    <w:p w:rsidR="00871C56" w:rsidRPr="00D87145" w:rsidRDefault="00871C56" w:rsidP="00871C56">
      <w:pPr>
        <w:pStyle w:val="Bullet"/>
        <w:rPr>
          <w:snapToGrid w:val="0"/>
        </w:rPr>
      </w:pPr>
      <w:r w:rsidRPr="00D87145">
        <w:rPr>
          <w:snapToGrid w:val="0"/>
        </w:rPr>
        <w:t>To raise awareness of the importance of practising physical education and sport</w:t>
      </w:r>
    </w:p>
    <w:p w:rsidR="00871C56" w:rsidRPr="00D87145" w:rsidRDefault="00871C56" w:rsidP="00871C56">
      <w:pPr>
        <w:pStyle w:val="Bullet"/>
        <w:rPr>
          <w:snapToGrid w:val="0"/>
        </w:rPr>
      </w:pPr>
      <w:r w:rsidRPr="00D87145">
        <w:rPr>
          <w:snapToGrid w:val="0"/>
        </w:rPr>
        <w:t>To raise awareness of the importance of teaching arts and crafts</w:t>
      </w:r>
    </w:p>
    <w:p w:rsidR="00871C56" w:rsidRPr="00D87145" w:rsidRDefault="00871C56" w:rsidP="00871C56">
      <w:pPr>
        <w:pStyle w:val="Bullet"/>
        <w:rPr>
          <w:snapToGrid w:val="0"/>
        </w:rPr>
      </w:pPr>
      <w:r w:rsidRPr="00D87145">
        <w:rPr>
          <w:snapToGrid w:val="0"/>
        </w:rPr>
        <w:t>To preserve and promote the national cultural, artistic and documentary heritage</w:t>
      </w:r>
    </w:p>
    <w:p w:rsidR="00871C56" w:rsidRPr="00D87145" w:rsidRDefault="00871C56" w:rsidP="00871C56">
      <w:pPr>
        <w:pStyle w:val="Bullet"/>
        <w:rPr>
          <w:snapToGrid w:val="0"/>
        </w:rPr>
      </w:pPr>
      <w:r w:rsidRPr="00D87145">
        <w:rPr>
          <w:snapToGrid w:val="0"/>
        </w:rPr>
        <w:t>To promote environmental studies with a view to social well-being</w:t>
      </w:r>
    </w:p>
    <w:p w:rsidR="00871C56" w:rsidRPr="00D87145" w:rsidRDefault="00871C56" w:rsidP="00871C56">
      <w:pPr>
        <w:pStyle w:val="Bullet"/>
        <w:rPr>
          <w:snapToGrid w:val="0"/>
        </w:rPr>
      </w:pPr>
      <w:r w:rsidRPr="00D87145">
        <w:rPr>
          <w:snapToGrid w:val="0"/>
        </w:rPr>
        <w:t>To train responsible men and women capable of taking civic and professional initiatives</w:t>
      </w:r>
    </w:p>
    <w:p w:rsidR="00871C56" w:rsidRPr="00D87145" w:rsidRDefault="00871C56" w:rsidP="00871C56">
      <w:pPr>
        <w:pStyle w:val="Bullet"/>
        <w:rPr>
          <w:snapToGrid w:val="0"/>
        </w:rPr>
      </w:pPr>
      <w:r w:rsidRPr="00D87145">
        <w:rPr>
          <w:snapToGrid w:val="0"/>
        </w:rPr>
        <w:t>To provide Chad with managers who are well qualified and have undertaken high-level scientific and technological research</w:t>
      </w:r>
    </w:p>
    <w:p w:rsidR="00871C56" w:rsidRPr="00D87145" w:rsidRDefault="008932D4" w:rsidP="00871C56">
      <w:pPr>
        <w:pStyle w:val="Bullet"/>
        <w:rPr>
          <w:snapToGrid w:val="0"/>
        </w:rPr>
      </w:pPr>
      <w:r>
        <w:rPr>
          <w:snapToGrid w:val="0"/>
        </w:rPr>
        <w:br w:type="page"/>
      </w:r>
      <w:r w:rsidR="00871C56" w:rsidRPr="00D87145">
        <w:rPr>
          <w:snapToGrid w:val="0"/>
        </w:rPr>
        <w:t>To combat prejudices and shortcomings detrimental to social cohesion by promoting a culture of tolerance and respect for others</w:t>
      </w:r>
    </w:p>
    <w:p w:rsidR="00871C56" w:rsidRPr="00D87145" w:rsidRDefault="00871C56" w:rsidP="00871C56">
      <w:pPr>
        <w:pStyle w:val="Bullet"/>
        <w:rPr>
          <w:snapToGrid w:val="0"/>
        </w:rPr>
      </w:pPr>
      <w:r w:rsidRPr="00D87145">
        <w:rPr>
          <w:snapToGrid w:val="0"/>
        </w:rPr>
        <w:t>To encourage awareness of belonging to the same country, thereby helping to strengthen national cohesion</w:t>
      </w:r>
    </w:p>
    <w:p w:rsidR="00871C56" w:rsidRPr="00D87145" w:rsidRDefault="00871C56" w:rsidP="00871C56">
      <w:pPr>
        <w:pStyle w:val="Bullet"/>
        <w:rPr>
          <w:snapToGrid w:val="0"/>
        </w:rPr>
      </w:pPr>
      <w:r w:rsidRPr="00D87145">
        <w:rPr>
          <w:snapToGrid w:val="0"/>
        </w:rPr>
        <w:t>To help promote the rule of law by spreading a culture of respect for justice, human rights and freedoms</w:t>
      </w:r>
    </w:p>
    <w:p w:rsidR="00871C56" w:rsidRPr="00D87145" w:rsidRDefault="00871C56" w:rsidP="00871C56">
      <w:pPr>
        <w:adjustRightInd w:val="0"/>
        <w:snapToGrid w:val="0"/>
        <w:rPr>
          <w:snapToGrid w:val="0"/>
        </w:rPr>
      </w:pPr>
      <w:r w:rsidRPr="00D87145">
        <w:rPr>
          <w:snapToGrid w:val="0"/>
        </w:rPr>
        <w:t>220.</w:t>
      </w:r>
      <w:r w:rsidRPr="00D87145">
        <w:rPr>
          <w:snapToGrid w:val="0"/>
        </w:rPr>
        <w:tab/>
        <w:t>According to article 18, the formal education system comprises the following levels: preschool, basic, secondary and higher education.</w:t>
      </w:r>
    </w:p>
    <w:p w:rsidR="00871C56" w:rsidRPr="00D87145" w:rsidRDefault="00871C56" w:rsidP="00871C56">
      <w:pPr>
        <w:adjustRightInd w:val="0"/>
        <w:snapToGrid w:val="0"/>
        <w:rPr>
          <w:snapToGrid w:val="0"/>
        </w:rPr>
      </w:pPr>
      <w:r w:rsidRPr="00D87145">
        <w:rPr>
          <w:snapToGrid w:val="0"/>
        </w:rPr>
        <w:t>221.</w:t>
      </w:r>
      <w:r w:rsidRPr="00D87145">
        <w:rPr>
          <w:snapToGrid w:val="0"/>
        </w:rPr>
        <w:tab/>
        <w:t>It should, however, be noted that certain factors hamper the full realization of the right to education, including the failure to ensure the transition to free education, the shortage of teaching staff and supplies, and inadequate funding.</w:t>
      </w:r>
    </w:p>
    <w:p w:rsidR="00871C56" w:rsidRPr="00D87145" w:rsidRDefault="00871C56" w:rsidP="00871C56">
      <w:pPr>
        <w:adjustRightInd w:val="0"/>
        <w:snapToGrid w:val="0"/>
        <w:rPr>
          <w:snapToGrid w:val="0"/>
        </w:rPr>
      </w:pPr>
      <w:r w:rsidRPr="00D87145">
        <w:rPr>
          <w:snapToGrid w:val="0"/>
        </w:rPr>
        <w:t>222.</w:t>
      </w:r>
      <w:r w:rsidRPr="00D87145">
        <w:rPr>
          <w:snapToGrid w:val="0"/>
        </w:rPr>
        <w:tab/>
        <w:t>Nevertheless, having made the Ministry of Education one of its priority departments, the Government is endeavouring to ensure the best possible education for its population, in the knowledge that education will further national development.</w:t>
      </w:r>
    </w:p>
    <w:p w:rsidR="00871C56" w:rsidRPr="00D87145" w:rsidRDefault="00871C56" w:rsidP="00871C56">
      <w:pPr>
        <w:adjustRightInd w:val="0"/>
        <w:snapToGrid w:val="0"/>
        <w:rPr>
          <w:snapToGrid w:val="0"/>
        </w:rPr>
      </w:pPr>
      <w:r w:rsidRPr="00D87145">
        <w:rPr>
          <w:snapToGrid w:val="0"/>
        </w:rPr>
        <w:t>223.</w:t>
      </w:r>
      <w:r w:rsidRPr="00D87145">
        <w:rPr>
          <w:snapToGrid w:val="0"/>
        </w:rPr>
        <w:tab/>
        <w:t xml:space="preserve"> In 2002, the policy for the education sector was drafted with a view to achieving the Millennium Development Goals (universal primary education by 2015 and completion of a full course of primary schooling). The strategy adopted takes account o</w:t>
      </w:r>
      <w:r w:rsidR="00393816">
        <w:rPr>
          <w:snapToGrid w:val="0"/>
        </w:rPr>
        <w:t xml:space="preserve">f the important role of student </w:t>
      </w:r>
      <w:r w:rsidRPr="00D87145">
        <w:rPr>
          <w:snapToGrid w:val="0"/>
        </w:rPr>
        <w:t>parents’ associations in building and running schools, with State support for the relevant funding and for the training and remuneration of teachers.</w:t>
      </w:r>
    </w:p>
    <w:p w:rsidR="00871C56" w:rsidRPr="00D87145" w:rsidRDefault="00871C56" w:rsidP="00871C56">
      <w:pPr>
        <w:adjustRightInd w:val="0"/>
        <w:snapToGrid w:val="0"/>
        <w:rPr>
          <w:snapToGrid w:val="0"/>
        </w:rPr>
      </w:pPr>
      <w:r w:rsidRPr="00D87145">
        <w:rPr>
          <w:snapToGrid w:val="0"/>
        </w:rPr>
        <w:t>224.</w:t>
      </w:r>
      <w:r w:rsidRPr="00D87145">
        <w:rPr>
          <w:snapToGrid w:val="0"/>
        </w:rPr>
        <w:tab/>
        <w:t>A project to support the reform of the Chadian education system (PARSET) has been established, which translates sectoral policy into practice. It covers four areas: equal access to education; quality and effective teaching; illiteracy and non-formal education; and strengthening the planning, management and monitoring of curricula.</w:t>
      </w:r>
    </w:p>
    <w:p w:rsidR="00871C56" w:rsidRPr="00D87145" w:rsidRDefault="00871C56" w:rsidP="00871C56">
      <w:pPr>
        <w:adjustRightInd w:val="0"/>
        <w:snapToGrid w:val="0"/>
        <w:rPr>
          <w:snapToGrid w:val="0"/>
        </w:rPr>
      </w:pPr>
      <w:r w:rsidRPr="00D87145">
        <w:rPr>
          <w:snapToGrid w:val="0"/>
        </w:rPr>
        <w:t>225.</w:t>
      </w:r>
      <w:r w:rsidRPr="00D87145">
        <w:rPr>
          <w:snapToGrid w:val="0"/>
        </w:rPr>
        <w:tab/>
        <w:t>The project has already been partly funded by the World Bank, under a scheme launched in December 2003; however, it does not cover the total cost of building schools and reorganizing basic and ongoing education - areas where support from France is anticipated. The project was expected to become fully operational in mid-2005, once the State report on the national education system (RESEN) had been completed. The report contains basic statistical data that are an essential prerequisite for the credibility of the sector’s medium-term strategy.</w:t>
      </w:r>
    </w:p>
    <w:p w:rsidR="00871C56" w:rsidRPr="00D87145" w:rsidRDefault="00871C56" w:rsidP="00871C56">
      <w:pPr>
        <w:adjustRightInd w:val="0"/>
        <w:snapToGrid w:val="0"/>
        <w:rPr>
          <w:snapToGrid w:val="0"/>
        </w:rPr>
      </w:pPr>
      <w:r w:rsidRPr="00D87145">
        <w:rPr>
          <w:snapToGrid w:val="0"/>
        </w:rPr>
        <w:t>226.</w:t>
      </w:r>
      <w:r w:rsidRPr="00D87145">
        <w:rPr>
          <w:snapToGrid w:val="0"/>
        </w:rPr>
        <w:tab/>
        <w:t>The Government is concerned about the education of deaf, blind and sick children. There are schools to provide for their education. One of the Government’s policies is to lower the cost of education for girls and social welfare cases, poor children, etc.</w:t>
      </w:r>
    </w:p>
    <w:p w:rsidR="00871C56" w:rsidRPr="00D87145" w:rsidRDefault="00871C56" w:rsidP="00871C56">
      <w:pPr>
        <w:adjustRightInd w:val="0"/>
        <w:snapToGrid w:val="0"/>
        <w:rPr>
          <w:snapToGrid w:val="0"/>
        </w:rPr>
      </w:pPr>
      <w:r w:rsidRPr="00D87145">
        <w:rPr>
          <w:snapToGrid w:val="0"/>
        </w:rPr>
        <w:t>227.</w:t>
      </w:r>
      <w:r w:rsidRPr="00D87145">
        <w:rPr>
          <w:snapToGrid w:val="0"/>
        </w:rPr>
        <w:tab/>
        <w:t>There are several private educational establishments in Chad. Those who wish to found such establishments are free to do so and the only problems they may encounter are organizational. It should be noted that Chad’s partners, including UNICEF, the World Bank, UNDP, the Islamic Development Bank, the European Union and the African Development Bank, provide considerable assistance with the implementation of policies in the field of education.</w:t>
      </w:r>
    </w:p>
    <w:p w:rsidR="00871C56" w:rsidRPr="00D87145" w:rsidRDefault="00871C56" w:rsidP="00871C56">
      <w:pPr>
        <w:adjustRightInd w:val="0"/>
        <w:snapToGrid w:val="0"/>
        <w:rPr>
          <w:snapToGrid w:val="0"/>
        </w:rPr>
      </w:pPr>
      <w:r w:rsidRPr="00D87145">
        <w:rPr>
          <w:snapToGrid w:val="0"/>
        </w:rPr>
        <w:t>228.</w:t>
      </w:r>
      <w:r w:rsidRPr="00D87145">
        <w:rPr>
          <w:snapToGrid w:val="0"/>
        </w:rPr>
        <w:tab/>
        <w:t>Education free of charge is guaranteed by article 35 of the Constitution, which states: “Every citizen shall have the right to education. Public education is secular and free of charge. Private education is recognized and shall be exercised under the conditions defined by law. Basic education is compulsory.” In this connection, the Constitution places an obligation on the State and local authorities, as follows: “The State and the decentralized local authorities shall create conditions and institutions assuring and guar</w:t>
      </w:r>
      <w:r w:rsidR="00210DA3">
        <w:rPr>
          <w:snapToGrid w:val="0"/>
        </w:rPr>
        <w:t>anteeing education for children</w:t>
      </w:r>
      <w:r w:rsidRPr="00D87145">
        <w:rPr>
          <w:snapToGrid w:val="0"/>
        </w:rPr>
        <w:t xml:space="preserve">” (art. 36) </w:t>
      </w:r>
      <w:r w:rsidR="00210DA3">
        <w:rPr>
          <w:snapToGrid w:val="0"/>
        </w:rPr>
        <w:t>.</w:t>
      </w:r>
    </w:p>
    <w:p w:rsidR="00871C56" w:rsidRPr="00D87145" w:rsidRDefault="00871C56" w:rsidP="00871C56">
      <w:pPr>
        <w:pStyle w:val="Heading1"/>
        <w:rPr>
          <w:snapToGrid w:val="0"/>
        </w:rPr>
      </w:pPr>
      <w:r w:rsidRPr="00D87145">
        <w:rPr>
          <w:snapToGrid w:val="0"/>
        </w:rPr>
        <w:t>ARTICLE 15:  The RIGHT TO THE BENEFITS OF CULTURE</w:t>
      </w:r>
    </w:p>
    <w:p w:rsidR="00871C56" w:rsidRPr="00D87145" w:rsidRDefault="00871C56" w:rsidP="00871C56">
      <w:pPr>
        <w:adjustRightInd w:val="0"/>
        <w:snapToGrid w:val="0"/>
        <w:rPr>
          <w:snapToGrid w:val="0"/>
        </w:rPr>
      </w:pPr>
      <w:r w:rsidRPr="00D87145">
        <w:rPr>
          <w:snapToGrid w:val="0"/>
        </w:rPr>
        <w:t>229.</w:t>
      </w:r>
      <w:r w:rsidRPr="00D87145">
        <w:rPr>
          <w:snapToGrid w:val="0"/>
        </w:rPr>
        <w:tab/>
        <w:t>The right to culture is guaranteed by articles 33 and 34 of the Constitution. Every Chadian has the right to culture. It is the duty of the State to safeguard and promote the national values of civilization. Every citizen has the right to create, to enjoy protection of and to benefit from his intellectual and artistic works. The State ensures the promotion and protection of the national cultural heritage and artistic and literary production. There is a ministry specifically responsible for culture, youth and sport which deals with all matters within its sphere of competence.</w:t>
      </w:r>
    </w:p>
    <w:p w:rsidR="00871C56" w:rsidRPr="00D87145" w:rsidRDefault="00871C56" w:rsidP="00871C56">
      <w:pPr>
        <w:adjustRightInd w:val="0"/>
        <w:snapToGrid w:val="0"/>
        <w:rPr>
          <w:snapToGrid w:val="0"/>
        </w:rPr>
      </w:pPr>
      <w:r w:rsidRPr="00D87145">
        <w:rPr>
          <w:snapToGrid w:val="0"/>
        </w:rPr>
        <w:t>230.</w:t>
      </w:r>
      <w:r w:rsidRPr="00D87145">
        <w:rPr>
          <w:snapToGrid w:val="0"/>
        </w:rPr>
        <w:tab/>
        <w:t>Public and private radio stations have increased in number in recent years and constitute the most important means of information and communication and of encouraging cultural life. These efforts are supported by the press, which pursues the same goals, and the State encourages all its activities. A Department of National Archives and Heritage has been established. Terms of reference for private radio stations were introduced by amended Decision No. 007/HCC/P/SG/99 of 10 June 1999 on the terms of reference for private radio stations. Article 15 of this Decision provides: “Private radio stations must devote at least 30 per cent of their broadcasting to national programmes and at least 30 per cent to national music.”</w:t>
      </w:r>
    </w:p>
    <w:p w:rsidR="00871C56" w:rsidRPr="00D87145" w:rsidRDefault="00871C56" w:rsidP="00871C56">
      <w:pPr>
        <w:adjustRightInd w:val="0"/>
        <w:snapToGrid w:val="0"/>
        <w:rPr>
          <w:snapToGrid w:val="0"/>
        </w:rPr>
      </w:pPr>
      <w:r w:rsidRPr="00D87145">
        <w:rPr>
          <w:snapToGrid w:val="0"/>
        </w:rPr>
        <w:t>231.</w:t>
      </w:r>
      <w:r w:rsidRPr="00D87145">
        <w:rPr>
          <w:snapToGrid w:val="0"/>
        </w:rPr>
        <w:tab/>
        <w:t>National private radio stations which have agreements with foreign radio stations cannot devote more than 30 per cent of their broadcasting to programmes by foreign radio stations.</w:t>
      </w:r>
    </w:p>
    <w:p w:rsidR="00776B2B" w:rsidRPr="00D87145" w:rsidRDefault="00871C56" w:rsidP="00871C56">
      <w:pPr>
        <w:adjustRightInd w:val="0"/>
        <w:snapToGrid w:val="0"/>
        <w:jc w:val="center"/>
      </w:pPr>
      <w:r w:rsidRPr="00D87145">
        <w:rPr>
          <w:snapToGrid w:val="0"/>
        </w:rPr>
        <w:t>-----</w:t>
      </w:r>
    </w:p>
    <w:sectPr w:rsidR="00776B2B" w:rsidRPr="00D87145" w:rsidSect="005E6316">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11B" w:rsidRDefault="00CC211B">
      <w:pPr>
        <w:pStyle w:val="Footer"/>
      </w:pPr>
    </w:p>
  </w:endnote>
  <w:endnote w:type="continuationSeparator" w:id="0">
    <w:p w:rsidR="00CC211B" w:rsidRDefault="00CC211B">
      <w:pPr>
        <w:spacing w:after="0"/>
      </w:pPr>
    </w:p>
  </w:endnote>
  <w:endnote w:type="continuationNotice" w:id="1">
    <w:p w:rsidR="00CC211B" w:rsidRDefault="00CC211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F4D" w:rsidRDefault="00C77F4D" w:rsidP="00C77F4D">
    <w:pPr>
      <w:pStyle w:val="Footer"/>
      <w:spacing w:before="240"/>
    </w:pPr>
    <w:r>
      <w:t>GE.09-40216  (E)</w:t>
    </w:r>
    <w:r w:rsidR="000840BF">
      <w:t xml:space="preserve">    310309    140409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11B" w:rsidRDefault="00CC211B">
      <w:pPr>
        <w:spacing w:after="0"/>
      </w:pPr>
      <w:r>
        <w:separator/>
      </w:r>
    </w:p>
  </w:footnote>
  <w:footnote w:type="continuationSeparator" w:id="0">
    <w:p w:rsidR="00CC211B" w:rsidRDefault="00CC211B">
      <w:pPr>
        <w:spacing w:after="0"/>
        <w:rPr>
          <w:u w:val="single"/>
        </w:rPr>
      </w:pPr>
      <w:r>
        <w:rPr>
          <w:u w:val="single"/>
        </w:rPr>
        <w:tab/>
      </w:r>
      <w:r>
        <w:rPr>
          <w:u w:val="single"/>
        </w:rPr>
        <w:tab/>
      </w:r>
      <w:r>
        <w:rPr>
          <w:u w:val="single"/>
        </w:rPr>
        <w:tab/>
      </w:r>
      <w:r>
        <w:rPr>
          <w:u w:val="single"/>
        </w:rPr>
        <w:tab/>
      </w:r>
    </w:p>
  </w:footnote>
  <w:footnote w:type="continuationNotice" w:id="1">
    <w:p w:rsidR="00CC211B" w:rsidRDefault="00CC211B">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21F9" w:rsidRPr="005E6316" w:rsidRDefault="009821F9" w:rsidP="005E6316">
    <w:pPr>
      <w:pStyle w:val="Header"/>
      <w:spacing w:after="0"/>
      <w:rPr>
        <w:lang w:val="fr-FR"/>
      </w:rPr>
    </w:pPr>
    <w:r w:rsidRPr="005E6316">
      <w:rPr>
        <w:lang w:val="fr-FR"/>
      </w:rPr>
      <w:t>E/C.12/TCD/3</w:t>
    </w:r>
  </w:p>
  <w:p w:rsidR="009821F9" w:rsidRDefault="009821F9" w:rsidP="009821F9">
    <w:pPr>
      <w:pStyle w:val="Header"/>
      <w:spacing w:after="0"/>
    </w:pPr>
    <w:r w:rsidRPr="005E6316">
      <w:rPr>
        <w:lang w:val="fr-FR"/>
      </w:rPr>
      <w:t xml:space="preserve">page </w:t>
    </w:r>
    <w:r>
      <w:fldChar w:fldCharType="begin"/>
    </w:r>
    <w:r>
      <w:instrText xml:space="preserve"> PAGE  \* MERGEFORMAT </w:instrText>
    </w:r>
    <w:r>
      <w:fldChar w:fldCharType="separate"/>
    </w:r>
    <w:r w:rsidR="00523672">
      <w:rPr>
        <w:noProof/>
      </w:rPr>
      <w:t>2</w:t>
    </w:r>
    <w:r>
      <w:fldChar w:fldCharType="end"/>
    </w:r>
  </w:p>
  <w:p w:rsidR="009821F9" w:rsidRDefault="009821F9" w:rsidP="009821F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316" w:rsidRDefault="005E6316" w:rsidP="005E6316">
    <w:pPr>
      <w:pStyle w:val="Header"/>
      <w:tabs>
        <w:tab w:val="clear" w:pos="4320"/>
        <w:tab w:val="clear" w:pos="8640"/>
        <w:tab w:val="left" w:pos="5953"/>
        <w:tab w:val="left" w:pos="6803"/>
      </w:tabs>
      <w:spacing w:after="0"/>
    </w:pPr>
    <w:r>
      <w:tab/>
    </w:r>
    <w:r w:rsidR="0000163A">
      <w:tab/>
    </w:r>
    <w:r>
      <w:t>E/C.12/TCD/3</w:t>
    </w:r>
  </w:p>
  <w:p w:rsidR="005E6316" w:rsidRDefault="005E6316" w:rsidP="005E6316">
    <w:pPr>
      <w:pStyle w:val="Header"/>
      <w:tabs>
        <w:tab w:val="clear" w:pos="4320"/>
        <w:tab w:val="clear" w:pos="8640"/>
        <w:tab w:val="left" w:pos="5953"/>
        <w:tab w:val="left" w:pos="6803"/>
      </w:tabs>
      <w:spacing w:after="0"/>
    </w:pPr>
    <w:r>
      <w:tab/>
    </w:r>
    <w:r w:rsidR="0000163A">
      <w:tab/>
    </w:r>
    <w:r>
      <w:t xml:space="preserve">page </w:t>
    </w:r>
    <w:r>
      <w:fldChar w:fldCharType="begin"/>
    </w:r>
    <w:r>
      <w:instrText xml:space="preserve"> PAGE  \* MERGEFORMAT </w:instrText>
    </w:r>
    <w:r>
      <w:fldChar w:fldCharType="separate"/>
    </w:r>
    <w:r w:rsidR="00523672">
      <w:rPr>
        <w:noProof/>
      </w:rPr>
      <w:t>3</w:t>
    </w:r>
    <w:r>
      <w:fldChar w:fldCharType="end"/>
    </w:r>
  </w:p>
  <w:p w:rsidR="005E6316" w:rsidRDefault="005E6316" w:rsidP="005E631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2B7E3F72"/>
    <w:multiLevelType w:val="hybridMultilevel"/>
    <w:tmpl w:val="53E8647C"/>
    <w:lvl w:ilvl="0" w:tplc="982A265E">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4765E0B"/>
    <w:multiLevelType w:val="hybridMultilevel"/>
    <w:tmpl w:val="460A5F5C"/>
    <w:lvl w:ilvl="0" w:tplc="D1647F12">
      <w:start w:val="1"/>
      <w:numFmt w:val="bullet"/>
      <w:lvlRestart w:val="0"/>
      <w:lvlText w:val=""/>
      <w:lvlJc w:val="left"/>
      <w:pPr>
        <w:tabs>
          <w:tab w:val="num" w:pos="8957"/>
        </w:tabs>
        <w:ind w:left="851" w:hanging="284"/>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7">
    <w:nsid w:val="7FB21549"/>
    <w:multiLevelType w:val="hybridMultilevel"/>
    <w:tmpl w:val="2780A668"/>
    <w:lvl w:ilvl="0" w:tplc="B4AE0A44">
      <w:start w:val="1"/>
      <w:numFmt w:val="bullet"/>
      <w:lvlText w:val=""/>
      <w:lvlJc w:val="left"/>
      <w:pPr>
        <w:tabs>
          <w:tab w:val="num" w:pos="360"/>
        </w:tabs>
        <w:ind w:left="-720"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1"/>
  </w:num>
  <w:num w:numId="4">
    <w:abstractNumId w:val="0"/>
  </w:num>
  <w:num w:numId="5">
    <w:abstractNumId w:val="3"/>
  </w:num>
  <w:num w:numId="6">
    <w:abstractNumId w:val="4"/>
  </w:num>
  <w:num w:numId="7">
    <w:abstractNumId w:val="7"/>
  </w:num>
  <w:num w:numId="8">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21F9"/>
    <w:rsid w:val="0000163A"/>
    <w:rsid w:val="00001882"/>
    <w:rsid w:val="00003F72"/>
    <w:rsid w:val="00006FDF"/>
    <w:rsid w:val="00007687"/>
    <w:rsid w:val="0001134B"/>
    <w:rsid w:val="0001439E"/>
    <w:rsid w:val="00024440"/>
    <w:rsid w:val="00030E1C"/>
    <w:rsid w:val="000345AC"/>
    <w:rsid w:val="00053EBE"/>
    <w:rsid w:val="000641A5"/>
    <w:rsid w:val="00082525"/>
    <w:rsid w:val="00083CDA"/>
    <w:rsid w:val="000840BF"/>
    <w:rsid w:val="00087548"/>
    <w:rsid w:val="000A2A1E"/>
    <w:rsid w:val="000A7B33"/>
    <w:rsid w:val="000C09C1"/>
    <w:rsid w:val="000C3D97"/>
    <w:rsid w:val="000D5FAD"/>
    <w:rsid w:val="000F4C13"/>
    <w:rsid w:val="000F73D3"/>
    <w:rsid w:val="00136EDA"/>
    <w:rsid w:val="00143FA2"/>
    <w:rsid w:val="001545F9"/>
    <w:rsid w:val="00164BEC"/>
    <w:rsid w:val="0016649A"/>
    <w:rsid w:val="00180827"/>
    <w:rsid w:val="00182651"/>
    <w:rsid w:val="001A00A7"/>
    <w:rsid w:val="001A2C22"/>
    <w:rsid w:val="001A45B2"/>
    <w:rsid w:val="001A511B"/>
    <w:rsid w:val="001A5439"/>
    <w:rsid w:val="001A566C"/>
    <w:rsid w:val="001A5FAD"/>
    <w:rsid w:val="001B204B"/>
    <w:rsid w:val="001B3A77"/>
    <w:rsid w:val="001B5E2E"/>
    <w:rsid w:val="001C075F"/>
    <w:rsid w:val="001C166A"/>
    <w:rsid w:val="001C4ACB"/>
    <w:rsid w:val="001D08FE"/>
    <w:rsid w:val="001D3150"/>
    <w:rsid w:val="001E206A"/>
    <w:rsid w:val="001F121C"/>
    <w:rsid w:val="001F5CCB"/>
    <w:rsid w:val="001F5EB9"/>
    <w:rsid w:val="00205CAB"/>
    <w:rsid w:val="00210DA3"/>
    <w:rsid w:val="00211CA7"/>
    <w:rsid w:val="002145A0"/>
    <w:rsid w:val="00223F84"/>
    <w:rsid w:val="0023733E"/>
    <w:rsid w:val="00241530"/>
    <w:rsid w:val="0024363E"/>
    <w:rsid w:val="00244787"/>
    <w:rsid w:val="00246ADF"/>
    <w:rsid w:val="00252A6C"/>
    <w:rsid w:val="0025702B"/>
    <w:rsid w:val="00263B03"/>
    <w:rsid w:val="00277E1F"/>
    <w:rsid w:val="00280089"/>
    <w:rsid w:val="00292727"/>
    <w:rsid w:val="00297BD2"/>
    <w:rsid w:val="002B26A3"/>
    <w:rsid w:val="002B2846"/>
    <w:rsid w:val="002B437E"/>
    <w:rsid w:val="002B47C8"/>
    <w:rsid w:val="002C0A48"/>
    <w:rsid w:val="002C6E46"/>
    <w:rsid w:val="002D18E2"/>
    <w:rsid w:val="002D1C6B"/>
    <w:rsid w:val="003012CC"/>
    <w:rsid w:val="0030236C"/>
    <w:rsid w:val="00307F0F"/>
    <w:rsid w:val="00313249"/>
    <w:rsid w:val="00331269"/>
    <w:rsid w:val="00331A03"/>
    <w:rsid w:val="00337318"/>
    <w:rsid w:val="00337747"/>
    <w:rsid w:val="003405FF"/>
    <w:rsid w:val="00351C92"/>
    <w:rsid w:val="003558D2"/>
    <w:rsid w:val="0035772A"/>
    <w:rsid w:val="00370D2F"/>
    <w:rsid w:val="003736A0"/>
    <w:rsid w:val="003833E6"/>
    <w:rsid w:val="00393816"/>
    <w:rsid w:val="003A103A"/>
    <w:rsid w:val="003A26EF"/>
    <w:rsid w:val="003A4D69"/>
    <w:rsid w:val="003B0618"/>
    <w:rsid w:val="003B4F54"/>
    <w:rsid w:val="003B651D"/>
    <w:rsid w:val="003C013E"/>
    <w:rsid w:val="003C7412"/>
    <w:rsid w:val="003D1705"/>
    <w:rsid w:val="003D7F8C"/>
    <w:rsid w:val="003E0761"/>
    <w:rsid w:val="003E0F78"/>
    <w:rsid w:val="003E77A2"/>
    <w:rsid w:val="003F7D79"/>
    <w:rsid w:val="004032F4"/>
    <w:rsid w:val="0041605E"/>
    <w:rsid w:val="004172B6"/>
    <w:rsid w:val="00425CDF"/>
    <w:rsid w:val="0042684E"/>
    <w:rsid w:val="00444652"/>
    <w:rsid w:val="00453D7B"/>
    <w:rsid w:val="00454C78"/>
    <w:rsid w:val="0046494D"/>
    <w:rsid w:val="0046564C"/>
    <w:rsid w:val="00471310"/>
    <w:rsid w:val="00471F10"/>
    <w:rsid w:val="004829CB"/>
    <w:rsid w:val="00483447"/>
    <w:rsid w:val="00490F0D"/>
    <w:rsid w:val="004A4A0D"/>
    <w:rsid w:val="004A5FAE"/>
    <w:rsid w:val="004C51D3"/>
    <w:rsid w:val="004D741C"/>
    <w:rsid w:val="004E6650"/>
    <w:rsid w:val="004E7B3D"/>
    <w:rsid w:val="004F62BD"/>
    <w:rsid w:val="004F6D43"/>
    <w:rsid w:val="004F78AB"/>
    <w:rsid w:val="00516CA5"/>
    <w:rsid w:val="00520D86"/>
    <w:rsid w:val="00523672"/>
    <w:rsid w:val="00530F85"/>
    <w:rsid w:val="0053584B"/>
    <w:rsid w:val="0055392E"/>
    <w:rsid w:val="00555023"/>
    <w:rsid w:val="00556048"/>
    <w:rsid w:val="00556927"/>
    <w:rsid w:val="0055761E"/>
    <w:rsid w:val="005649B7"/>
    <w:rsid w:val="005737C3"/>
    <w:rsid w:val="005959E8"/>
    <w:rsid w:val="0059625A"/>
    <w:rsid w:val="00597C72"/>
    <w:rsid w:val="005A1564"/>
    <w:rsid w:val="005B4FE1"/>
    <w:rsid w:val="005B574D"/>
    <w:rsid w:val="005B6E19"/>
    <w:rsid w:val="005C2554"/>
    <w:rsid w:val="005C2C9B"/>
    <w:rsid w:val="005E11D5"/>
    <w:rsid w:val="005E6316"/>
    <w:rsid w:val="005E7F01"/>
    <w:rsid w:val="005F1466"/>
    <w:rsid w:val="005F3721"/>
    <w:rsid w:val="005F7B97"/>
    <w:rsid w:val="00605509"/>
    <w:rsid w:val="006113FF"/>
    <w:rsid w:val="00624B2B"/>
    <w:rsid w:val="006251CE"/>
    <w:rsid w:val="00634496"/>
    <w:rsid w:val="00636506"/>
    <w:rsid w:val="00637BFB"/>
    <w:rsid w:val="006439B9"/>
    <w:rsid w:val="00657AE6"/>
    <w:rsid w:val="006760E2"/>
    <w:rsid w:val="00677BA9"/>
    <w:rsid w:val="00680BE5"/>
    <w:rsid w:val="00685072"/>
    <w:rsid w:val="0069246F"/>
    <w:rsid w:val="00693B7C"/>
    <w:rsid w:val="00695284"/>
    <w:rsid w:val="006A7272"/>
    <w:rsid w:val="006B3F0E"/>
    <w:rsid w:val="006B6489"/>
    <w:rsid w:val="006C7BDF"/>
    <w:rsid w:val="006D1FF6"/>
    <w:rsid w:val="006D6559"/>
    <w:rsid w:val="006D6F27"/>
    <w:rsid w:val="006D7D57"/>
    <w:rsid w:val="006E4358"/>
    <w:rsid w:val="006E722B"/>
    <w:rsid w:val="006F0AFE"/>
    <w:rsid w:val="006F10A2"/>
    <w:rsid w:val="00700538"/>
    <w:rsid w:val="00706FAF"/>
    <w:rsid w:val="00707899"/>
    <w:rsid w:val="00735917"/>
    <w:rsid w:val="00737FF5"/>
    <w:rsid w:val="007411D7"/>
    <w:rsid w:val="0075142B"/>
    <w:rsid w:val="00751BFC"/>
    <w:rsid w:val="00764514"/>
    <w:rsid w:val="007646AB"/>
    <w:rsid w:val="00776B2B"/>
    <w:rsid w:val="007813E7"/>
    <w:rsid w:val="0078572B"/>
    <w:rsid w:val="00785CF2"/>
    <w:rsid w:val="0078628A"/>
    <w:rsid w:val="00795FD1"/>
    <w:rsid w:val="007A45C4"/>
    <w:rsid w:val="007A7DD9"/>
    <w:rsid w:val="007D703A"/>
    <w:rsid w:val="007D7BB2"/>
    <w:rsid w:val="007E4868"/>
    <w:rsid w:val="007E68A0"/>
    <w:rsid w:val="007F59AF"/>
    <w:rsid w:val="007F6E9B"/>
    <w:rsid w:val="00804FE3"/>
    <w:rsid w:val="008055C0"/>
    <w:rsid w:val="00811B55"/>
    <w:rsid w:val="008214C4"/>
    <w:rsid w:val="00822FF9"/>
    <w:rsid w:val="00824558"/>
    <w:rsid w:val="00832470"/>
    <w:rsid w:val="00834DC6"/>
    <w:rsid w:val="00847C8C"/>
    <w:rsid w:val="008552A3"/>
    <w:rsid w:val="008576E0"/>
    <w:rsid w:val="00861D83"/>
    <w:rsid w:val="00870A80"/>
    <w:rsid w:val="0087143B"/>
    <w:rsid w:val="00871C56"/>
    <w:rsid w:val="0087326E"/>
    <w:rsid w:val="008744DE"/>
    <w:rsid w:val="00881E28"/>
    <w:rsid w:val="008932D4"/>
    <w:rsid w:val="008A6C33"/>
    <w:rsid w:val="008B44DA"/>
    <w:rsid w:val="008B5B11"/>
    <w:rsid w:val="008B7CDF"/>
    <w:rsid w:val="008C6FDF"/>
    <w:rsid w:val="008E0E13"/>
    <w:rsid w:val="008E2E84"/>
    <w:rsid w:val="008F0233"/>
    <w:rsid w:val="008F2439"/>
    <w:rsid w:val="008F45A7"/>
    <w:rsid w:val="0090596C"/>
    <w:rsid w:val="00910D81"/>
    <w:rsid w:val="00912C4C"/>
    <w:rsid w:val="0091307D"/>
    <w:rsid w:val="00916459"/>
    <w:rsid w:val="00917A1E"/>
    <w:rsid w:val="00920506"/>
    <w:rsid w:val="00927530"/>
    <w:rsid w:val="00941573"/>
    <w:rsid w:val="0095761E"/>
    <w:rsid w:val="0096134D"/>
    <w:rsid w:val="00963DA2"/>
    <w:rsid w:val="009674F3"/>
    <w:rsid w:val="00967EC8"/>
    <w:rsid w:val="00970BDB"/>
    <w:rsid w:val="00970DEC"/>
    <w:rsid w:val="00974899"/>
    <w:rsid w:val="009821F9"/>
    <w:rsid w:val="009928A9"/>
    <w:rsid w:val="00993423"/>
    <w:rsid w:val="0099628C"/>
    <w:rsid w:val="00996645"/>
    <w:rsid w:val="009B2C6E"/>
    <w:rsid w:val="009B6B73"/>
    <w:rsid w:val="009C09C1"/>
    <w:rsid w:val="009C2187"/>
    <w:rsid w:val="009C7ECB"/>
    <w:rsid w:val="009D4CA7"/>
    <w:rsid w:val="009D5E7C"/>
    <w:rsid w:val="009E0A0D"/>
    <w:rsid w:val="009E1B71"/>
    <w:rsid w:val="009E6345"/>
    <w:rsid w:val="009E7EC0"/>
    <w:rsid w:val="009F226A"/>
    <w:rsid w:val="009F620F"/>
    <w:rsid w:val="009F6699"/>
    <w:rsid w:val="00A0249F"/>
    <w:rsid w:val="00A11B9A"/>
    <w:rsid w:val="00A15070"/>
    <w:rsid w:val="00A15168"/>
    <w:rsid w:val="00A24D6E"/>
    <w:rsid w:val="00A34349"/>
    <w:rsid w:val="00A359D6"/>
    <w:rsid w:val="00A400F5"/>
    <w:rsid w:val="00A403C9"/>
    <w:rsid w:val="00A47ACB"/>
    <w:rsid w:val="00A50842"/>
    <w:rsid w:val="00A517C7"/>
    <w:rsid w:val="00A57DC9"/>
    <w:rsid w:val="00A73E0C"/>
    <w:rsid w:val="00A852DD"/>
    <w:rsid w:val="00A95DD8"/>
    <w:rsid w:val="00AA6AC0"/>
    <w:rsid w:val="00AA75A2"/>
    <w:rsid w:val="00AB2F5F"/>
    <w:rsid w:val="00AB56B9"/>
    <w:rsid w:val="00AC7FBC"/>
    <w:rsid w:val="00AD1763"/>
    <w:rsid w:val="00AD1BCD"/>
    <w:rsid w:val="00AE0039"/>
    <w:rsid w:val="00AE11A3"/>
    <w:rsid w:val="00AE219B"/>
    <w:rsid w:val="00AE3155"/>
    <w:rsid w:val="00AE6187"/>
    <w:rsid w:val="00AF262A"/>
    <w:rsid w:val="00AF4C69"/>
    <w:rsid w:val="00B05BEB"/>
    <w:rsid w:val="00B07599"/>
    <w:rsid w:val="00B17DBD"/>
    <w:rsid w:val="00B25AFF"/>
    <w:rsid w:val="00B27532"/>
    <w:rsid w:val="00B31772"/>
    <w:rsid w:val="00B31777"/>
    <w:rsid w:val="00B442CE"/>
    <w:rsid w:val="00B527F9"/>
    <w:rsid w:val="00B60040"/>
    <w:rsid w:val="00B631B0"/>
    <w:rsid w:val="00B65C61"/>
    <w:rsid w:val="00B732A7"/>
    <w:rsid w:val="00B81020"/>
    <w:rsid w:val="00B91E8B"/>
    <w:rsid w:val="00BA4A79"/>
    <w:rsid w:val="00BA6487"/>
    <w:rsid w:val="00BB0B87"/>
    <w:rsid w:val="00BC3E5E"/>
    <w:rsid w:val="00BC493D"/>
    <w:rsid w:val="00BC6781"/>
    <w:rsid w:val="00BD0BE4"/>
    <w:rsid w:val="00BD628B"/>
    <w:rsid w:val="00BF5446"/>
    <w:rsid w:val="00C05B32"/>
    <w:rsid w:val="00C05EB1"/>
    <w:rsid w:val="00C12C05"/>
    <w:rsid w:val="00C17DC2"/>
    <w:rsid w:val="00C26313"/>
    <w:rsid w:val="00C46AED"/>
    <w:rsid w:val="00C5062B"/>
    <w:rsid w:val="00C50F41"/>
    <w:rsid w:val="00C54D41"/>
    <w:rsid w:val="00C56711"/>
    <w:rsid w:val="00C6083D"/>
    <w:rsid w:val="00C66043"/>
    <w:rsid w:val="00C669ED"/>
    <w:rsid w:val="00C74BF2"/>
    <w:rsid w:val="00C77F4D"/>
    <w:rsid w:val="00C823EA"/>
    <w:rsid w:val="00C93B66"/>
    <w:rsid w:val="00C9747A"/>
    <w:rsid w:val="00CA26F6"/>
    <w:rsid w:val="00CA437E"/>
    <w:rsid w:val="00CC211B"/>
    <w:rsid w:val="00CC5CE8"/>
    <w:rsid w:val="00CC5E1C"/>
    <w:rsid w:val="00CC6061"/>
    <w:rsid w:val="00CE0129"/>
    <w:rsid w:val="00CE0BC4"/>
    <w:rsid w:val="00CE46DB"/>
    <w:rsid w:val="00CE47F6"/>
    <w:rsid w:val="00CE59AF"/>
    <w:rsid w:val="00D03C6B"/>
    <w:rsid w:val="00D17E28"/>
    <w:rsid w:val="00D23905"/>
    <w:rsid w:val="00D25D46"/>
    <w:rsid w:val="00D34DCA"/>
    <w:rsid w:val="00D36010"/>
    <w:rsid w:val="00D469EE"/>
    <w:rsid w:val="00D50ADB"/>
    <w:rsid w:val="00D51501"/>
    <w:rsid w:val="00D51BBF"/>
    <w:rsid w:val="00D526DD"/>
    <w:rsid w:val="00D64367"/>
    <w:rsid w:val="00D72847"/>
    <w:rsid w:val="00D80218"/>
    <w:rsid w:val="00D87145"/>
    <w:rsid w:val="00DA7141"/>
    <w:rsid w:val="00DB118C"/>
    <w:rsid w:val="00DB375D"/>
    <w:rsid w:val="00DB470D"/>
    <w:rsid w:val="00DB4866"/>
    <w:rsid w:val="00DB5A05"/>
    <w:rsid w:val="00DB5A14"/>
    <w:rsid w:val="00DC08A2"/>
    <w:rsid w:val="00DD12F6"/>
    <w:rsid w:val="00DD7C2F"/>
    <w:rsid w:val="00DE430F"/>
    <w:rsid w:val="00DE4493"/>
    <w:rsid w:val="00DF3097"/>
    <w:rsid w:val="00DF3C63"/>
    <w:rsid w:val="00DF75C4"/>
    <w:rsid w:val="00E07975"/>
    <w:rsid w:val="00E10928"/>
    <w:rsid w:val="00E14045"/>
    <w:rsid w:val="00E17346"/>
    <w:rsid w:val="00E310A7"/>
    <w:rsid w:val="00E33303"/>
    <w:rsid w:val="00E33F61"/>
    <w:rsid w:val="00E413EF"/>
    <w:rsid w:val="00E442B0"/>
    <w:rsid w:val="00E53997"/>
    <w:rsid w:val="00E6048A"/>
    <w:rsid w:val="00E6318F"/>
    <w:rsid w:val="00E64B9C"/>
    <w:rsid w:val="00E76330"/>
    <w:rsid w:val="00E8314A"/>
    <w:rsid w:val="00E83332"/>
    <w:rsid w:val="00E83A46"/>
    <w:rsid w:val="00EA0FCD"/>
    <w:rsid w:val="00EA4A10"/>
    <w:rsid w:val="00EA6287"/>
    <w:rsid w:val="00EA6958"/>
    <w:rsid w:val="00EB6612"/>
    <w:rsid w:val="00EC0C44"/>
    <w:rsid w:val="00ED67EC"/>
    <w:rsid w:val="00EE0840"/>
    <w:rsid w:val="00EE0F3F"/>
    <w:rsid w:val="00EE700B"/>
    <w:rsid w:val="00EF2994"/>
    <w:rsid w:val="00F3590C"/>
    <w:rsid w:val="00F445C2"/>
    <w:rsid w:val="00F4469D"/>
    <w:rsid w:val="00F44BDE"/>
    <w:rsid w:val="00F5387C"/>
    <w:rsid w:val="00F621EC"/>
    <w:rsid w:val="00F66D04"/>
    <w:rsid w:val="00F73456"/>
    <w:rsid w:val="00F738D3"/>
    <w:rsid w:val="00F744E8"/>
    <w:rsid w:val="00F8748F"/>
    <w:rsid w:val="00F95C7C"/>
    <w:rsid w:val="00F97BB2"/>
    <w:rsid w:val="00FB0A3D"/>
    <w:rsid w:val="00FB18D6"/>
    <w:rsid w:val="00FB3858"/>
    <w:rsid w:val="00FB5E8E"/>
    <w:rsid w:val="00FD4D61"/>
    <w:rsid w:val="00FD7846"/>
    <w:rsid w:val="00FE1979"/>
    <w:rsid w:val="00FF165F"/>
    <w:rsid w:val="00FF2BB0"/>
    <w:rsid w:val="00FF300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3D7F8C"/>
    <w:rPr>
      <w:b/>
      <w:caps/>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paragraph" w:styleId="PlainText">
    <w:name w:val="Plain Text"/>
    <w:basedOn w:val="Normal"/>
    <w:semiHidden/>
    <w:rsid w:val="003D7F8C"/>
    <w:rPr>
      <w:rFonts w:cs="Courier New"/>
    </w:rPr>
  </w:style>
  <w:style w:type="paragraph" w:styleId="BodyTextIndent">
    <w:name w:val="Body Text Indent"/>
    <w:basedOn w:val="Normal"/>
    <w:next w:val="Normal"/>
    <w:rsid w:val="003D7F8C"/>
    <w:pPr>
      <w:ind w:left="567"/>
    </w:pPr>
  </w:style>
  <w:style w:type="paragraph" w:styleId="BodyTextIndent2">
    <w:name w:val="Body Text Indent 2"/>
    <w:basedOn w:val="Normal"/>
    <w:next w:val="Normal"/>
    <w:semiHidden/>
    <w:rsid w:val="003D7F8C"/>
  </w:style>
  <w:style w:type="paragraph" w:styleId="BlockText">
    <w:name w:val="Block Text"/>
    <w:basedOn w:val="Normal"/>
    <w:next w:val="Normal"/>
    <w:semiHidden/>
    <w:rsid w:val="003D7F8C"/>
  </w:style>
  <w:style w:type="paragraph" w:styleId="BodyText">
    <w:name w:val="Body Text"/>
    <w:basedOn w:val="Normal"/>
    <w:next w:val="Normal"/>
    <w:semiHidden/>
    <w:rsid w:val="003D7F8C"/>
  </w:style>
  <w:style w:type="paragraph" w:styleId="BodyText2">
    <w:name w:val="Body Text 2"/>
    <w:basedOn w:val="Normal"/>
    <w:next w:val="Normal"/>
    <w:semiHidden/>
    <w:rsid w:val="003D7F8C"/>
  </w:style>
  <w:style w:type="paragraph" w:styleId="BodyText3">
    <w:name w:val="Body Text 3"/>
    <w:basedOn w:val="Normal"/>
    <w:next w:val="Normal"/>
    <w:semiHidden/>
    <w:rsid w:val="003D7F8C"/>
    <w:rPr>
      <w:szCs w:val="16"/>
    </w:rPr>
  </w:style>
  <w:style w:type="paragraph" w:styleId="BodyTextFirstIndent">
    <w:name w:val="Body Text First Indent"/>
    <w:basedOn w:val="Normal"/>
    <w:next w:val="Normal"/>
    <w:semiHidden/>
    <w:rsid w:val="003D7F8C"/>
  </w:style>
  <w:style w:type="paragraph" w:styleId="BodyTextFirstIndent2">
    <w:name w:val="Body Text First Indent 2"/>
    <w:basedOn w:val="Normal"/>
    <w:next w:val="Normal"/>
    <w:semiHidden/>
    <w:rsid w:val="003D7F8C"/>
  </w:style>
  <w:style w:type="paragraph" w:styleId="BodyTextIndent3">
    <w:name w:val="Body Text Indent 3"/>
    <w:basedOn w:val="Normal"/>
    <w:next w:val="Normal"/>
    <w:semiHidden/>
    <w:rsid w:val="003D7F8C"/>
    <w:rPr>
      <w:szCs w:val="16"/>
    </w:rPr>
  </w:style>
  <w:style w:type="paragraph" w:customStyle="1" w:styleId="ParaNo0">
    <w:name w:val="(ParaNo.)"/>
    <w:basedOn w:val="Normal"/>
    <w:rsid w:val="003D7F8C"/>
    <w:pPr>
      <w:tabs>
        <w:tab w:val="num" w:pos="720"/>
      </w:tabs>
      <w:ind w:left="720" w:hanging="720"/>
    </w:pPr>
  </w:style>
  <w:style w:type="paragraph" w:styleId="CommentText">
    <w:name w:val="annotation text"/>
    <w:basedOn w:val="Normal"/>
    <w:semiHidden/>
    <w:rsid w:val="003D7F8C"/>
    <w:rPr>
      <w:sz w:val="20"/>
    </w:rPr>
  </w:style>
  <w:style w:type="paragraph" w:styleId="CommentSubject">
    <w:name w:val="annotation subject"/>
    <w:basedOn w:val="CommentText"/>
    <w:next w:val="CommentText"/>
    <w:semiHidden/>
    <w:rsid w:val="003D7F8C"/>
    <w:rPr>
      <w:b/>
      <w:bCs/>
    </w:rPr>
  </w:style>
  <w:style w:type="paragraph" w:styleId="TOC1">
    <w:name w:val="toc 1"/>
    <w:basedOn w:val="Normal"/>
    <w:next w:val="Normal"/>
    <w:autoRedefine/>
    <w:semiHidden/>
    <w:rsid w:val="00D526DD"/>
  </w:style>
  <w:style w:type="paragraph" w:styleId="TOC2">
    <w:name w:val="toc 2"/>
    <w:basedOn w:val="Normal"/>
    <w:next w:val="Normal"/>
    <w:autoRedefine/>
    <w:semiHidden/>
    <w:rsid w:val="00D526DD"/>
    <w:pPr>
      <w:ind w:left="240"/>
    </w:pPr>
  </w:style>
  <w:style w:type="paragraph" w:styleId="TOC3">
    <w:name w:val="toc 3"/>
    <w:basedOn w:val="Normal"/>
    <w:next w:val="Normal"/>
    <w:autoRedefine/>
    <w:semiHidden/>
    <w:rsid w:val="00D526DD"/>
    <w:pPr>
      <w:ind w:left="480"/>
    </w:pPr>
  </w:style>
  <w:style w:type="character" w:styleId="Hyperlink">
    <w:name w:val="Hyperlink"/>
    <w:rsid w:val="00D526DD"/>
    <w:rPr>
      <w:color w:val="0000FF"/>
      <w:u w:val="single"/>
    </w:rPr>
  </w:style>
  <w:style w:type="table" w:styleId="TableGrid">
    <w:name w:val="Table Grid"/>
    <w:basedOn w:val="TableNormal"/>
    <w:rsid w:val="001A45B2"/>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E43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50</Pages>
  <Words>20382</Words>
  <Characters>105602</Characters>
  <Application>Microsoft Office Word</Application>
  <DocSecurity>4</DocSecurity>
  <Lines>4058</Lines>
  <Paragraphs>3034</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0940216</vt:lpstr>
      <vt:lpstr>IMPLEMENTATION OF THE INTERNATIONAL COVENANT ON ECONOMIC, SOCIAL AND CULTURAL RI</vt:lpstr>
      <vt:lpstr>    Combined initial and second and third periodic reports, under articles 16 and 17</vt:lpstr>
      <vt:lpstr>CHAD</vt:lpstr>
      <vt:lpstr>    List of tables</vt:lpstr>
      <vt:lpstr>INTRODUCTION</vt:lpstr>
      <vt:lpstr>ARTICLE 1:  THE RIGHT OF PEOPLES</vt:lpstr>
      <vt:lpstr>    A.  The right of existence</vt:lpstr>
      <vt:lpstr>    B.  The right to self-determination</vt:lpstr>
      <vt:lpstr>    C.  The right to freely dispose of natural wealth and resources</vt:lpstr>
      <vt:lpstr>ARTICLE 2:  THE RIGHT TO NON-DISCRIMINATION</vt:lpstr>
      <vt:lpstr>ARTICLE 3:  EQUALITY BETWEEN MEN AND WOMEN</vt:lpstr>
      <vt:lpstr>ARTICLES 4 AND 5:	  MEASURES INVOLVING RESTRICTION OF OR DEROGATION FROM RIGHTS</vt:lpstr>
      <vt:lpstr>ARTICLES 6 AND 7:  the RIGHT TO WORK AND ASSOCIATED RIGHTS</vt:lpstr>
      <vt:lpstr>    Table 1</vt:lpstr>
      <vt:lpstr>    Population by employment situation</vt:lpstr>
      <vt:lpstr>    Table 2</vt:lpstr>
      <vt:lpstr>    Distribution of jobs in the modern sector</vt:lpstr>
      <vt:lpstr>    Table 3</vt:lpstr>
      <vt:lpstr>    Distribution of employees in large companies, according to size and turnover</vt:lpstr>
      <vt:lpstr>        Investment</vt:lpstr>
      <vt:lpstr>ARTICLE 8:  TRADE UNION RIGHTS</vt:lpstr>
      <vt:lpstr>ARTICLE 9:  THE RIGHT TO SOCIAL SECURITY</vt:lpstr>
      <vt:lpstr>        Family benefits</vt:lpstr>
      <vt:lpstr>        Occupational hazards</vt:lpstr>
      <vt:lpstr>        Old-age and disability pensions and death benefit</vt:lpstr>
      <vt:lpstr>        Old-age, disability and survivor’s insurance</vt:lpstr>
      <vt:lpstr>        Family benefits</vt:lpstr>
      <vt:lpstr>ARTICLE 10:  FAMILY, MATERNITY AND CHILD PROTECTION</vt:lpstr>
      <vt:lpstr>ARTICLE 11:  THE RIGHT TO AN adequate STANDARD OF LIVING</vt:lpstr>
      <vt:lpstr>    A.  The right to adequate food</vt:lpstr>
      <vt:lpstr>    Table 4</vt:lpstr>
      <vt:lpstr>    Access to drinking water</vt:lpstr>
      <vt:lpstr>    Table 5</vt:lpstr>
      <vt:lpstr>    Industrial production </vt:lpstr>
      <vt:lpstr>    Table 6</vt:lpstr>
      <vt:lpstr>    GDP growth - Annual changes in GDP and per capita income (in USD)</vt:lpstr>
      <vt:lpstr>    Table 7</vt:lpstr>
      <vt:lpstr>    Main aggregates</vt:lpstr>
      <vt:lpstr>    Table 8</vt:lpstr>
      <vt:lpstr>    Consumer price indicesa</vt:lpstr>
      <vt:lpstr>    Table 9</vt:lpstr>
      <vt:lpstr>    Road transport</vt:lpstr>
      <vt:lpstr>    B.  The right to decent housing</vt:lpstr>
      <vt:lpstr>ARTICLE 12:  THE RIGHT TO HEALTH AND SOCIAL PROTECTION</vt:lpstr>
      <vt:lpstr>    Table 10</vt:lpstr>
      <vt:lpstr>    Some data on the health system in Chad (health coverage by health office)</vt:lpstr>
      <vt:lpstr>    Table 11 (a)</vt:lpstr>
      <vt:lpstr>    Development of the health budget (thousands of CFA francs)</vt:lpstr>
      <vt:lpstr>    Table 11 (b)</vt:lpstr>
      <vt:lpstr>    Budget of the Ministry of Public Health</vt:lpstr>
      <vt:lpstr>    Table 12</vt:lpstr>
      <vt:lpstr>    Number of students in training at the Faculty of Health Sciences</vt:lpstr>
      <vt:lpstr>    Table 13 (a)</vt:lpstr>
      <vt:lpstr>    Number of students enrolled at the National School for Social and Health Workers</vt:lpstr>
    </vt:vector>
  </TitlesOfParts>
  <Company>ONU</Company>
  <LinksUpToDate>false</LinksUpToDate>
  <CharactersWithSpaces>123151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0940216</dc:title>
  <dc:subject/>
  <dc:creator>cg</dc:creator>
  <cp:keywords>E/C.12/TCD/3</cp:keywords>
  <dc:description>Final</dc:description>
  <cp:lastModifiedBy>np</cp:lastModifiedBy>
  <cp:revision>2</cp:revision>
  <cp:lastPrinted>2009-04-14T10:28:00Z</cp:lastPrinted>
  <dcterms:created xsi:type="dcterms:W3CDTF">2009-04-14T10:59:00Z</dcterms:created>
  <dcterms:modified xsi:type="dcterms:W3CDTF">2009-04-14T10:59:00Z</dcterms:modified>
</cp:coreProperties>
</file>